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37D0D" w14:textId="59BD0801" w:rsidR="005403E3" w:rsidRPr="004B1E4E" w:rsidRDefault="005403E3" w:rsidP="002B1275">
      <w:pPr>
        <w:tabs>
          <w:tab w:val="left" w:pos="5370"/>
        </w:tabs>
      </w:pPr>
      <w:bookmarkStart w:id="0" w:name="_Hlk206095751"/>
    </w:p>
    <w:bookmarkEnd w:id="0"/>
    <w:p w14:paraId="571B2EF7" w14:textId="77777777" w:rsidR="002931D2" w:rsidRPr="00371F7F" w:rsidRDefault="002931D2" w:rsidP="002B1275">
      <w:pPr>
        <w:pStyle w:val="TitlePageHeading"/>
        <w:spacing w:after="240"/>
        <w:rPr>
          <w:rFonts w:cs="Times New Roman"/>
          <w:szCs w:val="24"/>
        </w:rPr>
      </w:pPr>
    </w:p>
    <w:p w14:paraId="4D1E27F2" w14:textId="1EE931B5" w:rsidR="0083533E" w:rsidRPr="00371F7F" w:rsidRDefault="002931D2" w:rsidP="002B1275">
      <w:pPr>
        <w:pStyle w:val="TitlePageHeading"/>
        <w:spacing w:after="240"/>
        <w:rPr>
          <w:rFonts w:cs="Times New Roman"/>
          <w:szCs w:val="24"/>
        </w:rPr>
      </w:pPr>
      <w:r w:rsidRPr="00371F7F">
        <w:rPr>
          <w:rFonts w:cs="Times New Roman"/>
          <w:szCs w:val="24"/>
        </w:rPr>
        <w:t>Somalia</w:t>
      </w:r>
      <w:r w:rsidR="004B1E4E" w:rsidRPr="00371F7F">
        <w:rPr>
          <w:rFonts w:cs="Times New Roman"/>
          <w:szCs w:val="24"/>
        </w:rPr>
        <w:t xml:space="preserve">’s Compliance with </w:t>
      </w:r>
      <w:r w:rsidRPr="00371F7F">
        <w:rPr>
          <w:rFonts w:cs="Times New Roman"/>
          <w:szCs w:val="24"/>
        </w:rPr>
        <w:t>Convention against Torture and Other Cruel, Inhuman or Degrading Treatment or Punishment</w:t>
      </w:r>
    </w:p>
    <w:p w14:paraId="43F13231" w14:textId="2FBDC6D4" w:rsidR="004B1E4E" w:rsidRPr="00371F7F" w:rsidRDefault="0083533E" w:rsidP="002B1275">
      <w:pPr>
        <w:pStyle w:val="TitlePageHeading"/>
        <w:spacing w:after="240"/>
        <w:rPr>
          <w:rFonts w:cs="Times New Roman"/>
          <w:szCs w:val="24"/>
        </w:rPr>
      </w:pPr>
      <w:r w:rsidRPr="00371F7F">
        <w:rPr>
          <w:rFonts w:cs="Times New Roman"/>
          <w:szCs w:val="24"/>
        </w:rPr>
        <w:t>Suggested List of Issues Prior to Reporting Relating to</w:t>
      </w:r>
      <w:r w:rsidR="00E114C5" w:rsidRPr="00371F7F">
        <w:rPr>
          <w:rFonts w:cs="Times New Roman"/>
          <w:szCs w:val="24"/>
        </w:rPr>
        <w:t xml:space="preserve"> </w:t>
      </w:r>
      <w:r w:rsidR="001E4BD2" w:rsidRPr="00371F7F">
        <w:rPr>
          <w:rFonts w:cs="Times New Roman"/>
          <w:szCs w:val="24"/>
        </w:rPr>
        <w:br/>
      </w:r>
      <w:r w:rsidR="00F556E6">
        <w:rPr>
          <w:rFonts w:cs="Times New Roman"/>
          <w:szCs w:val="24"/>
        </w:rPr>
        <w:t>t</w:t>
      </w:r>
      <w:r w:rsidR="001E4BD2" w:rsidRPr="00371F7F">
        <w:rPr>
          <w:rFonts w:cs="Times New Roman"/>
          <w:szCs w:val="24"/>
        </w:rPr>
        <w:t>he Death Penalty</w:t>
      </w:r>
    </w:p>
    <w:p w14:paraId="26D24DDC" w14:textId="77777777" w:rsidR="004B1E4E" w:rsidRPr="00371F7F" w:rsidRDefault="004B1E4E" w:rsidP="771FA985">
      <w:pPr>
        <w:pStyle w:val="TitlePageHeading"/>
        <w:rPr>
          <w:rFonts w:cs="Times New Roman"/>
        </w:rPr>
      </w:pPr>
      <w:r w:rsidRPr="771FA985">
        <w:rPr>
          <w:rFonts w:cs="Times New Roman"/>
        </w:rPr>
        <w:t xml:space="preserve">Submitted by </w:t>
      </w:r>
      <w:r w:rsidR="00AA7FCB" w:rsidRPr="771FA985">
        <w:rPr>
          <w:rFonts w:cs="Times New Roman"/>
        </w:rPr>
        <w:t>T</w:t>
      </w:r>
      <w:r w:rsidRPr="771FA985">
        <w:rPr>
          <w:rFonts w:cs="Times New Roman"/>
        </w:rPr>
        <w:t>he Advocates for Human Rights</w:t>
      </w:r>
    </w:p>
    <w:p w14:paraId="6D01AE49" w14:textId="77777777" w:rsidR="004B1E4E" w:rsidRPr="00371F7F" w:rsidRDefault="004B1E4E" w:rsidP="002931D2">
      <w:pPr>
        <w:pStyle w:val="TitlePageSubheading"/>
      </w:pPr>
      <w:r w:rsidRPr="00371F7F">
        <w:t>a non-governmental organization in special consultative status with ECOSOC</w:t>
      </w:r>
      <w:r w:rsidR="00624A10" w:rsidRPr="00371F7F">
        <w:t xml:space="preserve"> since 1996</w:t>
      </w:r>
    </w:p>
    <w:p w14:paraId="39DC29A7" w14:textId="77777777" w:rsidR="005E6D4A" w:rsidRPr="00371F7F" w:rsidRDefault="005E6D4A" w:rsidP="002931D2">
      <w:pPr>
        <w:pStyle w:val="TitlePageSubheading"/>
      </w:pPr>
    </w:p>
    <w:p w14:paraId="7BC1EA62" w14:textId="77777777" w:rsidR="002931D2" w:rsidRPr="00371F7F" w:rsidRDefault="002931D2" w:rsidP="002931D2">
      <w:pPr>
        <w:jc w:val="center"/>
        <w:rPr>
          <w:b/>
          <w:bCs/>
        </w:rPr>
      </w:pPr>
      <w:r w:rsidRPr="00371F7F">
        <w:rPr>
          <w:b/>
          <w:bCs/>
        </w:rPr>
        <w:t>The Coalition of Somali Human Rights Defenders</w:t>
      </w:r>
    </w:p>
    <w:p w14:paraId="5949B972" w14:textId="77777777" w:rsidR="002931D2" w:rsidRPr="00371F7F" w:rsidRDefault="002931D2" w:rsidP="002931D2">
      <w:pPr>
        <w:jc w:val="center"/>
      </w:pPr>
      <w:r w:rsidRPr="00371F7F">
        <w:t>a non-governmental organization in special consultative status with ECOSOC since 2023</w:t>
      </w:r>
    </w:p>
    <w:p w14:paraId="3AFBC896" w14:textId="4BC33D59" w:rsidR="001E4BD2" w:rsidRPr="00371F7F" w:rsidRDefault="001E4BD2" w:rsidP="002931D2">
      <w:pPr>
        <w:pStyle w:val="TitlePageSubheading"/>
      </w:pPr>
      <w:r w:rsidRPr="00371F7F">
        <w:t>and</w:t>
      </w:r>
    </w:p>
    <w:p w14:paraId="783353DD" w14:textId="3666889F" w:rsidR="001E4BD2" w:rsidRPr="00371F7F" w:rsidRDefault="001E4BD2" w:rsidP="002931D2">
      <w:pPr>
        <w:pStyle w:val="TitlePageSubheading"/>
        <w:rPr>
          <w:b/>
          <w:bCs/>
        </w:rPr>
      </w:pPr>
      <w:r w:rsidRPr="00371F7F">
        <w:rPr>
          <w:b/>
          <w:bCs/>
        </w:rPr>
        <w:t>The World Coalition Against the Death Penalty</w:t>
      </w:r>
    </w:p>
    <w:p w14:paraId="37FF4346" w14:textId="77777777" w:rsidR="002931D2" w:rsidRPr="00371F7F" w:rsidRDefault="002931D2" w:rsidP="002931D2">
      <w:pPr>
        <w:pStyle w:val="TitlePageSubheading"/>
        <w:rPr>
          <w:b/>
          <w:bCs/>
        </w:rPr>
      </w:pPr>
    </w:p>
    <w:p w14:paraId="24E688AE" w14:textId="2251D213" w:rsidR="004B1E4E" w:rsidRPr="00371F7F" w:rsidRDefault="004B1E4E" w:rsidP="003244CB">
      <w:pPr>
        <w:pStyle w:val="TitlePageHeading"/>
        <w:rPr>
          <w:rFonts w:cs="Times New Roman"/>
          <w:szCs w:val="24"/>
        </w:rPr>
      </w:pPr>
      <w:r w:rsidRPr="00371F7F">
        <w:rPr>
          <w:rFonts w:cs="Times New Roman"/>
          <w:szCs w:val="24"/>
        </w:rPr>
        <w:t xml:space="preserve">for the </w:t>
      </w:r>
      <w:r w:rsidR="002931D2" w:rsidRPr="00371F7F">
        <w:rPr>
          <w:rFonts w:cs="Times New Roman"/>
          <w:szCs w:val="24"/>
        </w:rPr>
        <w:t>8</w:t>
      </w:r>
      <w:r w:rsidR="005005D3" w:rsidRPr="00371F7F">
        <w:rPr>
          <w:rFonts w:cs="Times New Roman"/>
          <w:szCs w:val="24"/>
        </w:rPr>
        <w:t>4th</w:t>
      </w:r>
      <w:r w:rsidRPr="00371F7F">
        <w:rPr>
          <w:rFonts w:cs="Times New Roman"/>
          <w:szCs w:val="24"/>
        </w:rPr>
        <w:t xml:space="preserve"> Session of the </w:t>
      </w:r>
      <w:r w:rsidR="002931D2" w:rsidRPr="00371F7F">
        <w:rPr>
          <w:rFonts w:cs="Times New Roman"/>
          <w:szCs w:val="24"/>
        </w:rPr>
        <w:t>Committee Against Torture</w:t>
      </w:r>
    </w:p>
    <w:p w14:paraId="3B163C2D" w14:textId="1BE15522" w:rsidR="004B1E4E" w:rsidRPr="00371F7F" w:rsidRDefault="005005D3" w:rsidP="771FA985">
      <w:pPr>
        <w:pStyle w:val="TitlePageHeading"/>
        <w:spacing w:after="240"/>
        <w:rPr>
          <w:rFonts w:cs="Times New Roman"/>
        </w:rPr>
      </w:pPr>
      <w:r w:rsidRPr="771FA985">
        <w:rPr>
          <w:rFonts w:cs="Times New Roman"/>
        </w:rPr>
        <w:t>3</w:t>
      </w:r>
      <w:r w:rsidR="004B1E4E" w:rsidRPr="771FA985">
        <w:rPr>
          <w:rFonts w:cs="Times New Roman"/>
        </w:rPr>
        <w:t>–</w:t>
      </w:r>
      <w:r w:rsidRPr="771FA985">
        <w:rPr>
          <w:rFonts w:cs="Times New Roman"/>
        </w:rPr>
        <w:t>28 November 2025</w:t>
      </w:r>
    </w:p>
    <w:p w14:paraId="3D93E372" w14:textId="593D3CE0" w:rsidR="00C214BA" w:rsidRPr="00371F7F" w:rsidRDefault="00C214BA" w:rsidP="002B1275">
      <w:pPr>
        <w:pStyle w:val="TitlePageHeading"/>
        <w:spacing w:after="240"/>
        <w:rPr>
          <w:rFonts w:cs="Times New Roman"/>
          <w:szCs w:val="24"/>
        </w:rPr>
      </w:pPr>
      <w:r w:rsidRPr="00371F7F">
        <w:rPr>
          <w:rFonts w:cs="Times New Roman"/>
          <w:szCs w:val="24"/>
        </w:rPr>
        <w:t xml:space="preserve">Submitted </w:t>
      </w:r>
      <w:r w:rsidR="002134B1">
        <w:rPr>
          <w:rFonts w:cs="Times New Roman"/>
          <w:szCs w:val="24"/>
        </w:rPr>
        <w:t>22 August 2025</w:t>
      </w:r>
    </w:p>
    <w:p w14:paraId="360C507E" w14:textId="3DC115E9" w:rsidR="00FB03FB" w:rsidRPr="00371F7F" w:rsidRDefault="00FB03FB" w:rsidP="001E4BD2">
      <w:pPr>
        <w:widowControl w:val="0"/>
        <w:autoSpaceDE w:val="0"/>
        <w:autoSpaceDN w:val="0"/>
        <w:adjustRightInd w:val="0"/>
        <w:spacing w:after="240"/>
        <w:jc w:val="both"/>
        <w:rPr>
          <w:rStyle w:val="BoilerplateTextChar0"/>
        </w:rPr>
      </w:pPr>
      <w:r w:rsidRPr="00371F7F">
        <w:rPr>
          <w:rStyle w:val="BoilerplateTitleChar0"/>
          <w:rFonts w:cs="Times New Roman"/>
          <w:szCs w:val="24"/>
        </w:rPr>
        <w:t>The Advocates for Human Rights</w:t>
      </w:r>
      <w:r w:rsidRPr="00371F7F">
        <w:rPr>
          <w:rStyle w:val="BoilerplateTextChar0"/>
        </w:rPr>
        <w:t xml:space="preserve"> (The Advocates) is a volunteer-based non-governmental organization committed to the impartial promotion and protection of international human rights standards and the rule of law since its founding in 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w:t>
      </w:r>
      <w:r w:rsidRPr="00371F7F">
        <w:t xml:space="preserve">. </w:t>
      </w:r>
      <w:r w:rsidRPr="00371F7F">
        <w:rPr>
          <w:rStyle w:val="BoilerplateTextChar0"/>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Pr="00371F7F">
        <w:rPr>
          <w:color w:val="000000" w:themeColor="text1"/>
        </w:rPr>
        <w:t>.</w:t>
      </w:r>
      <w:r w:rsidR="001E4BD2" w:rsidRPr="00371F7F">
        <w:rPr>
          <w:color w:val="000000" w:themeColor="text1"/>
        </w:rPr>
        <w:t xml:space="preserve"> </w:t>
      </w:r>
      <w:r w:rsidRPr="00371F7F">
        <w:rPr>
          <w:rStyle w:val="BoilerplateTextChar0"/>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24CB8DE1" w14:textId="4FD770AC" w:rsidR="00692CCF" w:rsidRPr="00371F7F" w:rsidRDefault="00692CCF" w:rsidP="001E4BD2">
      <w:pPr>
        <w:widowControl w:val="0"/>
        <w:autoSpaceDE w:val="0"/>
        <w:autoSpaceDN w:val="0"/>
        <w:adjustRightInd w:val="0"/>
        <w:spacing w:after="240"/>
        <w:jc w:val="both"/>
      </w:pPr>
      <w:r w:rsidRPr="00371F7F">
        <w:rPr>
          <w:b/>
          <w:bCs/>
        </w:rPr>
        <w:t>The World Coalition Against the Death</w:t>
      </w:r>
      <w:r w:rsidRPr="00371F7F">
        <w:t xml:space="preserve"> </w:t>
      </w:r>
      <w:r w:rsidRPr="00371F7F">
        <w:rPr>
          <w:b/>
          <w:bCs/>
        </w:rPr>
        <w:t>Penalty</w:t>
      </w:r>
      <w:r w:rsidRPr="00371F7F">
        <w:t xml:space="preserve"> </w:t>
      </w:r>
      <w:r w:rsidR="009B1FDE" w:rsidRPr="00371F7F">
        <w:t xml:space="preserve">(World Coalition) </w:t>
      </w:r>
      <w:r w:rsidRPr="00371F7F">
        <w:t xml:space="preserve">is a </w:t>
      </w:r>
      <w:r w:rsidR="001B7D91" w:rsidRPr="00371F7F">
        <w:t>membership</w:t>
      </w:r>
      <w:r w:rsidRPr="00371F7F">
        <w:t xml:space="preserve">-based </w:t>
      </w:r>
      <w:r w:rsidR="001B7D91" w:rsidRPr="00371F7F">
        <w:t xml:space="preserve">global network </w:t>
      </w:r>
      <w:r w:rsidRPr="00371F7F">
        <w:t>committed to strengthen</w:t>
      </w:r>
      <w:r w:rsidR="007D7CF0" w:rsidRPr="00371F7F">
        <w:t>ing</w:t>
      </w:r>
      <w:r w:rsidRPr="00371F7F">
        <w:t xml:space="preserve">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4A1E6270" w14:textId="3B5294C3" w:rsidR="005E6D4A" w:rsidRPr="00371F7F" w:rsidRDefault="005E6D4A" w:rsidP="005E6D4A">
      <w:pPr>
        <w:widowControl w:val="0"/>
        <w:autoSpaceDE w:val="0"/>
        <w:autoSpaceDN w:val="0"/>
        <w:adjustRightInd w:val="0"/>
        <w:spacing w:after="240"/>
        <w:jc w:val="both"/>
        <w:rPr>
          <w:rStyle w:val="BoilerplateTextChar0"/>
        </w:rPr>
      </w:pPr>
      <w:r w:rsidRPr="00371F7F">
        <w:rPr>
          <w:rStyle w:val="BoilerplateTextChar0"/>
          <w:b/>
          <w:bCs/>
        </w:rPr>
        <w:t>The Coalition of Somali Human Rights Defenders</w:t>
      </w:r>
      <w:r w:rsidRPr="00371F7F">
        <w:rPr>
          <w:rStyle w:val="BoilerplateTextChar0"/>
        </w:rPr>
        <w:t xml:space="preserve"> (CSHRDs) is a non-governmental, non-partisan</w:t>
      </w:r>
      <w:r w:rsidR="001F6844" w:rsidRPr="00371F7F">
        <w:rPr>
          <w:rStyle w:val="BoilerplateTextChar0"/>
        </w:rPr>
        <w:t>,</w:t>
      </w:r>
      <w:r w:rsidRPr="00371F7F">
        <w:rPr>
          <w:rStyle w:val="BoilerplateTextChar0"/>
        </w:rPr>
        <w:t xml:space="preserve"> human rights organization which is registered under the Non-Governmental Act. </w:t>
      </w:r>
      <w:r w:rsidRPr="00371F7F">
        <w:rPr>
          <w:rStyle w:val="BoilerplateTextChar0"/>
        </w:rPr>
        <w:lastRenderedPageBreak/>
        <w:t>CSHRDs is composed of members with notable experience in the field of human rights and has</w:t>
      </w:r>
      <w:r w:rsidR="00B61CC2" w:rsidRPr="00371F7F">
        <w:rPr>
          <w:rStyle w:val="BoilerplateTextChar0"/>
        </w:rPr>
        <w:t xml:space="preserve"> had</w:t>
      </w:r>
      <w:r w:rsidRPr="00371F7F">
        <w:rPr>
          <w:rStyle w:val="BoilerplateTextChar0"/>
        </w:rPr>
        <w:t xml:space="preserve"> consultative status with the United Nations Economic and Social Council (ECOSOC) since August 2023.</w:t>
      </w:r>
    </w:p>
    <w:p w14:paraId="6041D657" w14:textId="77777777" w:rsidR="005E6D4A" w:rsidRPr="00371F7F" w:rsidRDefault="005E6D4A" w:rsidP="001E4BD2">
      <w:pPr>
        <w:widowControl w:val="0"/>
        <w:autoSpaceDE w:val="0"/>
        <w:autoSpaceDN w:val="0"/>
        <w:adjustRightInd w:val="0"/>
        <w:spacing w:after="240"/>
        <w:jc w:val="both"/>
      </w:pPr>
    </w:p>
    <w:p w14:paraId="1FC77D31" w14:textId="77777777" w:rsidR="004B1E4E" w:rsidRPr="00371F7F" w:rsidRDefault="004B1E4E" w:rsidP="00BD003F">
      <w:pPr>
        <w:pStyle w:val="ExecutiveSummary"/>
        <w:spacing w:after="240"/>
      </w:pPr>
      <w:r w:rsidRPr="00371F7F">
        <w:br w:type="page"/>
      </w:r>
      <w:r w:rsidRPr="00371F7F">
        <w:lastRenderedPageBreak/>
        <w:t>Executive Summary</w:t>
      </w:r>
    </w:p>
    <w:p w14:paraId="6CD9AC33" w14:textId="653ECE87" w:rsidR="004B1E4E" w:rsidRPr="00371F7F" w:rsidRDefault="00A86A01" w:rsidP="00A86A01">
      <w:pPr>
        <w:pStyle w:val="Paragraph"/>
      </w:pPr>
      <w:r>
        <w:t>This report outlines human rights violations in Somalia in the context of the death penalty and persons charged with capital crimes. As explained in further detail below,</w:t>
      </w:r>
      <w:r w:rsidR="00447B0F">
        <w:t xml:space="preserve"> the number of executions in Somalia is rising.</w:t>
      </w:r>
      <w:r>
        <w:t xml:space="preserve"> </w:t>
      </w:r>
      <w:r w:rsidR="00447B0F">
        <w:t>The Government of Somalia, and other actors within the jurisdiction of Somalia, continue to impose death sentences</w:t>
      </w:r>
      <w:r w:rsidR="00CD50E3">
        <w:t xml:space="preserve"> and carry out executions</w:t>
      </w:r>
      <w:r w:rsidR="00447B0F">
        <w:t xml:space="preserve">, including for offenses that do not constitute the “most serious crimes.” </w:t>
      </w:r>
      <w:r w:rsidR="004F52B1">
        <w:t>Courts continue to sentence people to death for crimes committed when they were under the age of 18</w:t>
      </w:r>
      <w:r w:rsidR="00447B0F">
        <w:t>. Women are unfairly targeted for the death penalty. T</w:t>
      </w:r>
      <w:r>
        <w:t>orture is prevalent in detention facilities</w:t>
      </w:r>
      <w:r w:rsidR="00A655ED">
        <w:t>,</w:t>
      </w:r>
      <w:r>
        <w:t xml:space="preserve"> and impunity persists. In addition, military courts often pronounce death sentences against civilians, and civilian courts lack independence and impartiality. </w:t>
      </w:r>
    </w:p>
    <w:p w14:paraId="75B00959" w14:textId="37CBEABA" w:rsidR="008F2F99" w:rsidRPr="00371F7F" w:rsidRDefault="005005D3" w:rsidP="007268C7">
      <w:pPr>
        <w:pStyle w:val="SectionSummary"/>
        <w:keepNext/>
      </w:pPr>
      <w:r w:rsidRPr="00371F7F">
        <w:t>Somalia</w:t>
      </w:r>
      <w:r w:rsidR="008F2F99" w:rsidRPr="00371F7F">
        <w:t xml:space="preserve"> fails to uphold its obligations under the </w:t>
      </w:r>
      <w:r w:rsidRPr="00371F7F">
        <w:t>Convention against Torture</w:t>
      </w:r>
      <w:r w:rsidR="00A54B67" w:rsidRPr="00371F7F">
        <w:t xml:space="preserve"> and Other Cruel, Inhuman or Degrading Treatment or Punishment</w:t>
      </w:r>
    </w:p>
    <w:p w14:paraId="4E393BDB" w14:textId="4CF553CA" w:rsidR="005005D3" w:rsidRPr="00371F7F" w:rsidRDefault="00412144" w:rsidP="007268C7">
      <w:pPr>
        <w:pStyle w:val="SectionHeading"/>
        <w:keepNext/>
        <w:rPr>
          <w:rFonts w:cs="Times New Roman"/>
          <w:szCs w:val="24"/>
        </w:rPr>
      </w:pPr>
      <w:r>
        <w:rPr>
          <w:rFonts w:cs="Times New Roman"/>
          <w:szCs w:val="24"/>
        </w:rPr>
        <w:t xml:space="preserve">Somalia is expanding its use of the death penalty </w:t>
      </w:r>
      <w:r w:rsidR="00634A6C" w:rsidRPr="00371F7F">
        <w:rPr>
          <w:rFonts w:cs="Times New Roman"/>
          <w:szCs w:val="24"/>
        </w:rPr>
        <w:t>(Concluding Observations para</w:t>
      </w:r>
      <w:r w:rsidR="00582694" w:rsidRPr="00371F7F">
        <w:rPr>
          <w:rFonts w:cs="Times New Roman"/>
          <w:szCs w:val="24"/>
        </w:rPr>
        <w:t>s</w:t>
      </w:r>
      <w:r w:rsidR="00634A6C" w:rsidRPr="00371F7F">
        <w:rPr>
          <w:rFonts w:cs="Times New Roman"/>
          <w:szCs w:val="24"/>
        </w:rPr>
        <w:t>. 15</w:t>
      </w:r>
      <w:r w:rsidR="00582694" w:rsidRPr="00371F7F">
        <w:rPr>
          <w:rFonts w:cs="Times New Roman"/>
          <w:szCs w:val="24"/>
        </w:rPr>
        <w:t>–16</w:t>
      </w:r>
      <w:r w:rsidR="00634A6C" w:rsidRPr="00371F7F">
        <w:rPr>
          <w:rFonts w:cs="Times New Roman"/>
          <w:szCs w:val="24"/>
        </w:rPr>
        <w:t>)</w:t>
      </w:r>
      <w:r>
        <w:rPr>
          <w:rFonts w:cs="Times New Roman"/>
          <w:szCs w:val="24"/>
        </w:rPr>
        <w:t>.</w:t>
      </w:r>
    </w:p>
    <w:p w14:paraId="13D8E390" w14:textId="291BFEBA" w:rsidR="008726DA" w:rsidRPr="00371F7F" w:rsidRDefault="006E1317" w:rsidP="008726DA">
      <w:pPr>
        <w:pStyle w:val="Paragraph"/>
      </w:pPr>
      <w:bookmarkStart w:id="1" w:name="_Hlk204335916"/>
      <w:r w:rsidRPr="00371F7F">
        <w:t xml:space="preserve">In its 2022 Concluding Observations, the Committee against Torture expressed concern that </w:t>
      </w:r>
      <w:r w:rsidR="00A70BB3" w:rsidRPr="00371F7F">
        <w:t>Somalia had not yet abolished the death penalty</w:t>
      </w:r>
      <w:r w:rsidRPr="00371F7F">
        <w:t>.</w:t>
      </w:r>
      <w:r w:rsidRPr="00371F7F">
        <w:rPr>
          <w:rStyle w:val="FootnoteReference"/>
        </w:rPr>
        <w:footnoteReference w:id="2"/>
      </w:r>
      <w:r w:rsidR="00A70BB3" w:rsidRPr="00371F7F">
        <w:t xml:space="preserve"> </w:t>
      </w:r>
      <w:r w:rsidR="002A1B71">
        <w:t>T</w:t>
      </w:r>
      <w:r w:rsidR="00A70BB3" w:rsidRPr="00371F7F">
        <w:t xml:space="preserve">he Committee noted that, despite the </w:t>
      </w:r>
      <w:r w:rsidR="00AA7265">
        <w:t>G</w:t>
      </w:r>
      <w:r w:rsidR="00A70BB3" w:rsidRPr="00371F7F">
        <w:t xml:space="preserve">overnment of Somalia’s assurances </w:t>
      </w:r>
      <w:r w:rsidR="00AA7265">
        <w:t xml:space="preserve">courts do not sentence people to death </w:t>
      </w:r>
      <w:r w:rsidR="00A70BB3" w:rsidRPr="00371F7F">
        <w:t xml:space="preserve">for political reasons, </w:t>
      </w:r>
      <w:r w:rsidR="00F33977">
        <w:t xml:space="preserve">other reports </w:t>
      </w:r>
      <w:r w:rsidR="00A70BB3" w:rsidRPr="00371F7F">
        <w:t xml:space="preserve">indicated that </w:t>
      </w:r>
      <w:r w:rsidR="00F33977">
        <w:t xml:space="preserve">authorities carried out </w:t>
      </w:r>
      <w:r w:rsidR="00A70BB3" w:rsidRPr="00371F7F">
        <w:t xml:space="preserve">executions </w:t>
      </w:r>
      <w:r w:rsidR="007833DC">
        <w:t>in the wake of unf</w:t>
      </w:r>
      <w:r w:rsidR="00A70BB3" w:rsidRPr="00371F7F">
        <w:t>air trials</w:t>
      </w:r>
      <w:r w:rsidR="007833DC">
        <w:t>. The Committee also noted</w:t>
      </w:r>
      <w:r w:rsidR="00A70BB3" w:rsidRPr="00371F7F">
        <w:t xml:space="preserve"> that </w:t>
      </w:r>
      <w:r w:rsidR="007833DC">
        <w:t xml:space="preserve">Somalia’s laws </w:t>
      </w:r>
      <w:r w:rsidR="00A70BB3" w:rsidRPr="00371F7F">
        <w:t xml:space="preserve">allowed capital punishment for </w:t>
      </w:r>
      <w:proofErr w:type="gramStart"/>
      <w:r w:rsidR="00A70BB3" w:rsidRPr="00371F7F">
        <w:t>a number of</w:t>
      </w:r>
      <w:proofErr w:type="gramEnd"/>
      <w:r w:rsidR="00A70BB3" w:rsidRPr="00371F7F">
        <w:t xml:space="preserve"> offenses.</w:t>
      </w:r>
      <w:r w:rsidR="0019352D" w:rsidRPr="00371F7F">
        <w:rPr>
          <w:rStyle w:val="FootnoteReference"/>
        </w:rPr>
        <w:footnoteReference w:id="3"/>
      </w:r>
      <w:r w:rsidR="00A70BB3" w:rsidRPr="00371F7F">
        <w:t xml:space="preserve"> The Committee also noted concern about public executions and the lack of information on the “number of prisoners on death row, the average time spent on death </w:t>
      </w:r>
      <w:r w:rsidR="0019352D" w:rsidRPr="00371F7F">
        <w:t>row and the legal provisions that allow for capital punishment.”</w:t>
      </w:r>
      <w:r w:rsidR="0019352D" w:rsidRPr="00371F7F">
        <w:rPr>
          <w:rStyle w:val="FootnoteReference"/>
        </w:rPr>
        <w:footnoteReference w:id="4"/>
      </w:r>
      <w:r w:rsidR="008726DA" w:rsidRPr="00371F7F">
        <w:t xml:space="preserve"> </w:t>
      </w:r>
    </w:p>
    <w:p w14:paraId="7E6E884B" w14:textId="01F730B3" w:rsidR="0019352D" w:rsidRPr="00371F7F" w:rsidRDefault="0019352D" w:rsidP="008726DA">
      <w:pPr>
        <w:pStyle w:val="Paragraph"/>
      </w:pPr>
      <w:r w:rsidRPr="00371F7F">
        <w:t>The Committee urged Somalia to discontinue public executions and move toward abolition of the death penalty by establishing a moratorium on the death penalty.</w:t>
      </w:r>
      <w:r w:rsidRPr="00371F7F">
        <w:rPr>
          <w:rStyle w:val="FootnoteReference"/>
        </w:rPr>
        <w:footnoteReference w:id="5"/>
      </w:r>
      <w:r w:rsidRPr="00371F7F">
        <w:t xml:space="preserve"> </w:t>
      </w:r>
      <w:r w:rsidR="008726DA" w:rsidRPr="00371F7F">
        <w:t>Further</w:t>
      </w:r>
      <w:r w:rsidR="00877F37" w:rsidRPr="00371F7F">
        <w:t>,</w:t>
      </w:r>
      <w:r w:rsidR="008726DA" w:rsidRPr="00371F7F">
        <w:t xml:space="preserve"> the Committee invited Somalia to</w:t>
      </w:r>
      <w:r w:rsidR="00582694" w:rsidRPr="00371F7F">
        <w:t xml:space="preserve"> consider </w:t>
      </w:r>
      <w:r w:rsidR="00331C78">
        <w:t xml:space="preserve">ratifying </w:t>
      </w:r>
      <w:r w:rsidR="00582694" w:rsidRPr="00371F7F">
        <w:t>the Second Optional Protocol to the International Covenant on Civil and Political Rights and adopting legislation aimed at the abolition of the death penalty.</w:t>
      </w:r>
      <w:r w:rsidR="00582694" w:rsidRPr="00371F7F">
        <w:rPr>
          <w:rStyle w:val="FootnoteReference"/>
        </w:rPr>
        <w:footnoteReference w:id="6"/>
      </w:r>
    </w:p>
    <w:p w14:paraId="5757095B" w14:textId="471DC378" w:rsidR="00A73B7F" w:rsidRPr="00371F7F" w:rsidRDefault="00CA2AB7" w:rsidP="00483C0D">
      <w:pPr>
        <w:pStyle w:val="Paragraph"/>
      </w:pPr>
      <w:r>
        <w:t>T</w:t>
      </w:r>
      <w:r w:rsidR="00A73B7F" w:rsidRPr="00371F7F">
        <w:t xml:space="preserve">o date, </w:t>
      </w:r>
      <w:r w:rsidR="00040F17" w:rsidRPr="00371F7F">
        <w:t xml:space="preserve">there is no evidence that </w:t>
      </w:r>
      <w:r w:rsidR="00A73B7F" w:rsidRPr="00371F7F">
        <w:t xml:space="preserve">Somalia has implemented the Committee’s </w:t>
      </w:r>
      <w:r w:rsidR="00483C0D">
        <w:t>recommendations</w:t>
      </w:r>
      <w:r w:rsidR="00A73B7F" w:rsidRPr="00371F7F">
        <w:t>.</w:t>
      </w:r>
    </w:p>
    <w:p w14:paraId="4377E84B" w14:textId="04AA1A17" w:rsidR="000F7320" w:rsidRPr="00371F7F" w:rsidRDefault="000F7320" w:rsidP="0051632C">
      <w:pPr>
        <w:pStyle w:val="Paragraph"/>
      </w:pPr>
      <w:r w:rsidRPr="00371F7F">
        <w:t xml:space="preserve">Unofficial </w:t>
      </w:r>
      <w:r w:rsidR="00F66830" w:rsidRPr="00371F7F">
        <w:t xml:space="preserve">estimates </w:t>
      </w:r>
      <w:r w:rsidR="00812F69" w:rsidRPr="00371F7F">
        <w:t>regarding the</w:t>
      </w:r>
      <w:r w:rsidR="000979E3" w:rsidRPr="00371F7F">
        <w:t xml:space="preserve"> nu</w:t>
      </w:r>
      <w:r w:rsidR="003335EE" w:rsidRPr="00371F7F">
        <w:t>m</w:t>
      </w:r>
      <w:r w:rsidR="000979E3" w:rsidRPr="00371F7F">
        <w:t xml:space="preserve">ber of executions are significantly higher than official figures. </w:t>
      </w:r>
      <w:r w:rsidR="003335EE" w:rsidRPr="00371F7F">
        <w:t>Unoff</w:t>
      </w:r>
      <w:r w:rsidR="0076415E" w:rsidRPr="00371F7F">
        <w:t xml:space="preserve">icial </w:t>
      </w:r>
      <w:r w:rsidR="00BC12FC" w:rsidRPr="00371F7F">
        <w:t xml:space="preserve">reports estimate that </w:t>
      </w:r>
      <w:r w:rsidR="00483C0D">
        <w:t xml:space="preserve">authorities carry out </w:t>
      </w:r>
      <w:r w:rsidR="00BC12FC" w:rsidRPr="00371F7F">
        <w:t>between 1000</w:t>
      </w:r>
      <w:r w:rsidR="00483C0D">
        <w:t xml:space="preserve"> and </w:t>
      </w:r>
      <w:r w:rsidR="00BC12FC" w:rsidRPr="00371F7F">
        <w:t xml:space="preserve">1700 </w:t>
      </w:r>
      <w:r w:rsidR="00483C0D">
        <w:t>executions per year</w:t>
      </w:r>
      <w:r w:rsidR="00BC12FC" w:rsidRPr="00371F7F">
        <w:t>, mainly in southern Somalia</w:t>
      </w:r>
      <w:r w:rsidR="00A655ED">
        <w:t xml:space="preserve"> and </w:t>
      </w:r>
      <w:r w:rsidR="00BC12FC" w:rsidRPr="00371F7F">
        <w:t>Puntland.</w:t>
      </w:r>
      <w:r w:rsidR="00BC12FC" w:rsidRPr="00371F7F">
        <w:rPr>
          <w:rStyle w:val="FootnoteReference"/>
        </w:rPr>
        <w:footnoteReference w:id="7"/>
      </w:r>
      <w:r w:rsidR="002E7093" w:rsidRPr="00371F7F">
        <w:t xml:space="preserve"> </w:t>
      </w:r>
      <w:r w:rsidR="000322BB">
        <w:t xml:space="preserve">Authorities </w:t>
      </w:r>
      <w:r w:rsidR="00780693" w:rsidRPr="00371F7F">
        <w:t xml:space="preserve">in </w:t>
      </w:r>
      <w:r w:rsidR="00780693" w:rsidRPr="00371F7F">
        <w:lastRenderedPageBreak/>
        <w:t>Puntland</w:t>
      </w:r>
      <w:r w:rsidR="000322BB">
        <w:t xml:space="preserve"> regularly carry out executions of people—including </w:t>
      </w:r>
      <w:r w:rsidR="007B11AC" w:rsidRPr="00371F7F">
        <w:t>women and children</w:t>
      </w:r>
      <w:r w:rsidR="00D42E37">
        <w:t xml:space="preserve">—charged </w:t>
      </w:r>
      <w:r w:rsidR="00780693" w:rsidRPr="00371F7F">
        <w:t>with affiliating with terrorist groups</w:t>
      </w:r>
      <w:r w:rsidR="00A47C1F" w:rsidRPr="00371F7F">
        <w:t xml:space="preserve"> or creating political instability.</w:t>
      </w:r>
      <w:r w:rsidR="001E20AD" w:rsidRPr="00371F7F">
        <w:rPr>
          <w:rStyle w:val="FootnoteReference"/>
        </w:rPr>
        <w:footnoteReference w:id="8"/>
      </w:r>
      <w:r w:rsidR="00A47C1F" w:rsidRPr="00371F7F">
        <w:t xml:space="preserve"> </w:t>
      </w:r>
      <w:r w:rsidR="00D42E37">
        <w:t xml:space="preserve">The legal proceedings resulting in these death sentences provide </w:t>
      </w:r>
      <w:r w:rsidR="005078A5" w:rsidRPr="00371F7F">
        <w:t>little to no due process.</w:t>
      </w:r>
      <w:r w:rsidR="005078A5" w:rsidRPr="00371F7F">
        <w:rPr>
          <w:rStyle w:val="FootnoteReference"/>
        </w:rPr>
        <w:footnoteReference w:id="9"/>
      </w:r>
    </w:p>
    <w:p w14:paraId="06FAE162" w14:textId="37B7DDFF" w:rsidR="00232565" w:rsidRPr="00371F7F" w:rsidRDefault="00E9108A" w:rsidP="0051632C">
      <w:pPr>
        <w:pStyle w:val="Paragraph"/>
      </w:pPr>
      <w:r w:rsidRPr="00371F7F">
        <w:t>In 2023,</w:t>
      </w:r>
      <w:r w:rsidR="008F1671" w:rsidRPr="00371F7F">
        <w:t xml:space="preserve"> there were 38 </w:t>
      </w:r>
      <w:r w:rsidR="00C51DBC">
        <w:t>documented</w:t>
      </w:r>
      <w:r w:rsidR="00391E1E" w:rsidRPr="00371F7F">
        <w:t xml:space="preserve"> </w:t>
      </w:r>
      <w:r w:rsidR="008F1671" w:rsidRPr="00371F7F">
        <w:t>executions</w:t>
      </w:r>
      <w:r w:rsidR="007A08F5">
        <w:t xml:space="preserve"> in Somalia</w:t>
      </w:r>
      <w:r w:rsidR="0042590B" w:rsidRPr="00371F7F">
        <w:t>.</w:t>
      </w:r>
      <w:r w:rsidR="0042590B" w:rsidRPr="00371F7F">
        <w:rPr>
          <w:rStyle w:val="FootnoteReference"/>
        </w:rPr>
        <w:footnoteReference w:id="10"/>
      </w:r>
      <w:r w:rsidR="0042590B" w:rsidRPr="00371F7F">
        <w:t xml:space="preserve"> At least 16 of the people executed were civilians </w:t>
      </w:r>
      <w:r w:rsidR="000612FF">
        <w:t>alleged</w:t>
      </w:r>
      <w:r w:rsidR="0042590B" w:rsidRPr="00371F7F">
        <w:t xml:space="preserve"> to be </w:t>
      </w:r>
      <w:r w:rsidR="005E1EC7">
        <w:t>A</w:t>
      </w:r>
      <w:r w:rsidR="0042590B" w:rsidRPr="00371F7F">
        <w:t>l-Shabaab and Islamic State militants, and at least 7 were soldiers convicted of killing civilians.</w:t>
      </w:r>
      <w:r w:rsidR="0042590B" w:rsidRPr="00371F7F">
        <w:rPr>
          <w:rStyle w:val="FootnoteReference"/>
        </w:rPr>
        <w:footnoteReference w:id="11"/>
      </w:r>
      <w:r w:rsidR="07CD6714" w:rsidRPr="00371F7F">
        <w:t xml:space="preserve"> </w:t>
      </w:r>
    </w:p>
    <w:p w14:paraId="6FA1354C" w14:textId="6E16DBF1" w:rsidR="00E9108A" w:rsidRPr="00371F7F" w:rsidRDefault="0042590B" w:rsidP="00B758E4">
      <w:pPr>
        <w:pStyle w:val="Paragraph"/>
      </w:pPr>
      <w:r w:rsidRPr="00371F7F">
        <w:t xml:space="preserve">In 2024, </w:t>
      </w:r>
      <w:r w:rsidR="00522A8B" w:rsidRPr="00371F7F">
        <w:t>one report</w:t>
      </w:r>
      <w:r w:rsidR="000612FF">
        <w:t xml:space="preserve"> recorded</w:t>
      </w:r>
      <w:r w:rsidRPr="00371F7F">
        <w:t xml:space="preserve"> </w:t>
      </w:r>
      <w:r w:rsidR="008F1671" w:rsidRPr="00371F7F">
        <w:t>34 executions in Somalia.</w:t>
      </w:r>
      <w:r w:rsidR="008F1671" w:rsidRPr="00371F7F">
        <w:rPr>
          <w:rStyle w:val="FootnoteReference"/>
        </w:rPr>
        <w:footnoteReference w:id="12"/>
      </w:r>
      <w:r w:rsidR="00B71EB3" w:rsidRPr="00371F7F">
        <w:t xml:space="preserve"> </w:t>
      </w:r>
      <w:r w:rsidR="00E8560E">
        <w:t xml:space="preserve">The </w:t>
      </w:r>
      <w:r w:rsidR="001F6105">
        <w:rPr>
          <w:rStyle w:val="BoilerplateTextChar0"/>
        </w:rPr>
        <w:t>Coalition of Somali Human Rights Defenders</w:t>
      </w:r>
      <w:r w:rsidR="00FB281A" w:rsidRPr="00371F7F">
        <w:t xml:space="preserve"> </w:t>
      </w:r>
      <w:r w:rsidR="00CF1269">
        <w:t xml:space="preserve">(CSHRDs) </w:t>
      </w:r>
      <w:r w:rsidR="14007863" w:rsidRPr="00371F7F">
        <w:t>reported 80 documented cases of summary executions in 2024</w:t>
      </w:r>
      <w:r w:rsidR="008F1671" w:rsidRPr="00371F7F">
        <w:t>.</w:t>
      </w:r>
      <w:r w:rsidR="008F1671" w:rsidRPr="00371F7F">
        <w:rPr>
          <w:rStyle w:val="FootnoteReference"/>
        </w:rPr>
        <w:footnoteReference w:id="13"/>
      </w:r>
      <w:r w:rsidR="00B71EB3" w:rsidRPr="00371F7F">
        <w:t xml:space="preserve"> </w:t>
      </w:r>
      <w:r w:rsidR="00BF45B5" w:rsidRPr="00371F7F">
        <w:t xml:space="preserve">Somalia is reported to be the only country in the sub-Saharan Africa region in which </w:t>
      </w:r>
      <w:r w:rsidR="00933CEE">
        <w:t xml:space="preserve">authorities carried out judicial </w:t>
      </w:r>
      <w:r w:rsidR="00BF45B5" w:rsidRPr="00371F7F">
        <w:t>executions in 2024.</w:t>
      </w:r>
      <w:r w:rsidR="00BF45B5" w:rsidRPr="00371F7F">
        <w:rPr>
          <w:rStyle w:val="FootnoteReference"/>
        </w:rPr>
        <w:footnoteReference w:id="14"/>
      </w:r>
    </w:p>
    <w:p w14:paraId="10F23D19" w14:textId="11ABA948" w:rsidR="008F1671" w:rsidRPr="00371F7F" w:rsidRDefault="00C557CE" w:rsidP="0051632C">
      <w:pPr>
        <w:pStyle w:val="Paragraph"/>
      </w:pPr>
      <w:r>
        <w:t>Authorities have carried out at least six executions</w:t>
      </w:r>
      <w:r w:rsidR="005451F3">
        <w:t xml:space="preserve"> so far</w:t>
      </w:r>
      <w:r>
        <w:t xml:space="preserve"> i</w:t>
      </w:r>
      <w:r w:rsidR="005452B4">
        <w:t>n 2025</w:t>
      </w:r>
      <w:r w:rsidR="008F15C3">
        <w:t xml:space="preserve">. </w:t>
      </w:r>
      <w:r w:rsidR="00B71EB3" w:rsidRPr="00371F7F">
        <w:t>In March 2025,</w:t>
      </w:r>
      <w:r w:rsidR="008F15C3">
        <w:t xml:space="preserve"> </w:t>
      </w:r>
      <w:r>
        <w:t xml:space="preserve">Somaliland officials executed </w:t>
      </w:r>
      <w:r w:rsidR="008F15C3">
        <w:t>two individuals</w:t>
      </w:r>
      <w:r w:rsidR="00B71EB3" w:rsidRPr="00371F7F">
        <w:t>.</w:t>
      </w:r>
      <w:r w:rsidR="00B71EB3" w:rsidRPr="00371F7F">
        <w:rPr>
          <w:rStyle w:val="FootnoteReference"/>
        </w:rPr>
        <w:footnoteReference w:id="15"/>
      </w:r>
      <w:r w:rsidR="00B71EB3" w:rsidRPr="00371F7F">
        <w:t xml:space="preserve"> On </w:t>
      </w:r>
      <w:r w:rsidR="007177E0">
        <w:t xml:space="preserve">21 </w:t>
      </w:r>
      <w:r w:rsidR="00B71EB3" w:rsidRPr="00371F7F">
        <w:t xml:space="preserve">May 2025, </w:t>
      </w:r>
      <w:r w:rsidR="007177E0">
        <w:t xml:space="preserve">authorities in South West State summarily executed </w:t>
      </w:r>
      <w:r w:rsidR="00B71EB3" w:rsidRPr="00371F7F">
        <w:t>a man for murder</w:t>
      </w:r>
      <w:r w:rsidR="007A08F5">
        <w:t>ing another individual</w:t>
      </w:r>
      <w:r w:rsidR="008838A7">
        <w:t>.</w:t>
      </w:r>
      <w:r w:rsidR="008838A7">
        <w:rPr>
          <w:rStyle w:val="FootnoteReference"/>
        </w:rPr>
        <w:footnoteReference w:id="16"/>
      </w:r>
      <w:r w:rsidR="2C98F084" w:rsidRPr="00371F7F">
        <w:t xml:space="preserve"> </w:t>
      </w:r>
      <w:r w:rsidR="007177E0">
        <w:t xml:space="preserve">Authorities arrested and tried him </w:t>
      </w:r>
      <w:r w:rsidR="2C98F084" w:rsidRPr="00371F7F">
        <w:t>on the same day, swiftly sentenc</w:t>
      </w:r>
      <w:r w:rsidR="00EE2022">
        <w:t>ing him</w:t>
      </w:r>
      <w:r w:rsidR="2C98F084" w:rsidRPr="00371F7F">
        <w:t xml:space="preserve"> to death </w:t>
      </w:r>
      <w:r w:rsidR="00EE2022">
        <w:t xml:space="preserve">under </w:t>
      </w:r>
      <w:r w:rsidR="2C98F084" w:rsidRPr="00371F7F">
        <w:t xml:space="preserve">the Islamic principle of </w:t>
      </w:r>
      <w:r w:rsidR="2C98F084" w:rsidRPr="00371F7F">
        <w:rPr>
          <w:i/>
          <w:iCs/>
        </w:rPr>
        <w:t>qisas</w:t>
      </w:r>
      <w:r w:rsidR="2C98F084" w:rsidRPr="00371F7F">
        <w:t>, or retributive justice</w:t>
      </w:r>
      <w:r w:rsidR="00B71259">
        <w:t>.</w:t>
      </w:r>
      <w:r w:rsidR="00B71259">
        <w:rPr>
          <w:rStyle w:val="FootnoteReference"/>
        </w:rPr>
        <w:footnoteReference w:id="17"/>
      </w:r>
      <w:r w:rsidR="26528C27" w:rsidRPr="00371F7F">
        <w:rPr>
          <w:rStyle w:val="FootnoteReference"/>
        </w:rPr>
        <w:t xml:space="preserve"> </w:t>
      </w:r>
      <w:r w:rsidR="26528C27" w:rsidRPr="00371F7F">
        <w:t xml:space="preserve">In July 2025, a military tribunal </w:t>
      </w:r>
      <w:r w:rsidR="00EE2022">
        <w:t xml:space="preserve">in Mogadishu </w:t>
      </w:r>
      <w:r w:rsidR="26528C27" w:rsidRPr="00371F7F">
        <w:lastRenderedPageBreak/>
        <w:t>executed three men for carrying out killings</w:t>
      </w:r>
      <w:r w:rsidR="17C41EDB" w:rsidRPr="00371F7F">
        <w:t xml:space="preserve"> in Mogadishu and Lower Shabelle on behalf of Al-Shabaab.</w:t>
      </w:r>
      <w:r w:rsidR="00B71EB3" w:rsidRPr="00371F7F">
        <w:rPr>
          <w:rStyle w:val="FootnoteReference"/>
        </w:rPr>
        <w:footnoteReference w:id="18"/>
      </w:r>
    </w:p>
    <w:p w14:paraId="080FA57B" w14:textId="0F49360B" w:rsidR="00A73B7F" w:rsidRDefault="00777647" w:rsidP="00A73B7F">
      <w:pPr>
        <w:pStyle w:val="Paragraph"/>
      </w:pPr>
      <w:r>
        <w:t xml:space="preserve">According to Amnesty International, courts in Somalia sentenced </w:t>
      </w:r>
      <w:r w:rsidR="00A73B7F" w:rsidRPr="00371F7F">
        <w:t xml:space="preserve">31 </w:t>
      </w:r>
      <w:r>
        <w:t xml:space="preserve">people </w:t>
      </w:r>
      <w:r w:rsidR="00A73B7F" w:rsidRPr="00371F7F">
        <w:t>to death in 2023 and 17 in 2024.</w:t>
      </w:r>
      <w:r w:rsidR="00A73B7F" w:rsidRPr="00371F7F">
        <w:rPr>
          <w:rStyle w:val="FootnoteReference"/>
        </w:rPr>
        <w:footnoteReference w:id="19"/>
      </w:r>
      <w:r w:rsidR="00A73B7F" w:rsidRPr="00371F7F">
        <w:t xml:space="preserve"> </w:t>
      </w:r>
      <w:r w:rsidR="00582D08">
        <w:t>CSHRDs</w:t>
      </w:r>
      <w:r w:rsidR="00B17467" w:rsidRPr="00371F7F">
        <w:t xml:space="preserve"> report</w:t>
      </w:r>
      <w:r w:rsidR="00CF1269">
        <w:t>s that as of July 2025,</w:t>
      </w:r>
      <w:r w:rsidR="00B17467" w:rsidRPr="00371F7F">
        <w:t xml:space="preserve"> 443 people </w:t>
      </w:r>
      <w:r w:rsidR="00A10814">
        <w:t xml:space="preserve">were under </w:t>
      </w:r>
      <w:r w:rsidR="00B17467" w:rsidRPr="00371F7F">
        <w:t>sentence</w:t>
      </w:r>
      <w:r w:rsidR="00A10814">
        <w:t xml:space="preserve"> of</w:t>
      </w:r>
      <w:r w:rsidR="00B17467" w:rsidRPr="00371F7F">
        <w:t xml:space="preserve"> death</w:t>
      </w:r>
      <w:r w:rsidR="003F3B47">
        <w:t xml:space="preserve"> and awaiting execution</w:t>
      </w:r>
      <w:r w:rsidR="00B17467" w:rsidRPr="00371F7F">
        <w:t>.</w:t>
      </w:r>
      <w:r w:rsidR="00B26691" w:rsidRPr="00371F7F">
        <w:rPr>
          <w:rStyle w:val="FootnoteReference"/>
        </w:rPr>
        <w:footnoteReference w:id="20"/>
      </w:r>
      <w:r w:rsidR="00B17467" w:rsidRPr="00371F7F">
        <w:t xml:space="preserve"> </w:t>
      </w:r>
    </w:p>
    <w:p w14:paraId="445CD47E" w14:textId="2F2BDDF3" w:rsidR="009A6025" w:rsidRPr="00371F7F" w:rsidRDefault="009A6025" w:rsidP="00A73B7F">
      <w:pPr>
        <w:pStyle w:val="Paragraph"/>
      </w:pPr>
      <w:r w:rsidRPr="00371F7F">
        <w:t xml:space="preserve">Somalia </w:t>
      </w:r>
      <w:r w:rsidR="005451F3">
        <w:t>has a federal system</w:t>
      </w:r>
      <w:r w:rsidR="004E77E7">
        <w:t xml:space="preserve">, </w:t>
      </w:r>
      <w:r w:rsidRPr="00371F7F">
        <w:t xml:space="preserve">using a combination of its existing </w:t>
      </w:r>
      <w:r>
        <w:t>Pe</w:t>
      </w:r>
      <w:r w:rsidRPr="00371F7F">
        <w:t xml:space="preserve">nal </w:t>
      </w:r>
      <w:r>
        <w:t>C</w:t>
      </w:r>
      <w:r w:rsidRPr="00371F7F">
        <w:t xml:space="preserve">ode and </w:t>
      </w:r>
      <w:proofErr w:type="spellStart"/>
      <w:r w:rsidRPr="00371F7F">
        <w:t>Shari’ah</w:t>
      </w:r>
      <w:proofErr w:type="spellEnd"/>
      <w:r w:rsidRPr="00371F7F">
        <w:t xml:space="preserve"> law.</w:t>
      </w:r>
      <w:r w:rsidRPr="00371F7F">
        <w:rPr>
          <w:rStyle w:val="FootnoteReference"/>
        </w:rPr>
        <w:footnoteReference w:id="21"/>
      </w:r>
    </w:p>
    <w:p w14:paraId="24CDC4E7" w14:textId="1759F906" w:rsidR="007D4B7F" w:rsidRPr="00371F7F" w:rsidRDefault="00BD046C" w:rsidP="00DA3555">
      <w:pPr>
        <w:pStyle w:val="Paragraph"/>
      </w:pPr>
      <w:r w:rsidRPr="00371F7F">
        <w:t xml:space="preserve">Somalia retains the use of the death penalty for </w:t>
      </w:r>
      <w:r w:rsidR="00484FEF">
        <w:t>many</w:t>
      </w:r>
      <w:r w:rsidRPr="00371F7F">
        <w:t xml:space="preserve"> crimes.</w:t>
      </w:r>
      <w:r w:rsidRPr="00371F7F">
        <w:rPr>
          <w:rStyle w:val="FootnoteReference"/>
        </w:rPr>
        <w:footnoteReference w:id="22"/>
      </w:r>
      <w:r w:rsidR="005A1C2F" w:rsidRPr="00371F7F">
        <w:t xml:space="preserve"> </w:t>
      </w:r>
      <w:r w:rsidR="007C7118" w:rsidRPr="00371F7F">
        <w:t xml:space="preserve">Beyond crimes in which the defendant committed an intentional killing, </w:t>
      </w:r>
      <w:r w:rsidR="004E77E7">
        <w:t xml:space="preserve">the </w:t>
      </w:r>
      <w:r w:rsidR="007C7118" w:rsidRPr="00371F7F">
        <w:t>Penal Code permits the use of the death penalty for a host of political crimes, including espionage and “attempts against the integrity, independence or unity of the Somali state</w:t>
      </w:r>
      <w:r w:rsidR="004E77E7">
        <w:t>,</w:t>
      </w:r>
      <w:r w:rsidR="007C7118" w:rsidRPr="00371F7F">
        <w:t>” as well as a number of crimes that involve endangering public safety, even if they do not result in death</w:t>
      </w:r>
      <w:r w:rsidR="00E1518D" w:rsidRPr="00371F7F">
        <w:t>.</w:t>
      </w:r>
      <w:r w:rsidR="005A1C2F" w:rsidRPr="00371F7F">
        <w:rPr>
          <w:rStyle w:val="FootnoteReference"/>
        </w:rPr>
        <w:footnoteReference w:id="23"/>
      </w:r>
      <w:r w:rsidR="005A1C2F" w:rsidRPr="00371F7F">
        <w:t xml:space="preserve"> </w:t>
      </w:r>
      <w:r w:rsidR="00B3175C">
        <w:t xml:space="preserve">Somalia’s laws </w:t>
      </w:r>
      <w:r w:rsidR="009B688A" w:rsidRPr="00371F7F">
        <w:t xml:space="preserve">also </w:t>
      </w:r>
      <w:r w:rsidR="00B3175C">
        <w:t xml:space="preserve">authorize </w:t>
      </w:r>
      <w:r w:rsidR="009B688A" w:rsidRPr="00371F7F">
        <w:t>the death penalty for terrorism-related offenses.</w:t>
      </w:r>
      <w:r w:rsidR="00582D08">
        <w:rPr>
          <w:rStyle w:val="FootnoteReference"/>
        </w:rPr>
        <w:footnoteReference w:id="24"/>
      </w:r>
      <w:r w:rsidR="009B688A" w:rsidRPr="00371F7F">
        <w:t xml:space="preserve"> </w:t>
      </w:r>
      <w:r w:rsidR="007D4B7F" w:rsidRPr="00371F7F">
        <w:t>In addition, the Military Penal Code authorizes the death penalty for rape.</w:t>
      </w:r>
      <w:r w:rsidR="007D4B7F" w:rsidRPr="00371F7F">
        <w:rPr>
          <w:rStyle w:val="FootnoteReference"/>
        </w:rPr>
        <w:footnoteReference w:id="25"/>
      </w:r>
      <w:r w:rsidR="007D4B7F" w:rsidRPr="00371F7F">
        <w:t xml:space="preserve"> </w:t>
      </w:r>
    </w:p>
    <w:p w14:paraId="5FEC594B" w14:textId="3AAB95B0" w:rsidR="00DA3555" w:rsidRPr="00371F7F" w:rsidRDefault="005A1C2F" w:rsidP="00DA3555">
      <w:pPr>
        <w:pStyle w:val="Paragraph"/>
      </w:pPr>
      <w:r w:rsidRPr="00371F7F">
        <w:t xml:space="preserve">Islamic courts throughout the country </w:t>
      </w:r>
      <w:r w:rsidR="00DA3555" w:rsidRPr="00371F7F">
        <w:t xml:space="preserve">can </w:t>
      </w:r>
      <w:r w:rsidRPr="00371F7F">
        <w:t xml:space="preserve">impose death sentences for </w:t>
      </w:r>
      <w:proofErr w:type="spellStart"/>
      <w:r w:rsidRPr="771FA985">
        <w:rPr>
          <w:i/>
          <w:iCs/>
        </w:rPr>
        <w:t>hadd</w:t>
      </w:r>
      <w:proofErr w:type="spellEnd"/>
      <w:r w:rsidRPr="00371F7F">
        <w:t xml:space="preserve"> crimes</w:t>
      </w:r>
      <w:r w:rsidR="00E779EF" w:rsidRPr="00371F7F">
        <w:t>, or crimes requiring mandatory punishment</w:t>
      </w:r>
      <w:r w:rsidR="7F852762" w:rsidRPr="00371F7F">
        <w:t xml:space="preserve"> under </w:t>
      </w:r>
      <w:proofErr w:type="spellStart"/>
      <w:r w:rsidR="12CCE675" w:rsidRPr="00371F7F">
        <w:t>Shari</w:t>
      </w:r>
      <w:r w:rsidR="00A76AC8">
        <w:t>’</w:t>
      </w:r>
      <w:r w:rsidR="12CCE675" w:rsidRPr="00371F7F">
        <w:t>a</w:t>
      </w:r>
      <w:r w:rsidR="00A76AC8">
        <w:t>h</w:t>
      </w:r>
      <w:proofErr w:type="spellEnd"/>
      <w:r w:rsidR="12CCE675" w:rsidRPr="00371F7F">
        <w:t xml:space="preserve"> law</w:t>
      </w:r>
      <w:r w:rsidR="00E779EF" w:rsidRPr="00371F7F">
        <w:t>,</w:t>
      </w:r>
      <w:r w:rsidRPr="00371F7F">
        <w:t xml:space="preserve"> including </w:t>
      </w:r>
      <w:r w:rsidR="00B3175C">
        <w:t xml:space="preserve">consensual </w:t>
      </w:r>
      <w:r w:rsidRPr="00371F7F">
        <w:t xml:space="preserve">same-sex </w:t>
      </w:r>
      <w:r w:rsidR="00B4348D">
        <w:t xml:space="preserve">sexual </w:t>
      </w:r>
      <w:r w:rsidR="00B3175C">
        <w:t>conduct</w:t>
      </w:r>
      <w:r w:rsidRPr="00371F7F">
        <w:t>.</w:t>
      </w:r>
      <w:r w:rsidRPr="00371F7F">
        <w:rPr>
          <w:rStyle w:val="FootnoteReference"/>
        </w:rPr>
        <w:footnoteReference w:id="26"/>
      </w:r>
      <w:r w:rsidR="00E8560E">
        <w:t xml:space="preserve"> A</w:t>
      </w:r>
      <w:r w:rsidR="00B4348D">
        <w:t>uthorities are arresting a</w:t>
      </w:r>
      <w:r w:rsidR="004779F7" w:rsidRPr="00371F7F">
        <w:t xml:space="preserve">n increasing number of people </w:t>
      </w:r>
      <w:r w:rsidR="00D031F8" w:rsidRPr="00371F7F">
        <w:t xml:space="preserve">for same-sex </w:t>
      </w:r>
      <w:r w:rsidR="00B4348D">
        <w:t>sexual conduct</w:t>
      </w:r>
      <w:r w:rsidR="00D031F8" w:rsidRPr="00371F7F">
        <w:t xml:space="preserve">. </w:t>
      </w:r>
      <w:r w:rsidR="00644158">
        <w:t>A 2023</w:t>
      </w:r>
      <w:r w:rsidR="00857AC5" w:rsidRPr="00371F7F">
        <w:t xml:space="preserve"> </w:t>
      </w:r>
      <w:r w:rsidR="00644158">
        <w:t xml:space="preserve">legislative </w:t>
      </w:r>
      <w:r w:rsidR="00BC055D">
        <w:t xml:space="preserve">committee </w:t>
      </w:r>
      <w:r w:rsidR="00857AC5" w:rsidRPr="00371F7F">
        <w:t xml:space="preserve">report </w:t>
      </w:r>
      <w:r w:rsidR="00BC055D">
        <w:t xml:space="preserve">found that </w:t>
      </w:r>
      <w:r w:rsidR="00644158">
        <w:t xml:space="preserve">authorities in Somaliland were holding </w:t>
      </w:r>
      <w:r w:rsidR="00D031F8" w:rsidRPr="00371F7F">
        <w:t xml:space="preserve">40 people in prison for same-sex </w:t>
      </w:r>
      <w:r w:rsidR="00644158">
        <w:t>sexual conduct</w:t>
      </w:r>
      <w:r w:rsidR="00857AC5" w:rsidRPr="00371F7F">
        <w:t xml:space="preserve">, </w:t>
      </w:r>
      <w:r w:rsidR="00A041E3">
        <w:t xml:space="preserve">including </w:t>
      </w:r>
      <w:r w:rsidR="00857AC5" w:rsidRPr="00371F7F">
        <w:t xml:space="preserve">36 </w:t>
      </w:r>
      <w:r w:rsidR="00A041E3">
        <w:t xml:space="preserve">people </w:t>
      </w:r>
      <w:r w:rsidR="00857AC5" w:rsidRPr="00371F7F">
        <w:t xml:space="preserve">awaiting trial and four men </w:t>
      </w:r>
      <w:r w:rsidR="00A041E3">
        <w:t xml:space="preserve">who had been </w:t>
      </w:r>
      <w:r w:rsidR="00857AC5" w:rsidRPr="00371F7F">
        <w:t>convicted and sentenced to eight years in prison.</w:t>
      </w:r>
      <w:r w:rsidR="00857AC5" w:rsidRPr="00371F7F">
        <w:rPr>
          <w:rStyle w:val="FootnoteReference"/>
        </w:rPr>
        <w:footnoteReference w:id="27"/>
      </w:r>
    </w:p>
    <w:p w14:paraId="2267621B" w14:textId="32E6ECD8" w:rsidR="00CA4B15" w:rsidRPr="00371F7F" w:rsidRDefault="00EF4042" w:rsidP="008B35C5">
      <w:pPr>
        <w:pStyle w:val="Paragraph"/>
      </w:pPr>
      <w:r w:rsidRPr="00371F7F">
        <w:t xml:space="preserve">Authorities sometimes carry out executions </w:t>
      </w:r>
      <w:r w:rsidR="0094743B">
        <w:t>summarily</w:t>
      </w:r>
      <w:r w:rsidRPr="00371F7F">
        <w:t xml:space="preserve">, with sentencing and execution </w:t>
      </w:r>
      <w:r w:rsidR="00093470">
        <w:t>at times</w:t>
      </w:r>
      <w:r w:rsidRPr="00371F7F">
        <w:t xml:space="preserve"> occurring only days apart.</w:t>
      </w:r>
      <w:r w:rsidRPr="00371F7F">
        <w:rPr>
          <w:rStyle w:val="FootnoteReference"/>
        </w:rPr>
        <w:footnoteReference w:id="28"/>
      </w:r>
      <w:r w:rsidRPr="00371F7F">
        <w:t xml:space="preserve"> </w:t>
      </w:r>
      <w:r w:rsidR="008B35C5" w:rsidRPr="00371F7F">
        <w:t xml:space="preserve">Further, </w:t>
      </w:r>
      <w:r w:rsidR="001E0630">
        <w:t xml:space="preserve">military courts often hand down </w:t>
      </w:r>
      <w:r w:rsidR="008B35C5" w:rsidRPr="00371F7F">
        <w:t>d</w:t>
      </w:r>
      <w:r w:rsidR="00CA4B15" w:rsidRPr="00371F7F">
        <w:t xml:space="preserve">eath sentences, even to civilians, and military </w:t>
      </w:r>
      <w:r w:rsidR="00632FB6">
        <w:t xml:space="preserve">authorities </w:t>
      </w:r>
      <w:r w:rsidR="00CA4B15" w:rsidRPr="00371F7F">
        <w:t xml:space="preserve">carry out executions at a higher rate </w:t>
      </w:r>
      <w:r w:rsidR="00CA4B15" w:rsidRPr="00371F7F">
        <w:lastRenderedPageBreak/>
        <w:t xml:space="preserve">than civilian </w:t>
      </w:r>
      <w:r w:rsidR="00632FB6">
        <w:t>authorities</w:t>
      </w:r>
      <w:r w:rsidR="00CA4B15" w:rsidRPr="00371F7F">
        <w:t>.</w:t>
      </w:r>
      <w:r w:rsidR="00CA4B15" w:rsidRPr="00371F7F">
        <w:rPr>
          <w:rStyle w:val="FootnoteReference"/>
        </w:rPr>
        <w:footnoteReference w:id="29"/>
      </w:r>
      <w:r w:rsidR="00BD19B3">
        <w:t xml:space="preserve"> Federal authorities in </w:t>
      </w:r>
      <w:r w:rsidR="00BD19B3" w:rsidRPr="00371F7F">
        <w:t xml:space="preserve">Somalia </w:t>
      </w:r>
      <w:r w:rsidR="00BD19B3">
        <w:t xml:space="preserve">as well as </w:t>
      </w:r>
      <w:r w:rsidR="00BD19B3" w:rsidRPr="00371F7F">
        <w:t xml:space="preserve">Somaliland </w:t>
      </w:r>
      <w:r w:rsidR="00BD19B3">
        <w:t xml:space="preserve">authorities carry out </w:t>
      </w:r>
      <w:r w:rsidR="00BD19B3" w:rsidRPr="00371F7F">
        <w:t>executions by firing squad.</w:t>
      </w:r>
      <w:r w:rsidR="00BD19B3" w:rsidRPr="00371F7F">
        <w:rPr>
          <w:rStyle w:val="FootnoteReference"/>
        </w:rPr>
        <w:footnoteReference w:id="30"/>
      </w:r>
    </w:p>
    <w:p w14:paraId="1B9267BE" w14:textId="22A1A0D4" w:rsidR="00BD046C" w:rsidRPr="00371F7F" w:rsidRDefault="00A3794B" w:rsidP="00823EBB">
      <w:pPr>
        <w:pStyle w:val="Paragraph"/>
      </w:pPr>
      <w:r>
        <w:t>Despite these regressive steps</w:t>
      </w:r>
      <w:r w:rsidR="00BD046C" w:rsidRPr="00371F7F">
        <w:t xml:space="preserve">, </w:t>
      </w:r>
      <w:r w:rsidR="007E05B8" w:rsidRPr="00371F7F">
        <w:t xml:space="preserve">in December 2024, </w:t>
      </w:r>
      <w:r w:rsidR="00BD046C" w:rsidRPr="00371F7F">
        <w:t>Somalia voted in favor of the United Nations General Assembly’s tenth resolution on a moratorium of the use of the death penalty</w:t>
      </w:r>
      <w:r w:rsidR="005D4E85">
        <w:t>, after having abstained in 2020 and 2022.</w:t>
      </w:r>
      <w:r w:rsidR="00BD046C" w:rsidRPr="00371F7F">
        <w:rPr>
          <w:rStyle w:val="FootnoteReference"/>
        </w:rPr>
        <w:footnoteReference w:id="31"/>
      </w:r>
    </w:p>
    <w:p w14:paraId="6DD5CB82" w14:textId="0CF44300" w:rsidR="0005549D" w:rsidRPr="00371F7F" w:rsidRDefault="0005549D" w:rsidP="771FA985">
      <w:pPr>
        <w:pStyle w:val="Paragraph"/>
        <w:rPr>
          <w:color w:val="000000" w:themeColor="text1"/>
        </w:rPr>
      </w:pPr>
      <w:r w:rsidRPr="00371F7F">
        <w:rPr>
          <w:color w:val="000000" w:themeColor="text1"/>
        </w:rPr>
        <w:t xml:space="preserve">A draft </w:t>
      </w:r>
      <w:r w:rsidR="009648BE">
        <w:rPr>
          <w:color w:val="000000" w:themeColor="text1"/>
        </w:rPr>
        <w:t>P</w:t>
      </w:r>
      <w:r w:rsidRPr="00371F7F">
        <w:rPr>
          <w:color w:val="000000" w:themeColor="text1"/>
        </w:rPr>
        <w:t xml:space="preserve">enal </w:t>
      </w:r>
      <w:r w:rsidR="009648BE">
        <w:rPr>
          <w:color w:val="000000" w:themeColor="text1"/>
        </w:rPr>
        <w:t>C</w:t>
      </w:r>
      <w:r w:rsidRPr="00371F7F">
        <w:rPr>
          <w:color w:val="000000" w:themeColor="text1"/>
        </w:rPr>
        <w:t>ode completed in 2017 would reduce the number of capital offenses</w:t>
      </w:r>
      <w:r w:rsidR="62F4BC7A" w:rsidRPr="00371F7F">
        <w:rPr>
          <w:color w:val="000000" w:themeColor="text1"/>
        </w:rPr>
        <w:t xml:space="preserve"> punishable by death</w:t>
      </w:r>
      <w:r w:rsidRPr="00371F7F">
        <w:rPr>
          <w:color w:val="000000" w:themeColor="text1"/>
        </w:rPr>
        <w:t>, but would retain the death penalty for at least four crimes, including taking up arms against the State,</w:t>
      </w:r>
      <w:r w:rsidRPr="00371F7F">
        <w:rPr>
          <w:color w:val="000000" w:themeColor="text1"/>
          <w:vertAlign w:val="superscript"/>
        </w:rPr>
        <w:footnoteReference w:id="32"/>
      </w:r>
      <w:r w:rsidRPr="00371F7F">
        <w:rPr>
          <w:color w:val="000000" w:themeColor="text1"/>
        </w:rPr>
        <w:t xml:space="preserve"> genocide,</w:t>
      </w:r>
      <w:r w:rsidRPr="00371F7F">
        <w:rPr>
          <w:color w:val="000000" w:themeColor="text1"/>
          <w:vertAlign w:val="superscript"/>
        </w:rPr>
        <w:footnoteReference w:id="33"/>
      </w:r>
      <w:r w:rsidRPr="00371F7F">
        <w:rPr>
          <w:color w:val="000000" w:themeColor="text1"/>
        </w:rPr>
        <w:t xml:space="preserve"> first degree murder,</w:t>
      </w:r>
      <w:r w:rsidRPr="00371F7F">
        <w:rPr>
          <w:color w:val="000000" w:themeColor="text1"/>
          <w:vertAlign w:val="superscript"/>
        </w:rPr>
        <w:footnoteReference w:id="34"/>
      </w:r>
      <w:r w:rsidRPr="00371F7F">
        <w:rPr>
          <w:color w:val="000000" w:themeColor="text1"/>
        </w:rPr>
        <w:t xml:space="preserve"> and using a weapon of mass destruction.</w:t>
      </w:r>
      <w:r w:rsidRPr="00371F7F">
        <w:rPr>
          <w:color w:val="000000" w:themeColor="text1"/>
          <w:vertAlign w:val="superscript"/>
        </w:rPr>
        <w:footnoteReference w:id="35"/>
      </w:r>
      <w:r w:rsidRPr="00371F7F">
        <w:rPr>
          <w:color w:val="000000" w:themeColor="text1"/>
        </w:rPr>
        <w:t xml:space="preserve"> The current status of </w:t>
      </w:r>
      <w:r w:rsidR="216159B3" w:rsidRPr="00371F7F">
        <w:rPr>
          <w:color w:val="000000" w:themeColor="text1"/>
        </w:rPr>
        <w:t xml:space="preserve">the </w:t>
      </w:r>
      <w:r w:rsidRPr="00371F7F">
        <w:rPr>
          <w:color w:val="000000" w:themeColor="text1"/>
        </w:rPr>
        <w:t xml:space="preserve">draft </w:t>
      </w:r>
      <w:r w:rsidR="009648BE">
        <w:rPr>
          <w:color w:val="000000" w:themeColor="text1"/>
        </w:rPr>
        <w:t>P</w:t>
      </w:r>
      <w:r w:rsidRPr="00371F7F">
        <w:rPr>
          <w:color w:val="000000" w:themeColor="text1"/>
        </w:rPr>
        <w:t xml:space="preserve">enal </w:t>
      </w:r>
      <w:r w:rsidR="009648BE">
        <w:rPr>
          <w:color w:val="000000" w:themeColor="text1"/>
        </w:rPr>
        <w:t>C</w:t>
      </w:r>
      <w:r w:rsidRPr="00371F7F">
        <w:rPr>
          <w:color w:val="000000" w:themeColor="text1"/>
        </w:rPr>
        <w:t xml:space="preserve">ode is </w:t>
      </w:r>
      <w:r w:rsidR="00D831AF">
        <w:rPr>
          <w:color w:val="000000" w:themeColor="text1"/>
        </w:rPr>
        <w:t>unclear</w:t>
      </w:r>
      <w:r w:rsidRPr="00371F7F">
        <w:rPr>
          <w:color w:val="000000" w:themeColor="text1"/>
        </w:rPr>
        <w:t>.</w:t>
      </w:r>
      <w:r w:rsidR="000B1C80" w:rsidRPr="00371F7F">
        <w:rPr>
          <w:rStyle w:val="FootnoteReference"/>
          <w:color w:val="000000" w:themeColor="text1"/>
        </w:rPr>
        <w:footnoteReference w:id="36"/>
      </w:r>
      <w:r w:rsidR="0042590B" w:rsidRPr="00371F7F">
        <w:rPr>
          <w:color w:val="000000" w:themeColor="text1"/>
        </w:rPr>
        <w:t xml:space="preserve"> </w:t>
      </w:r>
      <w:r w:rsidR="00504732">
        <w:rPr>
          <w:color w:val="000000" w:themeColor="text1"/>
        </w:rPr>
        <w:t>I</w:t>
      </w:r>
      <w:r w:rsidR="0042590B" w:rsidRPr="00371F7F">
        <w:rPr>
          <w:color w:val="000000" w:themeColor="text1"/>
        </w:rPr>
        <w:t>n its follow-up information to the Committee</w:t>
      </w:r>
      <w:r w:rsidR="00504732">
        <w:rPr>
          <w:color w:val="000000" w:themeColor="text1"/>
        </w:rPr>
        <w:t>, Somalia</w:t>
      </w:r>
      <w:r w:rsidR="0042590B" w:rsidRPr="00371F7F">
        <w:rPr>
          <w:color w:val="000000" w:themeColor="text1"/>
        </w:rPr>
        <w:t xml:space="preserve"> stated that the government plans to update the </w:t>
      </w:r>
      <w:r w:rsidR="009648BE">
        <w:rPr>
          <w:color w:val="000000" w:themeColor="text1"/>
        </w:rPr>
        <w:t>P</w:t>
      </w:r>
      <w:r w:rsidR="0042590B" w:rsidRPr="00371F7F">
        <w:rPr>
          <w:color w:val="000000" w:themeColor="text1"/>
        </w:rPr>
        <w:t xml:space="preserve">enal </w:t>
      </w:r>
      <w:r w:rsidR="009648BE">
        <w:rPr>
          <w:color w:val="000000" w:themeColor="text1"/>
        </w:rPr>
        <w:t>C</w:t>
      </w:r>
      <w:r w:rsidR="0042590B" w:rsidRPr="00371F7F">
        <w:rPr>
          <w:color w:val="000000" w:themeColor="text1"/>
        </w:rPr>
        <w:t>ode and enact several pieces of legislation to ensure compliance with international human rights standards</w:t>
      </w:r>
      <w:r w:rsidR="00613A7F">
        <w:rPr>
          <w:color w:val="000000" w:themeColor="text1"/>
        </w:rPr>
        <w:t>.</w:t>
      </w:r>
      <w:r w:rsidR="3EF89FBF" w:rsidRPr="00371F7F">
        <w:rPr>
          <w:color w:val="000000" w:themeColor="text1"/>
        </w:rPr>
        <w:t xml:space="preserve"> </w:t>
      </w:r>
      <w:r w:rsidR="00613A7F">
        <w:rPr>
          <w:color w:val="000000" w:themeColor="text1"/>
        </w:rPr>
        <w:t>T</w:t>
      </w:r>
      <w:r w:rsidR="3EF89FBF" w:rsidRPr="00371F7F">
        <w:rPr>
          <w:color w:val="000000" w:themeColor="text1"/>
        </w:rPr>
        <w:t>o</w:t>
      </w:r>
      <w:r w:rsidR="00D831AF">
        <w:rPr>
          <w:color w:val="000000" w:themeColor="text1"/>
        </w:rPr>
        <w:t xml:space="preserve"> </w:t>
      </w:r>
      <w:r w:rsidR="3EF89FBF" w:rsidRPr="00371F7F">
        <w:rPr>
          <w:color w:val="000000" w:themeColor="text1"/>
        </w:rPr>
        <w:t xml:space="preserve">date, </w:t>
      </w:r>
      <w:r w:rsidR="00613A7F">
        <w:rPr>
          <w:color w:val="000000" w:themeColor="text1"/>
        </w:rPr>
        <w:t xml:space="preserve">however, Somalia has not fulfilled </w:t>
      </w:r>
      <w:r w:rsidR="3EF89FBF" w:rsidRPr="00371F7F">
        <w:rPr>
          <w:color w:val="000000" w:themeColor="text1"/>
        </w:rPr>
        <w:t xml:space="preserve">this </w:t>
      </w:r>
      <w:r w:rsidR="00D831AF">
        <w:rPr>
          <w:color w:val="000000" w:themeColor="text1"/>
        </w:rPr>
        <w:t>promise</w:t>
      </w:r>
      <w:r w:rsidR="0042590B" w:rsidRPr="00371F7F">
        <w:rPr>
          <w:color w:val="000000" w:themeColor="text1"/>
        </w:rPr>
        <w:t>.</w:t>
      </w:r>
      <w:r w:rsidR="0042590B" w:rsidRPr="00371F7F">
        <w:rPr>
          <w:rStyle w:val="FootnoteReference"/>
          <w:color w:val="000000" w:themeColor="text1"/>
        </w:rPr>
        <w:footnoteReference w:id="37"/>
      </w:r>
      <w:r w:rsidR="00EB4AAD" w:rsidRPr="00371F7F">
        <w:rPr>
          <w:color w:val="000000" w:themeColor="text1"/>
        </w:rPr>
        <w:t xml:space="preserve"> </w:t>
      </w:r>
    </w:p>
    <w:bookmarkEnd w:id="1"/>
    <w:p w14:paraId="71FB3284" w14:textId="0F2396EB" w:rsidR="00634A6C" w:rsidRPr="00371F7F" w:rsidRDefault="00FE69B8" w:rsidP="007268C7">
      <w:pPr>
        <w:pStyle w:val="SectionHeading"/>
        <w:keepNext/>
        <w:rPr>
          <w:rFonts w:cs="Times New Roman"/>
          <w:szCs w:val="24"/>
        </w:rPr>
      </w:pPr>
      <w:r>
        <w:rPr>
          <w:rFonts w:cs="Times New Roman"/>
          <w:szCs w:val="24"/>
        </w:rPr>
        <w:t xml:space="preserve">Women and children in conflict with the law face discrimination and rights violations </w:t>
      </w:r>
      <w:r w:rsidR="00634A6C" w:rsidRPr="00371F7F">
        <w:rPr>
          <w:rFonts w:cs="Times New Roman"/>
          <w:szCs w:val="24"/>
        </w:rPr>
        <w:t>(Concluding Observations para</w:t>
      </w:r>
      <w:r w:rsidR="00582694" w:rsidRPr="00371F7F">
        <w:rPr>
          <w:rFonts w:cs="Times New Roman"/>
          <w:szCs w:val="24"/>
        </w:rPr>
        <w:t>s</w:t>
      </w:r>
      <w:r w:rsidR="00634A6C" w:rsidRPr="00371F7F">
        <w:rPr>
          <w:rFonts w:cs="Times New Roman"/>
          <w:szCs w:val="24"/>
        </w:rPr>
        <w:t xml:space="preserve">. </w:t>
      </w:r>
      <w:r w:rsidR="00161925" w:rsidRPr="00371F7F">
        <w:rPr>
          <w:rFonts w:cs="Times New Roman"/>
          <w:szCs w:val="24"/>
        </w:rPr>
        <w:t xml:space="preserve">15, </w:t>
      </w:r>
      <w:r w:rsidR="00634A6C" w:rsidRPr="00371F7F">
        <w:rPr>
          <w:rFonts w:cs="Times New Roman"/>
          <w:szCs w:val="24"/>
        </w:rPr>
        <w:t>29</w:t>
      </w:r>
      <w:r w:rsidR="00582694" w:rsidRPr="00371F7F">
        <w:rPr>
          <w:rFonts w:cs="Times New Roman"/>
          <w:szCs w:val="24"/>
        </w:rPr>
        <w:t>–30</w:t>
      </w:r>
      <w:r w:rsidR="00161925" w:rsidRPr="00371F7F">
        <w:rPr>
          <w:rFonts w:cs="Times New Roman"/>
          <w:szCs w:val="24"/>
        </w:rPr>
        <w:t>, 33</w:t>
      </w:r>
      <w:r w:rsidR="00634A6C" w:rsidRPr="00371F7F">
        <w:rPr>
          <w:rFonts w:cs="Times New Roman"/>
          <w:szCs w:val="24"/>
        </w:rPr>
        <w:t>)</w:t>
      </w:r>
    </w:p>
    <w:p w14:paraId="349345C9" w14:textId="5FD1D63B" w:rsidR="00A54B67" w:rsidRPr="00371F7F" w:rsidRDefault="00A54B67" w:rsidP="00A54B67">
      <w:pPr>
        <w:pStyle w:val="Paragraph"/>
      </w:pPr>
      <w:r w:rsidRPr="00371F7F">
        <w:t xml:space="preserve">In its 2022 Concluding Observations, the Committee expressed concern </w:t>
      </w:r>
      <w:r w:rsidR="00582694" w:rsidRPr="00371F7F">
        <w:t>about the “high rates of sexual and gender-based violence and domestic violence against women and children committed with near-total im</w:t>
      </w:r>
      <w:r w:rsidR="00E35B75" w:rsidRPr="00371F7F">
        <w:t>p</w:t>
      </w:r>
      <w:r w:rsidR="00582694" w:rsidRPr="00371F7F">
        <w:t>unity</w:t>
      </w:r>
      <w:r w:rsidR="00E35B75" w:rsidRPr="00371F7F">
        <w:t>,</w:t>
      </w:r>
      <w:r w:rsidR="00582694" w:rsidRPr="00371F7F">
        <w:t>”</w:t>
      </w:r>
      <w:r w:rsidR="00E35B75" w:rsidRPr="00371F7F">
        <w:t xml:space="preserve"> attributing hundreds of incidents of sexual violence against women and girls to clan militiamen, Al-Shabaab, Somali police and armed forces, </w:t>
      </w:r>
      <w:proofErr w:type="spellStart"/>
      <w:r w:rsidR="00E35B75" w:rsidRPr="00371F7F">
        <w:t>Danab</w:t>
      </w:r>
      <w:proofErr w:type="spellEnd"/>
      <w:r w:rsidR="00E35B75" w:rsidRPr="00371F7F">
        <w:t xml:space="preserve"> forces, the forces of the President of </w:t>
      </w:r>
      <w:proofErr w:type="spellStart"/>
      <w:r w:rsidR="00E35B75" w:rsidRPr="00371F7F">
        <w:t>Jubaland</w:t>
      </w:r>
      <w:proofErr w:type="spellEnd"/>
      <w:r w:rsidR="00E35B75" w:rsidRPr="00371F7F">
        <w:t xml:space="preserve"> Ahmed Mohamed Islam “</w:t>
      </w:r>
      <w:proofErr w:type="spellStart"/>
      <w:r w:rsidR="00E35B75" w:rsidRPr="00371F7F">
        <w:t>Madobe</w:t>
      </w:r>
      <w:proofErr w:type="spellEnd"/>
      <w:r w:rsidR="00E35B75" w:rsidRPr="00371F7F">
        <w:t>,” and the Kenyan defense forces.</w:t>
      </w:r>
      <w:r w:rsidRPr="00371F7F">
        <w:rPr>
          <w:rStyle w:val="FootnoteReference"/>
        </w:rPr>
        <w:footnoteReference w:id="38"/>
      </w:r>
      <w:r w:rsidR="00E35B75" w:rsidRPr="00371F7F">
        <w:t xml:space="preserve"> The Committee also expressed grave concern about the “extremely high rate of female genital mutilation” and the lack of legislation that explicitly criminalizes t</w:t>
      </w:r>
      <w:r w:rsidR="00531D9C">
        <w:t>he</w:t>
      </w:r>
      <w:r w:rsidR="00E35B75" w:rsidRPr="00371F7F">
        <w:t xml:space="preserve"> practice.</w:t>
      </w:r>
      <w:r w:rsidR="00E35B75" w:rsidRPr="00371F7F">
        <w:rPr>
          <w:rStyle w:val="FootnoteReference"/>
        </w:rPr>
        <w:footnoteReference w:id="39"/>
      </w:r>
    </w:p>
    <w:p w14:paraId="35831A3D" w14:textId="77777777" w:rsidR="006F54E0" w:rsidRDefault="00161925" w:rsidP="00161925">
      <w:pPr>
        <w:pStyle w:val="Paragraph"/>
      </w:pPr>
      <w:r w:rsidRPr="00371F7F">
        <w:lastRenderedPageBreak/>
        <w:t xml:space="preserve">Further, the Committee </w:t>
      </w:r>
      <w:r w:rsidR="006F54E0">
        <w:t xml:space="preserve">observed </w:t>
      </w:r>
      <w:r w:rsidRPr="00371F7F">
        <w:t>that Somalia had assured the Committee that there were no executions in Somalia of persons under age 18.</w:t>
      </w:r>
      <w:r w:rsidRPr="00371F7F">
        <w:rPr>
          <w:rStyle w:val="FootnoteReference"/>
        </w:rPr>
        <w:footnoteReference w:id="40"/>
      </w:r>
      <w:r w:rsidRPr="00371F7F">
        <w:t xml:space="preserve"> </w:t>
      </w:r>
    </w:p>
    <w:p w14:paraId="6B04F858" w14:textId="33DD747F" w:rsidR="00161925" w:rsidRPr="00371F7F" w:rsidRDefault="00161925" w:rsidP="00161925">
      <w:pPr>
        <w:pStyle w:val="Paragraph"/>
      </w:pPr>
      <w:r w:rsidRPr="00371F7F">
        <w:t xml:space="preserve">The Committee also expressed concerns about the high rates of domestic violence perpetrated against women </w:t>
      </w:r>
      <w:r w:rsidR="008D626A">
        <w:t xml:space="preserve">and </w:t>
      </w:r>
      <w:r w:rsidRPr="00371F7F">
        <w:t>children and the impunity with which these acts are committed.</w:t>
      </w:r>
      <w:r w:rsidRPr="00371F7F">
        <w:rPr>
          <w:rStyle w:val="FootnoteReference"/>
        </w:rPr>
        <w:footnoteReference w:id="41"/>
      </w:r>
      <w:r w:rsidRPr="00371F7F">
        <w:t xml:space="preserve"> </w:t>
      </w:r>
    </w:p>
    <w:p w14:paraId="5673F029" w14:textId="5C86D03E" w:rsidR="00E35B75" w:rsidRPr="00371F7F" w:rsidRDefault="00E35B75" w:rsidP="00A54B67">
      <w:pPr>
        <w:pStyle w:val="Paragraph"/>
      </w:pPr>
      <w:r w:rsidRPr="00371F7F">
        <w:t xml:space="preserve">The Committee called upon Somalia to </w:t>
      </w:r>
      <w:r w:rsidR="00826265" w:rsidRPr="00371F7F">
        <w:t>take action to ensure that</w:t>
      </w:r>
      <w:r w:rsidR="00C80DE1">
        <w:t xml:space="preserve"> authorities thoroughly investigate</w:t>
      </w:r>
      <w:r w:rsidR="00826265" w:rsidRPr="00371F7F">
        <w:t xml:space="preserve"> gender-based violence </w:t>
      </w:r>
      <w:r w:rsidR="00FA6787">
        <w:t xml:space="preserve">and to ensure that such crimes are </w:t>
      </w:r>
      <w:r w:rsidR="00826265" w:rsidRPr="00371F7F">
        <w:t>resolved through the justice system.</w:t>
      </w:r>
      <w:r w:rsidR="00826265" w:rsidRPr="00371F7F">
        <w:rPr>
          <w:rStyle w:val="FootnoteReference"/>
        </w:rPr>
        <w:footnoteReference w:id="42"/>
      </w:r>
      <w:r w:rsidR="00826265" w:rsidRPr="00371F7F">
        <w:t xml:space="preserve"> Further, the Committee </w:t>
      </w:r>
      <w:r w:rsidR="00CC6E5F">
        <w:t>recommended</w:t>
      </w:r>
      <w:r w:rsidR="00826265" w:rsidRPr="00371F7F">
        <w:t xml:space="preserve"> that Somalia strengthen its efforts to end the practice of female genital mutilation.</w:t>
      </w:r>
      <w:r w:rsidR="00826265" w:rsidRPr="00371F7F">
        <w:rPr>
          <w:rStyle w:val="FootnoteReference"/>
        </w:rPr>
        <w:footnoteReference w:id="43"/>
      </w:r>
      <w:r w:rsidR="00826265" w:rsidRPr="00371F7F">
        <w:t xml:space="preserve"> Finally, the Committee called upon Somalia to document allegations of gender-based violence committed by Al-Shabaab.</w:t>
      </w:r>
      <w:r w:rsidR="00826265" w:rsidRPr="00371F7F">
        <w:rPr>
          <w:rStyle w:val="FootnoteReference"/>
        </w:rPr>
        <w:footnoteReference w:id="44"/>
      </w:r>
    </w:p>
    <w:p w14:paraId="25BBA8E8" w14:textId="4427FD91" w:rsidR="00E82F15" w:rsidRPr="00371F7F" w:rsidRDefault="00CA2AB7" w:rsidP="00832404">
      <w:pPr>
        <w:pStyle w:val="Paragraph"/>
      </w:pPr>
      <w:r>
        <w:t>T</w:t>
      </w:r>
      <w:r w:rsidR="00E82F15" w:rsidRPr="00371F7F">
        <w:t xml:space="preserve">o date, there is no evidence that Somalia has implemented the Committee’s </w:t>
      </w:r>
      <w:r w:rsidR="00D47220">
        <w:t>recommendations</w:t>
      </w:r>
      <w:r w:rsidR="00E82F15" w:rsidRPr="00371F7F">
        <w:t>.</w:t>
      </w:r>
    </w:p>
    <w:p w14:paraId="605D7272" w14:textId="661C9AC0" w:rsidR="00093BB8" w:rsidRDefault="00456710" w:rsidP="00161925">
      <w:pPr>
        <w:pStyle w:val="Paragraph"/>
      </w:pPr>
      <w:r w:rsidRPr="00371F7F">
        <w:t>In 2023, t</w:t>
      </w:r>
      <w:r w:rsidR="00093BB8" w:rsidRPr="00371F7F">
        <w:t xml:space="preserve">he </w:t>
      </w:r>
      <w:r w:rsidR="00597EC2">
        <w:t>U.S.</w:t>
      </w:r>
      <w:r w:rsidR="00093BB8" w:rsidRPr="00371F7F">
        <w:t xml:space="preserve"> Department of State reported “extensive gender-based violence, including domestic or intimate partner violence, female genital mutilation/cutting, and other forms of such violence.”</w:t>
      </w:r>
      <w:r w:rsidR="00093BB8" w:rsidRPr="00371F7F">
        <w:rPr>
          <w:rStyle w:val="FootnoteReference"/>
        </w:rPr>
        <w:footnoteReference w:id="45"/>
      </w:r>
      <w:r w:rsidR="00161925" w:rsidRPr="00371F7F">
        <w:t xml:space="preserve"> The Department of State </w:t>
      </w:r>
      <w:r w:rsidR="00840EBB">
        <w:t>further</w:t>
      </w:r>
      <w:r w:rsidR="00161925" w:rsidRPr="00371F7F">
        <w:t xml:space="preserve"> reported that children remained “the chief victims of </w:t>
      </w:r>
      <w:r w:rsidR="00840EBB">
        <w:t>societal</w:t>
      </w:r>
      <w:r w:rsidR="00161925" w:rsidRPr="00371F7F">
        <w:t xml:space="preserve"> violence.”</w:t>
      </w:r>
      <w:r w:rsidR="00161925" w:rsidRPr="00371F7F">
        <w:rPr>
          <w:rStyle w:val="FootnoteReference"/>
        </w:rPr>
        <w:footnoteReference w:id="46"/>
      </w:r>
      <w:r w:rsidR="00D25939" w:rsidRPr="00371F7F">
        <w:t xml:space="preserve"> In 2024, the United Nations found that the rate of girls subjected to female genital mutilation was 98%, one of the highest in the world.</w:t>
      </w:r>
      <w:r w:rsidR="00D25939" w:rsidRPr="00371F7F">
        <w:rPr>
          <w:rStyle w:val="FootnoteReference"/>
        </w:rPr>
        <w:footnoteReference w:id="47"/>
      </w:r>
    </w:p>
    <w:p w14:paraId="3AB27766" w14:textId="0061F027" w:rsidR="000C7E57" w:rsidRDefault="00DF183C" w:rsidP="000C7E57">
      <w:pPr>
        <w:pStyle w:val="Paragraph"/>
      </w:pPr>
      <w:r>
        <w:t>There is no information available about the number of women sentenced to death or executed in Somalia</w:t>
      </w:r>
      <w:r w:rsidR="00392D05">
        <w:t xml:space="preserve"> since 2022</w:t>
      </w:r>
      <w:r>
        <w:t xml:space="preserve">, </w:t>
      </w:r>
      <w:r w:rsidR="000C7E57">
        <w:t>but c</w:t>
      </w:r>
      <w:r w:rsidR="000C7E57" w:rsidRPr="00E10E70">
        <w:t xml:space="preserve">rimes committed in the context of </w:t>
      </w:r>
      <w:r w:rsidR="000C7E57">
        <w:t xml:space="preserve">intimate partner violence and coercive control relationships can </w:t>
      </w:r>
      <w:r w:rsidR="000C7E57" w:rsidRPr="00E10E70">
        <w:t>make women eligible for the death penalty.</w:t>
      </w:r>
      <w:r w:rsidR="000C7E57" w:rsidRPr="00E10E70">
        <w:rPr>
          <w:vertAlign w:val="superscript"/>
        </w:rPr>
        <w:footnoteReference w:id="48"/>
      </w:r>
      <w:r w:rsidR="000C7E57" w:rsidRPr="00E10E70">
        <w:t xml:space="preserve"> </w:t>
      </w:r>
      <w:r w:rsidR="000C7E57" w:rsidRPr="008753A1">
        <w:rPr>
          <w:color w:val="000000" w:themeColor="text1"/>
        </w:rPr>
        <w:t>In a groundbreaking 2018 study, the Cornell Center on the Death Penalty Worldwide found that, in the global context, women are more vulnerable and most likely to be sentenced to death for criminal offenses committed within the context of gender-</w:t>
      </w:r>
      <w:r w:rsidR="000C7E57" w:rsidRPr="008753A1">
        <w:rPr>
          <w:color w:val="000000" w:themeColor="text1"/>
        </w:rPr>
        <w:lastRenderedPageBreak/>
        <w:t>based violence</w:t>
      </w:r>
      <w:r w:rsidR="000C7E57" w:rsidRPr="008753A1">
        <w:rPr>
          <w:rStyle w:val="FootnoteReference"/>
          <w:color w:val="000000" w:themeColor="text1"/>
        </w:rPr>
        <w:footnoteReference w:id="49"/>
      </w:r>
      <w:r w:rsidR="000C7E57" w:rsidRPr="008753A1">
        <w:rPr>
          <w:color w:val="000000" w:themeColor="text1"/>
          <w:vertAlign w:val="superscript"/>
        </w:rPr>
        <w:t xml:space="preserve"> </w:t>
      </w:r>
      <w:r w:rsidR="000C7E57" w:rsidRPr="008753A1">
        <w:rPr>
          <w:color w:val="000000" w:themeColor="text1"/>
        </w:rPr>
        <w:t>and manipulative or coercive relationships with male co-defendants.</w:t>
      </w:r>
      <w:r w:rsidR="000C7E57" w:rsidRPr="008753A1">
        <w:rPr>
          <w:rStyle w:val="FootnoteReference"/>
          <w:color w:val="000000" w:themeColor="text1"/>
        </w:rPr>
        <w:footnoteReference w:id="50"/>
      </w:r>
      <w:r w:rsidR="000C7E57" w:rsidRPr="008753A1">
        <w:rPr>
          <w:color w:val="000000" w:themeColor="text1"/>
          <w:vertAlign w:val="superscript"/>
        </w:rPr>
        <w:t xml:space="preserve"> </w:t>
      </w:r>
      <w:r w:rsidR="000C7E57" w:rsidRPr="008753A1">
        <w:rPr>
          <w:color w:val="000000" w:themeColor="text1"/>
        </w:rPr>
        <w:t>Cornell’s data indicate that most women under sentences of death have been sentenced to death for the crime of murder.</w:t>
      </w:r>
      <w:r w:rsidR="000C7E57" w:rsidRPr="008753A1">
        <w:rPr>
          <w:rStyle w:val="FootnoteReference"/>
          <w:color w:val="000000" w:themeColor="text1"/>
        </w:rPr>
        <w:footnoteReference w:id="51"/>
      </w:r>
      <w:r w:rsidR="000C7E57" w:rsidRPr="008753A1">
        <w:rPr>
          <w:color w:val="000000" w:themeColor="text1"/>
          <w:vertAlign w:val="superscript"/>
        </w:rPr>
        <w:t xml:space="preserve"> </w:t>
      </w:r>
      <w:r w:rsidR="000C7E57" w:rsidRPr="008753A1">
        <w:rPr>
          <w:color w:val="000000" w:themeColor="text1"/>
        </w:rPr>
        <w:t>These women have overwhelmingly experienced prolonged domestic violence at the hands of a partner, spouse, or another family member.</w:t>
      </w:r>
      <w:r w:rsidR="000C7E57" w:rsidRPr="008753A1">
        <w:rPr>
          <w:rStyle w:val="FootnoteReference"/>
          <w:color w:val="000000" w:themeColor="text1"/>
        </w:rPr>
        <w:footnoteReference w:id="52"/>
      </w:r>
      <w:r w:rsidR="000C7E57" w:rsidRPr="008753A1">
        <w:rPr>
          <w:color w:val="000000" w:themeColor="text1"/>
          <w:vertAlign w:val="superscript"/>
        </w:rPr>
        <w:t xml:space="preserve"> </w:t>
      </w:r>
      <w:r w:rsidR="000C7E57" w:rsidRPr="008753A1">
        <w:rPr>
          <w:color w:val="000000" w:themeColor="text1"/>
        </w:rPr>
        <w:t>In many cases, the abuse occurred repeatedly. Many women under sentence of death are survivors of gender-based violence and come from disadvantaged socio-economic backgrounds.</w:t>
      </w:r>
      <w:r w:rsidR="000C7E57" w:rsidRPr="008753A1">
        <w:rPr>
          <w:rStyle w:val="FootnoteReference"/>
          <w:color w:val="000000" w:themeColor="text1"/>
        </w:rPr>
        <w:footnoteReference w:id="53"/>
      </w:r>
      <w:r w:rsidR="000C7E57" w:rsidRPr="008753A1">
        <w:rPr>
          <w:color w:val="000000" w:themeColor="text1"/>
          <w:vertAlign w:val="superscript"/>
        </w:rPr>
        <w:t xml:space="preserve"> </w:t>
      </w:r>
      <w:r w:rsidR="000C7E57" w:rsidRPr="008753A1">
        <w:rPr>
          <w:color w:val="000000" w:themeColor="text1"/>
        </w:rPr>
        <w:t xml:space="preserve">At a global level, sentencing courts typically fail to take into account a defendant’s experience as a survivor of gender-based violence or a victim of a manipulative or coercive relationship (for example in cases where women are </w:t>
      </w:r>
      <w:r w:rsidR="00A47DBF">
        <w:rPr>
          <w:color w:val="000000" w:themeColor="text1"/>
        </w:rPr>
        <w:t xml:space="preserve">presumed to have engaged in terrorism by supporting </w:t>
      </w:r>
      <w:r w:rsidR="0003450E">
        <w:rPr>
          <w:color w:val="000000" w:themeColor="text1"/>
        </w:rPr>
        <w:t>a family member who is involved in terrorist activities</w:t>
      </w:r>
      <w:r w:rsidR="000C7E57" w:rsidRPr="008753A1">
        <w:rPr>
          <w:color w:val="000000" w:themeColor="text1"/>
        </w:rPr>
        <w:t>) as mitigating factors during sentencing.</w:t>
      </w:r>
      <w:r w:rsidR="000C7E57" w:rsidRPr="008753A1">
        <w:rPr>
          <w:rStyle w:val="FootnoteReference"/>
          <w:color w:val="000000" w:themeColor="text1"/>
        </w:rPr>
        <w:footnoteReference w:id="54"/>
      </w:r>
      <w:r w:rsidR="000C7E57" w:rsidRPr="008753A1">
        <w:rPr>
          <w:color w:val="000000" w:themeColor="text1"/>
          <w:vertAlign w:val="superscript"/>
        </w:rPr>
        <w:t xml:space="preserve"> </w:t>
      </w:r>
      <w:r w:rsidR="000C7E57" w:rsidRPr="008753A1">
        <w:rPr>
          <w:color w:val="000000" w:themeColor="text1"/>
        </w:rPr>
        <w:t>Research also indicates that courts also fail to account for power dynamics and tactics of coercive control that may affect a woman’s involvement in and culpability for a crime.</w:t>
      </w:r>
    </w:p>
    <w:p w14:paraId="520CC45B" w14:textId="5BA2C4C5" w:rsidR="009B4AE9" w:rsidRPr="00B47660" w:rsidRDefault="000F4C33" w:rsidP="00555FF9">
      <w:pPr>
        <w:pStyle w:val="Paragraph"/>
      </w:pPr>
      <w:r w:rsidRPr="00D917A0">
        <w:t>A 2021 Cornell follow-up study demonstrated that “fair trial principles dictate that courts should consider all relevant mitigating circumstances before imposing a sentence.”</w:t>
      </w:r>
      <w:r w:rsidRPr="008753A1">
        <w:rPr>
          <w:rStyle w:val="FootnoteReference"/>
          <w:color w:val="000000" w:themeColor="text1"/>
        </w:rPr>
        <w:footnoteReference w:id="55"/>
      </w:r>
      <w:r w:rsidRPr="00D917A0">
        <w:t xml:space="preserve"> </w:t>
      </w:r>
      <w:r>
        <w:t>But g</w:t>
      </w:r>
      <w:r w:rsidR="009B4AE9" w:rsidRPr="00B47660">
        <w:t xml:space="preserve">ender stereotyping can compromise </w:t>
      </w:r>
      <w:r w:rsidR="009B4AE9">
        <w:t xml:space="preserve">judges’ </w:t>
      </w:r>
      <w:r w:rsidR="009B4AE9" w:rsidRPr="00B47660">
        <w:t xml:space="preserve">impartiality, influence their understanding of the nature of </w:t>
      </w:r>
      <w:r w:rsidR="009B4AE9">
        <w:t>a</w:t>
      </w:r>
      <w:r w:rsidR="009B4AE9" w:rsidRPr="00B47660">
        <w:t xml:space="preserve"> criminal offense, affect their views on witness and victim credibility and legal capacity, prevent them from holding offenders legally accountable, and impede access to legal rights and protections.</w:t>
      </w:r>
      <w:r w:rsidR="009B4AE9" w:rsidRPr="00B47660">
        <w:rPr>
          <w:vertAlign w:val="superscript"/>
        </w:rPr>
        <w:footnoteReference w:id="56"/>
      </w:r>
      <w:r w:rsidR="000A3D54" w:rsidRPr="000F4C33">
        <w:rPr>
          <w:vertAlign w:val="superscript"/>
        </w:rPr>
        <w:t xml:space="preserve"> </w:t>
      </w:r>
      <w:r w:rsidR="009B4AE9" w:rsidRPr="00B47660">
        <w:t xml:space="preserve">Judicial stereotyping can significantly impede women’s access to legal protections, especially against gender-based violence. It also inhibits their ability to seek to enforce their rights such as through </w:t>
      </w:r>
      <w:r w:rsidR="009B4AE9">
        <w:t>orders for protection</w:t>
      </w:r>
      <w:r w:rsidR="009B4AE9" w:rsidRPr="00B47660">
        <w:t xml:space="preserve">. In </w:t>
      </w:r>
      <w:r w:rsidR="009B4AE9" w:rsidRPr="00B47660">
        <w:lastRenderedPageBreak/>
        <w:t>such cases, women may not only be denied justice but may also be at risk of further acts of violence.</w:t>
      </w:r>
      <w:r w:rsidR="009B4AE9" w:rsidRPr="00B47660">
        <w:rPr>
          <w:vertAlign w:val="superscript"/>
        </w:rPr>
        <w:footnoteReference w:id="57"/>
      </w:r>
    </w:p>
    <w:p w14:paraId="4ED5B817" w14:textId="77777777" w:rsidR="009B4AE9" w:rsidRPr="00B47660" w:rsidRDefault="009B4AE9" w:rsidP="009B4AE9">
      <w:pPr>
        <w:pStyle w:val="Paragraph"/>
      </w:pPr>
      <w:r w:rsidRPr="00B47660">
        <w:t>Stereotyping often leads judges to form negative views about the credibility of women victims and survivors, while forming favorable views of men accused of gender-based violence. This bias can influence judges’ understanding of gender-based offenses and their perception of whether a criminal offense has occurred.</w:t>
      </w:r>
      <w:r w:rsidRPr="00B47660">
        <w:rPr>
          <w:vertAlign w:val="superscript"/>
        </w:rPr>
        <w:footnoteReference w:id="58"/>
      </w:r>
    </w:p>
    <w:p w14:paraId="1A6DC29B" w14:textId="7CF08169" w:rsidR="009B4AE9" w:rsidRDefault="006B1717" w:rsidP="0021539A">
      <w:pPr>
        <w:pStyle w:val="Paragraph"/>
      </w:pPr>
      <w:r w:rsidRPr="00B47660">
        <w:t xml:space="preserve">Additionally, the </w:t>
      </w:r>
      <w:r>
        <w:t xml:space="preserve">absence of women in the criminal legal system can exacerbate the </w:t>
      </w:r>
      <w:r w:rsidRPr="00B47660">
        <w:t xml:space="preserve">stigma associated with reporting </w:t>
      </w:r>
      <w:r>
        <w:t>gender-based violence</w:t>
      </w:r>
      <w:r w:rsidRPr="00B47660">
        <w:t>. Female survivors of sexual and gender-based violence face significant barriers when attempting to pursue cases if the court is predominantly staffed by male jurists and gender-stereotyping is pervasive.</w:t>
      </w:r>
      <w:r w:rsidRPr="00B47660">
        <w:rPr>
          <w:vertAlign w:val="superscript"/>
        </w:rPr>
        <w:footnoteReference w:id="59"/>
      </w:r>
    </w:p>
    <w:p w14:paraId="6D39C400" w14:textId="3C5BED15" w:rsidR="00A77EC6" w:rsidRPr="00371F7F" w:rsidRDefault="00A77EC6" w:rsidP="0079202A">
      <w:pPr>
        <w:pStyle w:val="Paragraph"/>
      </w:pPr>
      <w:r w:rsidRPr="0067021B">
        <w:t>Global trends show that women sentenced to death face intersectional discrimination. According to Cornell’s 2018 report, most women on death row come from backgrounds of severe socio-economic deprivation and many are illiterate, which can reinforce unequal access to effective legal representation.</w:t>
      </w:r>
      <w:r w:rsidRPr="00FD15F1">
        <w:rPr>
          <w:vertAlign w:val="superscript"/>
        </w:rPr>
        <w:footnoteReference w:id="60"/>
      </w:r>
      <w:r w:rsidRPr="000F4C33">
        <w:rPr>
          <w:vertAlign w:val="superscript"/>
        </w:rPr>
        <w:t xml:space="preserve"> </w:t>
      </w:r>
      <w:r w:rsidRPr="0067021B">
        <w:t>Globally, women on death row are more likely to be illiterate and unaware of their legal rights.</w:t>
      </w:r>
      <w:r w:rsidRPr="00FD15F1">
        <w:rPr>
          <w:vertAlign w:val="superscript"/>
        </w:rPr>
        <w:footnoteReference w:id="61"/>
      </w:r>
      <w:r w:rsidRPr="000F4C33">
        <w:rPr>
          <w:vertAlign w:val="superscript"/>
        </w:rPr>
        <w:t xml:space="preserve"> </w:t>
      </w:r>
      <w:r w:rsidRPr="0067021B">
        <w:t>Illiteracy and lack of education among poor women leave them more vulnerable to discrimination, coercion, and exploitation.</w:t>
      </w:r>
      <w:r w:rsidRPr="00FD15F1">
        <w:rPr>
          <w:vertAlign w:val="superscript"/>
        </w:rPr>
        <w:footnoteReference w:id="62"/>
      </w:r>
      <w:r w:rsidRPr="0067021B">
        <w:t xml:space="preserve"> </w:t>
      </w:r>
    </w:p>
    <w:p w14:paraId="10C16610" w14:textId="12CB33BC" w:rsidR="009C2A71" w:rsidRPr="00371F7F" w:rsidRDefault="00223E74" w:rsidP="008859BA">
      <w:pPr>
        <w:pStyle w:val="Paragraph"/>
      </w:pPr>
      <w:r w:rsidRPr="00371F7F">
        <w:t xml:space="preserve">Members of marginalized clans and groups </w:t>
      </w:r>
      <w:r w:rsidR="002235F2">
        <w:t>are</w:t>
      </w:r>
      <w:r w:rsidRPr="00371F7F">
        <w:t xml:space="preserve"> particularly vulnerable to </w:t>
      </w:r>
      <w:r w:rsidR="00BA5C82">
        <w:t xml:space="preserve">torture and </w:t>
      </w:r>
      <w:r w:rsidRPr="00371F7F">
        <w:t>gender-based violence.</w:t>
      </w:r>
      <w:r w:rsidRPr="00371F7F">
        <w:rPr>
          <w:rStyle w:val="FootnoteReference"/>
        </w:rPr>
        <w:footnoteReference w:id="63"/>
      </w:r>
      <w:r w:rsidR="00161925" w:rsidRPr="00371F7F">
        <w:t xml:space="preserve"> </w:t>
      </w:r>
      <w:r w:rsidR="00FF20CD" w:rsidRPr="00371F7F">
        <w:t>Clan militias, some of which are government-affiliated, are reported to engage in torture with impunity.</w:t>
      </w:r>
      <w:r w:rsidR="00FF20CD" w:rsidRPr="00371F7F">
        <w:rPr>
          <w:rStyle w:val="FootnoteReference"/>
        </w:rPr>
        <w:footnoteReference w:id="64"/>
      </w:r>
      <w:r w:rsidR="00FF20CD" w:rsidRPr="00371F7F">
        <w:t xml:space="preserve"> </w:t>
      </w:r>
      <w:r w:rsidR="009C2A71" w:rsidRPr="00371F7F">
        <w:t xml:space="preserve">Internally displaced persons </w:t>
      </w:r>
      <w:r w:rsidR="00686947">
        <w:t xml:space="preserve">(IDPs) </w:t>
      </w:r>
      <w:r w:rsidR="009C2A71" w:rsidRPr="00371F7F">
        <w:t xml:space="preserve">face an increased risk of gender-based violence, including rape by armed government soldiers and militia members, and there are reports </w:t>
      </w:r>
      <w:r w:rsidR="003B49EF">
        <w:t xml:space="preserve">that people </w:t>
      </w:r>
      <w:r w:rsidR="009C2A71" w:rsidRPr="00371F7F">
        <w:t>in power forc</w:t>
      </w:r>
      <w:r w:rsidR="003B49EF">
        <w:t>e</w:t>
      </w:r>
      <w:r w:rsidR="009C2A71" w:rsidRPr="00371F7F">
        <w:t xml:space="preserve"> </w:t>
      </w:r>
      <w:r w:rsidR="003B49EF">
        <w:t xml:space="preserve">IDPs </w:t>
      </w:r>
      <w:r w:rsidR="009C2A71" w:rsidRPr="00371F7F">
        <w:t>to provide sex in exchange for food or services.</w:t>
      </w:r>
      <w:r w:rsidR="004D55EC" w:rsidRPr="00371F7F">
        <w:rPr>
          <w:rStyle w:val="FootnoteReference"/>
        </w:rPr>
        <w:footnoteReference w:id="65"/>
      </w:r>
    </w:p>
    <w:p w14:paraId="27B26B50" w14:textId="4EBB94B1" w:rsidR="00EF5345" w:rsidRDefault="006F36A1" w:rsidP="008859BA">
      <w:pPr>
        <w:pStyle w:val="Paragraph"/>
      </w:pPr>
      <w:r w:rsidRPr="00371F7F">
        <w:lastRenderedPageBreak/>
        <w:t>Further, r</w:t>
      </w:r>
      <w:r w:rsidR="00DB28A5" w:rsidRPr="00371F7F">
        <w:t xml:space="preserve">egional politicians have </w:t>
      </w:r>
      <w:r w:rsidR="00EF5345" w:rsidRPr="00371F7F">
        <w:t>used</w:t>
      </w:r>
      <w:r w:rsidR="008D2CCE" w:rsidRPr="00371F7F">
        <w:t xml:space="preserve"> executions as a tool to pressure clans </w:t>
      </w:r>
      <w:r w:rsidR="00EF5345" w:rsidRPr="00371F7F">
        <w:t>to leave certain regions</w:t>
      </w:r>
      <w:r w:rsidR="00C26BE6" w:rsidRPr="00371F7F">
        <w:t xml:space="preserve"> or areas</w:t>
      </w:r>
      <w:r w:rsidR="00E60A14" w:rsidRPr="00371F7F">
        <w:t>.</w:t>
      </w:r>
      <w:r w:rsidR="00E60A14" w:rsidRPr="00371F7F">
        <w:rPr>
          <w:rStyle w:val="FootnoteReference"/>
        </w:rPr>
        <w:footnoteReference w:id="66"/>
      </w:r>
      <w:r w:rsidR="00E60A14" w:rsidRPr="00371F7F">
        <w:t xml:space="preserve"> </w:t>
      </w:r>
      <w:r w:rsidR="000B6282" w:rsidRPr="00371F7F">
        <w:t xml:space="preserve">Women and girls in minority clans are targeted at higher rates than </w:t>
      </w:r>
      <w:r w:rsidR="00A052AB">
        <w:t xml:space="preserve">their counterparts </w:t>
      </w:r>
      <w:r w:rsidR="000B6282" w:rsidRPr="00371F7F">
        <w:t>in majority clans; however, even women in majority clans face discrimination and gender-based violence.</w:t>
      </w:r>
      <w:r w:rsidR="000B6282" w:rsidRPr="00371F7F">
        <w:rPr>
          <w:rStyle w:val="FootnoteReference"/>
        </w:rPr>
        <w:footnoteReference w:id="67"/>
      </w:r>
    </w:p>
    <w:p w14:paraId="66E57FD3" w14:textId="77777777" w:rsidR="00937666" w:rsidRPr="00371F7F" w:rsidRDefault="00937666" w:rsidP="00937666">
      <w:pPr>
        <w:pStyle w:val="Paragraph"/>
      </w:pPr>
      <w:r w:rsidRPr="00371F7F">
        <w:t xml:space="preserve">Under </w:t>
      </w:r>
      <w:proofErr w:type="spellStart"/>
      <w:r w:rsidRPr="00371F7F">
        <w:t>Shari’ah</w:t>
      </w:r>
      <w:proofErr w:type="spellEnd"/>
      <w:r w:rsidRPr="00371F7F">
        <w:t xml:space="preserve"> law, the age of majority is 15 years old.</w:t>
      </w:r>
      <w:r>
        <w:rPr>
          <w:rStyle w:val="FootnoteReference"/>
        </w:rPr>
        <w:footnoteReference w:id="68"/>
      </w:r>
      <w:r w:rsidRPr="00371F7F">
        <w:t xml:space="preserve"> Under the </w:t>
      </w:r>
      <w:r>
        <w:t>existing Somali P</w:t>
      </w:r>
      <w:r w:rsidRPr="00371F7F">
        <w:t xml:space="preserve">enal </w:t>
      </w:r>
      <w:r>
        <w:t>Co</w:t>
      </w:r>
      <w:r w:rsidRPr="00371F7F">
        <w:t xml:space="preserve">de, </w:t>
      </w:r>
      <w:r>
        <w:t>persons over 18 years of age are subject to full criminal liability</w:t>
      </w:r>
      <w:r w:rsidRPr="00371F7F">
        <w:t>.</w:t>
      </w:r>
      <w:r>
        <w:rPr>
          <w:rStyle w:val="FootnoteReference"/>
        </w:rPr>
        <w:footnoteReference w:id="69"/>
      </w:r>
      <w:r w:rsidRPr="00371F7F">
        <w:t xml:space="preserve"> On </w:t>
      </w:r>
      <w:r>
        <w:t xml:space="preserve">30 </w:t>
      </w:r>
      <w:r w:rsidRPr="00371F7F">
        <w:t xml:space="preserve">March 2024, both houses of </w:t>
      </w:r>
      <w:r>
        <w:t>P</w:t>
      </w:r>
      <w:r w:rsidRPr="00371F7F">
        <w:t>arliament put constitutional amendments on hold that would have lowered the age of majority to 15.</w:t>
      </w:r>
      <w:r w:rsidRPr="00371F7F">
        <w:rPr>
          <w:rStyle w:val="FootnoteReference"/>
        </w:rPr>
        <w:footnoteReference w:id="70"/>
      </w:r>
      <w:r w:rsidRPr="00371F7F">
        <w:t xml:space="preserve"> </w:t>
      </w:r>
      <w:r>
        <w:t>T</w:t>
      </w:r>
      <w:r w:rsidRPr="00371F7F">
        <w:t xml:space="preserve">hese amendments may </w:t>
      </w:r>
      <w:r>
        <w:t xml:space="preserve">also </w:t>
      </w:r>
      <w:r w:rsidRPr="00371F7F">
        <w:t>have permitted certain forms of female genital mutilation.</w:t>
      </w:r>
      <w:r w:rsidRPr="00371F7F">
        <w:rPr>
          <w:rStyle w:val="FootnoteReference"/>
        </w:rPr>
        <w:footnoteReference w:id="71"/>
      </w:r>
      <w:r w:rsidRPr="00371F7F">
        <w:t xml:space="preserve"> </w:t>
      </w:r>
      <w:r>
        <w:t>CSHRDs reports that t</w:t>
      </w:r>
      <w:r w:rsidRPr="00371F7F">
        <w:t>h</w:t>
      </w:r>
      <w:r>
        <w:t>e age of majority</w:t>
      </w:r>
      <w:r w:rsidRPr="00371F7F">
        <w:t xml:space="preserve"> is an ongoing issue in determining whether </w:t>
      </w:r>
      <w:r>
        <w:t xml:space="preserve">authorities can sentence people to death for crimes they committed as </w:t>
      </w:r>
      <w:r w:rsidRPr="00371F7F">
        <w:t>children</w:t>
      </w:r>
      <w:r>
        <w:t xml:space="preserve"> (i.e., people under the age of 18)</w:t>
      </w:r>
      <w:r w:rsidRPr="00371F7F">
        <w:t>.</w:t>
      </w:r>
      <w:r w:rsidRPr="00371F7F">
        <w:rPr>
          <w:rStyle w:val="FootnoteReference"/>
        </w:rPr>
        <w:footnoteReference w:id="72"/>
      </w:r>
    </w:p>
    <w:p w14:paraId="01BE5D38" w14:textId="77777777" w:rsidR="00BC25BE" w:rsidRPr="00371F7F" w:rsidRDefault="00BC25BE" w:rsidP="00BC25BE">
      <w:pPr>
        <w:pStyle w:val="Paragraph"/>
      </w:pPr>
      <w:r w:rsidRPr="00371F7F">
        <w:t xml:space="preserve">In Puntland, </w:t>
      </w:r>
      <w:r>
        <w:t xml:space="preserve">authorities have executed </w:t>
      </w:r>
      <w:r w:rsidRPr="00371F7F">
        <w:t>children as young as 12 years old.</w:t>
      </w:r>
      <w:r w:rsidRPr="00371F7F">
        <w:rPr>
          <w:rStyle w:val="FootnoteReference"/>
        </w:rPr>
        <w:footnoteReference w:id="73"/>
      </w:r>
      <w:r w:rsidRPr="00371F7F">
        <w:t xml:space="preserve"> Local organizations </w:t>
      </w:r>
      <w:r>
        <w:t xml:space="preserve">have </w:t>
      </w:r>
      <w:r w:rsidRPr="00371F7F">
        <w:t>confirmed the age</w:t>
      </w:r>
      <w:r>
        <w:t>s</w:t>
      </w:r>
      <w:r w:rsidRPr="00371F7F">
        <w:t xml:space="preserve"> of executed children </w:t>
      </w:r>
      <w:r>
        <w:t>through</w:t>
      </w:r>
      <w:r w:rsidRPr="00371F7F">
        <w:t xml:space="preserve"> documentation </w:t>
      </w:r>
      <w:r>
        <w:t xml:space="preserve">that their </w:t>
      </w:r>
      <w:r w:rsidRPr="00371F7F">
        <w:t>parents</w:t>
      </w:r>
      <w:r>
        <w:t xml:space="preserve"> provided</w:t>
      </w:r>
      <w:r w:rsidRPr="00371F7F">
        <w:t>.</w:t>
      </w:r>
      <w:r w:rsidRPr="00371F7F">
        <w:rPr>
          <w:rStyle w:val="FootnoteReference"/>
        </w:rPr>
        <w:footnoteReference w:id="74"/>
      </w:r>
      <w:r w:rsidRPr="00371F7F">
        <w:t xml:space="preserve"> Government officials have intentionally sought to obscure the ages of these children.</w:t>
      </w:r>
      <w:r w:rsidRPr="00371F7F">
        <w:rPr>
          <w:rStyle w:val="FootnoteReference"/>
        </w:rPr>
        <w:footnoteReference w:id="75"/>
      </w:r>
    </w:p>
    <w:p w14:paraId="60FFF364" w14:textId="0B80329D" w:rsidR="00A93018" w:rsidRDefault="006F36A1" w:rsidP="00055D4F">
      <w:pPr>
        <w:pStyle w:val="Paragraph"/>
      </w:pPr>
      <w:r w:rsidRPr="00371F7F">
        <w:t>T</w:t>
      </w:r>
      <w:r w:rsidR="00161925" w:rsidRPr="00371F7F">
        <w:t xml:space="preserve">he armed conflict with Al-Shabaab and </w:t>
      </w:r>
      <w:r w:rsidR="00397974">
        <w:t>ongoing internal conflicts, accompanied by</w:t>
      </w:r>
      <w:r w:rsidR="00161925" w:rsidRPr="00371F7F">
        <w:t xml:space="preserve"> humanitarian cris</w:t>
      </w:r>
      <w:r w:rsidR="00397974">
        <w:t>e</w:t>
      </w:r>
      <w:r w:rsidR="00161925" w:rsidRPr="00371F7F">
        <w:t>s</w:t>
      </w:r>
      <w:r w:rsidR="00397974">
        <w:t>,</w:t>
      </w:r>
      <w:r w:rsidR="00161925" w:rsidRPr="00371F7F">
        <w:t xml:space="preserve"> ha</w:t>
      </w:r>
      <w:r w:rsidR="00397974">
        <w:t>ve</w:t>
      </w:r>
      <w:r w:rsidR="00161925" w:rsidRPr="00371F7F">
        <w:t xml:space="preserve"> increased women’s and girls’ vulnerability to sexual violence.</w:t>
      </w:r>
      <w:r w:rsidR="00161925" w:rsidRPr="00371F7F">
        <w:rPr>
          <w:rStyle w:val="FootnoteReference"/>
        </w:rPr>
        <w:footnoteReference w:id="76"/>
      </w:r>
      <w:r w:rsidR="00E60A14" w:rsidRPr="00371F7F">
        <w:t xml:space="preserve"> </w:t>
      </w:r>
      <w:r w:rsidR="00093BB8" w:rsidRPr="00371F7F">
        <w:t xml:space="preserve">In areas controlled by Al-Shabaab, women are subjected to gender-based violence, including forced marriages, and </w:t>
      </w:r>
      <w:r w:rsidR="00BA5E80">
        <w:t>are</w:t>
      </w:r>
      <w:r w:rsidR="00093BB8" w:rsidRPr="00371F7F">
        <w:t xml:space="preserve"> incarcerated in inhuman</w:t>
      </w:r>
      <w:r w:rsidR="00232BD2" w:rsidRPr="00371F7F">
        <w:t>e</w:t>
      </w:r>
      <w:r w:rsidR="00093BB8" w:rsidRPr="00371F7F">
        <w:t xml:space="preserve"> conditions </w:t>
      </w:r>
      <w:r w:rsidR="00232BD2" w:rsidRPr="00371F7F">
        <w:t xml:space="preserve">for </w:t>
      </w:r>
      <w:r w:rsidR="00093BB8" w:rsidRPr="00371F7F">
        <w:t>offenses such as wearing a brassiere or not wearing a hijab.</w:t>
      </w:r>
      <w:r w:rsidR="00093BB8" w:rsidRPr="00371F7F">
        <w:rPr>
          <w:rStyle w:val="FootnoteReference"/>
        </w:rPr>
        <w:footnoteReference w:id="77"/>
      </w:r>
      <w:r w:rsidR="00A93018" w:rsidRPr="00371F7F">
        <w:t xml:space="preserve"> </w:t>
      </w:r>
      <w:r w:rsidR="00D13022">
        <w:t xml:space="preserve">Authorities sentence women to death </w:t>
      </w:r>
      <w:r w:rsidR="004716EA">
        <w:t xml:space="preserve">on accusations that they are affiliated </w:t>
      </w:r>
      <w:r w:rsidR="0018061C" w:rsidRPr="00371F7F">
        <w:t xml:space="preserve">with </w:t>
      </w:r>
      <w:r w:rsidR="0715C033" w:rsidRPr="00371F7F">
        <w:t>A</w:t>
      </w:r>
      <w:r w:rsidR="0018061C" w:rsidRPr="00371F7F">
        <w:t>l-Shabaa</w:t>
      </w:r>
      <w:r w:rsidR="004716EA">
        <w:t xml:space="preserve">b, </w:t>
      </w:r>
      <w:r w:rsidR="00E15E51">
        <w:t xml:space="preserve">regardless of whether they </w:t>
      </w:r>
      <w:r w:rsidR="00064389">
        <w:t>have willfully engaged in criminal conduct</w:t>
      </w:r>
      <w:r w:rsidR="0018061C" w:rsidRPr="00371F7F">
        <w:t>.</w:t>
      </w:r>
      <w:r w:rsidR="0018061C" w:rsidRPr="00371F7F">
        <w:rPr>
          <w:rStyle w:val="FootnoteReference"/>
        </w:rPr>
        <w:footnoteReference w:id="78"/>
      </w:r>
    </w:p>
    <w:p w14:paraId="600B0710" w14:textId="15FA0A56" w:rsidR="00F8756C" w:rsidRPr="00371F7F" w:rsidRDefault="00837CDF" w:rsidP="00F8756C">
      <w:pPr>
        <w:pStyle w:val="Paragraph"/>
      </w:pPr>
      <w:r>
        <w:t xml:space="preserve">In </w:t>
      </w:r>
      <w:r w:rsidR="00FC662B" w:rsidRPr="00371F7F">
        <w:t xml:space="preserve">August 2024, </w:t>
      </w:r>
      <w:r>
        <w:t xml:space="preserve">authorities in </w:t>
      </w:r>
      <w:r w:rsidR="004E5DE8" w:rsidRPr="00371F7F">
        <w:t xml:space="preserve">Galkayo, Puntland, </w:t>
      </w:r>
      <w:r>
        <w:t xml:space="preserve">executed ten people on </w:t>
      </w:r>
      <w:r w:rsidR="00F8756C" w:rsidRPr="00371F7F">
        <w:t xml:space="preserve">allegations </w:t>
      </w:r>
      <w:r>
        <w:t xml:space="preserve">that they were affiliated </w:t>
      </w:r>
      <w:r w:rsidR="004C192D" w:rsidRPr="00371F7F">
        <w:t>with Al-Shabaab</w:t>
      </w:r>
      <w:r>
        <w:t xml:space="preserve">. Four of the ten </w:t>
      </w:r>
      <w:r w:rsidR="004C192D" w:rsidRPr="00371F7F">
        <w:t xml:space="preserve">were children at the time of the </w:t>
      </w:r>
      <w:r w:rsidR="004C192D" w:rsidRPr="00371F7F">
        <w:lastRenderedPageBreak/>
        <w:t>alleged offense</w:t>
      </w:r>
      <w:r w:rsidR="00F8756C" w:rsidRPr="00371F7F">
        <w:t>.</w:t>
      </w:r>
      <w:r w:rsidR="00F8756C" w:rsidRPr="00371F7F">
        <w:rPr>
          <w:rStyle w:val="FootnoteReference"/>
        </w:rPr>
        <w:footnoteReference w:id="79"/>
      </w:r>
      <w:r w:rsidR="00107E57" w:rsidRPr="00371F7F">
        <w:t xml:space="preserve"> </w:t>
      </w:r>
      <w:r w:rsidR="00C07741">
        <w:t xml:space="preserve">And military courts </w:t>
      </w:r>
      <w:r w:rsidR="00BC5ED3">
        <w:t>tried these juvenile offenders</w:t>
      </w:r>
      <w:r w:rsidR="00F8756C" w:rsidRPr="00371F7F">
        <w:t>.</w:t>
      </w:r>
      <w:r w:rsidR="00F8756C" w:rsidRPr="00371F7F">
        <w:rPr>
          <w:rStyle w:val="FootnoteReference"/>
        </w:rPr>
        <w:footnoteReference w:id="80"/>
      </w:r>
      <w:r w:rsidR="00F8756C" w:rsidRPr="00371F7F">
        <w:t xml:space="preserve"> Prior to their execution, the Puntland Age Verification Committee met with the young men and concluded that they were arrested while minors and accordingly</w:t>
      </w:r>
      <w:r w:rsidR="00C42776" w:rsidRPr="00371F7F">
        <w:t xml:space="preserve"> should</w:t>
      </w:r>
      <w:r w:rsidR="00F8756C" w:rsidRPr="00371F7F">
        <w:t xml:space="preserve"> not face the death penalty.</w:t>
      </w:r>
      <w:r w:rsidR="00F8756C" w:rsidRPr="00371F7F">
        <w:rPr>
          <w:rStyle w:val="FootnoteReference"/>
        </w:rPr>
        <w:footnoteReference w:id="81"/>
      </w:r>
      <w:r w:rsidR="00F8756C" w:rsidRPr="00371F7F">
        <w:t xml:space="preserve"> </w:t>
      </w:r>
      <w:r w:rsidR="00C42776" w:rsidRPr="00371F7F">
        <w:t xml:space="preserve">Despite </w:t>
      </w:r>
      <w:r w:rsidR="002456C8">
        <w:t>these findings</w:t>
      </w:r>
      <w:r w:rsidR="00C42776" w:rsidRPr="00371F7F">
        <w:t xml:space="preserve">, </w:t>
      </w:r>
      <w:r w:rsidR="002456C8">
        <w:t xml:space="preserve">Puntland authorities still executed </w:t>
      </w:r>
      <w:r w:rsidR="00C42776" w:rsidRPr="00371F7F">
        <w:t>the</w:t>
      </w:r>
      <w:r w:rsidR="00F8756C" w:rsidRPr="00371F7F">
        <w:t xml:space="preserve"> young men.</w:t>
      </w:r>
      <w:r w:rsidR="00F8756C" w:rsidRPr="00371F7F">
        <w:rPr>
          <w:rStyle w:val="FootnoteReference"/>
        </w:rPr>
        <w:footnoteReference w:id="82"/>
      </w:r>
      <w:r w:rsidR="00F8756C" w:rsidRPr="00371F7F">
        <w:t xml:space="preserve"> The United Nations responded to this occurrence with alarm and called for the release of any children remaining in detention.</w:t>
      </w:r>
      <w:r w:rsidR="00F8756C" w:rsidRPr="00371F7F">
        <w:rPr>
          <w:rStyle w:val="FootnoteReference"/>
        </w:rPr>
        <w:footnoteReference w:id="83"/>
      </w:r>
      <w:r w:rsidR="009A6025">
        <w:t xml:space="preserve"> There is no conclusive evidence that the government </w:t>
      </w:r>
      <w:r w:rsidR="00FE414C">
        <w:t xml:space="preserve">has </w:t>
      </w:r>
      <w:r w:rsidR="009A6025">
        <w:t>complied with the United Nations’ request.</w:t>
      </w:r>
      <w:r w:rsidR="5A0F68F4" w:rsidRPr="771FA985">
        <w:rPr>
          <w:rStyle w:val="FootnoteReference"/>
        </w:rPr>
        <w:t xml:space="preserve"> </w:t>
      </w:r>
    </w:p>
    <w:p w14:paraId="56007250" w14:textId="059A43BD" w:rsidR="00752FF2" w:rsidRPr="00371F7F" w:rsidRDefault="00260A6B" w:rsidP="00B41DB0">
      <w:pPr>
        <w:pStyle w:val="SectionHeading"/>
        <w:keepNext/>
        <w:rPr>
          <w:rFonts w:cs="Times New Roman"/>
          <w:szCs w:val="24"/>
        </w:rPr>
      </w:pPr>
      <w:r>
        <w:rPr>
          <w:rFonts w:cs="Times New Roman"/>
          <w:szCs w:val="24"/>
        </w:rPr>
        <w:t>Somalia’s criminal legal systems fail to ensure f</w:t>
      </w:r>
      <w:r w:rsidR="005254B8" w:rsidRPr="00371F7F">
        <w:rPr>
          <w:rFonts w:cs="Times New Roman"/>
          <w:szCs w:val="24"/>
        </w:rPr>
        <w:t xml:space="preserve">undamental </w:t>
      </w:r>
      <w:r>
        <w:rPr>
          <w:rFonts w:cs="Times New Roman"/>
          <w:szCs w:val="24"/>
        </w:rPr>
        <w:t>l</w:t>
      </w:r>
      <w:r w:rsidR="005254B8" w:rsidRPr="00371F7F">
        <w:rPr>
          <w:rFonts w:cs="Times New Roman"/>
          <w:szCs w:val="24"/>
        </w:rPr>
        <w:t xml:space="preserve">egal </w:t>
      </w:r>
      <w:r>
        <w:rPr>
          <w:rFonts w:cs="Times New Roman"/>
          <w:szCs w:val="24"/>
        </w:rPr>
        <w:t>s</w:t>
      </w:r>
      <w:r w:rsidR="005254B8" w:rsidRPr="00371F7F">
        <w:rPr>
          <w:rFonts w:cs="Times New Roman"/>
          <w:szCs w:val="24"/>
        </w:rPr>
        <w:t>afeguards (Concluding Observations para</w:t>
      </w:r>
      <w:r w:rsidR="00261200">
        <w:rPr>
          <w:rFonts w:cs="Times New Roman"/>
          <w:szCs w:val="24"/>
        </w:rPr>
        <w:t>s</w:t>
      </w:r>
      <w:r w:rsidR="005254B8" w:rsidRPr="00371F7F">
        <w:rPr>
          <w:rFonts w:cs="Times New Roman"/>
          <w:szCs w:val="24"/>
        </w:rPr>
        <w:t>. 9</w:t>
      </w:r>
      <w:r w:rsidR="00261200">
        <w:rPr>
          <w:rFonts w:cs="Times New Roman"/>
          <w:szCs w:val="24"/>
        </w:rPr>
        <w:t>-10</w:t>
      </w:r>
      <w:r w:rsidR="005254B8" w:rsidRPr="00371F7F">
        <w:rPr>
          <w:rFonts w:cs="Times New Roman"/>
          <w:szCs w:val="24"/>
        </w:rPr>
        <w:t>)</w:t>
      </w:r>
      <w:r>
        <w:rPr>
          <w:rFonts w:cs="Times New Roman"/>
          <w:szCs w:val="24"/>
        </w:rPr>
        <w:t>.</w:t>
      </w:r>
    </w:p>
    <w:p w14:paraId="2AEBC5B4" w14:textId="2CD3B16E" w:rsidR="00A54B67" w:rsidRPr="00371F7F" w:rsidRDefault="00A54B67" w:rsidP="00A54B67">
      <w:pPr>
        <w:pStyle w:val="Paragraph"/>
      </w:pPr>
      <w:r w:rsidRPr="00371F7F">
        <w:t xml:space="preserve">In its 2022 Concluding Observations, the Committee expressed concern that </w:t>
      </w:r>
      <w:r w:rsidR="00D669B5" w:rsidRPr="00371F7F">
        <w:t>federal authorities and forces within Somalia make arrests, detain, interrogate</w:t>
      </w:r>
      <w:r w:rsidR="00EE5F1C" w:rsidRPr="00371F7F">
        <w:t>, and take</w:t>
      </w:r>
      <w:r w:rsidR="00D669B5" w:rsidRPr="00371F7F">
        <w:t xml:space="preserve"> other actions </w:t>
      </w:r>
      <w:r w:rsidR="00EE5F1C" w:rsidRPr="00371F7F">
        <w:t xml:space="preserve">against individuals </w:t>
      </w:r>
      <w:r w:rsidR="00D669B5" w:rsidRPr="00371F7F">
        <w:t>with impunity and without fundamental legal safeguards</w:t>
      </w:r>
      <w:r w:rsidRPr="00371F7F">
        <w:t>.</w:t>
      </w:r>
      <w:r w:rsidRPr="00371F7F">
        <w:rPr>
          <w:rStyle w:val="FootnoteReference"/>
        </w:rPr>
        <w:footnoteReference w:id="84"/>
      </w:r>
      <w:r w:rsidR="00D669B5" w:rsidRPr="00371F7F">
        <w:t xml:space="preserve"> </w:t>
      </w:r>
      <w:r w:rsidR="00795561">
        <w:t>T</w:t>
      </w:r>
      <w:r w:rsidR="00153DAF" w:rsidRPr="00371F7F">
        <w:t xml:space="preserve">he Committee also </w:t>
      </w:r>
      <w:r w:rsidR="00AA6691" w:rsidRPr="00371F7F">
        <w:t xml:space="preserve">expressed </w:t>
      </w:r>
      <w:r w:rsidR="00153DAF" w:rsidRPr="00371F7F">
        <w:t xml:space="preserve">regret </w:t>
      </w:r>
      <w:r w:rsidR="00E37158">
        <w:t xml:space="preserve">about </w:t>
      </w:r>
      <w:r w:rsidR="00153DAF" w:rsidRPr="00371F7F">
        <w:t>the lack of information a</w:t>
      </w:r>
      <w:r w:rsidR="004915CA">
        <w:t>round</w:t>
      </w:r>
      <w:r w:rsidR="00153DAF" w:rsidRPr="00371F7F">
        <w:t xml:space="preserve"> legal safeguards taken to protect the rights of suspects or detainees</w:t>
      </w:r>
      <w:r w:rsidR="00E37158">
        <w:t>,</w:t>
      </w:r>
      <w:r w:rsidR="00153DAF" w:rsidRPr="00371F7F">
        <w:t xml:space="preserve"> including: </w:t>
      </w:r>
      <w:r w:rsidR="00E37158">
        <w:t xml:space="preserve">authorities’ </w:t>
      </w:r>
      <w:r w:rsidR="00153DAF" w:rsidRPr="00371F7F">
        <w:t>interpretation of “reasonable time” during which one can be detained before trial; measures taken to protect the rights of detainees; remedies available for suspects or detainees whose rights have been violated; and measures taken to prohibit corruption in federal authorities and the judiciary.</w:t>
      </w:r>
      <w:r w:rsidR="00153DAF" w:rsidRPr="00371F7F">
        <w:rPr>
          <w:rStyle w:val="FootnoteReference"/>
        </w:rPr>
        <w:footnoteReference w:id="85"/>
      </w:r>
    </w:p>
    <w:p w14:paraId="318D3B35" w14:textId="62EDC0DB" w:rsidR="00153DAF" w:rsidRPr="00371F7F" w:rsidRDefault="00153DAF" w:rsidP="00A54B67">
      <w:pPr>
        <w:pStyle w:val="Paragraph"/>
      </w:pPr>
      <w:r w:rsidRPr="00371F7F">
        <w:t xml:space="preserve">The Committee </w:t>
      </w:r>
      <w:r w:rsidR="001420AC">
        <w:t>recommended</w:t>
      </w:r>
      <w:r w:rsidRPr="00371F7F">
        <w:t xml:space="preserve"> th</w:t>
      </w:r>
      <w:r w:rsidR="00BA27D4" w:rsidRPr="00371F7F">
        <w:t>a</w:t>
      </w:r>
      <w:r w:rsidRPr="00371F7F">
        <w:t>t Som</w:t>
      </w:r>
      <w:r w:rsidR="00BA27D4" w:rsidRPr="00371F7F">
        <w:t>a</w:t>
      </w:r>
      <w:r w:rsidRPr="00371F7F">
        <w:t xml:space="preserve">lia ensure that </w:t>
      </w:r>
      <w:r w:rsidR="001420AC">
        <w:t xml:space="preserve">authorities afford </w:t>
      </w:r>
      <w:r w:rsidR="00BA27D4" w:rsidRPr="00371F7F">
        <w:t>fundamental legal safeguards to suspects and detainees, including: prompt access to a lawyer including free legal aid if necessary; information on one’s rights in a language they understand; prompt information to a</w:t>
      </w:r>
      <w:r w:rsidR="00261200">
        <w:t xml:space="preserve"> relative or other</w:t>
      </w:r>
      <w:r w:rsidR="00BA27D4" w:rsidRPr="00371F7F">
        <w:t xml:space="preserve"> third party about their arrest; </w:t>
      </w:r>
      <w:r w:rsidR="00261200">
        <w:t xml:space="preserve">the right to request and receive </w:t>
      </w:r>
      <w:r w:rsidR="000C2B92">
        <w:t xml:space="preserve">an independent </w:t>
      </w:r>
      <w:r w:rsidR="00BA27D4" w:rsidRPr="00371F7F">
        <w:t>medical examination</w:t>
      </w:r>
      <w:r w:rsidR="000C2B92">
        <w:t xml:space="preserve"> by a doctor of their choice free of charge</w:t>
      </w:r>
      <w:r w:rsidR="00BA27D4" w:rsidRPr="00371F7F">
        <w:t xml:space="preserve">; </w:t>
      </w:r>
      <w:r w:rsidR="000C2B92">
        <w:t xml:space="preserve">the </w:t>
      </w:r>
      <w:r w:rsidR="00BA27D4" w:rsidRPr="00371F7F">
        <w:t xml:space="preserve">ability to challenge the lawfulness of their detention; and </w:t>
      </w:r>
      <w:r w:rsidR="009F278F">
        <w:t xml:space="preserve">a </w:t>
      </w:r>
      <w:r w:rsidR="00BA27D4" w:rsidRPr="00371F7F">
        <w:t>hearing before a judge without delay.</w:t>
      </w:r>
      <w:r w:rsidR="00BA27D4" w:rsidRPr="00371F7F">
        <w:rPr>
          <w:rStyle w:val="FootnoteReference"/>
        </w:rPr>
        <w:footnoteReference w:id="86"/>
      </w:r>
      <w:r w:rsidR="00BA27D4" w:rsidRPr="00371F7F">
        <w:t xml:space="preserve"> </w:t>
      </w:r>
      <w:r w:rsidR="002D3570" w:rsidRPr="00371F7F">
        <w:t xml:space="preserve">Further, the Committee </w:t>
      </w:r>
      <w:r w:rsidR="009F278F">
        <w:t xml:space="preserve">recommended </w:t>
      </w:r>
      <w:r w:rsidR="002D3570" w:rsidRPr="00371F7F">
        <w:t xml:space="preserve">that Somalia </w:t>
      </w:r>
      <w:r w:rsidR="006D6539">
        <w:t xml:space="preserve">establish effective mechanisms through which </w:t>
      </w:r>
      <w:r w:rsidR="009F278F">
        <w:t xml:space="preserve">individuals </w:t>
      </w:r>
      <w:r w:rsidR="006D6539">
        <w:t xml:space="preserve">may </w:t>
      </w:r>
      <w:r w:rsidR="002D3570" w:rsidRPr="00371F7F">
        <w:t xml:space="preserve">complain about failures of any fundamental </w:t>
      </w:r>
      <w:r w:rsidR="002D3570" w:rsidRPr="00371F7F">
        <w:lastRenderedPageBreak/>
        <w:t>legal safeguards.</w:t>
      </w:r>
      <w:r w:rsidR="002D3570" w:rsidRPr="00371F7F">
        <w:rPr>
          <w:rStyle w:val="FootnoteReference"/>
        </w:rPr>
        <w:footnoteReference w:id="87"/>
      </w:r>
      <w:r w:rsidR="002D3570" w:rsidRPr="00371F7F">
        <w:t xml:space="preserve"> Finally</w:t>
      </w:r>
      <w:r w:rsidR="00BA27D4" w:rsidRPr="00371F7F">
        <w:t xml:space="preserve">, the Committee </w:t>
      </w:r>
      <w:r w:rsidR="002D3570" w:rsidRPr="00371F7F">
        <w:t>requested documentation and reporting on those complaints.</w:t>
      </w:r>
      <w:r w:rsidR="002D3570" w:rsidRPr="00371F7F">
        <w:rPr>
          <w:rStyle w:val="FootnoteReference"/>
        </w:rPr>
        <w:footnoteReference w:id="88"/>
      </w:r>
    </w:p>
    <w:p w14:paraId="6D65972B" w14:textId="201B0485" w:rsidR="00AA6691" w:rsidRPr="00371F7F" w:rsidRDefault="00AA6691" w:rsidP="002D3570">
      <w:pPr>
        <w:pStyle w:val="Paragraph"/>
      </w:pPr>
      <w:r w:rsidRPr="00371F7F">
        <w:t xml:space="preserve">To date, there is no evidence that Somalia has </w:t>
      </w:r>
      <w:r w:rsidR="00B63866">
        <w:t>implemented</w:t>
      </w:r>
      <w:r w:rsidRPr="00371F7F">
        <w:t xml:space="preserve"> the Committee’s </w:t>
      </w:r>
      <w:r w:rsidR="00FF2720">
        <w:t>recommendations</w:t>
      </w:r>
      <w:r w:rsidRPr="00371F7F">
        <w:t xml:space="preserve">. </w:t>
      </w:r>
    </w:p>
    <w:p w14:paraId="073032EE" w14:textId="42CE6319" w:rsidR="00002128" w:rsidRDefault="00905E94" w:rsidP="002D3570">
      <w:pPr>
        <w:pStyle w:val="Paragraph"/>
      </w:pPr>
      <w:r w:rsidRPr="00371F7F">
        <w:t>In 2023, t</w:t>
      </w:r>
      <w:r w:rsidR="00002128" w:rsidRPr="00371F7F">
        <w:t xml:space="preserve">he </w:t>
      </w:r>
      <w:r w:rsidR="00FA0A8C">
        <w:t>U.S.</w:t>
      </w:r>
      <w:r w:rsidR="00002128" w:rsidRPr="00371F7F">
        <w:t xml:space="preserve"> State Department reported arbitrary arrests and detentions</w:t>
      </w:r>
      <w:r w:rsidR="00237E09">
        <w:t xml:space="preserve"> in Somalia</w:t>
      </w:r>
      <w:r w:rsidR="00002128" w:rsidRPr="00371F7F">
        <w:t>.</w:t>
      </w:r>
      <w:r w:rsidR="00002128" w:rsidRPr="00371F7F">
        <w:rPr>
          <w:rStyle w:val="FootnoteReference"/>
        </w:rPr>
        <w:footnoteReference w:id="89"/>
      </w:r>
      <w:r w:rsidRPr="00371F7F">
        <w:t xml:space="preserve"> </w:t>
      </w:r>
      <w:r w:rsidR="00237E09">
        <w:t>CSHRDs</w:t>
      </w:r>
      <w:r w:rsidR="00077BDC">
        <w:t xml:space="preserve"> report</w:t>
      </w:r>
      <w:r w:rsidR="002F7E8E">
        <w:t>s</w:t>
      </w:r>
      <w:r w:rsidR="00077BDC">
        <w:t xml:space="preserve"> that the</w:t>
      </w:r>
      <w:r w:rsidR="00835721" w:rsidRPr="00371F7F">
        <w:t xml:space="preserve"> Somali</w:t>
      </w:r>
      <w:r w:rsidR="005041A0" w:rsidRPr="00371F7F">
        <w:t xml:space="preserve"> Supreme Court and Constitutional Court </w:t>
      </w:r>
      <w:r w:rsidR="00485E73" w:rsidRPr="00371F7F">
        <w:t xml:space="preserve">often </w:t>
      </w:r>
      <w:r w:rsidR="005041A0" w:rsidRPr="00371F7F">
        <w:t xml:space="preserve">do not provide meaningful legal protections, </w:t>
      </w:r>
      <w:r w:rsidR="00E50B5D" w:rsidRPr="00371F7F">
        <w:t xml:space="preserve">particularly </w:t>
      </w:r>
      <w:r w:rsidR="00A44599">
        <w:t xml:space="preserve">in </w:t>
      </w:r>
      <w:r w:rsidR="00E50B5D" w:rsidRPr="00371F7F">
        <w:t xml:space="preserve">capital cases </w:t>
      </w:r>
      <w:r w:rsidR="00A44599">
        <w:t xml:space="preserve">and in cases in which people allege </w:t>
      </w:r>
      <w:r w:rsidR="00E50B5D" w:rsidRPr="00371F7F">
        <w:t>violations of the Constitution.</w:t>
      </w:r>
      <w:r w:rsidR="00E50B5D" w:rsidRPr="00371F7F">
        <w:rPr>
          <w:rStyle w:val="FootnoteReference"/>
        </w:rPr>
        <w:footnoteReference w:id="90"/>
      </w:r>
      <w:r w:rsidR="009A40B5" w:rsidRPr="00371F7F">
        <w:t xml:space="preserve"> </w:t>
      </w:r>
      <w:r w:rsidR="00D0141D" w:rsidRPr="00371F7F">
        <w:t>Gaps in jurisdiction between the Federal and State courts allow</w:t>
      </w:r>
      <w:r w:rsidR="00263E49" w:rsidRPr="00371F7F">
        <w:t xml:space="preserve"> for unregulated and unequal imposition of the death penalty, with some regional governments relying heavily on military courts even for cases that are unrelated to the military.</w:t>
      </w:r>
      <w:r w:rsidR="00263E49" w:rsidRPr="00371F7F">
        <w:rPr>
          <w:rStyle w:val="FootnoteReference"/>
        </w:rPr>
        <w:footnoteReference w:id="91"/>
      </w:r>
      <w:r w:rsidR="00040D59" w:rsidRPr="00371F7F">
        <w:t xml:space="preserve"> </w:t>
      </w:r>
    </w:p>
    <w:p w14:paraId="2C380406" w14:textId="41EE705B" w:rsidR="006610BE" w:rsidRPr="00371F7F" w:rsidRDefault="006610BE" w:rsidP="006610BE">
      <w:pPr>
        <w:pStyle w:val="Paragraph"/>
      </w:pPr>
      <w:r w:rsidRPr="00371F7F">
        <w:t xml:space="preserve">The influence of clan politics </w:t>
      </w:r>
      <w:r w:rsidR="002F7E8E">
        <w:t xml:space="preserve">and </w:t>
      </w:r>
      <w:r w:rsidRPr="00371F7F">
        <w:t>corruption often inhibits the fairness of legal trials.</w:t>
      </w:r>
      <w:r w:rsidRPr="00371F7F">
        <w:rPr>
          <w:rStyle w:val="FootnoteReference"/>
        </w:rPr>
        <w:footnoteReference w:id="92"/>
      </w:r>
      <w:r w:rsidRPr="00371F7F">
        <w:t xml:space="preserve"> </w:t>
      </w:r>
      <w:r>
        <w:t>CSHRDs</w:t>
      </w:r>
      <w:r w:rsidRPr="00371F7F">
        <w:t xml:space="preserve"> report</w:t>
      </w:r>
      <w:r w:rsidR="002F7E8E">
        <w:t>s</w:t>
      </w:r>
      <w:r w:rsidRPr="00371F7F">
        <w:t xml:space="preserve"> widespread collusion between the Somali government and non-government groups</w:t>
      </w:r>
      <w:r w:rsidR="006A3892">
        <w:t xml:space="preserve"> purporting to administer justice outside formal legal channels</w:t>
      </w:r>
      <w:r w:rsidRPr="00371F7F">
        <w:t>.</w:t>
      </w:r>
      <w:r w:rsidRPr="00371F7F">
        <w:rPr>
          <w:rStyle w:val="FootnoteReference"/>
        </w:rPr>
        <w:footnoteReference w:id="93"/>
      </w:r>
    </w:p>
    <w:p w14:paraId="716CE891" w14:textId="5E8AD087" w:rsidR="007F0FF8" w:rsidRPr="00371F7F" w:rsidRDefault="00D179A2" w:rsidP="00430F6E">
      <w:pPr>
        <w:pStyle w:val="Paragraph"/>
      </w:pPr>
      <w:r w:rsidRPr="00371F7F">
        <w:rPr>
          <w:rFonts w:eastAsia="Times"/>
          <w:color w:val="000000" w:themeColor="text1"/>
        </w:rPr>
        <w:t xml:space="preserve">In civilian courts, </w:t>
      </w:r>
      <w:r w:rsidR="003B0228">
        <w:rPr>
          <w:rFonts w:eastAsia="Times"/>
          <w:color w:val="000000" w:themeColor="text1"/>
        </w:rPr>
        <w:t xml:space="preserve">some defendants in capital cases are able to </w:t>
      </w:r>
      <w:r w:rsidRPr="00371F7F">
        <w:rPr>
          <w:rFonts w:eastAsia="Times"/>
          <w:color w:val="000000" w:themeColor="text1"/>
        </w:rPr>
        <w:t>challenge</w:t>
      </w:r>
      <w:r w:rsidR="003B0228">
        <w:rPr>
          <w:rFonts w:eastAsia="Times"/>
          <w:color w:val="000000" w:themeColor="text1"/>
        </w:rPr>
        <w:t xml:space="preserve"> their convictions and sentences</w:t>
      </w:r>
      <w:r w:rsidRPr="00371F7F">
        <w:rPr>
          <w:rFonts w:eastAsia="Times"/>
          <w:color w:val="000000" w:themeColor="text1"/>
        </w:rPr>
        <w:t xml:space="preserve"> on appeal.</w:t>
      </w:r>
      <w:r w:rsidRPr="00371F7F">
        <w:rPr>
          <w:rStyle w:val="FootnoteReference"/>
          <w:rFonts w:eastAsia="Times"/>
          <w:color w:val="000000" w:themeColor="text1"/>
        </w:rPr>
        <w:footnoteReference w:id="94"/>
      </w:r>
      <w:r w:rsidRPr="00371F7F">
        <w:rPr>
          <w:rFonts w:eastAsia="Times"/>
          <w:color w:val="000000" w:themeColor="text1"/>
        </w:rPr>
        <w:t xml:space="preserve"> </w:t>
      </w:r>
      <w:r w:rsidR="007F0FF8" w:rsidRPr="00371F7F">
        <w:t xml:space="preserve">Despite Somali law providing individuals the right to challenge the lawfulness of their arrest or detention in court, </w:t>
      </w:r>
      <w:r w:rsidR="00271BF3">
        <w:t xml:space="preserve">often only </w:t>
      </w:r>
      <w:r w:rsidR="00271BF3" w:rsidRPr="00371F7F">
        <w:t xml:space="preserve">certain businesspeople or politicians </w:t>
      </w:r>
      <w:r w:rsidR="00BF7B96">
        <w:t xml:space="preserve">can effectively </w:t>
      </w:r>
      <w:r w:rsidR="007F0FF8" w:rsidRPr="00371F7F">
        <w:t>exercise this right</w:t>
      </w:r>
      <w:r w:rsidR="00E25D19" w:rsidRPr="00371F7F">
        <w:t>.</w:t>
      </w:r>
      <w:r w:rsidR="00E25D19" w:rsidRPr="00371F7F">
        <w:rPr>
          <w:rStyle w:val="FootnoteReference"/>
        </w:rPr>
        <w:footnoteReference w:id="95"/>
      </w:r>
      <w:r w:rsidR="00323F0B" w:rsidRPr="00371F7F">
        <w:t xml:space="preserve"> Further, military courts lack mechanisms </w:t>
      </w:r>
      <w:r w:rsidR="00061718" w:rsidRPr="00371F7F">
        <w:t xml:space="preserve">for appeal, </w:t>
      </w:r>
      <w:r w:rsidR="00323F0B" w:rsidRPr="00371F7F">
        <w:t xml:space="preserve">have a low degree of transparency, </w:t>
      </w:r>
      <w:r w:rsidR="00061718" w:rsidRPr="00371F7F">
        <w:t xml:space="preserve">and </w:t>
      </w:r>
      <w:r w:rsidR="00323F0B" w:rsidRPr="00371F7F">
        <w:t>regularly deny defendants due process.</w:t>
      </w:r>
      <w:r w:rsidR="00323F0B" w:rsidRPr="00371F7F">
        <w:rPr>
          <w:rStyle w:val="FootnoteReference"/>
        </w:rPr>
        <w:footnoteReference w:id="96"/>
      </w:r>
    </w:p>
    <w:p w14:paraId="1D6413E7" w14:textId="1F1C17FD" w:rsidR="00E25D19" w:rsidRPr="00371F7F" w:rsidRDefault="00E25D19" w:rsidP="002D3570">
      <w:pPr>
        <w:pStyle w:val="Paragraph"/>
      </w:pPr>
      <w:r w:rsidRPr="00371F7F">
        <w:t xml:space="preserve">Though the law contemplates bail as an option for arrested or detained individuals, people under arrest </w:t>
      </w:r>
      <w:r w:rsidR="6F2132D3" w:rsidRPr="00371F7F">
        <w:t>are</w:t>
      </w:r>
      <w:r w:rsidRPr="00371F7F">
        <w:t xml:space="preserve"> rarely aware of the</w:t>
      </w:r>
      <w:r w:rsidR="009618AE">
        <w:t xml:space="preserve"> potential</w:t>
      </w:r>
      <w:r w:rsidRPr="00371F7F">
        <w:t xml:space="preserve"> option to pay bail, authorities d</w:t>
      </w:r>
      <w:r w:rsidR="7492AE17" w:rsidRPr="00371F7F">
        <w:t>o</w:t>
      </w:r>
      <w:r w:rsidRPr="00371F7F">
        <w:t xml:space="preserve"> not always respect the legality of bail, and judicial personnel often lack training to administer bail.</w:t>
      </w:r>
      <w:r w:rsidRPr="00371F7F">
        <w:rPr>
          <w:rStyle w:val="FootnoteReference"/>
        </w:rPr>
        <w:footnoteReference w:id="97"/>
      </w:r>
      <w:r w:rsidRPr="00371F7F">
        <w:t xml:space="preserve"> Instead, security forces, judicial officers, politicians, or clan elders </w:t>
      </w:r>
      <w:r w:rsidR="009618AE">
        <w:t xml:space="preserve">exert </w:t>
      </w:r>
      <w:r w:rsidR="005D3C70">
        <w:t xml:space="preserve">informal </w:t>
      </w:r>
      <w:r w:rsidR="009618AE">
        <w:t xml:space="preserve">influence to secure the release of </w:t>
      </w:r>
      <w:r w:rsidRPr="00371F7F">
        <w:t>favored detainees.</w:t>
      </w:r>
      <w:r w:rsidRPr="00371F7F">
        <w:rPr>
          <w:rStyle w:val="FootnoteReference"/>
        </w:rPr>
        <w:footnoteReference w:id="98"/>
      </w:r>
    </w:p>
    <w:p w14:paraId="2EC70197" w14:textId="0F1C7D31" w:rsidR="00FB17BA" w:rsidRPr="00371F7F" w:rsidRDefault="00FB17BA" w:rsidP="002D3570">
      <w:pPr>
        <w:pStyle w:val="Paragraph"/>
      </w:pPr>
      <w:r w:rsidRPr="00371F7F">
        <w:lastRenderedPageBreak/>
        <w:t xml:space="preserve">Somaliland officials </w:t>
      </w:r>
      <w:r w:rsidR="005D3C70">
        <w:t xml:space="preserve">reportedly </w:t>
      </w:r>
      <w:r w:rsidRPr="00371F7F">
        <w:t>interfere in the</w:t>
      </w:r>
      <w:r w:rsidR="00DE251E" w:rsidRPr="00371F7F">
        <w:t xml:space="preserve"> regional</w:t>
      </w:r>
      <w:r w:rsidRPr="00371F7F">
        <w:t xml:space="preserve"> judicial process and invoke public order law</w:t>
      </w:r>
      <w:r w:rsidR="00012070" w:rsidRPr="00371F7F">
        <w:t>s</w:t>
      </w:r>
      <w:r w:rsidRPr="00371F7F">
        <w:t xml:space="preserve"> to detain and incarcerate </w:t>
      </w:r>
      <w:r w:rsidR="009636AC">
        <w:t>people</w:t>
      </w:r>
      <w:r w:rsidRPr="00371F7F">
        <w:t xml:space="preserve"> without trial.</w:t>
      </w:r>
      <w:r w:rsidRPr="00371F7F">
        <w:rPr>
          <w:rStyle w:val="FootnoteReference"/>
        </w:rPr>
        <w:footnoteReference w:id="99"/>
      </w:r>
    </w:p>
    <w:p w14:paraId="46E6371C" w14:textId="11F01A71" w:rsidR="006E45F0" w:rsidRPr="00371F7F" w:rsidRDefault="006E45F0" w:rsidP="006E45F0">
      <w:pPr>
        <w:pStyle w:val="Paragraph"/>
      </w:pPr>
      <w:r w:rsidRPr="00371F7F">
        <w:t>Sources report that areas influenced or controlled by Al-Shabaab do not maintain a functioning judicial system.</w:t>
      </w:r>
      <w:r w:rsidRPr="00371F7F">
        <w:rPr>
          <w:rStyle w:val="FootnoteReference"/>
        </w:rPr>
        <w:footnoteReference w:id="100"/>
      </w:r>
      <w:r w:rsidRPr="00371F7F">
        <w:t xml:space="preserve"> Further, Al-Shabaab enforces a strict interpretation of </w:t>
      </w:r>
      <w:proofErr w:type="spellStart"/>
      <w:r w:rsidR="008150AC" w:rsidRPr="00371F7F">
        <w:t>S</w:t>
      </w:r>
      <w:r w:rsidRPr="00371F7F">
        <w:t>hari</w:t>
      </w:r>
      <w:r w:rsidR="008150AC" w:rsidRPr="00371F7F">
        <w:t>’</w:t>
      </w:r>
      <w:r w:rsidRPr="00371F7F">
        <w:t>a</w:t>
      </w:r>
      <w:r w:rsidR="008150AC" w:rsidRPr="00371F7F">
        <w:t>h</w:t>
      </w:r>
      <w:proofErr w:type="spellEnd"/>
      <w:r w:rsidRPr="00371F7F">
        <w:t xml:space="preserve"> law in which </w:t>
      </w:r>
      <w:r w:rsidR="006D7EA1">
        <w:t xml:space="preserve">authorities </w:t>
      </w:r>
      <w:r w:rsidR="00B52777">
        <w:t xml:space="preserve">impose </w:t>
      </w:r>
      <w:r w:rsidRPr="00371F7F">
        <w:t>harsh penalties for certain offenses, up to and including the death penalty.</w:t>
      </w:r>
      <w:r w:rsidR="00E338C6" w:rsidRPr="00371F7F">
        <w:rPr>
          <w:rStyle w:val="FootnoteReference"/>
        </w:rPr>
        <w:footnoteReference w:id="101"/>
      </w:r>
      <w:r w:rsidR="00E338C6" w:rsidRPr="00371F7F">
        <w:t xml:space="preserve"> </w:t>
      </w:r>
      <w:r w:rsidR="004F0201" w:rsidRPr="00371F7F">
        <w:t>For example, Al-Shabaab sentences individuals to death for rape</w:t>
      </w:r>
      <w:r w:rsidR="004B455A">
        <w:t xml:space="preserve"> and punishes people believed to have committed </w:t>
      </w:r>
      <w:r w:rsidR="0055481B">
        <w:t xml:space="preserve">adultery </w:t>
      </w:r>
      <w:r w:rsidR="00550837">
        <w:t xml:space="preserve">with </w:t>
      </w:r>
      <w:r w:rsidR="004F0201" w:rsidRPr="00371F7F">
        <w:t xml:space="preserve">lashing </w:t>
      </w:r>
      <w:r w:rsidR="006D7EA1">
        <w:t xml:space="preserve">or even </w:t>
      </w:r>
      <w:r w:rsidR="004F0201" w:rsidRPr="00371F7F">
        <w:t>execution.</w:t>
      </w:r>
      <w:r w:rsidR="004F0201" w:rsidRPr="00371F7F">
        <w:rPr>
          <w:rStyle w:val="FootnoteReference"/>
        </w:rPr>
        <w:footnoteReference w:id="102"/>
      </w:r>
      <w:r w:rsidR="004F0201" w:rsidRPr="00371F7F">
        <w:t xml:space="preserve"> </w:t>
      </w:r>
      <w:r w:rsidR="005A1C2F" w:rsidRPr="00371F7F">
        <w:t xml:space="preserve">As recent as 2018, Al-Shabaab courts have sentenced individuals to death for allegations of </w:t>
      </w:r>
      <w:r w:rsidR="001B60D1">
        <w:t>“</w:t>
      </w:r>
      <w:r w:rsidR="005A1C2F" w:rsidRPr="00371F7F">
        <w:t>homosexuality.</w:t>
      </w:r>
      <w:r w:rsidR="001B60D1">
        <w:t>”</w:t>
      </w:r>
      <w:r w:rsidR="005A1C2F" w:rsidRPr="00371F7F">
        <w:rPr>
          <w:rStyle w:val="FootnoteReference"/>
        </w:rPr>
        <w:footnoteReference w:id="103"/>
      </w:r>
      <w:r w:rsidR="005A1C2F" w:rsidRPr="00371F7F">
        <w:t xml:space="preserve"> </w:t>
      </w:r>
      <w:r w:rsidR="00E338C6" w:rsidRPr="00371F7F">
        <w:t xml:space="preserve">Al-Shabaab </w:t>
      </w:r>
      <w:r w:rsidR="001B60D1">
        <w:t xml:space="preserve">also carries out </w:t>
      </w:r>
      <w:r w:rsidR="00E338C6" w:rsidRPr="00371F7F">
        <w:t xml:space="preserve">summary </w:t>
      </w:r>
      <w:r w:rsidR="001B60D1">
        <w:t xml:space="preserve">trials and </w:t>
      </w:r>
      <w:r w:rsidR="00E338C6" w:rsidRPr="00371F7F">
        <w:t>executions.</w:t>
      </w:r>
      <w:r w:rsidR="00E338C6" w:rsidRPr="00371F7F">
        <w:rPr>
          <w:rStyle w:val="FootnoteReference"/>
        </w:rPr>
        <w:footnoteReference w:id="104"/>
      </w:r>
    </w:p>
    <w:p w14:paraId="01C03CB9" w14:textId="19A655FC" w:rsidR="006E45F0" w:rsidRPr="00371F7F" w:rsidRDefault="00E338C6" w:rsidP="002D3570">
      <w:pPr>
        <w:pStyle w:val="Paragraph"/>
      </w:pPr>
      <w:r w:rsidRPr="00371F7F">
        <w:t xml:space="preserve">In May 2023, Al-Shabaab </w:t>
      </w:r>
      <w:r w:rsidR="0055432E">
        <w:t xml:space="preserve">forces in </w:t>
      </w:r>
      <w:proofErr w:type="spellStart"/>
      <w:r w:rsidR="0055432E">
        <w:t>Bu’aale</w:t>
      </w:r>
      <w:proofErr w:type="spellEnd"/>
      <w:r w:rsidR="0055432E">
        <w:t xml:space="preserve"> </w:t>
      </w:r>
      <w:r w:rsidRPr="00371F7F">
        <w:t>executed five individuals</w:t>
      </w:r>
      <w:r w:rsidR="07B9252F" w:rsidRPr="00371F7F">
        <w:t xml:space="preserve"> without </w:t>
      </w:r>
      <w:r w:rsidR="0055432E">
        <w:t>trial</w:t>
      </w:r>
      <w:r w:rsidRPr="00371F7F">
        <w:t xml:space="preserve">, including Mohamed Ibrahim Olow, </w:t>
      </w:r>
      <w:r w:rsidR="0055432E">
        <w:t xml:space="preserve">based on accusations that </w:t>
      </w:r>
      <w:r w:rsidRPr="00371F7F">
        <w:t xml:space="preserve">the individuals were spying on behalf of the United States, the federal government of Somalia, or the </w:t>
      </w:r>
      <w:proofErr w:type="spellStart"/>
      <w:r w:rsidRPr="00371F7F">
        <w:t>Jubaland</w:t>
      </w:r>
      <w:proofErr w:type="spellEnd"/>
      <w:r w:rsidRPr="00371F7F">
        <w:t xml:space="preserve"> state.</w:t>
      </w:r>
      <w:r w:rsidRPr="00371F7F">
        <w:rPr>
          <w:rStyle w:val="FootnoteReference"/>
        </w:rPr>
        <w:footnoteReference w:id="105"/>
      </w:r>
      <w:r w:rsidRPr="00371F7F">
        <w:t xml:space="preserve"> In August 2023, Al-Shabaab also </w:t>
      </w:r>
      <w:r w:rsidR="009E6A5C">
        <w:t>executed</w:t>
      </w:r>
      <w:r w:rsidRPr="00371F7F">
        <w:t xml:space="preserve"> Ali Abdi Mohamed “</w:t>
      </w:r>
      <w:proofErr w:type="spellStart"/>
      <w:r w:rsidRPr="00371F7F">
        <w:t>Qoriyow</w:t>
      </w:r>
      <w:proofErr w:type="spellEnd"/>
      <w:r w:rsidRPr="00371F7F">
        <w:t>,” a colonel in Somalia’s federal army, and Hasan Mohamed Ibrahim, a Mogadishu police officer.</w:t>
      </w:r>
      <w:r w:rsidRPr="00371F7F">
        <w:rPr>
          <w:rStyle w:val="FootnoteReference"/>
        </w:rPr>
        <w:footnoteReference w:id="106"/>
      </w:r>
    </w:p>
    <w:p w14:paraId="13EE2947" w14:textId="69B12E01" w:rsidR="00E338C6" w:rsidRPr="00371F7F" w:rsidRDefault="00E338C6" w:rsidP="002D3570">
      <w:pPr>
        <w:pStyle w:val="Paragraph"/>
      </w:pPr>
      <w:r w:rsidRPr="00371F7F">
        <w:t xml:space="preserve">In training camps, </w:t>
      </w:r>
      <w:r w:rsidR="00E92EFC" w:rsidRPr="00371F7F">
        <w:t xml:space="preserve">Al-Shabaab </w:t>
      </w:r>
      <w:proofErr w:type="gramStart"/>
      <w:r w:rsidR="00E92EFC">
        <w:t>subjects</w:t>
      </w:r>
      <w:proofErr w:type="gramEnd"/>
      <w:r w:rsidR="00E92EFC">
        <w:t xml:space="preserve"> </w:t>
      </w:r>
      <w:r w:rsidRPr="00371F7F">
        <w:t xml:space="preserve">children to grueling physical, ideological, and religious training, </w:t>
      </w:r>
      <w:r w:rsidR="004F0201" w:rsidRPr="00371F7F">
        <w:t xml:space="preserve">with reports that </w:t>
      </w:r>
      <w:r w:rsidR="0084253D">
        <w:t xml:space="preserve">authorities have forced </w:t>
      </w:r>
      <w:r w:rsidR="004F0201" w:rsidRPr="00371F7F">
        <w:t>child trainees to execute other children.</w:t>
      </w:r>
      <w:r w:rsidR="004F0201" w:rsidRPr="00371F7F">
        <w:rPr>
          <w:rStyle w:val="FootnoteReference"/>
        </w:rPr>
        <w:footnoteReference w:id="107"/>
      </w:r>
    </w:p>
    <w:p w14:paraId="04057FCB" w14:textId="748BD109" w:rsidR="00752FF2" w:rsidRPr="00371F7F" w:rsidRDefault="004E65BB" w:rsidP="00B41DB0">
      <w:pPr>
        <w:pStyle w:val="SectionHeading"/>
        <w:keepNext/>
        <w:rPr>
          <w:rFonts w:cs="Times New Roman"/>
          <w:szCs w:val="24"/>
        </w:rPr>
      </w:pPr>
      <w:r>
        <w:rPr>
          <w:rFonts w:cs="Times New Roman"/>
          <w:szCs w:val="24"/>
        </w:rPr>
        <w:t>Authorities use c</w:t>
      </w:r>
      <w:r w:rsidR="005254B8" w:rsidRPr="00371F7F">
        <w:rPr>
          <w:rFonts w:cs="Times New Roman"/>
          <w:szCs w:val="24"/>
        </w:rPr>
        <w:t xml:space="preserve">ounter-terrorism </w:t>
      </w:r>
      <w:r>
        <w:rPr>
          <w:rFonts w:cs="Times New Roman"/>
          <w:szCs w:val="24"/>
        </w:rPr>
        <w:t xml:space="preserve">efforts as a pretext for human rights abuses </w:t>
      </w:r>
      <w:r w:rsidR="005254B8" w:rsidRPr="00371F7F">
        <w:rPr>
          <w:rFonts w:cs="Times New Roman"/>
          <w:szCs w:val="24"/>
        </w:rPr>
        <w:t>(Concluding Observations para</w:t>
      </w:r>
      <w:r w:rsidR="00CA2AB7">
        <w:rPr>
          <w:rFonts w:cs="Times New Roman"/>
          <w:szCs w:val="24"/>
        </w:rPr>
        <w:t>s</w:t>
      </w:r>
      <w:r w:rsidR="005254B8" w:rsidRPr="00371F7F">
        <w:rPr>
          <w:rFonts w:cs="Times New Roman"/>
          <w:szCs w:val="24"/>
        </w:rPr>
        <w:t>. 19</w:t>
      </w:r>
      <w:r w:rsidR="00CA2AB7">
        <w:rPr>
          <w:rFonts w:cs="Times New Roman"/>
          <w:szCs w:val="24"/>
        </w:rPr>
        <w:t>-20</w:t>
      </w:r>
      <w:r w:rsidR="005254B8" w:rsidRPr="00371F7F">
        <w:rPr>
          <w:rFonts w:cs="Times New Roman"/>
          <w:szCs w:val="24"/>
        </w:rPr>
        <w:t>)</w:t>
      </w:r>
      <w:r>
        <w:rPr>
          <w:rFonts w:cs="Times New Roman"/>
          <w:szCs w:val="24"/>
        </w:rPr>
        <w:t>.</w:t>
      </w:r>
    </w:p>
    <w:p w14:paraId="63AB9958" w14:textId="0754E0E4" w:rsidR="00A54B67" w:rsidRPr="00371F7F" w:rsidRDefault="00A54B67" w:rsidP="00A54B67">
      <w:pPr>
        <w:pStyle w:val="Paragraph"/>
      </w:pPr>
      <w:r w:rsidRPr="00371F7F">
        <w:t xml:space="preserve">In its 2022 Concluding Observations, the Committee expressed </w:t>
      </w:r>
      <w:r w:rsidR="002D3570" w:rsidRPr="00371F7F">
        <w:t>alarm</w:t>
      </w:r>
      <w:r w:rsidRPr="00371F7F">
        <w:t xml:space="preserve"> </w:t>
      </w:r>
      <w:r w:rsidR="002D3570" w:rsidRPr="00371F7F">
        <w:t xml:space="preserve">about allegations of serious human rights violations including </w:t>
      </w:r>
      <w:r w:rsidR="003F0D0F" w:rsidRPr="00371F7F">
        <w:t>torture occurring during anti-terrorist operations</w:t>
      </w:r>
      <w:r w:rsidRPr="00371F7F">
        <w:t>.</w:t>
      </w:r>
      <w:r w:rsidRPr="00371F7F">
        <w:rPr>
          <w:rStyle w:val="FootnoteReference"/>
        </w:rPr>
        <w:footnoteReference w:id="108"/>
      </w:r>
      <w:r w:rsidR="003F0D0F" w:rsidRPr="00371F7F">
        <w:t xml:space="preserve"> The Committee </w:t>
      </w:r>
      <w:r w:rsidR="007978FA">
        <w:t xml:space="preserve">referenced </w:t>
      </w:r>
      <w:r w:rsidR="003F0D0F" w:rsidRPr="00371F7F">
        <w:t xml:space="preserve">the army unit </w:t>
      </w:r>
      <w:proofErr w:type="spellStart"/>
      <w:r w:rsidR="003F0D0F" w:rsidRPr="00371F7F">
        <w:t>Danab</w:t>
      </w:r>
      <w:proofErr w:type="spellEnd"/>
      <w:r w:rsidR="003F0D0F" w:rsidRPr="00371F7F">
        <w:t xml:space="preserve">, stationed in </w:t>
      </w:r>
      <w:proofErr w:type="spellStart"/>
      <w:r w:rsidR="003F0D0F" w:rsidRPr="00371F7F">
        <w:t>Alidoogle</w:t>
      </w:r>
      <w:proofErr w:type="spellEnd"/>
      <w:r w:rsidR="003F0D0F" w:rsidRPr="00371F7F">
        <w:t xml:space="preserve"> Airbase in </w:t>
      </w:r>
      <w:r w:rsidR="0005568F" w:rsidRPr="00371F7F">
        <w:t xml:space="preserve">the </w:t>
      </w:r>
      <w:proofErr w:type="spellStart"/>
      <w:r w:rsidR="003F0D0F" w:rsidRPr="00371F7F">
        <w:t>Leego</w:t>
      </w:r>
      <w:proofErr w:type="spellEnd"/>
      <w:r w:rsidR="003F0D0F" w:rsidRPr="00371F7F">
        <w:t xml:space="preserve"> District, </w:t>
      </w:r>
      <w:r w:rsidR="007978FA">
        <w:t xml:space="preserve">alleged to have abducted, tortured, and extrajudicially executed </w:t>
      </w:r>
      <w:r w:rsidR="003F0D0F" w:rsidRPr="00371F7F">
        <w:t xml:space="preserve">25 young men </w:t>
      </w:r>
      <w:r w:rsidR="007978FA">
        <w:t xml:space="preserve">and </w:t>
      </w:r>
      <w:r w:rsidR="00081B80">
        <w:t xml:space="preserve">to have detained without charge </w:t>
      </w:r>
      <w:r w:rsidR="003F0D0F" w:rsidRPr="00371F7F">
        <w:t xml:space="preserve">many more young men in </w:t>
      </w:r>
      <w:r w:rsidR="00081B80">
        <w:lastRenderedPageBreak/>
        <w:t xml:space="preserve">secret </w:t>
      </w:r>
      <w:r w:rsidR="003F0D0F" w:rsidRPr="00371F7F">
        <w:t>prisons.</w:t>
      </w:r>
      <w:r w:rsidR="003F0D0F" w:rsidRPr="00371F7F">
        <w:rPr>
          <w:rStyle w:val="FootnoteReference"/>
        </w:rPr>
        <w:footnoteReference w:id="109"/>
      </w:r>
      <w:r w:rsidR="003F0D0F" w:rsidRPr="00371F7F">
        <w:t xml:space="preserve"> </w:t>
      </w:r>
      <w:r w:rsidR="00081B80">
        <w:t>T</w:t>
      </w:r>
      <w:r w:rsidR="003F0D0F" w:rsidRPr="00371F7F">
        <w:t xml:space="preserve">he Committee expressed concern about </w:t>
      </w:r>
      <w:r w:rsidR="00655A1A">
        <w:t xml:space="preserve">the </w:t>
      </w:r>
      <w:r w:rsidR="00655A1A" w:rsidRPr="00371F7F">
        <w:t xml:space="preserve">National Intelligence and Security Agency and the Somali National Army’s special forces </w:t>
      </w:r>
      <w:r w:rsidR="003F0D0F" w:rsidRPr="00371F7F">
        <w:t>u</w:t>
      </w:r>
      <w:r w:rsidR="00655A1A">
        <w:t>sing</w:t>
      </w:r>
      <w:r w:rsidR="003F0D0F" w:rsidRPr="00371F7F">
        <w:t xml:space="preserve"> secret detention centers and torture in anti-terrorist operations.</w:t>
      </w:r>
      <w:r w:rsidR="003F0D0F" w:rsidRPr="00371F7F">
        <w:rPr>
          <w:rStyle w:val="FootnoteReference"/>
        </w:rPr>
        <w:footnoteReference w:id="110"/>
      </w:r>
    </w:p>
    <w:p w14:paraId="7FCEBA25" w14:textId="44530CD0" w:rsidR="003F0D0F" w:rsidRPr="00371F7F" w:rsidRDefault="003F0D0F" w:rsidP="00A54B67">
      <w:pPr>
        <w:pStyle w:val="Paragraph"/>
      </w:pPr>
      <w:r w:rsidRPr="00371F7F">
        <w:t xml:space="preserve">The Committee </w:t>
      </w:r>
      <w:r w:rsidR="006E0925">
        <w:t xml:space="preserve">recommended </w:t>
      </w:r>
      <w:r w:rsidRPr="00371F7F">
        <w:t xml:space="preserve">that </w:t>
      </w:r>
      <w:r w:rsidR="006E0925">
        <w:t xml:space="preserve">Somalia ensure that its </w:t>
      </w:r>
      <w:r w:rsidRPr="00371F7F">
        <w:t>counter-terrorism laws and practices comply with international law and include important legal safeguards.</w:t>
      </w:r>
      <w:r w:rsidRPr="00371F7F">
        <w:rPr>
          <w:rStyle w:val="FootnoteReference"/>
        </w:rPr>
        <w:footnoteReference w:id="111"/>
      </w:r>
      <w:r w:rsidRPr="00371F7F">
        <w:t xml:space="preserve"> </w:t>
      </w:r>
      <w:r w:rsidR="00331694" w:rsidRPr="00371F7F">
        <w:t xml:space="preserve">Further, the Committee </w:t>
      </w:r>
      <w:r w:rsidR="006E03EE">
        <w:t xml:space="preserve">called on authorities to conduct impartial and effective investigations of </w:t>
      </w:r>
      <w:r w:rsidR="00331694" w:rsidRPr="00371F7F">
        <w:t xml:space="preserve">all allegations of extrajudicial executions, torture, and other human rights violations committed against </w:t>
      </w:r>
      <w:r w:rsidR="001301E9">
        <w:t xml:space="preserve">people </w:t>
      </w:r>
      <w:r w:rsidR="00331694" w:rsidRPr="00371F7F">
        <w:t>accused of terrorism.</w:t>
      </w:r>
      <w:r w:rsidR="00331694" w:rsidRPr="00371F7F">
        <w:rPr>
          <w:rStyle w:val="FootnoteReference"/>
        </w:rPr>
        <w:footnoteReference w:id="112"/>
      </w:r>
      <w:r w:rsidR="00331694" w:rsidRPr="00371F7F">
        <w:t xml:space="preserve"> The Committee also requested that Somalia </w:t>
      </w:r>
      <w:r w:rsidR="007D1776">
        <w:t xml:space="preserve">investigate </w:t>
      </w:r>
      <w:r w:rsidR="00331694" w:rsidRPr="00371F7F">
        <w:t xml:space="preserve">the use of secret detention centers </w:t>
      </w:r>
      <w:r w:rsidR="00012355" w:rsidRPr="00371F7F">
        <w:t xml:space="preserve">with a view toward </w:t>
      </w:r>
      <w:r w:rsidR="00CC5C5E" w:rsidRPr="00371F7F">
        <w:t>their</w:t>
      </w:r>
      <w:r w:rsidR="00012355" w:rsidRPr="00371F7F">
        <w:t xml:space="preserve"> abolition</w:t>
      </w:r>
      <w:r w:rsidR="00331694" w:rsidRPr="00371F7F">
        <w:t>.</w:t>
      </w:r>
      <w:r w:rsidR="00331694" w:rsidRPr="00371F7F">
        <w:rPr>
          <w:rStyle w:val="FootnoteReference"/>
        </w:rPr>
        <w:footnoteReference w:id="113"/>
      </w:r>
      <w:r w:rsidR="00331694" w:rsidRPr="00371F7F">
        <w:t xml:space="preserve"> </w:t>
      </w:r>
    </w:p>
    <w:p w14:paraId="33C68EA3" w14:textId="379A00C3" w:rsidR="00CC5C5E" w:rsidRPr="00371F7F" w:rsidRDefault="00CC5C5E" w:rsidP="00012355">
      <w:pPr>
        <w:pStyle w:val="Paragraph"/>
      </w:pPr>
      <w:r w:rsidRPr="00371F7F">
        <w:t>T</w:t>
      </w:r>
      <w:r w:rsidR="003010D7">
        <w:t>o date, t</w:t>
      </w:r>
      <w:r w:rsidRPr="00371F7F">
        <w:t xml:space="preserve">here is no evidence that Somalia has implemented the Committee’s </w:t>
      </w:r>
      <w:r w:rsidR="007D1776">
        <w:t>recommendations</w:t>
      </w:r>
      <w:r w:rsidRPr="00371F7F">
        <w:t xml:space="preserve">. </w:t>
      </w:r>
    </w:p>
    <w:p w14:paraId="0E0F38AB" w14:textId="12851233" w:rsidR="0064680D" w:rsidRPr="00371F7F" w:rsidRDefault="00E25D19" w:rsidP="00127971">
      <w:pPr>
        <w:pStyle w:val="Paragraph"/>
      </w:pPr>
      <w:r w:rsidRPr="00371F7F">
        <w:t xml:space="preserve">According to the </w:t>
      </w:r>
      <w:r w:rsidR="00AB3488">
        <w:t xml:space="preserve">U.S. </w:t>
      </w:r>
      <w:r w:rsidRPr="00371F7F">
        <w:t>Department of State, “[a]</w:t>
      </w:r>
      <w:proofErr w:type="spellStart"/>
      <w:r w:rsidRPr="00371F7F">
        <w:t>uthorities</w:t>
      </w:r>
      <w:proofErr w:type="spellEnd"/>
      <w:r w:rsidRPr="00371F7F">
        <w:t xml:space="preserve"> </w:t>
      </w:r>
      <w:r w:rsidR="00FB17BA" w:rsidRPr="00371F7F">
        <w:t xml:space="preserve">frequently used allegations of </w:t>
      </w:r>
      <w:r w:rsidR="1226249A" w:rsidRPr="00371F7F">
        <w:t>A</w:t>
      </w:r>
      <w:r w:rsidR="00FB17BA" w:rsidRPr="00371F7F">
        <w:t>l-Shabaab affiliation to justify arbitrary arrests.”</w:t>
      </w:r>
      <w:r w:rsidR="00FB17BA" w:rsidRPr="00371F7F">
        <w:rPr>
          <w:rStyle w:val="FootnoteReference"/>
        </w:rPr>
        <w:footnoteReference w:id="114"/>
      </w:r>
      <w:r w:rsidR="00717F23">
        <w:t xml:space="preserve"> </w:t>
      </w:r>
      <w:r w:rsidR="00002128" w:rsidRPr="00371F7F">
        <w:t xml:space="preserve">Somalia’s National Intelligence and Security Agency is alleged to regularly conduct mass security sweeps related to counter-terrorism efforts, holding </w:t>
      </w:r>
      <w:r w:rsidR="00681115">
        <w:t xml:space="preserve">people in detention </w:t>
      </w:r>
      <w:r w:rsidR="00002128" w:rsidRPr="00371F7F">
        <w:t xml:space="preserve">for prolonged periods and mistreating </w:t>
      </w:r>
      <w:r w:rsidR="00681115">
        <w:t xml:space="preserve">people </w:t>
      </w:r>
      <w:r w:rsidR="00002128" w:rsidRPr="00371F7F">
        <w:t>during interrogations.</w:t>
      </w:r>
      <w:r w:rsidR="00002128" w:rsidRPr="00371F7F">
        <w:rPr>
          <w:rStyle w:val="FootnoteReference"/>
        </w:rPr>
        <w:footnoteReference w:id="115"/>
      </w:r>
      <w:r w:rsidR="00002128" w:rsidRPr="00371F7F">
        <w:t xml:space="preserve"> The National Intelligence and Security Agency, the Puntland Intelligence Agency, and other government security forces are reported to threaten and beat </w:t>
      </w:r>
      <w:r w:rsidR="006E1D2A">
        <w:t>people in order to extract confessions</w:t>
      </w:r>
      <w:r w:rsidR="00002128" w:rsidRPr="00371F7F">
        <w:t>.</w:t>
      </w:r>
      <w:r w:rsidR="00002128" w:rsidRPr="00371F7F">
        <w:rPr>
          <w:rStyle w:val="FootnoteReference"/>
        </w:rPr>
        <w:footnoteReference w:id="116"/>
      </w:r>
      <w:r w:rsidR="00002128" w:rsidRPr="00371F7F">
        <w:t xml:space="preserve"> Further, there </w:t>
      </w:r>
      <w:r w:rsidR="00945AA7" w:rsidRPr="00371F7F">
        <w:t>are</w:t>
      </w:r>
      <w:r w:rsidR="00002128" w:rsidRPr="00371F7F">
        <w:t xml:space="preserve"> reports </w:t>
      </w:r>
      <w:r w:rsidR="00076262">
        <w:t xml:space="preserve">that officials engage in </w:t>
      </w:r>
      <w:r w:rsidR="00002128" w:rsidRPr="00371F7F">
        <w:t xml:space="preserve">rape and </w:t>
      </w:r>
      <w:r w:rsidR="00076262">
        <w:t xml:space="preserve">other </w:t>
      </w:r>
      <w:r w:rsidR="00002128" w:rsidRPr="00371F7F">
        <w:t xml:space="preserve">sexual abuse </w:t>
      </w:r>
      <w:r w:rsidR="00076262">
        <w:t>of people in detention</w:t>
      </w:r>
      <w:r w:rsidR="00002128" w:rsidRPr="00371F7F">
        <w:t>.</w:t>
      </w:r>
      <w:r w:rsidR="00002128" w:rsidRPr="00371F7F">
        <w:rPr>
          <w:rStyle w:val="FootnoteReference"/>
        </w:rPr>
        <w:footnoteReference w:id="117"/>
      </w:r>
    </w:p>
    <w:p w14:paraId="20866BA7" w14:textId="24A04710" w:rsidR="003E4A76" w:rsidRPr="00371F7F" w:rsidRDefault="003E4A76" w:rsidP="0064680D">
      <w:pPr>
        <w:pStyle w:val="Paragraph"/>
      </w:pPr>
      <w:r w:rsidRPr="00371F7F">
        <w:t xml:space="preserve">Somalia’s overbroad definitions of terrorism and terrorism-related </w:t>
      </w:r>
      <w:r w:rsidR="00EE2785">
        <w:t>capital crimes</w:t>
      </w:r>
      <w:r w:rsidR="009F60AD">
        <w:t xml:space="preserve"> </w:t>
      </w:r>
      <w:r w:rsidR="00D0314A">
        <w:t>allow officials to seek the death penalty for crimes that are not among the “most serious” under international human rights standards</w:t>
      </w:r>
      <w:r w:rsidRPr="00371F7F">
        <w:t>.</w:t>
      </w:r>
      <w:r w:rsidRPr="00371F7F">
        <w:rPr>
          <w:rStyle w:val="FootnoteReference"/>
        </w:rPr>
        <w:footnoteReference w:id="118"/>
      </w:r>
    </w:p>
    <w:p w14:paraId="7A7C53D2" w14:textId="1C398518" w:rsidR="00752FF2" w:rsidRPr="00371F7F" w:rsidRDefault="00BA14CA" w:rsidP="00C85FE1">
      <w:pPr>
        <w:pStyle w:val="SectionHeading"/>
        <w:keepNext/>
        <w:rPr>
          <w:rFonts w:cs="Times New Roman"/>
          <w:szCs w:val="24"/>
        </w:rPr>
      </w:pPr>
      <w:r>
        <w:rPr>
          <w:rFonts w:cs="Times New Roman"/>
          <w:szCs w:val="24"/>
        </w:rPr>
        <w:lastRenderedPageBreak/>
        <w:t>Detention conditions do not meet minimum standards</w:t>
      </w:r>
      <w:r w:rsidR="005254B8" w:rsidRPr="00371F7F">
        <w:rPr>
          <w:rFonts w:cs="Times New Roman"/>
          <w:szCs w:val="24"/>
        </w:rPr>
        <w:t xml:space="preserve"> (Concluding Observations para</w:t>
      </w:r>
      <w:r w:rsidR="004677C0">
        <w:rPr>
          <w:rFonts w:cs="Times New Roman"/>
          <w:szCs w:val="24"/>
        </w:rPr>
        <w:t>s</w:t>
      </w:r>
      <w:r w:rsidR="005254B8" w:rsidRPr="00371F7F">
        <w:rPr>
          <w:rFonts w:cs="Times New Roman"/>
          <w:szCs w:val="24"/>
        </w:rPr>
        <w:t>. 23</w:t>
      </w:r>
      <w:r w:rsidR="004677C0">
        <w:rPr>
          <w:rFonts w:cs="Times New Roman"/>
          <w:szCs w:val="24"/>
        </w:rPr>
        <w:t>-24</w:t>
      </w:r>
      <w:r w:rsidR="005254B8" w:rsidRPr="00371F7F">
        <w:rPr>
          <w:rFonts w:cs="Times New Roman"/>
          <w:szCs w:val="24"/>
        </w:rPr>
        <w:t>)</w:t>
      </w:r>
      <w:r>
        <w:rPr>
          <w:rFonts w:cs="Times New Roman"/>
          <w:szCs w:val="24"/>
        </w:rPr>
        <w:t>.</w:t>
      </w:r>
    </w:p>
    <w:p w14:paraId="5F364A1E" w14:textId="4C659CEF" w:rsidR="0022120A" w:rsidRDefault="00A54B67" w:rsidP="0022120A">
      <w:pPr>
        <w:pStyle w:val="Paragraph"/>
      </w:pPr>
      <w:r w:rsidRPr="00371F7F">
        <w:t>In its 2022 Concluding Observations, the Committee expressed concern that</w:t>
      </w:r>
      <w:r w:rsidR="00D161B7">
        <w:t xml:space="preserve"> </w:t>
      </w:r>
      <w:r w:rsidR="0072190E" w:rsidRPr="00371F7F">
        <w:t xml:space="preserve">poor conditions and overcrowding </w:t>
      </w:r>
      <w:r w:rsidR="00D161B7">
        <w:t xml:space="preserve">persisted in Somalia’s </w:t>
      </w:r>
      <w:r w:rsidR="0072190E" w:rsidRPr="00371F7F">
        <w:t>prisons</w:t>
      </w:r>
      <w:r w:rsidRPr="00371F7F">
        <w:t>.</w:t>
      </w:r>
      <w:r w:rsidRPr="00371F7F">
        <w:rPr>
          <w:rStyle w:val="FootnoteReference"/>
        </w:rPr>
        <w:footnoteReference w:id="119"/>
      </w:r>
      <w:r w:rsidR="0072190E" w:rsidRPr="00371F7F">
        <w:t xml:space="preserve"> The Committee </w:t>
      </w:r>
      <w:r w:rsidR="004D0B3F">
        <w:t xml:space="preserve">referenced reports </w:t>
      </w:r>
      <w:r w:rsidR="00D161B7">
        <w:t xml:space="preserve">that </w:t>
      </w:r>
      <w:r w:rsidR="0072190E" w:rsidRPr="00371F7F">
        <w:t>prisons in area</w:t>
      </w:r>
      <w:r w:rsidR="0022120A">
        <w:t>s</w:t>
      </w:r>
      <w:r w:rsidR="0072190E" w:rsidRPr="00371F7F">
        <w:t xml:space="preserve"> controlled by Al-Shabaab are in life-threatening condition</w:t>
      </w:r>
      <w:r w:rsidR="004D0B3F">
        <w:t xml:space="preserve">, lacking </w:t>
      </w:r>
      <w:r w:rsidR="0072190E" w:rsidRPr="00371F7F">
        <w:t xml:space="preserve">adequate hygiene, medical care, </w:t>
      </w:r>
      <w:r w:rsidR="004D0B3F">
        <w:t>potable</w:t>
      </w:r>
      <w:r w:rsidR="0072190E" w:rsidRPr="00371F7F">
        <w:t xml:space="preserve"> water, and </w:t>
      </w:r>
      <w:r w:rsidR="004D0B3F">
        <w:t xml:space="preserve">nutritious </w:t>
      </w:r>
      <w:r w:rsidR="0072190E" w:rsidRPr="00371F7F">
        <w:t>food.</w:t>
      </w:r>
      <w:r w:rsidR="0072190E" w:rsidRPr="00371F7F">
        <w:rPr>
          <w:rStyle w:val="FootnoteReference"/>
        </w:rPr>
        <w:footnoteReference w:id="120"/>
      </w:r>
      <w:r w:rsidR="0072190E" w:rsidRPr="00371F7F">
        <w:t xml:space="preserve"> </w:t>
      </w:r>
      <w:r w:rsidR="00DF6E68">
        <w:t>T</w:t>
      </w:r>
      <w:r w:rsidR="00B54246" w:rsidRPr="00371F7F">
        <w:t xml:space="preserve">he Committee </w:t>
      </w:r>
      <w:r w:rsidR="00DF6E68">
        <w:t xml:space="preserve">also requested further information </w:t>
      </w:r>
      <w:r w:rsidR="00B54246" w:rsidRPr="00371F7F">
        <w:t>regarding violence between</w:t>
      </w:r>
      <w:r w:rsidR="0A84B9F8" w:rsidRPr="00371F7F">
        <w:t>,</w:t>
      </w:r>
      <w:r w:rsidR="00B54246" w:rsidRPr="00371F7F">
        <w:t xml:space="preserve"> and deaths among</w:t>
      </w:r>
      <w:r w:rsidR="2830F3FB" w:rsidRPr="00371F7F">
        <w:t>,</w:t>
      </w:r>
      <w:r w:rsidR="00B54246" w:rsidRPr="00371F7F">
        <w:t xml:space="preserve"> prisoners.</w:t>
      </w:r>
      <w:r w:rsidR="00B54246" w:rsidRPr="00371F7F">
        <w:rPr>
          <w:rStyle w:val="FootnoteReference"/>
        </w:rPr>
        <w:footnoteReference w:id="121"/>
      </w:r>
      <w:r w:rsidR="0072190E" w:rsidRPr="00371F7F">
        <w:t xml:space="preserve"> </w:t>
      </w:r>
    </w:p>
    <w:p w14:paraId="5D1FD2F9" w14:textId="3679A7BB" w:rsidR="00B54246" w:rsidRPr="0022120A" w:rsidRDefault="00B54246" w:rsidP="0022120A">
      <w:pPr>
        <w:pStyle w:val="Paragraph"/>
        <w:rPr>
          <w:rStyle w:val="FootnoteReference"/>
          <w:vertAlign w:val="baseline"/>
        </w:rPr>
      </w:pPr>
      <w:r w:rsidRPr="00371F7F">
        <w:t xml:space="preserve">The Committee </w:t>
      </w:r>
      <w:r w:rsidR="00DF6E68">
        <w:t xml:space="preserve">recommended </w:t>
      </w:r>
      <w:r w:rsidRPr="00371F7F">
        <w:t>that Somalia</w:t>
      </w:r>
      <w:r w:rsidR="3D741A30" w:rsidRPr="00371F7F">
        <w:t>: (a)</w:t>
      </w:r>
      <w:r w:rsidRPr="00371F7F">
        <w:t xml:space="preserve"> intensify its efforts to address overcrowding and poor conditions in prisons </w:t>
      </w:r>
      <w:r w:rsidR="00E61EEA">
        <w:t>to better align them with international standards</w:t>
      </w:r>
      <w:r w:rsidRPr="00371F7F">
        <w:rPr>
          <w:rStyle w:val="FootnoteReference"/>
        </w:rPr>
        <w:footnoteReference w:id="122"/>
      </w:r>
      <w:r w:rsidR="00E61EEA">
        <w:t>;</w:t>
      </w:r>
      <w:r w:rsidR="007C741F" w:rsidRPr="00371F7F">
        <w:t xml:space="preserve"> </w:t>
      </w:r>
      <w:r w:rsidR="578471AB" w:rsidRPr="00371F7F">
        <w:t xml:space="preserve">(b) </w:t>
      </w:r>
      <w:r w:rsidRPr="00371F7F">
        <w:t xml:space="preserve">ensure that </w:t>
      </w:r>
      <w:r w:rsidR="00E61EEA">
        <w:t xml:space="preserve">detention facilities </w:t>
      </w:r>
      <w:r w:rsidR="006D77CC">
        <w:t xml:space="preserve">provide for the </w:t>
      </w:r>
      <w:r w:rsidRPr="00371F7F">
        <w:t xml:space="preserve">basic needs of persons </w:t>
      </w:r>
      <w:r w:rsidR="006D77CC">
        <w:t>in detention</w:t>
      </w:r>
      <w:r w:rsidRPr="00371F7F">
        <w:t>, including access to water, food, sanitation, and medical care</w:t>
      </w:r>
      <w:r w:rsidRPr="00371F7F">
        <w:rPr>
          <w:rStyle w:val="FootnoteReference"/>
        </w:rPr>
        <w:footnoteReference w:id="123"/>
      </w:r>
      <w:r w:rsidR="006D77CC">
        <w:t>;</w:t>
      </w:r>
      <w:r w:rsidR="08A8558B" w:rsidRPr="00371F7F">
        <w:t xml:space="preserve"> (c) separate</w:t>
      </w:r>
      <w:r w:rsidRPr="00371F7F">
        <w:t xml:space="preserve"> pretrial detainees from </w:t>
      </w:r>
      <w:r w:rsidR="006D77CC">
        <w:t xml:space="preserve">people serving prison terms </w:t>
      </w:r>
      <w:r w:rsidRPr="00371F7F">
        <w:t xml:space="preserve">and </w:t>
      </w:r>
      <w:r w:rsidR="14AD0AE2" w:rsidRPr="00371F7F">
        <w:t>separate</w:t>
      </w:r>
      <w:r w:rsidRPr="00371F7F">
        <w:t xml:space="preserve"> minors from adults in all prisons</w:t>
      </w:r>
      <w:r w:rsidRPr="00371F7F">
        <w:rPr>
          <w:rStyle w:val="FootnoteReference"/>
        </w:rPr>
        <w:footnoteReference w:id="124"/>
      </w:r>
      <w:r w:rsidR="006D77CC">
        <w:t>;</w:t>
      </w:r>
      <w:r w:rsidRPr="00371F7F">
        <w:t xml:space="preserve"> </w:t>
      </w:r>
      <w:r w:rsidR="55E28272" w:rsidRPr="00371F7F">
        <w:t xml:space="preserve">and (d) </w:t>
      </w:r>
      <w:r w:rsidR="55E28272">
        <w:t xml:space="preserve">collect and document information about ill-treatment of </w:t>
      </w:r>
      <w:r w:rsidR="009B4820">
        <w:t xml:space="preserve">people </w:t>
      </w:r>
      <w:r w:rsidR="55E28272">
        <w:t xml:space="preserve">in detention </w:t>
      </w:r>
      <w:r w:rsidR="009B4820">
        <w:t xml:space="preserve">facilities </w:t>
      </w:r>
      <w:r w:rsidR="55E28272">
        <w:t>controlled by Al-Shabaab.</w:t>
      </w:r>
      <w:r w:rsidRPr="771FA985">
        <w:rPr>
          <w:rStyle w:val="FootnoteReference"/>
        </w:rPr>
        <w:footnoteReference w:id="125"/>
      </w:r>
      <w:r w:rsidR="55E28272" w:rsidRPr="00371F7F">
        <w:t xml:space="preserve"> </w:t>
      </w:r>
      <w:r w:rsidRPr="00371F7F">
        <w:t xml:space="preserve">The Committee recommended that Somalia establish a computerized registry </w:t>
      </w:r>
      <w:r w:rsidR="00E72A32">
        <w:t xml:space="preserve">system </w:t>
      </w:r>
      <w:r w:rsidRPr="00371F7F">
        <w:t>for all detainees</w:t>
      </w:r>
      <w:r w:rsidR="00302524" w:rsidRPr="00371F7F">
        <w:t xml:space="preserve"> and </w:t>
      </w:r>
      <w:r w:rsidR="0021191C">
        <w:t xml:space="preserve">requested that Somalia provide </w:t>
      </w:r>
      <w:r w:rsidR="00302524" w:rsidRPr="00371F7F">
        <w:t xml:space="preserve">information </w:t>
      </w:r>
      <w:r w:rsidR="0021191C">
        <w:t xml:space="preserve">about </w:t>
      </w:r>
      <w:r w:rsidR="00302524" w:rsidRPr="00371F7F">
        <w:t>specific measures taken to ensure accurate record-keeping</w:t>
      </w:r>
      <w:r w:rsidR="00286F1B" w:rsidRPr="00371F7F">
        <w:t>.</w:t>
      </w:r>
      <w:r w:rsidR="00286F1B" w:rsidRPr="00371F7F">
        <w:rPr>
          <w:rStyle w:val="FootnoteReference"/>
        </w:rPr>
        <w:footnoteReference w:id="126"/>
      </w:r>
      <w:r w:rsidR="00286F1B" w:rsidRPr="00371F7F">
        <w:t xml:space="preserve"> </w:t>
      </w:r>
    </w:p>
    <w:p w14:paraId="4F2CA56F" w14:textId="51E85CCA" w:rsidR="00752FF2" w:rsidRPr="00371F7F" w:rsidRDefault="00FA3DF1" w:rsidP="00A54B67">
      <w:pPr>
        <w:pStyle w:val="Paragraph"/>
      </w:pPr>
      <w:r>
        <w:t xml:space="preserve">In 2024, </w:t>
      </w:r>
      <w:r w:rsidR="00A54B67" w:rsidRPr="00371F7F">
        <w:t>Somalia submitted follow-up information in response to the Committee</w:t>
      </w:r>
      <w:r>
        <w:t>’s</w:t>
      </w:r>
      <w:r w:rsidR="00A54B67" w:rsidRPr="00371F7F">
        <w:t xml:space="preserve"> Concluding Observations, stating </w:t>
      </w:r>
      <w:r w:rsidR="00012355" w:rsidRPr="00371F7F">
        <w:t xml:space="preserve">that on </w:t>
      </w:r>
      <w:r w:rsidR="0003658B">
        <w:t xml:space="preserve">14 </w:t>
      </w:r>
      <w:r w:rsidR="00012355" w:rsidRPr="00371F7F">
        <w:t xml:space="preserve">August 2016, </w:t>
      </w:r>
      <w:r w:rsidR="00E02A6E" w:rsidRPr="00371F7F">
        <w:t>the Human Rights Commission Law</w:t>
      </w:r>
      <w:r w:rsidR="00E02A6E">
        <w:t xml:space="preserve"> </w:t>
      </w:r>
      <w:r w:rsidR="0003658B">
        <w:t xml:space="preserve">established </w:t>
      </w:r>
      <w:r w:rsidR="00012355" w:rsidRPr="00371F7F">
        <w:t xml:space="preserve">a framework for an Independent Human Rights Commission, </w:t>
      </w:r>
      <w:r w:rsidR="0003658B">
        <w:t xml:space="preserve">granting the Commission </w:t>
      </w:r>
      <w:r w:rsidR="00012355" w:rsidRPr="00371F7F">
        <w:t xml:space="preserve">a clear mandate to “visit detention centers where legally convicted individuals are held </w:t>
      </w:r>
      <w:r w:rsidR="003E202B">
        <w:t xml:space="preserve">. . . </w:t>
      </w:r>
      <w:r w:rsidR="00012355" w:rsidRPr="00371F7F">
        <w:t>to evaluate and provide appropriate recommendations concerning the conditions of prisoners and detainees.</w:t>
      </w:r>
      <w:r w:rsidR="00B54246" w:rsidRPr="00371F7F">
        <w:t>”</w:t>
      </w:r>
      <w:r w:rsidR="00A54B67" w:rsidRPr="00371F7F">
        <w:rPr>
          <w:rStyle w:val="FootnoteReference"/>
        </w:rPr>
        <w:footnoteReference w:id="127"/>
      </w:r>
      <w:r w:rsidR="00193F3B" w:rsidRPr="00371F7F">
        <w:t xml:space="preserve"> </w:t>
      </w:r>
      <w:r w:rsidR="003E202B">
        <w:t xml:space="preserve">Despite this law, </w:t>
      </w:r>
      <w:r w:rsidR="000D6132" w:rsidRPr="00371F7F">
        <w:t>Somalia has not established an Independent Human Rights Com</w:t>
      </w:r>
      <w:r w:rsidR="005F4458" w:rsidRPr="00371F7F">
        <w:t>mission.</w:t>
      </w:r>
      <w:r w:rsidR="005F4458" w:rsidRPr="00371F7F">
        <w:rPr>
          <w:rStyle w:val="FootnoteReference"/>
        </w:rPr>
        <w:footnoteReference w:id="128"/>
      </w:r>
      <w:r w:rsidR="005F4458" w:rsidRPr="00371F7F">
        <w:t xml:space="preserve"> </w:t>
      </w:r>
      <w:r w:rsidR="007B2837">
        <w:t xml:space="preserve">The process has faced delays </w:t>
      </w:r>
      <w:r w:rsidR="005F4458" w:rsidRPr="00371F7F">
        <w:t xml:space="preserve">due </w:t>
      </w:r>
      <w:r w:rsidR="007B2837">
        <w:t xml:space="preserve">in part </w:t>
      </w:r>
      <w:r w:rsidR="005F4458" w:rsidRPr="00371F7F">
        <w:t xml:space="preserve">to </w:t>
      </w:r>
      <w:r w:rsidR="0022120A">
        <w:t>political</w:t>
      </w:r>
      <w:r w:rsidR="005F4458" w:rsidRPr="00371F7F">
        <w:t xml:space="preserve"> authorities tampering with the nomination process</w:t>
      </w:r>
      <w:r w:rsidR="00631DDF" w:rsidRPr="00371F7F">
        <w:t xml:space="preserve"> and </w:t>
      </w:r>
      <w:r w:rsidR="00C367A5">
        <w:t xml:space="preserve">due to </w:t>
      </w:r>
      <w:r w:rsidR="0049341E" w:rsidRPr="00371F7F">
        <w:t xml:space="preserve">the exclusion of </w:t>
      </w:r>
      <w:r w:rsidR="0049341E" w:rsidRPr="00371F7F">
        <w:lastRenderedPageBreak/>
        <w:t>minority groups</w:t>
      </w:r>
      <w:r w:rsidR="00631DDF" w:rsidRPr="00371F7F">
        <w:t>.</w:t>
      </w:r>
      <w:r w:rsidR="00D078F0" w:rsidRPr="00371F7F">
        <w:rPr>
          <w:rStyle w:val="FootnoteReference"/>
        </w:rPr>
        <w:footnoteReference w:id="129"/>
      </w:r>
      <w:r w:rsidR="00631DDF" w:rsidRPr="00371F7F">
        <w:t xml:space="preserve"> </w:t>
      </w:r>
      <w:r w:rsidR="00C367A5">
        <w:t xml:space="preserve">Such </w:t>
      </w:r>
      <w:r w:rsidR="00E72A32">
        <w:t>interference</w:t>
      </w:r>
      <w:r w:rsidR="00631DDF" w:rsidRPr="00371F7F">
        <w:t xml:space="preserve"> </w:t>
      </w:r>
      <w:r w:rsidR="00C367A5">
        <w:t xml:space="preserve">risks undermining </w:t>
      </w:r>
      <w:r w:rsidR="00631DDF" w:rsidRPr="00371F7F">
        <w:t xml:space="preserve">public trust </w:t>
      </w:r>
      <w:r w:rsidR="00D078F0" w:rsidRPr="00371F7F">
        <w:t xml:space="preserve">in </w:t>
      </w:r>
      <w:r w:rsidR="00C367A5">
        <w:t xml:space="preserve">the yet-to-be-formed </w:t>
      </w:r>
      <w:r w:rsidR="00D078F0" w:rsidRPr="00371F7F">
        <w:t>Commission.</w:t>
      </w:r>
      <w:r w:rsidR="00D078F0" w:rsidRPr="00371F7F">
        <w:rPr>
          <w:rStyle w:val="FootnoteReference"/>
        </w:rPr>
        <w:footnoteReference w:id="130"/>
      </w:r>
      <w:r w:rsidR="00D078F0" w:rsidRPr="00371F7F">
        <w:t xml:space="preserve"> </w:t>
      </w:r>
      <w:r w:rsidR="00631DDF" w:rsidRPr="00371F7F">
        <w:t xml:space="preserve"> </w:t>
      </w:r>
    </w:p>
    <w:p w14:paraId="41687732" w14:textId="694C739E" w:rsidR="0064680D" w:rsidRPr="00371F7F" w:rsidRDefault="0064680D" w:rsidP="00A54B67">
      <w:pPr>
        <w:pStyle w:val="Paragraph"/>
      </w:pPr>
      <w:r w:rsidRPr="00371F7F">
        <w:t xml:space="preserve">The </w:t>
      </w:r>
      <w:r w:rsidR="007F2046">
        <w:t xml:space="preserve">U.S. </w:t>
      </w:r>
      <w:r w:rsidRPr="00371F7F">
        <w:t>Department of State reports “harsh and life threatening” conditions in prison</w:t>
      </w:r>
      <w:r w:rsidR="0007187D">
        <w:t>s</w:t>
      </w:r>
      <w:r w:rsidRPr="00371F7F">
        <w:t xml:space="preserve"> across Somalia, with concerns of overcrowding, poor hygiene, and lack of adequate food, water, and medical care.</w:t>
      </w:r>
      <w:r w:rsidRPr="00371F7F">
        <w:rPr>
          <w:rStyle w:val="FootnoteReference"/>
        </w:rPr>
        <w:footnoteReference w:id="131"/>
      </w:r>
      <w:r w:rsidR="007F0FF8" w:rsidRPr="00371F7F">
        <w:t xml:space="preserve"> </w:t>
      </w:r>
      <w:r w:rsidR="00CE7F8E">
        <w:t>Detention facilities have faced d</w:t>
      </w:r>
      <w:r w:rsidR="007F0FF8" w:rsidRPr="00371F7F">
        <w:t xml:space="preserve">isease outbreaks, </w:t>
      </w:r>
      <w:r w:rsidR="00CE7F8E">
        <w:t xml:space="preserve">including </w:t>
      </w:r>
      <w:r w:rsidR="00BD05EF">
        <w:t xml:space="preserve">2023 </w:t>
      </w:r>
      <w:r w:rsidR="007F0FF8" w:rsidRPr="00371F7F">
        <w:t xml:space="preserve">outbreaks of tuberculosis and cholera </w:t>
      </w:r>
      <w:r w:rsidR="000914ED">
        <w:t>throughout</w:t>
      </w:r>
      <w:r w:rsidR="008E7A4B">
        <w:t xml:space="preserve"> Somalia, including</w:t>
      </w:r>
      <w:r w:rsidR="00E72A32">
        <w:t xml:space="preserve"> at</w:t>
      </w:r>
      <w:r w:rsidR="008E7A4B">
        <w:t xml:space="preserve"> </w:t>
      </w:r>
      <w:r w:rsidR="007F0FF8" w:rsidRPr="00371F7F">
        <w:t>the Mogadishu Central Prison.</w:t>
      </w:r>
      <w:r w:rsidR="007F0FF8" w:rsidRPr="00371F7F">
        <w:rPr>
          <w:rStyle w:val="FootnoteReference"/>
        </w:rPr>
        <w:footnoteReference w:id="132"/>
      </w:r>
    </w:p>
    <w:p w14:paraId="6F456C89" w14:textId="2C57A1E5" w:rsidR="00EE649F" w:rsidRPr="00371F7F" w:rsidRDefault="00FC58FC" w:rsidP="00FC58FC">
      <w:pPr>
        <w:pStyle w:val="Paragraph"/>
      </w:pPr>
      <w:r w:rsidRPr="00371F7F">
        <w:t>As of 2024, there are fourteen operational prisons in Somalia with conditions falling below international standards.</w:t>
      </w:r>
      <w:r w:rsidRPr="00371F7F">
        <w:rPr>
          <w:rStyle w:val="FootnoteReference"/>
        </w:rPr>
        <w:footnoteReference w:id="133"/>
      </w:r>
      <w:r w:rsidRPr="00371F7F">
        <w:t xml:space="preserve"> </w:t>
      </w:r>
      <w:r w:rsidR="00EE649F" w:rsidRPr="00371F7F">
        <w:t xml:space="preserve">For example, in 2023, </w:t>
      </w:r>
      <w:proofErr w:type="spellStart"/>
      <w:r w:rsidR="00EE649F" w:rsidRPr="00371F7F">
        <w:t>Garowe</w:t>
      </w:r>
      <w:proofErr w:type="spellEnd"/>
      <w:r w:rsidR="00EE649F" w:rsidRPr="00371F7F">
        <w:t xml:space="preserve"> </w:t>
      </w:r>
      <w:r w:rsidRPr="00371F7F">
        <w:t xml:space="preserve">Central </w:t>
      </w:r>
      <w:r w:rsidR="00EE649F" w:rsidRPr="00371F7F">
        <w:t>Prison in Puntland experienced serious water, food, and electricity shortages.</w:t>
      </w:r>
      <w:r w:rsidR="00EE649F" w:rsidRPr="00371F7F">
        <w:rPr>
          <w:rStyle w:val="FootnoteReference"/>
        </w:rPr>
        <w:footnoteReference w:id="134"/>
      </w:r>
      <w:r w:rsidR="00046045" w:rsidRPr="00371F7F">
        <w:t xml:space="preserve"> </w:t>
      </w:r>
      <w:r w:rsidR="00C83BBD" w:rsidRPr="00371F7F">
        <w:t xml:space="preserve">The Commissioner General of the Puntland Custodial Corps has highlighted that the water at </w:t>
      </w:r>
      <w:proofErr w:type="spellStart"/>
      <w:r w:rsidR="00C83BBD" w:rsidRPr="00371F7F">
        <w:t>Garowe</w:t>
      </w:r>
      <w:proofErr w:type="spellEnd"/>
      <w:r w:rsidR="00C83BBD" w:rsidRPr="00371F7F">
        <w:t xml:space="preserve"> Central Prison is not suitable for drinking and the</w:t>
      </w:r>
      <w:r w:rsidR="00943262">
        <w:t xml:space="preserve"> prison’s</w:t>
      </w:r>
      <w:r w:rsidR="00C83BBD" w:rsidRPr="00371F7F">
        <w:t xml:space="preserve"> water purification equipment </w:t>
      </w:r>
      <w:r w:rsidR="00897E69">
        <w:t xml:space="preserve">cannot keep up with </w:t>
      </w:r>
      <w:r w:rsidR="00C83BBD" w:rsidRPr="00371F7F">
        <w:t>the facility’s demands.</w:t>
      </w:r>
      <w:r w:rsidR="00C83BBD" w:rsidRPr="00371F7F">
        <w:rPr>
          <w:rStyle w:val="FootnoteReference"/>
        </w:rPr>
        <w:footnoteReference w:id="135"/>
      </w:r>
      <w:r w:rsidR="00C83BBD" w:rsidRPr="00371F7F">
        <w:t xml:space="preserve"> </w:t>
      </w:r>
      <w:r w:rsidR="00046045" w:rsidRPr="00371F7F">
        <w:t>Baidoa prison receives a fixed daily budget for food</w:t>
      </w:r>
      <w:r w:rsidR="00897E69">
        <w:t>,</w:t>
      </w:r>
      <w:r w:rsidR="00046045" w:rsidRPr="00371F7F">
        <w:t xml:space="preserve"> </w:t>
      </w:r>
      <w:r w:rsidR="000914ED">
        <w:t>regardless</w:t>
      </w:r>
      <w:r w:rsidR="00046045" w:rsidRPr="00371F7F">
        <w:t xml:space="preserve"> of </w:t>
      </w:r>
      <w:r w:rsidR="00C83BBD" w:rsidRPr="00371F7F">
        <w:t xml:space="preserve">the </w:t>
      </w:r>
      <w:r w:rsidR="005E25FE">
        <w:t>number of people detained in the prison</w:t>
      </w:r>
      <w:r w:rsidR="00C83BBD" w:rsidRPr="00371F7F">
        <w:t>.</w:t>
      </w:r>
      <w:r w:rsidR="00C83BBD" w:rsidRPr="00371F7F">
        <w:rPr>
          <w:rStyle w:val="FootnoteReference"/>
        </w:rPr>
        <w:footnoteReference w:id="136"/>
      </w:r>
      <w:r w:rsidR="00A56050" w:rsidRPr="00371F7F">
        <w:t xml:space="preserve"> </w:t>
      </w:r>
    </w:p>
    <w:p w14:paraId="2BD5D1CA" w14:textId="504369A0" w:rsidR="00493E48" w:rsidRPr="00371F7F" w:rsidRDefault="00C13EC0" w:rsidP="00FC58FC">
      <w:pPr>
        <w:pStyle w:val="Paragraph"/>
      </w:pPr>
      <w:r w:rsidRPr="00371F7F">
        <w:t xml:space="preserve">Medical facilities within prisons are rare, and people </w:t>
      </w:r>
      <w:r w:rsidR="005E25FE">
        <w:t xml:space="preserve">in detention </w:t>
      </w:r>
      <w:r w:rsidRPr="00371F7F">
        <w:t xml:space="preserve">have </w:t>
      </w:r>
      <w:r w:rsidR="00DE1BD8" w:rsidRPr="00371F7F">
        <w:t>limited access to external medical care.</w:t>
      </w:r>
      <w:r w:rsidR="00493E48" w:rsidRPr="00371F7F">
        <w:rPr>
          <w:rStyle w:val="FootnoteReference"/>
        </w:rPr>
        <w:footnoteReference w:id="137"/>
      </w:r>
      <w:r w:rsidR="00DE1BD8" w:rsidRPr="00371F7F">
        <w:t xml:space="preserve"> </w:t>
      </w:r>
      <w:r w:rsidR="00A56050" w:rsidRPr="00371F7F">
        <w:t xml:space="preserve">The </w:t>
      </w:r>
      <w:r w:rsidR="005E25FE">
        <w:t xml:space="preserve">person in detention or their family generally bears the </w:t>
      </w:r>
      <w:r w:rsidR="00A56050" w:rsidRPr="00371F7F">
        <w:t>cost of healthcare.</w:t>
      </w:r>
      <w:r w:rsidR="00A56050" w:rsidRPr="00371F7F">
        <w:rPr>
          <w:rStyle w:val="FootnoteReference"/>
        </w:rPr>
        <w:footnoteReference w:id="138"/>
      </w:r>
      <w:r w:rsidR="00A56050" w:rsidRPr="00371F7F">
        <w:t xml:space="preserve"> </w:t>
      </w:r>
      <w:r w:rsidR="00FF6C29">
        <w:t>People</w:t>
      </w:r>
      <w:r w:rsidR="00FC58FC" w:rsidRPr="00371F7F">
        <w:t xml:space="preserve"> without support from their family or clan often lack access to sufficient </w:t>
      </w:r>
      <w:r w:rsidR="00FF6C29">
        <w:t xml:space="preserve">medical </w:t>
      </w:r>
      <w:r w:rsidR="00FC58FC" w:rsidRPr="00371F7F">
        <w:t>services.</w:t>
      </w:r>
      <w:r w:rsidR="00FC58FC" w:rsidRPr="00371F7F">
        <w:rPr>
          <w:rStyle w:val="FootnoteReference"/>
        </w:rPr>
        <w:footnoteReference w:id="139"/>
      </w:r>
      <w:r w:rsidR="00FC58FC" w:rsidRPr="00371F7F">
        <w:t xml:space="preserve"> </w:t>
      </w:r>
      <w:r w:rsidR="00D023E2">
        <w:t>Detention facilities do not provide healthcare services for children who reside with their mothers in prison</w:t>
      </w:r>
      <w:r w:rsidR="00383967" w:rsidRPr="00371F7F">
        <w:t>.</w:t>
      </w:r>
      <w:r w:rsidR="00383967" w:rsidRPr="00371F7F">
        <w:rPr>
          <w:rStyle w:val="FootnoteReference"/>
        </w:rPr>
        <w:footnoteReference w:id="140"/>
      </w:r>
    </w:p>
    <w:p w14:paraId="4ECF4E4E" w14:textId="56D59472" w:rsidR="00B62B7A" w:rsidRPr="00371F7F" w:rsidRDefault="00723814" w:rsidP="00F01F43">
      <w:pPr>
        <w:pStyle w:val="Paragraph"/>
      </w:pPr>
      <w:r>
        <w:t xml:space="preserve">Prison officials detain people </w:t>
      </w:r>
      <w:r w:rsidR="00BB5E35" w:rsidRPr="00371F7F">
        <w:t xml:space="preserve">in the same prison </w:t>
      </w:r>
      <w:r w:rsidR="00BE2179">
        <w:t xml:space="preserve">blocks and/or </w:t>
      </w:r>
      <w:r w:rsidR="00BB5E35" w:rsidRPr="00371F7F">
        <w:t>cells without regard to age or gender</w:t>
      </w:r>
      <w:r w:rsidR="00526CA3" w:rsidRPr="00371F7F">
        <w:t xml:space="preserve">, </w:t>
      </w:r>
      <w:r w:rsidR="00927E69" w:rsidRPr="00371F7F">
        <w:t>resulting in violence and sexual violence against women and children.</w:t>
      </w:r>
      <w:r w:rsidR="00927E69" w:rsidRPr="00371F7F">
        <w:rPr>
          <w:rStyle w:val="FootnoteReference"/>
        </w:rPr>
        <w:footnoteReference w:id="141"/>
      </w:r>
      <w:r w:rsidR="00754E8A" w:rsidRPr="00371F7F">
        <w:t xml:space="preserve"> </w:t>
      </w:r>
      <w:r w:rsidR="00FA3E09" w:rsidRPr="00371F7F">
        <w:t xml:space="preserve">When women are incarcerated, they typically </w:t>
      </w:r>
      <w:r w:rsidR="00BE2179">
        <w:t xml:space="preserve">live </w:t>
      </w:r>
      <w:r w:rsidR="00FA3E09" w:rsidRPr="00371F7F">
        <w:t>in a cell within the male block</w:t>
      </w:r>
      <w:r w:rsidR="009B7C8E">
        <w:t xml:space="preserve">, </w:t>
      </w:r>
      <w:r w:rsidR="00E34E23">
        <w:t xml:space="preserve">increasing the </w:t>
      </w:r>
      <w:r w:rsidR="00E34E23">
        <w:lastRenderedPageBreak/>
        <w:t xml:space="preserve">risk </w:t>
      </w:r>
      <w:r w:rsidR="009B7C8E">
        <w:t>of sexual violence and rape</w:t>
      </w:r>
      <w:r w:rsidR="00FA3E09" w:rsidRPr="00371F7F">
        <w:t>.</w:t>
      </w:r>
      <w:r w:rsidR="00FA3E09" w:rsidRPr="00371F7F">
        <w:rPr>
          <w:rStyle w:val="FootnoteReference"/>
        </w:rPr>
        <w:footnoteReference w:id="142"/>
      </w:r>
      <w:r w:rsidR="00FA3E09" w:rsidRPr="00371F7F">
        <w:t xml:space="preserve"> </w:t>
      </w:r>
      <w:r w:rsidR="009B7C8E">
        <w:t>C</w:t>
      </w:r>
      <w:r w:rsidR="00561E0B">
        <w:t>S</w:t>
      </w:r>
      <w:r w:rsidR="009B7C8E">
        <w:t>HRDs report</w:t>
      </w:r>
      <w:r w:rsidR="00E34E23">
        <w:t>s</w:t>
      </w:r>
      <w:r w:rsidR="00754E8A" w:rsidRPr="00371F7F">
        <w:t xml:space="preserve"> that </w:t>
      </w:r>
      <w:r w:rsidR="00E34E23">
        <w:t xml:space="preserve">detained men offer bribes to </w:t>
      </w:r>
      <w:r w:rsidR="00754E8A" w:rsidRPr="00371F7F">
        <w:t xml:space="preserve">prison </w:t>
      </w:r>
      <w:r w:rsidR="002F5A0D" w:rsidRPr="00371F7F">
        <w:t xml:space="preserve">guards </w:t>
      </w:r>
      <w:r w:rsidR="00E34E23">
        <w:t xml:space="preserve">to facilitate access to </w:t>
      </w:r>
      <w:r w:rsidR="00E700C3">
        <w:t>women and children</w:t>
      </w:r>
      <w:r w:rsidR="002F5A0D" w:rsidRPr="00371F7F">
        <w:t>.</w:t>
      </w:r>
      <w:r w:rsidR="002F5A0D" w:rsidRPr="00371F7F">
        <w:rPr>
          <w:rStyle w:val="FootnoteReference"/>
        </w:rPr>
        <w:footnoteReference w:id="143"/>
      </w:r>
    </w:p>
    <w:p w14:paraId="3042ACA4" w14:textId="4DCCC541" w:rsidR="007F0FF8" w:rsidRPr="00371F7F" w:rsidRDefault="007F0FF8" w:rsidP="00A54B67">
      <w:pPr>
        <w:pStyle w:val="Paragraph"/>
      </w:pPr>
      <w:r w:rsidRPr="00371F7F">
        <w:t>In</w:t>
      </w:r>
      <w:r w:rsidR="00E755DC">
        <w:t xml:space="preserve"> 2023, in</w:t>
      </w:r>
      <w:r w:rsidRPr="00371F7F">
        <w:t xml:space="preserve">dependent monitors, including </w:t>
      </w:r>
      <w:r w:rsidR="008E3C8A">
        <w:t>the United Nations International Children’s Emergency Fund (UNICEF)</w:t>
      </w:r>
      <w:r w:rsidRPr="00371F7F">
        <w:t xml:space="preserve"> and the U</w:t>
      </w:r>
      <w:r w:rsidR="00690385">
        <w:t>nited Nations</w:t>
      </w:r>
      <w:r w:rsidRPr="00371F7F">
        <w:t xml:space="preserve"> Office on Drugs and Crime, </w:t>
      </w:r>
      <w:r w:rsidR="00E755DC">
        <w:t xml:space="preserve">conducted </w:t>
      </w:r>
      <w:r w:rsidRPr="00371F7F">
        <w:t>independent monitoring of prisons in Mogadishu</w:t>
      </w:r>
      <w:r w:rsidR="00E755DC">
        <w:t xml:space="preserve">. They </w:t>
      </w:r>
      <w:r w:rsidRPr="00371F7F">
        <w:t>did not report any improvements</w:t>
      </w:r>
      <w:r w:rsidR="00A864FC">
        <w:t xml:space="preserve"> regarding</w:t>
      </w:r>
      <w:r w:rsidRPr="00371F7F">
        <w:t xml:space="preserve"> mistreatment or </w:t>
      </w:r>
      <w:r w:rsidR="00A864FC">
        <w:t xml:space="preserve">inadequate detention </w:t>
      </w:r>
      <w:r w:rsidRPr="00371F7F">
        <w:t>conditions.</w:t>
      </w:r>
      <w:r w:rsidRPr="00371F7F">
        <w:rPr>
          <w:rStyle w:val="FootnoteReference"/>
        </w:rPr>
        <w:footnoteReference w:id="144"/>
      </w:r>
    </w:p>
    <w:p w14:paraId="1E5C6853" w14:textId="0607CB72" w:rsidR="00002128" w:rsidRPr="00371F7F" w:rsidRDefault="0064680D" w:rsidP="00A54B67">
      <w:pPr>
        <w:pStyle w:val="Paragraph"/>
      </w:pPr>
      <w:r w:rsidRPr="00371F7F">
        <w:t xml:space="preserve">There are reports </w:t>
      </w:r>
      <w:r w:rsidR="007522AA">
        <w:t xml:space="preserve">that clan militias engage in </w:t>
      </w:r>
      <w:r w:rsidRPr="00371F7F">
        <w:t xml:space="preserve">torture and other inhuman or degrading treatment of </w:t>
      </w:r>
      <w:r w:rsidR="007522AA">
        <w:t>people who have been arrested or detained</w:t>
      </w:r>
      <w:r w:rsidRPr="00371F7F">
        <w:t>.</w:t>
      </w:r>
      <w:r w:rsidRPr="00371F7F">
        <w:rPr>
          <w:rStyle w:val="FootnoteReference"/>
        </w:rPr>
        <w:footnoteReference w:id="145"/>
      </w:r>
    </w:p>
    <w:p w14:paraId="22799D5F" w14:textId="5C4A3CA0" w:rsidR="00752FF2" w:rsidRPr="00371F7F" w:rsidRDefault="005254B8" w:rsidP="007268C7">
      <w:pPr>
        <w:pStyle w:val="SectionHeading"/>
        <w:keepNext/>
        <w:rPr>
          <w:rFonts w:cs="Times New Roman"/>
          <w:szCs w:val="24"/>
        </w:rPr>
      </w:pPr>
      <w:r w:rsidRPr="00371F7F">
        <w:rPr>
          <w:rFonts w:cs="Times New Roman"/>
          <w:szCs w:val="24"/>
        </w:rPr>
        <w:t xml:space="preserve">Impunity </w:t>
      </w:r>
      <w:r w:rsidR="00E257E1">
        <w:rPr>
          <w:rFonts w:cs="Times New Roman"/>
          <w:szCs w:val="24"/>
        </w:rPr>
        <w:t xml:space="preserve">for torture persists </w:t>
      </w:r>
      <w:r w:rsidRPr="00371F7F">
        <w:rPr>
          <w:rFonts w:cs="Times New Roman"/>
          <w:szCs w:val="24"/>
        </w:rPr>
        <w:t>(Concluding Observations para</w:t>
      </w:r>
      <w:r w:rsidR="004677C0">
        <w:rPr>
          <w:rFonts w:cs="Times New Roman"/>
          <w:szCs w:val="24"/>
        </w:rPr>
        <w:t>s</w:t>
      </w:r>
      <w:r w:rsidRPr="00371F7F">
        <w:rPr>
          <w:rFonts w:cs="Times New Roman"/>
          <w:szCs w:val="24"/>
        </w:rPr>
        <w:t>. 27</w:t>
      </w:r>
      <w:r w:rsidR="004677C0">
        <w:rPr>
          <w:rFonts w:cs="Times New Roman"/>
          <w:szCs w:val="24"/>
        </w:rPr>
        <w:t>-28</w:t>
      </w:r>
      <w:r w:rsidRPr="00371F7F">
        <w:rPr>
          <w:rFonts w:cs="Times New Roman"/>
          <w:szCs w:val="24"/>
        </w:rPr>
        <w:t>)</w:t>
      </w:r>
      <w:r w:rsidR="00E257E1">
        <w:rPr>
          <w:rFonts w:cs="Times New Roman"/>
          <w:szCs w:val="24"/>
        </w:rPr>
        <w:t>.</w:t>
      </w:r>
    </w:p>
    <w:p w14:paraId="6CAA1D09" w14:textId="7D2A0C39" w:rsidR="00A54B67" w:rsidRPr="00371F7F" w:rsidRDefault="00A54B67" w:rsidP="00A54B67">
      <w:pPr>
        <w:pStyle w:val="Paragraph"/>
      </w:pPr>
      <w:r w:rsidRPr="00371F7F">
        <w:t xml:space="preserve">In its 2022 Concluding Observations, the Committee expressed concern </w:t>
      </w:r>
      <w:r w:rsidR="00286F1B" w:rsidRPr="00371F7F">
        <w:t xml:space="preserve">about impunity for </w:t>
      </w:r>
      <w:r w:rsidR="00F026C1">
        <w:t xml:space="preserve">police and military </w:t>
      </w:r>
      <w:r w:rsidR="00286F1B" w:rsidRPr="00371F7F">
        <w:t xml:space="preserve">acts of torture and ill-treatment, the lack of a reporting mechanism by which </w:t>
      </w:r>
      <w:r w:rsidR="00F026C1">
        <w:t>people</w:t>
      </w:r>
      <w:r w:rsidR="00286F1B" w:rsidRPr="00371F7F">
        <w:t xml:space="preserve"> can complain about such ill-treatment, and the lack of data on </w:t>
      </w:r>
      <w:r w:rsidR="00F026C1">
        <w:t>reports of torture and ill-treatment</w:t>
      </w:r>
      <w:r w:rsidRPr="00371F7F">
        <w:t>.</w:t>
      </w:r>
      <w:r w:rsidRPr="00371F7F">
        <w:rPr>
          <w:rStyle w:val="FootnoteReference"/>
        </w:rPr>
        <w:footnoteReference w:id="146"/>
      </w:r>
      <w:r w:rsidR="00286F1B" w:rsidRPr="00371F7F">
        <w:t xml:space="preserve"> </w:t>
      </w:r>
    </w:p>
    <w:p w14:paraId="6AE677D1" w14:textId="6531348E" w:rsidR="00806BA9" w:rsidRPr="00371F7F" w:rsidRDefault="00806BA9" w:rsidP="00A54B67">
      <w:pPr>
        <w:pStyle w:val="Paragraph"/>
      </w:pPr>
      <w:r w:rsidRPr="00371F7F">
        <w:t xml:space="preserve">The Committee </w:t>
      </w:r>
      <w:r w:rsidR="00F026C1">
        <w:t xml:space="preserve">recommended </w:t>
      </w:r>
      <w:r w:rsidRPr="00371F7F">
        <w:t xml:space="preserve">that Somalia ensure complaint mechanisms are available and that </w:t>
      </w:r>
      <w:r w:rsidR="000C0ED1">
        <w:t xml:space="preserve">authorities carry out prompt, impartial, and effective investigations into </w:t>
      </w:r>
      <w:r w:rsidR="00032B35">
        <w:t>allegations of torture and ill-treatment</w:t>
      </w:r>
      <w:r w:rsidRPr="00371F7F">
        <w:t>.</w:t>
      </w:r>
      <w:r w:rsidRPr="00371F7F">
        <w:rPr>
          <w:rStyle w:val="FootnoteReference"/>
        </w:rPr>
        <w:footnoteReference w:id="147"/>
      </w:r>
      <w:r w:rsidRPr="00371F7F">
        <w:t xml:space="preserve"> The Committee further </w:t>
      </w:r>
      <w:r w:rsidR="00032B35">
        <w:t xml:space="preserve">recommended </w:t>
      </w:r>
      <w:r w:rsidRPr="00371F7F">
        <w:t xml:space="preserve">that Somalia </w:t>
      </w:r>
      <w:proofErr w:type="gramStart"/>
      <w:r w:rsidRPr="00371F7F">
        <w:t>collect</w:t>
      </w:r>
      <w:proofErr w:type="gramEnd"/>
      <w:r w:rsidRPr="00371F7F">
        <w:t xml:space="preserve"> and report data related to torture </w:t>
      </w:r>
      <w:r w:rsidR="00032B35">
        <w:t xml:space="preserve">and </w:t>
      </w:r>
      <w:r w:rsidRPr="00371F7F">
        <w:t>ill-treatment.</w:t>
      </w:r>
      <w:r w:rsidRPr="00371F7F">
        <w:rPr>
          <w:rStyle w:val="FootnoteReference"/>
        </w:rPr>
        <w:footnoteReference w:id="148"/>
      </w:r>
    </w:p>
    <w:p w14:paraId="13811E9C" w14:textId="175EE97E" w:rsidR="00B84B49" w:rsidRPr="00371F7F" w:rsidRDefault="00584573" w:rsidP="00806BA9">
      <w:pPr>
        <w:pStyle w:val="Paragraph"/>
      </w:pPr>
      <w:r>
        <w:t xml:space="preserve">To date, there is no evidence that Somalia has implemented the Committee’s </w:t>
      </w:r>
      <w:r w:rsidR="00032B35">
        <w:t>recommendations</w:t>
      </w:r>
      <w:r w:rsidR="00561E0B">
        <w:t>.</w:t>
      </w:r>
    </w:p>
    <w:p w14:paraId="36D17AAF" w14:textId="306EF92C" w:rsidR="0005549D" w:rsidRDefault="0064680D" w:rsidP="00DA4BCD">
      <w:pPr>
        <w:pStyle w:val="Paragraph"/>
      </w:pPr>
      <w:r w:rsidRPr="00371F7F">
        <w:t xml:space="preserve">The </w:t>
      </w:r>
      <w:r w:rsidR="009773B8">
        <w:t>U.S.</w:t>
      </w:r>
      <w:r w:rsidRPr="00371F7F">
        <w:t xml:space="preserve"> Department of State reports “[a] strong and widespread culture of impunity” in both state and militia forces.</w:t>
      </w:r>
      <w:r w:rsidRPr="00371F7F">
        <w:rPr>
          <w:rStyle w:val="FootnoteReference"/>
        </w:rPr>
        <w:footnoteReference w:id="149"/>
      </w:r>
      <w:r w:rsidRPr="00371F7F">
        <w:t xml:space="preserve"> While </w:t>
      </w:r>
      <w:r w:rsidR="009773B8">
        <w:t xml:space="preserve">authorities have prosecuted </w:t>
      </w:r>
      <w:r w:rsidRPr="00371F7F">
        <w:t xml:space="preserve">some military </w:t>
      </w:r>
      <w:r w:rsidR="009773B8">
        <w:t xml:space="preserve">and </w:t>
      </w:r>
      <w:r w:rsidRPr="00371F7F">
        <w:t xml:space="preserve">police personnel for abuses, </w:t>
      </w:r>
      <w:r w:rsidR="00950ACE">
        <w:t xml:space="preserve">they have not prosecuted all alleged perpetrators, nor have all prosecutions resulted in </w:t>
      </w:r>
      <w:r w:rsidRPr="00371F7F">
        <w:t>punishment.</w:t>
      </w:r>
      <w:r w:rsidRPr="00371F7F">
        <w:rPr>
          <w:rStyle w:val="FootnoteReference"/>
        </w:rPr>
        <w:footnoteReference w:id="150"/>
      </w:r>
      <w:r w:rsidRPr="00371F7F">
        <w:t xml:space="preserve"> </w:t>
      </w:r>
      <w:r w:rsidR="00093BB8" w:rsidRPr="00371F7F">
        <w:t xml:space="preserve">There are increased reports of </w:t>
      </w:r>
      <w:r w:rsidR="00486CFC">
        <w:t xml:space="preserve">soldiers and militia </w:t>
      </w:r>
      <w:r w:rsidR="00486CFC">
        <w:lastRenderedPageBreak/>
        <w:t>members</w:t>
      </w:r>
      <w:r w:rsidR="00307094">
        <w:t xml:space="preserve"> in IDP settlements engaging in </w:t>
      </w:r>
      <w:r w:rsidR="00093BB8" w:rsidRPr="00371F7F">
        <w:t>sexual exploitation and abuse</w:t>
      </w:r>
      <w:r w:rsidR="00307094">
        <w:t xml:space="preserve"> with impunity</w:t>
      </w:r>
      <w:r w:rsidR="00093BB8" w:rsidRPr="00371F7F">
        <w:t>.</w:t>
      </w:r>
      <w:r w:rsidR="00093BB8" w:rsidRPr="00371F7F">
        <w:rPr>
          <w:rStyle w:val="FootnoteReference"/>
        </w:rPr>
        <w:footnoteReference w:id="151"/>
      </w:r>
      <w:r w:rsidR="00093BB8" w:rsidRPr="00371F7F">
        <w:t xml:space="preserve"> </w:t>
      </w:r>
      <w:r w:rsidR="0005549D" w:rsidRPr="00371F7F">
        <w:t>There is no dedicated civilian body that provides oversight of the police force.</w:t>
      </w:r>
      <w:r w:rsidR="0005549D" w:rsidRPr="00371F7F">
        <w:rPr>
          <w:rStyle w:val="FootnoteReference"/>
        </w:rPr>
        <w:footnoteReference w:id="152"/>
      </w:r>
      <w:r w:rsidR="0005549D" w:rsidRPr="00371F7F">
        <w:t xml:space="preserve"> </w:t>
      </w:r>
    </w:p>
    <w:p w14:paraId="1D0ABE24" w14:textId="7A4B5697" w:rsidR="001C74B8" w:rsidRPr="00371F7F" w:rsidRDefault="00C60779" w:rsidP="00DA4BCD">
      <w:pPr>
        <w:pStyle w:val="Paragraph"/>
      </w:pPr>
      <w:r>
        <w:t>In early 2025, President Hassan Sheikh Mohamoud</w:t>
      </w:r>
      <w:r w:rsidR="0040349A">
        <w:t>’s administration</w:t>
      </w:r>
      <w:r>
        <w:t xml:space="preserve"> established an “Independent National Human Rights Commission,” but </w:t>
      </w:r>
      <w:r w:rsidR="00535A70">
        <w:t xml:space="preserve">he hand-picked </w:t>
      </w:r>
      <w:proofErr w:type="gramStart"/>
      <w:r w:rsidR="00535A70">
        <w:t>all of</w:t>
      </w:r>
      <w:proofErr w:type="gramEnd"/>
      <w:r w:rsidR="00535A70">
        <w:t xml:space="preserve"> the commission’s members from </w:t>
      </w:r>
      <w:r w:rsidR="00744C8F">
        <w:t xml:space="preserve">loyalists in </w:t>
      </w:r>
      <w:r w:rsidR="00535A70">
        <w:t>various state ministries and systematically excluded civil society organizations from participating in the process</w:t>
      </w:r>
      <w:r w:rsidR="0040349A">
        <w:t>, in violation of constitutional provisions and laws requiring a transparent, inclusive, and consultative selection process</w:t>
      </w:r>
      <w:r w:rsidR="00535A70">
        <w:t>.</w:t>
      </w:r>
      <w:r w:rsidR="00A90C58">
        <w:t xml:space="preserve"> Civil society organizations have expressed concern that this </w:t>
      </w:r>
      <w:r w:rsidR="005D36DA">
        <w:t xml:space="preserve">body will be a tool of the president as he seeks reelection and will </w:t>
      </w:r>
      <w:r w:rsidR="00D97C5E">
        <w:t>cover up human rights violations that might cast the president and his administration in a negative light</w:t>
      </w:r>
      <w:r w:rsidR="00A84430">
        <w:t>, including allegations of torture and other ill-treatment by state actors</w:t>
      </w:r>
      <w:r w:rsidR="00D97C5E">
        <w:t>.</w:t>
      </w:r>
      <w:r w:rsidR="00A84430">
        <w:t xml:space="preserve"> CSHRDs has called on the international community not to recognize the commission.</w:t>
      </w:r>
      <w:r w:rsidR="00A84430">
        <w:rPr>
          <w:rStyle w:val="FootnoteReference"/>
        </w:rPr>
        <w:footnoteReference w:id="153"/>
      </w:r>
      <w:r w:rsidR="00D97C5E">
        <w:t xml:space="preserve"> </w:t>
      </w:r>
      <w:r w:rsidR="00535A70">
        <w:t xml:space="preserve"> </w:t>
      </w:r>
    </w:p>
    <w:p w14:paraId="63453C60" w14:textId="25888B5D" w:rsidR="00752FF2" w:rsidRPr="00371F7F" w:rsidRDefault="00752FF2" w:rsidP="007268C7">
      <w:pPr>
        <w:pStyle w:val="SectionHeading"/>
        <w:keepNext/>
        <w:rPr>
          <w:rFonts w:cs="Times New Roman"/>
          <w:szCs w:val="24"/>
        </w:rPr>
      </w:pPr>
      <w:r w:rsidRPr="00371F7F">
        <w:rPr>
          <w:rFonts w:cs="Times New Roman"/>
          <w:szCs w:val="24"/>
        </w:rPr>
        <w:t>Suggested questions for the Government of Somalia</w:t>
      </w:r>
    </w:p>
    <w:p w14:paraId="4CD31561" w14:textId="27E8E7A2" w:rsidR="00752FF2" w:rsidRPr="00371F7F" w:rsidRDefault="00752FF2" w:rsidP="0051632C">
      <w:pPr>
        <w:pStyle w:val="Paragraph"/>
      </w:pPr>
      <w:r w:rsidRPr="771FA985">
        <w:rPr>
          <w:rStyle w:val="ParagraphChar"/>
        </w:rPr>
        <w:t xml:space="preserve">The coauthors suggest that the Committee </w:t>
      </w:r>
      <w:r w:rsidR="5CBC4AE4" w:rsidRPr="771FA985">
        <w:rPr>
          <w:rStyle w:val="ParagraphChar"/>
        </w:rPr>
        <w:t xml:space="preserve">request </w:t>
      </w:r>
      <w:r w:rsidR="00380E8A">
        <w:rPr>
          <w:rStyle w:val="ParagraphChar"/>
        </w:rPr>
        <w:t xml:space="preserve">the following </w:t>
      </w:r>
      <w:r w:rsidR="5CBC4AE4" w:rsidRPr="771FA985">
        <w:rPr>
          <w:rStyle w:val="ParagraphChar"/>
        </w:rPr>
        <w:t>information</w:t>
      </w:r>
      <w:r w:rsidRPr="771FA985">
        <w:rPr>
          <w:rStyle w:val="ParagraphChar"/>
        </w:rPr>
        <w:t xml:space="preserve"> </w:t>
      </w:r>
      <w:r w:rsidR="00380E8A">
        <w:rPr>
          <w:rStyle w:val="ParagraphChar"/>
        </w:rPr>
        <w:t xml:space="preserve">from </w:t>
      </w:r>
      <w:r w:rsidRPr="771FA985">
        <w:rPr>
          <w:rStyle w:val="ParagraphChar"/>
        </w:rPr>
        <w:t xml:space="preserve">the </w:t>
      </w:r>
      <w:r w:rsidRPr="0051632C">
        <w:t>Government</w:t>
      </w:r>
      <w:r w:rsidRPr="771FA985">
        <w:rPr>
          <w:rStyle w:val="ParagraphChar"/>
        </w:rPr>
        <w:t xml:space="preserve"> of Somalia</w:t>
      </w:r>
      <w:r>
        <w:t>:</w:t>
      </w:r>
    </w:p>
    <w:p w14:paraId="13AB4A60" w14:textId="79EEC651" w:rsidR="0008641F" w:rsidRPr="00371F7F" w:rsidRDefault="004145A5" w:rsidP="00752FF2">
      <w:pPr>
        <w:pStyle w:val="BulletRecommendationsQuestions"/>
      </w:pPr>
      <w:r>
        <w:t xml:space="preserve">Describe </w:t>
      </w:r>
      <w:r w:rsidR="0008641F">
        <w:t xml:space="preserve">progress authorities have made implementing the Committee’s 2022 </w:t>
      </w:r>
      <w:r>
        <w:t xml:space="preserve">recommendations </w:t>
      </w:r>
      <w:r w:rsidR="0008641F">
        <w:t>concerning the death penalty.</w:t>
      </w:r>
    </w:p>
    <w:p w14:paraId="58E81203" w14:textId="7F16A4DE" w:rsidR="00752FF2" w:rsidRPr="00371F7F" w:rsidRDefault="0008641F" w:rsidP="00752FF2">
      <w:pPr>
        <w:pStyle w:val="BulletRecommendationsQuestions"/>
      </w:pPr>
      <w:r w:rsidRPr="00371F7F">
        <w:t>What steps has Somalia taken to amend the Somali Penal Code</w:t>
      </w:r>
      <w:r w:rsidR="004145A5">
        <w:t xml:space="preserve"> to align it with international human rights standards</w:t>
      </w:r>
      <w:r w:rsidR="005C076D">
        <w:t>, particularly regarding limiting the death penalty to the “most serious” crimes</w:t>
      </w:r>
      <w:r w:rsidRPr="00371F7F">
        <w:t>?</w:t>
      </w:r>
      <w:r w:rsidR="0003319D" w:rsidRPr="00371F7F">
        <w:t xml:space="preserve"> </w:t>
      </w:r>
      <w:r w:rsidR="00C85AA1">
        <w:t xml:space="preserve">How do authorities ensure transparency in the </w:t>
      </w:r>
      <w:r w:rsidR="001D5F35" w:rsidRPr="00371F7F">
        <w:t>amendment process?</w:t>
      </w:r>
    </w:p>
    <w:p w14:paraId="6055E475" w14:textId="1A0BE2B8" w:rsidR="00E236D3" w:rsidRPr="00371F7F" w:rsidRDefault="00E236D3" w:rsidP="00E236D3">
      <w:pPr>
        <w:pStyle w:val="BulletRecommendationsQuestions"/>
      </w:pPr>
      <w:r w:rsidRPr="00371F7F">
        <w:t xml:space="preserve">Provide comprehensive data on </w:t>
      </w:r>
      <w:r w:rsidR="00617483">
        <w:t xml:space="preserve">all people </w:t>
      </w:r>
      <w:r w:rsidRPr="00371F7F">
        <w:t xml:space="preserve">currently </w:t>
      </w:r>
      <w:r w:rsidR="00617483">
        <w:t xml:space="preserve">under sentence of </w:t>
      </w:r>
      <w:r w:rsidRPr="00371F7F">
        <w:t xml:space="preserve">death and </w:t>
      </w:r>
      <w:r w:rsidR="00617483">
        <w:t xml:space="preserve">all people </w:t>
      </w:r>
      <w:r w:rsidRPr="00371F7F">
        <w:t>executed since</w:t>
      </w:r>
      <w:r w:rsidR="00617483">
        <w:t xml:space="preserve"> 2022, disaggregated by </w:t>
      </w:r>
      <w:r w:rsidR="00EB4CB9">
        <w:t xml:space="preserve">current </w:t>
      </w:r>
      <w:r w:rsidR="00617483">
        <w:t xml:space="preserve">age, </w:t>
      </w:r>
      <w:r w:rsidR="00EB4CB9">
        <w:t xml:space="preserve">age at the time of the offense, </w:t>
      </w:r>
      <w:r w:rsidR="00617483">
        <w:t xml:space="preserve">sex/gender, nationality, clan, </w:t>
      </w:r>
      <w:r w:rsidR="0020078E">
        <w:t xml:space="preserve">date of conviction, </w:t>
      </w:r>
      <w:r w:rsidR="007A5D45">
        <w:t>crime of conviction, relationship to any codefendants or victims, court of conviction</w:t>
      </w:r>
      <w:r w:rsidR="0020078E">
        <w:t>, date and method of execution (if applicable),</w:t>
      </w:r>
      <w:r w:rsidR="002A0D08">
        <w:t xml:space="preserve"> whether execution took place in public</w:t>
      </w:r>
      <w:r w:rsidR="00330377">
        <w:t xml:space="preserve"> (if applicable)</w:t>
      </w:r>
      <w:r w:rsidR="002A0D08">
        <w:t>,</w:t>
      </w:r>
      <w:r w:rsidR="0020078E">
        <w:t xml:space="preserve"> current location (if applicable), and status of any appeals or requests for clemency</w:t>
      </w:r>
      <w:r w:rsidR="003567F1" w:rsidRPr="00371F7F">
        <w:t>.</w:t>
      </w:r>
    </w:p>
    <w:p w14:paraId="796C671B" w14:textId="64FCF7FB" w:rsidR="00B84FF2" w:rsidRDefault="009A26E4" w:rsidP="00752FF2">
      <w:pPr>
        <w:pStyle w:val="BulletRecommendationsQuestions"/>
      </w:pPr>
      <w:r>
        <w:t xml:space="preserve">Describe </w:t>
      </w:r>
      <w:r w:rsidR="00B84FF2" w:rsidRPr="00371F7F">
        <w:t xml:space="preserve">how </w:t>
      </w:r>
      <w:r>
        <w:t xml:space="preserve">authorities </w:t>
      </w:r>
      <w:r w:rsidR="00B84FF2" w:rsidRPr="00371F7F">
        <w:t xml:space="preserve">thoroughly and impartially investigate allegations of torture </w:t>
      </w:r>
      <w:r>
        <w:t xml:space="preserve">and ill-treatment </w:t>
      </w:r>
      <w:r w:rsidR="00B84FF2" w:rsidRPr="00371F7F">
        <w:t xml:space="preserve">by security forces </w:t>
      </w:r>
      <w:r>
        <w:t xml:space="preserve">and by </w:t>
      </w:r>
      <w:r w:rsidR="00E06C5A">
        <w:t xml:space="preserve">personnel staffing </w:t>
      </w:r>
      <w:r w:rsidR="00B84FF2" w:rsidRPr="00371F7F">
        <w:t xml:space="preserve">detention facilities, particularly cases of rape and </w:t>
      </w:r>
      <w:r w:rsidR="00E06C5A">
        <w:t xml:space="preserve">other forms of </w:t>
      </w:r>
      <w:r w:rsidR="00B84FF2" w:rsidRPr="00371F7F">
        <w:t>sexual abuse.</w:t>
      </w:r>
    </w:p>
    <w:p w14:paraId="4C693A55" w14:textId="2B6FC36D" w:rsidR="00192800" w:rsidRDefault="00192800" w:rsidP="00752FF2">
      <w:pPr>
        <w:pStyle w:val="BulletRecommendationsQuestions"/>
      </w:pPr>
      <w:r>
        <w:t xml:space="preserve">What safeguards are in place to ensure that women in conflict with the law </w:t>
      </w:r>
      <w:r w:rsidR="00296ADE">
        <w:t xml:space="preserve">who are charged with capital crimes </w:t>
      </w:r>
      <w:r>
        <w:t xml:space="preserve">receive </w:t>
      </w:r>
      <w:r w:rsidR="00296ADE">
        <w:t xml:space="preserve">adequate legal representation and </w:t>
      </w:r>
      <w:proofErr w:type="gramStart"/>
      <w:r w:rsidR="00296ADE">
        <w:t>are able to</w:t>
      </w:r>
      <w:proofErr w:type="gramEnd"/>
      <w:r w:rsidR="00296ADE">
        <w:t xml:space="preserve"> present any relevant gender-specific defenses or mitigation evidence.</w:t>
      </w:r>
    </w:p>
    <w:p w14:paraId="61524BEC" w14:textId="77D2960A" w:rsidR="00296ADE" w:rsidRPr="00371F7F" w:rsidRDefault="00296ADE" w:rsidP="00752FF2">
      <w:pPr>
        <w:pStyle w:val="BulletRecommendationsQuestions"/>
      </w:pPr>
      <w:r>
        <w:lastRenderedPageBreak/>
        <w:t>What training do judges and defense attorneys receive regarding gender-based violence</w:t>
      </w:r>
      <w:r w:rsidR="003A5248">
        <w:t>, trauma, and coercive control relationships that may influence the behavior of women who come into conflict with the law</w:t>
      </w:r>
      <w:r w:rsidR="004E3F9B">
        <w:t>, and the need to guard against gender-based discrimination in criminal legal proceedings?</w:t>
      </w:r>
    </w:p>
    <w:p w14:paraId="309B8F7D" w14:textId="43CD3D01" w:rsidR="00B84FF2" w:rsidRPr="00371F7F" w:rsidRDefault="00E06C5A" w:rsidP="00752FF2">
      <w:pPr>
        <w:pStyle w:val="BulletRecommendationsQuestions"/>
      </w:pPr>
      <w:r>
        <w:t xml:space="preserve">What progress has </w:t>
      </w:r>
      <w:r w:rsidR="00B84FF2" w:rsidRPr="00371F7F">
        <w:t>Somalia</w:t>
      </w:r>
      <w:r>
        <w:t xml:space="preserve"> made toward instituting a formal </w:t>
      </w:r>
      <w:r w:rsidR="00B84FF2" w:rsidRPr="00371F7F">
        <w:t>moratorium on executions</w:t>
      </w:r>
      <w:r>
        <w:t>?</w:t>
      </w:r>
    </w:p>
    <w:p w14:paraId="7ECDC612" w14:textId="1A34FB59" w:rsidR="00B84FF2" w:rsidRPr="00371F7F" w:rsidRDefault="00736C31" w:rsidP="00752FF2">
      <w:pPr>
        <w:pStyle w:val="BulletRecommendationsQuestions"/>
      </w:pPr>
      <w:r>
        <w:t>Describe the process by which courts ascertain that a person charged with a capital crime was at least 18 years of age at the time of the alleged offense</w:t>
      </w:r>
      <w:r w:rsidR="00F53219">
        <w:t>, and whether there are any circumstances in which a person who alleges that they were under 18 could nonetheless receive a death sentence.</w:t>
      </w:r>
    </w:p>
    <w:p w14:paraId="230473A6" w14:textId="1F7C75F6" w:rsidR="001F63F0" w:rsidRPr="00371F7F" w:rsidRDefault="001F63F0" w:rsidP="00752FF2">
      <w:pPr>
        <w:pStyle w:val="BulletRecommendationsQuestions"/>
      </w:pPr>
      <w:r w:rsidRPr="00371F7F">
        <w:t xml:space="preserve">What is the status of </w:t>
      </w:r>
      <w:r w:rsidR="00D46AB2">
        <w:t>any draft</w:t>
      </w:r>
      <w:r w:rsidRPr="00371F7F">
        <w:t xml:space="preserve"> law</w:t>
      </w:r>
      <w:r w:rsidR="00D46AB2">
        <w:t xml:space="preserve">s on the prevention of </w:t>
      </w:r>
      <w:r w:rsidRPr="00371F7F">
        <w:t>sexual offenses</w:t>
      </w:r>
      <w:r w:rsidR="003010D7">
        <w:t xml:space="preserve"> </w:t>
      </w:r>
      <w:r w:rsidR="003E07CA">
        <w:t>and/</w:t>
      </w:r>
      <w:r w:rsidR="003010D7">
        <w:t>or gender-based violence</w:t>
      </w:r>
      <w:r w:rsidRPr="00371F7F">
        <w:t xml:space="preserve">? What measures are in place to prevent violence against women and girls and </w:t>
      </w:r>
      <w:r w:rsidR="003E07CA">
        <w:t xml:space="preserve">to hold </w:t>
      </w:r>
      <w:r w:rsidRPr="00371F7F">
        <w:t>perpetrators</w:t>
      </w:r>
      <w:r w:rsidR="003E07CA">
        <w:t xml:space="preserve"> accountable</w:t>
      </w:r>
      <w:r w:rsidRPr="00371F7F">
        <w:t xml:space="preserve">? </w:t>
      </w:r>
    </w:p>
    <w:p w14:paraId="68765437" w14:textId="35574C48" w:rsidR="00B84FF2" w:rsidRPr="00371F7F" w:rsidRDefault="00B84FF2" w:rsidP="00752FF2">
      <w:pPr>
        <w:pStyle w:val="BulletRecommendationsQuestions"/>
      </w:pPr>
      <w:r w:rsidRPr="00371F7F">
        <w:t>What procedures are in place to ensure that</w:t>
      </w:r>
      <w:r w:rsidR="007D6E52">
        <w:t xml:space="preserve"> civilians do not face trial in military courts and to ensure that </w:t>
      </w:r>
      <w:r w:rsidRPr="00371F7F">
        <w:t xml:space="preserve">military courts comply with fair trial standards </w:t>
      </w:r>
      <w:r w:rsidR="00377366">
        <w:t xml:space="preserve">applicable </w:t>
      </w:r>
      <w:r w:rsidR="003010D7">
        <w:t>in civil</w:t>
      </w:r>
      <w:r w:rsidR="00377366">
        <w:t>ian</w:t>
      </w:r>
      <w:r w:rsidR="003010D7">
        <w:t xml:space="preserve"> courts</w:t>
      </w:r>
      <w:r w:rsidRPr="00371F7F">
        <w:t>?</w:t>
      </w:r>
    </w:p>
    <w:p w14:paraId="453F5F12" w14:textId="09C1A835" w:rsidR="00B84FF2" w:rsidRDefault="00B84FF2" w:rsidP="00752FF2">
      <w:pPr>
        <w:pStyle w:val="BulletRecommendationsQuestions"/>
      </w:pPr>
      <w:r w:rsidRPr="00371F7F">
        <w:t>What procedures are available to ensure that</w:t>
      </w:r>
      <w:r w:rsidR="00AD6228">
        <w:t xml:space="preserve"> criminal proceedings do not allow introduction of</w:t>
      </w:r>
      <w:r w:rsidRPr="00371F7F">
        <w:t xml:space="preserve"> evidence </w:t>
      </w:r>
      <w:r w:rsidR="000914ED">
        <w:t xml:space="preserve">obtained </w:t>
      </w:r>
      <w:r w:rsidR="00377366">
        <w:t xml:space="preserve">through </w:t>
      </w:r>
      <w:r w:rsidRPr="00371F7F">
        <w:t>duress or torture or cruel, inhuman, or degrading treatment</w:t>
      </w:r>
      <w:r w:rsidR="00AD6228">
        <w:t>, except to prove the criminal act of torture itself</w:t>
      </w:r>
      <w:r w:rsidRPr="00371F7F">
        <w:t>?</w:t>
      </w:r>
    </w:p>
    <w:p w14:paraId="4218706F" w14:textId="5B415965" w:rsidR="003010D7" w:rsidRPr="00371F7F" w:rsidRDefault="003010D7" w:rsidP="003010D7">
      <w:pPr>
        <w:pStyle w:val="BulletRecommendationsQuestions"/>
      </w:pPr>
      <w:r w:rsidRPr="00371F7F">
        <w:t>What mechanism is available to a person who alleges torture or other ill-treatment during the investigation phase of a criminal proceeding, including when such treatment allegedly resulted in a coerced statement that prosecutors seek to admit at trial?</w:t>
      </w:r>
    </w:p>
    <w:p w14:paraId="592A1BF5" w14:textId="76DC5F05" w:rsidR="00E236D3" w:rsidRPr="00371F7F" w:rsidRDefault="00E236D3" w:rsidP="00752FF2">
      <w:pPr>
        <w:pStyle w:val="BulletRecommendationsQuestions"/>
      </w:pPr>
      <w:r w:rsidRPr="00371F7F">
        <w:t xml:space="preserve">How is Somalia ensuring that the judiciary </w:t>
      </w:r>
      <w:r w:rsidR="003010D7">
        <w:t>has</w:t>
      </w:r>
      <w:r w:rsidRPr="00371F7F">
        <w:t xml:space="preserve"> adequate resources and protection</w:t>
      </w:r>
      <w:r w:rsidR="0022504C">
        <w:t>s against</w:t>
      </w:r>
      <w:r w:rsidRPr="00371F7F">
        <w:t xml:space="preserve"> improper influences from external sources?</w:t>
      </w:r>
    </w:p>
    <w:p w14:paraId="6EC47F1D" w14:textId="77D06E64" w:rsidR="00CD2B17" w:rsidRDefault="00E236D3" w:rsidP="002D2321">
      <w:pPr>
        <w:pStyle w:val="BulletRecommendationsQuestions"/>
      </w:pPr>
      <w:r w:rsidRPr="00371F7F">
        <w:t xml:space="preserve">Provide an update on independent monitoring of all places where </w:t>
      </w:r>
      <w:proofErr w:type="gramStart"/>
      <w:r w:rsidRPr="00371F7F">
        <w:t>persons</w:t>
      </w:r>
      <w:proofErr w:type="gramEnd"/>
      <w:r w:rsidRPr="00371F7F">
        <w:t xml:space="preserve"> may be deprived of their liberty, including military and national security facilities.</w:t>
      </w:r>
    </w:p>
    <w:p w14:paraId="20C6E635" w14:textId="5FC4468A" w:rsidR="002D2321" w:rsidRDefault="002D2321" w:rsidP="002D2321">
      <w:pPr>
        <w:pStyle w:val="BulletRecommendationsQuestions"/>
      </w:pPr>
      <w:r>
        <w:t>What steps have authorities taken to end the use of secret detention facilities?</w:t>
      </w:r>
    </w:p>
    <w:p w14:paraId="0E6E32E8" w14:textId="00BABD68" w:rsidR="006C1EA9" w:rsidRDefault="006C1EA9" w:rsidP="002D2321">
      <w:pPr>
        <w:pStyle w:val="BulletRecommendationsQuestions"/>
      </w:pPr>
      <w:r>
        <w:t>What steps have authorities taken to hold members of Al-Shabaab accountable for summary executions and other human rights violations?</w:t>
      </w:r>
    </w:p>
    <w:p w14:paraId="5BDCAF4B" w14:textId="642C72C8" w:rsidR="00155C43" w:rsidRPr="00371F7F" w:rsidRDefault="00155C43" w:rsidP="002D2321">
      <w:pPr>
        <w:pStyle w:val="BulletRecommendationsQuestions"/>
      </w:pPr>
      <w:r>
        <w:t>What</w:t>
      </w:r>
      <w:r w:rsidR="007474AA">
        <w:t xml:space="preserve"> measures have authorities taken to ensure that the selection process for the “Independent National Human Rights Commission” is </w:t>
      </w:r>
      <w:r w:rsidR="009F2E14">
        <w:t>transparent, inclusive, and consultative? What is the status of the body and any efforts to ensure compliance with the Paris Principles?</w:t>
      </w:r>
    </w:p>
    <w:sectPr w:rsidR="00155C43" w:rsidRPr="00371F7F" w:rsidSect="00BD501C">
      <w:headerReference w:type="even" r:id="rId11"/>
      <w:headerReference w:type="default" r:id="rId12"/>
      <w:footerReference w:type="even" r:id="rId13"/>
      <w:footerReference w:type="default" r:id="rId14"/>
      <w:headerReference w:type="first" r:id="rId15"/>
      <w:footerReference w:type="first" r:id="rId16"/>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5275B9" w14:textId="77777777" w:rsidR="002D77A2" w:rsidRDefault="002D77A2">
      <w:r>
        <w:separator/>
      </w:r>
    </w:p>
  </w:endnote>
  <w:endnote w:type="continuationSeparator" w:id="0">
    <w:p w14:paraId="001E46B1" w14:textId="77777777" w:rsidR="002D77A2" w:rsidRDefault="002D77A2">
      <w:r>
        <w:continuationSeparator/>
      </w:r>
    </w:p>
  </w:endnote>
  <w:endnote w:type="continuationNotice" w:id="1">
    <w:p w14:paraId="789AD4B6" w14:textId="77777777" w:rsidR="002D77A2" w:rsidRDefault="002D77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TimesNewRomanPSMT">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2" w:name="_iDocIDField3dbeb316-f26f-4895-b968-1045"/>
  <w:p w14:paraId="7615388C" w14:textId="5D9FD712" w:rsidR="006754C0" w:rsidRDefault="006754C0">
    <w:pPr>
      <w:pStyle w:val="DocID"/>
    </w:pPr>
    <w:r>
      <w:fldChar w:fldCharType="begin"/>
    </w:r>
    <w:r>
      <w:instrText xml:space="preserve">  DOCPROPERTY "CUS_DocIDChunk0" </w:instrText>
    </w:r>
    <w:r>
      <w:fldChar w:fldCharType="separate"/>
    </w:r>
    <w:r w:rsidR="0078764F">
      <w:t>182966551.2</w:t>
    </w:r>
    <w:r>
      <w:fldChar w:fldCharType="end"/>
    </w:r>
    <w:bookmarkEnd w:id="2"/>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6B772" w14:textId="77777777" w:rsidR="006754C0" w:rsidRDefault="006754C0" w:rsidP="002347E6">
    <w:pPr>
      <w:pStyle w:val="Footer"/>
      <w:jc w:val="center"/>
    </w:pPr>
    <w:r>
      <w:fldChar w:fldCharType="begin"/>
    </w:r>
    <w:r>
      <w:instrText xml:space="preserve"> PAGE   \* MERGEFORMAT </w:instrText>
    </w:r>
    <w:r>
      <w:fldChar w:fldCharType="separate"/>
    </w:r>
    <w:r>
      <w:t>1</w:t>
    </w:r>
    <w:r>
      <w:rPr>
        <w:noProof/>
      </w:rPr>
      <w:fldChar w:fldCharType="end"/>
    </w:r>
  </w:p>
  <w:p w14:paraId="36B8798A" w14:textId="5A5ED864" w:rsidR="006754C0" w:rsidRDefault="006754C0">
    <w:pPr>
      <w:pStyle w:val="DocI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64299" w14:textId="77777777" w:rsidR="006754C0" w:rsidRDefault="006754C0" w:rsidP="009038E3">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3" behindDoc="0" locked="0" layoutInCell="1" allowOverlap="1" wp14:anchorId="3EFACB17" wp14:editId="364E0606">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BA383E" id="Straight Connector 1" o:spid="_x0000_s1026" style="position:absolute;flip:y;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2E5E457" w14:textId="77777777" w:rsidR="006754C0" w:rsidRPr="00345B90" w:rsidRDefault="006754C0" w:rsidP="009038E3">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  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14:paraId="3875A1B7" w14:textId="77777777" w:rsidR="006754C0" w:rsidRPr="009038E3" w:rsidRDefault="006754C0" w:rsidP="009038E3">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Pr>
        <w:rFonts w:ascii="Gill Sans MT" w:hAnsi="Gill Sans MT"/>
        <w:color w:val="333333"/>
        <w:sz w:val="18"/>
        <w:szCs w:val="18"/>
        <w:lang w:val="en"/>
      </w:rPr>
      <w:t>:  612-341-3302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www.TheAdvocatesForHumanR</w:t>
    </w:r>
    <w:r w:rsidRPr="008856D7">
      <w:rPr>
        <w:rFonts w:ascii="Gill Sans MT" w:hAnsi="Gill Sans MT"/>
        <w:color w:val="333333"/>
        <w:sz w:val="18"/>
        <w:szCs w:val="18"/>
        <w:lang w:val="en"/>
      </w:rPr>
      <w:t xml:space="preserve">ights.org </w:t>
    </w:r>
  </w:p>
  <w:p w14:paraId="13C9C798" w14:textId="5F99F26E" w:rsidR="006754C0" w:rsidRDefault="006754C0">
    <w:pPr>
      <w:pStyle w:val="DocI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E95402" w14:textId="77777777" w:rsidR="002D77A2" w:rsidRDefault="002D77A2">
      <w:r>
        <w:separator/>
      </w:r>
    </w:p>
  </w:footnote>
  <w:footnote w:type="continuationSeparator" w:id="0">
    <w:p w14:paraId="1359709B" w14:textId="77777777" w:rsidR="002D77A2" w:rsidRDefault="002D77A2">
      <w:r>
        <w:continuationSeparator/>
      </w:r>
    </w:p>
  </w:footnote>
  <w:footnote w:type="continuationNotice" w:id="1">
    <w:p w14:paraId="16ECE712" w14:textId="77777777" w:rsidR="002D77A2" w:rsidRDefault="002D77A2"/>
  </w:footnote>
  <w:footnote w:id="2">
    <w:p w14:paraId="0B26AF60" w14:textId="29B8A674" w:rsidR="006E1317" w:rsidRPr="00155C43" w:rsidRDefault="006E1317">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Committee against Torture, </w:t>
      </w:r>
      <w:r w:rsidR="00A54B67" w:rsidRPr="00155C43">
        <w:rPr>
          <w:i/>
          <w:iCs/>
          <w:color w:val="000000" w:themeColor="text1"/>
          <w:sz w:val="20"/>
          <w:szCs w:val="20"/>
        </w:rPr>
        <w:t>Concluding observations on the initial report of Somalia</w:t>
      </w:r>
      <w:r w:rsidR="00A54B67" w:rsidRPr="00155C43">
        <w:rPr>
          <w:color w:val="000000" w:themeColor="text1"/>
          <w:sz w:val="20"/>
          <w:szCs w:val="20"/>
        </w:rPr>
        <w:t xml:space="preserve">, (Dec. 2, 2022), U.N. Doc. CAT/C/SOM/CO/1, ¶ </w:t>
      </w:r>
      <w:r w:rsidR="0019352D" w:rsidRPr="00155C43">
        <w:rPr>
          <w:color w:val="000000" w:themeColor="text1"/>
          <w:sz w:val="20"/>
          <w:szCs w:val="20"/>
        </w:rPr>
        <w:t>15</w:t>
      </w:r>
      <w:r w:rsidR="00A54B67" w:rsidRPr="00155C43">
        <w:rPr>
          <w:color w:val="000000" w:themeColor="text1"/>
          <w:sz w:val="20"/>
          <w:szCs w:val="20"/>
        </w:rPr>
        <w:t>.</w:t>
      </w:r>
    </w:p>
  </w:footnote>
  <w:footnote w:id="3">
    <w:p w14:paraId="73989BAA" w14:textId="45ADE1B5" w:rsidR="0019352D" w:rsidRPr="00155C43" w:rsidRDefault="0019352D">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Committee against Torture, </w:t>
      </w:r>
      <w:r w:rsidRPr="00155C43">
        <w:rPr>
          <w:i/>
          <w:iCs/>
          <w:color w:val="000000" w:themeColor="text1"/>
          <w:sz w:val="20"/>
          <w:szCs w:val="20"/>
        </w:rPr>
        <w:t>Concluding observations on the initial report of Somalia</w:t>
      </w:r>
      <w:r w:rsidRPr="00155C43">
        <w:rPr>
          <w:color w:val="000000" w:themeColor="text1"/>
          <w:sz w:val="20"/>
          <w:szCs w:val="20"/>
        </w:rPr>
        <w:t>, (Dec. 2, 2022), U.N. Doc. CAT/C/SOM/CO/1, ¶ 15.</w:t>
      </w:r>
    </w:p>
  </w:footnote>
  <w:footnote w:id="4">
    <w:p w14:paraId="0758B214" w14:textId="3C6A03FF" w:rsidR="0019352D" w:rsidRPr="00155C43" w:rsidRDefault="0019352D">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Committee against Torture, </w:t>
      </w:r>
      <w:r w:rsidRPr="00155C43">
        <w:rPr>
          <w:i/>
          <w:iCs/>
          <w:color w:val="000000" w:themeColor="text1"/>
          <w:sz w:val="20"/>
          <w:szCs w:val="20"/>
        </w:rPr>
        <w:t>Concluding observations on the initial report of Somalia</w:t>
      </w:r>
      <w:r w:rsidRPr="00155C43">
        <w:rPr>
          <w:color w:val="000000" w:themeColor="text1"/>
          <w:sz w:val="20"/>
          <w:szCs w:val="20"/>
        </w:rPr>
        <w:t>, (Dec. 2, 2022), U.N. Doc. CAT/C/SOM/CO/1, ¶ 15.</w:t>
      </w:r>
    </w:p>
  </w:footnote>
  <w:footnote w:id="5">
    <w:p w14:paraId="56367823" w14:textId="321FD332" w:rsidR="0019352D" w:rsidRPr="00155C43" w:rsidRDefault="0019352D">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w:t>
      </w:r>
      <w:r w:rsidR="00AC008B" w:rsidRPr="00155C43">
        <w:rPr>
          <w:color w:val="000000" w:themeColor="text1"/>
          <w:sz w:val="20"/>
          <w:szCs w:val="20"/>
        </w:rPr>
        <w:t xml:space="preserve">Committee against Torture, </w:t>
      </w:r>
      <w:r w:rsidR="00AC008B" w:rsidRPr="00155C43">
        <w:rPr>
          <w:i/>
          <w:iCs/>
          <w:color w:val="000000" w:themeColor="text1"/>
          <w:sz w:val="20"/>
          <w:szCs w:val="20"/>
        </w:rPr>
        <w:t>Concluding observations on the initial report of Somalia</w:t>
      </w:r>
      <w:r w:rsidR="00AC008B" w:rsidRPr="00155C43">
        <w:rPr>
          <w:color w:val="000000" w:themeColor="text1"/>
          <w:sz w:val="20"/>
          <w:szCs w:val="20"/>
        </w:rPr>
        <w:t>, (Dec. 2, 2022), U.N. Doc. CAT/C/SOM/CO/1, ¶ 16.</w:t>
      </w:r>
    </w:p>
  </w:footnote>
  <w:footnote w:id="6">
    <w:p w14:paraId="799737FC" w14:textId="5413EAA5" w:rsidR="00582694" w:rsidRPr="00155C43" w:rsidRDefault="00582694">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Committee against Torture, </w:t>
      </w:r>
      <w:r w:rsidRPr="00155C43">
        <w:rPr>
          <w:i/>
          <w:iCs/>
          <w:color w:val="000000" w:themeColor="text1"/>
          <w:sz w:val="20"/>
          <w:szCs w:val="20"/>
        </w:rPr>
        <w:t>Concluding observations on the initial report of Somalia</w:t>
      </w:r>
      <w:r w:rsidRPr="00155C43">
        <w:rPr>
          <w:color w:val="000000" w:themeColor="text1"/>
          <w:sz w:val="20"/>
          <w:szCs w:val="20"/>
        </w:rPr>
        <w:t>, (Dec. 2, 2022), U.N. Doc. CAT/C/SOM/CO/1, ¶ 16.</w:t>
      </w:r>
    </w:p>
  </w:footnote>
  <w:footnote w:id="7">
    <w:p w14:paraId="49657D53" w14:textId="3E3C1F5F" w:rsidR="00BC12FC" w:rsidRPr="00155C43" w:rsidRDefault="00BC12FC">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w:t>
      </w:r>
      <w:r w:rsidR="00A83182" w:rsidRPr="00155C43">
        <w:rPr>
          <w:color w:val="000000" w:themeColor="text1"/>
          <w:sz w:val="20"/>
          <w:szCs w:val="20"/>
        </w:rPr>
        <w:t xml:space="preserve">Interview </w:t>
      </w:r>
      <w:r w:rsidR="002667CA" w:rsidRPr="00155C43">
        <w:rPr>
          <w:color w:val="000000" w:themeColor="text1"/>
          <w:sz w:val="20"/>
          <w:szCs w:val="20"/>
        </w:rPr>
        <w:t xml:space="preserve">conducted by Perkins Coie </w:t>
      </w:r>
      <w:r w:rsidR="00F82D80" w:rsidRPr="00155C43">
        <w:rPr>
          <w:color w:val="000000" w:themeColor="text1"/>
          <w:sz w:val="20"/>
          <w:szCs w:val="20"/>
        </w:rPr>
        <w:t xml:space="preserve">with the Coalition of Somali Human Rights Defenders </w:t>
      </w:r>
      <w:r w:rsidR="002667CA" w:rsidRPr="00155C43">
        <w:rPr>
          <w:color w:val="000000" w:themeColor="text1"/>
          <w:sz w:val="20"/>
          <w:szCs w:val="20"/>
        </w:rPr>
        <w:t>o</w:t>
      </w:r>
      <w:r w:rsidR="00A83182" w:rsidRPr="00155C43">
        <w:rPr>
          <w:color w:val="000000" w:themeColor="text1"/>
          <w:sz w:val="20"/>
          <w:szCs w:val="20"/>
        </w:rPr>
        <w:t>n July 23, 2025.</w:t>
      </w:r>
    </w:p>
  </w:footnote>
  <w:footnote w:id="8">
    <w:p w14:paraId="02C24E81" w14:textId="7E4740B2" w:rsidR="001E20AD" w:rsidRPr="00155C43" w:rsidRDefault="001E20AD">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w:t>
      </w:r>
      <w:r w:rsidR="00F82D80" w:rsidRPr="00155C43">
        <w:rPr>
          <w:color w:val="000000" w:themeColor="text1"/>
          <w:sz w:val="20"/>
          <w:szCs w:val="20"/>
        </w:rPr>
        <w:t>Interview conducted by Perkins Coie with the Coalition of Somali Human Rights Defenders on July 23, 2025</w:t>
      </w:r>
      <w:r w:rsidR="0096000D" w:rsidRPr="00155C43">
        <w:rPr>
          <w:color w:val="000000" w:themeColor="text1"/>
          <w:sz w:val="20"/>
          <w:szCs w:val="20"/>
        </w:rPr>
        <w:t xml:space="preserve">; </w:t>
      </w:r>
      <w:r w:rsidR="00FB281A" w:rsidRPr="00155C43">
        <w:rPr>
          <w:i/>
          <w:iCs/>
          <w:color w:val="000000" w:themeColor="text1"/>
          <w:sz w:val="20"/>
          <w:szCs w:val="20"/>
        </w:rPr>
        <w:t xml:space="preserve">see also </w:t>
      </w:r>
      <w:r w:rsidR="00FB281A" w:rsidRPr="00155C43">
        <w:rPr>
          <w:color w:val="000000" w:themeColor="text1"/>
          <w:sz w:val="20"/>
          <w:szCs w:val="20"/>
        </w:rPr>
        <w:t>BBC, “Somalia's Puntland region executes 21 al-Shabab fighters,” (June 27, 2021), available online at: https://www.bbc.com/news/world-africa-57630144.</w:t>
      </w:r>
    </w:p>
  </w:footnote>
  <w:footnote w:id="9">
    <w:p w14:paraId="742FEA93" w14:textId="0183171F" w:rsidR="005078A5" w:rsidRPr="00155C43" w:rsidRDefault="005078A5">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w:t>
      </w:r>
      <w:r w:rsidR="00F82D80" w:rsidRPr="00155C43">
        <w:rPr>
          <w:color w:val="000000" w:themeColor="text1"/>
          <w:sz w:val="20"/>
          <w:szCs w:val="20"/>
        </w:rPr>
        <w:t>Interview conducted by Perkins Coie with the Coalition of Somali Human Rights Defenders on July 23, 2025.</w:t>
      </w:r>
    </w:p>
  </w:footnote>
  <w:footnote w:id="10">
    <w:p w14:paraId="7C1841DB" w14:textId="5B3F95FB" w:rsidR="0042590B" w:rsidRPr="00155C43" w:rsidRDefault="0042590B">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Amnesty International, </w:t>
      </w:r>
      <w:r w:rsidRPr="00155C43">
        <w:rPr>
          <w:i/>
          <w:iCs/>
          <w:color w:val="000000" w:themeColor="text1"/>
          <w:sz w:val="20"/>
          <w:szCs w:val="20"/>
        </w:rPr>
        <w:t>Death Sentences and Executions 2024</w:t>
      </w:r>
      <w:r w:rsidR="00B37C8B" w:rsidRPr="00155C43">
        <w:rPr>
          <w:color w:val="000000" w:themeColor="text1"/>
          <w:sz w:val="20"/>
          <w:szCs w:val="20"/>
        </w:rPr>
        <w:t xml:space="preserve"> (</w:t>
      </w:r>
      <w:r w:rsidRPr="00155C43">
        <w:rPr>
          <w:color w:val="000000" w:themeColor="text1"/>
          <w:sz w:val="20"/>
          <w:szCs w:val="20"/>
        </w:rPr>
        <w:t>April 8, 2025</w:t>
      </w:r>
      <w:r w:rsidR="00B37C8B" w:rsidRPr="00155C43">
        <w:rPr>
          <w:color w:val="000000" w:themeColor="text1"/>
          <w:sz w:val="20"/>
          <w:szCs w:val="20"/>
        </w:rPr>
        <w:t>)</w:t>
      </w:r>
      <w:r w:rsidRPr="00155C43">
        <w:rPr>
          <w:color w:val="000000" w:themeColor="text1"/>
          <w:sz w:val="20"/>
          <w:szCs w:val="20"/>
        </w:rPr>
        <w:t>, p. 4, available online at: https://www.amnesty.org/en/documents/act50/8976/2025/en/.</w:t>
      </w:r>
    </w:p>
  </w:footnote>
  <w:footnote w:id="11">
    <w:p w14:paraId="28D7E576" w14:textId="7A9A758B" w:rsidR="0042590B" w:rsidRPr="00155C43" w:rsidRDefault="0042590B" w:rsidP="0042590B">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Ahmed Mohamed, “Somali Military Court Executes 13 Militants, 5 Soldiers,” VOA News (Mar. 8, 2023)</w:t>
      </w:r>
      <w:r w:rsidR="00CE2A0D" w:rsidRPr="00155C43">
        <w:rPr>
          <w:color w:val="000000" w:themeColor="text1"/>
          <w:sz w:val="20"/>
          <w:szCs w:val="20"/>
        </w:rPr>
        <w:t xml:space="preserve">, available </w:t>
      </w:r>
      <w:r w:rsidR="000F3466" w:rsidRPr="00155C43">
        <w:rPr>
          <w:color w:val="000000" w:themeColor="text1"/>
          <w:sz w:val="20"/>
          <w:szCs w:val="20"/>
        </w:rPr>
        <w:t xml:space="preserve">online </w:t>
      </w:r>
      <w:r w:rsidR="00CE2A0D" w:rsidRPr="00155C43">
        <w:rPr>
          <w:color w:val="000000" w:themeColor="text1"/>
          <w:sz w:val="20"/>
          <w:szCs w:val="20"/>
        </w:rPr>
        <w:t>at</w:t>
      </w:r>
      <w:r w:rsidR="00391E1E" w:rsidRPr="00155C43">
        <w:rPr>
          <w:color w:val="000000" w:themeColor="text1"/>
          <w:sz w:val="20"/>
          <w:szCs w:val="20"/>
        </w:rPr>
        <w:t>:</w:t>
      </w:r>
      <w:r w:rsidRPr="00155C43">
        <w:rPr>
          <w:color w:val="000000" w:themeColor="text1"/>
          <w:sz w:val="20"/>
          <w:szCs w:val="20"/>
        </w:rPr>
        <w:t xml:space="preserve"> https://www.voanews.com/a/somali-military-court-executes-13-militants-5-soldiers-/6995738.html; Ahmed Mohamed, “Somalia Executes Islamist Militant </w:t>
      </w:r>
      <w:r w:rsidR="00FB281A" w:rsidRPr="00155C43">
        <w:rPr>
          <w:color w:val="000000" w:themeColor="text1"/>
          <w:sz w:val="20"/>
          <w:szCs w:val="20"/>
        </w:rPr>
        <w:t>‘</w:t>
      </w:r>
      <w:r w:rsidRPr="00155C43">
        <w:rPr>
          <w:color w:val="000000" w:themeColor="text1"/>
          <w:sz w:val="20"/>
          <w:szCs w:val="20"/>
        </w:rPr>
        <w:t>Doctor,</w:t>
      </w:r>
      <w:r w:rsidR="00FB281A" w:rsidRPr="00155C43">
        <w:rPr>
          <w:color w:val="000000" w:themeColor="text1"/>
          <w:sz w:val="20"/>
          <w:szCs w:val="20"/>
        </w:rPr>
        <w:t>’</w:t>
      </w:r>
      <w:r w:rsidRPr="00155C43">
        <w:rPr>
          <w:color w:val="000000" w:themeColor="text1"/>
          <w:sz w:val="20"/>
          <w:szCs w:val="20"/>
        </w:rPr>
        <w:t xml:space="preserve"> </w:t>
      </w:r>
      <w:r w:rsidR="00FB281A" w:rsidRPr="00155C43">
        <w:rPr>
          <w:color w:val="000000" w:themeColor="text1"/>
          <w:sz w:val="20"/>
          <w:szCs w:val="20"/>
        </w:rPr>
        <w:t>‘</w:t>
      </w:r>
      <w:r w:rsidRPr="00155C43">
        <w:rPr>
          <w:color w:val="000000" w:themeColor="text1"/>
          <w:sz w:val="20"/>
          <w:szCs w:val="20"/>
        </w:rPr>
        <w:t>Soldiers,</w:t>
      </w:r>
      <w:r w:rsidR="00FB281A" w:rsidRPr="00155C43">
        <w:rPr>
          <w:color w:val="000000" w:themeColor="text1"/>
          <w:sz w:val="20"/>
          <w:szCs w:val="20"/>
        </w:rPr>
        <w:t>’</w:t>
      </w:r>
      <w:r w:rsidRPr="00155C43">
        <w:rPr>
          <w:color w:val="000000" w:themeColor="text1"/>
          <w:sz w:val="20"/>
          <w:szCs w:val="20"/>
        </w:rPr>
        <w:t>” VOA News (Mar. 15, 2023)</w:t>
      </w:r>
      <w:r w:rsidR="00CE2A0D" w:rsidRPr="00155C43">
        <w:rPr>
          <w:color w:val="000000" w:themeColor="text1"/>
          <w:sz w:val="20"/>
          <w:szCs w:val="20"/>
        </w:rPr>
        <w:t xml:space="preserve">, available </w:t>
      </w:r>
      <w:r w:rsidR="000F3466" w:rsidRPr="00155C43">
        <w:rPr>
          <w:color w:val="000000" w:themeColor="text1"/>
          <w:sz w:val="20"/>
          <w:szCs w:val="20"/>
        </w:rPr>
        <w:t xml:space="preserve">online </w:t>
      </w:r>
      <w:r w:rsidR="00CE2A0D" w:rsidRPr="00155C43">
        <w:rPr>
          <w:color w:val="000000" w:themeColor="text1"/>
          <w:sz w:val="20"/>
          <w:szCs w:val="20"/>
        </w:rPr>
        <w:t>at</w:t>
      </w:r>
      <w:r w:rsidR="00391E1E" w:rsidRPr="00155C43">
        <w:rPr>
          <w:color w:val="000000" w:themeColor="text1"/>
          <w:sz w:val="20"/>
          <w:szCs w:val="20"/>
        </w:rPr>
        <w:t>:</w:t>
      </w:r>
      <w:r w:rsidRPr="00155C43">
        <w:rPr>
          <w:color w:val="000000" w:themeColor="text1"/>
          <w:sz w:val="20"/>
          <w:szCs w:val="20"/>
        </w:rPr>
        <w:t xml:space="preserve"> https://www.voanews.com/a/somalia-military-court-executes-islamist-militant-doctor-soldiers-/7006245.html</w:t>
      </w:r>
      <w:r w:rsidR="00B37C8B" w:rsidRPr="00155C43">
        <w:rPr>
          <w:color w:val="000000" w:themeColor="text1"/>
          <w:sz w:val="20"/>
          <w:szCs w:val="20"/>
        </w:rPr>
        <w:t xml:space="preserve">; </w:t>
      </w:r>
      <w:r w:rsidRPr="00155C43">
        <w:rPr>
          <w:color w:val="000000" w:themeColor="text1"/>
          <w:sz w:val="20"/>
          <w:szCs w:val="20"/>
        </w:rPr>
        <w:t xml:space="preserve">Death Penalty Information Center, </w:t>
      </w:r>
      <w:r w:rsidRPr="00155C43">
        <w:rPr>
          <w:i/>
          <w:iCs/>
          <w:color w:val="000000" w:themeColor="text1"/>
          <w:sz w:val="20"/>
          <w:szCs w:val="20"/>
        </w:rPr>
        <w:t>Worldwide Wednesday International Roundup: China, Israel, Iran, Malaysia, Philippines, Qatar, Somalia, Vietnam, and Zimbabwe</w:t>
      </w:r>
      <w:r w:rsidRPr="00155C43">
        <w:rPr>
          <w:color w:val="000000" w:themeColor="text1"/>
          <w:sz w:val="20"/>
          <w:szCs w:val="20"/>
        </w:rPr>
        <w:t>, (Dec. 06, 2023)</w:t>
      </w:r>
      <w:r w:rsidR="000F3466" w:rsidRPr="00155C43">
        <w:rPr>
          <w:color w:val="000000" w:themeColor="text1"/>
          <w:sz w:val="20"/>
          <w:szCs w:val="20"/>
        </w:rPr>
        <w:t>, available online at</w:t>
      </w:r>
      <w:r w:rsidR="00391E1E" w:rsidRPr="00155C43">
        <w:rPr>
          <w:color w:val="000000" w:themeColor="text1"/>
          <w:sz w:val="20"/>
          <w:szCs w:val="20"/>
        </w:rPr>
        <w:t>:</w:t>
      </w:r>
      <w:r w:rsidRPr="00155C43">
        <w:rPr>
          <w:color w:val="000000" w:themeColor="text1"/>
          <w:sz w:val="20"/>
          <w:szCs w:val="20"/>
        </w:rPr>
        <w:t xml:space="preserve"> https://deathpenaltyinfo.org/news/worldwide-wednesday-international-roundup-china-israel-iran-malaysia-philippines-qatar-somalia-vietnam-and-zimbabwe.</w:t>
      </w:r>
    </w:p>
  </w:footnote>
  <w:footnote w:id="12">
    <w:p w14:paraId="0363B911" w14:textId="4031754E" w:rsidR="008F1671" w:rsidRPr="00155C43" w:rsidRDefault="008F1671">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Amnesty International, </w:t>
      </w:r>
      <w:r w:rsidRPr="00155C43">
        <w:rPr>
          <w:i/>
          <w:iCs/>
          <w:color w:val="000000" w:themeColor="text1"/>
          <w:sz w:val="20"/>
          <w:szCs w:val="20"/>
        </w:rPr>
        <w:t>Death Sentences and Executions 2024</w:t>
      </w:r>
      <w:r w:rsidR="008B00FC" w:rsidRPr="00155C43">
        <w:rPr>
          <w:color w:val="000000" w:themeColor="text1"/>
          <w:sz w:val="20"/>
          <w:szCs w:val="20"/>
        </w:rPr>
        <w:t xml:space="preserve"> (</w:t>
      </w:r>
      <w:r w:rsidRPr="00155C43">
        <w:rPr>
          <w:color w:val="000000" w:themeColor="text1"/>
          <w:sz w:val="20"/>
          <w:szCs w:val="20"/>
        </w:rPr>
        <w:t xml:space="preserve">April </w:t>
      </w:r>
      <w:r w:rsidR="008859BA" w:rsidRPr="00155C43">
        <w:rPr>
          <w:color w:val="000000" w:themeColor="text1"/>
          <w:sz w:val="20"/>
          <w:szCs w:val="20"/>
        </w:rPr>
        <w:t xml:space="preserve">8, </w:t>
      </w:r>
      <w:r w:rsidRPr="00155C43">
        <w:rPr>
          <w:color w:val="000000" w:themeColor="text1"/>
          <w:sz w:val="20"/>
          <w:szCs w:val="20"/>
        </w:rPr>
        <w:t>2025</w:t>
      </w:r>
      <w:r w:rsidR="008B00FC" w:rsidRPr="00155C43">
        <w:rPr>
          <w:color w:val="000000" w:themeColor="text1"/>
          <w:sz w:val="20"/>
          <w:szCs w:val="20"/>
        </w:rPr>
        <w:t>),</w:t>
      </w:r>
      <w:r w:rsidR="008859BA" w:rsidRPr="00155C43">
        <w:rPr>
          <w:color w:val="000000" w:themeColor="text1"/>
          <w:sz w:val="20"/>
          <w:szCs w:val="20"/>
        </w:rPr>
        <w:t xml:space="preserve"> </w:t>
      </w:r>
      <w:r w:rsidR="003B3877" w:rsidRPr="00155C43">
        <w:rPr>
          <w:color w:val="000000" w:themeColor="text1"/>
          <w:sz w:val="20"/>
          <w:szCs w:val="20"/>
        </w:rPr>
        <w:t xml:space="preserve">p. 4, </w:t>
      </w:r>
      <w:r w:rsidR="008859BA" w:rsidRPr="00155C43">
        <w:rPr>
          <w:color w:val="000000" w:themeColor="text1"/>
          <w:sz w:val="20"/>
          <w:szCs w:val="20"/>
        </w:rPr>
        <w:t>available online at: https://www.amnesty.org/en/documents/act50/8976/2025/en/.</w:t>
      </w:r>
    </w:p>
  </w:footnote>
  <w:footnote w:id="13">
    <w:p w14:paraId="720ADA44" w14:textId="1F9D8E34" w:rsidR="008F1671" w:rsidRPr="00155C43" w:rsidRDefault="008F1671" w:rsidP="007A3220">
      <w:pPr>
        <w:pStyle w:val="FootnoteText"/>
        <w:rPr>
          <w:color w:val="000000" w:themeColor="text1"/>
          <w:sz w:val="20"/>
          <w:szCs w:val="20"/>
        </w:rPr>
      </w:pPr>
      <w:r w:rsidRPr="00155C43">
        <w:rPr>
          <w:rStyle w:val="FootnoteReference"/>
          <w:color w:val="000000" w:themeColor="text1"/>
          <w:sz w:val="20"/>
          <w:szCs w:val="20"/>
        </w:rPr>
        <w:footnoteRef/>
      </w:r>
      <w:r w:rsidR="7EB7C002" w:rsidRPr="00155C43">
        <w:rPr>
          <w:color w:val="000000" w:themeColor="text1"/>
          <w:sz w:val="20"/>
          <w:szCs w:val="20"/>
        </w:rPr>
        <w:t xml:space="preserve"> Coalition of Somali Human Rights Defenders, </w:t>
      </w:r>
      <w:r w:rsidR="7EB7C002" w:rsidRPr="00155C43">
        <w:rPr>
          <w:i/>
          <w:iCs/>
          <w:color w:val="000000" w:themeColor="text1"/>
          <w:sz w:val="20"/>
          <w:szCs w:val="20"/>
        </w:rPr>
        <w:t>Somalia: Annual Human Rights Report 2024</w:t>
      </w:r>
      <w:r w:rsidR="7EB7C002" w:rsidRPr="00155C43">
        <w:rPr>
          <w:color w:val="000000" w:themeColor="text1"/>
          <w:sz w:val="20"/>
          <w:szCs w:val="20"/>
        </w:rPr>
        <w:t>, available online at</w:t>
      </w:r>
      <w:r w:rsidR="007A08F5" w:rsidRPr="00155C43">
        <w:rPr>
          <w:color w:val="000000" w:themeColor="text1"/>
          <w:sz w:val="20"/>
          <w:szCs w:val="20"/>
        </w:rPr>
        <w:t>:</w:t>
      </w:r>
      <w:r w:rsidR="7EB7C002" w:rsidRPr="00155C43">
        <w:rPr>
          <w:color w:val="000000" w:themeColor="text1"/>
          <w:sz w:val="20"/>
          <w:szCs w:val="20"/>
        </w:rPr>
        <w:t xml:space="preserve"> https://cshrds.org/somalia-annual-human-rights-report-2024/.</w:t>
      </w:r>
    </w:p>
  </w:footnote>
  <w:footnote w:id="14">
    <w:p w14:paraId="6642D7FC" w14:textId="5FF93B2A" w:rsidR="00BF45B5" w:rsidRPr="00155C43" w:rsidRDefault="00BF45B5" w:rsidP="00BF45B5">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Amnesty International, </w:t>
      </w:r>
      <w:r w:rsidRPr="00155C43">
        <w:rPr>
          <w:i/>
          <w:iCs/>
          <w:color w:val="000000" w:themeColor="text1"/>
          <w:sz w:val="20"/>
          <w:szCs w:val="20"/>
        </w:rPr>
        <w:t>Death Sentences and Executions 2024</w:t>
      </w:r>
      <w:r w:rsidR="00B37C8B" w:rsidRPr="00155C43">
        <w:rPr>
          <w:color w:val="000000" w:themeColor="text1"/>
          <w:sz w:val="20"/>
          <w:szCs w:val="20"/>
        </w:rPr>
        <w:t xml:space="preserve"> (</w:t>
      </w:r>
      <w:r w:rsidRPr="00155C43">
        <w:rPr>
          <w:color w:val="000000" w:themeColor="text1"/>
          <w:sz w:val="20"/>
          <w:szCs w:val="20"/>
        </w:rPr>
        <w:t>April 8, 2025</w:t>
      </w:r>
      <w:r w:rsidR="00B37C8B" w:rsidRPr="00155C43">
        <w:rPr>
          <w:color w:val="000000" w:themeColor="text1"/>
          <w:sz w:val="20"/>
          <w:szCs w:val="20"/>
        </w:rPr>
        <w:t>)</w:t>
      </w:r>
      <w:r w:rsidRPr="00155C43">
        <w:rPr>
          <w:color w:val="000000" w:themeColor="text1"/>
          <w:sz w:val="20"/>
          <w:szCs w:val="20"/>
        </w:rPr>
        <w:t>, p. 34, available online at: https://www.amnesty.org/en/documents/act50/8976/2025/en/.</w:t>
      </w:r>
    </w:p>
  </w:footnote>
  <w:footnote w:id="15">
    <w:p w14:paraId="53BE1EDA" w14:textId="30D74610" w:rsidR="00B71EB3" w:rsidRPr="00155C43" w:rsidRDefault="00B71EB3">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Cornell Center on the Death Penalty Worldwide, </w:t>
      </w:r>
      <w:r w:rsidRPr="00155C43">
        <w:rPr>
          <w:i/>
          <w:iCs/>
          <w:color w:val="000000" w:themeColor="text1"/>
          <w:sz w:val="20"/>
          <w:szCs w:val="20"/>
        </w:rPr>
        <w:t>Somalia</w:t>
      </w:r>
      <w:r w:rsidRPr="00155C43">
        <w:rPr>
          <w:color w:val="000000" w:themeColor="text1"/>
          <w:sz w:val="20"/>
          <w:szCs w:val="20"/>
        </w:rPr>
        <w:t xml:space="preserve"> (2025), available online at: https://dpw.lawschool.cornell.edu/database/#/results/country?id=67.</w:t>
      </w:r>
    </w:p>
  </w:footnote>
  <w:footnote w:id="16">
    <w:p w14:paraId="42485761" w14:textId="5EC6E20A" w:rsidR="008838A7" w:rsidRPr="00155C43" w:rsidRDefault="008838A7">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w:t>
      </w:r>
      <w:r w:rsidRPr="00155C43">
        <w:rPr>
          <w:color w:val="000000" w:themeColor="text1"/>
          <w:sz w:val="20"/>
          <w:szCs w:val="20"/>
        </w:rPr>
        <w:t>Hiraan Online, “</w:t>
      </w:r>
      <w:r w:rsidRPr="00155C43">
        <w:rPr>
          <w:color w:val="000000" w:themeColor="text1"/>
          <w:sz w:val="20"/>
          <w:szCs w:val="20"/>
        </w:rPr>
        <w:t xml:space="preserve">South West state executes man a day after fatal workplace shooting in Baidoa” </w:t>
      </w:r>
      <w:r w:rsidR="00B37C8B" w:rsidRPr="00155C43">
        <w:rPr>
          <w:color w:val="000000" w:themeColor="text1"/>
          <w:sz w:val="20"/>
          <w:szCs w:val="20"/>
        </w:rPr>
        <w:t>(</w:t>
      </w:r>
      <w:r w:rsidRPr="00155C43">
        <w:rPr>
          <w:color w:val="000000" w:themeColor="text1"/>
          <w:sz w:val="20"/>
          <w:szCs w:val="20"/>
        </w:rPr>
        <w:t>May 18, 2025</w:t>
      </w:r>
      <w:r w:rsidR="00B37C8B" w:rsidRPr="00155C43">
        <w:rPr>
          <w:color w:val="000000" w:themeColor="text1"/>
          <w:sz w:val="20"/>
          <w:szCs w:val="20"/>
        </w:rPr>
        <w:t>)</w:t>
      </w:r>
      <w:r w:rsidRPr="00155C43">
        <w:rPr>
          <w:color w:val="000000" w:themeColor="text1"/>
          <w:sz w:val="20"/>
          <w:szCs w:val="20"/>
        </w:rPr>
        <w:t xml:space="preserve">, available online at: https://www.hiiraan.com/news4/2025/May/201559/south_west_state_executes_man_a_day_after_fatal_workplace_shooting_in_baidoa.aspx. </w:t>
      </w:r>
    </w:p>
  </w:footnote>
  <w:footnote w:id="17">
    <w:p w14:paraId="34F30650" w14:textId="69C38B6F" w:rsidR="00B71259" w:rsidRPr="00155C43" w:rsidRDefault="00B71259">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w:t>
      </w:r>
      <w:r w:rsidRPr="00155C43">
        <w:rPr>
          <w:color w:val="000000" w:themeColor="text1"/>
          <w:sz w:val="20"/>
          <w:szCs w:val="20"/>
        </w:rPr>
        <w:t>Hiraan Online, “</w:t>
      </w:r>
      <w:r w:rsidRPr="00155C43">
        <w:rPr>
          <w:color w:val="000000" w:themeColor="text1"/>
          <w:sz w:val="20"/>
          <w:szCs w:val="20"/>
        </w:rPr>
        <w:t xml:space="preserve">South West state executes man a day after fatal workplace shooting in Baidoa” </w:t>
      </w:r>
      <w:r w:rsidR="00B37C8B" w:rsidRPr="00155C43">
        <w:rPr>
          <w:color w:val="000000" w:themeColor="text1"/>
          <w:sz w:val="20"/>
          <w:szCs w:val="20"/>
        </w:rPr>
        <w:t>(</w:t>
      </w:r>
      <w:r w:rsidRPr="00155C43">
        <w:rPr>
          <w:color w:val="000000" w:themeColor="text1"/>
          <w:sz w:val="20"/>
          <w:szCs w:val="20"/>
        </w:rPr>
        <w:t>May 18, 2025</w:t>
      </w:r>
      <w:r w:rsidR="00B37C8B" w:rsidRPr="00155C43">
        <w:rPr>
          <w:color w:val="000000" w:themeColor="text1"/>
          <w:sz w:val="20"/>
          <w:szCs w:val="20"/>
        </w:rPr>
        <w:t>)</w:t>
      </w:r>
      <w:r w:rsidRPr="00155C43">
        <w:rPr>
          <w:color w:val="000000" w:themeColor="text1"/>
          <w:sz w:val="20"/>
          <w:szCs w:val="20"/>
        </w:rPr>
        <w:t>, available online at: https://www.hiiraan.com/news4/2025/May/201559/south_west_state_executes_man_a_day_after_fatal_workplace_shooting_in_baidoa.aspx.</w:t>
      </w:r>
    </w:p>
  </w:footnote>
  <w:footnote w:id="18">
    <w:p w14:paraId="16A80633" w14:textId="77C91D6F" w:rsidR="7EB7C002" w:rsidRPr="00155C43" w:rsidRDefault="7EB7C002" w:rsidP="7EB7C002">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w:t>
      </w:r>
      <w:r w:rsidRPr="00155C43">
        <w:rPr>
          <w:color w:val="000000" w:themeColor="text1"/>
          <w:sz w:val="20"/>
          <w:szCs w:val="20"/>
        </w:rPr>
        <w:t>Andolu Ajansi, Mohamed Dhaysane, “Military tribunal executes 3 al-Shabaab terrorists in Somalia” (July 8, 2025), available online at</w:t>
      </w:r>
      <w:r w:rsidR="00024D07" w:rsidRPr="00155C43">
        <w:rPr>
          <w:color w:val="000000" w:themeColor="text1"/>
          <w:sz w:val="20"/>
          <w:szCs w:val="20"/>
        </w:rPr>
        <w:t>:</w:t>
      </w:r>
      <w:r w:rsidRPr="00155C43">
        <w:rPr>
          <w:color w:val="000000" w:themeColor="text1"/>
          <w:sz w:val="20"/>
          <w:szCs w:val="20"/>
        </w:rPr>
        <w:t xml:space="preserve"> </w:t>
      </w:r>
      <w:r w:rsidR="00B71259" w:rsidRPr="00155C43">
        <w:rPr>
          <w:color w:val="000000" w:themeColor="text1"/>
          <w:sz w:val="20"/>
          <w:szCs w:val="20"/>
        </w:rPr>
        <w:t>https://www.aa.com.tr/en/africa/military-tribunal-executes-3-al-shabaab-terrorists-in-somalia/3652806.</w:t>
      </w:r>
    </w:p>
  </w:footnote>
  <w:footnote w:id="19">
    <w:p w14:paraId="49AB53ED" w14:textId="2DA426BF" w:rsidR="00A73B7F" w:rsidRPr="00155C43" w:rsidRDefault="00A73B7F" w:rsidP="00A73B7F">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Amnesty International, </w:t>
      </w:r>
      <w:r w:rsidRPr="00155C43">
        <w:rPr>
          <w:i/>
          <w:iCs/>
          <w:color w:val="000000" w:themeColor="text1"/>
          <w:sz w:val="20"/>
          <w:szCs w:val="20"/>
        </w:rPr>
        <w:t>Death Sentences and Executions 2024</w:t>
      </w:r>
      <w:r w:rsidR="00B37C8B" w:rsidRPr="00155C43">
        <w:rPr>
          <w:color w:val="000000" w:themeColor="text1"/>
          <w:sz w:val="20"/>
          <w:szCs w:val="20"/>
        </w:rPr>
        <w:t xml:space="preserve"> (</w:t>
      </w:r>
      <w:r w:rsidRPr="00155C43">
        <w:rPr>
          <w:color w:val="000000" w:themeColor="text1"/>
          <w:sz w:val="20"/>
          <w:szCs w:val="20"/>
        </w:rPr>
        <w:t>April 8, 2025</w:t>
      </w:r>
      <w:r w:rsidR="00B37C8B" w:rsidRPr="00155C43">
        <w:rPr>
          <w:color w:val="000000" w:themeColor="text1"/>
          <w:sz w:val="20"/>
          <w:szCs w:val="20"/>
        </w:rPr>
        <w:t>)</w:t>
      </w:r>
      <w:r w:rsidRPr="00155C43">
        <w:rPr>
          <w:color w:val="000000" w:themeColor="text1"/>
          <w:sz w:val="20"/>
          <w:szCs w:val="20"/>
        </w:rPr>
        <w:t>, p. 12, available online at: https://www.amnesty.org/en/documents/act50/8976/2025/en/.</w:t>
      </w:r>
    </w:p>
  </w:footnote>
  <w:footnote w:id="20">
    <w:p w14:paraId="6B53AF4D" w14:textId="0143DC73" w:rsidR="00B26691" w:rsidRPr="00155C43" w:rsidRDefault="00B26691">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w:t>
      </w:r>
      <w:r w:rsidR="00EF7C6C" w:rsidRPr="00155C43">
        <w:rPr>
          <w:color w:val="000000" w:themeColor="text1"/>
          <w:sz w:val="20"/>
          <w:szCs w:val="20"/>
        </w:rPr>
        <w:t>Interview conducted by Perkins Coie with the Coalition of Somali Human Rights Defenders on July 23, 2025</w:t>
      </w:r>
      <w:r w:rsidR="00857AC5" w:rsidRPr="00155C43">
        <w:rPr>
          <w:color w:val="000000" w:themeColor="text1"/>
          <w:sz w:val="20"/>
          <w:szCs w:val="20"/>
        </w:rPr>
        <w:t xml:space="preserve">. </w:t>
      </w:r>
      <w:r w:rsidR="0036066C" w:rsidRPr="00155C43">
        <w:rPr>
          <w:color w:val="000000" w:themeColor="text1"/>
          <w:sz w:val="20"/>
          <w:szCs w:val="20"/>
        </w:rPr>
        <w:t>This number did not include death sentences handed down by Al-Shabaab.</w:t>
      </w:r>
    </w:p>
  </w:footnote>
  <w:footnote w:id="21">
    <w:p w14:paraId="0D18B89B" w14:textId="77777777" w:rsidR="009A6025" w:rsidRPr="00155C43" w:rsidRDefault="009A6025" w:rsidP="009A6025">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Interview conducted by Perkins Coie with the Coalition of Somali Human Rights Defenders on July 23, 2025.</w:t>
      </w:r>
    </w:p>
  </w:footnote>
  <w:footnote w:id="22">
    <w:p w14:paraId="2D7CFF71" w14:textId="74BDE649" w:rsidR="00BD046C" w:rsidRPr="00155C43" w:rsidRDefault="00BD046C">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Amnesty International, </w:t>
      </w:r>
      <w:r w:rsidRPr="00155C43">
        <w:rPr>
          <w:i/>
          <w:iCs/>
          <w:color w:val="000000" w:themeColor="text1"/>
          <w:sz w:val="20"/>
          <w:szCs w:val="20"/>
        </w:rPr>
        <w:t>Death Sentences and Executions 2024</w:t>
      </w:r>
      <w:r w:rsidR="00B37C8B" w:rsidRPr="00155C43">
        <w:rPr>
          <w:color w:val="000000" w:themeColor="text1"/>
          <w:sz w:val="20"/>
          <w:szCs w:val="20"/>
        </w:rPr>
        <w:t xml:space="preserve"> (</w:t>
      </w:r>
      <w:r w:rsidRPr="00155C43">
        <w:rPr>
          <w:color w:val="000000" w:themeColor="text1"/>
          <w:sz w:val="20"/>
          <w:szCs w:val="20"/>
        </w:rPr>
        <w:t>April 8, 2025</w:t>
      </w:r>
      <w:r w:rsidR="00B37C8B" w:rsidRPr="00155C43">
        <w:rPr>
          <w:color w:val="000000" w:themeColor="text1"/>
          <w:sz w:val="20"/>
          <w:szCs w:val="20"/>
        </w:rPr>
        <w:t>)</w:t>
      </w:r>
      <w:r w:rsidRPr="00155C43">
        <w:rPr>
          <w:color w:val="000000" w:themeColor="text1"/>
          <w:sz w:val="20"/>
          <w:szCs w:val="20"/>
        </w:rPr>
        <w:t xml:space="preserve">, </w:t>
      </w:r>
      <w:r w:rsidR="003B3877" w:rsidRPr="00155C43">
        <w:rPr>
          <w:color w:val="000000" w:themeColor="text1"/>
          <w:sz w:val="20"/>
          <w:szCs w:val="20"/>
        </w:rPr>
        <w:t xml:space="preserve">p. 43, </w:t>
      </w:r>
      <w:r w:rsidRPr="00155C43">
        <w:rPr>
          <w:color w:val="000000" w:themeColor="text1"/>
          <w:sz w:val="20"/>
          <w:szCs w:val="20"/>
        </w:rPr>
        <w:t>available online at: https://www.amnesty.org/en/documents/act50/8976/2025/en/.</w:t>
      </w:r>
    </w:p>
  </w:footnote>
  <w:footnote w:id="23">
    <w:p w14:paraId="46009E2B" w14:textId="115554C8" w:rsidR="005A1C2F" w:rsidRPr="00155C43" w:rsidRDefault="005A1C2F">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United States Department of State, </w:t>
      </w:r>
      <w:r w:rsidRPr="00155C43">
        <w:rPr>
          <w:i/>
          <w:iCs/>
          <w:color w:val="000000" w:themeColor="text1"/>
          <w:sz w:val="20"/>
          <w:szCs w:val="20"/>
        </w:rPr>
        <w:t>2023 Country Reports on Human Rights Practices: Somalia</w:t>
      </w:r>
      <w:r w:rsidRPr="00155C43">
        <w:rPr>
          <w:color w:val="000000" w:themeColor="text1"/>
          <w:sz w:val="20"/>
          <w:szCs w:val="20"/>
        </w:rPr>
        <w:t>, p. 46, available online at: https://www.state.gov/reports/2023-country-reports-on-human-rights-practices/Somalia</w:t>
      </w:r>
      <w:r w:rsidR="00B37C8B" w:rsidRPr="00155C43">
        <w:rPr>
          <w:color w:val="000000" w:themeColor="text1"/>
          <w:sz w:val="20"/>
          <w:szCs w:val="20"/>
        </w:rPr>
        <w:t>.</w:t>
      </w:r>
    </w:p>
  </w:footnote>
  <w:footnote w:id="24">
    <w:p w14:paraId="3EF66541" w14:textId="58DA36C1" w:rsidR="00582D08" w:rsidRPr="00155C43" w:rsidRDefault="00582D08">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Gloria Aradi, “Moroccan IS fighters sentenced to death in Somalia,” BBC (Mar. 1, 2024) available online at: https://www.bbc.com/news/world-africa-68444127.</w:t>
      </w:r>
    </w:p>
  </w:footnote>
  <w:footnote w:id="25">
    <w:p w14:paraId="0FB74149" w14:textId="06706DFE" w:rsidR="007D4B7F" w:rsidRPr="00155C43" w:rsidRDefault="007D4B7F">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w:t>
      </w:r>
      <w:r w:rsidR="00D77CE2" w:rsidRPr="00155C43">
        <w:rPr>
          <w:color w:val="000000" w:themeColor="text1"/>
          <w:sz w:val="20"/>
          <w:szCs w:val="20"/>
        </w:rPr>
        <w:t xml:space="preserve">United States Bureau of Democracy, Human Rights and Labor, </w:t>
      </w:r>
      <w:r w:rsidR="00D77CE2" w:rsidRPr="00155C43">
        <w:rPr>
          <w:i/>
          <w:iCs/>
          <w:color w:val="000000" w:themeColor="text1"/>
          <w:sz w:val="20"/>
          <w:szCs w:val="20"/>
        </w:rPr>
        <w:t>Somalia 2022 Human Rights Report</w:t>
      </w:r>
      <w:r w:rsidR="00D77CE2" w:rsidRPr="00155C43">
        <w:rPr>
          <w:color w:val="000000" w:themeColor="text1"/>
          <w:sz w:val="20"/>
          <w:szCs w:val="20"/>
        </w:rPr>
        <w:t xml:space="preserve"> (Mar. 20, 2023) available </w:t>
      </w:r>
      <w:r w:rsidR="00051E7D" w:rsidRPr="00155C43">
        <w:rPr>
          <w:color w:val="000000" w:themeColor="text1"/>
          <w:sz w:val="20"/>
          <w:szCs w:val="20"/>
        </w:rPr>
        <w:t xml:space="preserve">online </w:t>
      </w:r>
      <w:r w:rsidR="00D77CE2" w:rsidRPr="00155C43">
        <w:rPr>
          <w:color w:val="000000" w:themeColor="text1"/>
          <w:sz w:val="20"/>
          <w:szCs w:val="20"/>
        </w:rPr>
        <w:t>at</w:t>
      </w:r>
      <w:r w:rsidR="00051E7D" w:rsidRPr="00155C43">
        <w:rPr>
          <w:color w:val="000000" w:themeColor="text1"/>
          <w:sz w:val="20"/>
          <w:szCs w:val="20"/>
        </w:rPr>
        <w:t>:</w:t>
      </w:r>
      <w:r w:rsidR="00D77CE2" w:rsidRPr="00155C43">
        <w:rPr>
          <w:color w:val="000000" w:themeColor="text1"/>
          <w:sz w:val="20"/>
          <w:szCs w:val="20"/>
        </w:rPr>
        <w:t xml:space="preserve"> https://www.state.gov/reports/2022-country-reports-on-human-rights-practices/somalia/.</w:t>
      </w:r>
    </w:p>
  </w:footnote>
  <w:footnote w:id="26">
    <w:p w14:paraId="0BC9CDCB" w14:textId="20EFF821" w:rsidR="005A1C2F" w:rsidRPr="00155C43" w:rsidRDefault="005A1C2F">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w:t>
      </w:r>
      <w:r w:rsidR="00432AB1" w:rsidRPr="00155C43">
        <w:rPr>
          <w:color w:val="000000" w:themeColor="text1"/>
          <w:sz w:val="20"/>
          <w:szCs w:val="20"/>
        </w:rPr>
        <w:t xml:space="preserve">European Union Agency for Asylum, </w:t>
      </w:r>
      <w:r w:rsidR="00432AB1" w:rsidRPr="00155C43">
        <w:rPr>
          <w:i/>
          <w:iCs/>
          <w:color w:val="000000" w:themeColor="text1"/>
          <w:sz w:val="20"/>
          <w:szCs w:val="20"/>
        </w:rPr>
        <w:t>Country Guidance: Somalia</w:t>
      </w:r>
      <w:r w:rsidR="00B37C8B" w:rsidRPr="00155C43">
        <w:rPr>
          <w:color w:val="000000" w:themeColor="text1"/>
          <w:sz w:val="20"/>
          <w:szCs w:val="20"/>
        </w:rPr>
        <w:t xml:space="preserve"> (</w:t>
      </w:r>
      <w:r w:rsidR="00432AB1" w:rsidRPr="00155C43">
        <w:rPr>
          <w:color w:val="000000" w:themeColor="text1"/>
          <w:sz w:val="20"/>
          <w:szCs w:val="20"/>
        </w:rPr>
        <w:t>Aug. 11, 202</w:t>
      </w:r>
      <w:r w:rsidR="00B37C8B" w:rsidRPr="00155C43">
        <w:rPr>
          <w:color w:val="000000" w:themeColor="text1"/>
          <w:sz w:val="20"/>
          <w:szCs w:val="20"/>
        </w:rPr>
        <w:t>3)</w:t>
      </w:r>
      <w:r w:rsidR="00432AB1" w:rsidRPr="00155C43">
        <w:rPr>
          <w:color w:val="000000" w:themeColor="text1"/>
          <w:sz w:val="20"/>
          <w:szCs w:val="20"/>
        </w:rPr>
        <w:t>, p. 140, available online at</w:t>
      </w:r>
      <w:r w:rsidR="007F559C" w:rsidRPr="00155C43">
        <w:rPr>
          <w:color w:val="000000" w:themeColor="text1"/>
          <w:sz w:val="20"/>
          <w:szCs w:val="20"/>
        </w:rPr>
        <w:t>:</w:t>
      </w:r>
      <w:r w:rsidR="00432AB1" w:rsidRPr="00155C43">
        <w:rPr>
          <w:color w:val="000000" w:themeColor="text1"/>
          <w:sz w:val="20"/>
          <w:szCs w:val="20"/>
        </w:rPr>
        <w:t xml:space="preserve"> https://euaa.europa.eu/publications/country-guidance-somalia-1</w:t>
      </w:r>
      <w:r w:rsidR="00B37C8B" w:rsidRPr="00155C43">
        <w:rPr>
          <w:color w:val="000000" w:themeColor="text1"/>
          <w:sz w:val="20"/>
          <w:szCs w:val="20"/>
        </w:rPr>
        <w:t>.</w:t>
      </w:r>
    </w:p>
  </w:footnote>
  <w:footnote w:id="27">
    <w:p w14:paraId="3ABD6A52" w14:textId="49E19478" w:rsidR="00857AC5" w:rsidRPr="00155C43" w:rsidRDefault="00857AC5">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w:t>
      </w:r>
      <w:r w:rsidRPr="00155C43">
        <w:rPr>
          <w:color w:val="000000" w:themeColor="text1"/>
          <w:sz w:val="20"/>
          <w:szCs w:val="20"/>
        </w:rPr>
        <w:t>Halqabsi News,</w:t>
      </w:r>
      <w:r w:rsidRPr="00155C43">
        <w:rPr>
          <w:i/>
          <w:iCs/>
          <w:color w:val="000000" w:themeColor="text1"/>
          <w:sz w:val="20"/>
          <w:szCs w:val="20"/>
        </w:rPr>
        <w:t xml:space="preserve"> 40 People Held for Homosexuality in Somaliland, Committee Reports Increase in Arrests</w:t>
      </w:r>
      <w:r w:rsidR="00B37C8B" w:rsidRPr="00155C43">
        <w:rPr>
          <w:color w:val="000000" w:themeColor="text1"/>
          <w:sz w:val="20"/>
          <w:szCs w:val="20"/>
        </w:rPr>
        <w:t xml:space="preserve"> (</w:t>
      </w:r>
      <w:r w:rsidRPr="00155C43">
        <w:rPr>
          <w:color w:val="000000" w:themeColor="text1"/>
          <w:sz w:val="20"/>
          <w:szCs w:val="20"/>
        </w:rPr>
        <w:t>March 11, 2023</w:t>
      </w:r>
      <w:r w:rsidR="00B37C8B" w:rsidRPr="00155C43">
        <w:rPr>
          <w:color w:val="000000" w:themeColor="text1"/>
          <w:sz w:val="20"/>
          <w:szCs w:val="20"/>
        </w:rPr>
        <w:t>)</w:t>
      </w:r>
      <w:r w:rsidRPr="00155C43">
        <w:rPr>
          <w:color w:val="000000" w:themeColor="text1"/>
          <w:sz w:val="20"/>
          <w:szCs w:val="20"/>
        </w:rPr>
        <w:t xml:space="preserve">, available online at: </w:t>
      </w:r>
      <w:r w:rsidR="00451638" w:rsidRPr="00155C43">
        <w:rPr>
          <w:color w:val="000000" w:themeColor="text1"/>
          <w:sz w:val="20"/>
          <w:szCs w:val="20"/>
        </w:rPr>
        <w:t>https://halqabsi.com/2023/03/40-people-held-for-homosexuality-in-somaliland-committee-reports-increase-in-arrests/</w:t>
      </w:r>
      <w:r w:rsidR="00B37C8B" w:rsidRPr="00155C43">
        <w:rPr>
          <w:color w:val="000000" w:themeColor="text1"/>
          <w:sz w:val="20"/>
          <w:szCs w:val="20"/>
        </w:rPr>
        <w:t>.</w:t>
      </w:r>
      <w:r w:rsidR="00451638" w:rsidRPr="00155C43">
        <w:rPr>
          <w:color w:val="000000" w:themeColor="text1"/>
          <w:sz w:val="20"/>
          <w:szCs w:val="20"/>
        </w:rPr>
        <w:t xml:space="preserve"> </w:t>
      </w:r>
    </w:p>
  </w:footnote>
  <w:footnote w:id="28">
    <w:p w14:paraId="63BA053F" w14:textId="23C4EB89" w:rsidR="00EF4042" w:rsidRPr="00155C43" w:rsidRDefault="00EF4042">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w:t>
      </w:r>
      <w:r w:rsidR="00EF7C6C" w:rsidRPr="00155C43">
        <w:rPr>
          <w:color w:val="000000" w:themeColor="text1"/>
          <w:sz w:val="20"/>
          <w:szCs w:val="20"/>
        </w:rPr>
        <w:t>Interview conducted by Perkins Coie with the Coalition of Somali Human Rights Defenders on July 23, 2025.</w:t>
      </w:r>
    </w:p>
  </w:footnote>
  <w:footnote w:id="29">
    <w:p w14:paraId="656E24C1" w14:textId="4DA12154" w:rsidR="00CA4B15" w:rsidRPr="00155C43" w:rsidRDefault="00CA4B15" w:rsidP="00CA4B15">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United States Department of State, </w:t>
      </w:r>
      <w:r w:rsidRPr="00155C43">
        <w:rPr>
          <w:i/>
          <w:iCs/>
          <w:color w:val="000000" w:themeColor="text1"/>
          <w:sz w:val="20"/>
          <w:szCs w:val="20"/>
        </w:rPr>
        <w:t>2023 Country Reports on Human Rights Practices: Somalia</w:t>
      </w:r>
      <w:r w:rsidRPr="00155C43">
        <w:rPr>
          <w:color w:val="000000" w:themeColor="text1"/>
          <w:sz w:val="20"/>
          <w:szCs w:val="20"/>
        </w:rPr>
        <w:t>, p. 13–14, available online at: https://www.state.gov/reports/2023-country-reports-on-human-rights-practices/Somalia</w:t>
      </w:r>
      <w:r w:rsidR="002623C9" w:rsidRPr="00155C43">
        <w:rPr>
          <w:color w:val="000000" w:themeColor="text1"/>
          <w:sz w:val="20"/>
          <w:szCs w:val="20"/>
        </w:rPr>
        <w:t>.</w:t>
      </w:r>
    </w:p>
  </w:footnote>
  <w:footnote w:id="30">
    <w:p w14:paraId="4EE93F2D" w14:textId="77777777" w:rsidR="00BD19B3" w:rsidRPr="00155C43" w:rsidRDefault="00BD19B3" w:rsidP="00BD19B3">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Amnesty International, </w:t>
      </w:r>
      <w:r w:rsidRPr="00155C43">
        <w:rPr>
          <w:i/>
          <w:iCs/>
          <w:color w:val="000000" w:themeColor="text1"/>
          <w:sz w:val="20"/>
          <w:szCs w:val="20"/>
        </w:rPr>
        <w:t>Death Sentences and Executions 2024</w:t>
      </w:r>
      <w:r w:rsidRPr="00155C43">
        <w:rPr>
          <w:color w:val="000000" w:themeColor="text1"/>
          <w:sz w:val="20"/>
          <w:szCs w:val="20"/>
        </w:rPr>
        <w:t xml:space="preserve"> (April 8, 2025), p. 11, available online at: https://www.amnesty.org/en/documents/act50/8976/2025/en/; Cornell Center on the Death Penalty Worldwide, </w:t>
      </w:r>
      <w:r w:rsidRPr="00155C43">
        <w:rPr>
          <w:i/>
          <w:iCs/>
          <w:color w:val="000000" w:themeColor="text1"/>
          <w:sz w:val="20"/>
          <w:szCs w:val="20"/>
        </w:rPr>
        <w:t>Somalia</w:t>
      </w:r>
      <w:r w:rsidRPr="00155C43">
        <w:rPr>
          <w:color w:val="000000" w:themeColor="text1"/>
          <w:sz w:val="20"/>
          <w:szCs w:val="20"/>
        </w:rPr>
        <w:t xml:space="preserve"> (2025), available online at: https://dpw.lawschool.cornell.edu/database/#/results/country?id=67.</w:t>
      </w:r>
    </w:p>
  </w:footnote>
  <w:footnote w:id="31">
    <w:p w14:paraId="0FFD4675" w14:textId="42FD7184" w:rsidR="00BD046C" w:rsidRPr="00155C43" w:rsidRDefault="00BD046C">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Amnesty International, </w:t>
      </w:r>
      <w:r w:rsidRPr="00155C43">
        <w:rPr>
          <w:i/>
          <w:iCs/>
          <w:color w:val="000000" w:themeColor="text1"/>
          <w:sz w:val="20"/>
          <w:szCs w:val="20"/>
        </w:rPr>
        <w:t>Death Sentences and Executions 2024</w:t>
      </w:r>
      <w:r w:rsidR="002623C9" w:rsidRPr="00155C43">
        <w:rPr>
          <w:color w:val="000000" w:themeColor="text1"/>
          <w:sz w:val="20"/>
          <w:szCs w:val="20"/>
        </w:rPr>
        <w:t xml:space="preserve"> (</w:t>
      </w:r>
      <w:r w:rsidRPr="00155C43">
        <w:rPr>
          <w:color w:val="000000" w:themeColor="text1"/>
          <w:sz w:val="20"/>
          <w:szCs w:val="20"/>
        </w:rPr>
        <w:t>April 8, 2025</w:t>
      </w:r>
      <w:r w:rsidR="002623C9" w:rsidRPr="00155C43">
        <w:rPr>
          <w:color w:val="000000" w:themeColor="text1"/>
          <w:sz w:val="20"/>
          <w:szCs w:val="20"/>
        </w:rPr>
        <w:t>)</w:t>
      </w:r>
      <w:r w:rsidRPr="00155C43">
        <w:rPr>
          <w:color w:val="000000" w:themeColor="text1"/>
          <w:sz w:val="20"/>
          <w:szCs w:val="20"/>
        </w:rPr>
        <w:t xml:space="preserve">, </w:t>
      </w:r>
      <w:r w:rsidR="003B3877" w:rsidRPr="00155C43">
        <w:rPr>
          <w:color w:val="000000" w:themeColor="text1"/>
          <w:sz w:val="20"/>
          <w:szCs w:val="20"/>
        </w:rPr>
        <w:t xml:space="preserve">p. 46, </w:t>
      </w:r>
      <w:r w:rsidRPr="00155C43">
        <w:rPr>
          <w:color w:val="000000" w:themeColor="text1"/>
          <w:sz w:val="20"/>
          <w:szCs w:val="20"/>
        </w:rPr>
        <w:t>available online at: https://www.amnesty.org/en/documents/act50/8976/2025/en/</w:t>
      </w:r>
      <w:r w:rsidR="002623C9" w:rsidRPr="00155C43">
        <w:rPr>
          <w:color w:val="000000" w:themeColor="text1"/>
          <w:sz w:val="20"/>
          <w:szCs w:val="20"/>
        </w:rPr>
        <w:t>.</w:t>
      </w:r>
    </w:p>
  </w:footnote>
  <w:footnote w:id="32">
    <w:p w14:paraId="1588F8C1" w14:textId="618559FB" w:rsidR="0005549D" w:rsidRPr="00155C43" w:rsidRDefault="0005549D" w:rsidP="0005549D">
      <w:pPr>
        <w:pStyle w:val="FootnoteText"/>
        <w:contextualSpacing/>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w:t>
      </w:r>
      <w:r w:rsidRPr="00155C43">
        <w:rPr>
          <w:i/>
          <w:color w:val="000000" w:themeColor="text1"/>
          <w:sz w:val="20"/>
          <w:szCs w:val="20"/>
        </w:rPr>
        <w:t>Draft Report of the Somali Criminal Law Recodification Initiative</w:t>
      </w:r>
      <w:r w:rsidRPr="00155C43">
        <w:rPr>
          <w:color w:val="000000" w:themeColor="text1"/>
          <w:sz w:val="20"/>
          <w:szCs w:val="20"/>
        </w:rPr>
        <w:t xml:space="preserve">, Art. 1101 (March 2017), </w:t>
      </w:r>
      <w:r w:rsidR="002623C9" w:rsidRPr="00155C43">
        <w:rPr>
          <w:color w:val="000000" w:themeColor="text1"/>
          <w:sz w:val="20"/>
          <w:szCs w:val="20"/>
        </w:rPr>
        <w:t xml:space="preserve">available online at: </w:t>
      </w:r>
      <w:r w:rsidRPr="00155C43">
        <w:rPr>
          <w:color w:val="000000" w:themeColor="text1"/>
          <w:sz w:val="20"/>
          <w:szCs w:val="20"/>
        </w:rPr>
        <w:t>https://www.law.upenn.edu/live/files/6310-vol-1-and-2-somali-recodification.</w:t>
      </w:r>
    </w:p>
  </w:footnote>
  <w:footnote w:id="33">
    <w:p w14:paraId="42BBB318" w14:textId="2BC851E6" w:rsidR="0005549D" w:rsidRPr="00155C43" w:rsidRDefault="0005549D" w:rsidP="0005549D">
      <w:pPr>
        <w:pStyle w:val="FootnoteText"/>
        <w:contextualSpacing/>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w:t>
      </w:r>
      <w:r w:rsidRPr="00155C43">
        <w:rPr>
          <w:i/>
          <w:color w:val="000000" w:themeColor="text1"/>
          <w:sz w:val="20"/>
          <w:szCs w:val="20"/>
        </w:rPr>
        <w:t>Draft Report of the Somali Criminal Law Recodification Initiative</w:t>
      </w:r>
      <w:r w:rsidRPr="00155C43">
        <w:rPr>
          <w:color w:val="000000" w:themeColor="text1"/>
          <w:sz w:val="20"/>
          <w:szCs w:val="20"/>
        </w:rPr>
        <w:t xml:space="preserve">, Art. 2101 (March 2017), </w:t>
      </w:r>
      <w:r w:rsidR="002623C9" w:rsidRPr="00155C43">
        <w:rPr>
          <w:color w:val="000000" w:themeColor="text1"/>
          <w:sz w:val="20"/>
          <w:szCs w:val="20"/>
        </w:rPr>
        <w:t xml:space="preserve">available online at: </w:t>
      </w:r>
      <w:r w:rsidRPr="00155C43">
        <w:rPr>
          <w:color w:val="000000" w:themeColor="text1"/>
          <w:sz w:val="20"/>
          <w:szCs w:val="20"/>
        </w:rPr>
        <w:t>https://www.law.upenn.edu/live/files/6310-vol-1-and-2-somali-recodification.</w:t>
      </w:r>
    </w:p>
  </w:footnote>
  <w:footnote w:id="34">
    <w:p w14:paraId="35D2754A" w14:textId="47281D65" w:rsidR="0005549D" w:rsidRPr="00155C43" w:rsidRDefault="0005549D" w:rsidP="0005549D">
      <w:pPr>
        <w:pStyle w:val="FootnoteText"/>
        <w:contextualSpacing/>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w:t>
      </w:r>
      <w:r w:rsidRPr="00155C43">
        <w:rPr>
          <w:i/>
          <w:color w:val="000000" w:themeColor="text1"/>
          <w:sz w:val="20"/>
          <w:szCs w:val="20"/>
        </w:rPr>
        <w:t>Draft Report of the Somali Criminal Law Recodification Initiative</w:t>
      </w:r>
      <w:r w:rsidRPr="00155C43">
        <w:rPr>
          <w:color w:val="000000" w:themeColor="text1"/>
          <w:sz w:val="20"/>
          <w:szCs w:val="20"/>
        </w:rPr>
        <w:t xml:space="preserve">, Art. 3101 (March 2017), </w:t>
      </w:r>
      <w:r w:rsidR="002623C9" w:rsidRPr="00155C43">
        <w:rPr>
          <w:color w:val="000000" w:themeColor="text1"/>
          <w:sz w:val="20"/>
          <w:szCs w:val="20"/>
        </w:rPr>
        <w:t xml:space="preserve">available online at: </w:t>
      </w:r>
      <w:r w:rsidRPr="00155C43">
        <w:rPr>
          <w:color w:val="000000" w:themeColor="text1"/>
          <w:sz w:val="20"/>
          <w:szCs w:val="20"/>
        </w:rPr>
        <w:t>https://www.law.upenn.edu/live/files/6310-vol-1-and-2-somali-recodification.</w:t>
      </w:r>
    </w:p>
  </w:footnote>
  <w:footnote w:id="35">
    <w:p w14:paraId="65EA5BFE" w14:textId="694D9B93" w:rsidR="0005549D" w:rsidRPr="00155C43" w:rsidRDefault="0005549D" w:rsidP="0005549D">
      <w:pPr>
        <w:pStyle w:val="FootnoteText"/>
        <w:contextualSpacing/>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w:t>
      </w:r>
      <w:r w:rsidRPr="00155C43">
        <w:rPr>
          <w:i/>
          <w:color w:val="000000" w:themeColor="text1"/>
          <w:sz w:val="20"/>
          <w:szCs w:val="20"/>
        </w:rPr>
        <w:t>Draft Report of the Somali Criminal Law Recodification Initiative</w:t>
      </w:r>
      <w:r w:rsidRPr="00155C43">
        <w:rPr>
          <w:color w:val="000000" w:themeColor="text1"/>
          <w:sz w:val="20"/>
          <w:szCs w:val="20"/>
        </w:rPr>
        <w:t xml:space="preserve">, Art. 7303 (March 2017), </w:t>
      </w:r>
      <w:r w:rsidR="002623C9" w:rsidRPr="00155C43">
        <w:rPr>
          <w:color w:val="000000" w:themeColor="text1"/>
          <w:sz w:val="20"/>
          <w:szCs w:val="20"/>
        </w:rPr>
        <w:t xml:space="preserve">available online at: </w:t>
      </w:r>
      <w:r w:rsidRPr="00155C43">
        <w:rPr>
          <w:color w:val="000000" w:themeColor="text1"/>
          <w:sz w:val="20"/>
          <w:szCs w:val="20"/>
        </w:rPr>
        <w:t>https://www.law.upenn.edu/live/files/6310-vol-1-and-2-somali-recodification.</w:t>
      </w:r>
    </w:p>
  </w:footnote>
  <w:footnote w:id="36">
    <w:p w14:paraId="73D29ED6" w14:textId="6DAE6D4F" w:rsidR="000B1C80" w:rsidRPr="00155C43" w:rsidRDefault="000B1C80">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w:t>
      </w:r>
      <w:r w:rsidR="00770EAC" w:rsidRPr="00155C43">
        <w:rPr>
          <w:color w:val="000000" w:themeColor="text1"/>
          <w:sz w:val="20"/>
          <w:szCs w:val="20"/>
        </w:rPr>
        <w:t>Interview conducted by Perkins Coie with the Coalition of Somali Human Rights Defenders on July 23, 2025.</w:t>
      </w:r>
    </w:p>
  </w:footnote>
  <w:footnote w:id="37">
    <w:p w14:paraId="4A0FCF70" w14:textId="4DBE98AF" w:rsidR="0042590B" w:rsidRPr="00155C43" w:rsidRDefault="0042590B">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Committee against Torture, </w:t>
      </w:r>
      <w:r w:rsidRPr="00155C43">
        <w:rPr>
          <w:i/>
          <w:iCs/>
          <w:color w:val="000000" w:themeColor="text1"/>
          <w:sz w:val="20"/>
          <w:szCs w:val="20"/>
        </w:rPr>
        <w:t>Information received from Somalia on follow-up to the concluding observations on its initial report</w:t>
      </w:r>
      <w:r w:rsidRPr="00155C43">
        <w:rPr>
          <w:color w:val="000000" w:themeColor="text1"/>
          <w:sz w:val="20"/>
          <w:szCs w:val="20"/>
        </w:rPr>
        <w:t>, (Oct. 19, 2024), U.N. Doc. CAT/C/SOM/FCO/1.</w:t>
      </w:r>
    </w:p>
  </w:footnote>
  <w:footnote w:id="38">
    <w:p w14:paraId="56DB9237" w14:textId="17ACC906" w:rsidR="00A54B67" w:rsidRPr="00155C43" w:rsidRDefault="00A54B67" w:rsidP="00A54B67">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Committee against Torture, </w:t>
      </w:r>
      <w:r w:rsidRPr="00155C43">
        <w:rPr>
          <w:i/>
          <w:iCs/>
          <w:color w:val="000000" w:themeColor="text1"/>
          <w:sz w:val="20"/>
          <w:szCs w:val="20"/>
        </w:rPr>
        <w:t>Concluding observations on the initial report of Somalia</w:t>
      </w:r>
      <w:r w:rsidRPr="00155C43">
        <w:rPr>
          <w:color w:val="000000" w:themeColor="text1"/>
          <w:sz w:val="20"/>
          <w:szCs w:val="20"/>
        </w:rPr>
        <w:t xml:space="preserve">, (Dec. 2, 2022), U.N. Doc. CAT/C/SOM/CO/1, ¶ </w:t>
      </w:r>
      <w:r w:rsidR="00E35B75" w:rsidRPr="00155C43">
        <w:rPr>
          <w:color w:val="000000" w:themeColor="text1"/>
          <w:sz w:val="20"/>
          <w:szCs w:val="20"/>
        </w:rPr>
        <w:t>29</w:t>
      </w:r>
      <w:r w:rsidRPr="00155C43">
        <w:rPr>
          <w:color w:val="000000" w:themeColor="text1"/>
          <w:sz w:val="20"/>
          <w:szCs w:val="20"/>
        </w:rPr>
        <w:t>.</w:t>
      </w:r>
    </w:p>
  </w:footnote>
  <w:footnote w:id="39">
    <w:p w14:paraId="30EFD991" w14:textId="5B5D7382" w:rsidR="00E35B75" w:rsidRPr="00155C43" w:rsidRDefault="00E35B75">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Committee against Torture, </w:t>
      </w:r>
      <w:r w:rsidRPr="00155C43">
        <w:rPr>
          <w:i/>
          <w:iCs/>
          <w:color w:val="000000" w:themeColor="text1"/>
          <w:sz w:val="20"/>
          <w:szCs w:val="20"/>
        </w:rPr>
        <w:t>Concluding observations on the initial report of Somalia</w:t>
      </w:r>
      <w:r w:rsidRPr="00155C43">
        <w:rPr>
          <w:color w:val="000000" w:themeColor="text1"/>
          <w:sz w:val="20"/>
          <w:szCs w:val="20"/>
        </w:rPr>
        <w:t>, (Dec. 2, 2022), U.N. Doc. CAT/C/SOM/CO/1, ¶ 29.</w:t>
      </w:r>
    </w:p>
  </w:footnote>
  <w:footnote w:id="40">
    <w:p w14:paraId="0EF525E9" w14:textId="77777777" w:rsidR="00161925" w:rsidRPr="00155C43" w:rsidRDefault="00161925" w:rsidP="00161925">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Committee against Torture, </w:t>
      </w:r>
      <w:r w:rsidRPr="00155C43">
        <w:rPr>
          <w:i/>
          <w:iCs/>
          <w:color w:val="000000" w:themeColor="text1"/>
          <w:sz w:val="20"/>
          <w:szCs w:val="20"/>
        </w:rPr>
        <w:t>Concluding observations on the initial report of Somalia</w:t>
      </w:r>
      <w:r w:rsidRPr="00155C43">
        <w:rPr>
          <w:color w:val="000000" w:themeColor="text1"/>
          <w:sz w:val="20"/>
          <w:szCs w:val="20"/>
        </w:rPr>
        <w:t>, (Dec. 2, 2022), U.N. Doc. CAT/C/SOM/CO/1, ¶ 15.</w:t>
      </w:r>
    </w:p>
  </w:footnote>
  <w:footnote w:id="41">
    <w:p w14:paraId="6DBC0C58" w14:textId="77777777" w:rsidR="00161925" w:rsidRPr="00155C43" w:rsidRDefault="00161925" w:rsidP="00161925">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Committee against Torture, </w:t>
      </w:r>
      <w:r w:rsidRPr="00155C43">
        <w:rPr>
          <w:i/>
          <w:iCs/>
          <w:color w:val="000000" w:themeColor="text1"/>
          <w:sz w:val="20"/>
          <w:szCs w:val="20"/>
        </w:rPr>
        <w:t>Concluding observations on the initial report of Somalia</w:t>
      </w:r>
      <w:r w:rsidRPr="00155C43">
        <w:rPr>
          <w:color w:val="000000" w:themeColor="text1"/>
          <w:sz w:val="20"/>
          <w:szCs w:val="20"/>
        </w:rPr>
        <w:t>, (Dec. 2, 2022), U.N. Doc. CAT/C/SOM/CO/1, ¶ 29.</w:t>
      </w:r>
    </w:p>
  </w:footnote>
  <w:footnote w:id="42">
    <w:p w14:paraId="45771493" w14:textId="2FA6796A" w:rsidR="00826265" w:rsidRPr="00155C43" w:rsidRDefault="00826265">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Committee against Torture, </w:t>
      </w:r>
      <w:r w:rsidRPr="00155C43">
        <w:rPr>
          <w:i/>
          <w:iCs/>
          <w:color w:val="000000" w:themeColor="text1"/>
          <w:sz w:val="20"/>
          <w:szCs w:val="20"/>
        </w:rPr>
        <w:t>Concluding observations on the initial report of Somalia</w:t>
      </w:r>
      <w:r w:rsidRPr="00155C43">
        <w:rPr>
          <w:color w:val="000000" w:themeColor="text1"/>
          <w:sz w:val="20"/>
          <w:szCs w:val="20"/>
        </w:rPr>
        <w:t>, (Dec. 2, 2022), U.N. Doc. CAT/C/SOM/CO/1, ¶ 30(a).</w:t>
      </w:r>
    </w:p>
  </w:footnote>
  <w:footnote w:id="43">
    <w:p w14:paraId="4F967F59" w14:textId="1948002B" w:rsidR="00826265" w:rsidRPr="00155C43" w:rsidRDefault="00826265">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Committee against Torture, </w:t>
      </w:r>
      <w:r w:rsidRPr="00155C43">
        <w:rPr>
          <w:i/>
          <w:iCs/>
          <w:color w:val="000000" w:themeColor="text1"/>
          <w:sz w:val="20"/>
          <w:szCs w:val="20"/>
        </w:rPr>
        <w:t>Concluding observations on the initial report of Somalia</w:t>
      </w:r>
      <w:r w:rsidRPr="00155C43">
        <w:rPr>
          <w:color w:val="000000" w:themeColor="text1"/>
          <w:sz w:val="20"/>
          <w:szCs w:val="20"/>
        </w:rPr>
        <w:t>, (Dec. 2, 2022), U.N. Doc. CAT/C/SOM/CO/1, ¶ 30(b).</w:t>
      </w:r>
    </w:p>
  </w:footnote>
  <w:footnote w:id="44">
    <w:p w14:paraId="4C442826" w14:textId="759789FF" w:rsidR="00826265" w:rsidRPr="00155C43" w:rsidRDefault="00826265">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Committee against Torture, </w:t>
      </w:r>
      <w:r w:rsidRPr="00155C43">
        <w:rPr>
          <w:i/>
          <w:iCs/>
          <w:color w:val="000000" w:themeColor="text1"/>
          <w:sz w:val="20"/>
          <w:szCs w:val="20"/>
        </w:rPr>
        <w:t>Concluding observations on the initial report of Somalia</w:t>
      </w:r>
      <w:r w:rsidRPr="00155C43">
        <w:rPr>
          <w:color w:val="000000" w:themeColor="text1"/>
          <w:sz w:val="20"/>
          <w:szCs w:val="20"/>
        </w:rPr>
        <w:t>, (Dec. 2, 2022), U.N. Doc. CAT/C/SOM/CO/1, ¶ 30(c).</w:t>
      </w:r>
    </w:p>
  </w:footnote>
  <w:footnote w:id="45">
    <w:p w14:paraId="077334E4" w14:textId="2CC0E7FE" w:rsidR="00093BB8" w:rsidRPr="00155C43" w:rsidRDefault="00093BB8">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United States Department of State, </w:t>
      </w:r>
      <w:r w:rsidRPr="00155C43">
        <w:rPr>
          <w:i/>
          <w:iCs/>
          <w:color w:val="000000" w:themeColor="text1"/>
          <w:sz w:val="20"/>
          <w:szCs w:val="20"/>
        </w:rPr>
        <w:t>2023 Country Reports on Human Rights Practices: Somalia</w:t>
      </w:r>
      <w:r w:rsidRPr="00155C43">
        <w:rPr>
          <w:color w:val="000000" w:themeColor="text1"/>
          <w:sz w:val="20"/>
          <w:szCs w:val="20"/>
        </w:rPr>
        <w:t>, p. 2, available online at: https://www.state.gov/reports/2023-country-reports-on-human-rights-practices/Somalia</w:t>
      </w:r>
      <w:r w:rsidR="002623C9" w:rsidRPr="00155C43">
        <w:rPr>
          <w:color w:val="000000" w:themeColor="text1"/>
          <w:sz w:val="20"/>
          <w:szCs w:val="20"/>
        </w:rPr>
        <w:t>.</w:t>
      </w:r>
    </w:p>
  </w:footnote>
  <w:footnote w:id="46">
    <w:p w14:paraId="62486799" w14:textId="6E833D3D" w:rsidR="00161925" w:rsidRPr="00155C43" w:rsidRDefault="00161925" w:rsidP="00161925">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United States Department of State, </w:t>
      </w:r>
      <w:r w:rsidRPr="00155C43">
        <w:rPr>
          <w:i/>
          <w:iCs/>
          <w:color w:val="000000" w:themeColor="text1"/>
          <w:sz w:val="20"/>
          <w:szCs w:val="20"/>
        </w:rPr>
        <w:t>2023 Country Reports on Human Rights Practices: Somalia</w:t>
      </w:r>
      <w:r w:rsidRPr="00155C43">
        <w:rPr>
          <w:color w:val="000000" w:themeColor="text1"/>
          <w:sz w:val="20"/>
          <w:szCs w:val="20"/>
        </w:rPr>
        <w:t>, p. 43, available online at: https://www.state.gov/reports/2023-country-reports-on-human-rights-practices/Somalia</w:t>
      </w:r>
      <w:r w:rsidR="002623C9" w:rsidRPr="00155C43">
        <w:rPr>
          <w:color w:val="000000" w:themeColor="text1"/>
          <w:sz w:val="20"/>
          <w:szCs w:val="20"/>
        </w:rPr>
        <w:t>.</w:t>
      </w:r>
    </w:p>
  </w:footnote>
  <w:footnote w:id="47">
    <w:p w14:paraId="7F4C8A50" w14:textId="4BD35B2F" w:rsidR="00D25939" w:rsidRPr="00155C43" w:rsidRDefault="00D25939">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w:t>
      </w:r>
      <w:r w:rsidR="00BE00E5" w:rsidRPr="00155C43">
        <w:rPr>
          <w:color w:val="000000" w:themeColor="text1"/>
          <w:sz w:val="20"/>
          <w:szCs w:val="20"/>
        </w:rPr>
        <w:t xml:space="preserve">United Nations Human Rights Office of the High Commissions, </w:t>
      </w:r>
      <w:r w:rsidR="00BE00E5" w:rsidRPr="00155C43">
        <w:rPr>
          <w:i/>
          <w:iCs/>
          <w:color w:val="000000" w:themeColor="text1"/>
          <w:sz w:val="20"/>
          <w:szCs w:val="20"/>
        </w:rPr>
        <w:t>In Dialogue with Somalia, Experts of the Human Rights Committee Welcome the State’s Anti-Corruption Measures, Raise Issues Concerning the Death Penalty and Sexual Violence by Armed Forces and Militias</w:t>
      </w:r>
      <w:r w:rsidR="002623C9" w:rsidRPr="00155C43">
        <w:rPr>
          <w:i/>
          <w:iCs/>
          <w:color w:val="000000" w:themeColor="text1"/>
          <w:sz w:val="20"/>
          <w:szCs w:val="20"/>
        </w:rPr>
        <w:t xml:space="preserve"> </w:t>
      </w:r>
      <w:r w:rsidR="002623C9" w:rsidRPr="00155C43">
        <w:rPr>
          <w:color w:val="000000" w:themeColor="text1"/>
          <w:sz w:val="20"/>
          <w:szCs w:val="20"/>
        </w:rPr>
        <w:t>(</w:t>
      </w:r>
      <w:r w:rsidR="00BE00E5" w:rsidRPr="00155C43">
        <w:rPr>
          <w:color w:val="000000" w:themeColor="text1"/>
          <w:sz w:val="20"/>
          <w:szCs w:val="20"/>
        </w:rPr>
        <w:t>March 8, 2024</w:t>
      </w:r>
      <w:r w:rsidR="002623C9" w:rsidRPr="00155C43">
        <w:rPr>
          <w:color w:val="000000" w:themeColor="text1"/>
          <w:sz w:val="20"/>
          <w:szCs w:val="20"/>
        </w:rPr>
        <w:t>)</w:t>
      </w:r>
      <w:r w:rsidR="00BE00E5" w:rsidRPr="00155C43">
        <w:rPr>
          <w:color w:val="000000" w:themeColor="text1"/>
          <w:sz w:val="20"/>
          <w:szCs w:val="20"/>
        </w:rPr>
        <w:t>, available online at</w:t>
      </w:r>
      <w:r w:rsidR="00D81B69" w:rsidRPr="00155C43">
        <w:rPr>
          <w:color w:val="000000" w:themeColor="text1"/>
          <w:sz w:val="20"/>
          <w:szCs w:val="20"/>
        </w:rPr>
        <w:t>:</w:t>
      </w:r>
      <w:r w:rsidR="00BE00E5" w:rsidRPr="00155C43">
        <w:rPr>
          <w:color w:val="000000" w:themeColor="text1"/>
          <w:sz w:val="20"/>
          <w:szCs w:val="20"/>
        </w:rPr>
        <w:t xml:space="preserve"> </w:t>
      </w:r>
      <w:r w:rsidR="0030486B" w:rsidRPr="00155C43">
        <w:rPr>
          <w:color w:val="000000" w:themeColor="text1"/>
          <w:sz w:val="20"/>
          <w:szCs w:val="20"/>
        </w:rPr>
        <w:t>https://www.ohchr.org/en/meeting-summaries/2024/03/dialogue-somalia-experts-human-rights-committee-welcome-states-anti</w:t>
      </w:r>
      <w:r w:rsidR="002623C9" w:rsidRPr="00155C43">
        <w:rPr>
          <w:color w:val="000000" w:themeColor="text1"/>
          <w:sz w:val="20"/>
          <w:szCs w:val="20"/>
        </w:rPr>
        <w:t>.</w:t>
      </w:r>
    </w:p>
  </w:footnote>
  <w:footnote w:id="48">
    <w:p w14:paraId="43FA9A04" w14:textId="77777777" w:rsidR="000C7E57" w:rsidRPr="00155C43" w:rsidRDefault="000C7E57" w:rsidP="000C7E57">
      <w:pPr>
        <w:rPr>
          <w:rFonts w:eastAsia="TimesNewRomanPSMT"/>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Cornell Center on the Death Penalty Worldwide, </w:t>
      </w:r>
      <w:r w:rsidRPr="00155C43">
        <w:rPr>
          <w:i/>
          <w:iCs/>
          <w:color w:val="000000" w:themeColor="text1"/>
          <w:sz w:val="20"/>
          <w:szCs w:val="20"/>
        </w:rPr>
        <w:t xml:space="preserve">Judged for More Than Her Crime: A Global Overview of Women Facing the Death Penalty </w:t>
      </w:r>
      <w:r w:rsidRPr="00155C43">
        <w:rPr>
          <w:color w:val="000000" w:themeColor="text1"/>
          <w:sz w:val="20"/>
          <w:szCs w:val="20"/>
        </w:rPr>
        <w:t xml:space="preserve">(Sept. 4, 2018). Available online at </w:t>
      </w:r>
      <w:hyperlink r:id="rId1">
        <w:r w:rsidRPr="00155C43">
          <w:rPr>
            <w:rStyle w:val="Hyperlink"/>
            <w:color w:val="000000" w:themeColor="text1"/>
            <w:sz w:val="20"/>
            <w:szCs w:val="20"/>
            <w:u w:val="none"/>
          </w:rPr>
          <w:t>https://www.deathpenaltyworldwide.org/wp-</w:t>
        </w:r>
      </w:hyperlink>
      <w:r w:rsidRPr="00155C43">
        <w:rPr>
          <w:color w:val="000000" w:themeColor="text1"/>
          <w:sz w:val="20"/>
          <w:szCs w:val="20"/>
        </w:rPr>
        <w:t xml:space="preserve"> content/uploads/2019/12/Judged-More-Than-Her-Crime.pdf.</w:t>
      </w:r>
    </w:p>
  </w:footnote>
  <w:footnote w:id="49">
    <w:p w14:paraId="7FF36B95" w14:textId="77777777" w:rsidR="000C7E57" w:rsidRPr="00155C43" w:rsidRDefault="000C7E57" w:rsidP="000C7E57">
      <w:pPr>
        <w:rPr>
          <w:rFonts w:eastAsia="TimesNewRomanPSMT"/>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Cornell Center on the Death Penalty Worldwide, </w:t>
      </w:r>
      <w:r w:rsidRPr="00155C43">
        <w:rPr>
          <w:i/>
          <w:iCs/>
          <w:color w:val="000000" w:themeColor="text1"/>
          <w:sz w:val="20"/>
          <w:szCs w:val="20"/>
        </w:rPr>
        <w:t xml:space="preserve">Judged for More Than Her Crime: A Global Overview of Women Facing the Death Penalty </w:t>
      </w:r>
      <w:r w:rsidRPr="00155C43">
        <w:rPr>
          <w:color w:val="000000" w:themeColor="text1"/>
          <w:sz w:val="20"/>
          <w:szCs w:val="20"/>
        </w:rPr>
        <w:t xml:space="preserve">(Sept. 4, 2018). Available online at </w:t>
      </w:r>
      <w:hyperlink r:id="rId2">
        <w:r w:rsidRPr="00155C43">
          <w:rPr>
            <w:rStyle w:val="Hyperlink"/>
            <w:color w:val="000000" w:themeColor="text1"/>
            <w:sz w:val="20"/>
            <w:szCs w:val="20"/>
            <w:u w:val="none"/>
          </w:rPr>
          <w:t>https://www.deathpenaltyworldwide.org/wp-</w:t>
        </w:r>
      </w:hyperlink>
      <w:r w:rsidRPr="00155C43">
        <w:rPr>
          <w:color w:val="000000" w:themeColor="text1"/>
          <w:sz w:val="20"/>
          <w:szCs w:val="20"/>
        </w:rPr>
        <w:t xml:space="preserve"> content/uploads/2019/12/Judged-More-Than-Her-Crime.pdf.</w:t>
      </w:r>
    </w:p>
  </w:footnote>
  <w:footnote w:id="50">
    <w:p w14:paraId="3873350E" w14:textId="77777777" w:rsidR="000C7E57" w:rsidRPr="00155C43" w:rsidRDefault="000C7E57" w:rsidP="000C7E57">
      <w:pPr>
        <w:rPr>
          <w:rFonts w:eastAsia="TimesNewRomanPSMT"/>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w:t>
      </w:r>
      <w:r w:rsidRPr="00155C43">
        <w:rPr>
          <w:color w:val="000000" w:themeColor="text1"/>
          <w:sz w:val="20"/>
          <w:szCs w:val="20"/>
          <w:vertAlign w:val="superscript"/>
        </w:rPr>
        <w:t xml:space="preserve">5 </w:t>
      </w:r>
      <w:r w:rsidRPr="00155C43">
        <w:rPr>
          <w:color w:val="000000" w:themeColor="text1"/>
          <w:sz w:val="20"/>
          <w:szCs w:val="20"/>
        </w:rPr>
        <w:t xml:space="preserve">Cornell Center on the Death Penalty Worldwide, </w:t>
      </w:r>
      <w:r w:rsidRPr="00155C43">
        <w:rPr>
          <w:i/>
          <w:iCs/>
          <w:color w:val="000000" w:themeColor="text1"/>
          <w:sz w:val="20"/>
          <w:szCs w:val="20"/>
        </w:rPr>
        <w:t xml:space="preserve">“No One Believed Me”: A Global Overview of Women Facing the Death Penalty for Drug Offenses </w:t>
      </w:r>
      <w:r w:rsidRPr="00155C43">
        <w:rPr>
          <w:color w:val="000000" w:themeColor="text1"/>
          <w:sz w:val="20"/>
          <w:szCs w:val="20"/>
        </w:rPr>
        <w:t xml:space="preserve">(Sept. 6, 2021), 6. Available online at </w:t>
      </w:r>
      <w:hyperlink r:id="rId3">
        <w:r w:rsidRPr="00155C43">
          <w:rPr>
            <w:rStyle w:val="Hyperlink"/>
            <w:color w:val="000000" w:themeColor="text1"/>
            <w:sz w:val="20"/>
            <w:szCs w:val="20"/>
            <w:u w:val="none"/>
          </w:rPr>
          <w:t>https://deathpenaltyworldwide.org/wp-</w:t>
        </w:r>
      </w:hyperlink>
      <w:r w:rsidRPr="00155C43">
        <w:rPr>
          <w:color w:val="000000" w:themeColor="text1"/>
          <w:sz w:val="20"/>
          <w:szCs w:val="20"/>
        </w:rPr>
        <w:t xml:space="preserve"> content/uploads/2021/10/No-One-Believed-Me-A-Global-Overview-of-Women-Facing-the-Death-Penalty-for- Drug-Offenses.pdf.</w:t>
      </w:r>
    </w:p>
  </w:footnote>
  <w:footnote w:id="51">
    <w:p w14:paraId="36C732BA" w14:textId="77777777" w:rsidR="000C7E57" w:rsidRPr="00155C43" w:rsidRDefault="000C7E57" w:rsidP="000C7E57">
      <w:pPr>
        <w:rPr>
          <w:rFonts w:eastAsia="TimesNewRomanPSMT"/>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Cornell Center on the Death Penalty Worldwide, </w:t>
      </w:r>
      <w:r w:rsidRPr="00155C43">
        <w:rPr>
          <w:i/>
          <w:iCs/>
          <w:color w:val="000000" w:themeColor="text1"/>
          <w:sz w:val="20"/>
          <w:szCs w:val="20"/>
        </w:rPr>
        <w:t xml:space="preserve">“No One Believed Me”: A Global Overview of Women Facing the Death Penalty for Drug Offenses </w:t>
      </w:r>
      <w:r w:rsidRPr="00155C43">
        <w:rPr>
          <w:color w:val="000000" w:themeColor="text1"/>
          <w:sz w:val="20"/>
          <w:szCs w:val="20"/>
        </w:rPr>
        <w:t xml:space="preserve">(Sept. 6, 2021), 11. Available online at </w:t>
      </w:r>
      <w:hyperlink r:id="rId4">
        <w:r w:rsidRPr="00155C43">
          <w:rPr>
            <w:rStyle w:val="Hyperlink"/>
            <w:color w:val="000000" w:themeColor="text1"/>
            <w:sz w:val="20"/>
            <w:szCs w:val="20"/>
            <w:u w:val="none"/>
          </w:rPr>
          <w:t>https://deathpenaltyworldwide.org/wp-</w:t>
        </w:r>
      </w:hyperlink>
      <w:r w:rsidRPr="00155C43">
        <w:rPr>
          <w:color w:val="000000" w:themeColor="text1"/>
          <w:sz w:val="20"/>
          <w:szCs w:val="20"/>
        </w:rPr>
        <w:t xml:space="preserve"> content/uploads/2021/10/No-One-Believed-Me-A-Global-Overview-of-Women-Facing-the-Death-Penalty-for- Drug-Offenses.pdf.</w:t>
      </w:r>
    </w:p>
  </w:footnote>
  <w:footnote w:id="52">
    <w:p w14:paraId="12F1DED7" w14:textId="77777777" w:rsidR="000C7E57" w:rsidRPr="00155C43" w:rsidRDefault="000C7E57" w:rsidP="000C7E57">
      <w:pPr>
        <w:rPr>
          <w:rFonts w:eastAsia="TimesNewRomanPSMT"/>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Cornell Center on the Death Penalty Worldwide, </w:t>
      </w:r>
      <w:r w:rsidRPr="00155C43">
        <w:rPr>
          <w:i/>
          <w:iCs/>
          <w:color w:val="000000" w:themeColor="text1"/>
          <w:sz w:val="20"/>
          <w:szCs w:val="20"/>
        </w:rPr>
        <w:t xml:space="preserve">Judged for More Than Her Crime: A Global Overview of Women Facing the Death Penalty </w:t>
      </w:r>
      <w:r w:rsidRPr="00155C43">
        <w:rPr>
          <w:color w:val="000000" w:themeColor="text1"/>
          <w:sz w:val="20"/>
          <w:szCs w:val="20"/>
        </w:rPr>
        <w:t xml:space="preserve">(Sept. 4, 2018), 4. Available online at </w:t>
      </w:r>
      <w:hyperlink r:id="rId5">
        <w:r w:rsidRPr="00155C43">
          <w:rPr>
            <w:rStyle w:val="Hyperlink"/>
            <w:color w:val="000000" w:themeColor="text1"/>
            <w:sz w:val="20"/>
            <w:szCs w:val="20"/>
            <w:u w:val="none"/>
          </w:rPr>
          <w:t>https://www.deathpenaltyworldwide.org/wp-content/uploads/2019/12/Judged-More-Than-Her-Crime.pdf</w:t>
        </w:r>
      </w:hyperlink>
      <w:r w:rsidRPr="00155C43">
        <w:rPr>
          <w:color w:val="000000" w:themeColor="text1"/>
          <w:sz w:val="20"/>
          <w:szCs w:val="20"/>
        </w:rPr>
        <w:t>.</w:t>
      </w:r>
    </w:p>
  </w:footnote>
  <w:footnote w:id="53">
    <w:p w14:paraId="63FEACB4" w14:textId="77777777" w:rsidR="000C7E57" w:rsidRPr="00155C43" w:rsidRDefault="000C7E57" w:rsidP="000C7E57">
      <w:pPr>
        <w:rPr>
          <w:rFonts w:eastAsia="TimesNewRomanPSMT"/>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Cornell Center on the Death Penalty Worldwide, </w:t>
      </w:r>
      <w:r w:rsidRPr="00155C43">
        <w:rPr>
          <w:i/>
          <w:iCs/>
          <w:color w:val="000000" w:themeColor="text1"/>
          <w:sz w:val="20"/>
          <w:szCs w:val="20"/>
        </w:rPr>
        <w:t xml:space="preserve">Judged for More Than Her Crime: A Global Overview of Women Facing the Death Penalty </w:t>
      </w:r>
      <w:r w:rsidRPr="00155C43">
        <w:rPr>
          <w:color w:val="000000" w:themeColor="text1"/>
          <w:sz w:val="20"/>
          <w:szCs w:val="20"/>
        </w:rPr>
        <w:t xml:space="preserve">(Sept. 4, 2018), 4. Available online at </w:t>
      </w:r>
      <w:hyperlink r:id="rId6">
        <w:r w:rsidRPr="00155C43">
          <w:rPr>
            <w:rStyle w:val="Hyperlink"/>
            <w:color w:val="000000" w:themeColor="text1"/>
            <w:sz w:val="20"/>
            <w:szCs w:val="20"/>
            <w:u w:val="none"/>
          </w:rPr>
          <w:t>https://www.deathpenaltyworldwide.org/wp-content/uploads/2019/12/Judged-More-Than-Her-Crime.pdf</w:t>
        </w:r>
      </w:hyperlink>
      <w:r w:rsidRPr="00155C43">
        <w:rPr>
          <w:color w:val="000000" w:themeColor="text1"/>
          <w:sz w:val="20"/>
          <w:szCs w:val="20"/>
        </w:rPr>
        <w:t>.</w:t>
      </w:r>
    </w:p>
  </w:footnote>
  <w:footnote w:id="54">
    <w:p w14:paraId="3C3463FC" w14:textId="77777777" w:rsidR="000C7E57" w:rsidRPr="00155C43" w:rsidRDefault="000C7E57" w:rsidP="000C7E57">
      <w:pPr>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Cornell Center on the Death Penalty Worldwide, </w:t>
      </w:r>
      <w:r w:rsidRPr="00155C43">
        <w:rPr>
          <w:i/>
          <w:iCs/>
          <w:color w:val="000000" w:themeColor="text1"/>
          <w:sz w:val="20"/>
          <w:szCs w:val="20"/>
        </w:rPr>
        <w:t xml:space="preserve">“No One Believed Me”: A Global Overview of Women Facing the Death Penalty for Drug Offenses </w:t>
      </w:r>
      <w:r w:rsidRPr="00155C43">
        <w:rPr>
          <w:color w:val="000000" w:themeColor="text1"/>
          <w:sz w:val="20"/>
          <w:szCs w:val="20"/>
        </w:rPr>
        <w:t xml:space="preserve">(Sept. 6, 2021). Available online at </w:t>
      </w:r>
      <w:hyperlink r:id="rId7">
        <w:r w:rsidRPr="00155C43">
          <w:rPr>
            <w:rStyle w:val="Hyperlink"/>
            <w:color w:val="000000" w:themeColor="text1"/>
            <w:sz w:val="20"/>
            <w:szCs w:val="20"/>
            <w:u w:val="none"/>
          </w:rPr>
          <w:t>https://deathpenaltyworldwide.org/publication/no-one-believed-me-a-global-overview-of-women-facing-the-death-</w:t>
        </w:r>
      </w:hyperlink>
      <w:r w:rsidRPr="00155C43">
        <w:rPr>
          <w:color w:val="000000" w:themeColor="text1"/>
          <w:sz w:val="20"/>
          <w:szCs w:val="20"/>
        </w:rPr>
        <w:t xml:space="preserve"> penalty-for-drug-offenses/.</w:t>
      </w:r>
    </w:p>
  </w:footnote>
  <w:footnote w:id="55">
    <w:p w14:paraId="20BA4570" w14:textId="77777777" w:rsidR="000F4C33" w:rsidRPr="00155C43" w:rsidRDefault="000F4C33" w:rsidP="000F4C33">
      <w:pPr>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Cornell Center on the Death Penalty Worldwide, </w:t>
      </w:r>
      <w:r w:rsidRPr="00155C43">
        <w:rPr>
          <w:i/>
          <w:iCs/>
          <w:color w:val="000000" w:themeColor="text1"/>
          <w:sz w:val="20"/>
          <w:szCs w:val="20"/>
        </w:rPr>
        <w:t xml:space="preserve">“No One Believed Me”: A Global Overview of Women Facing the Death Penalty for Drug Offenses </w:t>
      </w:r>
      <w:r w:rsidRPr="00155C43">
        <w:rPr>
          <w:color w:val="000000" w:themeColor="text1"/>
          <w:sz w:val="20"/>
          <w:szCs w:val="20"/>
        </w:rPr>
        <w:t xml:space="preserve">(Sept. 6, 2021). Available online at </w:t>
      </w:r>
      <w:hyperlink r:id="rId8">
        <w:r w:rsidRPr="00155C43">
          <w:rPr>
            <w:rStyle w:val="Hyperlink"/>
            <w:color w:val="000000" w:themeColor="text1"/>
            <w:sz w:val="20"/>
            <w:szCs w:val="20"/>
            <w:u w:val="none"/>
          </w:rPr>
          <w:t>https://deathpenaltyworldwide.org/publication/no-one-believed-me-a-global-overview-of-women-facing-the-death-</w:t>
        </w:r>
      </w:hyperlink>
      <w:r w:rsidRPr="00155C43">
        <w:rPr>
          <w:color w:val="000000" w:themeColor="text1"/>
          <w:sz w:val="20"/>
          <w:szCs w:val="20"/>
        </w:rPr>
        <w:t xml:space="preserve"> penalty-for-drug-offenses/.</w:t>
      </w:r>
    </w:p>
  </w:footnote>
  <w:footnote w:id="56">
    <w:p w14:paraId="5337F4F6" w14:textId="77777777" w:rsidR="009B4AE9" w:rsidRPr="00155C43" w:rsidRDefault="009B4AE9" w:rsidP="009B4AE9">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U.N.H.R.C., </w:t>
      </w:r>
      <w:r w:rsidRPr="00155C43">
        <w:rPr>
          <w:i/>
          <w:iCs/>
          <w:color w:val="000000" w:themeColor="text1"/>
          <w:sz w:val="20"/>
          <w:szCs w:val="20"/>
        </w:rPr>
        <w:t>Gender Stereotyping and the Judiciary</w:t>
      </w:r>
      <w:r w:rsidRPr="00155C43">
        <w:rPr>
          <w:color w:val="000000" w:themeColor="text1"/>
          <w:sz w:val="20"/>
          <w:szCs w:val="20"/>
        </w:rPr>
        <w:t xml:space="preserve"> Presentation. Available at </w:t>
      </w:r>
      <w:r w:rsidRPr="00155C43">
        <w:rPr>
          <w:rFonts w:eastAsiaTheme="minorEastAsia"/>
          <w:color w:val="000000" w:themeColor="text1"/>
          <w:sz w:val="20"/>
          <w:szCs w:val="20"/>
        </w:rPr>
        <w:t>https://www.ohchr.org/sites/default/files/OHCHR_JudicialStereotyping_Session4.pdf (last visited Dec. 6, 2024).</w:t>
      </w:r>
    </w:p>
  </w:footnote>
  <w:footnote w:id="57">
    <w:p w14:paraId="24BD73A3" w14:textId="77777777" w:rsidR="009B4AE9" w:rsidRPr="00155C43" w:rsidRDefault="009B4AE9" w:rsidP="009B4AE9">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U.N.H.R.C., </w:t>
      </w:r>
      <w:r w:rsidRPr="00155C43">
        <w:rPr>
          <w:i/>
          <w:iCs/>
          <w:color w:val="000000" w:themeColor="text1"/>
          <w:sz w:val="20"/>
          <w:szCs w:val="20"/>
        </w:rPr>
        <w:t>Gender Stereotyping and the Judiciary</w:t>
      </w:r>
      <w:r w:rsidRPr="00155C43">
        <w:rPr>
          <w:color w:val="000000" w:themeColor="text1"/>
          <w:sz w:val="20"/>
          <w:szCs w:val="20"/>
        </w:rPr>
        <w:t xml:space="preserve"> Presentation. Available at </w:t>
      </w:r>
      <w:r w:rsidRPr="00155C43">
        <w:rPr>
          <w:rFonts w:eastAsiaTheme="minorEastAsia"/>
          <w:color w:val="000000" w:themeColor="text1"/>
          <w:sz w:val="20"/>
          <w:szCs w:val="20"/>
        </w:rPr>
        <w:t>https://www.ohchr.org/sites/default/files/OHCHR_JudicialStereotyping_Session4.pdf (last visited Dec. 6, 2024).</w:t>
      </w:r>
    </w:p>
  </w:footnote>
  <w:footnote w:id="58">
    <w:p w14:paraId="1309E7C5" w14:textId="77777777" w:rsidR="009B4AE9" w:rsidRPr="00155C43" w:rsidRDefault="009B4AE9" w:rsidP="009B4AE9">
      <w:pPr>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Simone Cusack, </w:t>
      </w:r>
      <w:r w:rsidRPr="00155C43">
        <w:rPr>
          <w:bCs/>
          <w:i/>
          <w:iCs/>
          <w:color w:val="000000" w:themeColor="text1"/>
          <w:sz w:val="20"/>
          <w:szCs w:val="20"/>
        </w:rPr>
        <w:t>Eliminating judicial stereotyping Equal access to justice for women in gender-based violence cases</w:t>
      </w:r>
      <w:r w:rsidRPr="00155C43">
        <w:rPr>
          <w:bCs/>
          <w:color w:val="000000" w:themeColor="text1"/>
          <w:sz w:val="20"/>
          <w:szCs w:val="20"/>
        </w:rPr>
        <w:t>, Submission to OHCHR</w:t>
      </w:r>
      <w:r w:rsidRPr="00155C43">
        <w:rPr>
          <w:bCs/>
          <w:i/>
          <w:iCs/>
          <w:color w:val="000000" w:themeColor="text1"/>
          <w:sz w:val="20"/>
          <w:szCs w:val="20"/>
        </w:rPr>
        <w:t xml:space="preserve"> </w:t>
      </w:r>
      <w:r w:rsidRPr="00155C43">
        <w:rPr>
          <w:bCs/>
          <w:color w:val="000000" w:themeColor="text1"/>
          <w:sz w:val="20"/>
          <w:szCs w:val="20"/>
        </w:rPr>
        <w:t>(Jun. 9, 2014), https://www.ohchr.org/Documents/Issues/Women/WRGS/StudyGenderStereotyping.doc.</w:t>
      </w:r>
    </w:p>
  </w:footnote>
  <w:footnote w:id="59">
    <w:p w14:paraId="31A1A21D" w14:textId="77777777" w:rsidR="006B1717" w:rsidRPr="00155C43" w:rsidRDefault="006B1717" w:rsidP="006B1717">
      <w:pPr>
        <w:pStyle w:val="Style1"/>
        <w:rPr>
          <w:color w:val="000000" w:themeColor="text1"/>
        </w:rPr>
      </w:pPr>
      <w:r w:rsidRPr="00155C43">
        <w:rPr>
          <w:rStyle w:val="FootnoteReference"/>
          <w:color w:val="000000" w:themeColor="text1"/>
        </w:rPr>
        <w:footnoteRef/>
      </w:r>
      <w:r w:rsidRPr="00155C43">
        <w:rPr>
          <w:color w:val="000000" w:themeColor="text1"/>
        </w:rPr>
        <w:t xml:space="preserve"> U.N. Women, </w:t>
      </w:r>
      <w:r w:rsidRPr="00155C43">
        <w:rPr>
          <w:i/>
          <w:iCs/>
          <w:color w:val="000000" w:themeColor="text1"/>
        </w:rPr>
        <w:t>2011-2012 Progress of the World’s Women: In Pursuit of Justice</w:t>
      </w:r>
      <w:r w:rsidRPr="00155C43">
        <w:rPr>
          <w:color w:val="000000" w:themeColor="text1"/>
        </w:rPr>
        <w:t xml:space="preserve">, at 50-61 (2011). Available at https://www.unwomen.org/sites/default/files/Headquarters/Attachments/Sections/Library/Publications/2011/ProgressOfTheWorldsWomen-2011-en.pdf. </w:t>
      </w:r>
    </w:p>
  </w:footnote>
  <w:footnote w:id="60">
    <w:p w14:paraId="50431388" w14:textId="77777777" w:rsidR="00A77EC6" w:rsidRPr="00155C43" w:rsidRDefault="00A77EC6" w:rsidP="00A77EC6">
      <w:pPr>
        <w:rPr>
          <w:rFonts w:eastAsia="TimesNewRomanPSMT"/>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Cornell Center on the Death Penalty Worldwide, </w:t>
      </w:r>
      <w:r w:rsidRPr="00155C43">
        <w:rPr>
          <w:i/>
          <w:iCs/>
          <w:color w:val="000000" w:themeColor="text1"/>
          <w:sz w:val="20"/>
          <w:szCs w:val="20"/>
        </w:rPr>
        <w:t xml:space="preserve">Judged for More Than Her Crime: A Global Overview of Women Facing the Death Penalty </w:t>
      </w:r>
      <w:r w:rsidRPr="00155C43">
        <w:rPr>
          <w:color w:val="000000" w:themeColor="text1"/>
          <w:sz w:val="20"/>
          <w:szCs w:val="20"/>
        </w:rPr>
        <w:t xml:space="preserve">(Sept. 4, 2018), 3. Available online at </w:t>
      </w:r>
      <w:hyperlink r:id="rId9">
        <w:r w:rsidRPr="00155C43">
          <w:rPr>
            <w:rStyle w:val="Hyperlink"/>
            <w:color w:val="000000" w:themeColor="text1"/>
            <w:sz w:val="20"/>
            <w:szCs w:val="20"/>
            <w:u w:val="none"/>
          </w:rPr>
          <w:t>https://www.deathpenaltyworldwide.org/wp-content/uploads/2019/12/Judged-More-Than-Her-Crime.pdf</w:t>
        </w:r>
      </w:hyperlink>
      <w:r w:rsidRPr="00155C43">
        <w:rPr>
          <w:color w:val="000000" w:themeColor="text1"/>
          <w:sz w:val="20"/>
          <w:szCs w:val="20"/>
        </w:rPr>
        <w:t>.</w:t>
      </w:r>
    </w:p>
  </w:footnote>
  <w:footnote w:id="61">
    <w:p w14:paraId="3851373A" w14:textId="77777777" w:rsidR="00A77EC6" w:rsidRPr="00155C43" w:rsidRDefault="00A77EC6" w:rsidP="00A77EC6">
      <w:pPr>
        <w:rPr>
          <w:rFonts w:eastAsia="TimesNewRomanPSMT"/>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Cornell Center on the Death Penalty Worldwide, </w:t>
      </w:r>
      <w:r w:rsidRPr="00155C43">
        <w:rPr>
          <w:i/>
          <w:iCs/>
          <w:color w:val="000000" w:themeColor="text1"/>
          <w:sz w:val="20"/>
          <w:szCs w:val="20"/>
        </w:rPr>
        <w:t xml:space="preserve">Judged for More Than Her Crime: A Global Overview of Women Facing the Death Penalty </w:t>
      </w:r>
      <w:r w:rsidRPr="00155C43">
        <w:rPr>
          <w:color w:val="000000" w:themeColor="text1"/>
          <w:sz w:val="20"/>
          <w:szCs w:val="20"/>
        </w:rPr>
        <w:t xml:space="preserve">(Sept. 4, 2018), 3. Available online at </w:t>
      </w:r>
      <w:hyperlink r:id="rId10">
        <w:r w:rsidRPr="00155C43">
          <w:rPr>
            <w:rStyle w:val="Hyperlink"/>
            <w:color w:val="000000" w:themeColor="text1"/>
            <w:sz w:val="20"/>
            <w:szCs w:val="20"/>
            <w:u w:val="none"/>
          </w:rPr>
          <w:t>https://www.deathpenaltyworldwide.org/wp-content/uploads/2019/12/Judged-More-Than-Her-Crime.pdf</w:t>
        </w:r>
      </w:hyperlink>
      <w:r w:rsidRPr="00155C43">
        <w:rPr>
          <w:color w:val="000000" w:themeColor="text1"/>
          <w:sz w:val="20"/>
          <w:szCs w:val="20"/>
        </w:rPr>
        <w:t>.</w:t>
      </w:r>
    </w:p>
  </w:footnote>
  <w:footnote w:id="62">
    <w:p w14:paraId="1EC0785A" w14:textId="77777777" w:rsidR="00A77EC6" w:rsidRPr="00155C43" w:rsidRDefault="00A77EC6" w:rsidP="00A77EC6">
      <w:pPr>
        <w:rPr>
          <w:rFonts w:eastAsia="TimesNewRomanPSMT"/>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Cornell Center on the Death Penalty Worldwide, </w:t>
      </w:r>
      <w:r w:rsidRPr="00155C43">
        <w:rPr>
          <w:i/>
          <w:iCs/>
          <w:color w:val="000000" w:themeColor="text1"/>
          <w:sz w:val="20"/>
          <w:szCs w:val="20"/>
        </w:rPr>
        <w:t xml:space="preserve">Judged for More Than Her Crime: A Global Overview of Women Facing the Death Penalty </w:t>
      </w:r>
      <w:r w:rsidRPr="00155C43">
        <w:rPr>
          <w:color w:val="000000" w:themeColor="text1"/>
          <w:sz w:val="20"/>
          <w:szCs w:val="20"/>
        </w:rPr>
        <w:t xml:space="preserve">(Sept. 4, 2018), 3. Available online at </w:t>
      </w:r>
      <w:hyperlink r:id="rId11">
        <w:r w:rsidRPr="00155C43">
          <w:rPr>
            <w:rStyle w:val="Hyperlink"/>
            <w:color w:val="000000" w:themeColor="text1"/>
            <w:sz w:val="20"/>
            <w:szCs w:val="20"/>
            <w:u w:val="none"/>
          </w:rPr>
          <w:t>https://www.deathpenaltyworldwide.org/wp-content/uploads/2019/12/Judged-More-Than-Her-Crime.pdf</w:t>
        </w:r>
      </w:hyperlink>
      <w:r w:rsidRPr="00155C43">
        <w:rPr>
          <w:color w:val="000000" w:themeColor="text1"/>
          <w:sz w:val="20"/>
          <w:szCs w:val="20"/>
        </w:rPr>
        <w:t>.</w:t>
      </w:r>
    </w:p>
  </w:footnote>
  <w:footnote w:id="63">
    <w:p w14:paraId="5DA949D9" w14:textId="3624CBBF" w:rsidR="00223E74" w:rsidRPr="00155C43" w:rsidRDefault="00223E74">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United States Department of State, </w:t>
      </w:r>
      <w:r w:rsidRPr="00155C43">
        <w:rPr>
          <w:i/>
          <w:iCs/>
          <w:color w:val="000000" w:themeColor="text1"/>
          <w:sz w:val="20"/>
          <w:szCs w:val="20"/>
        </w:rPr>
        <w:t>2023 Country Reports on Human Rights Practices: Somalia</w:t>
      </w:r>
      <w:r w:rsidRPr="00155C43">
        <w:rPr>
          <w:color w:val="000000" w:themeColor="text1"/>
          <w:sz w:val="20"/>
          <w:szCs w:val="20"/>
        </w:rPr>
        <w:t>, p. 34, available online at: https://www.state.gov/reports/2023-country-reports-on-human-rights-practices/Somalia</w:t>
      </w:r>
      <w:r w:rsidR="002623C9" w:rsidRPr="00155C43">
        <w:rPr>
          <w:color w:val="000000" w:themeColor="text1"/>
          <w:sz w:val="20"/>
          <w:szCs w:val="20"/>
        </w:rPr>
        <w:t>.</w:t>
      </w:r>
    </w:p>
  </w:footnote>
  <w:footnote w:id="64">
    <w:p w14:paraId="384482B8" w14:textId="77777777" w:rsidR="00CB1D41" w:rsidRPr="00155C43" w:rsidRDefault="00FF20CD" w:rsidP="00CB1D41">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w:t>
      </w:r>
      <w:r w:rsidR="00CB1D41" w:rsidRPr="00155C43">
        <w:rPr>
          <w:color w:val="000000" w:themeColor="text1"/>
          <w:sz w:val="20"/>
          <w:szCs w:val="20"/>
        </w:rPr>
        <w:t xml:space="preserve">United States Bureau of Democracy, Human Rights and Labor, </w:t>
      </w:r>
      <w:r w:rsidR="00CB1D41" w:rsidRPr="00155C43">
        <w:rPr>
          <w:i/>
          <w:iCs/>
          <w:color w:val="000000" w:themeColor="text1"/>
          <w:sz w:val="20"/>
          <w:szCs w:val="20"/>
        </w:rPr>
        <w:t>Somalia 2022 Human Rights Report</w:t>
      </w:r>
      <w:r w:rsidR="00CB1D41" w:rsidRPr="00155C43">
        <w:rPr>
          <w:color w:val="000000" w:themeColor="text1"/>
          <w:sz w:val="20"/>
          <w:szCs w:val="20"/>
        </w:rPr>
        <w:t xml:space="preserve"> (Mar. 20,</w:t>
      </w:r>
    </w:p>
    <w:p w14:paraId="63867C24" w14:textId="766E8211" w:rsidR="00FF20CD" w:rsidRPr="00155C43" w:rsidRDefault="00CB1D41" w:rsidP="00CB1D41">
      <w:pPr>
        <w:pStyle w:val="FootnoteText"/>
        <w:rPr>
          <w:color w:val="000000" w:themeColor="text1"/>
          <w:sz w:val="20"/>
          <w:szCs w:val="20"/>
        </w:rPr>
      </w:pPr>
      <w:r w:rsidRPr="00155C43">
        <w:rPr>
          <w:color w:val="000000" w:themeColor="text1"/>
          <w:sz w:val="20"/>
          <w:szCs w:val="20"/>
        </w:rPr>
        <w:t xml:space="preserve"> 2023), section 1.C, available </w:t>
      </w:r>
      <w:r w:rsidR="00051E7D" w:rsidRPr="00155C43">
        <w:rPr>
          <w:color w:val="000000" w:themeColor="text1"/>
          <w:sz w:val="20"/>
          <w:szCs w:val="20"/>
        </w:rPr>
        <w:t xml:space="preserve">online </w:t>
      </w:r>
      <w:r w:rsidRPr="00155C43">
        <w:rPr>
          <w:color w:val="000000" w:themeColor="text1"/>
          <w:sz w:val="20"/>
          <w:szCs w:val="20"/>
        </w:rPr>
        <w:t>at</w:t>
      </w:r>
      <w:r w:rsidR="00051E7D" w:rsidRPr="00155C43">
        <w:rPr>
          <w:color w:val="000000" w:themeColor="text1"/>
          <w:sz w:val="20"/>
          <w:szCs w:val="20"/>
        </w:rPr>
        <w:t>:</w:t>
      </w:r>
      <w:r w:rsidRPr="00155C43">
        <w:rPr>
          <w:color w:val="000000" w:themeColor="text1"/>
          <w:sz w:val="20"/>
          <w:szCs w:val="20"/>
        </w:rPr>
        <w:t xml:space="preserve"> https://www.state.gov/reports/2022-country-reports-on-human-rights-practices/somalia/.</w:t>
      </w:r>
    </w:p>
  </w:footnote>
  <w:footnote w:id="65">
    <w:p w14:paraId="7AD7C17F" w14:textId="005FCFEB" w:rsidR="004D55EC" w:rsidRPr="00155C43" w:rsidRDefault="004D55EC">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w:t>
      </w:r>
      <w:r w:rsidR="00EC536A" w:rsidRPr="00155C43">
        <w:rPr>
          <w:color w:val="000000" w:themeColor="text1"/>
          <w:sz w:val="20"/>
          <w:szCs w:val="20"/>
        </w:rPr>
        <w:t xml:space="preserve">United States Bureau of Democracy, Human Rights and Labor, </w:t>
      </w:r>
      <w:r w:rsidR="00EC536A" w:rsidRPr="00155C43">
        <w:rPr>
          <w:i/>
          <w:iCs/>
          <w:color w:val="000000" w:themeColor="text1"/>
          <w:sz w:val="20"/>
          <w:szCs w:val="20"/>
        </w:rPr>
        <w:t>Somalia 2022 Human Rights Report</w:t>
      </w:r>
      <w:r w:rsidR="00EC536A" w:rsidRPr="00155C43">
        <w:rPr>
          <w:color w:val="000000" w:themeColor="text1"/>
          <w:sz w:val="20"/>
          <w:szCs w:val="20"/>
        </w:rPr>
        <w:t xml:space="preserve"> (Mar. 20, 2023), section 2.F, available</w:t>
      </w:r>
      <w:r w:rsidR="00051E7D" w:rsidRPr="00155C43">
        <w:rPr>
          <w:color w:val="000000" w:themeColor="text1"/>
          <w:sz w:val="20"/>
          <w:szCs w:val="20"/>
        </w:rPr>
        <w:t xml:space="preserve"> online</w:t>
      </w:r>
      <w:r w:rsidR="00EC536A" w:rsidRPr="00155C43">
        <w:rPr>
          <w:color w:val="000000" w:themeColor="text1"/>
          <w:sz w:val="20"/>
          <w:szCs w:val="20"/>
        </w:rPr>
        <w:t xml:space="preserve"> at</w:t>
      </w:r>
      <w:r w:rsidR="00051E7D" w:rsidRPr="00155C43">
        <w:rPr>
          <w:color w:val="000000" w:themeColor="text1"/>
          <w:sz w:val="20"/>
          <w:szCs w:val="20"/>
        </w:rPr>
        <w:t>:</w:t>
      </w:r>
      <w:r w:rsidR="00EC536A" w:rsidRPr="00155C43">
        <w:rPr>
          <w:color w:val="000000" w:themeColor="text1"/>
          <w:sz w:val="20"/>
          <w:szCs w:val="20"/>
        </w:rPr>
        <w:t xml:space="preserve"> https://www.state.gov/reports/2022-country-reports-on-human-rights-practices/somalia/.</w:t>
      </w:r>
    </w:p>
  </w:footnote>
  <w:footnote w:id="66">
    <w:p w14:paraId="044DF075" w14:textId="45F2BCD8" w:rsidR="00E60A14" w:rsidRPr="00155C43" w:rsidRDefault="00E60A14">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w:t>
      </w:r>
      <w:r w:rsidR="00770EAC" w:rsidRPr="00155C43">
        <w:rPr>
          <w:color w:val="000000" w:themeColor="text1"/>
          <w:sz w:val="20"/>
          <w:szCs w:val="20"/>
        </w:rPr>
        <w:t>Interview conducted by Perkins Coie with the Coalition of Somali Human Rights Defenders on July 23, 2025.</w:t>
      </w:r>
    </w:p>
  </w:footnote>
  <w:footnote w:id="67">
    <w:p w14:paraId="1987788C" w14:textId="60280020" w:rsidR="000B6282" w:rsidRPr="00155C43" w:rsidRDefault="000B6282">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w:t>
      </w:r>
      <w:r w:rsidR="00770EAC" w:rsidRPr="00155C43">
        <w:rPr>
          <w:color w:val="000000" w:themeColor="text1"/>
          <w:sz w:val="20"/>
          <w:szCs w:val="20"/>
        </w:rPr>
        <w:t>Interview conducted by Perkins Coie with the Coalition of Somali Human Rights Defenders on July 23, 2025.</w:t>
      </w:r>
    </w:p>
  </w:footnote>
  <w:footnote w:id="68">
    <w:p w14:paraId="0D65BFC3" w14:textId="77777777" w:rsidR="00937666" w:rsidRPr="00155C43" w:rsidRDefault="00937666" w:rsidP="00937666">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Interview conducted by Perkins Coie with the Coalition of Somali Human Rights Defenders on July 23, 2025.</w:t>
      </w:r>
    </w:p>
  </w:footnote>
  <w:footnote w:id="69">
    <w:p w14:paraId="137A43DB" w14:textId="77777777" w:rsidR="00937666" w:rsidRPr="00155C43" w:rsidRDefault="00937666" w:rsidP="00937666">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w:t>
      </w:r>
      <w:r w:rsidRPr="00155C43">
        <w:rPr>
          <w:i/>
          <w:iCs/>
          <w:color w:val="000000" w:themeColor="text1"/>
          <w:sz w:val="20"/>
          <w:szCs w:val="20"/>
        </w:rPr>
        <w:t>Somali Penal Code</w:t>
      </w:r>
      <w:r w:rsidRPr="00155C43">
        <w:rPr>
          <w:color w:val="000000" w:themeColor="text1"/>
          <w:sz w:val="20"/>
          <w:szCs w:val="20"/>
        </w:rPr>
        <w:t xml:space="preserve">, Arts. 59–60, available online at https://www.refworld.org/legal/legislation/natlegbod/1964/en/72335. </w:t>
      </w:r>
    </w:p>
  </w:footnote>
  <w:footnote w:id="70">
    <w:p w14:paraId="5489DBE2" w14:textId="77777777" w:rsidR="00937666" w:rsidRPr="00155C43" w:rsidRDefault="00937666" w:rsidP="00937666">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Human Rights Watch, </w:t>
      </w:r>
      <w:r w:rsidRPr="00155C43">
        <w:rPr>
          <w:i/>
          <w:iCs/>
          <w:color w:val="000000" w:themeColor="text1"/>
          <w:sz w:val="20"/>
          <w:szCs w:val="20"/>
        </w:rPr>
        <w:t>Somalia Events of 2024</w:t>
      </w:r>
      <w:r w:rsidRPr="00155C43">
        <w:rPr>
          <w:color w:val="000000" w:themeColor="text1"/>
          <w:sz w:val="20"/>
          <w:szCs w:val="20"/>
        </w:rPr>
        <w:t xml:space="preserve"> (Aug. 3, 2024), available online at: https://www.hrw.org/world-report/2025/country-chapters/somalia.</w:t>
      </w:r>
    </w:p>
  </w:footnote>
  <w:footnote w:id="71">
    <w:p w14:paraId="47C55733" w14:textId="77777777" w:rsidR="00937666" w:rsidRPr="00155C43" w:rsidRDefault="00937666" w:rsidP="00937666">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Human Rights Watch, </w:t>
      </w:r>
      <w:r w:rsidRPr="00155C43">
        <w:rPr>
          <w:i/>
          <w:iCs/>
          <w:color w:val="000000" w:themeColor="text1"/>
          <w:sz w:val="20"/>
          <w:szCs w:val="20"/>
        </w:rPr>
        <w:t>Somalia Events of 2024</w:t>
      </w:r>
      <w:r w:rsidRPr="00155C43">
        <w:rPr>
          <w:color w:val="000000" w:themeColor="text1"/>
          <w:sz w:val="20"/>
          <w:szCs w:val="20"/>
        </w:rPr>
        <w:t xml:space="preserve"> (Aug. 3, 2024), available online at: https://www.hrw.org/world-report/2025/country-chapters/somalia.</w:t>
      </w:r>
    </w:p>
  </w:footnote>
  <w:footnote w:id="72">
    <w:p w14:paraId="78AF2128" w14:textId="77777777" w:rsidR="00937666" w:rsidRPr="00155C43" w:rsidRDefault="00937666" w:rsidP="00937666">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Interview conducted by Perkins Coie with the Coalition of Somali Human Rights Defenders on July 23, 2025.</w:t>
      </w:r>
    </w:p>
  </w:footnote>
  <w:footnote w:id="73">
    <w:p w14:paraId="7F0ACC6F" w14:textId="77777777" w:rsidR="00BC25BE" w:rsidRPr="00155C43" w:rsidRDefault="00BC25BE" w:rsidP="00BC25BE">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Interview conducted by Perkins Coie with the Coalition of Somali Human Rights Defenders on July 23, 2025.</w:t>
      </w:r>
    </w:p>
  </w:footnote>
  <w:footnote w:id="74">
    <w:p w14:paraId="5C51CD23" w14:textId="77777777" w:rsidR="00BC25BE" w:rsidRPr="00155C43" w:rsidRDefault="00BC25BE" w:rsidP="00BC25BE">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Interview conducted by Perkins Coie with the Coalition of Somali Human Rights Defenders on July 23, 2025.</w:t>
      </w:r>
    </w:p>
  </w:footnote>
  <w:footnote w:id="75">
    <w:p w14:paraId="4937B093" w14:textId="77777777" w:rsidR="00BC25BE" w:rsidRPr="00155C43" w:rsidRDefault="00BC25BE" w:rsidP="00BC25BE">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Interview conducted by Perkins Coie with the Coalition of Somali Human Rights Defenders on July 23, 2025.</w:t>
      </w:r>
    </w:p>
  </w:footnote>
  <w:footnote w:id="76">
    <w:p w14:paraId="53937002" w14:textId="65617C88" w:rsidR="00161925" w:rsidRPr="00155C43" w:rsidRDefault="00161925">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w:t>
      </w:r>
      <w:r w:rsidR="00172348" w:rsidRPr="00155C43">
        <w:rPr>
          <w:color w:val="000000" w:themeColor="text1"/>
          <w:sz w:val="20"/>
          <w:szCs w:val="20"/>
        </w:rPr>
        <w:t xml:space="preserve">United Nations Human Rights Office of the High Commissioner, </w:t>
      </w:r>
      <w:r w:rsidR="00172348" w:rsidRPr="00155C43">
        <w:rPr>
          <w:i/>
          <w:iCs/>
          <w:color w:val="000000" w:themeColor="text1"/>
          <w:sz w:val="20"/>
          <w:szCs w:val="20"/>
        </w:rPr>
        <w:t>Tackling Sexual Violence in Somalia: Prevention and Protection</w:t>
      </w:r>
      <w:r w:rsidR="002623C9" w:rsidRPr="00155C43">
        <w:rPr>
          <w:color w:val="000000" w:themeColor="text1"/>
          <w:sz w:val="20"/>
          <w:szCs w:val="20"/>
        </w:rPr>
        <w:t xml:space="preserve"> (</w:t>
      </w:r>
      <w:r w:rsidR="00172348" w:rsidRPr="00155C43">
        <w:rPr>
          <w:color w:val="000000" w:themeColor="text1"/>
          <w:sz w:val="20"/>
          <w:szCs w:val="20"/>
        </w:rPr>
        <w:t>May 7, 2025</w:t>
      </w:r>
      <w:r w:rsidR="002623C9" w:rsidRPr="00155C43">
        <w:rPr>
          <w:color w:val="000000" w:themeColor="text1"/>
          <w:sz w:val="20"/>
          <w:szCs w:val="20"/>
        </w:rPr>
        <w:t>)</w:t>
      </w:r>
      <w:r w:rsidR="00172348" w:rsidRPr="00155C43">
        <w:rPr>
          <w:color w:val="000000" w:themeColor="text1"/>
          <w:sz w:val="20"/>
          <w:szCs w:val="20"/>
        </w:rPr>
        <w:t>, p. 30, available online at: https://www.ohchr.org/en/documents/country-reports/tackling-sexual-violence-somalia-prevention-and-protection</w:t>
      </w:r>
      <w:r w:rsidR="002623C9" w:rsidRPr="00155C43">
        <w:rPr>
          <w:color w:val="000000" w:themeColor="text1"/>
          <w:sz w:val="20"/>
          <w:szCs w:val="20"/>
        </w:rPr>
        <w:t>.</w:t>
      </w:r>
    </w:p>
  </w:footnote>
  <w:footnote w:id="77">
    <w:p w14:paraId="73DEA6DF" w14:textId="46B8E15A" w:rsidR="00093BB8" w:rsidRPr="00155C43" w:rsidRDefault="00093BB8">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United States Department of State, </w:t>
      </w:r>
      <w:r w:rsidRPr="00155C43">
        <w:rPr>
          <w:i/>
          <w:iCs/>
          <w:color w:val="000000" w:themeColor="text1"/>
          <w:sz w:val="20"/>
          <w:szCs w:val="20"/>
        </w:rPr>
        <w:t>2023 Country Reports on Human Rights Practices: Somalia</w:t>
      </w:r>
      <w:r w:rsidRPr="00155C43">
        <w:rPr>
          <w:color w:val="000000" w:themeColor="text1"/>
          <w:sz w:val="20"/>
          <w:szCs w:val="20"/>
        </w:rPr>
        <w:t>, p. 15, available online at: https://www.state.gov/reports/2023-country-reports-on-human-rights-practices/Somalia</w:t>
      </w:r>
      <w:r w:rsidR="00C975CF" w:rsidRPr="00155C43">
        <w:rPr>
          <w:color w:val="000000" w:themeColor="text1"/>
          <w:sz w:val="20"/>
          <w:szCs w:val="20"/>
        </w:rPr>
        <w:t>.</w:t>
      </w:r>
    </w:p>
  </w:footnote>
  <w:footnote w:id="78">
    <w:p w14:paraId="7A706DEF" w14:textId="4D147372" w:rsidR="0018061C" w:rsidRPr="00155C43" w:rsidRDefault="0018061C" w:rsidP="0018061C">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w:t>
      </w:r>
      <w:r w:rsidR="00770EAC" w:rsidRPr="00155C43">
        <w:rPr>
          <w:color w:val="000000" w:themeColor="text1"/>
          <w:sz w:val="20"/>
          <w:szCs w:val="20"/>
        </w:rPr>
        <w:t>Interview conducted by Perkins Coie with the Coalition of Somali Human Rights Defenders on July 23, 2025.</w:t>
      </w:r>
    </w:p>
  </w:footnote>
  <w:footnote w:id="79">
    <w:p w14:paraId="5786FD63" w14:textId="5E3819FE" w:rsidR="00F8756C" w:rsidRPr="00155C43" w:rsidRDefault="00F8756C" w:rsidP="00F8756C">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Amnesty International, </w:t>
      </w:r>
      <w:r w:rsidRPr="00155C43">
        <w:rPr>
          <w:i/>
          <w:iCs/>
          <w:color w:val="000000" w:themeColor="text1"/>
          <w:sz w:val="20"/>
          <w:szCs w:val="20"/>
        </w:rPr>
        <w:t>Death Sentences and Executions 2024</w:t>
      </w:r>
      <w:r w:rsidR="00C975CF" w:rsidRPr="00155C43">
        <w:rPr>
          <w:color w:val="000000" w:themeColor="text1"/>
          <w:sz w:val="20"/>
          <w:szCs w:val="20"/>
        </w:rPr>
        <w:t xml:space="preserve"> (</w:t>
      </w:r>
      <w:r w:rsidRPr="00155C43">
        <w:rPr>
          <w:color w:val="000000" w:themeColor="text1"/>
          <w:sz w:val="20"/>
          <w:szCs w:val="20"/>
        </w:rPr>
        <w:t>April 8, 2025</w:t>
      </w:r>
      <w:r w:rsidR="00C975CF" w:rsidRPr="00155C43">
        <w:rPr>
          <w:color w:val="000000" w:themeColor="text1"/>
          <w:sz w:val="20"/>
          <w:szCs w:val="20"/>
        </w:rPr>
        <w:t>)</w:t>
      </w:r>
      <w:r w:rsidRPr="00155C43">
        <w:rPr>
          <w:color w:val="000000" w:themeColor="text1"/>
          <w:sz w:val="20"/>
          <w:szCs w:val="20"/>
        </w:rPr>
        <w:t>,</w:t>
      </w:r>
      <w:r w:rsidR="00485E73" w:rsidRPr="00155C43">
        <w:rPr>
          <w:color w:val="000000" w:themeColor="text1"/>
          <w:sz w:val="20"/>
          <w:szCs w:val="20"/>
        </w:rPr>
        <w:t xml:space="preserve"> </w:t>
      </w:r>
      <w:r w:rsidRPr="00155C43">
        <w:rPr>
          <w:color w:val="000000" w:themeColor="text1"/>
          <w:sz w:val="20"/>
          <w:szCs w:val="20"/>
        </w:rPr>
        <w:t>p. 13, available online at: https://www.amnesty.org/en/documents/act50/8976/2025/en/</w:t>
      </w:r>
      <w:r w:rsidR="00107E57" w:rsidRPr="00155C43">
        <w:rPr>
          <w:color w:val="000000" w:themeColor="text1"/>
          <w:sz w:val="20"/>
          <w:szCs w:val="20"/>
        </w:rPr>
        <w:t xml:space="preserve">; </w:t>
      </w:r>
      <w:r w:rsidR="00BD29ED" w:rsidRPr="00155C43">
        <w:rPr>
          <w:color w:val="000000" w:themeColor="text1"/>
          <w:sz w:val="20"/>
          <w:szCs w:val="20"/>
        </w:rPr>
        <w:t xml:space="preserve">Human Rights Watch, </w:t>
      </w:r>
      <w:r w:rsidR="0077785A" w:rsidRPr="00155C43">
        <w:rPr>
          <w:i/>
          <w:iCs/>
          <w:color w:val="000000" w:themeColor="text1"/>
          <w:sz w:val="20"/>
          <w:szCs w:val="20"/>
        </w:rPr>
        <w:t>Somalia Events of 2024</w:t>
      </w:r>
      <w:r w:rsidR="0077785A" w:rsidRPr="00155C43">
        <w:rPr>
          <w:color w:val="000000" w:themeColor="text1"/>
          <w:sz w:val="20"/>
          <w:szCs w:val="20"/>
        </w:rPr>
        <w:t xml:space="preserve"> </w:t>
      </w:r>
      <w:r w:rsidR="00F424E0" w:rsidRPr="00155C43">
        <w:rPr>
          <w:color w:val="000000" w:themeColor="text1"/>
          <w:sz w:val="20"/>
          <w:szCs w:val="20"/>
        </w:rPr>
        <w:t>(</w:t>
      </w:r>
      <w:r w:rsidR="0077785A" w:rsidRPr="00155C43">
        <w:rPr>
          <w:color w:val="000000" w:themeColor="text1"/>
          <w:sz w:val="20"/>
          <w:szCs w:val="20"/>
        </w:rPr>
        <w:t>Aug. 3, 2024</w:t>
      </w:r>
      <w:r w:rsidR="00F424E0" w:rsidRPr="00155C43">
        <w:rPr>
          <w:color w:val="000000" w:themeColor="text1"/>
          <w:sz w:val="20"/>
          <w:szCs w:val="20"/>
        </w:rPr>
        <w:t>)</w:t>
      </w:r>
      <w:r w:rsidR="0077785A" w:rsidRPr="00155C43">
        <w:rPr>
          <w:color w:val="000000" w:themeColor="text1"/>
          <w:sz w:val="20"/>
          <w:szCs w:val="20"/>
        </w:rPr>
        <w:t xml:space="preserve">, available online at: </w:t>
      </w:r>
      <w:r w:rsidR="00B51648" w:rsidRPr="00155C43">
        <w:rPr>
          <w:color w:val="000000" w:themeColor="text1"/>
          <w:sz w:val="20"/>
          <w:szCs w:val="20"/>
        </w:rPr>
        <w:t>https://www.hrw.org/world-report/2025/country-chapters/</w:t>
      </w:r>
      <w:r w:rsidR="00C975CF" w:rsidRPr="00155C43">
        <w:rPr>
          <w:color w:val="000000" w:themeColor="text1"/>
          <w:sz w:val="20"/>
          <w:szCs w:val="20"/>
        </w:rPr>
        <w:t>Somalia.</w:t>
      </w:r>
    </w:p>
  </w:footnote>
  <w:footnote w:id="80">
    <w:p w14:paraId="70B39C3F" w14:textId="66E67C74" w:rsidR="00F8756C" w:rsidRPr="00155C43" w:rsidRDefault="00F8756C" w:rsidP="00F8756C">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UNICEF, </w:t>
      </w:r>
      <w:r w:rsidRPr="00155C43">
        <w:rPr>
          <w:i/>
          <w:iCs/>
          <w:color w:val="000000" w:themeColor="text1"/>
          <w:sz w:val="20"/>
          <w:szCs w:val="20"/>
        </w:rPr>
        <w:t>UNICEF statement on execution of four youths in Puntland state, Somalia</w:t>
      </w:r>
      <w:r w:rsidR="00C975CF" w:rsidRPr="00155C43">
        <w:rPr>
          <w:color w:val="000000" w:themeColor="text1"/>
          <w:sz w:val="20"/>
          <w:szCs w:val="20"/>
        </w:rPr>
        <w:t xml:space="preserve"> (</w:t>
      </w:r>
      <w:r w:rsidRPr="00155C43">
        <w:rPr>
          <w:color w:val="000000" w:themeColor="text1"/>
          <w:sz w:val="20"/>
          <w:szCs w:val="20"/>
        </w:rPr>
        <w:t>Aug. 22, 2024</w:t>
      </w:r>
      <w:r w:rsidR="00C975CF" w:rsidRPr="00155C43">
        <w:rPr>
          <w:color w:val="000000" w:themeColor="text1"/>
          <w:sz w:val="20"/>
          <w:szCs w:val="20"/>
        </w:rPr>
        <w:t>)</w:t>
      </w:r>
      <w:r w:rsidRPr="00155C43">
        <w:rPr>
          <w:color w:val="000000" w:themeColor="text1"/>
          <w:sz w:val="20"/>
          <w:szCs w:val="20"/>
        </w:rPr>
        <w:t>, available online at: https://www.unicef.org/press-releases/unicef-statement-execution-four-youths-puntland-state-somalia</w:t>
      </w:r>
      <w:r w:rsidR="00C975CF" w:rsidRPr="00155C43">
        <w:rPr>
          <w:color w:val="000000" w:themeColor="text1"/>
          <w:sz w:val="20"/>
          <w:szCs w:val="20"/>
        </w:rPr>
        <w:t>.</w:t>
      </w:r>
    </w:p>
  </w:footnote>
  <w:footnote w:id="81">
    <w:p w14:paraId="357E228F" w14:textId="0541F4F2" w:rsidR="00F8756C" w:rsidRPr="00155C43" w:rsidRDefault="00F8756C" w:rsidP="00F8756C">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UNICEF, </w:t>
      </w:r>
      <w:r w:rsidRPr="00155C43">
        <w:rPr>
          <w:i/>
          <w:iCs/>
          <w:color w:val="000000" w:themeColor="text1"/>
          <w:sz w:val="20"/>
          <w:szCs w:val="20"/>
        </w:rPr>
        <w:t>UNICEF statement on execution of four youths in Puntland state, Somalia</w:t>
      </w:r>
      <w:r w:rsidR="00C975CF" w:rsidRPr="00155C43">
        <w:rPr>
          <w:color w:val="000000" w:themeColor="text1"/>
          <w:sz w:val="20"/>
          <w:szCs w:val="20"/>
        </w:rPr>
        <w:t xml:space="preserve"> (</w:t>
      </w:r>
      <w:r w:rsidRPr="00155C43">
        <w:rPr>
          <w:color w:val="000000" w:themeColor="text1"/>
          <w:sz w:val="20"/>
          <w:szCs w:val="20"/>
        </w:rPr>
        <w:t>Aug. 22, 2024</w:t>
      </w:r>
      <w:r w:rsidR="00C975CF" w:rsidRPr="00155C43">
        <w:rPr>
          <w:color w:val="000000" w:themeColor="text1"/>
          <w:sz w:val="20"/>
          <w:szCs w:val="20"/>
        </w:rPr>
        <w:t>)</w:t>
      </w:r>
      <w:r w:rsidRPr="00155C43">
        <w:rPr>
          <w:color w:val="000000" w:themeColor="text1"/>
          <w:sz w:val="20"/>
          <w:szCs w:val="20"/>
        </w:rPr>
        <w:t>, available online at: https://www.unicef.org/press-releases/unicef-statement-execution-four-youths-puntland-state-somalia</w:t>
      </w:r>
      <w:r w:rsidR="00C975CF" w:rsidRPr="00155C43">
        <w:rPr>
          <w:color w:val="000000" w:themeColor="text1"/>
          <w:sz w:val="20"/>
          <w:szCs w:val="20"/>
        </w:rPr>
        <w:t>.</w:t>
      </w:r>
    </w:p>
  </w:footnote>
  <w:footnote w:id="82">
    <w:p w14:paraId="4300A396" w14:textId="120B1A49" w:rsidR="00F8756C" w:rsidRPr="00155C43" w:rsidRDefault="00F8756C" w:rsidP="00F8756C">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International Commission Against Death Penalty, </w:t>
      </w:r>
      <w:r w:rsidRPr="00155C43">
        <w:rPr>
          <w:i/>
          <w:iCs/>
          <w:color w:val="000000" w:themeColor="text1"/>
          <w:sz w:val="20"/>
          <w:szCs w:val="20"/>
        </w:rPr>
        <w:t>Four children executed in Somalia</w:t>
      </w:r>
      <w:r w:rsidR="00C975CF" w:rsidRPr="00155C43">
        <w:rPr>
          <w:color w:val="000000" w:themeColor="text1"/>
          <w:sz w:val="20"/>
          <w:szCs w:val="20"/>
        </w:rPr>
        <w:t xml:space="preserve"> (</w:t>
      </w:r>
      <w:r w:rsidRPr="00155C43">
        <w:rPr>
          <w:color w:val="000000" w:themeColor="text1"/>
          <w:sz w:val="20"/>
          <w:szCs w:val="20"/>
        </w:rPr>
        <w:t>Sept. 25, 2024</w:t>
      </w:r>
      <w:r w:rsidR="00C975CF" w:rsidRPr="00155C43">
        <w:rPr>
          <w:color w:val="000000" w:themeColor="text1"/>
          <w:sz w:val="20"/>
          <w:szCs w:val="20"/>
        </w:rPr>
        <w:t>)</w:t>
      </w:r>
      <w:r w:rsidRPr="00155C43">
        <w:rPr>
          <w:color w:val="000000" w:themeColor="text1"/>
          <w:sz w:val="20"/>
          <w:szCs w:val="20"/>
        </w:rPr>
        <w:t>, available online at: https://icomdp.org/four-children-executed-in-somalia/</w:t>
      </w:r>
      <w:r w:rsidR="00C975CF" w:rsidRPr="00155C43">
        <w:rPr>
          <w:color w:val="000000" w:themeColor="text1"/>
          <w:sz w:val="20"/>
          <w:szCs w:val="20"/>
        </w:rPr>
        <w:t>.</w:t>
      </w:r>
    </w:p>
  </w:footnote>
  <w:footnote w:id="83">
    <w:p w14:paraId="0A9090F4" w14:textId="6C1C37C4" w:rsidR="00F8756C" w:rsidRPr="00155C43" w:rsidRDefault="00F8756C" w:rsidP="00F8756C">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 Office of the Special Representative of the Secretary-General for children and armed conflict, </w:t>
      </w:r>
      <w:r w:rsidRPr="00155C43">
        <w:rPr>
          <w:i/>
          <w:iCs/>
          <w:color w:val="000000" w:themeColor="text1"/>
          <w:sz w:val="20"/>
          <w:szCs w:val="20"/>
        </w:rPr>
        <w:t>Somalia: UN Officials Alarmed at Execution of Four Young People for Crimes Committed as Minor, Call for Release, Reintegration of Children in Detention</w:t>
      </w:r>
      <w:r w:rsidR="00C975CF" w:rsidRPr="00155C43">
        <w:rPr>
          <w:color w:val="000000" w:themeColor="text1"/>
          <w:sz w:val="20"/>
          <w:szCs w:val="20"/>
        </w:rPr>
        <w:t xml:space="preserve"> (</w:t>
      </w:r>
      <w:r w:rsidRPr="00155C43">
        <w:rPr>
          <w:color w:val="000000" w:themeColor="text1"/>
          <w:sz w:val="20"/>
          <w:szCs w:val="20"/>
        </w:rPr>
        <w:t>Sept. 3, 2024</w:t>
      </w:r>
      <w:r w:rsidR="00C975CF" w:rsidRPr="00155C43">
        <w:rPr>
          <w:color w:val="000000" w:themeColor="text1"/>
          <w:sz w:val="20"/>
          <w:szCs w:val="20"/>
        </w:rPr>
        <w:t>)</w:t>
      </w:r>
      <w:r w:rsidRPr="00155C43">
        <w:rPr>
          <w:color w:val="000000" w:themeColor="text1"/>
          <w:sz w:val="20"/>
          <w:szCs w:val="20"/>
        </w:rPr>
        <w:t>, available online at: https://childrenandarmedconflict.un.org/2024/09/somalia-un-officials-alarmed-at-execution-of-four-young-people-for-crimes-committed-as-minor-call-for-release-reintegration-of-children-in-detention/.</w:t>
      </w:r>
    </w:p>
  </w:footnote>
  <w:footnote w:id="84">
    <w:p w14:paraId="1F880774" w14:textId="3448E367" w:rsidR="00A54B67" w:rsidRPr="00155C43" w:rsidRDefault="00A54B67" w:rsidP="00A54B67">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Committee against Torture, </w:t>
      </w:r>
      <w:r w:rsidRPr="00155C43">
        <w:rPr>
          <w:i/>
          <w:iCs/>
          <w:color w:val="000000" w:themeColor="text1"/>
          <w:sz w:val="20"/>
          <w:szCs w:val="20"/>
        </w:rPr>
        <w:t>Concluding observations on the initial report of Somalia</w:t>
      </w:r>
      <w:r w:rsidRPr="00155C43">
        <w:rPr>
          <w:color w:val="000000" w:themeColor="text1"/>
          <w:sz w:val="20"/>
          <w:szCs w:val="20"/>
        </w:rPr>
        <w:t xml:space="preserve">, (Dec. 2, 2022), U.N. Doc. CAT/C/SOM/CO/1, ¶ </w:t>
      </w:r>
      <w:r w:rsidR="00D669B5" w:rsidRPr="00155C43">
        <w:rPr>
          <w:color w:val="000000" w:themeColor="text1"/>
          <w:sz w:val="20"/>
          <w:szCs w:val="20"/>
        </w:rPr>
        <w:t>9</w:t>
      </w:r>
      <w:r w:rsidRPr="00155C43">
        <w:rPr>
          <w:color w:val="000000" w:themeColor="text1"/>
          <w:sz w:val="20"/>
          <w:szCs w:val="20"/>
        </w:rPr>
        <w:t>.</w:t>
      </w:r>
    </w:p>
  </w:footnote>
  <w:footnote w:id="85">
    <w:p w14:paraId="761D46B8" w14:textId="7CB19AF1" w:rsidR="00153DAF" w:rsidRPr="00155C43" w:rsidRDefault="00153DAF">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Committee against Torture, </w:t>
      </w:r>
      <w:r w:rsidRPr="00155C43">
        <w:rPr>
          <w:i/>
          <w:iCs/>
          <w:color w:val="000000" w:themeColor="text1"/>
          <w:sz w:val="20"/>
          <w:szCs w:val="20"/>
        </w:rPr>
        <w:t>Concluding observations on the initial report of Somalia</w:t>
      </w:r>
      <w:r w:rsidRPr="00155C43">
        <w:rPr>
          <w:color w:val="000000" w:themeColor="text1"/>
          <w:sz w:val="20"/>
          <w:szCs w:val="20"/>
        </w:rPr>
        <w:t xml:space="preserve">, (Dec. 2, 2022), U.N. Doc. CAT/C/SOM/CO/1, ¶ 9. </w:t>
      </w:r>
    </w:p>
  </w:footnote>
  <w:footnote w:id="86">
    <w:p w14:paraId="3806B28C" w14:textId="2ACAEDAF" w:rsidR="00BA27D4" w:rsidRPr="00155C43" w:rsidRDefault="00BA27D4">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Committee against Torture, </w:t>
      </w:r>
      <w:r w:rsidRPr="00155C43">
        <w:rPr>
          <w:i/>
          <w:iCs/>
          <w:color w:val="000000" w:themeColor="text1"/>
          <w:sz w:val="20"/>
          <w:szCs w:val="20"/>
        </w:rPr>
        <w:t>Concluding observations on the initial report of Somalia</w:t>
      </w:r>
      <w:r w:rsidRPr="00155C43">
        <w:rPr>
          <w:color w:val="000000" w:themeColor="text1"/>
          <w:sz w:val="20"/>
          <w:szCs w:val="20"/>
        </w:rPr>
        <w:t>, (Dec. 2, 2022), U.N. Doc. CAT/C/SOM/CO/1, ¶ 10(a).</w:t>
      </w:r>
    </w:p>
  </w:footnote>
  <w:footnote w:id="87">
    <w:p w14:paraId="2CAB5881" w14:textId="344C42F5" w:rsidR="002D3570" w:rsidRPr="00155C43" w:rsidRDefault="002D3570">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Committee against Torture, </w:t>
      </w:r>
      <w:r w:rsidRPr="00155C43">
        <w:rPr>
          <w:i/>
          <w:iCs/>
          <w:color w:val="000000" w:themeColor="text1"/>
          <w:sz w:val="20"/>
          <w:szCs w:val="20"/>
        </w:rPr>
        <w:t>Concluding observations on the initial report of Somalia</w:t>
      </w:r>
      <w:r w:rsidRPr="00155C43">
        <w:rPr>
          <w:color w:val="000000" w:themeColor="text1"/>
          <w:sz w:val="20"/>
          <w:szCs w:val="20"/>
        </w:rPr>
        <w:t>, (Dec. 2, 2022), U.N. Doc. CAT/C/SOM/CO/1, ¶ 10(b)</w:t>
      </w:r>
    </w:p>
  </w:footnote>
  <w:footnote w:id="88">
    <w:p w14:paraId="79F74667" w14:textId="6403D735" w:rsidR="002D3570" w:rsidRPr="00155C43" w:rsidRDefault="002D3570">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Committee against Torture, </w:t>
      </w:r>
      <w:r w:rsidRPr="00155C43">
        <w:rPr>
          <w:i/>
          <w:iCs/>
          <w:color w:val="000000" w:themeColor="text1"/>
          <w:sz w:val="20"/>
          <w:szCs w:val="20"/>
        </w:rPr>
        <w:t>Concluding observations on the initial report of Somalia</w:t>
      </w:r>
      <w:r w:rsidRPr="00155C43">
        <w:rPr>
          <w:color w:val="000000" w:themeColor="text1"/>
          <w:sz w:val="20"/>
          <w:szCs w:val="20"/>
        </w:rPr>
        <w:t>, (Dec. 2, 2022), U.N. Doc. CAT/C/SOM/CO/1, ¶ 10(c).</w:t>
      </w:r>
    </w:p>
  </w:footnote>
  <w:footnote w:id="89">
    <w:p w14:paraId="32887F3E" w14:textId="3B88D075" w:rsidR="00002128" w:rsidRPr="00155C43" w:rsidRDefault="00002128">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United States Department of State, </w:t>
      </w:r>
      <w:r w:rsidRPr="00155C43">
        <w:rPr>
          <w:i/>
          <w:iCs/>
          <w:color w:val="000000" w:themeColor="text1"/>
          <w:sz w:val="20"/>
          <w:szCs w:val="20"/>
        </w:rPr>
        <w:t>2023 Country Reports on Human Rights Practices: Somalia</w:t>
      </w:r>
      <w:r w:rsidRPr="00155C43">
        <w:rPr>
          <w:color w:val="000000" w:themeColor="text1"/>
          <w:sz w:val="20"/>
          <w:szCs w:val="20"/>
        </w:rPr>
        <w:t>, p. 1, available online at: https://www.state.gov/reports/2023-country-reports-on-human-rights-practices/Somalia</w:t>
      </w:r>
      <w:r w:rsidR="00C975CF" w:rsidRPr="00155C43">
        <w:rPr>
          <w:color w:val="000000" w:themeColor="text1"/>
          <w:sz w:val="20"/>
          <w:szCs w:val="20"/>
        </w:rPr>
        <w:t>.</w:t>
      </w:r>
    </w:p>
  </w:footnote>
  <w:footnote w:id="90">
    <w:p w14:paraId="4FAC34D8" w14:textId="33702F0B" w:rsidR="00E50B5D" w:rsidRPr="00155C43" w:rsidRDefault="00E50B5D">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w:t>
      </w:r>
      <w:r w:rsidR="00B63866" w:rsidRPr="00155C43">
        <w:rPr>
          <w:color w:val="000000" w:themeColor="text1"/>
          <w:sz w:val="20"/>
          <w:szCs w:val="20"/>
        </w:rPr>
        <w:t>Interview conducted by Perkins Coie with the Coalition of Somali Human Rights Defenders on July 23, 2025.</w:t>
      </w:r>
    </w:p>
  </w:footnote>
  <w:footnote w:id="91">
    <w:p w14:paraId="1940CF54" w14:textId="629852A6" w:rsidR="00263E49" w:rsidRPr="00155C43" w:rsidRDefault="00263E49">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w:t>
      </w:r>
      <w:r w:rsidR="00B63866" w:rsidRPr="00155C43">
        <w:rPr>
          <w:color w:val="000000" w:themeColor="text1"/>
          <w:sz w:val="20"/>
          <w:szCs w:val="20"/>
        </w:rPr>
        <w:t>Interview conducted by Perkins Coie with the Coalition of Somali Human Rights Defenders on July 23, 2025.</w:t>
      </w:r>
    </w:p>
  </w:footnote>
  <w:footnote w:id="92">
    <w:p w14:paraId="0D751BBB" w14:textId="0820FBC2" w:rsidR="006610BE" w:rsidRPr="00155C43" w:rsidRDefault="006610BE" w:rsidP="006610BE">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United States Department of State, </w:t>
      </w:r>
      <w:r w:rsidRPr="00155C43">
        <w:rPr>
          <w:i/>
          <w:iCs/>
          <w:color w:val="000000" w:themeColor="text1"/>
          <w:sz w:val="20"/>
          <w:szCs w:val="20"/>
        </w:rPr>
        <w:t>2023 Country Reports on Human Rights Practices: Somalia</w:t>
      </w:r>
      <w:r w:rsidRPr="00155C43">
        <w:rPr>
          <w:color w:val="000000" w:themeColor="text1"/>
          <w:sz w:val="20"/>
          <w:szCs w:val="20"/>
        </w:rPr>
        <w:t>, p. 11, available online at: https://www.state.gov/reports/2023-country-reports-on-human-rights-practices/Somalia</w:t>
      </w:r>
      <w:r w:rsidR="00C975CF" w:rsidRPr="00155C43">
        <w:rPr>
          <w:color w:val="000000" w:themeColor="text1"/>
          <w:sz w:val="20"/>
          <w:szCs w:val="20"/>
        </w:rPr>
        <w:t>.</w:t>
      </w:r>
    </w:p>
  </w:footnote>
  <w:footnote w:id="93">
    <w:p w14:paraId="60B59A2A" w14:textId="77777777" w:rsidR="006610BE" w:rsidRPr="00155C43" w:rsidRDefault="006610BE" w:rsidP="006610BE">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Interview conducted by Perkins Coie with the Coalition of Somali Human Rights Defenders on July 23, 2025.</w:t>
      </w:r>
    </w:p>
  </w:footnote>
  <w:footnote w:id="94">
    <w:p w14:paraId="6D847F89" w14:textId="257FE7CB" w:rsidR="00D179A2" w:rsidRPr="00155C43" w:rsidRDefault="00D179A2" w:rsidP="00D179A2">
      <w:pPr>
        <w:pStyle w:val="FootnoteText"/>
        <w:contextualSpacing/>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Nita Bhalla, “Somalia Executes Two Men by Firing Squad for girl’s gang rape and murder,” Reuters (Feb. 11, 2020)</w:t>
      </w:r>
      <w:r w:rsidR="00C975CF" w:rsidRPr="00155C43">
        <w:rPr>
          <w:color w:val="000000" w:themeColor="text1"/>
          <w:sz w:val="20"/>
          <w:szCs w:val="20"/>
        </w:rPr>
        <w:t>, available online at:</w:t>
      </w:r>
      <w:r w:rsidRPr="00155C43">
        <w:rPr>
          <w:color w:val="000000" w:themeColor="text1"/>
          <w:sz w:val="20"/>
          <w:szCs w:val="20"/>
        </w:rPr>
        <w:t xml:space="preserve"> https://www.reuters.com/article/us-somalia-women-sexcrimes-trfn/somalia-executes-two-men-by-firing-squad-for-girls-gang-rape-and-murder-idUSKBN205259.</w:t>
      </w:r>
    </w:p>
  </w:footnote>
  <w:footnote w:id="95">
    <w:p w14:paraId="3A90E19D" w14:textId="1C4D7078" w:rsidR="00E25D19" w:rsidRPr="00155C43" w:rsidRDefault="00E25D19">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United States Department of State, </w:t>
      </w:r>
      <w:r w:rsidRPr="00155C43">
        <w:rPr>
          <w:i/>
          <w:iCs/>
          <w:color w:val="000000" w:themeColor="text1"/>
          <w:sz w:val="20"/>
          <w:szCs w:val="20"/>
        </w:rPr>
        <w:t>2023 Country Reports on Human Rights Practices: Somalia</w:t>
      </w:r>
      <w:r w:rsidRPr="00155C43">
        <w:rPr>
          <w:color w:val="000000" w:themeColor="text1"/>
          <w:sz w:val="20"/>
          <w:szCs w:val="20"/>
        </w:rPr>
        <w:t>, p. 7, available online at: https://www.state.gov/reports/2023-country-reports-on-human-rights-practices/Somalia</w:t>
      </w:r>
      <w:r w:rsidR="00C975CF" w:rsidRPr="00155C43">
        <w:rPr>
          <w:color w:val="000000" w:themeColor="text1"/>
          <w:sz w:val="20"/>
          <w:szCs w:val="20"/>
        </w:rPr>
        <w:t>.</w:t>
      </w:r>
    </w:p>
  </w:footnote>
  <w:footnote w:id="96">
    <w:p w14:paraId="61FD6080" w14:textId="66ECFF08" w:rsidR="00323F0B" w:rsidRPr="00155C43" w:rsidRDefault="00323F0B" w:rsidP="00323F0B">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w:t>
      </w:r>
      <w:r w:rsidR="00B63866" w:rsidRPr="00155C43">
        <w:rPr>
          <w:color w:val="000000" w:themeColor="text1"/>
          <w:sz w:val="20"/>
          <w:szCs w:val="20"/>
        </w:rPr>
        <w:t>Interview conducted by Perkins Coie with the Coalition of Somali Human Rights Defenders on July 23, 2025.</w:t>
      </w:r>
    </w:p>
  </w:footnote>
  <w:footnote w:id="97">
    <w:p w14:paraId="2A45D86C" w14:textId="5BD03E3A" w:rsidR="00E25D19" w:rsidRPr="00155C43" w:rsidRDefault="00E25D19">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United States Department of State, </w:t>
      </w:r>
      <w:r w:rsidRPr="00155C43">
        <w:rPr>
          <w:i/>
          <w:iCs/>
          <w:color w:val="000000" w:themeColor="text1"/>
          <w:sz w:val="20"/>
          <w:szCs w:val="20"/>
        </w:rPr>
        <w:t>2023 Country Reports on Human Rights Practices: Somalia</w:t>
      </w:r>
      <w:r w:rsidRPr="00155C43">
        <w:rPr>
          <w:color w:val="000000" w:themeColor="text1"/>
          <w:sz w:val="20"/>
          <w:szCs w:val="20"/>
        </w:rPr>
        <w:t>, p. 8, available online at: https://www.state.gov/reports/2023-country-reports-on-human-rights-practices/Somalia</w:t>
      </w:r>
      <w:r w:rsidR="00C975CF" w:rsidRPr="00155C43">
        <w:rPr>
          <w:color w:val="000000" w:themeColor="text1"/>
          <w:sz w:val="20"/>
          <w:szCs w:val="20"/>
        </w:rPr>
        <w:t>.</w:t>
      </w:r>
    </w:p>
  </w:footnote>
  <w:footnote w:id="98">
    <w:p w14:paraId="248085A9" w14:textId="655994E8" w:rsidR="00E25D19" w:rsidRPr="00155C43" w:rsidRDefault="00E25D19">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United States Department of State, </w:t>
      </w:r>
      <w:r w:rsidRPr="00155C43">
        <w:rPr>
          <w:i/>
          <w:iCs/>
          <w:color w:val="000000" w:themeColor="text1"/>
          <w:sz w:val="20"/>
          <w:szCs w:val="20"/>
        </w:rPr>
        <w:t>2023 Country Reports on Human Rights Practices: Somalia</w:t>
      </w:r>
      <w:r w:rsidRPr="00155C43">
        <w:rPr>
          <w:color w:val="000000" w:themeColor="text1"/>
          <w:sz w:val="20"/>
          <w:szCs w:val="20"/>
        </w:rPr>
        <w:t>, p. 8, available online at: https://www.state.gov/reports/2023-country-reports-on-human-rights-practices/Somalia</w:t>
      </w:r>
      <w:r w:rsidR="00C975CF" w:rsidRPr="00155C43">
        <w:rPr>
          <w:color w:val="000000" w:themeColor="text1"/>
          <w:sz w:val="20"/>
          <w:szCs w:val="20"/>
        </w:rPr>
        <w:t>.</w:t>
      </w:r>
    </w:p>
  </w:footnote>
  <w:footnote w:id="99">
    <w:p w14:paraId="4D4BE80C" w14:textId="4D5EA8C0" w:rsidR="00FB17BA" w:rsidRPr="00155C43" w:rsidRDefault="00FB17BA">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United States Department of State, </w:t>
      </w:r>
      <w:r w:rsidRPr="00155C43">
        <w:rPr>
          <w:i/>
          <w:iCs/>
          <w:color w:val="000000" w:themeColor="text1"/>
          <w:sz w:val="20"/>
          <w:szCs w:val="20"/>
        </w:rPr>
        <w:t>2023 Country Reports on Human Rights Practices: Somalia</w:t>
      </w:r>
      <w:r w:rsidRPr="00155C43">
        <w:rPr>
          <w:color w:val="000000" w:themeColor="text1"/>
          <w:sz w:val="20"/>
          <w:szCs w:val="20"/>
        </w:rPr>
        <w:t>, p. 10, available online at: https://www.state.gov/reports/2023-country-reports-on-human-rights-practices/Somalia</w:t>
      </w:r>
      <w:r w:rsidR="00C975CF" w:rsidRPr="00155C43">
        <w:rPr>
          <w:color w:val="000000" w:themeColor="text1"/>
          <w:sz w:val="20"/>
          <w:szCs w:val="20"/>
        </w:rPr>
        <w:t>.</w:t>
      </w:r>
    </w:p>
  </w:footnote>
  <w:footnote w:id="100">
    <w:p w14:paraId="054B1D9A" w14:textId="69AA4F68" w:rsidR="006E45F0" w:rsidRPr="00155C43" w:rsidRDefault="006E45F0">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United States Department of State, </w:t>
      </w:r>
      <w:r w:rsidRPr="00155C43">
        <w:rPr>
          <w:i/>
          <w:iCs/>
          <w:color w:val="000000" w:themeColor="text1"/>
          <w:sz w:val="20"/>
          <w:szCs w:val="20"/>
        </w:rPr>
        <w:t>2023 Country Reports on Human Rights Practices: Somalia</w:t>
      </w:r>
      <w:r w:rsidRPr="00155C43">
        <w:rPr>
          <w:color w:val="000000" w:themeColor="text1"/>
          <w:sz w:val="20"/>
          <w:szCs w:val="20"/>
        </w:rPr>
        <w:t xml:space="preserve">, p. </w:t>
      </w:r>
      <w:r w:rsidR="00E338C6" w:rsidRPr="00155C43">
        <w:rPr>
          <w:color w:val="000000" w:themeColor="text1"/>
          <w:sz w:val="20"/>
          <w:szCs w:val="20"/>
        </w:rPr>
        <w:t>12</w:t>
      </w:r>
      <w:r w:rsidRPr="00155C43">
        <w:rPr>
          <w:color w:val="000000" w:themeColor="text1"/>
          <w:sz w:val="20"/>
          <w:szCs w:val="20"/>
        </w:rPr>
        <w:t>, available online at: https://www.state.gov/reports/2023-country-reports-on-human-rights-practices/Somalia</w:t>
      </w:r>
      <w:r w:rsidR="00C975CF" w:rsidRPr="00155C43">
        <w:rPr>
          <w:color w:val="000000" w:themeColor="text1"/>
          <w:sz w:val="20"/>
          <w:szCs w:val="20"/>
        </w:rPr>
        <w:t>.</w:t>
      </w:r>
      <w:r w:rsidRPr="00155C43">
        <w:rPr>
          <w:color w:val="000000" w:themeColor="text1"/>
          <w:sz w:val="20"/>
          <w:szCs w:val="20"/>
        </w:rPr>
        <w:t xml:space="preserve"> </w:t>
      </w:r>
    </w:p>
  </w:footnote>
  <w:footnote w:id="101">
    <w:p w14:paraId="32F649ED" w14:textId="38F8E354" w:rsidR="00E338C6" w:rsidRPr="00155C43" w:rsidRDefault="00E338C6">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United States Department of State, </w:t>
      </w:r>
      <w:r w:rsidRPr="00155C43">
        <w:rPr>
          <w:i/>
          <w:iCs/>
          <w:color w:val="000000" w:themeColor="text1"/>
          <w:sz w:val="20"/>
          <w:szCs w:val="20"/>
        </w:rPr>
        <w:t>2023 Country Reports on Human Rights Practices: Somalia</w:t>
      </w:r>
      <w:r w:rsidRPr="00155C43">
        <w:rPr>
          <w:color w:val="000000" w:themeColor="text1"/>
          <w:sz w:val="20"/>
          <w:szCs w:val="20"/>
        </w:rPr>
        <w:t>, p. 12, available online at: https://www.state.gov/reports/2023-country-reports-on-human-rights-practices/Somalia</w:t>
      </w:r>
      <w:r w:rsidR="00C975CF" w:rsidRPr="00155C43">
        <w:rPr>
          <w:color w:val="000000" w:themeColor="text1"/>
          <w:sz w:val="20"/>
          <w:szCs w:val="20"/>
        </w:rPr>
        <w:t>.</w:t>
      </w:r>
    </w:p>
  </w:footnote>
  <w:footnote w:id="102">
    <w:p w14:paraId="061D7FFF" w14:textId="4A0F5454" w:rsidR="004F0201" w:rsidRPr="00155C43" w:rsidRDefault="004F0201">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United States Department of State, </w:t>
      </w:r>
      <w:r w:rsidRPr="00155C43">
        <w:rPr>
          <w:i/>
          <w:iCs/>
          <w:color w:val="000000" w:themeColor="text1"/>
          <w:sz w:val="20"/>
          <w:szCs w:val="20"/>
        </w:rPr>
        <w:t>2023 Country Reports on Human Rights Practices: Somalia</w:t>
      </w:r>
      <w:r w:rsidRPr="00155C43">
        <w:rPr>
          <w:color w:val="000000" w:themeColor="text1"/>
          <w:sz w:val="20"/>
          <w:szCs w:val="20"/>
        </w:rPr>
        <w:t>, p. 37, available online at: https://www.state.gov/reports/2023-country-reports-on-human-rights-practices/Somalia</w:t>
      </w:r>
      <w:r w:rsidR="00C975CF" w:rsidRPr="00155C43">
        <w:rPr>
          <w:color w:val="000000" w:themeColor="text1"/>
          <w:sz w:val="20"/>
          <w:szCs w:val="20"/>
        </w:rPr>
        <w:t>.</w:t>
      </w:r>
    </w:p>
  </w:footnote>
  <w:footnote w:id="103">
    <w:p w14:paraId="623E5E2B" w14:textId="64B7A3E7" w:rsidR="005A1C2F" w:rsidRPr="00155C43" w:rsidRDefault="005A1C2F">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United States Department of State, </w:t>
      </w:r>
      <w:r w:rsidRPr="00155C43">
        <w:rPr>
          <w:i/>
          <w:iCs/>
          <w:color w:val="000000" w:themeColor="text1"/>
          <w:sz w:val="20"/>
          <w:szCs w:val="20"/>
        </w:rPr>
        <w:t>2023 Country Reports on Human Rights Practices: Somalia</w:t>
      </w:r>
      <w:r w:rsidRPr="00155C43">
        <w:rPr>
          <w:color w:val="000000" w:themeColor="text1"/>
          <w:sz w:val="20"/>
          <w:szCs w:val="20"/>
        </w:rPr>
        <w:t>, p. 105, available online at: https://www.state.gov/reports/2023-country-reports-on-human-rights-practices/Somalia</w:t>
      </w:r>
      <w:r w:rsidR="00C975CF" w:rsidRPr="00155C43">
        <w:rPr>
          <w:color w:val="000000" w:themeColor="text1"/>
          <w:sz w:val="20"/>
          <w:szCs w:val="20"/>
        </w:rPr>
        <w:t>.</w:t>
      </w:r>
    </w:p>
  </w:footnote>
  <w:footnote w:id="104">
    <w:p w14:paraId="0486EBE2" w14:textId="32DD910A" w:rsidR="00E338C6" w:rsidRPr="00155C43" w:rsidRDefault="00E338C6">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United States Department of State, </w:t>
      </w:r>
      <w:r w:rsidRPr="00155C43">
        <w:rPr>
          <w:i/>
          <w:iCs/>
          <w:color w:val="000000" w:themeColor="text1"/>
          <w:sz w:val="20"/>
          <w:szCs w:val="20"/>
        </w:rPr>
        <w:t>2023 Country Reports on Human Rights Practices: Somalia</w:t>
      </w:r>
      <w:r w:rsidRPr="00155C43">
        <w:rPr>
          <w:color w:val="000000" w:themeColor="text1"/>
          <w:sz w:val="20"/>
          <w:szCs w:val="20"/>
        </w:rPr>
        <w:t>, p. 2, available online at: https://www.state.gov/reports/2023-country-reports-on-human-rights-practices/Somalia</w:t>
      </w:r>
      <w:r w:rsidR="00C975CF" w:rsidRPr="00155C43">
        <w:rPr>
          <w:color w:val="000000" w:themeColor="text1"/>
          <w:sz w:val="20"/>
          <w:szCs w:val="20"/>
        </w:rPr>
        <w:t>.</w:t>
      </w:r>
    </w:p>
  </w:footnote>
  <w:footnote w:id="105">
    <w:p w14:paraId="719473D6" w14:textId="40506701" w:rsidR="00E338C6" w:rsidRPr="00155C43" w:rsidRDefault="00E338C6">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United States Department of State, </w:t>
      </w:r>
      <w:r w:rsidRPr="00155C43">
        <w:rPr>
          <w:i/>
          <w:iCs/>
          <w:color w:val="000000" w:themeColor="text1"/>
          <w:sz w:val="20"/>
          <w:szCs w:val="20"/>
        </w:rPr>
        <w:t>2023 Country Reports on Human Rights Practices: Somalia</w:t>
      </w:r>
      <w:r w:rsidRPr="00155C43">
        <w:rPr>
          <w:color w:val="000000" w:themeColor="text1"/>
          <w:sz w:val="20"/>
          <w:szCs w:val="20"/>
        </w:rPr>
        <w:t>, p. 13–14, available online at: https://www.state.gov/reports/2023-country-reports-on-human-rights-practices/Somalia</w:t>
      </w:r>
      <w:r w:rsidR="00C975CF" w:rsidRPr="00155C43">
        <w:rPr>
          <w:color w:val="000000" w:themeColor="text1"/>
          <w:sz w:val="20"/>
          <w:szCs w:val="20"/>
        </w:rPr>
        <w:t>.</w:t>
      </w:r>
    </w:p>
  </w:footnote>
  <w:footnote w:id="106">
    <w:p w14:paraId="10540CFE" w14:textId="16E59745" w:rsidR="00E338C6" w:rsidRPr="00155C43" w:rsidRDefault="00E338C6">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United States Department of State, </w:t>
      </w:r>
      <w:r w:rsidRPr="00155C43">
        <w:rPr>
          <w:i/>
          <w:iCs/>
          <w:color w:val="000000" w:themeColor="text1"/>
          <w:sz w:val="20"/>
          <w:szCs w:val="20"/>
        </w:rPr>
        <w:t>2023 Country Reports on Human Rights Practices: Somalia</w:t>
      </w:r>
      <w:r w:rsidRPr="00155C43">
        <w:rPr>
          <w:color w:val="000000" w:themeColor="text1"/>
          <w:sz w:val="20"/>
          <w:szCs w:val="20"/>
        </w:rPr>
        <w:t>, p. 13–14, available online at: https://www.state.gov/reports/2023-country-reports-on-human-rights-practices/Somalia</w:t>
      </w:r>
      <w:r w:rsidR="00C975CF" w:rsidRPr="00155C43">
        <w:rPr>
          <w:color w:val="000000" w:themeColor="text1"/>
          <w:sz w:val="20"/>
          <w:szCs w:val="20"/>
        </w:rPr>
        <w:t>.</w:t>
      </w:r>
    </w:p>
  </w:footnote>
  <w:footnote w:id="107">
    <w:p w14:paraId="0B59AF7F" w14:textId="62A438C9" w:rsidR="004F0201" w:rsidRPr="00155C43" w:rsidRDefault="004F0201">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United States Department of State, </w:t>
      </w:r>
      <w:r w:rsidRPr="00155C43">
        <w:rPr>
          <w:i/>
          <w:iCs/>
          <w:color w:val="000000" w:themeColor="text1"/>
          <w:sz w:val="20"/>
          <w:szCs w:val="20"/>
        </w:rPr>
        <w:t>2023 Country Reports on Human Rights Practices: Somalia</w:t>
      </w:r>
      <w:r w:rsidRPr="00155C43">
        <w:rPr>
          <w:color w:val="000000" w:themeColor="text1"/>
          <w:sz w:val="20"/>
          <w:szCs w:val="20"/>
        </w:rPr>
        <w:t>, p. 16, available online at: https://www.state.gov/reports/2023-country-reports-on-human-rights-practices/Somalia</w:t>
      </w:r>
      <w:r w:rsidR="00C975CF" w:rsidRPr="00155C43">
        <w:rPr>
          <w:color w:val="000000" w:themeColor="text1"/>
          <w:sz w:val="20"/>
          <w:szCs w:val="20"/>
        </w:rPr>
        <w:t>.</w:t>
      </w:r>
    </w:p>
  </w:footnote>
  <w:footnote w:id="108">
    <w:p w14:paraId="6CEE971B" w14:textId="70BC0866" w:rsidR="00A54B67" w:rsidRPr="00155C43" w:rsidRDefault="00A54B67" w:rsidP="00A54B67">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Committee against Torture, </w:t>
      </w:r>
      <w:r w:rsidRPr="00155C43">
        <w:rPr>
          <w:i/>
          <w:iCs/>
          <w:color w:val="000000" w:themeColor="text1"/>
          <w:sz w:val="20"/>
          <w:szCs w:val="20"/>
        </w:rPr>
        <w:t>Concluding observations on the initial report of Somalia</w:t>
      </w:r>
      <w:r w:rsidRPr="00155C43">
        <w:rPr>
          <w:color w:val="000000" w:themeColor="text1"/>
          <w:sz w:val="20"/>
          <w:szCs w:val="20"/>
        </w:rPr>
        <w:t xml:space="preserve">, (Dec. 2, 2022), U.N. Doc. CAT/C/SOM/CO/1, ¶ </w:t>
      </w:r>
      <w:r w:rsidR="003F0D0F" w:rsidRPr="00155C43">
        <w:rPr>
          <w:color w:val="000000" w:themeColor="text1"/>
          <w:sz w:val="20"/>
          <w:szCs w:val="20"/>
        </w:rPr>
        <w:t>19</w:t>
      </w:r>
      <w:r w:rsidRPr="00155C43">
        <w:rPr>
          <w:color w:val="000000" w:themeColor="text1"/>
          <w:sz w:val="20"/>
          <w:szCs w:val="20"/>
        </w:rPr>
        <w:t>.</w:t>
      </w:r>
    </w:p>
  </w:footnote>
  <w:footnote w:id="109">
    <w:p w14:paraId="5023758C" w14:textId="718A47A7" w:rsidR="003F0D0F" w:rsidRPr="00155C43" w:rsidRDefault="003F0D0F">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Committee against Torture, </w:t>
      </w:r>
      <w:r w:rsidRPr="00155C43">
        <w:rPr>
          <w:i/>
          <w:iCs/>
          <w:color w:val="000000" w:themeColor="text1"/>
          <w:sz w:val="20"/>
          <w:szCs w:val="20"/>
        </w:rPr>
        <w:t>Concluding observations on the initial report of Somalia</w:t>
      </w:r>
      <w:r w:rsidRPr="00155C43">
        <w:rPr>
          <w:color w:val="000000" w:themeColor="text1"/>
          <w:sz w:val="20"/>
          <w:szCs w:val="20"/>
        </w:rPr>
        <w:t>, (Dec. 2, 2022), U.N. Doc. CAT/C/SOM/CO/1, ¶ 19.</w:t>
      </w:r>
    </w:p>
  </w:footnote>
  <w:footnote w:id="110">
    <w:p w14:paraId="5F7A4FD6" w14:textId="65147CCE" w:rsidR="003F0D0F" w:rsidRPr="00155C43" w:rsidRDefault="003F0D0F">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Committee against Torture, </w:t>
      </w:r>
      <w:r w:rsidRPr="00155C43">
        <w:rPr>
          <w:i/>
          <w:iCs/>
          <w:color w:val="000000" w:themeColor="text1"/>
          <w:sz w:val="20"/>
          <w:szCs w:val="20"/>
        </w:rPr>
        <w:t>Concluding observations on the initial report of Somalia</w:t>
      </w:r>
      <w:r w:rsidRPr="00155C43">
        <w:rPr>
          <w:color w:val="000000" w:themeColor="text1"/>
          <w:sz w:val="20"/>
          <w:szCs w:val="20"/>
        </w:rPr>
        <w:t xml:space="preserve">, (Dec. 2, 2022), U.N. Doc. CAT/C/SOM/CO/1, ¶ 19; </w:t>
      </w:r>
      <w:r w:rsidR="00CD2B17" w:rsidRPr="00155C43">
        <w:rPr>
          <w:i/>
          <w:iCs/>
          <w:color w:val="000000" w:themeColor="text1"/>
          <w:sz w:val="20"/>
          <w:szCs w:val="20"/>
        </w:rPr>
        <w:t xml:space="preserve">see also </w:t>
      </w:r>
      <w:r w:rsidR="00CD2B17" w:rsidRPr="00155C43">
        <w:rPr>
          <w:color w:val="000000" w:themeColor="text1"/>
          <w:sz w:val="20"/>
          <w:szCs w:val="20"/>
        </w:rPr>
        <w:t>supra, Sec. IV, Fundamental Legal Safeguards.</w:t>
      </w:r>
    </w:p>
  </w:footnote>
  <w:footnote w:id="111">
    <w:p w14:paraId="2D2B2ECE" w14:textId="16BF3DC0" w:rsidR="003F0D0F" w:rsidRPr="00155C43" w:rsidRDefault="003F0D0F">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Committee against Torture, </w:t>
      </w:r>
      <w:r w:rsidRPr="00155C43">
        <w:rPr>
          <w:i/>
          <w:iCs/>
          <w:color w:val="000000" w:themeColor="text1"/>
          <w:sz w:val="20"/>
          <w:szCs w:val="20"/>
        </w:rPr>
        <w:t>Concluding observations on the initial report of Somalia</w:t>
      </w:r>
      <w:r w:rsidRPr="00155C43">
        <w:rPr>
          <w:color w:val="000000" w:themeColor="text1"/>
          <w:sz w:val="20"/>
          <w:szCs w:val="20"/>
        </w:rPr>
        <w:t>, (Dec. 2, 2022), U.N. Doc. CAT/C/SOM/CO/1, ¶ 20(a).</w:t>
      </w:r>
    </w:p>
  </w:footnote>
  <w:footnote w:id="112">
    <w:p w14:paraId="54C1F8AD" w14:textId="5352C609" w:rsidR="00331694" w:rsidRPr="00155C43" w:rsidRDefault="00331694">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Committee against Torture, Concluding observations on the initial report of Somalia, (Dec. 2, 2022), U.N. Doc. CAT/C/SOM/CO/1, ¶ 20(b).</w:t>
      </w:r>
    </w:p>
  </w:footnote>
  <w:footnote w:id="113">
    <w:p w14:paraId="07E171C2" w14:textId="34809B81" w:rsidR="00331694" w:rsidRPr="00155C43" w:rsidRDefault="00331694">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Committee against Torture, Concluding observations on the initial report of Somalia, (Dec. 2, 2022), U.N. Doc. CAT/C/SOM/CO/1, ¶ 20(c)–(d).</w:t>
      </w:r>
    </w:p>
  </w:footnote>
  <w:footnote w:id="114">
    <w:p w14:paraId="7787082B" w14:textId="338DE586" w:rsidR="00FB17BA" w:rsidRPr="00155C43" w:rsidRDefault="00FB17BA">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United States Department of State, </w:t>
      </w:r>
      <w:r w:rsidRPr="00155C43">
        <w:rPr>
          <w:i/>
          <w:iCs/>
          <w:color w:val="000000" w:themeColor="text1"/>
          <w:sz w:val="20"/>
          <w:szCs w:val="20"/>
        </w:rPr>
        <w:t>2023 Country Reports on Human Rights Practices: Somalia</w:t>
      </w:r>
      <w:r w:rsidRPr="00155C43">
        <w:rPr>
          <w:color w:val="000000" w:themeColor="text1"/>
          <w:sz w:val="20"/>
          <w:szCs w:val="20"/>
        </w:rPr>
        <w:t>, p. 8, available online at: https://www.state.gov/reports/2023-country-reports-on-human-rights-practices/Somalia</w:t>
      </w:r>
      <w:r w:rsidR="00C975CF" w:rsidRPr="00155C43">
        <w:rPr>
          <w:color w:val="000000" w:themeColor="text1"/>
          <w:sz w:val="20"/>
          <w:szCs w:val="20"/>
        </w:rPr>
        <w:t>.</w:t>
      </w:r>
    </w:p>
  </w:footnote>
  <w:footnote w:id="115">
    <w:p w14:paraId="4467C21D" w14:textId="122FFED8" w:rsidR="00002128" w:rsidRPr="00155C43" w:rsidRDefault="00002128">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United States Department of State, </w:t>
      </w:r>
      <w:r w:rsidRPr="00155C43">
        <w:rPr>
          <w:i/>
          <w:iCs/>
          <w:color w:val="000000" w:themeColor="text1"/>
          <w:sz w:val="20"/>
          <w:szCs w:val="20"/>
        </w:rPr>
        <w:t>2023 Country Reports on Human Rights Practices: Somalia</w:t>
      </w:r>
      <w:r w:rsidRPr="00155C43">
        <w:rPr>
          <w:color w:val="000000" w:themeColor="text1"/>
          <w:sz w:val="20"/>
          <w:szCs w:val="20"/>
        </w:rPr>
        <w:t>, p. 4, available online at: https://www.state.gov/reports/2023-country-reports-on-human-rights-practices/Somalia</w:t>
      </w:r>
      <w:r w:rsidR="00C975CF" w:rsidRPr="00155C43">
        <w:rPr>
          <w:color w:val="000000" w:themeColor="text1"/>
          <w:sz w:val="20"/>
          <w:szCs w:val="20"/>
        </w:rPr>
        <w:t>.</w:t>
      </w:r>
    </w:p>
  </w:footnote>
  <w:footnote w:id="116">
    <w:p w14:paraId="54D82894" w14:textId="1464DAD0" w:rsidR="00002128" w:rsidRPr="00155C43" w:rsidRDefault="00002128">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United States Department of State, </w:t>
      </w:r>
      <w:r w:rsidRPr="00155C43">
        <w:rPr>
          <w:i/>
          <w:iCs/>
          <w:color w:val="000000" w:themeColor="text1"/>
          <w:sz w:val="20"/>
          <w:szCs w:val="20"/>
        </w:rPr>
        <w:t>2023 Country Reports on Human Rights Practices: Somalia</w:t>
      </w:r>
      <w:r w:rsidRPr="00155C43">
        <w:rPr>
          <w:color w:val="000000" w:themeColor="text1"/>
          <w:sz w:val="20"/>
          <w:szCs w:val="20"/>
        </w:rPr>
        <w:t>, p. 4, available online at: https://www.state.gov/reports/2023-country-reports-on-human-rights-practices/Somalia</w:t>
      </w:r>
      <w:r w:rsidR="00C975CF" w:rsidRPr="00155C43">
        <w:rPr>
          <w:color w:val="000000" w:themeColor="text1"/>
          <w:sz w:val="20"/>
          <w:szCs w:val="20"/>
        </w:rPr>
        <w:t>.</w:t>
      </w:r>
    </w:p>
  </w:footnote>
  <w:footnote w:id="117">
    <w:p w14:paraId="59D321E6" w14:textId="2418B37D" w:rsidR="00002128" w:rsidRPr="00155C43" w:rsidRDefault="00002128">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United States Department of State, </w:t>
      </w:r>
      <w:r w:rsidRPr="00155C43">
        <w:rPr>
          <w:i/>
          <w:iCs/>
          <w:color w:val="000000" w:themeColor="text1"/>
          <w:sz w:val="20"/>
          <w:szCs w:val="20"/>
        </w:rPr>
        <w:t>2023 Country Reports on Human Rights Practices: Somalia</w:t>
      </w:r>
      <w:r w:rsidRPr="00155C43">
        <w:rPr>
          <w:color w:val="000000" w:themeColor="text1"/>
          <w:sz w:val="20"/>
          <w:szCs w:val="20"/>
        </w:rPr>
        <w:t>, p. 4, available online at: https://www.state.gov/reports/2023-country-reports-on-human-rights-practices/Somalia</w:t>
      </w:r>
      <w:r w:rsidR="00C975CF" w:rsidRPr="00155C43">
        <w:rPr>
          <w:color w:val="000000" w:themeColor="text1"/>
          <w:sz w:val="20"/>
          <w:szCs w:val="20"/>
        </w:rPr>
        <w:t>.</w:t>
      </w:r>
    </w:p>
  </w:footnote>
  <w:footnote w:id="118">
    <w:p w14:paraId="52F22E08" w14:textId="48B3552C" w:rsidR="003E4A76" w:rsidRPr="00155C43" w:rsidRDefault="003E4A76">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United Nations Human Rights Office of the High Commissioner, </w:t>
      </w:r>
      <w:r w:rsidRPr="00155C43">
        <w:rPr>
          <w:i/>
          <w:iCs/>
          <w:color w:val="000000" w:themeColor="text1"/>
          <w:sz w:val="20"/>
          <w:szCs w:val="20"/>
        </w:rPr>
        <w:t>UN expert urges international community not to leave Somalia behind</w:t>
      </w:r>
      <w:r w:rsidR="00C975CF" w:rsidRPr="00155C43">
        <w:rPr>
          <w:color w:val="000000" w:themeColor="text1"/>
          <w:sz w:val="20"/>
          <w:szCs w:val="20"/>
        </w:rPr>
        <w:t xml:space="preserve"> (</w:t>
      </w:r>
      <w:r w:rsidRPr="00155C43">
        <w:rPr>
          <w:color w:val="000000" w:themeColor="text1"/>
          <w:sz w:val="20"/>
          <w:szCs w:val="20"/>
        </w:rPr>
        <w:t>May 21, 2025</w:t>
      </w:r>
      <w:r w:rsidR="00C975CF" w:rsidRPr="00155C43">
        <w:rPr>
          <w:color w:val="000000" w:themeColor="text1"/>
          <w:sz w:val="20"/>
          <w:szCs w:val="20"/>
        </w:rPr>
        <w:t>)</w:t>
      </w:r>
      <w:r w:rsidRPr="00155C43">
        <w:rPr>
          <w:color w:val="000000" w:themeColor="text1"/>
          <w:sz w:val="20"/>
          <w:szCs w:val="20"/>
        </w:rPr>
        <w:t>, available online at: https://www.ohchr.org/en/press-releases/2025/05/un-expert-urges-international-community-not-leave-somalia-behind.</w:t>
      </w:r>
    </w:p>
  </w:footnote>
  <w:footnote w:id="119">
    <w:p w14:paraId="717E04A7" w14:textId="3EC1D01B" w:rsidR="00A54B67" w:rsidRPr="00155C43" w:rsidRDefault="00A54B67" w:rsidP="00A54B67">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Committee against Torture, </w:t>
      </w:r>
      <w:r w:rsidRPr="00155C43">
        <w:rPr>
          <w:i/>
          <w:iCs/>
          <w:color w:val="000000" w:themeColor="text1"/>
          <w:sz w:val="20"/>
          <w:szCs w:val="20"/>
        </w:rPr>
        <w:t>Concluding observations on the initial report of Somalia</w:t>
      </w:r>
      <w:r w:rsidRPr="00155C43">
        <w:rPr>
          <w:color w:val="000000" w:themeColor="text1"/>
          <w:sz w:val="20"/>
          <w:szCs w:val="20"/>
        </w:rPr>
        <w:t xml:space="preserve">, (Dec. 2, 2022), U.N. Doc. CAT/C/SOM/CO/1, ¶ </w:t>
      </w:r>
      <w:r w:rsidR="0072190E" w:rsidRPr="00155C43">
        <w:rPr>
          <w:color w:val="000000" w:themeColor="text1"/>
          <w:sz w:val="20"/>
          <w:szCs w:val="20"/>
        </w:rPr>
        <w:t>23</w:t>
      </w:r>
      <w:r w:rsidRPr="00155C43">
        <w:rPr>
          <w:color w:val="000000" w:themeColor="text1"/>
          <w:sz w:val="20"/>
          <w:szCs w:val="20"/>
        </w:rPr>
        <w:t>.</w:t>
      </w:r>
    </w:p>
  </w:footnote>
  <w:footnote w:id="120">
    <w:p w14:paraId="5C08981D" w14:textId="3DDE945D" w:rsidR="0072190E" w:rsidRPr="00155C43" w:rsidRDefault="0072190E">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Committee against Torture, </w:t>
      </w:r>
      <w:r w:rsidRPr="00155C43">
        <w:rPr>
          <w:i/>
          <w:iCs/>
          <w:color w:val="000000" w:themeColor="text1"/>
          <w:sz w:val="20"/>
          <w:szCs w:val="20"/>
        </w:rPr>
        <w:t>Concluding observations on the initial report of Somalia</w:t>
      </w:r>
      <w:r w:rsidRPr="00155C43">
        <w:rPr>
          <w:color w:val="000000" w:themeColor="text1"/>
          <w:sz w:val="20"/>
          <w:szCs w:val="20"/>
        </w:rPr>
        <w:t>, (Dec. 2, 2022), U.N. Doc. CAT/C/SOM/CO/1, ¶ 23.</w:t>
      </w:r>
    </w:p>
  </w:footnote>
  <w:footnote w:id="121">
    <w:p w14:paraId="30BF5CFA" w14:textId="139EA6A4" w:rsidR="00B54246" w:rsidRPr="00155C43" w:rsidRDefault="00B54246">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Committee against Torture, </w:t>
      </w:r>
      <w:r w:rsidRPr="00155C43">
        <w:rPr>
          <w:i/>
          <w:iCs/>
          <w:color w:val="000000" w:themeColor="text1"/>
          <w:sz w:val="20"/>
          <w:szCs w:val="20"/>
        </w:rPr>
        <w:t>Concluding observations on the initial report of Somalia</w:t>
      </w:r>
      <w:r w:rsidRPr="00155C43">
        <w:rPr>
          <w:color w:val="000000" w:themeColor="text1"/>
          <w:sz w:val="20"/>
          <w:szCs w:val="20"/>
        </w:rPr>
        <w:t>, (Dec. 2, 2022), U.N. Doc. CAT/C/SOM/CO/1, ¶ 23.</w:t>
      </w:r>
    </w:p>
  </w:footnote>
  <w:footnote w:id="122">
    <w:p w14:paraId="6FBD8B86" w14:textId="14A926B0" w:rsidR="00B54246" w:rsidRPr="00155C43" w:rsidRDefault="00B54246">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Committee against Torture, </w:t>
      </w:r>
      <w:r w:rsidRPr="00155C43">
        <w:rPr>
          <w:i/>
          <w:iCs/>
          <w:color w:val="000000" w:themeColor="text1"/>
          <w:sz w:val="20"/>
          <w:szCs w:val="20"/>
        </w:rPr>
        <w:t>Concluding observations on the initial report of Somalia</w:t>
      </w:r>
      <w:r w:rsidRPr="00155C43">
        <w:rPr>
          <w:color w:val="000000" w:themeColor="text1"/>
          <w:sz w:val="20"/>
          <w:szCs w:val="20"/>
        </w:rPr>
        <w:t>, (Dec. 2, 2022), U.N. Doc. CAT/C/SOM/CO/1, ¶ 24(a).</w:t>
      </w:r>
    </w:p>
  </w:footnote>
  <w:footnote w:id="123">
    <w:p w14:paraId="7FFE9275" w14:textId="7D5796ED" w:rsidR="00B54246" w:rsidRPr="00155C43" w:rsidRDefault="00B54246">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Committee against Torture, </w:t>
      </w:r>
      <w:r w:rsidRPr="00155C43">
        <w:rPr>
          <w:i/>
          <w:iCs/>
          <w:color w:val="000000" w:themeColor="text1"/>
          <w:sz w:val="20"/>
          <w:szCs w:val="20"/>
        </w:rPr>
        <w:t>Concluding observations on the initial report of Somalia</w:t>
      </w:r>
      <w:r w:rsidRPr="00155C43">
        <w:rPr>
          <w:color w:val="000000" w:themeColor="text1"/>
          <w:sz w:val="20"/>
          <w:szCs w:val="20"/>
        </w:rPr>
        <w:t>, (Dec. 2, 2022), U.N. Doc. CAT/C/SOM/CO/1, ¶ 24(b).</w:t>
      </w:r>
    </w:p>
  </w:footnote>
  <w:footnote w:id="124">
    <w:p w14:paraId="7136A9FD" w14:textId="5C5BDADD" w:rsidR="00B54246" w:rsidRPr="00155C43" w:rsidRDefault="00B54246">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Committee against Torture, </w:t>
      </w:r>
      <w:r w:rsidRPr="00155C43">
        <w:rPr>
          <w:i/>
          <w:iCs/>
          <w:color w:val="000000" w:themeColor="text1"/>
          <w:sz w:val="20"/>
          <w:szCs w:val="20"/>
        </w:rPr>
        <w:t>Concluding observations on the initial report of Somalia</w:t>
      </w:r>
      <w:r w:rsidRPr="00155C43">
        <w:rPr>
          <w:color w:val="000000" w:themeColor="text1"/>
          <w:sz w:val="20"/>
          <w:szCs w:val="20"/>
        </w:rPr>
        <w:t>, (Dec. 2, 2022), U.N. Doc. CAT/C/SOM/CO/1, ¶ 24(c).</w:t>
      </w:r>
    </w:p>
  </w:footnote>
  <w:footnote w:id="125">
    <w:p w14:paraId="72971BE4" w14:textId="41DA29E8" w:rsidR="771FA985" w:rsidRPr="00155C43" w:rsidRDefault="771FA985" w:rsidP="771FA985">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Committee against Torture, </w:t>
      </w:r>
      <w:r w:rsidRPr="00155C43">
        <w:rPr>
          <w:i/>
          <w:iCs/>
          <w:color w:val="000000" w:themeColor="text1"/>
          <w:sz w:val="20"/>
          <w:szCs w:val="20"/>
        </w:rPr>
        <w:t>Concluding observations on the initial report of Somalia</w:t>
      </w:r>
      <w:r w:rsidRPr="00155C43">
        <w:rPr>
          <w:color w:val="000000" w:themeColor="text1"/>
          <w:sz w:val="20"/>
          <w:szCs w:val="20"/>
        </w:rPr>
        <w:t>, (Dec. 2, 2022), U.N. Doc. CAT/C/SOM/CO/1, ¶ 24(e).</w:t>
      </w:r>
    </w:p>
  </w:footnote>
  <w:footnote w:id="126">
    <w:p w14:paraId="106CD944" w14:textId="7B1AF446" w:rsidR="00286F1B" w:rsidRPr="00155C43" w:rsidRDefault="00286F1B">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Committee against Torture, </w:t>
      </w:r>
      <w:r w:rsidRPr="00155C43">
        <w:rPr>
          <w:i/>
          <w:iCs/>
          <w:color w:val="000000" w:themeColor="text1"/>
          <w:sz w:val="20"/>
          <w:szCs w:val="20"/>
        </w:rPr>
        <w:t>Concluding observations on the initial report of Somalia</w:t>
      </w:r>
      <w:r w:rsidRPr="00155C43">
        <w:rPr>
          <w:color w:val="000000" w:themeColor="text1"/>
          <w:sz w:val="20"/>
          <w:szCs w:val="20"/>
        </w:rPr>
        <w:t>, (Dec. 2, 2022), U.N. Doc. CAT/C/SOM/CO/1, ¶ 24(d).</w:t>
      </w:r>
    </w:p>
  </w:footnote>
  <w:footnote w:id="127">
    <w:p w14:paraId="0A85812B" w14:textId="0ED451DD" w:rsidR="00A54B67" w:rsidRPr="00155C43" w:rsidRDefault="00A54B67" w:rsidP="00A54B67">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Committee against Torture, </w:t>
      </w:r>
      <w:r w:rsidRPr="00155C43">
        <w:rPr>
          <w:i/>
          <w:iCs/>
          <w:color w:val="000000" w:themeColor="text1"/>
          <w:sz w:val="20"/>
          <w:szCs w:val="20"/>
        </w:rPr>
        <w:t>Information received from Somalia on follow-up to the concluding observations on its initial report</w:t>
      </w:r>
      <w:r w:rsidRPr="00155C43">
        <w:rPr>
          <w:color w:val="000000" w:themeColor="text1"/>
          <w:sz w:val="20"/>
          <w:szCs w:val="20"/>
        </w:rPr>
        <w:t>, (Oct. 19, 2024), U.N. Doc. CAT/C/SOM/FCO/1, ¶</w:t>
      </w:r>
      <w:r w:rsidR="00012355" w:rsidRPr="00155C43">
        <w:rPr>
          <w:color w:val="000000" w:themeColor="text1"/>
          <w:sz w:val="20"/>
          <w:szCs w:val="20"/>
        </w:rPr>
        <w:t>¶ 6, 10</w:t>
      </w:r>
      <w:r w:rsidRPr="00155C43">
        <w:rPr>
          <w:color w:val="000000" w:themeColor="text1"/>
          <w:sz w:val="20"/>
          <w:szCs w:val="20"/>
        </w:rPr>
        <w:t>.</w:t>
      </w:r>
    </w:p>
  </w:footnote>
  <w:footnote w:id="128">
    <w:p w14:paraId="5A9CB0ED" w14:textId="1975A3D0" w:rsidR="005F4458" w:rsidRPr="00155C43" w:rsidRDefault="005F4458">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w:t>
      </w:r>
      <w:r w:rsidR="00B63866" w:rsidRPr="00155C43">
        <w:rPr>
          <w:color w:val="000000" w:themeColor="text1"/>
          <w:sz w:val="20"/>
          <w:szCs w:val="20"/>
        </w:rPr>
        <w:t>Interview conducted by Perkins Coie with the Coalition of Somali Human Rights Defenders on July 23, 2025.</w:t>
      </w:r>
    </w:p>
  </w:footnote>
  <w:footnote w:id="129">
    <w:p w14:paraId="239632BB" w14:textId="5D80AE8C" w:rsidR="00D078F0" w:rsidRPr="00155C43" w:rsidRDefault="00D078F0">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w:t>
      </w:r>
      <w:r w:rsidR="00B63866" w:rsidRPr="00155C43">
        <w:rPr>
          <w:color w:val="000000" w:themeColor="text1"/>
          <w:sz w:val="20"/>
          <w:szCs w:val="20"/>
        </w:rPr>
        <w:t>Interview conducted by Perkins Coie with the Coalition of Somali Human Rights Defenders on July 23, 2025.</w:t>
      </w:r>
    </w:p>
  </w:footnote>
  <w:footnote w:id="130">
    <w:p w14:paraId="3927C0C8" w14:textId="1C0BE1A8" w:rsidR="00D078F0" w:rsidRPr="00155C43" w:rsidRDefault="00D078F0">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w:t>
      </w:r>
      <w:r w:rsidR="00B63866" w:rsidRPr="00155C43">
        <w:rPr>
          <w:color w:val="000000" w:themeColor="text1"/>
          <w:sz w:val="20"/>
          <w:szCs w:val="20"/>
        </w:rPr>
        <w:t>Interview conducted by Perkins Coie with the Coalition of Somali Human Rights Defenders on July 23, 2025.</w:t>
      </w:r>
    </w:p>
  </w:footnote>
  <w:footnote w:id="131">
    <w:p w14:paraId="50A0BE67" w14:textId="783B511C" w:rsidR="0064680D" w:rsidRPr="00155C43" w:rsidRDefault="0064680D">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United States Department of State, </w:t>
      </w:r>
      <w:r w:rsidRPr="00155C43">
        <w:rPr>
          <w:i/>
          <w:iCs/>
          <w:color w:val="000000" w:themeColor="text1"/>
          <w:sz w:val="20"/>
          <w:szCs w:val="20"/>
        </w:rPr>
        <w:t>2023 Country Reports on Human Rights Practices: Somalia</w:t>
      </w:r>
      <w:r w:rsidRPr="00155C43">
        <w:rPr>
          <w:color w:val="000000" w:themeColor="text1"/>
          <w:sz w:val="20"/>
          <w:szCs w:val="20"/>
        </w:rPr>
        <w:t xml:space="preserve">, p. </w:t>
      </w:r>
      <w:r w:rsidR="007F0FF8" w:rsidRPr="00155C43">
        <w:rPr>
          <w:color w:val="000000" w:themeColor="text1"/>
          <w:sz w:val="20"/>
          <w:szCs w:val="20"/>
        </w:rPr>
        <w:t>5</w:t>
      </w:r>
      <w:r w:rsidRPr="00155C43">
        <w:rPr>
          <w:color w:val="000000" w:themeColor="text1"/>
          <w:sz w:val="20"/>
          <w:szCs w:val="20"/>
        </w:rPr>
        <w:t>, available online at: https://www.state.gov/reports/2023-country-reports-on-human-rights-practices/Somalia</w:t>
      </w:r>
      <w:r w:rsidR="00C975CF" w:rsidRPr="00155C43">
        <w:rPr>
          <w:color w:val="000000" w:themeColor="text1"/>
          <w:sz w:val="20"/>
          <w:szCs w:val="20"/>
        </w:rPr>
        <w:t>.</w:t>
      </w:r>
    </w:p>
  </w:footnote>
  <w:footnote w:id="132">
    <w:p w14:paraId="04190832" w14:textId="10889D19" w:rsidR="007F0FF8" w:rsidRPr="00155C43" w:rsidRDefault="007F0FF8">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United States Department of State, </w:t>
      </w:r>
      <w:r w:rsidRPr="00155C43">
        <w:rPr>
          <w:i/>
          <w:iCs/>
          <w:color w:val="000000" w:themeColor="text1"/>
          <w:sz w:val="20"/>
          <w:szCs w:val="20"/>
        </w:rPr>
        <w:t>2023 Country Reports on Human Rights Practices: Somalia</w:t>
      </w:r>
      <w:r w:rsidRPr="00155C43">
        <w:rPr>
          <w:color w:val="000000" w:themeColor="text1"/>
          <w:sz w:val="20"/>
          <w:szCs w:val="20"/>
        </w:rPr>
        <w:t>, p. 5, available online at: https://www.state.gov/reports/2023-country-reports-on-human-rights-practices/Somalia</w:t>
      </w:r>
      <w:r w:rsidR="00C975CF" w:rsidRPr="00155C43">
        <w:rPr>
          <w:color w:val="000000" w:themeColor="text1"/>
          <w:sz w:val="20"/>
          <w:szCs w:val="20"/>
        </w:rPr>
        <w:t>.</w:t>
      </w:r>
    </w:p>
  </w:footnote>
  <w:footnote w:id="133">
    <w:p w14:paraId="44DD5212" w14:textId="1A0C2D5A" w:rsidR="00FC58FC" w:rsidRPr="00155C43" w:rsidRDefault="00FC58FC" w:rsidP="00FC58FC">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United Nations Assistance Mission in Somalia</w:t>
      </w:r>
      <w:r w:rsidRPr="00155C43">
        <w:rPr>
          <w:i/>
          <w:iCs/>
          <w:color w:val="000000" w:themeColor="text1"/>
          <w:sz w:val="20"/>
          <w:szCs w:val="20"/>
        </w:rPr>
        <w:t>, Prison Conditions in Somalia: A Holistic Assessment</w:t>
      </w:r>
      <w:r w:rsidR="00C975CF" w:rsidRPr="00155C43">
        <w:rPr>
          <w:color w:val="000000" w:themeColor="text1"/>
          <w:sz w:val="20"/>
          <w:szCs w:val="20"/>
        </w:rPr>
        <w:t xml:space="preserve"> (</w:t>
      </w:r>
      <w:r w:rsidRPr="00155C43">
        <w:rPr>
          <w:color w:val="000000" w:themeColor="text1"/>
          <w:sz w:val="20"/>
          <w:szCs w:val="20"/>
        </w:rPr>
        <w:t>July 2024</w:t>
      </w:r>
      <w:r w:rsidR="00C975CF" w:rsidRPr="00155C43">
        <w:rPr>
          <w:color w:val="000000" w:themeColor="text1"/>
          <w:sz w:val="20"/>
          <w:szCs w:val="20"/>
        </w:rPr>
        <w:t>)</w:t>
      </w:r>
      <w:r w:rsidRPr="00155C43">
        <w:rPr>
          <w:color w:val="000000" w:themeColor="text1"/>
          <w:sz w:val="20"/>
          <w:szCs w:val="20"/>
        </w:rPr>
        <w:t xml:space="preserve">, p. 7, available online at: https://unsom.unmissions.org/sites/default/files/prison_conditions_in_somalia-a_holistic_assessment.pdf. </w:t>
      </w:r>
    </w:p>
  </w:footnote>
  <w:footnote w:id="134">
    <w:p w14:paraId="1EBFA636" w14:textId="2D0746C0" w:rsidR="00EE649F" w:rsidRPr="00155C43" w:rsidRDefault="00EE649F" w:rsidP="00EE649F">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United States Department of State, </w:t>
      </w:r>
      <w:r w:rsidRPr="00155C43">
        <w:rPr>
          <w:i/>
          <w:iCs/>
          <w:color w:val="000000" w:themeColor="text1"/>
          <w:sz w:val="20"/>
          <w:szCs w:val="20"/>
        </w:rPr>
        <w:t>2023 Country Reports on Human Rights Practices: Somalia</w:t>
      </w:r>
      <w:r w:rsidRPr="00155C43">
        <w:rPr>
          <w:color w:val="000000" w:themeColor="text1"/>
          <w:sz w:val="20"/>
          <w:szCs w:val="20"/>
        </w:rPr>
        <w:t>, p. 5, available online at: https://www.state.gov/reports/2023-country-reports-on-human-rights-practices/Somalia</w:t>
      </w:r>
      <w:r w:rsidR="00C975CF" w:rsidRPr="00155C43">
        <w:rPr>
          <w:color w:val="000000" w:themeColor="text1"/>
          <w:sz w:val="20"/>
          <w:szCs w:val="20"/>
        </w:rPr>
        <w:t xml:space="preserve">; </w:t>
      </w:r>
      <w:r w:rsidR="00046045" w:rsidRPr="00155C43">
        <w:rPr>
          <w:color w:val="000000" w:themeColor="text1"/>
          <w:sz w:val="20"/>
          <w:szCs w:val="20"/>
        </w:rPr>
        <w:t xml:space="preserve">UNSOM, </w:t>
      </w:r>
      <w:r w:rsidR="00046045" w:rsidRPr="00155C43">
        <w:rPr>
          <w:i/>
          <w:iCs/>
          <w:color w:val="000000" w:themeColor="text1"/>
          <w:sz w:val="20"/>
          <w:szCs w:val="20"/>
        </w:rPr>
        <w:t>Prison Conditions in Somalia, A Holistic Assessment</w:t>
      </w:r>
      <w:r w:rsidR="00C975CF" w:rsidRPr="00155C43">
        <w:rPr>
          <w:color w:val="000000" w:themeColor="text1"/>
          <w:sz w:val="20"/>
          <w:szCs w:val="20"/>
        </w:rPr>
        <w:t xml:space="preserve"> (</w:t>
      </w:r>
      <w:r w:rsidR="00046045" w:rsidRPr="00155C43">
        <w:rPr>
          <w:color w:val="000000" w:themeColor="text1"/>
          <w:sz w:val="20"/>
          <w:szCs w:val="20"/>
        </w:rPr>
        <w:t>July 2024</w:t>
      </w:r>
      <w:r w:rsidR="00C975CF" w:rsidRPr="00155C43">
        <w:rPr>
          <w:color w:val="000000" w:themeColor="text1"/>
          <w:sz w:val="20"/>
          <w:szCs w:val="20"/>
        </w:rPr>
        <w:t>)</w:t>
      </w:r>
      <w:r w:rsidR="00046045" w:rsidRPr="00155C43">
        <w:rPr>
          <w:color w:val="000000" w:themeColor="text1"/>
          <w:sz w:val="20"/>
          <w:szCs w:val="20"/>
        </w:rPr>
        <w:t>, available online at: https://unsom.unmissions.org/sites/default/files/prison_conditions_in_somalia-a_holist ic_assessment.pdf</w:t>
      </w:r>
      <w:r w:rsidR="00C975CF" w:rsidRPr="00155C43">
        <w:rPr>
          <w:color w:val="000000" w:themeColor="text1"/>
          <w:sz w:val="20"/>
          <w:szCs w:val="20"/>
        </w:rPr>
        <w:t>.</w:t>
      </w:r>
    </w:p>
  </w:footnote>
  <w:footnote w:id="135">
    <w:p w14:paraId="6E6E268C" w14:textId="61C84D8A" w:rsidR="00C83BBD" w:rsidRPr="00155C43" w:rsidRDefault="00C83BBD">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UNSOM, </w:t>
      </w:r>
      <w:r w:rsidRPr="00155C43">
        <w:rPr>
          <w:i/>
          <w:iCs/>
          <w:color w:val="000000" w:themeColor="text1"/>
          <w:sz w:val="20"/>
          <w:szCs w:val="20"/>
        </w:rPr>
        <w:t>Prison Conditions in Somalia, A Holistic Assessment</w:t>
      </w:r>
      <w:r w:rsidR="00C975CF" w:rsidRPr="00155C43">
        <w:rPr>
          <w:color w:val="000000" w:themeColor="text1"/>
          <w:sz w:val="20"/>
          <w:szCs w:val="20"/>
        </w:rPr>
        <w:t xml:space="preserve"> (</w:t>
      </w:r>
      <w:r w:rsidRPr="00155C43">
        <w:rPr>
          <w:color w:val="000000" w:themeColor="text1"/>
          <w:sz w:val="20"/>
          <w:szCs w:val="20"/>
        </w:rPr>
        <w:t>July 2024</w:t>
      </w:r>
      <w:r w:rsidR="00C975CF" w:rsidRPr="00155C43">
        <w:rPr>
          <w:color w:val="000000" w:themeColor="text1"/>
          <w:sz w:val="20"/>
          <w:szCs w:val="20"/>
        </w:rPr>
        <w:t>)</w:t>
      </w:r>
      <w:r w:rsidRPr="00155C43">
        <w:rPr>
          <w:color w:val="000000" w:themeColor="text1"/>
          <w:sz w:val="20"/>
          <w:szCs w:val="20"/>
        </w:rPr>
        <w:t>, available online at: https://unsom.unmissions.org/sites/default/files/prison_conditions_in_somalia-a_holist ic_assessment.pdf</w:t>
      </w:r>
      <w:r w:rsidR="00C975CF" w:rsidRPr="00155C43">
        <w:rPr>
          <w:color w:val="000000" w:themeColor="text1"/>
          <w:sz w:val="20"/>
          <w:szCs w:val="20"/>
        </w:rPr>
        <w:t>.</w:t>
      </w:r>
    </w:p>
  </w:footnote>
  <w:footnote w:id="136">
    <w:p w14:paraId="2C811BFD" w14:textId="2D0C68D6" w:rsidR="00C83BBD" w:rsidRPr="00155C43" w:rsidRDefault="00C83BBD">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UNSOM, </w:t>
      </w:r>
      <w:r w:rsidRPr="00155C43">
        <w:rPr>
          <w:i/>
          <w:iCs/>
          <w:color w:val="000000" w:themeColor="text1"/>
          <w:sz w:val="20"/>
          <w:szCs w:val="20"/>
        </w:rPr>
        <w:t>Prison Conditions in Somalia, A Holistic Assessment</w:t>
      </w:r>
      <w:r w:rsidR="00C975CF" w:rsidRPr="00155C43">
        <w:rPr>
          <w:color w:val="000000" w:themeColor="text1"/>
          <w:sz w:val="20"/>
          <w:szCs w:val="20"/>
        </w:rPr>
        <w:t xml:space="preserve"> (</w:t>
      </w:r>
      <w:r w:rsidRPr="00155C43">
        <w:rPr>
          <w:color w:val="000000" w:themeColor="text1"/>
          <w:sz w:val="20"/>
          <w:szCs w:val="20"/>
        </w:rPr>
        <w:t>July 2024</w:t>
      </w:r>
      <w:r w:rsidR="00C975CF" w:rsidRPr="00155C43">
        <w:rPr>
          <w:color w:val="000000" w:themeColor="text1"/>
          <w:sz w:val="20"/>
          <w:szCs w:val="20"/>
        </w:rPr>
        <w:t>)</w:t>
      </w:r>
      <w:r w:rsidRPr="00155C43">
        <w:rPr>
          <w:color w:val="000000" w:themeColor="text1"/>
          <w:sz w:val="20"/>
          <w:szCs w:val="20"/>
        </w:rPr>
        <w:t>, available online at: https://unsom.unmissions.org/sites/default/files/prison_conditions_in_somalia-a_holist ic_assessment.pdf</w:t>
      </w:r>
      <w:r w:rsidR="00C975CF" w:rsidRPr="00155C43">
        <w:rPr>
          <w:color w:val="000000" w:themeColor="text1"/>
          <w:sz w:val="20"/>
          <w:szCs w:val="20"/>
        </w:rPr>
        <w:t>.</w:t>
      </w:r>
    </w:p>
  </w:footnote>
  <w:footnote w:id="137">
    <w:p w14:paraId="143487A4" w14:textId="28944C96" w:rsidR="00493E48" w:rsidRPr="00155C43" w:rsidRDefault="00493E48">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UNSOM, </w:t>
      </w:r>
      <w:r w:rsidRPr="00155C43">
        <w:rPr>
          <w:i/>
          <w:iCs/>
          <w:color w:val="000000" w:themeColor="text1"/>
          <w:sz w:val="20"/>
          <w:szCs w:val="20"/>
        </w:rPr>
        <w:t>Prison Conditions in Somalia, A Holistic Assessment</w:t>
      </w:r>
      <w:r w:rsidR="00C975CF" w:rsidRPr="00155C43">
        <w:rPr>
          <w:color w:val="000000" w:themeColor="text1"/>
          <w:sz w:val="20"/>
          <w:szCs w:val="20"/>
        </w:rPr>
        <w:t xml:space="preserve"> (</w:t>
      </w:r>
      <w:r w:rsidRPr="00155C43">
        <w:rPr>
          <w:color w:val="000000" w:themeColor="text1"/>
          <w:sz w:val="20"/>
          <w:szCs w:val="20"/>
        </w:rPr>
        <w:t>July 2024</w:t>
      </w:r>
      <w:r w:rsidR="00C975CF" w:rsidRPr="00155C43">
        <w:rPr>
          <w:color w:val="000000" w:themeColor="text1"/>
          <w:sz w:val="20"/>
          <w:szCs w:val="20"/>
        </w:rPr>
        <w:t>)</w:t>
      </w:r>
      <w:r w:rsidRPr="00155C43">
        <w:rPr>
          <w:color w:val="000000" w:themeColor="text1"/>
          <w:sz w:val="20"/>
          <w:szCs w:val="20"/>
        </w:rPr>
        <w:t>, available online at: https://unsom.unmissions.org/sites/default/files/prison_conditions_in_somalia-a_holist ic_assessment.pdf</w:t>
      </w:r>
      <w:r w:rsidR="00C975CF" w:rsidRPr="00155C43">
        <w:rPr>
          <w:color w:val="000000" w:themeColor="text1"/>
          <w:sz w:val="20"/>
          <w:szCs w:val="20"/>
        </w:rPr>
        <w:t>.</w:t>
      </w:r>
    </w:p>
  </w:footnote>
  <w:footnote w:id="138">
    <w:p w14:paraId="1E9A724E" w14:textId="7AA82601" w:rsidR="00A56050" w:rsidRPr="00155C43" w:rsidRDefault="00A56050">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UNSOM, </w:t>
      </w:r>
      <w:r w:rsidRPr="00155C43">
        <w:rPr>
          <w:i/>
          <w:iCs/>
          <w:color w:val="000000" w:themeColor="text1"/>
          <w:sz w:val="20"/>
          <w:szCs w:val="20"/>
        </w:rPr>
        <w:t>Prison Conditions in Somalia, A Holistic Assessment</w:t>
      </w:r>
      <w:r w:rsidR="00C975CF" w:rsidRPr="00155C43">
        <w:rPr>
          <w:color w:val="000000" w:themeColor="text1"/>
          <w:sz w:val="20"/>
          <w:szCs w:val="20"/>
        </w:rPr>
        <w:t xml:space="preserve"> (</w:t>
      </w:r>
      <w:r w:rsidRPr="00155C43">
        <w:rPr>
          <w:color w:val="000000" w:themeColor="text1"/>
          <w:sz w:val="20"/>
          <w:szCs w:val="20"/>
        </w:rPr>
        <w:t>July 2024</w:t>
      </w:r>
      <w:r w:rsidR="00C975CF" w:rsidRPr="00155C43">
        <w:rPr>
          <w:color w:val="000000" w:themeColor="text1"/>
          <w:sz w:val="20"/>
          <w:szCs w:val="20"/>
        </w:rPr>
        <w:t>)</w:t>
      </w:r>
      <w:r w:rsidRPr="00155C43">
        <w:rPr>
          <w:color w:val="000000" w:themeColor="text1"/>
          <w:sz w:val="20"/>
          <w:szCs w:val="20"/>
        </w:rPr>
        <w:t>, available online at: https://unsom.unmissions.org/sites/default/files/prison_conditions_in_somalia-a_holist ic_assessment.pdf</w:t>
      </w:r>
      <w:r w:rsidR="00C975CF" w:rsidRPr="00155C43">
        <w:rPr>
          <w:color w:val="000000" w:themeColor="text1"/>
          <w:sz w:val="20"/>
          <w:szCs w:val="20"/>
        </w:rPr>
        <w:t>.</w:t>
      </w:r>
    </w:p>
  </w:footnote>
  <w:footnote w:id="139">
    <w:p w14:paraId="12444049" w14:textId="72754FE5" w:rsidR="00FC58FC" w:rsidRPr="00155C43" w:rsidRDefault="00FC58FC" w:rsidP="00FC58FC">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United States Department of State, </w:t>
      </w:r>
      <w:r w:rsidRPr="00155C43">
        <w:rPr>
          <w:i/>
          <w:iCs/>
          <w:color w:val="000000" w:themeColor="text1"/>
          <w:sz w:val="20"/>
          <w:szCs w:val="20"/>
        </w:rPr>
        <w:t>2023 Country Reports on Human Rights Practices: Somalia</w:t>
      </w:r>
      <w:r w:rsidRPr="00155C43">
        <w:rPr>
          <w:color w:val="000000" w:themeColor="text1"/>
          <w:sz w:val="20"/>
          <w:szCs w:val="20"/>
        </w:rPr>
        <w:t>, p. 5, available online at: https://www.state.gov/reports/2023-country-reports-on-human-rights-practices/Somalia</w:t>
      </w:r>
      <w:r w:rsidR="00C975CF" w:rsidRPr="00155C43">
        <w:rPr>
          <w:color w:val="000000" w:themeColor="text1"/>
          <w:sz w:val="20"/>
          <w:szCs w:val="20"/>
        </w:rPr>
        <w:t>.</w:t>
      </w:r>
    </w:p>
  </w:footnote>
  <w:footnote w:id="140">
    <w:p w14:paraId="5063894E" w14:textId="6FF7FB61" w:rsidR="00383967" w:rsidRPr="00155C43" w:rsidRDefault="00383967">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UNSOM, Prison Conditions in Somalia, A Holistic Assessment</w:t>
      </w:r>
      <w:r w:rsidR="00C975CF" w:rsidRPr="00155C43">
        <w:rPr>
          <w:color w:val="000000" w:themeColor="text1"/>
          <w:sz w:val="20"/>
          <w:szCs w:val="20"/>
        </w:rPr>
        <w:t xml:space="preserve"> (</w:t>
      </w:r>
      <w:r w:rsidRPr="00155C43">
        <w:rPr>
          <w:color w:val="000000" w:themeColor="text1"/>
          <w:sz w:val="20"/>
          <w:szCs w:val="20"/>
        </w:rPr>
        <w:t>July 2024</w:t>
      </w:r>
      <w:r w:rsidR="00C975CF" w:rsidRPr="00155C43">
        <w:rPr>
          <w:color w:val="000000" w:themeColor="text1"/>
          <w:sz w:val="20"/>
          <w:szCs w:val="20"/>
        </w:rPr>
        <w:t>)</w:t>
      </w:r>
      <w:r w:rsidRPr="00155C43">
        <w:rPr>
          <w:color w:val="000000" w:themeColor="text1"/>
          <w:sz w:val="20"/>
          <w:szCs w:val="20"/>
        </w:rPr>
        <w:t>, available online at: https://unsom.unmissions.org/sites/default/files/prison_conditions_in_somalia-a_holist ic_assessment.pdf</w:t>
      </w:r>
      <w:r w:rsidR="00C975CF" w:rsidRPr="00155C43">
        <w:rPr>
          <w:color w:val="000000" w:themeColor="text1"/>
          <w:sz w:val="20"/>
          <w:szCs w:val="20"/>
        </w:rPr>
        <w:t>.</w:t>
      </w:r>
    </w:p>
  </w:footnote>
  <w:footnote w:id="141">
    <w:p w14:paraId="320D86FA" w14:textId="69DBBD43" w:rsidR="00927E69" w:rsidRPr="00155C43" w:rsidRDefault="00927E69">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w:t>
      </w:r>
      <w:r w:rsidR="00340183" w:rsidRPr="00155C43">
        <w:rPr>
          <w:color w:val="000000" w:themeColor="text1"/>
          <w:sz w:val="20"/>
          <w:szCs w:val="20"/>
        </w:rPr>
        <w:t>Interview conducted by Perkins Coie with the Coalition of Somali Human Rights Defenders on July 23, 2025.</w:t>
      </w:r>
    </w:p>
  </w:footnote>
  <w:footnote w:id="142">
    <w:p w14:paraId="0E63E520" w14:textId="1B90DB22" w:rsidR="00FA3E09" w:rsidRPr="00155C43" w:rsidRDefault="00FA3E09">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UNSOM, </w:t>
      </w:r>
      <w:r w:rsidRPr="00155C43">
        <w:rPr>
          <w:i/>
          <w:iCs/>
          <w:color w:val="000000" w:themeColor="text1"/>
          <w:sz w:val="20"/>
          <w:szCs w:val="20"/>
        </w:rPr>
        <w:t>Prison Conditions in Somalia, A Holistic Assessment</w:t>
      </w:r>
      <w:r w:rsidR="00DA76E4" w:rsidRPr="00155C43">
        <w:rPr>
          <w:color w:val="000000" w:themeColor="text1"/>
          <w:sz w:val="20"/>
          <w:szCs w:val="20"/>
        </w:rPr>
        <w:t xml:space="preserve"> (</w:t>
      </w:r>
      <w:r w:rsidRPr="00155C43">
        <w:rPr>
          <w:color w:val="000000" w:themeColor="text1"/>
          <w:sz w:val="20"/>
          <w:szCs w:val="20"/>
        </w:rPr>
        <w:t>July 2024</w:t>
      </w:r>
      <w:r w:rsidR="00DA76E4" w:rsidRPr="00155C43">
        <w:rPr>
          <w:color w:val="000000" w:themeColor="text1"/>
          <w:sz w:val="20"/>
          <w:szCs w:val="20"/>
        </w:rPr>
        <w:t>)</w:t>
      </w:r>
      <w:r w:rsidRPr="00155C43">
        <w:rPr>
          <w:color w:val="000000" w:themeColor="text1"/>
          <w:sz w:val="20"/>
          <w:szCs w:val="20"/>
        </w:rPr>
        <w:t>, available online at: https://unsom.unmissions.org/sites/default/files/prison_conditions_in_somalia-a_holist ic_assessment.pdf</w:t>
      </w:r>
      <w:r w:rsidR="00DA76E4" w:rsidRPr="00155C43">
        <w:rPr>
          <w:color w:val="000000" w:themeColor="text1"/>
          <w:sz w:val="20"/>
          <w:szCs w:val="20"/>
        </w:rPr>
        <w:t>.</w:t>
      </w:r>
    </w:p>
  </w:footnote>
  <w:footnote w:id="143">
    <w:p w14:paraId="5CBA8B6E" w14:textId="2D186D41" w:rsidR="002F5A0D" w:rsidRPr="00155C43" w:rsidRDefault="002F5A0D">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w:t>
      </w:r>
      <w:r w:rsidR="00340183" w:rsidRPr="00155C43">
        <w:rPr>
          <w:color w:val="000000" w:themeColor="text1"/>
          <w:sz w:val="20"/>
          <w:szCs w:val="20"/>
        </w:rPr>
        <w:t>Interview conducted by Perkins Coie with the Coalition of Somali Human Rights Defenders on July 23, 2025.</w:t>
      </w:r>
    </w:p>
  </w:footnote>
  <w:footnote w:id="144">
    <w:p w14:paraId="747D9D80" w14:textId="0BA7D480" w:rsidR="007F0FF8" w:rsidRPr="00155C43" w:rsidRDefault="007F0FF8">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United States Department of State, </w:t>
      </w:r>
      <w:r w:rsidRPr="00155C43">
        <w:rPr>
          <w:i/>
          <w:iCs/>
          <w:color w:val="000000" w:themeColor="text1"/>
          <w:sz w:val="20"/>
          <w:szCs w:val="20"/>
        </w:rPr>
        <w:t>2023 Country Reports on Human Rights Practices: Somalia</w:t>
      </w:r>
      <w:r w:rsidRPr="00155C43">
        <w:rPr>
          <w:color w:val="000000" w:themeColor="text1"/>
          <w:sz w:val="20"/>
          <w:szCs w:val="20"/>
        </w:rPr>
        <w:t>, p. 6, available online at: https://www.state.gov/reports/2023-country-reports-on-human-rights-practices/Somalia</w:t>
      </w:r>
      <w:r w:rsidR="00DA76E4" w:rsidRPr="00155C43">
        <w:rPr>
          <w:color w:val="000000" w:themeColor="text1"/>
          <w:sz w:val="20"/>
          <w:szCs w:val="20"/>
        </w:rPr>
        <w:t>.</w:t>
      </w:r>
    </w:p>
  </w:footnote>
  <w:footnote w:id="145">
    <w:p w14:paraId="4ED00E06" w14:textId="24A326C2" w:rsidR="0064680D" w:rsidRPr="00155C43" w:rsidRDefault="0064680D">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United States Department of State, </w:t>
      </w:r>
      <w:r w:rsidRPr="00155C43">
        <w:rPr>
          <w:i/>
          <w:iCs/>
          <w:color w:val="000000" w:themeColor="text1"/>
          <w:sz w:val="20"/>
          <w:szCs w:val="20"/>
        </w:rPr>
        <w:t>2023 Country Reports on Human Rights Practices: Somalia</w:t>
      </w:r>
      <w:r w:rsidRPr="00155C43">
        <w:rPr>
          <w:color w:val="000000" w:themeColor="text1"/>
          <w:sz w:val="20"/>
          <w:szCs w:val="20"/>
        </w:rPr>
        <w:t>, p. 4, available online at: https://www.state.gov/reports/2023-country-reports-on-human-rights-practices/Somalia</w:t>
      </w:r>
      <w:r w:rsidR="00DA76E4" w:rsidRPr="00155C43">
        <w:rPr>
          <w:color w:val="000000" w:themeColor="text1"/>
          <w:sz w:val="20"/>
          <w:szCs w:val="20"/>
        </w:rPr>
        <w:t>.</w:t>
      </w:r>
    </w:p>
  </w:footnote>
  <w:footnote w:id="146">
    <w:p w14:paraId="19BC2DC7" w14:textId="341B9621" w:rsidR="00A54B67" w:rsidRPr="00155C43" w:rsidRDefault="00A54B67" w:rsidP="00A54B67">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Committee against Torture, </w:t>
      </w:r>
      <w:r w:rsidRPr="00155C43">
        <w:rPr>
          <w:i/>
          <w:iCs/>
          <w:color w:val="000000" w:themeColor="text1"/>
          <w:sz w:val="20"/>
          <w:szCs w:val="20"/>
        </w:rPr>
        <w:t>Concluding observations on the initial report of Somalia</w:t>
      </w:r>
      <w:r w:rsidRPr="00155C43">
        <w:rPr>
          <w:color w:val="000000" w:themeColor="text1"/>
          <w:sz w:val="20"/>
          <w:szCs w:val="20"/>
        </w:rPr>
        <w:t xml:space="preserve">, (Dec. 2, 2022), U.N. Doc. CAT/C/SOM/CO/1, ¶ </w:t>
      </w:r>
      <w:r w:rsidR="00286F1B" w:rsidRPr="00155C43">
        <w:rPr>
          <w:color w:val="000000" w:themeColor="text1"/>
          <w:sz w:val="20"/>
          <w:szCs w:val="20"/>
        </w:rPr>
        <w:t>27</w:t>
      </w:r>
      <w:r w:rsidRPr="00155C43">
        <w:rPr>
          <w:color w:val="000000" w:themeColor="text1"/>
          <w:sz w:val="20"/>
          <w:szCs w:val="20"/>
        </w:rPr>
        <w:t>.</w:t>
      </w:r>
    </w:p>
  </w:footnote>
  <w:footnote w:id="147">
    <w:p w14:paraId="4175C336" w14:textId="3DD6D9C1" w:rsidR="00806BA9" w:rsidRPr="00155C43" w:rsidRDefault="00806BA9">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Committee against Torture, </w:t>
      </w:r>
      <w:r w:rsidRPr="00155C43">
        <w:rPr>
          <w:i/>
          <w:iCs/>
          <w:color w:val="000000" w:themeColor="text1"/>
          <w:sz w:val="20"/>
          <w:szCs w:val="20"/>
        </w:rPr>
        <w:t>Concluding observations on the initial report of Somalia</w:t>
      </w:r>
      <w:r w:rsidRPr="00155C43">
        <w:rPr>
          <w:color w:val="000000" w:themeColor="text1"/>
          <w:sz w:val="20"/>
          <w:szCs w:val="20"/>
        </w:rPr>
        <w:t>, (Dec. 2, 2022), U.N. Doc. CAT/C/SOM/CO/1, ¶ 28.</w:t>
      </w:r>
    </w:p>
  </w:footnote>
  <w:footnote w:id="148">
    <w:p w14:paraId="1D606761" w14:textId="534CA15A" w:rsidR="00806BA9" w:rsidRPr="00155C43" w:rsidRDefault="00806BA9">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Committee against Torture, </w:t>
      </w:r>
      <w:r w:rsidRPr="00155C43">
        <w:rPr>
          <w:i/>
          <w:iCs/>
          <w:color w:val="000000" w:themeColor="text1"/>
          <w:sz w:val="20"/>
          <w:szCs w:val="20"/>
        </w:rPr>
        <w:t>Concluding observations on the initial report of Somalia</w:t>
      </w:r>
      <w:r w:rsidRPr="00155C43">
        <w:rPr>
          <w:color w:val="000000" w:themeColor="text1"/>
          <w:sz w:val="20"/>
          <w:szCs w:val="20"/>
        </w:rPr>
        <w:t>, (Dec. 2, 2022), U.N. Doc. CAT/C/SOM/CO/1, ¶ 28.</w:t>
      </w:r>
    </w:p>
  </w:footnote>
  <w:footnote w:id="149">
    <w:p w14:paraId="53C2709F" w14:textId="54284D35" w:rsidR="0064680D" w:rsidRPr="00155C43" w:rsidRDefault="0064680D">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United States Department of State, </w:t>
      </w:r>
      <w:r w:rsidRPr="00155C43">
        <w:rPr>
          <w:i/>
          <w:iCs/>
          <w:color w:val="000000" w:themeColor="text1"/>
          <w:sz w:val="20"/>
          <w:szCs w:val="20"/>
        </w:rPr>
        <w:t>2023 Country Reports on Human Rights Practices: Somalia</w:t>
      </w:r>
      <w:r w:rsidRPr="00155C43">
        <w:rPr>
          <w:color w:val="000000" w:themeColor="text1"/>
          <w:sz w:val="20"/>
          <w:szCs w:val="20"/>
        </w:rPr>
        <w:t>, p. 4, available online at: https://www.state.gov/reports/2023-country-reports-on-human-rights-practices/Somalia</w:t>
      </w:r>
      <w:r w:rsidR="00DA76E4" w:rsidRPr="00155C43">
        <w:rPr>
          <w:color w:val="000000" w:themeColor="text1"/>
          <w:sz w:val="20"/>
          <w:szCs w:val="20"/>
        </w:rPr>
        <w:t>.</w:t>
      </w:r>
    </w:p>
  </w:footnote>
  <w:footnote w:id="150">
    <w:p w14:paraId="3855CED3" w14:textId="5CCBA1F7" w:rsidR="0064680D" w:rsidRPr="00155C43" w:rsidRDefault="0064680D">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United States Department of State, </w:t>
      </w:r>
      <w:r w:rsidRPr="00155C43">
        <w:rPr>
          <w:i/>
          <w:iCs/>
          <w:color w:val="000000" w:themeColor="text1"/>
          <w:sz w:val="20"/>
          <w:szCs w:val="20"/>
        </w:rPr>
        <w:t>2023 Country Reports on Human Rights Practices: Somalia</w:t>
      </w:r>
      <w:r w:rsidRPr="00155C43">
        <w:rPr>
          <w:color w:val="000000" w:themeColor="text1"/>
          <w:sz w:val="20"/>
          <w:szCs w:val="20"/>
        </w:rPr>
        <w:t>, p. 5, available online at: https://www.state.gov/reports/2023-country-reports-on-human-rights-practices/Somalia</w:t>
      </w:r>
      <w:r w:rsidR="00DA76E4" w:rsidRPr="00155C43">
        <w:rPr>
          <w:color w:val="000000" w:themeColor="text1"/>
          <w:sz w:val="20"/>
          <w:szCs w:val="20"/>
        </w:rPr>
        <w:t>.</w:t>
      </w:r>
    </w:p>
  </w:footnote>
  <w:footnote w:id="151">
    <w:p w14:paraId="590399C7" w14:textId="71BFA0C9" w:rsidR="00093BB8" w:rsidRPr="00155C43" w:rsidRDefault="00093BB8">
      <w:pPr>
        <w:pStyle w:val="FootnoteText"/>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w:t>
      </w:r>
      <w:r w:rsidR="00223E74" w:rsidRPr="00155C43">
        <w:rPr>
          <w:color w:val="000000" w:themeColor="text1"/>
          <w:sz w:val="20"/>
          <w:szCs w:val="20"/>
        </w:rPr>
        <w:t xml:space="preserve">United States Department of State, </w:t>
      </w:r>
      <w:r w:rsidR="00223E74" w:rsidRPr="00155C43">
        <w:rPr>
          <w:i/>
          <w:iCs/>
          <w:color w:val="000000" w:themeColor="text1"/>
          <w:sz w:val="20"/>
          <w:szCs w:val="20"/>
        </w:rPr>
        <w:t>2023 Country Reports on Human Rights Practices: Somalia</w:t>
      </w:r>
      <w:r w:rsidR="00223E74" w:rsidRPr="00155C43">
        <w:rPr>
          <w:color w:val="000000" w:themeColor="text1"/>
          <w:sz w:val="20"/>
          <w:szCs w:val="20"/>
        </w:rPr>
        <w:t>, p. 27, 34, available online at: https://www.state.gov/reports/2023-country-reports-on-human-rights-practices/Somalia</w:t>
      </w:r>
      <w:r w:rsidR="00DA76E4" w:rsidRPr="00155C43">
        <w:rPr>
          <w:color w:val="000000" w:themeColor="text1"/>
          <w:sz w:val="20"/>
          <w:szCs w:val="20"/>
        </w:rPr>
        <w:t>.</w:t>
      </w:r>
    </w:p>
  </w:footnote>
  <w:footnote w:id="152">
    <w:p w14:paraId="7BE50E1A" w14:textId="45964ECB" w:rsidR="0005549D" w:rsidRPr="00155C43" w:rsidRDefault="0005549D" w:rsidP="0005549D">
      <w:pPr>
        <w:pStyle w:val="FootnoteText"/>
        <w:contextualSpacing/>
        <w:rPr>
          <w:color w:val="000000" w:themeColor="text1"/>
          <w:sz w:val="20"/>
          <w:szCs w:val="20"/>
        </w:rPr>
      </w:pPr>
      <w:r w:rsidRPr="00155C43">
        <w:rPr>
          <w:rStyle w:val="FootnoteReference"/>
          <w:color w:val="000000" w:themeColor="text1"/>
          <w:sz w:val="20"/>
          <w:szCs w:val="20"/>
        </w:rPr>
        <w:footnoteRef/>
      </w:r>
      <w:r w:rsidRPr="00155C43">
        <w:rPr>
          <w:color w:val="000000" w:themeColor="text1"/>
          <w:sz w:val="20"/>
          <w:szCs w:val="20"/>
        </w:rPr>
        <w:t xml:space="preserve"> The Law on Police Use of Force, </w:t>
      </w:r>
      <w:r w:rsidRPr="00155C43">
        <w:rPr>
          <w:i/>
          <w:iCs/>
          <w:color w:val="000000" w:themeColor="text1"/>
          <w:sz w:val="20"/>
          <w:szCs w:val="20"/>
        </w:rPr>
        <w:t>Somalia</w:t>
      </w:r>
      <w:r w:rsidRPr="00155C43">
        <w:rPr>
          <w:color w:val="000000" w:themeColor="text1"/>
          <w:sz w:val="20"/>
          <w:szCs w:val="20"/>
        </w:rPr>
        <w:t xml:space="preserve"> (2021), available online at</w:t>
      </w:r>
      <w:r w:rsidR="00024D07" w:rsidRPr="00155C43">
        <w:rPr>
          <w:color w:val="000000" w:themeColor="text1"/>
          <w:sz w:val="20"/>
          <w:szCs w:val="20"/>
        </w:rPr>
        <w:t>:</w:t>
      </w:r>
      <w:r w:rsidRPr="00155C43">
        <w:rPr>
          <w:color w:val="000000" w:themeColor="text1"/>
          <w:sz w:val="20"/>
          <w:szCs w:val="20"/>
        </w:rPr>
        <w:t xml:space="preserve"> https://www.policinglaw.info/country/somalia.</w:t>
      </w:r>
    </w:p>
  </w:footnote>
  <w:footnote w:id="153">
    <w:p w14:paraId="3745D76A" w14:textId="1A94FAAE" w:rsidR="00A84430" w:rsidRPr="00EA1CE4" w:rsidRDefault="00A84430">
      <w:pPr>
        <w:pStyle w:val="FootnoteText"/>
        <w:rPr>
          <w:sz w:val="20"/>
          <w:szCs w:val="20"/>
        </w:rPr>
      </w:pPr>
      <w:r w:rsidRPr="00EA1CE4">
        <w:rPr>
          <w:rStyle w:val="FootnoteReference"/>
          <w:sz w:val="20"/>
          <w:szCs w:val="20"/>
        </w:rPr>
        <w:footnoteRef/>
      </w:r>
      <w:r w:rsidRPr="00EA1CE4">
        <w:rPr>
          <w:sz w:val="20"/>
          <w:szCs w:val="20"/>
        </w:rPr>
        <w:t xml:space="preserve"> </w:t>
      </w:r>
      <w:r w:rsidR="00FB1256" w:rsidRPr="00EA1CE4">
        <w:rPr>
          <w:sz w:val="20"/>
          <w:szCs w:val="20"/>
        </w:rPr>
        <w:t xml:space="preserve">Coalition of Somalia Human Rights Defenders, </w:t>
      </w:r>
      <w:r w:rsidR="00FB1256" w:rsidRPr="00EA1CE4">
        <w:rPr>
          <w:i/>
          <w:iCs/>
          <w:sz w:val="20"/>
          <w:szCs w:val="20"/>
        </w:rPr>
        <w:t>Press Release: Hijacking Human Rights: Somalia’s Human Rights Commission Exposed as Political Tool</w:t>
      </w:r>
      <w:r w:rsidR="00FB1256" w:rsidRPr="00EA1CE4">
        <w:rPr>
          <w:sz w:val="20"/>
          <w:szCs w:val="20"/>
        </w:rPr>
        <w:t>, June</w:t>
      </w:r>
      <w:r w:rsidR="00155C43" w:rsidRPr="00EA1CE4">
        <w:rPr>
          <w:sz w:val="20"/>
          <w:szCs w:val="20"/>
        </w:rPr>
        <w:t xml:space="preserve"> </w:t>
      </w:r>
      <w:r w:rsidR="00FB1256" w:rsidRPr="00EA1CE4">
        <w:rPr>
          <w:sz w:val="20"/>
          <w:szCs w:val="20"/>
        </w:rPr>
        <w:t xml:space="preserve">12, 2025, </w:t>
      </w:r>
      <w:r w:rsidR="00155C43" w:rsidRPr="00EA1CE4">
        <w:rPr>
          <w:sz w:val="20"/>
          <w:szCs w:val="20"/>
        </w:rPr>
        <w:t>https://cshrds.org/press-release-hijacking-human-rights-somalias-human-rights-commission-exposed-as-political-tool/#.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3D21E" w14:textId="77777777" w:rsidR="00F556E6" w:rsidRDefault="00F556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008FD" w14:textId="77777777" w:rsidR="00804604" w:rsidRDefault="00804604" w:rsidP="00C26130">
    <w:pPr>
      <w:pStyle w:val="Header"/>
      <w:tabs>
        <w:tab w:val="left" w:pos="2700"/>
      </w:tabs>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7B087" w14:textId="0333F231" w:rsidR="00804604" w:rsidRDefault="002931D2">
    <w:pPr>
      <w:pStyle w:val="Header"/>
    </w:pPr>
    <w:r>
      <w:rPr>
        <w:noProof/>
      </w:rPr>
      <w:drawing>
        <wp:anchor distT="0" distB="0" distL="114300" distR="114300" simplePos="0" relativeHeight="251658242" behindDoc="0" locked="0" layoutInCell="1" allowOverlap="1" wp14:anchorId="536205CC" wp14:editId="0C2A0396">
          <wp:simplePos x="0" y="0"/>
          <wp:positionH relativeFrom="column">
            <wp:posOffset>2400300</wp:posOffset>
          </wp:positionH>
          <wp:positionV relativeFrom="paragraph">
            <wp:posOffset>-209550</wp:posOffset>
          </wp:positionV>
          <wp:extent cx="1151116" cy="1057275"/>
          <wp:effectExtent l="0" t="0" r="0" b="0"/>
          <wp:wrapNone/>
          <wp:docPr id="187632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32893" name="Picture 1" descr="A logo of a handshak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51116" cy="1057275"/>
                  </a:xfrm>
                  <a:prstGeom prst="rect">
                    <a:avLst/>
                  </a:prstGeom>
                </pic:spPr>
              </pic:pic>
            </a:graphicData>
          </a:graphic>
          <wp14:sizeRelH relativeFrom="margin">
            <wp14:pctWidth>0</wp14:pctWidth>
          </wp14:sizeRelH>
          <wp14:sizeRelV relativeFrom="margin">
            <wp14:pctHeight>0</wp14:pctHeight>
          </wp14:sizeRelV>
        </wp:anchor>
      </w:drawing>
    </w:r>
    <w:r w:rsidR="00563DFB">
      <w:rPr>
        <w:noProof/>
      </w:rPr>
      <w:drawing>
        <wp:anchor distT="0" distB="0" distL="114300" distR="114300" simplePos="0" relativeHeight="251658240" behindDoc="0" locked="0" layoutInCell="1" allowOverlap="1" wp14:anchorId="0D691956" wp14:editId="69498A72">
          <wp:simplePos x="0" y="0"/>
          <wp:positionH relativeFrom="column">
            <wp:posOffset>3985260</wp:posOffset>
          </wp:positionH>
          <wp:positionV relativeFrom="paragraph">
            <wp:posOffset>-161925</wp:posOffset>
          </wp:positionV>
          <wp:extent cx="2308225" cy="88455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sidR="001E4BD2">
      <w:rPr>
        <w:noProof/>
      </w:rPr>
      <w:drawing>
        <wp:anchor distT="0" distB="0" distL="114300" distR="114300" simplePos="0" relativeHeight="251658241" behindDoc="0" locked="0" layoutInCell="1" allowOverlap="1" wp14:anchorId="43AF67F2" wp14:editId="4C8E72C2">
          <wp:simplePos x="0" y="0"/>
          <wp:positionH relativeFrom="column">
            <wp:posOffset>0</wp:posOffset>
          </wp:positionH>
          <wp:positionV relativeFrom="paragraph">
            <wp:posOffset>-161925</wp:posOffset>
          </wp:positionV>
          <wp:extent cx="1669618" cy="885825"/>
          <wp:effectExtent l="0" t="0" r="6985" b="0"/>
          <wp:wrapNone/>
          <wp:docPr id="4345757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575751" name="Picture 2" descr="A white and grey sign with black text&#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669618" cy="885825"/>
                  </a:xfrm>
                  <a:prstGeom prst="rect">
                    <a:avLst/>
                  </a:prstGeom>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47C6F800"/>
    <w:lvl w:ilvl="0" w:tplc="828A79EE">
      <w:start w:val="1"/>
      <w:numFmt w:val="decimal"/>
      <w:pStyle w:val="Paragraph"/>
      <w:lvlText w:val="%1."/>
      <w:lvlJc w:val="left"/>
      <w:pPr>
        <w:ind w:left="720" w:hanging="360"/>
      </w:pPr>
    </w:lvl>
    <w:lvl w:ilvl="1" w:tplc="D3D67184">
      <w:start w:val="1"/>
      <w:numFmt w:val="bullet"/>
      <w:pStyle w:val="BulletRecommendationsQuestions"/>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043AC1"/>
    <w:multiLevelType w:val="hybridMultilevel"/>
    <w:tmpl w:val="0C7EB7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EB00B1"/>
    <w:multiLevelType w:val="hybridMultilevel"/>
    <w:tmpl w:val="EFAAE2BC"/>
    <w:lvl w:ilvl="0" w:tplc="3DB81FC4">
      <w:start w:val="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7372C7"/>
    <w:multiLevelType w:val="hybridMultilevel"/>
    <w:tmpl w:val="0DFA80E4"/>
    <w:styleLink w:val="ImportedStyle1"/>
    <w:lvl w:ilvl="0" w:tplc="27380A2A">
      <w:start w:val="1"/>
      <w:numFmt w:val="decimal"/>
      <w:lvlText w:val="%1."/>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69543946">
      <w:start w:val="1"/>
      <w:numFmt w:val="decimal"/>
      <w:lvlText w:val="%2."/>
      <w:lvlJc w:val="left"/>
      <w:pPr>
        <w:ind w:left="7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844A7390">
      <w:start w:val="1"/>
      <w:numFmt w:val="decimal"/>
      <w:lvlText w:val="%3."/>
      <w:lvlJc w:val="left"/>
      <w:pPr>
        <w:ind w:left="7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E8C21AFE">
      <w:start w:val="1"/>
      <w:numFmt w:val="decimal"/>
      <w:lvlText w:val="%4."/>
      <w:lvlJc w:val="left"/>
      <w:pPr>
        <w:ind w:left="7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F1A2991A">
      <w:start w:val="1"/>
      <w:numFmt w:val="decimal"/>
      <w:lvlText w:val="%5."/>
      <w:lvlJc w:val="left"/>
      <w:pPr>
        <w:ind w:left="7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02DC0C6E">
      <w:start w:val="1"/>
      <w:numFmt w:val="decimal"/>
      <w:lvlText w:val="%6."/>
      <w:lvlJc w:val="left"/>
      <w:pPr>
        <w:ind w:left="7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44502A9E">
      <w:start w:val="1"/>
      <w:numFmt w:val="decimal"/>
      <w:lvlText w:val="%7."/>
      <w:lvlJc w:val="left"/>
      <w:pPr>
        <w:ind w:left="7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51E8AABE">
      <w:start w:val="1"/>
      <w:numFmt w:val="decimal"/>
      <w:lvlText w:val="%8."/>
      <w:lvlJc w:val="left"/>
      <w:pPr>
        <w:ind w:left="7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B288A508">
      <w:start w:val="1"/>
      <w:numFmt w:val="decimal"/>
      <w:lvlText w:val="%9."/>
      <w:lvlJc w:val="left"/>
      <w:pPr>
        <w:ind w:left="7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4260228F"/>
    <w:multiLevelType w:val="multilevel"/>
    <w:tmpl w:val="0DFA80E4"/>
    <w:numStyleLink w:val="ImportedStyle1"/>
  </w:abstractNum>
  <w:abstractNum w:abstractNumId="11"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582663B"/>
    <w:multiLevelType w:val="hybridMultilevel"/>
    <w:tmpl w:val="14C08F0E"/>
    <w:lvl w:ilvl="0" w:tplc="869EBC4C">
      <w:start w:val="1"/>
      <w:numFmt w:val="upperRoman"/>
      <w:pStyle w:val="Subtitle"/>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6"/>
  </w:num>
  <w:num w:numId="2" w16cid:durableId="2029719975">
    <w:abstractNumId w:val="5"/>
  </w:num>
  <w:num w:numId="3" w16cid:durableId="1539776804">
    <w:abstractNumId w:val="11"/>
  </w:num>
  <w:num w:numId="4" w16cid:durableId="3636796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7"/>
  </w:num>
  <w:num w:numId="6" w16cid:durableId="594171688">
    <w:abstractNumId w:val="0"/>
  </w:num>
  <w:num w:numId="7" w16cid:durableId="1938251912">
    <w:abstractNumId w:val="3"/>
  </w:num>
  <w:num w:numId="8" w16cid:durableId="1784962959">
    <w:abstractNumId w:val="13"/>
  </w:num>
  <w:num w:numId="9" w16cid:durableId="1023946614">
    <w:abstractNumId w:val="1"/>
  </w:num>
  <w:num w:numId="10" w16cid:durableId="191308430">
    <w:abstractNumId w:val="12"/>
  </w:num>
  <w:num w:numId="11" w16cid:durableId="1006522116">
    <w:abstractNumId w:val="12"/>
  </w:num>
  <w:num w:numId="12" w16cid:durableId="598371054">
    <w:abstractNumId w:val="12"/>
  </w:num>
  <w:num w:numId="13" w16cid:durableId="174346976">
    <w:abstractNumId w:val="8"/>
  </w:num>
  <w:num w:numId="14" w16cid:durableId="81998605">
    <w:abstractNumId w:val="4"/>
  </w:num>
  <w:num w:numId="15" w16cid:durableId="762991506">
    <w:abstractNumId w:val="3"/>
  </w:num>
  <w:num w:numId="16" w16cid:durableId="274756451">
    <w:abstractNumId w:val="3"/>
  </w:num>
  <w:num w:numId="17" w16cid:durableId="1903832620">
    <w:abstractNumId w:val="9"/>
  </w:num>
  <w:num w:numId="18" w16cid:durableId="671028047">
    <w:abstractNumId w:val="10"/>
    <w:lvlOverride w:ilvl="0">
      <w:lvl w:ilvl="0">
        <w:start w:val="1"/>
        <w:numFmt w:val="decimal"/>
        <w:lvlText w:val="%1."/>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color w:val="auto"/>
          <w:spacing w:val="0"/>
          <w:w w:val="100"/>
          <w:kern w:val="0"/>
          <w:position w:val="0"/>
          <w:highlight w:val="none"/>
          <w:vertAlign w:val="baseline"/>
        </w:rPr>
      </w:lvl>
    </w:lvlOverride>
  </w:num>
  <w:num w:numId="19" w16cid:durableId="328679924">
    <w:abstractNumId w:val="3"/>
  </w:num>
  <w:num w:numId="20" w16cid:durableId="1664971387">
    <w:abstractNumId w:val="3"/>
  </w:num>
  <w:num w:numId="21" w16cid:durableId="1384402730">
    <w:abstractNumId w:val="3"/>
  </w:num>
  <w:num w:numId="22" w16cid:durableId="300887147">
    <w:abstractNumId w:val="3"/>
  </w:num>
  <w:num w:numId="23" w16cid:durableId="150298057">
    <w:abstractNumId w:val="3"/>
  </w:num>
  <w:num w:numId="24" w16cid:durableId="348603604">
    <w:abstractNumId w:val="3"/>
  </w:num>
  <w:num w:numId="25" w16cid:durableId="13180747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2128"/>
    <w:rsid w:val="00012070"/>
    <w:rsid w:val="00012355"/>
    <w:rsid w:val="00020381"/>
    <w:rsid w:val="00024D07"/>
    <w:rsid w:val="00030F59"/>
    <w:rsid w:val="000322BB"/>
    <w:rsid w:val="00032B35"/>
    <w:rsid w:val="0003319D"/>
    <w:rsid w:val="000342B6"/>
    <w:rsid w:val="0003450E"/>
    <w:rsid w:val="0003658B"/>
    <w:rsid w:val="00040BA1"/>
    <w:rsid w:val="00040D59"/>
    <w:rsid w:val="00040F17"/>
    <w:rsid w:val="00046045"/>
    <w:rsid w:val="00046377"/>
    <w:rsid w:val="00051E7D"/>
    <w:rsid w:val="0005549D"/>
    <w:rsid w:val="0005568F"/>
    <w:rsid w:val="00055D4F"/>
    <w:rsid w:val="00056CF5"/>
    <w:rsid w:val="000612FF"/>
    <w:rsid w:val="00061718"/>
    <w:rsid w:val="00064389"/>
    <w:rsid w:val="0007187D"/>
    <w:rsid w:val="000734A4"/>
    <w:rsid w:val="00075F2A"/>
    <w:rsid w:val="00076262"/>
    <w:rsid w:val="00077A02"/>
    <w:rsid w:val="00077BDC"/>
    <w:rsid w:val="00081B80"/>
    <w:rsid w:val="0008238F"/>
    <w:rsid w:val="00085935"/>
    <w:rsid w:val="0008641F"/>
    <w:rsid w:val="000910FC"/>
    <w:rsid w:val="000914ED"/>
    <w:rsid w:val="00093470"/>
    <w:rsid w:val="00093BB8"/>
    <w:rsid w:val="0009644E"/>
    <w:rsid w:val="000965C5"/>
    <w:rsid w:val="000979E3"/>
    <w:rsid w:val="00097CF8"/>
    <w:rsid w:val="000A1F17"/>
    <w:rsid w:val="000A3D54"/>
    <w:rsid w:val="000A66B8"/>
    <w:rsid w:val="000B042D"/>
    <w:rsid w:val="000B1090"/>
    <w:rsid w:val="000B1C80"/>
    <w:rsid w:val="000B4DB3"/>
    <w:rsid w:val="000B6282"/>
    <w:rsid w:val="000C0ED1"/>
    <w:rsid w:val="000C2B92"/>
    <w:rsid w:val="000C3F87"/>
    <w:rsid w:val="000C6340"/>
    <w:rsid w:val="000C7E57"/>
    <w:rsid w:val="000D0680"/>
    <w:rsid w:val="000D08D9"/>
    <w:rsid w:val="000D18FB"/>
    <w:rsid w:val="000D3738"/>
    <w:rsid w:val="000D41E5"/>
    <w:rsid w:val="000D547E"/>
    <w:rsid w:val="000D595F"/>
    <w:rsid w:val="000D6132"/>
    <w:rsid w:val="000E1DDC"/>
    <w:rsid w:val="000E2740"/>
    <w:rsid w:val="000F03EF"/>
    <w:rsid w:val="000F1802"/>
    <w:rsid w:val="000F1E67"/>
    <w:rsid w:val="000F3466"/>
    <w:rsid w:val="000F4C33"/>
    <w:rsid w:val="000F56E0"/>
    <w:rsid w:val="000F7320"/>
    <w:rsid w:val="001008D1"/>
    <w:rsid w:val="00107E57"/>
    <w:rsid w:val="0011149E"/>
    <w:rsid w:val="00111994"/>
    <w:rsid w:val="00120CB9"/>
    <w:rsid w:val="001210C9"/>
    <w:rsid w:val="001215B4"/>
    <w:rsid w:val="001301E9"/>
    <w:rsid w:val="00136514"/>
    <w:rsid w:val="00137229"/>
    <w:rsid w:val="00137DE2"/>
    <w:rsid w:val="001420AC"/>
    <w:rsid w:val="00143423"/>
    <w:rsid w:val="00147EA4"/>
    <w:rsid w:val="00153DAF"/>
    <w:rsid w:val="0015406F"/>
    <w:rsid w:val="00155C43"/>
    <w:rsid w:val="001565F9"/>
    <w:rsid w:val="00160BDA"/>
    <w:rsid w:val="00161925"/>
    <w:rsid w:val="0017209B"/>
    <w:rsid w:val="00172348"/>
    <w:rsid w:val="0018061C"/>
    <w:rsid w:val="00181B2A"/>
    <w:rsid w:val="00181EF5"/>
    <w:rsid w:val="00185ED2"/>
    <w:rsid w:val="0018642B"/>
    <w:rsid w:val="00192800"/>
    <w:rsid w:val="0019352D"/>
    <w:rsid w:val="00193F3B"/>
    <w:rsid w:val="0019663C"/>
    <w:rsid w:val="001A2835"/>
    <w:rsid w:val="001A34F4"/>
    <w:rsid w:val="001A59C1"/>
    <w:rsid w:val="001A5ED5"/>
    <w:rsid w:val="001A6F2A"/>
    <w:rsid w:val="001A7AF4"/>
    <w:rsid w:val="001B1AC4"/>
    <w:rsid w:val="001B27D7"/>
    <w:rsid w:val="001B46C2"/>
    <w:rsid w:val="001B60D1"/>
    <w:rsid w:val="001B799A"/>
    <w:rsid w:val="001B7D91"/>
    <w:rsid w:val="001C42EB"/>
    <w:rsid w:val="001C74B8"/>
    <w:rsid w:val="001D0A58"/>
    <w:rsid w:val="001D5F35"/>
    <w:rsid w:val="001E0630"/>
    <w:rsid w:val="001E20AD"/>
    <w:rsid w:val="001E3A2D"/>
    <w:rsid w:val="001E4BD2"/>
    <w:rsid w:val="001F0D73"/>
    <w:rsid w:val="001F17A7"/>
    <w:rsid w:val="001F6105"/>
    <w:rsid w:val="001F63F0"/>
    <w:rsid w:val="001F6844"/>
    <w:rsid w:val="0020078E"/>
    <w:rsid w:val="00206514"/>
    <w:rsid w:val="00207AB7"/>
    <w:rsid w:val="00210D13"/>
    <w:rsid w:val="00211315"/>
    <w:rsid w:val="0021191C"/>
    <w:rsid w:val="002134B1"/>
    <w:rsid w:val="002169A7"/>
    <w:rsid w:val="00216C7F"/>
    <w:rsid w:val="00220D48"/>
    <w:rsid w:val="0022120A"/>
    <w:rsid w:val="00222795"/>
    <w:rsid w:val="002235F2"/>
    <w:rsid w:val="00223E74"/>
    <w:rsid w:val="0022504C"/>
    <w:rsid w:val="00232565"/>
    <w:rsid w:val="00232BD2"/>
    <w:rsid w:val="00234644"/>
    <w:rsid w:val="00237C8C"/>
    <w:rsid w:val="00237E09"/>
    <w:rsid w:val="00242F64"/>
    <w:rsid w:val="002439A3"/>
    <w:rsid w:val="00243E14"/>
    <w:rsid w:val="002456C8"/>
    <w:rsid w:val="00245E02"/>
    <w:rsid w:val="002468AD"/>
    <w:rsid w:val="00255789"/>
    <w:rsid w:val="00260A6B"/>
    <w:rsid w:val="00261200"/>
    <w:rsid w:val="002623C9"/>
    <w:rsid w:val="00262845"/>
    <w:rsid w:val="00263E49"/>
    <w:rsid w:val="002667CA"/>
    <w:rsid w:val="00271BF3"/>
    <w:rsid w:val="00272519"/>
    <w:rsid w:val="002726DD"/>
    <w:rsid w:val="002734D9"/>
    <w:rsid w:val="00273933"/>
    <w:rsid w:val="00277BE4"/>
    <w:rsid w:val="0028176C"/>
    <w:rsid w:val="00282223"/>
    <w:rsid w:val="00286F1B"/>
    <w:rsid w:val="00290FD8"/>
    <w:rsid w:val="00291BE8"/>
    <w:rsid w:val="002931D2"/>
    <w:rsid w:val="00296ADE"/>
    <w:rsid w:val="002A0797"/>
    <w:rsid w:val="002A0D08"/>
    <w:rsid w:val="002A1B71"/>
    <w:rsid w:val="002A4838"/>
    <w:rsid w:val="002B1275"/>
    <w:rsid w:val="002B301D"/>
    <w:rsid w:val="002B7BA1"/>
    <w:rsid w:val="002C3F4B"/>
    <w:rsid w:val="002C57BC"/>
    <w:rsid w:val="002D2321"/>
    <w:rsid w:val="002D3570"/>
    <w:rsid w:val="002D36C6"/>
    <w:rsid w:val="002D77A2"/>
    <w:rsid w:val="002E25CC"/>
    <w:rsid w:val="002E34EA"/>
    <w:rsid w:val="002E362B"/>
    <w:rsid w:val="002E46A1"/>
    <w:rsid w:val="002E7093"/>
    <w:rsid w:val="002E7BBA"/>
    <w:rsid w:val="002F5A0D"/>
    <w:rsid w:val="002F651F"/>
    <w:rsid w:val="002F7A11"/>
    <w:rsid w:val="002F7E8E"/>
    <w:rsid w:val="003010D7"/>
    <w:rsid w:val="00302524"/>
    <w:rsid w:val="00303FD9"/>
    <w:rsid w:val="0030486B"/>
    <w:rsid w:val="00307094"/>
    <w:rsid w:val="00311947"/>
    <w:rsid w:val="00315C53"/>
    <w:rsid w:val="00317A99"/>
    <w:rsid w:val="00317FB3"/>
    <w:rsid w:val="00322CB1"/>
    <w:rsid w:val="00323F0B"/>
    <w:rsid w:val="003244CB"/>
    <w:rsid w:val="00330377"/>
    <w:rsid w:val="00331694"/>
    <w:rsid w:val="00331C78"/>
    <w:rsid w:val="003335EE"/>
    <w:rsid w:val="003369A6"/>
    <w:rsid w:val="00340183"/>
    <w:rsid w:val="00340484"/>
    <w:rsid w:val="00344140"/>
    <w:rsid w:val="00344556"/>
    <w:rsid w:val="00345B90"/>
    <w:rsid w:val="0035378E"/>
    <w:rsid w:val="0035424D"/>
    <w:rsid w:val="003567F1"/>
    <w:rsid w:val="0035761C"/>
    <w:rsid w:val="0036066C"/>
    <w:rsid w:val="0036202F"/>
    <w:rsid w:val="00371F7F"/>
    <w:rsid w:val="00374FD8"/>
    <w:rsid w:val="00377366"/>
    <w:rsid w:val="00380E8A"/>
    <w:rsid w:val="00383967"/>
    <w:rsid w:val="00390A92"/>
    <w:rsid w:val="00390AC3"/>
    <w:rsid w:val="00391E1E"/>
    <w:rsid w:val="00392D05"/>
    <w:rsid w:val="003936DE"/>
    <w:rsid w:val="003937C6"/>
    <w:rsid w:val="00397644"/>
    <w:rsid w:val="00397974"/>
    <w:rsid w:val="003A0BC2"/>
    <w:rsid w:val="003A1D3E"/>
    <w:rsid w:val="003A447A"/>
    <w:rsid w:val="003A5248"/>
    <w:rsid w:val="003A6F6D"/>
    <w:rsid w:val="003B0228"/>
    <w:rsid w:val="003B3877"/>
    <w:rsid w:val="003B49EF"/>
    <w:rsid w:val="003C1E49"/>
    <w:rsid w:val="003C5CD8"/>
    <w:rsid w:val="003C60FE"/>
    <w:rsid w:val="003D608F"/>
    <w:rsid w:val="003E07CA"/>
    <w:rsid w:val="003E202B"/>
    <w:rsid w:val="003E4A76"/>
    <w:rsid w:val="003E5229"/>
    <w:rsid w:val="003E6A6D"/>
    <w:rsid w:val="003F0D0F"/>
    <w:rsid w:val="003F37DA"/>
    <w:rsid w:val="003F3B47"/>
    <w:rsid w:val="0040349A"/>
    <w:rsid w:val="00406B38"/>
    <w:rsid w:val="004076CD"/>
    <w:rsid w:val="00412144"/>
    <w:rsid w:val="00413B1C"/>
    <w:rsid w:val="004145A5"/>
    <w:rsid w:val="00417CE5"/>
    <w:rsid w:val="0042590B"/>
    <w:rsid w:val="00426552"/>
    <w:rsid w:val="00430A63"/>
    <w:rsid w:val="00430F6E"/>
    <w:rsid w:val="00432AB1"/>
    <w:rsid w:val="00435107"/>
    <w:rsid w:val="004474B2"/>
    <w:rsid w:val="00447B0F"/>
    <w:rsid w:val="00450118"/>
    <w:rsid w:val="00450405"/>
    <w:rsid w:val="004511B4"/>
    <w:rsid w:val="00451638"/>
    <w:rsid w:val="00451A3C"/>
    <w:rsid w:val="00453314"/>
    <w:rsid w:val="004539C1"/>
    <w:rsid w:val="00456710"/>
    <w:rsid w:val="004677C0"/>
    <w:rsid w:val="004716EA"/>
    <w:rsid w:val="00476CC4"/>
    <w:rsid w:val="004779F7"/>
    <w:rsid w:val="00481BB1"/>
    <w:rsid w:val="00483C0D"/>
    <w:rsid w:val="004841A4"/>
    <w:rsid w:val="00484FEF"/>
    <w:rsid w:val="00485E73"/>
    <w:rsid w:val="004866AE"/>
    <w:rsid w:val="00486CFC"/>
    <w:rsid w:val="004915CA"/>
    <w:rsid w:val="0049341E"/>
    <w:rsid w:val="00493951"/>
    <w:rsid w:val="00493E48"/>
    <w:rsid w:val="004A17D9"/>
    <w:rsid w:val="004A5067"/>
    <w:rsid w:val="004A5B01"/>
    <w:rsid w:val="004A7D93"/>
    <w:rsid w:val="004A7FF9"/>
    <w:rsid w:val="004B1E4E"/>
    <w:rsid w:val="004B455A"/>
    <w:rsid w:val="004B4CAF"/>
    <w:rsid w:val="004B73AF"/>
    <w:rsid w:val="004C192D"/>
    <w:rsid w:val="004C5974"/>
    <w:rsid w:val="004D0B3F"/>
    <w:rsid w:val="004D2568"/>
    <w:rsid w:val="004D3EE9"/>
    <w:rsid w:val="004D51DD"/>
    <w:rsid w:val="004D55EC"/>
    <w:rsid w:val="004E150B"/>
    <w:rsid w:val="004E2CD9"/>
    <w:rsid w:val="004E3F9B"/>
    <w:rsid w:val="004E5DE8"/>
    <w:rsid w:val="004E65BB"/>
    <w:rsid w:val="004E65C4"/>
    <w:rsid w:val="004E6E6F"/>
    <w:rsid w:val="004E7176"/>
    <w:rsid w:val="004E77E7"/>
    <w:rsid w:val="004E783D"/>
    <w:rsid w:val="004F0201"/>
    <w:rsid w:val="004F2465"/>
    <w:rsid w:val="004F2845"/>
    <w:rsid w:val="004F34E5"/>
    <w:rsid w:val="004F52B1"/>
    <w:rsid w:val="005005D3"/>
    <w:rsid w:val="0050146C"/>
    <w:rsid w:val="005041A0"/>
    <w:rsid w:val="00504732"/>
    <w:rsid w:val="005078A5"/>
    <w:rsid w:val="00510695"/>
    <w:rsid w:val="005132BB"/>
    <w:rsid w:val="0051494C"/>
    <w:rsid w:val="00514A2D"/>
    <w:rsid w:val="005151E6"/>
    <w:rsid w:val="0051632C"/>
    <w:rsid w:val="00520EDA"/>
    <w:rsid w:val="00522A8B"/>
    <w:rsid w:val="00524166"/>
    <w:rsid w:val="00524C18"/>
    <w:rsid w:val="005254B8"/>
    <w:rsid w:val="00526CA3"/>
    <w:rsid w:val="00531D9C"/>
    <w:rsid w:val="005336C2"/>
    <w:rsid w:val="00535A70"/>
    <w:rsid w:val="005403E3"/>
    <w:rsid w:val="00544628"/>
    <w:rsid w:val="00544B70"/>
    <w:rsid w:val="005451F3"/>
    <w:rsid w:val="005452B4"/>
    <w:rsid w:val="00550837"/>
    <w:rsid w:val="0055432E"/>
    <w:rsid w:val="0055461C"/>
    <w:rsid w:val="0055481B"/>
    <w:rsid w:val="0055653A"/>
    <w:rsid w:val="00561E0B"/>
    <w:rsid w:val="00563DFB"/>
    <w:rsid w:val="00567571"/>
    <w:rsid w:val="00567887"/>
    <w:rsid w:val="00567FD1"/>
    <w:rsid w:val="00570E81"/>
    <w:rsid w:val="00571EF6"/>
    <w:rsid w:val="00577B82"/>
    <w:rsid w:val="00581C58"/>
    <w:rsid w:val="00582694"/>
    <w:rsid w:val="00582D08"/>
    <w:rsid w:val="00584573"/>
    <w:rsid w:val="00590C67"/>
    <w:rsid w:val="0059754B"/>
    <w:rsid w:val="00597EC2"/>
    <w:rsid w:val="005A1C2F"/>
    <w:rsid w:val="005B0523"/>
    <w:rsid w:val="005B0C1B"/>
    <w:rsid w:val="005B2D86"/>
    <w:rsid w:val="005B7C27"/>
    <w:rsid w:val="005C076D"/>
    <w:rsid w:val="005C183B"/>
    <w:rsid w:val="005C3223"/>
    <w:rsid w:val="005C58B6"/>
    <w:rsid w:val="005C5BF7"/>
    <w:rsid w:val="005D234A"/>
    <w:rsid w:val="005D36DA"/>
    <w:rsid w:val="005D3C70"/>
    <w:rsid w:val="005D4E85"/>
    <w:rsid w:val="005D4EE6"/>
    <w:rsid w:val="005D5F82"/>
    <w:rsid w:val="005E09DD"/>
    <w:rsid w:val="005E1EC7"/>
    <w:rsid w:val="005E25FE"/>
    <w:rsid w:val="005E6D4A"/>
    <w:rsid w:val="005F2A19"/>
    <w:rsid w:val="005F4458"/>
    <w:rsid w:val="0060568A"/>
    <w:rsid w:val="0060622C"/>
    <w:rsid w:val="0060788F"/>
    <w:rsid w:val="00611728"/>
    <w:rsid w:val="0061296C"/>
    <w:rsid w:val="00613A7F"/>
    <w:rsid w:val="00617483"/>
    <w:rsid w:val="0061778F"/>
    <w:rsid w:val="00624A10"/>
    <w:rsid w:val="00626C39"/>
    <w:rsid w:val="00631DDF"/>
    <w:rsid w:val="0063229B"/>
    <w:rsid w:val="00632FB6"/>
    <w:rsid w:val="00634A6C"/>
    <w:rsid w:val="00643D7A"/>
    <w:rsid w:val="00644158"/>
    <w:rsid w:val="0064680D"/>
    <w:rsid w:val="00646D29"/>
    <w:rsid w:val="00646DE9"/>
    <w:rsid w:val="00651332"/>
    <w:rsid w:val="00652094"/>
    <w:rsid w:val="006546F8"/>
    <w:rsid w:val="00655A1A"/>
    <w:rsid w:val="00655D7E"/>
    <w:rsid w:val="00655ED8"/>
    <w:rsid w:val="006610BE"/>
    <w:rsid w:val="0066318F"/>
    <w:rsid w:val="00666100"/>
    <w:rsid w:val="006754C0"/>
    <w:rsid w:val="006761A7"/>
    <w:rsid w:val="00681115"/>
    <w:rsid w:val="00682E58"/>
    <w:rsid w:val="006859DC"/>
    <w:rsid w:val="00686947"/>
    <w:rsid w:val="00690385"/>
    <w:rsid w:val="006927DD"/>
    <w:rsid w:val="00692CCF"/>
    <w:rsid w:val="00693214"/>
    <w:rsid w:val="00697EB7"/>
    <w:rsid w:val="006A362A"/>
    <w:rsid w:val="006A3892"/>
    <w:rsid w:val="006B1717"/>
    <w:rsid w:val="006B7B89"/>
    <w:rsid w:val="006C1EA9"/>
    <w:rsid w:val="006D39C4"/>
    <w:rsid w:val="006D6539"/>
    <w:rsid w:val="006D77CC"/>
    <w:rsid w:val="006D7EA1"/>
    <w:rsid w:val="006E03EE"/>
    <w:rsid w:val="006E0467"/>
    <w:rsid w:val="006E0925"/>
    <w:rsid w:val="006E1317"/>
    <w:rsid w:val="006E1D2A"/>
    <w:rsid w:val="006E45F0"/>
    <w:rsid w:val="006E7D5B"/>
    <w:rsid w:val="006F284B"/>
    <w:rsid w:val="006F36A1"/>
    <w:rsid w:val="006F49C6"/>
    <w:rsid w:val="006F54E0"/>
    <w:rsid w:val="006F582F"/>
    <w:rsid w:val="006F7D23"/>
    <w:rsid w:val="00700684"/>
    <w:rsid w:val="007036DA"/>
    <w:rsid w:val="00704C03"/>
    <w:rsid w:val="007064C2"/>
    <w:rsid w:val="0070771A"/>
    <w:rsid w:val="007143B8"/>
    <w:rsid w:val="007174BE"/>
    <w:rsid w:val="007177E0"/>
    <w:rsid w:val="00717F23"/>
    <w:rsid w:val="0072190E"/>
    <w:rsid w:val="0072241B"/>
    <w:rsid w:val="00723814"/>
    <w:rsid w:val="007250D8"/>
    <w:rsid w:val="007268C7"/>
    <w:rsid w:val="007316AA"/>
    <w:rsid w:val="007339A6"/>
    <w:rsid w:val="00736008"/>
    <w:rsid w:val="00736C31"/>
    <w:rsid w:val="00741B9C"/>
    <w:rsid w:val="00744C8F"/>
    <w:rsid w:val="00745085"/>
    <w:rsid w:val="007474AA"/>
    <w:rsid w:val="007522AA"/>
    <w:rsid w:val="00752FF2"/>
    <w:rsid w:val="00754E8A"/>
    <w:rsid w:val="00756DBD"/>
    <w:rsid w:val="00757A1C"/>
    <w:rsid w:val="007637D8"/>
    <w:rsid w:val="0076415E"/>
    <w:rsid w:val="007648BE"/>
    <w:rsid w:val="00765168"/>
    <w:rsid w:val="00765EBC"/>
    <w:rsid w:val="00770EAC"/>
    <w:rsid w:val="0077231B"/>
    <w:rsid w:val="00774643"/>
    <w:rsid w:val="00777647"/>
    <w:rsid w:val="0077785A"/>
    <w:rsid w:val="00777C9A"/>
    <w:rsid w:val="00780693"/>
    <w:rsid w:val="007833DC"/>
    <w:rsid w:val="007838DE"/>
    <w:rsid w:val="0078764F"/>
    <w:rsid w:val="007920C4"/>
    <w:rsid w:val="00795561"/>
    <w:rsid w:val="00795610"/>
    <w:rsid w:val="007978FA"/>
    <w:rsid w:val="007A08F5"/>
    <w:rsid w:val="007A23AF"/>
    <w:rsid w:val="007A278F"/>
    <w:rsid w:val="007A3220"/>
    <w:rsid w:val="007A5D45"/>
    <w:rsid w:val="007A5E02"/>
    <w:rsid w:val="007B11AC"/>
    <w:rsid w:val="007B2760"/>
    <w:rsid w:val="007B2837"/>
    <w:rsid w:val="007B46CD"/>
    <w:rsid w:val="007B4A81"/>
    <w:rsid w:val="007B61ED"/>
    <w:rsid w:val="007C4387"/>
    <w:rsid w:val="007C7118"/>
    <w:rsid w:val="007C741F"/>
    <w:rsid w:val="007C7CCE"/>
    <w:rsid w:val="007D15CF"/>
    <w:rsid w:val="007D1776"/>
    <w:rsid w:val="007D18A7"/>
    <w:rsid w:val="007D2FB7"/>
    <w:rsid w:val="007D4B7F"/>
    <w:rsid w:val="007D6E52"/>
    <w:rsid w:val="007D7CF0"/>
    <w:rsid w:val="007E05B8"/>
    <w:rsid w:val="007E0CD1"/>
    <w:rsid w:val="007E4A2A"/>
    <w:rsid w:val="007E79C4"/>
    <w:rsid w:val="007F0FF8"/>
    <w:rsid w:val="007F2046"/>
    <w:rsid w:val="007F23A8"/>
    <w:rsid w:val="007F30E1"/>
    <w:rsid w:val="007F559C"/>
    <w:rsid w:val="007F705D"/>
    <w:rsid w:val="00804604"/>
    <w:rsid w:val="00806BA9"/>
    <w:rsid w:val="00806BE1"/>
    <w:rsid w:val="008072BA"/>
    <w:rsid w:val="00807F6D"/>
    <w:rsid w:val="0081221D"/>
    <w:rsid w:val="00812F69"/>
    <w:rsid w:val="008150AC"/>
    <w:rsid w:val="008209A2"/>
    <w:rsid w:val="00823EBB"/>
    <w:rsid w:val="00826265"/>
    <w:rsid w:val="00826961"/>
    <w:rsid w:val="008327BB"/>
    <w:rsid w:val="0083533E"/>
    <w:rsid w:val="00835721"/>
    <w:rsid w:val="00836428"/>
    <w:rsid w:val="00837CDF"/>
    <w:rsid w:val="00840EBB"/>
    <w:rsid w:val="0084253D"/>
    <w:rsid w:val="00847C78"/>
    <w:rsid w:val="008504A9"/>
    <w:rsid w:val="00852B97"/>
    <w:rsid w:val="00853DB9"/>
    <w:rsid w:val="00857AC5"/>
    <w:rsid w:val="00866458"/>
    <w:rsid w:val="00870521"/>
    <w:rsid w:val="00870C57"/>
    <w:rsid w:val="008726DA"/>
    <w:rsid w:val="0087642D"/>
    <w:rsid w:val="00876F22"/>
    <w:rsid w:val="00877F37"/>
    <w:rsid w:val="008806CE"/>
    <w:rsid w:val="008819DE"/>
    <w:rsid w:val="008838A7"/>
    <w:rsid w:val="008856D7"/>
    <w:rsid w:val="008859BA"/>
    <w:rsid w:val="00890056"/>
    <w:rsid w:val="0089523C"/>
    <w:rsid w:val="00896E14"/>
    <w:rsid w:val="00897E69"/>
    <w:rsid w:val="008A1862"/>
    <w:rsid w:val="008B00FC"/>
    <w:rsid w:val="008B35C5"/>
    <w:rsid w:val="008C3B9B"/>
    <w:rsid w:val="008C7B1F"/>
    <w:rsid w:val="008C7B63"/>
    <w:rsid w:val="008D2CCE"/>
    <w:rsid w:val="008D626A"/>
    <w:rsid w:val="008E0859"/>
    <w:rsid w:val="008E3C8A"/>
    <w:rsid w:val="008E69DC"/>
    <w:rsid w:val="008E7A4B"/>
    <w:rsid w:val="008F0BDD"/>
    <w:rsid w:val="008F15C3"/>
    <w:rsid w:val="008F1671"/>
    <w:rsid w:val="008F2F99"/>
    <w:rsid w:val="008F6084"/>
    <w:rsid w:val="009040DD"/>
    <w:rsid w:val="009057C8"/>
    <w:rsid w:val="00905E94"/>
    <w:rsid w:val="009126D0"/>
    <w:rsid w:val="00917A04"/>
    <w:rsid w:val="00921685"/>
    <w:rsid w:val="00927E69"/>
    <w:rsid w:val="009302F5"/>
    <w:rsid w:val="0093193B"/>
    <w:rsid w:val="00933CEE"/>
    <w:rsid w:val="00937666"/>
    <w:rsid w:val="009410EA"/>
    <w:rsid w:val="00943262"/>
    <w:rsid w:val="00945AA7"/>
    <w:rsid w:val="00947170"/>
    <w:rsid w:val="0094743B"/>
    <w:rsid w:val="00947B3D"/>
    <w:rsid w:val="00950ACE"/>
    <w:rsid w:val="00954BFD"/>
    <w:rsid w:val="00956E94"/>
    <w:rsid w:val="0096000D"/>
    <w:rsid w:val="00961247"/>
    <w:rsid w:val="00961817"/>
    <w:rsid w:val="009618AE"/>
    <w:rsid w:val="00962312"/>
    <w:rsid w:val="009627A1"/>
    <w:rsid w:val="009636AC"/>
    <w:rsid w:val="0096376F"/>
    <w:rsid w:val="009648BE"/>
    <w:rsid w:val="009712FE"/>
    <w:rsid w:val="00971356"/>
    <w:rsid w:val="009773B8"/>
    <w:rsid w:val="009778FD"/>
    <w:rsid w:val="00981DE4"/>
    <w:rsid w:val="009860CF"/>
    <w:rsid w:val="00986A89"/>
    <w:rsid w:val="009875AD"/>
    <w:rsid w:val="009924AF"/>
    <w:rsid w:val="00995491"/>
    <w:rsid w:val="009A26E4"/>
    <w:rsid w:val="009A40B5"/>
    <w:rsid w:val="009A6025"/>
    <w:rsid w:val="009A7F71"/>
    <w:rsid w:val="009B1FDE"/>
    <w:rsid w:val="009B2154"/>
    <w:rsid w:val="009B4820"/>
    <w:rsid w:val="009B4AE9"/>
    <w:rsid w:val="009B51D7"/>
    <w:rsid w:val="009B5AB6"/>
    <w:rsid w:val="009B688A"/>
    <w:rsid w:val="009B7C8E"/>
    <w:rsid w:val="009C0A6F"/>
    <w:rsid w:val="009C2A71"/>
    <w:rsid w:val="009D3BEA"/>
    <w:rsid w:val="009D5161"/>
    <w:rsid w:val="009D5B08"/>
    <w:rsid w:val="009E4D16"/>
    <w:rsid w:val="009E6A5C"/>
    <w:rsid w:val="009F04C6"/>
    <w:rsid w:val="009F12E2"/>
    <w:rsid w:val="009F278F"/>
    <w:rsid w:val="009F2E14"/>
    <w:rsid w:val="009F3358"/>
    <w:rsid w:val="009F3DC3"/>
    <w:rsid w:val="009F478B"/>
    <w:rsid w:val="009F60AD"/>
    <w:rsid w:val="009F69C1"/>
    <w:rsid w:val="00A041E3"/>
    <w:rsid w:val="00A052AB"/>
    <w:rsid w:val="00A10814"/>
    <w:rsid w:val="00A118D1"/>
    <w:rsid w:val="00A215C2"/>
    <w:rsid w:val="00A2325A"/>
    <w:rsid w:val="00A27B6C"/>
    <w:rsid w:val="00A3794B"/>
    <w:rsid w:val="00A40EE1"/>
    <w:rsid w:val="00A418DC"/>
    <w:rsid w:val="00A423ED"/>
    <w:rsid w:val="00A44599"/>
    <w:rsid w:val="00A47C1F"/>
    <w:rsid w:val="00A47DBF"/>
    <w:rsid w:val="00A503B5"/>
    <w:rsid w:val="00A536F3"/>
    <w:rsid w:val="00A54B67"/>
    <w:rsid w:val="00A55FCD"/>
    <w:rsid w:val="00A56050"/>
    <w:rsid w:val="00A60C58"/>
    <w:rsid w:val="00A6262D"/>
    <w:rsid w:val="00A655ED"/>
    <w:rsid w:val="00A67343"/>
    <w:rsid w:val="00A70BB3"/>
    <w:rsid w:val="00A72103"/>
    <w:rsid w:val="00A73B7F"/>
    <w:rsid w:val="00A75C67"/>
    <w:rsid w:val="00A76AC8"/>
    <w:rsid w:val="00A77EC6"/>
    <w:rsid w:val="00A83182"/>
    <w:rsid w:val="00A84430"/>
    <w:rsid w:val="00A864FC"/>
    <w:rsid w:val="00A86A01"/>
    <w:rsid w:val="00A90C58"/>
    <w:rsid w:val="00A91D08"/>
    <w:rsid w:val="00A93018"/>
    <w:rsid w:val="00A94972"/>
    <w:rsid w:val="00A95161"/>
    <w:rsid w:val="00A9724C"/>
    <w:rsid w:val="00A975D1"/>
    <w:rsid w:val="00AA6318"/>
    <w:rsid w:val="00AA6691"/>
    <w:rsid w:val="00AA7265"/>
    <w:rsid w:val="00AA7FCB"/>
    <w:rsid w:val="00AB1076"/>
    <w:rsid w:val="00AB3488"/>
    <w:rsid w:val="00AB54F8"/>
    <w:rsid w:val="00AB59AE"/>
    <w:rsid w:val="00AB5BD9"/>
    <w:rsid w:val="00AC008B"/>
    <w:rsid w:val="00AC040C"/>
    <w:rsid w:val="00AC317C"/>
    <w:rsid w:val="00AD0AA1"/>
    <w:rsid w:val="00AD6228"/>
    <w:rsid w:val="00AE07A3"/>
    <w:rsid w:val="00AE2D74"/>
    <w:rsid w:val="00AE372A"/>
    <w:rsid w:val="00AF7867"/>
    <w:rsid w:val="00B0053B"/>
    <w:rsid w:val="00B05942"/>
    <w:rsid w:val="00B17467"/>
    <w:rsid w:val="00B26691"/>
    <w:rsid w:val="00B275A9"/>
    <w:rsid w:val="00B3175C"/>
    <w:rsid w:val="00B37C8B"/>
    <w:rsid w:val="00B40DBF"/>
    <w:rsid w:val="00B4348D"/>
    <w:rsid w:val="00B44231"/>
    <w:rsid w:val="00B457C4"/>
    <w:rsid w:val="00B51648"/>
    <w:rsid w:val="00B52777"/>
    <w:rsid w:val="00B54060"/>
    <w:rsid w:val="00B54246"/>
    <w:rsid w:val="00B61CC2"/>
    <w:rsid w:val="00B62B7A"/>
    <w:rsid w:val="00B63866"/>
    <w:rsid w:val="00B71178"/>
    <w:rsid w:val="00B71259"/>
    <w:rsid w:val="00B71EB3"/>
    <w:rsid w:val="00B7417D"/>
    <w:rsid w:val="00B7479F"/>
    <w:rsid w:val="00B758E4"/>
    <w:rsid w:val="00B8152A"/>
    <w:rsid w:val="00B84B49"/>
    <w:rsid w:val="00B84FF2"/>
    <w:rsid w:val="00B86965"/>
    <w:rsid w:val="00B914A2"/>
    <w:rsid w:val="00B924C6"/>
    <w:rsid w:val="00B935F1"/>
    <w:rsid w:val="00B9541E"/>
    <w:rsid w:val="00B97D81"/>
    <w:rsid w:val="00BA00D4"/>
    <w:rsid w:val="00BA1030"/>
    <w:rsid w:val="00BA10E0"/>
    <w:rsid w:val="00BA14CA"/>
    <w:rsid w:val="00BA27D4"/>
    <w:rsid w:val="00BA28AA"/>
    <w:rsid w:val="00BA4CDE"/>
    <w:rsid w:val="00BA5C82"/>
    <w:rsid w:val="00BA5E80"/>
    <w:rsid w:val="00BA7DAA"/>
    <w:rsid w:val="00BB0488"/>
    <w:rsid w:val="00BB3ED5"/>
    <w:rsid w:val="00BB4AB9"/>
    <w:rsid w:val="00BB5E35"/>
    <w:rsid w:val="00BC055D"/>
    <w:rsid w:val="00BC07C0"/>
    <w:rsid w:val="00BC12FC"/>
    <w:rsid w:val="00BC25BE"/>
    <w:rsid w:val="00BC5ED3"/>
    <w:rsid w:val="00BD003F"/>
    <w:rsid w:val="00BD046C"/>
    <w:rsid w:val="00BD05EF"/>
    <w:rsid w:val="00BD19B3"/>
    <w:rsid w:val="00BD29ED"/>
    <w:rsid w:val="00BD3CFF"/>
    <w:rsid w:val="00BD501C"/>
    <w:rsid w:val="00BE00E5"/>
    <w:rsid w:val="00BE2179"/>
    <w:rsid w:val="00BE59BD"/>
    <w:rsid w:val="00BF20F5"/>
    <w:rsid w:val="00BF45B5"/>
    <w:rsid w:val="00BF7B96"/>
    <w:rsid w:val="00C0174A"/>
    <w:rsid w:val="00C05D23"/>
    <w:rsid w:val="00C05D9B"/>
    <w:rsid w:val="00C07741"/>
    <w:rsid w:val="00C13EC0"/>
    <w:rsid w:val="00C17550"/>
    <w:rsid w:val="00C214BA"/>
    <w:rsid w:val="00C26130"/>
    <w:rsid w:val="00C26B28"/>
    <w:rsid w:val="00C26BE6"/>
    <w:rsid w:val="00C315B6"/>
    <w:rsid w:val="00C367A5"/>
    <w:rsid w:val="00C376F3"/>
    <w:rsid w:val="00C378B3"/>
    <w:rsid w:val="00C37966"/>
    <w:rsid w:val="00C4132F"/>
    <w:rsid w:val="00C42776"/>
    <w:rsid w:val="00C463D2"/>
    <w:rsid w:val="00C51DBC"/>
    <w:rsid w:val="00C557CE"/>
    <w:rsid w:val="00C60779"/>
    <w:rsid w:val="00C62A44"/>
    <w:rsid w:val="00C650CE"/>
    <w:rsid w:val="00C80A39"/>
    <w:rsid w:val="00C80DE1"/>
    <w:rsid w:val="00C81936"/>
    <w:rsid w:val="00C82CF4"/>
    <w:rsid w:val="00C83BBD"/>
    <w:rsid w:val="00C84C4C"/>
    <w:rsid w:val="00C84DAD"/>
    <w:rsid w:val="00C85AA1"/>
    <w:rsid w:val="00C967AB"/>
    <w:rsid w:val="00C96C0B"/>
    <w:rsid w:val="00C975CF"/>
    <w:rsid w:val="00CA1702"/>
    <w:rsid w:val="00CA2AB7"/>
    <w:rsid w:val="00CA3B94"/>
    <w:rsid w:val="00CA4B15"/>
    <w:rsid w:val="00CA5CC2"/>
    <w:rsid w:val="00CA7D78"/>
    <w:rsid w:val="00CB1D41"/>
    <w:rsid w:val="00CB631F"/>
    <w:rsid w:val="00CC15B6"/>
    <w:rsid w:val="00CC2E68"/>
    <w:rsid w:val="00CC5314"/>
    <w:rsid w:val="00CC5C5E"/>
    <w:rsid w:val="00CC6E5F"/>
    <w:rsid w:val="00CD2B17"/>
    <w:rsid w:val="00CD50E3"/>
    <w:rsid w:val="00CE1D68"/>
    <w:rsid w:val="00CE2A0D"/>
    <w:rsid w:val="00CE7F8E"/>
    <w:rsid w:val="00CF1269"/>
    <w:rsid w:val="00CF5003"/>
    <w:rsid w:val="00CF5099"/>
    <w:rsid w:val="00CF747E"/>
    <w:rsid w:val="00D0019C"/>
    <w:rsid w:val="00D0141D"/>
    <w:rsid w:val="00D023E2"/>
    <w:rsid w:val="00D0314A"/>
    <w:rsid w:val="00D031F8"/>
    <w:rsid w:val="00D038FF"/>
    <w:rsid w:val="00D078F0"/>
    <w:rsid w:val="00D128B3"/>
    <w:rsid w:val="00D13022"/>
    <w:rsid w:val="00D1338C"/>
    <w:rsid w:val="00D1577A"/>
    <w:rsid w:val="00D15A4C"/>
    <w:rsid w:val="00D161B7"/>
    <w:rsid w:val="00D1779B"/>
    <w:rsid w:val="00D179A2"/>
    <w:rsid w:val="00D17F80"/>
    <w:rsid w:val="00D22297"/>
    <w:rsid w:val="00D2563C"/>
    <w:rsid w:val="00D25939"/>
    <w:rsid w:val="00D3182B"/>
    <w:rsid w:val="00D33DB0"/>
    <w:rsid w:val="00D42E37"/>
    <w:rsid w:val="00D46AB2"/>
    <w:rsid w:val="00D47220"/>
    <w:rsid w:val="00D52AD6"/>
    <w:rsid w:val="00D64790"/>
    <w:rsid w:val="00D669B5"/>
    <w:rsid w:val="00D67545"/>
    <w:rsid w:val="00D7306F"/>
    <w:rsid w:val="00D77CE2"/>
    <w:rsid w:val="00D81B69"/>
    <w:rsid w:val="00D831AF"/>
    <w:rsid w:val="00D86181"/>
    <w:rsid w:val="00D861C1"/>
    <w:rsid w:val="00D86901"/>
    <w:rsid w:val="00D91791"/>
    <w:rsid w:val="00D92835"/>
    <w:rsid w:val="00D94424"/>
    <w:rsid w:val="00D97C5E"/>
    <w:rsid w:val="00DA3555"/>
    <w:rsid w:val="00DA6DB6"/>
    <w:rsid w:val="00DA76E4"/>
    <w:rsid w:val="00DB28A5"/>
    <w:rsid w:val="00DC41C9"/>
    <w:rsid w:val="00DC5473"/>
    <w:rsid w:val="00DC6A3F"/>
    <w:rsid w:val="00DD2F76"/>
    <w:rsid w:val="00DD3546"/>
    <w:rsid w:val="00DD3996"/>
    <w:rsid w:val="00DD5012"/>
    <w:rsid w:val="00DD5F97"/>
    <w:rsid w:val="00DD7111"/>
    <w:rsid w:val="00DE1BD8"/>
    <w:rsid w:val="00DE251E"/>
    <w:rsid w:val="00DE6FE8"/>
    <w:rsid w:val="00DF183C"/>
    <w:rsid w:val="00DF6E68"/>
    <w:rsid w:val="00DF73BF"/>
    <w:rsid w:val="00E02A6E"/>
    <w:rsid w:val="00E06C5A"/>
    <w:rsid w:val="00E114C5"/>
    <w:rsid w:val="00E131EA"/>
    <w:rsid w:val="00E13D93"/>
    <w:rsid w:val="00E1518D"/>
    <w:rsid w:val="00E15E51"/>
    <w:rsid w:val="00E162F5"/>
    <w:rsid w:val="00E16B06"/>
    <w:rsid w:val="00E1750C"/>
    <w:rsid w:val="00E20B23"/>
    <w:rsid w:val="00E236D3"/>
    <w:rsid w:val="00E257E1"/>
    <w:rsid w:val="00E25D19"/>
    <w:rsid w:val="00E307F3"/>
    <w:rsid w:val="00E3149C"/>
    <w:rsid w:val="00E31C7B"/>
    <w:rsid w:val="00E31D63"/>
    <w:rsid w:val="00E3230E"/>
    <w:rsid w:val="00E338C6"/>
    <w:rsid w:val="00E346AB"/>
    <w:rsid w:val="00E34E23"/>
    <w:rsid w:val="00E35775"/>
    <w:rsid w:val="00E35B75"/>
    <w:rsid w:val="00E37158"/>
    <w:rsid w:val="00E42EAD"/>
    <w:rsid w:val="00E45A97"/>
    <w:rsid w:val="00E50B5D"/>
    <w:rsid w:val="00E60A14"/>
    <w:rsid w:val="00E61EEA"/>
    <w:rsid w:val="00E700C3"/>
    <w:rsid w:val="00E70114"/>
    <w:rsid w:val="00E72A32"/>
    <w:rsid w:val="00E755DC"/>
    <w:rsid w:val="00E779EF"/>
    <w:rsid w:val="00E826D1"/>
    <w:rsid w:val="00E82F15"/>
    <w:rsid w:val="00E8560E"/>
    <w:rsid w:val="00E9108A"/>
    <w:rsid w:val="00E92EFC"/>
    <w:rsid w:val="00E95CF7"/>
    <w:rsid w:val="00EA0EEB"/>
    <w:rsid w:val="00EA1CE4"/>
    <w:rsid w:val="00EB4AAD"/>
    <w:rsid w:val="00EB4CB9"/>
    <w:rsid w:val="00EC126C"/>
    <w:rsid w:val="00EC1BCB"/>
    <w:rsid w:val="00EC536A"/>
    <w:rsid w:val="00ED2912"/>
    <w:rsid w:val="00ED2DCC"/>
    <w:rsid w:val="00EE2022"/>
    <w:rsid w:val="00EE2785"/>
    <w:rsid w:val="00EE5F1C"/>
    <w:rsid w:val="00EE649F"/>
    <w:rsid w:val="00EF2BE5"/>
    <w:rsid w:val="00EF4042"/>
    <w:rsid w:val="00EF4293"/>
    <w:rsid w:val="00EF5345"/>
    <w:rsid w:val="00EF7C6C"/>
    <w:rsid w:val="00F0028E"/>
    <w:rsid w:val="00F01F43"/>
    <w:rsid w:val="00F026C1"/>
    <w:rsid w:val="00F042FA"/>
    <w:rsid w:val="00F04560"/>
    <w:rsid w:val="00F13CCB"/>
    <w:rsid w:val="00F14CE6"/>
    <w:rsid w:val="00F16374"/>
    <w:rsid w:val="00F16413"/>
    <w:rsid w:val="00F21C60"/>
    <w:rsid w:val="00F22813"/>
    <w:rsid w:val="00F234F2"/>
    <w:rsid w:val="00F23CD7"/>
    <w:rsid w:val="00F2442A"/>
    <w:rsid w:val="00F30926"/>
    <w:rsid w:val="00F32651"/>
    <w:rsid w:val="00F33977"/>
    <w:rsid w:val="00F4107A"/>
    <w:rsid w:val="00F424E0"/>
    <w:rsid w:val="00F44F18"/>
    <w:rsid w:val="00F51AFD"/>
    <w:rsid w:val="00F53219"/>
    <w:rsid w:val="00F556E6"/>
    <w:rsid w:val="00F612FF"/>
    <w:rsid w:val="00F6493F"/>
    <w:rsid w:val="00F66830"/>
    <w:rsid w:val="00F66C6A"/>
    <w:rsid w:val="00F73883"/>
    <w:rsid w:val="00F75663"/>
    <w:rsid w:val="00F811E7"/>
    <w:rsid w:val="00F82D80"/>
    <w:rsid w:val="00F8756C"/>
    <w:rsid w:val="00F900AB"/>
    <w:rsid w:val="00F9056C"/>
    <w:rsid w:val="00F927D8"/>
    <w:rsid w:val="00F92EF4"/>
    <w:rsid w:val="00F9606D"/>
    <w:rsid w:val="00FA0A8C"/>
    <w:rsid w:val="00FA2927"/>
    <w:rsid w:val="00FA3DF1"/>
    <w:rsid w:val="00FA3E09"/>
    <w:rsid w:val="00FA6787"/>
    <w:rsid w:val="00FB03FB"/>
    <w:rsid w:val="00FB1256"/>
    <w:rsid w:val="00FB17BA"/>
    <w:rsid w:val="00FB281A"/>
    <w:rsid w:val="00FB4891"/>
    <w:rsid w:val="00FC4144"/>
    <w:rsid w:val="00FC58FC"/>
    <w:rsid w:val="00FC662B"/>
    <w:rsid w:val="00FC686F"/>
    <w:rsid w:val="00FC7FBE"/>
    <w:rsid w:val="00FD0EA2"/>
    <w:rsid w:val="00FD134C"/>
    <w:rsid w:val="00FE0378"/>
    <w:rsid w:val="00FE2347"/>
    <w:rsid w:val="00FE414C"/>
    <w:rsid w:val="00FE69B8"/>
    <w:rsid w:val="00FF20CD"/>
    <w:rsid w:val="00FF2720"/>
    <w:rsid w:val="00FF6C29"/>
    <w:rsid w:val="03C8DD45"/>
    <w:rsid w:val="0621F6AB"/>
    <w:rsid w:val="06C91B3C"/>
    <w:rsid w:val="06E8BE33"/>
    <w:rsid w:val="0715C033"/>
    <w:rsid w:val="07471C32"/>
    <w:rsid w:val="07B9252F"/>
    <w:rsid w:val="07CD6714"/>
    <w:rsid w:val="08A8558B"/>
    <w:rsid w:val="0A84B9F8"/>
    <w:rsid w:val="0AE1272F"/>
    <w:rsid w:val="0D767560"/>
    <w:rsid w:val="0DEB34D9"/>
    <w:rsid w:val="0E9B69FC"/>
    <w:rsid w:val="0FCBB4E1"/>
    <w:rsid w:val="1226249A"/>
    <w:rsid w:val="1273B8A2"/>
    <w:rsid w:val="12CCE675"/>
    <w:rsid w:val="14007863"/>
    <w:rsid w:val="14AD0AE2"/>
    <w:rsid w:val="17C41EDB"/>
    <w:rsid w:val="184331A4"/>
    <w:rsid w:val="197D717D"/>
    <w:rsid w:val="19B80F2E"/>
    <w:rsid w:val="1CBA0BD0"/>
    <w:rsid w:val="20EBB8F7"/>
    <w:rsid w:val="216159B3"/>
    <w:rsid w:val="2166AF5B"/>
    <w:rsid w:val="2224B539"/>
    <w:rsid w:val="22BD5E24"/>
    <w:rsid w:val="26528C27"/>
    <w:rsid w:val="27553789"/>
    <w:rsid w:val="27AC47DD"/>
    <w:rsid w:val="2830F3FB"/>
    <w:rsid w:val="28C71AC4"/>
    <w:rsid w:val="2A8991F1"/>
    <w:rsid w:val="2C003C78"/>
    <w:rsid w:val="2C98F084"/>
    <w:rsid w:val="2E908BF9"/>
    <w:rsid w:val="33A7E4E3"/>
    <w:rsid w:val="3753DEFD"/>
    <w:rsid w:val="3D3D4352"/>
    <w:rsid w:val="3D741A30"/>
    <w:rsid w:val="3E9CA1F7"/>
    <w:rsid w:val="3EF89FBF"/>
    <w:rsid w:val="40A39A11"/>
    <w:rsid w:val="42E73641"/>
    <w:rsid w:val="469E9726"/>
    <w:rsid w:val="50C9517C"/>
    <w:rsid w:val="532B2FAD"/>
    <w:rsid w:val="55E28272"/>
    <w:rsid w:val="560F3D72"/>
    <w:rsid w:val="578471AB"/>
    <w:rsid w:val="5939DD47"/>
    <w:rsid w:val="5A0F68F4"/>
    <w:rsid w:val="5C8C9903"/>
    <w:rsid w:val="5CBC4AE4"/>
    <w:rsid w:val="5CF426D8"/>
    <w:rsid w:val="5DF23298"/>
    <w:rsid w:val="6001AB37"/>
    <w:rsid w:val="61D4FBC5"/>
    <w:rsid w:val="62F4BC7A"/>
    <w:rsid w:val="63902ECE"/>
    <w:rsid w:val="64023687"/>
    <w:rsid w:val="6690A17C"/>
    <w:rsid w:val="66D23FD8"/>
    <w:rsid w:val="691CED9B"/>
    <w:rsid w:val="6F2132D3"/>
    <w:rsid w:val="700EB7A8"/>
    <w:rsid w:val="7334E99A"/>
    <w:rsid w:val="738C8C54"/>
    <w:rsid w:val="7492AE17"/>
    <w:rsid w:val="75A5621A"/>
    <w:rsid w:val="76DFF4DB"/>
    <w:rsid w:val="771FA985"/>
    <w:rsid w:val="7744A1EB"/>
    <w:rsid w:val="7856D730"/>
    <w:rsid w:val="793C613A"/>
    <w:rsid w:val="79759535"/>
    <w:rsid w:val="7A42A54C"/>
    <w:rsid w:val="7EB7C002"/>
    <w:rsid w:val="7F85276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endnote reference" w:uiPriority="99"/>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uiPriority w:val="99"/>
    <w:rsid w:val="00D17F80"/>
  </w:style>
  <w:style w:type="character" w:customStyle="1" w:styleId="FootnoteTextChar">
    <w:name w:val="Footnote Text Char"/>
    <w:link w:val="FootnoteText"/>
    <w:uiPriority w:val="99"/>
    <w:rsid w:val="00D17F80"/>
    <w:rPr>
      <w:color w:val="000000"/>
      <w:kern w:val="28"/>
    </w:rPr>
  </w:style>
  <w:style w:type="character" w:styleId="FootnoteReference">
    <w:name w:val="footnote reference"/>
    <w:uiPriority w:val="99"/>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7"/>
      </w:numPr>
      <w:spacing w:after="12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7"/>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customStyle="1" w:styleId="DocID">
    <w:name w:val="DocID"/>
    <w:basedOn w:val="Footer"/>
    <w:next w:val="Footer"/>
    <w:link w:val="DocIDChar"/>
    <w:rsid w:val="00CD2B17"/>
    <w:pPr>
      <w:tabs>
        <w:tab w:val="clear" w:pos="4320"/>
        <w:tab w:val="clear" w:pos="8640"/>
      </w:tabs>
    </w:pPr>
    <w:rPr>
      <w:kern w:val="0"/>
      <w:sz w:val="16"/>
      <w:szCs w:val="20"/>
      <w:lang w:eastAsia="en-US"/>
    </w:rPr>
  </w:style>
  <w:style w:type="character" w:customStyle="1" w:styleId="DocIDChar">
    <w:name w:val="DocID Char"/>
    <w:basedOn w:val="FootnoteTextChar"/>
    <w:link w:val="DocID"/>
    <w:rsid w:val="00CD2B17"/>
    <w:rPr>
      <w:color w:val="000000"/>
      <w:kern w:val="0"/>
      <w:sz w:val="16"/>
      <w:szCs w:val="20"/>
      <w:lang w:val="en-US" w:eastAsia="en-US"/>
    </w:rPr>
  </w:style>
  <w:style w:type="paragraph" w:styleId="Revision">
    <w:name w:val="Revision"/>
    <w:hidden/>
    <w:uiPriority w:val="99"/>
    <w:semiHidden/>
    <w:rsid w:val="00447B0F"/>
  </w:style>
  <w:style w:type="character" w:styleId="UnresolvedMention">
    <w:name w:val="Unresolved Mention"/>
    <w:basedOn w:val="DefaultParagraphFont"/>
    <w:uiPriority w:val="99"/>
    <w:semiHidden/>
    <w:unhideWhenUsed/>
    <w:rsid w:val="002667CA"/>
    <w:rPr>
      <w:color w:val="605E5C"/>
      <w:shd w:val="clear" w:color="auto" w:fill="E1DFDD"/>
    </w:rPr>
  </w:style>
  <w:style w:type="paragraph" w:customStyle="1" w:styleId="Style1">
    <w:name w:val="Style1"/>
    <w:basedOn w:val="FootnoteText"/>
    <w:link w:val="Style1Char"/>
    <w:qFormat/>
    <w:rsid w:val="006B1717"/>
    <w:rPr>
      <w:color w:val="000000"/>
      <w:sz w:val="20"/>
      <w:szCs w:val="20"/>
    </w:rPr>
  </w:style>
  <w:style w:type="character" w:customStyle="1" w:styleId="Style1Char">
    <w:name w:val="Style1 Char"/>
    <w:basedOn w:val="FootnoteTextChar"/>
    <w:link w:val="Style1"/>
    <w:rsid w:val="006B1717"/>
    <w:rPr>
      <w:color w:val="000000"/>
      <w:kern w:val="28"/>
      <w:sz w:val="20"/>
      <w:szCs w:val="20"/>
    </w:rPr>
  </w:style>
  <w:style w:type="numbering" w:customStyle="1" w:styleId="ImportedStyle1">
    <w:name w:val="Imported Style 1"/>
    <w:rsid w:val="00A77EC6"/>
    <w:pPr>
      <w:numPr>
        <w:numId w:val="17"/>
      </w:numPr>
    </w:pPr>
  </w:style>
  <w:style w:type="paragraph" w:styleId="EndnoteText">
    <w:name w:val="endnote text"/>
    <w:link w:val="EndnoteTextChar"/>
    <w:rsid w:val="00A77EC6"/>
    <w:pPr>
      <w:pBdr>
        <w:top w:val="nil"/>
        <w:left w:val="nil"/>
        <w:bottom w:val="nil"/>
        <w:right w:val="nil"/>
        <w:between w:val="nil"/>
        <w:bar w:val="nil"/>
      </w:pBdr>
      <w:spacing w:line="276" w:lineRule="auto"/>
    </w:pPr>
    <w:rPr>
      <w:rFonts w:ascii="Arial" w:eastAsia="Arial" w:hAnsi="Arial" w:cs="Arial"/>
      <w:color w:val="000000"/>
      <w:kern w:val="0"/>
      <w:sz w:val="20"/>
      <w:szCs w:val="20"/>
      <w:u w:color="000000"/>
      <w:bdr w:val="nil"/>
      <w:lang w:eastAsia="en-US"/>
    </w:rPr>
  </w:style>
  <w:style w:type="character" w:customStyle="1" w:styleId="EndnoteTextChar">
    <w:name w:val="Endnote Text Char"/>
    <w:basedOn w:val="DefaultParagraphFont"/>
    <w:link w:val="EndnoteText"/>
    <w:rsid w:val="00A77EC6"/>
    <w:rPr>
      <w:rFonts w:ascii="Arial" w:eastAsia="Arial" w:hAnsi="Arial" w:cs="Arial"/>
      <w:color w:val="000000"/>
      <w:kern w:val="0"/>
      <w:sz w:val="20"/>
      <w:szCs w:val="20"/>
      <w:u w:color="000000"/>
      <w:bdr w:val="nil"/>
      <w:lang w:eastAsia="en-US"/>
    </w:rPr>
  </w:style>
  <w:style w:type="character" w:styleId="EndnoteReference">
    <w:name w:val="endnote reference"/>
    <w:basedOn w:val="DefaultParagraphFont"/>
    <w:uiPriority w:val="99"/>
    <w:unhideWhenUsed/>
    <w:rsid w:val="00A77EC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9005">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429366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deathpenaltyworldwide.org/publication/no-one-believed-me-a-global-overview-of-women-facing-the-death-" TargetMode="External"/><Relationship Id="rId3" Type="http://schemas.openxmlformats.org/officeDocument/2006/relationships/hyperlink" Target="https://deathpenaltyworldwide.org/wp-" TargetMode="External"/><Relationship Id="rId7" Type="http://schemas.openxmlformats.org/officeDocument/2006/relationships/hyperlink" Target="https://deathpenaltyworldwide.org/publication/no-one-believed-me-a-global-overview-of-women-facing-the-death-" TargetMode="External"/><Relationship Id="rId2" Type="http://schemas.openxmlformats.org/officeDocument/2006/relationships/hyperlink" Target="https://www.deathpenaltyworldwide.org/wp-" TargetMode="External"/><Relationship Id="rId1" Type="http://schemas.openxmlformats.org/officeDocument/2006/relationships/hyperlink" Target="https://www.deathpenaltyworldwide.org/wp-" TargetMode="External"/><Relationship Id="rId6" Type="http://schemas.openxmlformats.org/officeDocument/2006/relationships/hyperlink" Target="https://www.deathpenaltyworldwide.org/wp-content/uploads/2019/12/Judged-More-Than-Her-Crime.pdf" TargetMode="External"/><Relationship Id="rId11" Type="http://schemas.openxmlformats.org/officeDocument/2006/relationships/hyperlink" Target="https://www.deathpenaltyworldwide.org/wp-content/uploads/2019/12/Judged-More-Than-Her-Crime.pdf" TargetMode="External"/><Relationship Id="rId5" Type="http://schemas.openxmlformats.org/officeDocument/2006/relationships/hyperlink" Target="https://www.deathpenaltyworldwide.org/wp-content/uploads/2019/12/Judged-More-Than-Her-Crime.pdf" TargetMode="External"/><Relationship Id="rId10" Type="http://schemas.openxmlformats.org/officeDocument/2006/relationships/hyperlink" Target="https://www.deathpenaltyworldwide.org/wp-content/uploads/2019/12/Judged-More-Than-Her-Crime.pdf" TargetMode="External"/><Relationship Id="rId4" Type="http://schemas.openxmlformats.org/officeDocument/2006/relationships/hyperlink" Target="https://deathpenaltyworldwide.org/wp-" TargetMode="External"/><Relationship Id="rId9" Type="http://schemas.openxmlformats.org/officeDocument/2006/relationships/hyperlink" Target="https://www.deathpenaltyworldwide.org/wp-content/uploads/2019/12/Judged-More-Than-Her-Crime.pdf" TargetMode="External"/></Relationships>
</file>

<file path=word/_rels/header3.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fe5883a-cdd3-42a9-8146-0edb2232418f">
      <Terms xmlns="http://schemas.microsoft.com/office/infopath/2007/PartnerControls"/>
    </lcf76f155ced4ddcb4097134ff3c332f>
    <TaxCatchAll xmlns="985ec44e-1bab-4c0b-9df0-6ba128686fc9" xsi:nil="true"/>
    <Document_x0020_Date xmlns="985ec44e-1bab-4c0b-9df0-6ba128686fc9">2025-08-28T06:46:57+00:00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2025-08-28T06:46:57+00:00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2025-08-28T06:46:57+00:00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5A274543-3381-498D-AFD9-6BD593BF80D2}">
  <ds:schemaRefs>
    <ds:schemaRef ds:uri="http://schemas.openxmlformats.org/officeDocument/2006/bibliography"/>
  </ds:schemaRefs>
</ds:datastoreItem>
</file>

<file path=customXml/itemProps2.xml><?xml version="1.0" encoding="utf-8"?>
<ds:datastoreItem xmlns:ds="http://schemas.openxmlformats.org/officeDocument/2006/customXml" ds:itemID="{93D600FF-1E45-41B1-80A1-11003F97489B}">
  <ds:schemaRefs>
    <ds:schemaRef ds:uri="http://schemas.microsoft.com/sharepoint/v3/contenttype/forms"/>
  </ds:schemaRefs>
</ds:datastoreItem>
</file>

<file path=customXml/itemProps3.xml><?xml version="1.0" encoding="utf-8"?>
<ds:datastoreItem xmlns:ds="http://schemas.openxmlformats.org/officeDocument/2006/customXml" ds:itemID="{A0E8A3ED-0BF7-42BA-A083-900A5A640B10}"/>
</file>

<file path=customXml/itemProps4.xml><?xml version="1.0" encoding="utf-8"?>
<ds:datastoreItem xmlns:ds="http://schemas.openxmlformats.org/officeDocument/2006/customXml" ds:itemID="{B5A6A1DD-DAB4-4697-BC05-7099486F7C33}">
  <ds:schemaRefs>
    <ds:schemaRef ds:uri="http://purl.org/dc/terms/"/>
    <ds:schemaRef ds:uri="http://schemas.microsoft.com/office/2006/metadata/properties"/>
    <ds:schemaRef ds:uri="http://purl.org/dc/dcmitype/"/>
    <ds:schemaRef ds:uri="http://schemas.microsoft.com/office/2006/documentManagement/types"/>
    <ds:schemaRef ds:uri="http://schemas.microsoft.com/office/infopath/2007/PartnerControls"/>
    <ds:schemaRef ds:uri="http://purl.org/dc/elements/1.1/"/>
    <ds:schemaRef ds:uri="http://www.w3.org/XML/1998/namespace"/>
    <ds:schemaRef ds:uri="http://schemas.openxmlformats.org/package/2006/metadata/core-properties"/>
    <ds:schemaRef ds:uri="e968d4b9-9f0d-4b6f-81c6-222446f6098e"/>
    <ds:schemaRef ds:uri="42df7cb3-2fea-4ba3-b9bf-21660104d6d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5229</Words>
  <Characters>30099</Characters>
  <Application>Microsoft Office Word</Application>
  <DocSecurity>0</DocSecurity>
  <Lines>250</Lines>
  <Paragraphs>70</Paragraphs>
  <ScaleCrop>false</ScaleCrop>
  <Company/>
  <LinksUpToDate>false</LinksUpToDate>
  <CharactersWithSpaces>35258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Amy Bergquist</cp:lastModifiedBy>
  <cp:revision>4</cp:revision>
  <cp:lastPrinted>2025-08-22T16:51:00Z</cp:lastPrinted>
  <dcterms:created xsi:type="dcterms:W3CDTF">2025-08-22T16:49:00Z</dcterms:created>
  <dcterms:modified xsi:type="dcterms:W3CDTF">2025-08-22T16:51:00Z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_DocIDString">
    <vt:lpwstr>182966551.2</vt:lpwstr>
  </property>
  <property fmtid="{D5CDD505-2E9C-101B-9397-08002B2CF9AE}" pid="3" name="CUS_DocIDChunk0">
    <vt:lpwstr>182966551.2</vt:lpwstr>
  </property>
  <property fmtid="{D5CDD505-2E9C-101B-9397-08002B2CF9AE}" pid="4" name="CUS_DocIDActiveBits">
    <vt:lpwstr>98304</vt:lpwstr>
  </property>
  <property fmtid="{D5CDD505-2E9C-101B-9397-08002B2CF9AE}" pid="5" name="CUS_DocIDLocation">
    <vt:lpwstr>EVERY_PAGE</vt:lpwstr>
  </property>
  <property fmtid="{D5CDD505-2E9C-101B-9397-08002B2CF9AE}" pid="6" name="CUS_DocIDReference">
    <vt:lpwstr>everyPage</vt:lpwstr>
  </property>
  <property fmtid="{D5CDD505-2E9C-101B-9397-08002B2CF9AE}" pid="7" name="ContentTypeId">
    <vt:lpwstr>0x010100A7FA57C9FAB45A42AB7F0F2F29DA9B83</vt:lpwstr>
  </property>
  <property fmtid="{D5CDD505-2E9C-101B-9397-08002B2CF9AE}" pid="8" name="MediaServiceImageTags">
    <vt:lpwstr/>
  </property>
</Properties>
</file>