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128E3" w:rsidRPr="00B50E87" w:rsidTr="00B6553F">
        <w:trPr>
          <w:cantSplit/>
          <w:trHeight w:hRule="exact" w:val="851"/>
        </w:trPr>
        <w:tc>
          <w:tcPr>
            <w:tcW w:w="1276" w:type="dxa"/>
            <w:tcBorders>
              <w:bottom w:val="single" w:sz="4" w:space="0" w:color="auto"/>
            </w:tcBorders>
            <w:vAlign w:val="bottom"/>
          </w:tcPr>
          <w:p w:rsidR="000128E3" w:rsidRPr="001103BA" w:rsidRDefault="000128E3" w:rsidP="00B6553F">
            <w:pPr>
              <w:spacing w:after="80"/>
              <w:rPr>
                <w:lang w:val="en-US"/>
              </w:rPr>
            </w:pPr>
          </w:p>
        </w:tc>
        <w:tc>
          <w:tcPr>
            <w:tcW w:w="2268" w:type="dxa"/>
            <w:tcBorders>
              <w:bottom w:val="single" w:sz="4" w:space="0" w:color="auto"/>
            </w:tcBorders>
            <w:vAlign w:val="bottom"/>
          </w:tcPr>
          <w:p w:rsidR="000128E3" w:rsidRPr="00B50E87" w:rsidRDefault="000128E3" w:rsidP="00375544">
            <w:pPr>
              <w:spacing w:after="80" w:line="240" w:lineRule="auto"/>
              <w:rPr>
                <w:b/>
              </w:rPr>
            </w:pPr>
            <w:r w:rsidRPr="00B50E87">
              <w:rPr>
                <w:sz w:val="28"/>
                <w:szCs w:val="28"/>
                <w:lang w:val="en-US"/>
              </w:rPr>
              <w:t>United Nations</w:t>
            </w:r>
          </w:p>
        </w:tc>
        <w:tc>
          <w:tcPr>
            <w:tcW w:w="6095" w:type="dxa"/>
            <w:gridSpan w:val="2"/>
            <w:tcBorders>
              <w:bottom w:val="single" w:sz="4" w:space="0" w:color="auto"/>
            </w:tcBorders>
            <w:vAlign w:val="bottom"/>
          </w:tcPr>
          <w:p w:rsidR="000128E3" w:rsidRPr="00B50E87" w:rsidRDefault="000128E3" w:rsidP="00D530CA">
            <w:pPr>
              <w:jc w:val="right"/>
            </w:pPr>
            <w:r w:rsidRPr="00B50E87">
              <w:rPr>
                <w:sz w:val="40"/>
                <w:szCs w:val="40"/>
              </w:rPr>
              <w:t>CCPR</w:t>
            </w:r>
            <w:r w:rsidR="00431FE1" w:rsidRPr="00B50E87">
              <w:t>/C</w:t>
            </w:r>
            <w:r w:rsidR="00A61AEA" w:rsidRPr="00B50E87">
              <w:t>/</w:t>
            </w:r>
            <w:r w:rsidR="00431FE1" w:rsidRPr="00B50E87">
              <w:t>1</w:t>
            </w:r>
            <w:r w:rsidR="002507BC" w:rsidRPr="00B50E87">
              <w:t>3</w:t>
            </w:r>
            <w:r w:rsidR="00D12108" w:rsidRPr="00B50E87">
              <w:t>3</w:t>
            </w:r>
            <w:r w:rsidRPr="00B50E87">
              <w:t>/D</w:t>
            </w:r>
            <w:r w:rsidR="009C7EFD" w:rsidRPr="00B50E87">
              <w:t>/</w:t>
            </w:r>
            <w:r w:rsidR="003308DA" w:rsidRPr="00B50E87">
              <w:t>2</w:t>
            </w:r>
            <w:r w:rsidR="0072588F" w:rsidRPr="00B50E87">
              <w:t>70</w:t>
            </w:r>
            <w:r w:rsidR="00D12108" w:rsidRPr="00B50E87">
              <w:t>9</w:t>
            </w:r>
            <w:r w:rsidRPr="00B50E87">
              <w:t>/201</w:t>
            </w:r>
            <w:r w:rsidR="0072588F" w:rsidRPr="00B50E87">
              <w:t>5</w:t>
            </w:r>
          </w:p>
        </w:tc>
      </w:tr>
      <w:tr w:rsidR="000128E3" w:rsidRPr="00B50E87" w:rsidTr="00B6553F">
        <w:trPr>
          <w:cantSplit/>
          <w:trHeight w:hRule="exact" w:val="2835"/>
        </w:trPr>
        <w:tc>
          <w:tcPr>
            <w:tcW w:w="1276" w:type="dxa"/>
            <w:tcBorders>
              <w:top w:val="single" w:sz="4" w:space="0" w:color="auto"/>
              <w:bottom w:val="single" w:sz="12" w:space="0" w:color="auto"/>
            </w:tcBorders>
          </w:tcPr>
          <w:p w:rsidR="000128E3" w:rsidRPr="00B50E87" w:rsidRDefault="00F145AF" w:rsidP="00B6553F">
            <w:pPr>
              <w:spacing w:before="120"/>
            </w:pPr>
            <w:r w:rsidRPr="00B50E87">
              <w:rPr>
                <w:noProof/>
                <w:lang w:eastAsia="en-GB"/>
              </w:rPr>
              <w:drawing>
                <wp:inline distT="0" distB="0" distL="0" distR="0" wp14:anchorId="669C0C10" wp14:editId="0B87B581">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7385F" w:rsidRDefault="000128E3" w:rsidP="00375544">
            <w:pPr>
              <w:spacing w:before="120" w:line="240" w:lineRule="auto"/>
              <w:rPr>
                <w:b/>
                <w:sz w:val="34"/>
                <w:szCs w:val="40"/>
                <w:lang w:val="en-US"/>
              </w:rPr>
            </w:pPr>
            <w:r w:rsidRPr="00B50E87">
              <w:rPr>
                <w:b/>
                <w:sz w:val="34"/>
                <w:szCs w:val="40"/>
                <w:lang w:val="en-US"/>
              </w:rPr>
              <w:t>International Covenant on</w:t>
            </w:r>
            <w:r w:rsidRPr="00B50E87">
              <w:rPr>
                <w:b/>
                <w:sz w:val="34"/>
                <w:szCs w:val="40"/>
                <w:lang w:val="en-US"/>
              </w:rPr>
              <w:br/>
              <w:t>Civil and Political Rights</w:t>
            </w:r>
          </w:p>
          <w:p w:rsidR="00D530CA" w:rsidRDefault="00D530CA" w:rsidP="00375544">
            <w:pPr>
              <w:spacing w:before="120" w:line="240" w:lineRule="auto"/>
              <w:rPr>
                <w:b/>
                <w:sz w:val="34"/>
                <w:szCs w:val="40"/>
                <w:lang w:val="en-US"/>
              </w:rPr>
            </w:pPr>
          </w:p>
          <w:p w:rsidR="00D530CA" w:rsidRDefault="00D530CA" w:rsidP="00D530CA">
            <w:pPr>
              <w:spacing w:before="120" w:line="380" w:lineRule="exact"/>
              <w:rPr>
                <w:b/>
                <w:sz w:val="34"/>
                <w:szCs w:val="34"/>
              </w:rPr>
            </w:pPr>
            <w:r w:rsidRPr="000921E9">
              <w:rPr>
                <w:sz w:val="34"/>
                <w:szCs w:val="40"/>
              </w:rPr>
              <w:t>Advance unedited version</w:t>
            </w:r>
          </w:p>
          <w:p w:rsidR="00D530CA" w:rsidRPr="00B50E87" w:rsidRDefault="00D530CA" w:rsidP="00375544">
            <w:pPr>
              <w:spacing w:before="120" w:line="240" w:lineRule="auto"/>
              <w:rPr>
                <w:b/>
              </w:rPr>
            </w:pPr>
          </w:p>
        </w:tc>
        <w:tc>
          <w:tcPr>
            <w:tcW w:w="2835" w:type="dxa"/>
            <w:tcBorders>
              <w:top w:val="single" w:sz="4" w:space="0" w:color="auto"/>
              <w:bottom w:val="single" w:sz="12" w:space="0" w:color="auto"/>
            </w:tcBorders>
          </w:tcPr>
          <w:p w:rsidR="00FC70CA" w:rsidRPr="00B50E87" w:rsidRDefault="00FC70CA" w:rsidP="00D530CA">
            <w:pPr>
              <w:spacing w:before="240" w:line="240" w:lineRule="auto"/>
              <w:rPr>
                <w:lang w:val="en-US"/>
              </w:rPr>
            </w:pPr>
            <w:r w:rsidRPr="00B50E87">
              <w:rPr>
                <w:lang w:val="en-US"/>
              </w:rPr>
              <w:t xml:space="preserve">Distr.: </w:t>
            </w:r>
            <w:r w:rsidR="00D530CA">
              <w:rPr>
                <w:lang w:val="en-US"/>
              </w:rPr>
              <w:t>General</w:t>
            </w:r>
          </w:p>
          <w:p w:rsidR="00FC70CA" w:rsidRPr="00B50E87" w:rsidRDefault="00D159CA" w:rsidP="00EB1B09">
            <w:pPr>
              <w:spacing w:line="240" w:lineRule="auto"/>
              <w:rPr>
                <w:lang w:val="en-US"/>
              </w:rPr>
            </w:pPr>
            <w:r>
              <w:rPr>
                <w:lang w:val="en-US"/>
              </w:rPr>
              <w:t>27 January 2022</w:t>
            </w:r>
          </w:p>
          <w:p w:rsidR="00FC70CA" w:rsidRPr="00B50E87" w:rsidRDefault="00FC70CA" w:rsidP="00375544">
            <w:pPr>
              <w:spacing w:line="240" w:lineRule="auto"/>
              <w:rPr>
                <w:lang w:val="en-US"/>
              </w:rPr>
            </w:pPr>
          </w:p>
          <w:p w:rsidR="00FC70CA" w:rsidRPr="00B50E87" w:rsidRDefault="00FC70CA" w:rsidP="00375544">
            <w:pPr>
              <w:spacing w:line="240" w:lineRule="auto"/>
              <w:rPr>
                <w:lang w:val="en-US"/>
              </w:rPr>
            </w:pPr>
            <w:r w:rsidRPr="00B50E87">
              <w:rPr>
                <w:lang w:val="en-US"/>
              </w:rPr>
              <w:t>Original: English</w:t>
            </w:r>
          </w:p>
          <w:p w:rsidR="000128E3" w:rsidRPr="00B50E87" w:rsidRDefault="000128E3" w:rsidP="0008667F">
            <w:pPr>
              <w:spacing w:line="240" w:lineRule="auto"/>
              <w:rPr>
                <w:lang w:val="en-US"/>
              </w:rPr>
            </w:pPr>
          </w:p>
        </w:tc>
      </w:tr>
    </w:tbl>
    <w:p w:rsidR="008C017D" w:rsidRPr="00B50E87" w:rsidRDefault="008C017D" w:rsidP="008C017D">
      <w:pPr>
        <w:spacing w:line="20" w:lineRule="exact"/>
        <w:rPr>
          <w:b/>
        </w:rPr>
      </w:pPr>
    </w:p>
    <w:p w:rsidR="007F16D6" w:rsidRPr="00B50E87" w:rsidRDefault="0072588F" w:rsidP="00735503">
      <w:pPr>
        <w:spacing w:before="120"/>
        <w:rPr>
          <w:rFonts w:eastAsia="MS Mincho"/>
          <w:b/>
          <w:bCs/>
        </w:rPr>
      </w:pPr>
      <w:r w:rsidRPr="00B50E87">
        <w:rPr>
          <w:b/>
          <w:bCs/>
          <w:sz w:val="24"/>
        </w:rPr>
        <w:t>Human Rights Committee</w:t>
      </w:r>
    </w:p>
    <w:p w:rsidR="00C22F18" w:rsidRPr="00B50E87" w:rsidRDefault="00C22F18" w:rsidP="00C22F18">
      <w:pPr>
        <w:rPr>
          <w:rFonts w:eastAsia="MS Mincho"/>
          <w:bCs/>
        </w:rPr>
      </w:pPr>
    </w:p>
    <w:p w:rsidR="008A5196" w:rsidRPr="00B50E87" w:rsidRDefault="00FC70CA" w:rsidP="00FC70CA">
      <w:pPr>
        <w:pStyle w:val="HChG"/>
        <w:rPr>
          <w:sz w:val="20"/>
        </w:rPr>
      </w:pPr>
      <w:r w:rsidRPr="00B50E87">
        <w:rPr>
          <w:sz w:val="20"/>
        </w:rPr>
        <w:tab/>
      </w:r>
      <w:r w:rsidRPr="00B50E87">
        <w:rPr>
          <w:sz w:val="20"/>
        </w:rPr>
        <w:tab/>
      </w:r>
      <w:r w:rsidR="00D530CA" w:rsidRPr="00B74DC8">
        <w:t>Decision adopted by the Committee under the Optional Protocol, concerning</w:t>
      </w:r>
      <w:r w:rsidR="00D530CA" w:rsidRPr="00B50E87">
        <w:rPr>
          <w:szCs w:val="28"/>
        </w:rPr>
        <w:t xml:space="preserve"> </w:t>
      </w:r>
      <w:r w:rsidR="00D530CA">
        <w:rPr>
          <w:szCs w:val="28"/>
        </w:rPr>
        <w:t>c</w:t>
      </w:r>
      <w:r w:rsidR="008A5196" w:rsidRPr="00B50E87">
        <w:rPr>
          <w:szCs w:val="28"/>
        </w:rPr>
        <w:t>ommunication No</w:t>
      </w:r>
      <w:r w:rsidR="008A5196" w:rsidRPr="00B50E87">
        <w:rPr>
          <w:sz w:val="20"/>
        </w:rPr>
        <w:t xml:space="preserve">. </w:t>
      </w:r>
      <w:r w:rsidR="00934813" w:rsidRPr="00B50E87">
        <w:rPr>
          <w:szCs w:val="28"/>
        </w:rPr>
        <w:t>2</w:t>
      </w:r>
      <w:r w:rsidR="00DD29BD" w:rsidRPr="00B50E87">
        <w:rPr>
          <w:szCs w:val="28"/>
        </w:rPr>
        <w:t>7</w:t>
      </w:r>
      <w:r w:rsidR="0072588F" w:rsidRPr="00B50E87">
        <w:rPr>
          <w:szCs w:val="28"/>
        </w:rPr>
        <w:t>0</w:t>
      </w:r>
      <w:r w:rsidR="00D12108" w:rsidRPr="00B50E87">
        <w:rPr>
          <w:szCs w:val="28"/>
        </w:rPr>
        <w:t>9</w:t>
      </w:r>
      <w:r w:rsidR="00934813" w:rsidRPr="00B50E87">
        <w:rPr>
          <w:szCs w:val="28"/>
        </w:rPr>
        <w:t>/201</w:t>
      </w:r>
      <w:r w:rsidR="0072588F" w:rsidRPr="00B50E87">
        <w:rPr>
          <w:szCs w:val="28"/>
        </w:rPr>
        <w:t>5</w:t>
      </w:r>
      <w:r w:rsidR="00D530CA" w:rsidRPr="0088227F">
        <w:rPr>
          <w:rStyle w:val="FootnoteReference"/>
          <w:sz w:val="20"/>
          <w:szCs w:val="28"/>
          <w:vertAlign w:val="baseline"/>
        </w:rPr>
        <w:footnoteReference w:customMarkFollows="1" w:id="2"/>
        <w:t>*</w:t>
      </w:r>
      <w:r w:rsidR="00D530CA" w:rsidRPr="0088227F">
        <w:rPr>
          <w:vertAlign w:val="superscript"/>
        </w:rPr>
        <w:t>,</w:t>
      </w:r>
      <w:r w:rsidR="00D530CA" w:rsidRPr="0088227F">
        <w:rPr>
          <w:rStyle w:val="FootnoteReference"/>
          <w:sz w:val="20"/>
          <w:vertAlign w:val="baseline"/>
        </w:rPr>
        <w:footnoteReference w:customMarkFollows="1" w:id="3"/>
        <w:t>**</w:t>
      </w:r>
    </w:p>
    <w:p w:rsidR="000128E3" w:rsidRPr="00B50E87" w:rsidRDefault="008A5196" w:rsidP="00D530CA">
      <w:pPr>
        <w:pStyle w:val="H1G"/>
      </w:pPr>
      <w:r w:rsidRPr="00B50E87">
        <w:rPr>
          <w:rFonts w:eastAsia="MS Mincho"/>
          <w:sz w:val="20"/>
        </w:rPr>
        <w:tab/>
      </w:r>
      <w:r w:rsidRPr="00B50E87">
        <w:rPr>
          <w:rFonts w:eastAsia="MS Mincho"/>
          <w:sz w:val="20"/>
        </w:rPr>
        <w:tab/>
      </w:r>
    </w:p>
    <w:p w:rsidR="000128E3" w:rsidRPr="00B50E87" w:rsidRDefault="00683EF7" w:rsidP="00D0355C">
      <w:pPr>
        <w:pStyle w:val="SingleTxtG"/>
        <w:ind w:left="4536" w:hanging="3402"/>
      </w:pPr>
      <w:r w:rsidRPr="00B50E87">
        <w:rPr>
          <w:i/>
        </w:rPr>
        <w:t>Communication s</w:t>
      </w:r>
      <w:r w:rsidR="000128E3" w:rsidRPr="00B50E87">
        <w:rPr>
          <w:i/>
        </w:rPr>
        <w:t>ubmitted by:</w:t>
      </w:r>
      <w:r w:rsidR="000128E3" w:rsidRPr="00B50E87">
        <w:tab/>
      </w:r>
      <w:r w:rsidR="00D12108" w:rsidRPr="00B50E87">
        <w:t>V.B., M.P. and L.S.</w:t>
      </w:r>
    </w:p>
    <w:p w:rsidR="000128E3" w:rsidRPr="00B50E87" w:rsidRDefault="000128E3" w:rsidP="007113A4">
      <w:pPr>
        <w:pStyle w:val="SingleTxtG"/>
        <w:ind w:left="4536" w:hanging="3402"/>
        <w:jc w:val="left"/>
      </w:pPr>
      <w:r w:rsidRPr="00B50E87">
        <w:rPr>
          <w:i/>
        </w:rPr>
        <w:t>Alleged victim</w:t>
      </w:r>
      <w:r w:rsidR="003C486B" w:rsidRPr="00B50E87">
        <w:rPr>
          <w:i/>
        </w:rPr>
        <w:t>s</w:t>
      </w:r>
      <w:r w:rsidRPr="00B50E87">
        <w:rPr>
          <w:i/>
        </w:rPr>
        <w:t>:</w:t>
      </w:r>
      <w:r w:rsidRPr="00B50E87">
        <w:tab/>
      </w:r>
      <w:r w:rsidR="00135CF6" w:rsidRPr="00B50E87">
        <w:t>The author</w:t>
      </w:r>
      <w:r w:rsidR="00D12108" w:rsidRPr="00B50E87">
        <w:t>s</w:t>
      </w:r>
    </w:p>
    <w:p w:rsidR="000128E3" w:rsidRPr="00B50E87" w:rsidRDefault="000128E3" w:rsidP="007113A4">
      <w:pPr>
        <w:pStyle w:val="SingleTxtG"/>
        <w:ind w:left="4536" w:hanging="3402"/>
        <w:jc w:val="left"/>
      </w:pPr>
      <w:r w:rsidRPr="00B50E87">
        <w:rPr>
          <w:i/>
        </w:rPr>
        <w:t>State party:</w:t>
      </w:r>
      <w:r w:rsidRPr="00B50E87">
        <w:tab/>
      </w:r>
      <w:r w:rsidR="00B635B4" w:rsidRPr="00B50E87">
        <w:t>Belarus</w:t>
      </w:r>
    </w:p>
    <w:p w:rsidR="000128E3" w:rsidRPr="00B50E87" w:rsidRDefault="000128E3" w:rsidP="007113A4">
      <w:pPr>
        <w:pStyle w:val="SingleTxtG"/>
        <w:ind w:left="4536" w:hanging="3402"/>
        <w:jc w:val="left"/>
      </w:pPr>
      <w:r w:rsidRPr="00B50E87">
        <w:rPr>
          <w:i/>
        </w:rPr>
        <w:t>Date of communication:</w:t>
      </w:r>
      <w:r w:rsidRPr="00B50E87">
        <w:tab/>
      </w:r>
      <w:r w:rsidR="00D12108" w:rsidRPr="00B50E87">
        <w:t>18</w:t>
      </w:r>
      <w:r w:rsidR="003308DA" w:rsidRPr="00B50E87">
        <w:t xml:space="preserve"> </w:t>
      </w:r>
      <w:r w:rsidR="00DD3944" w:rsidRPr="00B50E87">
        <w:t>May</w:t>
      </w:r>
      <w:r w:rsidR="003308DA" w:rsidRPr="00B50E87">
        <w:t xml:space="preserve"> 201</w:t>
      </w:r>
      <w:r w:rsidR="00D12108" w:rsidRPr="00B50E87">
        <w:t>5</w:t>
      </w:r>
      <w:r w:rsidR="002507BC" w:rsidRPr="00B50E87">
        <w:t xml:space="preserve"> </w:t>
      </w:r>
      <w:r w:rsidRPr="00B50E87">
        <w:t>(initial submission)</w:t>
      </w:r>
    </w:p>
    <w:p w:rsidR="000128E3" w:rsidRPr="00B50E87" w:rsidRDefault="000128E3" w:rsidP="00D0355C">
      <w:pPr>
        <w:pStyle w:val="SingleTxtG"/>
        <w:ind w:left="4536" w:hanging="3402"/>
      </w:pPr>
      <w:r w:rsidRPr="00B50E87">
        <w:rPr>
          <w:i/>
        </w:rPr>
        <w:t>Document references:</w:t>
      </w:r>
      <w:r w:rsidRPr="00B50E87">
        <w:tab/>
        <w:t>Special Rapporteur’s rule 9</w:t>
      </w:r>
      <w:r w:rsidR="006771C5" w:rsidRPr="00B50E87">
        <w:t xml:space="preserve">2 </w:t>
      </w:r>
      <w:r w:rsidRPr="00B50E87">
        <w:t xml:space="preserve">decision, transmitted to the State party on </w:t>
      </w:r>
      <w:r w:rsidR="00D12108" w:rsidRPr="00B50E87">
        <w:t>22</w:t>
      </w:r>
      <w:r w:rsidR="00DD3944" w:rsidRPr="00B50E87">
        <w:t xml:space="preserve"> December 2015</w:t>
      </w:r>
      <w:r w:rsidR="00841306" w:rsidRPr="00B50E87">
        <w:t xml:space="preserve"> </w:t>
      </w:r>
      <w:r w:rsidRPr="00B50E87">
        <w:t>(not issued in document form)</w:t>
      </w:r>
    </w:p>
    <w:p w:rsidR="000128E3" w:rsidRPr="00B50E87" w:rsidRDefault="000128E3" w:rsidP="007113A4">
      <w:pPr>
        <w:pStyle w:val="SingleTxtG"/>
        <w:ind w:left="4536" w:hanging="3402"/>
        <w:jc w:val="left"/>
        <w:rPr>
          <w:i/>
        </w:rPr>
      </w:pPr>
      <w:r w:rsidRPr="00B50E87">
        <w:rPr>
          <w:i/>
        </w:rPr>
        <w:t>Date of adoption of Views:</w:t>
      </w:r>
      <w:r w:rsidRPr="00B50E87">
        <w:tab/>
      </w:r>
      <w:r w:rsidR="00887313">
        <w:t>2 November</w:t>
      </w:r>
      <w:r w:rsidR="00887313" w:rsidRPr="00B50E87">
        <w:t xml:space="preserve"> </w:t>
      </w:r>
      <w:r w:rsidR="002507BC" w:rsidRPr="00B50E87">
        <w:t>2021</w:t>
      </w:r>
    </w:p>
    <w:p w:rsidR="000128E3" w:rsidRPr="00B50E87" w:rsidRDefault="000128E3" w:rsidP="002B7C8F">
      <w:pPr>
        <w:pStyle w:val="SingleTxtG"/>
        <w:ind w:left="4536" w:hanging="3402"/>
      </w:pPr>
      <w:r w:rsidRPr="00B50E87">
        <w:rPr>
          <w:i/>
          <w:iCs/>
        </w:rPr>
        <w:t>Subject matter:</w:t>
      </w:r>
      <w:r w:rsidRPr="00B50E87">
        <w:tab/>
      </w:r>
      <w:r w:rsidR="00461C4A" w:rsidRPr="00B50E87">
        <w:t>d</w:t>
      </w:r>
      <w:r w:rsidR="00D12108" w:rsidRPr="00B50E87">
        <w:t>enial of registration of a public association</w:t>
      </w:r>
      <w:r w:rsidR="007109A3" w:rsidRPr="00B50E87">
        <w:t xml:space="preserve"> </w:t>
      </w:r>
    </w:p>
    <w:p w:rsidR="000128E3" w:rsidRPr="00B50E87" w:rsidRDefault="000128E3" w:rsidP="00D0355C">
      <w:pPr>
        <w:pStyle w:val="SingleTxtG"/>
        <w:ind w:left="4536" w:hanging="3402"/>
        <w:rPr>
          <w:i/>
        </w:rPr>
      </w:pPr>
      <w:r w:rsidRPr="00B50E87">
        <w:rPr>
          <w:i/>
          <w:iCs/>
        </w:rPr>
        <w:t>Procedural issue</w:t>
      </w:r>
      <w:r w:rsidR="00461C4A" w:rsidRPr="00B50E87">
        <w:rPr>
          <w:i/>
          <w:iCs/>
        </w:rPr>
        <w:t>s</w:t>
      </w:r>
      <w:r w:rsidRPr="00B50E87">
        <w:rPr>
          <w:i/>
          <w:iCs/>
        </w:rPr>
        <w:t xml:space="preserve">: </w:t>
      </w:r>
      <w:r w:rsidRPr="00B50E87">
        <w:rPr>
          <w:i/>
          <w:iCs/>
        </w:rPr>
        <w:tab/>
      </w:r>
      <w:r w:rsidR="002507BC" w:rsidRPr="00B50E87">
        <w:rPr>
          <w:iCs/>
        </w:rPr>
        <w:t>exhaustion of domestic remedies</w:t>
      </w:r>
      <w:r w:rsidR="00D12108" w:rsidRPr="00B50E87">
        <w:rPr>
          <w:iCs/>
        </w:rPr>
        <w:t>; substantiation</w:t>
      </w:r>
      <w:r w:rsidR="00461C4A" w:rsidRPr="00B50E87">
        <w:rPr>
          <w:iCs/>
        </w:rPr>
        <w:t xml:space="preserve"> of claims</w:t>
      </w:r>
    </w:p>
    <w:p w:rsidR="000128E3" w:rsidRPr="00B50E87" w:rsidRDefault="000128E3" w:rsidP="00D0355C">
      <w:pPr>
        <w:pStyle w:val="SingleTxtG"/>
        <w:ind w:left="4536" w:hanging="3402"/>
        <w:rPr>
          <w:lang w:val="en-US"/>
        </w:rPr>
      </w:pPr>
      <w:r w:rsidRPr="00B50E87">
        <w:rPr>
          <w:i/>
          <w:iCs/>
        </w:rPr>
        <w:t xml:space="preserve">Substantive issue: </w:t>
      </w:r>
      <w:r w:rsidRPr="00B50E87">
        <w:rPr>
          <w:i/>
          <w:iCs/>
        </w:rPr>
        <w:tab/>
      </w:r>
      <w:r w:rsidR="007109A3" w:rsidRPr="00B50E87">
        <w:rPr>
          <w:iCs/>
        </w:rPr>
        <w:t xml:space="preserve">freedom of </w:t>
      </w:r>
      <w:r w:rsidR="00D12108" w:rsidRPr="00B50E87">
        <w:rPr>
          <w:iCs/>
        </w:rPr>
        <w:t>association</w:t>
      </w:r>
    </w:p>
    <w:p w:rsidR="000128E3" w:rsidRPr="00B50E87" w:rsidRDefault="000128E3" w:rsidP="007113A4">
      <w:pPr>
        <w:pStyle w:val="SingleTxtG"/>
        <w:ind w:left="4536" w:hanging="3402"/>
        <w:jc w:val="left"/>
      </w:pPr>
      <w:r w:rsidRPr="00B50E87">
        <w:rPr>
          <w:i/>
          <w:iCs/>
        </w:rPr>
        <w:t>Articles of the Covenant:</w:t>
      </w:r>
      <w:r w:rsidRPr="00B50E87">
        <w:t xml:space="preserve"> </w:t>
      </w:r>
      <w:r w:rsidRPr="00B50E87">
        <w:tab/>
      </w:r>
      <w:r w:rsidR="00D12108" w:rsidRPr="00B50E87">
        <w:t>22 (2) in conjunction with 2 (2)</w:t>
      </w:r>
    </w:p>
    <w:p w:rsidR="00DB6113" w:rsidRPr="00B50E87" w:rsidRDefault="000128E3" w:rsidP="00A01811">
      <w:pPr>
        <w:pStyle w:val="SingleTxtG"/>
        <w:ind w:left="4536" w:hanging="3402"/>
        <w:jc w:val="left"/>
        <w:rPr>
          <w:iCs/>
        </w:rPr>
      </w:pPr>
      <w:r w:rsidRPr="00B50E87">
        <w:rPr>
          <w:i/>
          <w:iCs/>
        </w:rPr>
        <w:t>Article</w:t>
      </w:r>
      <w:r w:rsidR="003C486B" w:rsidRPr="00B50E87">
        <w:rPr>
          <w:i/>
          <w:iCs/>
        </w:rPr>
        <w:t>s</w:t>
      </w:r>
      <w:r w:rsidRPr="00B50E87">
        <w:rPr>
          <w:i/>
          <w:iCs/>
        </w:rPr>
        <w:t xml:space="preserve"> of the </w:t>
      </w:r>
      <w:r w:rsidR="00041784" w:rsidRPr="00B50E87">
        <w:rPr>
          <w:i/>
          <w:iCs/>
        </w:rPr>
        <w:t>Optional Protocol</w:t>
      </w:r>
      <w:r w:rsidRPr="00B50E87">
        <w:rPr>
          <w:i/>
          <w:iCs/>
        </w:rPr>
        <w:t>:</w:t>
      </w:r>
      <w:r w:rsidRPr="00B50E87">
        <w:rPr>
          <w:i/>
          <w:iCs/>
        </w:rPr>
        <w:tab/>
      </w:r>
      <w:r w:rsidR="001D78B0" w:rsidRPr="00B50E87">
        <w:rPr>
          <w:iCs/>
        </w:rPr>
        <w:t>3</w:t>
      </w:r>
      <w:r w:rsidR="00D12108" w:rsidRPr="00B50E87">
        <w:rPr>
          <w:iCs/>
        </w:rPr>
        <w:t xml:space="preserve"> and</w:t>
      </w:r>
      <w:r w:rsidR="001D78B0" w:rsidRPr="00B50E87">
        <w:rPr>
          <w:iCs/>
        </w:rPr>
        <w:t xml:space="preserve"> </w:t>
      </w:r>
      <w:r w:rsidR="00781A11" w:rsidRPr="00B50E87">
        <w:rPr>
          <w:iCs/>
        </w:rPr>
        <w:t>5</w:t>
      </w:r>
      <w:r w:rsidR="00352A46" w:rsidRPr="00B50E87">
        <w:rPr>
          <w:iCs/>
        </w:rPr>
        <w:t xml:space="preserve"> </w:t>
      </w:r>
      <w:r w:rsidR="00781A11" w:rsidRPr="00B50E87">
        <w:rPr>
          <w:iCs/>
        </w:rPr>
        <w:t>(2)</w:t>
      </w:r>
      <w:r w:rsidR="00352A46" w:rsidRPr="00B50E87">
        <w:rPr>
          <w:iCs/>
        </w:rPr>
        <w:t xml:space="preserve"> </w:t>
      </w:r>
      <w:r w:rsidR="00781A11" w:rsidRPr="00B50E87">
        <w:rPr>
          <w:iCs/>
        </w:rPr>
        <w:t>(b)</w:t>
      </w:r>
    </w:p>
    <w:p w:rsidR="00A138C1" w:rsidRPr="00B50E87" w:rsidRDefault="003129E6" w:rsidP="00735503">
      <w:pPr>
        <w:pStyle w:val="SingleTxtG"/>
        <w:spacing w:before="240"/>
      </w:pPr>
      <w:r w:rsidRPr="00B50E87">
        <w:rPr>
          <w:spacing w:val="-1"/>
        </w:rPr>
        <w:lastRenderedPageBreak/>
        <w:t>1.</w:t>
      </w:r>
      <w:r w:rsidR="0074226A" w:rsidRPr="00B50E87">
        <w:rPr>
          <w:spacing w:val="-1"/>
        </w:rPr>
        <w:tab/>
      </w:r>
      <w:r w:rsidR="00F65519" w:rsidRPr="00B50E87">
        <w:t>The author</w:t>
      </w:r>
      <w:r w:rsidR="00D12108" w:rsidRPr="00B50E87">
        <w:t>s</w:t>
      </w:r>
      <w:r w:rsidR="00DD3944" w:rsidRPr="00B50E87">
        <w:t xml:space="preserve"> of the communication </w:t>
      </w:r>
      <w:r w:rsidR="00461C4A" w:rsidRPr="00B50E87">
        <w:t xml:space="preserve">Messrs. V.B., M.P. and L.S </w:t>
      </w:r>
      <w:r w:rsidR="00D12108" w:rsidRPr="00B50E87">
        <w:t xml:space="preserve">are </w:t>
      </w:r>
      <w:r w:rsidR="00461C4A" w:rsidRPr="00B50E87">
        <w:t xml:space="preserve">all </w:t>
      </w:r>
      <w:r w:rsidR="00D12108" w:rsidRPr="00B50E87">
        <w:t>nationals of Belarus</w:t>
      </w:r>
      <w:r w:rsidR="00F65519" w:rsidRPr="00B50E87">
        <w:t>. The</w:t>
      </w:r>
      <w:r w:rsidR="00461C4A" w:rsidRPr="00B50E87">
        <w:t>y</w:t>
      </w:r>
      <w:r w:rsidR="00F65519" w:rsidRPr="00B50E87">
        <w:t xml:space="preserve"> claim that</w:t>
      </w:r>
      <w:r w:rsidR="00F01D17" w:rsidRPr="00B50E87">
        <w:t xml:space="preserve"> the State party has violated</w:t>
      </w:r>
      <w:r w:rsidR="00F65519" w:rsidRPr="00B50E87">
        <w:t xml:space="preserve"> </w:t>
      </w:r>
      <w:r w:rsidR="00D12108" w:rsidRPr="00B50E87">
        <w:t>their rights under article</w:t>
      </w:r>
      <w:r w:rsidR="00185812" w:rsidRPr="00B50E87">
        <w:t xml:space="preserve"> </w:t>
      </w:r>
      <w:r w:rsidR="00D12108" w:rsidRPr="00B50E87">
        <w:t>22 (</w:t>
      </w:r>
      <w:r w:rsidR="00185812" w:rsidRPr="00B50E87">
        <w:t>1</w:t>
      </w:r>
      <w:r w:rsidR="00D12108" w:rsidRPr="00B50E87">
        <w:t>) in conjunction with article 2 (2)</w:t>
      </w:r>
      <w:r w:rsidR="00F65519" w:rsidRPr="00B50E87">
        <w:t xml:space="preserve"> of the Covenant. The Optional Protocol entered into force for </w:t>
      </w:r>
      <w:smartTag w:uri="urn:schemas-microsoft-com:office:smarttags" w:element="country-region">
        <w:smartTag w:uri="urn:schemas-microsoft-com:office:smarttags" w:element="place">
          <w:r w:rsidR="00F65519" w:rsidRPr="00B50E87">
            <w:t>Belarus</w:t>
          </w:r>
        </w:smartTag>
      </w:smartTag>
      <w:r w:rsidR="00F65519" w:rsidRPr="00B50E87">
        <w:t xml:space="preserve"> on 30 December 1992. The author</w:t>
      </w:r>
      <w:r w:rsidR="00D12108" w:rsidRPr="00B50E87">
        <w:t>s</w:t>
      </w:r>
      <w:r w:rsidR="00F65519" w:rsidRPr="00B50E87">
        <w:t xml:space="preserve"> </w:t>
      </w:r>
      <w:r w:rsidR="00D12108" w:rsidRPr="00B50E87">
        <w:t>are</w:t>
      </w:r>
      <w:r w:rsidR="00F65519" w:rsidRPr="00B50E87">
        <w:t xml:space="preserve"> represented</w:t>
      </w:r>
      <w:r w:rsidR="00D12108" w:rsidRPr="00B50E87">
        <w:t xml:space="preserve"> by Mr. V.B</w:t>
      </w:r>
      <w:r w:rsidR="00F65519" w:rsidRPr="00B50E87">
        <w:t>.</w:t>
      </w:r>
    </w:p>
    <w:p w:rsidR="000128E3" w:rsidRPr="00B50E87" w:rsidRDefault="000128E3" w:rsidP="0074226A">
      <w:pPr>
        <w:pStyle w:val="H23G"/>
        <w:ind w:left="0" w:firstLine="0"/>
      </w:pPr>
      <w:r w:rsidRPr="00B50E87">
        <w:tab/>
      </w:r>
      <w:r w:rsidRPr="00B50E87">
        <w:tab/>
      </w:r>
      <w:r w:rsidR="00543B33" w:rsidRPr="00B50E87">
        <w:t>Factual background</w:t>
      </w:r>
    </w:p>
    <w:p w:rsidR="000F3B8B" w:rsidRPr="00B50E87" w:rsidRDefault="000F3B8B" w:rsidP="00B40901">
      <w:pPr>
        <w:pStyle w:val="SingleTxtG"/>
      </w:pPr>
      <w:r w:rsidRPr="00B50E87">
        <w:t>2.1</w:t>
      </w:r>
      <w:r w:rsidRPr="00B50E87">
        <w:tab/>
        <w:t xml:space="preserve">The authors are founders of a </w:t>
      </w:r>
      <w:r w:rsidR="00461C4A" w:rsidRPr="00B50E87">
        <w:t>national</w:t>
      </w:r>
      <w:r w:rsidRPr="00B50E87">
        <w:t xml:space="preserve"> public human rights association  "Movement of supporters of the implementation of the International Covenant on Civil and Political Rights" (PACT)</w:t>
      </w:r>
      <w:r w:rsidRPr="00B50E87">
        <w:rPr>
          <w:vertAlign w:val="superscript"/>
        </w:rPr>
        <w:footnoteReference w:id="4"/>
      </w:r>
      <w:r w:rsidRPr="00B50E87">
        <w:t>, established on 7 June 2014. The association has 52 members</w:t>
      </w:r>
      <w:r w:rsidR="00641464" w:rsidRPr="00B50E87">
        <w:t>. Its</w:t>
      </w:r>
      <w:r w:rsidRPr="00B50E87">
        <w:t xml:space="preserve"> </w:t>
      </w:r>
      <w:r w:rsidR="00461C4A" w:rsidRPr="00B50E87">
        <w:t xml:space="preserve">main </w:t>
      </w:r>
      <w:r w:rsidRPr="00B50E87">
        <w:t xml:space="preserve">mission </w:t>
      </w:r>
      <w:r w:rsidR="00461C4A" w:rsidRPr="00B50E87">
        <w:t>consists in</w:t>
      </w:r>
      <w:r w:rsidRPr="00B50E87">
        <w:t xml:space="preserve"> facilitat</w:t>
      </w:r>
      <w:r w:rsidR="00461C4A" w:rsidRPr="00B50E87">
        <w:t xml:space="preserve">ing </w:t>
      </w:r>
      <w:r w:rsidRPr="00B50E87">
        <w:t>the implementation and follow-up of the UN Human Rights Committee’s decisions in Belarus; assist</w:t>
      </w:r>
      <w:r w:rsidR="00461C4A" w:rsidRPr="00B50E87">
        <w:t>ing</w:t>
      </w:r>
      <w:r w:rsidRPr="00B50E87">
        <w:t xml:space="preserve"> in the establishment of rule of law in Belarus; and increas</w:t>
      </w:r>
      <w:r w:rsidR="00461C4A" w:rsidRPr="00B50E87">
        <w:t xml:space="preserve">ing the </w:t>
      </w:r>
      <w:r w:rsidRPr="00B50E87">
        <w:t>legal awareness among citizens.</w:t>
      </w:r>
    </w:p>
    <w:p w:rsidR="000F3B8B" w:rsidRPr="00B50E87" w:rsidRDefault="000F3B8B" w:rsidP="00B40901">
      <w:pPr>
        <w:pStyle w:val="SingleTxtG"/>
      </w:pPr>
      <w:r w:rsidRPr="00B50E87">
        <w:t>2.2</w:t>
      </w:r>
      <w:r w:rsidRPr="00B50E87">
        <w:tab/>
        <w:t>On 27 June 2014</w:t>
      </w:r>
      <w:r w:rsidR="00461C4A" w:rsidRPr="00B50E87">
        <w:t>,</w:t>
      </w:r>
      <w:r w:rsidRPr="00B50E87">
        <w:t xml:space="preserve"> the authors </w:t>
      </w:r>
      <w:r w:rsidR="00461C4A" w:rsidRPr="00B50E87">
        <w:t xml:space="preserve">applied </w:t>
      </w:r>
      <w:r w:rsidRPr="00B50E87">
        <w:t xml:space="preserve">for </w:t>
      </w:r>
      <w:r w:rsidR="00461C4A" w:rsidRPr="00B50E87">
        <w:t xml:space="preserve">the </w:t>
      </w:r>
      <w:r w:rsidRPr="00B50E87">
        <w:t>registration of their association to the Ministry of Justice. On 29 July 2014</w:t>
      </w:r>
      <w:r w:rsidR="00461C4A" w:rsidRPr="00B50E87">
        <w:t>,</w:t>
      </w:r>
      <w:r w:rsidRPr="00B50E87">
        <w:t xml:space="preserve"> the Ministry denied registration</w:t>
      </w:r>
      <w:r w:rsidR="00EB4E5F" w:rsidRPr="00B50E87">
        <w:t>.</w:t>
      </w:r>
      <w:r w:rsidR="00641464" w:rsidRPr="00B50E87">
        <w:t xml:space="preserve"> </w:t>
      </w:r>
      <w:r w:rsidR="00EB4E5F" w:rsidRPr="00B50E87">
        <w:t>H</w:t>
      </w:r>
      <w:r w:rsidR="00641464" w:rsidRPr="00B50E87">
        <w:t xml:space="preserve">aving indicated </w:t>
      </w:r>
      <w:r w:rsidR="00EB4E5F" w:rsidRPr="00B50E87">
        <w:t xml:space="preserve">several </w:t>
      </w:r>
      <w:r w:rsidR="00641464" w:rsidRPr="00B50E87">
        <w:t>mistakes in the submission</w:t>
      </w:r>
      <w:r w:rsidR="00EB4E5F" w:rsidRPr="00B50E87">
        <w:t xml:space="preserve">, such as </w:t>
      </w:r>
      <w:r w:rsidR="00641464" w:rsidRPr="00B50E87">
        <w:t xml:space="preserve">mistake in </w:t>
      </w:r>
      <w:r w:rsidR="00DA74CC" w:rsidRPr="00B50E87">
        <w:t xml:space="preserve">the birth date of one of the founders, </w:t>
      </w:r>
      <w:r w:rsidR="003B507C" w:rsidRPr="00B50E87">
        <w:t xml:space="preserve">in </w:t>
      </w:r>
      <w:r w:rsidR="00DA74CC" w:rsidRPr="00B50E87">
        <w:t>the apartment numbers of two founders</w:t>
      </w:r>
      <w:r w:rsidR="00EB4E5F" w:rsidRPr="00B50E87">
        <w:t xml:space="preserve">, </w:t>
      </w:r>
      <w:r w:rsidR="003B507C" w:rsidRPr="00B50E87">
        <w:t xml:space="preserve">as well as </w:t>
      </w:r>
      <w:r w:rsidR="00EB4E5F" w:rsidRPr="00B50E87">
        <w:t>absence of</w:t>
      </w:r>
      <w:r w:rsidR="00DA74CC" w:rsidRPr="00B50E87">
        <w:t xml:space="preserve"> </w:t>
      </w:r>
      <w:r w:rsidR="00EB4E5F" w:rsidRPr="00B50E87">
        <w:t>telephone</w:t>
      </w:r>
      <w:r w:rsidR="00DA74CC" w:rsidRPr="00B50E87">
        <w:t xml:space="preserve"> numbers </w:t>
      </w:r>
      <w:r w:rsidRPr="00B50E87">
        <w:t>of founders</w:t>
      </w:r>
      <w:r w:rsidR="00EB4E5F" w:rsidRPr="00B50E87">
        <w:t xml:space="preserve">, the Ministry found that the application for registration did not meet the requirements of article 13, para. 6 of the </w:t>
      </w:r>
      <w:r w:rsidR="0000099B" w:rsidRPr="00B50E87">
        <w:t>L</w:t>
      </w:r>
      <w:r w:rsidR="00EB4E5F" w:rsidRPr="00B50E87">
        <w:t>aw on public associations</w:t>
      </w:r>
      <w:r w:rsidR="00DA74CC" w:rsidRPr="00B50E87">
        <w:t>.</w:t>
      </w:r>
      <w:r w:rsidR="00EB4E5F" w:rsidRPr="00B50E87">
        <w:rPr>
          <w:rStyle w:val="FootnoteReference"/>
        </w:rPr>
        <w:footnoteReference w:id="5"/>
      </w:r>
      <w:r w:rsidR="00EB4E5F" w:rsidRPr="00B50E87">
        <w:t xml:space="preserve"> </w:t>
      </w:r>
      <w:r w:rsidR="00DA74CC" w:rsidRPr="00B50E87">
        <w:t xml:space="preserve">The </w:t>
      </w:r>
      <w:r w:rsidR="0000099B" w:rsidRPr="00B50E87">
        <w:t xml:space="preserve">Ministry also found that the </w:t>
      </w:r>
      <w:r w:rsidR="00DA74CC" w:rsidRPr="00B50E87">
        <w:t xml:space="preserve">authors </w:t>
      </w:r>
      <w:r w:rsidR="0000099B" w:rsidRPr="00B50E87">
        <w:t xml:space="preserve">had </w:t>
      </w:r>
      <w:r w:rsidR="00DA74CC" w:rsidRPr="00B50E87">
        <w:t xml:space="preserve">failed to annex a list of </w:t>
      </w:r>
      <w:r w:rsidR="00543B33" w:rsidRPr="00B50E87">
        <w:t>participants</w:t>
      </w:r>
      <w:r w:rsidR="00DA74CC" w:rsidRPr="00B50E87">
        <w:t xml:space="preserve"> to the transcript</w:t>
      </w:r>
      <w:r w:rsidRPr="00B50E87">
        <w:t xml:space="preserve"> of the meeting</w:t>
      </w:r>
      <w:r w:rsidR="00DA74CC" w:rsidRPr="00B50E87">
        <w:t xml:space="preserve"> of founders</w:t>
      </w:r>
      <w:r w:rsidR="00EB4E5F" w:rsidRPr="00B50E87">
        <w:t xml:space="preserve">, </w:t>
      </w:r>
      <w:r w:rsidR="00A55D6F" w:rsidRPr="00B50E87">
        <w:t>as required by</w:t>
      </w:r>
      <w:r w:rsidR="00543B33" w:rsidRPr="00B50E87">
        <w:t xml:space="preserve"> section 8 of </w:t>
      </w:r>
      <w:r w:rsidR="00A55D6F" w:rsidRPr="00B50E87">
        <w:t xml:space="preserve">the Instruction on the order of preparation and examination of documents in connection with state registration and deregistration of political parties, other public unions and their collectives (associations), </w:t>
      </w:r>
      <w:r w:rsidR="0000099B" w:rsidRPr="00B50E87">
        <w:t xml:space="preserve">as </w:t>
      </w:r>
      <w:r w:rsidR="00A55D6F" w:rsidRPr="00B50E87">
        <w:t>approved by Order No. 48 of the Ministry of Justice of 30 August 2005</w:t>
      </w:r>
      <w:r w:rsidRPr="00B50E87">
        <w:t xml:space="preserve">. </w:t>
      </w:r>
    </w:p>
    <w:p w:rsidR="000F3B8B" w:rsidRPr="00B50E87" w:rsidRDefault="00B40901" w:rsidP="00B40901">
      <w:pPr>
        <w:pStyle w:val="SingleTxtG"/>
      </w:pPr>
      <w:r w:rsidRPr="00B50E87">
        <w:t>2.3</w:t>
      </w:r>
      <w:r w:rsidR="008C68BD" w:rsidRPr="00B50E87">
        <w:tab/>
      </w:r>
      <w:r w:rsidR="000F3B8B" w:rsidRPr="00B50E87">
        <w:t>On 21 August 2014</w:t>
      </w:r>
      <w:r w:rsidR="0000099B" w:rsidRPr="00B50E87">
        <w:t>,</w:t>
      </w:r>
      <w:r w:rsidR="000F3B8B" w:rsidRPr="00B50E87">
        <w:t xml:space="preserve"> the authors filed a complaint to the Supreme Court of Belarus</w:t>
      </w:r>
      <w:r w:rsidR="002B46AA" w:rsidRPr="00B50E87">
        <w:t xml:space="preserve">, </w:t>
      </w:r>
      <w:r w:rsidR="00C21701" w:rsidRPr="00B50E87">
        <w:t>which r</w:t>
      </w:r>
      <w:r w:rsidR="002B46AA" w:rsidRPr="00B50E87">
        <w:t>eview</w:t>
      </w:r>
      <w:r w:rsidR="00C21701" w:rsidRPr="00B50E87">
        <w:t>ed</w:t>
      </w:r>
      <w:r w:rsidR="002B46AA" w:rsidRPr="00B50E87">
        <w:t xml:space="preserve"> the decisions of the Ministry of Justice on denial of registration. </w:t>
      </w:r>
      <w:r w:rsidR="00543B33" w:rsidRPr="00B50E87">
        <w:t xml:space="preserve">The authors claimed that the </w:t>
      </w:r>
      <w:r w:rsidR="0000099B" w:rsidRPr="00B50E87">
        <w:t xml:space="preserve">irregularities </w:t>
      </w:r>
      <w:r w:rsidR="00543B33" w:rsidRPr="00B50E87">
        <w:t xml:space="preserve">in the documents could have been easily corrected; </w:t>
      </w:r>
      <w:r w:rsidR="00130250" w:rsidRPr="00B50E87">
        <w:t xml:space="preserve">that reference to a missing list of participants </w:t>
      </w:r>
      <w:r w:rsidR="00543B33" w:rsidRPr="00B50E87">
        <w:t xml:space="preserve">of the meeting of founders </w:t>
      </w:r>
      <w:r w:rsidR="00130250" w:rsidRPr="00B50E87">
        <w:t xml:space="preserve">was an artificial obstacle to the registration of the association; that they did submit a copy of the list of participants </w:t>
      </w:r>
      <w:r w:rsidR="00543B33" w:rsidRPr="00B50E87">
        <w:t xml:space="preserve">and </w:t>
      </w:r>
      <w:r w:rsidR="00130250" w:rsidRPr="00B50E87">
        <w:t xml:space="preserve">that there were no remarks when the </w:t>
      </w:r>
      <w:r w:rsidR="00543B33" w:rsidRPr="00B50E87">
        <w:t>document</w:t>
      </w:r>
      <w:r w:rsidR="00130250" w:rsidRPr="00B50E87">
        <w:t>s were received by the Ministry</w:t>
      </w:r>
      <w:r w:rsidR="00543B33" w:rsidRPr="00B50E87">
        <w:t>. According to the authors, such minor mistakes should not have been treated as a reason for denial of registration</w:t>
      </w:r>
      <w:r w:rsidR="00FF73FB" w:rsidRPr="00B50E87">
        <w:t>.</w:t>
      </w:r>
      <w:r w:rsidR="00543B33" w:rsidRPr="00B50E87">
        <w:t xml:space="preserve"> </w:t>
      </w:r>
      <w:r w:rsidR="000F3B8B" w:rsidRPr="00B50E87">
        <w:t>On 30 September 2014</w:t>
      </w:r>
      <w:r w:rsidR="0000099B" w:rsidRPr="00B50E87">
        <w:t>, however,</w:t>
      </w:r>
      <w:r w:rsidR="000F3B8B" w:rsidRPr="00B50E87">
        <w:t xml:space="preserve"> the Supreme Court rejected the complaint, upholding the decision of the Ministry</w:t>
      </w:r>
      <w:r w:rsidR="002B46AA" w:rsidRPr="00B50E87">
        <w:t xml:space="preserve"> of Justice</w:t>
      </w:r>
      <w:r w:rsidR="000F3B8B" w:rsidRPr="00B50E87">
        <w:t xml:space="preserve">. </w:t>
      </w:r>
    </w:p>
    <w:p w:rsidR="000F3B8B" w:rsidRPr="00B50E87" w:rsidRDefault="00FF73FB" w:rsidP="00B40901">
      <w:pPr>
        <w:pStyle w:val="SingleTxtG"/>
      </w:pPr>
      <w:r w:rsidRPr="00B50E87">
        <w:t>2.4</w:t>
      </w:r>
      <w:r w:rsidRPr="00B50E87">
        <w:tab/>
      </w:r>
      <w:r w:rsidR="000F3B8B" w:rsidRPr="00B50E87">
        <w:t>The authors appealed under the supervisory review proceedings</w:t>
      </w:r>
      <w:r w:rsidR="0000099B" w:rsidRPr="00B50E87">
        <w:t xml:space="preserve"> both</w:t>
      </w:r>
      <w:r w:rsidR="000F3B8B" w:rsidRPr="00B50E87">
        <w:t xml:space="preserve"> to the Chair of the Supreme Court and to the Prosecutor</w:t>
      </w:r>
      <w:r w:rsidR="00A476D2" w:rsidRPr="00B50E87">
        <w:t xml:space="preserve"> General</w:t>
      </w:r>
      <w:r w:rsidR="00130250" w:rsidRPr="00B50E87">
        <w:t xml:space="preserve">. </w:t>
      </w:r>
      <w:r w:rsidR="0000099B" w:rsidRPr="00B50E87">
        <w:t xml:space="preserve">In their appeals, they </w:t>
      </w:r>
      <w:r w:rsidR="00130250" w:rsidRPr="00B50E87">
        <w:t xml:space="preserve">reiterated their claims, adding that </w:t>
      </w:r>
      <w:r w:rsidR="0000099B" w:rsidRPr="00B50E87">
        <w:t xml:space="preserve">under </w:t>
      </w:r>
      <w:r w:rsidR="00130250" w:rsidRPr="00B50E87">
        <w:t>section 8 of the Instruction concerning state registration of public associations, applicants may submit a list of participants of the meeting of founders, but are not required to do so. The</w:t>
      </w:r>
      <w:r w:rsidR="0000099B" w:rsidRPr="00B50E87">
        <w:t>ir</w:t>
      </w:r>
      <w:r w:rsidR="000F3B8B" w:rsidRPr="00B50E87">
        <w:t xml:space="preserve"> appeals </w:t>
      </w:r>
      <w:r w:rsidR="00130250" w:rsidRPr="00B50E87">
        <w:t xml:space="preserve">were rejected </w:t>
      </w:r>
      <w:r w:rsidR="000F3B8B" w:rsidRPr="00B50E87">
        <w:t>on 21 November 2014 and 26 February 2015</w:t>
      </w:r>
      <w:r w:rsidR="0000099B" w:rsidRPr="00B50E87">
        <w:t>,</w:t>
      </w:r>
      <w:r w:rsidR="000F3B8B" w:rsidRPr="00B50E87">
        <w:t xml:space="preserve"> respectively</w:t>
      </w:r>
      <w:r w:rsidR="00543B33" w:rsidRPr="00B50E87">
        <w:t>. In his decision</w:t>
      </w:r>
      <w:r w:rsidR="0000099B" w:rsidRPr="00B50E87">
        <w:t>,</w:t>
      </w:r>
      <w:r w:rsidR="00543B33" w:rsidRPr="00B50E87">
        <w:t xml:space="preserve"> the Chair of the Supreme Court noted that the authors were not precluded from resubmitting their application for registration </w:t>
      </w:r>
      <w:r w:rsidR="0000099B" w:rsidRPr="00B50E87">
        <w:t xml:space="preserve">once </w:t>
      </w:r>
      <w:r w:rsidR="00543B33" w:rsidRPr="00B50E87">
        <w:t xml:space="preserve">the </w:t>
      </w:r>
      <w:r w:rsidR="0000099B" w:rsidRPr="00B50E87">
        <w:t xml:space="preserve">irregularities revealed </w:t>
      </w:r>
      <w:r w:rsidR="006A2B2A" w:rsidRPr="00B50E87">
        <w:t xml:space="preserve">by the Ministry </w:t>
      </w:r>
      <w:r w:rsidR="00130250" w:rsidRPr="00B50E87">
        <w:t>o</w:t>
      </w:r>
      <w:r w:rsidR="006A2B2A" w:rsidRPr="00B50E87">
        <w:t>f Justice</w:t>
      </w:r>
      <w:r w:rsidR="0000099B" w:rsidRPr="00B50E87">
        <w:t xml:space="preserve"> have been remedied</w:t>
      </w:r>
      <w:r w:rsidR="00543B33" w:rsidRPr="00B50E87">
        <w:t xml:space="preserve">. </w:t>
      </w:r>
    </w:p>
    <w:p w:rsidR="008B1709" w:rsidRPr="00B50E87" w:rsidRDefault="00800605" w:rsidP="00800605">
      <w:pPr>
        <w:pStyle w:val="H23G"/>
      </w:pPr>
      <w:r w:rsidRPr="00B50E87">
        <w:tab/>
      </w:r>
      <w:r w:rsidRPr="00B50E87">
        <w:tab/>
      </w:r>
      <w:r w:rsidR="008B1709" w:rsidRPr="00B50E87">
        <w:t>The complaint</w:t>
      </w:r>
    </w:p>
    <w:p w:rsidR="008F2F38" w:rsidRPr="00B50E87" w:rsidRDefault="002967D1" w:rsidP="00517DC8">
      <w:pPr>
        <w:pStyle w:val="SingleTxtG"/>
      </w:pPr>
      <w:r w:rsidRPr="00B50E87">
        <w:t>3.</w:t>
      </w:r>
      <w:r w:rsidR="008F2F38" w:rsidRPr="00B50E87">
        <w:tab/>
      </w:r>
      <w:r w:rsidR="00517DC8" w:rsidRPr="00B50E87">
        <w:t>The authors claim that their rights under article 22 (</w:t>
      </w:r>
      <w:r w:rsidR="00771649" w:rsidRPr="00B50E87">
        <w:t>1</w:t>
      </w:r>
      <w:r w:rsidR="00517DC8" w:rsidRPr="00B50E87">
        <w:t>) in conjunction with article 2 (2) of the Covenant</w:t>
      </w:r>
      <w:r w:rsidR="001520D9" w:rsidRPr="00B50E87">
        <w:t xml:space="preserve"> were violated by denying their application for registration on the basis of a few technical mistakes in the documentation. They claim that in this case, application of the criteria set out in the</w:t>
      </w:r>
      <w:r w:rsidR="00517DC8" w:rsidRPr="00B50E87">
        <w:t xml:space="preserve"> </w:t>
      </w:r>
      <w:r w:rsidR="001520D9" w:rsidRPr="00B50E87">
        <w:t xml:space="preserve">legislation on public associations </w:t>
      </w:r>
      <w:r w:rsidR="0000099B" w:rsidRPr="00B50E87">
        <w:t>constituted</w:t>
      </w:r>
      <w:r w:rsidR="001520D9" w:rsidRPr="00B50E87">
        <w:t xml:space="preserve"> an impermissible</w:t>
      </w:r>
      <w:r w:rsidR="00517DC8" w:rsidRPr="00B50E87">
        <w:t xml:space="preserve"> </w:t>
      </w:r>
      <w:r w:rsidR="001520D9" w:rsidRPr="00B50E87">
        <w:t>limitation of</w:t>
      </w:r>
      <w:r w:rsidR="00517DC8" w:rsidRPr="00B50E87">
        <w:t xml:space="preserve"> the</w:t>
      </w:r>
      <w:r w:rsidR="001520D9" w:rsidRPr="00B50E87">
        <w:t>ir</w:t>
      </w:r>
      <w:r w:rsidR="00517DC8" w:rsidRPr="00B50E87">
        <w:t xml:space="preserve"> freedom of association. They also claim that</w:t>
      </w:r>
      <w:r w:rsidR="001520D9" w:rsidRPr="00B50E87">
        <w:t xml:space="preserve"> the denial of</w:t>
      </w:r>
      <w:r w:rsidR="00517DC8" w:rsidRPr="00B50E87">
        <w:t xml:space="preserve"> registration </w:t>
      </w:r>
      <w:r w:rsidR="001520D9" w:rsidRPr="00B50E87">
        <w:t>was</w:t>
      </w:r>
      <w:r w:rsidR="00517DC8" w:rsidRPr="00B50E87">
        <w:t xml:space="preserve"> not imperative for the interests of the public order, national security, health security, and rights and freedoms of citizens. They ask the Committee to recommend the State party to register </w:t>
      </w:r>
      <w:r w:rsidR="00517DC8" w:rsidRPr="00B50E87">
        <w:lastRenderedPageBreak/>
        <w:t>the</w:t>
      </w:r>
      <w:r w:rsidR="0000099B" w:rsidRPr="00B50E87">
        <w:t>ir</w:t>
      </w:r>
      <w:r w:rsidR="00517DC8" w:rsidRPr="00B50E87">
        <w:t xml:space="preserve"> association; </w:t>
      </w:r>
      <w:r w:rsidR="0000099B" w:rsidRPr="00B50E87">
        <w:t xml:space="preserve">and </w:t>
      </w:r>
      <w:r w:rsidR="00517DC8" w:rsidRPr="00B50E87">
        <w:t>to emphasize to the State party the need to bring its legislation on the right on freedom of association in line with the requirements of the Covenant.</w:t>
      </w:r>
    </w:p>
    <w:p w:rsidR="00CD2C0C" w:rsidRPr="00B50E87" w:rsidRDefault="000128E3" w:rsidP="00800605">
      <w:pPr>
        <w:pStyle w:val="H23G"/>
      </w:pPr>
      <w:r w:rsidRPr="00B50E87">
        <w:tab/>
      </w:r>
      <w:r w:rsidRPr="00B50E87">
        <w:tab/>
      </w:r>
      <w:r w:rsidR="008E4EA1" w:rsidRPr="00B50E87">
        <w:t xml:space="preserve">State party’s observations </w:t>
      </w:r>
      <w:r w:rsidR="00E8330C" w:rsidRPr="00B50E87">
        <w:t>on admissibility</w:t>
      </w:r>
      <w:r w:rsidR="00683EE0" w:rsidRPr="00B50E87">
        <w:t xml:space="preserve"> </w:t>
      </w:r>
      <w:bookmarkStart w:id="0" w:name="_GoBack"/>
      <w:bookmarkEnd w:id="0"/>
    </w:p>
    <w:p w:rsidR="00A476D2" w:rsidRPr="00B50E87" w:rsidRDefault="00CD2C0C" w:rsidP="00683EE0">
      <w:pPr>
        <w:pStyle w:val="SingleTxtG"/>
      </w:pPr>
      <w:r w:rsidRPr="00B50E87">
        <w:tab/>
        <w:t>4.</w:t>
      </w:r>
      <w:r w:rsidR="00A476D2" w:rsidRPr="00B50E87">
        <w:t>1</w:t>
      </w:r>
      <w:r w:rsidRPr="00B50E87">
        <w:tab/>
        <w:t xml:space="preserve">By note </w:t>
      </w:r>
      <w:proofErr w:type="spellStart"/>
      <w:r w:rsidRPr="00B50E87">
        <w:t>verbale</w:t>
      </w:r>
      <w:proofErr w:type="spellEnd"/>
      <w:r w:rsidRPr="00B50E87">
        <w:t xml:space="preserve"> of </w:t>
      </w:r>
      <w:r w:rsidR="00A476D2" w:rsidRPr="00B50E87">
        <w:t>10</w:t>
      </w:r>
      <w:r w:rsidR="00CD5837" w:rsidRPr="00B50E87">
        <w:t xml:space="preserve"> February 2016</w:t>
      </w:r>
      <w:r w:rsidR="00DC5859" w:rsidRPr="00B50E87">
        <w:t>,</w:t>
      </w:r>
      <w:r w:rsidRPr="00B50E87">
        <w:t xml:space="preserve"> the State party submit</w:t>
      </w:r>
      <w:r w:rsidR="00DC5859" w:rsidRPr="00B50E87">
        <w:t>ted i</w:t>
      </w:r>
      <w:r w:rsidR="00CD5837" w:rsidRPr="00B50E87">
        <w:t>ts observations</w:t>
      </w:r>
      <w:r w:rsidR="00F50EE8" w:rsidRPr="00B50E87">
        <w:t xml:space="preserve"> on admissibility</w:t>
      </w:r>
      <w:r w:rsidR="00683EE0" w:rsidRPr="00B50E87">
        <w:t xml:space="preserve">. </w:t>
      </w:r>
      <w:r w:rsidR="00F50EE8" w:rsidRPr="00B50E87">
        <w:t xml:space="preserve">It </w:t>
      </w:r>
      <w:r w:rsidR="00A476D2" w:rsidRPr="00B50E87">
        <w:t>refers to the decision of the Supreme Court dated 30 September 2014, according to which</w:t>
      </w:r>
      <w:r w:rsidR="00683EE0" w:rsidRPr="00B50E87">
        <w:t xml:space="preserve"> the author</w:t>
      </w:r>
      <w:r w:rsidR="00A476D2" w:rsidRPr="00B50E87">
        <w:t>s</w:t>
      </w:r>
      <w:r w:rsidR="00CD5837" w:rsidRPr="00B50E87">
        <w:t xml:space="preserve"> failed to </w:t>
      </w:r>
      <w:r w:rsidR="00683EE0" w:rsidRPr="00B50E87">
        <w:t>submit</w:t>
      </w:r>
      <w:r w:rsidR="00A476D2" w:rsidRPr="00B50E87">
        <w:t xml:space="preserve"> a </w:t>
      </w:r>
      <w:r w:rsidR="00F50EE8" w:rsidRPr="00B50E87">
        <w:t>comprehensive</w:t>
      </w:r>
      <w:r w:rsidR="00A476D2" w:rsidRPr="00B50E87">
        <w:t xml:space="preserve"> list of documents </w:t>
      </w:r>
      <w:r w:rsidR="00F50EE8" w:rsidRPr="00B50E87">
        <w:t xml:space="preserve">as </w:t>
      </w:r>
      <w:r w:rsidR="00A476D2" w:rsidRPr="00B50E87">
        <w:t xml:space="preserve">required </w:t>
      </w:r>
      <w:r w:rsidR="00F50EE8" w:rsidRPr="00B50E87">
        <w:t xml:space="preserve">under the </w:t>
      </w:r>
      <w:r w:rsidR="00A476D2" w:rsidRPr="00B50E87">
        <w:t xml:space="preserve">domestic legislation on registration of public associations, in particular the list of </w:t>
      </w:r>
      <w:r w:rsidR="00F50EE8" w:rsidRPr="00B50E87">
        <w:t xml:space="preserve">those </w:t>
      </w:r>
      <w:r w:rsidR="00A476D2" w:rsidRPr="00B50E87">
        <w:t xml:space="preserve">participant </w:t>
      </w:r>
      <w:r w:rsidR="00F50EE8" w:rsidRPr="00B50E87">
        <w:t>in</w:t>
      </w:r>
      <w:r w:rsidR="00A476D2" w:rsidRPr="00B50E87">
        <w:t xml:space="preserve"> the meeting of founders. In addition, the information submitted by the authors in their application contained erroneous information about the founders of the association. </w:t>
      </w:r>
      <w:r w:rsidR="001260D0" w:rsidRPr="00B50E87">
        <w:t xml:space="preserve">Since the authors did not meet </w:t>
      </w:r>
      <w:r w:rsidR="00F50EE8" w:rsidRPr="00B50E87">
        <w:t xml:space="preserve">the </w:t>
      </w:r>
      <w:r w:rsidR="001260D0" w:rsidRPr="00B50E87">
        <w:t xml:space="preserve">requirements of articles 13 and 15 of the </w:t>
      </w:r>
      <w:r w:rsidR="00F50EE8" w:rsidRPr="00B50E87">
        <w:t>L</w:t>
      </w:r>
      <w:r w:rsidR="001260D0" w:rsidRPr="00B50E87">
        <w:t>aw on public associations, the Ministry of Justice legitimately denied their application. Th</w:t>
      </w:r>
      <w:r w:rsidR="00F50EE8" w:rsidRPr="00B50E87">
        <w:t>us, th</w:t>
      </w:r>
      <w:r w:rsidR="001260D0" w:rsidRPr="00B50E87">
        <w:t>e authors’ claims that their rights have been violated are groundless</w:t>
      </w:r>
      <w:r w:rsidR="00F50EE8" w:rsidRPr="00B50E87">
        <w:t xml:space="preserve">, and in addition, </w:t>
      </w:r>
      <w:r w:rsidR="001260D0" w:rsidRPr="00B50E87">
        <w:t xml:space="preserve">they </w:t>
      </w:r>
      <w:r w:rsidR="00F50EE8" w:rsidRPr="00B50E87">
        <w:t xml:space="preserve">can </w:t>
      </w:r>
      <w:r w:rsidR="001260D0" w:rsidRPr="00B50E87">
        <w:t xml:space="preserve">resubmit their application </w:t>
      </w:r>
      <w:r w:rsidR="00F50EE8" w:rsidRPr="00B50E87">
        <w:t xml:space="preserve">once </w:t>
      </w:r>
      <w:r w:rsidR="001260D0" w:rsidRPr="00B50E87">
        <w:t>the errors which led to the denial of registration</w:t>
      </w:r>
      <w:r w:rsidR="00F50EE8" w:rsidRPr="00B50E87">
        <w:t xml:space="preserve"> are remedied</w:t>
      </w:r>
      <w:r w:rsidR="001260D0" w:rsidRPr="00B50E87">
        <w:t xml:space="preserve">. </w:t>
      </w:r>
    </w:p>
    <w:p w:rsidR="00F14292" w:rsidRPr="00B50E87" w:rsidRDefault="00D66B67" w:rsidP="00683EE0">
      <w:pPr>
        <w:pStyle w:val="SingleTxtG"/>
      </w:pPr>
      <w:r w:rsidRPr="00B50E87">
        <w:t>4.2</w:t>
      </w:r>
      <w:r w:rsidR="00F14292" w:rsidRPr="00B50E87">
        <w:tab/>
        <w:t xml:space="preserve">The State party submits that the domestic law meets the requirements of international principles which allow every state to establish </w:t>
      </w:r>
      <w:r w:rsidR="00A21916" w:rsidRPr="00B50E87">
        <w:t xml:space="preserve">in their domestic laws </w:t>
      </w:r>
      <w:r w:rsidR="00F14292" w:rsidRPr="00B50E87">
        <w:t>limitations</w:t>
      </w:r>
      <w:r w:rsidR="00A21916" w:rsidRPr="00B50E87">
        <w:t xml:space="preserve">, necessary in </w:t>
      </w:r>
      <w:r w:rsidR="00F50EE8" w:rsidRPr="00B50E87">
        <w:t xml:space="preserve">a </w:t>
      </w:r>
      <w:r w:rsidR="00A21916" w:rsidRPr="00B50E87">
        <w:t>democratic society in the interests of national security or public safety, public order (</w:t>
      </w:r>
      <w:proofErr w:type="spellStart"/>
      <w:r w:rsidR="00A21916" w:rsidRPr="00B50E87">
        <w:t>ordre</w:t>
      </w:r>
      <w:proofErr w:type="spellEnd"/>
      <w:r w:rsidR="00A21916" w:rsidRPr="00B50E87">
        <w:t xml:space="preserve"> public), the protection of public health or morals or the protection of the rights and freedoms of others (article 22 (2) of the Covenant).</w:t>
      </w:r>
    </w:p>
    <w:p w:rsidR="001260D0" w:rsidRPr="00B50E87" w:rsidRDefault="00D66B67" w:rsidP="00683EE0">
      <w:pPr>
        <w:pStyle w:val="SingleTxtG"/>
      </w:pPr>
      <w:r w:rsidRPr="00B50E87">
        <w:t>4.3</w:t>
      </w:r>
      <w:r w:rsidR="001260D0" w:rsidRPr="00B50E87">
        <w:tab/>
        <w:t>The State party considers that the authors have failed to exhaust all available domestic remedies</w:t>
      </w:r>
      <w:r w:rsidR="00EB4AD9" w:rsidRPr="00B50E87">
        <w:t>. A</w:t>
      </w:r>
      <w:r w:rsidR="001260D0" w:rsidRPr="00B50E87">
        <w:t xml:space="preserve">rticle 439 (1) of the Civil Procedure Code </w:t>
      </w:r>
      <w:r w:rsidR="00EB4AD9" w:rsidRPr="00B50E87">
        <w:t xml:space="preserve">provides </w:t>
      </w:r>
      <w:r w:rsidR="001260D0" w:rsidRPr="00B50E87">
        <w:t xml:space="preserve">a possibility to file a supervisory appeal request through the Chair of the Supreme Court </w:t>
      </w:r>
      <w:r w:rsidR="00F50EE8" w:rsidRPr="00B50E87">
        <w:t xml:space="preserve">or his/her </w:t>
      </w:r>
      <w:r w:rsidR="001260D0" w:rsidRPr="00B50E87">
        <w:t xml:space="preserve">deputies, as well through the Prosecutor General </w:t>
      </w:r>
      <w:r w:rsidR="00F50EE8" w:rsidRPr="00B50E87">
        <w:t>or his/her</w:t>
      </w:r>
      <w:r w:rsidR="001260D0" w:rsidRPr="00B50E87">
        <w:t xml:space="preserve"> deputies. The authors therefore, </w:t>
      </w:r>
      <w:r w:rsidR="00F50EE8" w:rsidRPr="00B50E87">
        <w:t xml:space="preserve">can still </w:t>
      </w:r>
      <w:r w:rsidR="001260D0" w:rsidRPr="00B50E87">
        <w:t>appeal to the Supreme Court and the Prosecutor General</w:t>
      </w:r>
      <w:r w:rsidR="00AF3027" w:rsidRPr="00B50E87">
        <w:t>’</w:t>
      </w:r>
      <w:r w:rsidR="001260D0" w:rsidRPr="00B50E87">
        <w:t>s office.</w:t>
      </w:r>
    </w:p>
    <w:p w:rsidR="00E8330C" w:rsidRPr="00B50E87" w:rsidRDefault="00800605" w:rsidP="00800605">
      <w:pPr>
        <w:pStyle w:val="H23G"/>
      </w:pPr>
      <w:r w:rsidRPr="00B50E87">
        <w:tab/>
      </w:r>
      <w:r w:rsidRPr="00B50E87">
        <w:tab/>
      </w:r>
      <w:r w:rsidR="00E8330C" w:rsidRPr="00B50E87">
        <w:t xml:space="preserve">Author’s comments to the State party’s observations </w:t>
      </w:r>
    </w:p>
    <w:p w:rsidR="00CA00C2" w:rsidRPr="00B50E87" w:rsidRDefault="00ED13B7" w:rsidP="00800605">
      <w:pPr>
        <w:pStyle w:val="SingleTxtG"/>
      </w:pPr>
      <w:r w:rsidRPr="00B50E87">
        <w:t>5.</w:t>
      </w:r>
      <w:r w:rsidR="00CA00C2" w:rsidRPr="00B50E87">
        <w:t>1</w:t>
      </w:r>
      <w:r w:rsidR="00E8330C" w:rsidRPr="00B50E87">
        <w:tab/>
      </w:r>
      <w:r w:rsidR="00FF6212" w:rsidRPr="00B50E87">
        <w:t xml:space="preserve">On </w:t>
      </w:r>
      <w:r w:rsidR="00CF3184" w:rsidRPr="00B50E87">
        <w:t>10</w:t>
      </w:r>
      <w:r w:rsidR="0000073F" w:rsidRPr="00B50E87">
        <w:t xml:space="preserve"> </w:t>
      </w:r>
      <w:r w:rsidR="005C4317" w:rsidRPr="00B50E87">
        <w:t>March 2016</w:t>
      </w:r>
      <w:r w:rsidR="00FF6212" w:rsidRPr="00B50E87">
        <w:t>, the author</w:t>
      </w:r>
      <w:r w:rsidR="00381135" w:rsidRPr="00B50E87">
        <w:t>s</w:t>
      </w:r>
      <w:r w:rsidR="00FF6212" w:rsidRPr="00B50E87">
        <w:t xml:space="preserve"> submitted </w:t>
      </w:r>
      <w:r w:rsidR="00381135" w:rsidRPr="00B50E87">
        <w:t>their</w:t>
      </w:r>
      <w:r w:rsidR="00FF6212" w:rsidRPr="00B50E87">
        <w:t xml:space="preserve"> comments to the State party’s observations</w:t>
      </w:r>
      <w:r w:rsidR="00D63370" w:rsidRPr="00B50E87">
        <w:t xml:space="preserve">. </w:t>
      </w:r>
      <w:r w:rsidR="00381135" w:rsidRPr="00B50E87">
        <w:t>They</w:t>
      </w:r>
      <w:r w:rsidR="00D63370" w:rsidRPr="00B50E87">
        <w:t xml:space="preserve"> </w:t>
      </w:r>
      <w:r w:rsidR="00FF6212" w:rsidRPr="00B50E87">
        <w:t>claim</w:t>
      </w:r>
      <w:r w:rsidR="00CA00C2" w:rsidRPr="00B50E87">
        <w:t xml:space="preserve"> that although the State party</w:t>
      </w:r>
      <w:r w:rsidR="00F50EE8" w:rsidRPr="00B50E87">
        <w:t xml:space="preserve"> claims that </w:t>
      </w:r>
      <w:r w:rsidR="00CA00C2" w:rsidRPr="00B50E87">
        <w:t xml:space="preserve">domestic legislation on public associations meets the requirements set out in the Covenant, the domestic authorities and courts did not indicate </w:t>
      </w:r>
      <w:r w:rsidR="00F50EE8" w:rsidRPr="00B50E87">
        <w:t xml:space="preserve">concretely </w:t>
      </w:r>
      <w:r w:rsidR="00CA00C2" w:rsidRPr="00B50E87">
        <w:t>why</w:t>
      </w:r>
      <w:r w:rsidR="00F50EE8" w:rsidRPr="00B50E87">
        <w:t xml:space="preserve"> the</w:t>
      </w:r>
      <w:r w:rsidR="00CA00C2" w:rsidRPr="00B50E87">
        <w:t xml:space="preserve"> limitation of their right to freedom of association was justified under article 22 (2) of the Covenant. </w:t>
      </w:r>
    </w:p>
    <w:p w:rsidR="00B84611" w:rsidRPr="00B50E87" w:rsidRDefault="00CA00C2" w:rsidP="00800605">
      <w:pPr>
        <w:pStyle w:val="SingleTxtG"/>
        <w:rPr>
          <w:lang w:val="en-US"/>
        </w:rPr>
      </w:pPr>
      <w:r w:rsidRPr="00B50E87">
        <w:t>5.2</w:t>
      </w:r>
      <w:r w:rsidRPr="00B50E87">
        <w:tab/>
        <w:t>The authors reiterate that their supervisory review appeals to the Chair of the Supreme Court and to the Prosecutor General, where rejected. The fact that the respective officials entrusted their deputies with the review of the authors’ appeals cannot</w:t>
      </w:r>
      <w:r w:rsidR="00F50EE8" w:rsidRPr="00B50E87">
        <w:t xml:space="preserve"> serve as</w:t>
      </w:r>
      <w:r w:rsidRPr="00B50E87">
        <w:t xml:space="preserve"> a ground for </w:t>
      </w:r>
      <w:r w:rsidR="00025561" w:rsidRPr="00B50E87">
        <w:t>blaming the authors for</w:t>
      </w:r>
      <w:r w:rsidRPr="00B50E87">
        <w:t xml:space="preserve"> </w:t>
      </w:r>
      <w:r w:rsidR="00F50EE8" w:rsidRPr="00B50E87">
        <w:t xml:space="preserve">a </w:t>
      </w:r>
      <w:r w:rsidRPr="00B50E87">
        <w:t xml:space="preserve">failure </w:t>
      </w:r>
      <w:r w:rsidR="00025561" w:rsidRPr="00B50E87">
        <w:t>to exhaust</w:t>
      </w:r>
      <w:r w:rsidR="00F50EE8" w:rsidRPr="00B50E87">
        <w:t xml:space="preserve"> the available </w:t>
      </w:r>
      <w:r w:rsidR="00025561" w:rsidRPr="00B50E87">
        <w:t>domestic remedies. The Chair of the Supreme Court has five deputies, and the Prosecutor General has four deputies. The State party did not explain to which deputy the appeal should be addressed in order to be considered personally by the Chair of the Supreme Court and by the Prosecutor General.</w:t>
      </w:r>
      <w:r w:rsidR="00FF6212" w:rsidRPr="00B50E87">
        <w:t xml:space="preserve"> </w:t>
      </w:r>
      <w:r w:rsidR="00025561" w:rsidRPr="00B50E87">
        <w:t xml:space="preserve">The authors add that </w:t>
      </w:r>
      <w:r w:rsidR="00D751A2" w:rsidRPr="00B50E87">
        <w:t xml:space="preserve">in any event, </w:t>
      </w:r>
      <w:r w:rsidR="00025561" w:rsidRPr="00B50E87">
        <w:t>the supervisory</w:t>
      </w:r>
      <w:r w:rsidR="00D751A2" w:rsidRPr="00B50E87">
        <w:t xml:space="preserve"> review </w:t>
      </w:r>
      <w:r w:rsidR="00025561" w:rsidRPr="00B50E87">
        <w:t xml:space="preserve">procedure is not an effective remedy since it depends on </w:t>
      </w:r>
      <w:r w:rsidR="00D751A2" w:rsidRPr="00B50E87">
        <w:t xml:space="preserve">the </w:t>
      </w:r>
      <w:r w:rsidR="00025561" w:rsidRPr="00B50E87">
        <w:t>discretionary decision of a limited number of officials, and</w:t>
      </w:r>
      <w:r w:rsidR="00B460D7" w:rsidRPr="00B50E87">
        <w:t xml:space="preserve"> if transmitted for consideration by the court,</w:t>
      </w:r>
      <w:r w:rsidR="00025561" w:rsidRPr="00B50E87">
        <w:t xml:space="preserve"> </w:t>
      </w:r>
      <w:r w:rsidR="00B460D7" w:rsidRPr="00B50E87">
        <w:t xml:space="preserve">it </w:t>
      </w:r>
      <w:r w:rsidR="00025561" w:rsidRPr="00B50E87">
        <w:t>entail</w:t>
      </w:r>
      <w:r w:rsidR="00E160AF" w:rsidRPr="00B50E87">
        <w:t xml:space="preserve">s the review on points of law only, but not of the facts and evidence in </w:t>
      </w:r>
      <w:r w:rsidR="00D751A2" w:rsidRPr="00B50E87">
        <w:t>a</w:t>
      </w:r>
      <w:r w:rsidR="00E160AF" w:rsidRPr="00B50E87">
        <w:t xml:space="preserve"> case.</w:t>
      </w:r>
      <w:r w:rsidR="00D63370" w:rsidRPr="00B50E87">
        <w:t xml:space="preserve">  </w:t>
      </w:r>
      <w:r w:rsidR="0000073F" w:rsidRPr="00B50E87">
        <w:t xml:space="preserve">  </w:t>
      </w:r>
    </w:p>
    <w:p w:rsidR="000128E3" w:rsidRPr="00B50E87" w:rsidRDefault="0008667F" w:rsidP="00CD2C0C">
      <w:pPr>
        <w:pStyle w:val="H23G"/>
      </w:pPr>
      <w:r w:rsidRPr="00B50E87">
        <w:tab/>
      </w:r>
      <w:r w:rsidR="00B83B34" w:rsidRPr="00B50E87">
        <w:tab/>
      </w:r>
      <w:r w:rsidR="00B83B34" w:rsidRPr="00B50E87">
        <w:tab/>
      </w:r>
      <w:r w:rsidR="000128E3" w:rsidRPr="00B50E87">
        <w:t>Issues and proceedings before the Committee</w:t>
      </w:r>
    </w:p>
    <w:p w:rsidR="002F54CB" w:rsidRPr="00B50E87" w:rsidRDefault="000128E3" w:rsidP="00800605">
      <w:pPr>
        <w:pStyle w:val="H4G"/>
      </w:pPr>
      <w:r w:rsidRPr="00B50E87">
        <w:tab/>
      </w:r>
      <w:r w:rsidRPr="00B50E87">
        <w:tab/>
      </w:r>
      <w:r w:rsidR="00CD2C0C" w:rsidRPr="00B50E87">
        <w:t>C</w:t>
      </w:r>
      <w:r w:rsidR="002F54CB" w:rsidRPr="00B50E87">
        <w:t>onsideration</w:t>
      </w:r>
      <w:r w:rsidR="00CD2C0C" w:rsidRPr="00B50E87">
        <w:t>s</w:t>
      </w:r>
      <w:r w:rsidR="002F54CB" w:rsidRPr="00B50E87">
        <w:t xml:space="preserve"> of admissibility</w:t>
      </w:r>
    </w:p>
    <w:p w:rsidR="002F54CB" w:rsidRPr="00B50E87" w:rsidRDefault="00D117E0" w:rsidP="002F54CB">
      <w:pPr>
        <w:pStyle w:val="SingleTxtG"/>
        <w:rPr>
          <w:bCs/>
        </w:rPr>
      </w:pPr>
      <w:r w:rsidRPr="00B50E87">
        <w:rPr>
          <w:bCs/>
        </w:rPr>
        <w:t>6</w:t>
      </w:r>
      <w:r w:rsidR="002F54CB" w:rsidRPr="00B50E87">
        <w:rPr>
          <w:bCs/>
        </w:rPr>
        <w:t>.1</w:t>
      </w:r>
      <w:r w:rsidR="002F54CB" w:rsidRPr="00B50E87">
        <w:rPr>
          <w:bCs/>
        </w:rPr>
        <w:tab/>
        <w:t>Before considering any claim contained in a communication, the Committee must de</w:t>
      </w:r>
      <w:r w:rsidR="00CD2C0C" w:rsidRPr="00B50E87">
        <w:rPr>
          <w:bCs/>
        </w:rPr>
        <w:t>cide, in accordance with rule 97</w:t>
      </w:r>
      <w:r w:rsidR="002F54CB" w:rsidRPr="00B50E87">
        <w:rPr>
          <w:bCs/>
        </w:rPr>
        <w:t xml:space="preserve"> of its rules of procedure, whether the communication is admissible under the Optional Protocol.</w:t>
      </w:r>
    </w:p>
    <w:p w:rsidR="002F54CB" w:rsidRPr="00B50E87" w:rsidRDefault="00840297" w:rsidP="002F54CB">
      <w:pPr>
        <w:pStyle w:val="SingleTxtG"/>
      </w:pPr>
      <w:r w:rsidRPr="00B50E87">
        <w:t>6</w:t>
      </w:r>
      <w:r w:rsidR="002F54CB" w:rsidRPr="00B50E87">
        <w:t>.2</w:t>
      </w:r>
      <w:r w:rsidR="002F54CB" w:rsidRPr="00B50E87">
        <w:tab/>
        <w:t xml:space="preserve">The Committee has ascertained, as required under article 5 (2) (a) of the Optional Protocol, that the same matter is not being examined under another procedure of international investigation or settlement. </w:t>
      </w:r>
    </w:p>
    <w:p w:rsidR="00D751A2" w:rsidRPr="00B50E87" w:rsidRDefault="00F3044D" w:rsidP="002F54CB">
      <w:pPr>
        <w:pStyle w:val="SingleTxtG"/>
      </w:pPr>
      <w:r w:rsidRPr="00B50E87">
        <w:t>6.3</w:t>
      </w:r>
      <w:r w:rsidRPr="00B50E87">
        <w:tab/>
        <w:t xml:space="preserve">The Committee notes </w:t>
      </w:r>
      <w:r w:rsidR="00D751A2" w:rsidRPr="00B50E87">
        <w:t xml:space="preserve">first </w:t>
      </w:r>
      <w:r w:rsidRPr="00B50E87">
        <w:t>the State party’s observation that the author</w:t>
      </w:r>
      <w:r w:rsidR="003B507C" w:rsidRPr="00B50E87">
        <w:t>s</w:t>
      </w:r>
      <w:r w:rsidRPr="00B50E87">
        <w:t xml:space="preserve"> </w:t>
      </w:r>
      <w:r w:rsidR="00D751A2" w:rsidRPr="00B50E87">
        <w:t xml:space="preserve">have </w:t>
      </w:r>
      <w:r w:rsidRPr="00B50E87">
        <w:t xml:space="preserve">failed to exhaust </w:t>
      </w:r>
      <w:r w:rsidR="00D751A2" w:rsidRPr="00B50E87">
        <w:t xml:space="preserve">the available </w:t>
      </w:r>
      <w:r w:rsidRPr="00B50E87">
        <w:t xml:space="preserve">domestic remedies because </w:t>
      </w:r>
      <w:r w:rsidR="003B507C" w:rsidRPr="00B50E87">
        <w:t>t</w:t>
      </w:r>
      <w:r w:rsidR="00ED1A69" w:rsidRPr="00B50E87">
        <w:t>he</w:t>
      </w:r>
      <w:r w:rsidR="003B507C" w:rsidRPr="00B50E87">
        <w:t>y</w:t>
      </w:r>
      <w:r w:rsidR="00ED1A69" w:rsidRPr="00B50E87">
        <w:t xml:space="preserve"> had not submitted </w:t>
      </w:r>
      <w:r w:rsidRPr="00B50E87">
        <w:t xml:space="preserve">supervisory review appeals </w:t>
      </w:r>
      <w:r w:rsidR="00ED1A69" w:rsidRPr="00B50E87">
        <w:t>to</w:t>
      </w:r>
      <w:r w:rsidRPr="00B50E87">
        <w:t xml:space="preserve"> the Chair of the </w:t>
      </w:r>
      <w:r w:rsidR="00ED1A69" w:rsidRPr="00B50E87">
        <w:t>Supreme Court</w:t>
      </w:r>
      <w:r w:rsidR="00EB702B" w:rsidRPr="00B50E87">
        <w:t xml:space="preserve"> </w:t>
      </w:r>
      <w:r w:rsidR="00D751A2" w:rsidRPr="00B50E87">
        <w:t>or to t</w:t>
      </w:r>
      <w:r w:rsidR="00EB702B" w:rsidRPr="00B50E87">
        <w:t>he Prosecutor General</w:t>
      </w:r>
      <w:r w:rsidRPr="00B50E87">
        <w:t xml:space="preserve">. </w:t>
      </w:r>
      <w:r w:rsidR="00D751A2" w:rsidRPr="00B50E87">
        <w:t>It note</w:t>
      </w:r>
      <w:r w:rsidR="002E589E" w:rsidRPr="00B50E87">
        <w:t>s</w:t>
      </w:r>
      <w:r w:rsidR="00D751A2" w:rsidRPr="00B50E87">
        <w:t xml:space="preserve"> in this connection </w:t>
      </w:r>
      <w:r w:rsidR="00ED1A69" w:rsidRPr="00B50E87">
        <w:t>the authors</w:t>
      </w:r>
      <w:r w:rsidR="003B507C" w:rsidRPr="00B50E87">
        <w:t>’</w:t>
      </w:r>
      <w:r w:rsidRPr="00B50E87">
        <w:t xml:space="preserve"> argument that </w:t>
      </w:r>
      <w:r w:rsidR="00ED1A69" w:rsidRPr="00B50E87">
        <w:t>su</w:t>
      </w:r>
      <w:r w:rsidR="00D751A2" w:rsidRPr="00B50E87">
        <w:t xml:space="preserve">pervisory review </w:t>
      </w:r>
      <w:r w:rsidRPr="00B50E87">
        <w:t xml:space="preserve">appeals </w:t>
      </w:r>
      <w:r w:rsidR="00D751A2" w:rsidRPr="00B50E87">
        <w:t xml:space="preserve">do not constitute </w:t>
      </w:r>
      <w:r w:rsidR="00ED1A69" w:rsidRPr="00B50E87">
        <w:t>an effective remedy</w:t>
      </w:r>
      <w:r w:rsidR="00D751A2" w:rsidRPr="00B50E87">
        <w:t xml:space="preserve"> for the purposes of admissibility</w:t>
      </w:r>
      <w:r w:rsidRPr="00B50E87">
        <w:t xml:space="preserve">. </w:t>
      </w:r>
    </w:p>
    <w:p w:rsidR="00EB702B" w:rsidRPr="00B50E87" w:rsidRDefault="00D751A2" w:rsidP="002F54CB">
      <w:pPr>
        <w:pStyle w:val="SingleTxtG"/>
      </w:pPr>
      <w:r w:rsidRPr="00B50E87">
        <w:t>6.4</w:t>
      </w:r>
      <w:r w:rsidR="007D5197">
        <w:tab/>
      </w:r>
      <w:r w:rsidR="001C0301" w:rsidRPr="00B50E87">
        <w:t xml:space="preserve">The Committee recalls its jurisprudence, </w:t>
      </w:r>
      <w:r w:rsidR="00ED1A69" w:rsidRPr="00B50E87">
        <w:t xml:space="preserve">according to which </w:t>
      </w:r>
      <w:r w:rsidR="001C0301" w:rsidRPr="00B50E87">
        <w:t xml:space="preserve">filing requests for </w:t>
      </w:r>
      <w:r w:rsidRPr="00B50E87">
        <w:t xml:space="preserve">a </w:t>
      </w:r>
      <w:r w:rsidR="001C0301" w:rsidRPr="00B50E87">
        <w:t>supervisory review to the chairperson of a court directed against court decisions that have entered into force and depend on the discretionary power of a judge constitute an extraordinary remedy and that the State party must show that there is a reasonable prospect that such requests would provide an effective remedy in the circumstances of the case.</w:t>
      </w:r>
      <w:r w:rsidR="001C0301" w:rsidRPr="00B50E87">
        <w:rPr>
          <w:sz w:val="18"/>
          <w:vertAlign w:val="superscript"/>
        </w:rPr>
        <w:footnoteReference w:id="6"/>
      </w:r>
      <w:r w:rsidR="001C0301" w:rsidRPr="00B50E87">
        <w:t xml:space="preserve"> </w:t>
      </w:r>
      <w:r w:rsidR="00EB702B" w:rsidRPr="00B50E87">
        <w:t>The</w:t>
      </w:r>
      <w:r w:rsidRPr="00B50E87">
        <w:t xml:space="preserve"> Committee notes that in the present case, the</w:t>
      </w:r>
      <w:r w:rsidR="00EB702B" w:rsidRPr="00B50E87">
        <w:t xml:space="preserve"> State party does not provide relevant information in its observations. </w:t>
      </w:r>
      <w:r w:rsidRPr="00B50E87">
        <w:t xml:space="preserve">It also notes that according to  </w:t>
      </w:r>
      <w:r w:rsidR="002E589E" w:rsidRPr="00B50E87">
        <w:t xml:space="preserve">the Committee’s </w:t>
      </w:r>
      <w:r w:rsidRPr="00B50E87">
        <w:t xml:space="preserve">case law, supervisory review proceedings </w:t>
      </w:r>
      <w:r w:rsidR="00750101" w:rsidRPr="00B50E87">
        <w:t xml:space="preserve">to the office of the prosecutor, dependent on the discretionary power of the prosecutor, </w:t>
      </w:r>
      <w:r w:rsidRPr="00B50E87">
        <w:t>against decisions which have acquired force of res</w:t>
      </w:r>
      <w:r w:rsidR="00BB5FA3" w:rsidRPr="00B50E87">
        <w:t xml:space="preserve"> </w:t>
      </w:r>
      <w:r w:rsidRPr="00B50E87">
        <w:t>judicata do not constitute a</w:t>
      </w:r>
      <w:r w:rsidR="002E589E" w:rsidRPr="00B50E87">
        <w:t>n effective</w:t>
      </w:r>
      <w:r w:rsidRPr="00B50E87">
        <w:t xml:space="preserve"> remedy to be exhausted for the purposes of admissibility</w:t>
      </w:r>
      <w:r w:rsidR="00BB5FA3" w:rsidRPr="00B50E87">
        <w:t>.</w:t>
      </w:r>
      <w:r w:rsidRPr="00B50E87">
        <w:rPr>
          <w:rStyle w:val="FootnoteReference"/>
        </w:rPr>
        <w:footnoteReference w:id="7"/>
      </w:r>
      <w:r w:rsidRPr="00B50E87">
        <w:t xml:space="preserve"> </w:t>
      </w:r>
      <w:r w:rsidR="003B507C" w:rsidRPr="00B50E87">
        <w:t xml:space="preserve">In addition, </w:t>
      </w:r>
      <w:r w:rsidRPr="00B50E87">
        <w:t xml:space="preserve">it notes that </w:t>
      </w:r>
      <w:r w:rsidR="003B507C" w:rsidRPr="00B50E87">
        <w:t xml:space="preserve">in the present case the authors </w:t>
      </w:r>
      <w:r w:rsidRPr="00B50E87">
        <w:t xml:space="preserve">have </w:t>
      </w:r>
      <w:r w:rsidR="003B507C" w:rsidRPr="00B50E87">
        <w:t xml:space="preserve">submitted supervisory appeals to the </w:t>
      </w:r>
      <w:r w:rsidR="00107A4A" w:rsidRPr="00B50E87">
        <w:t>attention o</w:t>
      </w:r>
      <w:r w:rsidRPr="00B50E87">
        <w:t xml:space="preserve">f the </w:t>
      </w:r>
      <w:r w:rsidR="003B507C" w:rsidRPr="00B50E87">
        <w:t xml:space="preserve">Chair of the Supreme Court and to the Prosecutor General. </w:t>
      </w:r>
      <w:r w:rsidR="00107A4A" w:rsidRPr="00B50E87">
        <w:t>Accordingly, the Committee considers that it is not precluded by virtue of article 5 (2)</w:t>
      </w:r>
      <w:r w:rsidR="00B50E87">
        <w:t xml:space="preserve"> </w:t>
      </w:r>
      <w:r w:rsidR="00107A4A" w:rsidRPr="00B50E87">
        <w:t>(b) from examining the present communication.</w:t>
      </w:r>
    </w:p>
    <w:p w:rsidR="001F2BE1" w:rsidRPr="00B50E87" w:rsidRDefault="00EB702B" w:rsidP="002F54CB">
      <w:pPr>
        <w:pStyle w:val="SingleTxtG"/>
      </w:pPr>
      <w:r w:rsidRPr="00B50E87">
        <w:t>6.</w:t>
      </w:r>
      <w:r w:rsidR="00847FC3" w:rsidRPr="00B50E87">
        <w:t>5</w:t>
      </w:r>
      <w:r w:rsidRPr="00B50E87">
        <w:tab/>
      </w:r>
      <w:r w:rsidR="001C0301" w:rsidRPr="00B50E87">
        <w:t xml:space="preserve">The Committee </w:t>
      </w:r>
      <w:r w:rsidR="00107A4A" w:rsidRPr="00B50E87">
        <w:t xml:space="preserve">further </w:t>
      </w:r>
      <w:r w:rsidRPr="00B50E87">
        <w:t xml:space="preserve">notes the authors’ </w:t>
      </w:r>
      <w:r w:rsidR="00107A4A" w:rsidRPr="00B50E87">
        <w:t>claims</w:t>
      </w:r>
      <w:r w:rsidRPr="00B50E87">
        <w:t xml:space="preserve"> that their rights under article 22 (</w:t>
      </w:r>
      <w:r w:rsidR="00771649" w:rsidRPr="00B50E87">
        <w:t>1</w:t>
      </w:r>
      <w:r w:rsidRPr="00B50E87">
        <w:t xml:space="preserve">) in conjunction with article 2 (2) </w:t>
      </w:r>
      <w:r w:rsidR="001C0301" w:rsidRPr="00B50E87">
        <w:t>of the Covenant</w:t>
      </w:r>
      <w:r w:rsidRPr="00B50E87">
        <w:t xml:space="preserve"> were violated by </w:t>
      </w:r>
      <w:r w:rsidR="00107A4A" w:rsidRPr="00B50E87">
        <w:t xml:space="preserve">the </w:t>
      </w:r>
      <w:r w:rsidRPr="00B50E87">
        <w:t xml:space="preserve">refusal of the Ministry of Justice to register their association. </w:t>
      </w:r>
      <w:r w:rsidR="001F2BE1" w:rsidRPr="00B50E87">
        <w:t xml:space="preserve">The authors rely on </w:t>
      </w:r>
      <w:r w:rsidR="00107A4A" w:rsidRPr="00B50E87">
        <w:t xml:space="preserve">the </w:t>
      </w:r>
      <w:r w:rsidR="001F2BE1" w:rsidRPr="00B50E87">
        <w:t>permissible limitations set out in article 22 (2) of the Covenant claiming that the refusal to register their association was not necessary in a democratic society for protecting the interests of national security or public safety, public order (</w:t>
      </w:r>
      <w:proofErr w:type="spellStart"/>
      <w:r w:rsidR="001F2BE1" w:rsidRPr="00B50E87">
        <w:t>ordre</w:t>
      </w:r>
      <w:proofErr w:type="spellEnd"/>
      <w:r w:rsidR="001F2BE1" w:rsidRPr="00B50E87">
        <w:t xml:space="preserve"> public), public health or morals or rights and freedoms of others. </w:t>
      </w:r>
    </w:p>
    <w:p w:rsidR="001F2BE1" w:rsidRPr="00B50E87" w:rsidRDefault="001F2BE1" w:rsidP="002F54CB">
      <w:pPr>
        <w:pStyle w:val="SingleTxtG"/>
      </w:pPr>
      <w:r w:rsidRPr="00B50E87">
        <w:t>6.</w:t>
      </w:r>
      <w:r w:rsidR="00847FC3" w:rsidRPr="00B50E87">
        <w:t>6</w:t>
      </w:r>
      <w:r w:rsidRPr="00B50E87">
        <w:tab/>
        <w:t xml:space="preserve">In order to consider the authors’ </w:t>
      </w:r>
      <w:r w:rsidR="00107A4A" w:rsidRPr="00B50E87">
        <w:t>claim</w:t>
      </w:r>
      <w:r w:rsidRPr="00B50E87">
        <w:t xml:space="preserve">, the Committee must first establish whether there has been an interference with the authors’ rights under article 22 </w:t>
      </w:r>
      <w:r w:rsidR="00771649" w:rsidRPr="00B50E87">
        <w:t xml:space="preserve">(2) </w:t>
      </w:r>
      <w:r w:rsidRPr="00B50E87">
        <w:t>of the Covenant. The Committee notes the fact, undisputed by the parties, that the refusal of t</w:t>
      </w:r>
      <w:r w:rsidR="003B507C" w:rsidRPr="00B50E87">
        <w:t xml:space="preserve">he registration was based on </w:t>
      </w:r>
      <w:r w:rsidR="00520EE0" w:rsidRPr="00B50E87">
        <w:t xml:space="preserve">several </w:t>
      </w:r>
      <w:r w:rsidRPr="00B50E87">
        <w:t xml:space="preserve">errors </w:t>
      </w:r>
      <w:r w:rsidR="00520EE0" w:rsidRPr="00B50E87">
        <w:t xml:space="preserve">and missing information </w:t>
      </w:r>
      <w:r w:rsidRPr="00B50E87">
        <w:t>in the personal data of the association founders and a missing list of participants</w:t>
      </w:r>
      <w:r w:rsidR="00A73178" w:rsidRPr="00B50E87">
        <w:t xml:space="preserve"> </w:t>
      </w:r>
      <w:r w:rsidR="00520EE0" w:rsidRPr="00B50E87">
        <w:t xml:space="preserve">to the transcript </w:t>
      </w:r>
      <w:r w:rsidR="00A73178" w:rsidRPr="00B50E87">
        <w:t>of the meeting of founders</w:t>
      </w:r>
      <w:r w:rsidRPr="00B50E87">
        <w:t>, in the application provided by the authors to the Ministry of Justice</w:t>
      </w:r>
      <w:r w:rsidR="00520EE0" w:rsidRPr="00B50E87">
        <w:t xml:space="preserve"> (</w:t>
      </w:r>
      <w:r w:rsidR="00B50E87">
        <w:t xml:space="preserve">see </w:t>
      </w:r>
      <w:r w:rsidR="00520EE0" w:rsidRPr="00B50E87">
        <w:t>paras 2.2</w:t>
      </w:r>
      <w:r w:rsidR="00B50E87">
        <w:t xml:space="preserve"> and</w:t>
      </w:r>
      <w:r w:rsidR="00520EE0" w:rsidRPr="00B50E87">
        <w:t xml:space="preserve"> 4.1)</w:t>
      </w:r>
      <w:r w:rsidRPr="00B50E87">
        <w:t>. The disagreement regarding the Ministry’s decision stems from whether such errors</w:t>
      </w:r>
      <w:r w:rsidR="00B845FA" w:rsidRPr="00B50E87">
        <w:t>, missing information</w:t>
      </w:r>
      <w:r w:rsidRPr="00B50E87">
        <w:t xml:space="preserve"> and absence of the document in question were a sufficient basis for a refusal or whether the authors should have been given a chance to correct them before </w:t>
      </w:r>
      <w:r w:rsidR="00107A4A" w:rsidRPr="00B50E87">
        <w:t xml:space="preserve">rejecting </w:t>
      </w:r>
      <w:r w:rsidRPr="00B50E87">
        <w:t xml:space="preserve">the application. </w:t>
      </w:r>
    </w:p>
    <w:p w:rsidR="00CA04AB" w:rsidRPr="00B50E87" w:rsidRDefault="007314B1" w:rsidP="007314B1">
      <w:pPr>
        <w:pStyle w:val="SingleTxtG"/>
      </w:pPr>
      <w:r w:rsidRPr="00B50E87">
        <w:t>6.7</w:t>
      </w:r>
      <w:r w:rsidRPr="00B50E87">
        <w:tab/>
      </w:r>
      <w:r w:rsidR="00A73178" w:rsidRPr="00B50E87">
        <w:t xml:space="preserve">The Committee considers that </w:t>
      </w:r>
      <w:r w:rsidR="00107A4A" w:rsidRPr="00B50E87">
        <w:t xml:space="preserve">putting in place </w:t>
      </w:r>
      <w:r w:rsidR="00A73178" w:rsidRPr="00B50E87">
        <w:t>requirement</w:t>
      </w:r>
      <w:r w:rsidR="00107A4A" w:rsidRPr="00B50E87">
        <w:t>s</w:t>
      </w:r>
      <w:r w:rsidR="00A73178" w:rsidRPr="00B50E87">
        <w:t xml:space="preserve"> to obtain a state registration for purposes of functioning of a public association, </w:t>
      </w:r>
      <w:r w:rsidR="00107A4A" w:rsidRPr="00B50E87">
        <w:t xml:space="preserve">when those </w:t>
      </w:r>
      <w:r w:rsidR="00A73178" w:rsidRPr="00B50E87">
        <w:t>requirement</w:t>
      </w:r>
      <w:r w:rsidR="00107A4A" w:rsidRPr="00B50E87">
        <w:t>s are not</w:t>
      </w:r>
      <w:r w:rsidR="00A73178" w:rsidRPr="00B50E87">
        <w:t xml:space="preserve"> accompanied by unreasonable conditions, </w:t>
      </w:r>
      <w:r w:rsidR="00107A4A" w:rsidRPr="00B50E87">
        <w:t xml:space="preserve">cannot be seen as </w:t>
      </w:r>
      <w:r w:rsidR="00A73178" w:rsidRPr="00B50E87">
        <w:t>constitut</w:t>
      </w:r>
      <w:r w:rsidR="00107A4A" w:rsidRPr="00B50E87">
        <w:t xml:space="preserve">ing by itself </w:t>
      </w:r>
      <w:r w:rsidR="00A73178" w:rsidRPr="00B50E87">
        <w:t xml:space="preserve">an unlawful interference with the freedom of association under article 22 </w:t>
      </w:r>
      <w:r w:rsidR="00771649" w:rsidRPr="00B50E87">
        <w:t xml:space="preserve">(2) </w:t>
      </w:r>
      <w:r w:rsidR="00A73178" w:rsidRPr="00B50E87">
        <w:t xml:space="preserve">of the Covenant. The Committee finds it only reasonable that a state would expect the applicants to submit correct </w:t>
      </w:r>
      <w:r w:rsidR="00107A4A" w:rsidRPr="00B50E87">
        <w:t xml:space="preserve">and comprehensive </w:t>
      </w:r>
      <w:r w:rsidR="00A73178" w:rsidRPr="00B50E87">
        <w:t xml:space="preserve">information, including personal data of the association founders, in their application for registration. The Committee notes in particular the argument of the </w:t>
      </w:r>
      <w:r w:rsidR="00B845FA" w:rsidRPr="00B50E87">
        <w:t xml:space="preserve">Chair of the Supreme Court and the </w:t>
      </w:r>
      <w:r w:rsidR="00A73178" w:rsidRPr="00B50E87">
        <w:t xml:space="preserve">State party that nothing precluded the authors from </w:t>
      </w:r>
      <w:r w:rsidR="00107A4A" w:rsidRPr="00B50E87">
        <w:t xml:space="preserve">remedying </w:t>
      </w:r>
      <w:r w:rsidR="00A73178" w:rsidRPr="00B50E87">
        <w:t>the errors and resubmitting their application</w:t>
      </w:r>
      <w:r w:rsidR="00107A4A" w:rsidRPr="00B50E87">
        <w:t xml:space="preserve"> for registration</w:t>
      </w:r>
      <w:r w:rsidR="00B845FA" w:rsidRPr="00B50E87">
        <w:t xml:space="preserve"> (</w:t>
      </w:r>
      <w:r w:rsidR="00B50E87">
        <w:t xml:space="preserve">see </w:t>
      </w:r>
      <w:r w:rsidR="00B845FA" w:rsidRPr="00B50E87">
        <w:t>paras 2.4</w:t>
      </w:r>
      <w:r w:rsidR="00B50E87">
        <w:t xml:space="preserve"> and</w:t>
      </w:r>
      <w:r w:rsidR="00B845FA" w:rsidRPr="00B50E87">
        <w:t xml:space="preserve"> 4.1)</w:t>
      </w:r>
      <w:r w:rsidR="00A73178" w:rsidRPr="00B50E87">
        <w:t xml:space="preserve">. </w:t>
      </w:r>
      <w:r w:rsidR="00CA04AB" w:rsidRPr="00B50E87">
        <w:t>The Committee notes that the authors have not provided any comment</w:t>
      </w:r>
      <w:r w:rsidR="00D630B7" w:rsidRPr="00B50E87">
        <w:t>s</w:t>
      </w:r>
      <w:r w:rsidR="00CA04AB" w:rsidRPr="00B50E87">
        <w:t xml:space="preserve"> regarding </w:t>
      </w:r>
      <w:r w:rsidR="00D630B7" w:rsidRPr="00B50E87">
        <w:t>such</w:t>
      </w:r>
      <w:r w:rsidR="00CA04AB" w:rsidRPr="00B50E87">
        <w:t xml:space="preserve"> </w:t>
      </w:r>
      <w:r w:rsidR="00107A4A" w:rsidRPr="00B50E87">
        <w:t xml:space="preserve">a </w:t>
      </w:r>
      <w:r w:rsidR="00CA04AB" w:rsidRPr="00B50E87">
        <w:t xml:space="preserve">possibility. </w:t>
      </w:r>
      <w:r w:rsidR="00A73178" w:rsidRPr="00B50E87">
        <w:t>In this light, the Committee cannot agree with the authors that the requirement to provide correct information in the</w:t>
      </w:r>
      <w:r w:rsidR="00107A4A" w:rsidRPr="00B50E87">
        <w:t>ir</w:t>
      </w:r>
      <w:r w:rsidR="00A73178" w:rsidRPr="00B50E87">
        <w:t xml:space="preserve"> application for </w:t>
      </w:r>
      <w:r w:rsidR="00107A4A" w:rsidRPr="00B50E87">
        <w:t xml:space="preserve">the </w:t>
      </w:r>
      <w:r w:rsidR="00A73178" w:rsidRPr="00B50E87">
        <w:t xml:space="preserve">registration of </w:t>
      </w:r>
      <w:r w:rsidR="00107A4A" w:rsidRPr="00B50E87">
        <w:t xml:space="preserve">the </w:t>
      </w:r>
      <w:r w:rsidR="00A73178" w:rsidRPr="00B50E87">
        <w:t>association constituted an unlawful interfere</w:t>
      </w:r>
      <w:r w:rsidR="00CA04AB" w:rsidRPr="00B50E87">
        <w:t>nce with</w:t>
      </w:r>
      <w:r w:rsidR="00A73178" w:rsidRPr="00B50E87">
        <w:t xml:space="preserve"> their rights under article 22 (2) in conjunction with article 2 (2) of the Covenant</w:t>
      </w:r>
      <w:r w:rsidR="0070222E" w:rsidRPr="00B50E87">
        <w:t xml:space="preserve">, and nothing on file suggests that </w:t>
      </w:r>
      <w:r w:rsidR="003B507C" w:rsidRPr="00B50E87">
        <w:t xml:space="preserve">resubmission of their application would impose an unsurmountable burden on the authors. </w:t>
      </w:r>
      <w:r w:rsidR="00A73178" w:rsidRPr="00B50E87">
        <w:t xml:space="preserve">The Committee therefore finds the author’s claims </w:t>
      </w:r>
      <w:r w:rsidR="0070222E" w:rsidRPr="00B50E87">
        <w:t xml:space="preserve">is </w:t>
      </w:r>
      <w:r w:rsidR="00A73178" w:rsidRPr="00B50E87">
        <w:t>insufficiently substantiated</w:t>
      </w:r>
      <w:r w:rsidR="0070222E" w:rsidRPr="00B50E87">
        <w:t>, for the purposes of admissibility,</w:t>
      </w:r>
      <w:r w:rsidR="00CA04AB" w:rsidRPr="00B50E87">
        <w:t xml:space="preserve"> and </w:t>
      </w:r>
      <w:r w:rsidR="0070222E" w:rsidRPr="00B50E87">
        <w:t xml:space="preserve">is thus </w:t>
      </w:r>
      <w:r w:rsidR="00CA04AB" w:rsidRPr="00B50E87">
        <w:t xml:space="preserve">inadmissible under article 2 of the Optional Protocol. </w:t>
      </w:r>
    </w:p>
    <w:p w:rsidR="00CA04AB" w:rsidRPr="00B50E87" w:rsidRDefault="00CA04AB" w:rsidP="00735503">
      <w:pPr>
        <w:pStyle w:val="SingleTxtG"/>
        <w:keepNext/>
        <w:keepLines/>
      </w:pPr>
      <w:r w:rsidRPr="00B50E87">
        <w:t>7.</w:t>
      </w:r>
      <w:r w:rsidRPr="00B50E87">
        <w:tab/>
        <w:t>The Human Rights Committee therefore decides that:</w:t>
      </w:r>
    </w:p>
    <w:p w:rsidR="00CA04AB" w:rsidRPr="00B50E87" w:rsidRDefault="00CA04AB" w:rsidP="00735503">
      <w:pPr>
        <w:pStyle w:val="SingleTxtG"/>
        <w:keepNext/>
        <w:keepLines/>
        <w:ind w:firstLine="567"/>
      </w:pPr>
      <w:r w:rsidRPr="00B50E87">
        <w:tab/>
        <w:t>(a)</w:t>
      </w:r>
      <w:r w:rsidRPr="00B50E87">
        <w:tab/>
        <w:t>The communication is inadmissible under article 2 of the Optional Protocol;</w:t>
      </w:r>
    </w:p>
    <w:p w:rsidR="00B80971" w:rsidRPr="00F57262" w:rsidRDefault="00CA04AB" w:rsidP="00735503">
      <w:pPr>
        <w:pStyle w:val="SingleTxtG"/>
        <w:keepNext/>
        <w:keepLines/>
        <w:ind w:firstLine="567"/>
      </w:pPr>
      <w:r w:rsidRPr="00B50E87">
        <w:tab/>
        <w:t>(b)</w:t>
      </w:r>
      <w:r w:rsidRPr="00B50E87">
        <w:tab/>
        <w:t>The decision be transmitted to the State party and to the author.</w:t>
      </w:r>
    </w:p>
    <w:p w:rsidR="00B80971" w:rsidRPr="0008667F" w:rsidRDefault="00B80971" w:rsidP="00B80971">
      <w:pPr>
        <w:pStyle w:val="SingleTxtG"/>
        <w:spacing w:before="240" w:after="0"/>
        <w:jc w:val="center"/>
        <w:rPr>
          <w:u w:val="single"/>
        </w:rPr>
      </w:pPr>
      <w:r>
        <w:rPr>
          <w:u w:val="single"/>
        </w:rPr>
        <w:tab/>
      </w:r>
      <w:r>
        <w:rPr>
          <w:u w:val="single"/>
        </w:rPr>
        <w:tab/>
      </w:r>
      <w:r>
        <w:rPr>
          <w:u w:val="single"/>
        </w:rPr>
        <w:tab/>
      </w:r>
      <w:r>
        <w:rPr>
          <w:u w:val="single"/>
        </w:rPr>
        <w:tab/>
      </w:r>
    </w:p>
    <w:sectPr w:rsidR="00B80971" w:rsidRPr="0008667F" w:rsidSect="000C703B">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FE4" w:rsidRDefault="00B95FE4"/>
  </w:endnote>
  <w:endnote w:type="continuationSeparator" w:id="0">
    <w:p w:rsidR="00B95FE4" w:rsidRDefault="00B95FE4"/>
  </w:endnote>
  <w:endnote w:type="continuationNotice" w:id="1">
    <w:p w:rsidR="00B95FE4" w:rsidRDefault="00B95F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6B2" w:rsidRPr="00781C83" w:rsidRDefault="00B236B2"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88227F">
      <w:rPr>
        <w:b/>
        <w:noProof/>
        <w:sz w:val="18"/>
      </w:rPr>
      <w:t>4</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6B2" w:rsidRPr="004264D2" w:rsidRDefault="00B236B2" w:rsidP="00781C83">
    <w:pPr>
      <w:pStyle w:val="Footer"/>
      <w:tabs>
        <w:tab w:val="right" w:pos="9638"/>
      </w:tabs>
      <w:rPr>
        <w:b/>
        <w:bCs/>
        <w:sz w:val="18"/>
      </w:rPr>
    </w:pPr>
    <w:r>
      <w:rPr>
        <w:b/>
        <w:sz w:val="18"/>
      </w:rPr>
      <w:tab/>
    </w:r>
    <w:r w:rsidRPr="004264D2">
      <w:rPr>
        <w:b/>
        <w:bCs/>
        <w:sz w:val="18"/>
      </w:rPr>
      <w:fldChar w:fldCharType="begin"/>
    </w:r>
    <w:r w:rsidRPr="004264D2">
      <w:rPr>
        <w:b/>
        <w:bCs/>
        <w:sz w:val="18"/>
      </w:rPr>
      <w:instrText xml:space="preserve"> PAGE  \* MERGEFORMAT </w:instrText>
    </w:r>
    <w:r w:rsidRPr="004264D2">
      <w:rPr>
        <w:b/>
        <w:bCs/>
        <w:sz w:val="18"/>
      </w:rPr>
      <w:fldChar w:fldCharType="separate"/>
    </w:r>
    <w:r w:rsidR="0088227F">
      <w:rPr>
        <w:b/>
        <w:bCs/>
        <w:noProof/>
        <w:sz w:val="18"/>
      </w:rPr>
      <w:t>3</w:t>
    </w:r>
    <w:r w:rsidRPr="004264D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50D" w:rsidRDefault="005C450D" w:rsidP="005C450D">
    <w:pPr>
      <w:pStyle w:val="Footer"/>
    </w:pPr>
    <w:r>
      <w:rPr>
        <w:noProof/>
        <w:lang w:eastAsia="en-GB"/>
      </w:rPr>
      <w:drawing>
        <wp:anchor distT="0" distB="0" distL="114300" distR="114300" simplePos="0" relativeHeight="251659264" behindDoc="1" locked="1" layoutInCell="1" allowOverlap="1" wp14:anchorId="16A6E9F0" wp14:editId="1C69597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FE4" w:rsidRPr="000B175B" w:rsidRDefault="00B95FE4" w:rsidP="000B175B">
      <w:pPr>
        <w:tabs>
          <w:tab w:val="right" w:pos="2155"/>
        </w:tabs>
        <w:spacing w:after="80"/>
        <w:ind w:left="680"/>
        <w:rPr>
          <w:u w:val="single"/>
        </w:rPr>
      </w:pPr>
      <w:r>
        <w:rPr>
          <w:u w:val="single"/>
        </w:rPr>
        <w:tab/>
      </w:r>
    </w:p>
  </w:footnote>
  <w:footnote w:type="continuationSeparator" w:id="0">
    <w:p w:rsidR="00B95FE4" w:rsidRPr="00FC68B7" w:rsidRDefault="00B95FE4" w:rsidP="00FC68B7">
      <w:pPr>
        <w:tabs>
          <w:tab w:val="left" w:pos="2155"/>
        </w:tabs>
        <w:spacing w:after="80"/>
        <w:ind w:left="680"/>
        <w:rPr>
          <w:u w:val="single"/>
        </w:rPr>
      </w:pPr>
      <w:r>
        <w:rPr>
          <w:u w:val="single"/>
        </w:rPr>
        <w:tab/>
      </w:r>
    </w:p>
  </w:footnote>
  <w:footnote w:type="continuationNotice" w:id="1">
    <w:p w:rsidR="00B95FE4" w:rsidRDefault="00B95FE4"/>
  </w:footnote>
  <w:footnote w:id="2">
    <w:p w:rsidR="00D530CA" w:rsidRPr="0088227F" w:rsidRDefault="00D530CA">
      <w:pPr>
        <w:pStyle w:val="FootnoteText"/>
        <w:rPr>
          <w:lang w:val="en-GB"/>
        </w:rPr>
      </w:pPr>
      <w:r>
        <w:rPr>
          <w:rStyle w:val="FootnoteReference"/>
        </w:rPr>
        <w:tab/>
      </w:r>
      <w:r w:rsidRPr="0088227F">
        <w:rPr>
          <w:rStyle w:val="FootnoteReference"/>
          <w:sz w:val="20"/>
          <w:vertAlign w:val="baseline"/>
        </w:rPr>
        <w:t>*</w:t>
      </w:r>
      <w:r>
        <w:rPr>
          <w:rStyle w:val="FootnoteReference"/>
          <w:sz w:val="20"/>
          <w:vertAlign w:val="baseline"/>
        </w:rPr>
        <w:tab/>
      </w:r>
      <w:r>
        <w:t xml:space="preserve">Adopted by </w:t>
      </w:r>
      <w:r w:rsidRPr="00394314">
        <w:t>the</w:t>
      </w:r>
      <w:r>
        <w:t xml:space="preserve"> Committee at its 133</w:t>
      </w:r>
      <w:r w:rsidRPr="00D92E4D">
        <w:rPr>
          <w:vertAlign w:val="superscript"/>
        </w:rPr>
        <w:t>rd</w:t>
      </w:r>
      <w:r>
        <w:t xml:space="preserve"> session (11 October – 5 November 2021).</w:t>
      </w:r>
    </w:p>
  </w:footnote>
  <w:footnote w:id="3">
    <w:p w:rsidR="00D530CA" w:rsidRPr="0088227F" w:rsidRDefault="00D530CA">
      <w:pPr>
        <w:pStyle w:val="FootnoteText"/>
        <w:rPr>
          <w:lang w:val="en-GB"/>
        </w:rPr>
      </w:pPr>
      <w:r>
        <w:rPr>
          <w:rStyle w:val="FootnoteReference"/>
        </w:rPr>
        <w:tab/>
      </w:r>
      <w:r w:rsidRPr="0088227F">
        <w:rPr>
          <w:rStyle w:val="FootnoteReference"/>
          <w:sz w:val="20"/>
          <w:vertAlign w:val="baseline"/>
        </w:rPr>
        <w:t>**</w:t>
      </w:r>
      <w:r>
        <w:rPr>
          <w:rStyle w:val="FootnoteReference"/>
          <w:sz w:val="20"/>
          <w:vertAlign w:val="baseline"/>
        </w:rPr>
        <w:tab/>
      </w:r>
      <w:r>
        <w:t xml:space="preserve">The following members of the Committee participated in the examination of the present </w:t>
      </w:r>
      <w:r w:rsidRPr="00DF6B8C">
        <w:t xml:space="preserve">communication: </w:t>
      </w:r>
      <w:proofErr w:type="spellStart"/>
      <w:r w:rsidRPr="00545BB0">
        <w:t>Yadh</w:t>
      </w:r>
      <w:proofErr w:type="spellEnd"/>
      <w:r w:rsidRPr="00545BB0">
        <w:t xml:space="preserve"> Ben </w:t>
      </w:r>
      <w:proofErr w:type="spellStart"/>
      <w:r w:rsidRPr="00545BB0">
        <w:t>Achour</w:t>
      </w:r>
      <w:proofErr w:type="spellEnd"/>
      <w:r w:rsidRPr="00545BB0">
        <w:t xml:space="preserve">, </w:t>
      </w:r>
      <w:proofErr w:type="spellStart"/>
      <w:r w:rsidRPr="00545BB0">
        <w:t>Arif</w:t>
      </w:r>
      <w:proofErr w:type="spellEnd"/>
      <w:r w:rsidRPr="00545BB0">
        <w:t xml:space="preserve"> </w:t>
      </w:r>
      <w:proofErr w:type="spellStart"/>
      <w:r w:rsidRPr="00545BB0">
        <w:t>Bulkan</w:t>
      </w:r>
      <w:proofErr w:type="spellEnd"/>
      <w:r w:rsidRPr="00545BB0">
        <w:t xml:space="preserve">, </w:t>
      </w:r>
      <w:proofErr w:type="spellStart"/>
      <w:r w:rsidRPr="00545BB0">
        <w:t>Wafaa</w:t>
      </w:r>
      <w:proofErr w:type="spellEnd"/>
      <w:r w:rsidRPr="00545BB0">
        <w:t xml:space="preserve"> Ashraf </w:t>
      </w:r>
      <w:proofErr w:type="spellStart"/>
      <w:r w:rsidRPr="00545BB0">
        <w:t>Moharram</w:t>
      </w:r>
      <w:proofErr w:type="spellEnd"/>
      <w:r w:rsidRPr="00545BB0">
        <w:t xml:space="preserve"> </w:t>
      </w:r>
      <w:proofErr w:type="spellStart"/>
      <w:r w:rsidRPr="00545BB0">
        <w:t>Bassim</w:t>
      </w:r>
      <w:proofErr w:type="spellEnd"/>
      <w:r w:rsidRPr="00545BB0">
        <w:t xml:space="preserve">, </w:t>
      </w:r>
      <w:proofErr w:type="spellStart"/>
      <w:r w:rsidRPr="00545BB0">
        <w:t>Mahjoub</w:t>
      </w:r>
      <w:proofErr w:type="spellEnd"/>
      <w:r w:rsidRPr="00545BB0">
        <w:t xml:space="preserve"> El </w:t>
      </w:r>
      <w:proofErr w:type="spellStart"/>
      <w:r w:rsidRPr="00545BB0">
        <w:t>Haiba</w:t>
      </w:r>
      <w:proofErr w:type="spellEnd"/>
      <w:r w:rsidRPr="00545BB0">
        <w:t xml:space="preserve">, Shuichi </w:t>
      </w:r>
      <w:proofErr w:type="spellStart"/>
      <w:r w:rsidRPr="00545BB0">
        <w:t>Furuya</w:t>
      </w:r>
      <w:proofErr w:type="spellEnd"/>
      <w:r w:rsidRPr="00545BB0">
        <w:t>, Marcia V.J</w:t>
      </w:r>
      <w:r>
        <w:t>.</w:t>
      </w:r>
      <w:r w:rsidRPr="00545BB0">
        <w:t xml:space="preserve"> </w:t>
      </w:r>
      <w:proofErr w:type="spellStart"/>
      <w:proofErr w:type="gramStart"/>
      <w:r w:rsidRPr="00545BB0">
        <w:t>Kran</w:t>
      </w:r>
      <w:proofErr w:type="spellEnd"/>
      <w:r w:rsidRPr="00545BB0">
        <w:t xml:space="preserve"> ,</w:t>
      </w:r>
      <w:proofErr w:type="spellStart"/>
      <w:r w:rsidRPr="00545BB0">
        <w:t>Kobauyah</w:t>
      </w:r>
      <w:proofErr w:type="spellEnd"/>
      <w:proofErr w:type="gramEnd"/>
      <w:r w:rsidRPr="00545BB0">
        <w:t xml:space="preserve"> </w:t>
      </w:r>
      <w:proofErr w:type="spellStart"/>
      <w:r w:rsidRPr="00545BB0">
        <w:t>Tchamdja</w:t>
      </w:r>
      <w:proofErr w:type="spellEnd"/>
      <w:r w:rsidRPr="00545BB0">
        <w:t xml:space="preserve"> </w:t>
      </w:r>
      <w:proofErr w:type="spellStart"/>
      <w:r w:rsidRPr="00545BB0">
        <w:t>Kpatcha</w:t>
      </w:r>
      <w:proofErr w:type="spellEnd"/>
      <w:r w:rsidRPr="00545BB0">
        <w:t xml:space="preserve">, Carlos Gómez </w:t>
      </w:r>
      <w:proofErr w:type="spellStart"/>
      <w:r w:rsidRPr="00545BB0">
        <w:t>Martínez</w:t>
      </w:r>
      <w:proofErr w:type="spellEnd"/>
      <w:r w:rsidRPr="00545BB0">
        <w:t xml:space="preserve">, Duncan </w:t>
      </w:r>
      <w:proofErr w:type="spellStart"/>
      <w:r w:rsidRPr="00545BB0">
        <w:t>Laki</w:t>
      </w:r>
      <w:proofErr w:type="spellEnd"/>
      <w:r w:rsidRPr="00545BB0">
        <w:t xml:space="preserve"> </w:t>
      </w:r>
      <w:proofErr w:type="spellStart"/>
      <w:r w:rsidRPr="00545BB0">
        <w:t>Muhumuza</w:t>
      </w:r>
      <w:proofErr w:type="spellEnd"/>
      <w:r w:rsidRPr="00545BB0">
        <w:t xml:space="preserve">, </w:t>
      </w:r>
      <w:proofErr w:type="spellStart"/>
      <w:r w:rsidRPr="00545BB0">
        <w:t>Photini</w:t>
      </w:r>
      <w:proofErr w:type="spellEnd"/>
      <w:r w:rsidRPr="00545BB0">
        <w:t xml:space="preserve"> </w:t>
      </w:r>
      <w:proofErr w:type="spellStart"/>
      <w:r w:rsidRPr="00545BB0">
        <w:t>Pazartzis</w:t>
      </w:r>
      <w:proofErr w:type="spellEnd"/>
      <w:r w:rsidRPr="00545BB0">
        <w:t xml:space="preserve">, </w:t>
      </w:r>
      <w:proofErr w:type="spellStart"/>
      <w:r w:rsidRPr="00545BB0">
        <w:t>Vasilka</w:t>
      </w:r>
      <w:proofErr w:type="spellEnd"/>
      <w:r w:rsidRPr="00545BB0">
        <w:t xml:space="preserve"> </w:t>
      </w:r>
      <w:proofErr w:type="spellStart"/>
      <w:r w:rsidRPr="00545BB0">
        <w:t>Sancin</w:t>
      </w:r>
      <w:proofErr w:type="spellEnd"/>
      <w:r w:rsidRPr="00545BB0">
        <w:t xml:space="preserve">, José Manuel Santos </w:t>
      </w:r>
      <w:proofErr w:type="spellStart"/>
      <w:r w:rsidRPr="00545BB0">
        <w:t>Pais</w:t>
      </w:r>
      <w:proofErr w:type="spellEnd"/>
      <w:r w:rsidRPr="00545BB0">
        <w:t xml:space="preserve">, </w:t>
      </w:r>
      <w:proofErr w:type="spellStart"/>
      <w:r w:rsidRPr="00545BB0">
        <w:t>Changrok</w:t>
      </w:r>
      <w:proofErr w:type="spellEnd"/>
      <w:r w:rsidRPr="00545BB0">
        <w:t xml:space="preserve"> </w:t>
      </w:r>
      <w:proofErr w:type="spellStart"/>
      <w:r w:rsidRPr="00545BB0">
        <w:t>Soh</w:t>
      </w:r>
      <w:proofErr w:type="spellEnd"/>
      <w:r w:rsidRPr="00545BB0">
        <w:t xml:space="preserve">, Hélène </w:t>
      </w:r>
      <w:proofErr w:type="spellStart"/>
      <w:r w:rsidRPr="00545BB0">
        <w:t>Tigroudja</w:t>
      </w:r>
      <w:proofErr w:type="spellEnd"/>
      <w:r w:rsidRPr="00545BB0">
        <w:t xml:space="preserve">, </w:t>
      </w:r>
      <w:proofErr w:type="spellStart"/>
      <w:r w:rsidRPr="00545BB0">
        <w:t>Imeru</w:t>
      </w:r>
      <w:proofErr w:type="spellEnd"/>
      <w:r w:rsidRPr="00545BB0">
        <w:t xml:space="preserve"> </w:t>
      </w:r>
      <w:proofErr w:type="spellStart"/>
      <w:r w:rsidRPr="00545BB0">
        <w:t>Tamerat</w:t>
      </w:r>
      <w:proofErr w:type="spellEnd"/>
      <w:r w:rsidRPr="00545BB0">
        <w:t xml:space="preserve"> </w:t>
      </w:r>
      <w:proofErr w:type="spellStart"/>
      <w:r w:rsidRPr="00545BB0">
        <w:t>Yigezu</w:t>
      </w:r>
      <w:proofErr w:type="spellEnd"/>
      <w:r w:rsidRPr="00545BB0">
        <w:t xml:space="preserve">, and Gentian </w:t>
      </w:r>
      <w:proofErr w:type="spellStart"/>
      <w:r w:rsidRPr="00545BB0">
        <w:t>Zyber</w:t>
      </w:r>
      <w:proofErr w:type="spellEnd"/>
      <w:r>
        <w:t>.</w:t>
      </w:r>
    </w:p>
  </w:footnote>
  <w:footnote w:id="4">
    <w:p w:rsidR="000F3B8B" w:rsidRPr="000321D4" w:rsidRDefault="00483A09" w:rsidP="000F3B8B">
      <w:pPr>
        <w:pStyle w:val="FootnoteText"/>
        <w:jc w:val="both"/>
        <w:rPr>
          <w:lang w:val="ru-RU"/>
        </w:rPr>
      </w:pPr>
      <w:r>
        <w:rPr>
          <w:szCs w:val="16"/>
          <w:lang w:val="en-GB"/>
        </w:rPr>
        <w:tab/>
      </w:r>
      <w:r w:rsidR="000F3B8B" w:rsidRPr="000F3B8B">
        <w:rPr>
          <w:szCs w:val="16"/>
          <w:vertAlign w:val="superscript"/>
        </w:rPr>
        <w:footnoteRef/>
      </w:r>
      <w:r w:rsidR="000F3B8B" w:rsidRPr="000F3B8B">
        <w:rPr>
          <w:szCs w:val="16"/>
          <w:lang w:val="ru-RU"/>
        </w:rPr>
        <w:t xml:space="preserve"> </w:t>
      </w:r>
      <w:r>
        <w:rPr>
          <w:szCs w:val="16"/>
          <w:lang w:val="ru-RU"/>
        </w:rPr>
        <w:tab/>
      </w:r>
      <w:r w:rsidR="000F3B8B" w:rsidRPr="000F3B8B">
        <w:rPr>
          <w:szCs w:val="16"/>
          <w:lang w:val="ru-RU"/>
        </w:rPr>
        <w:t>«Движение сторонников за реализацию Международного пакта о гражданских и политических правах «ПАКТ»</w:t>
      </w:r>
      <w:r w:rsidRPr="000321D4">
        <w:rPr>
          <w:szCs w:val="16"/>
          <w:lang w:val="ru-RU"/>
        </w:rPr>
        <w:t>.</w:t>
      </w:r>
    </w:p>
  </w:footnote>
  <w:footnote w:id="5">
    <w:p w:rsidR="00EB4E5F" w:rsidRDefault="00EB4E5F">
      <w:pPr>
        <w:pStyle w:val="FootnoteText"/>
      </w:pPr>
      <w:r w:rsidRPr="003B507C">
        <w:rPr>
          <w:lang w:val="ru-RU"/>
        </w:rPr>
        <w:tab/>
      </w:r>
      <w:r>
        <w:rPr>
          <w:rStyle w:val="FootnoteReference"/>
        </w:rPr>
        <w:footnoteRef/>
      </w:r>
      <w:r>
        <w:tab/>
        <w:t xml:space="preserve">Article 13, para. 6 requires the applicants for registration of a public association, to submit, among others, </w:t>
      </w:r>
      <w:r w:rsidRPr="00EB4E5F">
        <w:t>the list of founders with indication of surname, name, patronymic, date of birth, citizenship, address of permanent place of residence and home telephone number, place of work (studies) and office phone number, as well as personal signature of each of founders</w:t>
      </w:r>
      <w:r>
        <w:t xml:space="preserve">. </w:t>
      </w:r>
    </w:p>
  </w:footnote>
  <w:footnote w:id="6">
    <w:p w:rsidR="001C0301" w:rsidRPr="00553B9B" w:rsidRDefault="001C0301" w:rsidP="00800605">
      <w:pPr>
        <w:pStyle w:val="FootnoteText"/>
        <w:rPr>
          <w:lang w:val="en-GB"/>
        </w:rPr>
      </w:pPr>
      <w:r w:rsidRPr="00553B9B">
        <w:rPr>
          <w:lang w:val="en-GB"/>
        </w:rPr>
        <w:tab/>
      </w:r>
      <w:r w:rsidRPr="00800605">
        <w:rPr>
          <w:rStyle w:val="FootnoteReference"/>
        </w:rPr>
        <w:footnoteRef/>
      </w:r>
      <w:r w:rsidRPr="000321D4">
        <w:rPr>
          <w:vertAlign w:val="superscript"/>
          <w:lang w:val="en-GB"/>
        </w:rPr>
        <w:tab/>
      </w:r>
      <w:r w:rsidRPr="000321D4">
        <w:rPr>
          <w:lang w:val="en-GB"/>
        </w:rPr>
        <w:t xml:space="preserve">See </w:t>
      </w:r>
      <w:proofErr w:type="spellStart"/>
      <w:r w:rsidRPr="000321D4">
        <w:rPr>
          <w:i/>
          <w:lang w:val="en-GB"/>
        </w:rPr>
        <w:t>Gelazauskas</w:t>
      </w:r>
      <w:proofErr w:type="spellEnd"/>
      <w:r w:rsidRPr="000321D4">
        <w:rPr>
          <w:i/>
          <w:lang w:val="en-GB"/>
        </w:rPr>
        <w:t xml:space="preserve"> v. Lithuania</w:t>
      </w:r>
      <w:r w:rsidRPr="000321D4">
        <w:rPr>
          <w:lang w:val="en-GB"/>
        </w:rPr>
        <w:t xml:space="preserve"> (CCPR/C/77/D/836/1998), para. </w:t>
      </w:r>
      <w:r w:rsidRPr="00AD3302">
        <w:rPr>
          <w:lang w:val="pt-PT"/>
        </w:rPr>
        <w:t xml:space="preserve">7.4, </w:t>
      </w:r>
      <w:r w:rsidRPr="00AD3302">
        <w:rPr>
          <w:i/>
          <w:lang w:val="pt-PT"/>
        </w:rPr>
        <w:t>Sekerko v. Belarus</w:t>
      </w:r>
      <w:r w:rsidRPr="00AD3302">
        <w:rPr>
          <w:lang w:val="pt-PT"/>
        </w:rPr>
        <w:t xml:space="preserve"> (CCPR/C/109/D/1851/2008), para. </w:t>
      </w:r>
      <w:r w:rsidRPr="00553B9B">
        <w:rPr>
          <w:lang w:val="en-GB"/>
        </w:rPr>
        <w:t xml:space="preserve">8.3., and </w:t>
      </w:r>
      <w:proofErr w:type="spellStart"/>
      <w:r w:rsidRPr="00553B9B">
        <w:rPr>
          <w:i/>
          <w:lang w:val="en-GB"/>
        </w:rPr>
        <w:t>Schumilin</w:t>
      </w:r>
      <w:proofErr w:type="spellEnd"/>
      <w:r w:rsidRPr="00553B9B">
        <w:rPr>
          <w:i/>
          <w:lang w:val="en-GB"/>
        </w:rPr>
        <w:t xml:space="preserve"> v. Belarus</w:t>
      </w:r>
      <w:r w:rsidRPr="00553B9B">
        <w:rPr>
          <w:lang w:val="en-GB"/>
        </w:rPr>
        <w:t xml:space="preserve"> (CCPR/C/105/D/1784/2008), para. 8.3. </w:t>
      </w:r>
    </w:p>
  </w:footnote>
  <w:footnote w:id="7">
    <w:p w:rsidR="00D751A2" w:rsidRPr="00AD3302" w:rsidRDefault="00D751A2" w:rsidP="00BB5FA3">
      <w:pPr>
        <w:pStyle w:val="FootnoteText"/>
        <w:ind w:hanging="141"/>
        <w:rPr>
          <w:lang w:val="pt-PT"/>
        </w:rPr>
      </w:pPr>
      <w:r>
        <w:rPr>
          <w:rStyle w:val="FootnoteReference"/>
        </w:rPr>
        <w:footnoteRef/>
      </w:r>
      <w:r w:rsidR="007D5197">
        <w:tab/>
      </w:r>
      <w:r w:rsidR="00553B9B" w:rsidRPr="00800605">
        <w:t xml:space="preserve">See </w:t>
      </w:r>
      <w:r w:rsidR="00553B9B" w:rsidRPr="00C07B6C">
        <w:rPr>
          <w:i/>
        </w:rPr>
        <w:t>Alekseev v. the Russian Federation</w:t>
      </w:r>
      <w:r w:rsidR="00553B9B" w:rsidRPr="00800605">
        <w:t xml:space="preserve"> (CCPR/C/109/D/1873/2009), para. </w:t>
      </w:r>
      <w:r w:rsidR="00553B9B" w:rsidRPr="00A80E73">
        <w:rPr>
          <w:lang w:val="pt-PT"/>
        </w:rPr>
        <w:t xml:space="preserve">8.4; </w:t>
      </w:r>
      <w:r w:rsidR="00553B9B" w:rsidRPr="00A80E73">
        <w:rPr>
          <w:i/>
          <w:lang w:val="pt-PT"/>
        </w:rPr>
        <w:t>Lozenko v. Belarus</w:t>
      </w:r>
      <w:r w:rsidR="00553B9B" w:rsidRPr="00A80E73">
        <w:rPr>
          <w:lang w:val="pt-PT"/>
        </w:rPr>
        <w:t xml:space="preserve"> (CCPR/C/112/D/1929/2010), </w:t>
      </w:r>
      <w:r w:rsidR="00553B9B" w:rsidRPr="009C236D">
        <w:rPr>
          <w:lang w:val="pt-PT"/>
        </w:rPr>
        <w:t>para</w:t>
      </w:r>
      <w:r w:rsidR="00553B9B" w:rsidRPr="00A80E73">
        <w:rPr>
          <w:lang w:val="pt-PT"/>
        </w:rPr>
        <w:t xml:space="preserve">. 6.3; </w:t>
      </w:r>
      <w:r w:rsidR="00553B9B" w:rsidRPr="00A80E73">
        <w:rPr>
          <w:i/>
          <w:lang w:val="pt-PT"/>
        </w:rPr>
        <w:t>Sudalenko v. Belarus</w:t>
      </w:r>
      <w:r w:rsidR="00553B9B" w:rsidRPr="00A80E73">
        <w:rPr>
          <w:lang w:val="pt-PT"/>
        </w:rPr>
        <w:t xml:space="preserve"> (CCPR/C/115/D/2016/2010), para. 7.3; </w:t>
      </w:r>
      <w:r w:rsidR="00553B9B" w:rsidRPr="00A80E73">
        <w:rPr>
          <w:i/>
          <w:lang w:val="pt-PT"/>
        </w:rPr>
        <w:t>Koreshkov v. Belarus</w:t>
      </w:r>
      <w:r w:rsidR="00553B9B" w:rsidRPr="00A80E73">
        <w:rPr>
          <w:lang w:val="pt-PT"/>
        </w:rPr>
        <w:t xml:space="preserve"> (CCPR/C/121/D/2168/2012), para. 7.3; and </w:t>
      </w:r>
      <w:r w:rsidR="00553B9B" w:rsidRPr="00A80E73">
        <w:rPr>
          <w:i/>
          <w:lang w:val="pt-PT"/>
        </w:rPr>
        <w:t>Abromchik v. Belarus</w:t>
      </w:r>
      <w:r w:rsidR="00553B9B" w:rsidRPr="00A80E73">
        <w:rPr>
          <w:lang w:val="pt-PT"/>
        </w:rPr>
        <w:t xml:space="preserve"> (CCPR/C/122/D/2228/2012), para 9.3.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6B2" w:rsidRPr="00D81C55" w:rsidRDefault="00B236B2" w:rsidP="00D530CA">
    <w:pPr>
      <w:pStyle w:val="Header"/>
    </w:pPr>
    <w:r w:rsidRPr="00D81C55">
      <w:t>CCPR</w:t>
    </w:r>
    <w:r w:rsidRPr="001103BA">
      <w:t>/C</w:t>
    </w:r>
    <w:r w:rsidR="00A61AEA">
      <w:t>/</w:t>
    </w:r>
    <w:r w:rsidRPr="001103BA">
      <w:t>1</w:t>
    </w:r>
    <w:r w:rsidR="00A61AEA">
      <w:t>3</w:t>
    </w:r>
    <w:r w:rsidR="00AF3027">
      <w:t>3</w:t>
    </w:r>
    <w:r w:rsidRPr="001103BA">
      <w:t>/D</w:t>
    </w:r>
    <w:r w:rsidR="00A61AEA">
      <w:t>/2</w:t>
    </w:r>
    <w:r>
      <w:t>7</w:t>
    </w:r>
    <w:r w:rsidR="00A61AEA">
      <w:t>0</w:t>
    </w:r>
    <w:r w:rsidR="00AF3027">
      <w:t>9</w:t>
    </w:r>
    <w:r w:rsidRPr="001103BA">
      <w:t>/201</w:t>
    </w:r>
    <w:r w:rsidR="00A61AEA">
      <w:t>5</w:t>
    </w:r>
    <w:r w:rsidR="0088227F" w:rsidRPr="0088227F">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6B2" w:rsidRPr="00D81C55" w:rsidRDefault="00B236B2" w:rsidP="00D530CA">
    <w:pPr>
      <w:pStyle w:val="Header"/>
      <w:jc w:val="right"/>
    </w:pPr>
    <w:r w:rsidRPr="00D81C55">
      <w:t>CCPR</w:t>
    </w:r>
    <w:r w:rsidRPr="001103BA">
      <w:t>/C</w:t>
    </w:r>
    <w:r w:rsidR="00A61AEA">
      <w:t>/</w:t>
    </w:r>
    <w:r w:rsidRPr="001103BA">
      <w:t>1</w:t>
    </w:r>
    <w:r>
      <w:t>3</w:t>
    </w:r>
    <w:r w:rsidR="00AF3027">
      <w:t>3</w:t>
    </w:r>
    <w:r w:rsidRPr="001103BA">
      <w:t>/D</w:t>
    </w:r>
    <w:r>
      <w:t>/27</w:t>
    </w:r>
    <w:r w:rsidR="00A61AEA">
      <w:t>0</w:t>
    </w:r>
    <w:r w:rsidR="00AF3027">
      <w:t>9</w:t>
    </w:r>
    <w:r w:rsidRPr="001103BA">
      <w:t>/201</w:t>
    </w:r>
    <w:r w:rsidR="00A61AEA">
      <w:t>5</w:t>
    </w:r>
    <w:r w:rsidR="0088227F" w:rsidRPr="0088227F">
      <w:t xml:space="preserve"> 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 w15:restartNumberingAfterBreak="0">
    <w:nsid w:val="483A2B3D"/>
    <w:multiLevelType w:val="hybridMultilevel"/>
    <w:tmpl w:val="D53E306E"/>
    <w:lvl w:ilvl="0" w:tplc="AD2AA978">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A009AD"/>
    <w:multiLevelType w:val="multilevel"/>
    <w:tmpl w:val="CEC298B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5"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6"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7"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8"/>
  </w:num>
  <w:num w:numId="3">
    <w:abstractNumId w:val="6"/>
  </w:num>
  <w:num w:numId="4">
    <w:abstractNumId w:val="1"/>
  </w:num>
  <w:num w:numId="5">
    <w:abstractNumId w:val="7"/>
  </w:num>
  <w:num w:numId="6">
    <w:abstractNumId w:val="9"/>
  </w:num>
  <w:num w:numId="7">
    <w:abstractNumId w:val="2"/>
  </w:num>
  <w:num w:numId="8">
    <w:abstractNumId w:val="5"/>
  </w:num>
  <w:num w:numId="9">
    <w:abstractNumId w:val="4"/>
  </w:num>
  <w:num w:numId="10">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6" w:nlCheck="1" w:checkStyle="0"/>
  <w:activeWritingStyle w:appName="MSWord" w:lang="en-GB" w:vendorID="64" w:dllVersion="6" w:nlCheck="1" w:checkStyle="0"/>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fr-CH" w:vendorID="64" w:dllVersion="4096" w:nlCheck="1" w:checkStyle="0"/>
  <w:activeWritingStyle w:appName="MSWord" w:lang="en-GB" w:vendorID="64" w:dllVersion="0" w:nlCheck="1" w:checkStyle="0"/>
  <w:activeWritingStyle w:appName="MSWord" w:lang="en-US" w:vendorID="64" w:dllVersion="0" w:nlCheck="1" w:checkStyle="0"/>
  <w:activeWritingStyle w:appName="MSWord" w:lang="pt-PT" w:vendorID="64" w:dllVersion="0" w:nlCheck="1" w:checkStyle="0"/>
  <w:activeWritingStyle w:appName="MSWord" w:lang="es-ES" w:vendorID="64" w:dllVersion="6" w:nlCheck="1" w:checkStyle="0"/>
  <w:activeWritingStyle w:appName="MSWord" w:lang="es-ES" w:vendorID="64" w:dllVersion="0" w:nlCheck="1" w:checkStyle="0"/>
  <w:activeWritingStyle w:appName="MSWord" w:lang="ru-RU" w:vendorID="64" w:dllVersion="0" w:nlCheck="1" w:checkStyle="0"/>
  <w:activeWritingStyle w:appName="MSWord" w:lang="en-GB" w:vendorID="64" w:dllVersion="131078" w:nlCheck="1" w:checkStyle="0"/>
  <w:activeWritingStyle w:appName="MSWord" w:lang="en-U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6A5"/>
    <w:rsid w:val="0000073F"/>
    <w:rsid w:val="00000871"/>
    <w:rsid w:val="0000099B"/>
    <w:rsid w:val="00001B4C"/>
    <w:rsid w:val="00002773"/>
    <w:rsid w:val="00002AAC"/>
    <w:rsid w:val="00002EAE"/>
    <w:rsid w:val="00003CA7"/>
    <w:rsid w:val="00004397"/>
    <w:rsid w:val="000044E2"/>
    <w:rsid w:val="00005BD8"/>
    <w:rsid w:val="00005EE0"/>
    <w:rsid w:val="000062A6"/>
    <w:rsid w:val="00006B88"/>
    <w:rsid w:val="00007718"/>
    <w:rsid w:val="000079A0"/>
    <w:rsid w:val="00007C62"/>
    <w:rsid w:val="00007EAB"/>
    <w:rsid w:val="000111DE"/>
    <w:rsid w:val="0001123C"/>
    <w:rsid w:val="000117F3"/>
    <w:rsid w:val="00011865"/>
    <w:rsid w:val="00011892"/>
    <w:rsid w:val="000119FF"/>
    <w:rsid w:val="000122EC"/>
    <w:rsid w:val="0001232F"/>
    <w:rsid w:val="000128E3"/>
    <w:rsid w:val="000129B0"/>
    <w:rsid w:val="00012A71"/>
    <w:rsid w:val="00012C94"/>
    <w:rsid w:val="000135C3"/>
    <w:rsid w:val="0001513B"/>
    <w:rsid w:val="000155D6"/>
    <w:rsid w:val="000158BF"/>
    <w:rsid w:val="00017767"/>
    <w:rsid w:val="00017DDA"/>
    <w:rsid w:val="00020404"/>
    <w:rsid w:val="000205BB"/>
    <w:rsid w:val="00020F51"/>
    <w:rsid w:val="000222FF"/>
    <w:rsid w:val="00022616"/>
    <w:rsid w:val="000227DC"/>
    <w:rsid w:val="00022B1E"/>
    <w:rsid w:val="00022EB0"/>
    <w:rsid w:val="000233F9"/>
    <w:rsid w:val="000235D3"/>
    <w:rsid w:val="00023A16"/>
    <w:rsid w:val="00024133"/>
    <w:rsid w:val="00025269"/>
    <w:rsid w:val="00025370"/>
    <w:rsid w:val="00025418"/>
    <w:rsid w:val="00025561"/>
    <w:rsid w:val="00025D41"/>
    <w:rsid w:val="00026B06"/>
    <w:rsid w:val="000271EB"/>
    <w:rsid w:val="000271FC"/>
    <w:rsid w:val="00027222"/>
    <w:rsid w:val="000272B3"/>
    <w:rsid w:val="0002762E"/>
    <w:rsid w:val="000276DA"/>
    <w:rsid w:val="000278D3"/>
    <w:rsid w:val="000278E8"/>
    <w:rsid w:val="00027A45"/>
    <w:rsid w:val="00027C3D"/>
    <w:rsid w:val="00031198"/>
    <w:rsid w:val="00031B7C"/>
    <w:rsid w:val="00031C6D"/>
    <w:rsid w:val="00031D46"/>
    <w:rsid w:val="000321D4"/>
    <w:rsid w:val="00032579"/>
    <w:rsid w:val="00032A3A"/>
    <w:rsid w:val="0003387B"/>
    <w:rsid w:val="00034E12"/>
    <w:rsid w:val="00035850"/>
    <w:rsid w:val="00035F0E"/>
    <w:rsid w:val="0003687C"/>
    <w:rsid w:val="00036C7D"/>
    <w:rsid w:val="00036D15"/>
    <w:rsid w:val="00037807"/>
    <w:rsid w:val="00037A03"/>
    <w:rsid w:val="00037AD0"/>
    <w:rsid w:val="00037FC3"/>
    <w:rsid w:val="0004092D"/>
    <w:rsid w:val="00040945"/>
    <w:rsid w:val="0004142D"/>
    <w:rsid w:val="00041784"/>
    <w:rsid w:val="00041994"/>
    <w:rsid w:val="000419D2"/>
    <w:rsid w:val="0004276C"/>
    <w:rsid w:val="00042808"/>
    <w:rsid w:val="0004315C"/>
    <w:rsid w:val="00044035"/>
    <w:rsid w:val="00044324"/>
    <w:rsid w:val="000444E4"/>
    <w:rsid w:val="000444F2"/>
    <w:rsid w:val="0004466E"/>
    <w:rsid w:val="000448FF"/>
    <w:rsid w:val="00044EE9"/>
    <w:rsid w:val="00044F9A"/>
    <w:rsid w:val="00045289"/>
    <w:rsid w:val="00045360"/>
    <w:rsid w:val="00045504"/>
    <w:rsid w:val="00046A18"/>
    <w:rsid w:val="0004754D"/>
    <w:rsid w:val="00047D41"/>
    <w:rsid w:val="0005002A"/>
    <w:rsid w:val="000507C4"/>
    <w:rsid w:val="00050F6B"/>
    <w:rsid w:val="00051147"/>
    <w:rsid w:val="000532E5"/>
    <w:rsid w:val="000537EC"/>
    <w:rsid w:val="00053842"/>
    <w:rsid w:val="000538B0"/>
    <w:rsid w:val="0005434B"/>
    <w:rsid w:val="00054855"/>
    <w:rsid w:val="00055096"/>
    <w:rsid w:val="000553E5"/>
    <w:rsid w:val="000554E1"/>
    <w:rsid w:val="00056381"/>
    <w:rsid w:val="000564F7"/>
    <w:rsid w:val="0005782B"/>
    <w:rsid w:val="00057CC5"/>
    <w:rsid w:val="00057E97"/>
    <w:rsid w:val="00057F1A"/>
    <w:rsid w:val="00060074"/>
    <w:rsid w:val="0006056F"/>
    <w:rsid w:val="00060C3A"/>
    <w:rsid w:val="00060E4D"/>
    <w:rsid w:val="0006160B"/>
    <w:rsid w:val="00061745"/>
    <w:rsid w:val="00062E3A"/>
    <w:rsid w:val="0006377F"/>
    <w:rsid w:val="0006399C"/>
    <w:rsid w:val="00063B22"/>
    <w:rsid w:val="0006410D"/>
    <w:rsid w:val="00064438"/>
    <w:rsid w:val="00064B0E"/>
    <w:rsid w:val="00064DFD"/>
    <w:rsid w:val="00064F5F"/>
    <w:rsid w:val="00064FDB"/>
    <w:rsid w:val="00064FF7"/>
    <w:rsid w:val="000653C9"/>
    <w:rsid w:val="00066476"/>
    <w:rsid w:val="00066F29"/>
    <w:rsid w:val="00066FE5"/>
    <w:rsid w:val="00067250"/>
    <w:rsid w:val="0007063E"/>
    <w:rsid w:val="00070685"/>
    <w:rsid w:val="00070D3C"/>
    <w:rsid w:val="00070D4C"/>
    <w:rsid w:val="00071A45"/>
    <w:rsid w:val="00071D8F"/>
    <w:rsid w:val="00071FC0"/>
    <w:rsid w:val="000728C4"/>
    <w:rsid w:val="00072C8C"/>
    <w:rsid w:val="000730FD"/>
    <w:rsid w:val="000733B5"/>
    <w:rsid w:val="0007491A"/>
    <w:rsid w:val="00074D32"/>
    <w:rsid w:val="00074D61"/>
    <w:rsid w:val="00075FE9"/>
    <w:rsid w:val="00076155"/>
    <w:rsid w:val="0007628F"/>
    <w:rsid w:val="0007629F"/>
    <w:rsid w:val="000765A5"/>
    <w:rsid w:val="00077058"/>
    <w:rsid w:val="000772FF"/>
    <w:rsid w:val="00077503"/>
    <w:rsid w:val="00081815"/>
    <w:rsid w:val="000820E9"/>
    <w:rsid w:val="0008278D"/>
    <w:rsid w:val="00082C0C"/>
    <w:rsid w:val="0008317C"/>
    <w:rsid w:val="0008393A"/>
    <w:rsid w:val="0008415F"/>
    <w:rsid w:val="00084D95"/>
    <w:rsid w:val="0008594F"/>
    <w:rsid w:val="0008599C"/>
    <w:rsid w:val="00085B15"/>
    <w:rsid w:val="000862D3"/>
    <w:rsid w:val="0008667F"/>
    <w:rsid w:val="00086CFE"/>
    <w:rsid w:val="000908FA"/>
    <w:rsid w:val="00090A4D"/>
    <w:rsid w:val="00090B46"/>
    <w:rsid w:val="00090B7F"/>
    <w:rsid w:val="00090E04"/>
    <w:rsid w:val="000916FA"/>
    <w:rsid w:val="000917EF"/>
    <w:rsid w:val="00091AF8"/>
    <w:rsid w:val="00091C99"/>
    <w:rsid w:val="000920E1"/>
    <w:rsid w:val="00093062"/>
    <w:rsid w:val="000931C0"/>
    <w:rsid w:val="0009391D"/>
    <w:rsid w:val="00094371"/>
    <w:rsid w:val="000947A0"/>
    <w:rsid w:val="00095A63"/>
    <w:rsid w:val="00095DB5"/>
    <w:rsid w:val="00096906"/>
    <w:rsid w:val="000970A0"/>
    <w:rsid w:val="000970C1"/>
    <w:rsid w:val="000972A1"/>
    <w:rsid w:val="00097689"/>
    <w:rsid w:val="00097ADE"/>
    <w:rsid w:val="000A0262"/>
    <w:rsid w:val="000A08BC"/>
    <w:rsid w:val="000A0E7B"/>
    <w:rsid w:val="000A2283"/>
    <w:rsid w:val="000A3210"/>
    <w:rsid w:val="000A3358"/>
    <w:rsid w:val="000A34F4"/>
    <w:rsid w:val="000A35C0"/>
    <w:rsid w:val="000A442E"/>
    <w:rsid w:val="000A4C6E"/>
    <w:rsid w:val="000A50A8"/>
    <w:rsid w:val="000A59BF"/>
    <w:rsid w:val="000A6667"/>
    <w:rsid w:val="000A6B47"/>
    <w:rsid w:val="000A7CBE"/>
    <w:rsid w:val="000A7D92"/>
    <w:rsid w:val="000A7FAC"/>
    <w:rsid w:val="000B0E65"/>
    <w:rsid w:val="000B175B"/>
    <w:rsid w:val="000B1788"/>
    <w:rsid w:val="000B2705"/>
    <w:rsid w:val="000B2ED0"/>
    <w:rsid w:val="000B3505"/>
    <w:rsid w:val="000B3A0F"/>
    <w:rsid w:val="000B42EA"/>
    <w:rsid w:val="000B45AB"/>
    <w:rsid w:val="000B4ECD"/>
    <w:rsid w:val="000B4EF7"/>
    <w:rsid w:val="000B5777"/>
    <w:rsid w:val="000B5CD5"/>
    <w:rsid w:val="000B600F"/>
    <w:rsid w:val="000B62A6"/>
    <w:rsid w:val="000B67DF"/>
    <w:rsid w:val="000B6B46"/>
    <w:rsid w:val="000B6CA3"/>
    <w:rsid w:val="000B6D1D"/>
    <w:rsid w:val="000B703F"/>
    <w:rsid w:val="000B72DF"/>
    <w:rsid w:val="000B73DA"/>
    <w:rsid w:val="000B798D"/>
    <w:rsid w:val="000C061B"/>
    <w:rsid w:val="000C0CFF"/>
    <w:rsid w:val="000C2C03"/>
    <w:rsid w:val="000C2D2E"/>
    <w:rsid w:val="000C2E06"/>
    <w:rsid w:val="000C3117"/>
    <w:rsid w:val="000C3625"/>
    <w:rsid w:val="000C487F"/>
    <w:rsid w:val="000C56AC"/>
    <w:rsid w:val="000C6B73"/>
    <w:rsid w:val="000C6F58"/>
    <w:rsid w:val="000C703B"/>
    <w:rsid w:val="000C71A2"/>
    <w:rsid w:val="000C735F"/>
    <w:rsid w:val="000C75A2"/>
    <w:rsid w:val="000C7AFC"/>
    <w:rsid w:val="000C7C9A"/>
    <w:rsid w:val="000D0A22"/>
    <w:rsid w:val="000D0C11"/>
    <w:rsid w:val="000D104B"/>
    <w:rsid w:val="000D2575"/>
    <w:rsid w:val="000D272D"/>
    <w:rsid w:val="000D2A33"/>
    <w:rsid w:val="000D3278"/>
    <w:rsid w:val="000D351C"/>
    <w:rsid w:val="000D408B"/>
    <w:rsid w:val="000D503F"/>
    <w:rsid w:val="000D5DFF"/>
    <w:rsid w:val="000D6312"/>
    <w:rsid w:val="000D77F1"/>
    <w:rsid w:val="000E0400"/>
    <w:rsid w:val="000E0415"/>
    <w:rsid w:val="000E0712"/>
    <w:rsid w:val="000E0A4F"/>
    <w:rsid w:val="000E10B6"/>
    <w:rsid w:val="000E1D8A"/>
    <w:rsid w:val="000E2641"/>
    <w:rsid w:val="000E2B40"/>
    <w:rsid w:val="000E2BE1"/>
    <w:rsid w:val="000E3C1A"/>
    <w:rsid w:val="000E3C8B"/>
    <w:rsid w:val="000E42FA"/>
    <w:rsid w:val="000E4C93"/>
    <w:rsid w:val="000E4F93"/>
    <w:rsid w:val="000E536B"/>
    <w:rsid w:val="000E567F"/>
    <w:rsid w:val="000E7797"/>
    <w:rsid w:val="000E7B78"/>
    <w:rsid w:val="000F0168"/>
    <w:rsid w:val="000F03D7"/>
    <w:rsid w:val="000F0B55"/>
    <w:rsid w:val="000F14B9"/>
    <w:rsid w:val="000F1599"/>
    <w:rsid w:val="000F1BE3"/>
    <w:rsid w:val="000F1CD0"/>
    <w:rsid w:val="000F2C58"/>
    <w:rsid w:val="000F30F4"/>
    <w:rsid w:val="000F3B8B"/>
    <w:rsid w:val="000F4DC2"/>
    <w:rsid w:val="000F4E65"/>
    <w:rsid w:val="000F570E"/>
    <w:rsid w:val="000F5A76"/>
    <w:rsid w:val="000F5EBC"/>
    <w:rsid w:val="000F64A9"/>
    <w:rsid w:val="000F65B5"/>
    <w:rsid w:val="000F691C"/>
    <w:rsid w:val="000F6BEA"/>
    <w:rsid w:val="000F76E4"/>
    <w:rsid w:val="000F76FA"/>
    <w:rsid w:val="000F77FC"/>
    <w:rsid w:val="000F7E69"/>
    <w:rsid w:val="0010092C"/>
    <w:rsid w:val="00101383"/>
    <w:rsid w:val="00102077"/>
    <w:rsid w:val="001025A1"/>
    <w:rsid w:val="00102AC0"/>
    <w:rsid w:val="001034EB"/>
    <w:rsid w:val="001037D9"/>
    <w:rsid w:val="0010450A"/>
    <w:rsid w:val="001065A2"/>
    <w:rsid w:val="00106D8E"/>
    <w:rsid w:val="001071F3"/>
    <w:rsid w:val="00107249"/>
    <w:rsid w:val="00107A4A"/>
    <w:rsid w:val="001103AA"/>
    <w:rsid w:val="001103BA"/>
    <w:rsid w:val="00110CEB"/>
    <w:rsid w:val="001111B1"/>
    <w:rsid w:val="00111459"/>
    <w:rsid w:val="0011184E"/>
    <w:rsid w:val="00111A24"/>
    <w:rsid w:val="001120D8"/>
    <w:rsid w:val="00112E54"/>
    <w:rsid w:val="00113A16"/>
    <w:rsid w:val="00115DDE"/>
    <w:rsid w:val="00117A20"/>
    <w:rsid w:val="00117EA3"/>
    <w:rsid w:val="00121EBF"/>
    <w:rsid w:val="00123048"/>
    <w:rsid w:val="001231FC"/>
    <w:rsid w:val="001234CF"/>
    <w:rsid w:val="00123F4D"/>
    <w:rsid w:val="00124014"/>
    <w:rsid w:val="001252BD"/>
    <w:rsid w:val="00125565"/>
    <w:rsid w:val="00125C47"/>
    <w:rsid w:val="001260D0"/>
    <w:rsid w:val="00126373"/>
    <w:rsid w:val="001264E3"/>
    <w:rsid w:val="001265C9"/>
    <w:rsid w:val="001276A2"/>
    <w:rsid w:val="00130250"/>
    <w:rsid w:val="001302A2"/>
    <w:rsid w:val="001306DD"/>
    <w:rsid w:val="00130A0E"/>
    <w:rsid w:val="00131614"/>
    <w:rsid w:val="0013235B"/>
    <w:rsid w:val="001327FE"/>
    <w:rsid w:val="00132E4D"/>
    <w:rsid w:val="0013313F"/>
    <w:rsid w:val="00133611"/>
    <w:rsid w:val="0013365E"/>
    <w:rsid w:val="00133902"/>
    <w:rsid w:val="0013432C"/>
    <w:rsid w:val="00135CF6"/>
    <w:rsid w:val="00136AD2"/>
    <w:rsid w:val="0013787B"/>
    <w:rsid w:val="001403BC"/>
    <w:rsid w:val="00142286"/>
    <w:rsid w:val="0014242F"/>
    <w:rsid w:val="00142781"/>
    <w:rsid w:val="00142F51"/>
    <w:rsid w:val="00143729"/>
    <w:rsid w:val="00143986"/>
    <w:rsid w:val="0014476D"/>
    <w:rsid w:val="00144BD5"/>
    <w:rsid w:val="00144EB6"/>
    <w:rsid w:val="00144F8F"/>
    <w:rsid w:val="001454D0"/>
    <w:rsid w:val="00145970"/>
    <w:rsid w:val="0014654B"/>
    <w:rsid w:val="001470D8"/>
    <w:rsid w:val="001475B5"/>
    <w:rsid w:val="001478E8"/>
    <w:rsid w:val="00150003"/>
    <w:rsid w:val="0015032A"/>
    <w:rsid w:val="00151731"/>
    <w:rsid w:val="00151A24"/>
    <w:rsid w:val="00151C0B"/>
    <w:rsid w:val="00151C9C"/>
    <w:rsid w:val="00151CCD"/>
    <w:rsid w:val="001520D9"/>
    <w:rsid w:val="00152D75"/>
    <w:rsid w:val="00152F1B"/>
    <w:rsid w:val="001533FB"/>
    <w:rsid w:val="001537B4"/>
    <w:rsid w:val="00156376"/>
    <w:rsid w:val="00156603"/>
    <w:rsid w:val="00157651"/>
    <w:rsid w:val="001577E4"/>
    <w:rsid w:val="00157DFB"/>
    <w:rsid w:val="0016027C"/>
    <w:rsid w:val="001605DE"/>
    <w:rsid w:val="00161364"/>
    <w:rsid w:val="00161B02"/>
    <w:rsid w:val="00161D58"/>
    <w:rsid w:val="00162D03"/>
    <w:rsid w:val="0016304A"/>
    <w:rsid w:val="001631E3"/>
    <w:rsid w:val="001637F3"/>
    <w:rsid w:val="00163AED"/>
    <w:rsid w:val="001649C8"/>
    <w:rsid w:val="00164E6A"/>
    <w:rsid w:val="00165896"/>
    <w:rsid w:val="00165F3A"/>
    <w:rsid w:val="00166101"/>
    <w:rsid w:val="00166600"/>
    <w:rsid w:val="001666D4"/>
    <w:rsid w:val="00166ADA"/>
    <w:rsid w:val="00166C19"/>
    <w:rsid w:val="001676BD"/>
    <w:rsid w:val="00170D9B"/>
    <w:rsid w:val="0017103E"/>
    <w:rsid w:val="001711ED"/>
    <w:rsid w:val="0017277A"/>
    <w:rsid w:val="00172AE7"/>
    <w:rsid w:val="00172B2B"/>
    <w:rsid w:val="0017330D"/>
    <w:rsid w:val="00174742"/>
    <w:rsid w:val="00174C04"/>
    <w:rsid w:val="00174C17"/>
    <w:rsid w:val="001750C8"/>
    <w:rsid w:val="001753CD"/>
    <w:rsid w:val="0017551B"/>
    <w:rsid w:val="001758C3"/>
    <w:rsid w:val="00175AC1"/>
    <w:rsid w:val="0017604F"/>
    <w:rsid w:val="0017676A"/>
    <w:rsid w:val="00176A15"/>
    <w:rsid w:val="00176F4B"/>
    <w:rsid w:val="00176FE1"/>
    <w:rsid w:val="00177914"/>
    <w:rsid w:val="00177A2D"/>
    <w:rsid w:val="0018055F"/>
    <w:rsid w:val="00181C97"/>
    <w:rsid w:val="0018229F"/>
    <w:rsid w:val="0018244F"/>
    <w:rsid w:val="00182A11"/>
    <w:rsid w:val="00182A46"/>
    <w:rsid w:val="00183968"/>
    <w:rsid w:val="00184564"/>
    <w:rsid w:val="0018471D"/>
    <w:rsid w:val="00184815"/>
    <w:rsid w:val="00184A57"/>
    <w:rsid w:val="00185340"/>
    <w:rsid w:val="00185588"/>
    <w:rsid w:val="00185812"/>
    <w:rsid w:val="00186800"/>
    <w:rsid w:val="00186DB6"/>
    <w:rsid w:val="001873EE"/>
    <w:rsid w:val="00190085"/>
    <w:rsid w:val="00190ECD"/>
    <w:rsid w:val="00191A7F"/>
    <w:rsid w:val="00191C75"/>
    <w:rsid w:val="001938A4"/>
    <w:rsid w:val="00193B80"/>
    <w:rsid w:val="00193B87"/>
    <w:rsid w:val="00193C99"/>
    <w:rsid w:val="00193DC0"/>
    <w:rsid w:val="0019468C"/>
    <w:rsid w:val="0019512B"/>
    <w:rsid w:val="00195FA5"/>
    <w:rsid w:val="001966AA"/>
    <w:rsid w:val="00196CDF"/>
    <w:rsid w:val="001975D8"/>
    <w:rsid w:val="001A079F"/>
    <w:rsid w:val="001A09DE"/>
    <w:rsid w:val="001A2E0B"/>
    <w:rsid w:val="001A30F9"/>
    <w:rsid w:val="001A3653"/>
    <w:rsid w:val="001A44F4"/>
    <w:rsid w:val="001A4F35"/>
    <w:rsid w:val="001A52A9"/>
    <w:rsid w:val="001A57EA"/>
    <w:rsid w:val="001A62D6"/>
    <w:rsid w:val="001A660B"/>
    <w:rsid w:val="001A6686"/>
    <w:rsid w:val="001A6E0B"/>
    <w:rsid w:val="001A7207"/>
    <w:rsid w:val="001A723C"/>
    <w:rsid w:val="001A73D1"/>
    <w:rsid w:val="001A7AFC"/>
    <w:rsid w:val="001B1315"/>
    <w:rsid w:val="001B1953"/>
    <w:rsid w:val="001B25B7"/>
    <w:rsid w:val="001B368C"/>
    <w:rsid w:val="001B3ED0"/>
    <w:rsid w:val="001B4041"/>
    <w:rsid w:val="001B4B04"/>
    <w:rsid w:val="001B5395"/>
    <w:rsid w:val="001B5F0C"/>
    <w:rsid w:val="001B660E"/>
    <w:rsid w:val="001B71F0"/>
    <w:rsid w:val="001B734D"/>
    <w:rsid w:val="001C01C5"/>
    <w:rsid w:val="001C0301"/>
    <w:rsid w:val="001C09F8"/>
    <w:rsid w:val="001C0D6D"/>
    <w:rsid w:val="001C122B"/>
    <w:rsid w:val="001C1351"/>
    <w:rsid w:val="001C1458"/>
    <w:rsid w:val="001C158C"/>
    <w:rsid w:val="001C276E"/>
    <w:rsid w:val="001C2F44"/>
    <w:rsid w:val="001C30ED"/>
    <w:rsid w:val="001C326D"/>
    <w:rsid w:val="001C3780"/>
    <w:rsid w:val="001C3BC5"/>
    <w:rsid w:val="001C4915"/>
    <w:rsid w:val="001C4D19"/>
    <w:rsid w:val="001C4D46"/>
    <w:rsid w:val="001C4F97"/>
    <w:rsid w:val="001C51C3"/>
    <w:rsid w:val="001C538B"/>
    <w:rsid w:val="001C5D6F"/>
    <w:rsid w:val="001C5D78"/>
    <w:rsid w:val="001C5EDF"/>
    <w:rsid w:val="001C6016"/>
    <w:rsid w:val="001C627C"/>
    <w:rsid w:val="001C657F"/>
    <w:rsid w:val="001C6663"/>
    <w:rsid w:val="001C6B90"/>
    <w:rsid w:val="001C7895"/>
    <w:rsid w:val="001C7C3A"/>
    <w:rsid w:val="001D0A7B"/>
    <w:rsid w:val="001D0C8C"/>
    <w:rsid w:val="001D1C5B"/>
    <w:rsid w:val="001D26DF"/>
    <w:rsid w:val="001D2754"/>
    <w:rsid w:val="001D2861"/>
    <w:rsid w:val="001D2905"/>
    <w:rsid w:val="001D307C"/>
    <w:rsid w:val="001D384D"/>
    <w:rsid w:val="001D3A03"/>
    <w:rsid w:val="001D456C"/>
    <w:rsid w:val="001D4937"/>
    <w:rsid w:val="001D4B84"/>
    <w:rsid w:val="001D5A54"/>
    <w:rsid w:val="001D5C81"/>
    <w:rsid w:val="001D65B6"/>
    <w:rsid w:val="001D6B14"/>
    <w:rsid w:val="001D70D5"/>
    <w:rsid w:val="001D7507"/>
    <w:rsid w:val="001D78B0"/>
    <w:rsid w:val="001D7DD3"/>
    <w:rsid w:val="001E017F"/>
    <w:rsid w:val="001E10EC"/>
    <w:rsid w:val="001E1235"/>
    <w:rsid w:val="001E12F8"/>
    <w:rsid w:val="001E165D"/>
    <w:rsid w:val="001E1DC6"/>
    <w:rsid w:val="001E357C"/>
    <w:rsid w:val="001E369D"/>
    <w:rsid w:val="001E3C2A"/>
    <w:rsid w:val="001E3F73"/>
    <w:rsid w:val="001E48A9"/>
    <w:rsid w:val="001E56A1"/>
    <w:rsid w:val="001E68DA"/>
    <w:rsid w:val="001E6CEE"/>
    <w:rsid w:val="001E753D"/>
    <w:rsid w:val="001E78A0"/>
    <w:rsid w:val="001F1EA6"/>
    <w:rsid w:val="001F2943"/>
    <w:rsid w:val="001F2BE1"/>
    <w:rsid w:val="001F3AE0"/>
    <w:rsid w:val="001F430A"/>
    <w:rsid w:val="001F6324"/>
    <w:rsid w:val="001F654F"/>
    <w:rsid w:val="001F6D9F"/>
    <w:rsid w:val="001F7134"/>
    <w:rsid w:val="001F7BD3"/>
    <w:rsid w:val="001F7DE6"/>
    <w:rsid w:val="00200CC4"/>
    <w:rsid w:val="002012C3"/>
    <w:rsid w:val="00201C90"/>
    <w:rsid w:val="002020CF"/>
    <w:rsid w:val="00202DA8"/>
    <w:rsid w:val="00203219"/>
    <w:rsid w:val="00203682"/>
    <w:rsid w:val="00203B90"/>
    <w:rsid w:val="0020447E"/>
    <w:rsid w:val="00204646"/>
    <w:rsid w:val="00204BBE"/>
    <w:rsid w:val="0020504F"/>
    <w:rsid w:val="00205A1F"/>
    <w:rsid w:val="002069A2"/>
    <w:rsid w:val="002109FE"/>
    <w:rsid w:val="00210A52"/>
    <w:rsid w:val="00210AE2"/>
    <w:rsid w:val="00210CE0"/>
    <w:rsid w:val="00210EDF"/>
    <w:rsid w:val="002117EE"/>
    <w:rsid w:val="00211E0B"/>
    <w:rsid w:val="00214B06"/>
    <w:rsid w:val="002151A5"/>
    <w:rsid w:val="00215617"/>
    <w:rsid w:val="00216DA5"/>
    <w:rsid w:val="002175F4"/>
    <w:rsid w:val="00217D4E"/>
    <w:rsid w:val="00217DDD"/>
    <w:rsid w:val="002204E8"/>
    <w:rsid w:val="0022186E"/>
    <w:rsid w:val="00222DFC"/>
    <w:rsid w:val="00223D20"/>
    <w:rsid w:val="00224A1A"/>
    <w:rsid w:val="0022501D"/>
    <w:rsid w:val="002250F4"/>
    <w:rsid w:val="0022569B"/>
    <w:rsid w:val="002256E2"/>
    <w:rsid w:val="00225763"/>
    <w:rsid w:val="0022665C"/>
    <w:rsid w:val="00226D7E"/>
    <w:rsid w:val="00226F53"/>
    <w:rsid w:val="0022704B"/>
    <w:rsid w:val="00227F84"/>
    <w:rsid w:val="002301A0"/>
    <w:rsid w:val="00230B82"/>
    <w:rsid w:val="002310A9"/>
    <w:rsid w:val="002313C7"/>
    <w:rsid w:val="00231C9F"/>
    <w:rsid w:val="0023210C"/>
    <w:rsid w:val="00232424"/>
    <w:rsid w:val="00232832"/>
    <w:rsid w:val="00232D9D"/>
    <w:rsid w:val="00232E43"/>
    <w:rsid w:val="002330C5"/>
    <w:rsid w:val="0023320D"/>
    <w:rsid w:val="0023342A"/>
    <w:rsid w:val="002334D2"/>
    <w:rsid w:val="00233B3C"/>
    <w:rsid w:val="00233C4D"/>
    <w:rsid w:val="00234334"/>
    <w:rsid w:val="0023534E"/>
    <w:rsid w:val="0023544C"/>
    <w:rsid w:val="0023576E"/>
    <w:rsid w:val="00235F30"/>
    <w:rsid w:val="00236D66"/>
    <w:rsid w:val="002375FF"/>
    <w:rsid w:val="0024037D"/>
    <w:rsid w:val="00240877"/>
    <w:rsid w:val="00241733"/>
    <w:rsid w:val="00241A9F"/>
    <w:rsid w:val="00242291"/>
    <w:rsid w:val="00242D71"/>
    <w:rsid w:val="00242D8A"/>
    <w:rsid w:val="00243183"/>
    <w:rsid w:val="00243DD1"/>
    <w:rsid w:val="00243F0A"/>
    <w:rsid w:val="00244127"/>
    <w:rsid w:val="00244A62"/>
    <w:rsid w:val="00244EDE"/>
    <w:rsid w:val="002450F8"/>
    <w:rsid w:val="00246CCC"/>
    <w:rsid w:val="002475B1"/>
    <w:rsid w:val="00247AC9"/>
    <w:rsid w:val="002507BC"/>
    <w:rsid w:val="00252170"/>
    <w:rsid w:val="00252FF7"/>
    <w:rsid w:val="00253E54"/>
    <w:rsid w:val="002543A1"/>
    <w:rsid w:val="00255AB8"/>
    <w:rsid w:val="002560C0"/>
    <w:rsid w:val="002569AF"/>
    <w:rsid w:val="0025725A"/>
    <w:rsid w:val="00260463"/>
    <w:rsid w:val="00260575"/>
    <w:rsid w:val="002605A8"/>
    <w:rsid w:val="00260791"/>
    <w:rsid w:val="00260D1D"/>
    <w:rsid w:val="00261F5D"/>
    <w:rsid w:val="002632E7"/>
    <w:rsid w:val="00263C60"/>
    <w:rsid w:val="00263E7B"/>
    <w:rsid w:val="0026447F"/>
    <w:rsid w:val="00264C03"/>
    <w:rsid w:val="00264CD2"/>
    <w:rsid w:val="002652CE"/>
    <w:rsid w:val="00265893"/>
    <w:rsid w:val="002658EF"/>
    <w:rsid w:val="0026680E"/>
    <w:rsid w:val="00267449"/>
    <w:rsid w:val="002679FE"/>
    <w:rsid w:val="00267CEE"/>
    <w:rsid w:val="00267EF5"/>
    <w:rsid w:val="00267F5F"/>
    <w:rsid w:val="002710E8"/>
    <w:rsid w:val="0027131E"/>
    <w:rsid w:val="00271AE2"/>
    <w:rsid w:val="00271B01"/>
    <w:rsid w:val="00272CAF"/>
    <w:rsid w:val="002743EE"/>
    <w:rsid w:val="002744F0"/>
    <w:rsid w:val="0027450A"/>
    <w:rsid w:val="00274595"/>
    <w:rsid w:val="002749D0"/>
    <w:rsid w:val="00274CC1"/>
    <w:rsid w:val="002750C3"/>
    <w:rsid w:val="0027570D"/>
    <w:rsid w:val="002767FA"/>
    <w:rsid w:val="00280D66"/>
    <w:rsid w:val="00281129"/>
    <w:rsid w:val="00281B35"/>
    <w:rsid w:val="002824C8"/>
    <w:rsid w:val="00282AB7"/>
    <w:rsid w:val="00283096"/>
    <w:rsid w:val="002834E0"/>
    <w:rsid w:val="002837E9"/>
    <w:rsid w:val="00284203"/>
    <w:rsid w:val="002845FD"/>
    <w:rsid w:val="002856BE"/>
    <w:rsid w:val="0028645E"/>
    <w:rsid w:val="00286B4D"/>
    <w:rsid w:val="00287F99"/>
    <w:rsid w:val="00290F51"/>
    <w:rsid w:val="002915E7"/>
    <w:rsid w:val="002926CC"/>
    <w:rsid w:val="002934CD"/>
    <w:rsid w:val="002936DB"/>
    <w:rsid w:val="00294B9B"/>
    <w:rsid w:val="00294D10"/>
    <w:rsid w:val="002953DE"/>
    <w:rsid w:val="002955C9"/>
    <w:rsid w:val="00295665"/>
    <w:rsid w:val="00295CA0"/>
    <w:rsid w:val="002967D1"/>
    <w:rsid w:val="002974A6"/>
    <w:rsid w:val="002975FF"/>
    <w:rsid w:val="002A03BE"/>
    <w:rsid w:val="002A0900"/>
    <w:rsid w:val="002A239B"/>
    <w:rsid w:val="002A27DA"/>
    <w:rsid w:val="002A2F36"/>
    <w:rsid w:val="002A3879"/>
    <w:rsid w:val="002A3ABB"/>
    <w:rsid w:val="002A483D"/>
    <w:rsid w:val="002A4A08"/>
    <w:rsid w:val="002A5C79"/>
    <w:rsid w:val="002A5E37"/>
    <w:rsid w:val="002A69E1"/>
    <w:rsid w:val="002A6FFC"/>
    <w:rsid w:val="002A7C39"/>
    <w:rsid w:val="002B0B9B"/>
    <w:rsid w:val="002B0F82"/>
    <w:rsid w:val="002B1DA8"/>
    <w:rsid w:val="002B20AA"/>
    <w:rsid w:val="002B29BD"/>
    <w:rsid w:val="002B2C98"/>
    <w:rsid w:val="002B3574"/>
    <w:rsid w:val="002B3F1E"/>
    <w:rsid w:val="002B44BA"/>
    <w:rsid w:val="002B46AA"/>
    <w:rsid w:val="002B4AC8"/>
    <w:rsid w:val="002B56E0"/>
    <w:rsid w:val="002B5945"/>
    <w:rsid w:val="002B5C18"/>
    <w:rsid w:val="002B68D9"/>
    <w:rsid w:val="002B6C74"/>
    <w:rsid w:val="002B72D3"/>
    <w:rsid w:val="002B7745"/>
    <w:rsid w:val="002B7C8F"/>
    <w:rsid w:val="002B7ED3"/>
    <w:rsid w:val="002C032D"/>
    <w:rsid w:val="002C09A6"/>
    <w:rsid w:val="002C09F5"/>
    <w:rsid w:val="002C0DD6"/>
    <w:rsid w:val="002C1FE5"/>
    <w:rsid w:val="002C2751"/>
    <w:rsid w:val="002C32E4"/>
    <w:rsid w:val="002C36F5"/>
    <w:rsid w:val="002C3C84"/>
    <w:rsid w:val="002C3D3F"/>
    <w:rsid w:val="002C3DED"/>
    <w:rsid w:val="002C4126"/>
    <w:rsid w:val="002C448F"/>
    <w:rsid w:val="002C4B41"/>
    <w:rsid w:val="002C4E74"/>
    <w:rsid w:val="002C5BCD"/>
    <w:rsid w:val="002C5E86"/>
    <w:rsid w:val="002C6B4C"/>
    <w:rsid w:val="002C7022"/>
    <w:rsid w:val="002C72D3"/>
    <w:rsid w:val="002C747C"/>
    <w:rsid w:val="002C782B"/>
    <w:rsid w:val="002C7987"/>
    <w:rsid w:val="002C7A34"/>
    <w:rsid w:val="002D09B5"/>
    <w:rsid w:val="002D0F50"/>
    <w:rsid w:val="002D2450"/>
    <w:rsid w:val="002D26DD"/>
    <w:rsid w:val="002D3AF5"/>
    <w:rsid w:val="002D403E"/>
    <w:rsid w:val="002D4139"/>
    <w:rsid w:val="002D457A"/>
    <w:rsid w:val="002D460A"/>
    <w:rsid w:val="002D46DB"/>
    <w:rsid w:val="002D4D33"/>
    <w:rsid w:val="002D5ECE"/>
    <w:rsid w:val="002D6295"/>
    <w:rsid w:val="002D6821"/>
    <w:rsid w:val="002D75D6"/>
    <w:rsid w:val="002E0380"/>
    <w:rsid w:val="002E127F"/>
    <w:rsid w:val="002E1323"/>
    <w:rsid w:val="002E15E8"/>
    <w:rsid w:val="002E1D61"/>
    <w:rsid w:val="002E338E"/>
    <w:rsid w:val="002E349B"/>
    <w:rsid w:val="002E3533"/>
    <w:rsid w:val="002E3F6D"/>
    <w:rsid w:val="002E43DB"/>
    <w:rsid w:val="002E4617"/>
    <w:rsid w:val="002E462A"/>
    <w:rsid w:val="002E4AD6"/>
    <w:rsid w:val="002E589E"/>
    <w:rsid w:val="002E5AF7"/>
    <w:rsid w:val="002E5B76"/>
    <w:rsid w:val="002E65DA"/>
    <w:rsid w:val="002E68A6"/>
    <w:rsid w:val="002E6AEF"/>
    <w:rsid w:val="002F0135"/>
    <w:rsid w:val="002F039C"/>
    <w:rsid w:val="002F053D"/>
    <w:rsid w:val="002F14CA"/>
    <w:rsid w:val="002F1669"/>
    <w:rsid w:val="002F175C"/>
    <w:rsid w:val="002F19CA"/>
    <w:rsid w:val="002F1B26"/>
    <w:rsid w:val="002F23AA"/>
    <w:rsid w:val="002F28DC"/>
    <w:rsid w:val="002F2D75"/>
    <w:rsid w:val="002F3039"/>
    <w:rsid w:val="002F4D87"/>
    <w:rsid w:val="002F4E01"/>
    <w:rsid w:val="002F502D"/>
    <w:rsid w:val="002F5276"/>
    <w:rsid w:val="002F54CB"/>
    <w:rsid w:val="002F5DCB"/>
    <w:rsid w:val="002F61C2"/>
    <w:rsid w:val="002F707A"/>
    <w:rsid w:val="002F709A"/>
    <w:rsid w:val="002F75AA"/>
    <w:rsid w:val="002F772E"/>
    <w:rsid w:val="002F781E"/>
    <w:rsid w:val="002F7AD0"/>
    <w:rsid w:val="0030033B"/>
    <w:rsid w:val="0030057F"/>
    <w:rsid w:val="003005EC"/>
    <w:rsid w:val="00300880"/>
    <w:rsid w:val="00300C04"/>
    <w:rsid w:val="00300FEE"/>
    <w:rsid w:val="00301072"/>
    <w:rsid w:val="003012DC"/>
    <w:rsid w:val="0030138D"/>
    <w:rsid w:val="003015C3"/>
    <w:rsid w:val="00301780"/>
    <w:rsid w:val="00301BD4"/>
    <w:rsid w:val="00301E0F"/>
    <w:rsid w:val="00302727"/>
    <w:rsid w:val="003031E3"/>
    <w:rsid w:val="00303B9E"/>
    <w:rsid w:val="00303F76"/>
    <w:rsid w:val="0030479C"/>
    <w:rsid w:val="00304880"/>
    <w:rsid w:val="00306124"/>
    <w:rsid w:val="003067AC"/>
    <w:rsid w:val="00306E62"/>
    <w:rsid w:val="00307473"/>
    <w:rsid w:val="00310D41"/>
    <w:rsid w:val="00310E7B"/>
    <w:rsid w:val="00310F2C"/>
    <w:rsid w:val="003119C2"/>
    <w:rsid w:val="00311BA4"/>
    <w:rsid w:val="00311BCE"/>
    <w:rsid w:val="00311C20"/>
    <w:rsid w:val="003121AA"/>
    <w:rsid w:val="003121FB"/>
    <w:rsid w:val="00312909"/>
    <w:rsid w:val="003129E6"/>
    <w:rsid w:val="003141A0"/>
    <w:rsid w:val="00314A18"/>
    <w:rsid w:val="00314A97"/>
    <w:rsid w:val="0031506A"/>
    <w:rsid w:val="003158B6"/>
    <w:rsid w:val="00317354"/>
    <w:rsid w:val="0031790F"/>
    <w:rsid w:val="00317DF3"/>
    <w:rsid w:val="00320AD1"/>
    <w:rsid w:val="00320E07"/>
    <w:rsid w:val="003213B3"/>
    <w:rsid w:val="0032142D"/>
    <w:rsid w:val="003215DD"/>
    <w:rsid w:val="003220F0"/>
    <w:rsid w:val="003229D8"/>
    <w:rsid w:val="0032348D"/>
    <w:rsid w:val="00323A2B"/>
    <w:rsid w:val="00323F4A"/>
    <w:rsid w:val="00323FEA"/>
    <w:rsid w:val="00324767"/>
    <w:rsid w:val="00324B18"/>
    <w:rsid w:val="00325173"/>
    <w:rsid w:val="00325578"/>
    <w:rsid w:val="00326293"/>
    <w:rsid w:val="00327502"/>
    <w:rsid w:val="003278E0"/>
    <w:rsid w:val="003305AF"/>
    <w:rsid w:val="003308DA"/>
    <w:rsid w:val="003310D9"/>
    <w:rsid w:val="00331781"/>
    <w:rsid w:val="00331A9B"/>
    <w:rsid w:val="00331C48"/>
    <w:rsid w:val="00331D53"/>
    <w:rsid w:val="003324A6"/>
    <w:rsid w:val="00332D5C"/>
    <w:rsid w:val="003335F5"/>
    <w:rsid w:val="00333921"/>
    <w:rsid w:val="00333AA0"/>
    <w:rsid w:val="0033537F"/>
    <w:rsid w:val="00335D6C"/>
    <w:rsid w:val="003364ED"/>
    <w:rsid w:val="00336D05"/>
    <w:rsid w:val="00336D12"/>
    <w:rsid w:val="00336FB0"/>
    <w:rsid w:val="00337189"/>
    <w:rsid w:val="003372DD"/>
    <w:rsid w:val="0033763F"/>
    <w:rsid w:val="00340603"/>
    <w:rsid w:val="00340BBE"/>
    <w:rsid w:val="003414A0"/>
    <w:rsid w:val="0034151E"/>
    <w:rsid w:val="00342D6C"/>
    <w:rsid w:val="00344260"/>
    <w:rsid w:val="00345012"/>
    <w:rsid w:val="00345334"/>
    <w:rsid w:val="00345443"/>
    <w:rsid w:val="0034568F"/>
    <w:rsid w:val="00345B5B"/>
    <w:rsid w:val="00345B5C"/>
    <w:rsid w:val="003463B2"/>
    <w:rsid w:val="003464C6"/>
    <w:rsid w:val="003467FE"/>
    <w:rsid w:val="00346980"/>
    <w:rsid w:val="003474A3"/>
    <w:rsid w:val="00347539"/>
    <w:rsid w:val="00347F12"/>
    <w:rsid w:val="00350385"/>
    <w:rsid w:val="00351167"/>
    <w:rsid w:val="00351583"/>
    <w:rsid w:val="00352709"/>
    <w:rsid w:val="00352A46"/>
    <w:rsid w:val="00352D2B"/>
    <w:rsid w:val="00353BBC"/>
    <w:rsid w:val="00353BD3"/>
    <w:rsid w:val="00354AA8"/>
    <w:rsid w:val="00354CDE"/>
    <w:rsid w:val="00355672"/>
    <w:rsid w:val="00355BB0"/>
    <w:rsid w:val="00355BD5"/>
    <w:rsid w:val="00360157"/>
    <w:rsid w:val="003606A3"/>
    <w:rsid w:val="0036213E"/>
    <w:rsid w:val="0036249D"/>
    <w:rsid w:val="00362869"/>
    <w:rsid w:val="00362F0A"/>
    <w:rsid w:val="003634F2"/>
    <w:rsid w:val="003638B6"/>
    <w:rsid w:val="00363EA3"/>
    <w:rsid w:val="00363F45"/>
    <w:rsid w:val="00364088"/>
    <w:rsid w:val="003652A0"/>
    <w:rsid w:val="00365AB4"/>
    <w:rsid w:val="00365FC6"/>
    <w:rsid w:val="003661AB"/>
    <w:rsid w:val="0036645D"/>
    <w:rsid w:val="00366779"/>
    <w:rsid w:val="003669CB"/>
    <w:rsid w:val="0036738B"/>
    <w:rsid w:val="00367567"/>
    <w:rsid w:val="003705C9"/>
    <w:rsid w:val="00371178"/>
    <w:rsid w:val="003719B4"/>
    <w:rsid w:val="0037204F"/>
    <w:rsid w:val="003721BC"/>
    <w:rsid w:val="00372E2F"/>
    <w:rsid w:val="003730DD"/>
    <w:rsid w:val="00374433"/>
    <w:rsid w:val="003745EA"/>
    <w:rsid w:val="00374609"/>
    <w:rsid w:val="00375081"/>
    <w:rsid w:val="00375441"/>
    <w:rsid w:val="0037553C"/>
    <w:rsid w:val="00375544"/>
    <w:rsid w:val="00377322"/>
    <w:rsid w:val="0038112B"/>
    <w:rsid w:val="00381135"/>
    <w:rsid w:val="00381975"/>
    <w:rsid w:val="00381A33"/>
    <w:rsid w:val="003821D3"/>
    <w:rsid w:val="003827ED"/>
    <w:rsid w:val="00382910"/>
    <w:rsid w:val="0038336C"/>
    <w:rsid w:val="00383635"/>
    <w:rsid w:val="00383E50"/>
    <w:rsid w:val="00383F4C"/>
    <w:rsid w:val="00383F7E"/>
    <w:rsid w:val="00385B41"/>
    <w:rsid w:val="00386A7B"/>
    <w:rsid w:val="00386AC2"/>
    <w:rsid w:val="00386EF5"/>
    <w:rsid w:val="003871ED"/>
    <w:rsid w:val="0038742E"/>
    <w:rsid w:val="003878E2"/>
    <w:rsid w:val="00391610"/>
    <w:rsid w:val="003917DA"/>
    <w:rsid w:val="00391AD8"/>
    <w:rsid w:val="0039221D"/>
    <w:rsid w:val="00392340"/>
    <w:rsid w:val="00392A35"/>
    <w:rsid w:val="00393637"/>
    <w:rsid w:val="00393666"/>
    <w:rsid w:val="003939EA"/>
    <w:rsid w:val="00393B50"/>
    <w:rsid w:val="0039427F"/>
    <w:rsid w:val="003942F0"/>
    <w:rsid w:val="00394310"/>
    <w:rsid w:val="00394A4C"/>
    <w:rsid w:val="00395395"/>
    <w:rsid w:val="0039556A"/>
    <w:rsid w:val="00396BAE"/>
    <w:rsid w:val="00396EE7"/>
    <w:rsid w:val="00397223"/>
    <w:rsid w:val="003973D0"/>
    <w:rsid w:val="00397ED0"/>
    <w:rsid w:val="003A087F"/>
    <w:rsid w:val="003A0984"/>
    <w:rsid w:val="003A1602"/>
    <w:rsid w:val="003A1679"/>
    <w:rsid w:val="003A22FB"/>
    <w:rsid w:val="003A247F"/>
    <w:rsid w:val="003A2525"/>
    <w:rsid w:val="003A3C43"/>
    <w:rsid w:val="003A3CB2"/>
    <w:rsid w:val="003A44EC"/>
    <w:rsid w:val="003A4F1C"/>
    <w:rsid w:val="003A5830"/>
    <w:rsid w:val="003A595E"/>
    <w:rsid w:val="003A5C05"/>
    <w:rsid w:val="003A6810"/>
    <w:rsid w:val="003A6BB4"/>
    <w:rsid w:val="003B2774"/>
    <w:rsid w:val="003B30F3"/>
    <w:rsid w:val="003B33C3"/>
    <w:rsid w:val="003B3479"/>
    <w:rsid w:val="003B356B"/>
    <w:rsid w:val="003B483A"/>
    <w:rsid w:val="003B4890"/>
    <w:rsid w:val="003B507C"/>
    <w:rsid w:val="003B59D4"/>
    <w:rsid w:val="003B6175"/>
    <w:rsid w:val="003B72FE"/>
    <w:rsid w:val="003B7F76"/>
    <w:rsid w:val="003C0163"/>
    <w:rsid w:val="003C02AB"/>
    <w:rsid w:val="003C0D23"/>
    <w:rsid w:val="003C0E58"/>
    <w:rsid w:val="003C12C4"/>
    <w:rsid w:val="003C2CC4"/>
    <w:rsid w:val="003C2DE1"/>
    <w:rsid w:val="003C386C"/>
    <w:rsid w:val="003C3A96"/>
    <w:rsid w:val="003C4264"/>
    <w:rsid w:val="003C486B"/>
    <w:rsid w:val="003C4DEF"/>
    <w:rsid w:val="003C595C"/>
    <w:rsid w:val="003C5F9C"/>
    <w:rsid w:val="003C61A5"/>
    <w:rsid w:val="003C65D5"/>
    <w:rsid w:val="003C6E8A"/>
    <w:rsid w:val="003C6FA8"/>
    <w:rsid w:val="003D0282"/>
    <w:rsid w:val="003D0290"/>
    <w:rsid w:val="003D0532"/>
    <w:rsid w:val="003D0CA2"/>
    <w:rsid w:val="003D1310"/>
    <w:rsid w:val="003D13F2"/>
    <w:rsid w:val="003D1950"/>
    <w:rsid w:val="003D3386"/>
    <w:rsid w:val="003D36C1"/>
    <w:rsid w:val="003D3B4A"/>
    <w:rsid w:val="003D3CF9"/>
    <w:rsid w:val="003D4143"/>
    <w:rsid w:val="003D4794"/>
    <w:rsid w:val="003D4B23"/>
    <w:rsid w:val="003D4DB3"/>
    <w:rsid w:val="003D628A"/>
    <w:rsid w:val="003D6838"/>
    <w:rsid w:val="003D6AA5"/>
    <w:rsid w:val="003D70F9"/>
    <w:rsid w:val="003E039F"/>
    <w:rsid w:val="003E0423"/>
    <w:rsid w:val="003E0E94"/>
    <w:rsid w:val="003E1596"/>
    <w:rsid w:val="003E1A31"/>
    <w:rsid w:val="003E1C43"/>
    <w:rsid w:val="003E219E"/>
    <w:rsid w:val="003E2334"/>
    <w:rsid w:val="003E2351"/>
    <w:rsid w:val="003E318D"/>
    <w:rsid w:val="003E3CF4"/>
    <w:rsid w:val="003E4AC8"/>
    <w:rsid w:val="003E4E7C"/>
    <w:rsid w:val="003E5533"/>
    <w:rsid w:val="003E64CC"/>
    <w:rsid w:val="003E6D09"/>
    <w:rsid w:val="003E6F7E"/>
    <w:rsid w:val="003E723E"/>
    <w:rsid w:val="003F0404"/>
    <w:rsid w:val="003F04BC"/>
    <w:rsid w:val="003F0DFD"/>
    <w:rsid w:val="003F0F34"/>
    <w:rsid w:val="003F2E64"/>
    <w:rsid w:val="003F318E"/>
    <w:rsid w:val="003F4070"/>
    <w:rsid w:val="003F45FA"/>
    <w:rsid w:val="003F567F"/>
    <w:rsid w:val="003F6896"/>
    <w:rsid w:val="003F6B53"/>
    <w:rsid w:val="00400746"/>
    <w:rsid w:val="00400ACF"/>
    <w:rsid w:val="004010B0"/>
    <w:rsid w:val="00401432"/>
    <w:rsid w:val="00401BF0"/>
    <w:rsid w:val="00402458"/>
    <w:rsid w:val="00402740"/>
    <w:rsid w:val="00403387"/>
    <w:rsid w:val="0040346A"/>
    <w:rsid w:val="0040413A"/>
    <w:rsid w:val="00404842"/>
    <w:rsid w:val="004050B9"/>
    <w:rsid w:val="00405299"/>
    <w:rsid w:val="00405473"/>
    <w:rsid w:val="004059CE"/>
    <w:rsid w:val="00405E80"/>
    <w:rsid w:val="0040667C"/>
    <w:rsid w:val="00406F61"/>
    <w:rsid w:val="00407F9B"/>
    <w:rsid w:val="0041050D"/>
    <w:rsid w:val="00410C89"/>
    <w:rsid w:val="00410FB0"/>
    <w:rsid w:val="0041293B"/>
    <w:rsid w:val="00412A50"/>
    <w:rsid w:val="00413210"/>
    <w:rsid w:val="004134F2"/>
    <w:rsid w:val="00413936"/>
    <w:rsid w:val="00413E0D"/>
    <w:rsid w:val="004145C0"/>
    <w:rsid w:val="004147D4"/>
    <w:rsid w:val="00414931"/>
    <w:rsid w:val="00414B35"/>
    <w:rsid w:val="00414C38"/>
    <w:rsid w:val="0041502D"/>
    <w:rsid w:val="00416E17"/>
    <w:rsid w:val="00417FF8"/>
    <w:rsid w:val="00420340"/>
    <w:rsid w:val="00421154"/>
    <w:rsid w:val="00421C80"/>
    <w:rsid w:val="00423111"/>
    <w:rsid w:val="004243CD"/>
    <w:rsid w:val="00424479"/>
    <w:rsid w:val="004246D5"/>
    <w:rsid w:val="0042481D"/>
    <w:rsid w:val="00424AD8"/>
    <w:rsid w:val="00424B87"/>
    <w:rsid w:val="00425423"/>
    <w:rsid w:val="00425F47"/>
    <w:rsid w:val="0042621F"/>
    <w:rsid w:val="004264D2"/>
    <w:rsid w:val="004266DE"/>
    <w:rsid w:val="00426B9B"/>
    <w:rsid w:val="00426F08"/>
    <w:rsid w:val="00427C02"/>
    <w:rsid w:val="004303BD"/>
    <w:rsid w:val="00430643"/>
    <w:rsid w:val="00430BA6"/>
    <w:rsid w:val="00430F1B"/>
    <w:rsid w:val="004312D4"/>
    <w:rsid w:val="00431428"/>
    <w:rsid w:val="00431522"/>
    <w:rsid w:val="00431FE1"/>
    <w:rsid w:val="004325CB"/>
    <w:rsid w:val="00432A2F"/>
    <w:rsid w:val="00432EA3"/>
    <w:rsid w:val="004331A3"/>
    <w:rsid w:val="004339E7"/>
    <w:rsid w:val="00434349"/>
    <w:rsid w:val="004343D1"/>
    <w:rsid w:val="0043449D"/>
    <w:rsid w:val="004346B9"/>
    <w:rsid w:val="004347DA"/>
    <w:rsid w:val="00434B62"/>
    <w:rsid w:val="0043554F"/>
    <w:rsid w:val="0043559E"/>
    <w:rsid w:val="004358E1"/>
    <w:rsid w:val="00435B40"/>
    <w:rsid w:val="00435D83"/>
    <w:rsid w:val="00436142"/>
    <w:rsid w:val="0043698B"/>
    <w:rsid w:val="00436B33"/>
    <w:rsid w:val="004408C8"/>
    <w:rsid w:val="00440F61"/>
    <w:rsid w:val="0044155F"/>
    <w:rsid w:val="00441FA2"/>
    <w:rsid w:val="004423E3"/>
    <w:rsid w:val="00442A83"/>
    <w:rsid w:val="00442E22"/>
    <w:rsid w:val="00442FBF"/>
    <w:rsid w:val="00443752"/>
    <w:rsid w:val="00444318"/>
    <w:rsid w:val="00444333"/>
    <w:rsid w:val="00446484"/>
    <w:rsid w:val="00446B75"/>
    <w:rsid w:val="00447AB0"/>
    <w:rsid w:val="00447E5C"/>
    <w:rsid w:val="00450841"/>
    <w:rsid w:val="00450A3B"/>
    <w:rsid w:val="004514F6"/>
    <w:rsid w:val="0045175D"/>
    <w:rsid w:val="00451988"/>
    <w:rsid w:val="00451CCA"/>
    <w:rsid w:val="00452618"/>
    <w:rsid w:val="00453C2B"/>
    <w:rsid w:val="00453EE5"/>
    <w:rsid w:val="0045495B"/>
    <w:rsid w:val="00454A4E"/>
    <w:rsid w:val="004553B8"/>
    <w:rsid w:val="00455F87"/>
    <w:rsid w:val="00456152"/>
    <w:rsid w:val="0045635A"/>
    <w:rsid w:val="0045694D"/>
    <w:rsid w:val="0045741F"/>
    <w:rsid w:val="0045761D"/>
    <w:rsid w:val="00457E0B"/>
    <w:rsid w:val="004606B5"/>
    <w:rsid w:val="00461C4A"/>
    <w:rsid w:val="004633C6"/>
    <w:rsid w:val="00463427"/>
    <w:rsid w:val="00463FAC"/>
    <w:rsid w:val="00465768"/>
    <w:rsid w:val="00465C2C"/>
    <w:rsid w:val="00466844"/>
    <w:rsid w:val="004669F4"/>
    <w:rsid w:val="00466B4C"/>
    <w:rsid w:val="00466E79"/>
    <w:rsid w:val="0046747E"/>
    <w:rsid w:val="004676C6"/>
    <w:rsid w:val="00467903"/>
    <w:rsid w:val="004679F0"/>
    <w:rsid w:val="004703EB"/>
    <w:rsid w:val="00470503"/>
    <w:rsid w:val="004718CF"/>
    <w:rsid w:val="00472435"/>
    <w:rsid w:val="0047261F"/>
    <w:rsid w:val="004734D9"/>
    <w:rsid w:val="00473963"/>
    <w:rsid w:val="00475338"/>
    <w:rsid w:val="0047572E"/>
    <w:rsid w:val="004768EB"/>
    <w:rsid w:val="00476BEB"/>
    <w:rsid w:val="004771E8"/>
    <w:rsid w:val="00477400"/>
    <w:rsid w:val="00477529"/>
    <w:rsid w:val="00477707"/>
    <w:rsid w:val="00477957"/>
    <w:rsid w:val="0048033D"/>
    <w:rsid w:val="004814B2"/>
    <w:rsid w:val="00481DA0"/>
    <w:rsid w:val="00481F49"/>
    <w:rsid w:val="00482151"/>
    <w:rsid w:val="004821F5"/>
    <w:rsid w:val="004832AC"/>
    <w:rsid w:val="00483638"/>
    <w:rsid w:val="004838A6"/>
    <w:rsid w:val="00483A09"/>
    <w:rsid w:val="00483D1D"/>
    <w:rsid w:val="00483EF4"/>
    <w:rsid w:val="00484281"/>
    <w:rsid w:val="004849C9"/>
    <w:rsid w:val="00484B45"/>
    <w:rsid w:val="00484D1F"/>
    <w:rsid w:val="0048637B"/>
    <w:rsid w:val="00486CD7"/>
    <w:rsid w:val="00486FED"/>
    <w:rsid w:val="00487256"/>
    <w:rsid w:val="00487488"/>
    <w:rsid w:val="004874B7"/>
    <w:rsid w:val="0048777C"/>
    <w:rsid w:val="004879D7"/>
    <w:rsid w:val="00487E37"/>
    <w:rsid w:val="004910C8"/>
    <w:rsid w:val="00491412"/>
    <w:rsid w:val="00491966"/>
    <w:rsid w:val="00491A17"/>
    <w:rsid w:val="00491AFE"/>
    <w:rsid w:val="00491BC2"/>
    <w:rsid w:val="00491F14"/>
    <w:rsid w:val="0049219B"/>
    <w:rsid w:val="004927B3"/>
    <w:rsid w:val="00493796"/>
    <w:rsid w:val="00493CC2"/>
    <w:rsid w:val="00494846"/>
    <w:rsid w:val="00494B72"/>
    <w:rsid w:val="00494BF8"/>
    <w:rsid w:val="00494C7B"/>
    <w:rsid w:val="0049520A"/>
    <w:rsid w:val="004952DF"/>
    <w:rsid w:val="00495D19"/>
    <w:rsid w:val="00495DB0"/>
    <w:rsid w:val="00495F22"/>
    <w:rsid w:val="004974FF"/>
    <w:rsid w:val="004976F2"/>
    <w:rsid w:val="0049776C"/>
    <w:rsid w:val="004A0300"/>
    <w:rsid w:val="004A0F37"/>
    <w:rsid w:val="004A2281"/>
    <w:rsid w:val="004A26D9"/>
    <w:rsid w:val="004A28A7"/>
    <w:rsid w:val="004A2A36"/>
    <w:rsid w:val="004A3254"/>
    <w:rsid w:val="004A3890"/>
    <w:rsid w:val="004A3B6D"/>
    <w:rsid w:val="004A3DD2"/>
    <w:rsid w:val="004A41BB"/>
    <w:rsid w:val="004A439B"/>
    <w:rsid w:val="004A4BC4"/>
    <w:rsid w:val="004A4D68"/>
    <w:rsid w:val="004A7451"/>
    <w:rsid w:val="004A7D37"/>
    <w:rsid w:val="004B0907"/>
    <w:rsid w:val="004B139A"/>
    <w:rsid w:val="004B13E0"/>
    <w:rsid w:val="004B1B6D"/>
    <w:rsid w:val="004B20F4"/>
    <w:rsid w:val="004B212B"/>
    <w:rsid w:val="004B245F"/>
    <w:rsid w:val="004B33C9"/>
    <w:rsid w:val="004B34D3"/>
    <w:rsid w:val="004B39FF"/>
    <w:rsid w:val="004B3D5D"/>
    <w:rsid w:val="004B4A2D"/>
    <w:rsid w:val="004B4E8F"/>
    <w:rsid w:val="004B57AE"/>
    <w:rsid w:val="004B5E51"/>
    <w:rsid w:val="004B6685"/>
    <w:rsid w:val="004B6B1C"/>
    <w:rsid w:val="004B6F5B"/>
    <w:rsid w:val="004B77F9"/>
    <w:rsid w:val="004B78E4"/>
    <w:rsid w:val="004C00B7"/>
    <w:rsid w:val="004C0946"/>
    <w:rsid w:val="004C0F6B"/>
    <w:rsid w:val="004C179C"/>
    <w:rsid w:val="004C2916"/>
    <w:rsid w:val="004C2A01"/>
    <w:rsid w:val="004C2B30"/>
    <w:rsid w:val="004C429A"/>
    <w:rsid w:val="004C46C6"/>
    <w:rsid w:val="004C49B5"/>
    <w:rsid w:val="004C4A2B"/>
    <w:rsid w:val="004C5298"/>
    <w:rsid w:val="004C6269"/>
    <w:rsid w:val="004C69F9"/>
    <w:rsid w:val="004C71A0"/>
    <w:rsid w:val="004C75DA"/>
    <w:rsid w:val="004D0E1C"/>
    <w:rsid w:val="004D1CEB"/>
    <w:rsid w:val="004D2F1B"/>
    <w:rsid w:val="004D32D5"/>
    <w:rsid w:val="004D4AAD"/>
    <w:rsid w:val="004D593F"/>
    <w:rsid w:val="004D5BEC"/>
    <w:rsid w:val="004D5CE3"/>
    <w:rsid w:val="004D5DD0"/>
    <w:rsid w:val="004D5EFF"/>
    <w:rsid w:val="004D5F7F"/>
    <w:rsid w:val="004D641F"/>
    <w:rsid w:val="004D6CE3"/>
    <w:rsid w:val="004D71B4"/>
    <w:rsid w:val="004D733C"/>
    <w:rsid w:val="004D7979"/>
    <w:rsid w:val="004D799F"/>
    <w:rsid w:val="004E1541"/>
    <w:rsid w:val="004E1FF5"/>
    <w:rsid w:val="004E260D"/>
    <w:rsid w:val="004E2949"/>
    <w:rsid w:val="004E2A8D"/>
    <w:rsid w:val="004E2CD5"/>
    <w:rsid w:val="004E3177"/>
    <w:rsid w:val="004E3F11"/>
    <w:rsid w:val="004E4D62"/>
    <w:rsid w:val="004E4D6A"/>
    <w:rsid w:val="004E4E43"/>
    <w:rsid w:val="004E4E64"/>
    <w:rsid w:val="004E4EC2"/>
    <w:rsid w:val="004E5064"/>
    <w:rsid w:val="004E5C59"/>
    <w:rsid w:val="004E62D0"/>
    <w:rsid w:val="004E64A6"/>
    <w:rsid w:val="004E70DB"/>
    <w:rsid w:val="004E7833"/>
    <w:rsid w:val="004F0E7A"/>
    <w:rsid w:val="004F14D9"/>
    <w:rsid w:val="004F156B"/>
    <w:rsid w:val="004F2415"/>
    <w:rsid w:val="004F274D"/>
    <w:rsid w:val="004F3DDF"/>
    <w:rsid w:val="004F3E68"/>
    <w:rsid w:val="004F45A7"/>
    <w:rsid w:val="004F5078"/>
    <w:rsid w:val="004F56A1"/>
    <w:rsid w:val="004F5C01"/>
    <w:rsid w:val="004F6216"/>
    <w:rsid w:val="004F69A0"/>
    <w:rsid w:val="004F6DB3"/>
    <w:rsid w:val="004F745F"/>
    <w:rsid w:val="0050024E"/>
    <w:rsid w:val="005011F9"/>
    <w:rsid w:val="0050121C"/>
    <w:rsid w:val="005015E6"/>
    <w:rsid w:val="00501B4D"/>
    <w:rsid w:val="00502AC7"/>
    <w:rsid w:val="0050410E"/>
    <w:rsid w:val="00505177"/>
    <w:rsid w:val="005054F6"/>
    <w:rsid w:val="005058FF"/>
    <w:rsid w:val="00505D37"/>
    <w:rsid w:val="00506B59"/>
    <w:rsid w:val="00507A60"/>
    <w:rsid w:val="00507F12"/>
    <w:rsid w:val="005121BB"/>
    <w:rsid w:val="0051224F"/>
    <w:rsid w:val="005122AF"/>
    <w:rsid w:val="0051252D"/>
    <w:rsid w:val="00512945"/>
    <w:rsid w:val="00512D8B"/>
    <w:rsid w:val="0051351C"/>
    <w:rsid w:val="00513EB6"/>
    <w:rsid w:val="00514916"/>
    <w:rsid w:val="00514BFF"/>
    <w:rsid w:val="00515169"/>
    <w:rsid w:val="005161E7"/>
    <w:rsid w:val="005162D8"/>
    <w:rsid w:val="00516701"/>
    <w:rsid w:val="00516A5D"/>
    <w:rsid w:val="00516A6A"/>
    <w:rsid w:val="00516F2C"/>
    <w:rsid w:val="005172E8"/>
    <w:rsid w:val="005174A5"/>
    <w:rsid w:val="0051790F"/>
    <w:rsid w:val="005179E4"/>
    <w:rsid w:val="00517DC8"/>
    <w:rsid w:val="00520915"/>
    <w:rsid w:val="00520E1E"/>
    <w:rsid w:val="00520EE0"/>
    <w:rsid w:val="0052123A"/>
    <w:rsid w:val="0052136D"/>
    <w:rsid w:val="00521397"/>
    <w:rsid w:val="00521898"/>
    <w:rsid w:val="00522C27"/>
    <w:rsid w:val="00522DC6"/>
    <w:rsid w:val="00522E1D"/>
    <w:rsid w:val="00522F58"/>
    <w:rsid w:val="005232F5"/>
    <w:rsid w:val="0052434D"/>
    <w:rsid w:val="005244DE"/>
    <w:rsid w:val="00524821"/>
    <w:rsid w:val="00524C98"/>
    <w:rsid w:val="005251CB"/>
    <w:rsid w:val="00525331"/>
    <w:rsid w:val="00525395"/>
    <w:rsid w:val="00526698"/>
    <w:rsid w:val="0052775E"/>
    <w:rsid w:val="00527B53"/>
    <w:rsid w:val="00530127"/>
    <w:rsid w:val="005301DC"/>
    <w:rsid w:val="005306AD"/>
    <w:rsid w:val="00530D32"/>
    <w:rsid w:val="00530F9C"/>
    <w:rsid w:val="00531ED1"/>
    <w:rsid w:val="00532702"/>
    <w:rsid w:val="00532F36"/>
    <w:rsid w:val="00533886"/>
    <w:rsid w:val="00533CAC"/>
    <w:rsid w:val="00533E36"/>
    <w:rsid w:val="00533EFD"/>
    <w:rsid w:val="00534179"/>
    <w:rsid w:val="00534718"/>
    <w:rsid w:val="0053634F"/>
    <w:rsid w:val="00536677"/>
    <w:rsid w:val="005367F6"/>
    <w:rsid w:val="00537103"/>
    <w:rsid w:val="00537486"/>
    <w:rsid w:val="005375F6"/>
    <w:rsid w:val="0053775C"/>
    <w:rsid w:val="00537D61"/>
    <w:rsid w:val="0054016E"/>
    <w:rsid w:val="0054064E"/>
    <w:rsid w:val="005409DC"/>
    <w:rsid w:val="00540E80"/>
    <w:rsid w:val="005416AD"/>
    <w:rsid w:val="0054186D"/>
    <w:rsid w:val="005420F2"/>
    <w:rsid w:val="005424D5"/>
    <w:rsid w:val="005424DE"/>
    <w:rsid w:val="00542544"/>
    <w:rsid w:val="0054278B"/>
    <w:rsid w:val="00542BC7"/>
    <w:rsid w:val="005438A3"/>
    <w:rsid w:val="00543B33"/>
    <w:rsid w:val="00544F01"/>
    <w:rsid w:val="0054539D"/>
    <w:rsid w:val="00545B8B"/>
    <w:rsid w:val="0054627E"/>
    <w:rsid w:val="005479E7"/>
    <w:rsid w:val="00547A47"/>
    <w:rsid w:val="005500B6"/>
    <w:rsid w:val="00550BDA"/>
    <w:rsid w:val="00550D3B"/>
    <w:rsid w:val="005519D0"/>
    <w:rsid w:val="00551B3C"/>
    <w:rsid w:val="00552689"/>
    <w:rsid w:val="00552751"/>
    <w:rsid w:val="00552E5A"/>
    <w:rsid w:val="00553373"/>
    <w:rsid w:val="005537D0"/>
    <w:rsid w:val="00553B9B"/>
    <w:rsid w:val="00553E66"/>
    <w:rsid w:val="005545F1"/>
    <w:rsid w:val="00555235"/>
    <w:rsid w:val="00555466"/>
    <w:rsid w:val="005559C6"/>
    <w:rsid w:val="00555A8F"/>
    <w:rsid w:val="00555AD8"/>
    <w:rsid w:val="00555FC9"/>
    <w:rsid w:val="00556E07"/>
    <w:rsid w:val="00557400"/>
    <w:rsid w:val="00557895"/>
    <w:rsid w:val="005579F7"/>
    <w:rsid w:val="00557E15"/>
    <w:rsid w:val="005618F9"/>
    <w:rsid w:val="00561939"/>
    <w:rsid w:val="005628B6"/>
    <w:rsid w:val="00562AC2"/>
    <w:rsid w:val="00562B61"/>
    <w:rsid w:val="00562C99"/>
    <w:rsid w:val="00562F4D"/>
    <w:rsid w:val="005630EA"/>
    <w:rsid w:val="00563DE3"/>
    <w:rsid w:val="00563EE6"/>
    <w:rsid w:val="00564714"/>
    <w:rsid w:val="0056624F"/>
    <w:rsid w:val="005663A4"/>
    <w:rsid w:val="005664CA"/>
    <w:rsid w:val="00567555"/>
    <w:rsid w:val="005679EA"/>
    <w:rsid w:val="00567CCA"/>
    <w:rsid w:val="00570160"/>
    <w:rsid w:val="005703A2"/>
    <w:rsid w:val="005704D1"/>
    <w:rsid w:val="00570B17"/>
    <w:rsid w:val="005712E7"/>
    <w:rsid w:val="00571BB4"/>
    <w:rsid w:val="00571CA9"/>
    <w:rsid w:val="005722B3"/>
    <w:rsid w:val="00573707"/>
    <w:rsid w:val="00573C26"/>
    <w:rsid w:val="0057414A"/>
    <w:rsid w:val="00574292"/>
    <w:rsid w:val="0057494C"/>
    <w:rsid w:val="0057497D"/>
    <w:rsid w:val="00574EB0"/>
    <w:rsid w:val="005752B8"/>
    <w:rsid w:val="005759E7"/>
    <w:rsid w:val="00575BEB"/>
    <w:rsid w:val="00576366"/>
    <w:rsid w:val="00576449"/>
    <w:rsid w:val="0057645D"/>
    <w:rsid w:val="00576658"/>
    <w:rsid w:val="00577C64"/>
    <w:rsid w:val="00577E64"/>
    <w:rsid w:val="00580700"/>
    <w:rsid w:val="0058086E"/>
    <w:rsid w:val="00580B4C"/>
    <w:rsid w:val="00582528"/>
    <w:rsid w:val="00582A1A"/>
    <w:rsid w:val="00583D58"/>
    <w:rsid w:val="0058414C"/>
    <w:rsid w:val="005848B3"/>
    <w:rsid w:val="00584CFA"/>
    <w:rsid w:val="005853D7"/>
    <w:rsid w:val="00586059"/>
    <w:rsid w:val="00586ABA"/>
    <w:rsid w:val="0058726B"/>
    <w:rsid w:val="00587F40"/>
    <w:rsid w:val="0059054C"/>
    <w:rsid w:val="005909D1"/>
    <w:rsid w:val="00590AA3"/>
    <w:rsid w:val="00590C66"/>
    <w:rsid w:val="00590F87"/>
    <w:rsid w:val="0059191A"/>
    <w:rsid w:val="005921D2"/>
    <w:rsid w:val="005925DF"/>
    <w:rsid w:val="005928DF"/>
    <w:rsid w:val="005928FE"/>
    <w:rsid w:val="0059298D"/>
    <w:rsid w:val="00592C4A"/>
    <w:rsid w:val="00592C4B"/>
    <w:rsid w:val="00592D66"/>
    <w:rsid w:val="00592EFD"/>
    <w:rsid w:val="0059325A"/>
    <w:rsid w:val="0059422D"/>
    <w:rsid w:val="0059459C"/>
    <w:rsid w:val="00594628"/>
    <w:rsid w:val="00594C0E"/>
    <w:rsid w:val="00594CF0"/>
    <w:rsid w:val="00596250"/>
    <w:rsid w:val="00596EFC"/>
    <w:rsid w:val="00597E6E"/>
    <w:rsid w:val="005A03B2"/>
    <w:rsid w:val="005A0415"/>
    <w:rsid w:val="005A084E"/>
    <w:rsid w:val="005A0A4B"/>
    <w:rsid w:val="005A0C1C"/>
    <w:rsid w:val="005A0DD8"/>
    <w:rsid w:val="005A104A"/>
    <w:rsid w:val="005A1B1D"/>
    <w:rsid w:val="005A3B8B"/>
    <w:rsid w:val="005A3C2F"/>
    <w:rsid w:val="005A533E"/>
    <w:rsid w:val="005A66F0"/>
    <w:rsid w:val="005A72E7"/>
    <w:rsid w:val="005A7430"/>
    <w:rsid w:val="005A7478"/>
    <w:rsid w:val="005B0566"/>
    <w:rsid w:val="005B0D65"/>
    <w:rsid w:val="005B104A"/>
    <w:rsid w:val="005B180A"/>
    <w:rsid w:val="005B1AA9"/>
    <w:rsid w:val="005B2AF4"/>
    <w:rsid w:val="005B2C5A"/>
    <w:rsid w:val="005B31A3"/>
    <w:rsid w:val="005B31F6"/>
    <w:rsid w:val="005B3DB3"/>
    <w:rsid w:val="005B55CF"/>
    <w:rsid w:val="005B5F27"/>
    <w:rsid w:val="005B620E"/>
    <w:rsid w:val="005B6292"/>
    <w:rsid w:val="005B67CB"/>
    <w:rsid w:val="005B6A0D"/>
    <w:rsid w:val="005B725A"/>
    <w:rsid w:val="005B7F9D"/>
    <w:rsid w:val="005C0B53"/>
    <w:rsid w:val="005C11E0"/>
    <w:rsid w:val="005C1652"/>
    <w:rsid w:val="005C1CC7"/>
    <w:rsid w:val="005C1E22"/>
    <w:rsid w:val="005C2D70"/>
    <w:rsid w:val="005C3586"/>
    <w:rsid w:val="005C3CD1"/>
    <w:rsid w:val="005C4317"/>
    <w:rsid w:val="005C4508"/>
    <w:rsid w:val="005C450D"/>
    <w:rsid w:val="005C49E7"/>
    <w:rsid w:val="005C4F4F"/>
    <w:rsid w:val="005C536F"/>
    <w:rsid w:val="005C5760"/>
    <w:rsid w:val="005C5D77"/>
    <w:rsid w:val="005C5D7E"/>
    <w:rsid w:val="005C5E79"/>
    <w:rsid w:val="005C63B6"/>
    <w:rsid w:val="005C674E"/>
    <w:rsid w:val="005C6D98"/>
    <w:rsid w:val="005C724C"/>
    <w:rsid w:val="005D0E65"/>
    <w:rsid w:val="005D0FCF"/>
    <w:rsid w:val="005D130D"/>
    <w:rsid w:val="005D1A75"/>
    <w:rsid w:val="005D1DFF"/>
    <w:rsid w:val="005D2DFC"/>
    <w:rsid w:val="005D30B8"/>
    <w:rsid w:val="005D429E"/>
    <w:rsid w:val="005D4877"/>
    <w:rsid w:val="005D4A98"/>
    <w:rsid w:val="005D4D65"/>
    <w:rsid w:val="005D4FBF"/>
    <w:rsid w:val="005D542D"/>
    <w:rsid w:val="005D5721"/>
    <w:rsid w:val="005D5AF5"/>
    <w:rsid w:val="005D5BCB"/>
    <w:rsid w:val="005D5E8C"/>
    <w:rsid w:val="005D5F4E"/>
    <w:rsid w:val="005D5FE7"/>
    <w:rsid w:val="005D65BB"/>
    <w:rsid w:val="005D6872"/>
    <w:rsid w:val="005D763C"/>
    <w:rsid w:val="005D7B39"/>
    <w:rsid w:val="005E06C2"/>
    <w:rsid w:val="005E12A2"/>
    <w:rsid w:val="005E14B4"/>
    <w:rsid w:val="005E198F"/>
    <w:rsid w:val="005E1A3A"/>
    <w:rsid w:val="005E2375"/>
    <w:rsid w:val="005E2D2C"/>
    <w:rsid w:val="005E36FA"/>
    <w:rsid w:val="005E3F67"/>
    <w:rsid w:val="005E40FD"/>
    <w:rsid w:val="005E41FB"/>
    <w:rsid w:val="005E4BCE"/>
    <w:rsid w:val="005E4CEF"/>
    <w:rsid w:val="005E5034"/>
    <w:rsid w:val="005E6AA9"/>
    <w:rsid w:val="005E7129"/>
    <w:rsid w:val="005E7418"/>
    <w:rsid w:val="005E783D"/>
    <w:rsid w:val="005E7981"/>
    <w:rsid w:val="005F1F0B"/>
    <w:rsid w:val="005F31DF"/>
    <w:rsid w:val="005F38E2"/>
    <w:rsid w:val="005F416B"/>
    <w:rsid w:val="005F448F"/>
    <w:rsid w:val="005F494A"/>
    <w:rsid w:val="005F4F98"/>
    <w:rsid w:val="005F5024"/>
    <w:rsid w:val="005F5699"/>
    <w:rsid w:val="005F575F"/>
    <w:rsid w:val="005F57AD"/>
    <w:rsid w:val="005F5CC3"/>
    <w:rsid w:val="005F631C"/>
    <w:rsid w:val="005F7079"/>
    <w:rsid w:val="005F7717"/>
    <w:rsid w:val="005F7B75"/>
    <w:rsid w:val="005F7F93"/>
    <w:rsid w:val="006001EE"/>
    <w:rsid w:val="00600377"/>
    <w:rsid w:val="00600703"/>
    <w:rsid w:val="0060081E"/>
    <w:rsid w:val="00600A13"/>
    <w:rsid w:val="00601CA8"/>
    <w:rsid w:val="00601DE0"/>
    <w:rsid w:val="0060215C"/>
    <w:rsid w:val="0060283A"/>
    <w:rsid w:val="00602B75"/>
    <w:rsid w:val="00603DAF"/>
    <w:rsid w:val="006040C4"/>
    <w:rsid w:val="0060495B"/>
    <w:rsid w:val="00605042"/>
    <w:rsid w:val="006057E8"/>
    <w:rsid w:val="00605DD2"/>
    <w:rsid w:val="00606095"/>
    <w:rsid w:val="0060625E"/>
    <w:rsid w:val="00606B2B"/>
    <w:rsid w:val="00606BD9"/>
    <w:rsid w:val="00606BE4"/>
    <w:rsid w:val="00607465"/>
    <w:rsid w:val="00607635"/>
    <w:rsid w:val="00607DD0"/>
    <w:rsid w:val="00607E98"/>
    <w:rsid w:val="00607EC0"/>
    <w:rsid w:val="0061115C"/>
    <w:rsid w:val="00611189"/>
    <w:rsid w:val="0061151F"/>
    <w:rsid w:val="00611EBB"/>
    <w:rsid w:val="00611FC4"/>
    <w:rsid w:val="006122FF"/>
    <w:rsid w:val="006123D4"/>
    <w:rsid w:val="0061299C"/>
    <w:rsid w:val="0061318D"/>
    <w:rsid w:val="006133D3"/>
    <w:rsid w:val="00613804"/>
    <w:rsid w:val="00613963"/>
    <w:rsid w:val="006143D6"/>
    <w:rsid w:val="0061485A"/>
    <w:rsid w:val="00614C50"/>
    <w:rsid w:val="00615D80"/>
    <w:rsid w:val="00616894"/>
    <w:rsid w:val="00616D30"/>
    <w:rsid w:val="006176FB"/>
    <w:rsid w:val="00620684"/>
    <w:rsid w:val="00620817"/>
    <w:rsid w:val="006209F1"/>
    <w:rsid w:val="0062123B"/>
    <w:rsid w:val="0062194C"/>
    <w:rsid w:val="00621DE8"/>
    <w:rsid w:val="00622AF5"/>
    <w:rsid w:val="00622D48"/>
    <w:rsid w:val="00622E3D"/>
    <w:rsid w:val="00622ED2"/>
    <w:rsid w:val="00624677"/>
    <w:rsid w:val="0062467E"/>
    <w:rsid w:val="006247AB"/>
    <w:rsid w:val="00624F12"/>
    <w:rsid w:val="0062595C"/>
    <w:rsid w:val="00625EF4"/>
    <w:rsid w:val="00625FB0"/>
    <w:rsid w:val="006264FB"/>
    <w:rsid w:val="00626D36"/>
    <w:rsid w:val="00626D71"/>
    <w:rsid w:val="00627158"/>
    <w:rsid w:val="006274AD"/>
    <w:rsid w:val="006279DA"/>
    <w:rsid w:val="00627AFC"/>
    <w:rsid w:val="00627FB0"/>
    <w:rsid w:val="00630460"/>
    <w:rsid w:val="00630676"/>
    <w:rsid w:val="00630966"/>
    <w:rsid w:val="00631010"/>
    <w:rsid w:val="00631636"/>
    <w:rsid w:val="00631F1B"/>
    <w:rsid w:val="00632287"/>
    <w:rsid w:val="006333A3"/>
    <w:rsid w:val="00633BF9"/>
    <w:rsid w:val="00634F18"/>
    <w:rsid w:val="00634F38"/>
    <w:rsid w:val="0063516D"/>
    <w:rsid w:val="0063531D"/>
    <w:rsid w:val="006354FD"/>
    <w:rsid w:val="006358A6"/>
    <w:rsid w:val="00636319"/>
    <w:rsid w:val="00636EFE"/>
    <w:rsid w:val="006374CE"/>
    <w:rsid w:val="00637FE1"/>
    <w:rsid w:val="006405BC"/>
    <w:rsid w:val="00640B26"/>
    <w:rsid w:val="00641091"/>
    <w:rsid w:val="00641464"/>
    <w:rsid w:val="0064226F"/>
    <w:rsid w:val="00642B4D"/>
    <w:rsid w:val="00642C76"/>
    <w:rsid w:val="00642D71"/>
    <w:rsid w:val="00643130"/>
    <w:rsid w:val="006445FE"/>
    <w:rsid w:val="0064627F"/>
    <w:rsid w:val="006464C9"/>
    <w:rsid w:val="006478E6"/>
    <w:rsid w:val="00650E99"/>
    <w:rsid w:val="006511FC"/>
    <w:rsid w:val="00651D6D"/>
    <w:rsid w:val="0065247F"/>
    <w:rsid w:val="006525EB"/>
    <w:rsid w:val="00652D0A"/>
    <w:rsid w:val="006531CB"/>
    <w:rsid w:val="00653373"/>
    <w:rsid w:val="00653812"/>
    <w:rsid w:val="0065421B"/>
    <w:rsid w:val="00654777"/>
    <w:rsid w:val="00655458"/>
    <w:rsid w:val="00656104"/>
    <w:rsid w:val="00657399"/>
    <w:rsid w:val="00657720"/>
    <w:rsid w:val="00657B9C"/>
    <w:rsid w:val="00657FAC"/>
    <w:rsid w:val="00660C67"/>
    <w:rsid w:val="00660D31"/>
    <w:rsid w:val="006612B8"/>
    <w:rsid w:val="00661597"/>
    <w:rsid w:val="006617E2"/>
    <w:rsid w:val="006619A2"/>
    <w:rsid w:val="006619EB"/>
    <w:rsid w:val="0066242F"/>
    <w:rsid w:val="00662B8D"/>
    <w:rsid w:val="00662BB6"/>
    <w:rsid w:val="006631C7"/>
    <w:rsid w:val="006642F9"/>
    <w:rsid w:val="006643B3"/>
    <w:rsid w:val="00664C49"/>
    <w:rsid w:val="00665539"/>
    <w:rsid w:val="0066561D"/>
    <w:rsid w:val="0066644D"/>
    <w:rsid w:val="006664C2"/>
    <w:rsid w:val="00666BA0"/>
    <w:rsid w:val="00667342"/>
    <w:rsid w:val="00667EC4"/>
    <w:rsid w:val="00670053"/>
    <w:rsid w:val="006703C4"/>
    <w:rsid w:val="00670B9D"/>
    <w:rsid w:val="00670E74"/>
    <w:rsid w:val="006713B9"/>
    <w:rsid w:val="006728E3"/>
    <w:rsid w:val="006729C6"/>
    <w:rsid w:val="00674026"/>
    <w:rsid w:val="006743E9"/>
    <w:rsid w:val="00674626"/>
    <w:rsid w:val="00674CA8"/>
    <w:rsid w:val="00675418"/>
    <w:rsid w:val="00675585"/>
    <w:rsid w:val="006765D7"/>
    <w:rsid w:val="006771C5"/>
    <w:rsid w:val="0067787E"/>
    <w:rsid w:val="00677F15"/>
    <w:rsid w:val="0068043D"/>
    <w:rsid w:val="00680461"/>
    <w:rsid w:val="006804A9"/>
    <w:rsid w:val="00682284"/>
    <w:rsid w:val="00682ADD"/>
    <w:rsid w:val="00682C56"/>
    <w:rsid w:val="006838C8"/>
    <w:rsid w:val="00683EE0"/>
    <w:rsid w:val="00683EF7"/>
    <w:rsid w:val="00684047"/>
    <w:rsid w:val="0068435B"/>
    <w:rsid w:val="00684369"/>
    <w:rsid w:val="00684C21"/>
    <w:rsid w:val="0068555B"/>
    <w:rsid w:val="0068599A"/>
    <w:rsid w:val="00685E10"/>
    <w:rsid w:val="00685FA6"/>
    <w:rsid w:val="0068651D"/>
    <w:rsid w:val="00686F7A"/>
    <w:rsid w:val="00687350"/>
    <w:rsid w:val="00687357"/>
    <w:rsid w:val="006873F4"/>
    <w:rsid w:val="0068743C"/>
    <w:rsid w:val="00687B74"/>
    <w:rsid w:val="00687BDC"/>
    <w:rsid w:val="00687E4A"/>
    <w:rsid w:val="00690141"/>
    <w:rsid w:val="006907AC"/>
    <w:rsid w:val="0069125E"/>
    <w:rsid w:val="00691F84"/>
    <w:rsid w:val="00692BBE"/>
    <w:rsid w:val="00694172"/>
    <w:rsid w:val="00694695"/>
    <w:rsid w:val="00694AE6"/>
    <w:rsid w:val="00695B24"/>
    <w:rsid w:val="006962D6"/>
    <w:rsid w:val="006968F8"/>
    <w:rsid w:val="00696929"/>
    <w:rsid w:val="0069763E"/>
    <w:rsid w:val="0069767E"/>
    <w:rsid w:val="006976A6"/>
    <w:rsid w:val="0069788E"/>
    <w:rsid w:val="0069795D"/>
    <w:rsid w:val="006A04A3"/>
    <w:rsid w:val="006A0A96"/>
    <w:rsid w:val="006A0E69"/>
    <w:rsid w:val="006A1764"/>
    <w:rsid w:val="006A195D"/>
    <w:rsid w:val="006A24B2"/>
    <w:rsid w:val="006A2B2A"/>
    <w:rsid w:val="006A34E9"/>
    <w:rsid w:val="006A36E8"/>
    <w:rsid w:val="006A3ADD"/>
    <w:rsid w:val="006A4181"/>
    <w:rsid w:val="006A53B5"/>
    <w:rsid w:val="006A5515"/>
    <w:rsid w:val="006A56A7"/>
    <w:rsid w:val="006A5885"/>
    <w:rsid w:val="006A63B1"/>
    <w:rsid w:val="006A666C"/>
    <w:rsid w:val="006A703F"/>
    <w:rsid w:val="006A707F"/>
    <w:rsid w:val="006A714E"/>
    <w:rsid w:val="006B0408"/>
    <w:rsid w:val="006B04B5"/>
    <w:rsid w:val="006B0A1D"/>
    <w:rsid w:val="006B1119"/>
    <w:rsid w:val="006B1DC0"/>
    <w:rsid w:val="006B2F3B"/>
    <w:rsid w:val="006B3366"/>
    <w:rsid w:val="006B3840"/>
    <w:rsid w:val="006B5CC6"/>
    <w:rsid w:val="006B5FDB"/>
    <w:rsid w:val="006B65AC"/>
    <w:rsid w:val="006B67B6"/>
    <w:rsid w:val="006B6E1F"/>
    <w:rsid w:val="006B73BB"/>
    <w:rsid w:val="006C014A"/>
    <w:rsid w:val="006C054D"/>
    <w:rsid w:val="006C0F4B"/>
    <w:rsid w:val="006C2BC3"/>
    <w:rsid w:val="006C2FAF"/>
    <w:rsid w:val="006C3AD1"/>
    <w:rsid w:val="006C4887"/>
    <w:rsid w:val="006C4C8C"/>
    <w:rsid w:val="006C59F3"/>
    <w:rsid w:val="006C692F"/>
    <w:rsid w:val="006C6BA0"/>
    <w:rsid w:val="006C73E9"/>
    <w:rsid w:val="006D2401"/>
    <w:rsid w:val="006D2B97"/>
    <w:rsid w:val="006D37AF"/>
    <w:rsid w:val="006D3A41"/>
    <w:rsid w:val="006D4134"/>
    <w:rsid w:val="006D51D0"/>
    <w:rsid w:val="006D5DAB"/>
    <w:rsid w:val="006D6497"/>
    <w:rsid w:val="006D6C93"/>
    <w:rsid w:val="006D75C7"/>
    <w:rsid w:val="006D7B62"/>
    <w:rsid w:val="006E0CDE"/>
    <w:rsid w:val="006E1A90"/>
    <w:rsid w:val="006E1EF2"/>
    <w:rsid w:val="006E20BF"/>
    <w:rsid w:val="006E2789"/>
    <w:rsid w:val="006E2A7D"/>
    <w:rsid w:val="006E2F44"/>
    <w:rsid w:val="006E3134"/>
    <w:rsid w:val="006E34B9"/>
    <w:rsid w:val="006E37EC"/>
    <w:rsid w:val="006E4806"/>
    <w:rsid w:val="006E564B"/>
    <w:rsid w:val="006E5841"/>
    <w:rsid w:val="006E5D8D"/>
    <w:rsid w:val="006E5E89"/>
    <w:rsid w:val="006E6B88"/>
    <w:rsid w:val="006E6CC7"/>
    <w:rsid w:val="006E6FAF"/>
    <w:rsid w:val="006E7167"/>
    <w:rsid w:val="006E7191"/>
    <w:rsid w:val="006E777F"/>
    <w:rsid w:val="006F1270"/>
    <w:rsid w:val="006F13AD"/>
    <w:rsid w:val="006F169C"/>
    <w:rsid w:val="006F1E2D"/>
    <w:rsid w:val="006F1F27"/>
    <w:rsid w:val="006F28FE"/>
    <w:rsid w:val="006F2CED"/>
    <w:rsid w:val="006F35DD"/>
    <w:rsid w:val="006F36AC"/>
    <w:rsid w:val="006F3FA2"/>
    <w:rsid w:val="006F4186"/>
    <w:rsid w:val="006F60C0"/>
    <w:rsid w:val="006F738D"/>
    <w:rsid w:val="0070051A"/>
    <w:rsid w:val="00701015"/>
    <w:rsid w:val="00701ABF"/>
    <w:rsid w:val="00701E11"/>
    <w:rsid w:val="0070222E"/>
    <w:rsid w:val="007027AD"/>
    <w:rsid w:val="0070353B"/>
    <w:rsid w:val="00703577"/>
    <w:rsid w:val="00704C81"/>
    <w:rsid w:val="007053C1"/>
    <w:rsid w:val="00705625"/>
    <w:rsid w:val="00706B60"/>
    <w:rsid w:val="00706D19"/>
    <w:rsid w:val="00706FD4"/>
    <w:rsid w:val="00710173"/>
    <w:rsid w:val="00710934"/>
    <w:rsid w:val="007109A3"/>
    <w:rsid w:val="007110CE"/>
    <w:rsid w:val="007110FA"/>
    <w:rsid w:val="007112A8"/>
    <w:rsid w:val="007113A4"/>
    <w:rsid w:val="007118C2"/>
    <w:rsid w:val="00711F00"/>
    <w:rsid w:val="00712EAC"/>
    <w:rsid w:val="00713760"/>
    <w:rsid w:val="00713B23"/>
    <w:rsid w:val="007144B2"/>
    <w:rsid w:val="007159C1"/>
    <w:rsid w:val="00716672"/>
    <w:rsid w:val="0071669B"/>
    <w:rsid w:val="00717631"/>
    <w:rsid w:val="00717AE0"/>
    <w:rsid w:val="007207DB"/>
    <w:rsid w:val="007220EC"/>
    <w:rsid w:val="0072226B"/>
    <w:rsid w:val="007225DC"/>
    <w:rsid w:val="00722951"/>
    <w:rsid w:val="00723088"/>
    <w:rsid w:val="00723A0D"/>
    <w:rsid w:val="00725525"/>
    <w:rsid w:val="0072588F"/>
    <w:rsid w:val="00725A0E"/>
    <w:rsid w:val="00725CA1"/>
    <w:rsid w:val="00725F30"/>
    <w:rsid w:val="0072632A"/>
    <w:rsid w:val="00726C0F"/>
    <w:rsid w:val="00726F57"/>
    <w:rsid w:val="007277FD"/>
    <w:rsid w:val="0072786F"/>
    <w:rsid w:val="007306AF"/>
    <w:rsid w:val="00730A0E"/>
    <w:rsid w:val="00730F3E"/>
    <w:rsid w:val="007310AD"/>
    <w:rsid w:val="00731483"/>
    <w:rsid w:val="007314B1"/>
    <w:rsid w:val="00731C6A"/>
    <w:rsid w:val="00732669"/>
    <w:rsid w:val="007327D5"/>
    <w:rsid w:val="007328FB"/>
    <w:rsid w:val="00732B51"/>
    <w:rsid w:val="00732C49"/>
    <w:rsid w:val="0073402E"/>
    <w:rsid w:val="007341AF"/>
    <w:rsid w:val="00734BBF"/>
    <w:rsid w:val="00735503"/>
    <w:rsid w:val="00735B70"/>
    <w:rsid w:val="00735CA1"/>
    <w:rsid w:val="00736C1A"/>
    <w:rsid w:val="00736E08"/>
    <w:rsid w:val="00740255"/>
    <w:rsid w:val="007408D0"/>
    <w:rsid w:val="007415DB"/>
    <w:rsid w:val="007417BC"/>
    <w:rsid w:val="00741EDC"/>
    <w:rsid w:val="0074226A"/>
    <w:rsid w:val="0074242A"/>
    <w:rsid w:val="007442BA"/>
    <w:rsid w:val="00745523"/>
    <w:rsid w:val="00746A16"/>
    <w:rsid w:val="00746B49"/>
    <w:rsid w:val="00746BB2"/>
    <w:rsid w:val="00746F1E"/>
    <w:rsid w:val="00747450"/>
    <w:rsid w:val="00750101"/>
    <w:rsid w:val="00751147"/>
    <w:rsid w:val="00751FB9"/>
    <w:rsid w:val="0075239C"/>
    <w:rsid w:val="00752AD2"/>
    <w:rsid w:val="00752E75"/>
    <w:rsid w:val="00753A6D"/>
    <w:rsid w:val="00753BA9"/>
    <w:rsid w:val="00755018"/>
    <w:rsid w:val="00755C1D"/>
    <w:rsid w:val="00756453"/>
    <w:rsid w:val="0076033B"/>
    <w:rsid w:val="00760C52"/>
    <w:rsid w:val="00760F53"/>
    <w:rsid w:val="007612AA"/>
    <w:rsid w:val="0076132B"/>
    <w:rsid w:val="00761DFA"/>
    <w:rsid w:val="00761F4D"/>
    <w:rsid w:val="007627EE"/>
    <w:rsid w:val="007629C8"/>
    <w:rsid w:val="00762ED7"/>
    <w:rsid w:val="00763C47"/>
    <w:rsid w:val="00764878"/>
    <w:rsid w:val="0076578F"/>
    <w:rsid w:val="0076609B"/>
    <w:rsid w:val="00766EB4"/>
    <w:rsid w:val="00767016"/>
    <w:rsid w:val="00767127"/>
    <w:rsid w:val="00767684"/>
    <w:rsid w:val="00767ABF"/>
    <w:rsid w:val="00770236"/>
    <w:rsid w:val="00771649"/>
    <w:rsid w:val="00771A20"/>
    <w:rsid w:val="00771F2C"/>
    <w:rsid w:val="007723A1"/>
    <w:rsid w:val="00772BF8"/>
    <w:rsid w:val="00773974"/>
    <w:rsid w:val="00773B2D"/>
    <w:rsid w:val="00773B6C"/>
    <w:rsid w:val="00775372"/>
    <w:rsid w:val="00775788"/>
    <w:rsid w:val="007757D4"/>
    <w:rsid w:val="00775AFB"/>
    <w:rsid w:val="0077671F"/>
    <w:rsid w:val="007769C2"/>
    <w:rsid w:val="00777729"/>
    <w:rsid w:val="00777DF8"/>
    <w:rsid w:val="007806A1"/>
    <w:rsid w:val="007812BA"/>
    <w:rsid w:val="007818F4"/>
    <w:rsid w:val="00781A11"/>
    <w:rsid w:val="00781C83"/>
    <w:rsid w:val="007826F5"/>
    <w:rsid w:val="00782C52"/>
    <w:rsid w:val="00782D39"/>
    <w:rsid w:val="00782F90"/>
    <w:rsid w:val="0078300D"/>
    <w:rsid w:val="00783580"/>
    <w:rsid w:val="00783CEA"/>
    <w:rsid w:val="00783DA7"/>
    <w:rsid w:val="00784231"/>
    <w:rsid w:val="0078469D"/>
    <w:rsid w:val="00784BCF"/>
    <w:rsid w:val="00784C44"/>
    <w:rsid w:val="00784C71"/>
    <w:rsid w:val="007853BE"/>
    <w:rsid w:val="00785623"/>
    <w:rsid w:val="00786F3A"/>
    <w:rsid w:val="00787649"/>
    <w:rsid w:val="00787C13"/>
    <w:rsid w:val="00787DEE"/>
    <w:rsid w:val="00787E5D"/>
    <w:rsid w:val="0079081C"/>
    <w:rsid w:val="0079151D"/>
    <w:rsid w:val="00791657"/>
    <w:rsid w:val="00791C81"/>
    <w:rsid w:val="0079210F"/>
    <w:rsid w:val="007925AE"/>
    <w:rsid w:val="007926E9"/>
    <w:rsid w:val="0079312E"/>
    <w:rsid w:val="0079388E"/>
    <w:rsid w:val="00794B4A"/>
    <w:rsid w:val="00795552"/>
    <w:rsid w:val="00795856"/>
    <w:rsid w:val="00795D79"/>
    <w:rsid w:val="00795F7A"/>
    <w:rsid w:val="0079616F"/>
    <w:rsid w:val="007965DB"/>
    <w:rsid w:val="007966F6"/>
    <w:rsid w:val="00796A14"/>
    <w:rsid w:val="00797C40"/>
    <w:rsid w:val="00797DB4"/>
    <w:rsid w:val="007A008F"/>
    <w:rsid w:val="007A1319"/>
    <w:rsid w:val="007A1B15"/>
    <w:rsid w:val="007A2644"/>
    <w:rsid w:val="007A401C"/>
    <w:rsid w:val="007A4211"/>
    <w:rsid w:val="007A4383"/>
    <w:rsid w:val="007A613C"/>
    <w:rsid w:val="007A7172"/>
    <w:rsid w:val="007B0A52"/>
    <w:rsid w:val="007B0D02"/>
    <w:rsid w:val="007B0FD5"/>
    <w:rsid w:val="007B1497"/>
    <w:rsid w:val="007B1602"/>
    <w:rsid w:val="007B19F4"/>
    <w:rsid w:val="007B1B11"/>
    <w:rsid w:val="007B1D56"/>
    <w:rsid w:val="007B1E62"/>
    <w:rsid w:val="007B300B"/>
    <w:rsid w:val="007B3104"/>
    <w:rsid w:val="007B35FE"/>
    <w:rsid w:val="007B5A39"/>
    <w:rsid w:val="007B5F65"/>
    <w:rsid w:val="007B63BD"/>
    <w:rsid w:val="007B66E1"/>
    <w:rsid w:val="007B6BA5"/>
    <w:rsid w:val="007B79D4"/>
    <w:rsid w:val="007B7EC0"/>
    <w:rsid w:val="007C12F0"/>
    <w:rsid w:val="007C203A"/>
    <w:rsid w:val="007C2B38"/>
    <w:rsid w:val="007C2F22"/>
    <w:rsid w:val="007C3108"/>
    <w:rsid w:val="007C3390"/>
    <w:rsid w:val="007C3829"/>
    <w:rsid w:val="007C3A7C"/>
    <w:rsid w:val="007C3FFB"/>
    <w:rsid w:val="007C4610"/>
    <w:rsid w:val="007C463B"/>
    <w:rsid w:val="007C4F4B"/>
    <w:rsid w:val="007C5032"/>
    <w:rsid w:val="007C77A0"/>
    <w:rsid w:val="007C784F"/>
    <w:rsid w:val="007C7A0F"/>
    <w:rsid w:val="007C7C57"/>
    <w:rsid w:val="007D0063"/>
    <w:rsid w:val="007D096F"/>
    <w:rsid w:val="007D0A0A"/>
    <w:rsid w:val="007D0D56"/>
    <w:rsid w:val="007D126C"/>
    <w:rsid w:val="007D2E32"/>
    <w:rsid w:val="007D3316"/>
    <w:rsid w:val="007D3394"/>
    <w:rsid w:val="007D42B0"/>
    <w:rsid w:val="007D4480"/>
    <w:rsid w:val="007D4542"/>
    <w:rsid w:val="007D47B2"/>
    <w:rsid w:val="007D4D53"/>
    <w:rsid w:val="007D4F96"/>
    <w:rsid w:val="007D5197"/>
    <w:rsid w:val="007D5803"/>
    <w:rsid w:val="007D7687"/>
    <w:rsid w:val="007D7A84"/>
    <w:rsid w:val="007D7AC8"/>
    <w:rsid w:val="007D7B61"/>
    <w:rsid w:val="007E00D1"/>
    <w:rsid w:val="007E01A6"/>
    <w:rsid w:val="007E0B2D"/>
    <w:rsid w:val="007E1318"/>
    <w:rsid w:val="007E16D9"/>
    <w:rsid w:val="007E2411"/>
    <w:rsid w:val="007E3DF7"/>
    <w:rsid w:val="007E3E13"/>
    <w:rsid w:val="007E5179"/>
    <w:rsid w:val="007E547D"/>
    <w:rsid w:val="007E6316"/>
    <w:rsid w:val="007E6F98"/>
    <w:rsid w:val="007F0D50"/>
    <w:rsid w:val="007F0D7C"/>
    <w:rsid w:val="007F1247"/>
    <w:rsid w:val="007F145C"/>
    <w:rsid w:val="007F1668"/>
    <w:rsid w:val="007F16D6"/>
    <w:rsid w:val="007F1E75"/>
    <w:rsid w:val="007F23B1"/>
    <w:rsid w:val="007F26EB"/>
    <w:rsid w:val="007F31D9"/>
    <w:rsid w:val="007F3726"/>
    <w:rsid w:val="007F3A2C"/>
    <w:rsid w:val="007F3D20"/>
    <w:rsid w:val="007F4588"/>
    <w:rsid w:val="007F47B8"/>
    <w:rsid w:val="007F4CBF"/>
    <w:rsid w:val="007F524C"/>
    <w:rsid w:val="007F5AA8"/>
    <w:rsid w:val="007F64E3"/>
    <w:rsid w:val="007F6611"/>
    <w:rsid w:val="007F7246"/>
    <w:rsid w:val="007F75D2"/>
    <w:rsid w:val="007F7E17"/>
    <w:rsid w:val="00800605"/>
    <w:rsid w:val="0080063D"/>
    <w:rsid w:val="00800B31"/>
    <w:rsid w:val="00800EA9"/>
    <w:rsid w:val="0080108A"/>
    <w:rsid w:val="0080147C"/>
    <w:rsid w:val="00801559"/>
    <w:rsid w:val="00801B0E"/>
    <w:rsid w:val="008035E8"/>
    <w:rsid w:val="008039AC"/>
    <w:rsid w:val="00803EEC"/>
    <w:rsid w:val="008052B1"/>
    <w:rsid w:val="00805522"/>
    <w:rsid w:val="00805D9B"/>
    <w:rsid w:val="00806AAA"/>
    <w:rsid w:val="00807399"/>
    <w:rsid w:val="008076A7"/>
    <w:rsid w:val="008078ED"/>
    <w:rsid w:val="008105B8"/>
    <w:rsid w:val="00810C74"/>
    <w:rsid w:val="008111BA"/>
    <w:rsid w:val="00811D28"/>
    <w:rsid w:val="0081205D"/>
    <w:rsid w:val="0081286F"/>
    <w:rsid w:val="00812971"/>
    <w:rsid w:val="00812A11"/>
    <w:rsid w:val="00812D86"/>
    <w:rsid w:val="0081367C"/>
    <w:rsid w:val="00813793"/>
    <w:rsid w:val="00813A8B"/>
    <w:rsid w:val="00813E2A"/>
    <w:rsid w:val="0081425B"/>
    <w:rsid w:val="00814F17"/>
    <w:rsid w:val="00815109"/>
    <w:rsid w:val="0081534F"/>
    <w:rsid w:val="00815ADE"/>
    <w:rsid w:val="00815C52"/>
    <w:rsid w:val="00816972"/>
    <w:rsid w:val="0081741E"/>
    <w:rsid w:val="0081770E"/>
    <w:rsid w:val="00820519"/>
    <w:rsid w:val="00821597"/>
    <w:rsid w:val="008216A5"/>
    <w:rsid w:val="00821996"/>
    <w:rsid w:val="00821A20"/>
    <w:rsid w:val="00821A8D"/>
    <w:rsid w:val="008237FC"/>
    <w:rsid w:val="008238AA"/>
    <w:rsid w:val="00823FAE"/>
    <w:rsid w:val="008242D7"/>
    <w:rsid w:val="00824BCD"/>
    <w:rsid w:val="00824F1B"/>
    <w:rsid w:val="0082554F"/>
    <w:rsid w:val="00825659"/>
    <w:rsid w:val="008257B1"/>
    <w:rsid w:val="00825F45"/>
    <w:rsid w:val="00827317"/>
    <w:rsid w:val="00827496"/>
    <w:rsid w:val="008275E8"/>
    <w:rsid w:val="008276AA"/>
    <w:rsid w:val="00827E6B"/>
    <w:rsid w:val="00830F3B"/>
    <w:rsid w:val="008310C1"/>
    <w:rsid w:val="008317C2"/>
    <w:rsid w:val="00832E58"/>
    <w:rsid w:val="00833400"/>
    <w:rsid w:val="00833415"/>
    <w:rsid w:val="0083376F"/>
    <w:rsid w:val="00834523"/>
    <w:rsid w:val="00834953"/>
    <w:rsid w:val="00834BDF"/>
    <w:rsid w:val="008353B7"/>
    <w:rsid w:val="00835BBF"/>
    <w:rsid w:val="0083639C"/>
    <w:rsid w:val="008372A0"/>
    <w:rsid w:val="00837992"/>
    <w:rsid w:val="00840104"/>
    <w:rsid w:val="00840297"/>
    <w:rsid w:val="0084035B"/>
    <w:rsid w:val="0084043A"/>
    <w:rsid w:val="0084126F"/>
    <w:rsid w:val="008412C0"/>
    <w:rsid w:val="00841306"/>
    <w:rsid w:val="008415D7"/>
    <w:rsid w:val="00841F02"/>
    <w:rsid w:val="00842595"/>
    <w:rsid w:val="00842662"/>
    <w:rsid w:val="00842D49"/>
    <w:rsid w:val="00843119"/>
    <w:rsid w:val="00843134"/>
    <w:rsid w:val="008434BF"/>
    <w:rsid w:val="00843767"/>
    <w:rsid w:val="00844E35"/>
    <w:rsid w:val="00845096"/>
    <w:rsid w:val="008457AA"/>
    <w:rsid w:val="00846359"/>
    <w:rsid w:val="00846BF2"/>
    <w:rsid w:val="00846ED4"/>
    <w:rsid w:val="00847FC3"/>
    <w:rsid w:val="008501E0"/>
    <w:rsid w:val="00850DF5"/>
    <w:rsid w:val="00850FEB"/>
    <w:rsid w:val="00851259"/>
    <w:rsid w:val="008513E9"/>
    <w:rsid w:val="00851CAC"/>
    <w:rsid w:val="00851FCC"/>
    <w:rsid w:val="00852B57"/>
    <w:rsid w:val="008534EC"/>
    <w:rsid w:val="008538BE"/>
    <w:rsid w:val="00856D35"/>
    <w:rsid w:val="008579E7"/>
    <w:rsid w:val="00857A64"/>
    <w:rsid w:val="00857E2C"/>
    <w:rsid w:val="00857F69"/>
    <w:rsid w:val="00857F99"/>
    <w:rsid w:val="008606EC"/>
    <w:rsid w:val="00860ED8"/>
    <w:rsid w:val="00861227"/>
    <w:rsid w:val="008615B9"/>
    <w:rsid w:val="00861BB0"/>
    <w:rsid w:val="008621E0"/>
    <w:rsid w:val="00862362"/>
    <w:rsid w:val="00862EAF"/>
    <w:rsid w:val="00863CB3"/>
    <w:rsid w:val="0086446B"/>
    <w:rsid w:val="00865597"/>
    <w:rsid w:val="008655A1"/>
    <w:rsid w:val="008655A9"/>
    <w:rsid w:val="00866196"/>
    <w:rsid w:val="00866BA7"/>
    <w:rsid w:val="0086770D"/>
    <w:rsid w:val="00867815"/>
    <w:rsid w:val="008678D8"/>
    <w:rsid w:val="008679D9"/>
    <w:rsid w:val="00867F6B"/>
    <w:rsid w:val="00870403"/>
    <w:rsid w:val="0087074C"/>
    <w:rsid w:val="00870D51"/>
    <w:rsid w:val="00871051"/>
    <w:rsid w:val="00871394"/>
    <w:rsid w:val="00871842"/>
    <w:rsid w:val="00871D00"/>
    <w:rsid w:val="00872088"/>
    <w:rsid w:val="00874BB7"/>
    <w:rsid w:val="0087552D"/>
    <w:rsid w:val="00875E66"/>
    <w:rsid w:val="00875FE5"/>
    <w:rsid w:val="00877133"/>
    <w:rsid w:val="008809FB"/>
    <w:rsid w:val="008812C2"/>
    <w:rsid w:val="008817F2"/>
    <w:rsid w:val="00881B28"/>
    <w:rsid w:val="0088209B"/>
    <w:rsid w:val="008821D0"/>
    <w:rsid w:val="0088227F"/>
    <w:rsid w:val="008830D9"/>
    <w:rsid w:val="008836AC"/>
    <w:rsid w:val="00883D53"/>
    <w:rsid w:val="00884110"/>
    <w:rsid w:val="0088486D"/>
    <w:rsid w:val="0088518B"/>
    <w:rsid w:val="008854BE"/>
    <w:rsid w:val="00885F41"/>
    <w:rsid w:val="0088636B"/>
    <w:rsid w:val="00886766"/>
    <w:rsid w:val="00886EE2"/>
    <w:rsid w:val="00887313"/>
    <w:rsid w:val="00887AC0"/>
    <w:rsid w:val="0089139E"/>
    <w:rsid w:val="00891574"/>
    <w:rsid w:val="00891F45"/>
    <w:rsid w:val="00892406"/>
    <w:rsid w:val="00892CE9"/>
    <w:rsid w:val="00893C44"/>
    <w:rsid w:val="00894419"/>
    <w:rsid w:val="008949CA"/>
    <w:rsid w:val="00894F8B"/>
    <w:rsid w:val="008952F9"/>
    <w:rsid w:val="008962D5"/>
    <w:rsid w:val="00896C6A"/>
    <w:rsid w:val="00896E04"/>
    <w:rsid w:val="008979B1"/>
    <w:rsid w:val="008A0D5A"/>
    <w:rsid w:val="008A19A9"/>
    <w:rsid w:val="008A1DB2"/>
    <w:rsid w:val="008A23D2"/>
    <w:rsid w:val="008A2B09"/>
    <w:rsid w:val="008A33C7"/>
    <w:rsid w:val="008A36D0"/>
    <w:rsid w:val="008A4733"/>
    <w:rsid w:val="008A4969"/>
    <w:rsid w:val="008A4FD7"/>
    <w:rsid w:val="008A5196"/>
    <w:rsid w:val="008A5629"/>
    <w:rsid w:val="008A5AD8"/>
    <w:rsid w:val="008A61F6"/>
    <w:rsid w:val="008A624D"/>
    <w:rsid w:val="008A64BB"/>
    <w:rsid w:val="008A6B25"/>
    <w:rsid w:val="008A6C4F"/>
    <w:rsid w:val="008A778A"/>
    <w:rsid w:val="008A782B"/>
    <w:rsid w:val="008A7FF3"/>
    <w:rsid w:val="008B0187"/>
    <w:rsid w:val="008B1709"/>
    <w:rsid w:val="008B1EE4"/>
    <w:rsid w:val="008B2335"/>
    <w:rsid w:val="008B3154"/>
    <w:rsid w:val="008B31DD"/>
    <w:rsid w:val="008B3803"/>
    <w:rsid w:val="008B502B"/>
    <w:rsid w:val="008B53C2"/>
    <w:rsid w:val="008B5E72"/>
    <w:rsid w:val="008B6178"/>
    <w:rsid w:val="008B7A4D"/>
    <w:rsid w:val="008C017D"/>
    <w:rsid w:val="008C0422"/>
    <w:rsid w:val="008C0AA6"/>
    <w:rsid w:val="008C206E"/>
    <w:rsid w:val="008C2794"/>
    <w:rsid w:val="008C2F20"/>
    <w:rsid w:val="008C354F"/>
    <w:rsid w:val="008C388C"/>
    <w:rsid w:val="008C395F"/>
    <w:rsid w:val="008C39D7"/>
    <w:rsid w:val="008C4ECB"/>
    <w:rsid w:val="008C4EDC"/>
    <w:rsid w:val="008C5887"/>
    <w:rsid w:val="008C5ED4"/>
    <w:rsid w:val="008C68BD"/>
    <w:rsid w:val="008C756C"/>
    <w:rsid w:val="008C7EF2"/>
    <w:rsid w:val="008D0CB8"/>
    <w:rsid w:val="008D0DC2"/>
    <w:rsid w:val="008D12A2"/>
    <w:rsid w:val="008D1459"/>
    <w:rsid w:val="008D1B15"/>
    <w:rsid w:val="008D2503"/>
    <w:rsid w:val="008D4BF5"/>
    <w:rsid w:val="008D4D0B"/>
    <w:rsid w:val="008D4DE1"/>
    <w:rsid w:val="008D52B1"/>
    <w:rsid w:val="008D5553"/>
    <w:rsid w:val="008D742C"/>
    <w:rsid w:val="008D7F62"/>
    <w:rsid w:val="008D7F82"/>
    <w:rsid w:val="008E0104"/>
    <w:rsid w:val="008E0376"/>
    <w:rsid w:val="008E0678"/>
    <w:rsid w:val="008E10A7"/>
    <w:rsid w:val="008E11F3"/>
    <w:rsid w:val="008E1567"/>
    <w:rsid w:val="008E1790"/>
    <w:rsid w:val="008E1FE2"/>
    <w:rsid w:val="008E27EC"/>
    <w:rsid w:val="008E29F8"/>
    <w:rsid w:val="008E36FD"/>
    <w:rsid w:val="008E3A3F"/>
    <w:rsid w:val="008E402E"/>
    <w:rsid w:val="008E403F"/>
    <w:rsid w:val="008E4C4F"/>
    <w:rsid w:val="008E4EA1"/>
    <w:rsid w:val="008E5740"/>
    <w:rsid w:val="008E6A47"/>
    <w:rsid w:val="008E7D8C"/>
    <w:rsid w:val="008F1252"/>
    <w:rsid w:val="008F142A"/>
    <w:rsid w:val="008F186C"/>
    <w:rsid w:val="008F2171"/>
    <w:rsid w:val="008F2300"/>
    <w:rsid w:val="008F24EF"/>
    <w:rsid w:val="008F2587"/>
    <w:rsid w:val="008F27F3"/>
    <w:rsid w:val="008F27FB"/>
    <w:rsid w:val="008F2BAD"/>
    <w:rsid w:val="008F2F38"/>
    <w:rsid w:val="008F4A26"/>
    <w:rsid w:val="008F4AF5"/>
    <w:rsid w:val="008F4C04"/>
    <w:rsid w:val="008F58C2"/>
    <w:rsid w:val="008F6594"/>
    <w:rsid w:val="008F6A99"/>
    <w:rsid w:val="00900012"/>
    <w:rsid w:val="009009A5"/>
    <w:rsid w:val="00900A9E"/>
    <w:rsid w:val="00900EB6"/>
    <w:rsid w:val="00901CCF"/>
    <w:rsid w:val="0090227E"/>
    <w:rsid w:val="0090237B"/>
    <w:rsid w:val="00902668"/>
    <w:rsid w:val="00902AC2"/>
    <w:rsid w:val="00902DB8"/>
    <w:rsid w:val="00902FE8"/>
    <w:rsid w:val="00903876"/>
    <w:rsid w:val="009043FC"/>
    <w:rsid w:val="0090474C"/>
    <w:rsid w:val="00904F96"/>
    <w:rsid w:val="00905B85"/>
    <w:rsid w:val="009064F7"/>
    <w:rsid w:val="00907B2E"/>
    <w:rsid w:val="00910E7A"/>
    <w:rsid w:val="00910F40"/>
    <w:rsid w:val="00911303"/>
    <w:rsid w:val="00911535"/>
    <w:rsid w:val="00911D8C"/>
    <w:rsid w:val="00912112"/>
    <w:rsid w:val="00912256"/>
    <w:rsid w:val="00912C08"/>
    <w:rsid w:val="00912E2B"/>
    <w:rsid w:val="00912F05"/>
    <w:rsid w:val="00912F7F"/>
    <w:rsid w:val="00913616"/>
    <w:rsid w:val="00913648"/>
    <w:rsid w:val="00913964"/>
    <w:rsid w:val="00913F5E"/>
    <w:rsid w:val="0091460C"/>
    <w:rsid w:val="009146F8"/>
    <w:rsid w:val="00914894"/>
    <w:rsid w:val="00914B6E"/>
    <w:rsid w:val="009152C3"/>
    <w:rsid w:val="00915F1E"/>
    <w:rsid w:val="00916567"/>
    <w:rsid w:val="0091674C"/>
    <w:rsid w:val="00921125"/>
    <w:rsid w:val="009223CA"/>
    <w:rsid w:val="0092310E"/>
    <w:rsid w:val="009236A3"/>
    <w:rsid w:val="0092496C"/>
    <w:rsid w:val="00925343"/>
    <w:rsid w:val="00926BCC"/>
    <w:rsid w:val="00926DDC"/>
    <w:rsid w:val="00927B6E"/>
    <w:rsid w:val="00927E9A"/>
    <w:rsid w:val="00930D71"/>
    <w:rsid w:val="0093131A"/>
    <w:rsid w:val="00931428"/>
    <w:rsid w:val="00934596"/>
    <w:rsid w:val="00934813"/>
    <w:rsid w:val="00935371"/>
    <w:rsid w:val="0093571E"/>
    <w:rsid w:val="00935941"/>
    <w:rsid w:val="00936AE0"/>
    <w:rsid w:val="00936F02"/>
    <w:rsid w:val="00940F93"/>
    <w:rsid w:val="00941630"/>
    <w:rsid w:val="00941AB8"/>
    <w:rsid w:val="009429CB"/>
    <w:rsid w:val="00943FBA"/>
    <w:rsid w:val="009443C8"/>
    <w:rsid w:val="009449E7"/>
    <w:rsid w:val="00944A05"/>
    <w:rsid w:val="00945A23"/>
    <w:rsid w:val="00945B59"/>
    <w:rsid w:val="00945E80"/>
    <w:rsid w:val="00946545"/>
    <w:rsid w:val="009471E6"/>
    <w:rsid w:val="009502AF"/>
    <w:rsid w:val="00951522"/>
    <w:rsid w:val="00951A9F"/>
    <w:rsid w:val="00951EAC"/>
    <w:rsid w:val="0095209B"/>
    <w:rsid w:val="009521D9"/>
    <w:rsid w:val="00952427"/>
    <w:rsid w:val="009525B1"/>
    <w:rsid w:val="009525B6"/>
    <w:rsid w:val="00952E0D"/>
    <w:rsid w:val="00953375"/>
    <w:rsid w:val="0095347F"/>
    <w:rsid w:val="00953B9C"/>
    <w:rsid w:val="00953EFA"/>
    <w:rsid w:val="0095408E"/>
    <w:rsid w:val="00954276"/>
    <w:rsid w:val="00955194"/>
    <w:rsid w:val="009568BE"/>
    <w:rsid w:val="00956A6B"/>
    <w:rsid w:val="00957BFD"/>
    <w:rsid w:val="00960EF5"/>
    <w:rsid w:val="00961329"/>
    <w:rsid w:val="009613A2"/>
    <w:rsid w:val="00961B81"/>
    <w:rsid w:val="00962838"/>
    <w:rsid w:val="00963F90"/>
    <w:rsid w:val="009640F5"/>
    <w:rsid w:val="00964287"/>
    <w:rsid w:val="009645F8"/>
    <w:rsid w:val="00964923"/>
    <w:rsid w:val="00964A80"/>
    <w:rsid w:val="00964E2E"/>
    <w:rsid w:val="00965AA8"/>
    <w:rsid w:val="00966436"/>
    <w:rsid w:val="0096657F"/>
    <w:rsid w:val="009669EA"/>
    <w:rsid w:val="00966A8B"/>
    <w:rsid w:val="00966D7C"/>
    <w:rsid w:val="00967F59"/>
    <w:rsid w:val="009701C4"/>
    <w:rsid w:val="00970A75"/>
    <w:rsid w:val="009717D9"/>
    <w:rsid w:val="00971C45"/>
    <w:rsid w:val="00972495"/>
    <w:rsid w:val="0097352D"/>
    <w:rsid w:val="009735A8"/>
    <w:rsid w:val="009735EF"/>
    <w:rsid w:val="00973B67"/>
    <w:rsid w:val="00973CED"/>
    <w:rsid w:val="0097425B"/>
    <w:rsid w:val="00974EF5"/>
    <w:rsid w:val="00975230"/>
    <w:rsid w:val="00975C63"/>
    <w:rsid w:val="00975E5F"/>
    <w:rsid w:val="009760F3"/>
    <w:rsid w:val="00976C0D"/>
    <w:rsid w:val="00976D44"/>
    <w:rsid w:val="00976E02"/>
    <w:rsid w:val="009802BE"/>
    <w:rsid w:val="00980333"/>
    <w:rsid w:val="0098033E"/>
    <w:rsid w:val="00980720"/>
    <w:rsid w:val="0098125E"/>
    <w:rsid w:val="009812E7"/>
    <w:rsid w:val="00982909"/>
    <w:rsid w:val="00982BF5"/>
    <w:rsid w:val="0098303D"/>
    <w:rsid w:val="0098348C"/>
    <w:rsid w:val="00983636"/>
    <w:rsid w:val="00983C0B"/>
    <w:rsid w:val="00983F81"/>
    <w:rsid w:val="00984D2E"/>
    <w:rsid w:val="00985506"/>
    <w:rsid w:val="00985865"/>
    <w:rsid w:val="00985DBC"/>
    <w:rsid w:val="00986667"/>
    <w:rsid w:val="009874BC"/>
    <w:rsid w:val="00990941"/>
    <w:rsid w:val="009909F5"/>
    <w:rsid w:val="00990A9A"/>
    <w:rsid w:val="00990AC5"/>
    <w:rsid w:val="0099366E"/>
    <w:rsid w:val="00993D77"/>
    <w:rsid w:val="00993E0A"/>
    <w:rsid w:val="00994345"/>
    <w:rsid w:val="00994889"/>
    <w:rsid w:val="00995360"/>
    <w:rsid w:val="00995B42"/>
    <w:rsid w:val="0099650F"/>
    <w:rsid w:val="00996723"/>
    <w:rsid w:val="009975EF"/>
    <w:rsid w:val="009A01E5"/>
    <w:rsid w:val="009A0E8D"/>
    <w:rsid w:val="009A1452"/>
    <w:rsid w:val="009A1490"/>
    <w:rsid w:val="009A1558"/>
    <w:rsid w:val="009A165C"/>
    <w:rsid w:val="009A21EF"/>
    <w:rsid w:val="009A294F"/>
    <w:rsid w:val="009A2B27"/>
    <w:rsid w:val="009A301E"/>
    <w:rsid w:val="009A3378"/>
    <w:rsid w:val="009A34FB"/>
    <w:rsid w:val="009A38DB"/>
    <w:rsid w:val="009A3BDD"/>
    <w:rsid w:val="009A46D6"/>
    <w:rsid w:val="009A5334"/>
    <w:rsid w:val="009A56EA"/>
    <w:rsid w:val="009A59BB"/>
    <w:rsid w:val="009A5E1E"/>
    <w:rsid w:val="009A5EF2"/>
    <w:rsid w:val="009A6988"/>
    <w:rsid w:val="009A6AB8"/>
    <w:rsid w:val="009A7439"/>
    <w:rsid w:val="009A7645"/>
    <w:rsid w:val="009A7747"/>
    <w:rsid w:val="009A798B"/>
    <w:rsid w:val="009B1FEB"/>
    <w:rsid w:val="009B26D5"/>
    <w:rsid w:val="009B26E7"/>
    <w:rsid w:val="009B2E5E"/>
    <w:rsid w:val="009B2E92"/>
    <w:rsid w:val="009B2EF2"/>
    <w:rsid w:val="009B3B6D"/>
    <w:rsid w:val="009B424C"/>
    <w:rsid w:val="009B4302"/>
    <w:rsid w:val="009B4BEB"/>
    <w:rsid w:val="009B4C5A"/>
    <w:rsid w:val="009B5F07"/>
    <w:rsid w:val="009B67A7"/>
    <w:rsid w:val="009B77BD"/>
    <w:rsid w:val="009C09BF"/>
    <w:rsid w:val="009C09DB"/>
    <w:rsid w:val="009C1542"/>
    <w:rsid w:val="009C2C0D"/>
    <w:rsid w:val="009C5B74"/>
    <w:rsid w:val="009C5DA6"/>
    <w:rsid w:val="009C5DF3"/>
    <w:rsid w:val="009C6019"/>
    <w:rsid w:val="009C6AEC"/>
    <w:rsid w:val="009C6F22"/>
    <w:rsid w:val="009C6F51"/>
    <w:rsid w:val="009C77E5"/>
    <w:rsid w:val="009C7C99"/>
    <w:rsid w:val="009C7EFD"/>
    <w:rsid w:val="009D04AC"/>
    <w:rsid w:val="009D0B1B"/>
    <w:rsid w:val="009D0CA5"/>
    <w:rsid w:val="009D1235"/>
    <w:rsid w:val="009D1987"/>
    <w:rsid w:val="009D1A57"/>
    <w:rsid w:val="009D22A2"/>
    <w:rsid w:val="009D24F0"/>
    <w:rsid w:val="009D26D2"/>
    <w:rsid w:val="009D28AB"/>
    <w:rsid w:val="009D294A"/>
    <w:rsid w:val="009D3697"/>
    <w:rsid w:val="009D448C"/>
    <w:rsid w:val="009D470E"/>
    <w:rsid w:val="009D4BB8"/>
    <w:rsid w:val="009D4FA3"/>
    <w:rsid w:val="009D5361"/>
    <w:rsid w:val="009D538B"/>
    <w:rsid w:val="009D5673"/>
    <w:rsid w:val="009D58C3"/>
    <w:rsid w:val="009D5F04"/>
    <w:rsid w:val="009D68A6"/>
    <w:rsid w:val="009D6A7E"/>
    <w:rsid w:val="009D7380"/>
    <w:rsid w:val="009D7894"/>
    <w:rsid w:val="009D7E85"/>
    <w:rsid w:val="009E0816"/>
    <w:rsid w:val="009E0B98"/>
    <w:rsid w:val="009E0C82"/>
    <w:rsid w:val="009E11CB"/>
    <w:rsid w:val="009E16D2"/>
    <w:rsid w:val="009E2F54"/>
    <w:rsid w:val="009E2F87"/>
    <w:rsid w:val="009E3C25"/>
    <w:rsid w:val="009E445F"/>
    <w:rsid w:val="009E4B79"/>
    <w:rsid w:val="009E5242"/>
    <w:rsid w:val="009E5459"/>
    <w:rsid w:val="009E6A7F"/>
    <w:rsid w:val="009E6B55"/>
    <w:rsid w:val="009E6CCC"/>
    <w:rsid w:val="009E7D26"/>
    <w:rsid w:val="009F073B"/>
    <w:rsid w:val="009F0777"/>
    <w:rsid w:val="009F1BE5"/>
    <w:rsid w:val="009F2AC1"/>
    <w:rsid w:val="009F3272"/>
    <w:rsid w:val="009F38DD"/>
    <w:rsid w:val="009F3A5D"/>
    <w:rsid w:val="009F3B4D"/>
    <w:rsid w:val="009F3EFB"/>
    <w:rsid w:val="009F4254"/>
    <w:rsid w:val="009F439F"/>
    <w:rsid w:val="009F4858"/>
    <w:rsid w:val="009F4906"/>
    <w:rsid w:val="009F5A01"/>
    <w:rsid w:val="009F5D91"/>
    <w:rsid w:val="009F5E55"/>
    <w:rsid w:val="009F6C52"/>
    <w:rsid w:val="009F7054"/>
    <w:rsid w:val="009F7069"/>
    <w:rsid w:val="009F7E0D"/>
    <w:rsid w:val="00A00840"/>
    <w:rsid w:val="00A00A3F"/>
    <w:rsid w:val="00A013A8"/>
    <w:rsid w:val="00A01489"/>
    <w:rsid w:val="00A01811"/>
    <w:rsid w:val="00A02667"/>
    <w:rsid w:val="00A030AB"/>
    <w:rsid w:val="00A036B3"/>
    <w:rsid w:val="00A03B30"/>
    <w:rsid w:val="00A05C22"/>
    <w:rsid w:val="00A05F20"/>
    <w:rsid w:val="00A0617A"/>
    <w:rsid w:val="00A064A7"/>
    <w:rsid w:val="00A06993"/>
    <w:rsid w:val="00A069BB"/>
    <w:rsid w:val="00A07034"/>
    <w:rsid w:val="00A07872"/>
    <w:rsid w:val="00A079C0"/>
    <w:rsid w:val="00A07A5F"/>
    <w:rsid w:val="00A10474"/>
    <w:rsid w:val="00A10634"/>
    <w:rsid w:val="00A10743"/>
    <w:rsid w:val="00A11654"/>
    <w:rsid w:val="00A11A0C"/>
    <w:rsid w:val="00A11AD7"/>
    <w:rsid w:val="00A11DCE"/>
    <w:rsid w:val="00A1231F"/>
    <w:rsid w:val="00A12518"/>
    <w:rsid w:val="00A1306D"/>
    <w:rsid w:val="00A130FE"/>
    <w:rsid w:val="00A13225"/>
    <w:rsid w:val="00A13430"/>
    <w:rsid w:val="00A138C1"/>
    <w:rsid w:val="00A13BEC"/>
    <w:rsid w:val="00A14AB1"/>
    <w:rsid w:val="00A14BBF"/>
    <w:rsid w:val="00A14D3B"/>
    <w:rsid w:val="00A15261"/>
    <w:rsid w:val="00A1565B"/>
    <w:rsid w:val="00A15A08"/>
    <w:rsid w:val="00A16593"/>
    <w:rsid w:val="00A16E7D"/>
    <w:rsid w:val="00A176A5"/>
    <w:rsid w:val="00A1776E"/>
    <w:rsid w:val="00A17C68"/>
    <w:rsid w:val="00A17E55"/>
    <w:rsid w:val="00A21148"/>
    <w:rsid w:val="00A21615"/>
    <w:rsid w:val="00A21916"/>
    <w:rsid w:val="00A22675"/>
    <w:rsid w:val="00A230A0"/>
    <w:rsid w:val="00A231F2"/>
    <w:rsid w:val="00A23222"/>
    <w:rsid w:val="00A23D3A"/>
    <w:rsid w:val="00A251EE"/>
    <w:rsid w:val="00A254D0"/>
    <w:rsid w:val="00A2560F"/>
    <w:rsid w:val="00A2561D"/>
    <w:rsid w:val="00A25E9B"/>
    <w:rsid w:val="00A25E9F"/>
    <w:rsid w:val="00A262B7"/>
    <w:rsid w:val="00A26344"/>
    <w:rsid w:val="00A266D4"/>
    <w:rsid w:val="00A2698E"/>
    <w:rsid w:val="00A26D4C"/>
    <w:rsid w:val="00A26EC6"/>
    <w:rsid w:val="00A27645"/>
    <w:rsid w:val="00A278CD"/>
    <w:rsid w:val="00A3007A"/>
    <w:rsid w:val="00A301E3"/>
    <w:rsid w:val="00A3125E"/>
    <w:rsid w:val="00A312A2"/>
    <w:rsid w:val="00A31B81"/>
    <w:rsid w:val="00A31DC8"/>
    <w:rsid w:val="00A32766"/>
    <w:rsid w:val="00A32EFA"/>
    <w:rsid w:val="00A33390"/>
    <w:rsid w:val="00A33679"/>
    <w:rsid w:val="00A338F1"/>
    <w:rsid w:val="00A34441"/>
    <w:rsid w:val="00A3481A"/>
    <w:rsid w:val="00A34DEA"/>
    <w:rsid w:val="00A34ED7"/>
    <w:rsid w:val="00A3528F"/>
    <w:rsid w:val="00A357D5"/>
    <w:rsid w:val="00A36331"/>
    <w:rsid w:val="00A36A62"/>
    <w:rsid w:val="00A36BE3"/>
    <w:rsid w:val="00A37DD8"/>
    <w:rsid w:val="00A402B4"/>
    <w:rsid w:val="00A40407"/>
    <w:rsid w:val="00A409A6"/>
    <w:rsid w:val="00A40FA1"/>
    <w:rsid w:val="00A4192B"/>
    <w:rsid w:val="00A428C7"/>
    <w:rsid w:val="00A42ACD"/>
    <w:rsid w:val="00A43BA8"/>
    <w:rsid w:val="00A43CB7"/>
    <w:rsid w:val="00A4438E"/>
    <w:rsid w:val="00A44615"/>
    <w:rsid w:val="00A45DB8"/>
    <w:rsid w:val="00A469AF"/>
    <w:rsid w:val="00A4722B"/>
    <w:rsid w:val="00A47396"/>
    <w:rsid w:val="00A4753A"/>
    <w:rsid w:val="00A476D2"/>
    <w:rsid w:val="00A50528"/>
    <w:rsid w:val="00A50D25"/>
    <w:rsid w:val="00A50EFE"/>
    <w:rsid w:val="00A50F81"/>
    <w:rsid w:val="00A531A9"/>
    <w:rsid w:val="00A53673"/>
    <w:rsid w:val="00A53E0D"/>
    <w:rsid w:val="00A5473D"/>
    <w:rsid w:val="00A55D6F"/>
    <w:rsid w:val="00A55F52"/>
    <w:rsid w:val="00A56253"/>
    <w:rsid w:val="00A56779"/>
    <w:rsid w:val="00A5677E"/>
    <w:rsid w:val="00A568B1"/>
    <w:rsid w:val="00A56B29"/>
    <w:rsid w:val="00A57155"/>
    <w:rsid w:val="00A578F9"/>
    <w:rsid w:val="00A579A0"/>
    <w:rsid w:val="00A603F8"/>
    <w:rsid w:val="00A6098E"/>
    <w:rsid w:val="00A60E9F"/>
    <w:rsid w:val="00A61AEA"/>
    <w:rsid w:val="00A622BD"/>
    <w:rsid w:val="00A625D1"/>
    <w:rsid w:val="00A62670"/>
    <w:rsid w:val="00A63E7F"/>
    <w:rsid w:val="00A65586"/>
    <w:rsid w:val="00A65A87"/>
    <w:rsid w:val="00A66ABA"/>
    <w:rsid w:val="00A66B9C"/>
    <w:rsid w:val="00A66E94"/>
    <w:rsid w:val="00A674AA"/>
    <w:rsid w:val="00A70013"/>
    <w:rsid w:val="00A703CE"/>
    <w:rsid w:val="00A708BB"/>
    <w:rsid w:val="00A70B9B"/>
    <w:rsid w:val="00A710E2"/>
    <w:rsid w:val="00A71B51"/>
    <w:rsid w:val="00A7276C"/>
    <w:rsid w:val="00A72F22"/>
    <w:rsid w:val="00A73178"/>
    <w:rsid w:val="00A7360F"/>
    <w:rsid w:val="00A73EDD"/>
    <w:rsid w:val="00A73EE8"/>
    <w:rsid w:val="00A743B1"/>
    <w:rsid w:val="00A74404"/>
    <w:rsid w:val="00A748A6"/>
    <w:rsid w:val="00A74974"/>
    <w:rsid w:val="00A74F53"/>
    <w:rsid w:val="00A75355"/>
    <w:rsid w:val="00A769F4"/>
    <w:rsid w:val="00A76B08"/>
    <w:rsid w:val="00A77016"/>
    <w:rsid w:val="00A776B4"/>
    <w:rsid w:val="00A81F02"/>
    <w:rsid w:val="00A82504"/>
    <w:rsid w:val="00A83A0F"/>
    <w:rsid w:val="00A83AE6"/>
    <w:rsid w:val="00A83EB9"/>
    <w:rsid w:val="00A84ED8"/>
    <w:rsid w:val="00A85674"/>
    <w:rsid w:val="00A856D2"/>
    <w:rsid w:val="00A85A9B"/>
    <w:rsid w:val="00A86BD0"/>
    <w:rsid w:val="00A86F19"/>
    <w:rsid w:val="00A871D5"/>
    <w:rsid w:val="00A8780F"/>
    <w:rsid w:val="00A87A1B"/>
    <w:rsid w:val="00A9013F"/>
    <w:rsid w:val="00A90C5B"/>
    <w:rsid w:val="00A90E23"/>
    <w:rsid w:val="00A91499"/>
    <w:rsid w:val="00A91976"/>
    <w:rsid w:val="00A921D2"/>
    <w:rsid w:val="00A926E3"/>
    <w:rsid w:val="00A930E8"/>
    <w:rsid w:val="00A934D3"/>
    <w:rsid w:val="00A936AA"/>
    <w:rsid w:val="00A93E30"/>
    <w:rsid w:val="00A94345"/>
    <w:rsid w:val="00A94361"/>
    <w:rsid w:val="00A9591F"/>
    <w:rsid w:val="00A95984"/>
    <w:rsid w:val="00A95AD8"/>
    <w:rsid w:val="00A95E32"/>
    <w:rsid w:val="00A96457"/>
    <w:rsid w:val="00A9666F"/>
    <w:rsid w:val="00A96C7D"/>
    <w:rsid w:val="00A96EE2"/>
    <w:rsid w:val="00A96FC0"/>
    <w:rsid w:val="00AA002B"/>
    <w:rsid w:val="00AA0619"/>
    <w:rsid w:val="00AA06A9"/>
    <w:rsid w:val="00AA0F58"/>
    <w:rsid w:val="00AA1002"/>
    <w:rsid w:val="00AA1DA8"/>
    <w:rsid w:val="00AA2839"/>
    <w:rsid w:val="00AA293C"/>
    <w:rsid w:val="00AA2D0D"/>
    <w:rsid w:val="00AA2E87"/>
    <w:rsid w:val="00AA336F"/>
    <w:rsid w:val="00AA396F"/>
    <w:rsid w:val="00AA402F"/>
    <w:rsid w:val="00AA42C6"/>
    <w:rsid w:val="00AA4BE6"/>
    <w:rsid w:val="00AA4F43"/>
    <w:rsid w:val="00AA5120"/>
    <w:rsid w:val="00AA6867"/>
    <w:rsid w:val="00AB02C0"/>
    <w:rsid w:val="00AB19FA"/>
    <w:rsid w:val="00AB24B7"/>
    <w:rsid w:val="00AB2685"/>
    <w:rsid w:val="00AB2F1D"/>
    <w:rsid w:val="00AB3704"/>
    <w:rsid w:val="00AB3A81"/>
    <w:rsid w:val="00AB4D6E"/>
    <w:rsid w:val="00AB4E1A"/>
    <w:rsid w:val="00AB5043"/>
    <w:rsid w:val="00AB509F"/>
    <w:rsid w:val="00AB5649"/>
    <w:rsid w:val="00AB5D75"/>
    <w:rsid w:val="00AB5FED"/>
    <w:rsid w:val="00AB6030"/>
    <w:rsid w:val="00AB6C3A"/>
    <w:rsid w:val="00AB7523"/>
    <w:rsid w:val="00AB7A9D"/>
    <w:rsid w:val="00AB7C6D"/>
    <w:rsid w:val="00AC012B"/>
    <w:rsid w:val="00AC0327"/>
    <w:rsid w:val="00AC03E4"/>
    <w:rsid w:val="00AC06B2"/>
    <w:rsid w:val="00AC0A14"/>
    <w:rsid w:val="00AC17DA"/>
    <w:rsid w:val="00AC1844"/>
    <w:rsid w:val="00AC193F"/>
    <w:rsid w:val="00AC22B0"/>
    <w:rsid w:val="00AC265E"/>
    <w:rsid w:val="00AC3D02"/>
    <w:rsid w:val="00AC4473"/>
    <w:rsid w:val="00AC456B"/>
    <w:rsid w:val="00AC4840"/>
    <w:rsid w:val="00AC5933"/>
    <w:rsid w:val="00AC63A2"/>
    <w:rsid w:val="00AC645E"/>
    <w:rsid w:val="00AC647E"/>
    <w:rsid w:val="00AC707C"/>
    <w:rsid w:val="00AC72E3"/>
    <w:rsid w:val="00AD0238"/>
    <w:rsid w:val="00AD037C"/>
    <w:rsid w:val="00AD0DB8"/>
    <w:rsid w:val="00AD0E64"/>
    <w:rsid w:val="00AD10F3"/>
    <w:rsid w:val="00AD1591"/>
    <w:rsid w:val="00AD162B"/>
    <w:rsid w:val="00AD1C54"/>
    <w:rsid w:val="00AD2A5C"/>
    <w:rsid w:val="00AD3302"/>
    <w:rsid w:val="00AD38EB"/>
    <w:rsid w:val="00AD46B8"/>
    <w:rsid w:val="00AD59CF"/>
    <w:rsid w:val="00AD6EA8"/>
    <w:rsid w:val="00AD75DC"/>
    <w:rsid w:val="00AD7999"/>
    <w:rsid w:val="00AD7B9B"/>
    <w:rsid w:val="00AD7FC3"/>
    <w:rsid w:val="00AE0215"/>
    <w:rsid w:val="00AE24EF"/>
    <w:rsid w:val="00AE24FE"/>
    <w:rsid w:val="00AE2568"/>
    <w:rsid w:val="00AE2860"/>
    <w:rsid w:val="00AE3065"/>
    <w:rsid w:val="00AE3157"/>
    <w:rsid w:val="00AE3267"/>
    <w:rsid w:val="00AE3F13"/>
    <w:rsid w:val="00AE4095"/>
    <w:rsid w:val="00AE457A"/>
    <w:rsid w:val="00AE5108"/>
    <w:rsid w:val="00AE6010"/>
    <w:rsid w:val="00AE7B4D"/>
    <w:rsid w:val="00AE7D1B"/>
    <w:rsid w:val="00AF01E1"/>
    <w:rsid w:val="00AF03CB"/>
    <w:rsid w:val="00AF0C5D"/>
    <w:rsid w:val="00AF10FC"/>
    <w:rsid w:val="00AF17EC"/>
    <w:rsid w:val="00AF1A44"/>
    <w:rsid w:val="00AF1C82"/>
    <w:rsid w:val="00AF1E8E"/>
    <w:rsid w:val="00AF2BEA"/>
    <w:rsid w:val="00AF3027"/>
    <w:rsid w:val="00AF37C6"/>
    <w:rsid w:val="00AF3EFB"/>
    <w:rsid w:val="00AF3F22"/>
    <w:rsid w:val="00AF50A9"/>
    <w:rsid w:val="00AF556C"/>
    <w:rsid w:val="00AF563D"/>
    <w:rsid w:val="00AF5C27"/>
    <w:rsid w:val="00AF5CCF"/>
    <w:rsid w:val="00AF5FEF"/>
    <w:rsid w:val="00AF5FF8"/>
    <w:rsid w:val="00AF6C3B"/>
    <w:rsid w:val="00AF7243"/>
    <w:rsid w:val="00B00614"/>
    <w:rsid w:val="00B019E3"/>
    <w:rsid w:val="00B01D9E"/>
    <w:rsid w:val="00B01ED1"/>
    <w:rsid w:val="00B0282C"/>
    <w:rsid w:val="00B02BAA"/>
    <w:rsid w:val="00B032A1"/>
    <w:rsid w:val="00B033CC"/>
    <w:rsid w:val="00B041FF"/>
    <w:rsid w:val="00B04543"/>
    <w:rsid w:val="00B04EEA"/>
    <w:rsid w:val="00B05347"/>
    <w:rsid w:val="00B0557B"/>
    <w:rsid w:val="00B06D66"/>
    <w:rsid w:val="00B0745B"/>
    <w:rsid w:val="00B07A6A"/>
    <w:rsid w:val="00B1017E"/>
    <w:rsid w:val="00B104DD"/>
    <w:rsid w:val="00B108C5"/>
    <w:rsid w:val="00B11238"/>
    <w:rsid w:val="00B11642"/>
    <w:rsid w:val="00B116A1"/>
    <w:rsid w:val="00B12907"/>
    <w:rsid w:val="00B12BB4"/>
    <w:rsid w:val="00B12E15"/>
    <w:rsid w:val="00B12E1C"/>
    <w:rsid w:val="00B13E9B"/>
    <w:rsid w:val="00B14E34"/>
    <w:rsid w:val="00B15181"/>
    <w:rsid w:val="00B15867"/>
    <w:rsid w:val="00B15BFE"/>
    <w:rsid w:val="00B15C8F"/>
    <w:rsid w:val="00B15DB7"/>
    <w:rsid w:val="00B17560"/>
    <w:rsid w:val="00B176FC"/>
    <w:rsid w:val="00B17DB9"/>
    <w:rsid w:val="00B17E64"/>
    <w:rsid w:val="00B201CC"/>
    <w:rsid w:val="00B2177C"/>
    <w:rsid w:val="00B21D79"/>
    <w:rsid w:val="00B21DB5"/>
    <w:rsid w:val="00B234E3"/>
    <w:rsid w:val="00B236B2"/>
    <w:rsid w:val="00B23D51"/>
    <w:rsid w:val="00B2413B"/>
    <w:rsid w:val="00B25FF5"/>
    <w:rsid w:val="00B267F2"/>
    <w:rsid w:val="00B26D74"/>
    <w:rsid w:val="00B26FE3"/>
    <w:rsid w:val="00B27284"/>
    <w:rsid w:val="00B27298"/>
    <w:rsid w:val="00B2764C"/>
    <w:rsid w:val="00B27661"/>
    <w:rsid w:val="00B30179"/>
    <w:rsid w:val="00B30600"/>
    <w:rsid w:val="00B3091F"/>
    <w:rsid w:val="00B30953"/>
    <w:rsid w:val="00B30A5E"/>
    <w:rsid w:val="00B30E78"/>
    <w:rsid w:val="00B310A2"/>
    <w:rsid w:val="00B3154D"/>
    <w:rsid w:val="00B323A0"/>
    <w:rsid w:val="00B323D9"/>
    <w:rsid w:val="00B324B2"/>
    <w:rsid w:val="00B32865"/>
    <w:rsid w:val="00B32DA4"/>
    <w:rsid w:val="00B33293"/>
    <w:rsid w:val="00B339A7"/>
    <w:rsid w:val="00B33F29"/>
    <w:rsid w:val="00B34373"/>
    <w:rsid w:val="00B34921"/>
    <w:rsid w:val="00B34A3F"/>
    <w:rsid w:val="00B34B05"/>
    <w:rsid w:val="00B34B5D"/>
    <w:rsid w:val="00B34F62"/>
    <w:rsid w:val="00B353C4"/>
    <w:rsid w:val="00B36164"/>
    <w:rsid w:val="00B362D4"/>
    <w:rsid w:val="00B3695A"/>
    <w:rsid w:val="00B369CE"/>
    <w:rsid w:val="00B3784A"/>
    <w:rsid w:val="00B37B28"/>
    <w:rsid w:val="00B37BAE"/>
    <w:rsid w:val="00B403A9"/>
    <w:rsid w:val="00B40459"/>
    <w:rsid w:val="00B4073D"/>
    <w:rsid w:val="00B40901"/>
    <w:rsid w:val="00B41ACB"/>
    <w:rsid w:val="00B41C4E"/>
    <w:rsid w:val="00B427FA"/>
    <w:rsid w:val="00B42A5E"/>
    <w:rsid w:val="00B4385C"/>
    <w:rsid w:val="00B43A0B"/>
    <w:rsid w:val="00B43C6A"/>
    <w:rsid w:val="00B440CE"/>
    <w:rsid w:val="00B44319"/>
    <w:rsid w:val="00B443E2"/>
    <w:rsid w:val="00B44530"/>
    <w:rsid w:val="00B4539F"/>
    <w:rsid w:val="00B46096"/>
    <w:rsid w:val="00B460D7"/>
    <w:rsid w:val="00B4718F"/>
    <w:rsid w:val="00B47380"/>
    <w:rsid w:val="00B473D5"/>
    <w:rsid w:val="00B5092B"/>
    <w:rsid w:val="00B50E87"/>
    <w:rsid w:val="00B50EDA"/>
    <w:rsid w:val="00B512C7"/>
    <w:rsid w:val="00B51568"/>
    <w:rsid w:val="00B515D4"/>
    <w:rsid w:val="00B51D9A"/>
    <w:rsid w:val="00B533CA"/>
    <w:rsid w:val="00B53422"/>
    <w:rsid w:val="00B53A3B"/>
    <w:rsid w:val="00B53FA3"/>
    <w:rsid w:val="00B54275"/>
    <w:rsid w:val="00B54A4A"/>
    <w:rsid w:val="00B551D0"/>
    <w:rsid w:val="00B55DAA"/>
    <w:rsid w:val="00B55E66"/>
    <w:rsid w:val="00B56E4A"/>
    <w:rsid w:val="00B56E9C"/>
    <w:rsid w:val="00B56F42"/>
    <w:rsid w:val="00B57255"/>
    <w:rsid w:val="00B60039"/>
    <w:rsid w:val="00B6004E"/>
    <w:rsid w:val="00B6066F"/>
    <w:rsid w:val="00B606B1"/>
    <w:rsid w:val="00B60748"/>
    <w:rsid w:val="00B6111E"/>
    <w:rsid w:val="00B61486"/>
    <w:rsid w:val="00B61E5D"/>
    <w:rsid w:val="00B62A1A"/>
    <w:rsid w:val="00B6324C"/>
    <w:rsid w:val="00B63258"/>
    <w:rsid w:val="00B635B4"/>
    <w:rsid w:val="00B6380E"/>
    <w:rsid w:val="00B639A0"/>
    <w:rsid w:val="00B63FEF"/>
    <w:rsid w:val="00B64B1F"/>
    <w:rsid w:val="00B6516A"/>
    <w:rsid w:val="00B654DC"/>
    <w:rsid w:val="00B6553F"/>
    <w:rsid w:val="00B655F1"/>
    <w:rsid w:val="00B65D1D"/>
    <w:rsid w:val="00B65E2B"/>
    <w:rsid w:val="00B66453"/>
    <w:rsid w:val="00B6652B"/>
    <w:rsid w:val="00B66E5E"/>
    <w:rsid w:val="00B66FA0"/>
    <w:rsid w:val="00B67067"/>
    <w:rsid w:val="00B6735D"/>
    <w:rsid w:val="00B67489"/>
    <w:rsid w:val="00B675A1"/>
    <w:rsid w:val="00B67653"/>
    <w:rsid w:val="00B67C9C"/>
    <w:rsid w:val="00B705DA"/>
    <w:rsid w:val="00B716A0"/>
    <w:rsid w:val="00B72711"/>
    <w:rsid w:val="00B72898"/>
    <w:rsid w:val="00B731DB"/>
    <w:rsid w:val="00B737FE"/>
    <w:rsid w:val="00B74793"/>
    <w:rsid w:val="00B747C4"/>
    <w:rsid w:val="00B74FE8"/>
    <w:rsid w:val="00B7507B"/>
    <w:rsid w:val="00B759E1"/>
    <w:rsid w:val="00B76007"/>
    <w:rsid w:val="00B7610F"/>
    <w:rsid w:val="00B76CB8"/>
    <w:rsid w:val="00B77214"/>
    <w:rsid w:val="00B77D05"/>
    <w:rsid w:val="00B77EB1"/>
    <w:rsid w:val="00B8005D"/>
    <w:rsid w:val="00B80283"/>
    <w:rsid w:val="00B80971"/>
    <w:rsid w:val="00B81202"/>
    <w:rsid w:val="00B81206"/>
    <w:rsid w:val="00B814D8"/>
    <w:rsid w:val="00B8199B"/>
    <w:rsid w:val="00B819BA"/>
    <w:rsid w:val="00B81D6F"/>
    <w:rsid w:val="00B81E12"/>
    <w:rsid w:val="00B8236D"/>
    <w:rsid w:val="00B83A07"/>
    <w:rsid w:val="00B83B34"/>
    <w:rsid w:val="00B845FA"/>
    <w:rsid w:val="00B84611"/>
    <w:rsid w:val="00B84897"/>
    <w:rsid w:val="00B84C4B"/>
    <w:rsid w:val="00B84CBE"/>
    <w:rsid w:val="00B84D8C"/>
    <w:rsid w:val="00B857DE"/>
    <w:rsid w:val="00B87450"/>
    <w:rsid w:val="00B874C1"/>
    <w:rsid w:val="00B87822"/>
    <w:rsid w:val="00B878B3"/>
    <w:rsid w:val="00B879F3"/>
    <w:rsid w:val="00B87C36"/>
    <w:rsid w:val="00B90200"/>
    <w:rsid w:val="00B9067B"/>
    <w:rsid w:val="00B9115F"/>
    <w:rsid w:val="00B913AB"/>
    <w:rsid w:val="00B925F6"/>
    <w:rsid w:val="00B92A11"/>
    <w:rsid w:val="00B92E01"/>
    <w:rsid w:val="00B92F53"/>
    <w:rsid w:val="00B9331B"/>
    <w:rsid w:val="00B93553"/>
    <w:rsid w:val="00B93B25"/>
    <w:rsid w:val="00B93D4B"/>
    <w:rsid w:val="00B9409E"/>
    <w:rsid w:val="00B94491"/>
    <w:rsid w:val="00B94A4F"/>
    <w:rsid w:val="00B95315"/>
    <w:rsid w:val="00B956AE"/>
    <w:rsid w:val="00B95BD3"/>
    <w:rsid w:val="00B95EC5"/>
    <w:rsid w:val="00B95FE4"/>
    <w:rsid w:val="00B96520"/>
    <w:rsid w:val="00B96941"/>
    <w:rsid w:val="00B97172"/>
    <w:rsid w:val="00BA0563"/>
    <w:rsid w:val="00BA0CA7"/>
    <w:rsid w:val="00BA0D22"/>
    <w:rsid w:val="00BA1537"/>
    <w:rsid w:val="00BA1EAC"/>
    <w:rsid w:val="00BA2226"/>
    <w:rsid w:val="00BA247A"/>
    <w:rsid w:val="00BA29D1"/>
    <w:rsid w:val="00BA2DA3"/>
    <w:rsid w:val="00BA38F2"/>
    <w:rsid w:val="00BA4341"/>
    <w:rsid w:val="00BA6061"/>
    <w:rsid w:val="00BA7207"/>
    <w:rsid w:val="00BA77D6"/>
    <w:rsid w:val="00BB016F"/>
    <w:rsid w:val="00BB0B93"/>
    <w:rsid w:val="00BB0FBD"/>
    <w:rsid w:val="00BB15D7"/>
    <w:rsid w:val="00BB22D5"/>
    <w:rsid w:val="00BB2EA1"/>
    <w:rsid w:val="00BB2FD8"/>
    <w:rsid w:val="00BB37C3"/>
    <w:rsid w:val="00BB577C"/>
    <w:rsid w:val="00BB5965"/>
    <w:rsid w:val="00BB5FA3"/>
    <w:rsid w:val="00BB7A40"/>
    <w:rsid w:val="00BC01E3"/>
    <w:rsid w:val="00BC031A"/>
    <w:rsid w:val="00BC0910"/>
    <w:rsid w:val="00BC1248"/>
    <w:rsid w:val="00BC1AE2"/>
    <w:rsid w:val="00BC1C37"/>
    <w:rsid w:val="00BC263C"/>
    <w:rsid w:val="00BC2729"/>
    <w:rsid w:val="00BC282C"/>
    <w:rsid w:val="00BC298A"/>
    <w:rsid w:val="00BC2C23"/>
    <w:rsid w:val="00BC4879"/>
    <w:rsid w:val="00BC48F3"/>
    <w:rsid w:val="00BC4B75"/>
    <w:rsid w:val="00BC4D7E"/>
    <w:rsid w:val="00BC5993"/>
    <w:rsid w:val="00BC5A8B"/>
    <w:rsid w:val="00BC6B1E"/>
    <w:rsid w:val="00BC70AB"/>
    <w:rsid w:val="00BC74E9"/>
    <w:rsid w:val="00BC76AE"/>
    <w:rsid w:val="00BD035A"/>
    <w:rsid w:val="00BD2AEB"/>
    <w:rsid w:val="00BD344B"/>
    <w:rsid w:val="00BD3A8C"/>
    <w:rsid w:val="00BD4234"/>
    <w:rsid w:val="00BD4861"/>
    <w:rsid w:val="00BD5009"/>
    <w:rsid w:val="00BD5057"/>
    <w:rsid w:val="00BD5132"/>
    <w:rsid w:val="00BD5209"/>
    <w:rsid w:val="00BD5DBC"/>
    <w:rsid w:val="00BD5EB3"/>
    <w:rsid w:val="00BD6759"/>
    <w:rsid w:val="00BD7031"/>
    <w:rsid w:val="00BD70F1"/>
    <w:rsid w:val="00BD7128"/>
    <w:rsid w:val="00BD7EA8"/>
    <w:rsid w:val="00BD7FCB"/>
    <w:rsid w:val="00BE07C8"/>
    <w:rsid w:val="00BE0B12"/>
    <w:rsid w:val="00BE1AF8"/>
    <w:rsid w:val="00BE2C31"/>
    <w:rsid w:val="00BE2F80"/>
    <w:rsid w:val="00BE3A3E"/>
    <w:rsid w:val="00BE492F"/>
    <w:rsid w:val="00BE50BC"/>
    <w:rsid w:val="00BE5AA8"/>
    <w:rsid w:val="00BE5BE9"/>
    <w:rsid w:val="00BE649F"/>
    <w:rsid w:val="00BE6682"/>
    <w:rsid w:val="00BE6C34"/>
    <w:rsid w:val="00BE7395"/>
    <w:rsid w:val="00BE7476"/>
    <w:rsid w:val="00BE7578"/>
    <w:rsid w:val="00BE76EE"/>
    <w:rsid w:val="00BE77FA"/>
    <w:rsid w:val="00BE7B36"/>
    <w:rsid w:val="00BE7E7E"/>
    <w:rsid w:val="00BF08AA"/>
    <w:rsid w:val="00BF09D4"/>
    <w:rsid w:val="00BF0E18"/>
    <w:rsid w:val="00BF10A6"/>
    <w:rsid w:val="00BF11BD"/>
    <w:rsid w:val="00BF125E"/>
    <w:rsid w:val="00BF183D"/>
    <w:rsid w:val="00BF1A29"/>
    <w:rsid w:val="00BF1D74"/>
    <w:rsid w:val="00BF3D9D"/>
    <w:rsid w:val="00BF47B9"/>
    <w:rsid w:val="00BF4AA2"/>
    <w:rsid w:val="00BF509A"/>
    <w:rsid w:val="00BF5270"/>
    <w:rsid w:val="00BF52CE"/>
    <w:rsid w:val="00BF5A65"/>
    <w:rsid w:val="00BF5AA6"/>
    <w:rsid w:val="00BF5F05"/>
    <w:rsid w:val="00BF5FC4"/>
    <w:rsid w:val="00BF68A8"/>
    <w:rsid w:val="00BF6957"/>
    <w:rsid w:val="00BF6DBF"/>
    <w:rsid w:val="00BF71F0"/>
    <w:rsid w:val="00BF7A13"/>
    <w:rsid w:val="00BF7A3D"/>
    <w:rsid w:val="00C006A7"/>
    <w:rsid w:val="00C00A5E"/>
    <w:rsid w:val="00C00B81"/>
    <w:rsid w:val="00C01C51"/>
    <w:rsid w:val="00C03905"/>
    <w:rsid w:val="00C03DD1"/>
    <w:rsid w:val="00C04552"/>
    <w:rsid w:val="00C04A34"/>
    <w:rsid w:val="00C050DE"/>
    <w:rsid w:val="00C06136"/>
    <w:rsid w:val="00C07182"/>
    <w:rsid w:val="00C0783F"/>
    <w:rsid w:val="00C10464"/>
    <w:rsid w:val="00C105A9"/>
    <w:rsid w:val="00C1102C"/>
    <w:rsid w:val="00C11207"/>
    <w:rsid w:val="00C11A03"/>
    <w:rsid w:val="00C11CE8"/>
    <w:rsid w:val="00C12265"/>
    <w:rsid w:val="00C12474"/>
    <w:rsid w:val="00C12980"/>
    <w:rsid w:val="00C13B55"/>
    <w:rsid w:val="00C140C4"/>
    <w:rsid w:val="00C147C3"/>
    <w:rsid w:val="00C15217"/>
    <w:rsid w:val="00C154D2"/>
    <w:rsid w:val="00C15C4D"/>
    <w:rsid w:val="00C16605"/>
    <w:rsid w:val="00C1682C"/>
    <w:rsid w:val="00C176E9"/>
    <w:rsid w:val="00C2041F"/>
    <w:rsid w:val="00C209EC"/>
    <w:rsid w:val="00C21701"/>
    <w:rsid w:val="00C218F5"/>
    <w:rsid w:val="00C21F99"/>
    <w:rsid w:val="00C227E8"/>
    <w:rsid w:val="00C2284D"/>
    <w:rsid w:val="00C22F18"/>
    <w:rsid w:val="00C237CB"/>
    <w:rsid w:val="00C239BB"/>
    <w:rsid w:val="00C2507B"/>
    <w:rsid w:val="00C2617F"/>
    <w:rsid w:val="00C2623D"/>
    <w:rsid w:val="00C2698D"/>
    <w:rsid w:val="00C27069"/>
    <w:rsid w:val="00C274A2"/>
    <w:rsid w:val="00C305CE"/>
    <w:rsid w:val="00C305FF"/>
    <w:rsid w:val="00C31235"/>
    <w:rsid w:val="00C315A2"/>
    <w:rsid w:val="00C3187F"/>
    <w:rsid w:val="00C31B1C"/>
    <w:rsid w:val="00C31D00"/>
    <w:rsid w:val="00C3279A"/>
    <w:rsid w:val="00C32D60"/>
    <w:rsid w:val="00C333CB"/>
    <w:rsid w:val="00C33936"/>
    <w:rsid w:val="00C34325"/>
    <w:rsid w:val="00C345E8"/>
    <w:rsid w:val="00C34926"/>
    <w:rsid w:val="00C354A9"/>
    <w:rsid w:val="00C357A1"/>
    <w:rsid w:val="00C35D1F"/>
    <w:rsid w:val="00C36142"/>
    <w:rsid w:val="00C36C0E"/>
    <w:rsid w:val="00C36CA4"/>
    <w:rsid w:val="00C36E9A"/>
    <w:rsid w:val="00C37106"/>
    <w:rsid w:val="00C37550"/>
    <w:rsid w:val="00C376B2"/>
    <w:rsid w:val="00C37FD0"/>
    <w:rsid w:val="00C40796"/>
    <w:rsid w:val="00C41957"/>
    <w:rsid w:val="00C41A9F"/>
    <w:rsid w:val="00C41BE0"/>
    <w:rsid w:val="00C41CB0"/>
    <w:rsid w:val="00C422D2"/>
    <w:rsid w:val="00C425DA"/>
    <w:rsid w:val="00C4272B"/>
    <w:rsid w:val="00C4279B"/>
    <w:rsid w:val="00C42AEC"/>
    <w:rsid w:val="00C4320E"/>
    <w:rsid w:val="00C433C3"/>
    <w:rsid w:val="00C44D68"/>
    <w:rsid w:val="00C456AC"/>
    <w:rsid w:val="00C45B68"/>
    <w:rsid w:val="00C45FAA"/>
    <w:rsid w:val="00C463DD"/>
    <w:rsid w:val="00C46474"/>
    <w:rsid w:val="00C46A14"/>
    <w:rsid w:val="00C4723D"/>
    <w:rsid w:val="00C4724C"/>
    <w:rsid w:val="00C47F79"/>
    <w:rsid w:val="00C50057"/>
    <w:rsid w:val="00C50356"/>
    <w:rsid w:val="00C52356"/>
    <w:rsid w:val="00C5249A"/>
    <w:rsid w:val="00C52980"/>
    <w:rsid w:val="00C52F3D"/>
    <w:rsid w:val="00C533A9"/>
    <w:rsid w:val="00C539CA"/>
    <w:rsid w:val="00C539D4"/>
    <w:rsid w:val="00C53C1B"/>
    <w:rsid w:val="00C5489E"/>
    <w:rsid w:val="00C549A5"/>
    <w:rsid w:val="00C54EC2"/>
    <w:rsid w:val="00C54F73"/>
    <w:rsid w:val="00C55779"/>
    <w:rsid w:val="00C55AE2"/>
    <w:rsid w:val="00C55EC1"/>
    <w:rsid w:val="00C561E4"/>
    <w:rsid w:val="00C566E9"/>
    <w:rsid w:val="00C56E75"/>
    <w:rsid w:val="00C57C43"/>
    <w:rsid w:val="00C6017C"/>
    <w:rsid w:val="00C606D3"/>
    <w:rsid w:val="00C60B61"/>
    <w:rsid w:val="00C60DDA"/>
    <w:rsid w:val="00C61F13"/>
    <w:rsid w:val="00C621B8"/>
    <w:rsid w:val="00C629A0"/>
    <w:rsid w:val="00C631C8"/>
    <w:rsid w:val="00C63904"/>
    <w:rsid w:val="00C63B62"/>
    <w:rsid w:val="00C6402F"/>
    <w:rsid w:val="00C6410D"/>
    <w:rsid w:val="00C64978"/>
    <w:rsid w:val="00C64A07"/>
    <w:rsid w:val="00C64E21"/>
    <w:rsid w:val="00C6557C"/>
    <w:rsid w:val="00C65B67"/>
    <w:rsid w:val="00C65F90"/>
    <w:rsid w:val="00C66552"/>
    <w:rsid w:val="00C66B04"/>
    <w:rsid w:val="00C672B4"/>
    <w:rsid w:val="00C702EE"/>
    <w:rsid w:val="00C7056C"/>
    <w:rsid w:val="00C712CC"/>
    <w:rsid w:val="00C712D8"/>
    <w:rsid w:val="00C7217E"/>
    <w:rsid w:val="00C722C4"/>
    <w:rsid w:val="00C7385F"/>
    <w:rsid w:val="00C73AC9"/>
    <w:rsid w:val="00C745C3"/>
    <w:rsid w:val="00C74E8B"/>
    <w:rsid w:val="00C7500D"/>
    <w:rsid w:val="00C75C90"/>
    <w:rsid w:val="00C764C9"/>
    <w:rsid w:val="00C77867"/>
    <w:rsid w:val="00C77C10"/>
    <w:rsid w:val="00C77C46"/>
    <w:rsid w:val="00C8006F"/>
    <w:rsid w:val="00C808D6"/>
    <w:rsid w:val="00C80CA7"/>
    <w:rsid w:val="00C80FE7"/>
    <w:rsid w:val="00C81384"/>
    <w:rsid w:val="00C815DC"/>
    <w:rsid w:val="00C81983"/>
    <w:rsid w:val="00C81A10"/>
    <w:rsid w:val="00C822D7"/>
    <w:rsid w:val="00C82416"/>
    <w:rsid w:val="00C82E7D"/>
    <w:rsid w:val="00C83B10"/>
    <w:rsid w:val="00C84CB7"/>
    <w:rsid w:val="00C8504E"/>
    <w:rsid w:val="00C8561F"/>
    <w:rsid w:val="00C861B0"/>
    <w:rsid w:val="00C866DB"/>
    <w:rsid w:val="00C86898"/>
    <w:rsid w:val="00C878CE"/>
    <w:rsid w:val="00C8792E"/>
    <w:rsid w:val="00C87932"/>
    <w:rsid w:val="00C900E6"/>
    <w:rsid w:val="00C9045B"/>
    <w:rsid w:val="00C906E9"/>
    <w:rsid w:val="00C907C4"/>
    <w:rsid w:val="00C909F8"/>
    <w:rsid w:val="00C912AD"/>
    <w:rsid w:val="00C917A4"/>
    <w:rsid w:val="00C9183C"/>
    <w:rsid w:val="00C91BBB"/>
    <w:rsid w:val="00C934B4"/>
    <w:rsid w:val="00C94281"/>
    <w:rsid w:val="00C94322"/>
    <w:rsid w:val="00C94BC7"/>
    <w:rsid w:val="00C9609B"/>
    <w:rsid w:val="00C960D1"/>
    <w:rsid w:val="00C96D26"/>
    <w:rsid w:val="00C97637"/>
    <w:rsid w:val="00CA00C2"/>
    <w:rsid w:val="00CA02E6"/>
    <w:rsid w:val="00CA04AB"/>
    <w:rsid w:val="00CA0B88"/>
    <w:rsid w:val="00CA0F66"/>
    <w:rsid w:val="00CA1902"/>
    <w:rsid w:val="00CA26EA"/>
    <w:rsid w:val="00CA2782"/>
    <w:rsid w:val="00CA33A8"/>
    <w:rsid w:val="00CA404B"/>
    <w:rsid w:val="00CA4542"/>
    <w:rsid w:val="00CA5522"/>
    <w:rsid w:val="00CA56DE"/>
    <w:rsid w:val="00CA5848"/>
    <w:rsid w:val="00CA58FC"/>
    <w:rsid w:val="00CA7C33"/>
    <w:rsid w:val="00CB02B2"/>
    <w:rsid w:val="00CB037E"/>
    <w:rsid w:val="00CB0706"/>
    <w:rsid w:val="00CB0BA6"/>
    <w:rsid w:val="00CB1CD7"/>
    <w:rsid w:val="00CB25DD"/>
    <w:rsid w:val="00CB2CED"/>
    <w:rsid w:val="00CB335D"/>
    <w:rsid w:val="00CB3B4F"/>
    <w:rsid w:val="00CB3C16"/>
    <w:rsid w:val="00CB3F4B"/>
    <w:rsid w:val="00CB4487"/>
    <w:rsid w:val="00CB50BF"/>
    <w:rsid w:val="00CB5DB8"/>
    <w:rsid w:val="00CB6C91"/>
    <w:rsid w:val="00CB7613"/>
    <w:rsid w:val="00CB7B17"/>
    <w:rsid w:val="00CB7E49"/>
    <w:rsid w:val="00CC0CA9"/>
    <w:rsid w:val="00CC120E"/>
    <w:rsid w:val="00CC13E3"/>
    <w:rsid w:val="00CC1F58"/>
    <w:rsid w:val="00CC2B74"/>
    <w:rsid w:val="00CC4C0C"/>
    <w:rsid w:val="00CC529F"/>
    <w:rsid w:val="00CC5336"/>
    <w:rsid w:val="00CC53DF"/>
    <w:rsid w:val="00CC56C2"/>
    <w:rsid w:val="00CC5904"/>
    <w:rsid w:val="00CC6419"/>
    <w:rsid w:val="00CC664C"/>
    <w:rsid w:val="00CC6708"/>
    <w:rsid w:val="00CC6B76"/>
    <w:rsid w:val="00CC7474"/>
    <w:rsid w:val="00CC7652"/>
    <w:rsid w:val="00CC79CD"/>
    <w:rsid w:val="00CD085F"/>
    <w:rsid w:val="00CD0C0B"/>
    <w:rsid w:val="00CD2C0C"/>
    <w:rsid w:val="00CD320D"/>
    <w:rsid w:val="00CD321E"/>
    <w:rsid w:val="00CD41E0"/>
    <w:rsid w:val="00CD44D6"/>
    <w:rsid w:val="00CD4F1B"/>
    <w:rsid w:val="00CD56E8"/>
    <w:rsid w:val="00CD5837"/>
    <w:rsid w:val="00CD5E8C"/>
    <w:rsid w:val="00CD6A58"/>
    <w:rsid w:val="00CD6F25"/>
    <w:rsid w:val="00CD6FF1"/>
    <w:rsid w:val="00CD70B8"/>
    <w:rsid w:val="00CD7286"/>
    <w:rsid w:val="00CD75B9"/>
    <w:rsid w:val="00CD7624"/>
    <w:rsid w:val="00CD79B0"/>
    <w:rsid w:val="00CD7B3C"/>
    <w:rsid w:val="00CD7E12"/>
    <w:rsid w:val="00CE10A3"/>
    <w:rsid w:val="00CE11DD"/>
    <w:rsid w:val="00CE1672"/>
    <w:rsid w:val="00CE170A"/>
    <w:rsid w:val="00CE2935"/>
    <w:rsid w:val="00CE2BEB"/>
    <w:rsid w:val="00CE2F92"/>
    <w:rsid w:val="00CE36DF"/>
    <w:rsid w:val="00CE383A"/>
    <w:rsid w:val="00CE38E4"/>
    <w:rsid w:val="00CE3E66"/>
    <w:rsid w:val="00CE41B3"/>
    <w:rsid w:val="00CE4904"/>
    <w:rsid w:val="00CE4A8F"/>
    <w:rsid w:val="00CE4D40"/>
    <w:rsid w:val="00CE4E35"/>
    <w:rsid w:val="00CE5846"/>
    <w:rsid w:val="00CE5BF6"/>
    <w:rsid w:val="00CE5F5D"/>
    <w:rsid w:val="00CE64DE"/>
    <w:rsid w:val="00CE6E28"/>
    <w:rsid w:val="00CF0292"/>
    <w:rsid w:val="00CF1A19"/>
    <w:rsid w:val="00CF21B3"/>
    <w:rsid w:val="00CF2919"/>
    <w:rsid w:val="00CF2C0D"/>
    <w:rsid w:val="00CF2C2A"/>
    <w:rsid w:val="00CF3184"/>
    <w:rsid w:val="00CF3749"/>
    <w:rsid w:val="00CF4A17"/>
    <w:rsid w:val="00CF4CDA"/>
    <w:rsid w:val="00CF5603"/>
    <w:rsid w:val="00CF6195"/>
    <w:rsid w:val="00CF6255"/>
    <w:rsid w:val="00CF6BA6"/>
    <w:rsid w:val="00CF76CE"/>
    <w:rsid w:val="00CF7B53"/>
    <w:rsid w:val="00CF7B9F"/>
    <w:rsid w:val="00CF7D0F"/>
    <w:rsid w:val="00D0009B"/>
    <w:rsid w:val="00D00C67"/>
    <w:rsid w:val="00D01570"/>
    <w:rsid w:val="00D01941"/>
    <w:rsid w:val="00D02168"/>
    <w:rsid w:val="00D021E3"/>
    <w:rsid w:val="00D02D5A"/>
    <w:rsid w:val="00D0355C"/>
    <w:rsid w:val="00D03B37"/>
    <w:rsid w:val="00D03CCA"/>
    <w:rsid w:val="00D03F13"/>
    <w:rsid w:val="00D04B04"/>
    <w:rsid w:val="00D0623D"/>
    <w:rsid w:val="00D066D3"/>
    <w:rsid w:val="00D06910"/>
    <w:rsid w:val="00D06EAB"/>
    <w:rsid w:val="00D07060"/>
    <w:rsid w:val="00D07560"/>
    <w:rsid w:val="00D10734"/>
    <w:rsid w:val="00D107D6"/>
    <w:rsid w:val="00D1131C"/>
    <w:rsid w:val="00D11781"/>
    <w:rsid w:val="00D117E0"/>
    <w:rsid w:val="00D12108"/>
    <w:rsid w:val="00D1303C"/>
    <w:rsid w:val="00D141CF"/>
    <w:rsid w:val="00D15121"/>
    <w:rsid w:val="00D159CA"/>
    <w:rsid w:val="00D15F9A"/>
    <w:rsid w:val="00D1691C"/>
    <w:rsid w:val="00D16A87"/>
    <w:rsid w:val="00D2031B"/>
    <w:rsid w:val="00D213F2"/>
    <w:rsid w:val="00D22501"/>
    <w:rsid w:val="00D2276A"/>
    <w:rsid w:val="00D22BF1"/>
    <w:rsid w:val="00D2305C"/>
    <w:rsid w:val="00D2311E"/>
    <w:rsid w:val="00D236D5"/>
    <w:rsid w:val="00D23C28"/>
    <w:rsid w:val="00D24040"/>
    <w:rsid w:val="00D24509"/>
    <w:rsid w:val="00D257E7"/>
    <w:rsid w:val="00D2583F"/>
    <w:rsid w:val="00D25D89"/>
    <w:rsid w:val="00D25EB7"/>
    <w:rsid w:val="00D25FE2"/>
    <w:rsid w:val="00D266C2"/>
    <w:rsid w:val="00D2672E"/>
    <w:rsid w:val="00D270C4"/>
    <w:rsid w:val="00D273D3"/>
    <w:rsid w:val="00D30EAF"/>
    <w:rsid w:val="00D310C3"/>
    <w:rsid w:val="00D314C1"/>
    <w:rsid w:val="00D31721"/>
    <w:rsid w:val="00D31A42"/>
    <w:rsid w:val="00D31CD7"/>
    <w:rsid w:val="00D32987"/>
    <w:rsid w:val="00D3327C"/>
    <w:rsid w:val="00D34E31"/>
    <w:rsid w:val="00D354E1"/>
    <w:rsid w:val="00D368E2"/>
    <w:rsid w:val="00D36E4C"/>
    <w:rsid w:val="00D377FC"/>
    <w:rsid w:val="00D37845"/>
    <w:rsid w:val="00D37B00"/>
    <w:rsid w:val="00D406E0"/>
    <w:rsid w:val="00D40DB2"/>
    <w:rsid w:val="00D41175"/>
    <w:rsid w:val="00D41FE9"/>
    <w:rsid w:val="00D421CF"/>
    <w:rsid w:val="00D42515"/>
    <w:rsid w:val="00D42855"/>
    <w:rsid w:val="00D429AC"/>
    <w:rsid w:val="00D42E65"/>
    <w:rsid w:val="00D431EB"/>
    <w:rsid w:val="00D43252"/>
    <w:rsid w:val="00D432EE"/>
    <w:rsid w:val="00D437B5"/>
    <w:rsid w:val="00D43856"/>
    <w:rsid w:val="00D4394C"/>
    <w:rsid w:val="00D43DBE"/>
    <w:rsid w:val="00D448B1"/>
    <w:rsid w:val="00D44ADB"/>
    <w:rsid w:val="00D44EB0"/>
    <w:rsid w:val="00D44FE1"/>
    <w:rsid w:val="00D45217"/>
    <w:rsid w:val="00D453B3"/>
    <w:rsid w:val="00D45FBA"/>
    <w:rsid w:val="00D4602B"/>
    <w:rsid w:val="00D46B38"/>
    <w:rsid w:val="00D4720D"/>
    <w:rsid w:val="00D4791F"/>
    <w:rsid w:val="00D47963"/>
    <w:rsid w:val="00D47B2C"/>
    <w:rsid w:val="00D47EEA"/>
    <w:rsid w:val="00D5087A"/>
    <w:rsid w:val="00D50A06"/>
    <w:rsid w:val="00D50B5E"/>
    <w:rsid w:val="00D50C86"/>
    <w:rsid w:val="00D50E0C"/>
    <w:rsid w:val="00D50E8D"/>
    <w:rsid w:val="00D50EE6"/>
    <w:rsid w:val="00D51532"/>
    <w:rsid w:val="00D5167F"/>
    <w:rsid w:val="00D52EB3"/>
    <w:rsid w:val="00D52F47"/>
    <w:rsid w:val="00D53077"/>
    <w:rsid w:val="00D530CA"/>
    <w:rsid w:val="00D537C3"/>
    <w:rsid w:val="00D53877"/>
    <w:rsid w:val="00D538C3"/>
    <w:rsid w:val="00D53CC8"/>
    <w:rsid w:val="00D5452A"/>
    <w:rsid w:val="00D54BD1"/>
    <w:rsid w:val="00D55B6F"/>
    <w:rsid w:val="00D5663B"/>
    <w:rsid w:val="00D56CCE"/>
    <w:rsid w:val="00D57EDD"/>
    <w:rsid w:val="00D616B7"/>
    <w:rsid w:val="00D619CF"/>
    <w:rsid w:val="00D62346"/>
    <w:rsid w:val="00D630B7"/>
    <w:rsid w:val="00D63370"/>
    <w:rsid w:val="00D633FC"/>
    <w:rsid w:val="00D642DD"/>
    <w:rsid w:val="00D6482A"/>
    <w:rsid w:val="00D653F1"/>
    <w:rsid w:val="00D66B67"/>
    <w:rsid w:val="00D67559"/>
    <w:rsid w:val="00D67907"/>
    <w:rsid w:val="00D67D4F"/>
    <w:rsid w:val="00D70A01"/>
    <w:rsid w:val="00D70E9D"/>
    <w:rsid w:val="00D70FE5"/>
    <w:rsid w:val="00D71187"/>
    <w:rsid w:val="00D711EA"/>
    <w:rsid w:val="00D712FE"/>
    <w:rsid w:val="00D71436"/>
    <w:rsid w:val="00D715A3"/>
    <w:rsid w:val="00D72078"/>
    <w:rsid w:val="00D725AD"/>
    <w:rsid w:val="00D7300F"/>
    <w:rsid w:val="00D748FB"/>
    <w:rsid w:val="00D74CF0"/>
    <w:rsid w:val="00D751A2"/>
    <w:rsid w:val="00D7541F"/>
    <w:rsid w:val="00D7565C"/>
    <w:rsid w:val="00D76EAA"/>
    <w:rsid w:val="00D776A2"/>
    <w:rsid w:val="00D813B0"/>
    <w:rsid w:val="00D817CA"/>
    <w:rsid w:val="00D81C55"/>
    <w:rsid w:val="00D83700"/>
    <w:rsid w:val="00D847F2"/>
    <w:rsid w:val="00D856C9"/>
    <w:rsid w:val="00D8586C"/>
    <w:rsid w:val="00D864EB"/>
    <w:rsid w:val="00D868D8"/>
    <w:rsid w:val="00D86B92"/>
    <w:rsid w:val="00D87BC0"/>
    <w:rsid w:val="00D87BE0"/>
    <w:rsid w:val="00D87C94"/>
    <w:rsid w:val="00D87D09"/>
    <w:rsid w:val="00D90658"/>
    <w:rsid w:val="00D90984"/>
    <w:rsid w:val="00D90A8D"/>
    <w:rsid w:val="00D90F93"/>
    <w:rsid w:val="00D91281"/>
    <w:rsid w:val="00D91482"/>
    <w:rsid w:val="00D9204F"/>
    <w:rsid w:val="00D9212E"/>
    <w:rsid w:val="00D93975"/>
    <w:rsid w:val="00D9421A"/>
    <w:rsid w:val="00D95303"/>
    <w:rsid w:val="00D954BD"/>
    <w:rsid w:val="00D95A82"/>
    <w:rsid w:val="00D95AC6"/>
    <w:rsid w:val="00D95B04"/>
    <w:rsid w:val="00D95B8A"/>
    <w:rsid w:val="00D978C6"/>
    <w:rsid w:val="00D97985"/>
    <w:rsid w:val="00D97B5E"/>
    <w:rsid w:val="00DA11C2"/>
    <w:rsid w:val="00DA1FF0"/>
    <w:rsid w:val="00DA2765"/>
    <w:rsid w:val="00DA3111"/>
    <w:rsid w:val="00DA3854"/>
    <w:rsid w:val="00DA3C1C"/>
    <w:rsid w:val="00DA3D6D"/>
    <w:rsid w:val="00DA3DC3"/>
    <w:rsid w:val="00DA478D"/>
    <w:rsid w:val="00DA49AA"/>
    <w:rsid w:val="00DA5327"/>
    <w:rsid w:val="00DA53E6"/>
    <w:rsid w:val="00DA552A"/>
    <w:rsid w:val="00DA6B06"/>
    <w:rsid w:val="00DA7238"/>
    <w:rsid w:val="00DA7412"/>
    <w:rsid w:val="00DA74CC"/>
    <w:rsid w:val="00DA764F"/>
    <w:rsid w:val="00DA778C"/>
    <w:rsid w:val="00DA78E4"/>
    <w:rsid w:val="00DA7A19"/>
    <w:rsid w:val="00DB0C79"/>
    <w:rsid w:val="00DB10D4"/>
    <w:rsid w:val="00DB208A"/>
    <w:rsid w:val="00DB2469"/>
    <w:rsid w:val="00DB446E"/>
    <w:rsid w:val="00DB5B2F"/>
    <w:rsid w:val="00DB6113"/>
    <w:rsid w:val="00DC0871"/>
    <w:rsid w:val="00DC10E2"/>
    <w:rsid w:val="00DC128E"/>
    <w:rsid w:val="00DC283C"/>
    <w:rsid w:val="00DC290C"/>
    <w:rsid w:val="00DC2A3C"/>
    <w:rsid w:val="00DC3FC8"/>
    <w:rsid w:val="00DC4569"/>
    <w:rsid w:val="00DC4F03"/>
    <w:rsid w:val="00DC5859"/>
    <w:rsid w:val="00DC6046"/>
    <w:rsid w:val="00DC6382"/>
    <w:rsid w:val="00DC6E39"/>
    <w:rsid w:val="00DC71FF"/>
    <w:rsid w:val="00DD013D"/>
    <w:rsid w:val="00DD0339"/>
    <w:rsid w:val="00DD0E9E"/>
    <w:rsid w:val="00DD1442"/>
    <w:rsid w:val="00DD1B10"/>
    <w:rsid w:val="00DD24C9"/>
    <w:rsid w:val="00DD26E8"/>
    <w:rsid w:val="00DD2781"/>
    <w:rsid w:val="00DD29BD"/>
    <w:rsid w:val="00DD2D5F"/>
    <w:rsid w:val="00DD3823"/>
    <w:rsid w:val="00DD3944"/>
    <w:rsid w:val="00DD3C50"/>
    <w:rsid w:val="00DD3D73"/>
    <w:rsid w:val="00DD4DEE"/>
    <w:rsid w:val="00DD4E78"/>
    <w:rsid w:val="00DD5083"/>
    <w:rsid w:val="00DD548E"/>
    <w:rsid w:val="00DD5580"/>
    <w:rsid w:val="00DD56C6"/>
    <w:rsid w:val="00DD5A5D"/>
    <w:rsid w:val="00DD6922"/>
    <w:rsid w:val="00DD6BFA"/>
    <w:rsid w:val="00DD78D7"/>
    <w:rsid w:val="00DD7BF1"/>
    <w:rsid w:val="00DE06E2"/>
    <w:rsid w:val="00DE079E"/>
    <w:rsid w:val="00DE2552"/>
    <w:rsid w:val="00DE29AF"/>
    <w:rsid w:val="00DE377A"/>
    <w:rsid w:val="00DE4BFA"/>
    <w:rsid w:val="00DE58EB"/>
    <w:rsid w:val="00DE5F13"/>
    <w:rsid w:val="00DE629B"/>
    <w:rsid w:val="00DE64BC"/>
    <w:rsid w:val="00DE6672"/>
    <w:rsid w:val="00DE6842"/>
    <w:rsid w:val="00DE6CC9"/>
    <w:rsid w:val="00DE6F8B"/>
    <w:rsid w:val="00DE79A8"/>
    <w:rsid w:val="00DE7D99"/>
    <w:rsid w:val="00DF0447"/>
    <w:rsid w:val="00DF0AA7"/>
    <w:rsid w:val="00DF146D"/>
    <w:rsid w:val="00DF1E57"/>
    <w:rsid w:val="00DF2452"/>
    <w:rsid w:val="00DF374D"/>
    <w:rsid w:val="00DF3B19"/>
    <w:rsid w:val="00DF3F04"/>
    <w:rsid w:val="00DF47B5"/>
    <w:rsid w:val="00DF4996"/>
    <w:rsid w:val="00DF50FB"/>
    <w:rsid w:val="00DF56AC"/>
    <w:rsid w:val="00DF5756"/>
    <w:rsid w:val="00DF5787"/>
    <w:rsid w:val="00DF5EFA"/>
    <w:rsid w:val="00DF67AC"/>
    <w:rsid w:val="00DF6C8D"/>
    <w:rsid w:val="00DF6E87"/>
    <w:rsid w:val="00DF7314"/>
    <w:rsid w:val="00DF740E"/>
    <w:rsid w:val="00DF755A"/>
    <w:rsid w:val="00DF7B4F"/>
    <w:rsid w:val="00DF7CF6"/>
    <w:rsid w:val="00E00093"/>
    <w:rsid w:val="00E00543"/>
    <w:rsid w:val="00E0101C"/>
    <w:rsid w:val="00E011AF"/>
    <w:rsid w:val="00E012C9"/>
    <w:rsid w:val="00E01753"/>
    <w:rsid w:val="00E01E5D"/>
    <w:rsid w:val="00E023C1"/>
    <w:rsid w:val="00E033D9"/>
    <w:rsid w:val="00E034A5"/>
    <w:rsid w:val="00E03511"/>
    <w:rsid w:val="00E03890"/>
    <w:rsid w:val="00E03B89"/>
    <w:rsid w:val="00E0462F"/>
    <w:rsid w:val="00E04FC4"/>
    <w:rsid w:val="00E063BB"/>
    <w:rsid w:val="00E073BB"/>
    <w:rsid w:val="00E077F9"/>
    <w:rsid w:val="00E101BA"/>
    <w:rsid w:val="00E10BCD"/>
    <w:rsid w:val="00E10CF1"/>
    <w:rsid w:val="00E138E5"/>
    <w:rsid w:val="00E13BBE"/>
    <w:rsid w:val="00E13CA7"/>
    <w:rsid w:val="00E13D05"/>
    <w:rsid w:val="00E13E8B"/>
    <w:rsid w:val="00E143D9"/>
    <w:rsid w:val="00E14BD1"/>
    <w:rsid w:val="00E15021"/>
    <w:rsid w:val="00E160AF"/>
    <w:rsid w:val="00E16709"/>
    <w:rsid w:val="00E16E8D"/>
    <w:rsid w:val="00E17CD1"/>
    <w:rsid w:val="00E2032C"/>
    <w:rsid w:val="00E209FD"/>
    <w:rsid w:val="00E2157B"/>
    <w:rsid w:val="00E22DE4"/>
    <w:rsid w:val="00E23729"/>
    <w:rsid w:val="00E244DB"/>
    <w:rsid w:val="00E24886"/>
    <w:rsid w:val="00E25723"/>
    <w:rsid w:val="00E25E54"/>
    <w:rsid w:val="00E264A1"/>
    <w:rsid w:val="00E27215"/>
    <w:rsid w:val="00E27346"/>
    <w:rsid w:val="00E30609"/>
    <w:rsid w:val="00E319F9"/>
    <w:rsid w:val="00E3235C"/>
    <w:rsid w:val="00E324BC"/>
    <w:rsid w:val="00E32D9D"/>
    <w:rsid w:val="00E331CA"/>
    <w:rsid w:val="00E3335B"/>
    <w:rsid w:val="00E334BC"/>
    <w:rsid w:val="00E33550"/>
    <w:rsid w:val="00E33D68"/>
    <w:rsid w:val="00E33EE5"/>
    <w:rsid w:val="00E34531"/>
    <w:rsid w:val="00E34759"/>
    <w:rsid w:val="00E3477A"/>
    <w:rsid w:val="00E34921"/>
    <w:rsid w:val="00E352BC"/>
    <w:rsid w:val="00E352FB"/>
    <w:rsid w:val="00E3584B"/>
    <w:rsid w:val="00E35DD8"/>
    <w:rsid w:val="00E376E4"/>
    <w:rsid w:val="00E37733"/>
    <w:rsid w:val="00E40420"/>
    <w:rsid w:val="00E4064C"/>
    <w:rsid w:val="00E406EA"/>
    <w:rsid w:val="00E41576"/>
    <w:rsid w:val="00E4171E"/>
    <w:rsid w:val="00E4268B"/>
    <w:rsid w:val="00E43448"/>
    <w:rsid w:val="00E43AB3"/>
    <w:rsid w:val="00E43CE9"/>
    <w:rsid w:val="00E43EC4"/>
    <w:rsid w:val="00E4406C"/>
    <w:rsid w:val="00E4486C"/>
    <w:rsid w:val="00E4518D"/>
    <w:rsid w:val="00E46140"/>
    <w:rsid w:val="00E47D7D"/>
    <w:rsid w:val="00E501A9"/>
    <w:rsid w:val="00E501E2"/>
    <w:rsid w:val="00E50BBD"/>
    <w:rsid w:val="00E51152"/>
    <w:rsid w:val="00E51BCB"/>
    <w:rsid w:val="00E53202"/>
    <w:rsid w:val="00E5376F"/>
    <w:rsid w:val="00E53F24"/>
    <w:rsid w:val="00E540E8"/>
    <w:rsid w:val="00E542F7"/>
    <w:rsid w:val="00E55848"/>
    <w:rsid w:val="00E55B95"/>
    <w:rsid w:val="00E568DB"/>
    <w:rsid w:val="00E57022"/>
    <w:rsid w:val="00E5731A"/>
    <w:rsid w:val="00E5780D"/>
    <w:rsid w:val="00E61FD5"/>
    <w:rsid w:val="00E621DC"/>
    <w:rsid w:val="00E62BDD"/>
    <w:rsid w:val="00E632CC"/>
    <w:rsid w:val="00E640B4"/>
    <w:rsid w:val="00E641AC"/>
    <w:rsid w:val="00E650C1"/>
    <w:rsid w:val="00E65396"/>
    <w:rsid w:val="00E65830"/>
    <w:rsid w:val="00E66A03"/>
    <w:rsid w:val="00E67476"/>
    <w:rsid w:val="00E6798B"/>
    <w:rsid w:val="00E67F91"/>
    <w:rsid w:val="00E7116B"/>
    <w:rsid w:val="00E713E0"/>
    <w:rsid w:val="00E719EF"/>
    <w:rsid w:val="00E71B52"/>
    <w:rsid w:val="00E71BC8"/>
    <w:rsid w:val="00E71DB7"/>
    <w:rsid w:val="00E7260F"/>
    <w:rsid w:val="00E72637"/>
    <w:rsid w:val="00E7297E"/>
    <w:rsid w:val="00E732C2"/>
    <w:rsid w:val="00E7468D"/>
    <w:rsid w:val="00E74C4F"/>
    <w:rsid w:val="00E759A9"/>
    <w:rsid w:val="00E75E9C"/>
    <w:rsid w:val="00E75FEB"/>
    <w:rsid w:val="00E76445"/>
    <w:rsid w:val="00E76C62"/>
    <w:rsid w:val="00E76C7A"/>
    <w:rsid w:val="00E773A2"/>
    <w:rsid w:val="00E774BE"/>
    <w:rsid w:val="00E77835"/>
    <w:rsid w:val="00E77838"/>
    <w:rsid w:val="00E779FC"/>
    <w:rsid w:val="00E77B0D"/>
    <w:rsid w:val="00E77B4D"/>
    <w:rsid w:val="00E80988"/>
    <w:rsid w:val="00E80B72"/>
    <w:rsid w:val="00E82F0D"/>
    <w:rsid w:val="00E82F18"/>
    <w:rsid w:val="00E8330C"/>
    <w:rsid w:val="00E835E2"/>
    <w:rsid w:val="00E83AAB"/>
    <w:rsid w:val="00E83CF7"/>
    <w:rsid w:val="00E83D26"/>
    <w:rsid w:val="00E84309"/>
    <w:rsid w:val="00E84555"/>
    <w:rsid w:val="00E84703"/>
    <w:rsid w:val="00E848D3"/>
    <w:rsid w:val="00E854C9"/>
    <w:rsid w:val="00E86009"/>
    <w:rsid w:val="00E86349"/>
    <w:rsid w:val="00E863FD"/>
    <w:rsid w:val="00E867B8"/>
    <w:rsid w:val="00E8754A"/>
    <w:rsid w:val="00E879CB"/>
    <w:rsid w:val="00E87F74"/>
    <w:rsid w:val="00E90155"/>
    <w:rsid w:val="00E904C2"/>
    <w:rsid w:val="00E91ADC"/>
    <w:rsid w:val="00E924D3"/>
    <w:rsid w:val="00E92858"/>
    <w:rsid w:val="00E9404D"/>
    <w:rsid w:val="00E94088"/>
    <w:rsid w:val="00E9408F"/>
    <w:rsid w:val="00E94390"/>
    <w:rsid w:val="00E946FD"/>
    <w:rsid w:val="00E94FD4"/>
    <w:rsid w:val="00E95190"/>
    <w:rsid w:val="00E95B1E"/>
    <w:rsid w:val="00E96630"/>
    <w:rsid w:val="00E970F3"/>
    <w:rsid w:val="00EA05DB"/>
    <w:rsid w:val="00EA08BD"/>
    <w:rsid w:val="00EA1886"/>
    <w:rsid w:val="00EA25A8"/>
    <w:rsid w:val="00EA30D2"/>
    <w:rsid w:val="00EA3104"/>
    <w:rsid w:val="00EA31F7"/>
    <w:rsid w:val="00EA3358"/>
    <w:rsid w:val="00EA37E4"/>
    <w:rsid w:val="00EA3BBB"/>
    <w:rsid w:val="00EA3D84"/>
    <w:rsid w:val="00EA4075"/>
    <w:rsid w:val="00EA424B"/>
    <w:rsid w:val="00EA5005"/>
    <w:rsid w:val="00EA5836"/>
    <w:rsid w:val="00EA7050"/>
    <w:rsid w:val="00EA75B6"/>
    <w:rsid w:val="00EA77F2"/>
    <w:rsid w:val="00EB0D21"/>
    <w:rsid w:val="00EB16A9"/>
    <w:rsid w:val="00EB1B09"/>
    <w:rsid w:val="00EB1ECC"/>
    <w:rsid w:val="00EB2581"/>
    <w:rsid w:val="00EB327A"/>
    <w:rsid w:val="00EB403C"/>
    <w:rsid w:val="00EB4523"/>
    <w:rsid w:val="00EB4549"/>
    <w:rsid w:val="00EB4AD9"/>
    <w:rsid w:val="00EB4B78"/>
    <w:rsid w:val="00EB4E5F"/>
    <w:rsid w:val="00EB4EC4"/>
    <w:rsid w:val="00EB50A3"/>
    <w:rsid w:val="00EB5B12"/>
    <w:rsid w:val="00EB66B8"/>
    <w:rsid w:val="00EB702B"/>
    <w:rsid w:val="00EB7049"/>
    <w:rsid w:val="00EB7935"/>
    <w:rsid w:val="00EB7A89"/>
    <w:rsid w:val="00EB7D39"/>
    <w:rsid w:val="00EC010F"/>
    <w:rsid w:val="00EC037B"/>
    <w:rsid w:val="00EC0D12"/>
    <w:rsid w:val="00EC11F5"/>
    <w:rsid w:val="00EC1345"/>
    <w:rsid w:val="00EC1C71"/>
    <w:rsid w:val="00EC282A"/>
    <w:rsid w:val="00EC28F3"/>
    <w:rsid w:val="00EC2A57"/>
    <w:rsid w:val="00EC2BAD"/>
    <w:rsid w:val="00EC2E7C"/>
    <w:rsid w:val="00EC3DF1"/>
    <w:rsid w:val="00EC411E"/>
    <w:rsid w:val="00EC48B6"/>
    <w:rsid w:val="00EC49D4"/>
    <w:rsid w:val="00EC4B2D"/>
    <w:rsid w:val="00EC4D58"/>
    <w:rsid w:val="00EC5AAF"/>
    <w:rsid w:val="00EC6448"/>
    <w:rsid w:val="00EC71A1"/>
    <w:rsid w:val="00EC73B5"/>
    <w:rsid w:val="00ED008E"/>
    <w:rsid w:val="00ED00C7"/>
    <w:rsid w:val="00ED0205"/>
    <w:rsid w:val="00ED04D3"/>
    <w:rsid w:val="00ED06EC"/>
    <w:rsid w:val="00ED13B7"/>
    <w:rsid w:val="00ED140E"/>
    <w:rsid w:val="00ED1515"/>
    <w:rsid w:val="00ED17B5"/>
    <w:rsid w:val="00ED1A69"/>
    <w:rsid w:val="00ED1AD4"/>
    <w:rsid w:val="00ED2F28"/>
    <w:rsid w:val="00ED2FE9"/>
    <w:rsid w:val="00ED3308"/>
    <w:rsid w:val="00ED3870"/>
    <w:rsid w:val="00ED4578"/>
    <w:rsid w:val="00ED49B0"/>
    <w:rsid w:val="00ED51E5"/>
    <w:rsid w:val="00ED5317"/>
    <w:rsid w:val="00ED5B85"/>
    <w:rsid w:val="00ED6DA5"/>
    <w:rsid w:val="00ED75D4"/>
    <w:rsid w:val="00ED7A2A"/>
    <w:rsid w:val="00ED7E02"/>
    <w:rsid w:val="00EE0B0F"/>
    <w:rsid w:val="00EE0C91"/>
    <w:rsid w:val="00EE117D"/>
    <w:rsid w:val="00EE1B4E"/>
    <w:rsid w:val="00EE338B"/>
    <w:rsid w:val="00EE5084"/>
    <w:rsid w:val="00EE5BD5"/>
    <w:rsid w:val="00EE5E4B"/>
    <w:rsid w:val="00EE5E84"/>
    <w:rsid w:val="00EE6199"/>
    <w:rsid w:val="00EE628E"/>
    <w:rsid w:val="00EE64C7"/>
    <w:rsid w:val="00EE724E"/>
    <w:rsid w:val="00EE7542"/>
    <w:rsid w:val="00EE7B97"/>
    <w:rsid w:val="00EE7D67"/>
    <w:rsid w:val="00EF0235"/>
    <w:rsid w:val="00EF1D7F"/>
    <w:rsid w:val="00EF1EF6"/>
    <w:rsid w:val="00EF233C"/>
    <w:rsid w:val="00EF2D80"/>
    <w:rsid w:val="00EF309E"/>
    <w:rsid w:val="00EF32BA"/>
    <w:rsid w:val="00EF3A79"/>
    <w:rsid w:val="00EF45D6"/>
    <w:rsid w:val="00EF49D0"/>
    <w:rsid w:val="00EF6302"/>
    <w:rsid w:val="00EF65BA"/>
    <w:rsid w:val="00EF6746"/>
    <w:rsid w:val="00EF7108"/>
    <w:rsid w:val="00F004E2"/>
    <w:rsid w:val="00F00DDA"/>
    <w:rsid w:val="00F01870"/>
    <w:rsid w:val="00F01B3C"/>
    <w:rsid w:val="00F01D17"/>
    <w:rsid w:val="00F02B49"/>
    <w:rsid w:val="00F02C8E"/>
    <w:rsid w:val="00F03190"/>
    <w:rsid w:val="00F03A99"/>
    <w:rsid w:val="00F04497"/>
    <w:rsid w:val="00F04613"/>
    <w:rsid w:val="00F04620"/>
    <w:rsid w:val="00F04CDE"/>
    <w:rsid w:val="00F05290"/>
    <w:rsid w:val="00F05696"/>
    <w:rsid w:val="00F06C44"/>
    <w:rsid w:val="00F06FDD"/>
    <w:rsid w:val="00F07303"/>
    <w:rsid w:val="00F073AA"/>
    <w:rsid w:val="00F102C3"/>
    <w:rsid w:val="00F103DE"/>
    <w:rsid w:val="00F105CD"/>
    <w:rsid w:val="00F10E0C"/>
    <w:rsid w:val="00F111D0"/>
    <w:rsid w:val="00F11CF2"/>
    <w:rsid w:val="00F12239"/>
    <w:rsid w:val="00F12A8B"/>
    <w:rsid w:val="00F12D79"/>
    <w:rsid w:val="00F1389A"/>
    <w:rsid w:val="00F14292"/>
    <w:rsid w:val="00F1444B"/>
    <w:rsid w:val="00F145AF"/>
    <w:rsid w:val="00F148F2"/>
    <w:rsid w:val="00F14C12"/>
    <w:rsid w:val="00F14CB8"/>
    <w:rsid w:val="00F151CD"/>
    <w:rsid w:val="00F15318"/>
    <w:rsid w:val="00F1539A"/>
    <w:rsid w:val="00F15677"/>
    <w:rsid w:val="00F160BE"/>
    <w:rsid w:val="00F16F36"/>
    <w:rsid w:val="00F20C3D"/>
    <w:rsid w:val="00F21789"/>
    <w:rsid w:val="00F21E26"/>
    <w:rsid w:val="00F2269B"/>
    <w:rsid w:val="00F22866"/>
    <w:rsid w:val="00F23451"/>
    <w:rsid w:val="00F2355D"/>
    <w:rsid w:val="00F25176"/>
    <w:rsid w:val="00F2528A"/>
    <w:rsid w:val="00F25E5E"/>
    <w:rsid w:val="00F26BC3"/>
    <w:rsid w:val="00F26F84"/>
    <w:rsid w:val="00F27F80"/>
    <w:rsid w:val="00F30204"/>
    <w:rsid w:val="00F3044D"/>
    <w:rsid w:val="00F30AD6"/>
    <w:rsid w:val="00F30F1F"/>
    <w:rsid w:val="00F318C1"/>
    <w:rsid w:val="00F319C4"/>
    <w:rsid w:val="00F31F70"/>
    <w:rsid w:val="00F31F9C"/>
    <w:rsid w:val="00F31FB3"/>
    <w:rsid w:val="00F34355"/>
    <w:rsid w:val="00F3473D"/>
    <w:rsid w:val="00F34E53"/>
    <w:rsid w:val="00F36AFD"/>
    <w:rsid w:val="00F36C66"/>
    <w:rsid w:val="00F37752"/>
    <w:rsid w:val="00F40F25"/>
    <w:rsid w:val="00F41CB0"/>
    <w:rsid w:val="00F4204E"/>
    <w:rsid w:val="00F4267B"/>
    <w:rsid w:val="00F4295B"/>
    <w:rsid w:val="00F42C98"/>
    <w:rsid w:val="00F42F9A"/>
    <w:rsid w:val="00F433D6"/>
    <w:rsid w:val="00F43E9E"/>
    <w:rsid w:val="00F4418A"/>
    <w:rsid w:val="00F45535"/>
    <w:rsid w:val="00F45731"/>
    <w:rsid w:val="00F458D0"/>
    <w:rsid w:val="00F458FF"/>
    <w:rsid w:val="00F469F6"/>
    <w:rsid w:val="00F46A67"/>
    <w:rsid w:val="00F46C10"/>
    <w:rsid w:val="00F46CDD"/>
    <w:rsid w:val="00F46D8D"/>
    <w:rsid w:val="00F4734E"/>
    <w:rsid w:val="00F505BE"/>
    <w:rsid w:val="00F50835"/>
    <w:rsid w:val="00F50D87"/>
    <w:rsid w:val="00F50EE8"/>
    <w:rsid w:val="00F50F63"/>
    <w:rsid w:val="00F51001"/>
    <w:rsid w:val="00F53F0E"/>
    <w:rsid w:val="00F54834"/>
    <w:rsid w:val="00F54891"/>
    <w:rsid w:val="00F54A30"/>
    <w:rsid w:val="00F5519A"/>
    <w:rsid w:val="00F56280"/>
    <w:rsid w:val="00F56823"/>
    <w:rsid w:val="00F60220"/>
    <w:rsid w:val="00F60A16"/>
    <w:rsid w:val="00F611AB"/>
    <w:rsid w:val="00F61AB0"/>
    <w:rsid w:val="00F61D66"/>
    <w:rsid w:val="00F63649"/>
    <w:rsid w:val="00F63797"/>
    <w:rsid w:val="00F63EFE"/>
    <w:rsid w:val="00F64269"/>
    <w:rsid w:val="00F64489"/>
    <w:rsid w:val="00F6449E"/>
    <w:rsid w:val="00F646AB"/>
    <w:rsid w:val="00F647F9"/>
    <w:rsid w:val="00F64FCD"/>
    <w:rsid w:val="00F65174"/>
    <w:rsid w:val="00F65519"/>
    <w:rsid w:val="00F65E7F"/>
    <w:rsid w:val="00F66373"/>
    <w:rsid w:val="00F6685C"/>
    <w:rsid w:val="00F67907"/>
    <w:rsid w:val="00F708B7"/>
    <w:rsid w:val="00F70FF2"/>
    <w:rsid w:val="00F7129A"/>
    <w:rsid w:val="00F713E3"/>
    <w:rsid w:val="00F71457"/>
    <w:rsid w:val="00F71BF6"/>
    <w:rsid w:val="00F73056"/>
    <w:rsid w:val="00F73381"/>
    <w:rsid w:val="00F73D88"/>
    <w:rsid w:val="00F759D7"/>
    <w:rsid w:val="00F75F5B"/>
    <w:rsid w:val="00F76700"/>
    <w:rsid w:val="00F76A63"/>
    <w:rsid w:val="00F76E01"/>
    <w:rsid w:val="00F80ACE"/>
    <w:rsid w:val="00F8113E"/>
    <w:rsid w:val="00F82380"/>
    <w:rsid w:val="00F825E6"/>
    <w:rsid w:val="00F8265D"/>
    <w:rsid w:val="00F835FE"/>
    <w:rsid w:val="00F83A21"/>
    <w:rsid w:val="00F83D36"/>
    <w:rsid w:val="00F84C41"/>
    <w:rsid w:val="00F84D9A"/>
    <w:rsid w:val="00F8521C"/>
    <w:rsid w:val="00F85994"/>
    <w:rsid w:val="00F85E31"/>
    <w:rsid w:val="00F86121"/>
    <w:rsid w:val="00F86289"/>
    <w:rsid w:val="00F86AA3"/>
    <w:rsid w:val="00F87823"/>
    <w:rsid w:val="00F904C3"/>
    <w:rsid w:val="00F90553"/>
    <w:rsid w:val="00F9057C"/>
    <w:rsid w:val="00F906D7"/>
    <w:rsid w:val="00F90D40"/>
    <w:rsid w:val="00F90D84"/>
    <w:rsid w:val="00F90FD3"/>
    <w:rsid w:val="00F910E4"/>
    <w:rsid w:val="00F91103"/>
    <w:rsid w:val="00F91FD2"/>
    <w:rsid w:val="00F92055"/>
    <w:rsid w:val="00F92627"/>
    <w:rsid w:val="00F928F9"/>
    <w:rsid w:val="00F93417"/>
    <w:rsid w:val="00F93728"/>
    <w:rsid w:val="00F93781"/>
    <w:rsid w:val="00F949D6"/>
    <w:rsid w:val="00F95A00"/>
    <w:rsid w:val="00F95A52"/>
    <w:rsid w:val="00F9661F"/>
    <w:rsid w:val="00F96BA5"/>
    <w:rsid w:val="00F96E93"/>
    <w:rsid w:val="00F97217"/>
    <w:rsid w:val="00F97341"/>
    <w:rsid w:val="00F976E7"/>
    <w:rsid w:val="00F9793F"/>
    <w:rsid w:val="00FA0D18"/>
    <w:rsid w:val="00FA1481"/>
    <w:rsid w:val="00FA1718"/>
    <w:rsid w:val="00FA1D4B"/>
    <w:rsid w:val="00FA1DCD"/>
    <w:rsid w:val="00FA204D"/>
    <w:rsid w:val="00FA2174"/>
    <w:rsid w:val="00FA2BBF"/>
    <w:rsid w:val="00FA32C0"/>
    <w:rsid w:val="00FA380F"/>
    <w:rsid w:val="00FA447C"/>
    <w:rsid w:val="00FA5177"/>
    <w:rsid w:val="00FA5583"/>
    <w:rsid w:val="00FA559A"/>
    <w:rsid w:val="00FA56DB"/>
    <w:rsid w:val="00FA5CFB"/>
    <w:rsid w:val="00FA5D93"/>
    <w:rsid w:val="00FA645E"/>
    <w:rsid w:val="00FA6BE1"/>
    <w:rsid w:val="00FA6FB0"/>
    <w:rsid w:val="00FA77A6"/>
    <w:rsid w:val="00FB01A4"/>
    <w:rsid w:val="00FB102B"/>
    <w:rsid w:val="00FB1081"/>
    <w:rsid w:val="00FB13EB"/>
    <w:rsid w:val="00FB1408"/>
    <w:rsid w:val="00FB14C2"/>
    <w:rsid w:val="00FB1B6F"/>
    <w:rsid w:val="00FB2455"/>
    <w:rsid w:val="00FB2D29"/>
    <w:rsid w:val="00FB2E5E"/>
    <w:rsid w:val="00FB3722"/>
    <w:rsid w:val="00FB3A0F"/>
    <w:rsid w:val="00FB5EB5"/>
    <w:rsid w:val="00FB5F0B"/>
    <w:rsid w:val="00FB6077"/>
    <w:rsid w:val="00FB613B"/>
    <w:rsid w:val="00FB6DA0"/>
    <w:rsid w:val="00FB6F7F"/>
    <w:rsid w:val="00FB7622"/>
    <w:rsid w:val="00FB7C3B"/>
    <w:rsid w:val="00FB7FB9"/>
    <w:rsid w:val="00FC0980"/>
    <w:rsid w:val="00FC09CA"/>
    <w:rsid w:val="00FC0AAE"/>
    <w:rsid w:val="00FC1003"/>
    <w:rsid w:val="00FC136C"/>
    <w:rsid w:val="00FC20C0"/>
    <w:rsid w:val="00FC22CD"/>
    <w:rsid w:val="00FC29E8"/>
    <w:rsid w:val="00FC3541"/>
    <w:rsid w:val="00FC3AD4"/>
    <w:rsid w:val="00FC4505"/>
    <w:rsid w:val="00FC4636"/>
    <w:rsid w:val="00FC5E55"/>
    <w:rsid w:val="00FC5E8C"/>
    <w:rsid w:val="00FC6453"/>
    <w:rsid w:val="00FC68B7"/>
    <w:rsid w:val="00FC6BBB"/>
    <w:rsid w:val="00FC70CA"/>
    <w:rsid w:val="00FC74F1"/>
    <w:rsid w:val="00FD0022"/>
    <w:rsid w:val="00FD0381"/>
    <w:rsid w:val="00FD1954"/>
    <w:rsid w:val="00FD23D3"/>
    <w:rsid w:val="00FD3424"/>
    <w:rsid w:val="00FD36A6"/>
    <w:rsid w:val="00FD3D89"/>
    <w:rsid w:val="00FD4FB8"/>
    <w:rsid w:val="00FD5649"/>
    <w:rsid w:val="00FD59DC"/>
    <w:rsid w:val="00FD5CE9"/>
    <w:rsid w:val="00FD61D2"/>
    <w:rsid w:val="00FD72DD"/>
    <w:rsid w:val="00FD7631"/>
    <w:rsid w:val="00FD7CE0"/>
    <w:rsid w:val="00FE008D"/>
    <w:rsid w:val="00FE01F2"/>
    <w:rsid w:val="00FE0223"/>
    <w:rsid w:val="00FE0F93"/>
    <w:rsid w:val="00FE106A"/>
    <w:rsid w:val="00FE1349"/>
    <w:rsid w:val="00FE13EF"/>
    <w:rsid w:val="00FE1A63"/>
    <w:rsid w:val="00FE1E10"/>
    <w:rsid w:val="00FE2E09"/>
    <w:rsid w:val="00FE383D"/>
    <w:rsid w:val="00FE488C"/>
    <w:rsid w:val="00FE52FC"/>
    <w:rsid w:val="00FE5BB2"/>
    <w:rsid w:val="00FE5BEC"/>
    <w:rsid w:val="00FE65E4"/>
    <w:rsid w:val="00FE6767"/>
    <w:rsid w:val="00FE685A"/>
    <w:rsid w:val="00FE6DC3"/>
    <w:rsid w:val="00FE7EF7"/>
    <w:rsid w:val="00FF019D"/>
    <w:rsid w:val="00FF0FD2"/>
    <w:rsid w:val="00FF1D1B"/>
    <w:rsid w:val="00FF211C"/>
    <w:rsid w:val="00FF2281"/>
    <w:rsid w:val="00FF2915"/>
    <w:rsid w:val="00FF3E2B"/>
    <w:rsid w:val="00FF3F64"/>
    <w:rsid w:val="00FF3FD6"/>
    <w:rsid w:val="00FF49C7"/>
    <w:rsid w:val="00FF4A5A"/>
    <w:rsid w:val="00FF6003"/>
    <w:rsid w:val="00FF6212"/>
    <w:rsid w:val="00FF6639"/>
    <w:rsid w:val="00FF67E9"/>
    <w:rsid w:val="00FF718F"/>
    <w:rsid w:val="00FF73FB"/>
    <w:rsid w:val="00FF7920"/>
    <w:rsid w:val="00FF7D02"/>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country-region"/>
  <w:smartTagType w:namespaceuri="urn:schemas-microsoft-com:office:smarttags" w:name="place"/>
  <w:shapeDefaults>
    <o:shapedefaults v:ext="edit" spidmax="12289"/>
    <o:shapelayout v:ext="edit">
      <o:idmap v:ext="edit" data="1"/>
    </o:shapelayout>
  </w:shapeDefaults>
  <w:decimalSymbol w:val="."/>
  <w:listSeparator w:val=","/>
  <w14:defaultImageDpi w14:val="96"/>
  <w15:docId w15:val="{84D7C21D-DB5B-4F5F-BE37-4DFB37617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semiHidden="1" w:uiPriority="0" w:unhideWhenUsed="1"/>
    <w:lsdException w:name="List 2" w:semiHidden="1" w:unhideWhenUsed="1"/>
    <w:lsdException w:name="List 3" w:semiHidden="1" w:unhideWhenUsed="1"/>
    <w:lsdException w:name="List 4" w:locked="1" w:semiHidden="1" w:uiPriority="0" w:unhideWhenUsed="1"/>
    <w:lsdException w:name="List 5" w:locked="1"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semiHidden="1" w:uiPriority="0" w:unhideWhenUsed="1"/>
    <w:lsdException w:name="Date" w:locked="1" w:semiHidden="1" w:uiPriority="0" w:unhideWhenUsed="1"/>
    <w:lsdException w:name="Body Text First Indent" w:locked="1"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2B3"/>
    <w:pPr>
      <w:suppressAutoHyphens/>
      <w:spacing w:line="240" w:lineRule="atLeast"/>
    </w:pPr>
    <w:rPr>
      <w:sz w:val="20"/>
      <w:szCs w:val="20"/>
      <w:lang w:val="en-GB" w:eastAsia="en-US"/>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pacing w:line="240" w:lineRule="auto"/>
      <w:outlineLvl w:val="1"/>
    </w:pPr>
  </w:style>
  <w:style w:type="paragraph" w:styleId="Heading3">
    <w:name w:val="heading 3"/>
    <w:basedOn w:val="Normal"/>
    <w:next w:val="Normal"/>
    <w:link w:val="Heading3Char"/>
    <w:uiPriority w:val="99"/>
    <w:qFormat/>
    <w:rsid w:val="000272B3"/>
    <w:pPr>
      <w:spacing w:line="240" w:lineRule="auto"/>
      <w:outlineLvl w:val="2"/>
    </w:pPr>
  </w:style>
  <w:style w:type="paragraph" w:styleId="Heading4">
    <w:name w:val="heading 4"/>
    <w:basedOn w:val="Normal"/>
    <w:next w:val="Normal"/>
    <w:link w:val="Heading4Char"/>
    <w:uiPriority w:val="99"/>
    <w:qFormat/>
    <w:rsid w:val="000272B3"/>
    <w:pPr>
      <w:spacing w:line="240" w:lineRule="auto"/>
      <w:outlineLvl w:val="3"/>
    </w:pPr>
  </w:style>
  <w:style w:type="paragraph" w:styleId="Heading5">
    <w:name w:val="heading 5"/>
    <w:basedOn w:val="Normal"/>
    <w:next w:val="Normal"/>
    <w:link w:val="Heading5Char"/>
    <w:uiPriority w:val="99"/>
    <w:qFormat/>
    <w:rsid w:val="000272B3"/>
    <w:pPr>
      <w:spacing w:line="240" w:lineRule="auto"/>
      <w:outlineLvl w:val="4"/>
    </w:pPr>
  </w:style>
  <w:style w:type="paragraph" w:styleId="Heading6">
    <w:name w:val="heading 6"/>
    <w:basedOn w:val="Normal"/>
    <w:next w:val="Normal"/>
    <w:link w:val="Heading6Char"/>
    <w:uiPriority w:val="99"/>
    <w:qFormat/>
    <w:rsid w:val="000272B3"/>
    <w:pPr>
      <w:spacing w:line="240" w:lineRule="auto"/>
      <w:outlineLvl w:val="5"/>
    </w:pPr>
  </w:style>
  <w:style w:type="paragraph" w:styleId="Heading7">
    <w:name w:val="heading 7"/>
    <w:basedOn w:val="Normal"/>
    <w:next w:val="Normal"/>
    <w:link w:val="Heading7Char"/>
    <w:uiPriority w:val="99"/>
    <w:qFormat/>
    <w:rsid w:val="000272B3"/>
    <w:pPr>
      <w:spacing w:line="240" w:lineRule="auto"/>
      <w:outlineLvl w:val="6"/>
    </w:pPr>
  </w:style>
  <w:style w:type="paragraph" w:styleId="Heading8">
    <w:name w:val="heading 8"/>
    <w:basedOn w:val="Normal"/>
    <w:next w:val="Normal"/>
    <w:link w:val="Heading8Char"/>
    <w:uiPriority w:val="99"/>
    <w:qFormat/>
    <w:rsid w:val="000272B3"/>
    <w:pPr>
      <w:spacing w:line="240" w:lineRule="auto"/>
      <w:outlineLvl w:val="7"/>
    </w:pPr>
  </w:style>
  <w:style w:type="paragraph" w:styleId="Heading9">
    <w:name w:val="heading 9"/>
    <w:basedOn w:val="Normal"/>
    <w:next w:val="Normal"/>
    <w:link w:val="Heading9Char"/>
    <w:uiPriority w:val="99"/>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99069F"/>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99069F"/>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99069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99069F"/>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99069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99069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99069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99069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99069F"/>
    <w:rPr>
      <w:rFonts w:asciiTheme="majorHAnsi" w:eastAsiaTheme="majorEastAsia" w:hAnsiTheme="majorHAnsi" w:cstheme="majorBidi"/>
      <w:lang w:val="en-GB" w:eastAsia="en-US"/>
    </w:rPr>
  </w:style>
  <w:style w:type="paragraph" w:styleId="BalloonText">
    <w:name w:val="Balloon Text"/>
    <w:basedOn w:val="Normal"/>
    <w:link w:val="BalloonTextChar"/>
    <w:uiPriority w:val="99"/>
    <w:rsid w:val="006743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6743E9"/>
    <w:rPr>
      <w:rFonts w:ascii="Tahoma" w:hAnsi="Tahoma"/>
      <w:sz w:val="16"/>
      <w:lang w:val="x-none" w:eastAsia="en-US"/>
    </w:rPr>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uiPriority w:val="99"/>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semiHidden/>
    <w:rsid w:val="0099069F"/>
    <w:rPr>
      <w:sz w:val="20"/>
      <w:szCs w:val="20"/>
      <w:lang w:val="en-GB" w:eastAsia="en-US"/>
    </w:rPr>
  </w:style>
  <w:style w:type="table" w:styleId="TableGrid">
    <w:name w:val="Table Grid"/>
    <w:basedOn w:val="TableNormal"/>
    <w:uiPriority w:val="99"/>
    <w:semiHidden/>
    <w:rsid w:val="000272B3"/>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rFonts w:cs="Times New Roman"/>
      <w:color w:val="auto"/>
      <w:u w:val="none"/>
    </w:rPr>
  </w:style>
  <w:style w:type="character" w:styleId="FollowedHyperlink">
    <w:name w:val="FollowedHyperlink"/>
    <w:basedOn w:val="DefaultParagraphFont"/>
    <w:uiPriority w:val="99"/>
    <w:semiHidden/>
    <w:rsid w:val="000272B3"/>
    <w:rPr>
      <w:rFonts w:cs="Times New Roman"/>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1"/>
    <w:qFormat/>
    <w:rsid w:val="004D71B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basedOn w:val="DefaultParagraphFont"/>
    <w:uiPriority w:val="99"/>
    <w:rsid w:val="0099069F"/>
    <w:rPr>
      <w:sz w:val="20"/>
      <w:szCs w:val="20"/>
      <w:lang w:val="en-GB" w:eastAsia="en-US"/>
    </w:rPr>
  </w:style>
  <w:style w:type="paragraph" w:styleId="EndnoteText">
    <w:name w:val="endnote text"/>
    <w:aliases w:val="2_G"/>
    <w:basedOn w:val="FootnoteText"/>
    <w:link w:val="EndnoteTextChar"/>
    <w:uiPriority w:val="99"/>
    <w:rsid w:val="000272B3"/>
  </w:style>
  <w:style w:type="character" w:customStyle="1" w:styleId="EndnoteTextChar">
    <w:name w:val="Endnote Text Char"/>
    <w:aliases w:val="2_G Char"/>
    <w:basedOn w:val="DefaultParagraphFont"/>
    <w:link w:val="EndnoteText"/>
    <w:uiPriority w:val="99"/>
    <w:semiHidden/>
    <w:rsid w:val="0099069F"/>
    <w:rPr>
      <w:sz w:val="20"/>
      <w:szCs w:val="20"/>
      <w:lang w:val="en-GB" w:eastAsia="en-US"/>
    </w:rPr>
  </w:style>
  <w:style w:type="paragraph" w:customStyle="1" w:styleId="SMG">
    <w:name w:val="__S_M_G"/>
    <w:basedOn w:val="Normal"/>
    <w:next w:val="Normal"/>
    <w:uiPriority w:val="99"/>
    <w:rsid w:val="000272B3"/>
    <w:pPr>
      <w:keepNext/>
      <w:keepLines/>
      <w:spacing w:before="240" w:after="240" w:line="420" w:lineRule="exact"/>
      <w:ind w:left="1134" w:right="1134"/>
    </w:pPr>
    <w:rPr>
      <w:b/>
      <w:sz w:val="40"/>
    </w:rPr>
  </w:style>
  <w:style w:type="paragraph" w:customStyle="1" w:styleId="SLG">
    <w:name w:val="__S_L_G"/>
    <w:basedOn w:val="Normal"/>
    <w:next w:val="Normal"/>
    <w:uiPriority w:val="99"/>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DefaultParagraphFont"/>
    <w:uiPriority w:val="99"/>
    <w:rsid w:val="000272B3"/>
    <w:rPr>
      <w:rFonts w:ascii="Times New Roman" w:hAnsi="Times New Roman" w:cs="Times New Roman"/>
      <w:sz w:val="18"/>
      <w:vertAlign w:val="superscript"/>
    </w:rPr>
  </w:style>
  <w:style w:type="character" w:styleId="PageNumber">
    <w:name w:val="page number"/>
    <w:aliases w:val="7_G"/>
    <w:basedOn w:val="DefaultParagraphFont"/>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pacing w:before="240" w:after="240" w:line="420" w:lineRule="exact"/>
      <w:ind w:left="1134" w:right="1134"/>
    </w:pPr>
    <w:rPr>
      <w:b/>
      <w:sz w:val="40"/>
    </w:rPr>
  </w:style>
  <w:style w:type="paragraph" w:customStyle="1" w:styleId="Bullet1G">
    <w:name w:val="_Bullet 1_G"/>
    <w:basedOn w:val="Normal"/>
    <w:uiPriority w:val="99"/>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rPr>
  </w:style>
  <w:style w:type="character" w:customStyle="1" w:styleId="FooterChar">
    <w:name w:val="Footer Char"/>
    <w:aliases w:val="3_G Char"/>
    <w:basedOn w:val="DefaultParagraphFont"/>
    <w:link w:val="Footer"/>
    <w:uiPriority w:val="99"/>
    <w:semiHidden/>
    <w:rsid w:val="0099069F"/>
    <w:rPr>
      <w:sz w:val="20"/>
      <w:szCs w:val="20"/>
      <w:lang w:val="en-GB" w:eastAsia="en-US"/>
    </w:rPr>
  </w:style>
  <w:style w:type="paragraph" w:customStyle="1" w:styleId="Bullet2G">
    <w:name w:val="_Bullet 2_G"/>
    <w:basedOn w:val="Normal"/>
    <w:uiPriority w:val="99"/>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0272B3"/>
    <w:pPr>
      <w:keepNext/>
      <w:keepLines/>
      <w:tabs>
        <w:tab w:val="right" w:pos="851"/>
      </w:tabs>
      <w:spacing w:before="240" w:after="120" w:line="240" w:lineRule="exact"/>
      <w:ind w:left="1134" w:right="1134" w:hanging="1134"/>
    </w:p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ink w:val="FootnoteText"/>
    <w:locked/>
    <w:rsid w:val="008216A5"/>
    <w:rPr>
      <w:rFonts w:eastAsia="SimSun"/>
      <w:sz w:val="18"/>
      <w:szCs w:val="20"/>
      <w:lang w:val="en-US" w:eastAsia="zh-CN"/>
    </w:rPr>
  </w:style>
  <w:style w:type="character" w:customStyle="1" w:styleId="sb8d990e2">
    <w:name w:val="sb8d990e2"/>
    <w:rsid w:val="001A09DE"/>
  </w:style>
  <w:style w:type="paragraph" w:customStyle="1" w:styleId="Default">
    <w:name w:val="Default"/>
    <w:rsid w:val="00E40420"/>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E40420"/>
    <w:rPr>
      <w:color w:val="auto"/>
    </w:rPr>
  </w:style>
  <w:style w:type="character" w:customStyle="1" w:styleId="SingleTxtGChar">
    <w:name w:val="_ Single Txt_G Char"/>
    <w:link w:val="SingleTxtG"/>
    <w:locked/>
    <w:rsid w:val="00FF7920"/>
    <w:rPr>
      <w:lang w:val="x-none" w:eastAsia="en-US"/>
    </w:rPr>
  </w:style>
  <w:style w:type="character" w:styleId="CommentReference">
    <w:name w:val="annotation reference"/>
    <w:basedOn w:val="DefaultParagraphFont"/>
    <w:rsid w:val="00161B02"/>
    <w:rPr>
      <w:rFonts w:cs="Times New Roman"/>
      <w:sz w:val="16"/>
    </w:rPr>
  </w:style>
  <w:style w:type="paragraph" w:styleId="CommentText">
    <w:name w:val="annotation text"/>
    <w:basedOn w:val="Normal"/>
    <w:link w:val="CommentTextChar"/>
    <w:rsid w:val="00161B02"/>
  </w:style>
  <w:style w:type="character" w:customStyle="1" w:styleId="CommentTextChar">
    <w:name w:val="Comment Text Char"/>
    <w:basedOn w:val="DefaultParagraphFont"/>
    <w:link w:val="CommentText"/>
    <w:locked/>
    <w:rsid w:val="00161B02"/>
    <w:rPr>
      <w:lang w:val="x-none" w:eastAsia="en-US"/>
    </w:rPr>
  </w:style>
  <w:style w:type="paragraph" w:styleId="CommentSubject">
    <w:name w:val="annotation subject"/>
    <w:basedOn w:val="CommentText"/>
    <w:next w:val="CommentText"/>
    <w:link w:val="CommentSubjectChar"/>
    <w:uiPriority w:val="99"/>
    <w:rsid w:val="00161B02"/>
    <w:rPr>
      <w:b/>
      <w:bCs/>
    </w:rPr>
  </w:style>
  <w:style w:type="character" w:customStyle="1" w:styleId="CommentSubjectChar">
    <w:name w:val="Comment Subject Char"/>
    <w:basedOn w:val="CommentTextChar"/>
    <w:link w:val="CommentSubject"/>
    <w:uiPriority w:val="99"/>
    <w:locked/>
    <w:rsid w:val="00161B02"/>
    <w:rPr>
      <w:b/>
      <w:lang w:val="x-none" w:eastAsia="en-US"/>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Footnote Refernece"/>
    <w:qFormat/>
    <w:locked/>
    <w:rsid w:val="004D71B4"/>
    <w:rPr>
      <w:rFonts w:ascii="Times New Roman" w:hAnsi="Times New Roman"/>
      <w:sz w:val="18"/>
      <w:vertAlign w:val="superscript"/>
    </w:rPr>
  </w:style>
  <w:style w:type="paragraph" w:customStyle="1" w:styleId="SingleTxt">
    <w:name w:val="__Single Txt"/>
    <w:basedOn w:val="Normal"/>
    <w:rsid w:val="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EastAsia"/>
      <w:spacing w:val="4"/>
      <w:w w:val="103"/>
      <w:kern w:val="14"/>
      <w:lang w:eastAsia="zh-CN"/>
    </w:rPr>
  </w:style>
  <w:style w:type="paragraph" w:styleId="Revision">
    <w:name w:val="Revision"/>
    <w:hidden/>
    <w:uiPriority w:val="99"/>
    <w:semiHidden/>
    <w:rsid w:val="00AB5D75"/>
    <w:rPr>
      <w:sz w:val="20"/>
      <w:szCs w:val="20"/>
      <w:lang w:val="en-GB" w:eastAsia="en-US"/>
    </w:rPr>
  </w:style>
  <w:style w:type="character" w:customStyle="1" w:styleId="s32a37344">
    <w:name w:val="s32a37344"/>
    <w:rsid w:val="00956A6B"/>
  </w:style>
  <w:style w:type="character" w:customStyle="1" w:styleId="s0">
    <w:name w:val="s0"/>
    <w:basedOn w:val="DefaultParagraphFont"/>
    <w:rsid w:val="00166ADA"/>
    <w:rPr>
      <w:rFonts w:ascii="Times New Roman" w:hAnsi="Times New Roman" w:cs="Times New Roman" w:hint="default"/>
      <w:b w:val="0"/>
      <w:bCs w:val="0"/>
      <w:i w:val="0"/>
      <w:iCs w:val="0"/>
      <w:strike w:val="0"/>
      <w:dstrike w:val="0"/>
      <w:color w:val="000000"/>
      <w:sz w:val="20"/>
      <w:szCs w:val="20"/>
      <w:u w:val="none"/>
      <w:effect w:val="none"/>
    </w:rPr>
  </w:style>
  <w:style w:type="paragraph" w:styleId="ListParagraph">
    <w:name w:val="List Paragraph"/>
    <w:basedOn w:val="Normal"/>
    <w:uiPriority w:val="34"/>
    <w:qFormat/>
    <w:rsid w:val="009B424C"/>
    <w:pPr>
      <w:suppressAutoHyphens w:val="0"/>
      <w:spacing w:after="200" w:line="276" w:lineRule="auto"/>
      <w:ind w:left="720"/>
      <w:contextualSpacing/>
    </w:pPr>
    <w:rPr>
      <w:rFonts w:asciiTheme="minorHAnsi" w:eastAsiaTheme="minorHAnsi" w:hAnsiTheme="minorHAnsi" w:cstheme="minorBidi"/>
      <w:sz w:val="22"/>
      <w:szCs w:val="22"/>
    </w:rPr>
  </w:style>
  <w:style w:type="character" w:styleId="Emphasis">
    <w:name w:val="Emphasis"/>
    <w:basedOn w:val="DefaultParagraphFont"/>
    <w:uiPriority w:val="20"/>
    <w:qFormat/>
    <w:locked/>
    <w:rsid w:val="00533886"/>
    <w:rPr>
      <w:i/>
      <w:iCs/>
    </w:rPr>
  </w:style>
  <w:style w:type="character" w:customStyle="1" w:styleId="shorttext">
    <w:name w:val="short_text"/>
    <w:basedOn w:val="DefaultParagraphFont"/>
    <w:rsid w:val="00542544"/>
  </w:style>
  <w:style w:type="character" w:customStyle="1" w:styleId="odstext1">
    <w:name w:val="odstext1"/>
    <w:basedOn w:val="DefaultParagraphFont"/>
    <w:rsid w:val="009B67A7"/>
    <w:rPr>
      <w:color w:val="262626"/>
      <w:sz w:val="19"/>
      <w:szCs w:val="19"/>
    </w:rPr>
  </w:style>
  <w:style w:type="character" w:customStyle="1" w:styleId="BalloonTextChar1">
    <w:name w:val="Balloon Text Char1"/>
    <w:basedOn w:val="DefaultParagraphFont"/>
    <w:uiPriority w:val="99"/>
    <w:locked/>
    <w:rsid w:val="000122EC"/>
    <w:rPr>
      <w:rFonts w:ascii="Tahoma" w:hAnsi="Tahoma"/>
      <w:sz w:val="16"/>
      <w:lang w:eastAsia="en-US"/>
    </w:rPr>
  </w:style>
  <w:style w:type="paragraph" w:customStyle="1" w:styleId="s9e9b0cd7">
    <w:name w:val="s9e9b0cd7"/>
    <w:basedOn w:val="Normal"/>
    <w:rsid w:val="002E349B"/>
    <w:pPr>
      <w:suppressAutoHyphens w:val="0"/>
      <w:spacing w:before="100" w:beforeAutospacing="1" w:after="100" w:afterAutospacing="1" w:line="240" w:lineRule="auto"/>
    </w:pPr>
    <w:rPr>
      <w:sz w:val="24"/>
      <w:szCs w:val="24"/>
      <w:lang w:eastAsia="en-GB"/>
    </w:rPr>
  </w:style>
  <w:style w:type="character" w:customStyle="1" w:styleId="sfbbfee58">
    <w:name w:val="sfbbfee58"/>
    <w:basedOn w:val="DefaultParagraphFont"/>
    <w:rsid w:val="002E349B"/>
  </w:style>
  <w:style w:type="character" w:customStyle="1" w:styleId="s6b621b36">
    <w:name w:val="s6b621b36"/>
    <w:basedOn w:val="DefaultParagraphFont"/>
    <w:rsid w:val="00B93D4B"/>
  </w:style>
  <w:style w:type="paragraph" w:customStyle="1" w:styleId="s30eec3f8">
    <w:name w:val="s30eec3f8"/>
    <w:basedOn w:val="Normal"/>
    <w:rsid w:val="00CF6195"/>
    <w:pPr>
      <w:suppressAutoHyphens w:val="0"/>
      <w:spacing w:before="100" w:beforeAutospacing="1" w:after="100" w:afterAutospacing="1" w:line="240" w:lineRule="auto"/>
    </w:pPr>
    <w:rPr>
      <w:sz w:val="24"/>
      <w:szCs w:val="24"/>
      <w:lang w:eastAsia="en-GB"/>
    </w:rPr>
  </w:style>
  <w:style w:type="paragraph" w:customStyle="1" w:styleId="s1fde660d">
    <w:name w:val="s1fde660d"/>
    <w:basedOn w:val="Normal"/>
    <w:rsid w:val="00CF6195"/>
    <w:pPr>
      <w:suppressAutoHyphens w:val="0"/>
      <w:spacing w:before="100" w:beforeAutospacing="1" w:after="100" w:afterAutospacing="1" w:line="240" w:lineRule="auto"/>
    </w:pPr>
    <w:rPr>
      <w:sz w:val="24"/>
      <w:szCs w:val="24"/>
      <w:lang w:eastAsia="en-GB"/>
    </w:rPr>
  </w:style>
  <w:style w:type="character" w:customStyle="1" w:styleId="s52c23de3">
    <w:name w:val="s52c23de3"/>
    <w:basedOn w:val="DefaultParagraphFont"/>
    <w:rsid w:val="00CF6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1119">
      <w:bodyDiv w:val="1"/>
      <w:marLeft w:val="0"/>
      <w:marRight w:val="0"/>
      <w:marTop w:val="0"/>
      <w:marBottom w:val="0"/>
      <w:divBdr>
        <w:top w:val="none" w:sz="0" w:space="0" w:color="auto"/>
        <w:left w:val="none" w:sz="0" w:space="0" w:color="auto"/>
        <w:bottom w:val="none" w:sz="0" w:space="0" w:color="auto"/>
        <w:right w:val="none" w:sz="0" w:space="0" w:color="auto"/>
      </w:divBdr>
    </w:div>
    <w:div w:id="45685612">
      <w:bodyDiv w:val="1"/>
      <w:marLeft w:val="0"/>
      <w:marRight w:val="0"/>
      <w:marTop w:val="0"/>
      <w:marBottom w:val="0"/>
      <w:divBdr>
        <w:top w:val="none" w:sz="0" w:space="0" w:color="auto"/>
        <w:left w:val="none" w:sz="0" w:space="0" w:color="auto"/>
        <w:bottom w:val="none" w:sz="0" w:space="0" w:color="auto"/>
        <w:right w:val="none" w:sz="0" w:space="0" w:color="auto"/>
      </w:divBdr>
    </w:div>
    <w:div w:id="116414001">
      <w:bodyDiv w:val="1"/>
      <w:marLeft w:val="0"/>
      <w:marRight w:val="0"/>
      <w:marTop w:val="0"/>
      <w:marBottom w:val="0"/>
      <w:divBdr>
        <w:top w:val="none" w:sz="0" w:space="0" w:color="auto"/>
        <w:left w:val="none" w:sz="0" w:space="0" w:color="auto"/>
        <w:bottom w:val="none" w:sz="0" w:space="0" w:color="auto"/>
        <w:right w:val="none" w:sz="0" w:space="0" w:color="auto"/>
      </w:divBdr>
    </w:div>
    <w:div w:id="136340526">
      <w:bodyDiv w:val="1"/>
      <w:marLeft w:val="0"/>
      <w:marRight w:val="0"/>
      <w:marTop w:val="0"/>
      <w:marBottom w:val="0"/>
      <w:divBdr>
        <w:top w:val="none" w:sz="0" w:space="0" w:color="auto"/>
        <w:left w:val="none" w:sz="0" w:space="0" w:color="auto"/>
        <w:bottom w:val="none" w:sz="0" w:space="0" w:color="auto"/>
        <w:right w:val="none" w:sz="0" w:space="0" w:color="auto"/>
      </w:divBdr>
    </w:div>
    <w:div w:id="210961624">
      <w:bodyDiv w:val="1"/>
      <w:marLeft w:val="0"/>
      <w:marRight w:val="0"/>
      <w:marTop w:val="0"/>
      <w:marBottom w:val="0"/>
      <w:divBdr>
        <w:top w:val="none" w:sz="0" w:space="0" w:color="auto"/>
        <w:left w:val="none" w:sz="0" w:space="0" w:color="auto"/>
        <w:bottom w:val="none" w:sz="0" w:space="0" w:color="auto"/>
        <w:right w:val="none" w:sz="0" w:space="0" w:color="auto"/>
      </w:divBdr>
    </w:div>
    <w:div w:id="220601137">
      <w:bodyDiv w:val="1"/>
      <w:marLeft w:val="0"/>
      <w:marRight w:val="0"/>
      <w:marTop w:val="0"/>
      <w:marBottom w:val="0"/>
      <w:divBdr>
        <w:top w:val="none" w:sz="0" w:space="0" w:color="auto"/>
        <w:left w:val="none" w:sz="0" w:space="0" w:color="auto"/>
        <w:bottom w:val="none" w:sz="0" w:space="0" w:color="auto"/>
        <w:right w:val="none" w:sz="0" w:space="0" w:color="auto"/>
      </w:divBdr>
    </w:div>
    <w:div w:id="240792094">
      <w:bodyDiv w:val="1"/>
      <w:marLeft w:val="0"/>
      <w:marRight w:val="0"/>
      <w:marTop w:val="0"/>
      <w:marBottom w:val="0"/>
      <w:divBdr>
        <w:top w:val="none" w:sz="0" w:space="0" w:color="auto"/>
        <w:left w:val="none" w:sz="0" w:space="0" w:color="auto"/>
        <w:bottom w:val="none" w:sz="0" w:space="0" w:color="auto"/>
        <w:right w:val="none" w:sz="0" w:space="0" w:color="auto"/>
      </w:divBdr>
    </w:div>
    <w:div w:id="260258526">
      <w:bodyDiv w:val="1"/>
      <w:marLeft w:val="0"/>
      <w:marRight w:val="0"/>
      <w:marTop w:val="0"/>
      <w:marBottom w:val="0"/>
      <w:divBdr>
        <w:top w:val="none" w:sz="0" w:space="0" w:color="auto"/>
        <w:left w:val="none" w:sz="0" w:space="0" w:color="auto"/>
        <w:bottom w:val="none" w:sz="0" w:space="0" w:color="auto"/>
        <w:right w:val="none" w:sz="0" w:space="0" w:color="auto"/>
      </w:divBdr>
    </w:div>
    <w:div w:id="290400403">
      <w:bodyDiv w:val="1"/>
      <w:marLeft w:val="0"/>
      <w:marRight w:val="0"/>
      <w:marTop w:val="0"/>
      <w:marBottom w:val="0"/>
      <w:divBdr>
        <w:top w:val="none" w:sz="0" w:space="0" w:color="auto"/>
        <w:left w:val="none" w:sz="0" w:space="0" w:color="auto"/>
        <w:bottom w:val="none" w:sz="0" w:space="0" w:color="auto"/>
        <w:right w:val="none" w:sz="0" w:space="0" w:color="auto"/>
      </w:divBdr>
    </w:div>
    <w:div w:id="328025928">
      <w:bodyDiv w:val="1"/>
      <w:marLeft w:val="0"/>
      <w:marRight w:val="0"/>
      <w:marTop w:val="0"/>
      <w:marBottom w:val="0"/>
      <w:divBdr>
        <w:top w:val="none" w:sz="0" w:space="0" w:color="auto"/>
        <w:left w:val="none" w:sz="0" w:space="0" w:color="auto"/>
        <w:bottom w:val="none" w:sz="0" w:space="0" w:color="auto"/>
        <w:right w:val="none" w:sz="0" w:space="0" w:color="auto"/>
      </w:divBdr>
    </w:div>
    <w:div w:id="403457416">
      <w:bodyDiv w:val="1"/>
      <w:marLeft w:val="0"/>
      <w:marRight w:val="0"/>
      <w:marTop w:val="0"/>
      <w:marBottom w:val="0"/>
      <w:divBdr>
        <w:top w:val="none" w:sz="0" w:space="0" w:color="auto"/>
        <w:left w:val="none" w:sz="0" w:space="0" w:color="auto"/>
        <w:bottom w:val="none" w:sz="0" w:space="0" w:color="auto"/>
        <w:right w:val="none" w:sz="0" w:space="0" w:color="auto"/>
      </w:divBdr>
    </w:div>
    <w:div w:id="527064858">
      <w:marLeft w:val="0"/>
      <w:marRight w:val="0"/>
      <w:marTop w:val="0"/>
      <w:marBottom w:val="0"/>
      <w:divBdr>
        <w:top w:val="none" w:sz="0" w:space="0" w:color="auto"/>
        <w:left w:val="none" w:sz="0" w:space="0" w:color="auto"/>
        <w:bottom w:val="none" w:sz="0" w:space="0" w:color="auto"/>
        <w:right w:val="none" w:sz="0" w:space="0" w:color="auto"/>
      </w:divBdr>
    </w:div>
    <w:div w:id="527064859">
      <w:marLeft w:val="0"/>
      <w:marRight w:val="0"/>
      <w:marTop w:val="0"/>
      <w:marBottom w:val="0"/>
      <w:divBdr>
        <w:top w:val="none" w:sz="0" w:space="0" w:color="auto"/>
        <w:left w:val="none" w:sz="0" w:space="0" w:color="auto"/>
        <w:bottom w:val="none" w:sz="0" w:space="0" w:color="auto"/>
        <w:right w:val="none" w:sz="0" w:space="0" w:color="auto"/>
      </w:divBdr>
      <w:divsChild>
        <w:div w:id="527064865">
          <w:marLeft w:val="0"/>
          <w:marRight w:val="0"/>
          <w:marTop w:val="0"/>
          <w:marBottom w:val="0"/>
          <w:divBdr>
            <w:top w:val="none" w:sz="0" w:space="0" w:color="auto"/>
            <w:left w:val="single" w:sz="6" w:space="0" w:color="414141"/>
            <w:bottom w:val="none" w:sz="0" w:space="0" w:color="auto"/>
            <w:right w:val="single" w:sz="6" w:space="0" w:color="414141"/>
          </w:divBdr>
          <w:divsChild>
            <w:div w:id="527064861">
              <w:marLeft w:val="0"/>
              <w:marRight w:val="0"/>
              <w:marTop w:val="0"/>
              <w:marBottom w:val="0"/>
              <w:divBdr>
                <w:top w:val="none" w:sz="0" w:space="0" w:color="auto"/>
                <w:left w:val="none" w:sz="0" w:space="0" w:color="auto"/>
                <w:bottom w:val="none" w:sz="0" w:space="0" w:color="auto"/>
                <w:right w:val="none" w:sz="0" w:space="0" w:color="auto"/>
              </w:divBdr>
              <w:divsChild>
                <w:div w:id="5270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4860">
      <w:marLeft w:val="0"/>
      <w:marRight w:val="0"/>
      <w:marTop w:val="0"/>
      <w:marBottom w:val="0"/>
      <w:divBdr>
        <w:top w:val="none" w:sz="0" w:space="0" w:color="auto"/>
        <w:left w:val="none" w:sz="0" w:space="0" w:color="auto"/>
        <w:bottom w:val="none" w:sz="0" w:space="0" w:color="auto"/>
        <w:right w:val="none" w:sz="0" w:space="0" w:color="auto"/>
      </w:divBdr>
    </w:div>
    <w:div w:id="527064862">
      <w:marLeft w:val="0"/>
      <w:marRight w:val="0"/>
      <w:marTop w:val="0"/>
      <w:marBottom w:val="0"/>
      <w:divBdr>
        <w:top w:val="none" w:sz="0" w:space="0" w:color="auto"/>
        <w:left w:val="none" w:sz="0" w:space="0" w:color="auto"/>
        <w:bottom w:val="none" w:sz="0" w:space="0" w:color="auto"/>
        <w:right w:val="none" w:sz="0" w:space="0" w:color="auto"/>
      </w:divBdr>
    </w:div>
    <w:div w:id="527064863">
      <w:marLeft w:val="0"/>
      <w:marRight w:val="0"/>
      <w:marTop w:val="0"/>
      <w:marBottom w:val="0"/>
      <w:divBdr>
        <w:top w:val="none" w:sz="0" w:space="0" w:color="auto"/>
        <w:left w:val="none" w:sz="0" w:space="0" w:color="auto"/>
        <w:bottom w:val="none" w:sz="0" w:space="0" w:color="auto"/>
        <w:right w:val="none" w:sz="0" w:space="0" w:color="auto"/>
      </w:divBdr>
    </w:div>
    <w:div w:id="527064864">
      <w:marLeft w:val="0"/>
      <w:marRight w:val="0"/>
      <w:marTop w:val="0"/>
      <w:marBottom w:val="0"/>
      <w:divBdr>
        <w:top w:val="none" w:sz="0" w:space="0" w:color="auto"/>
        <w:left w:val="none" w:sz="0" w:space="0" w:color="auto"/>
        <w:bottom w:val="none" w:sz="0" w:space="0" w:color="auto"/>
        <w:right w:val="none" w:sz="0" w:space="0" w:color="auto"/>
      </w:divBdr>
    </w:div>
    <w:div w:id="527064866">
      <w:marLeft w:val="0"/>
      <w:marRight w:val="0"/>
      <w:marTop w:val="0"/>
      <w:marBottom w:val="0"/>
      <w:divBdr>
        <w:top w:val="none" w:sz="0" w:space="0" w:color="auto"/>
        <w:left w:val="none" w:sz="0" w:space="0" w:color="auto"/>
        <w:bottom w:val="none" w:sz="0" w:space="0" w:color="auto"/>
        <w:right w:val="none" w:sz="0" w:space="0" w:color="auto"/>
      </w:divBdr>
    </w:div>
    <w:div w:id="527064868">
      <w:marLeft w:val="0"/>
      <w:marRight w:val="0"/>
      <w:marTop w:val="0"/>
      <w:marBottom w:val="0"/>
      <w:divBdr>
        <w:top w:val="none" w:sz="0" w:space="0" w:color="auto"/>
        <w:left w:val="none" w:sz="0" w:space="0" w:color="auto"/>
        <w:bottom w:val="none" w:sz="0" w:space="0" w:color="auto"/>
        <w:right w:val="none" w:sz="0" w:space="0" w:color="auto"/>
      </w:divBdr>
    </w:div>
    <w:div w:id="527064869">
      <w:marLeft w:val="0"/>
      <w:marRight w:val="0"/>
      <w:marTop w:val="0"/>
      <w:marBottom w:val="0"/>
      <w:divBdr>
        <w:top w:val="none" w:sz="0" w:space="0" w:color="auto"/>
        <w:left w:val="none" w:sz="0" w:space="0" w:color="auto"/>
        <w:bottom w:val="none" w:sz="0" w:space="0" w:color="auto"/>
        <w:right w:val="none" w:sz="0" w:space="0" w:color="auto"/>
      </w:divBdr>
    </w:div>
    <w:div w:id="616958238">
      <w:bodyDiv w:val="1"/>
      <w:marLeft w:val="0"/>
      <w:marRight w:val="0"/>
      <w:marTop w:val="0"/>
      <w:marBottom w:val="0"/>
      <w:divBdr>
        <w:top w:val="none" w:sz="0" w:space="0" w:color="auto"/>
        <w:left w:val="none" w:sz="0" w:space="0" w:color="auto"/>
        <w:bottom w:val="none" w:sz="0" w:space="0" w:color="auto"/>
        <w:right w:val="none" w:sz="0" w:space="0" w:color="auto"/>
      </w:divBdr>
    </w:div>
    <w:div w:id="674068381">
      <w:bodyDiv w:val="1"/>
      <w:marLeft w:val="0"/>
      <w:marRight w:val="0"/>
      <w:marTop w:val="0"/>
      <w:marBottom w:val="0"/>
      <w:divBdr>
        <w:top w:val="none" w:sz="0" w:space="0" w:color="auto"/>
        <w:left w:val="none" w:sz="0" w:space="0" w:color="auto"/>
        <w:bottom w:val="none" w:sz="0" w:space="0" w:color="auto"/>
        <w:right w:val="none" w:sz="0" w:space="0" w:color="auto"/>
      </w:divBdr>
    </w:div>
    <w:div w:id="700979112">
      <w:bodyDiv w:val="1"/>
      <w:marLeft w:val="0"/>
      <w:marRight w:val="0"/>
      <w:marTop w:val="0"/>
      <w:marBottom w:val="0"/>
      <w:divBdr>
        <w:top w:val="none" w:sz="0" w:space="0" w:color="auto"/>
        <w:left w:val="none" w:sz="0" w:space="0" w:color="auto"/>
        <w:bottom w:val="none" w:sz="0" w:space="0" w:color="auto"/>
        <w:right w:val="none" w:sz="0" w:space="0" w:color="auto"/>
      </w:divBdr>
    </w:div>
    <w:div w:id="702631256">
      <w:bodyDiv w:val="1"/>
      <w:marLeft w:val="0"/>
      <w:marRight w:val="0"/>
      <w:marTop w:val="0"/>
      <w:marBottom w:val="0"/>
      <w:divBdr>
        <w:top w:val="none" w:sz="0" w:space="0" w:color="auto"/>
        <w:left w:val="none" w:sz="0" w:space="0" w:color="auto"/>
        <w:bottom w:val="none" w:sz="0" w:space="0" w:color="auto"/>
        <w:right w:val="none" w:sz="0" w:space="0" w:color="auto"/>
      </w:divBdr>
    </w:div>
    <w:div w:id="723139289">
      <w:bodyDiv w:val="1"/>
      <w:marLeft w:val="0"/>
      <w:marRight w:val="0"/>
      <w:marTop w:val="0"/>
      <w:marBottom w:val="0"/>
      <w:divBdr>
        <w:top w:val="none" w:sz="0" w:space="0" w:color="auto"/>
        <w:left w:val="none" w:sz="0" w:space="0" w:color="auto"/>
        <w:bottom w:val="none" w:sz="0" w:space="0" w:color="auto"/>
        <w:right w:val="none" w:sz="0" w:space="0" w:color="auto"/>
      </w:divBdr>
    </w:div>
    <w:div w:id="738937746">
      <w:bodyDiv w:val="1"/>
      <w:marLeft w:val="0"/>
      <w:marRight w:val="0"/>
      <w:marTop w:val="0"/>
      <w:marBottom w:val="0"/>
      <w:divBdr>
        <w:top w:val="none" w:sz="0" w:space="0" w:color="auto"/>
        <w:left w:val="none" w:sz="0" w:space="0" w:color="auto"/>
        <w:bottom w:val="none" w:sz="0" w:space="0" w:color="auto"/>
        <w:right w:val="none" w:sz="0" w:space="0" w:color="auto"/>
      </w:divBdr>
      <w:divsChild>
        <w:div w:id="1823233124">
          <w:marLeft w:val="0"/>
          <w:marRight w:val="0"/>
          <w:marTop w:val="0"/>
          <w:marBottom w:val="0"/>
          <w:divBdr>
            <w:top w:val="none" w:sz="0" w:space="0" w:color="auto"/>
            <w:left w:val="none" w:sz="0" w:space="0" w:color="auto"/>
            <w:bottom w:val="none" w:sz="0" w:space="0" w:color="auto"/>
            <w:right w:val="none" w:sz="0" w:space="0" w:color="auto"/>
          </w:divBdr>
        </w:div>
        <w:div w:id="470440968">
          <w:marLeft w:val="0"/>
          <w:marRight w:val="0"/>
          <w:marTop w:val="0"/>
          <w:marBottom w:val="0"/>
          <w:divBdr>
            <w:top w:val="none" w:sz="0" w:space="0" w:color="auto"/>
            <w:left w:val="none" w:sz="0" w:space="0" w:color="auto"/>
            <w:bottom w:val="none" w:sz="0" w:space="0" w:color="auto"/>
            <w:right w:val="none" w:sz="0" w:space="0" w:color="auto"/>
          </w:divBdr>
        </w:div>
        <w:div w:id="946080747">
          <w:marLeft w:val="0"/>
          <w:marRight w:val="0"/>
          <w:marTop w:val="0"/>
          <w:marBottom w:val="0"/>
          <w:divBdr>
            <w:top w:val="none" w:sz="0" w:space="0" w:color="auto"/>
            <w:left w:val="none" w:sz="0" w:space="0" w:color="auto"/>
            <w:bottom w:val="none" w:sz="0" w:space="0" w:color="auto"/>
            <w:right w:val="none" w:sz="0" w:space="0" w:color="auto"/>
          </w:divBdr>
        </w:div>
        <w:div w:id="853113218">
          <w:marLeft w:val="0"/>
          <w:marRight w:val="0"/>
          <w:marTop w:val="0"/>
          <w:marBottom w:val="0"/>
          <w:divBdr>
            <w:top w:val="none" w:sz="0" w:space="0" w:color="auto"/>
            <w:left w:val="none" w:sz="0" w:space="0" w:color="auto"/>
            <w:bottom w:val="none" w:sz="0" w:space="0" w:color="auto"/>
            <w:right w:val="none" w:sz="0" w:space="0" w:color="auto"/>
          </w:divBdr>
        </w:div>
        <w:div w:id="405110298">
          <w:marLeft w:val="0"/>
          <w:marRight w:val="0"/>
          <w:marTop w:val="0"/>
          <w:marBottom w:val="0"/>
          <w:divBdr>
            <w:top w:val="none" w:sz="0" w:space="0" w:color="auto"/>
            <w:left w:val="none" w:sz="0" w:space="0" w:color="auto"/>
            <w:bottom w:val="none" w:sz="0" w:space="0" w:color="auto"/>
            <w:right w:val="none" w:sz="0" w:space="0" w:color="auto"/>
          </w:divBdr>
        </w:div>
        <w:div w:id="1190752265">
          <w:marLeft w:val="0"/>
          <w:marRight w:val="0"/>
          <w:marTop w:val="0"/>
          <w:marBottom w:val="0"/>
          <w:divBdr>
            <w:top w:val="none" w:sz="0" w:space="0" w:color="auto"/>
            <w:left w:val="none" w:sz="0" w:space="0" w:color="auto"/>
            <w:bottom w:val="none" w:sz="0" w:space="0" w:color="auto"/>
            <w:right w:val="none" w:sz="0" w:space="0" w:color="auto"/>
          </w:divBdr>
        </w:div>
        <w:div w:id="868640024">
          <w:marLeft w:val="0"/>
          <w:marRight w:val="0"/>
          <w:marTop w:val="0"/>
          <w:marBottom w:val="0"/>
          <w:divBdr>
            <w:top w:val="none" w:sz="0" w:space="0" w:color="auto"/>
            <w:left w:val="none" w:sz="0" w:space="0" w:color="auto"/>
            <w:bottom w:val="none" w:sz="0" w:space="0" w:color="auto"/>
            <w:right w:val="none" w:sz="0" w:space="0" w:color="auto"/>
          </w:divBdr>
        </w:div>
        <w:div w:id="2115979710">
          <w:marLeft w:val="0"/>
          <w:marRight w:val="0"/>
          <w:marTop w:val="0"/>
          <w:marBottom w:val="0"/>
          <w:divBdr>
            <w:top w:val="none" w:sz="0" w:space="0" w:color="auto"/>
            <w:left w:val="none" w:sz="0" w:space="0" w:color="auto"/>
            <w:bottom w:val="none" w:sz="0" w:space="0" w:color="auto"/>
            <w:right w:val="none" w:sz="0" w:space="0" w:color="auto"/>
          </w:divBdr>
        </w:div>
      </w:divsChild>
    </w:div>
    <w:div w:id="753741284">
      <w:bodyDiv w:val="1"/>
      <w:marLeft w:val="0"/>
      <w:marRight w:val="0"/>
      <w:marTop w:val="0"/>
      <w:marBottom w:val="0"/>
      <w:divBdr>
        <w:top w:val="none" w:sz="0" w:space="0" w:color="auto"/>
        <w:left w:val="none" w:sz="0" w:space="0" w:color="auto"/>
        <w:bottom w:val="none" w:sz="0" w:space="0" w:color="auto"/>
        <w:right w:val="none" w:sz="0" w:space="0" w:color="auto"/>
      </w:divBdr>
    </w:div>
    <w:div w:id="766076488">
      <w:bodyDiv w:val="1"/>
      <w:marLeft w:val="0"/>
      <w:marRight w:val="0"/>
      <w:marTop w:val="0"/>
      <w:marBottom w:val="0"/>
      <w:divBdr>
        <w:top w:val="none" w:sz="0" w:space="0" w:color="auto"/>
        <w:left w:val="none" w:sz="0" w:space="0" w:color="auto"/>
        <w:bottom w:val="none" w:sz="0" w:space="0" w:color="auto"/>
        <w:right w:val="none" w:sz="0" w:space="0" w:color="auto"/>
      </w:divBdr>
    </w:div>
    <w:div w:id="881599770">
      <w:bodyDiv w:val="1"/>
      <w:marLeft w:val="0"/>
      <w:marRight w:val="0"/>
      <w:marTop w:val="0"/>
      <w:marBottom w:val="0"/>
      <w:divBdr>
        <w:top w:val="none" w:sz="0" w:space="0" w:color="auto"/>
        <w:left w:val="none" w:sz="0" w:space="0" w:color="auto"/>
        <w:bottom w:val="none" w:sz="0" w:space="0" w:color="auto"/>
        <w:right w:val="none" w:sz="0" w:space="0" w:color="auto"/>
      </w:divBdr>
    </w:div>
    <w:div w:id="1008943988">
      <w:bodyDiv w:val="1"/>
      <w:marLeft w:val="0"/>
      <w:marRight w:val="0"/>
      <w:marTop w:val="0"/>
      <w:marBottom w:val="0"/>
      <w:divBdr>
        <w:top w:val="none" w:sz="0" w:space="0" w:color="auto"/>
        <w:left w:val="none" w:sz="0" w:space="0" w:color="auto"/>
        <w:bottom w:val="none" w:sz="0" w:space="0" w:color="auto"/>
        <w:right w:val="none" w:sz="0" w:space="0" w:color="auto"/>
      </w:divBdr>
    </w:div>
    <w:div w:id="1060328839">
      <w:bodyDiv w:val="1"/>
      <w:marLeft w:val="0"/>
      <w:marRight w:val="0"/>
      <w:marTop w:val="0"/>
      <w:marBottom w:val="0"/>
      <w:divBdr>
        <w:top w:val="none" w:sz="0" w:space="0" w:color="auto"/>
        <w:left w:val="none" w:sz="0" w:space="0" w:color="auto"/>
        <w:bottom w:val="none" w:sz="0" w:space="0" w:color="auto"/>
        <w:right w:val="none" w:sz="0" w:space="0" w:color="auto"/>
      </w:divBdr>
    </w:div>
    <w:div w:id="1076127236">
      <w:bodyDiv w:val="1"/>
      <w:marLeft w:val="0"/>
      <w:marRight w:val="0"/>
      <w:marTop w:val="0"/>
      <w:marBottom w:val="0"/>
      <w:divBdr>
        <w:top w:val="none" w:sz="0" w:space="0" w:color="auto"/>
        <w:left w:val="none" w:sz="0" w:space="0" w:color="auto"/>
        <w:bottom w:val="none" w:sz="0" w:space="0" w:color="auto"/>
        <w:right w:val="none" w:sz="0" w:space="0" w:color="auto"/>
      </w:divBdr>
    </w:div>
    <w:div w:id="1119377032">
      <w:bodyDiv w:val="1"/>
      <w:marLeft w:val="0"/>
      <w:marRight w:val="0"/>
      <w:marTop w:val="0"/>
      <w:marBottom w:val="0"/>
      <w:divBdr>
        <w:top w:val="none" w:sz="0" w:space="0" w:color="auto"/>
        <w:left w:val="none" w:sz="0" w:space="0" w:color="auto"/>
        <w:bottom w:val="none" w:sz="0" w:space="0" w:color="auto"/>
        <w:right w:val="none" w:sz="0" w:space="0" w:color="auto"/>
      </w:divBdr>
    </w:div>
    <w:div w:id="1209681691">
      <w:bodyDiv w:val="1"/>
      <w:marLeft w:val="0"/>
      <w:marRight w:val="0"/>
      <w:marTop w:val="0"/>
      <w:marBottom w:val="0"/>
      <w:divBdr>
        <w:top w:val="none" w:sz="0" w:space="0" w:color="auto"/>
        <w:left w:val="none" w:sz="0" w:space="0" w:color="auto"/>
        <w:bottom w:val="none" w:sz="0" w:space="0" w:color="auto"/>
        <w:right w:val="none" w:sz="0" w:space="0" w:color="auto"/>
      </w:divBdr>
    </w:div>
    <w:div w:id="1258294266">
      <w:bodyDiv w:val="1"/>
      <w:marLeft w:val="0"/>
      <w:marRight w:val="0"/>
      <w:marTop w:val="0"/>
      <w:marBottom w:val="0"/>
      <w:divBdr>
        <w:top w:val="none" w:sz="0" w:space="0" w:color="auto"/>
        <w:left w:val="none" w:sz="0" w:space="0" w:color="auto"/>
        <w:bottom w:val="none" w:sz="0" w:space="0" w:color="auto"/>
        <w:right w:val="none" w:sz="0" w:space="0" w:color="auto"/>
      </w:divBdr>
    </w:div>
    <w:div w:id="1495879314">
      <w:bodyDiv w:val="1"/>
      <w:marLeft w:val="0"/>
      <w:marRight w:val="0"/>
      <w:marTop w:val="0"/>
      <w:marBottom w:val="0"/>
      <w:divBdr>
        <w:top w:val="none" w:sz="0" w:space="0" w:color="auto"/>
        <w:left w:val="none" w:sz="0" w:space="0" w:color="auto"/>
        <w:bottom w:val="none" w:sz="0" w:space="0" w:color="auto"/>
        <w:right w:val="none" w:sz="0" w:space="0" w:color="auto"/>
      </w:divBdr>
    </w:div>
    <w:div w:id="1499421699">
      <w:bodyDiv w:val="1"/>
      <w:marLeft w:val="0"/>
      <w:marRight w:val="0"/>
      <w:marTop w:val="0"/>
      <w:marBottom w:val="0"/>
      <w:divBdr>
        <w:top w:val="none" w:sz="0" w:space="0" w:color="auto"/>
        <w:left w:val="none" w:sz="0" w:space="0" w:color="auto"/>
        <w:bottom w:val="none" w:sz="0" w:space="0" w:color="auto"/>
        <w:right w:val="none" w:sz="0" w:space="0" w:color="auto"/>
      </w:divBdr>
    </w:div>
    <w:div w:id="1519269815">
      <w:bodyDiv w:val="1"/>
      <w:marLeft w:val="0"/>
      <w:marRight w:val="0"/>
      <w:marTop w:val="0"/>
      <w:marBottom w:val="0"/>
      <w:divBdr>
        <w:top w:val="none" w:sz="0" w:space="0" w:color="auto"/>
        <w:left w:val="none" w:sz="0" w:space="0" w:color="auto"/>
        <w:bottom w:val="none" w:sz="0" w:space="0" w:color="auto"/>
        <w:right w:val="none" w:sz="0" w:space="0" w:color="auto"/>
      </w:divBdr>
    </w:div>
    <w:div w:id="1552645596">
      <w:bodyDiv w:val="1"/>
      <w:marLeft w:val="0"/>
      <w:marRight w:val="0"/>
      <w:marTop w:val="0"/>
      <w:marBottom w:val="0"/>
      <w:divBdr>
        <w:top w:val="none" w:sz="0" w:space="0" w:color="auto"/>
        <w:left w:val="none" w:sz="0" w:space="0" w:color="auto"/>
        <w:bottom w:val="none" w:sz="0" w:space="0" w:color="auto"/>
        <w:right w:val="none" w:sz="0" w:space="0" w:color="auto"/>
      </w:divBdr>
    </w:div>
    <w:div w:id="1644314753">
      <w:bodyDiv w:val="1"/>
      <w:marLeft w:val="0"/>
      <w:marRight w:val="0"/>
      <w:marTop w:val="0"/>
      <w:marBottom w:val="0"/>
      <w:divBdr>
        <w:top w:val="none" w:sz="0" w:space="0" w:color="auto"/>
        <w:left w:val="none" w:sz="0" w:space="0" w:color="auto"/>
        <w:bottom w:val="none" w:sz="0" w:space="0" w:color="auto"/>
        <w:right w:val="none" w:sz="0" w:space="0" w:color="auto"/>
      </w:divBdr>
    </w:div>
    <w:div w:id="1661076856">
      <w:bodyDiv w:val="1"/>
      <w:marLeft w:val="0"/>
      <w:marRight w:val="0"/>
      <w:marTop w:val="0"/>
      <w:marBottom w:val="0"/>
      <w:divBdr>
        <w:top w:val="none" w:sz="0" w:space="0" w:color="auto"/>
        <w:left w:val="none" w:sz="0" w:space="0" w:color="auto"/>
        <w:bottom w:val="none" w:sz="0" w:space="0" w:color="auto"/>
        <w:right w:val="none" w:sz="0" w:space="0" w:color="auto"/>
      </w:divBdr>
    </w:div>
    <w:div w:id="1691952650">
      <w:bodyDiv w:val="1"/>
      <w:marLeft w:val="0"/>
      <w:marRight w:val="0"/>
      <w:marTop w:val="0"/>
      <w:marBottom w:val="0"/>
      <w:divBdr>
        <w:top w:val="none" w:sz="0" w:space="0" w:color="auto"/>
        <w:left w:val="none" w:sz="0" w:space="0" w:color="auto"/>
        <w:bottom w:val="none" w:sz="0" w:space="0" w:color="auto"/>
        <w:right w:val="none" w:sz="0" w:space="0" w:color="auto"/>
      </w:divBdr>
    </w:div>
    <w:div w:id="1700088116">
      <w:bodyDiv w:val="1"/>
      <w:marLeft w:val="0"/>
      <w:marRight w:val="0"/>
      <w:marTop w:val="0"/>
      <w:marBottom w:val="0"/>
      <w:divBdr>
        <w:top w:val="none" w:sz="0" w:space="0" w:color="auto"/>
        <w:left w:val="none" w:sz="0" w:space="0" w:color="auto"/>
        <w:bottom w:val="none" w:sz="0" w:space="0" w:color="auto"/>
        <w:right w:val="none" w:sz="0" w:space="0" w:color="auto"/>
      </w:divBdr>
    </w:div>
    <w:div w:id="1746412620">
      <w:bodyDiv w:val="1"/>
      <w:marLeft w:val="0"/>
      <w:marRight w:val="0"/>
      <w:marTop w:val="0"/>
      <w:marBottom w:val="0"/>
      <w:divBdr>
        <w:top w:val="none" w:sz="0" w:space="0" w:color="auto"/>
        <w:left w:val="none" w:sz="0" w:space="0" w:color="auto"/>
        <w:bottom w:val="none" w:sz="0" w:space="0" w:color="auto"/>
        <w:right w:val="none" w:sz="0" w:space="0" w:color="auto"/>
      </w:divBdr>
    </w:div>
    <w:div w:id="1748962824">
      <w:bodyDiv w:val="1"/>
      <w:marLeft w:val="0"/>
      <w:marRight w:val="0"/>
      <w:marTop w:val="0"/>
      <w:marBottom w:val="0"/>
      <w:divBdr>
        <w:top w:val="none" w:sz="0" w:space="0" w:color="auto"/>
        <w:left w:val="none" w:sz="0" w:space="0" w:color="auto"/>
        <w:bottom w:val="none" w:sz="0" w:space="0" w:color="auto"/>
        <w:right w:val="none" w:sz="0" w:space="0" w:color="auto"/>
      </w:divBdr>
    </w:div>
    <w:div w:id="194257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29D4A-6F32-4BB1-9A37-E3F875EEE6FB}">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A536DA6-9E81-497C-A350-67D767B5B908}"/>
</file>

<file path=customXml/itemProps3.xml><?xml version="1.0" encoding="utf-8"?>
<ds:datastoreItem xmlns:ds="http://schemas.openxmlformats.org/officeDocument/2006/customXml" ds:itemID="{1BC72C67-BF15-485C-B27E-5E35373F6128}">
  <ds:schemaRefs>
    <ds:schemaRef ds:uri="http://schemas.microsoft.com/sharepoint/v3/contenttype/forms"/>
  </ds:schemaRefs>
</ds:datastoreItem>
</file>

<file path=customXml/itemProps4.xml><?xml version="1.0" encoding="utf-8"?>
<ds:datastoreItem xmlns:ds="http://schemas.openxmlformats.org/officeDocument/2006/customXml" ds:itemID="{EE0331DC-56F0-4B53-93CE-2CC99771F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2</TotalTime>
  <Pages>4</Pages>
  <Words>2028</Words>
  <Characters>11563</Characters>
  <Application>Microsoft Office Word</Application>
  <DocSecurity>0</DocSecurity>
  <Lines>96</Lines>
  <Paragraphs>27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CCPR/C/133/DR/2709/2015</vt:lpstr>
      <vt:lpstr>CCPR/C/WG/133/DR/2709/2015</vt:lpstr>
      <vt:lpstr>CCPR/C/131/DR/2867/2016</vt:lpstr>
    </vt:vector>
  </TitlesOfParts>
  <Company>CSD</Company>
  <LinksUpToDate>false</LinksUpToDate>
  <CharactersWithSpaces>13564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CCPR/C/133/DR/2709/2015</dc:title>
  <dc:subject>2114282</dc:subject>
  <dc:creator>temp Neogi</dc:creator>
  <cp:keywords/>
  <dc:description/>
  <cp:lastModifiedBy>Mohamed Abdelazim</cp:lastModifiedBy>
  <cp:revision>3</cp:revision>
  <cp:lastPrinted>2022-01-27T12:06:00Z</cp:lastPrinted>
  <dcterms:created xsi:type="dcterms:W3CDTF">2022-01-27T12:04:00Z</dcterms:created>
  <dcterms:modified xsi:type="dcterms:W3CDTF">2022-01-27T12:06:00Z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