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2C841" w14:textId="10614375" w:rsidR="00C750C5" w:rsidRPr="000F606A" w:rsidRDefault="00C750C5" w:rsidP="005971BD">
      <w:pPr>
        <w:pStyle w:val="Standard"/>
        <w:spacing w:after="0" w:line="276" w:lineRule="auto"/>
        <w:jc w:val="center"/>
        <w:rPr>
          <w:rFonts w:asciiTheme="minorHAnsi" w:hAnsiTheme="minorHAnsi" w:cstheme="minorHAnsi"/>
          <w:b/>
          <w:sz w:val="26"/>
          <w:szCs w:val="26"/>
        </w:rPr>
      </w:pPr>
      <w:bookmarkStart w:id="0" w:name="_Hlk195519212"/>
      <w:r w:rsidRPr="000F606A">
        <w:rPr>
          <w:rFonts w:asciiTheme="minorHAnsi" w:hAnsiTheme="minorHAnsi" w:cstheme="minorHAnsi"/>
          <w:b/>
          <w:sz w:val="26"/>
          <w:szCs w:val="26"/>
        </w:rPr>
        <w:t>Comité contre la torture - Audition de la France</w:t>
      </w:r>
    </w:p>
    <w:p w14:paraId="65F96F2E" w14:textId="77777777" w:rsidR="00C750C5" w:rsidRPr="000F606A" w:rsidRDefault="00C750C5" w:rsidP="005971BD">
      <w:pPr>
        <w:pStyle w:val="Standard"/>
        <w:spacing w:after="0" w:line="276" w:lineRule="auto"/>
        <w:jc w:val="center"/>
        <w:rPr>
          <w:rFonts w:asciiTheme="minorHAnsi" w:hAnsiTheme="minorHAnsi" w:cstheme="minorHAnsi"/>
          <w:b/>
          <w:sz w:val="26"/>
          <w:szCs w:val="26"/>
        </w:rPr>
      </w:pPr>
      <w:r w:rsidRPr="000F606A">
        <w:rPr>
          <w:rFonts w:asciiTheme="minorHAnsi" w:hAnsiTheme="minorHAnsi" w:cstheme="minorHAnsi"/>
          <w:b/>
          <w:sz w:val="26"/>
          <w:szCs w:val="26"/>
        </w:rPr>
        <w:t>Intervention liminaire</w:t>
      </w:r>
    </w:p>
    <w:p w14:paraId="2D2B246F" w14:textId="733B0DA5" w:rsidR="00C750C5" w:rsidRPr="000F606A" w:rsidRDefault="00C750C5" w:rsidP="005971BD">
      <w:pPr>
        <w:pStyle w:val="Standard"/>
        <w:spacing w:after="0" w:line="276" w:lineRule="auto"/>
        <w:jc w:val="center"/>
        <w:rPr>
          <w:rFonts w:asciiTheme="minorHAnsi" w:hAnsiTheme="minorHAnsi" w:cstheme="minorHAnsi"/>
          <w:b/>
          <w:sz w:val="26"/>
          <w:szCs w:val="26"/>
        </w:rPr>
      </w:pPr>
      <w:r w:rsidRPr="000F606A">
        <w:rPr>
          <w:rFonts w:asciiTheme="minorHAnsi" w:hAnsiTheme="minorHAnsi" w:cstheme="minorHAnsi"/>
          <w:b/>
          <w:sz w:val="26"/>
          <w:szCs w:val="26"/>
        </w:rPr>
        <w:t>Genève, 16 avril 2025</w:t>
      </w:r>
    </w:p>
    <w:p w14:paraId="1424CDCC" w14:textId="6315698F" w:rsidR="004F2B48" w:rsidRPr="000F606A" w:rsidRDefault="00C750C5" w:rsidP="005971BD">
      <w:pPr>
        <w:spacing w:line="276" w:lineRule="auto"/>
        <w:jc w:val="center"/>
        <w:rPr>
          <w:rFonts w:cstheme="minorHAnsi"/>
          <w:bCs/>
          <w:i/>
          <w:iCs/>
          <w:sz w:val="26"/>
          <w:szCs w:val="26"/>
        </w:rPr>
      </w:pPr>
      <w:r w:rsidRPr="000F606A">
        <w:rPr>
          <w:rFonts w:cstheme="minorHAnsi"/>
          <w:bCs/>
          <w:i/>
          <w:iCs/>
          <w:sz w:val="26"/>
          <w:szCs w:val="26"/>
        </w:rPr>
        <w:t>(15 minutes maximum</w:t>
      </w:r>
      <w:r w:rsidR="005971BD" w:rsidRPr="000F606A">
        <w:rPr>
          <w:rFonts w:cstheme="minorHAnsi"/>
          <w:bCs/>
          <w:i/>
          <w:iCs/>
          <w:sz w:val="26"/>
          <w:szCs w:val="26"/>
        </w:rPr>
        <w:t xml:space="preserve"> </w:t>
      </w:r>
      <w:r w:rsidRPr="000F606A">
        <w:rPr>
          <w:rFonts w:cstheme="minorHAnsi"/>
          <w:bCs/>
          <w:i/>
          <w:iCs/>
          <w:sz w:val="26"/>
          <w:szCs w:val="26"/>
        </w:rPr>
        <w:t>– 2</w:t>
      </w:r>
      <w:r w:rsidR="00B652EE" w:rsidRPr="000F606A">
        <w:rPr>
          <w:rFonts w:cstheme="minorHAnsi"/>
          <w:bCs/>
          <w:i/>
          <w:iCs/>
          <w:sz w:val="26"/>
          <w:szCs w:val="26"/>
        </w:rPr>
        <w:t>450</w:t>
      </w:r>
      <w:r w:rsidRPr="000F606A">
        <w:rPr>
          <w:rFonts w:cstheme="minorHAnsi"/>
          <w:bCs/>
          <w:i/>
          <w:iCs/>
          <w:sz w:val="26"/>
          <w:szCs w:val="26"/>
        </w:rPr>
        <w:t xml:space="preserve"> mots)</w:t>
      </w:r>
    </w:p>
    <w:p w14:paraId="524254EE" w14:textId="6C3F82EC" w:rsidR="00C750C5" w:rsidRPr="000F606A" w:rsidRDefault="00C750C5" w:rsidP="005971BD">
      <w:pPr>
        <w:spacing w:line="276" w:lineRule="auto"/>
        <w:jc w:val="center"/>
        <w:rPr>
          <w:rFonts w:cstheme="minorHAnsi"/>
          <w:bCs/>
          <w:i/>
          <w:iCs/>
          <w:sz w:val="26"/>
          <w:szCs w:val="26"/>
        </w:rPr>
      </w:pPr>
    </w:p>
    <w:p w14:paraId="46997BBC" w14:textId="77777777" w:rsidR="00A52344" w:rsidRPr="000F606A" w:rsidRDefault="00A52344" w:rsidP="005971BD">
      <w:pPr>
        <w:spacing w:after="0" w:line="276" w:lineRule="auto"/>
        <w:jc w:val="center"/>
        <w:rPr>
          <w:rFonts w:eastAsia="Times New Roman" w:cstheme="minorHAnsi"/>
          <w:sz w:val="26"/>
          <w:szCs w:val="26"/>
          <w:lang w:eastAsia="zh-CN"/>
        </w:rPr>
      </w:pPr>
      <w:r w:rsidRPr="000F606A">
        <w:rPr>
          <w:rFonts w:eastAsia="Times New Roman" w:cstheme="minorHAnsi"/>
          <w:sz w:val="26"/>
          <w:szCs w:val="26"/>
          <w:lang w:eastAsia="zh-CN"/>
        </w:rPr>
        <w:t>***</w:t>
      </w:r>
    </w:p>
    <w:p w14:paraId="425DA8A9" w14:textId="04497F89" w:rsidR="00C750C5" w:rsidRPr="000F606A" w:rsidRDefault="00C750C5" w:rsidP="005971BD">
      <w:pPr>
        <w:spacing w:line="276" w:lineRule="auto"/>
        <w:jc w:val="both"/>
        <w:rPr>
          <w:rFonts w:ascii="Marianne" w:hAnsi="Marianne" w:cstheme="minorHAnsi"/>
          <w:sz w:val="32"/>
          <w:szCs w:val="32"/>
        </w:rPr>
      </w:pPr>
    </w:p>
    <w:p w14:paraId="58512CEB" w14:textId="77777777"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 xml:space="preserve">Monsieur le Président, Monsieur le Vice-Président, </w:t>
      </w:r>
    </w:p>
    <w:p w14:paraId="3D3514C7" w14:textId="77777777"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Excellences,</w:t>
      </w:r>
    </w:p>
    <w:p w14:paraId="386AF53A" w14:textId="77777777"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Mesdames et Messieurs les Membres du Comité,</w:t>
      </w:r>
    </w:p>
    <w:p w14:paraId="7A4E913A" w14:textId="4F492C71" w:rsidR="005971BD" w:rsidRPr="000F606A" w:rsidRDefault="005971BD" w:rsidP="005971BD">
      <w:pPr>
        <w:spacing w:line="276" w:lineRule="auto"/>
        <w:jc w:val="both"/>
        <w:rPr>
          <w:rFonts w:ascii="Marianne" w:hAnsi="Marianne"/>
          <w:sz w:val="32"/>
          <w:szCs w:val="32"/>
        </w:rPr>
      </w:pPr>
    </w:p>
    <w:p w14:paraId="016FD5D9" w14:textId="77777777" w:rsidR="006D1172" w:rsidRPr="000F606A" w:rsidRDefault="006D1172" w:rsidP="006D1172">
      <w:pPr>
        <w:spacing w:line="276" w:lineRule="auto"/>
        <w:jc w:val="both"/>
        <w:rPr>
          <w:rFonts w:ascii="Marianne" w:hAnsi="Marianne"/>
          <w:sz w:val="32"/>
          <w:szCs w:val="32"/>
        </w:rPr>
      </w:pPr>
      <w:r w:rsidRPr="000F606A">
        <w:rPr>
          <w:rFonts w:ascii="Marianne" w:hAnsi="Marianne"/>
          <w:sz w:val="32"/>
          <w:szCs w:val="32"/>
        </w:rPr>
        <w:t xml:space="preserve">Pour la France, les </w:t>
      </w:r>
      <w:r w:rsidR="005971BD" w:rsidRPr="000F606A">
        <w:rPr>
          <w:rFonts w:ascii="Marianne" w:hAnsi="Marianne"/>
          <w:b/>
          <w:bCs/>
          <w:sz w:val="32"/>
          <w:szCs w:val="32"/>
        </w:rPr>
        <w:t>Comités conventionnels des Nations Unies jouent un rôle essentiel pour défendre et promouvoir le respect du droit international des droits de l’Homme</w:t>
      </w:r>
      <w:r w:rsidR="005971BD" w:rsidRPr="000F606A">
        <w:rPr>
          <w:rFonts w:ascii="Marianne" w:hAnsi="Marianne"/>
          <w:sz w:val="32"/>
          <w:szCs w:val="32"/>
        </w:rPr>
        <w:t xml:space="preserve">. Ils rappellent aux Etats les obligations, auxquelles ils ont consenti, tout en offrant un espace de dialogue constructif. </w:t>
      </w:r>
      <w:r w:rsidRPr="000F606A">
        <w:rPr>
          <w:rFonts w:ascii="Marianne" w:hAnsi="Marianne"/>
          <w:sz w:val="32"/>
          <w:szCs w:val="32"/>
        </w:rPr>
        <w:t xml:space="preserve">Ces Comités structurent « l’ordre international des droits de l’Homme ». Ils sont l’une des garanties de l’Etat de droit, cette clé de voute du multilatéralisme qu’il est impératif de défendre et de promouvoir, en particulier en cette période de troubles et de conflits partout dans le monde. </w:t>
      </w:r>
    </w:p>
    <w:p w14:paraId="63555F2C" w14:textId="187BE6C2" w:rsidR="007D4FD7" w:rsidRPr="000F606A" w:rsidRDefault="006D1172" w:rsidP="006D1172">
      <w:pPr>
        <w:spacing w:line="276" w:lineRule="auto"/>
        <w:jc w:val="both"/>
        <w:rPr>
          <w:rFonts w:ascii="Marianne" w:hAnsi="Marianne"/>
          <w:sz w:val="32"/>
          <w:szCs w:val="32"/>
        </w:rPr>
      </w:pPr>
      <w:r w:rsidRPr="000F606A">
        <w:rPr>
          <w:rFonts w:ascii="Marianne" w:hAnsi="Marianne"/>
          <w:sz w:val="32"/>
          <w:szCs w:val="32"/>
        </w:rPr>
        <w:t>La France croit en l’Etat de droit, aux droits fondamentaux et au multilatéralisme. C’est pourquoi elle s’applique à effectuer les exercices de redevabilité auxquels elle est tenue, avec soin.</w:t>
      </w:r>
      <w:r w:rsidR="005971BD" w:rsidRPr="000F606A">
        <w:rPr>
          <w:rFonts w:ascii="Marianne" w:hAnsi="Marianne"/>
          <w:sz w:val="32"/>
          <w:szCs w:val="32"/>
        </w:rPr>
        <w:t xml:space="preserve"> </w:t>
      </w:r>
    </w:p>
    <w:p w14:paraId="3C4F3BC1" w14:textId="77777777" w:rsidR="007D4FD7" w:rsidRPr="000F606A" w:rsidRDefault="007D4FD7" w:rsidP="005971BD">
      <w:pPr>
        <w:pStyle w:val="Sansinterligne"/>
        <w:spacing w:line="276" w:lineRule="auto"/>
        <w:jc w:val="both"/>
        <w:rPr>
          <w:rFonts w:ascii="Marianne" w:hAnsi="Marianne"/>
          <w:sz w:val="32"/>
          <w:szCs w:val="32"/>
        </w:rPr>
      </w:pPr>
    </w:p>
    <w:p w14:paraId="33265223" w14:textId="5D31030F"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lastRenderedPageBreak/>
        <w:t xml:space="preserve">Cela a été le cas le 22 octobre dernier, lorsque je menais la délégation française à l’audition de la France devant le Comité des droits de l’Homme. Ce sera, j’en suis certaine, le cas à l’occasion de l’examen par votre Comité. </w:t>
      </w:r>
    </w:p>
    <w:p w14:paraId="593F8CCD" w14:textId="77777777" w:rsidR="007D4FD7" w:rsidRPr="000F606A" w:rsidRDefault="007D4FD7" w:rsidP="005971BD">
      <w:pPr>
        <w:pStyle w:val="Sansinterligne"/>
        <w:spacing w:line="276" w:lineRule="auto"/>
        <w:jc w:val="both"/>
        <w:rPr>
          <w:rFonts w:ascii="Marianne" w:hAnsi="Marianne"/>
          <w:sz w:val="32"/>
          <w:szCs w:val="32"/>
        </w:rPr>
      </w:pPr>
    </w:p>
    <w:p w14:paraId="3E3C1D6B" w14:textId="04D37B2F"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b/>
          <w:bCs/>
          <w:sz w:val="32"/>
          <w:szCs w:val="32"/>
        </w:rPr>
        <w:t>Je salue la présence de la société civile, de la Commission nationale consultative des droits de l’Homme (CNCDH)</w:t>
      </w:r>
      <w:r w:rsidRPr="000F606A">
        <w:rPr>
          <w:rFonts w:ascii="Marianne" w:hAnsi="Marianne"/>
          <w:sz w:val="32"/>
          <w:szCs w:val="32"/>
        </w:rPr>
        <w:t xml:space="preserve">, notre institution nationale de protection des droits de l’Homme, ici présente dans la salle, [ainsi que </w:t>
      </w:r>
      <w:r w:rsidR="000C5533" w:rsidRPr="000F606A">
        <w:rPr>
          <w:rFonts w:ascii="Marianne" w:hAnsi="Marianne"/>
          <w:sz w:val="32"/>
          <w:szCs w:val="32"/>
        </w:rPr>
        <w:t xml:space="preserve">celle </w:t>
      </w:r>
      <w:r w:rsidRPr="000F606A">
        <w:rPr>
          <w:rFonts w:ascii="Marianne" w:hAnsi="Marianne"/>
          <w:sz w:val="32"/>
          <w:szCs w:val="32"/>
        </w:rPr>
        <w:t xml:space="preserve">du Défenseur des droits]. Ils jouent chacun un rôle majeur dans le bon fonctionnement de l’Etat de droit en </w:t>
      </w:r>
      <w:r w:rsidR="008B5E43" w:rsidRPr="000F606A">
        <w:rPr>
          <w:rFonts w:ascii="Marianne" w:hAnsi="Marianne"/>
          <w:sz w:val="32"/>
          <w:szCs w:val="32"/>
        </w:rPr>
        <w:t>France et pour les libertés</w:t>
      </w:r>
      <w:r w:rsidRPr="000F606A">
        <w:rPr>
          <w:rFonts w:ascii="Marianne" w:hAnsi="Marianne"/>
          <w:sz w:val="32"/>
          <w:szCs w:val="32"/>
        </w:rPr>
        <w:t xml:space="preserve">, et notre dialogue avec eux est permanent. </w:t>
      </w:r>
    </w:p>
    <w:p w14:paraId="23416C03" w14:textId="77777777" w:rsidR="005971BD" w:rsidRPr="000F606A" w:rsidRDefault="005971BD" w:rsidP="005971BD">
      <w:pPr>
        <w:pStyle w:val="Sansinterligne"/>
        <w:spacing w:line="276" w:lineRule="auto"/>
        <w:jc w:val="both"/>
        <w:rPr>
          <w:rFonts w:ascii="Marianne" w:hAnsi="Marianne"/>
          <w:b/>
          <w:bCs/>
          <w:sz w:val="32"/>
          <w:szCs w:val="32"/>
        </w:rPr>
      </w:pPr>
    </w:p>
    <w:p w14:paraId="5BCC88B2" w14:textId="67B1FD25" w:rsidR="007D4FD7" w:rsidRPr="000F606A" w:rsidRDefault="005971BD" w:rsidP="005971BD">
      <w:pPr>
        <w:pStyle w:val="Sansinterligne"/>
        <w:spacing w:line="276" w:lineRule="auto"/>
        <w:jc w:val="both"/>
        <w:rPr>
          <w:rFonts w:ascii="Marianne" w:hAnsi="Marianne"/>
          <w:sz w:val="32"/>
          <w:szCs w:val="32"/>
        </w:rPr>
      </w:pPr>
      <w:r w:rsidRPr="000F606A">
        <w:rPr>
          <w:rFonts w:ascii="Marianne" w:hAnsi="Marianne"/>
          <w:b/>
          <w:bCs/>
          <w:sz w:val="32"/>
          <w:szCs w:val="32"/>
        </w:rPr>
        <w:t>Le Huitième rapport périodique soumis au Comité en 2020, en application de l’article 19 de la Convention contre la torture et autres peines ou traitements cruels, inhumains ou dégradants, sert de base à cette audition</w:t>
      </w:r>
      <w:r w:rsidRPr="000F606A">
        <w:rPr>
          <w:rFonts w:ascii="Marianne" w:hAnsi="Marianne"/>
          <w:sz w:val="32"/>
          <w:szCs w:val="32"/>
        </w:rPr>
        <w:t>. Ce rapport est le résultat d’une concertation interministérielle et interinstitutionnelle, à l’image de la composition de la délégation</w:t>
      </w:r>
      <w:r w:rsidR="008B5E43" w:rsidRPr="000F606A">
        <w:rPr>
          <w:rFonts w:ascii="Marianne" w:hAnsi="Marianne"/>
          <w:sz w:val="32"/>
          <w:szCs w:val="32"/>
        </w:rPr>
        <w:t xml:space="preserve"> importante</w:t>
      </w:r>
      <w:r w:rsidRPr="000F606A">
        <w:rPr>
          <w:rFonts w:ascii="Marianne" w:hAnsi="Marianne"/>
          <w:sz w:val="32"/>
          <w:szCs w:val="32"/>
        </w:rPr>
        <w:t xml:space="preserve"> que j’ai l’honneur de conduire. </w:t>
      </w:r>
    </w:p>
    <w:p w14:paraId="61984575" w14:textId="77777777" w:rsidR="007D4FD7" w:rsidRPr="000F606A" w:rsidRDefault="007D4FD7" w:rsidP="005971BD">
      <w:pPr>
        <w:pStyle w:val="Sansinterligne"/>
        <w:spacing w:line="276" w:lineRule="auto"/>
        <w:jc w:val="both"/>
        <w:rPr>
          <w:rFonts w:ascii="Marianne" w:hAnsi="Marianne"/>
          <w:sz w:val="32"/>
          <w:szCs w:val="32"/>
        </w:rPr>
      </w:pPr>
    </w:p>
    <w:p w14:paraId="749B2455" w14:textId="50A4E955"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Je suis venue accompagnée de représentants du</w:t>
      </w:r>
      <w:r w:rsidR="00B652EE" w:rsidRPr="000F606A">
        <w:rPr>
          <w:rFonts w:ascii="Marianne" w:hAnsi="Marianne"/>
          <w:sz w:val="32"/>
          <w:szCs w:val="32"/>
        </w:rPr>
        <w:t xml:space="preserve"> ministère chargé des Outre-mer, du</w:t>
      </w:r>
      <w:r w:rsidRPr="000F606A">
        <w:rPr>
          <w:rFonts w:ascii="Marianne" w:hAnsi="Marianne"/>
          <w:sz w:val="32"/>
          <w:szCs w:val="32"/>
        </w:rPr>
        <w:t xml:space="preserve"> ministère de la Justice, du ministère de l’Intérieur, du ministère de la Santé, </w:t>
      </w:r>
      <w:r w:rsidR="00B652EE" w:rsidRPr="000F606A">
        <w:rPr>
          <w:rFonts w:ascii="Marianne" w:hAnsi="Marianne"/>
          <w:sz w:val="32"/>
          <w:szCs w:val="32"/>
        </w:rPr>
        <w:t xml:space="preserve">du ministère des Armées, </w:t>
      </w:r>
      <w:r w:rsidRPr="000F606A">
        <w:rPr>
          <w:rFonts w:ascii="Marianne" w:hAnsi="Marianne"/>
          <w:sz w:val="32"/>
          <w:szCs w:val="32"/>
        </w:rPr>
        <w:t xml:space="preserve">du ministère de l’Europe et des Affaires étrangères mais aussi de l’Office français de protection des réfugiés et apatrides.  </w:t>
      </w:r>
    </w:p>
    <w:p w14:paraId="7ECDC6F6" w14:textId="02B43D73" w:rsidR="005971BD" w:rsidRPr="000F606A" w:rsidRDefault="005971BD" w:rsidP="005971BD">
      <w:pPr>
        <w:spacing w:line="276" w:lineRule="auto"/>
        <w:jc w:val="both"/>
        <w:rPr>
          <w:rFonts w:ascii="Marianne" w:hAnsi="Marianne"/>
          <w:sz w:val="32"/>
          <w:szCs w:val="32"/>
        </w:rPr>
      </w:pPr>
      <w:r w:rsidRPr="000F606A">
        <w:rPr>
          <w:rFonts w:ascii="Marianne" w:hAnsi="Marianne"/>
          <w:b/>
          <w:bCs/>
          <w:sz w:val="32"/>
          <w:szCs w:val="32"/>
        </w:rPr>
        <w:lastRenderedPageBreak/>
        <w:t xml:space="preserve">Depuis la remise de son rapport en mai 2020, et tenant compte des recommandations du Comité, la France a avancé. Aussi, j’axerai mon propos sur les deux </w:t>
      </w:r>
      <w:r w:rsidR="00B652EE" w:rsidRPr="000F606A">
        <w:rPr>
          <w:rFonts w:ascii="Marianne" w:hAnsi="Marianne"/>
          <w:b/>
          <w:bCs/>
          <w:sz w:val="32"/>
          <w:szCs w:val="32"/>
        </w:rPr>
        <w:t>points</w:t>
      </w:r>
      <w:r w:rsidRPr="000F606A">
        <w:rPr>
          <w:rFonts w:ascii="Marianne" w:hAnsi="Marianne"/>
          <w:b/>
          <w:bCs/>
          <w:sz w:val="32"/>
          <w:szCs w:val="32"/>
        </w:rPr>
        <w:t xml:space="preserve"> suivants</w:t>
      </w:r>
      <w:r w:rsidRPr="000F606A">
        <w:rPr>
          <w:rFonts w:ascii="Marianne" w:hAnsi="Marianne"/>
          <w:sz w:val="32"/>
          <w:szCs w:val="32"/>
        </w:rPr>
        <w:t> :</w:t>
      </w:r>
    </w:p>
    <w:p w14:paraId="3756D5C3" w14:textId="29AD82B4" w:rsidR="005971BD" w:rsidRPr="000F606A" w:rsidRDefault="005971BD" w:rsidP="005971BD">
      <w:pPr>
        <w:pStyle w:val="Sansinterligne"/>
        <w:numPr>
          <w:ilvl w:val="0"/>
          <w:numId w:val="5"/>
        </w:numPr>
        <w:spacing w:line="276" w:lineRule="auto"/>
        <w:jc w:val="both"/>
        <w:rPr>
          <w:rFonts w:ascii="Marianne" w:eastAsia="Times New Roman" w:hAnsi="Marianne"/>
          <w:sz w:val="32"/>
          <w:szCs w:val="32"/>
        </w:rPr>
      </w:pPr>
      <w:r w:rsidRPr="000F606A">
        <w:rPr>
          <w:rFonts w:ascii="Marianne" w:eastAsia="Times New Roman" w:hAnsi="Marianne"/>
          <w:sz w:val="32"/>
          <w:szCs w:val="32"/>
        </w:rPr>
        <w:t xml:space="preserve">Tout d’abord, la promotion de la lutte contre la torture, les autres formes de traitements cruels, inhumains et dégradants, </w:t>
      </w:r>
      <w:r w:rsidRPr="000F606A">
        <w:rPr>
          <w:rFonts w:ascii="Marianne" w:eastAsia="Times New Roman" w:hAnsi="Marianne"/>
          <w:sz w:val="32"/>
          <w:szCs w:val="32"/>
          <w:u w:val="single"/>
        </w:rPr>
        <w:t>en tant que priorité de la politique étrangère de la France</w:t>
      </w:r>
      <w:r w:rsidRPr="000F606A">
        <w:rPr>
          <w:rFonts w:ascii="Marianne" w:eastAsia="Times New Roman" w:hAnsi="Marianne"/>
          <w:sz w:val="32"/>
          <w:szCs w:val="32"/>
        </w:rPr>
        <w:t> ;</w:t>
      </w:r>
    </w:p>
    <w:p w14:paraId="007C0E22" w14:textId="77777777" w:rsidR="007D4FD7" w:rsidRPr="000F606A" w:rsidRDefault="007D4FD7" w:rsidP="007D4FD7">
      <w:pPr>
        <w:pStyle w:val="Sansinterligne"/>
        <w:spacing w:line="276" w:lineRule="auto"/>
        <w:ind w:left="720"/>
        <w:jc w:val="both"/>
        <w:rPr>
          <w:rFonts w:ascii="Marianne" w:eastAsia="Times New Roman" w:hAnsi="Marianne"/>
          <w:sz w:val="32"/>
          <w:szCs w:val="32"/>
        </w:rPr>
      </w:pPr>
    </w:p>
    <w:p w14:paraId="19536033" w14:textId="57A610E9" w:rsidR="005971BD" w:rsidRPr="000F606A" w:rsidRDefault="007D4FD7" w:rsidP="005971BD">
      <w:pPr>
        <w:pStyle w:val="Paragraphedeliste"/>
        <w:numPr>
          <w:ilvl w:val="0"/>
          <w:numId w:val="5"/>
        </w:numPr>
        <w:spacing w:line="276" w:lineRule="auto"/>
        <w:jc w:val="both"/>
        <w:rPr>
          <w:rFonts w:ascii="Marianne" w:eastAsia="Times New Roman" w:hAnsi="Marianne" w:cs="Calibri"/>
          <w:sz w:val="32"/>
          <w:szCs w:val="32"/>
        </w:rPr>
      </w:pPr>
      <w:r w:rsidRPr="000F606A">
        <w:rPr>
          <w:rFonts w:ascii="Marianne" w:hAnsi="Marianne" w:cs="Calibri"/>
          <w:sz w:val="32"/>
          <w:szCs w:val="32"/>
        </w:rPr>
        <w:t>Ensuite</w:t>
      </w:r>
      <w:r w:rsidR="005971BD" w:rsidRPr="000F606A">
        <w:rPr>
          <w:rFonts w:ascii="Marianne" w:hAnsi="Marianne" w:cs="Calibri"/>
          <w:sz w:val="32"/>
          <w:szCs w:val="32"/>
        </w:rPr>
        <w:t xml:space="preserve">, </w:t>
      </w:r>
      <w:r w:rsidR="005971BD" w:rsidRPr="000F606A">
        <w:rPr>
          <w:rFonts w:ascii="Marianne" w:hAnsi="Marianne" w:cs="Calibri"/>
          <w:sz w:val="32"/>
          <w:szCs w:val="32"/>
          <w:u w:val="single"/>
        </w:rPr>
        <w:t>les actions mises en œuvre en France</w:t>
      </w:r>
      <w:r w:rsidR="005971BD" w:rsidRPr="000F606A">
        <w:rPr>
          <w:rFonts w:ascii="Marianne" w:hAnsi="Marianne" w:cs="Calibri"/>
          <w:sz w:val="32"/>
          <w:szCs w:val="32"/>
        </w:rPr>
        <w:t>, sur notre territoire, visant à lutter contre ces violations des droits de l’Homme, et à renforcer les actions de prévention en la matière.</w:t>
      </w:r>
    </w:p>
    <w:p w14:paraId="2E9E4D82" w14:textId="77777777" w:rsidR="005971BD" w:rsidRPr="000F606A" w:rsidRDefault="005971BD" w:rsidP="005971BD">
      <w:pPr>
        <w:pStyle w:val="Sansinterligne"/>
        <w:spacing w:line="276" w:lineRule="auto"/>
        <w:ind w:left="1080"/>
        <w:jc w:val="both"/>
        <w:rPr>
          <w:rFonts w:ascii="Marianne" w:hAnsi="Marianne" w:cs="Calibri"/>
          <w:sz w:val="32"/>
          <w:szCs w:val="32"/>
          <w:lang w:eastAsia="zh-CN"/>
        </w:rPr>
      </w:pPr>
    </w:p>
    <w:p w14:paraId="0A104AEC" w14:textId="77777777" w:rsidR="005971BD" w:rsidRPr="000F606A" w:rsidRDefault="005971BD" w:rsidP="005971BD">
      <w:pPr>
        <w:spacing w:line="276" w:lineRule="auto"/>
        <w:jc w:val="center"/>
        <w:rPr>
          <w:rFonts w:ascii="Marianne" w:hAnsi="Marianne"/>
          <w:sz w:val="32"/>
          <w:szCs w:val="32"/>
          <w:lang w:eastAsia="zh-CN"/>
        </w:rPr>
      </w:pPr>
      <w:r w:rsidRPr="000F606A">
        <w:rPr>
          <w:rFonts w:ascii="Marianne" w:hAnsi="Marianne"/>
          <w:sz w:val="32"/>
          <w:szCs w:val="32"/>
          <w:lang w:eastAsia="zh-CN"/>
        </w:rPr>
        <w:t>***</w:t>
      </w:r>
    </w:p>
    <w:p w14:paraId="2E16F948" w14:textId="77777777" w:rsidR="005971BD" w:rsidRPr="000F606A" w:rsidRDefault="005971BD" w:rsidP="005971BD">
      <w:pPr>
        <w:pStyle w:val="Sansinterligne"/>
        <w:spacing w:line="276" w:lineRule="auto"/>
        <w:jc w:val="both"/>
        <w:rPr>
          <w:rFonts w:ascii="Marianne" w:hAnsi="Marianne"/>
          <w:sz w:val="32"/>
          <w:szCs w:val="32"/>
        </w:rPr>
      </w:pPr>
    </w:p>
    <w:p w14:paraId="7E5175E2" w14:textId="2C741FF7" w:rsidR="007D4FD7" w:rsidRPr="000F606A" w:rsidRDefault="005971BD" w:rsidP="005971BD">
      <w:pPr>
        <w:pStyle w:val="Sansinterligne"/>
        <w:spacing w:line="276" w:lineRule="auto"/>
        <w:jc w:val="both"/>
        <w:rPr>
          <w:rFonts w:ascii="Marianne" w:hAnsi="Marianne"/>
          <w:sz w:val="32"/>
          <w:szCs w:val="32"/>
          <w:lang w:eastAsia="zh-CN"/>
        </w:rPr>
      </w:pPr>
      <w:r w:rsidRPr="000F606A">
        <w:rPr>
          <w:rFonts w:ascii="Marianne" w:hAnsi="Marianne"/>
          <w:b/>
          <w:bCs/>
          <w:sz w:val="32"/>
          <w:szCs w:val="32"/>
        </w:rPr>
        <w:t>Le respect des droits de l’Homme et la prohibition de tout acte de torture ou de traitement inhumains et dégradants sont une priorité de la politique étrangère de la France</w:t>
      </w:r>
      <w:r w:rsidRPr="000F606A">
        <w:rPr>
          <w:rFonts w:ascii="Marianne" w:hAnsi="Marianne"/>
          <w:b/>
          <w:bCs/>
          <w:sz w:val="32"/>
          <w:szCs w:val="32"/>
          <w:lang w:eastAsia="zh-CN"/>
        </w:rPr>
        <w:t xml:space="preserve">. </w:t>
      </w:r>
      <w:r w:rsidRPr="000F606A">
        <w:rPr>
          <w:rFonts w:ascii="Marianne" w:hAnsi="Marianne"/>
          <w:sz w:val="32"/>
          <w:szCs w:val="32"/>
          <w:lang w:eastAsia="zh-CN"/>
        </w:rPr>
        <w:t>A l’occasion du 75e anniversaire de la Déclaration universelle des droits de l'Homme, le 10 décembre 2023, le Président de la République française a pris des engagements concrets, comme</w:t>
      </w:r>
      <w:r w:rsidR="00773093" w:rsidRPr="000F606A">
        <w:rPr>
          <w:rFonts w:ascii="Marianne" w:hAnsi="Marianne"/>
          <w:sz w:val="32"/>
          <w:szCs w:val="32"/>
          <w:lang w:eastAsia="zh-CN"/>
        </w:rPr>
        <w:t xml:space="preserve"> par exemple</w:t>
      </w:r>
      <w:r w:rsidRPr="000F606A">
        <w:rPr>
          <w:rFonts w:ascii="Marianne" w:hAnsi="Marianne"/>
          <w:sz w:val="32"/>
          <w:szCs w:val="32"/>
          <w:lang w:eastAsia="zh-CN"/>
        </w:rPr>
        <w:t xml:space="preserve"> l’organisation à Paris du 30 juin au 2 juillet 2026 du 9ème Congrès mondial contre la peine de mort. </w:t>
      </w:r>
    </w:p>
    <w:p w14:paraId="0D112D7C" w14:textId="77777777" w:rsidR="007D4FD7" w:rsidRPr="000F606A" w:rsidRDefault="007D4FD7" w:rsidP="005971BD">
      <w:pPr>
        <w:pStyle w:val="Sansinterligne"/>
        <w:spacing w:line="276" w:lineRule="auto"/>
        <w:jc w:val="both"/>
        <w:rPr>
          <w:rFonts w:ascii="Marianne" w:hAnsi="Marianne"/>
          <w:sz w:val="32"/>
          <w:szCs w:val="32"/>
          <w:lang w:eastAsia="zh-CN"/>
        </w:rPr>
      </w:pPr>
    </w:p>
    <w:p w14:paraId="426605D0" w14:textId="2388603B" w:rsidR="005971BD" w:rsidRPr="000F606A" w:rsidRDefault="005971BD" w:rsidP="005971BD">
      <w:pPr>
        <w:pStyle w:val="Sansinterligne"/>
        <w:spacing w:line="276" w:lineRule="auto"/>
        <w:jc w:val="both"/>
        <w:rPr>
          <w:rFonts w:ascii="Marianne" w:hAnsi="Marianne"/>
          <w:sz w:val="32"/>
          <w:szCs w:val="32"/>
          <w:lang w:eastAsia="zh-CN"/>
        </w:rPr>
      </w:pPr>
      <w:r w:rsidRPr="000F606A">
        <w:rPr>
          <w:rFonts w:ascii="Marianne" w:hAnsi="Marianne"/>
          <w:sz w:val="32"/>
          <w:szCs w:val="32"/>
          <w:lang w:eastAsia="zh-CN"/>
        </w:rPr>
        <w:lastRenderedPageBreak/>
        <w:t xml:space="preserve">La Ministre de l’Europe et des Affaires étrangères d’alors, </w:t>
      </w:r>
      <w:r w:rsidR="007D4FD7" w:rsidRPr="000F606A">
        <w:rPr>
          <w:rFonts w:ascii="Marianne" w:hAnsi="Marianne"/>
          <w:sz w:val="32"/>
          <w:szCs w:val="32"/>
          <w:lang w:eastAsia="zh-CN"/>
        </w:rPr>
        <w:t xml:space="preserve">Madame </w:t>
      </w:r>
      <w:r w:rsidRPr="000F606A">
        <w:rPr>
          <w:rFonts w:ascii="Marianne" w:hAnsi="Marianne"/>
          <w:sz w:val="32"/>
          <w:szCs w:val="32"/>
          <w:lang w:eastAsia="zh-CN"/>
        </w:rPr>
        <w:t xml:space="preserve">Colonna, a indiqué à cette même occasion que la France « poursuivrait ses efforts pour faire progresser les mécanismes internationaux de défense des droits de l’Homme, dénoncer les violations, aider les pays à se doter des instruments de l’État de droit, et assurer le respect des conventions internationales », en œuvrant notamment pour l’universalisation et la mise en œuvre de la Convention contre la torture et autres peines ou traitements cruels, inhumains ou dégradants. </w:t>
      </w:r>
    </w:p>
    <w:p w14:paraId="5EF9E16A" w14:textId="77777777" w:rsidR="005971BD" w:rsidRPr="000F606A" w:rsidRDefault="005971BD" w:rsidP="005971BD">
      <w:pPr>
        <w:pStyle w:val="Sansinterligne"/>
        <w:spacing w:line="276" w:lineRule="auto"/>
        <w:jc w:val="both"/>
        <w:rPr>
          <w:rFonts w:ascii="Marianne" w:hAnsi="Marianne"/>
          <w:sz w:val="32"/>
          <w:szCs w:val="32"/>
          <w:lang w:eastAsia="zh-CN"/>
        </w:rPr>
      </w:pPr>
    </w:p>
    <w:p w14:paraId="33498C14" w14:textId="77777777" w:rsidR="005971BD" w:rsidRPr="000F606A" w:rsidRDefault="005971BD" w:rsidP="005971BD">
      <w:pPr>
        <w:pStyle w:val="Sansinterligne"/>
        <w:spacing w:line="276" w:lineRule="auto"/>
        <w:jc w:val="both"/>
        <w:rPr>
          <w:rFonts w:ascii="Marianne" w:hAnsi="Marianne"/>
          <w:sz w:val="32"/>
          <w:szCs w:val="32"/>
          <w:lang w:eastAsia="zh-CN"/>
        </w:rPr>
      </w:pPr>
      <w:r w:rsidRPr="000F606A">
        <w:rPr>
          <w:rFonts w:ascii="Marianne" w:hAnsi="Marianne"/>
          <w:b/>
          <w:bCs/>
          <w:sz w:val="32"/>
          <w:szCs w:val="32"/>
          <w:lang w:eastAsia="zh-CN"/>
        </w:rPr>
        <w:t>A cet égard, la France salue la ratification de la Convention, l’an passé, par la Dominique et Tuvalu, ce qui porte à 175 le nombre d’Etats Parties à la Convention</w:t>
      </w:r>
      <w:r w:rsidRPr="000F606A">
        <w:rPr>
          <w:rFonts w:ascii="Marianne" w:hAnsi="Marianne"/>
          <w:sz w:val="32"/>
          <w:szCs w:val="32"/>
          <w:lang w:eastAsia="zh-CN"/>
        </w:rPr>
        <w:t>, soit l’immense majorité des États membres des Nations Unies. Nous n’avons jamais été aussi près d’une ratification de la Convention par l’ensemble des Etats. Comme nous nous y sommes engagés, nous continuerons à œuvrer pour l’universalisation de cette Convention et de son Protocole facultatif.</w:t>
      </w:r>
    </w:p>
    <w:p w14:paraId="278FBCAD" w14:textId="77777777" w:rsidR="005971BD" w:rsidRPr="000F606A" w:rsidRDefault="005971BD" w:rsidP="005971BD">
      <w:pPr>
        <w:pStyle w:val="Sansinterligne"/>
        <w:spacing w:line="276" w:lineRule="auto"/>
        <w:jc w:val="both"/>
        <w:rPr>
          <w:rFonts w:ascii="Marianne" w:hAnsi="Marianne"/>
          <w:sz w:val="32"/>
          <w:szCs w:val="32"/>
        </w:rPr>
      </w:pPr>
    </w:p>
    <w:p w14:paraId="4FE6FB4E" w14:textId="77777777" w:rsidR="007D4FD7" w:rsidRPr="000F606A" w:rsidRDefault="007D4FD7" w:rsidP="005971BD">
      <w:pPr>
        <w:spacing w:line="276" w:lineRule="auto"/>
        <w:jc w:val="both"/>
        <w:rPr>
          <w:rFonts w:ascii="Marianne" w:hAnsi="Marianne"/>
          <w:sz w:val="32"/>
          <w:szCs w:val="32"/>
          <w:lang w:eastAsia="zh-CN"/>
        </w:rPr>
      </w:pPr>
    </w:p>
    <w:p w14:paraId="239BFD0F" w14:textId="77777777" w:rsidR="007D4FD7" w:rsidRPr="000F606A" w:rsidRDefault="007D4FD7" w:rsidP="005971BD">
      <w:pPr>
        <w:spacing w:line="276" w:lineRule="auto"/>
        <w:jc w:val="both"/>
        <w:rPr>
          <w:rFonts w:ascii="Marianne" w:hAnsi="Marianne"/>
          <w:sz w:val="32"/>
          <w:szCs w:val="32"/>
          <w:lang w:eastAsia="zh-CN"/>
        </w:rPr>
      </w:pPr>
    </w:p>
    <w:p w14:paraId="0E61B002" w14:textId="77777777" w:rsidR="007D4FD7" w:rsidRPr="000F606A" w:rsidRDefault="007D4FD7" w:rsidP="005971BD">
      <w:pPr>
        <w:spacing w:line="276" w:lineRule="auto"/>
        <w:jc w:val="both"/>
        <w:rPr>
          <w:rFonts w:ascii="Marianne" w:hAnsi="Marianne"/>
          <w:sz w:val="32"/>
          <w:szCs w:val="32"/>
          <w:lang w:eastAsia="zh-CN"/>
        </w:rPr>
      </w:pPr>
    </w:p>
    <w:p w14:paraId="175C81F6" w14:textId="77777777" w:rsidR="007D4FD7" w:rsidRPr="000F606A" w:rsidRDefault="007D4FD7" w:rsidP="005971BD">
      <w:pPr>
        <w:spacing w:line="276" w:lineRule="auto"/>
        <w:jc w:val="both"/>
        <w:rPr>
          <w:rFonts w:ascii="Marianne" w:hAnsi="Marianne"/>
          <w:sz w:val="32"/>
          <w:szCs w:val="32"/>
          <w:lang w:eastAsia="zh-CN"/>
        </w:rPr>
      </w:pPr>
    </w:p>
    <w:p w14:paraId="3A753D3E" w14:textId="77777777" w:rsidR="007D4FD7" w:rsidRPr="000F606A" w:rsidRDefault="007D4FD7" w:rsidP="005971BD">
      <w:pPr>
        <w:spacing w:line="276" w:lineRule="auto"/>
        <w:jc w:val="both"/>
        <w:rPr>
          <w:rFonts w:ascii="Marianne" w:hAnsi="Marianne"/>
          <w:sz w:val="32"/>
          <w:szCs w:val="32"/>
          <w:lang w:eastAsia="zh-CN"/>
        </w:rPr>
      </w:pPr>
    </w:p>
    <w:p w14:paraId="264B7508" w14:textId="52F274BC" w:rsidR="005971BD" w:rsidRPr="000F606A" w:rsidRDefault="005971BD" w:rsidP="005971BD">
      <w:pPr>
        <w:spacing w:line="276" w:lineRule="auto"/>
        <w:jc w:val="both"/>
        <w:rPr>
          <w:rFonts w:ascii="Marianne" w:hAnsi="Marianne"/>
          <w:sz w:val="32"/>
          <w:szCs w:val="32"/>
          <w:lang w:eastAsia="zh-CN"/>
        </w:rPr>
      </w:pPr>
      <w:r w:rsidRPr="000F606A">
        <w:rPr>
          <w:rFonts w:ascii="Marianne" w:hAnsi="Marianne"/>
          <w:sz w:val="32"/>
          <w:szCs w:val="32"/>
          <w:lang w:eastAsia="zh-CN"/>
        </w:rPr>
        <w:lastRenderedPageBreak/>
        <w:t>Mesdames et Messieurs,</w:t>
      </w:r>
    </w:p>
    <w:p w14:paraId="332EF379" w14:textId="77777777" w:rsidR="007D4FD7" w:rsidRPr="000F606A" w:rsidRDefault="005971BD" w:rsidP="005971BD">
      <w:pPr>
        <w:pStyle w:val="Sansinterligne"/>
        <w:spacing w:line="276" w:lineRule="auto"/>
        <w:jc w:val="both"/>
        <w:rPr>
          <w:rFonts w:ascii="Marianne" w:hAnsi="Marianne"/>
          <w:sz w:val="32"/>
          <w:szCs w:val="32"/>
        </w:rPr>
      </w:pPr>
      <w:r w:rsidRPr="000F606A">
        <w:rPr>
          <w:rFonts w:ascii="Marianne" w:hAnsi="Marianne"/>
          <w:b/>
          <w:bCs/>
          <w:sz w:val="32"/>
          <w:szCs w:val="32"/>
          <w:lang w:eastAsia="zh-CN"/>
        </w:rPr>
        <w:t xml:space="preserve">A </w:t>
      </w:r>
      <w:bookmarkStart w:id="1" w:name="_Hlk193883251"/>
      <w:r w:rsidRPr="000F606A">
        <w:rPr>
          <w:rFonts w:ascii="Marianne" w:hAnsi="Marianne"/>
          <w:b/>
          <w:bCs/>
          <w:sz w:val="32"/>
          <w:szCs w:val="32"/>
        </w:rPr>
        <w:t>l’occasion du 40e anniversaire de la Convention contre la torture</w:t>
      </w:r>
      <w:bookmarkEnd w:id="1"/>
      <w:r w:rsidRPr="000F606A">
        <w:rPr>
          <w:rFonts w:ascii="Marianne" w:hAnsi="Marianne"/>
          <w:b/>
          <w:bCs/>
          <w:sz w:val="32"/>
          <w:szCs w:val="32"/>
        </w:rPr>
        <w:t xml:space="preserve"> en 2024, la France a publié un communiqué réaffirmant avec force sa condamnation du recours à la torture et autres peines ou traitements cruels, inhumains ou dégradants dans le monde, son soutien à l’universalisation et à la mise en œuvre de la Convention et de son Protocole facultatif, et sa solidarité avec les victimes et leurs proches.</w:t>
      </w:r>
      <w:r w:rsidRPr="000F606A">
        <w:rPr>
          <w:rFonts w:ascii="Marianne" w:hAnsi="Marianne"/>
          <w:sz w:val="32"/>
          <w:szCs w:val="32"/>
        </w:rPr>
        <w:t xml:space="preserve"> </w:t>
      </w:r>
    </w:p>
    <w:p w14:paraId="3606515E" w14:textId="77777777" w:rsidR="007D4FD7" w:rsidRPr="000F606A" w:rsidRDefault="007D4FD7" w:rsidP="005971BD">
      <w:pPr>
        <w:pStyle w:val="Sansinterligne"/>
        <w:spacing w:line="276" w:lineRule="auto"/>
        <w:jc w:val="both"/>
        <w:rPr>
          <w:rFonts w:ascii="Marianne" w:hAnsi="Marianne"/>
          <w:sz w:val="32"/>
          <w:szCs w:val="32"/>
        </w:rPr>
      </w:pPr>
    </w:p>
    <w:p w14:paraId="37D5819C" w14:textId="6653A9E1"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 xml:space="preserve">La France continuera de dénoncer le recours à la torture et aux mauvais traitements comme méthode pour réprimer la dissidence politique et restreindre l'espace civique. </w:t>
      </w:r>
      <w:bookmarkStart w:id="2" w:name="_Hlk193883299"/>
      <w:r w:rsidRPr="000F606A">
        <w:rPr>
          <w:rFonts w:ascii="Marianne" w:hAnsi="Marianne"/>
          <w:sz w:val="32"/>
          <w:szCs w:val="32"/>
        </w:rPr>
        <w:t xml:space="preserve">Elle a mobilisé, avec ses partenaires, la communauté internationale avec l’organisation fin janvier 2025 </w:t>
      </w:r>
      <w:r w:rsidR="00924332" w:rsidRPr="000F606A">
        <w:rPr>
          <w:rFonts w:ascii="Marianne" w:hAnsi="Marianne"/>
          <w:sz w:val="32"/>
          <w:szCs w:val="32"/>
        </w:rPr>
        <w:t xml:space="preserve">ici </w:t>
      </w:r>
      <w:r w:rsidRPr="000F606A">
        <w:rPr>
          <w:rFonts w:ascii="Marianne" w:hAnsi="Marianne"/>
          <w:sz w:val="32"/>
          <w:szCs w:val="32"/>
        </w:rPr>
        <w:t xml:space="preserve">à Genève du premier Congrès mondial sur les disparitions forcées. </w:t>
      </w:r>
      <w:bookmarkEnd w:id="2"/>
    </w:p>
    <w:p w14:paraId="14D9FF03" w14:textId="77777777" w:rsidR="005971BD" w:rsidRPr="000F606A" w:rsidRDefault="005971BD" w:rsidP="005971BD">
      <w:pPr>
        <w:pStyle w:val="Sansinterligne"/>
        <w:spacing w:line="276" w:lineRule="auto"/>
        <w:jc w:val="both"/>
        <w:rPr>
          <w:rFonts w:ascii="Marianne" w:hAnsi="Marianne"/>
          <w:sz w:val="32"/>
          <w:szCs w:val="32"/>
        </w:rPr>
      </w:pPr>
    </w:p>
    <w:p w14:paraId="755AFD0C" w14:textId="77777777" w:rsidR="007D4FD7" w:rsidRPr="000F606A" w:rsidRDefault="005971BD" w:rsidP="005971BD">
      <w:pPr>
        <w:pStyle w:val="Sansinterligne"/>
        <w:spacing w:line="276" w:lineRule="auto"/>
        <w:jc w:val="both"/>
        <w:rPr>
          <w:rFonts w:ascii="Marianne" w:hAnsi="Marianne"/>
          <w:sz w:val="32"/>
          <w:szCs w:val="32"/>
        </w:rPr>
      </w:pPr>
      <w:r w:rsidRPr="000F606A">
        <w:rPr>
          <w:rFonts w:ascii="Marianne" w:hAnsi="Marianne"/>
          <w:b/>
          <w:bCs/>
          <w:sz w:val="32"/>
          <w:szCs w:val="32"/>
        </w:rPr>
        <w:t>La France salue le travail des Nations Unies, de la Cour pénale internationale, du Conseil de l’Europe, des organisations internationales, régionales et de la société civile et des défenseurs des droits de l’Homme.</w:t>
      </w:r>
      <w:r w:rsidRPr="000F606A">
        <w:rPr>
          <w:rFonts w:ascii="Marianne" w:hAnsi="Marianne"/>
          <w:sz w:val="32"/>
          <w:szCs w:val="32"/>
        </w:rPr>
        <w:t xml:space="preserve"> La France ne cessera de soutenir les victimes et leurs proches, et de soutenir la lutte contre l’impunité. Elle continuera à soutenir le mandat de Rapporteur spécial qui doit être renouvelé l’an prochain lors de la 61</w:t>
      </w:r>
      <w:r w:rsidRPr="000F606A">
        <w:rPr>
          <w:rFonts w:ascii="Marianne" w:hAnsi="Marianne"/>
          <w:sz w:val="32"/>
          <w:szCs w:val="32"/>
          <w:vertAlign w:val="superscript"/>
        </w:rPr>
        <w:t>ème</w:t>
      </w:r>
      <w:r w:rsidRPr="000F606A">
        <w:rPr>
          <w:rFonts w:ascii="Marianne" w:hAnsi="Marianne"/>
          <w:sz w:val="32"/>
          <w:szCs w:val="32"/>
        </w:rPr>
        <w:t xml:space="preserve"> session du Conseil des droits de l’Homme. </w:t>
      </w:r>
    </w:p>
    <w:p w14:paraId="0A18D88E" w14:textId="2B6C508D" w:rsidR="005971BD" w:rsidRPr="000F606A" w:rsidRDefault="005971BD" w:rsidP="005971BD">
      <w:pPr>
        <w:pStyle w:val="Sansinterligne"/>
        <w:spacing w:line="276" w:lineRule="auto"/>
        <w:jc w:val="both"/>
        <w:rPr>
          <w:rFonts w:ascii="Marianne" w:hAnsi="Marianne"/>
          <w:sz w:val="32"/>
          <w:szCs w:val="32"/>
          <w:lang w:eastAsia="zh-CN"/>
        </w:rPr>
      </w:pPr>
      <w:r w:rsidRPr="000F606A">
        <w:rPr>
          <w:rFonts w:ascii="Marianne" w:hAnsi="Marianne"/>
          <w:sz w:val="32"/>
          <w:szCs w:val="32"/>
          <w:lang w:eastAsia="zh-CN"/>
        </w:rPr>
        <w:lastRenderedPageBreak/>
        <w:t xml:space="preserve">Elle continuera à soutenir des projets, fournir son expertise et accompagner la société civile sur des projets de lutte contre la torture. </w:t>
      </w:r>
      <w:bookmarkStart w:id="3" w:name="_Hlk193883427"/>
    </w:p>
    <w:p w14:paraId="7638777B" w14:textId="77777777" w:rsidR="005971BD" w:rsidRPr="000F606A" w:rsidRDefault="005971BD" w:rsidP="005971BD">
      <w:pPr>
        <w:pStyle w:val="Sansinterligne"/>
        <w:spacing w:line="276" w:lineRule="auto"/>
        <w:jc w:val="both"/>
        <w:rPr>
          <w:rFonts w:ascii="Marianne" w:hAnsi="Marianne"/>
          <w:sz w:val="32"/>
          <w:szCs w:val="32"/>
        </w:rPr>
      </w:pPr>
    </w:p>
    <w:p w14:paraId="3A109B4B" w14:textId="51718C4E" w:rsidR="005971BD" w:rsidRPr="000F606A" w:rsidRDefault="005971BD" w:rsidP="007D4FD7">
      <w:pPr>
        <w:pStyle w:val="Sansinterligne"/>
        <w:spacing w:line="276" w:lineRule="auto"/>
        <w:jc w:val="both"/>
        <w:rPr>
          <w:rFonts w:ascii="Marianne" w:hAnsi="Marianne"/>
          <w:sz w:val="32"/>
          <w:szCs w:val="32"/>
        </w:rPr>
      </w:pPr>
      <w:bookmarkStart w:id="4" w:name="_Hlk193883478"/>
      <w:bookmarkEnd w:id="3"/>
      <w:r w:rsidRPr="000F606A">
        <w:rPr>
          <w:rFonts w:ascii="Marianne" w:hAnsi="Marianne"/>
          <w:b/>
          <w:bCs/>
          <w:sz w:val="32"/>
          <w:szCs w:val="32"/>
        </w:rPr>
        <w:t>La France, membre de l'Alliance mondiale pour un commerce sans torture, continuera aussi à soutenir l’élaboration d’un instrument juridique international et contraignant relatif au commerce de ces biens</w:t>
      </w:r>
      <w:bookmarkEnd w:id="4"/>
      <w:r w:rsidRPr="000F606A">
        <w:rPr>
          <w:rFonts w:ascii="Marianne" w:hAnsi="Marianne"/>
          <w:sz w:val="32"/>
          <w:szCs w:val="32"/>
        </w:rPr>
        <w:t xml:space="preserve">. Si la France applique déjà les dispositions du règlement </w:t>
      </w:r>
      <w:r w:rsidR="00076C6F" w:rsidRPr="000F606A">
        <w:rPr>
          <w:rFonts w:ascii="Marianne" w:hAnsi="Marianne"/>
          <w:sz w:val="32"/>
          <w:szCs w:val="32"/>
        </w:rPr>
        <w:t xml:space="preserve">européen </w:t>
      </w:r>
      <w:r w:rsidRPr="000F606A">
        <w:rPr>
          <w:rFonts w:ascii="Marianne" w:hAnsi="Marianne"/>
          <w:strike/>
          <w:sz w:val="32"/>
          <w:szCs w:val="32"/>
        </w:rPr>
        <w:t>(UE)</w:t>
      </w:r>
      <w:r w:rsidRPr="000F606A">
        <w:rPr>
          <w:rFonts w:ascii="Marianne" w:hAnsi="Marianne"/>
          <w:sz w:val="32"/>
          <w:szCs w:val="32"/>
        </w:rPr>
        <w:t xml:space="preserve"> 2019/125 du Parlement européen et du Conseil européen du 16 janvier 2019 concernant le commerce de certains biens susceptibles d'être utilisés en vue d'infliger la peine capitale, la torture ou d'autres peines ou traitements cruels, inhumains ou dégradants, réglementer au niveau international le commerce de ces biens constituera une étape cruciale vers l'éradication de la torture et des mauvais traitements à l’échelle mondiale.  </w:t>
      </w:r>
    </w:p>
    <w:p w14:paraId="76625064" w14:textId="3EAAAEAB" w:rsidR="005971BD" w:rsidRPr="000F606A" w:rsidRDefault="005971BD" w:rsidP="007D4FD7">
      <w:pPr>
        <w:spacing w:line="276" w:lineRule="auto"/>
        <w:jc w:val="center"/>
        <w:rPr>
          <w:rFonts w:ascii="Marianne" w:hAnsi="Marianne"/>
          <w:sz w:val="32"/>
          <w:szCs w:val="32"/>
          <w:lang w:eastAsia="zh-CN"/>
        </w:rPr>
      </w:pPr>
      <w:r w:rsidRPr="000F606A">
        <w:rPr>
          <w:rFonts w:ascii="Marianne" w:hAnsi="Marianne"/>
          <w:sz w:val="32"/>
          <w:szCs w:val="32"/>
          <w:lang w:eastAsia="zh-CN"/>
        </w:rPr>
        <w:t>***</w:t>
      </w:r>
    </w:p>
    <w:p w14:paraId="2BB78275" w14:textId="77777777" w:rsidR="005971BD" w:rsidRPr="000F606A" w:rsidRDefault="005971BD" w:rsidP="005971BD">
      <w:pPr>
        <w:pStyle w:val="Sansinterligne"/>
        <w:spacing w:line="276" w:lineRule="auto"/>
        <w:jc w:val="both"/>
        <w:rPr>
          <w:rFonts w:ascii="Marianne" w:hAnsi="Marianne"/>
          <w:sz w:val="32"/>
          <w:szCs w:val="32"/>
        </w:rPr>
      </w:pPr>
      <w:r w:rsidRPr="000F606A">
        <w:rPr>
          <w:rFonts w:ascii="Marianne" w:hAnsi="Marianne"/>
          <w:sz w:val="32"/>
          <w:szCs w:val="32"/>
        </w:rPr>
        <w:t>Mesdames et Messieurs les membres du Comité,</w:t>
      </w:r>
    </w:p>
    <w:p w14:paraId="3A149A9F" w14:textId="77777777" w:rsidR="005971BD" w:rsidRPr="000F606A" w:rsidRDefault="005971BD" w:rsidP="005971BD">
      <w:pPr>
        <w:spacing w:line="276" w:lineRule="auto"/>
        <w:jc w:val="both"/>
        <w:rPr>
          <w:rFonts w:ascii="Marianne" w:hAnsi="Marianne"/>
          <w:sz w:val="32"/>
          <w:szCs w:val="32"/>
        </w:rPr>
      </w:pPr>
    </w:p>
    <w:p w14:paraId="11E4DEA7" w14:textId="77777777" w:rsidR="007D4FD7" w:rsidRPr="000F606A" w:rsidRDefault="005971BD" w:rsidP="005971BD">
      <w:pPr>
        <w:pStyle w:val="Sansinterligne"/>
        <w:spacing w:line="276" w:lineRule="auto"/>
        <w:jc w:val="both"/>
        <w:rPr>
          <w:rFonts w:ascii="Marianne" w:hAnsi="Marianne"/>
          <w:b/>
          <w:bCs/>
          <w:sz w:val="32"/>
          <w:szCs w:val="32"/>
        </w:rPr>
      </w:pPr>
      <w:r w:rsidRPr="000F606A">
        <w:rPr>
          <w:rFonts w:ascii="Marianne" w:hAnsi="Marianne"/>
          <w:b/>
          <w:bCs/>
          <w:sz w:val="32"/>
          <w:szCs w:val="32"/>
        </w:rPr>
        <w:t xml:space="preserve">Si la lutte contre la torture, les autres formes de traitements cruels, inhumains et dégradants est l’une des priorités de la politique étrangère de la France, ce combat nous oblige, aussi sur notre territoire national, à mettre tout en œuvre pour lutter contre ces violations, et à renforcer les actions de prévention en la matière. </w:t>
      </w:r>
    </w:p>
    <w:p w14:paraId="437C909D" w14:textId="370D3CDE" w:rsidR="005971BD" w:rsidRPr="000F606A" w:rsidRDefault="005971BD" w:rsidP="005971BD">
      <w:pPr>
        <w:pStyle w:val="Sansinterligne"/>
        <w:spacing w:line="276" w:lineRule="auto"/>
        <w:jc w:val="both"/>
        <w:rPr>
          <w:rFonts w:ascii="Marianne" w:hAnsi="Marianne"/>
          <w:b/>
          <w:bCs/>
          <w:sz w:val="32"/>
          <w:szCs w:val="32"/>
        </w:rPr>
      </w:pPr>
      <w:r w:rsidRPr="000F606A">
        <w:rPr>
          <w:rFonts w:ascii="Marianne" w:hAnsi="Marianne"/>
          <w:b/>
          <w:bCs/>
          <w:sz w:val="32"/>
          <w:szCs w:val="32"/>
        </w:rPr>
        <w:lastRenderedPageBreak/>
        <w:t>La France a renforcé ses politiques publiques depuis son dernier rapport de 2020.</w:t>
      </w:r>
    </w:p>
    <w:p w14:paraId="1CC4C27C" w14:textId="77777777" w:rsidR="005971BD" w:rsidRPr="000F606A" w:rsidRDefault="005971BD" w:rsidP="005971BD">
      <w:pPr>
        <w:pStyle w:val="Sansinterligne"/>
        <w:spacing w:line="276" w:lineRule="auto"/>
        <w:jc w:val="both"/>
        <w:rPr>
          <w:rFonts w:ascii="Marianne" w:hAnsi="Marianne"/>
          <w:sz w:val="32"/>
          <w:szCs w:val="32"/>
          <w:u w:val="single"/>
          <w:lang w:eastAsia="fr-FR"/>
        </w:rPr>
      </w:pPr>
    </w:p>
    <w:p w14:paraId="4365D4A8" w14:textId="77777777" w:rsidR="005971BD" w:rsidRPr="000F606A" w:rsidRDefault="005971BD" w:rsidP="005971BD">
      <w:pPr>
        <w:pStyle w:val="Sansinterligne"/>
        <w:spacing w:line="276" w:lineRule="auto"/>
        <w:jc w:val="both"/>
        <w:rPr>
          <w:rFonts w:ascii="Marianne" w:hAnsi="Marianne"/>
          <w:sz w:val="32"/>
          <w:szCs w:val="32"/>
          <w:lang w:eastAsia="fr-FR"/>
        </w:rPr>
      </w:pPr>
      <w:r w:rsidRPr="000F606A">
        <w:rPr>
          <w:rFonts w:ascii="Marianne" w:hAnsi="Marianne"/>
          <w:b/>
          <w:bCs/>
          <w:sz w:val="32"/>
          <w:szCs w:val="32"/>
          <w:lang w:eastAsia="fr-FR"/>
        </w:rPr>
        <w:t>Sur la formation et la sensibilisation des personnels et des agents concernés aux questions de prévention contre la torture</w:t>
      </w:r>
      <w:r w:rsidRPr="000F606A">
        <w:rPr>
          <w:rFonts w:ascii="Marianne" w:hAnsi="Marianne"/>
          <w:sz w:val="32"/>
          <w:szCs w:val="32"/>
          <w:lang w:eastAsia="fr-FR"/>
        </w:rPr>
        <w:t xml:space="preserve">, différentes actions de formations aux droits de l’Homme et à la prévention de la lutte contre les violences illégitimes ont été accrues. </w:t>
      </w:r>
    </w:p>
    <w:p w14:paraId="349C010E" w14:textId="77777777" w:rsidR="005971BD" w:rsidRPr="000F606A" w:rsidRDefault="005971BD" w:rsidP="005971BD">
      <w:pPr>
        <w:pStyle w:val="Sansinterligne"/>
        <w:spacing w:line="276" w:lineRule="auto"/>
        <w:jc w:val="both"/>
        <w:rPr>
          <w:rFonts w:ascii="Marianne" w:hAnsi="Marianne"/>
          <w:sz w:val="32"/>
          <w:szCs w:val="32"/>
          <w:lang w:eastAsia="fr-FR"/>
        </w:rPr>
      </w:pPr>
    </w:p>
    <w:p w14:paraId="387C974B" w14:textId="24C84A8C" w:rsidR="007D4FD7" w:rsidRPr="000F606A" w:rsidRDefault="005971BD" w:rsidP="005971BD">
      <w:pPr>
        <w:pStyle w:val="Sansinterligne"/>
        <w:spacing w:line="276" w:lineRule="auto"/>
        <w:jc w:val="both"/>
        <w:rPr>
          <w:rFonts w:ascii="Marianne" w:hAnsi="Marianne"/>
          <w:sz w:val="32"/>
          <w:szCs w:val="32"/>
          <w:lang w:eastAsia="fr-FR"/>
        </w:rPr>
      </w:pPr>
      <w:r w:rsidRPr="000F606A">
        <w:rPr>
          <w:rFonts w:ascii="Marianne" w:hAnsi="Marianne"/>
          <w:b/>
          <w:bCs/>
          <w:sz w:val="32"/>
          <w:szCs w:val="32"/>
          <w:lang w:eastAsia="fr-FR"/>
        </w:rPr>
        <w:t>Une attention particulière a été portée aux conditions de recours à la force</w:t>
      </w:r>
      <w:r w:rsidR="00524B71" w:rsidRPr="000F606A">
        <w:rPr>
          <w:rFonts w:ascii="Marianne" w:hAnsi="Marianne"/>
          <w:b/>
          <w:bCs/>
          <w:sz w:val="32"/>
          <w:szCs w:val="32"/>
          <w:lang w:eastAsia="fr-FR"/>
        </w:rPr>
        <w:t xml:space="preserve"> </w:t>
      </w:r>
      <w:r w:rsidR="00524B71" w:rsidRPr="000F606A">
        <w:rPr>
          <w:rFonts w:ascii="Marianne" w:hAnsi="Marianne"/>
          <w:sz w:val="32"/>
          <w:szCs w:val="32"/>
          <w:lang w:eastAsia="fr-FR"/>
        </w:rPr>
        <w:t>dans les opérations de police strictement réglementées par la loi. L</w:t>
      </w:r>
      <w:r w:rsidRPr="000F606A">
        <w:rPr>
          <w:rFonts w:ascii="Marianne" w:hAnsi="Marianne"/>
          <w:sz w:val="32"/>
          <w:szCs w:val="32"/>
          <w:lang w:eastAsia="fr-FR"/>
        </w:rPr>
        <w:t xml:space="preserve">e code de la déontologie de la police nationale et de la gendarmerie nationale prévoit que la force est employée uniquement « dans le cadre fixé par la loi, seulement si c’est nécessaire, et de façon proportionnée au but à atteindre ou à la gravité de la menace, selon le cas. </w:t>
      </w:r>
    </w:p>
    <w:p w14:paraId="32E0A16B" w14:textId="77777777" w:rsidR="0034402D" w:rsidRPr="000F606A" w:rsidRDefault="0034402D" w:rsidP="005971BD">
      <w:pPr>
        <w:pStyle w:val="Sansinterligne"/>
        <w:spacing w:line="276" w:lineRule="auto"/>
        <w:jc w:val="both"/>
        <w:rPr>
          <w:rFonts w:ascii="Marianne" w:hAnsi="Marianne"/>
          <w:sz w:val="32"/>
          <w:szCs w:val="32"/>
          <w:lang w:eastAsia="fr-FR"/>
        </w:rPr>
      </w:pPr>
    </w:p>
    <w:p w14:paraId="5FE14FA0" w14:textId="143E6385" w:rsidR="005971BD" w:rsidRPr="000F606A" w:rsidRDefault="005971BD" w:rsidP="005971BD">
      <w:pPr>
        <w:pStyle w:val="Sansinterligne"/>
        <w:spacing w:line="276" w:lineRule="auto"/>
        <w:jc w:val="both"/>
        <w:rPr>
          <w:rFonts w:ascii="Marianne" w:hAnsi="Marianne"/>
          <w:sz w:val="32"/>
          <w:szCs w:val="32"/>
          <w:lang w:eastAsia="fr-FR"/>
        </w:rPr>
      </w:pPr>
      <w:r w:rsidRPr="000F606A">
        <w:rPr>
          <w:rFonts w:ascii="Marianne" w:hAnsi="Marianne"/>
          <w:sz w:val="32"/>
          <w:szCs w:val="32"/>
          <w:lang w:eastAsia="fr-FR"/>
        </w:rPr>
        <w:t xml:space="preserve">Le policier ou le gendarme ne fait usage des armes qu’en cas d’absolue nécessité et dans le cadre des dispositions législatives applicables à son propre statut ». Aussi, ces opérations sont organisées sous le contrôle strict de la hiérarchie, mais aussi des autorités judiciaires pour les cas les plus graves et relevant de crimes et de délits. </w:t>
      </w:r>
    </w:p>
    <w:p w14:paraId="61B88949" w14:textId="77777777" w:rsidR="005971BD" w:rsidRPr="000F606A" w:rsidRDefault="005971BD" w:rsidP="005971BD">
      <w:pPr>
        <w:pStyle w:val="Sansinterligne"/>
        <w:spacing w:line="276" w:lineRule="auto"/>
        <w:jc w:val="both"/>
        <w:rPr>
          <w:rFonts w:ascii="Marianne" w:hAnsi="Marianne"/>
          <w:sz w:val="32"/>
          <w:szCs w:val="32"/>
          <w:lang w:eastAsia="fr-FR"/>
        </w:rPr>
      </w:pPr>
    </w:p>
    <w:p w14:paraId="2B2AB26B" w14:textId="580AA8DE"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 xml:space="preserve">Dans le cadre spécifique du maintien de l’ordre en manifestation, nous avons réformé notre doctrine du </w:t>
      </w:r>
      <w:r w:rsidRPr="000F606A">
        <w:rPr>
          <w:rFonts w:ascii="Marianne" w:hAnsi="Marianne"/>
          <w:b/>
          <w:bCs/>
          <w:sz w:val="32"/>
          <w:szCs w:val="32"/>
          <w:lang w:eastAsia="fr-FR"/>
        </w:rPr>
        <w:lastRenderedPageBreak/>
        <w:t>maintien de l’ordre et renforcé, sous le contrôle de la justice, l’anticipation et la formation</w:t>
      </w:r>
      <w:r w:rsidRPr="000F606A">
        <w:rPr>
          <w:rFonts w:ascii="Marianne" w:hAnsi="Marianne"/>
          <w:sz w:val="32"/>
          <w:szCs w:val="32"/>
          <w:lang w:eastAsia="fr-FR"/>
        </w:rPr>
        <w:t xml:space="preserve">. Le schéma national de maintien de l’ordre (SNMO) publié en 2021 prévoit une adaptation des stratégies d’emploi des Compagnies républicaines de sécurité (CRS) et des escadrons de gendarmerie mobiles (EGM) lors des manifestations de voie publique. Le principe reste celui de la liberté de manifestation comme droit fondamental garanti par notre Constitution, avec l’exigence de déclaration préalable. Le rôle des forces de l’ordre est avant tout de garantir l’exercice des libertés publiques, en particulier la liberté d’expression et de réunion pacifique, </w:t>
      </w:r>
      <w:r w:rsidR="00346337" w:rsidRPr="000F606A">
        <w:rPr>
          <w:rFonts w:ascii="Marianne" w:hAnsi="Marianne"/>
          <w:sz w:val="32"/>
          <w:szCs w:val="32"/>
          <w:lang w:eastAsia="fr-FR"/>
        </w:rPr>
        <w:t xml:space="preserve">tout </w:t>
      </w:r>
      <w:r w:rsidRPr="000F606A">
        <w:rPr>
          <w:rFonts w:ascii="Marianne" w:hAnsi="Marianne"/>
          <w:sz w:val="32"/>
          <w:szCs w:val="32"/>
          <w:lang w:eastAsia="fr-FR"/>
        </w:rPr>
        <w:t xml:space="preserve">en garantissant la sécurité des manifestants et la nécessité de préserver l’ordre public. </w:t>
      </w:r>
    </w:p>
    <w:p w14:paraId="715D0691" w14:textId="77777777" w:rsidR="005971BD" w:rsidRPr="000F606A" w:rsidRDefault="005971BD" w:rsidP="005971BD">
      <w:pPr>
        <w:spacing w:line="276" w:lineRule="auto"/>
        <w:jc w:val="both"/>
        <w:rPr>
          <w:rFonts w:ascii="Marianne" w:hAnsi="Marianne"/>
          <w:sz w:val="32"/>
          <w:szCs w:val="32"/>
          <w:lang w:eastAsia="fr-FR"/>
        </w:rPr>
      </w:pPr>
    </w:p>
    <w:p w14:paraId="200B8CB6" w14:textId="315CEDB8"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Concernant le régime de la garde à vue</w:t>
      </w:r>
      <w:r w:rsidRPr="000F606A">
        <w:rPr>
          <w:rFonts w:ascii="Marianne" w:hAnsi="Marianne"/>
          <w:sz w:val="32"/>
          <w:szCs w:val="32"/>
          <w:lang w:eastAsia="fr-FR"/>
        </w:rPr>
        <w:t>,</w:t>
      </w:r>
      <w:r w:rsidRPr="000F606A">
        <w:rPr>
          <w:rFonts w:ascii="Marianne" w:hAnsi="Marianne"/>
          <w:sz w:val="32"/>
          <w:szCs w:val="32"/>
        </w:rPr>
        <w:t xml:space="preserve"> </w:t>
      </w:r>
      <w:r w:rsidRPr="000F606A">
        <w:rPr>
          <w:rFonts w:ascii="Marianne" w:hAnsi="Marianne"/>
          <w:sz w:val="32"/>
          <w:szCs w:val="32"/>
          <w:lang w:eastAsia="fr-FR"/>
        </w:rPr>
        <w:t>le cadre juridique garantit à tout gardé-à-vue le respect de la dignité humaine et des droits attachés à cette mesure, et notamment le droit de prévenir toute personne de son choix, le droit à un médecin, le droit au silence ou encore le droit d’être assisté immédiatement par un avocat.</w:t>
      </w:r>
      <w:r w:rsidR="00792DF7" w:rsidRPr="000F606A">
        <w:rPr>
          <w:rFonts w:ascii="Marianne" w:hAnsi="Marianne"/>
          <w:sz w:val="32"/>
          <w:szCs w:val="32"/>
          <w:lang w:eastAsia="fr-FR"/>
        </w:rPr>
        <w:t xml:space="preserve"> Plusieurs réformes sont intervenues</w:t>
      </w:r>
      <w:r w:rsidR="0034402D" w:rsidRPr="000F606A">
        <w:rPr>
          <w:rFonts w:ascii="Marianne" w:hAnsi="Marianne"/>
          <w:sz w:val="32"/>
          <w:szCs w:val="32"/>
          <w:lang w:eastAsia="fr-FR"/>
        </w:rPr>
        <w:t>,</w:t>
      </w:r>
      <w:r w:rsidR="00792DF7" w:rsidRPr="000F606A">
        <w:rPr>
          <w:rFonts w:ascii="Marianne" w:hAnsi="Marianne"/>
          <w:sz w:val="32"/>
          <w:szCs w:val="32"/>
          <w:lang w:eastAsia="fr-FR"/>
        </w:rPr>
        <w:t xml:space="preserve"> dont la dernière en 2024.</w:t>
      </w:r>
    </w:p>
    <w:p w14:paraId="7621F3C9" w14:textId="77777777" w:rsidR="005971BD" w:rsidRPr="000F606A" w:rsidRDefault="005971BD" w:rsidP="005971BD">
      <w:pPr>
        <w:spacing w:line="276" w:lineRule="auto"/>
        <w:jc w:val="both"/>
        <w:rPr>
          <w:rFonts w:ascii="Marianne" w:hAnsi="Marianne"/>
          <w:sz w:val="32"/>
          <w:szCs w:val="32"/>
          <w:lang w:eastAsia="fr-FR"/>
        </w:rPr>
      </w:pPr>
    </w:p>
    <w:p w14:paraId="056B1D74" w14:textId="77777777" w:rsidR="007D4FD7" w:rsidRPr="000F606A" w:rsidRDefault="007D4FD7" w:rsidP="005971BD">
      <w:pPr>
        <w:spacing w:line="276" w:lineRule="auto"/>
        <w:jc w:val="both"/>
        <w:rPr>
          <w:rFonts w:ascii="Marianne" w:hAnsi="Marianne"/>
          <w:b/>
          <w:bCs/>
          <w:sz w:val="32"/>
          <w:szCs w:val="32"/>
          <w:lang w:eastAsia="fr-FR"/>
        </w:rPr>
      </w:pPr>
    </w:p>
    <w:p w14:paraId="0F9265C7" w14:textId="5AAB9038"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lastRenderedPageBreak/>
        <w:t>La France est aussi mobilisée pour lutter contre la surpopulation carcérale et améliorer les conditions de détention.</w:t>
      </w:r>
      <w:r w:rsidRPr="000F606A">
        <w:rPr>
          <w:rFonts w:ascii="Marianne" w:hAnsi="Marianne"/>
          <w:sz w:val="32"/>
          <w:szCs w:val="32"/>
          <w:lang w:eastAsia="fr-FR"/>
        </w:rPr>
        <w:t xml:space="preserve"> Au-delà du </w:t>
      </w:r>
      <w:bookmarkStart w:id="5" w:name="_Hlk193896899"/>
      <w:r w:rsidRPr="000F606A">
        <w:rPr>
          <w:rFonts w:ascii="Marianne" w:hAnsi="Marianne"/>
          <w:sz w:val="32"/>
          <w:szCs w:val="32"/>
          <w:lang w:eastAsia="fr-FR"/>
        </w:rPr>
        <w:t>dispositif de recours préventif créé par la loi du 8 avril 2021 tendant à garantir le droit au respect de la dignité en détention</w:t>
      </w:r>
      <w:bookmarkEnd w:id="5"/>
      <w:r w:rsidRPr="000F606A">
        <w:rPr>
          <w:rFonts w:ascii="Marianne" w:hAnsi="Marianne"/>
          <w:sz w:val="32"/>
          <w:szCs w:val="32"/>
          <w:lang w:eastAsia="fr-FR"/>
        </w:rPr>
        <w:t xml:space="preserve"> et le décret du 12 juin 2023 portant diverses dispositions en matière d’aide juridique, le ministère de la Justice met en œuvre une politique volontariste et concertée de régulation carcérale, qui repose</w:t>
      </w:r>
      <w:r w:rsidR="00695E9B" w:rsidRPr="000F606A">
        <w:rPr>
          <w:rFonts w:ascii="Marianne" w:hAnsi="Marianne"/>
          <w:sz w:val="32"/>
          <w:szCs w:val="32"/>
          <w:lang w:eastAsia="fr-FR"/>
        </w:rPr>
        <w:t xml:space="preserve"> notamment</w:t>
      </w:r>
      <w:r w:rsidRPr="000F606A">
        <w:rPr>
          <w:rFonts w:ascii="Marianne" w:hAnsi="Marianne"/>
          <w:sz w:val="32"/>
          <w:szCs w:val="32"/>
          <w:lang w:eastAsia="fr-FR"/>
        </w:rPr>
        <w:t xml:space="preserve"> sur le développement d’alternatives à l’incarcération, le renforcement des dispositifs de libération anticipée permettant un retour progressif et sous contrôle à la liberté, et la construction d’un parc immobilier pénitentiaire ambitieux avec la création de 15 000 places nettes de prison. </w:t>
      </w:r>
    </w:p>
    <w:p w14:paraId="7E572B3A" w14:textId="76A50431" w:rsidR="005971BD" w:rsidRPr="000F606A" w:rsidRDefault="00695E9B" w:rsidP="005971BD">
      <w:pPr>
        <w:spacing w:line="276" w:lineRule="auto"/>
        <w:jc w:val="both"/>
        <w:rPr>
          <w:rFonts w:ascii="Marianne" w:hAnsi="Marianne"/>
          <w:sz w:val="32"/>
          <w:szCs w:val="32"/>
          <w:lang w:eastAsia="fr-FR"/>
        </w:rPr>
      </w:pPr>
      <w:r w:rsidRPr="000F606A">
        <w:rPr>
          <w:rFonts w:ascii="Marianne" w:hAnsi="Marianne"/>
          <w:sz w:val="32"/>
          <w:szCs w:val="32"/>
          <w:lang w:eastAsia="fr-FR"/>
        </w:rPr>
        <w:t xml:space="preserve">La sécurité des personnels pénitentiaires doit aussi être assurée. </w:t>
      </w:r>
      <w:r w:rsidR="0034402D" w:rsidRPr="000F606A">
        <w:rPr>
          <w:rFonts w:ascii="Marianne" w:hAnsi="Marianne"/>
          <w:sz w:val="32"/>
          <w:szCs w:val="32"/>
          <w:lang w:eastAsia="fr-FR"/>
        </w:rPr>
        <w:t>Ce matin, j’ai une pensée particulière pour tous ceux qui ont été victimes d’attaques ces derniers jours.</w:t>
      </w:r>
    </w:p>
    <w:p w14:paraId="71224927" w14:textId="339ECBC8"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Concernant la question de l’accès aux soins dans les lieux de privation de liberté</w:t>
      </w:r>
      <w:r w:rsidRPr="000F606A">
        <w:rPr>
          <w:rFonts w:ascii="Marianne" w:hAnsi="Marianne"/>
          <w:sz w:val="32"/>
          <w:szCs w:val="32"/>
          <w:lang w:eastAsia="fr-FR"/>
        </w:rPr>
        <w:t xml:space="preserve">, ont été mises en place des mesures visant à augmenter l'offre de soin, notamment psychiatriques, dans les établissements pénitentiaires, et visant à contrôler le recours à l'isolement dans les unités de soins situés dans les prisons et dans les hôpitaux de rattachement, pour un meilleur respect des droits de la personne privée de liberté. La politique active de lutte </w:t>
      </w:r>
      <w:r w:rsidRPr="000F606A">
        <w:rPr>
          <w:rFonts w:ascii="Marianne" w:hAnsi="Marianne"/>
          <w:sz w:val="32"/>
          <w:szCs w:val="32"/>
          <w:lang w:eastAsia="fr-FR"/>
        </w:rPr>
        <w:lastRenderedPageBreak/>
        <w:t xml:space="preserve">contre le suicide en milieu carcéral </w:t>
      </w:r>
      <w:r w:rsidR="0026597D" w:rsidRPr="000F606A">
        <w:rPr>
          <w:rFonts w:ascii="Marianne" w:hAnsi="Marianne"/>
          <w:sz w:val="32"/>
          <w:szCs w:val="32"/>
          <w:lang w:eastAsia="fr-FR"/>
        </w:rPr>
        <w:t xml:space="preserve">permet de mieux prévenir ce mal. </w:t>
      </w:r>
    </w:p>
    <w:p w14:paraId="4B5D4B63" w14:textId="77777777" w:rsidR="005971BD" w:rsidRPr="000F606A" w:rsidRDefault="005971BD" w:rsidP="005971BD">
      <w:pPr>
        <w:spacing w:line="276" w:lineRule="auto"/>
        <w:jc w:val="both"/>
        <w:rPr>
          <w:rFonts w:ascii="Marianne" w:hAnsi="Marianne"/>
          <w:sz w:val="32"/>
          <w:szCs w:val="32"/>
          <w:lang w:eastAsia="fr-FR"/>
        </w:rPr>
      </w:pPr>
    </w:p>
    <w:p w14:paraId="12F29994" w14:textId="79558B82"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Sur le sujet spécifique des personnes intersexes et transgenres en détention</w:t>
      </w:r>
      <w:r w:rsidRPr="000F606A">
        <w:rPr>
          <w:rFonts w:ascii="Marianne" w:hAnsi="Marianne"/>
          <w:sz w:val="32"/>
          <w:szCs w:val="32"/>
          <w:lang w:eastAsia="fr-FR"/>
        </w:rPr>
        <w:t>, des actions de prévention et de répression des violences liées aux genre ont été menées dans les lieux de privation de détention, à destination du personnel pénitentiaire.</w:t>
      </w:r>
    </w:p>
    <w:p w14:paraId="7FFA7FAE" w14:textId="70AC5E3B"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Concernant la prise en charge des personnes dans les établissements psychiatriques</w:t>
      </w:r>
      <w:r w:rsidRPr="000F606A">
        <w:rPr>
          <w:rFonts w:ascii="Marianne" w:hAnsi="Marianne"/>
          <w:sz w:val="32"/>
          <w:szCs w:val="32"/>
          <w:lang w:eastAsia="fr-FR"/>
        </w:rPr>
        <w:t xml:space="preserve">, des travaux structurants ainsi qu’un effort financier important ont été renforcées afin d’accompagner l’évolution de l’offre de soins en psychiatrie, et l’amélioration de la prise en charge des patients </w:t>
      </w:r>
      <w:r w:rsidR="007D7B9E" w:rsidRPr="000F606A">
        <w:rPr>
          <w:rFonts w:ascii="Marianne" w:hAnsi="Marianne"/>
          <w:sz w:val="32"/>
          <w:szCs w:val="32"/>
          <w:lang w:eastAsia="fr-FR"/>
        </w:rPr>
        <w:t xml:space="preserve">de même que </w:t>
      </w:r>
      <w:r w:rsidRPr="000F606A">
        <w:rPr>
          <w:rFonts w:ascii="Marianne" w:hAnsi="Marianne"/>
          <w:sz w:val="32"/>
          <w:szCs w:val="32"/>
          <w:lang w:eastAsia="fr-FR"/>
        </w:rPr>
        <w:t>la formation des soignants aux situations de violence.</w:t>
      </w:r>
    </w:p>
    <w:p w14:paraId="7F1B745B" w14:textId="0D3E1283"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 xml:space="preserve">Sur le </w:t>
      </w:r>
      <w:bookmarkStart w:id="6" w:name="_Hlk193896929"/>
      <w:r w:rsidRPr="000F606A">
        <w:rPr>
          <w:rFonts w:ascii="Marianne" w:hAnsi="Marianne"/>
          <w:b/>
          <w:bCs/>
          <w:sz w:val="32"/>
          <w:szCs w:val="32"/>
          <w:lang w:eastAsia="fr-FR"/>
        </w:rPr>
        <w:t>contrôle de l’immigration et l’amélioration de l’intégration</w:t>
      </w:r>
      <w:bookmarkEnd w:id="6"/>
      <w:r w:rsidRPr="000F606A">
        <w:rPr>
          <w:rFonts w:ascii="Marianne" w:hAnsi="Marianne"/>
          <w:sz w:val="32"/>
          <w:szCs w:val="32"/>
          <w:lang w:eastAsia="fr-FR"/>
        </w:rPr>
        <w:t xml:space="preserve">, </w:t>
      </w:r>
      <w:bookmarkStart w:id="7" w:name="_Hlk193896940"/>
      <w:r w:rsidRPr="000F606A">
        <w:rPr>
          <w:rFonts w:ascii="Marianne" w:hAnsi="Marianne"/>
          <w:sz w:val="32"/>
          <w:szCs w:val="32"/>
          <w:lang w:eastAsia="fr-FR"/>
        </w:rPr>
        <w:t>la loi du 26 janvier 2024</w:t>
      </w:r>
      <w:r w:rsidRPr="000F606A">
        <w:rPr>
          <w:rFonts w:ascii="Marianne" w:hAnsi="Marianne"/>
          <w:sz w:val="32"/>
          <w:szCs w:val="32"/>
        </w:rPr>
        <w:t xml:space="preserve"> </w:t>
      </w:r>
      <w:r w:rsidRPr="000F606A">
        <w:rPr>
          <w:rFonts w:ascii="Marianne" w:hAnsi="Marianne"/>
          <w:sz w:val="32"/>
          <w:szCs w:val="32"/>
          <w:lang w:eastAsia="fr-FR"/>
        </w:rPr>
        <w:t>instaure plusieurs avancées significatives </w:t>
      </w:r>
      <w:bookmarkEnd w:id="7"/>
      <w:r w:rsidRPr="000F606A">
        <w:rPr>
          <w:rFonts w:ascii="Marianne" w:hAnsi="Marianne"/>
          <w:sz w:val="32"/>
          <w:szCs w:val="32"/>
          <w:lang w:eastAsia="fr-FR"/>
        </w:rPr>
        <w:t xml:space="preserve">: création d’espaces « France asile » sur lesquels nous pourrons revenir ; création de chambres territoriales de la Cour nationale du droit d’asile ; simplification du contentieux des étrangers ; protection plus efficace des demandeurs d’asile les plus vulnérables ; fin de la rétention des familles avec mineurs ; création d’une amende administrative visant à sanctionner les employeurs et donneurs d’ordre ayant recours au travail d’étrangers sans titre de séjour en France, sans préjudice </w:t>
      </w:r>
      <w:r w:rsidR="00F61C21" w:rsidRPr="000F606A">
        <w:rPr>
          <w:rFonts w:ascii="Marianne" w:hAnsi="Marianne"/>
          <w:sz w:val="32"/>
          <w:szCs w:val="32"/>
          <w:lang w:eastAsia="fr-FR"/>
        </w:rPr>
        <w:lastRenderedPageBreak/>
        <w:t xml:space="preserve">bien sûr </w:t>
      </w:r>
      <w:r w:rsidRPr="000F606A">
        <w:rPr>
          <w:rFonts w:ascii="Marianne" w:hAnsi="Marianne"/>
          <w:sz w:val="32"/>
          <w:szCs w:val="32"/>
          <w:lang w:eastAsia="fr-FR"/>
        </w:rPr>
        <w:t>de l’action judiciaire engagée ; introduction de l’expérimentation du titre de l’examen exhaustif du droit au séjour de l’étranger.</w:t>
      </w:r>
    </w:p>
    <w:p w14:paraId="058FA26F" w14:textId="77777777" w:rsidR="005971BD" w:rsidRPr="000F606A" w:rsidRDefault="005971BD" w:rsidP="005971BD">
      <w:pPr>
        <w:spacing w:line="276" w:lineRule="auto"/>
        <w:jc w:val="both"/>
        <w:rPr>
          <w:rFonts w:ascii="Marianne" w:hAnsi="Marianne"/>
          <w:sz w:val="32"/>
          <w:szCs w:val="32"/>
          <w:lang w:eastAsia="fr-FR"/>
        </w:rPr>
      </w:pPr>
    </w:p>
    <w:p w14:paraId="178F291A" w14:textId="07323DED"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Concernant la prescriptibilité de certains cas de torture</w:t>
      </w:r>
      <w:r w:rsidRPr="000F606A">
        <w:rPr>
          <w:rFonts w:ascii="Marianne" w:hAnsi="Marianne"/>
          <w:sz w:val="32"/>
          <w:szCs w:val="32"/>
          <w:lang w:eastAsia="fr-FR"/>
        </w:rPr>
        <w:t xml:space="preserve">, </w:t>
      </w:r>
      <w:r w:rsidR="00447EC4" w:rsidRPr="000F606A">
        <w:rPr>
          <w:rFonts w:ascii="Marianne" w:hAnsi="Marianne"/>
          <w:sz w:val="32"/>
          <w:szCs w:val="32"/>
          <w:lang w:eastAsia="fr-FR"/>
        </w:rPr>
        <w:t>l’incrimination de la torture n’emporte pas en tant que telle imprescriptibilité au regard de la Convention.</w:t>
      </w:r>
      <w:r w:rsidR="0034402D" w:rsidRPr="000F606A">
        <w:rPr>
          <w:rFonts w:ascii="Marianne" w:hAnsi="Marianne"/>
          <w:sz w:val="32"/>
          <w:szCs w:val="32"/>
          <w:lang w:eastAsia="fr-FR"/>
        </w:rPr>
        <w:t xml:space="preserve"> C’est</w:t>
      </w:r>
      <w:r w:rsidR="00447EC4" w:rsidRPr="000F606A">
        <w:rPr>
          <w:rFonts w:ascii="Marianne" w:hAnsi="Marianne"/>
          <w:sz w:val="32"/>
          <w:szCs w:val="32"/>
          <w:lang w:eastAsia="fr-FR"/>
        </w:rPr>
        <w:t xml:space="preserve"> </w:t>
      </w:r>
      <w:r w:rsidRPr="000F606A">
        <w:rPr>
          <w:rFonts w:ascii="Marianne" w:hAnsi="Marianne"/>
          <w:sz w:val="32"/>
          <w:szCs w:val="32"/>
          <w:lang w:eastAsia="fr-FR"/>
        </w:rPr>
        <w:t>l’infraction de torture en tant qu’infraction sous-jacente du crime contre l’humanité reste imprescriptible.</w:t>
      </w:r>
    </w:p>
    <w:p w14:paraId="3067C1E8" w14:textId="65E742E2"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 xml:space="preserve">Concernant la </w:t>
      </w:r>
      <w:bookmarkStart w:id="8" w:name="_Hlk193897090"/>
      <w:r w:rsidRPr="000F606A">
        <w:rPr>
          <w:rFonts w:ascii="Marianne" w:hAnsi="Marianne"/>
          <w:b/>
          <w:bCs/>
          <w:sz w:val="32"/>
          <w:szCs w:val="32"/>
          <w:lang w:eastAsia="fr-FR"/>
        </w:rPr>
        <w:t>lutte contre la traite des êtres humains</w:t>
      </w:r>
      <w:bookmarkEnd w:id="8"/>
      <w:r w:rsidRPr="000F606A">
        <w:rPr>
          <w:rFonts w:ascii="Marianne" w:hAnsi="Marianne"/>
          <w:sz w:val="32"/>
          <w:szCs w:val="32"/>
          <w:lang w:eastAsia="fr-FR"/>
        </w:rPr>
        <w:t xml:space="preserve">, la France a </w:t>
      </w:r>
      <w:bookmarkStart w:id="9" w:name="_Hlk193897102"/>
      <w:r w:rsidRPr="000F606A">
        <w:rPr>
          <w:rFonts w:ascii="Marianne" w:hAnsi="Marianne"/>
          <w:sz w:val="32"/>
          <w:szCs w:val="32"/>
          <w:lang w:eastAsia="fr-FR"/>
        </w:rPr>
        <w:t>présenté en décembre 2023 son 3ème plan national de lutte contre l’exploitation et la traite des êtres humains, pour les années 2024 à 2027</w:t>
      </w:r>
      <w:bookmarkEnd w:id="9"/>
      <w:r w:rsidRPr="000F606A">
        <w:rPr>
          <w:rFonts w:ascii="Marianne" w:hAnsi="Marianne"/>
          <w:sz w:val="32"/>
          <w:szCs w:val="32"/>
          <w:lang w:eastAsia="fr-FR"/>
        </w:rPr>
        <w:t>, composé de 60 mesures, dont le suivi sera coordonné par la Mission interministérielle pour la protection des femmes contre les violences et la lutte contre la traite des êtres humains.</w:t>
      </w:r>
      <w:r w:rsidRPr="000F606A">
        <w:rPr>
          <w:rFonts w:ascii="Marianne" w:hAnsi="Marianne"/>
          <w:sz w:val="32"/>
          <w:szCs w:val="32"/>
        </w:rPr>
        <w:t xml:space="preserve"> </w:t>
      </w:r>
      <w:r w:rsidRPr="000F606A">
        <w:rPr>
          <w:rFonts w:ascii="Marianne" w:hAnsi="Marianne"/>
          <w:sz w:val="32"/>
          <w:szCs w:val="32"/>
          <w:lang w:eastAsia="fr-FR"/>
        </w:rPr>
        <w:t>La mise en œuvre de ce plan national est complétée par le déploiement d’un plan national répressif piloté par l’Office central de répression de la traite des êtres humains (OCRTEH) et par celui de la première stratégie de lutte contre le système prostitutionnel et l’exploitation sexuelle.</w:t>
      </w:r>
    </w:p>
    <w:p w14:paraId="68DC427C" w14:textId="77777777" w:rsidR="007D4FD7" w:rsidRPr="000F606A" w:rsidRDefault="005971BD" w:rsidP="005971BD">
      <w:pPr>
        <w:spacing w:line="276" w:lineRule="auto"/>
        <w:jc w:val="both"/>
        <w:rPr>
          <w:rFonts w:ascii="Marianne" w:hAnsi="Marianne"/>
          <w:sz w:val="32"/>
          <w:szCs w:val="32"/>
          <w:lang w:eastAsia="fr-FR"/>
        </w:rPr>
      </w:pPr>
      <w:r w:rsidRPr="000F606A">
        <w:rPr>
          <w:rFonts w:ascii="Marianne" w:hAnsi="Marianne"/>
          <w:b/>
          <w:bCs/>
          <w:sz w:val="32"/>
          <w:szCs w:val="32"/>
          <w:lang w:eastAsia="fr-FR"/>
        </w:rPr>
        <w:t>Concernant la lutte contre les discours de haine</w:t>
      </w:r>
      <w:r w:rsidRPr="000F606A">
        <w:rPr>
          <w:rFonts w:ascii="Marianne" w:hAnsi="Marianne"/>
          <w:sz w:val="32"/>
          <w:szCs w:val="32"/>
          <w:lang w:eastAsia="fr-FR"/>
        </w:rPr>
        <w:t xml:space="preserve">, après la création d’un pôle national de lutte contre la haine en ligne au sein du Parquet de Paris en 2020, la France s’est plus que jamais engagée dans la lutte contre les comportements, les discriminations et les propos haineux, contre les crimes et </w:t>
      </w:r>
      <w:r w:rsidRPr="000F606A">
        <w:rPr>
          <w:rFonts w:ascii="Marianne" w:hAnsi="Marianne"/>
          <w:sz w:val="32"/>
          <w:szCs w:val="32"/>
          <w:lang w:eastAsia="fr-FR"/>
        </w:rPr>
        <w:lastRenderedPageBreak/>
        <w:t xml:space="preserve">les discours de haine, en particulier les faits commis en ligne. </w:t>
      </w:r>
    </w:p>
    <w:p w14:paraId="22BA947E" w14:textId="151DE8C1"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sz w:val="32"/>
          <w:szCs w:val="32"/>
          <w:lang w:eastAsia="fr-FR"/>
        </w:rPr>
        <w:t>Le Plan national pour l'égalité, contre la haine et les discriminations anti-LGBT+ élaboré pour la période 2023-2026 s’inscrit dans une volonté politique forte de déployer des actions concrètes et ambitieuses pour éradiquer le fléau de la haine et de la violence. L’an passé, en mai 2024, notre Président a annoncé la création d’une nouvelle organisation non gouvernementale, la Fondation de l’Appel de Christchurch, chargée de coordonner le travail de l'Appel de Christchurch visant à éliminer les contenus terroristes et extrémistes violents en ligne.</w:t>
      </w:r>
      <w:r w:rsidRPr="000F606A">
        <w:rPr>
          <w:rFonts w:ascii="Marianne" w:hAnsi="Marianne"/>
          <w:sz w:val="32"/>
          <w:szCs w:val="32"/>
        </w:rPr>
        <w:t xml:space="preserve"> </w:t>
      </w:r>
      <w:r w:rsidRPr="000F606A">
        <w:rPr>
          <w:rFonts w:ascii="Marianne" w:hAnsi="Marianne"/>
          <w:sz w:val="32"/>
          <w:szCs w:val="32"/>
          <w:lang w:eastAsia="fr-FR"/>
        </w:rPr>
        <w:t xml:space="preserve">La loi du 21 mai </w:t>
      </w:r>
      <w:r w:rsidR="007D4FD7" w:rsidRPr="000F606A">
        <w:rPr>
          <w:rFonts w:ascii="Marianne" w:hAnsi="Marianne"/>
          <w:sz w:val="32"/>
          <w:szCs w:val="32"/>
          <w:lang w:eastAsia="fr-FR"/>
        </w:rPr>
        <w:t xml:space="preserve">2024 </w:t>
      </w:r>
      <w:r w:rsidR="006D2C0E" w:rsidRPr="000F606A">
        <w:rPr>
          <w:rFonts w:ascii="Marianne" w:hAnsi="Marianne"/>
          <w:sz w:val="32"/>
          <w:szCs w:val="32"/>
          <w:lang w:eastAsia="fr-FR"/>
        </w:rPr>
        <w:t xml:space="preserve">sur la régulation de l’espace numérique </w:t>
      </w:r>
      <w:r w:rsidR="007D4FD7" w:rsidRPr="000F606A">
        <w:rPr>
          <w:rFonts w:ascii="Marianne" w:hAnsi="Marianne"/>
          <w:sz w:val="32"/>
          <w:szCs w:val="32"/>
          <w:lang w:eastAsia="fr-FR"/>
        </w:rPr>
        <w:t>s’inscrit</w:t>
      </w:r>
      <w:r w:rsidRPr="000F606A">
        <w:rPr>
          <w:rFonts w:ascii="Marianne" w:hAnsi="Marianne"/>
          <w:sz w:val="32"/>
          <w:szCs w:val="32"/>
          <w:lang w:eastAsia="fr-FR"/>
        </w:rPr>
        <w:t xml:space="preserve"> aussi dans cet objectif de sécuriser et réguler l’espace numérique pour renforcer la répression des discours de haine.</w:t>
      </w:r>
    </w:p>
    <w:p w14:paraId="48F85FC6" w14:textId="02C898E7" w:rsidR="007D4FD7" w:rsidRPr="000F606A" w:rsidRDefault="005971BD" w:rsidP="005971BD">
      <w:pPr>
        <w:spacing w:line="276" w:lineRule="auto"/>
        <w:jc w:val="both"/>
        <w:rPr>
          <w:rFonts w:ascii="Marianne" w:hAnsi="Marianne"/>
          <w:sz w:val="32"/>
          <w:szCs w:val="32"/>
        </w:rPr>
      </w:pPr>
      <w:r w:rsidRPr="000F606A">
        <w:rPr>
          <w:rFonts w:ascii="Marianne" w:hAnsi="Marianne"/>
          <w:b/>
          <w:bCs/>
          <w:sz w:val="32"/>
          <w:szCs w:val="32"/>
          <w:lang w:eastAsia="fr-FR"/>
        </w:rPr>
        <w:t xml:space="preserve">Les efforts fournis par la France dans les domaines précités portent sur l’ensemble de </w:t>
      </w:r>
      <w:r w:rsidR="007D4FD7" w:rsidRPr="000F606A">
        <w:rPr>
          <w:rFonts w:ascii="Marianne" w:hAnsi="Marianne"/>
          <w:b/>
          <w:bCs/>
          <w:sz w:val="32"/>
          <w:szCs w:val="32"/>
          <w:lang w:eastAsia="fr-FR"/>
        </w:rPr>
        <w:t>ses territoires</w:t>
      </w:r>
      <w:r w:rsidRPr="000F606A">
        <w:rPr>
          <w:rFonts w:ascii="Marianne" w:hAnsi="Marianne"/>
          <w:b/>
          <w:bCs/>
          <w:sz w:val="32"/>
          <w:szCs w:val="32"/>
          <w:lang w:eastAsia="fr-FR"/>
        </w:rPr>
        <w:t>, y compris les Territoires d’Outre-Mer</w:t>
      </w:r>
      <w:r w:rsidRPr="000F606A">
        <w:rPr>
          <w:rFonts w:ascii="Marianne" w:hAnsi="Marianne"/>
          <w:sz w:val="32"/>
          <w:szCs w:val="32"/>
          <w:lang w:eastAsia="fr-FR"/>
        </w:rPr>
        <w:t xml:space="preserve">. La France prend en compte leurs besoins particuliers et veille à la préservation de leurs identités spécifiques. Un Comité interministériel des Outre-mer (CIOM) a été instauré en juillet 2023. En Nouvelle-Calédonie, le Gouvernement s’est mobilisé afin de garantir la sécurité des personnes pendant les émeutes récentes. Des mesures d’urgence, au bénéfice du monde économique et des collectivités locales, ont été déployées. </w:t>
      </w:r>
      <w:r w:rsidR="00B652EE" w:rsidRPr="000F606A">
        <w:rPr>
          <w:rFonts w:ascii="Marianne" w:hAnsi="Marianne"/>
          <w:b/>
          <w:bCs/>
          <w:sz w:val="32"/>
          <w:szCs w:val="32"/>
          <w:u w:val="single"/>
        </w:rPr>
        <w:t xml:space="preserve">Le ministre d'Etat, ministre des outre-mer, poursuit le </w:t>
      </w:r>
      <w:r w:rsidR="00B652EE" w:rsidRPr="000F606A">
        <w:rPr>
          <w:rFonts w:ascii="Marianne" w:hAnsi="Marianne"/>
          <w:b/>
          <w:bCs/>
          <w:sz w:val="32"/>
          <w:szCs w:val="32"/>
          <w:u w:val="single"/>
        </w:rPr>
        <w:lastRenderedPageBreak/>
        <w:t>dialogue, avec l'ensemble des forces politiques locales, dans un climat d'écoute, permettant d'engager le territoire dans une nouvelle étape de son émancipation.</w:t>
      </w:r>
      <w:r w:rsidR="00B652EE" w:rsidRPr="000F606A">
        <w:rPr>
          <w:rFonts w:ascii="Marianne" w:hAnsi="Marianne"/>
          <w:sz w:val="32"/>
          <w:szCs w:val="32"/>
        </w:rPr>
        <w:t xml:space="preserve"> </w:t>
      </w:r>
    </w:p>
    <w:p w14:paraId="6ADF7293" w14:textId="2906CED2"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sz w:val="32"/>
          <w:szCs w:val="32"/>
          <w:lang w:eastAsia="fr-FR"/>
        </w:rPr>
        <w:t>La mission de médiation et de travail installée par le chef de l’État poursuit son travail dans le but de renouer les fils du dialogue</w:t>
      </w:r>
      <w:r w:rsidRPr="000F606A">
        <w:rPr>
          <w:rFonts w:ascii="Marianne" w:hAnsi="Marianne"/>
          <w:sz w:val="32"/>
          <w:szCs w:val="32"/>
        </w:rPr>
        <w:t xml:space="preserve"> </w:t>
      </w:r>
      <w:r w:rsidRPr="000F606A">
        <w:rPr>
          <w:rFonts w:ascii="Marianne" w:hAnsi="Marianne"/>
          <w:sz w:val="32"/>
          <w:szCs w:val="32"/>
          <w:lang w:eastAsia="fr-FR"/>
        </w:rPr>
        <w:t>avec les forces politiques locales,</w:t>
      </w:r>
      <w:r w:rsidRPr="000F606A">
        <w:rPr>
          <w:rFonts w:ascii="Marianne" w:hAnsi="Marianne"/>
          <w:sz w:val="32"/>
          <w:szCs w:val="32"/>
        </w:rPr>
        <w:t xml:space="preserve"> </w:t>
      </w:r>
      <w:r w:rsidRPr="000F606A">
        <w:rPr>
          <w:rFonts w:ascii="Marianne" w:hAnsi="Marianne"/>
          <w:sz w:val="32"/>
          <w:szCs w:val="32"/>
          <w:lang w:eastAsia="fr-FR"/>
        </w:rPr>
        <w:t xml:space="preserve">dans l’esprit des accords de Nouméa, dans le respect du cadre constitutionnel et </w:t>
      </w:r>
      <w:r w:rsidR="008D0377" w:rsidRPr="000F606A">
        <w:rPr>
          <w:rFonts w:ascii="Marianne" w:hAnsi="Marianne"/>
          <w:sz w:val="32"/>
          <w:szCs w:val="32"/>
          <w:lang w:eastAsia="fr-FR"/>
        </w:rPr>
        <w:t xml:space="preserve">dans le respect </w:t>
      </w:r>
      <w:r w:rsidRPr="000F606A">
        <w:rPr>
          <w:rFonts w:ascii="Marianne" w:hAnsi="Marianne"/>
          <w:sz w:val="32"/>
          <w:szCs w:val="32"/>
          <w:lang w:eastAsia="fr-FR"/>
        </w:rPr>
        <w:t>de nos engagements. A Mayotte, la France a mené des opérations visant à rétablir l’ordre public et à lutter contre l’immigration clandestine et a accéléré le traitement des demandes d’asile.</w:t>
      </w:r>
      <w:r w:rsidR="00B652EE" w:rsidRPr="000F606A">
        <w:rPr>
          <w:rFonts w:ascii="Marianne" w:hAnsi="Marianne"/>
          <w:sz w:val="32"/>
          <w:szCs w:val="32"/>
          <w:lang w:eastAsia="fr-FR"/>
        </w:rPr>
        <w:t xml:space="preserve"> </w:t>
      </w:r>
      <w:r w:rsidR="00B652EE" w:rsidRPr="000F606A">
        <w:rPr>
          <w:rFonts w:ascii="Marianne" w:hAnsi="Marianne"/>
          <w:b/>
          <w:bCs/>
          <w:sz w:val="32"/>
          <w:szCs w:val="32"/>
          <w:u w:val="single"/>
        </w:rPr>
        <w:t>Elle est également fortement mobilisée à la suite du Cyclone Chido, qui a causé des dégâts considérables et un bilan humain tragique. La France reste engagée pour accompagner les Mahorais dans cette épreuve avec la mobilisation de toutes les ressources nécessaires pour la reconstruction de Mayotte et le rétablissement de la vie quotidienne. </w:t>
      </w:r>
    </w:p>
    <w:p w14:paraId="193B5236" w14:textId="77777777" w:rsidR="005971BD" w:rsidRPr="000F606A" w:rsidRDefault="005971BD" w:rsidP="005971BD">
      <w:pPr>
        <w:spacing w:line="276" w:lineRule="auto"/>
        <w:jc w:val="both"/>
        <w:rPr>
          <w:rFonts w:ascii="Marianne" w:hAnsi="Marianne"/>
          <w:sz w:val="32"/>
          <w:szCs w:val="32"/>
          <w:lang w:eastAsia="fr-FR"/>
        </w:rPr>
      </w:pPr>
    </w:p>
    <w:p w14:paraId="13CDAF2C" w14:textId="77777777" w:rsidR="005971BD" w:rsidRPr="000F606A" w:rsidRDefault="005971BD" w:rsidP="005971BD">
      <w:pPr>
        <w:spacing w:line="276" w:lineRule="auto"/>
        <w:jc w:val="center"/>
        <w:rPr>
          <w:rFonts w:ascii="Marianne" w:hAnsi="Marianne"/>
          <w:sz w:val="32"/>
          <w:szCs w:val="32"/>
          <w:lang w:eastAsia="zh-CN"/>
        </w:rPr>
      </w:pPr>
      <w:r w:rsidRPr="000F606A">
        <w:rPr>
          <w:rFonts w:ascii="Marianne" w:hAnsi="Marianne"/>
          <w:sz w:val="32"/>
          <w:szCs w:val="32"/>
          <w:lang w:eastAsia="zh-CN"/>
        </w:rPr>
        <w:t>***</w:t>
      </w:r>
    </w:p>
    <w:p w14:paraId="54C5DE62" w14:textId="77777777" w:rsidR="005971BD" w:rsidRPr="000F606A" w:rsidRDefault="005971BD" w:rsidP="005971BD">
      <w:pPr>
        <w:spacing w:line="276" w:lineRule="auto"/>
        <w:jc w:val="both"/>
        <w:rPr>
          <w:rFonts w:ascii="Marianne" w:hAnsi="Marianne"/>
          <w:sz w:val="32"/>
          <w:szCs w:val="32"/>
          <w:lang w:eastAsia="zh-CN"/>
        </w:rPr>
      </w:pPr>
      <w:r w:rsidRPr="000F606A">
        <w:rPr>
          <w:rFonts w:ascii="Marianne" w:hAnsi="Marianne"/>
          <w:sz w:val="32"/>
          <w:szCs w:val="32"/>
          <w:lang w:eastAsia="zh-CN"/>
        </w:rPr>
        <w:t>Mesdames, Messieurs,</w:t>
      </w:r>
    </w:p>
    <w:p w14:paraId="45F146AB" w14:textId="77777777" w:rsidR="005971BD" w:rsidRPr="000F606A" w:rsidRDefault="005971BD" w:rsidP="005971BD">
      <w:pPr>
        <w:spacing w:line="276" w:lineRule="auto"/>
        <w:jc w:val="both"/>
        <w:rPr>
          <w:rFonts w:ascii="Marianne" w:hAnsi="Marianne"/>
          <w:sz w:val="32"/>
          <w:szCs w:val="32"/>
          <w:lang w:eastAsia="fr-FR"/>
        </w:rPr>
      </w:pPr>
    </w:p>
    <w:p w14:paraId="5430EBA1" w14:textId="77777777" w:rsidR="005971BD" w:rsidRPr="000F606A" w:rsidRDefault="005971BD" w:rsidP="005971BD">
      <w:pPr>
        <w:spacing w:line="276" w:lineRule="auto"/>
        <w:jc w:val="both"/>
        <w:rPr>
          <w:rFonts w:ascii="Marianne" w:hAnsi="Marianne"/>
          <w:sz w:val="32"/>
          <w:szCs w:val="32"/>
          <w:lang w:eastAsia="fr-FR"/>
        </w:rPr>
      </w:pPr>
      <w:r w:rsidRPr="000F606A">
        <w:rPr>
          <w:rFonts w:ascii="Marianne" w:hAnsi="Marianne"/>
          <w:sz w:val="32"/>
          <w:szCs w:val="32"/>
          <w:lang w:eastAsia="fr-FR"/>
        </w:rPr>
        <w:t xml:space="preserve">Neuf ans après le dernier examen de la France devant ce Comité et cinq ans après la publication de son rapport national, la France maintient le cap pour que la lutte contre </w:t>
      </w:r>
      <w:r w:rsidRPr="000F606A">
        <w:rPr>
          <w:rFonts w:ascii="Marianne" w:hAnsi="Marianne"/>
          <w:sz w:val="32"/>
          <w:szCs w:val="32"/>
          <w:lang w:eastAsia="fr-FR"/>
        </w:rPr>
        <w:lastRenderedPageBreak/>
        <w:t>la torture et les autres formes de traitements cruels, inhumains et dégradants, en France et à l’échelle internationale, progresse.</w:t>
      </w:r>
    </w:p>
    <w:p w14:paraId="73CC73B3" w14:textId="77777777" w:rsidR="005971BD" w:rsidRPr="000F606A" w:rsidRDefault="005971BD" w:rsidP="005971BD">
      <w:pPr>
        <w:spacing w:line="276" w:lineRule="auto"/>
        <w:jc w:val="both"/>
        <w:rPr>
          <w:rFonts w:ascii="Marianne" w:hAnsi="Marianne"/>
          <w:sz w:val="32"/>
          <w:szCs w:val="32"/>
          <w:lang w:eastAsia="fr-FR"/>
        </w:rPr>
      </w:pPr>
    </w:p>
    <w:p w14:paraId="057F8FAB" w14:textId="77777777" w:rsidR="005971BD" w:rsidRPr="000F606A" w:rsidRDefault="005971BD" w:rsidP="005971BD">
      <w:pPr>
        <w:pStyle w:val="Paragraphedeliste"/>
        <w:spacing w:after="0" w:line="276" w:lineRule="auto"/>
        <w:ind w:left="0"/>
        <w:jc w:val="both"/>
        <w:rPr>
          <w:rFonts w:ascii="Marianne" w:hAnsi="Marianne"/>
          <w:sz w:val="32"/>
          <w:szCs w:val="32"/>
        </w:rPr>
      </w:pPr>
      <w:r w:rsidRPr="000F606A">
        <w:rPr>
          <w:rFonts w:ascii="Marianne" w:hAnsi="Marianne"/>
          <w:sz w:val="32"/>
          <w:szCs w:val="32"/>
        </w:rPr>
        <w:t xml:space="preserve">Je vous remercie de votre écoute. Avec l’ensemble des membres de la délégation, nous sommes prêts à répondre à vos questions. </w:t>
      </w:r>
    </w:p>
    <w:p w14:paraId="09B74D7E" w14:textId="77777777" w:rsidR="005971BD" w:rsidRPr="000F606A" w:rsidRDefault="005971BD" w:rsidP="005971BD">
      <w:pPr>
        <w:pStyle w:val="Paragraphedeliste"/>
        <w:spacing w:after="0" w:line="276" w:lineRule="auto"/>
        <w:ind w:left="0"/>
        <w:jc w:val="both"/>
        <w:rPr>
          <w:rFonts w:ascii="Marianne" w:hAnsi="Marianne"/>
          <w:sz w:val="32"/>
          <w:szCs w:val="32"/>
          <w:lang w:eastAsia="fr-FR"/>
        </w:rPr>
      </w:pPr>
    </w:p>
    <w:p w14:paraId="5824A15B" w14:textId="77777777" w:rsidR="005971BD" w:rsidRPr="000F606A" w:rsidRDefault="005971BD" w:rsidP="005971BD">
      <w:pPr>
        <w:spacing w:line="276" w:lineRule="auto"/>
        <w:jc w:val="both"/>
        <w:rPr>
          <w:rFonts w:ascii="Marianne" w:hAnsi="Marianne"/>
          <w:sz w:val="32"/>
          <w:szCs w:val="32"/>
        </w:rPr>
      </w:pPr>
      <w:r w:rsidRPr="000F606A">
        <w:rPr>
          <w:rFonts w:ascii="Marianne" w:hAnsi="Marianne"/>
          <w:sz w:val="32"/>
          <w:szCs w:val="32"/>
        </w:rPr>
        <w:t>Je vous remercie./.</w:t>
      </w:r>
    </w:p>
    <w:bookmarkEnd w:id="0"/>
    <w:p w14:paraId="44652A1B" w14:textId="78A51574" w:rsidR="00C750C5" w:rsidRPr="000F606A" w:rsidRDefault="00C750C5" w:rsidP="005971BD">
      <w:pPr>
        <w:spacing w:line="276" w:lineRule="auto"/>
        <w:jc w:val="both"/>
        <w:rPr>
          <w:rFonts w:cstheme="minorHAnsi"/>
          <w:sz w:val="26"/>
          <w:szCs w:val="26"/>
        </w:rPr>
      </w:pPr>
    </w:p>
    <w:sectPr w:rsidR="00C750C5" w:rsidRPr="000F606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21EC7" w14:textId="77777777" w:rsidR="00F36C74" w:rsidRDefault="00F36C74" w:rsidP="000E2DD7">
      <w:pPr>
        <w:spacing w:after="0" w:line="240" w:lineRule="auto"/>
      </w:pPr>
      <w:r>
        <w:separator/>
      </w:r>
    </w:p>
  </w:endnote>
  <w:endnote w:type="continuationSeparator" w:id="0">
    <w:p w14:paraId="71D00F09" w14:textId="77777777" w:rsidR="00F36C74" w:rsidRDefault="00F36C74" w:rsidP="000E2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altName w:val="Calibri"/>
    <w:panose1 w:val="02000000000000000000"/>
    <w:charset w:val="00"/>
    <w:family w:val="modern"/>
    <w:notTrueType/>
    <w:pitch w:val="variable"/>
    <w:sig w:usb0="0000000F"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183321"/>
      <w:docPartObj>
        <w:docPartGallery w:val="Page Numbers (Bottom of Page)"/>
        <w:docPartUnique/>
      </w:docPartObj>
    </w:sdtPr>
    <w:sdtEndPr/>
    <w:sdtContent>
      <w:p w14:paraId="08FC6EEC" w14:textId="1E8D10DB" w:rsidR="000E2DD7" w:rsidRDefault="000E2DD7">
        <w:pPr>
          <w:pStyle w:val="Pieddepage"/>
          <w:jc w:val="center"/>
        </w:pPr>
        <w:r>
          <w:fldChar w:fldCharType="begin"/>
        </w:r>
        <w:r>
          <w:instrText>PAGE   \* MERGEFORMAT</w:instrText>
        </w:r>
        <w:r>
          <w:fldChar w:fldCharType="separate"/>
        </w:r>
        <w:r>
          <w:t>2</w:t>
        </w:r>
        <w:r>
          <w:fldChar w:fldCharType="end"/>
        </w:r>
      </w:p>
    </w:sdtContent>
  </w:sdt>
  <w:p w14:paraId="6B5EBDEE" w14:textId="77777777" w:rsidR="000E2DD7" w:rsidRDefault="000E2DD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369E" w14:textId="77777777" w:rsidR="00F36C74" w:rsidRDefault="00F36C74" w:rsidP="000E2DD7">
      <w:pPr>
        <w:spacing w:after="0" w:line="240" w:lineRule="auto"/>
      </w:pPr>
      <w:r>
        <w:separator/>
      </w:r>
    </w:p>
  </w:footnote>
  <w:footnote w:type="continuationSeparator" w:id="0">
    <w:p w14:paraId="64AF9ADD" w14:textId="77777777" w:rsidR="00F36C74" w:rsidRDefault="00F36C74" w:rsidP="000E2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4BA3"/>
    <w:multiLevelType w:val="hybridMultilevel"/>
    <w:tmpl w:val="8438CC6E"/>
    <w:lvl w:ilvl="0" w:tplc="F8AEBB86">
      <w:start w:val="1"/>
      <w:numFmt w:val="lowerRoman"/>
      <w:lvlText w:val="%1)"/>
      <w:lvlJc w:val="left"/>
      <w:pPr>
        <w:ind w:left="1080" w:hanging="720"/>
      </w:pPr>
      <w:rPr>
        <w:rFonts w:eastAsiaTheme="minorHAnsi"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5860214"/>
    <w:multiLevelType w:val="hybridMultilevel"/>
    <w:tmpl w:val="E3501E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E3D219C"/>
    <w:multiLevelType w:val="hybridMultilevel"/>
    <w:tmpl w:val="F68CE1AA"/>
    <w:lvl w:ilvl="0" w:tplc="AA225B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1BF17DF"/>
    <w:multiLevelType w:val="hybridMultilevel"/>
    <w:tmpl w:val="A6CC92B0"/>
    <w:lvl w:ilvl="0" w:tplc="4A8A026E">
      <w:start w:val="2"/>
      <w:numFmt w:val="bullet"/>
      <w:lvlText w:val="-"/>
      <w:lvlJc w:val="left"/>
      <w:pPr>
        <w:ind w:left="360" w:hanging="360"/>
      </w:pPr>
      <w:rPr>
        <w:rFonts w:ascii="Marianne" w:eastAsiaTheme="minorHAnsi" w:hAnsi="Marianne"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915"/>
    <w:rsid w:val="00036758"/>
    <w:rsid w:val="00037D97"/>
    <w:rsid w:val="00076C6F"/>
    <w:rsid w:val="00077E8B"/>
    <w:rsid w:val="00085AE0"/>
    <w:rsid w:val="000A4441"/>
    <w:rsid w:val="000C5533"/>
    <w:rsid w:val="000D53FC"/>
    <w:rsid w:val="000D5AC3"/>
    <w:rsid w:val="000E2DD7"/>
    <w:rsid w:val="000E64AF"/>
    <w:rsid w:val="000F606A"/>
    <w:rsid w:val="0014291A"/>
    <w:rsid w:val="001F2EFF"/>
    <w:rsid w:val="00216230"/>
    <w:rsid w:val="002326C6"/>
    <w:rsid w:val="00233337"/>
    <w:rsid w:val="00247807"/>
    <w:rsid w:val="0026597D"/>
    <w:rsid w:val="002C6A3C"/>
    <w:rsid w:val="002F1149"/>
    <w:rsid w:val="002F3617"/>
    <w:rsid w:val="002F5E3E"/>
    <w:rsid w:val="00312033"/>
    <w:rsid w:val="0034402D"/>
    <w:rsid w:val="00346337"/>
    <w:rsid w:val="0035150D"/>
    <w:rsid w:val="00371141"/>
    <w:rsid w:val="00377B98"/>
    <w:rsid w:val="003E7FCF"/>
    <w:rsid w:val="00404551"/>
    <w:rsid w:val="00444607"/>
    <w:rsid w:val="00447BF2"/>
    <w:rsid w:val="00447EC4"/>
    <w:rsid w:val="00475D9E"/>
    <w:rsid w:val="004F2B48"/>
    <w:rsid w:val="00505D09"/>
    <w:rsid w:val="00515503"/>
    <w:rsid w:val="00524B71"/>
    <w:rsid w:val="00535D43"/>
    <w:rsid w:val="0059041F"/>
    <w:rsid w:val="005971BD"/>
    <w:rsid w:val="005B1DE9"/>
    <w:rsid w:val="005E1A16"/>
    <w:rsid w:val="006102F3"/>
    <w:rsid w:val="00637D6F"/>
    <w:rsid w:val="00672738"/>
    <w:rsid w:val="006949B5"/>
    <w:rsid w:val="00695E9B"/>
    <w:rsid w:val="006B3568"/>
    <w:rsid w:val="006B700D"/>
    <w:rsid w:val="006C30E2"/>
    <w:rsid w:val="006D0805"/>
    <w:rsid w:val="006D1172"/>
    <w:rsid w:val="006D2C0E"/>
    <w:rsid w:val="00742C32"/>
    <w:rsid w:val="0075481B"/>
    <w:rsid w:val="007620FC"/>
    <w:rsid w:val="00773093"/>
    <w:rsid w:val="00792DF7"/>
    <w:rsid w:val="007A675F"/>
    <w:rsid w:val="007D4FD7"/>
    <w:rsid w:val="007D7B9E"/>
    <w:rsid w:val="00823FD0"/>
    <w:rsid w:val="0082698A"/>
    <w:rsid w:val="00873742"/>
    <w:rsid w:val="00885C76"/>
    <w:rsid w:val="008A1137"/>
    <w:rsid w:val="008B5E43"/>
    <w:rsid w:val="008C0D16"/>
    <w:rsid w:val="008C7920"/>
    <w:rsid w:val="008D0377"/>
    <w:rsid w:val="00901F85"/>
    <w:rsid w:val="00911231"/>
    <w:rsid w:val="009126BF"/>
    <w:rsid w:val="00924332"/>
    <w:rsid w:val="009633C0"/>
    <w:rsid w:val="009717C8"/>
    <w:rsid w:val="009A0B95"/>
    <w:rsid w:val="009A4A8C"/>
    <w:rsid w:val="009C5200"/>
    <w:rsid w:val="00A045B2"/>
    <w:rsid w:val="00A110A0"/>
    <w:rsid w:val="00A12AA6"/>
    <w:rsid w:val="00A369AB"/>
    <w:rsid w:val="00A52344"/>
    <w:rsid w:val="00A740D7"/>
    <w:rsid w:val="00A97E7D"/>
    <w:rsid w:val="00AA1D78"/>
    <w:rsid w:val="00AB7E84"/>
    <w:rsid w:val="00B04B35"/>
    <w:rsid w:val="00B11ED5"/>
    <w:rsid w:val="00B15DD1"/>
    <w:rsid w:val="00B20C6B"/>
    <w:rsid w:val="00B51F36"/>
    <w:rsid w:val="00B652EE"/>
    <w:rsid w:val="00B67682"/>
    <w:rsid w:val="00B702E6"/>
    <w:rsid w:val="00B71B4C"/>
    <w:rsid w:val="00B75736"/>
    <w:rsid w:val="00BC2A3B"/>
    <w:rsid w:val="00BC76FF"/>
    <w:rsid w:val="00BC7CAB"/>
    <w:rsid w:val="00BD3CF5"/>
    <w:rsid w:val="00BF6F31"/>
    <w:rsid w:val="00C43AFE"/>
    <w:rsid w:val="00C46444"/>
    <w:rsid w:val="00C52972"/>
    <w:rsid w:val="00C644C2"/>
    <w:rsid w:val="00C750C5"/>
    <w:rsid w:val="00C80F5B"/>
    <w:rsid w:val="00C85FDC"/>
    <w:rsid w:val="00C91531"/>
    <w:rsid w:val="00C97A19"/>
    <w:rsid w:val="00CB70FE"/>
    <w:rsid w:val="00CC670C"/>
    <w:rsid w:val="00CC6815"/>
    <w:rsid w:val="00CD4BAB"/>
    <w:rsid w:val="00D048AE"/>
    <w:rsid w:val="00D33692"/>
    <w:rsid w:val="00D718B7"/>
    <w:rsid w:val="00D9298F"/>
    <w:rsid w:val="00D9764F"/>
    <w:rsid w:val="00DB7133"/>
    <w:rsid w:val="00DD077E"/>
    <w:rsid w:val="00DF3D4D"/>
    <w:rsid w:val="00DF5275"/>
    <w:rsid w:val="00E13414"/>
    <w:rsid w:val="00E2555C"/>
    <w:rsid w:val="00E70642"/>
    <w:rsid w:val="00E86BF5"/>
    <w:rsid w:val="00EC3EEF"/>
    <w:rsid w:val="00EC558B"/>
    <w:rsid w:val="00F031FB"/>
    <w:rsid w:val="00F111AE"/>
    <w:rsid w:val="00F14243"/>
    <w:rsid w:val="00F20D41"/>
    <w:rsid w:val="00F36C74"/>
    <w:rsid w:val="00F40C86"/>
    <w:rsid w:val="00F61C21"/>
    <w:rsid w:val="00F75915"/>
    <w:rsid w:val="00FA12D6"/>
    <w:rsid w:val="00FE01F2"/>
    <w:rsid w:val="00FE3855"/>
    <w:rsid w:val="00FE3E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812B"/>
  <w15:chartTrackingRefBased/>
  <w15:docId w15:val="{E6DEE17C-6AF6-4EC2-A492-E10C9D8C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F20D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C750C5"/>
    <w:pPr>
      <w:suppressAutoHyphens/>
      <w:autoSpaceDN w:val="0"/>
      <w:spacing w:line="249" w:lineRule="auto"/>
      <w:textAlignment w:val="baseline"/>
    </w:pPr>
    <w:rPr>
      <w:rFonts w:ascii="Calibri" w:eastAsia="Calibri" w:hAnsi="Calibri" w:cs="Tahoma"/>
    </w:rPr>
  </w:style>
  <w:style w:type="character" w:styleId="Marquedecommentaire">
    <w:name w:val="annotation reference"/>
    <w:basedOn w:val="Policepardfaut"/>
    <w:uiPriority w:val="99"/>
    <w:semiHidden/>
    <w:unhideWhenUsed/>
    <w:rsid w:val="00C750C5"/>
    <w:rPr>
      <w:sz w:val="16"/>
      <w:szCs w:val="16"/>
    </w:rPr>
  </w:style>
  <w:style w:type="paragraph" w:styleId="Commentaire">
    <w:name w:val="annotation text"/>
    <w:basedOn w:val="Normal"/>
    <w:link w:val="CommentaireCar"/>
    <w:uiPriority w:val="99"/>
    <w:unhideWhenUsed/>
    <w:rsid w:val="00C750C5"/>
    <w:pPr>
      <w:spacing w:line="240" w:lineRule="auto"/>
    </w:pPr>
    <w:rPr>
      <w:sz w:val="20"/>
      <w:szCs w:val="20"/>
    </w:rPr>
  </w:style>
  <w:style w:type="character" w:customStyle="1" w:styleId="CommentaireCar">
    <w:name w:val="Commentaire Car"/>
    <w:basedOn w:val="Policepardfaut"/>
    <w:link w:val="Commentaire"/>
    <w:uiPriority w:val="99"/>
    <w:rsid w:val="00C750C5"/>
    <w:rPr>
      <w:sz w:val="20"/>
      <w:szCs w:val="20"/>
    </w:rPr>
  </w:style>
  <w:style w:type="paragraph" w:styleId="Objetducommentaire">
    <w:name w:val="annotation subject"/>
    <w:basedOn w:val="Commentaire"/>
    <w:next w:val="Commentaire"/>
    <w:link w:val="ObjetducommentaireCar"/>
    <w:uiPriority w:val="99"/>
    <w:semiHidden/>
    <w:unhideWhenUsed/>
    <w:rsid w:val="00C750C5"/>
    <w:rPr>
      <w:b/>
      <w:bCs/>
    </w:rPr>
  </w:style>
  <w:style w:type="character" w:customStyle="1" w:styleId="ObjetducommentaireCar">
    <w:name w:val="Objet du commentaire Car"/>
    <w:basedOn w:val="CommentaireCar"/>
    <w:link w:val="Objetducommentaire"/>
    <w:uiPriority w:val="99"/>
    <w:semiHidden/>
    <w:rsid w:val="00C750C5"/>
    <w:rPr>
      <w:b/>
      <w:bCs/>
      <w:sz w:val="20"/>
      <w:szCs w:val="20"/>
    </w:rPr>
  </w:style>
  <w:style w:type="paragraph" w:styleId="Sansinterligne">
    <w:name w:val="No Spacing"/>
    <w:uiPriority w:val="1"/>
    <w:qFormat/>
    <w:rsid w:val="00C750C5"/>
    <w:pPr>
      <w:spacing w:after="0" w:line="240" w:lineRule="auto"/>
    </w:pPr>
  </w:style>
  <w:style w:type="paragraph" w:styleId="Paragraphedeliste">
    <w:name w:val="List Paragraph"/>
    <w:aliases w:val="EC,Colorful List Accent 1,Colorful List - Accent 11,List Paragraph,Dot pt,No Spacing1,List Paragraph Char Char Char,Indicator Text,Numbered Para 1,F5 List Paragraph,Bullet Points,List_Paragraph,Paragraphe de liste11,L,Rec para,normal"/>
    <w:basedOn w:val="Normal"/>
    <w:link w:val="ParagraphedelisteCar"/>
    <w:uiPriority w:val="34"/>
    <w:qFormat/>
    <w:rsid w:val="00404551"/>
    <w:pPr>
      <w:ind w:left="720"/>
      <w:contextualSpacing/>
    </w:pPr>
  </w:style>
  <w:style w:type="character" w:customStyle="1" w:styleId="Titre1Car">
    <w:name w:val="Titre 1 Car"/>
    <w:basedOn w:val="Policepardfaut"/>
    <w:link w:val="Titre1"/>
    <w:uiPriority w:val="9"/>
    <w:rsid w:val="00F20D41"/>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unhideWhenUsed/>
    <w:rsid w:val="00F20D41"/>
    <w:rPr>
      <w:color w:val="0563C1" w:themeColor="hyperlink"/>
      <w:u w:val="single"/>
    </w:rPr>
  </w:style>
  <w:style w:type="character" w:styleId="Mentionnonrsolue">
    <w:name w:val="Unresolved Mention"/>
    <w:basedOn w:val="Policepardfaut"/>
    <w:uiPriority w:val="99"/>
    <w:semiHidden/>
    <w:unhideWhenUsed/>
    <w:rsid w:val="00F20D41"/>
    <w:rPr>
      <w:color w:val="605E5C"/>
      <w:shd w:val="clear" w:color="auto" w:fill="E1DFDD"/>
    </w:rPr>
  </w:style>
  <w:style w:type="character" w:customStyle="1" w:styleId="ParagraphedelisteCar">
    <w:name w:val="Paragraphe de liste Car"/>
    <w:aliases w:val="EC Car,Colorful List Accent 1 Car,Colorful List - Accent 11 Car,List Paragraph Car,Dot pt Car,No Spacing1 Car,List Paragraph Char Char Char Car,Indicator Text Car,Numbered Para 1 Car,F5 List Paragraph Car,Bullet Points Car,L Car"/>
    <w:basedOn w:val="Policepardfaut"/>
    <w:link w:val="Paragraphedeliste"/>
    <w:uiPriority w:val="34"/>
    <w:qFormat/>
    <w:locked/>
    <w:rsid w:val="00DB7133"/>
  </w:style>
  <w:style w:type="paragraph" w:styleId="En-tte">
    <w:name w:val="header"/>
    <w:basedOn w:val="Normal"/>
    <w:link w:val="En-tteCar"/>
    <w:uiPriority w:val="99"/>
    <w:unhideWhenUsed/>
    <w:rsid w:val="000E2DD7"/>
    <w:pPr>
      <w:tabs>
        <w:tab w:val="center" w:pos="4536"/>
        <w:tab w:val="right" w:pos="9072"/>
      </w:tabs>
      <w:spacing w:after="0" w:line="240" w:lineRule="auto"/>
    </w:pPr>
  </w:style>
  <w:style w:type="character" w:customStyle="1" w:styleId="En-tteCar">
    <w:name w:val="En-tête Car"/>
    <w:basedOn w:val="Policepardfaut"/>
    <w:link w:val="En-tte"/>
    <w:uiPriority w:val="99"/>
    <w:rsid w:val="000E2DD7"/>
  </w:style>
  <w:style w:type="paragraph" w:styleId="Pieddepage">
    <w:name w:val="footer"/>
    <w:basedOn w:val="Normal"/>
    <w:link w:val="PieddepageCar"/>
    <w:uiPriority w:val="99"/>
    <w:unhideWhenUsed/>
    <w:rsid w:val="000E2DD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E2DD7"/>
  </w:style>
  <w:style w:type="character" w:styleId="Lienhypertextesuivivisit">
    <w:name w:val="FollowedHyperlink"/>
    <w:basedOn w:val="Policepardfaut"/>
    <w:uiPriority w:val="99"/>
    <w:semiHidden/>
    <w:unhideWhenUsed/>
    <w:rsid w:val="00D9298F"/>
    <w:rPr>
      <w:color w:val="954F72" w:themeColor="followedHyperlink"/>
      <w:u w:val="single"/>
    </w:rPr>
  </w:style>
  <w:style w:type="paragraph" w:styleId="Rvision">
    <w:name w:val="Revision"/>
    <w:hidden/>
    <w:uiPriority w:val="99"/>
    <w:semiHidden/>
    <w:rsid w:val="006B35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937720">
      <w:bodyDiv w:val="1"/>
      <w:marLeft w:val="0"/>
      <w:marRight w:val="0"/>
      <w:marTop w:val="0"/>
      <w:marBottom w:val="0"/>
      <w:divBdr>
        <w:top w:val="none" w:sz="0" w:space="0" w:color="auto"/>
        <w:left w:val="none" w:sz="0" w:space="0" w:color="auto"/>
        <w:bottom w:val="none" w:sz="0" w:space="0" w:color="auto"/>
        <w:right w:val="none" w:sz="0" w:space="0" w:color="auto"/>
      </w:divBdr>
    </w:div>
    <w:div w:id="1180199764">
      <w:bodyDiv w:val="1"/>
      <w:marLeft w:val="0"/>
      <w:marRight w:val="0"/>
      <w:marTop w:val="0"/>
      <w:marBottom w:val="0"/>
      <w:divBdr>
        <w:top w:val="none" w:sz="0" w:space="0" w:color="auto"/>
        <w:left w:val="none" w:sz="0" w:space="0" w:color="auto"/>
        <w:bottom w:val="none" w:sz="0" w:space="0" w:color="auto"/>
        <w:right w:val="none" w:sz="0" w:space="0" w:color="auto"/>
      </w:divBdr>
    </w:div>
    <w:div w:id="1257396680">
      <w:bodyDiv w:val="1"/>
      <w:marLeft w:val="0"/>
      <w:marRight w:val="0"/>
      <w:marTop w:val="0"/>
      <w:marBottom w:val="0"/>
      <w:divBdr>
        <w:top w:val="none" w:sz="0" w:space="0" w:color="auto"/>
        <w:left w:val="none" w:sz="0" w:space="0" w:color="auto"/>
        <w:bottom w:val="none" w:sz="0" w:space="0" w:color="auto"/>
        <w:right w:val="none" w:sz="0" w:space="0" w:color="auto"/>
      </w:divBdr>
    </w:div>
    <w:div w:id="1288853262">
      <w:bodyDiv w:val="1"/>
      <w:marLeft w:val="0"/>
      <w:marRight w:val="0"/>
      <w:marTop w:val="0"/>
      <w:marBottom w:val="0"/>
      <w:divBdr>
        <w:top w:val="none" w:sz="0" w:space="0" w:color="auto"/>
        <w:left w:val="none" w:sz="0" w:space="0" w:color="auto"/>
        <w:bottom w:val="none" w:sz="0" w:space="0" w:color="auto"/>
        <w:right w:val="none" w:sz="0" w:space="0" w:color="auto"/>
      </w:divBdr>
    </w:div>
    <w:div w:id="1586837681">
      <w:bodyDiv w:val="1"/>
      <w:marLeft w:val="0"/>
      <w:marRight w:val="0"/>
      <w:marTop w:val="0"/>
      <w:marBottom w:val="0"/>
      <w:divBdr>
        <w:top w:val="none" w:sz="0" w:space="0" w:color="auto"/>
        <w:left w:val="none" w:sz="0" w:space="0" w:color="auto"/>
        <w:bottom w:val="none" w:sz="0" w:space="0" w:color="auto"/>
        <w:right w:val="none" w:sz="0" w:space="0" w:color="auto"/>
      </w:divBdr>
    </w:div>
    <w:div w:id="165205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9D8EC-FA9B-456E-9B3D-A4489661F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2501</Words>
  <Characters>13757</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GAUTHIER Antonin</dc:creator>
  <cp:keywords/>
  <dc:description/>
  <cp:lastModifiedBy>YOUNES-MORENO Pauline</cp:lastModifiedBy>
  <cp:revision>4</cp:revision>
  <dcterms:created xsi:type="dcterms:W3CDTF">2025-04-16T14:36:00Z</dcterms:created>
  <dcterms:modified xsi:type="dcterms:W3CDTF">2025-04-16T14:37:00Z</dcterms:modified>
</cp:coreProperties>
</file>