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292568163"/>
        <w:docPartObj>
          <w:docPartGallery w:val="Cover Pages"/>
          <w:docPartUnique/>
        </w:docPartObj>
      </w:sdtPr>
      <w:sdtEndPr>
        <w:rPr>
          <w:rFonts w:ascii="Garamond" w:hAnsi="Garamond"/>
          <w:b/>
          <w:sz w:val="40"/>
          <w:szCs w:val="40"/>
        </w:rPr>
      </w:sdtEndPr>
      <w:sdtContent>
        <w:p w14:paraId="76C7A139" w14:textId="5E449941" w:rsidR="00F57FA2" w:rsidRDefault="00F57FA2">
          <w:r>
            <w:rPr>
              <w:noProof/>
              <w:lang w:val="en-US"/>
            </w:rPr>
            <mc:AlternateContent>
              <mc:Choice Requires="wpg">
                <w:drawing>
                  <wp:anchor distT="0" distB="0" distL="114300" distR="114300" simplePos="0" relativeHeight="251662336" behindDoc="0" locked="0" layoutInCell="1" allowOverlap="1" wp14:anchorId="63810FB3" wp14:editId="694439F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362505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Pr>
              <w:noProof/>
              <w:lang w:val="en-US"/>
            </w:rPr>
            <mc:AlternateContent>
              <mc:Choice Requires="wps">
                <w:drawing>
                  <wp:anchor distT="0" distB="0" distL="114300" distR="114300" simplePos="0" relativeHeight="251660288" behindDoc="0" locked="0" layoutInCell="1" allowOverlap="1" wp14:anchorId="796FAC50" wp14:editId="4C326A2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31AAD8F" w14:textId="34FC55D5" w:rsidR="00F57FA2" w:rsidRDefault="002E795D">
                                    <w:pPr>
                                      <w:pStyle w:val="NoSpacing"/>
                                      <w:jc w:val="right"/>
                                      <w:rPr>
                                        <w:color w:val="595959" w:themeColor="text1" w:themeTint="A6"/>
                                        <w:sz w:val="28"/>
                                        <w:szCs w:val="28"/>
                                      </w:rPr>
                                    </w:pPr>
                                    <w:r>
                                      <w:rPr>
                                        <w:color w:val="595959" w:themeColor="text1" w:themeTint="A6"/>
                                        <w:sz w:val="28"/>
                                        <w:szCs w:val="28"/>
                                      </w:rPr>
                                      <w:t>Muluka-Anne Miti</w:t>
                                    </w:r>
                                  </w:p>
                                </w:sdtContent>
                              </w:sdt>
                              <w:p w14:paraId="3181013F" w14:textId="21B43827" w:rsidR="00F57FA2" w:rsidRDefault="00F57FA2">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96FAC50"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31AAD8F" w14:textId="34FC55D5" w:rsidR="00F57FA2" w:rsidRDefault="002E795D">
                              <w:pPr>
                                <w:pStyle w:val="NoSpacing"/>
                                <w:jc w:val="right"/>
                                <w:rPr>
                                  <w:color w:val="595959" w:themeColor="text1" w:themeTint="A6"/>
                                  <w:sz w:val="28"/>
                                  <w:szCs w:val="28"/>
                                </w:rPr>
                              </w:pPr>
                              <w:r>
                                <w:rPr>
                                  <w:color w:val="595959" w:themeColor="text1" w:themeTint="A6"/>
                                  <w:sz w:val="28"/>
                                  <w:szCs w:val="28"/>
                                </w:rPr>
                                <w:t>Muluka-Anne Miti</w:t>
                              </w:r>
                            </w:p>
                          </w:sdtContent>
                        </w:sdt>
                        <w:p w14:paraId="3181013F" w14:textId="21B43827" w:rsidR="00F57FA2" w:rsidRDefault="00F57FA2">
                          <w:pPr>
                            <w:pStyle w:val="NoSpacing"/>
                            <w:jc w:val="right"/>
                            <w:rPr>
                              <w:color w:val="595959" w:themeColor="text1" w:themeTint="A6"/>
                              <w:sz w:val="18"/>
                              <w:szCs w:val="18"/>
                            </w:rPr>
                          </w:pPr>
                        </w:p>
                      </w:txbxContent>
                    </v:textbox>
                    <w10:wrap type="square" anchorx="page" anchory="page"/>
                  </v:shape>
                </w:pict>
              </mc:Fallback>
            </mc:AlternateContent>
          </w:r>
          <w:r>
            <w:rPr>
              <w:noProof/>
              <w:lang w:val="en-US"/>
            </w:rPr>
            <mc:AlternateContent>
              <mc:Choice Requires="wps">
                <w:drawing>
                  <wp:anchor distT="0" distB="0" distL="114300" distR="114300" simplePos="0" relativeHeight="251661312" behindDoc="0" locked="0" layoutInCell="1" allowOverlap="1" wp14:anchorId="451E5193" wp14:editId="372C4939">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53B58" w14:textId="77777777" w:rsidR="007B2626" w:rsidRPr="007B2626" w:rsidRDefault="007B2626" w:rsidP="007B2626">
                                <w:pPr>
                                  <w:pStyle w:val="NoSpacing"/>
                                  <w:jc w:val="right"/>
                                  <w:rPr>
                                    <w:sz w:val="24"/>
                                    <w:szCs w:val="24"/>
                                  </w:rPr>
                                </w:pPr>
                                <w:r w:rsidRPr="007B2626">
                                  <w:rPr>
                                    <w:sz w:val="24"/>
                                    <w:szCs w:val="24"/>
                                  </w:rPr>
                                  <w:t>By the Southern Africa Litigation Centre (SALC)</w:t>
                                </w:r>
                              </w:p>
                              <w:p w14:paraId="4F225777" w14:textId="77777777" w:rsidR="007B2626" w:rsidRPr="007B2626" w:rsidRDefault="007B2626" w:rsidP="007B2626">
                                <w:pPr>
                                  <w:pStyle w:val="NoSpacing"/>
                                  <w:jc w:val="right"/>
                                  <w:rPr>
                                    <w:sz w:val="24"/>
                                    <w:szCs w:val="24"/>
                                  </w:rPr>
                                </w:pPr>
                              </w:p>
                              <w:p w14:paraId="7382486B" w14:textId="77777777" w:rsidR="007B2626" w:rsidRPr="002E795D" w:rsidRDefault="007B2626" w:rsidP="007B2626">
                                <w:pPr>
                                  <w:pStyle w:val="NoSpacing"/>
                                  <w:jc w:val="right"/>
                                </w:pPr>
                                <w:r w:rsidRPr="002E795D">
                                  <w:t>Endorsed by:</w:t>
                                </w:r>
                              </w:p>
                              <w:p w14:paraId="6821290E" w14:textId="77777777" w:rsidR="007B2626" w:rsidRPr="002E795D" w:rsidRDefault="007B2626" w:rsidP="007B2626">
                                <w:pPr>
                                  <w:pStyle w:val="NoSpacing"/>
                                  <w:jc w:val="right"/>
                                </w:pPr>
                              </w:p>
                              <w:p w14:paraId="5B30E569" w14:textId="77777777" w:rsidR="007B2626" w:rsidRPr="002E795D" w:rsidRDefault="007B2626" w:rsidP="007B2626">
                                <w:pPr>
                                  <w:pStyle w:val="NoSpacing"/>
                                  <w:jc w:val="right"/>
                                </w:pPr>
                                <w:r w:rsidRPr="002E795D">
                                  <w:t xml:space="preserve">The Namibian Women’s Health Network (NWHN), </w:t>
                                </w:r>
                              </w:p>
                              <w:p w14:paraId="42ED8346" w14:textId="44452212" w:rsidR="007B2626" w:rsidRPr="002E795D" w:rsidRDefault="007B2626" w:rsidP="007B2626">
                                <w:pPr>
                                  <w:pStyle w:val="NoSpacing"/>
                                  <w:jc w:val="right"/>
                                </w:pPr>
                                <w:r w:rsidRPr="002E795D">
                                  <w:t xml:space="preserve">The International Community of Women Living with HIV (ICW), </w:t>
                                </w:r>
                              </w:p>
                              <w:p w14:paraId="18566083" w14:textId="1CA247B4" w:rsidR="00F57FA2" w:rsidRPr="002E795D" w:rsidRDefault="007B2626">
                                <w:pPr>
                                  <w:pStyle w:val="NoSpacing"/>
                                  <w:jc w:val="right"/>
                                </w:pPr>
                                <w:r w:rsidRPr="002E795D">
                                  <w:t>The International Community of Women Living with HIV - Southern Africa (ICW-SA)</w:t>
                                </w:r>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2E795D">
                                      <w:t>, and Her Rights Initiative, South Africa</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51E519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2E53B58" w14:textId="77777777" w:rsidR="007B2626" w:rsidRPr="007B2626" w:rsidRDefault="007B2626" w:rsidP="007B2626">
                          <w:pPr>
                            <w:pStyle w:val="NoSpacing"/>
                            <w:jc w:val="right"/>
                            <w:rPr>
                              <w:sz w:val="24"/>
                              <w:szCs w:val="24"/>
                            </w:rPr>
                          </w:pPr>
                          <w:r w:rsidRPr="007B2626">
                            <w:rPr>
                              <w:sz w:val="24"/>
                              <w:szCs w:val="24"/>
                            </w:rPr>
                            <w:t>By the Southern Africa Litigation Centre (SALC)</w:t>
                          </w:r>
                        </w:p>
                        <w:p w14:paraId="4F225777" w14:textId="77777777" w:rsidR="007B2626" w:rsidRPr="007B2626" w:rsidRDefault="007B2626" w:rsidP="007B2626">
                          <w:pPr>
                            <w:pStyle w:val="NoSpacing"/>
                            <w:jc w:val="right"/>
                            <w:rPr>
                              <w:sz w:val="24"/>
                              <w:szCs w:val="24"/>
                            </w:rPr>
                          </w:pPr>
                        </w:p>
                        <w:p w14:paraId="7382486B" w14:textId="77777777" w:rsidR="007B2626" w:rsidRPr="002E795D" w:rsidRDefault="007B2626" w:rsidP="007B2626">
                          <w:pPr>
                            <w:pStyle w:val="NoSpacing"/>
                            <w:jc w:val="right"/>
                          </w:pPr>
                          <w:r w:rsidRPr="002E795D">
                            <w:t>Endorsed by:</w:t>
                          </w:r>
                        </w:p>
                        <w:p w14:paraId="6821290E" w14:textId="77777777" w:rsidR="007B2626" w:rsidRPr="002E795D" w:rsidRDefault="007B2626" w:rsidP="007B2626">
                          <w:pPr>
                            <w:pStyle w:val="NoSpacing"/>
                            <w:jc w:val="right"/>
                          </w:pPr>
                        </w:p>
                        <w:p w14:paraId="5B30E569" w14:textId="77777777" w:rsidR="007B2626" w:rsidRPr="002E795D" w:rsidRDefault="007B2626" w:rsidP="007B2626">
                          <w:pPr>
                            <w:pStyle w:val="NoSpacing"/>
                            <w:jc w:val="right"/>
                          </w:pPr>
                          <w:r w:rsidRPr="002E795D">
                            <w:t xml:space="preserve">The Namibian Women’s Health Network (NWHN), </w:t>
                          </w:r>
                        </w:p>
                        <w:p w14:paraId="42ED8346" w14:textId="44452212" w:rsidR="007B2626" w:rsidRPr="002E795D" w:rsidRDefault="007B2626" w:rsidP="007B2626">
                          <w:pPr>
                            <w:pStyle w:val="NoSpacing"/>
                            <w:jc w:val="right"/>
                          </w:pPr>
                          <w:r w:rsidRPr="002E795D">
                            <w:t xml:space="preserve">The International Community of Women Living with HIV (ICW), </w:t>
                          </w:r>
                        </w:p>
                        <w:p w14:paraId="18566083" w14:textId="1CA247B4" w:rsidR="00F57FA2" w:rsidRPr="002E795D" w:rsidRDefault="007B2626">
                          <w:pPr>
                            <w:pStyle w:val="NoSpacing"/>
                            <w:jc w:val="right"/>
                          </w:pPr>
                          <w:r w:rsidRPr="002E795D">
                            <w:t>The International Community of Women Living with HIV - Southern Africa (ICW-SA)</w:t>
                          </w:r>
                          <w:sdt>
                            <w:sdt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2E795D">
                                <w:t>, and Her Rights Initiative, South Africa</w:t>
                              </w:r>
                            </w:sdtContent>
                          </w:sdt>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3901DADC" wp14:editId="17360AE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C1427A" w14:textId="16716378" w:rsidR="00F57FA2" w:rsidRDefault="00786AC7">
                                <w:pPr>
                                  <w:jc w:val="right"/>
                                  <w:rPr>
                                    <w:color w:val="5B9BD5" w:themeColor="accent1"/>
                                    <w:sz w:val="64"/>
                                    <w:szCs w:val="64"/>
                                  </w:rPr>
                                </w:pPr>
                                <w:sdt>
                                  <w:sdtPr>
                                    <w:rPr>
                                      <w:rFonts w:ascii="Garamond" w:hAnsi="Garamond"/>
                                      <w:b/>
                                      <w:sz w:val="40"/>
                                      <w:szCs w:val="40"/>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2E795D">
                                      <w:rPr>
                                        <w:rFonts w:ascii="Garamond" w:hAnsi="Garamond"/>
                                        <w:b/>
                                        <w:sz w:val="40"/>
                                        <w:szCs w:val="40"/>
                                        <w:u w:val="single"/>
                                        <w:lang w:val="en-US"/>
                                      </w:rPr>
                                      <w:t>Submission to the Human Rights Committee Regarding the Forced and Coerced Sterilisation of Women Living with HIV/AIDS in Namibia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2027B3" w14:textId="2EED1AEE" w:rsidR="00F57FA2" w:rsidRDefault="00D16C2C">
                                    <w:pPr>
                                      <w:jc w:val="right"/>
                                      <w:rPr>
                                        <w:smallCaps/>
                                        <w:color w:val="404040" w:themeColor="text1" w:themeTint="BF"/>
                                        <w:sz w:val="36"/>
                                        <w:szCs w:val="36"/>
                                      </w:rPr>
                                    </w:pPr>
                                    <w:r>
                                      <w:rPr>
                                        <w:color w:val="404040" w:themeColor="text1" w:themeTint="BF"/>
                                        <w:sz w:val="36"/>
                                        <w:szCs w:val="36"/>
                                      </w:rPr>
                                      <w:t>Submitted in advance of the consideration of</w:t>
                                    </w:r>
                                    <w:r w:rsidRPr="00D16C2C">
                                      <w:rPr>
                                        <w:color w:val="404040" w:themeColor="text1" w:themeTint="BF"/>
                                        <w:sz w:val="36"/>
                                        <w:szCs w:val="36"/>
                                      </w:rPr>
                                      <w:t xml:space="preserve"> the </w:t>
                                    </w:r>
                                    <w:r>
                                      <w:rPr>
                                        <w:color w:val="404040" w:themeColor="text1" w:themeTint="BF"/>
                                        <w:sz w:val="36"/>
                                        <w:szCs w:val="36"/>
                                      </w:rPr>
                                      <w:t>l</w:t>
                                    </w:r>
                                    <w:r w:rsidRPr="00D16C2C">
                                      <w:rPr>
                                        <w:color w:val="404040" w:themeColor="text1" w:themeTint="BF"/>
                                        <w:sz w:val="36"/>
                                        <w:szCs w:val="36"/>
                                      </w:rPr>
                                      <w:t>ist of Issues for Namibia’s 2nd Periodic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01DAD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4C1427A" w14:textId="16716378" w:rsidR="00F57FA2" w:rsidRDefault="002E795D">
                          <w:pPr>
                            <w:jc w:val="right"/>
                            <w:rPr>
                              <w:color w:val="5B9BD5" w:themeColor="accent1"/>
                              <w:sz w:val="64"/>
                              <w:szCs w:val="64"/>
                            </w:rPr>
                          </w:pPr>
                          <w:sdt>
                            <w:sdtPr>
                              <w:rPr>
                                <w:rFonts w:ascii="Garamond" w:hAnsi="Garamond"/>
                                <w:b/>
                                <w:sz w:val="40"/>
                                <w:szCs w:val="40"/>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rFonts w:ascii="Garamond" w:hAnsi="Garamond"/>
                                  <w:b/>
                                  <w:sz w:val="40"/>
                                  <w:szCs w:val="40"/>
                                  <w:u w:val="single"/>
                                  <w:lang w:val="en-US"/>
                                </w:rPr>
                                <w:t>Submission to the Human Rights Committee Regarding the Forced and Coerced Sterilisation of Women Living with HIV/AIDS in Namibia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52027B3" w14:textId="2EED1AEE" w:rsidR="00F57FA2" w:rsidRDefault="00D16C2C">
                              <w:pPr>
                                <w:jc w:val="right"/>
                                <w:rPr>
                                  <w:smallCaps/>
                                  <w:color w:val="404040" w:themeColor="text1" w:themeTint="BF"/>
                                  <w:sz w:val="36"/>
                                  <w:szCs w:val="36"/>
                                </w:rPr>
                              </w:pPr>
                              <w:r>
                                <w:rPr>
                                  <w:color w:val="404040" w:themeColor="text1" w:themeTint="BF"/>
                                  <w:sz w:val="36"/>
                                  <w:szCs w:val="36"/>
                                </w:rPr>
                                <w:t>Submitted in advance of the consideration of</w:t>
                              </w:r>
                              <w:r w:rsidRPr="00D16C2C">
                                <w:rPr>
                                  <w:color w:val="404040" w:themeColor="text1" w:themeTint="BF"/>
                                  <w:sz w:val="36"/>
                                  <w:szCs w:val="36"/>
                                </w:rPr>
                                <w:t xml:space="preserve"> the </w:t>
                              </w:r>
                              <w:r>
                                <w:rPr>
                                  <w:color w:val="404040" w:themeColor="text1" w:themeTint="BF"/>
                                  <w:sz w:val="36"/>
                                  <w:szCs w:val="36"/>
                                </w:rPr>
                                <w:t>l</w:t>
                              </w:r>
                              <w:r w:rsidRPr="00D16C2C">
                                <w:rPr>
                                  <w:color w:val="404040" w:themeColor="text1" w:themeTint="BF"/>
                                  <w:sz w:val="36"/>
                                  <w:szCs w:val="36"/>
                                </w:rPr>
                                <w:t>ist of Issues for Namibia’s 2nd Periodic</w:t>
                              </w:r>
                            </w:p>
                          </w:sdtContent>
                        </w:sdt>
                      </w:txbxContent>
                    </v:textbox>
                    <w10:wrap type="square" anchorx="page" anchory="page"/>
                  </v:shape>
                </w:pict>
              </mc:Fallback>
            </mc:AlternateContent>
          </w:r>
        </w:p>
        <w:p w14:paraId="7FDD8FBC" w14:textId="0F4C353B" w:rsidR="00F57FA2" w:rsidRDefault="00F57FA2">
          <w:pPr>
            <w:rPr>
              <w:rFonts w:ascii="Garamond" w:hAnsi="Garamond"/>
              <w:b/>
              <w:sz w:val="40"/>
              <w:szCs w:val="40"/>
              <w:u w:val="single"/>
            </w:rPr>
          </w:pPr>
          <w:r>
            <w:rPr>
              <w:rFonts w:ascii="Garamond" w:hAnsi="Garamond"/>
              <w:b/>
              <w:sz w:val="40"/>
              <w:szCs w:val="40"/>
            </w:rPr>
            <w:br w:type="page"/>
          </w:r>
        </w:p>
      </w:sdtContent>
    </w:sdt>
    <w:p w14:paraId="669BD3D6" w14:textId="77777777" w:rsidR="00F57FA2" w:rsidRDefault="00F57FA2" w:rsidP="00EA0766">
      <w:pPr>
        <w:pStyle w:val="Heading1"/>
        <w:rPr>
          <w:rFonts w:ascii="Garamond" w:hAnsi="Garamond"/>
          <w:b/>
        </w:rPr>
      </w:pPr>
    </w:p>
    <w:sdt>
      <w:sdtPr>
        <w:rPr>
          <w:rFonts w:ascii="Times New Roman" w:eastAsia="Times New Roman" w:hAnsi="Times New Roman" w:cs="Times New Roman"/>
          <w:color w:val="auto"/>
          <w:sz w:val="24"/>
          <w:szCs w:val="24"/>
          <w:lang w:val="en-GB"/>
        </w:rPr>
        <w:id w:val="1809817392"/>
        <w:docPartObj>
          <w:docPartGallery w:val="Table of Contents"/>
          <w:docPartUnique/>
        </w:docPartObj>
      </w:sdtPr>
      <w:sdtEndPr>
        <w:rPr>
          <w:b/>
          <w:bCs/>
          <w:noProof/>
        </w:rPr>
      </w:sdtEndPr>
      <w:sdtContent>
        <w:p w14:paraId="46E01C42" w14:textId="58AB1275" w:rsidR="007B2626" w:rsidRDefault="007B2626">
          <w:pPr>
            <w:pStyle w:val="TOCHeading"/>
          </w:pPr>
          <w:r>
            <w:t>Contents</w:t>
          </w:r>
        </w:p>
        <w:p w14:paraId="2F289F40" w14:textId="77777777" w:rsidR="007B2626" w:rsidRDefault="007B2626">
          <w:pPr>
            <w:pStyle w:val="TOC1"/>
            <w:tabs>
              <w:tab w:val="right" w:leader="dot" w:pos="9288"/>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417318489" w:history="1">
            <w:r w:rsidRPr="003564B0">
              <w:rPr>
                <w:rStyle w:val="Hyperlink"/>
                <w:rFonts w:ascii="Garamond" w:hAnsi="Garamond"/>
                <w:b/>
                <w:noProof/>
              </w:rPr>
              <w:t>Submission to the Human Rights Committee Regarding the Forced and Coerced Sterilisation of Women Living with HIV/AIDS</w:t>
            </w:r>
            <w:r>
              <w:rPr>
                <w:noProof/>
                <w:webHidden/>
              </w:rPr>
              <w:tab/>
            </w:r>
            <w:r>
              <w:rPr>
                <w:noProof/>
                <w:webHidden/>
              </w:rPr>
              <w:fldChar w:fldCharType="begin"/>
            </w:r>
            <w:r>
              <w:rPr>
                <w:noProof/>
                <w:webHidden/>
              </w:rPr>
              <w:instrText xml:space="preserve"> PAGEREF _Toc417318489 \h </w:instrText>
            </w:r>
            <w:r>
              <w:rPr>
                <w:noProof/>
                <w:webHidden/>
              </w:rPr>
            </w:r>
            <w:r>
              <w:rPr>
                <w:noProof/>
                <w:webHidden/>
              </w:rPr>
              <w:fldChar w:fldCharType="separate"/>
            </w:r>
            <w:r>
              <w:rPr>
                <w:noProof/>
                <w:webHidden/>
              </w:rPr>
              <w:t>2</w:t>
            </w:r>
            <w:r>
              <w:rPr>
                <w:noProof/>
                <w:webHidden/>
              </w:rPr>
              <w:fldChar w:fldCharType="end"/>
            </w:r>
          </w:hyperlink>
        </w:p>
        <w:p w14:paraId="44723690"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0" w:history="1">
            <w:r w:rsidR="007B2626" w:rsidRPr="003564B0">
              <w:rPr>
                <w:rStyle w:val="Hyperlink"/>
                <w:rFonts w:ascii="Garamond" w:hAnsi="Garamond"/>
                <w:b/>
                <w:noProof/>
              </w:rPr>
              <w:t>Introduction</w:t>
            </w:r>
            <w:r w:rsidR="007B2626">
              <w:rPr>
                <w:noProof/>
                <w:webHidden/>
              </w:rPr>
              <w:tab/>
            </w:r>
            <w:r w:rsidR="007B2626">
              <w:rPr>
                <w:noProof/>
                <w:webHidden/>
              </w:rPr>
              <w:fldChar w:fldCharType="begin"/>
            </w:r>
            <w:r w:rsidR="007B2626">
              <w:rPr>
                <w:noProof/>
                <w:webHidden/>
              </w:rPr>
              <w:instrText xml:space="preserve"> PAGEREF _Toc417318490 \h </w:instrText>
            </w:r>
            <w:r w:rsidR="007B2626">
              <w:rPr>
                <w:noProof/>
                <w:webHidden/>
              </w:rPr>
            </w:r>
            <w:r w:rsidR="007B2626">
              <w:rPr>
                <w:noProof/>
                <w:webHidden/>
              </w:rPr>
              <w:fldChar w:fldCharType="separate"/>
            </w:r>
            <w:r w:rsidR="007B2626">
              <w:rPr>
                <w:noProof/>
                <w:webHidden/>
              </w:rPr>
              <w:t>2</w:t>
            </w:r>
            <w:r w:rsidR="007B2626">
              <w:rPr>
                <w:noProof/>
                <w:webHidden/>
              </w:rPr>
              <w:fldChar w:fldCharType="end"/>
            </w:r>
          </w:hyperlink>
        </w:p>
        <w:p w14:paraId="6CA403C2"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1" w:history="1">
            <w:r w:rsidR="007B2626" w:rsidRPr="003564B0">
              <w:rPr>
                <w:rStyle w:val="Hyperlink"/>
                <w:b/>
                <w:noProof/>
              </w:rPr>
              <w:t>Background</w:t>
            </w:r>
            <w:r w:rsidR="007B2626">
              <w:rPr>
                <w:noProof/>
                <w:webHidden/>
              </w:rPr>
              <w:tab/>
            </w:r>
            <w:r w:rsidR="007B2626">
              <w:rPr>
                <w:noProof/>
                <w:webHidden/>
              </w:rPr>
              <w:fldChar w:fldCharType="begin"/>
            </w:r>
            <w:r w:rsidR="007B2626">
              <w:rPr>
                <w:noProof/>
                <w:webHidden/>
              </w:rPr>
              <w:instrText xml:space="preserve"> PAGEREF _Toc417318491 \h </w:instrText>
            </w:r>
            <w:r w:rsidR="007B2626">
              <w:rPr>
                <w:noProof/>
                <w:webHidden/>
              </w:rPr>
            </w:r>
            <w:r w:rsidR="007B2626">
              <w:rPr>
                <w:noProof/>
                <w:webHidden/>
              </w:rPr>
              <w:fldChar w:fldCharType="separate"/>
            </w:r>
            <w:r w:rsidR="007B2626">
              <w:rPr>
                <w:noProof/>
                <w:webHidden/>
              </w:rPr>
              <w:t>2</w:t>
            </w:r>
            <w:r w:rsidR="007B2626">
              <w:rPr>
                <w:noProof/>
                <w:webHidden/>
              </w:rPr>
              <w:fldChar w:fldCharType="end"/>
            </w:r>
          </w:hyperlink>
        </w:p>
        <w:p w14:paraId="6B311452"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2" w:history="1">
            <w:r w:rsidR="007B2626" w:rsidRPr="003564B0">
              <w:rPr>
                <w:rStyle w:val="Hyperlink"/>
                <w:b/>
                <w:noProof/>
              </w:rPr>
              <w:t>Forced/coerced sterilisation of women living with HIV as violation of the right to non-discrimination (Articles 2, 3 and 26)</w:t>
            </w:r>
            <w:r w:rsidR="007B2626">
              <w:rPr>
                <w:noProof/>
                <w:webHidden/>
              </w:rPr>
              <w:tab/>
            </w:r>
            <w:r w:rsidR="007B2626">
              <w:rPr>
                <w:noProof/>
                <w:webHidden/>
              </w:rPr>
              <w:fldChar w:fldCharType="begin"/>
            </w:r>
            <w:r w:rsidR="007B2626">
              <w:rPr>
                <w:noProof/>
                <w:webHidden/>
              </w:rPr>
              <w:instrText xml:space="preserve"> PAGEREF _Toc417318492 \h </w:instrText>
            </w:r>
            <w:r w:rsidR="007B2626">
              <w:rPr>
                <w:noProof/>
                <w:webHidden/>
              </w:rPr>
            </w:r>
            <w:r w:rsidR="007B2626">
              <w:rPr>
                <w:noProof/>
                <w:webHidden/>
              </w:rPr>
              <w:fldChar w:fldCharType="separate"/>
            </w:r>
            <w:r w:rsidR="007B2626">
              <w:rPr>
                <w:noProof/>
                <w:webHidden/>
              </w:rPr>
              <w:t>3</w:t>
            </w:r>
            <w:r w:rsidR="007B2626">
              <w:rPr>
                <w:noProof/>
                <w:webHidden/>
              </w:rPr>
              <w:fldChar w:fldCharType="end"/>
            </w:r>
          </w:hyperlink>
        </w:p>
        <w:p w14:paraId="54E58EE4"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3" w:history="1">
            <w:r w:rsidR="007B2626" w:rsidRPr="003564B0">
              <w:rPr>
                <w:rStyle w:val="Hyperlink"/>
                <w:b/>
                <w:noProof/>
              </w:rPr>
              <w:t>Forced/coerced sterilization of women living with HIV as a violation of Articles, 7, 17 and 23</w:t>
            </w:r>
            <w:r w:rsidR="007B2626">
              <w:rPr>
                <w:noProof/>
                <w:webHidden/>
              </w:rPr>
              <w:tab/>
            </w:r>
            <w:r w:rsidR="007B2626">
              <w:rPr>
                <w:noProof/>
                <w:webHidden/>
              </w:rPr>
              <w:fldChar w:fldCharType="begin"/>
            </w:r>
            <w:r w:rsidR="007B2626">
              <w:rPr>
                <w:noProof/>
                <w:webHidden/>
              </w:rPr>
              <w:instrText xml:space="preserve"> PAGEREF _Toc417318493 \h </w:instrText>
            </w:r>
            <w:r w:rsidR="007B2626">
              <w:rPr>
                <w:noProof/>
                <w:webHidden/>
              </w:rPr>
            </w:r>
            <w:r w:rsidR="007B2626">
              <w:rPr>
                <w:noProof/>
                <w:webHidden/>
              </w:rPr>
              <w:fldChar w:fldCharType="separate"/>
            </w:r>
            <w:r w:rsidR="007B2626">
              <w:rPr>
                <w:noProof/>
                <w:webHidden/>
              </w:rPr>
              <w:t>4</w:t>
            </w:r>
            <w:r w:rsidR="007B2626">
              <w:rPr>
                <w:noProof/>
                <w:webHidden/>
              </w:rPr>
              <w:fldChar w:fldCharType="end"/>
            </w:r>
          </w:hyperlink>
        </w:p>
        <w:p w14:paraId="05A79979"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4" w:history="1">
            <w:r w:rsidR="007B2626" w:rsidRPr="003564B0">
              <w:rPr>
                <w:rStyle w:val="Hyperlink"/>
                <w:b/>
                <w:noProof/>
              </w:rPr>
              <w:t>Failure to report on forced/coerced sterilisation and take measures to prevent further violations, including under articles 6 and 7</w:t>
            </w:r>
            <w:r w:rsidR="007B2626">
              <w:rPr>
                <w:noProof/>
                <w:webHidden/>
              </w:rPr>
              <w:tab/>
            </w:r>
            <w:r w:rsidR="007B2626">
              <w:rPr>
                <w:noProof/>
                <w:webHidden/>
              </w:rPr>
              <w:fldChar w:fldCharType="begin"/>
            </w:r>
            <w:r w:rsidR="007B2626">
              <w:rPr>
                <w:noProof/>
                <w:webHidden/>
              </w:rPr>
              <w:instrText xml:space="preserve"> PAGEREF _Toc417318494 \h </w:instrText>
            </w:r>
            <w:r w:rsidR="007B2626">
              <w:rPr>
                <w:noProof/>
                <w:webHidden/>
              </w:rPr>
            </w:r>
            <w:r w:rsidR="007B2626">
              <w:rPr>
                <w:noProof/>
                <w:webHidden/>
              </w:rPr>
              <w:fldChar w:fldCharType="separate"/>
            </w:r>
            <w:r w:rsidR="007B2626">
              <w:rPr>
                <w:noProof/>
                <w:webHidden/>
              </w:rPr>
              <w:t>5</w:t>
            </w:r>
            <w:r w:rsidR="007B2626">
              <w:rPr>
                <w:noProof/>
                <w:webHidden/>
              </w:rPr>
              <w:fldChar w:fldCharType="end"/>
            </w:r>
          </w:hyperlink>
        </w:p>
        <w:p w14:paraId="09B765DE"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5" w:history="1">
            <w:r w:rsidR="007B2626" w:rsidRPr="003564B0">
              <w:rPr>
                <w:rStyle w:val="Hyperlink"/>
                <w:b/>
                <w:noProof/>
              </w:rPr>
              <w:t>Conclusion</w:t>
            </w:r>
            <w:r w:rsidR="007B2626">
              <w:rPr>
                <w:noProof/>
                <w:webHidden/>
              </w:rPr>
              <w:tab/>
            </w:r>
            <w:r w:rsidR="007B2626">
              <w:rPr>
                <w:noProof/>
                <w:webHidden/>
              </w:rPr>
              <w:fldChar w:fldCharType="begin"/>
            </w:r>
            <w:r w:rsidR="007B2626">
              <w:rPr>
                <w:noProof/>
                <w:webHidden/>
              </w:rPr>
              <w:instrText xml:space="preserve"> PAGEREF _Toc417318495 \h </w:instrText>
            </w:r>
            <w:r w:rsidR="007B2626">
              <w:rPr>
                <w:noProof/>
                <w:webHidden/>
              </w:rPr>
            </w:r>
            <w:r w:rsidR="007B2626">
              <w:rPr>
                <w:noProof/>
                <w:webHidden/>
              </w:rPr>
              <w:fldChar w:fldCharType="separate"/>
            </w:r>
            <w:r w:rsidR="007B2626">
              <w:rPr>
                <w:noProof/>
                <w:webHidden/>
              </w:rPr>
              <w:t>6</w:t>
            </w:r>
            <w:r w:rsidR="007B2626">
              <w:rPr>
                <w:noProof/>
                <w:webHidden/>
              </w:rPr>
              <w:fldChar w:fldCharType="end"/>
            </w:r>
          </w:hyperlink>
        </w:p>
        <w:p w14:paraId="5BCB9DE2" w14:textId="77777777" w:rsidR="007B2626" w:rsidRDefault="00786AC7">
          <w:pPr>
            <w:pStyle w:val="TOC2"/>
            <w:tabs>
              <w:tab w:val="right" w:leader="dot" w:pos="9288"/>
            </w:tabs>
            <w:rPr>
              <w:rFonts w:asciiTheme="minorHAnsi" w:eastAsiaTheme="minorEastAsia" w:hAnsiTheme="minorHAnsi" w:cstheme="minorBidi"/>
              <w:noProof/>
              <w:sz w:val="22"/>
              <w:szCs w:val="22"/>
              <w:lang w:eastAsia="en-GB"/>
            </w:rPr>
          </w:pPr>
          <w:hyperlink w:anchor="_Toc417318496" w:history="1">
            <w:r w:rsidR="007B2626" w:rsidRPr="003564B0">
              <w:rPr>
                <w:rStyle w:val="Hyperlink"/>
                <w:b/>
                <w:noProof/>
              </w:rPr>
              <w:t>Proposed questions</w:t>
            </w:r>
            <w:r w:rsidR="007B2626">
              <w:rPr>
                <w:noProof/>
                <w:webHidden/>
              </w:rPr>
              <w:tab/>
            </w:r>
            <w:r w:rsidR="007B2626">
              <w:rPr>
                <w:noProof/>
                <w:webHidden/>
              </w:rPr>
              <w:fldChar w:fldCharType="begin"/>
            </w:r>
            <w:r w:rsidR="007B2626">
              <w:rPr>
                <w:noProof/>
                <w:webHidden/>
              </w:rPr>
              <w:instrText xml:space="preserve"> PAGEREF _Toc417318496 \h </w:instrText>
            </w:r>
            <w:r w:rsidR="007B2626">
              <w:rPr>
                <w:noProof/>
                <w:webHidden/>
              </w:rPr>
            </w:r>
            <w:r w:rsidR="007B2626">
              <w:rPr>
                <w:noProof/>
                <w:webHidden/>
              </w:rPr>
              <w:fldChar w:fldCharType="separate"/>
            </w:r>
            <w:r w:rsidR="007B2626">
              <w:rPr>
                <w:noProof/>
                <w:webHidden/>
              </w:rPr>
              <w:t>6</w:t>
            </w:r>
            <w:r w:rsidR="007B2626">
              <w:rPr>
                <w:noProof/>
                <w:webHidden/>
              </w:rPr>
              <w:fldChar w:fldCharType="end"/>
            </w:r>
          </w:hyperlink>
        </w:p>
        <w:p w14:paraId="1EA8FAC0" w14:textId="00DDD117" w:rsidR="007B2626" w:rsidRDefault="007B2626">
          <w:r>
            <w:rPr>
              <w:b/>
              <w:bCs/>
              <w:noProof/>
            </w:rPr>
            <w:fldChar w:fldCharType="end"/>
          </w:r>
        </w:p>
      </w:sdtContent>
    </w:sdt>
    <w:p w14:paraId="08192553" w14:textId="77777777" w:rsidR="00F57FA2" w:rsidRPr="00C12E49" w:rsidRDefault="00F57FA2" w:rsidP="00F57FA2"/>
    <w:p w14:paraId="6D38CDFC" w14:textId="2819F389" w:rsidR="00F57FA2" w:rsidRDefault="00F57FA2">
      <w:r>
        <w:br w:type="page"/>
      </w:r>
    </w:p>
    <w:p w14:paraId="06A0950E" w14:textId="77777777" w:rsidR="00F57FA2" w:rsidRPr="000E5DE9" w:rsidRDefault="00F57FA2" w:rsidP="000E5DE9"/>
    <w:p w14:paraId="31AA07E7" w14:textId="11642398" w:rsidR="00EA0766" w:rsidRPr="000C57F6" w:rsidRDefault="00EA0766" w:rsidP="00EA0766">
      <w:pPr>
        <w:pStyle w:val="Heading1"/>
        <w:rPr>
          <w:rFonts w:ascii="Garamond" w:hAnsi="Garamond"/>
          <w:b/>
        </w:rPr>
      </w:pPr>
      <w:bookmarkStart w:id="0" w:name="_Toc417318489"/>
      <w:r w:rsidRPr="000C57F6">
        <w:rPr>
          <w:rFonts w:ascii="Garamond" w:hAnsi="Garamond"/>
          <w:b/>
        </w:rPr>
        <w:t xml:space="preserve">Submission to the </w:t>
      </w:r>
      <w:r w:rsidR="005A5697">
        <w:rPr>
          <w:rFonts w:ascii="Garamond" w:hAnsi="Garamond"/>
          <w:b/>
        </w:rPr>
        <w:t xml:space="preserve">Human Rights </w:t>
      </w:r>
      <w:r w:rsidRPr="000C57F6">
        <w:rPr>
          <w:rFonts w:ascii="Garamond" w:hAnsi="Garamond"/>
          <w:b/>
        </w:rPr>
        <w:t xml:space="preserve">Committee </w:t>
      </w:r>
      <w:r w:rsidR="00CD39B4">
        <w:rPr>
          <w:rFonts w:ascii="Garamond" w:hAnsi="Garamond"/>
          <w:b/>
        </w:rPr>
        <w:t>Regarding the Forced and Coerced Sterilisation of Women Living with HIV/AIDS</w:t>
      </w:r>
      <w:bookmarkEnd w:id="0"/>
    </w:p>
    <w:p w14:paraId="62FE06A7" w14:textId="77777777" w:rsidR="00EA0766" w:rsidRPr="000C57F6" w:rsidRDefault="00EA0766" w:rsidP="00EA0766">
      <w:pPr>
        <w:rPr>
          <w:rFonts w:ascii="Garamond" w:hAnsi="Garamond"/>
        </w:rPr>
      </w:pPr>
    </w:p>
    <w:p w14:paraId="4652176C" w14:textId="77777777" w:rsidR="00EA0766" w:rsidRPr="000C57F6" w:rsidRDefault="00EA0766" w:rsidP="00EA0766">
      <w:pPr>
        <w:pStyle w:val="Heading2"/>
        <w:rPr>
          <w:rFonts w:ascii="Garamond" w:hAnsi="Garamond"/>
          <w:b/>
          <w:color w:val="auto"/>
          <w:sz w:val="24"/>
          <w:szCs w:val="24"/>
        </w:rPr>
      </w:pPr>
      <w:bookmarkStart w:id="1" w:name="_Toc417318490"/>
      <w:r w:rsidRPr="000C57F6">
        <w:rPr>
          <w:rFonts w:ascii="Garamond" w:hAnsi="Garamond"/>
          <w:b/>
          <w:color w:val="auto"/>
          <w:sz w:val="24"/>
          <w:szCs w:val="24"/>
        </w:rPr>
        <w:t>Introduction</w:t>
      </w:r>
      <w:bookmarkEnd w:id="1"/>
    </w:p>
    <w:p w14:paraId="56597382" w14:textId="77777777" w:rsidR="00651632" w:rsidRDefault="001D209D" w:rsidP="00651632">
      <w:pPr>
        <w:rPr>
          <w:rFonts w:ascii="Garamond" w:hAnsi="Garamond"/>
          <w:lang w:val="en-US"/>
        </w:rPr>
      </w:pPr>
      <w:r>
        <w:rPr>
          <w:rFonts w:ascii="Garamond" w:hAnsi="Garamond"/>
        </w:rPr>
        <w:t>T</w:t>
      </w:r>
      <w:r w:rsidRPr="000C57F6">
        <w:rPr>
          <w:rFonts w:ascii="Garamond" w:hAnsi="Garamond"/>
        </w:rPr>
        <w:t xml:space="preserve">he Southern Africa Litigation Centre (SALC) would like to bring to the attention of the </w:t>
      </w:r>
      <w:r w:rsidR="00651632">
        <w:rPr>
          <w:rFonts w:ascii="Garamond" w:hAnsi="Garamond"/>
        </w:rPr>
        <w:t xml:space="preserve">Human Rights </w:t>
      </w:r>
      <w:r w:rsidRPr="000C57F6">
        <w:rPr>
          <w:rFonts w:ascii="Garamond" w:hAnsi="Garamond"/>
        </w:rPr>
        <w:t>Committee</w:t>
      </w:r>
      <w:r w:rsidR="00651632">
        <w:rPr>
          <w:rFonts w:ascii="Garamond" w:hAnsi="Garamond"/>
        </w:rPr>
        <w:t xml:space="preserve"> (the Committee) its continued</w:t>
      </w:r>
      <w:r w:rsidRPr="000C57F6">
        <w:rPr>
          <w:rFonts w:ascii="Garamond" w:hAnsi="Garamond"/>
        </w:rPr>
        <w:t xml:space="preserve"> concer</w:t>
      </w:r>
      <w:r>
        <w:rPr>
          <w:rFonts w:ascii="Garamond" w:hAnsi="Garamond"/>
        </w:rPr>
        <w:t>ns regarding the forced and coerced sterilis</w:t>
      </w:r>
      <w:r w:rsidRPr="000C57F6">
        <w:rPr>
          <w:rFonts w:ascii="Garamond" w:hAnsi="Garamond"/>
        </w:rPr>
        <w:t>ation of women living with HIV</w:t>
      </w:r>
      <w:r w:rsidR="00651632">
        <w:rPr>
          <w:rFonts w:ascii="Garamond" w:hAnsi="Garamond"/>
        </w:rPr>
        <w:t>/AIDS in Namibia</w:t>
      </w:r>
      <w:r w:rsidRPr="000C57F6">
        <w:rPr>
          <w:rFonts w:ascii="Garamond" w:hAnsi="Garamond"/>
        </w:rPr>
        <w:t>.</w:t>
      </w:r>
      <w:r w:rsidR="00651632">
        <w:rPr>
          <w:rFonts w:ascii="Garamond" w:hAnsi="Garamond"/>
        </w:rPr>
        <w:t xml:space="preserve"> SALC is aware of the recent developments in the country regarding this issue, specifically the decision of the Supreme Court which held that three women living with HIV/AIDS had been sterilised without their adequate </w:t>
      </w:r>
      <w:r w:rsidR="00E57258">
        <w:rPr>
          <w:rFonts w:ascii="Garamond" w:hAnsi="Garamond"/>
        </w:rPr>
        <w:t>consent</w:t>
      </w:r>
      <w:r w:rsidR="00651632">
        <w:rPr>
          <w:rFonts w:ascii="Garamond" w:hAnsi="Garamond"/>
        </w:rPr>
        <w:t>. However, the organisation remains concerned that the human rights violations associated with this practice have not been resolved for the majority of women living with HIV/AIDS in the country and that their rights continue to be violated.</w:t>
      </w:r>
      <w:r w:rsidR="00651632" w:rsidRPr="00651632">
        <w:rPr>
          <w:rFonts w:ascii="Garamond" w:hAnsi="Garamond"/>
          <w:lang w:val="en-US"/>
        </w:rPr>
        <w:t xml:space="preserve"> </w:t>
      </w:r>
      <w:r w:rsidR="00651632" w:rsidRPr="008626C3">
        <w:rPr>
          <w:rFonts w:ascii="Garamond" w:hAnsi="Garamond"/>
          <w:lang w:val="en-US"/>
        </w:rPr>
        <w:t xml:space="preserve">SALC </w:t>
      </w:r>
      <w:r w:rsidR="00651632">
        <w:rPr>
          <w:rFonts w:ascii="Garamond" w:hAnsi="Garamond"/>
          <w:lang w:val="en-US"/>
        </w:rPr>
        <w:t xml:space="preserve">is particularly concerned about the failure of the government of Namibia to provide information about forced/coerced sterilization in its report to the Committee; to recognize this forced/coerced sterilization of these women as constituting unfair discrimination against them; as well as to put into place policies to ensure the practice does not continue and that other rights are not violated. </w:t>
      </w:r>
    </w:p>
    <w:p w14:paraId="40B123EF" w14:textId="77777777" w:rsidR="001B22B1" w:rsidRDefault="001B22B1" w:rsidP="001B22B1">
      <w:pPr>
        <w:rPr>
          <w:rFonts w:ascii="Garamond" w:hAnsi="Garamond"/>
        </w:rPr>
      </w:pPr>
    </w:p>
    <w:p w14:paraId="66BC5C44" w14:textId="77777777" w:rsidR="001B22B1" w:rsidRPr="000C57F6" w:rsidRDefault="001B22B1" w:rsidP="001B22B1">
      <w:pPr>
        <w:rPr>
          <w:rFonts w:ascii="Garamond" w:hAnsi="Garamond"/>
        </w:rPr>
      </w:pPr>
      <w:r>
        <w:rPr>
          <w:rFonts w:ascii="Garamond" w:hAnsi="Garamond"/>
        </w:rPr>
        <w:t>SALC is a non-governmental organization based in Johannesburg, South Africa. SALC aims to provide support—both technical and financial—to human rights and public interest initiatives undertaken by domestic lawyers and local civil society organisations in southern Africa. SALC works in Angola, Botswana, Democratic Republic of Congo, Lesotho, Malawi, Mozambique, Namibia, Swaziland, Zambia and Zimbabwe. Its model is to work in conjunction with domestic lawyers and civil society organisations in each jurisdiction who are litigating public interest cases involving human rights or the rule of law. SALC has been working on addressing the coerced sterilisation of women living with HIV in southern Africa since 2008.</w:t>
      </w:r>
    </w:p>
    <w:p w14:paraId="632C91BD" w14:textId="77777777" w:rsidR="00726C65" w:rsidRDefault="001B22B1" w:rsidP="00726C65">
      <w:pPr>
        <w:pStyle w:val="NormalWeb"/>
        <w:shd w:val="clear" w:color="auto" w:fill="FFFFFF"/>
        <w:rPr>
          <w:rFonts w:ascii="Garamond" w:hAnsi="Garamond"/>
        </w:rPr>
      </w:pPr>
      <w:r>
        <w:rPr>
          <w:rFonts w:ascii="Garamond" w:hAnsi="Garamond"/>
          <w:color w:val="000000"/>
        </w:rPr>
        <w:t>SALC submits this information i</w:t>
      </w:r>
      <w:r w:rsidRPr="000C57F6">
        <w:rPr>
          <w:rFonts w:ascii="Garamond" w:hAnsi="Garamond"/>
        </w:rPr>
        <w:t xml:space="preserve">n advance of the consideration of Namibia’s </w:t>
      </w:r>
      <w:r>
        <w:rPr>
          <w:rFonts w:ascii="Garamond" w:hAnsi="Garamond"/>
        </w:rPr>
        <w:t>second</w:t>
      </w:r>
      <w:r w:rsidRPr="000C57F6">
        <w:rPr>
          <w:rFonts w:ascii="Garamond" w:hAnsi="Garamond"/>
        </w:rPr>
        <w:t xml:space="preserve"> periodic report to the Commit</w:t>
      </w:r>
      <w:r>
        <w:rPr>
          <w:rFonts w:ascii="Garamond" w:hAnsi="Garamond"/>
        </w:rPr>
        <w:t xml:space="preserve">tee under section 40 of the International Covenant on Civil and Political Rights (ICCPR). The organisation requests the </w:t>
      </w:r>
      <w:r w:rsidRPr="001B22B1">
        <w:rPr>
          <w:rFonts w:ascii="Garamond" w:hAnsi="Garamond"/>
        </w:rPr>
        <w:t>Committee members to raise these concerns with the government of Namibia.</w:t>
      </w:r>
    </w:p>
    <w:p w14:paraId="3FDFF539" w14:textId="3E4BC15F" w:rsidR="004F04C4" w:rsidRPr="001B22B1" w:rsidRDefault="004F04C4" w:rsidP="004F04C4">
      <w:pPr>
        <w:pStyle w:val="NormalWeb"/>
        <w:shd w:val="clear" w:color="auto" w:fill="FFFFFF"/>
        <w:rPr>
          <w:rFonts w:ascii="Garamond" w:hAnsi="Garamond"/>
          <w:color w:val="000000"/>
        </w:rPr>
      </w:pPr>
      <w:r w:rsidRPr="002E795D">
        <w:rPr>
          <w:rFonts w:ascii="Garamond" w:hAnsi="Garamond"/>
        </w:rPr>
        <w:t xml:space="preserve">This submission has been endorsed by ) the Namibian Women’s Health Network (NWHN), the International Community of Women Living with HIV (ICW) the Southern Africa office </w:t>
      </w:r>
      <w:r w:rsidR="002E795D" w:rsidRPr="002E795D">
        <w:rPr>
          <w:rFonts w:ascii="Garamond" w:hAnsi="Garamond"/>
        </w:rPr>
        <w:t>of the ICW, ICW-Southern Africa and Her Rights Initiative, South Africa.</w:t>
      </w:r>
    </w:p>
    <w:p w14:paraId="0DCF6553" w14:textId="77777777" w:rsidR="00111760" w:rsidRPr="000C1957" w:rsidRDefault="00111760" w:rsidP="009421B9">
      <w:pPr>
        <w:pStyle w:val="Heading2"/>
        <w:tabs>
          <w:tab w:val="left" w:pos="3690"/>
        </w:tabs>
        <w:rPr>
          <w:b/>
          <w:color w:val="auto"/>
          <w:sz w:val="24"/>
          <w:szCs w:val="24"/>
        </w:rPr>
      </w:pPr>
      <w:bookmarkStart w:id="2" w:name="_Toc417318491"/>
      <w:r w:rsidRPr="000C1957">
        <w:rPr>
          <w:b/>
          <w:color w:val="auto"/>
          <w:sz w:val="24"/>
          <w:szCs w:val="24"/>
        </w:rPr>
        <w:t>Background</w:t>
      </w:r>
      <w:bookmarkEnd w:id="2"/>
      <w:r w:rsidR="009421B9">
        <w:rPr>
          <w:b/>
          <w:color w:val="auto"/>
          <w:sz w:val="24"/>
          <w:szCs w:val="24"/>
        </w:rPr>
        <w:tab/>
      </w:r>
    </w:p>
    <w:p w14:paraId="686EDDEB" w14:textId="77777777" w:rsidR="007F2343" w:rsidRDefault="00111760" w:rsidP="007F2343">
      <w:pPr>
        <w:rPr>
          <w:rFonts w:ascii="Garamond" w:hAnsi="Garamond"/>
        </w:rPr>
      </w:pPr>
      <w:r w:rsidRPr="00111760">
        <w:rPr>
          <w:rFonts w:ascii="Garamond" w:hAnsi="Garamond"/>
        </w:rPr>
        <w:t xml:space="preserve">The sterilisation of women living with HIV/AIDS in Namibia first became evident in 2008, during a workshop organized by the International Community of Women Living with HIV/AIDS (ICW). In this workshop a number of </w:t>
      </w:r>
      <w:r w:rsidR="0027629E">
        <w:rPr>
          <w:rFonts w:ascii="Garamond" w:hAnsi="Garamond"/>
        </w:rPr>
        <w:t xml:space="preserve">women living with HIV/AIDS </w:t>
      </w:r>
      <w:r w:rsidRPr="00111760">
        <w:rPr>
          <w:rFonts w:ascii="Garamond" w:hAnsi="Garamond"/>
        </w:rPr>
        <w:t>reported being subjected to sterilisation in a manner which indicated lack of adequate informed consent. Since then, dozens of cases of women</w:t>
      </w:r>
      <w:r w:rsidR="0027629E">
        <w:rPr>
          <w:rFonts w:ascii="Garamond" w:hAnsi="Garamond"/>
        </w:rPr>
        <w:t xml:space="preserve"> living with HIV</w:t>
      </w:r>
      <w:r w:rsidRPr="00111760">
        <w:rPr>
          <w:rFonts w:ascii="Garamond" w:hAnsi="Garamond"/>
        </w:rPr>
        <w:t xml:space="preserve"> being subjected to coerced or forced sterilisation have been </w:t>
      </w:r>
      <w:r w:rsidRPr="00111760">
        <w:rPr>
          <w:rFonts w:ascii="Garamond" w:hAnsi="Garamond"/>
        </w:rPr>
        <w:lastRenderedPageBreak/>
        <w:t>documented</w:t>
      </w:r>
      <w:r>
        <w:rPr>
          <w:rFonts w:ascii="Garamond" w:hAnsi="Garamond"/>
        </w:rPr>
        <w:t xml:space="preserve">, including by </w:t>
      </w:r>
      <w:r w:rsidR="007F2343" w:rsidRPr="007F2343">
        <w:rPr>
          <w:rFonts w:ascii="Garamond" w:hAnsi="Garamond"/>
        </w:rPr>
        <w:t xml:space="preserve">SALC, the </w:t>
      </w:r>
      <w:r>
        <w:rPr>
          <w:rFonts w:ascii="Garamond" w:hAnsi="Garamond"/>
        </w:rPr>
        <w:t>ICW</w:t>
      </w:r>
      <w:r w:rsidR="007F2343" w:rsidRPr="007F2343">
        <w:rPr>
          <w:rFonts w:ascii="Garamond" w:hAnsi="Garamond"/>
        </w:rPr>
        <w:t>, the Namibian Women’s Health Network (NWHN) and the Legal Assistance Centre (LAC</w:t>
      </w:r>
      <w:r>
        <w:rPr>
          <w:rFonts w:ascii="Garamond" w:hAnsi="Garamond"/>
        </w:rPr>
        <w:t xml:space="preserve">). </w:t>
      </w:r>
      <w:r w:rsidR="00A348C4">
        <w:rPr>
          <w:rFonts w:ascii="Garamond" w:hAnsi="Garamond"/>
        </w:rPr>
        <w:t xml:space="preserve">Although </w:t>
      </w:r>
      <w:r w:rsidR="00A348C4" w:rsidRPr="00A348C4">
        <w:rPr>
          <w:rFonts w:ascii="Garamond" w:hAnsi="Garamond"/>
        </w:rPr>
        <w:t xml:space="preserve">Namibian law requires consent to be obtained before any medical procedure is carried out, including sterilisation, </w:t>
      </w:r>
      <w:r w:rsidR="00A348C4">
        <w:rPr>
          <w:rFonts w:ascii="Garamond" w:hAnsi="Garamond"/>
        </w:rPr>
        <w:t>i</w:t>
      </w:r>
      <w:r>
        <w:rPr>
          <w:rFonts w:ascii="Garamond" w:hAnsi="Garamond"/>
        </w:rPr>
        <w:t xml:space="preserve">n all </w:t>
      </w:r>
      <w:r w:rsidR="00A348C4">
        <w:rPr>
          <w:rFonts w:ascii="Garamond" w:hAnsi="Garamond"/>
        </w:rPr>
        <w:t>these</w:t>
      </w:r>
      <w:r>
        <w:rPr>
          <w:rFonts w:ascii="Garamond" w:hAnsi="Garamond"/>
        </w:rPr>
        <w:t xml:space="preserve"> documented cases</w:t>
      </w:r>
      <w:r w:rsidR="007F2343" w:rsidRPr="00B60485">
        <w:rPr>
          <w:rFonts w:ascii="Garamond" w:hAnsi="Garamond"/>
        </w:rPr>
        <w:t xml:space="preserve"> </w:t>
      </w:r>
      <w:r w:rsidR="007F2343">
        <w:rPr>
          <w:rFonts w:ascii="Garamond" w:hAnsi="Garamond"/>
        </w:rPr>
        <w:t>consent was inadequately obtained because:</w:t>
      </w:r>
      <w:r w:rsidR="007F2343" w:rsidRPr="00B60485">
        <w:rPr>
          <w:rFonts w:ascii="Garamond" w:hAnsi="Garamond"/>
        </w:rPr>
        <w:t xml:space="preserve"> </w:t>
      </w:r>
    </w:p>
    <w:p w14:paraId="00446621" w14:textId="77777777" w:rsidR="007F2343" w:rsidRDefault="007F2343" w:rsidP="007F2343">
      <w:pPr>
        <w:pStyle w:val="ListParagraph"/>
        <w:numPr>
          <w:ilvl w:val="0"/>
          <w:numId w:val="5"/>
        </w:numPr>
        <w:rPr>
          <w:rFonts w:ascii="Garamond" w:hAnsi="Garamond"/>
        </w:rPr>
      </w:pPr>
      <w:r>
        <w:rPr>
          <w:rFonts w:ascii="Garamond" w:hAnsi="Garamond"/>
        </w:rPr>
        <w:t>it</w:t>
      </w:r>
      <w:r w:rsidRPr="00D3549B">
        <w:rPr>
          <w:rFonts w:ascii="Garamond" w:hAnsi="Garamond"/>
        </w:rPr>
        <w:t xml:space="preserve"> was obtained</w:t>
      </w:r>
      <w:r>
        <w:rPr>
          <w:rFonts w:ascii="Garamond" w:hAnsi="Garamond"/>
        </w:rPr>
        <w:t xml:space="preserve"> </w:t>
      </w:r>
      <w:r w:rsidRPr="00D3549B">
        <w:rPr>
          <w:rFonts w:ascii="Garamond" w:hAnsi="Garamond"/>
        </w:rPr>
        <w:t xml:space="preserve">under duress, for example while a woman was in </w:t>
      </w:r>
      <w:proofErr w:type="spellStart"/>
      <w:r w:rsidRPr="00D3549B">
        <w:rPr>
          <w:rFonts w:ascii="Garamond" w:hAnsi="Garamond"/>
        </w:rPr>
        <w:t>labour</w:t>
      </w:r>
      <w:proofErr w:type="spellEnd"/>
      <w:r>
        <w:rPr>
          <w:rFonts w:ascii="Garamond" w:hAnsi="Garamond"/>
        </w:rPr>
        <w:t xml:space="preserve"> or</w:t>
      </w:r>
      <w:r w:rsidRPr="00D3549B">
        <w:rPr>
          <w:rFonts w:ascii="Garamond" w:hAnsi="Garamond"/>
        </w:rPr>
        <w:t xml:space="preserve"> on her way to the operating theatre; </w:t>
      </w:r>
    </w:p>
    <w:p w14:paraId="5B0EA6BA" w14:textId="77777777" w:rsidR="007F2343" w:rsidRDefault="007F2343" w:rsidP="007F2343">
      <w:pPr>
        <w:pStyle w:val="ListParagraph"/>
        <w:numPr>
          <w:ilvl w:val="0"/>
          <w:numId w:val="5"/>
        </w:numPr>
        <w:rPr>
          <w:rFonts w:ascii="Garamond" w:hAnsi="Garamond"/>
        </w:rPr>
      </w:pPr>
      <w:r w:rsidRPr="00D3549B">
        <w:rPr>
          <w:rFonts w:ascii="Garamond" w:hAnsi="Garamond"/>
        </w:rPr>
        <w:t xml:space="preserve">the woman was not informed of what she was signing; and/or </w:t>
      </w:r>
    </w:p>
    <w:p w14:paraId="5C1F03E3" w14:textId="77777777" w:rsidR="007F2343" w:rsidRDefault="007F2343" w:rsidP="007F2343">
      <w:pPr>
        <w:pStyle w:val="ListParagraph"/>
        <w:numPr>
          <w:ilvl w:val="0"/>
          <w:numId w:val="5"/>
        </w:numPr>
        <w:rPr>
          <w:rFonts w:ascii="Garamond" w:hAnsi="Garamond"/>
        </w:rPr>
      </w:pPr>
      <w:proofErr w:type="gramStart"/>
      <w:r w:rsidRPr="00D3549B">
        <w:rPr>
          <w:rFonts w:ascii="Garamond" w:hAnsi="Garamond"/>
        </w:rPr>
        <w:t>there</w:t>
      </w:r>
      <w:proofErr w:type="gramEnd"/>
      <w:r w:rsidRPr="00D3549B">
        <w:rPr>
          <w:rFonts w:ascii="Garamond" w:hAnsi="Garamond"/>
        </w:rPr>
        <w:t xml:space="preserve"> was a failure to provide full and accurate information regarding the </w:t>
      </w:r>
      <w:proofErr w:type="spellStart"/>
      <w:r w:rsidRPr="00D3549B">
        <w:rPr>
          <w:rFonts w:ascii="Garamond" w:hAnsi="Garamond"/>
        </w:rPr>
        <w:t>sterilisation</w:t>
      </w:r>
      <w:proofErr w:type="spellEnd"/>
      <w:r w:rsidRPr="00D3549B">
        <w:rPr>
          <w:rFonts w:ascii="Garamond" w:hAnsi="Garamond"/>
        </w:rPr>
        <w:t xml:space="preserve"> procedure, including the nature of the procedure and that it is permanent.</w:t>
      </w:r>
      <w:r w:rsidRPr="00D3549B">
        <w:rPr>
          <w:rStyle w:val="FootnoteReference"/>
          <w:rFonts w:ascii="Garamond" w:hAnsi="Garamond"/>
        </w:rPr>
        <w:t xml:space="preserve"> </w:t>
      </w:r>
      <w:r w:rsidRPr="000C57F6">
        <w:rPr>
          <w:rStyle w:val="FootnoteReference"/>
          <w:rFonts w:ascii="Garamond" w:hAnsi="Garamond"/>
        </w:rPr>
        <w:footnoteReference w:id="1"/>
      </w:r>
      <w:r w:rsidRPr="00D3549B">
        <w:rPr>
          <w:rFonts w:ascii="Garamond" w:hAnsi="Garamond"/>
        </w:rPr>
        <w:t xml:space="preserve">   </w:t>
      </w:r>
    </w:p>
    <w:p w14:paraId="2CE50D48" w14:textId="77777777" w:rsidR="00111760" w:rsidRDefault="00111760" w:rsidP="007F2343">
      <w:pPr>
        <w:rPr>
          <w:rFonts w:ascii="Garamond" w:hAnsi="Garamond"/>
        </w:rPr>
      </w:pPr>
    </w:p>
    <w:p w14:paraId="6A3B599F" w14:textId="08A0DC88" w:rsidR="00111760" w:rsidRDefault="00AF1F94" w:rsidP="007F2343">
      <w:pPr>
        <w:rPr>
          <w:rFonts w:ascii="Garamond" w:hAnsi="Garamond"/>
        </w:rPr>
      </w:pPr>
      <w:r w:rsidRPr="00786AC7">
        <w:rPr>
          <w:rFonts w:ascii="Garamond" w:hAnsi="Garamond"/>
        </w:rPr>
        <w:t xml:space="preserve">This forced/coerced sterilisation appears to have been a widespread practice carried out on women living with HIV/AIDS. Those </w:t>
      </w:r>
      <w:r w:rsidR="00613CA3" w:rsidRPr="00786AC7">
        <w:rPr>
          <w:rFonts w:ascii="Garamond" w:hAnsi="Garamond"/>
        </w:rPr>
        <w:t>who reported being sterilised stated that the reason given for their ste</w:t>
      </w:r>
      <w:r w:rsidRPr="00786AC7">
        <w:rPr>
          <w:rFonts w:ascii="Garamond" w:hAnsi="Garamond"/>
        </w:rPr>
        <w:t>rilisation was their HIV status.</w:t>
      </w:r>
    </w:p>
    <w:p w14:paraId="01EA1A22" w14:textId="77777777" w:rsidR="009866EC" w:rsidRDefault="009866EC" w:rsidP="00A90771">
      <w:pPr>
        <w:rPr>
          <w:rFonts w:ascii="Garamond" w:hAnsi="Garamond"/>
        </w:rPr>
      </w:pPr>
    </w:p>
    <w:p w14:paraId="0CF93703" w14:textId="06752F6F" w:rsidR="001E51C5" w:rsidRDefault="001E51C5" w:rsidP="00A90771">
      <w:pPr>
        <w:rPr>
          <w:rFonts w:ascii="Garamond" w:hAnsi="Garamond"/>
        </w:rPr>
      </w:pPr>
      <w:r w:rsidRPr="001E2CC0">
        <w:rPr>
          <w:rFonts w:ascii="Garamond" w:hAnsi="Garamond"/>
        </w:rPr>
        <w:t xml:space="preserve">In 2012, the High Court in Namibia in </w:t>
      </w:r>
      <w:r w:rsidRPr="001E2CC0">
        <w:rPr>
          <w:rFonts w:ascii="Garamond" w:hAnsi="Garamond"/>
          <w:i/>
        </w:rPr>
        <w:t>LM and Others v Namibia</w:t>
      </w:r>
      <w:r w:rsidRPr="001E2CC0">
        <w:rPr>
          <w:rFonts w:ascii="Garamond" w:hAnsi="Garamond"/>
        </w:rPr>
        <w:t>, held that the three HIV-positive women were sterilised without their informed consent in violation of their rights under Namibian law.</w:t>
      </w:r>
      <w:r w:rsidRPr="001E2CC0">
        <w:rPr>
          <w:rFonts w:ascii="Garamond" w:hAnsi="Garamond"/>
          <w:vertAlign w:val="superscript"/>
        </w:rPr>
        <w:t xml:space="preserve"> </w:t>
      </w:r>
      <w:r w:rsidRPr="001E2CC0">
        <w:rPr>
          <w:rFonts w:ascii="Garamond" w:hAnsi="Garamond"/>
          <w:vertAlign w:val="superscript"/>
        </w:rPr>
        <w:footnoteReference w:id="2"/>
      </w:r>
      <w:r w:rsidRPr="001E2CC0">
        <w:rPr>
          <w:rFonts w:ascii="Garamond" w:hAnsi="Garamond"/>
        </w:rPr>
        <w:t xml:space="preserve"> </w:t>
      </w:r>
      <w:r>
        <w:rPr>
          <w:rFonts w:ascii="Garamond" w:hAnsi="Garamond"/>
        </w:rPr>
        <w:t xml:space="preserve">The state appealed and the decision was upheld by </w:t>
      </w:r>
      <w:r w:rsidRPr="003354C5">
        <w:rPr>
          <w:rFonts w:ascii="Garamond" w:hAnsi="Garamond"/>
        </w:rPr>
        <w:t>the Supreme Court in</w:t>
      </w:r>
      <w:r w:rsidR="00FC6493">
        <w:rPr>
          <w:rFonts w:ascii="Garamond" w:hAnsi="Garamond"/>
        </w:rPr>
        <w:t xml:space="preserve"> November 2014</w:t>
      </w:r>
      <w:r w:rsidRPr="003354C5">
        <w:rPr>
          <w:rFonts w:ascii="Garamond" w:hAnsi="Garamond"/>
        </w:rPr>
        <w:t xml:space="preserve">. </w:t>
      </w:r>
      <w:r w:rsidRPr="00786AC7">
        <w:rPr>
          <w:rFonts w:ascii="Garamond" w:hAnsi="Garamond"/>
        </w:rPr>
        <w:t xml:space="preserve">Both Courts, however, </w:t>
      </w:r>
      <w:r w:rsidR="00AF1F94" w:rsidRPr="00786AC7">
        <w:rPr>
          <w:rFonts w:ascii="Garamond" w:hAnsi="Garamond"/>
        </w:rPr>
        <w:t>stated that based on the information before the</w:t>
      </w:r>
      <w:r w:rsidR="00414DD0" w:rsidRPr="00786AC7">
        <w:rPr>
          <w:rFonts w:ascii="Garamond" w:hAnsi="Garamond"/>
        </w:rPr>
        <w:t>m</w:t>
      </w:r>
      <w:r w:rsidR="00AF1F94" w:rsidRPr="00786AC7">
        <w:rPr>
          <w:rFonts w:ascii="Garamond" w:hAnsi="Garamond"/>
        </w:rPr>
        <w:t xml:space="preserve">, a finding of </w:t>
      </w:r>
      <w:r w:rsidR="00414DD0" w:rsidRPr="00786AC7">
        <w:rPr>
          <w:rFonts w:ascii="Garamond" w:hAnsi="Garamond"/>
        </w:rPr>
        <w:t>d</w:t>
      </w:r>
      <w:r w:rsidRPr="00786AC7">
        <w:rPr>
          <w:rFonts w:ascii="Garamond" w:hAnsi="Garamond"/>
        </w:rPr>
        <w:t>iscrimination against women</w:t>
      </w:r>
      <w:r w:rsidR="0027629E" w:rsidRPr="00786AC7">
        <w:rPr>
          <w:rFonts w:ascii="Garamond" w:hAnsi="Garamond"/>
        </w:rPr>
        <w:t xml:space="preserve"> living with HIV/AIDS</w:t>
      </w:r>
      <w:r w:rsidR="00AF1F94" w:rsidRPr="00786AC7">
        <w:rPr>
          <w:rFonts w:ascii="Garamond" w:hAnsi="Garamond"/>
        </w:rPr>
        <w:t xml:space="preserve"> could not be made</w:t>
      </w:r>
      <w:r w:rsidRPr="00786AC7">
        <w:rPr>
          <w:rFonts w:ascii="Garamond" w:hAnsi="Garamond"/>
        </w:rPr>
        <w:t>.</w:t>
      </w:r>
    </w:p>
    <w:p w14:paraId="4FC02B75" w14:textId="77777777" w:rsidR="001E51C5" w:rsidRDefault="001E51C5" w:rsidP="00A90771">
      <w:pPr>
        <w:rPr>
          <w:rFonts w:ascii="Garamond" w:hAnsi="Garamond"/>
        </w:rPr>
      </w:pPr>
    </w:p>
    <w:p w14:paraId="1A500F46" w14:textId="77777777" w:rsidR="00BA4F95" w:rsidRPr="000C1957" w:rsidRDefault="001E51C5" w:rsidP="001E51C5">
      <w:pPr>
        <w:pStyle w:val="Heading2"/>
        <w:rPr>
          <w:b/>
          <w:color w:val="auto"/>
          <w:sz w:val="24"/>
          <w:szCs w:val="24"/>
        </w:rPr>
      </w:pPr>
      <w:bookmarkStart w:id="3" w:name="_Toc417318492"/>
      <w:r w:rsidRPr="000C1957">
        <w:rPr>
          <w:b/>
          <w:color w:val="auto"/>
          <w:sz w:val="24"/>
          <w:szCs w:val="24"/>
        </w:rPr>
        <w:t>Forced/</w:t>
      </w:r>
      <w:r w:rsidR="003354C5">
        <w:rPr>
          <w:b/>
          <w:color w:val="auto"/>
          <w:sz w:val="24"/>
          <w:szCs w:val="24"/>
        </w:rPr>
        <w:t xml:space="preserve">coerced </w:t>
      </w:r>
      <w:proofErr w:type="spellStart"/>
      <w:r w:rsidR="003354C5">
        <w:rPr>
          <w:b/>
          <w:color w:val="auto"/>
          <w:sz w:val="24"/>
          <w:szCs w:val="24"/>
        </w:rPr>
        <w:t>sterilis</w:t>
      </w:r>
      <w:r w:rsidR="00BA4F95" w:rsidRPr="000C1957">
        <w:rPr>
          <w:b/>
          <w:color w:val="auto"/>
          <w:sz w:val="24"/>
          <w:szCs w:val="24"/>
        </w:rPr>
        <w:t>ation</w:t>
      </w:r>
      <w:proofErr w:type="spellEnd"/>
      <w:r w:rsidR="00BA4F95" w:rsidRPr="000C1957">
        <w:rPr>
          <w:b/>
          <w:color w:val="auto"/>
          <w:sz w:val="24"/>
          <w:szCs w:val="24"/>
        </w:rPr>
        <w:t xml:space="preserve"> </w:t>
      </w:r>
      <w:r w:rsidR="003354C5">
        <w:rPr>
          <w:b/>
          <w:color w:val="auto"/>
          <w:sz w:val="24"/>
          <w:szCs w:val="24"/>
        </w:rPr>
        <w:t xml:space="preserve">of </w:t>
      </w:r>
      <w:r w:rsidR="003354C5" w:rsidRPr="003354C5">
        <w:rPr>
          <w:b/>
          <w:color w:val="auto"/>
          <w:sz w:val="24"/>
          <w:szCs w:val="24"/>
        </w:rPr>
        <w:t xml:space="preserve">women living with HIV </w:t>
      </w:r>
      <w:r w:rsidR="00BA4F95" w:rsidRPr="000C1957">
        <w:rPr>
          <w:b/>
          <w:color w:val="auto"/>
          <w:sz w:val="24"/>
          <w:szCs w:val="24"/>
        </w:rPr>
        <w:t xml:space="preserve">as violation of </w:t>
      </w:r>
      <w:r w:rsidR="000C1957" w:rsidRPr="000C1957">
        <w:rPr>
          <w:b/>
          <w:color w:val="auto"/>
          <w:sz w:val="24"/>
          <w:szCs w:val="24"/>
        </w:rPr>
        <w:t xml:space="preserve">the </w:t>
      </w:r>
      <w:r w:rsidR="00BA4F95" w:rsidRPr="000C1957">
        <w:rPr>
          <w:b/>
          <w:color w:val="auto"/>
          <w:sz w:val="24"/>
          <w:szCs w:val="24"/>
        </w:rPr>
        <w:t>right to non-discrimination (Articles 2, 3 and 26)</w:t>
      </w:r>
      <w:bookmarkEnd w:id="3"/>
    </w:p>
    <w:p w14:paraId="0C66AA94" w14:textId="77777777" w:rsidR="00FE4009" w:rsidRDefault="00EB15E2" w:rsidP="00FE4009">
      <w:pPr>
        <w:rPr>
          <w:rFonts w:ascii="Garamond" w:hAnsi="Garamond"/>
        </w:rPr>
      </w:pPr>
      <w:r>
        <w:rPr>
          <w:rFonts w:ascii="Garamond" w:hAnsi="Garamond"/>
        </w:rPr>
        <w:t xml:space="preserve">The </w:t>
      </w:r>
      <w:r w:rsidR="0027629E">
        <w:rPr>
          <w:rFonts w:ascii="Garamond" w:hAnsi="Garamond"/>
        </w:rPr>
        <w:t>ICCPR</w:t>
      </w:r>
      <w:r>
        <w:rPr>
          <w:rFonts w:ascii="Garamond" w:hAnsi="Garamond"/>
        </w:rPr>
        <w:t xml:space="preserve"> calls upon governments to </w:t>
      </w:r>
      <w:r w:rsidRPr="00EB15E2">
        <w:rPr>
          <w:rFonts w:ascii="Garamond" w:hAnsi="Garamond"/>
        </w:rPr>
        <w:t>respect and to ensure to all individuals the rights recognized in the</w:t>
      </w:r>
      <w:r>
        <w:rPr>
          <w:rFonts w:ascii="Garamond" w:hAnsi="Garamond"/>
        </w:rPr>
        <w:t xml:space="preserve"> </w:t>
      </w:r>
      <w:r w:rsidRPr="00EB15E2">
        <w:rPr>
          <w:rFonts w:ascii="Garamond" w:hAnsi="Garamond"/>
        </w:rPr>
        <w:t>Covenant, without distinction of any kin</w:t>
      </w:r>
      <w:r w:rsidR="00B24A81">
        <w:rPr>
          <w:rFonts w:ascii="Garamond" w:hAnsi="Garamond"/>
        </w:rPr>
        <w:t>d;</w:t>
      </w:r>
      <w:r>
        <w:rPr>
          <w:rStyle w:val="FootnoteReference"/>
          <w:rFonts w:ascii="Garamond" w:hAnsi="Garamond"/>
        </w:rPr>
        <w:footnoteReference w:id="3"/>
      </w:r>
      <w:r>
        <w:rPr>
          <w:rFonts w:ascii="Garamond" w:hAnsi="Garamond"/>
        </w:rPr>
        <w:t xml:space="preserve"> </w:t>
      </w:r>
      <w:r w:rsidRPr="00EB15E2">
        <w:rPr>
          <w:rFonts w:ascii="Garamond" w:hAnsi="Garamond"/>
        </w:rPr>
        <w:t>to ensure the equal right of men and women to the enjoyment of all rights in the Covenant</w:t>
      </w:r>
      <w:r w:rsidR="00B24A81">
        <w:rPr>
          <w:rFonts w:ascii="Garamond" w:hAnsi="Garamond"/>
        </w:rPr>
        <w:t>;</w:t>
      </w:r>
      <w:r>
        <w:rPr>
          <w:rStyle w:val="FootnoteReference"/>
          <w:rFonts w:ascii="Garamond" w:hAnsi="Garamond"/>
        </w:rPr>
        <w:footnoteReference w:id="4"/>
      </w:r>
      <w:r>
        <w:rPr>
          <w:rFonts w:ascii="Garamond" w:hAnsi="Garamond"/>
        </w:rPr>
        <w:t xml:space="preserve"> and</w:t>
      </w:r>
      <w:r w:rsidR="00B24A81">
        <w:rPr>
          <w:rFonts w:ascii="Garamond" w:hAnsi="Garamond"/>
        </w:rPr>
        <w:t xml:space="preserve"> to ensure all persons are equal before the law and have equal protection of the law without discrimination.</w:t>
      </w:r>
      <w:r w:rsidR="00B24A81">
        <w:rPr>
          <w:rStyle w:val="FootnoteReference"/>
          <w:rFonts w:ascii="Garamond" w:hAnsi="Garamond"/>
        </w:rPr>
        <w:footnoteReference w:id="5"/>
      </w:r>
      <w:r>
        <w:rPr>
          <w:rFonts w:ascii="Garamond" w:hAnsi="Garamond"/>
        </w:rPr>
        <w:t xml:space="preserve">  </w:t>
      </w:r>
      <w:r w:rsidR="00FE4009">
        <w:rPr>
          <w:rFonts w:ascii="Garamond" w:hAnsi="Garamond"/>
        </w:rPr>
        <w:t xml:space="preserve">Although HIV status is not specifically included as a prohibited ground for discrimination, the UN Commission on Human Rights has </w:t>
      </w:r>
      <w:r w:rsidR="00FE4009">
        <w:rPr>
          <w:rFonts w:ascii="Garamond" w:hAnsi="Garamond"/>
        </w:rPr>
        <w:lastRenderedPageBreak/>
        <w:t xml:space="preserve">confirmed that </w:t>
      </w:r>
      <w:r w:rsidR="00FE4009" w:rsidRPr="00FE4009">
        <w:rPr>
          <w:rFonts w:ascii="Garamond" w:hAnsi="Garamond"/>
        </w:rPr>
        <w:t>the term “or other status” used in non-discrimination clauses “should be interpreted</w:t>
      </w:r>
      <w:r w:rsidR="00FE4009">
        <w:rPr>
          <w:rFonts w:ascii="Garamond" w:hAnsi="Garamond"/>
        </w:rPr>
        <w:t xml:space="preserve"> </w:t>
      </w:r>
      <w:r w:rsidR="00FE4009" w:rsidRPr="00FE4009">
        <w:rPr>
          <w:rFonts w:ascii="Garamond" w:hAnsi="Garamond"/>
        </w:rPr>
        <w:t>to include health status, such as HIV/AIDS</w:t>
      </w:r>
      <w:r w:rsidR="00FE4009">
        <w:rPr>
          <w:rFonts w:ascii="Garamond" w:hAnsi="Garamond"/>
        </w:rPr>
        <w:t>.</w:t>
      </w:r>
      <w:r w:rsidR="00FE4009" w:rsidRPr="00FE4009">
        <w:rPr>
          <w:rFonts w:ascii="Garamond" w:hAnsi="Garamond"/>
        </w:rPr>
        <w:t>”</w:t>
      </w:r>
      <w:r w:rsidR="00FE4009">
        <w:rPr>
          <w:rStyle w:val="FootnoteReference"/>
          <w:rFonts w:ascii="Garamond" w:hAnsi="Garamond"/>
        </w:rPr>
        <w:footnoteReference w:id="6"/>
      </w:r>
    </w:p>
    <w:p w14:paraId="59AAA171" w14:textId="77777777" w:rsidR="00FE4009" w:rsidRDefault="00FE4009" w:rsidP="00FE4009">
      <w:pPr>
        <w:rPr>
          <w:rFonts w:ascii="Garamond" w:hAnsi="Garamond"/>
        </w:rPr>
      </w:pPr>
    </w:p>
    <w:p w14:paraId="0AFD56F3" w14:textId="63EBEFD7" w:rsidR="00BA4F95" w:rsidRDefault="00BA4F95" w:rsidP="00BA4F95">
      <w:pPr>
        <w:rPr>
          <w:rFonts w:ascii="Garamond" w:hAnsi="Garamond"/>
        </w:rPr>
      </w:pPr>
      <w:r>
        <w:rPr>
          <w:rFonts w:ascii="Garamond" w:hAnsi="Garamond"/>
        </w:rPr>
        <w:t>While the Committee has stated that not every differentiation of treatment constitutes discrimination, it has also stated that “</w:t>
      </w:r>
      <w:r w:rsidRPr="009F0C51">
        <w:rPr>
          <w:rFonts w:ascii="Garamond" w:hAnsi="Garamond"/>
        </w:rPr>
        <w:t xml:space="preserve">the criteria for such differentiation </w:t>
      </w:r>
      <w:r>
        <w:rPr>
          <w:rFonts w:ascii="Garamond" w:hAnsi="Garamond"/>
        </w:rPr>
        <w:t>[must be]</w:t>
      </w:r>
      <w:r w:rsidRPr="009F0C51">
        <w:rPr>
          <w:rFonts w:ascii="Garamond" w:hAnsi="Garamond"/>
        </w:rPr>
        <w:t xml:space="preserve"> reasonable and objective and </w:t>
      </w:r>
      <w:r>
        <w:rPr>
          <w:rFonts w:ascii="Garamond" w:hAnsi="Garamond"/>
        </w:rPr>
        <w:t>…</w:t>
      </w:r>
      <w:r w:rsidRPr="009F0C51">
        <w:rPr>
          <w:rFonts w:ascii="Garamond" w:hAnsi="Garamond"/>
        </w:rPr>
        <w:t xml:space="preserve"> the aim </w:t>
      </w:r>
      <w:r>
        <w:rPr>
          <w:rFonts w:ascii="Garamond" w:hAnsi="Garamond"/>
        </w:rPr>
        <w:t>[must be]</w:t>
      </w:r>
      <w:r w:rsidRPr="009F0C51">
        <w:rPr>
          <w:rFonts w:ascii="Garamond" w:hAnsi="Garamond"/>
        </w:rPr>
        <w:t xml:space="preserve"> to achieve a purpose which is legitimate under the Covenant.</w:t>
      </w:r>
      <w:r>
        <w:rPr>
          <w:rFonts w:ascii="Garamond" w:hAnsi="Garamond"/>
        </w:rPr>
        <w:t>”</w:t>
      </w:r>
      <w:r>
        <w:rPr>
          <w:rStyle w:val="FootnoteReference"/>
          <w:rFonts w:ascii="Garamond" w:hAnsi="Garamond"/>
        </w:rPr>
        <w:footnoteReference w:id="7"/>
      </w:r>
      <w:r>
        <w:rPr>
          <w:rFonts w:ascii="Garamond" w:hAnsi="Garamond"/>
        </w:rPr>
        <w:t xml:space="preserve"> A 2014 UN interagency statement by the Office of the High Commissioner for Human Rights (OHCHR), UN Women, UNAIDS, the UN Development Program (UNDP), the UN Population Fund (UNPF), UNICEF and the World Health Organisation (WHO) refers to forced/coerced sterilisation of women living with HIV/AIDS as being based on, “</w:t>
      </w:r>
      <w:r w:rsidRPr="00B2119B">
        <w:rPr>
          <w:rFonts w:ascii="Garamond" w:hAnsi="Garamond"/>
        </w:rPr>
        <w:t>pervasive misconceptions amo</w:t>
      </w:r>
      <w:r>
        <w:rPr>
          <w:rFonts w:ascii="Garamond" w:hAnsi="Garamond"/>
        </w:rPr>
        <w:t xml:space="preserve">ng policy-makers and healthcare </w:t>
      </w:r>
      <w:r w:rsidRPr="00B2119B">
        <w:rPr>
          <w:rFonts w:ascii="Garamond" w:hAnsi="Garamond"/>
        </w:rPr>
        <w:t>providers regarding HIV transmission</w:t>
      </w:r>
      <w:r>
        <w:rPr>
          <w:rFonts w:ascii="Garamond" w:hAnsi="Garamond"/>
        </w:rPr>
        <w:t>”</w:t>
      </w:r>
      <w:r w:rsidR="00A638A7">
        <w:rPr>
          <w:rFonts w:ascii="Garamond" w:hAnsi="Garamond"/>
        </w:rPr>
        <w:t xml:space="preserve">. This statement points to studies which indicate that safer infant feeding practices and antiretroviral treatments, when effectively provided, can reduce the </w:t>
      </w:r>
      <w:r w:rsidR="00A638A7" w:rsidRPr="00A638A7">
        <w:rPr>
          <w:rFonts w:ascii="Garamond" w:hAnsi="Garamond"/>
        </w:rPr>
        <w:t xml:space="preserve">rates of transmission of HIV from mothers to children </w:t>
      </w:r>
      <w:r w:rsidR="00A638A7">
        <w:rPr>
          <w:rFonts w:ascii="Garamond" w:hAnsi="Garamond"/>
        </w:rPr>
        <w:t xml:space="preserve">to less than 5%. </w:t>
      </w:r>
      <w:r>
        <w:rPr>
          <w:rFonts w:ascii="Garamond" w:hAnsi="Garamond"/>
        </w:rPr>
        <w:t xml:space="preserve">It further calls on </w:t>
      </w:r>
      <w:r w:rsidRPr="00B2119B">
        <w:rPr>
          <w:rFonts w:ascii="Garamond" w:hAnsi="Garamond"/>
        </w:rPr>
        <w:t xml:space="preserve">health-care providers </w:t>
      </w:r>
      <w:r>
        <w:rPr>
          <w:rFonts w:ascii="Garamond" w:hAnsi="Garamond"/>
        </w:rPr>
        <w:t>to</w:t>
      </w:r>
      <w:r w:rsidRPr="00B2119B">
        <w:rPr>
          <w:rFonts w:ascii="Garamond" w:hAnsi="Garamond"/>
        </w:rPr>
        <w:t xml:space="preserve"> be </w:t>
      </w:r>
      <w:r>
        <w:rPr>
          <w:rFonts w:ascii="Garamond" w:hAnsi="Garamond"/>
        </w:rPr>
        <w:t>“</w:t>
      </w:r>
      <w:r w:rsidRPr="00B2119B">
        <w:rPr>
          <w:rFonts w:ascii="Garamond" w:hAnsi="Garamond"/>
        </w:rPr>
        <w:t>non-coercive and</w:t>
      </w:r>
      <w:r>
        <w:rPr>
          <w:rFonts w:ascii="Garamond" w:hAnsi="Garamond"/>
        </w:rPr>
        <w:t xml:space="preserve"> respectful of autonomy,</w:t>
      </w:r>
      <w:r w:rsidRPr="00B2119B">
        <w:rPr>
          <w:rFonts w:ascii="Garamond" w:hAnsi="Garamond"/>
        </w:rPr>
        <w:t xml:space="preserve"> privacy</w:t>
      </w:r>
      <w:r>
        <w:rPr>
          <w:rFonts w:ascii="Garamond" w:hAnsi="Garamond"/>
        </w:rPr>
        <w:t>”</w:t>
      </w:r>
      <w:r w:rsidRPr="00B2119B">
        <w:rPr>
          <w:rFonts w:ascii="Garamond" w:hAnsi="Garamond"/>
        </w:rPr>
        <w:t xml:space="preserve"> and </w:t>
      </w:r>
      <w:r>
        <w:rPr>
          <w:rFonts w:ascii="Garamond" w:hAnsi="Garamond"/>
        </w:rPr>
        <w:t>not to restrict reproductive freedom “</w:t>
      </w:r>
      <w:r w:rsidRPr="00B2119B">
        <w:rPr>
          <w:rFonts w:ascii="Garamond" w:hAnsi="Garamond"/>
        </w:rPr>
        <w:t>as part of a family planning, HIV prevention or other public health agenda</w:t>
      </w:r>
      <w:r>
        <w:rPr>
          <w:rFonts w:ascii="Garamond" w:hAnsi="Garamond"/>
        </w:rPr>
        <w:t>.”</w:t>
      </w:r>
      <w:r>
        <w:rPr>
          <w:rStyle w:val="FootnoteReference"/>
          <w:rFonts w:ascii="Garamond" w:hAnsi="Garamond"/>
        </w:rPr>
        <w:footnoteReference w:id="8"/>
      </w:r>
      <w:r w:rsidRPr="00AB00A4">
        <w:rPr>
          <w:rFonts w:ascii="Garamond" w:hAnsi="Garamond"/>
        </w:rPr>
        <w:t xml:space="preserve"> </w:t>
      </w:r>
      <w:r>
        <w:rPr>
          <w:rFonts w:ascii="Garamond" w:hAnsi="Garamond"/>
        </w:rPr>
        <w:t xml:space="preserve">The forced/coerced sterilisation of women living with HIV/AIDS therefore does not meet the criteria set out by the Committee for </w:t>
      </w:r>
      <w:r w:rsidRPr="00786AC7">
        <w:rPr>
          <w:rFonts w:ascii="Garamond" w:hAnsi="Garamond"/>
        </w:rPr>
        <w:t>differentiation.</w:t>
      </w:r>
      <w:r w:rsidR="00AF1F94" w:rsidRPr="00786AC7">
        <w:rPr>
          <w:rFonts w:ascii="Garamond" w:hAnsi="Garamond"/>
        </w:rPr>
        <w:t xml:space="preserve"> </w:t>
      </w:r>
      <w:r w:rsidRPr="00786AC7">
        <w:rPr>
          <w:rFonts w:ascii="Garamond" w:hAnsi="Garamond"/>
        </w:rPr>
        <w:t xml:space="preserve">To date the government has failed to recognise the </w:t>
      </w:r>
      <w:r w:rsidR="0016130C" w:rsidRPr="00786AC7">
        <w:rPr>
          <w:rFonts w:ascii="Garamond" w:hAnsi="Garamond"/>
        </w:rPr>
        <w:t xml:space="preserve">forced/coerced sterilisation of women living with HIV/AIDS as a </w:t>
      </w:r>
      <w:r w:rsidRPr="00786AC7">
        <w:rPr>
          <w:rFonts w:ascii="Garamond" w:hAnsi="Garamond"/>
        </w:rPr>
        <w:t>violation of the right to non-</w:t>
      </w:r>
      <w:r w:rsidR="001E51C5" w:rsidRPr="00786AC7">
        <w:rPr>
          <w:rFonts w:ascii="Garamond" w:hAnsi="Garamond"/>
        </w:rPr>
        <w:t>discrimination</w:t>
      </w:r>
      <w:r w:rsidR="0016130C" w:rsidRPr="00786AC7">
        <w:rPr>
          <w:rFonts w:ascii="Garamond" w:hAnsi="Garamond"/>
        </w:rPr>
        <w:t>.</w:t>
      </w:r>
      <w:bookmarkStart w:id="4" w:name="_GoBack"/>
      <w:bookmarkEnd w:id="4"/>
    </w:p>
    <w:p w14:paraId="33FD6C77" w14:textId="77777777" w:rsidR="00BA4F95" w:rsidRDefault="00BA4F95" w:rsidP="00A90771">
      <w:pPr>
        <w:rPr>
          <w:rFonts w:ascii="Garamond" w:hAnsi="Garamond"/>
        </w:rPr>
      </w:pPr>
    </w:p>
    <w:p w14:paraId="1C36CFF3" w14:textId="77777777" w:rsidR="00BA4F95" w:rsidRPr="000C1957" w:rsidRDefault="000C1957" w:rsidP="000C1957">
      <w:pPr>
        <w:pStyle w:val="Heading2"/>
        <w:rPr>
          <w:b/>
          <w:color w:val="auto"/>
          <w:sz w:val="24"/>
          <w:szCs w:val="24"/>
        </w:rPr>
      </w:pPr>
      <w:bookmarkStart w:id="5" w:name="_Toc417318493"/>
      <w:r>
        <w:rPr>
          <w:b/>
          <w:color w:val="auto"/>
          <w:sz w:val="24"/>
          <w:szCs w:val="24"/>
        </w:rPr>
        <w:t>Forced</w:t>
      </w:r>
      <w:r w:rsidR="00BA4F95" w:rsidRPr="000C1957">
        <w:rPr>
          <w:b/>
          <w:color w:val="auto"/>
          <w:sz w:val="24"/>
          <w:szCs w:val="24"/>
        </w:rPr>
        <w:t xml:space="preserve">/coerced sterilization of </w:t>
      </w:r>
      <w:r w:rsidR="003354C5">
        <w:rPr>
          <w:b/>
          <w:color w:val="auto"/>
          <w:sz w:val="24"/>
          <w:szCs w:val="24"/>
        </w:rPr>
        <w:t>women living with HIV</w:t>
      </w:r>
      <w:r w:rsidR="00BA4F95" w:rsidRPr="000C1957">
        <w:rPr>
          <w:b/>
          <w:color w:val="auto"/>
          <w:sz w:val="24"/>
          <w:szCs w:val="24"/>
        </w:rPr>
        <w:t xml:space="preserve"> as a violation of Articles, 7, 17 and 23</w:t>
      </w:r>
      <w:bookmarkEnd w:id="5"/>
      <w:r w:rsidR="00BA4F95" w:rsidRPr="000C1957">
        <w:rPr>
          <w:b/>
          <w:color w:val="auto"/>
          <w:sz w:val="24"/>
          <w:szCs w:val="24"/>
        </w:rPr>
        <w:t xml:space="preserve"> </w:t>
      </w:r>
    </w:p>
    <w:p w14:paraId="7DD45206" w14:textId="77777777" w:rsidR="00BA4F95" w:rsidRDefault="00BA4F95" w:rsidP="00A90771">
      <w:pPr>
        <w:rPr>
          <w:rFonts w:ascii="Garamond" w:hAnsi="Garamond"/>
        </w:rPr>
      </w:pPr>
      <w:r w:rsidRPr="00AF7CCF">
        <w:rPr>
          <w:rFonts w:ascii="Garamond" w:hAnsi="Garamond"/>
        </w:rPr>
        <w:t>The Committee in its General Comment 28 states, “Article 3 [of the ICCPR] implies that all human beings should enjoy the rights provided for in the Covenant, on an equal basis and in their totality.”</w:t>
      </w:r>
      <w:r w:rsidRPr="00AF7CCF">
        <w:rPr>
          <w:rFonts w:ascii="Garamond" w:hAnsi="Garamond"/>
          <w:vertAlign w:val="superscript"/>
        </w:rPr>
        <w:footnoteReference w:id="9"/>
      </w:r>
      <w:r w:rsidRPr="00AF7CCF">
        <w:rPr>
          <w:rFonts w:ascii="Garamond" w:hAnsi="Garamond"/>
        </w:rPr>
        <w:t xml:space="preserve"> The forced/coerced sterilisation of women living with HIV/AIDS is not only discriminatory and a violation of articles 2, 3 and 26 of the ICCPR; but also has the effect of depriving these women of enjoyment of other rights contained therein. </w:t>
      </w:r>
    </w:p>
    <w:p w14:paraId="555BAB96" w14:textId="77777777" w:rsidR="00BA4F95" w:rsidRDefault="00BA4F95" w:rsidP="00A90771">
      <w:pPr>
        <w:rPr>
          <w:rFonts w:ascii="Garamond" w:hAnsi="Garamond"/>
        </w:rPr>
      </w:pPr>
    </w:p>
    <w:p w14:paraId="38D279A0" w14:textId="77777777" w:rsidR="000C1957" w:rsidRDefault="000C1957" w:rsidP="00A90771">
      <w:pPr>
        <w:rPr>
          <w:rFonts w:ascii="Garamond" w:hAnsi="Garamond"/>
        </w:rPr>
      </w:pPr>
      <w:r>
        <w:rPr>
          <w:rFonts w:ascii="Garamond" w:hAnsi="Garamond"/>
        </w:rPr>
        <w:t xml:space="preserve">Article 7of the ICCPR prohibits torture and other cruel, inhuman and degrading treatment. </w:t>
      </w:r>
      <w:r w:rsidR="00754D85">
        <w:rPr>
          <w:rFonts w:ascii="Garamond" w:hAnsi="Garamond"/>
        </w:rPr>
        <w:t xml:space="preserve">The </w:t>
      </w:r>
      <w:r w:rsidR="00754D85" w:rsidRPr="00754D85">
        <w:rPr>
          <w:rFonts w:ascii="Garamond" w:hAnsi="Garamond"/>
        </w:rPr>
        <w:t>Special Rapporteur on Torture and Other Cruel, Inhuman or Degrading Treatment or Punishment</w:t>
      </w:r>
      <w:r w:rsidR="00754D85">
        <w:rPr>
          <w:rFonts w:ascii="Garamond" w:hAnsi="Garamond"/>
        </w:rPr>
        <w:t xml:space="preserve">, as well as the </w:t>
      </w:r>
      <w:r w:rsidR="00754D85" w:rsidRPr="00754D85">
        <w:rPr>
          <w:rFonts w:ascii="Garamond" w:hAnsi="Garamond"/>
        </w:rPr>
        <w:t>Committee against Torture</w:t>
      </w:r>
      <w:r w:rsidR="00754D85">
        <w:rPr>
          <w:rFonts w:ascii="Garamond" w:hAnsi="Garamond"/>
        </w:rPr>
        <w:t xml:space="preserve"> have both held that forced sterilization is a violation of </w:t>
      </w:r>
      <w:r>
        <w:rPr>
          <w:rFonts w:ascii="Garamond" w:hAnsi="Garamond"/>
        </w:rPr>
        <w:lastRenderedPageBreak/>
        <w:t>this</w:t>
      </w:r>
      <w:r w:rsidR="00754D85">
        <w:rPr>
          <w:rFonts w:ascii="Garamond" w:hAnsi="Garamond"/>
        </w:rPr>
        <w:t xml:space="preserve"> right to be free from torture and other cruel, inhuman and degrading treatment or punishment.</w:t>
      </w:r>
      <w:r w:rsidR="00754D85">
        <w:rPr>
          <w:rStyle w:val="FootnoteReference"/>
          <w:rFonts w:ascii="Garamond" w:hAnsi="Garamond"/>
        </w:rPr>
        <w:footnoteReference w:id="10"/>
      </w:r>
      <w:r w:rsidR="00754D85">
        <w:rPr>
          <w:rFonts w:ascii="Garamond" w:hAnsi="Garamond"/>
        </w:rPr>
        <w:t xml:space="preserve"> </w:t>
      </w:r>
    </w:p>
    <w:p w14:paraId="7D90CAAF" w14:textId="77777777" w:rsidR="000C1957" w:rsidRDefault="000C1957" w:rsidP="00A90771">
      <w:pPr>
        <w:rPr>
          <w:rFonts w:ascii="Garamond" w:hAnsi="Garamond"/>
        </w:rPr>
      </w:pPr>
    </w:p>
    <w:p w14:paraId="36BC9A6E" w14:textId="77777777" w:rsidR="00F03C98" w:rsidRDefault="001D5F6A" w:rsidP="00A90771">
      <w:pPr>
        <w:rPr>
          <w:rFonts w:ascii="Garamond" w:hAnsi="Garamond"/>
        </w:rPr>
      </w:pPr>
      <w:r>
        <w:rPr>
          <w:rFonts w:ascii="Garamond" w:hAnsi="Garamond"/>
        </w:rPr>
        <w:t xml:space="preserve">In addition, </w:t>
      </w:r>
      <w:r w:rsidR="000C1957">
        <w:rPr>
          <w:rFonts w:ascii="Garamond" w:hAnsi="Garamond"/>
        </w:rPr>
        <w:t>forced/coerced sterilisation is a violation of the rights to non-interference with the family</w:t>
      </w:r>
      <w:r w:rsidR="000C1957">
        <w:rPr>
          <w:rStyle w:val="FootnoteReference"/>
          <w:rFonts w:ascii="Garamond" w:hAnsi="Garamond"/>
        </w:rPr>
        <w:footnoteReference w:id="11"/>
      </w:r>
      <w:r w:rsidR="000C1957">
        <w:rPr>
          <w:rFonts w:ascii="Garamond" w:hAnsi="Garamond"/>
        </w:rPr>
        <w:t xml:space="preserve"> and the right to </w:t>
      </w:r>
      <w:r w:rsidR="00117180">
        <w:rPr>
          <w:rFonts w:ascii="Garamond" w:hAnsi="Garamond"/>
        </w:rPr>
        <w:t xml:space="preserve">protection of the family and to </w:t>
      </w:r>
      <w:r w:rsidR="000C1957">
        <w:rPr>
          <w:rFonts w:ascii="Garamond" w:hAnsi="Garamond"/>
        </w:rPr>
        <w:t>found a family</w:t>
      </w:r>
      <w:r w:rsidR="000C1957">
        <w:rPr>
          <w:rStyle w:val="FootnoteReference"/>
          <w:rFonts w:ascii="Garamond" w:hAnsi="Garamond"/>
        </w:rPr>
        <w:footnoteReference w:id="12"/>
      </w:r>
      <w:r w:rsidR="000C1957">
        <w:rPr>
          <w:rFonts w:ascii="Garamond" w:hAnsi="Garamond"/>
        </w:rPr>
        <w:t xml:space="preserve"> contained in articles 17 and 23 respectively. </w:t>
      </w:r>
      <w:r w:rsidR="00117180">
        <w:rPr>
          <w:rFonts w:ascii="Garamond" w:hAnsi="Garamond"/>
        </w:rPr>
        <w:t>The</w:t>
      </w:r>
      <w:r w:rsidR="00762E6A">
        <w:rPr>
          <w:rFonts w:ascii="Garamond" w:hAnsi="Garamond"/>
        </w:rPr>
        <w:t xml:space="preserve"> Committee has stated that the </w:t>
      </w:r>
      <w:r w:rsidR="00117180">
        <w:rPr>
          <w:rFonts w:ascii="Garamond" w:hAnsi="Garamond"/>
        </w:rPr>
        <w:t xml:space="preserve">protection the </w:t>
      </w:r>
      <w:r w:rsidR="00762E6A">
        <w:rPr>
          <w:rFonts w:ascii="Garamond" w:hAnsi="Garamond"/>
        </w:rPr>
        <w:t xml:space="preserve">family is entitled to </w:t>
      </w:r>
      <w:proofErr w:type="gramStart"/>
      <w:r w:rsidR="00762E6A">
        <w:rPr>
          <w:rFonts w:ascii="Garamond" w:hAnsi="Garamond"/>
        </w:rPr>
        <w:t>includes</w:t>
      </w:r>
      <w:proofErr w:type="gramEnd"/>
      <w:r w:rsidR="00117180">
        <w:rPr>
          <w:rFonts w:ascii="Garamond" w:hAnsi="Garamond"/>
        </w:rPr>
        <w:t xml:space="preserve"> </w:t>
      </w:r>
      <w:r w:rsidR="00762E6A">
        <w:rPr>
          <w:rFonts w:ascii="Garamond" w:hAnsi="Garamond"/>
        </w:rPr>
        <w:t>freedom from arbitrary or unlawful interference.</w:t>
      </w:r>
      <w:r w:rsidR="00762E6A">
        <w:rPr>
          <w:rStyle w:val="FootnoteReference"/>
          <w:rFonts w:ascii="Garamond" w:hAnsi="Garamond"/>
        </w:rPr>
        <w:footnoteReference w:id="13"/>
      </w:r>
      <w:r w:rsidR="00762E6A">
        <w:rPr>
          <w:rFonts w:ascii="Garamond" w:hAnsi="Garamond"/>
        </w:rPr>
        <w:t xml:space="preserve">  </w:t>
      </w:r>
      <w:r w:rsidR="00117180">
        <w:rPr>
          <w:rFonts w:ascii="Garamond" w:hAnsi="Garamond"/>
        </w:rPr>
        <w:t>It</w:t>
      </w:r>
      <w:r w:rsidR="00762E6A">
        <w:rPr>
          <w:rFonts w:ascii="Garamond" w:hAnsi="Garamond"/>
        </w:rPr>
        <w:t xml:space="preserve"> has further stated that, “t</w:t>
      </w:r>
      <w:r w:rsidR="00762E6A" w:rsidRPr="00762E6A">
        <w:rPr>
          <w:rFonts w:ascii="Garamond" w:hAnsi="Garamond"/>
        </w:rPr>
        <w:t>he right to found a family implies, in principle, the possibility</w:t>
      </w:r>
      <w:r w:rsidR="00762E6A">
        <w:rPr>
          <w:rFonts w:ascii="Garamond" w:hAnsi="Garamond"/>
        </w:rPr>
        <w:t xml:space="preserve"> to procreate </w:t>
      </w:r>
      <w:r>
        <w:rPr>
          <w:rFonts w:ascii="Garamond" w:hAnsi="Garamond"/>
        </w:rPr>
        <w:t>…</w:t>
      </w:r>
      <w:r w:rsidR="00762E6A">
        <w:rPr>
          <w:rFonts w:ascii="Garamond" w:hAnsi="Garamond"/>
        </w:rPr>
        <w:t>” and that family planning policies “</w:t>
      </w:r>
      <w:r w:rsidR="00762E6A" w:rsidRPr="00762E6A">
        <w:rPr>
          <w:rFonts w:ascii="Garamond" w:hAnsi="Garamond"/>
        </w:rPr>
        <w:t xml:space="preserve">should be compatible with the provisions of the Covenant and should, in particular, </w:t>
      </w:r>
      <w:r w:rsidR="00762E6A" w:rsidRPr="001D5F6A">
        <w:rPr>
          <w:rFonts w:ascii="Garamond" w:hAnsi="Garamond"/>
        </w:rPr>
        <w:t>not be discriminatory or compulsory.”</w:t>
      </w:r>
      <w:r w:rsidR="00762E6A" w:rsidRPr="001D5F6A">
        <w:rPr>
          <w:rStyle w:val="FootnoteReference"/>
          <w:rFonts w:ascii="Garamond" w:hAnsi="Garamond"/>
          <w:vertAlign w:val="baseline"/>
        </w:rPr>
        <w:t xml:space="preserve"> </w:t>
      </w:r>
      <w:r w:rsidR="00762E6A" w:rsidRPr="001D5F6A">
        <w:rPr>
          <w:rStyle w:val="FootnoteReference"/>
          <w:rFonts w:ascii="Garamond" w:hAnsi="Garamond"/>
        </w:rPr>
        <w:footnoteReference w:id="14"/>
      </w:r>
      <w:r w:rsidR="00762E6A" w:rsidRPr="001D5F6A">
        <w:rPr>
          <w:rFonts w:ascii="Garamond" w:hAnsi="Garamond"/>
        </w:rPr>
        <w:t> </w:t>
      </w:r>
      <w:r w:rsidRPr="001D5F6A">
        <w:rPr>
          <w:rFonts w:ascii="Garamond" w:hAnsi="Garamond"/>
        </w:rPr>
        <w:t xml:space="preserve">Forced/coerced sterilisation </w:t>
      </w:r>
      <w:r w:rsidR="00117180">
        <w:rPr>
          <w:rFonts w:ascii="Garamond" w:hAnsi="Garamond"/>
        </w:rPr>
        <w:t>constitute unlawful interference with the family and permanently deprive one of the possibility to procreate.</w:t>
      </w:r>
    </w:p>
    <w:p w14:paraId="7C7D355D" w14:textId="77777777" w:rsidR="009866EC" w:rsidRDefault="009866EC" w:rsidP="00A90771">
      <w:pPr>
        <w:rPr>
          <w:rFonts w:ascii="Garamond" w:hAnsi="Garamond"/>
        </w:rPr>
      </w:pPr>
    </w:p>
    <w:p w14:paraId="6A7534F5" w14:textId="77777777" w:rsidR="005A5697" w:rsidRPr="00117180" w:rsidRDefault="005A5697" w:rsidP="00117180">
      <w:pPr>
        <w:pStyle w:val="Heading2"/>
        <w:rPr>
          <w:b/>
          <w:color w:val="auto"/>
          <w:sz w:val="24"/>
          <w:szCs w:val="24"/>
        </w:rPr>
      </w:pPr>
      <w:bookmarkStart w:id="6" w:name="_Toc417318494"/>
      <w:r w:rsidRPr="00117180">
        <w:rPr>
          <w:b/>
          <w:color w:val="auto"/>
          <w:sz w:val="24"/>
          <w:szCs w:val="24"/>
        </w:rPr>
        <w:t xml:space="preserve">Failure to </w:t>
      </w:r>
      <w:r w:rsidR="005E2E97" w:rsidRPr="00117180">
        <w:rPr>
          <w:b/>
          <w:color w:val="auto"/>
          <w:sz w:val="24"/>
          <w:szCs w:val="24"/>
        </w:rPr>
        <w:t>report on forced</w:t>
      </w:r>
      <w:r w:rsidR="001D209D">
        <w:rPr>
          <w:b/>
          <w:color w:val="auto"/>
          <w:sz w:val="24"/>
          <w:szCs w:val="24"/>
        </w:rPr>
        <w:t>/coerced</w:t>
      </w:r>
      <w:r w:rsidR="005E2E97" w:rsidRPr="00117180">
        <w:rPr>
          <w:b/>
          <w:color w:val="auto"/>
          <w:sz w:val="24"/>
          <w:szCs w:val="24"/>
        </w:rPr>
        <w:t xml:space="preserve"> </w:t>
      </w:r>
      <w:proofErr w:type="spellStart"/>
      <w:r w:rsidR="005E2E97" w:rsidRPr="00117180">
        <w:rPr>
          <w:b/>
          <w:color w:val="auto"/>
          <w:sz w:val="24"/>
          <w:szCs w:val="24"/>
        </w:rPr>
        <w:t>sterilisation</w:t>
      </w:r>
      <w:proofErr w:type="spellEnd"/>
      <w:r w:rsidR="005E2E97" w:rsidRPr="00117180">
        <w:rPr>
          <w:b/>
          <w:color w:val="auto"/>
          <w:sz w:val="24"/>
          <w:szCs w:val="24"/>
        </w:rPr>
        <w:t xml:space="preserve"> and take measures</w:t>
      </w:r>
      <w:r w:rsidRPr="00117180">
        <w:rPr>
          <w:b/>
          <w:color w:val="auto"/>
          <w:sz w:val="24"/>
          <w:szCs w:val="24"/>
        </w:rPr>
        <w:t xml:space="preserve"> to </w:t>
      </w:r>
      <w:r w:rsidR="001D209D">
        <w:rPr>
          <w:b/>
          <w:color w:val="auto"/>
          <w:sz w:val="24"/>
          <w:szCs w:val="24"/>
        </w:rPr>
        <w:t xml:space="preserve">prevent further violations, including under </w:t>
      </w:r>
      <w:r w:rsidRPr="00117180">
        <w:rPr>
          <w:b/>
          <w:color w:val="auto"/>
          <w:sz w:val="24"/>
          <w:szCs w:val="24"/>
        </w:rPr>
        <w:t>article</w:t>
      </w:r>
      <w:r w:rsidR="001D209D">
        <w:rPr>
          <w:b/>
          <w:color w:val="auto"/>
          <w:sz w:val="24"/>
          <w:szCs w:val="24"/>
        </w:rPr>
        <w:t>s</w:t>
      </w:r>
      <w:r w:rsidRPr="00117180">
        <w:rPr>
          <w:b/>
          <w:color w:val="auto"/>
          <w:sz w:val="24"/>
          <w:szCs w:val="24"/>
        </w:rPr>
        <w:t xml:space="preserve"> 6</w:t>
      </w:r>
      <w:r w:rsidR="005E2E97" w:rsidRPr="00117180">
        <w:rPr>
          <w:b/>
          <w:color w:val="auto"/>
          <w:sz w:val="24"/>
          <w:szCs w:val="24"/>
        </w:rPr>
        <w:t xml:space="preserve"> and 7</w:t>
      </w:r>
      <w:bookmarkEnd w:id="6"/>
    </w:p>
    <w:p w14:paraId="2D7D84BB" w14:textId="77777777" w:rsidR="00A7335B" w:rsidRPr="005E2E97" w:rsidRDefault="00CD39B4" w:rsidP="005A5697">
      <w:pPr>
        <w:rPr>
          <w:rFonts w:ascii="Garamond" w:hAnsi="Garamond"/>
        </w:rPr>
      </w:pPr>
      <w:r w:rsidRPr="00A7335B">
        <w:rPr>
          <w:rFonts w:ascii="Garamond" w:hAnsi="Garamond"/>
        </w:rPr>
        <w:t>In General Comment 28</w:t>
      </w:r>
      <w:r w:rsidR="005E2E97">
        <w:rPr>
          <w:rFonts w:ascii="Garamond" w:hAnsi="Garamond"/>
        </w:rPr>
        <w:t xml:space="preserve"> on the equality of rights between men and women</w:t>
      </w:r>
      <w:r w:rsidRPr="00A7335B">
        <w:rPr>
          <w:rFonts w:ascii="Garamond" w:hAnsi="Garamond"/>
        </w:rPr>
        <w:t xml:space="preserve">, the Committee, calls on States parties to provide </w:t>
      </w:r>
      <w:r w:rsidR="00117180">
        <w:rPr>
          <w:rFonts w:ascii="Garamond" w:hAnsi="Garamond"/>
        </w:rPr>
        <w:t>it</w:t>
      </w:r>
      <w:r w:rsidRPr="00A7335B">
        <w:rPr>
          <w:rFonts w:ascii="Garamond" w:hAnsi="Garamond"/>
        </w:rPr>
        <w:t xml:space="preserve"> </w:t>
      </w:r>
      <w:r w:rsidR="00ED4498" w:rsidRPr="00A7335B">
        <w:rPr>
          <w:rFonts w:ascii="Garamond" w:hAnsi="Garamond"/>
        </w:rPr>
        <w:t xml:space="preserve">with </w:t>
      </w:r>
      <w:r w:rsidRPr="00A7335B">
        <w:rPr>
          <w:rFonts w:ascii="Garamond" w:hAnsi="Garamond"/>
        </w:rPr>
        <w:t>information on measures</w:t>
      </w:r>
      <w:r w:rsidR="00ED4498" w:rsidRPr="00A7335B">
        <w:rPr>
          <w:rFonts w:ascii="Garamond" w:hAnsi="Garamond"/>
        </w:rPr>
        <w:t xml:space="preserve"> taken</w:t>
      </w:r>
      <w:r w:rsidRPr="00A7335B">
        <w:rPr>
          <w:rFonts w:ascii="Garamond" w:hAnsi="Garamond"/>
        </w:rPr>
        <w:t xml:space="preserve"> to prevent forced sterilisation.</w:t>
      </w:r>
      <w:r w:rsidR="001659E1" w:rsidRPr="00A7335B">
        <w:rPr>
          <w:rFonts w:ascii="Garamond" w:hAnsi="Garamond"/>
        </w:rPr>
        <w:t xml:space="preserve"> </w:t>
      </w:r>
      <w:r w:rsidR="00ED4498" w:rsidRPr="00A7335B">
        <w:rPr>
          <w:rFonts w:ascii="Garamond" w:hAnsi="Garamond"/>
        </w:rPr>
        <w:t>This</w:t>
      </w:r>
      <w:r w:rsidR="001659E1" w:rsidRPr="00A7335B">
        <w:rPr>
          <w:rFonts w:ascii="Garamond" w:hAnsi="Garamond"/>
        </w:rPr>
        <w:t xml:space="preserve"> information include</w:t>
      </w:r>
      <w:r w:rsidR="00117180">
        <w:rPr>
          <w:rFonts w:ascii="Garamond" w:hAnsi="Garamond"/>
        </w:rPr>
        <w:t>s</w:t>
      </w:r>
      <w:r w:rsidR="001659E1" w:rsidRPr="00A7335B">
        <w:rPr>
          <w:rFonts w:ascii="Garamond" w:hAnsi="Garamond"/>
        </w:rPr>
        <w:t xml:space="preserve"> measures of protection, including legal remedies for those women whose rights have been violated.</w:t>
      </w:r>
      <w:r w:rsidRPr="00A7335B">
        <w:rPr>
          <w:rStyle w:val="FootnoteReference"/>
          <w:rFonts w:ascii="Garamond" w:hAnsi="Garamond"/>
        </w:rPr>
        <w:footnoteReference w:id="15"/>
      </w:r>
      <w:r w:rsidRPr="00A7335B">
        <w:rPr>
          <w:rFonts w:ascii="Garamond" w:hAnsi="Garamond"/>
        </w:rPr>
        <w:t xml:space="preserve"> </w:t>
      </w:r>
      <w:r w:rsidR="00E80519" w:rsidRPr="00A7335B">
        <w:rPr>
          <w:rFonts w:ascii="Garamond" w:hAnsi="Garamond"/>
        </w:rPr>
        <w:t>However, in its current report to the Committee, the government of Namibia fails to provide any information regarding forced sterilisation in the country or steps being taken to prevent it.</w:t>
      </w:r>
      <w:r w:rsidR="00A7335B" w:rsidRPr="00A7335B">
        <w:rPr>
          <w:rFonts w:ascii="Garamond" w:hAnsi="Garamond"/>
        </w:rPr>
        <w:t xml:space="preserve"> </w:t>
      </w:r>
      <w:r w:rsidR="00E80519" w:rsidRPr="00A7335B">
        <w:rPr>
          <w:rFonts w:ascii="Garamond" w:hAnsi="Garamond"/>
          <w:lang w:val="en-US"/>
        </w:rPr>
        <w:t>In fact</w:t>
      </w:r>
      <w:r w:rsidR="00ED4498" w:rsidRPr="00A7335B">
        <w:rPr>
          <w:rFonts w:ascii="Garamond" w:hAnsi="Garamond"/>
          <w:lang w:val="en-US"/>
        </w:rPr>
        <w:t xml:space="preserve">, </w:t>
      </w:r>
      <w:r w:rsidR="00ED4498" w:rsidRPr="00A7335B">
        <w:rPr>
          <w:rFonts w:ascii="Garamond" w:hAnsi="Garamond"/>
        </w:rPr>
        <w:t>despite</w:t>
      </w:r>
      <w:r w:rsidR="005A5697" w:rsidRPr="00A7335B">
        <w:rPr>
          <w:rFonts w:ascii="Garamond" w:hAnsi="Garamond"/>
        </w:rPr>
        <w:t xml:space="preserve"> a clear finding by the </w:t>
      </w:r>
      <w:r w:rsidR="00ED4498" w:rsidRPr="00A7335B">
        <w:rPr>
          <w:rFonts w:ascii="Garamond" w:hAnsi="Garamond"/>
        </w:rPr>
        <w:t>c</w:t>
      </w:r>
      <w:r w:rsidR="005A5697" w:rsidRPr="00A7335B">
        <w:rPr>
          <w:rFonts w:ascii="Garamond" w:hAnsi="Garamond"/>
        </w:rPr>
        <w:t>ourt</w:t>
      </w:r>
      <w:r w:rsidR="00ED4498" w:rsidRPr="00A7335B">
        <w:rPr>
          <w:rFonts w:ascii="Garamond" w:hAnsi="Garamond"/>
        </w:rPr>
        <w:t>s</w:t>
      </w:r>
      <w:r w:rsidR="005A5697" w:rsidRPr="00A7335B">
        <w:rPr>
          <w:rFonts w:ascii="Garamond" w:hAnsi="Garamond"/>
        </w:rPr>
        <w:t xml:space="preserve"> that at least three </w:t>
      </w:r>
      <w:r w:rsidR="00301D94">
        <w:rPr>
          <w:rFonts w:ascii="Garamond" w:hAnsi="Garamond"/>
        </w:rPr>
        <w:t xml:space="preserve">women living with </w:t>
      </w:r>
      <w:r w:rsidR="005A5697" w:rsidRPr="00A7335B">
        <w:rPr>
          <w:rFonts w:ascii="Garamond" w:hAnsi="Garamond"/>
        </w:rPr>
        <w:t>HIV were sterilised without their informed consent and clear evidence submitted to the government of Namibia by SALC</w:t>
      </w:r>
      <w:r w:rsidR="00ED4498" w:rsidRPr="00A7335B">
        <w:rPr>
          <w:rFonts w:ascii="Garamond" w:hAnsi="Garamond"/>
        </w:rPr>
        <w:t xml:space="preserve"> and three other organisations</w:t>
      </w:r>
      <w:r w:rsidR="00ED4498" w:rsidRPr="00A7335B">
        <w:rPr>
          <w:rStyle w:val="FootnoteReference"/>
          <w:rFonts w:ascii="Garamond" w:hAnsi="Garamond"/>
        </w:rPr>
        <w:footnoteReference w:id="16"/>
      </w:r>
      <w:r w:rsidR="005A5697" w:rsidRPr="00A7335B">
        <w:rPr>
          <w:rFonts w:ascii="Garamond" w:hAnsi="Garamond"/>
        </w:rPr>
        <w:t xml:space="preserve"> of additional cases of </w:t>
      </w:r>
      <w:r w:rsidR="00301D94">
        <w:rPr>
          <w:rFonts w:ascii="Garamond" w:hAnsi="Garamond"/>
        </w:rPr>
        <w:t>these</w:t>
      </w:r>
      <w:r w:rsidR="005A5697" w:rsidRPr="00A7335B">
        <w:rPr>
          <w:rFonts w:ascii="Garamond" w:hAnsi="Garamond"/>
        </w:rPr>
        <w:t xml:space="preserve"> women being coercively sterilised in public hospitals throughout Namibia, the government </w:t>
      </w:r>
      <w:r w:rsidR="00A7335B" w:rsidRPr="00A7335B">
        <w:rPr>
          <w:rFonts w:ascii="Garamond" w:hAnsi="Garamond"/>
        </w:rPr>
        <w:t>does not appear to have</w:t>
      </w:r>
      <w:r w:rsidR="005A5697" w:rsidRPr="00A7335B">
        <w:rPr>
          <w:rFonts w:ascii="Garamond" w:hAnsi="Garamond"/>
        </w:rPr>
        <w:t xml:space="preserve"> taken </w:t>
      </w:r>
      <w:r w:rsidR="00A7335B" w:rsidRPr="00A7335B">
        <w:rPr>
          <w:rFonts w:ascii="Garamond" w:hAnsi="Garamond"/>
        </w:rPr>
        <w:t>any</w:t>
      </w:r>
      <w:r w:rsidR="005A5697" w:rsidRPr="00A7335B">
        <w:rPr>
          <w:rFonts w:ascii="Garamond" w:hAnsi="Garamond"/>
        </w:rPr>
        <w:t xml:space="preserve"> action to address the practice, provide redress to those women whose rights were violated, or to provide training to medical personnel on what constitutes informed consent. </w:t>
      </w:r>
      <w:r w:rsidR="00A0498B">
        <w:rPr>
          <w:rFonts w:ascii="Garamond" w:hAnsi="Garamond"/>
        </w:rPr>
        <w:t xml:space="preserve">While the courts in </w:t>
      </w:r>
      <w:r w:rsidR="00A0498B" w:rsidRPr="001E2CC0">
        <w:rPr>
          <w:rFonts w:ascii="Garamond" w:hAnsi="Garamond"/>
          <w:i/>
        </w:rPr>
        <w:t>LM and Others v Namibia</w:t>
      </w:r>
      <w:r w:rsidR="00A0498B">
        <w:rPr>
          <w:rFonts w:ascii="Garamond" w:hAnsi="Garamond"/>
          <w:i/>
        </w:rPr>
        <w:t xml:space="preserve"> </w:t>
      </w:r>
      <w:r w:rsidR="00301D94">
        <w:rPr>
          <w:rFonts w:ascii="Garamond" w:hAnsi="Garamond"/>
        </w:rPr>
        <w:t xml:space="preserve">set out guidelines regarding informed consent and </w:t>
      </w:r>
      <w:r w:rsidR="00A0498B">
        <w:rPr>
          <w:rFonts w:ascii="Garamond" w:hAnsi="Garamond"/>
        </w:rPr>
        <w:t xml:space="preserve">provided legal remedies for </w:t>
      </w:r>
      <w:r w:rsidR="00117180">
        <w:rPr>
          <w:rFonts w:ascii="Garamond" w:hAnsi="Garamond"/>
        </w:rPr>
        <w:t>the</w:t>
      </w:r>
      <w:r w:rsidR="00A0498B">
        <w:rPr>
          <w:rFonts w:ascii="Garamond" w:hAnsi="Garamond"/>
        </w:rPr>
        <w:t xml:space="preserve"> </w:t>
      </w:r>
      <w:r w:rsidR="00117180">
        <w:rPr>
          <w:rFonts w:ascii="Garamond" w:hAnsi="Garamond"/>
        </w:rPr>
        <w:t>three</w:t>
      </w:r>
      <w:r w:rsidR="00A0498B">
        <w:rPr>
          <w:rFonts w:ascii="Garamond" w:hAnsi="Garamond"/>
        </w:rPr>
        <w:t xml:space="preserve"> women</w:t>
      </w:r>
      <w:r w:rsidR="00117180">
        <w:rPr>
          <w:rFonts w:ascii="Garamond" w:hAnsi="Garamond"/>
        </w:rPr>
        <w:t xml:space="preserve"> in that case</w:t>
      </w:r>
      <w:r w:rsidR="00A0498B">
        <w:rPr>
          <w:rFonts w:ascii="Garamond" w:hAnsi="Garamond"/>
        </w:rPr>
        <w:t xml:space="preserve">, </w:t>
      </w:r>
      <w:r w:rsidR="00A0498B" w:rsidRPr="005E2E97">
        <w:rPr>
          <w:rFonts w:ascii="Garamond" w:hAnsi="Garamond"/>
        </w:rPr>
        <w:t>other women subjected to forced/coerced sterilisation have been left without a legal remedy.</w:t>
      </w:r>
    </w:p>
    <w:p w14:paraId="4359B8B9" w14:textId="77777777" w:rsidR="00A0498B" w:rsidRPr="005E2E97" w:rsidRDefault="00A0498B" w:rsidP="005A5697">
      <w:pPr>
        <w:rPr>
          <w:rFonts w:ascii="Garamond" w:hAnsi="Garamond"/>
        </w:rPr>
      </w:pPr>
    </w:p>
    <w:p w14:paraId="64107349" w14:textId="77777777" w:rsidR="005A5697" w:rsidRDefault="00A0498B" w:rsidP="008626C3">
      <w:pPr>
        <w:rPr>
          <w:rFonts w:ascii="Garamond" w:hAnsi="Garamond"/>
        </w:rPr>
      </w:pPr>
      <w:r w:rsidRPr="005E2E97">
        <w:rPr>
          <w:rFonts w:ascii="Garamond" w:hAnsi="Garamond"/>
        </w:rPr>
        <w:t>Furthermore</w:t>
      </w:r>
      <w:r w:rsidR="005A5697" w:rsidRPr="005E2E97">
        <w:rPr>
          <w:rFonts w:ascii="Garamond" w:hAnsi="Garamond"/>
        </w:rPr>
        <w:t>, in the aftermath of the High Court decision</w:t>
      </w:r>
      <w:r w:rsidR="005E2E97" w:rsidRPr="005E2E97">
        <w:rPr>
          <w:rFonts w:ascii="Garamond" w:hAnsi="Garamond"/>
        </w:rPr>
        <w:t xml:space="preserve"> in 2012</w:t>
      </w:r>
      <w:r w:rsidR="005A5697" w:rsidRPr="005E2E97">
        <w:rPr>
          <w:rFonts w:ascii="Garamond" w:hAnsi="Garamond"/>
        </w:rPr>
        <w:t>, SALC has received reports</w:t>
      </w:r>
      <w:r w:rsidR="00FC6493">
        <w:rPr>
          <w:rFonts w:ascii="Garamond" w:hAnsi="Garamond"/>
        </w:rPr>
        <w:t xml:space="preserve"> from partners working in Namibia</w:t>
      </w:r>
      <w:r w:rsidR="005A5697" w:rsidRPr="005E2E97">
        <w:rPr>
          <w:rFonts w:ascii="Garamond" w:hAnsi="Garamond"/>
        </w:rPr>
        <w:t xml:space="preserve"> that women seeking sterilisations from public hospitals are being told by medical personnel that they would have to obtain an affidavit from the police indicating their desire for the procedure. </w:t>
      </w:r>
      <w:r w:rsidR="005E2E97" w:rsidRPr="005E2E97">
        <w:rPr>
          <w:rFonts w:ascii="Garamond" w:hAnsi="Garamond"/>
        </w:rPr>
        <w:t xml:space="preserve">The Committee has stated that </w:t>
      </w:r>
      <w:r w:rsidR="005E2E97">
        <w:rPr>
          <w:rFonts w:ascii="Garamond" w:hAnsi="Garamond"/>
        </w:rPr>
        <w:t xml:space="preserve">the </w:t>
      </w:r>
      <w:r w:rsidR="005E2E97" w:rsidRPr="005E2E97">
        <w:rPr>
          <w:rFonts w:ascii="Garamond" w:hAnsi="Garamond"/>
        </w:rPr>
        <w:t xml:space="preserve">imposition of such general requirements on women for sterilisation </w:t>
      </w:r>
      <w:r w:rsidR="005E2E97">
        <w:rPr>
          <w:rFonts w:ascii="Garamond" w:hAnsi="Garamond"/>
        </w:rPr>
        <w:t>is prejudicial to</w:t>
      </w:r>
      <w:r w:rsidR="005E2E97" w:rsidRPr="005E2E97">
        <w:rPr>
          <w:rFonts w:ascii="Garamond" w:hAnsi="Garamond"/>
        </w:rPr>
        <w:t xml:space="preserve"> other rights in the Covenant, suc</w:t>
      </w:r>
      <w:r w:rsidR="005E2E97">
        <w:rPr>
          <w:rFonts w:ascii="Garamond" w:hAnsi="Garamond"/>
        </w:rPr>
        <w:t xml:space="preserve">h as </w:t>
      </w:r>
      <w:r w:rsidR="00BF6D02">
        <w:rPr>
          <w:rFonts w:ascii="Garamond" w:hAnsi="Garamond"/>
        </w:rPr>
        <w:t>the rights to life and not to be subjected to torture, cruel, inhuman and degrading treatment or punishment.</w:t>
      </w:r>
      <w:r w:rsidR="005E2E97" w:rsidRPr="005E2E97">
        <w:rPr>
          <w:rStyle w:val="FootnoteReference"/>
          <w:rFonts w:ascii="Garamond" w:hAnsi="Garamond"/>
        </w:rPr>
        <w:footnoteReference w:id="17"/>
      </w:r>
    </w:p>
    <w:p w14:paraId="6623AECE" w14:textId="77777777" w:rsidR="005E2E97" w:rsidRPr="008626C3" w:rsidRDefault="005E2E97" w:rsidP="008626C3"/>
    <w:p w14:paraId="01F5F546" w14:textId="77777777" w:rsidR="00EA0766" w:rsidRPr="003354C5" w:rsidRDefault="003354C5" w:rsidP="003354C5">
      <w:pPr>
        <w:pStyle w:val="Heading2"/>
        <w:rPr>
          <w:b/>
          <w:color w:val="auto"/>
          <w:sz w:val="24"/>
          <w:szCs w:val="24"/>
        </w:rPr>
      </w:pPr>
      <w:bookmarkStart w:id="7" w:name="_Toc417318495"/>
      <w:r w:rsidRPr="003354C5">
        <w:rPr>
          <w:b/>
          <w:color w:val="auto"/>
          <w:sz w:val="24"/>
          <w:szCs w:val="24"/>
        </w:rPr>
        <w:t>Conclusion</w:t>
      </w:r>
      <w:bookmarkEnd w:id="7"/>
      <w:r w:rsidRPr="003354C5">
        <w:rPr>
          <w:b/>
          <w:color w:val="auto"/>
          <w:sz w:val="24"/>
          <w:szCs w:val="24"/>
        </w:rPr>
        <w:t xml:space="preserve"> </w:t>
      </w:r>
    </w:p>
    <w:p w14:paraId="53CF2923" w14:textId="77777777" w:rsidR="003354C5" w:rsidRDefault="00EA0766" w:rsidP="006B3948">
      <w:pPr>
        <w:rPr>
          <w:rFonts w:ascii="Garamond" w:hAnsi="Garamond"/>
        </w:rPr>
      </w:pPr>
      <w:r>
        <w:rPr>
          <w:rFonts w:ascii="Garamond" w:hAnsi="Garamond"/>
        </w:rPr>
        <w:t>The practice of forced sterilis</w:t>
      </w:r>
      <w:r w:rsidRPr="000C57F6">
        <w:rPr>
          <w:rFonts w:ascii="Garamond" w:hAnsi="Garamond"/>
        </w:rPr>
        <w:t xml:space="preserve">ation of women </w:t>
      </w:r>
      <w:r w:rsidR="003354C5">
        <w:rPr>
          <w:rFonts w:ascii="Garamond" w:hAnsi="Garamond"/>
        </w:rPr>
        <w:t xml:space="preserve">living with HIV </w:t>
      </w:r>
      <w:r w:rsidRPr="000C57F6">
        <w:rPr>
          <w:rFonts w:ascii="Garamond" w:hAnsi="Garamond"/>
        </w:rPr>
        <w:t>in Namibia constitutes a violation of Namibia’s human rights obligations</w:t>
      </w:r>
      <w:r>
        <w:rPr>
          <w:rFonts w:ascii="Garamond" w:hAnsi="Garamond"/>
        </w:rPr>
        <w:t xml:space="preserve"> under </w:t>
      </w:r>
      <w:r w:rsidR="003354C5">
        <w:rPr>
          <w:rFonts w:ascii="Garamond" w:hAnsi="Garamond"/>
        </w:rPr>
        <w:t>the ICCPR</w:t>
      </w:r>
      <w:r w:rsidRPr="000C57F6">
        <w:rPr>
          <w:rFonts w:ascii="Garamond" w:hAnsi="Garamond"/>
        </w:rPr>
        <w:t xml:space="preserve">. </w:t>
      </w:r>
      <w:r w:rsidR="003354C5">
        <w:rPr>
          <w:rFonts w:ascii="Garamond" w:hAnsi="Garamond"/>
        </w:rPr>
        <w:t xml:space="preserve">While the decision of the courts in </w:t>
      </w:r>
      <w:r w:rsidR="003354C5" w:rsidRPr="003354C5">
        <w:rPr>
          <w:rFonts w:ascii="Garamond" w:hAnsi="Garamond"/>
          <w:i/>
        </w:rPr>
        <w:t>LM and Others v Namibia</w:t>
      </w:r>
      <w:r w:rsidR="003354C5" w:rsidRPr="003354C5">
        <w:rPr>
          <w:rFonts w:ascii="Garamond" w:hAnsi="Garamond"/>
        </w:rPr>
        <w:t xml:space="preserve"> </w:t>
      </w:r>
      <w:r w:rsidR="003354C5">
        <w:rPr>
          <w:rFonts w:ascii="Garamond" w:hAnsi="Garamond"/>
        </w:rPr>
        <w:t>is a positive step, Namibia still has to adopt policies to prevent further cases whilst ensuring other rights of these women are not violated. It is not enough to have one favourable judgement in the courts. This court judgement must be followed by positive action by the government.</w:t>
      </w:r>
    </w:p>
    <w:p w14:paraId="4D6A1216" w14:textId="77777777" w:rsidR="003354C5" w:rsidRDefault="003354C5" w:rsidP="006B3948">
      <w:pPr>
        <w:rPr>
          <w:rFonts w:ascii="Garamond" w:hAnsi="Garamond"/>
        </w:rPr>
      </w:pPr>
    </w:p>
    <w:p w14:paraId="7944B5D3" w14:textId="77777777" w:rsidR="007E5F18" w:rsidRPr="007E5F18" w:rsidRDefault="007E5F18" w:rsidP="007E5F18">
      <w:pPr>
        <w:pStyle w:val="Heading2"/>
        <w:rPr>
          <w:b/>
          <w:color w:val="auto"/>
          <w:sz w:val="24"/>
          <w:szCs w:val="24"/>
        </w:rPr>
      </w:pPr>
      <w:bookmarkStart w:id="8" w:name="_Toc417318496"/>
      <w:r w:rsidRPr="007E5F18">
        <w:rPr>
          <w:b/>
          <w:color w:val="auto"/>
          <w:sz w:val="24"/>
          <w:szCs w:val="24"/>
        </w:rPr>
        <w:t>Proposed questions</w:t>
      </w:r>
      <w:bookmarkEnd w:id="8"/>
    </w:p>
    <w:p w14:paraId="5C0045B4" w14:textId="77777777" w:rsidR="00EA0766" w:rsidRDefault="00EA0766" w:rsidP="006B3948">
      <w:pPr>
        <w:rPr>
          <w:rFonts w:ascii="Garamond" w:hAnsi="Garamond"/>
        </w:rPr>
      </w:pPr>
      <w:r w:rsidRPr="000C57F6">
        <w:rPr>
          <w:rFonts w:ascii="Garamond" w:hAnsi="Garamond"/>
        </w:rPr>
        <w:t xml:space="preserve">SALC requests the Committee to include the concerns raised in this submission in the list of issues for consideration of Namibia’s report. SALC </w:t>
      </w:r>
      <w:r>
        <w:rPr>
          <w:rFonts w:ascii="Garamond" w:hAnsi="Garamond"/>
        </w:rPr>
        <w:t>specifically</w:t>
      </w:r>
      <w:r w:rsidRPr="000C57F6">
        <w:rPr>
          <w:rFonts w:ascii="Garamond" w:hAnsi="Garamond"/>
        </w:rPr>
        <w:t xml:space="preserve"> requests the Committee to enquire from the government of Namibia:</w:t>
      </w:r>
    </w:p>
    <w:p w14:paraId="117EF385" w14:textId="77777777" w:rsidR="006B3948" w:rsidRPr="000C57F6" w:rsidRDefault="006B3948" w:rsidP="006B3948">
      <w:pPr>
        <w:rPr>
          <w:rFonts w:ascii="Garamond" w:hAnsi="Garamond"/>
        </w:rPr>
      </w:pPr>
    </w:p>
    <w:p w14:paraId="4E50E2B9" w14:textId="77777777" w:rsidR="007E5F18" w:rsidRPr="000C57F6" w:rsidRDefault="007E5F18" w:rsidP="007E5F18">
      <w:pPr>
        <w:pStyle w:val="ListParagraph"/>
        <w:numPr>
          <w:ilvl w:val="0"/>
          <w:numId w:val="4"/>
        </w:numPr>
        <w:rPr>
          <w:rFonts w:ascii="Garamond" w:hAnsi="Garamond"/>
          <w:szCs w:val="24"/>
        </w:rPr>
      </w:pPr>
      <w:r>
        <w:rPr>
          <w:rFonts w:ascii="Garamond" w:hAnsi="Garamond"/>
          <w:szCs w:val="24"/>
        </w:rPr>
        <w:t>The measures that have been taken to ensure health practitioners are aware of the options available to women living with HIV in reducing the risk of mother to child transmission and to ensure these options are made available to women and men living with HIV.</w:t>
      </w:r>
    </w:p>
    <w:p w14:paraId="1016AFE6" w14:textId="77777777" w:rsidR="007E5F18" w:rsidRDefault="007E5F18" w:rsidP="007E5F18">
      <w:pPr>
        <w:pStyle w:val="ListParagraph"/>
        <w:numPr>
          <w:ilvl w:val="0"/>
          <w:numId w:val="4"/>
        </w:numPr>
        <w:rPr>
          <w:rFonts w:ascii="Garamond" w:hAnsi="Garamond"/>
          <w:szCs w:val="24"/>
        </w:rPr>
      </w:pPr>
      <w:r>
        <w:rPr>
          <w:rFonts w:ascii="Garamond" w:hAnsi="Garamond"/>
          <w:szCs w:val="24"/>
        </w:rPr>
        <w:t>The measures</w:t>
      </w:r>
      <w:r w:rsidRPr="000C57F6">
        <w:rPr>
          <w:rFonts w:ascii="Garamond" w:hAnsi="Garamond"/>
          <w:szCs w:val="24"/>
        </w:rPr>
        <w:t xml:space="preserve"> taken to ensure that all options for </w:t>
      </w:r>
      <w:r>
        <w:rPr>
          <w:rFonts w:ascii="Garamond" w:hAnsi="Garamond"/>
          <w:szCs w:val="24"/>
        </w:rPr>
        <w:t>contraception</w:t>
      </w:r>
      <w:r w:rsidRPr="000C57F6">
        <w:rPr>
          <w:rFonts w:ascii="Garamond" w:hAnsi="Garamond"/>
          <w:szCs w:val="24"/>
        </w:rPr>
        <w:t xml:space="preserve"> are available and accessible to women</w:t>
      </w:r>
      <w:r>
        <w:rPr>
          <w:rFonts w:ascii="Garamond" w:hAnsi="Garamond"/>
          <w:szCs w:val="24"/>
        </w:rPr>
        <w:t xml:space="preserve"> living with HIV</w:t>
      </w:r>
      <w:r w:rsidRPr="000C57F6">
        <w:rPr>
          <w:rFonts w:ascii="Garamond" w:hAnsi="Garamond"/>
          <w:szCs w:val="24"/>
        </w:rPr>
        <w:t>?</w:t>
      </w:r>
    </w:p>
    <w:p w14:paraId="5166B21E" w14:textId="77777777" w:rsidR="00EA0766" w:rsidRDefault="007E5F18" w:rsidP="006B3948">
      <w:pPr>
        <w:pStyle w:val="ListParagraph"/>
        <w:numPr>
          <w:ilvl w:val="0"/>
          <w:numId w:val="4"/>
        </w:numPr>
        <w:rPr>
          <w:rFonts w:ascii="Garamond" w:hAnsi="Garamond"/>
          <w:szCs w:val="24"/>
        </w:rPr>
      </w:pPr>
      <w:r>
        <w:rPr>
          <w:rFonts w:ascii="Garamond" w:hAnsi="Garamond"/>
          <w:szCs w:val="24"/>
        </w:rPr>
        <w:t>The</w:t>
      </w:r>
      <w:r w:rsidR="00EA0766" w:rsidRPr="000C57F6">
        <w:rPr>
          <w:rFonts w:ascii="Garamond" w:hAnsi="Garamond"/>
          <w:szCs w:val="24"/>
        </w:rPr>
        <w:t xml:space="preserve"> measures</w:t>
      </w:r>
      <w:r>
        <w:rPr>
          <w:rFonts w:ascii="Garamond" w:hAnsi="Garamond"/>
          <w:szCs w:val="24"/>
        </w:rPr>
        <w:t xml:space="preserve"> that</w:t>
      </w:r>
      <w:r w:rsidR="00EA0766" w:rsidRPr="000C57F6">
        <w:rPr>
          <w:rFonts w:ascii="Garamond" w:hAnsi="Garamond"/>
          <w:szCs w:val="24"/>
        </w:rPr>
        <w:t xml:space="preserve"> </w:t>
      </w:r>
      <w:r w:rsidR="00EA0766">
        <w:rPr>
          <w:rFonts w:ascii="Garamond" w:hAnsi="Garamond"/>
          <w:szCs w:val="24"/>
        </w:rPr>
        <w:t>have been</w:t>
      </w:r>
      <w:r w:rsidR="00EA0766" w:rsidRPr="000C57F6">
        <w:rPr>
          <w:rFonts w:ascii="Garamond" w:hAnsi="Garamond"/>
          <w:szCs w:val="24"/>
        </w:rPr>
        <w:t xml:space="preserve"> put in place to ensure medical practitioners obtain full and informed consent from all individuals, regardless of their gende</w:t>
      </w:r>
      <w:r w:rsidR="00EA0766">
        <w:rPr>
          <w:rFonts w:ascii="Garamond" w:hAnsi="Garamond"/>
          <w:szCs w:val="24"/>
        </w:rPr>
        <w:t xml:space="preserve">r or HIV status, before </w:t>
      </w:r>
      <w:proofErr w:type="spellStart"/>
      <w:r w:rsidR="00EA0766">
        <w:rPr>
          <w:rFonts w:ascii="Garamond" w:hAnsi="Garamond"/>
          <w:szCs w:val="24"/>
        </w:rPr>
        <w:t>sterilis</w:t>
      </w:r>
      <w:r w:rsidR="00EA0766" w:rsidRPr="000C57F6">
        <w:rPr>
          <w:rFonts w:ascii="Garamond" w:hAnsi="Garamond"/>
          <w:szCs w:val="24"/>
        </w:rPr>
        <w:t>ation</w:t>
      </w:r>
      <w:proofErr w:type="spellEnd"/>
      <w:r w:rsidR="00EA0766" w:rsidRPr="000C57F6">
        <w:rPr>
          <w:rFonts w:ascii="Garamond" w:hAnsi="Garamond"/>
          <w:szCs w:val="24"/>
        </w:rPr>
        <w:t xml:space="preserve"> and the requirements for</w:t>
      </w:r>
      <w:r>
        <w:rPr>
          <w:rFonts w:ascii="Garamond" w:hAnsi="Garamond"/>
          <w:szCs w:val="24"/>
        </w:rPr>
        <w:t xml:space="preserve"> such full and informed consent.</w:t>
      </w:r>
    </w:p>
    <w:p w14:paraId="6BCBFF23" w14:textId="77777777" w:rsidR="00EA0766" w:rsidRPr="00D952B6" w:rsidRDefault="007E5F18" w:rsidP="004F04C4">
      <w:pPr>
        <w:pStyle w:val="ListParagraph"/>
        <w:numPr>
          <w:ilvl w:val="0"/>
          <w:numId w:val="4"/>
        </w:numPr>
        <w:rPr>
          <w:rFonts w:ascii="Garamond" w:hAnsi="Garamond"/>
          <w:szCs w:val="24"/>
        </w:rPr>
      </w:pPr>
      <w:r>
        <w:rPr>
          <w:rFonts w:ascii="Garamond" w:hAnsi="Garamond"/>
          <w:szCs w:val="24"/>
        </w:rPr>
        <w:t>The</w:t>
      </w:r>
      <w:r w:rsidR="00EA0766">
        <w:rPr>
          <w:rFonts w:ascii="Garamond" w:hAnsi="Garamond"/>
          <w:szCs w:val="24"/>
        </w:rPr>
        <w:t xml:space="preserve"> steps the government </w:t>
      </w:r>
      <w:r>
        <w:rPr>
          <w:rFonts w:ascii="Garamond" w:hAnsi="Garamond"/>
          <w:szCs w:val="24"/>
        </w:rPr>
        <w:t xml:space="preserve">has </w:t>
      </w:r>
      <w:r w:rsidR="00EA0766">
        <w:rPr>
          <w:rFonts w:ascii="Garamond" w:hAnsi="Garamond"/>
          <w:szCs w:val="24"/>
        </w:rPr>
        <w:t xml:space="preserve">taken </w:t>
      </w:r>
      <w:r w:rsidR="004F04C4">
        <w:rPr>
          <w:rFonts w:ascii="Garamond" w:hAnsi="Garamond"/>
          <w:szCs w:val="24"/>
        </w:rPr>
        <w:t xml:space="preserve">to investigate </w:t>
      </w:r>
      <w:r w:rsidR="004F04C4" w:rsidRPr="004F04C4">
        <w:rPr>
          <w:rFonts w:ascii="Garamond" w:hAnsi="Garamond"/>
          <w:szCs w:val="24"/>
        </w:rPr>
        <w:t>and provide redress –including reversal of the procedure where possible - to those women who have been subjected to coerced sterilization, and whether this also covers those whose cases have prescribed.</w:t>
      </w:r>
    </w:p>
    <w:p w14:paraId="0C07E48B" w14:textId="77777777" w:rsidR="00EA0766" w:rsidRPr="000C57F6" w:rsidRDefault="00EA0766" w:rsidP="006B3948">
      <w:pPr>
        <w:pStyle w:val="ListParagraph"/>
        <w:rPr>
          <w:rFonts w:ascii="Garamond" w:hAnsi="Garamond"/>
          <w:szCs w:val="24"/>
        </w:rPr>
      </w:pPr>
    </w:p>
    <w:p w14:paraId="25D761AB" w14:textId="77777777" w:rsidR="009421B9" w:rsidRPr="006D05F8" w:rsidRDefault="009421B9" w:rsidP="009421B9">
      <w:pPr>
        <w:jc w:val="both"/>
        <w:rPr>
          <w:rFonts w:ascii="Garamond" w:hAnsi="Garamond"/>
          <w:b/>
        </w:rPr>
      </w:pPr>
      <w:r w:rsidRPr="006D05F8">
        <w:rPr>
          <w:rFonts w:ascii="Garamond" w:hAnsi="Garamond"/>
          <w:b/>
        </w:rPr>
        <w:t>Submitted by the Southern Africa Litigation Centre</w:t>
      </w:r>
    </w:p>
    <w:p w14:paraId="52CAA74D" w14:textId="77777777" w:rsidR="009421B9" w:rsidRPr="006D05F8" w:rsidRDefault="00786AC7" w:rsidP="009421B9">
      <w:pPr>
        <w:jc w:val="both"/>
        <w:rPr>
          <w:rFonts w:ascii="Garamond" w:hAnsi="Garamond"/>
          <w:b/>
        </w:rPr>
      </w:pPr>
      <w:hyperlink r:id="rId11" w:history="1">
        <w:r w:rsidR="009421B9" w:rsidRPr="006D05F8">
          <w:rPr>
            <w:rStyle w:val="Hyperlink"/>
            <w:rFonts w:ascii="Garamond" w:hAnsi="Garamond"/>
            <w:b/>
          </w:rPr>
          <w:t>www.southernafricalitigationcentre.org</w:t>
        </w:r>
      </w:hyperlink>
      <w:r w:rsidR="009421B9" w:rsidRPr="006D05F8">
        <w:rPr>
          <w:rFonts w:ascii="Garamond" w:hAnsi="Garamond"/>
          <w:b/>
        </w:rPr>
        <w:t xml:space="preserve"> </w:t>
      </w:r>
    </w:p>
    <w:p w14:paraId="43810811" w14:textId="77777777" w:rsidR="009421B9" w:rsidRPr="006D05F8" w:rsidRDefault="009421B9" w:rsidP="009421B9">
      <w:pPr>
        <w:jc w:val="both"/>
        <w:rPr>
          <w:rFonts w:ascii="Garamond" w:hAnsi="Garamond"/>
          <w:b/>
        </w:rPr>
      </w:pPr>
      <w:r w:rsidRPr="006D05F8">
        <w:rPr>
          <w:rFonts w:ascii="Garamond" w:hAnsi="Garamond"/>
          <w:b/>
        </w:rPr>
        <w:t>Contact: Muluka Miti Drummond</w:t>
      </w:r>
    </w:p>
    <w:p w14:paraId="481F5EE0" w14:textId="77777777" w:rsidR="009421B9" w:rsidRPr="006D05F8" w:rsidRDefault="009421B9" w:rsidP="009421B9">
      <w:pPr>
        <w:jc w:val="both"/>
        <w:rPr>
          <w:rFonts w:ascii="Garamond" w:hAnsi="Garamond"/>
          <w:b/>
        </w:rPr>
      </w:pPr>
      <w:r w:rsidRPr="006D05F8">
        <w:rPr>
          <w:rFonts w:ascii="Garamond" w:hAnsi="Garamond"/>
          <w:b/>
        </w:rPr>
        <w:t xml:space="preserve">Email: </w:t>
      </w:r>
      <w:hyperlink r:id="rId12" w:history="1">
        <w:r w:rsidRPr="006D05F8">
          <w:rPr>
            <w:rStyle w:val="Hyperlink"/>
            <w:rFonts w:ascii="Garamond" w:hAnsi="Garamond"/>
            <w:b/>
          </w:rPr>
          <w:t>mulukam@salc.org.za</w:t>
        </w:r>
      </w:hyperlink>
    </w:p>
    <w:p w14:paraId="76878406" w14:textId="77777777" w:rsidR="009421B9" w:rsidRDefault="009421B9" w:rsidP="009421B9">
      <w:pPr>
        <w:jc w:val="both"/>
        <w:rPr>
          <w:rFonts w:ascii="Garamond" w:hAnsi="Garamond"/>
        </w:rPr>
      </w:pPr>
    </w:p>
    <w:p w14:paraId="47E0D36A" w14:textId="77777777" w:rsidR="009421B9" w:rsidRPr="009421B9" w:rsidRDefault="009421B9" w:rsidP="009421B9">
      <w:pPr>
        <w:jc w:val="both"/>
        <w:rPr>
          <w:rFonts w:ascii="Garamond" w:hAnsi="Garamond"/>
        </w:rPr>
      </w:pPr>
      <w:r w:rsidRPr="009421B9">
        <w:rPr>
          <w:rFonts w:ascii="Garamond" w:hAnsi="Garamond"/>
        </w:rPr>
        <w:lastRenderedPageBreak/>
        <w:t>Date submitted: 17 April 2015</w:t>
      </w:r>
    </w:p>
    <w:p w14:paraId="171B5F74" w14:textId="77777777" w:rsidR="009421B9" w:rsidRPr="009421B9" w:rsidRDefault="009421B9" w:rsidP="009421B9">
      <w:pPr>
        <w:jc w:val="both"/>
        <w:rPr>
          <w:rFonts w:ascii="Garamond" w:hAnsi="Garamond"/>
        </w:rPr>
      </w:pPr>
    </w:p>
    <w:p w14:paraId="1029A5BB" w14:textId="77777777" w:rsidR="004F04C4" w:rsidRDefault="004F04C4" w:rsidP="004F04C4">
      <w:pPr>
        <w:jc w:val="both"/>
        <w:rPr>
          <w:rFonts w:ascii="Garamond" w:hAnsi="Garamond"/>
        </w:rPr>
      </w:pPr>
      <w:r w:rsidRPr="005F6E4B">
        <w:rPr>
          <w:rFonts w:ascii="Garamond" w:hAnsi="Garamond"/>
        </w:rPr>
        <w:t>This submission has been endorsed by the following organisations:</w:t>
      </w:r>
    </w:p>
    <w:p w14:paraId="460C517B" w14:textId="77777777" w:rsidR="00F57FA2" w:rsidRDefault="00F57FA2" w:rsidP="004F04C4">
      <w:pPr>
        <w:jc w:val="both"/>
        <w:rPr>
          <w:rFonts w:ascii="Garamond" w:hAnsi="Garamond"/>
        </w:rPr>
      </w:pPr>
    </w:p>
    <w:p w14:paraId="28C7C071" w14:textId="77777777" w:rsidR="004F04C4" w:rsidRPr="004F04C4" w:rsidRDefault="004F04C4" w:rsidP="004F04C4">
      <w:pPr>
        <w:jc w:val="both"/>
        <w:rPr>
          <w:rFonts w:ascii="Garamond" w:hAnsi="Garamond"/>
        </w:rPr>
      </w:pPr>
      <w:r w:rsidRPr="004F04C4">
        <w:rPr>
          <w:rFonts w:ascii="Garamond" w:hAnsi="Garamond"/>
        </w:rPr>
        <w:t xml:space="preserve">The Namibian Women’s Health Network (NWHN), </w:t>
      </w:r>
    </w:p>
    <w:p w14:paraId="199D7A2C" w14:textId="14FD8FF0" w:rsidR="004F04C4" w:rsidRPr="004F04C4" w:rsidRDefault="004F04C4" w:rsidP="004F04C4">
      <w:pPr>
        <w:jc w:val="both"/>
        <w:rPr>
          <w:rFonts w:ascii="Garamond" w:hAnsi="Garamond"/>
        </w:rPr>
      </w:pPr>
      <w:r w:rsidRPr="004F04C4">
        <w:rPr>
          <w:rFonts w:ascii="Garamond" w:hAnsi="Garamond"/>
        </w:rPr>
        <w:t xml:space="preserve">The International Community of Women Living with HIV (ICW), </w:t>
      </w:r>
    </w:p>
    <w:p w14:paraId="4964B344" w14:textId="5C3E81E9" w:rsidR="004F04C4" w:rsidRDefault="004F04C4" w:rsidP="004F04C4">
      <w:pPr>
        <w:jc w:val="both"/>
        <w:rPr>
          <w:rFonts w:ascii="Garamond" w:hAnsi="Garamond"/>
        </w:rPr>
      </w:pPr>
      <w:r w:rsidRPr="004F04C4">
        <w:rPr>
          <w:rFonts w:ascii="Garamond" w:hAnsi="Garamond"/>
        </w:rPr>
        <w:t>The International Community of Women Living with HIV - Southern Africa (ICW-SA)</w:t>
      </w:r>
      <w:r w:rsidR="002E795D">
        <w:rPr>
          <w:rFonts w:ascii="Garamond" w:hAnsi="Garamond"/>
        </w:rPr>
        <w:t xml:space="preserve">, </w:t>
      </w:r>
      <w:r w:rsidR="002E795D" w:rsidRPr="002E795D">
        <w:rPr>
          <w:rFonts w:ascii="Garamond" w:hAnsi="Garamond"/>
        </w:rPr>
        <w:t>and</w:t>
      </w:r>
    </w:p>
    <w:p w14:paraId="650AAD78" w14:textId="65ADCF06" w:rsidR="002E795D" w:rsidRDefault="002E795D" w:rsidP="004F04C4">
      <w:pPr>
        <w:jc w:val="both"/>
        <w:rPr>
          <w:rFonts w:ascii="Garamond" w:hAnsi="Garamond"/>
        </w:rPr>
      </w:pPr>
      <w:r>
        <w:rPr>
          <w:rFonts w:ascii="Garamond" w:hAnsi="Garamond"/>
        </w:rPr>
        <w:t>Her Rights Initiative, South Africa</w:t>
      </w:r>
    </w:p>
    <w:p w14:paraId="373E03E8" w14:textId="77777777" w:rsidR="004F04C4" w:rsidRPr="00C12E49" w:rsidRDefault="004F04C4" w:rsidP="004F04C4"/>
    <w:p w14:paraId="6128AAB4" w14:textId="77777777" w:rsidR="00B32AAB" w:rsidRPr="00C12E49" w:rsidRDefault="00B32AAB" w:rsidP="006B3948"/>
    <w:sectPr w:rsidR="00B32AAB" w:rsidRPr="00C12E49" w:rsidSect="007B2626">
      <w:headerReference w:type="default" r:id="rId13"/>
      <w:footerReference w:type="default" r:id="rId14"/>
      <w:pgSz w:w="11906" w:h="16838" w:code="9"/>
      <w:pgMar w:top="1440" w:right="1304" w:bottom="1440" w:left="1304"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DC88E" w14:textId="77777777" w:rsidR="001061DA" w:rsidRDefault="001061DA">
      <w:r>
        <w:separator/>
      </w:r>
    </w:p>
  </w:endnote>
  <w:endnote w:type="continuationSeparator" w:id="0">
    <w:p w14:paraId="55B797FB" w14:textId="77777777" w:rsidR="001061DA" w:rsidRDefault="001061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495586"/>
      <w:docPartObj>
        <w:docPartGallery w:val="Page Numbers (Bottom of Page)"/>
        <w:docPartUnique/>
      </w:docPartObj>
    </w:sdtPr>
    <w:sdtEndPr>
      <w:rPr>
        <w:noProof/>
      </w:rPr>
    </w:sdtEndPr>
    <w:sdtContent>
      <w:sdt>
        <w:sdtPr>
          <w:rPr>
            <w:rFonts w:asciiTheme="majorHAnsi" w:hAnsiTheme="majorHAnsi"/>
            <w:sz w:val="18"/>
            <w:szCs w:val="18"/>
          </w:rPr>
          <w:id w:val="-732386617"/>
          <w:docPartObj>
            <w:docPartGallery w:val="Page Numbers (Bottom of Page)"/>
            <w:docPartUnique/>
          </w:docPartObj>
        </w:sdtPr>
        <w:sdtEndPr>
          <w:rPr>
            <w:b/>
            <w:noProof/>
          </w:rPr>
        </w:sdtEndPr>
        <w:sdtContent>
          <w:p w14:paraId="4DA8D148" w14:textId="77777777" w:rsidR="009421B9" w:rsidRPr="009421B9" w:rsidRDefault="009421B9" w:rsidP="009421B9">
            <w:pPr>
              <w:pStyle w:val="Footer"/>
              <w:jc w:val="center"/>
              <w:rPr>
                <w:rFonts w:asciiTheme="majorHAnsi" w:hAnsiTheme="majorHAnsi"/>
                <w:sz w:val="18"/>
                <w:szCs w:val="18"/>
              </w:rPr>
            </w:pPr>
            <w:r w:rsidRPr="009421B9">
              <w:rPr>
                <w:rFonts w:asciiTheme="majorHAnsi" w:hAnsiTheme="majorHAnsi"/>
                <w:sz w:val="18"/>
                <w:szCs w:val="18"/>
              </w:rPr>
              <w:t xml:space="preserve">Second Floor, President Place, 1 Hood Avenue/148 Jan Smuts Avenue (corner Bolton Road), </w:t>
            </w:r>
            <w:proofErr w:type="spellStart"/>
            <w:r w:rsidRPr="009421B9">
              <w:rPr>
                <w:rFonts w:asciiTheme="majorHAnsi" w:hAnsiTheme="majorHAnsi"/>
                <w:sz w:val="18"/>
                <w:szCs w:val="18"/>
              </w:rPr>
              <w:t>Rosebank</w:t>
            </w:r>
            <w:proofErr w:type="spellEnd"/>
            <w:r w:rsidRPr="009421B9">
              <w:rPr>
                <w:rFonts w:asciiTheme="majorHAnsi" w:hAnsiTheme="majorHAnsi"/>
                <w:sz w:val="18"/>
                <w:szCs w:val="18"/>
              </w:rPr>
              <w:t>, 2196, Johannesburg, South Africa</w:t>
            </w:r>
          </w:p>
          <w:p w14:paraId="60719F01" w14:textId="77777777" w:rsidR="009421B9" w:rsidRPr="009421B9" w:rsidRDefault="009421B9" w:rsidP="009421B9">
            <w:pPr>
              <w:pStyle w:val="Footer"/>
              <w:jc w:val="center"/>
              <w:rPr>
                <w:rFonts w:asciiTheme="majorHAnsi" w:hAnsiTheme="majorHAnsi"/>
                <w:sz w:val="18"/>
                <w:szCs w:val="18"/>
              </w:rPr>
            </w:pPr>
            <w:r w:rsidRPr="009421B9">
              <w:rPr>
                <w:rFonts w:asciiTheme="majorHAnsi" w:hAnsiTheme="majorHAnsi"/>
                <w:sz w:val="18"/>
                <w:szCs w:val="18"/>
              </w:rPr>
              <w:t>PO Box 122 Parklands 2121 South Africa</w:t>
            </w:r>
          </w:p>
          <w:p w14:paraId="01EDE021" w14:textId="77777777" w:rsidR="009421B9" w:rsidRPr="009421B9" w:rsidRDefault="009421B9" w:rsidP="009421B9">
            <w:pPr>
              <w:pStyle w:val="Footer"/>
              <w:jc w:val="center"/>
              <w:rPr>
                <w:rFonts w:asciiTheme="majorHAnsi" w:hAnsiTheme="majorHAnsi"/>
                <w:sz w:val="18"/>
                <w:szCs w:val="18"/>
              </w:rPr>
            </w:pPr>
            <w:r>
              <w:rPr>
                <w:rFonts w:asciiTheme="majorHAnsi" w:hAnsiTheme="majorHAnsi"/>
                <w:sz w:val="18"/>
                <w:szCs w:val="18"/>
              </w:rPr>
              <w:t>T: +27 (0) 10 596 8538</w:t>
            </w:r>
          </w:p>
          <w:p w14:paraId="1DBC01A5" w14:textId="77777777" w:rsidR="009421B9" w:rsidRPr="009421B9" w:rsidRDefault="009421B9" w:rsidP="009421B9">
            <w:pPr>
              <w:pStyle w:val="Footer"/>
              <w:jc w:val="center"/>
              <w:rPr>
                <w:rFonts w:asciiTheme="majorHAnsi" w:hAnsiTheme="majorHAnsi"/>
                <w:sz w:val="18"/>
                <w:szCs w:val="18"/>
              </w:rPr>
            </w:pPr>
            <w:r w:rsidRPr="009421B9">
              <w:rPr>
                <w:rFonts w:asciiTheme="majorHAnsi" w:hAnsiTheme="majorHAnsi"/>
                <w:sz w:val="18"/>
                <w:szCs w:val="18"/>
              </w:rPr>
              <w:t>www.southernafricalitigationcentre.org</w:t>
            </w:r>
          </w:p>
          <w:p w14:paraId="5097DE80" w14:textId="77777777" w:rsidR="009421B9" w:rsidRPr="009421B9" w:rsidRDefault="009421B9" w:rsidP="009421B9">
            <w:pPr>
              <w:pStyle w:val="Footer"/>
              <w:jc w:val="center"/>
              <w:rPr>
                <w:rFonts w:asciiTheme="majorHAnsi" w:hAnsiTheme="majorHAnsi"/>
                <w:sz w:val="18"/>
                <w:szCs w:val="18"/>
              </w:rPr>
            </w:pPr>
            <w:r w:rsidRPr="009421B9">
              <w:rPr>
                <w:rFonts w:asciiTheme="majorHAnsi" w:hAnsiTheme="majorHAnsi"/>
                <w:sz w:val="18"/>
                <w:szCs w:val="18"/>
              </w:rPr>
              <w:t>An initiative of the International Bar Association and the Open Society Initiative of Southern Africa</w:t>
            </w:r>
          </w:p>
          <w:p w14:paraId="6D3FB0E2" w14:textId="77777777" w:rsidR="009421B9" w:rsidRDefault="009421B9" w:rsidP="009421B9">
            <w:pPr>
              <w:pStyle w:val="Footer"/>
              <w:jc w:val="center"/>
              <w:rPr>
                <w:rFonts w:asciiTheme="majorHAnsi" w:hAnsiTheme="majorHAnsi"/>
                <w:sz w:val="18"/>
                <w:szCs w:val="18"/>
              </w:rPr>
            </w:pPr>
            <w:r w:rsidRPr="009421B9">
              <w:rPr>
                <w:rFonts w:asciiTheme="majorHAnsi" w:hAnsiTheme="majorHAnsi"/>
                <w:sz w:val="18"/>
                <w:szCs w:val="18"/>
              </w:rPr>
              <w:t>NPO 138-655</w:t>
            </w:r>
          </w:p>
          <w:p w14:paraId="3F71CCE1" w14:textId="77777777" w:rsidR="009421B9" w:rsidRPr="009421B9" w:rsidRDefault="00786AC7" w:rsidP="009421B9">
            <w:pPr>
              <w:pStyle w:val="Footer"/>
              <w:jc w:val="center"/>
              <w:rPr>
                <w:rFonts w:asciiTheme="majorHAnsi" w:hAnsiTheme="majorHAnsi"/>
                <w:b/>
                <w:sz w:val="18"/>
                <w:szCs w:val="18"/>
              </w:rPr>
            </w:pPr>
          </w:p>
        </w:sdtContent>
      </w:sdt>
      <w:p w14:paraId="0BCDBA78" w14:textId="77777777" w:rsidR="009421B9" w:rsidRDefault="009421B9" w:rsidP="009421B9">
        <w:pPr>
          <w:pStyle w:val="Footer"/>
          <w:jc w:val="right"/>
        </w:pPr>
        <w:r>
          <w:t xml:space="preserve"> </w:t>
        </w:r>
        <w:r w:rsidR="00755C8C">
          <w:fldChar w:fldCharType="begin"/>
        </w:r>
        <w:r>
          <w:instrText xml:space="preserve"> PAGE   \* MERGEFORMAT </w:instrText>
        </w:r>
        <w:r w:rsidR="00755C8C">
          <w:fldChar w:fldCharType="separate"/>
        </w:r>
        <w:r w:rsidR="00786AC7">
          <w:rPr>
            <w:noProof/>
          </w:rPr>
          <w:t>7</w:t>
        </w:r>
        <w:r w:rsidR="00755C8C">
          <w:rPr>
            <w:noProof/>
          </w:rPr>
          <w:fldChar w:fldCharType="end"/>
        </w:r>
      </w:p>
    </w:sdtContent>
  </w:sdt>
  <w:p w14:paraId="6E774231" w14:textId="77777777" w:rsidR="00315FFB" w:rsidRDefault="00315FFB">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722028" w14:textId="77777777" w:rsidR="001061DA" w:rsidRDefault="001061DA">
      <w:r>
        <w:separator/>
      </w:r>
    </w:p>
  </w:footnote>
  <w:footnote w:type="continuationSeparator" w:id="0">
    <w:p w14:paraId="1B337DB9" w14:textId="77777777" w:rsidR="001061DA" w:rsidRDefault="001061DA">
      <w:r>
        <w:continuationSeparator/>
      </w:r>
    </w:p>
  </w:footnote>
  <w:footnote w:id="1">
    <w:p w14:paraId="315BF03B" w14:textId="77777777" w:rsidR="007F2343" w:rsidRPr="001662C4" w:rsidRDefault="007F2343" w:rsidP="007F2343">
      <w:pPr>
        <w:pStyle w:val="FootnoteText"/>
      </w:pPr>
      <w:r w:rsidRPr="001662C4">
        <w:rPr>
          <w:rStyle w:val="FootnoteReference"/>
        </w:rPr>
        <w:footnoteRef/>
      </w:r>
      <w:r w:rsidRPr="001662C4">
        <w:t xml:space="preserve"> For further information see the report by the International Community of Women Living with HIV/AIDS, “The forced and coerced sterilization of HIV positive women in Namibia”, </w:t>
      </w:r>
      <w:hyperlink r:id="rId1" w:history="1">
        <w:r w:rsidRPr="001662C4">
          <w:rPr>
            <w:rStyle w:val="Hyperlink"/>
          </w:rPr>
          <w:t>http://www.icw.org/files/The%20forced%20and%20coerced%20sterilization%20of%20HIV%20positive%20women%20in%20Namibia%2009.pdf</w:t>
        </w:r>
      </w:hyperlink>
      <w:r w:rsidRPr="001662C4">
        <w:t xml:space="preserve"> </w:t>
      </w:r>
    </w:p>
  </w:footnote>
  <w:footnote w:id="2">
    <w:p w14:paraId="2F1BD6C9" w14:textId="77777777" w:rsidR="001E51C5" w:rsidRDefault="001E51C5" w:rsidP="001E51C5">
      <w:pPr>
        <w:pStyle w:val="FootnoteText"/>
      </w:pPr>
      <w:r w:rsidRPr="001662C4">
        <w:rPr>
          <w:rStyle w:val="FootnoteReference"/>
        </w:rPr>
        <w:footnoteRef/>
      </w:r>
      <w:r w:rsidRPr="001662C4">
        <w:t xml:space="preserve"> LM and Others v. the Government of the Republic of Namibia (I 1603/2008, I 3518/2008, I 3007/2008) [2012] NAHC 211 (30 July 2012) http://www.saflii.org/na/cases/NAHC/2012/211.html</w:t>
      </w:r>
    </w:p>
  </w:footnote>
  <w:footnote w:id="3">
    <w:p w14:paraId="5A0B9E35" w14:textId="77777777" w:rsidR="00EB15E2" w:rsidRPr="00EB15E2" w:rsidRDefault="00EB15E2">
      <w:pPr>
        <w:pStyle w:val="FootnoteText"/>
      </w:pPr>
      <w:r>
        <w:rPr>
          <w:rStyle w:val="FootnoteReference"/>
        </w:rPr>
        <w:footnoteRef/>
      </w:r>
      <w:r>
        <w:t xml:space="preserve"> Article 2</w:t>
      </w:r>
      <w:r w:rsidR="00B24A81">
        <w:t xml:space="preserve"> (1)</w:t>
      </w:r>
      <w:r>
        <w:t xml:space="preserve"> of the ICCPR</w:t>
      </w:r>
      <w:r w:rsidR="00B24A81">
        <w:t>, “</w:t>
      </w:r>
      <w:r w:rsidR="00B24A81" w:rsidRPr="00B24A81">
        <w:rPr>
          <w:i/>
        </w:rPr>
        <w:t>Each State Party to the present Covenant undertakes to respect and to ensure to all individuals within its territory and subject to its jurisdiction the rights recognized in the present Covenant, without distinction of any kind, such as race, colour, sex, language, religion, political or other opinion, national or social origin, property, birth or other status</w:t>
      </w:r>
      <w:r w:rsidR="00B24A81" w:rsidRPr="00B24A81">
        <w:t>.</w:t>
      </w:r>
      <w:r w:rsidR="00B24A81">
        <w:t>”</w:t>
      </w:r>
    </w:p>
  </w:footnote>
  <w:footnote w:id="4">
    <w:p w14:paraId="0AC13225" w14:textId="77777777" w:rsidR="00EB15E2" w:rsidRPr="00EB15E2" w:rsidRDefault="00EB15E2">
      <w:pPr>
        <w:pStyle w:val="FootnoteText"/>
      </w:pPr>
      <w:r>
        <w:rPr>
          <w:rStyle w:val="FootnoteReference"/>
        </w:rPr>
        <w:footnoteRef/>
      </w:r>
      <w:r>
        <w:t xml:space="preserve"> </w:t>
      </w:r>
      <w:r w:rsidR="00B24A81">
        <w:t>Article 3 ICCPR, “</w:t>
      </w:r>
      <w:r w:rsidR="00B24A81" w:rsidRPr="00B24A81">
        <w:rPr>
          <w:i/>
        </w:rPr>
        <w:t>The States Parties to the present Covenant undertake to ensure the equal right of men and women to the enjoyment of all civil and political rights set forth in the present Covenant</w:t>
      </w:r>
      <w:r w:rsidR="00B24A81" w:rsidRPr="00B24A81">
        <w:t>.</w:t>
      </w:r>
      <w:r w:rsidR="00B24A81">
        <w:t>”</w:t>
      </w:r>
    </w:p>
  </w:footnote>
  <w:footnote w:id="5">
    <w:p w14:paraId="30AD7595" w14:textId="77777777" w:rsidR="00B24A81" w:rsidRPr="00B24A81" w:rsidRDefault="00B24A81">
      <w:pPr>
        <w:pStyle w:val="FootnoteText"/>
      </w:pPr>
      <w:r>
        <w:rPr>
          <w:rStyle w:val="FootnoteReference"/>
        </w:rPr>
        <w:footnoteRef/>
      </w:r>
      <w:r>
        <w:t xml:space="preserve"> Article 26 ICCPR, “</w:t>
      </w:r>
      <w:r w:rsidRPr="00B24A81">
        <w:rPr>
          <w:i/>
        </w:rPr>
        <w:t>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birth or other status.”</w:t>
      </w:r>
    </w:p>
  </w:footnote>
  <w:footnote w:id="6">
    <w:p w14:paraId="09849B31" w14:textId="77777777" w:rsidR="00FE4009" w:rsidRPr="00FE4009" w:rsidRDefault="00FE4009" w:rsidP="00FE4009">
      <w:pPr>
        <w:pStyle w:val="FootnoteText"/>
      </w:pPr>
      <w:r>
        <w:rPr>
          <w:rStyle w:val="FootnoteReference"/>
        </w:rPr>
        <w:footnoteRef/>
      </w:r>
      <w:r>
        <w:t xml:space="preserve"> Commission on Human Rights resolutions 1990/65, 1992/56, 1993/53, 1994/49, 1995/44 and 1996/43. Relevant reports of the Secretary-General submitted to the Commission on Human Rights are E/CN.4/1995/45 and E/CN.4/1996/44 and E/CN.4/1997/37. See also 3 Office of the UN High Commissioner for Human Rights and Joint United Nations Programme on HIV/AIDS, International Guidelines on HIV/AIDS and Human Rights, 2006 Consolidated Version (Geneva 2006), page 108, </w:t>
      </w:r>
      <w:hyperlink r:id="rId2" w:history="1">
        <w:r w:rsidRPr="0085057B">
          <w:rPr>
            <w:rStyle w:val="Hyperlink"/>
          </w:rPr>
          <w:t>http://www.ohchr.org/Documents/Issues/HIV/ConsolidatedGuidelinesHIV.pdf</w:t>
        </w:r>
      </w:hyperlink>
      <w:r>
        <w:t xml:space="preserve"> </w:t>
      </w:r>
    </w:p>
  </w:footnote>
  <w:footnote w:id="7">
    <w:p w14:paraId="3F4253E8" w14:textId="77777777" w:rsidR="00BA4F95" w:rsidRPr="009F0C51" w:rsidRDefault="00BA4F95" w:rsidP="00BA4F95">
      <w:pPr>
        <w:pStyle w:val="FootnoteText"/>
      </w:pPr>
      <w:r>
        <w:rPr>
          <w:rStyle w:val="FootnoteReference"/>
        </w:rPr>
        <w:footnoteRef/>
      </w:r>
      <w:r>
        <w:t xml:space="preserve"> </w:t>
      </w:r>
      <w:r w:rsidRPr="009F0C51">
        <w:t>Human Rights Committee, General Comment 18, Non-discrimination (Thirty-seventh session, 1989),</w:t>
      </w:r>
      <w:r>
        <w:t xml:space="preserve"> paragraph 13</w:t>
      </w:r>
    </w:p>
  </w:footnote>
  <w:footnote w:id="8">
    <w:p w14:paraId="6E99D274" w14:textId="77777777" w:rsidR="00BA4F95" w:rsidRPr="00AB00A4" w:rsidRDefault="00BA4F95" w:rsidP="00BA4F95">
      <w:pPr>
        <w:pStyle w:val="FootnoteText"/>
        <w:rPr>
          <w:lang w:val="en-US"/>
        </w:rPr>
      </w:pPr>
      <w:r>
        <w:rPr>
          <w:rStyle w:val="FootnoteReference"/>
        </w:rPr>
        <w:footnoteRef/>
      </w:r>
      <w:r>
        <w:t xml:space="preserve"> </w:t>
      </w:r>
      <w:r w:rsidRPr="00AB00A4">
        <w:t xml:space="preserve">Eliminating forced, coercive and otherwise involuntary sterilization, an interagency statement, OHCHR, UN Women, UNAIDS, UNDP, UNFPA, UNICEF and WHO, © World Health Organization 2014, page 4, </w:t>
      </w:r>
      <w:hyperlink r:id="rId3" w:history="1">
        <w:r w:rsidRPr="00705671">
          <w:rPr>
            <w:rStyle w:val="Hyperlink"/>
          </w:rPr>
          <w:t>http://www.unaids.org/sites/default/files/media_asset/201405_sterilization_en.pdf</w:t>
        </w:r>
      </w:hyperlink>
      <w:r>
        <w:t xml:space="preserve"> </w:t>
      </w:r>
    </w:p>
  </w:footnote>
  <w:footnote w:id="9">
    <w:p w14:paraId="1E2BB0EA" w14:textId="77777777" w:rsidR="00BA4F95" w:rsidRPr="0063413C" w:rsidRDefault="00BA4F95" w:rsidP="00BA4F95">
      <w:pPr>
        <w:pStyle w:val="FootnoteText"/>
      </w:pPr>
      <w:r>
        <w:rPr>
          <w:rStyle w:val="FootnoteReference"/>
        </w:rPr>
        <w:footnoteRef/>
      </w:r>
      <w:r>
        <w:t xml:space="preserve"> </w:t>
      </w:r>
      <w:r w:rsidRPr="0063413C">
        <w:t>Human Rights Committee, General Comment 28, Equality of rights between men and women (article 3), U.N. Doc. CCPR/C/21/Rev</w:t>
      </w:r>
      <w:r>
        <w:t>.1/Add.10 (2000), paragraph 2</w:t>
      </w:r>
    </w:p>
  </w:footnote>
  <w:footnote w:id="10">
    <w:p w14:paraId="0D2ED5C1" w14:textId="77777777" w:rsidR="00754D85" w:rsidRPr="00754D85" w:rsidRDefault="00754D85">
      <w:pPr>
        <w:pStyle w:val="FootnoteText"/>
      </w:pPr>
      <w:r>
        <w:rPr>
          <w:rStyle w:val="FootnoteReference"/>
        </w:rPr>
        <w:footnoteRef/>
      </w:r>
      <w:r>
        <w:t xml:space="preserve"> </w:t>
      </w:r>
      <w:r w:rsidRPr="00754D85">
        <w:t xml:space="preserve"> Report of the Special Rapporteur on Torture and Other Cruel, Inhuman or Degrading Treatment or Punishment, Manfred Nowak, 1</w:t>
      </w:r>
      <w:r>
        <w:t>5 January 2008, A/HRC/7/3, paragraphs 38 and 39; and UN Committee a</w:t>
      </w:r>
      <w:r w:rsidRPr="00754D85">
        <w:t>gainst, General Comment No. 2: Implementation of Article 2 by States Partie</w:t>
      </w:r>
      <w:r>
        <w:t xml:space="preserve">s, 24 January 2008, CAT/C/GC/2 </w:t>
      </w:r>
      <w:r w:rsidRPr="00754D85">
        <w:t>para</w:t>
      </w:r>
      <w:r>
        <w:t xml:space="preserve">graph </w:t>
      </w:r>
      <w:r w:rsidRPr="00754D85">
        <w:t>22</w:t>
      </w:r>
    </w:p>
  </w:footnote>
  <w:footnote w:id="11">
    <w:p w14:paraId="58CB114C" w14:textId="77777777" w:rsidR="000C1957" w:rsidRPr="000C1957" w:rsidRDefault="000C1957" w:rsidP="000C1957">
      <w:pPr>
        <w:pStyle w:val="FootnoteText"/>
      </w:pPr>
      <w:r>
        <w:rPr>
          <w:rStyle w:val="FootnoteReference"/>
        </w:rPr>
        <w:footnoteRef/>
      </w:r>
      <w:r>
        <w:t xml:space="preserve"> Article 17 ICCPR, “(1)</w:t>
      </w:r>
      <w:r w:rsidRPr="000C1957">
        <w:t xml:space="preserve"> </w:t>
      </w:r>
      <w:r>
        <w:t>No one shall be subjected to arbitrary or unlawful interference with his privacy, family, home or correspondence, nor to unlawful attacks on his honour and reputation. (2) Everyone has the right to the protection of the law against such interference or attacks.”</w:t>
      </w:r>
    </w:p>
  </w:footnote>
  <w:footnote w:id="12">
    <w:p w14:paraId="016375B1" w14:textId="77777777" w:rsidR="000C1957" w:rsidRPr="000C1957" w:rsidRDefault="000C1957" w:rsidP="00117180">
      <w:pPr>
        <w:pStyle w:val="FootnoteText"/>
      </w:pPr>
      <w:r>
        <w:rPr>
          <w:rStyle w:val="FootnoteReference"/>
        </w:rPr>
        <w:footnoteRef/>
      </w:r>
      <w:r>
        <w:t xml:space="preserve"> </w:t>
      </w:r>
      <w:r w:rsidR="00117180">
        <w:t xml:space="preserve">Article 23 ICCPR, “(1) </w:t>
      </w:r>
      <w:proofErr w:type="gramStart"/>
      <w:r w:rsidR="00117180">
        <w:t>The</w:t>
      </w:r>
      <w:proofErr w:type="gramEnd"/>
      <w:r w:rsidR="00117180">
        <w:t xml:space="preserve"> family is the natural and fundamental group unit of society and is entitled to protection by society and the State. (2) The right of men and women of marriageable age to marry and to found a family shall be recognized.”</w:t>
      </w:r>
    </w:p>
  </w:footnote>
  <w:footnote w:id="13">
    <w:p w14:paraId="5FA6BC0C" w14:textId="77777777" w:rsidR="00762E6A" w:rsidRPr="00762E6A" w:rsidRDefault="00762E6A">
      <w:pPr>
        <w:pStyle w:val="FootnoteText"/>
      </w:pPr>
      <w:r>
        <w:rPr>
          <w:rStyle w:val="FootnoteReference"/>
        </w:rPr>
        <w:footnoteRef/>
      </w:r>
      <w:r>
        <w:t xml:space="preserve"> </w:t>
      </w:r>
      <w:r w:rsidRPr="00762E6A">
        <w:t>Human Rights Committee, General Comment 19, Article 23 (Thirty-ninth session, 1990),</w:t>
      </w:r>
      <w:r>
        <w:t xml:space="preserve"> paragraph 1</w:t>
      </w:r>
    </w:p>
  </w:footnote>
  <w:footnote w:id="14">
    <w:p w14:paraId="1A8913C5" w14:textId="77777777" w:rsidR="00762E6A" w:rsidRPr="00762E6A" w:rsidRDefault="00762E6A">
      <w:pPr>
        <w:pStyle w:val="FootnoteText"/>
      </w:pPr>
      <w:r>
        <w:rPr>
          <w:rStyle w:val="FootnoteReference"/>
        </w:rPr>
        <w:footnoteRef/>
      </w:r>
      <w:r>
        <w:t>Ibid</w:t>
      </w:r>
      <w:r w:rsidRPr="00762E6A">
        <w:t>,</w:t>
      </w:r>
      <w:r>
        <w:t xml:space="preserve"> paragraph 5</w:t>
      </w:r>
    </w:p>
  </w:footnote>
  <w:footnote w:id="15">
    <w:p w14:paraId="17C831BA" w14:textId="77777777" w:rsidR="00CD39B4" w:rsidRPr="00B937B1" w:rsidRDefault="00CD39B4" w:rsidP="00CD39B4">
      <w:pPr>
        <w:pStyle w:val="FootnoteText"/>
        <w:rPr>
          <w:lang w:val="en-US"/>
        </w:rPr>
      </w:pPr>
      <w:r>
        <w:rPr>
          <w:rStyle w:val="FootnoteReference"/>
        </w:rPr>
        <w:footnoteRef/>
      </w:r>
      <w:r>
        <w:t xml:space="preserve"> </w:t>
      </w:r>
      <w:r w:rsidRPr="00B937B1">
        <w:t>Human Rights Committee, General Comment 28, Equality of rights between men and women (article 3), U.N. Doc. CCPR/C/21/Rev.1/A</w:t>
      </w:r>
      <w:r>
        <w:t>dd.10 (2000), paragraph 11</w:t>
      </w:r>
    </w:p>
  </w:footnote>
  <w:footnote w:id="16">
    <w:p w14:paraId="76287925" w14:textId="77777777" w:rsidR="00ED4498" w:rsidRPr="00ED4498" w:rsidRDefault="00ED4498">
      <w:pPr>
        <w:pStyle w:val="FootnoteText"/>
        <w:rPr>
          <w:lang w:val="en-US"/>
        </w:rPr>
      </w:pPr>
      <w:r>
        <w:rPr>
          <w:rStyle w:val="FootnoteReference"/>
        </w:rPr>
        <w:footnoteRef/>
      </w:r>
      <w:r>
        <w:t xml:space="preserve"> T</w:t>
      </w:r>
      <w:r w:rsidRPr="00ED4498">
        <w:t>he Legal Assistance Centre (LAC)</w:t>
      </w:r>
      <w:r>
        <w:t xml:space="preserve">, </w:t>
      </w:r>
      <w:r w:rsidRPr="00ED4498">
        <w:t>the International Community of Women Living with HIV/AIDS (ICW)</w:t>
      </w:r>
      <w:r>
        <w:t xml:space="preserve"> and </w:t>
      </w:r>
      <w:r w:rsidRPr="00ED4498">
        <w:t>the Namibia</w:t>
      </w:r>
      <w:r>
        <w:t>n Women’s Health Network (NWHN)</w:t>
      </w:r>
    </w:p>
  </w:footnote>
  <w:footnote w:id="17">
    <w:p w14:paraId="09BC72B6" w14:textId="77777777" w:rsidR="005E2E97" w:rsidRPr="005E2E97" w:rsidRDefault="005E2E97">
      <w:pPr>
        <w:pStyle w:val="FootnoteText"/>
        <w:rPr>
          <w:lang w:val="en-US"/>
        </w:rPr>
      </w:pPr>
      <w:r>
        <w:rPr>
          <w:rStyle w:val="FootnoteReference"/>
        </w:rPr>
        <w:footnoteRef/>
      </w:r>
      <w:r>
        <w:t xml:space="preserve"> </w:t>
      </w:r>
      <w:r>
        <w:rPr>
          <w:lang w:val="en-US"/>
        </w:rPr>
        <w:t>General Comment 28, Ibid, paragraph 20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C9250E" w14:textId="06CCF4DF" w:rsidR="009B0DC0" w:rsidRDefault="009B0DC0">
    <w:pPr>
      <w:pStyle w:val="Header"/>
      <w:jc w:val="center"/>
    </w:pPr>
    <w:r>
      <w:object w:dxaOrig="14852" w:dyaOrig="2610" w14:anchorId="77D49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3.25pt;height:64.45pt" o:ole="">
          <v:imagedata r:id="rId1" o:title=""/>
        </v:shape>
        <o:OLEObject Type="Embed" ProgID="PBrush" ShapeID="_x0000_i1025" DrawAspect="Content" ObjectID="_1491126841" r:id="rId2"/>
      </w:object>
    </w:r>
  </w:p>
  <w:p w14:paraId="6B9F4F3E" w14:textId="77777777" w:rsidR="005E18CF" w:rsidRDefault="005E18C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24089D"/>
    <w:multiLevelType w:val="hybridMultilevel"/>
    <w:tmpl w:val="406268A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nsid w:val="1EEB5FF7"/>
    <w:multiLevelType w:val="hybridMultilevel"/>
    <w:tmpl w:val="2A3CB49C"/>
    <w:lvl w:ilvl="0" w:tplc="2DAA235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E5735FD"/>
    <w:multiLevelType w:val="hybridMultilevel"/>
    <w:tmpl w:val="F47275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6A19C2"/>
    <w:multiLevelType w:val="hybridMultilevel"/>
    <w:tmpl w:val="B8AAF0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788427CC"/>
    <w:multiLevelType w:val="hybridMultilevel"/>
    <w:tmpl w:val="EE2A7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FFB"/>
    <w:rsid w:val="0004433D"/>
    <w:rsid w:val="00080998"/>
    <w:rsid w:val="000B044F"/>
    <w:rsid w:val="000C1957"/>
    <w:rsid w:val="000E5DE9"/>
    <w:rsid w:val="00104549"/>
    <w:rsid w:val="001061DA"/>
    <w:rsid w:val="00111760"/>
    <w:rsid w:val="00117180"/>
    <w:rsid w:val="0016130C"/>
    <w:rsid w:val="001659E1"/>
    <w:rsid w:val="00181D36"/>
    <w:rsid w:val="00184AA7"/>
    <w:rsid w:val="00194D5A"/>
    <w:rsid w:val="001B22B1"/>
    <w:rsid w:val="001D209D"/>
    <w:rsid w:val="001D5F6A"/>
    <w:rsid w:val="001E025C"/>
    <w:rsid w:val="001E2CC0"/>
    <w:rsid w:val="001E51C5"/>
    <w:rsid w:val="0022434B"/>
    <w:rsid w:val="002404E8"/>
    <w:rsid w:val="00271FAD"/>
    <w:rsid w:val="0027629E"/>
    <w:rsid w:val="002B207E"/>
    <w:rsid w:val="002E06B0"/>
    <w:rsid w:val="002E4A28"/>
    <w:rsid w:val="002E795D"/>
    <w:rsid w:val="00301D94"/>
    <w:rsid w:val="00314B49"/>
    <w:rsid w:val="003155BB"/>
    <w:rsid w:val="00315F4E"/>
    <w:rsid w:val="00315FFB"/>
    <w:rsid w:val="003354C5"/>
    <w:rsid w:val="00356141"/>
    <w:rsid w:val="003A4396"/>
    <w:rsid w:val="003B4E70"/>
    <w:rsid w:val="003C4D48"/>
    <w:rsid w:val="003D5FB2"/>
    <w:rsid w:val="00405BC7"/>
    <w:rsid w:val="00411515"/>
    <w:rsid w:val="00414DD0"/>
    <w:rsid w:val="00454AEE"/>
    <w:rsid w:val="004F04C4"/>
    <w:rsid w:val="0058013B"/>
    <w:rsid w:val="00580EE3"/>
    <w:rsid w:val="00583047"/>
    <w:rsid w:val="00594A22"/>
    <w:rsid w:val="00595194"/>
    <w:rsid w:val="005A5697"/>
    <w:rsid w:val="005E18CF"/>
    <w:rsid w:val="005E2E97"/>
    <w:rsid w:val="00613CA3"/>
    <w:rsid w:val="00626CB9"/>
    <w:rsid w:val="0063186A"/>
    <w:rsid w:val="0063413C"/>
    <w:rsid w:val="00651632"/>
    <w:rsid w:val="006725D4"/>
    <w:rsid w:val="006B3948"/>
    <w:rsid w:val="006C3940"/>
    <w:rsid w:val="00726C65"/>
    <w:rsid w:val="00751F94"/>
    <w:rsid w:val="00754D85"/>
    <w:rsid w:val="00755C8C"/>
    <w:rsid w:val="00762E6A"/>
    <w:rsid w:val="00786AC7"/>
    <w:rsid w:val="007A5A80"/>
    <w:rsid w:val="007B2626"/>
    <w:rsid w:val="007E5F18"/>
    <w:rsid w:val="007F2343"/>
    <w:rsid w:val="008130CA"/>
    <w:rsid w:val="008626C3"/>
    <w:rsid w:val="008B167C"/>
    <w:rsid w:val="008D1604"/>
    <w:rsid w:val="009345CD"/>
    <w:rsid w:val="009355DB"/>
    <w:rsid w:val="009421B9"/>
    <w:rsid w:val="009866EC"/>
    <w:rsid w:val="009B0DC0"/>
    <w:rsid w:val="009B466C"/>
    <w:rsid w:val="009D3075"/>
    <w:rsid w:val="009F0C51"/>
    <w:rsid w:val="00A0498B"/>
    <w:rsid w:val="00A239A9"/>
    <w:rsid w:val="00A33DDD"/>
    <w:rsid w:val="00A348C4"/>
    <w:rsid w:val="00A638A7"/>
    <w:rsid w:val="00A7335B"/>
    <w:rsid w:val="00A90771"/>
    <w:rsid w:val="00AA0AD3"/>
    <w:rsid w:val="00AB00A4"/>
    <w:rsid w:val="00AC30DF"/>
    <w:rsid w:val="00AC5605"/>
    <w:rsid w:val="00AF0355"/>
    <w:rsid w:val="00AF1F94"/>
    <w:rsid w:val="00AF7E1A"/>
    <w:rsid w:val="00B15A81"/>
    <w:rsid w:val="00B2119B"/>
    <w:rsid w:val="00B24A81"/>
    <w:rsid w:val="00B32AAB"/>
    <w:rsid w:val="00B64DAA"/>
    <w:rsid w:val="00B91653"/>
    <w:rsid w:val="00B937B1"/>
    <w:rsid w:val="00BA4F95"/>
    <w:rsid w:val="00BC3170"/>
    <w:rsid w:val="00BF0A3F"/>
    <w:rsid w:val="00BF2BA4"/>
    <w:rsid w:val="00BF6D02"/>
    <w:rsid w:val="00C12E49"/>
    <w:rsid w:val="00C367F4"/>
    <w:rsid w:val="00C52067"/>
    <w:rsid w:val="00C67DB4"/>
    <w:rsid w:val="00CD39B4"/>
    <w:rsid w:val="00CE7B76"/>
    <w:rsid w:val="00D03A67"/>
    <w:rsid w:val="00D16C2C"/>
    <w:rsid w:val="00D1703D"/>
    <w:rsid w:val="00D3549B"/>
    <w:rsid w:val="00D53C9A"/>
    <w:rsid w:val="00D5484C"/>
    <w:rsid w:val="00D600B7"/>
    <w:rsid w:val="00DA195C"/>
    <w:rsid w:val="00DA5316"/>
    <w:rsid w:val="00DE172C"/>
    <w:rsid w:val="00E51E9D"/>
    <w:rsid w:val="00E57258"/>
    <w:rsid w:val="00E62BEA"/>
    <w:rsid w:val="00E80519"/>
    <w:rsid w:val="00E97414"/>
    <w:rsid w:val="00EA0766"/>
    <w:rsid w:val="00EB15E2"/>
    <w:rsid w:val="00ED4498"/>
    <w:rsid w:val="00EE27BD"/>
    <w:rsid w:val="00EE571B"/>
    <w:rsid w:val="00EF262A"/>
    <w:rsid w:val="00F03C98"/>
    <w:rsid w:val="00F47648"/>
    <w:rsid w:val="00F57FA2"/>
    <w:rsid w:val="00FC6493"/>
    <w:rsid w:val="00FE400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4:docId w14:val="74CD4E9C"/>
  <w15:docId w15:val="{67E63EAA-FD44-4C49-A6E4-48DBAA3BA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C8C"/>
    <w:rPr>
      <w:sz w:val="24"/>
      <w:szCs w:val="24"/>
      <w:lang w:val="en-GB" w:eastAsia="en-US"/>
    </w:rPr>
  </w:style>
  <w:style w:type="paragraph" w:styleId="Heading1">
    <w:name w:val="heading 1"/>
    <w:basedOn w:val="Normal"/>
    <w:next w:val="Normal"/>
    <w:qFormat/>
    <w:rsid w:val="00755C8C"/>
    <w:pPr>
      <w:keepNext/>
      <w:jc w:val="center"/>
      <w:outlineLvl w:val="0"/>
    </w:pPr>
    <w:rPr>
      <w:u w:val="single"/>
    </w:rPr>
  </w:style>
  <w:style w:type="paragraph" w:styleId="Heading2">
    <w:name w:val="heading 2"/>
    <w:basedOn w:val="Normal"/>
    <w:next w:val="Normal"/>
    <w:link w:val="Heading2Char"/>
    <w:uiPriority w:val="9"/>
    <w:unhideWhenUsed/>
    <w:qFormat/>
    <w:rsid w:val="00EA0766"/>
    <w:pPr>
      <w:keepNext/>
      <w:keepLines/>
      <w:spacing w:before="40" w:line="259" w:lineRule="auto"/>
      <w:outlineLvl w:val="1"/>
    </w:pPr>
    <w:rPr>
      <w:rFonts w:ascii="Calibri Light" w:hAnsi="Calibri Light"/>
      <w:color w:val="2E74B5"/>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55C8C"/>
    <w:pPr>
      <w:tabs>
        <w:tab w:val="center" w:pos="4153"/>
        <w:tab w:val="right" w:pos="8306"/>
      </w:tabs>
    </w:pPr>
  </w:style>
  <w:style w:type="paragraph" w:styleId="Footer">
    <w:name w:val="footer"/>
    <w:basedOn w:val="Normal"/>
    <w:link w:val="FooterChar"/>
    <w:uiPriority w:val="99"/>
    <w:rsid w:val="00755C8C"/>
    <w:pPr>
      <w:tabs>
        <w:tab w:val="center" w:pos="4153"/>
        <w:tab w:val="right" w:pos="8306"/>
      </w:tabs>
    </w:pPr>
  </w:style>
  <w:style w:type="character" w:styleId="Hyperlink">
    <w:name w:val="Hyperlink"/>
    <w:uiPriority w:val="99"/>
    <w:rsid w:val="00755C8C"/>
    <w:rPr>
      <w:color w:val="0000FF"/>
      <w:u w:val="single"/>
    </w:rPr>
  </w:style>
  <w:style w:type="paragraph" w:styleId="FootnoteText">
    <w:name w:val="footnote text"/>
    <w:basedOn w:val="Normal"/>
    <w:link w:val="FootnoteTextChar"/>
    <w:uiPriority w:val="99"/>
    <w:semiHidden/>
    <w:rsid w:val="00755C8C"/>
    <w:rPr>
      <w:sz w:val="20"/>
      <w:szCs w:val="20"/>
    </w:rPr>
  </w:style>
  <w:style w:type="character" w:styleId="FootnoteReference">
    <w:name w:val="footnote reference"/>
    <w:uiPriority w:val="99"/>
    <w:semiHidden/>
    <w:rsid w:val="00755C8C"/>
    <w:rPr>
      <w:vertAlign w:val="superscript"/>
    </w:rPr>
  </w:style>
  <w:style w:type="character" w:styleId="FollowedHyperlink">
    <w:name w:val="FollowedHyperlink"/>
    <w:semiHidden/>
    <w:rsid w:val="00755C8C"/>
    <w:rPr>
      <w:color w:val="800080"/>
      <w:u w:val="single"/>
    </w:rPr>
  </w:style>
  <w:style w:type="paragraph" w:styleId="ListParagraph">
    <w:name w:val="List Paragraph"/>
    <w:basedOn w:val="Normal"/>
    <w:uiPriority w:val="34"/>
    <w:qFormat/>
    <w:rsid w:val="00E51E9D"/>
    <w:pPr>
      <w:ind w:left="720"/>
      <w:contextualSpacing/>
    </w:pPr>
    <w:rPr>
      <w:rFonts w:eastAsia="Calibri"/>
      <w:szCs w:val="22"/>
      <w:lang w:val="en-US"/>
    </w:rPr>
  </w:style>
  <w:style w:type="character" w:styleId="Strong">
    <w:name w:val="Strong"/>
    <w:uiPriority w:val="22"/>
    <w:qFormat/>
    <w:rsid w:val="00271FAD"/>
    <w:rPr>
      <w:b/>
      <w:bCs/>
    </w:rPr>
  </w:style>
  <w:style w:type="paragraph" w:customStyle="1" w:styleId="heading20">
    <w:name w:val="heading2"/>
    <w:basedOn w:val="Normal"/>
    <w:rsid w:val="00271FAD"/>
    <w:pPr>
      <w:spacing w:before="100" w:beforeAutospacing="1" w:after="100" w:afterAutospacing="1"/>
    </w:pPr>
    <w:rPr>
      <w:lang w:val="en-ZA" w:eastAsia="en-ZA"/>
    </w:rPr>
  </w:style>
  <w:style w:type="paragraph" w:styleId="NormalWeb">
    <w:name w:val="Normal (Web)"/>
    <w:basedOn w:val="Normal"/>
    <w:uiPriority w:val="99"/>
    <w:semiHidden/>
    <w:unhideWhenUsed/>
    <w:rsid w:val="00DA5316"/>
    <w:pPr>
      <w:spacing w:before="100" w:beforeAutospacing="1" w:after="100" w:afterAutospacing="1"/>
    </w:pPr>
    <w:rPr>
      <w:lang w:eastAsia="en-GB"/>
    </w:rPr>
  </w:style>
  <w:style w:type="character" w:styleId="Emphasis">
    <w:name w:val="Emphasis"/>
    <w:uiPriority w:val="20"/>
    <w:qFormat/>
    <w:rsid w:val="00DA5316"/>
    <w:rPr>
      <w:i/>
      <w:iCs/>
    </w:rPr>
  </w:style>
  <w:style w:type="character" w:customStyle="1" w:styleId="Heading2Char">
    <w:name w:val="Heading 2 Char"/>
    <w:basedOn w:val="DefaultParagraphFont"/>
    <w:link w:val="Heading2"/>
    <w:uiPriority w:val="9"/>
    <w:rsid w:val="00EA0766"/>
    <w:rPr>
      <w:rFonts w:ascii="Calibri Light" w:hAnsi="Calibri Light"/>
      <w:color w:val="2E74B5"/>
      <w:sz w:val="26"/>
      <w:szCs w:val="26"/>
      <w:lang w:val="en-US" w:eastAsia="en-US"/>
    </w:rPr>
  </w:style>
  <w:style w:type="character" w:customStyle="1" w:styleId="FootnoteTextChar">
    <w:name w:val="Footnote Text Char"/>
    <w:link w:val="FootnoteText"/>
    <w:uiPriority w:val="99"/>
    <w:semiHidden/>
    <w:rsid w:val="00EA0766"/>
    <w:rPr>
      <w:lang w:val="en-GB" w:eastAsia="en-US"/>
    </w:rPr>
  </w:style>
  <w:style w:type="character" w:styleId="CommentReference">
    <w:name w:val="annotation reference"/>
    <w:basedOn w:val="DefaultParagraphFont"/>
    <w:uiPriority w:val="99"/>
    <w:semiHidden/>
    <w:unhideWhenUsed/>
    <w:rsid w:val="00595194"/>
    <w:rPr>
      <w:sz w:val="16"/>
      <w:szCs w:val="16"/>
    </w:rPr>
  </w:style>
  <w:style w:type="paragraph" w:styleId="CommentText">
    <w:name w:val="annotation text"/>
    <w:basedOn w:val="Normal"/>
    <w:link w:val="CommentTextChar"/>
    <w:uiPriority w:val="99"/>
    <w:semiHidden/>
    <w:unhideWhenUsed/>
    <w:rsid w:val="00595194"/>
    <w:rPr>
      <w:sz w:val="20"/>
      <w:szCs w:val="20"/>
    </w:rPr>
  </w:style>
  <w:style w:type="character" w:customStyle="1" w:styleId="CommentTextChar">
    <w:name w:val="Comment Text Char"/>
    <w:basedOn w:val="DefaultParagraphFont"/>
    <w:link w:val="CommentText"/>
    <w:uiPriority w:val="99"/>
    <w:semiHidden/>
    <w:rsid w:val="00595194"/>
    <w:rPr>
      <w:lang w:val="en-GB" w:eastAsia="en-US"/>
    </w:rPr>
  </w:style>
  <w:style w:type="paragraph" w:styleId="CommentSubject">
    <w:name w:val="annotation subject"/>
    <w:basedOn w:val="CommentText"/>
    <w:next w:val="CommentText"/>
    <w:link w:val="CommentSubjectChar"/>
    <w:uiPriority w:val="99"/>
    <w:semiHidden/>
    <w:unhideWhenUsed/>
    <w:rsid w:val="00595194"/>
    <w:rPr>
      <w:b/>
      <w:bCs/>
    </w:rPr>
  </w:style>
  <w:style w:type="character" w:customStyle="1" w:styleId="CommentSubjectChar">
    <w:name w:val="Comment Subject Char"/>
    <w:basedOn w:val="CommentTextChar"/>
    <w:link w:val="CommentSubject"/>
    <w:uiPriority w:val="99"/>
    <w:semiHidden/>
    <w:rsid w:val="00595194"/>
    <w:rPr>
      <w:b/>
      <w:bCs/>
      <w:lang w:val="en-GB" w:eastAsia="en-US"/>
    </w:rPr>
  </w:style>
  <w:style w:type="paragraph" w:styleId="BalloonText">
    <w:name w:val="Balloon Text"/>
    <w:basedOn w:val="Normal"/>
    <w:link w:val="BalloonTextChar"/>
    <w:uiPriority w:val="99"/>
    <w:semiHidden/>
    <w:unhideWhenUsed/>
    <w:rsid w:val="005951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5194"/>
    <w:rPr>
      <w:rFonts w:ascii="Segoe UI" w:hAnsi="Segoe UI" w:cs="Segoe UI"/>
      <w:sz w:val="18"/>
      <w:szCs w:val="18"/>
      <w:lang w:val="en-GB" w:eastAsia="en-US"/>
    </w:rPr>
  </w:style>
  <w:style w:type="character" w:customStyle="1" w:styleId="FooterChar">
    <w:name w:val="Footer Char"/>
    <w:basedOn w:val="DefaultParagraphFont"/>
    <w:link w:val="Footer"/>
    <w:uiPriority w:val="99"/>
    <w:rsid w:val="009421B9"/>
    <w:rPr>
      <w:sz w:val="24"/>
      <w:szCs w:val="24"/>
      <w:lang w:val="en-GB" w:eastAsia="en-US"/>
    </w:rPr>
  </w:style>
  <w:style w:type="paragraph" w:styleId="NoSpacing">
    <w:name w:val="No Spacing"/>
    <w:link w:val="NoSpacingChar"/>
    <w:uiPriority w:val="1"/>
    <w:qFormat/>
    <w:rsid w:val="00F57FA2"/>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F57FA2"/>
    <w:rPr>
      <w:rFonts w:asciiTheme="minorHAnsi" w:eastAsiaTheme="minorEastAsia" w:hAnsiTheme="minorHAnsi" w:cstheme="minorBidi"/>
      <w:sz w:val="22"/>
      <w:szCs w:val="22"/>
      <w:lang w:val="en-US" w:eastAsia="en-US"/>
    </w:rPr>
  </w:style>
  <w:style w:type="paragraph" w:styleId="TOCHeading">
    <w:name w:val="TOC Heading"/>
    <w:basedOn w:val="Heading1"/>
    <w:next w:val="Normal"/>
    <w:uiPriority w:val="39"/>
    <w:unhideWhenUsed/>
    <w:qFormat/>
    <w:rsid w:val="007B2626"/>
    <w:pPr>
      <w:keepLines/>
      <w:spacing w:before="240" w:line="259" w:lineRule="auto"/>
      <w:jc w:val="left"/>
      <w:outlineLvl w:val="9"/>
    </w:pPr>
    <w:rPr>
      <w:rFonts w:asciiTheme="majorHAnsi" w:eastAsiaTheme="majorEastAsia" w:hAnsiTheme="majorHAnsi" w:cstheme="majorBidi"/>
      <w:color w:val="2E74B5" w:themeColor="accent1" w:themeShade="BF"/>
      <w:sz w:val="32"/>
      <w:szCs w:val="32"/>
      <w:u w:val="none"/>
      <w:lang w:val="en-US"/>
    </w:rPr>
  </w:style>
  <w:style w:type="paragraph" w:styleId="TOC1">
    <w:name w:val="toc 1"/>
    <w:basedOn w:val="Normal"/>
    <w:next w:val="Normal"/>
    <w:autoRedefine/>
    <w:uiPriority w:val="39"/>
    <w:unhideWhenUsed/>
    <w:rsid w:val="007B2626"/>
    <w:pPr>
      <w:spacing w:after="100"/>
    </w:pPr>
  </w:style>
  <w:style w:type="paragraph" w:styleId="TOC2">
    <w:name w:val="toc 2"/>
    <w:basedOn w:val="Normal"/>
    <w:next w:val="Normal"/>
    <w:autoRedefine/>
    <w:uiPriority w:val="39"/>
    <w:unhideWhenUsed/>
    <w:rsid w:val="007B262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9760374">
      <w:bodyDiv w:val="1"/>
      <w:marLeft w:val="0"/>
      <w:marRight w:val="0"/>
      <w:marTop w:val="0"/>
      <w:marBottom w:val="0"/>
      <w:divBdr>
        <w:top w:val="none" w:sz="0" w:space="0" w:color="auto"/>
        <w:left w:val="none" w:sz="0" w:space="0" w:color="auto"/>
        <w:bottom w:val="none" w:sz="0" w:space="0" w:color="auto"/>
        <w:right w:val="none" w:sz="0" w:space="0" w:color="auto"/>
      </w:divBdr>
    </w:div>
    <w:div w:id="919291790">
      <w:bodyDiv w:val="1"/>
      <w:marLeft w:val="0"/>
      <w:marRight w:val="0"/>
      <w:marTop w:val="0"/>
      <w:marBottom w:val="0"/>
      <w:divBdr>
        <w:top w:val="none" w:sz="0" w:space="0" w:color="auto"/>
        <w:left w:val="none" w:sz="0" w:space="0" w:color="auto"/>
        <w:bottom w:val="none" w:sz="0" w:space="0" w:color="auto"/>
        <w:right w:val="none" w:sz="0" w:space="0" w:color="auto"/>
      </w:divBdr>
    </w:div>
    <w:div w:id="116728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mulukam@salc.org.za" TargetMode="External"/><Relationship Id="rId17" Type="http://schemas.openxmlformats.org/officeDocument/2006/relationships/customXml" Target="../customXml/item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outhernafricalitigationcentre.or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customXml" Target="../customXml/item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unaids.org/sites/default/files/media_asset/201405_sterilization_en.pdf" TargetMode="External"/><Relationship Id="rId2" Type="http://schemas.openxmlformats.org/officeDocument/2006/relationships/hyperlink" Target="http://www.ohchr.org/Documents/Issues/HIV/ConsolidatedGuidelinesHIV.pdf" TargetMode="External"/><Relationship Id="rId1" Type="http://schemas.openxmlformats.org/officeDocument/2006/relationships/hyperlink" Target="http://www.icw.org/files/The%20forced%20and%20coerced%20sterilization%20of%20HIV%20positive%20women%20in%20Namibia%2009.pdf"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
  <Abstract>, and Her Rights Initiative, South Africa</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458B6E-596C-4953-BCD7-5724D1EDF9E3}"/>
</file>

<file path=customXml/itemProps2.xml><?xml version="1.0" encoding="utf-8"?>
<ds:datastoreItem xmlns:ds="http://schemas.openxmlformats.org/officeDocument/2006/customXml" ds:itemID="{84EF7570-BAA4-4FBE-9D8B-3B9D16D90DA4}"/>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D9946885-10D0-431E-8BF0-B68BCE333EC4}"/>
</file>

<file path=customXml/itemProps5.xml><?xml version="1.0" encoding="utf-8"?>
<ds:datastoreItem xmlns:ds="http://schemas.openxmlformats.org/officeDocument/2006/customXml" ds:itemID="{C90756D6-4FAA-45FA-A0CB-F082E56D07C6}"/>
</file>

<file path=docProps/app.xml><?xml version="1.0" encoding="utf-8"?>
<Properties xmlns="http://schemas.openxmlformats.org/officeDocument/2006/extended-properties" xmlns:vt="http://schemas.openxmlformats.org/officeDocument/2006/docPropsVTypes">
  <Template>Normal</Template>
  <TotalTime>10</TotalTime>
  <Pages>8</Pages>
  <Words>1977</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Submission to the Human Rights Committee Regarding the Forced and Coerced Sterilisation of Women Living with HIV/AIDS in Namibia
</vt:lpstr>
    </vt:vector>
  </TitlesOfParts>
  <Company>OSISA</Company>
  <LinksUpToDate>false</LinksUpToDate>
  <CharactersWithSpaces>13530</CharactersWithSpaces>
  <SharedDoc>false</SharedDoc>
  <HLinks>
    <vt:vector size="6" baseType="variant">
      <vt:variant>
        <vt:i4>3080244</vt:i4>
      </vt:variant>
      <vt:variant>
        <vt:i4>3</vt:i4>
      </vt:variant>
      <vt:variant>
        <vt:i4>0</vt:i4>
      </vt:variant>
      <vt:variant>
        <vt:i4>5</vt:i4>
      </vt:variant>
      <vt:variant>
        <vt:lpwstr>http://www.southernafricalitigationcentre.org/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Submission to the Human Rights Committee Regarding the Forced and Coerced Sterilisation of Women Living with HIV/AIDS in Namibia</dc:title>
  <dc:subject>Submitted in advance of the consideration of the list of Issues for Namibia’s 2nd Periodic</dc:subject>
  <dc:creator>Muluka-Anne Miti</dc:creator>
  <cp:keywords/>
  <dc:description/>
  <cp:lastModifiedBy>Muluka-Anne Miti</cp:lastModifiedBy>
  <cp:revision>5</cp:revision>
  <cp:lastPrinted>2005-08-29T14:57:00Z</cp:lastPrinted>
  <dcterms:created xsi:type="dcterms:W3CDTF">2015-04-21T08:08:00Z</dcterms:created>
  <dcterms:modified xsi:type="dcterms:W3CDTF">2015-04-21T11:08:00Z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