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05E94" w14:textId="633EB5C4" w:rsidR="009A6675" w:rsidRPr="00783745" w:rsidRDefault="009A6675" w:rsidP="0078374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rPr>
          <w:rFonts w:eastAsiaTheme="minorHAnsi"/>
          <w:b/>
          <w:bCs/>
          <w:i/>
          <w:iCs/>
          <w:lang w:val="en-US" w:eastAsia="en-US"/>
        </w:rPr>
      </w:pPr>
      <w:r w:rsidRPr="00783745">
        <w:rPr>
          <w:rFonts w:eastAsiaTheme="minorHAnsi"/>
          <w:b/>
          <w:bCs/>
          <w:i/>
          <w:iCs/>
          <w:lang w:val="en-US" w:eastAsia="en-US"/>
        </w:rPr>
        <w:t xml:space="preserve">Annex </w:t>
      </w:r>
    </w:p>
    <w:p w14:paraId="0029510D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b/>
          <w:bCs/>
          <w:lang w:val="en-US" w:eastAsia="en-US"/>
        </w:rPr>
      </w:pPr>
    </w:p>
    <w:p w14:paraId="4C1707CF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b/>
          <w:bCs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 xml:space="preserve">List of abbreviations </w:t>
      </w:r>
    </w:p>
    <w:p w14:paraId="2A9370DC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b/>
          <w:bCs/>
          <w:lang w:val="en-US" w:eastAsia="en-US"/>
        </w:rPr>
      </w:pPr>
    </w:p>
    <w:p w14:paraId="755D75EB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AER</w:t>
      </w:r>
      <w:r w:rsidRPr="009A6675">
        <w:rPr>
          <w:rFonts w:eastAsiaTheme="minorHAnsi"/>
          <w:b/>
          <w:bCs/>
          <w:lang w:val="en-US" w:eastAsia="en-US"/>
        </w:rPr>
        <w:tab/>
      </w:r>
      <w:r w:rsidRPr="009A6675">
        <w:rPr>
          <w:rFonts w:eastAsiaTheme="minorHAnsi"/>
          <w:b/>
          <w:bCs/>
          <w:lang w:val="en-US" w:eastAsia="en-US"/>
        </w:rPr>
        <w:tab/>
      </w:r>
      <w:r w:rsidRPr="009A6675">
        <w:rPr>
          <w:rFonts w:eastAsiaTheme="minorHAnsi"/>
          <w:lang w:val="en-US" w:eastAsia="en-US"/>
        </w:rPr>
        <w:t>Agency for Interethnic Relations</w:t>
      </w:r>
    </w:p>
    <w:p w14:paraId="1D81BBF3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EU</w:t>
      </w:r>
      <w:r w:rsidRPr="009A6675">
        <w:rPr>
          <w:rFonts w:eastAsiaTheme="minorHAnsi"/>
          <w:lang w:val="en-US" w:eastAsia="en-US"/>
        </w:rPr>
        <w:t xml:space="preserve">           </w:t>
      </w:r>
      <w:r w:rsidRPr="009A6675">
        <w:rPr>
          <w:rFonts w:eastAsiaTheme="minorHAnsi"/>
          <w:lang w:val="en-US" w:eastAsia="en-US"/>
        </w:rPr>
        <w:tab/>
        <w:t>European Union</w:t>
      </w:r>
    </w:p>
    <w:p w14:paraId="15140B42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GD</w:t>
      </w:r>
      <w:r w:rsidRPr="009A6675">
        <w:rPr>
          <w:rFonts w:eastAsiaTheme="minorHAnsi"/>
          <w:lang w:val="en-US" w:eastAsia="en-US"/>
        </w:rPr>
        <w:t xml:space="preserve">        </w:t>
      </w:r>
      <w:r w:rsidRPr="009A6675">
        <w:rPr>
          <w:rFonts w:eastAsiaTheme="minorHAnsi"/>
          <w:lang w:val="en-US" w:eastAsia="en-US"/>
        </w:rPr>
        <w:tab/>
        <w:t>Government Decision</w:t>
      </w:r>
    </w:p>
    <w:p w14:paraId="3D009C5F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GBV</w:t>
      </w:r>
      <w:r w:rsidRPr="009A6675">
        <w:rPr>
          <w:rFonts w:eastAsiaTheme="minorHAnsi"/>
          <w:lang w:val="en-US" w:eastAsia="en-US"/>
        </w:rPr>
        <w:t xml:space="preserve">     </w:t>
      </w:r>
      <w:r w:rsidRPr="009A6675">
        <w:rPr>
          <w:rFonts w:eastAsiaTheme="minorHAnsi"/>
          <w:lang w:val="en-US" w:eastAsia="en-US"/>
        </w:rPr>
        <w:tab/>
        <w:t>Gender-Based Violence</w:t>
      </w:r>
    </w:p>
    <w:p w14:paraId="5B7BC798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 xml:space="preserve">MER </w:t>
      </w:r>
      <w:r w:rsidRPr="009A6675">
        <w:rPr>
          <w:rFonts w:eastAsiaTheme="minorHAnsi"/>
          <w:lang w:val="en-US" w:eastAsia="en-US"/>
        </w:rPr>
        <w:t xml:space="preserve">     </w:t>
      </w:r>
      <w:r w:rsidRPr="009A6675">
        <w:rPr>
          <w:rFonts w:eastAsiaTheme="minorHAnsi"/>
          <w:lang w:val="en-US" w:eastAsia="en-US"/>
        </w:rPr>
        <w:tab/>
        <w:t>Ministry of Education and Research</w:t>
      </w:r>
    </w:p>
    <w:p w14:paraId="36A4FF51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MIA</w:t>
      </w:r>
      <w:r w:rsidRPr="009A6675">
        <w:rPr>
          <w:rFonts w:eastAsiaTheme="minorHAnsi"/>
          <w:lang w:val="en-US" w:eastAsia="en-US"/>
        </w:rPr>
        <w:t xml:space="preserve">       </w:t>
      </w:r>
      <w:r w:rsidRPr="009A6675">
        <w:rPr>
          <w:rFonts w:eastAsiaTheme="minorHAnsi"/>
          <w:lang w:val="en-US" w:eastAsia="en-US"/>
        </w:rPr>
        <w:tab/>
        <w:t>Ministry of Internal Affairs</w:t>
      </w:r>
    </w:p>
    <w:p w14:paraId="72E38BE2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MLSP</w:t>
      </w:r>
      <w:r w:rsidRPr="009A6675">
        <w:rPr>
          <w:rFonts w:eastAsiaTheme="minorHAnsi"/>
          <w:lang w:val="en-US" w:eastAsia="en-US"/>
        </w:rPr>
        <w:t xml:space="preserve">    </w:t>
      </w:r>
      <w:r w:rsidRPr="009A6675">
        <w:rPr>
          <w:rFonts w:eastAsiaTheme="minorHAnsi"/>
          <w:lang w:val="en-US" w:eastAsia="en-US"/>
        </w:rPr>
        <w:tab/>
        <w:t>Ministry of Labour and Social Protection</w:t>
      </w:r>
    </w:p>
    <w:p w14:paraId="1E7A458E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MoH</w:t>
      </w:r>
      <w:r w:rsidRPr="009A6675">
        <w:rPr>
          <w:rFonts w:eastAsiaTheme="minorHAnsi"/>
          <w:lang w:val="en-US" w:eastAsia="en-US"/>
        </w:rPr>
        <w:t xml:space="preserve">       </w:t>
      </w:r>
      <w:r w:rsidRPr="009A6675">
        <w:rPr>
          <w:rFonts w:eastAsiaTheme="minorHAnsi"/>
          <w:lang w:val="en-US" w:eastAsia="en-US"/>
        </w:rPr>
        <w:tab/>
        <w:t>Ministry of Health</w:t>
      </w:r>
    </w:p>
    <w:p w14:paraId="53CB1427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NAP</w:t>
      </w:r>
      <w:r w:rsidRPr="009A6675">
        <w:rPr>
          <w:rFonts w:eastAsiaTheme="minorHAnsi"/>
          <w:lang w:val="en-US" w:eastAsia="en-US"/>
        </w:rPr>
        <w:t xml:space="preserve">       </w:t>
      </w:r>
      <w:r w:rsidRPr="009A6675">
        <w:rPr>
          <w:rFonts w:eastAsiaTheme="minorHAnsi"/>
          <w:lang w:val="en-US" w:eastAsia="en-US"/>
        </w:rPr>
        <w:tab/>
        <w:t xml:space="preserve">National Action Plan </w:t>
      </w:r>
    </w:p>
    <w:p w14:paraId="30D10585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NBS</w:t>
      </w:r>
      <w:r w:rsidRPr="009A6675">
        <w:rPr>
          <w:rFonts w:eastAsiaTheme="minorHAnsi"/>
          <w:lang w:val="en-US" w:eastAsia="en-US"/>
        </w:rPr>
        <w:t xml:space="preserve">        </w:t>
      </w:r>
      <w:r w:rsidRPr="009A6675">
        <w:rPr>
          <w:rFonts w:eastAsiaTheme="minorHAnsi"/>
          <w:lang w:val="en-US" w:eastAsia="en-US"/>
        </w:rPr>
        <w:tab/>
        <w:t>National Bureau of Statistics</w:t>
      </w:r>
    </w:p>
    <w:p w14:paraId="5DCD81A0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NGO</w:t>
      </w:r>
      <w:r w:rsidRPr="009A6675">
        <w:rPr>
          <w:rFonts w:eastAsiaTheme="minorHAnsi"/>
          <w:lang w:val="en-US" w:eastAsia="en-US"/>
        </w:rPr>
        <w:t xml:space="preserve">       </w:t>
      </w:r>
      <w:r w:rsidRPr="009A6675">
        <w:rPr>
          <w:rFonts w:eastAsiaTheme="minorHAnsi"/>
          <w:lang w:val="en-US" w:eastAsia="en-US"/>
        </w:rPr>
        <w:tab/>
        <w:t xml:space="preserve">Non-Governmental Organizations </w:t>
      </w:r>
    </w:p>
    <w:p w14:paraId="2FF2CDD0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PEG</w:t>
      </w:r>
      <w:r w:rsidRPr="009A6675">
        <w:rPr>
          <w:rFonts w:eastAsiaTheme="minorHAnsi"/>
          <w:lang w:val="en-US" w:eastAsia="en-US"/>
        </w:rPr>
        <w:t xml:space="preserve">       </w:t>
      </w:r>
      <w:r w:rsidRPr="009A6675">
        <w:rPr>
          <w:rFonts w:eastAsiaTheme="minorHAnsi"/>
          <w:lang w:val="en-US" w:eastAsia="en-US"/>
        </w:rPr>
        <w:tab/>
        <w:t>Programme for promoting and ensuring equality between women and men in the    Republic of Moldova (2023-2027)</w:t>
      </w:r>
    </w:p>
    <w:p w14:paraId="10CE739D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PVAW</w:t>
      </w:r>
      <w:r w:rsidRPr="009A6675">
        <w:rPr>
          <w:rFonts w:eastAsiaTheme="minorHAnsi"/>
          <w:lang w:val="en-US" w:eastAsia="en-US"/>
        </w:rPr>
        <w:t xml:space="preserve">  </w:t>
      </w:r>
      <w:r w:rsidRPr="009A6675">
        <w:rPr>
          <w:rFonts w:eastAsiaTheme="minorHAnsi"/>
          <w:lang w:val="en-US" w:eastAsia="en-US"/>
        </w:rPr>
        <w:tab/>
        <w:t>Programme on the prevention and combating of violence against women and domestic violence (2023-2027)</w:t>
      </w:r>
    </w:p>
    <w:p w14:paraId="5B3619B6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UN</w:t>
      </w:r>
      <w:r w:rsidRPr="009A6675">
        <w:rPr>
          <w:rFonts w:eastAsiaTheme="minorHAnsi"/>
          <w:lang w:val="en-US" w:eastAsia="en-US"/>
        </w:rPr>
        <w:t xml:space="preserve">  </w:t>
      </w:r>
      <w:r w:rsidRPr="009A6675">
        <w:rPr>
          <w:rFonts w:eastAsiaTheme="minorHAnsi"/>
          <w:lang w:val="en-US" w:eastAsia="en-US"/>
        </w:rPr>
        <w:tab/>
      </w:r>
      <w:r w:rsidRPr="009A6675">
        <w:rPr>
          <w:rFonts w:eastAsiaTheme="minorHAnsi"/>
          <w:lang w:val="en-US" w:eastAsia="en-US"/>
        </w:rPr>
        <w:tab/>
        <w:t>United Nations</w:t>
      </w:r>
    </w:p>
    <w:p w14:paraId="4585467D" w14:textId="66C827E6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rFonts w:eastAsiaTheme="minorHAnsi"/>
          <w:lang w:val="en-US" w:eastAsia="en-US"/>
        </w:rPr>
      </w:pPr>
      <w:r w:rsidRPr="009A6675">
        <w:rPr>
          <w:rFonts w:eastAsiaTheme="minorHAnsi"/>
          <w:b/>
          <w:bCs/>
          <w:lang w:val="en-US" w:eastAsia="en-US"/>
        </w:rPr>
        <w:t>VAW</w:t>
      </w:r>
      <w:r w:rsidRPr="009A6675">
        <w:rPr>
          <w:rFonts w:eastAsiaTheme="minorHAnsi"/>
          <w:lang w:val="en-US" w:eastAsia="en-US"/>
        </w:rPr>
        <w:t xml:space="preserve">  </w:t>
      </w:r>
      <w:r w:rsidRPr="009A6675">
        <w:rPr>
          <w:rFonts w:eastAsiaTheme="minorHAnsi"/>
          <w:lang w:val="en-US" w:eastAsia="en-US"/>
        </w:rPr>
        <w:tab/>
        <w:t>Violence Against Women</w:t>
      </w:r>
    </w:p>
    <w:p w14:paraId="24EE0E6A" w14:textId="77777777" w:rsidR="009A6675" w:rsidRPr="009A6675" w:rsidRDefault="009A6675" w:rsidP="009A667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center"/>
        <w:rPr>
          <w:rFonts w:eastAsiaTheme="minorHAnsi"/>
          <w:u w:val="single"/>
          <w:lang w:val="en-GB" w:eastAsia="en-US"/>
        </w:rPr>
      </w:pPr>
      <w:r w:rsidRPr="009A6675">
        <w:rPr>
          <w:rFonts w:eastAsiaTheme="minorHAnsi"/>
          <w:u w:val="single"/>
          <w:lang w:val="en-US" w:eastAsia="en-US"/>
        </w:rPr>
        <w:tab/>
      </w:r>
      <w:r w:rsidRPr="009A6675">
        <w:rPr>
          <w:rFonts w:eastAsiaTheme="minorHAnsi"/>
          <w:u w:val="single"/>
          <w:lang w:val="en-US" w:eastAsia="en-US"/>
        </w:rPr>
        <w:tab/>
      </w:r>
      <w:r w:rsidRPr="009A6675">
        <w:rPr>
          <w:rFonts w:eastAsiaTheme="minorHAnsi"/>
          <w:u w:val="single"/>
          <w:lang w:val="en-US" w:eastAsia="en-US"/>
        </w:rPr>
        <w:tab/>
      </w:r>
    </w:p>
    <w:p w14:paraId="5A19E163" w14:textId="77777777" w:rsidR="00446FE5" w:rsidRPr="009A6675" w:rsidRDefault="00446FE5" w:rsidP="00B55090">
      <w:pPr>
        <w:rPr>
          <w:lang w:val="en-GB"/>
        </w:rPr>
      </w:pPr>
    </w:p>
    <w:sectPr w:rsidR="00446FE5" w:rsidRPr="009A6675" w:rsidSect="009A667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80F0E" w14:textId="77777777" w:rsidR="00FC25DA" w:rsidRDefault="00FC25DA" w:rsidP="00F95C08"/>
  </w:endnote>
  <w:endnote w:type="continuationSeparator" w:id="0">
    <w:p w14:paraId="03ABE2C5" w14:textId="77777777" w:rsidR="00FC25DA" w:rsidRPr="00AC3823" w:rsidRDefault="00FC25DA" w:rsidP="00AC3823">
      <w:pPr>
        <w:pStyle w:val="Footer"/>
      </w:pPr>
    </w:p>
  </w:endnote>
  <w:endnote w:type="continuationNotice" w:id="1">
    <w:p w14:paraId="222B4FDF" w14:textId="77777777" w:rsidR="00FC25DA" w:rsidRDefault="00FC25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CE850" w14:textId="77777777" w:rsidR="009A6675" w:rsidRDefault="009A6675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B724" w14:textId="77777777" w:rsidR="009A6675" w:rsidRDefault="009A6675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787BA" w14:textId="77777777" w:rsidR="009A6675" w:rsidRDefault="009A6675">
    <w:pPr>
      <w:pStyle w:val="Footer"/>
      <w:spacing w:before="120"/>
      <w:rPr>
        <w:noProof/>
        <w:sz w:val="20"/>
        <w:lang w:val="fr-FR" w:eastAsia="fr-FR"/>
      </w:rPr>
    </w:pPr>
    <w:r>
      <w:rPr>
        <w:noProof/>
        <w:lang w:eastAsia="fr-CH"/>
      </w:rPr>
      <w:drawing>
        <wp:anchor distT="0" distB="0" distL="114300" distR="114300" simplePos="0" relativeHeight="251659264" behindDoc="0" locked="1" layoutInCell="1" allowOverlap="1" wp14:anchorId="18F22C34" wp14:editId="1D967C9E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  <w:r>
      <w:rPr>
        <w:noProof/>
        <w:sz w:val="20"/>
        <w:lang w:val="fr-FR" w:eastAsia="fr-FR"/>
      </w:rPr>
      <w:t xml:space="preserve"> </w:t>
    </w:r>
  </w:p>
  <w:tbl>
    <w:tblPr>
      <w:tblStyle w:val="TableGrid1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9A6675" w14:paraId="0F8ACF51" w14:textId="77777777">
      <w:tc>
        <w:tcPr>
          <w:tcW w:w="1848" w:type="dxa"/>
          <w:vAlign w:val="bottom"/>
        </w:tcPr>
        <w:p w14:paraId="666EBF9D" w14:textId="77777777" w:rsidR="009A6675" w:rsidRDefault="009A6675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before="120" w:after="120" w:line="240" w:lineRule="auto"/>
            <w:jc w:val="right"/>
            <w:rPr>
              <w:sz w:val="16"/>
            </w:rPr>
          </w:pPr>
          <w:r>
            <w:rPr>
              <w:noProof/>
              <w:lang w:eastAsia="fr-CH"/>
            </w:rPr>
            <w:drawing>
              <wp:inline distT="0" distB="0" distL="0" distR="0" wp14:anchorId="313775F1" wp14:editId="37B46F66">
                <wp:extent cx="931545" cy="232410"/>
                <wp:effectExtent l="0" t="0" r="1905" b="0"/>
                <wp:docPr id="2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41B9CA18" w14:textId="77777777" w:rsidR="009A6675" w:rsidRDefault="009A6675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line="240" w:lineRule="auto"/>
            <w:jc w:val="right"/>
            <w:rPr>
              <w:sz w:val="16"/>
            </w:rPr>
          </w:pPr>
        </w:p>
      </w:tc>
    </w:tr>
  </w:tbl>
  <w:p w14:paraId="5B400CAC" w14:textId="77777777" w:rsidR="009A6675" w:rsidRDefault="009A66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DBADA" w14:textId="77777777" w:rsidR="00FC25DA" w:rsidRPr="00AC3823" w:rsidRDefault="00FC25D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70E3953" w14:textId="77777777" w:rsidR="00FC25DA" w:rsidRPr="00AC3823" w:rsidRDefault="00FC25D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50DCCBC" w14:textId="77777777" w:rsidR="00FC25DA" w:rsidRPr="00AC3823" w:rsidRDefault="00FC25DA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CCA7" w14:textId="77777777" w:rsidR="009A6675" w:rsidRDefault="009A6675">
    <w:pPr>
      <w:pStyle w:val="Header"/>
    </w:pPr>
    <w:r>
      <w:t>CEDAW/C/MDA/RQ/7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7FA11" w14:textId="77777777" w:rsidR="009A6675" w:rsidRDefault="009A6675">
    <w:pPr>
      <w:pStyle w:val="Header"/>
      <w:jc w:val="right"/>
    </w:pPr>
    <w:r>
      <w:t>CEDAW/C/MDA/RQ/7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33891710">
    <w:abstractNumId w:val="13"/>
  </w:num>
  <w:num w:numId="2" w16cid:durableId="224603843">
    <w:abstractNumId w:val="11"/>
  </w:num>
  <w:num w:numId="3" w16cid:durableId="2102333371">
    <w:abstractNumId w:val="10"/>
  </w:num>
  <w:num w:numId="4" w16cid:durableId="1123427350">
    <w:abstractNumId w:val="8"/>
  </w:num>
  <w:num w:numId="5" w16cid:durableId="599605752">
    <w:abstractNumId w:val="3"/>
  </w:num>
  <w:num w:numId="6" w16cid:durableId="1583563823">
    <w:abstractNumId w:val="2"/>
  </w:num>
  <w:num w:numId="7" w16cid:durableId="380175266">
    <w:abstractNumId w:val="1"/>
  </w:num>
  <w:num w:numId="8" w16cid:durableId="549414148">
    <w:abstractNumId w:val="0"/>
  </w:num>
  <w:num w:numId="9" w16cid:durableId="1152872935">
    <w:abstractNumId w:val="9"/>
  </w:num>
  <w:num w:numId="10" w16cid:durableId="617218589">
    <w:abstractNumId w:val="7"/>
  </w:num>
  <w:num w:numId="11" w16cid:durableId="705133207">
    <w:abstractNumId w:val="6"/>
  </w:num>
  <w:num w:numId="12" w16cid:durableId="1281718188">
    <w:abstractNumId w:val="5"/>
  </w:num>
  <w:num w:numId="13" w16cid:durableId="746611939">
    <w:abstractNumId w:val="4"/>
  </w:num>
  <w:num w:numId="14" w16cid:durableId="47531097">
    <w:abstractNumId w:val="12"/>
  </w:num>
  <w:num w:numId="15" w16cid:durableId="13276312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A6675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83745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A6675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21184"/>
    <w:rsid w:val="00CF3AE1"/>
    <w:rsid w:val="00D21A9B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  <w:rsid w:val="00FC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F33DC8"/>
  <w15:chartTrackingRefBased/>
  <w15:docId w15:val="{3B905DB3-1D8E-4C12-BC11-7B605D62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9A66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9A6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9A667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9A667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9A66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9A66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semiHidden/>
    <w:qFormat/>
    <w:rsid w:val="009A66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semiHidden/>
    <w:qFormat/>
    <w:rsid w:val="009A667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9A667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A667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9A6675"/>
    <w:rPr>
      <w:b/>
      <w:bCs/>
      <w:smallCaps/>
      <w:color w:val="365F91" w:themeColor="accent1" w:themeShade="BF"/>
      <w:spacing w:val="5"/>
    </w:rPr>
  </w:style>
  <w:style w:type="table" w:customStyle="1" w:styleId="TableGrid1">
    <w:name w:val="Table Grid1"/>
    <w:basedOn w:val="TableNormal"/>
    <w:next w:val="TableGrid"/>
    <w:rsid w:val="009A6675"/>
    <w:pPr>
      <w:suppressAutoHyphens/>
      <w:spacing w:line="240" w:lineRule="atLeast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2026-07-10T07:12:36Z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A8C200-8A27-46F4-B39F-5432DC924EFA}"/>
</file>

<file path=customXml/itemProps2.xml><?xml version="1.0" encoding="utf-8"?>
<ds:datastoreItem xmlns:ds="http://schemas.openxmlformats.org/officeDocument/2006/customXml" ds:itemID="{06299A4B-5E29-4BE4-A3FF-6672C0A9780C}"/>
</file>

<file path=customXml/itemProps3.xml><?xml version="1.0" encoding="utf-8"?>
<ds:datastoreItem xmlns:ds="http://schemas.openxmlformats.org/officeDocument/2006/customXml" ds:itemID="{9BE96072-CB24-479E-A6AA-A7B8241E1D0B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629</Characters>
  <Application>Microsoft Office Word</Application>
  <DocSecurity>0</DocSecurity>
  <Lines>10</Lines>
  <Paragraphs>2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 Devi Seerathun</dc:creator>
  <cp:keywords/>
  <dc:description/>
  <cp:lastModifiedBy>Jamila Devi Seerathun</cp:lastModifiedBy>
  <cp:revision>3</cp:revision>
  <cp:lastPrinted>2014-05-14T10:59:00Z</cp:lastPrinted>
  <dcterms:created xsi:type="dcterms:W3CDTF">2026-07-10T05:11:00Z</dcterms:created>
  <dcterms:modified xsi:type="dcterms:W3CDTF">2026-07-10T05:13:00Z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