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ED17A" w14:textId="77777777" w:rsidR="0000374A" w:rsidRDefault="0000374A"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b/>
          <w:bCs/>
          <w:lang w:val="fr-FR"/>
        </w:rPr>
      </w:pPr>
    </w:p>
    <w:p w14:paraId="32E701EF" w14:textId="77777777" w:rsidR="00977492" w:rsidRDefault="00977492"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b/>
          <w:bCs/>
          <w:lang w:val="fr-FR"/>
        </w:rPr>
      </w:pPr>
    </w:p>
    <w:p w14:paraId="7591DFEC" w14:textId="77777777" w:rsidR="00977492" w:rsidRPr="00B268C2" w:rsidRDefault="00977492"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b/>
          <w:bCs/>
          <w:lang w:val="fr-FR"/>
        </w:rPr>
      </w:pPr>
    </w:p>
    <w:p w14:paraId="7413D948" w14:textId="77777777" w:rsidR="0000374A" w:rsidRPr="00B268C2" w:rsidRDefault="0000374A"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10292505" w14:textId="77777777" w:rsidR="00B254B5" w:rsidRDefault="00B254B5"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rPr>
          <w:rFonts w:eastAsia="Calibri" w:hAnsi="Times New Roman" w:cs="Times New Roman"/>
          <w:b/>
          <w:bCs/>
          <w:strike/>
          <w:lang w:val="fr-FR"/>
        </w:rPr>
      </w:pPr>
    </w:p>
    <w:p w14:paraId="19A9F425" w14:textId="77777777" w:rsidR="00977492" w:rsidRDefault="00977492"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rPr>
          <w:rFonts w:eastAsia="Calibri" w:hAnsi="Times New Roman" w:cs="Times New Roman"/>
          <w:b/>
          <w:bCs/>
          <w:strike/>
          <w:lang w:val="fr-FR"/>
        </w:rPr>
      </w:pPr>
    </w:p>
    <w:p w14:paraId="53EC2846" w14:textId="77777777" w:rsidR="00977492" w:rsidRDefault="00977492"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rPr>
          <w:rFonts w:eastAsia="Calibri" w:hAnsi="Times New Roman" w:cs="Times New Roman"/>
          <w:b/>
          <w:bCs/>
          <w:strike/>
          <w:lang w:val="fr-FR"/>
        </w:rPr>
      </w:pPr>
    </w:p>
    <w:p w14:paraId="7E021C29" w14:textId="77777777" w:rsidR="00977492" w:rsidRDefault="00977492"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rPr>
          <w:rFonts w:eastAsia="Calibri" w:hAnsi="Times New Roman" w:cs="Times New Roman"/>
          <w:b/>
          <w:bCs/>
          <w:strike/>
          <w:lang w:val="fr-FR"/>
        </w:rPr>
      </w:pPr>
    </w:p>
    <w:p w14:paraId="28B7B659" w14:textId="77777777" w:rsidR="00977492" w:rsidRPr="00B268C2" w:rsidRDefault="00977492"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rPr>
          <w:rFonts w:eastAsia="Calibri" w:hAnsi="Times New Roman" w:cs="Times New Roman"/>
          <w:b/>
          <w:bCs/>
          <w:lang w:val="fr-FR"/>
        </w:rPr>
      </w:pPr>
    </w:p>
    <w:p w14:paraId="003744A0" w14:textId="6B3CB620" w:rsidR="00336AD0" w:rsidRPr="00977492" w:rsidRDefault="00BE3A17"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sz w:val="28"/>
          <w:szCs w:val="28"/>
          <w:lang w:val="fr-FR"/>
        </w:rPr>
      </w:pPr>
      <w:r w:rsidRPr="00977492">
        <w:rPr>
          <w:rFonts w:eastAsia="Calibri" w:hAnsi="Times New Roman" w:cs="Times New Roman"/>
          <w:b/>
          <w:bCs/>
          <w:sz w:val="28"/>
          <w:szCs w:val="28"/>
          <w:lang w:val="fr-FR"/>
        </w:rPr>
        <w:t>COMMISSION NATIONALE DES DROITS DE L’HOMME DE LA RDC</w:t>
      </w:r>
      <w:r w:rsidR="00CE51C8" w:rsidRPr="00977492">
        <w:rPr>
          <w:rFonts w:eastAsia="Calibri" w:hAnsi="Times New Roman" w:cs="Times New Roman"/>
          <w:b/>
          <w:bCs/>
          <w:sz w:val="28"/>
          <w:szCs w:val="28"/>
          <w:lang w:val="fr-FR"/>
        </w:rPr>
        <w:t xml:space="preserve"> (CNDH)</w:t>
      </w:r>
    </w:p>
    <w:p w14:paraId="34B380E9" w14:textId="49A7A24D" w:rsidR="000A707E" w:rsidRPr="00B268C2" w:rsidRDefault="000A707E"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rPr>
          <w:rFonts w:eastAsia="Calibri" w:hAnsi="Times New Roman" w:cs="Times New Roman"/>
          <w:b/>
          <w:bCs/>
          <w:lang w:val="fr-FR"/>
        </w:rPr>
      </w:pPr>
    </w:p>
    <w:p w14:paraId="58E114DC" w14:textId="77777777" w:rsidR="005C51A6" w:rsidRPr="00B268C2" w:rsidRDefault="005C51A6"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25557577" w14:textId="77777777" w:rsidR="008E1CEA" w:rsidRPr="00B268C2" w:rsidRDefault="008E1CEA"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33F12800" w14:textId="19D78169" w:rsidR="008E1CEA" w:rsidRDefault="008E1C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r w:rsidRPr="00977492">
        <w:rPr>
          <w:rFonts w:eastAsia="Calibri" w:hAnsi="Times New Roman" w:cs="Times New Roman"/>
          <w:b/>
          <w:bCs/>
          <w:lang w:val="fr-FR"/>
        </w:rPr>
        <w:t xml:space="preserve">RAPPORT </w:t>
      </w:r>
      <w:r w:rsidR="0000374A" w:rsidRPr="00977492">
        <w:rPr>
          <w:rFonts w:eastAsia="Calibri" w:hAnsi="Times New Roman" w:cs="Times New Roman"/>
          <w:b/>
          <w:bCs/>
          <w:lang w:val="fr-FR"/>
        </w:rPr>
        <w:t xml:space="preserve">SOUMIS </w:t>
      </w:r>
      <w:r w:rsidRPr="00977492">
        <w:rPr>
          <w:rFonts w:eastAsia="Calibri" w:hAnsi="Times New Roman" w:cs="Times New Roman"/>
          <w:b/>
          <w:bCs/>
          <w:lang w:val="fr-FR"/>
        </w:rPr>
        <w:t>AU COMITE POUR L’ELIMINATION DE TOUTES LES FORMES DE DISCRIMINATION A L’EGARD DES FEMMES A L’OCCASION DE LA 90</w:t>
      </w:r>
      <w:r w:rsidRPr="00977492">
        <w:rPr>
          <w:rFonts w:eastAsia="Calibri" w:hAnsi="Times New Roman" w:cs="Times New Roman"/>
          <w:b/>
          <w:bCs/>
          <w:vertAlign w:val="superscript"/>
          <w:lang w:val="fr-FR"/>
        </w:rPr>
        <w:t>e</w:t>
      </w:r>
      <w:r w:rsidRPr="00977492">
        <w:rPr>
          <w:rFonts w:eastAsia="Calibri" w:hAnsi="Times New Roman" w:cs="Times New Roman"/>
          <w:b/>
          <w:bCs/>
          <w:lang w:val="fr-FR"/>
        </w:rPr>
        <w:t xml:space="preserve"> SESSION</w:t>
      </w:r>
      <w:r w:rsidR="00CE51C8" w:rsidRPr="00977492">
        <w:rPr>
          <w:rFonts w:eastAsia="Calibri" w:hAnsi="Times New Roman" w:cs="Times New Roman"/>
          <w:b/>
          <w:bCs/>
          <w:lang w:val="fr-FR"/>
        </w:rPr>
        <w:t xml:space="preserve"> </w:t>
      </w:r>
      <w:r w:rsidR="00977492" w:rsidRPr="00977492">
        <w:rPr>
          <w:rFonts w:eastAsia="Calibri" w:hAnsi="Times New Roman" w:cs="Times New Roman"/>
          <w:b/>
          <w:bCs/>
          <w:lang w:val="fr-FR"/>
        </w:rPr>
        <w:t>ET</w:t>
      </w:r>
      <w:r w:rsidR="00CE51C8" w:rsidRPr="00977492">
        <w:rPr>
          <w:rFonts w:eastAsia="Calibri" w:hAnsi="Times New Roman" w:cs="Times New Roman"/>
          <w:b/>
          <w:bCs/>
          <w:lang w:val="fr-FR"/>
        </w:rPr>
        <w:t xml:space="preserve"> L’EXAMEN DU RAPPORT EXCEPTIONNEL DE LA RDC</w:t>
      </w:r>
    </w:p>
    <w:p w14:paraId="30D69E1B"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1CDF8E77"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298EF79D"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51BC4F04"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128A594D"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253258BF"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2337CDD2"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57EB6067"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18E0EC9C"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014AE1D2"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31FE4A35"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39372868"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1829D4AA"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2C0B794B" w14:textId="77777777" w:rsidR="00E334EA" w:rsidRDefault="00E334EA" w:rsidP="009774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center"/>
        <w:rPr>
          <w:rFonts w:eastAsia="Calibri" w:hAnsi="Times New Roman" w:cs="Times New Roman"/>
          <w:b/>
          <w:bCs/>
          <w:lang w:val="fr-FR"/>
        </w:rPr>
      </w:pPr>
    </w:p>
    <w:p w14:paraId="5A9B96A2" w14:textId="77777777" w:rsidR="00560D70" w:rsidRDefault="00560D70" w:rsidP="00E334E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right"/>
        <w:rPr>
          <w:rFonts w:eastAsia="Calibri" w:hAnsi="Times New Roman" w:cs="Times New Roman"/>
          <w:b/>
          <w:bCs/>
          <w:lang w:val="fr-FR"/>
        </w:rPr>
      </w:pPr>
    </w:p>
    <w:p w14:paraId="3540B6EB" w14:textId="2363B51E" w:rsidR="00977492" w:rsidRPr="003645FD" w:rsidRDefault="00560D70" w:rsidP="003645F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right"/>
        <w:rPr>
          <w:rFonts w:eastAsia="Calibri" w:hAnsi="Times New Roman" w:cs="Times New Roman"/>
          <w:b/>
          <w:bCs/>
          <w:lang w:val="fr-FR"/>
        </w:rPr>
      </w:pPr>
      <w:r>
        <w:rPr>
          <w:rFonts w:eastAsia="Calibri" w:hAnsi="Times New Roman" w:cs="Times New Roman"/>
          <w:b/>
          <w:bCs/>
          <w:lang w:val="fr-FR"/>
        </w:rPr>
        <w:t xml:space="preserve">        </w:t>
      </w:r>
    </w:p>
    <w:p w14:paraId="533A5D6E" w14:textId="2982096D" w:rsidR="00020FAD" w:rsidRDefault="00020FAD" w:rsidP="00B268C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b/>
          <w:bCs/>
          <w:u w:val="single"/>
          <w:lang w:val="fr-FR" w:eastAsia="en-GB"/>
        </w:rPr>
      </w:pPr>
      <w:r w:rsidRPr="00B268C2">
        <w:rPr>
          <w:rFonts w:eastAsia="Calibri" w:hAnsi="Times New Roman" w:cs="Times New Roman"/>
          <w:b/>
          <w:bCs/>
          <w:u w:val="single"/>
          <w:lang w:val="fr-FR" w:eastAsia="en-GB"/>
        </w:rPr>
        <w:lastRenderedPageBreak/>
        <w:t>Introduction</w:t>
      </w:r>
    </w:p>
    <w:p w14:paraId="0DB50741" w14:textId="5FAFAAA1" w:rsidR="00C222FE" w:rsidRPr="00C222FE" w:rsidRDefault="00860C4A" w:rsidP="00230AE4">
      <w:pPr>
        <w:pStyle w:val="Paragraphedeliste"/>
        <w:numPr>
          <w:ilvl w:val="0"/>
          <w:numId w:val="1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u w:val="single"/>
          <w:lang w:val="fr-FR" w:eastAsia="en-GB"/>
        </w:rPr>
      </w:pPr>
      <w:r w:rsidRPr="00C222FE">
        <w:rPr>
          <w:rFonts w:eastAsia="Calibri" w:hAnsi="Times New Roman" w:cs="Times New Roman"/>
          <w:lang w:val="fr-FR" w:eastAsia="en-GB"/>
        </w:rPr>
        <w:t>La Commission Nationale des Droits de l’Homme</w:t>
      </w:r>
      <w:r w:rsidR="006D1E2A" w:rsidRPr="00C222FE">
        <w:rPr>
          <w:rFonts w:eastAsia="Calibri" w:hAnsi="Times New Roman" w:cs="Times New Roman"/>
          <w:lang w:val="fr-FR" w:eastAsia="en-GB"/>
        </w:rPr>
        <w:t xml:space="preserve"> de la RDC</w:t>
      </w:r>
      <w:r w:rsidR="006D1E2A" w:rsidRPr="00230AE4">
        <w:rPr>
          <w:rStyle w:val="Appelnotedebasdep"/>
          <w:rFonts w:eastAsia="Calibri" w:hAnsi="Times New Roman" w:cs="Times New Roman"/>
          <w:lang w:val="fr-FR" w:eastAsia="en-GB"/>
        </w:rPr>
        <w:footnoteReference w:id="1"/>
      </w:r>
      <w:r w:rsidRPr="00C222FE">
        <w:rPr>
          <w:rFonts w:eastAsia="Calibri" w:hAnsi="Times New Roman" w:cs="Times New Roman"/>
          <w:lang w:val="fr-FR" w:eastAsia="en-GB"/>
        </w:rPr>
        <w:t xml:space="preserve"> se réjouit de l’opportunité qui lui est offerte de </w:t>
      </w:r>
      <w:r w:rsidR="005A0FF5" w:rsidRPr="00C222FE">
        <w:rPr>
          <w:rFonts w:eastAsia="Calibri" w:hAnsi="Times New Roman" w:cs="Times New Roman"/>
          <w:lang w:val="fr-FR" w:eastAsia="en-GB"/>
        </w:rPr>
        <w:t>rédiger</w:t>
      </w:r>
      <w:r w:rsidRPr="00C222FE">
        <w:rPr>
          <w:rFonts w:eastAsia="Calibri" w:hAnsi="Times New Roman" w:cs="Times New Roman"/>
          <w:lang w:val="fr-FR" w:eastAsia="en-GB"/>
        </w:rPr>
        <w:t xml:space="preserve"> ce rapport </w:t>
      </w:r>
      <w:r w:rsidR="005A0FF5" w:rsidRPr="00C222FE">
        <w:rPr>
          <w:rFonts w:eastAsia="Calibri" w:hAnsi="Times New Roman" w:cs="Times New Roman"/>
          <w:lang w:val="fr-FR" w:eastAsia="en-GB"/>
        </w:rPr>
        <w:t>à l’attention du</w:t>
      </w:r>
      <w:r w:rsidRPr="00C222FE">
        <w:rPr>
          <w:rFonts w:eastAsia="Calibri" w:hAnsi="Times New Roman" w:cs="Times New Roman"/>
          <w:lang w:val="fr-FR" w:eastAsia="en-GB"/>
        </w:rPr>
        <w:t xml:space="preserve"> Comité pour l’élimination de toutes les formes de discrimination à l’égard des femmes. </w:t>
      </w:r>
    </w:p>
    <w:p w14:paraId="5F71F581" w14:textId="77777777" w:rsidR="00C222FE" w:rsidRPr="00C222FE" w:rsidRDefault="00C222FE" w:rsidP="00C222FE">
      <w:pPr>
        <w:pStyle w:val="Paragraphedeliste"/>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u w:val="single"/>
          <w:lang w:val="fr-FR" w:eastAsia="en-GB"/>
        </w:rPr>
      </w:pPr>
    </w:p>
    <w:p w14:paraId="65977733" w14:textId="77777777" w:rsidR="00C222FE" w:rsidRPr="00C222FE" w:rsidRDefault="00860C4A" w:rsidP="00230AE4">
      <w:pPr>
        <w:pStyle w:val="Paragraphedeliste"/>
        <w:numPr>
          <w:ilvl w:val="0"/>
          <w:numId w:val="1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u w:val="single"/>
          <w:lang w:val="fr-FR" w:eastAsia="en-GB"/>
        </w:rPr>
      </w:pPr>
      <w:r w:rsidRPr="00C222FE">
        <w:rPr>
          <w:rFonts w:eastAsia="Calibri" w:hAnsi="Times New Roman" w:cs="Times New Roman"/>
          <w:lang w:val="fr-FR" w:eastAsia="en-GB"/>
        </w:rPr>
        <w:t xml:space="preserve">En </w:t>
      </w:r>
      <w:r w:rsidR="006D1E2A" w:rsidRPr="00C222FE">
        <w:rPr>
          <w:rFonts w:eastAsia="Calibri" w:hAnsi="Times New Roman" w:cs="Times New Roman"/>
          <w:lang w:val="fr-FR" w:eastAsia="en-GB"/>
        </w:rPr>
        <w:t>tant qu</w:t>
      </w:r>
      <w:r w:rsidRPr="00C222FE">
        <w:rPr>
          <w:rFonts w:eastAsia="Calibri" w:hAnsi="Times New Roman" w:cs="Times New Roman"/>
          <w:lang w:val="fr-FR" w:eastAsia="en-GB"/>
        </w:rPr>
        <w:t>’institution nationale des droits de l’homme accréditée de statut A,</w:t>
      </w:r>
      <w:r w:rsidR="006D1E2A" w:rsidRPr="00C222FE">
        <w:rPr>
          <w:rFonts w:eastAsia="Calibri" w:hAnsi="Times New Roman" w:cs="Times New Roman"/>
          <w:lang w:val="fr-FR" w:eastAsia="en-GB"/>
        </w:rPr>
        <w:t xml:space="preserve"> la CNDH</w:t>
      </w:r>
      <w:r w:rsidRPr="00C222FE">
        <w:rPr>
          <w:rFonts w:eastAsia="Calibri" w:hAnsi="Times New Roman" w:cs="Times New Roman"/>
          <w:lang w:val="fr-FR" w:eastAsia="en-GB"/>
        </w:rPr>
        <w:t xml:space="preserve"> joue un rôle primordial au sein des enceintes internationales, notamment en </w:t>
      </w:r>
      <w:r w:rsidR="006D1E2A" w:rsidRPr="00C222FE">
        <w:rPr>
          <w:rFonts w:eastAsia="Calibri" w:hAnsi="Times New Roman" w:cs="Times New Roman"/>
          <w:lang w:val="fr-FR" w:eastAsia="en-GB"/>
        </w:rPr>
        <w:t>sur</w:t>
      </w:r>
      <w:r w:rsidRPr="00C222FE">
        <w:rPr>
          <w:rFonts w:eastAsia="Calibri" w:hAnsi="Times New Roman" w:cs="Times New Roman"/>
          <w:lang w:val="fr-FR" w:eastAsia="en-GB"/>
        </w:rPr>
        <w:t xml:space="preserve">veillant </w:t>
      </w:r>
      <w:r w:rsidR="006D1E2A" w:rsidRPr="00C222FE">
        <w:rPr>
          <w:rFonts w:eastAsia="Calibri" w:hAnsi="Times New Roman" w:cs="Times New Roman"/>
          <w:lang w:val="fr-FR" w:eastAsia="en-GB"/>
        </w:rPr>
        <w:t>le</w:t>
      </w:r>
      <w:r w:rsidRPr="00C222FE">
        <w:rPr>
          <w:rFonts w:eastAsia="Calibri" w:hAnsi="Times New Roman" w:cs="Times New Roman"/>
          <w:lang w:val="fr-FR" w:eastAsia="en-GB"/>
        </w:rPr>
        <w:t xml:space="preserve"> respect par l</w:t>
      </w:r>
      <w:r w:rsidR="007B05ED" w:rsidRPr="00C222FE">
        <w:rPr>
          <w:rFonts w:eastAsia="Calibri" w:hAnsi="Times New Roman" w:cs="Times New Roman"/>
          <w:lang w:val="fr-FR" w:eastAsia="en-GB"/>
        </w:rPr>
        <w:t>’Etat congolais</w:t>
      </w:r>
      <w:r w:rsidRPr="00C222FE">
        <w:rPr>
          <w:rFonts w:eastAsia="Calibri" w:hAnsi="Times New Roman" w:cs="Times New Roman"/>
          <w:lang w:val="fr-FR" w:eastAsia="en-GB"/>
        </w:rPr>
        <w:t xml:space="preserve"> de ses engagements en matière des droits humains et de droit international humanitaire.  </w:t>
      </w:r>
    </w:p>
    <w:p w14:paraId="1BF547D2" w14:textId="77777777" w:rsidR="00C222FE" w:rsidRPr="00C222FE" w:rsidRDefault="00C222FE" w:rsidP="00C222F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u w:val="single"/>
          <w:lang w:val="fr-FR" w:eastAsia="en-GB"/>
        </w:rPr>
      </w:pPr>
    </w:p>
    <w:p w14:paraId="4EE683E6" w14:textId="6BCE271B" w:rsidR="0037212A" w:rsidRPr="00C222FE" w:rsidRDefault="00915893" w:rsidP="00230AE4">
      <w:pPr>
        <w:pStyle w:val="Paragraphedeliste"/>
        <w:numPr>
          <w:ilvl w:val="0"/>
          <w:numId w:val="1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jc w:val="both"/>
        <w:rPr>
          <w:rFonts w:eastAsia="Calibri" w:hAnsi="Times New Roman" w:cs="Times New Roman"/>
          <w:u w:val="single"/>
          <w:lang w:val="fr-FR" w:eastAsia="en-GB"/>
        </w:rPr>
      </w:pPr>
      <w:r w:rsidRPr="00C222FE">
        <w:rPr>
          <w:rFonts w:eastAsia="Calibri" w:hAnsi="Times New Roman" w:cs="Times New Roman"/>
          <w:lang w:val="fr-FR" w:eastAsia="en-GB"/>
        </w:rPr>
        <w:t xml:space="preserve">C’est dans cette perspective </w:t>
      </w:r>
      <w:r w:rsidR="001C46B8" w:rsidRPr="00C222FE">
        <w:rPr>
          <w:rFonts w:eastAsia="Calibri" w:hAnsi="Times New Roman" w:cs="Times New Roman"/>
          <w:lang w:val="fr-FR" w:eastAsia="en-GB"/>
        </w:rPr>
        <w:t xml:space="preserve">que </w:t>
      </w:r>
      <w:r w:rsidR="00275E45" w:rsidRPr="00C222FE">
        <w:rPr>
          <w:rFonts w:eastAsia="Calibri" w:hAnsi="Times New Roman" w:cs="Times New Roman"/>
          <w:lang w:val="fr-FR" w:eastAsia="en-GB"/>
        </w:rPr>
        <w:t>nous</w:t>
      </w:r>
      <w:r w:rsidR="007067E0" w:rsidRPr="00C222FE">
        <w:rPr>
          <w:rFonts w:eastAsia="Calibri" w:hAnsi="Times New Roman" w:cs="Times New Roman"/>
          <w:lang w:val="fr-FR" w:eastAsia="en-GB"/>
        </w:rPr>
        <w:t xml:space="preserve"> soumet</w:t>
      </w:r>
      <w:r w:rsidR="00275E45" w:rsidRPr="00C222FE">
        <w:rPr>
          <w:rFonts w:eastAsia="Calibri" w:hAnsi="Times New Roman" w:cs="Times New Roman"/>
          <w:lang w:val="fr-FR" w:eastAsia="en-GB"/>
        </w:rPr>
        <w:t>tons</w:t>
      </w:r>
      <w:r w:rsidR="007067E0" w:rsidRPr="00C222FE">
        <w:rPr>
          <w:rFonts w:eastAsia="Calibri" w:hAnsi="Times New Roman" w:cs="Times New Roman"/>
          <w:lang w:val="fr-FR" w:eastAsia="en-GB"/>
        </w:rPr>
        <w:t xml:space="preserve"> au Comité </w:t>
      </w:r>
      <w:r w:rsidR="00275E45" w:rsidRPr="00C222FE">
        <w:rPr>
          <w:rFonts w:eastAsia="Calibri" w:hAnsi="Times New Roman" w:cs="Times New Roman"/>
          <w:lang w:val="fr-FR" w:eastAsia="en-GB"/>
        </w:rPr>
        <w:t>notre</w:t>
      </w:r>
      <w:r w:rsidRPr="00C222FE">
        <w:rPr>
          <w:rFonts w:eastAsia="Calibri" w:hAnsi="Times New Roman" w:cs="Times New Roman"/>
          <w:lang w:val="fr-FR" w:eastAsia="en-GB"/>
        </w:rPr>
        <w:t xml:space="preserve"> rapport </w:t>
      </w:r>
      <w:r w:rsidR="001C46B8" w:rsidRPr="00C222FE">
        <w:rPr>
          <w:rFonts w:eastAsia="Calibri" w:hAnsi="Times New Roman" w:cs="Times New Roman"/>
          <w:lang w:val="fr-FR" w:eastAsia="en-GB"/>
        </w:rPr>
        <w:t xml:space="preserve">parallèle sur </w:t>
      </w:r>
      <w:r w:rsidR="007067E0" w:rsidRPr="00C222FE">
        <w:rPr>
          <w:rFonts w:eastAsia="Calibri" w:hAnsi="Times New Roman" w:cs="Times New Roman"/>
          <w:lang w:val="fr-FR" w:eastAsia="en-GB"/>
        </w:rPr>
        <w:t xml:space="preserve">la mise en œuvre en RDC de la Convention sur l’élimination de toutes les formes de discrimination à l’égard des femmes. </w:t>
      </w:r>
      <w:r w:rsidR="003C0EE9">
        <w:rPr>
          <w:rFonts w:eastAsia="Calibri" w:hAnsi="Times New Roman" w:cs="Times New Roman"/>
          <w:lang w:val="fr-FR" w:eastAsia="en-GB"/>
        </w:rPr>
        <w:t>Bas</w:t>
      </w:r>
      <w:r w:rsidR="007067E0" w:rsidRPr="00C222FE">
        <w:rPr>
          <w:rFonts w:eastAsia="Calibri" w:hAnsi="Times New Roman" w:cs="Times New Roman"/>
          <w:lang w:val="fr-FR" w:eastAsia="en-GB"/>
        </w:rPr>
        <w:t>é</w:t>
      </w:r>
      <w:r w:rsidRPr="00C222FE">
        <w:rPr>
          <w:rFonts w:eastAsia="Calibri" w:hAnsi="Times New Roman" w:cs="Times New Roman"/>
          <w:lang w:val="fr-FR" w:eastAsia="en-GB"/>
        </w:rPr>
        <w:t xml:space="preserve"> </w:t>
      </w:r>
      <w:r w:rsidR="005A0FF5" w:rsidRPr="00C222FE">
        <w:rPr>
          <w:rFonts w:eastAsia="Calibri" w:hAnsi="Times New Roman" w:cs="Times New Roman"/>
          <w:lang w:val="fr-FR" w:eastAsia="en-GB"/>
        </w:rPr>
        <w:t xml:space="preserve">sur </w:t>
      </w:r>
      <w:r w:rsidRPr="00C222FE">
        <w:rPr>
          <w:rFonts w:eastAsia="Calibri" w:hAnsi="Times New Roman" w:cs="Times New Roman"/>
          <w:lang w:val="fr-FR" w:eastAsia="en-GB"/>
        </w:rPr>
        <w:t>diverses</w:t>
      </w:r>
      <w:r w:rsidR="00D051E5" w:rsidRPr="00C222FE">
        <w:rPr>
          <w:rFonts w:eastAsia="Calibri" w:hAnsi="Times New Roman" w:cs="Times New Roman"/>
          <w:lang w:val="fr-FR" w:eastAsia="en-GB"/>
        </w:rPr>
        <w:t xml:space="preserve"> </w:t>
      </w:r>
      <w:r w:rsidR="005A0FF5" w:rsidRPr="00C222FE">
        <w:rPr>
          <w:rFonts w:eastAsia="Calibri" w:hAnsi="Times New Roman" w:cs="Times New Roman"/>
          <w:lang w:val="fr-FR" w:eastAsia="en-GB"/>
        </w:rPr>
        <w:t>sources</w:t>
      </w:r>
      <w:r w:rsidR="00D051E5" w:rsidRPr="00230AE4">
        <w:rPr>
          <w:rStyle w:val="Appelnotedebasdep"/>
          <w:rFonts w:eastAsia="Calibri" w:hAnsi="Times New Roman" w:cs="Times New Roman"/>
          <w:lang w:val="fr-FR" w:eastAsia="en-GB"/>
        </w:rPr>
        <w:footnoteReference w:id="2"/>
      </w:r>
      <w:r w:rsidR="007067E0" w:rsidRPr="00C222FE">
        <w:rPr>
          <w:rFonts w:eastAsia="Calibri" w:hAnsi="Times New Roman" w:cs="Times New Roman"/>
          <w:lang w:val="fr-FR" w:eastAsia="en-GB"/>
        </w:rPr>
        <w:t xml:space="preserve">, </w:t>
      </w:r>
      <w:r w:rsidR="004A70B6" w:rsidRPr="00C222FE">
        <w:rPr>
          <w:rFonts w:eastAsia="Calibri" w:hAnsi="Times New Roman" w:cs="Times New Roman"/>
          <w:lang w:val="fr-FR" w:eastAsia="en-GB"/>
        </w:rPr>
        <w:t>ce</w:t>
      </w:r>
      <w:r w:rsidR="007067E0" w:rsidRPr="00C222FE">
        <w:rPr>
          <w:rFonts w:eastAsia="Calibri" w:hAnsi="Times New Roman" w:cs="Times New Roman"/>
          <w:lang w:val="fr-FR" w:eastAsia="en-GB"/>
        </w:rPr>
        <w:t xml:space="preserve"> rapport</w:t>
      </w:r>
      <w:r w:rsidRPr="00C222FE">
        <w:rPr>
          <w:rFonts w:eastAsia="Calibri" w:hAnsi="Times New Roman" w:cs="Times New Roman"/>
          <w:lang w:val="fr-FR" w:eastAsia="en-GB"/>
        </w:rPr>
        <w:t xml:space="preserve"> </w:t>
      </w:r>
      <w:r w:rsidR="005A0FF5" w:rsidRPr="00C222FE">
        <w:rPr>
          <w:rFonts w:eastAsia="Calibri" w:hAnsi="Times New Roman" w:cs="Times New Roman"/>
          <w:lang w:val="fr-FR" w:eastAsia="en-GB"/>
        </w:rPr>
        <w:t xml:space="preserve">s’articule autour </w:t>
      </w:r>
      <w:r w:rsidR="00752CBA" w:rsidRPr="00C222FE">
        <w:rPr>
          <w:rFonts w:eastAsia="Calibri" w:hAnsi="Times New Roman" w:cs="Times New Roman"/>
          <w:lang w:val="fr-FR" w:eastAsia="en-GB"/>
        </w:rPr>
        <w:t>des points</w:t>
      </w:r>
      <w:r w:rsidR="0037212A" w:rsidRPr="00C222FE">
        <w:rPr>
          <w:rFonts w:eastAsia="Calibri" w:hAnsi="Times New Roman" w:cs="Times New Roman"/>
          <w:lang w:val="fr-FR" w:eastAsia="en-GB"/>
        </w:rPr>
        <w:t xml:space="preserve"> ci-après</w:t>
      </w:r>
      <w:r w:rsidR="00ED2BFA">
        <w:rPr>
          <w:rFonts w:eastAsia="Calibri" w:hAnsi="Times New Roman" w:cs="Times New Roman"/>
          <w:lang w:val="fr-FR" w:eastAsia="en-GB"/>
        </w:rPr>
        <w:t xml:space="preserve"> </w:t>
      </w:r>
      <w:r w:rsidR="0037212A" w:rsidRPr="00C222FE">
        <w:rPr>
          <w:rFonts w:eastAsia="Calibri" w:hAnsi="Times New Roman" w:cs="Times New Roman"/>
          <w:lang w:val="fr-FR" w:eastAsia="en-GB"/>
        </w:rPr>
        <w:t>:</w:t>
      </w:r>
    </w:p>
    <w:p w14:paraId="09CF7FE4" w14:textId="77777777" w:rsidR="0037212A" w:rsidRPr="00230AE4" w:rsidRDefault="0037212A" w:rsidP="00230AE4">
      <w:pPr>
        <w:spacing w:line="360" w:lineRule="auto"/>
        <w:jc w:val="both"/>
        <w:rPr>
          <w:rFonts w:hAnsi="Times New Roman" w:cs="Times New Roman"/>
          <w:lang w:val="fr-FR"/>
        </w:rPr>
      </w:pPr>
    </w:p>
    <w:p w14:paraId="7391BE5A" w14:textId="27AE2E2F" w:rsidR="00F52D1D" w:rsidRPr="00230AE4" w:rsidRDefault="008E098D" w:rsidP="00230AE4">
      <w:pPr>
        <w:pStyle w:val="Paragraphedeliste"/>
        <w:numPr>
          <w:ilvl w:val="0"/>
          <w:numId w:val="10"/>
        </w:numPr>
        <w:spacing w:line="360" w:lineRule="auto"/>
        <w:jc w:val="both"/>
        <w:rPr>
          <w:rFonts w:hAnsi="Times New Roman" w:cs="Times New Roman"/>
          <w:b/>
          <w:bCs/>
          <w:strike/>
          <w:lang w:val="fr-FR"/>
        </w:rPr>
      </w:pPr>
      <w:r w:rsidRPr="00230AE4">
        <w:rPr>
          <w:rFonts w:hAnsi="Times New Roman" w:cs="Times New Roman"/>
          <w:b/>
          <w:bCs/>
          <w:lang w:val="fr-FR"/>
        </w:rPr>
        <w:t>Mi</w:t>
      </w:r>
      <w:r w:rsidR="0037212A" w:rsidRPr="00230AE4">
        <w:rPr>
          <w:rFonts w:hAnsi="Times New Roman" w:cs="Times New Roman"/>
          <w:b/>
          <w:bCs/>
          <w:lang w:val="fr-FR"/>
        </w:rPr>
        <w:t>se en œuvre</w:t>
      </w:r>
      <w:r w:rsidRPr="00230AE4">
        <w:rPr>
          <w:rFonts w:hAnsi="Times New Roman" w:cs="Times New Roman"/>
          <w:b/>
          <w:bCs/>
          <w:lang w:val="fr-FR"/>
        </w:rPr>
        <w:t> de</w:t>
      </w:r>
      <w:r w:rsidR="00275E45" w:rsidRPr="00230AE4">
        <w:rPr>
          <w:rFonts w:hAnsi="Times New Roman" w:cs="Times New Roman"/>
          <w:b/>
          <w:bCs/>
          <w:lang w:val="fr-FR"/>
        </w:rPr>
        <w:t xml:space="preserve"> quelques</w:t>
      </w:r>
      <w:r w:rsidRPr="00230AE4">
        <w:rPr>
          <w:rFonts w:hAnsi="Times New Roman" w:cs="Times New Roman"/>
          <w:b/>
          <w:bCs/>
          <w:lang w:val="fr-FR"/>
        </w:rPr>
        <w:t xml:space="preserve"> articles de la Convention</w:t>
      </w:r>
    </w:p>
    <w:p w14:paraId="36DE71E7" w14:textId="130B59D7" w:rsidR="00C222FE" w:rsidRDefault="00F52D1D" w:rsidP="00DE1A62">
      <w:pPr>
        <w:spacing w:line="360" w:lineRule="auto"/>
        <w:ind w:left="360"/>
        <w:jc w:val="both"/>
        <w:rPr>
          <w:rFonts w:hAnsi="Times New Roman" w:cs="Times New Roman"/>
          <w:b/>
          <w:bCs/>
          <w:lang w:val="fr-FR"/>
        </w:rPr>
      </w:pPr>
      <w:r w:rsidRPr="00230AE4">
        <w:rPr>
          <w:rFonts w:hAnsi="Times New Roman" w:cs="Times New Roman"/>
          <w:b/>
          <w:bCs/>
          <w:lang w:val="fr-FR"/>
        </w:rPr>
        <w:t>I.1. Non-discrimination des femmes (article</w:t>
      </w:r>
      <w:r w:rsidR="00512091" w:rsidRPr="00230AE4">
        <w:rPr>
          <w:rFonts w:hAnsi="Times New Roman" w:cs="Times New Roman"/>
          <w:b/>
          <w:bCs/>
          <w:lang w:val="fr-FR"/>
        </w:rPr>
        <w:t>s</w:t>
      </w:r>
      <w:r w:rsidRPr="00230AE4">
        <w:rPr>
          <w:rFonts w:hAnsi="Times New Roman" w:cs="Times New Roman"/>
          <w:b/>
          <w:bCs/>
          <w:lang w:val="fr-FR"/>
        </w:rPr>
        <w:t xml:space="preserve"> 2</w:t>
      </w:r>
      <w:r w:rsidR="00512091" w:rsidRPr="00230AE4">
        <w:rPr>
          <w:rFonts w:hAnsi="Times New Roman" w:cs="Times New Roman"/>
          <w:b/>
          <w:bCs/>
          <w:lang w:val="fr-FR"/>
        </w:rPr>
        <w:t xml:space="preserve"> et 7</w:t>
      </w:r>
      <w:r w:rsidRPr="00230AE4">
        <w:rPr>
          <w:rFonts w:hAnsi="Times New Roman" w:cs="Times New Roman"/>
          <w:b/>
          <w:bCs/>
          <w:lang w:val="fr-FR"/>
        </w:rPr>
        <w:t>) :</w:t>
      </w:r>
    </w:p>
    <w:p w14:paraId="7A26B1D9" w14:textId="77777777" w:rsidR="00DE1A62" w:rsidRDefault="007B05ED" w:rsidP="00230AE4">
      <w:pPr>
        <w:pStyle w:val="Paragraphedeliste"/>
        <w:numPr>
          <w:ilvl w:val="0"/>
          <w:numId w:val="15"/>
        </w:numPr>
        <w:spacing w:line="360" w:lineRule="auto"/>
        <w:jc w:val="both"/>
        <w:rPr>
          <w:rFonts w:hAnsi="Times New Roman" w:cs="Times New Roman"/>
          <w:lang w:val="fr-FR"/>
        </w:rPr>
      </w:pPr>
      <w:r w:rsidRPr="00DE1A62">
        <w:rPr>
          <w:rFonts w:hAnsi="Times New Roman" w:cs="Times New Roman"/>
          <w:lang w:val="fr-FR"/>
        </w:rPr>
        <w:t>Des</w:t>
      </w:r>
      <w:r w:rsidR="00275E45" w:rsidRPr="00DE1A62">
        <w:rPr>
          <w:rFonts w:hAnsi="Times New Roman" w:cs="Times New Roman"/>
          <w:lang w:val="fr-FR"/>
        </w:rPr>
        <w:t xml:space="preserve"> progrès </w:t>
      </w:r>
      <w:r w:rsidR="00A35345" w:rsidRPr="00DE1A62">
        <w:rPr>
          <w:rFonts w:hAnsi="Times New Roman" w:cs="Times New Roman"/>
          <w:lang w:val="fr-FR"/>
        </w:rPr>
        <w:t>notables</w:t>
      </w:r>
      <w:r w:rsidR="00275E45" w:rsidRPr="00DE1A62">
        <w:rPr>
          <w:rFonts w:hAnsi="Times New Roman" w:cs="Times New Roman"/>
          <w:lang w:val="fr-FR"/>
        </w:rPr>
        <w:t xml:space="preserve"> ont été accomplis</w:t>
      </w:r>
      <w:r w:rsidR="00B3714D" w:rsidRPr="00DE1A62">
        <w:rPr>
          <w:rFonts w:hAnsi="Times New Roman" w:cs="Times New Roman"/>
          <w:lang w:val="fr-FR"/>
        </w:rPr>
        <w:t xml:space="preserve">, </w:t>
      </w:r>
      <w:r w:rsidR="00A4779E" w:rsidRPr="00DE1A62">
        <w:rPr>
          <w:rFonts w:hAnsi="Times New Roman" w:cs="Times New Roman"/>
          <w:lang w:val="fr-FR"/>
        </w:rPr>
        <w:t>transparaissant d</w:t>
      </w:r>
      <w:r w:rsidR="00773865" w:rsidRPr="00DE1A62">
        <w:rPr>
          <w:rFonts w:hAnsi="Times New Roman" w:cs="Times New Roman"/>
          <w:lang w:val="fr-FR"/>
        </w:rPr>
        <w:t>an</w:t>
      </w:r>
      <w:r w:rsidR="00A4779E" w:rsidRPr="00DE1A62">
        <w:rPr>
          <w:rFonts w:hAnsi="Times New Roman" w:cs="Times New Roman"/>
          <w:lang w:val="fr-FR"/>
        </w:rPr>
        <w:t>s</w:t>
      </w:r>
      <w:r w:rsidR="00EA2787" w:rsidRPr="00DE1A62">
        <w:rPr>
          <w:rFonts w:hAnsi="Times New Roman" w:cs="Times New Roman"/>
          <w:lang w:val="fr-FR"/>
        </w:rPr>
        <w:t xml:space="preserve"> d</w:t>
      </w:r>
      <w:r w:rsidR="00A35345" w:rsidRPr="00DE1A62">
        <w:rPr>
          <w:rFonts w:hAnsi="Times New Roman" w:cs="Times New Roman"/>
          <w:lang w:val="fr-FR"/>
        </w:rPr>
        <w:t>es</w:t>
      </w:r>
      <w:r w:rsidR="00B3714D" w:rsidRPr="00DE1A62">
        <w:rPr>
          <w:rFonts w:hAnsi="Times New Roman" w:cs="Times New Roman"/>
          <w:lang w:val="fr-FR"/>
        </w:rPr>
        <w:t xml:space="preserve"> réformes législatives </w:t>
      </w:r>
      <w:r w:rsidR="000763D0" w:rsidRPr="00DE1A62">
        <w:rPr>
          <w:rFonts w:hAnsi="Times New Roman" w:cs="Times New Roman"/>
          <w:lang w:val="fr-FR"/>
        </w:rPr>
        <w:t xml:space="preserve">et des politiques </w:t>
      </w:r>
      <w:r w:rsidR="00B3714D" w:rsidRPr="00DE1A62">
        <w:rPr>
          <w:rFonts w:hAnsi="Times New Roman" w:cs="Times New Roman"/>
          <w:lang w:val="fr-FR"/>
        </w:rPr>
        <w:t>tendant à élimin</w:t>
      </w:r>
      <w:r w:rsidR="00EA2787" w:rsidRPr="00DE1A62">
        <w:rPr>
          <w:rFonts w:hAnsi="Times New Roman" w:cs="Times New Roman"/>
          <w:lang w:val="fr-FR"/>
        </w:rPr>
        <w:t>er</w:t>
      </w:r>
      <w:r w:rsidR="00B3714D" w:rsidRPr="00DE1A62">
        <w:rPr>
          <w:rFonts w:hAnsi="Times New Roman" w:cs="Times New Roman"/>
          <w:lang w:val="fr-FR"/>
        </w:rPr>
        <w:t xml:space="preserve"> </w:t>
      </w:r>
      <w:r w:rsidR="00917312" w:rsidRPr="00DE1A62">
        <w:rPr>
          <w:rFonts w:hAnsi="Times New Roman" w:cs="Times New Roman"/>
          <w:lang w:val="fr-FR"/>
        </w:rPr>
        <w:t>la discrimination à l’égard des femmes</w:t>
      </w:r>
      <w:r w:rsidR="00A4779E" w:rsidRPr="00DE1A62">
        <w:rPr>
          <w:rFonts w:hAnsi="Times New Roman" w:cs="Times New Roman"/>
          <w:lang w:val="fr-FR"/>
        </w:rPr>
        <w:t xml:space="preserve"> dans plusieurs secteurs</w:t>
      </w:r>
      <w:r w:rsidR="00CA4EF7" w:rsidRPr="00DE1A62">
        <w:rPr>
          <w:rFonts w:hAnsi="Times New Roman" w:cs="Times New Roman"/>
          <w:lang w:val="fr-FR"/>
        </w:rPr>
        <w:t xml:space="preserve">. </w:t>
      </w:r>
    </w:p>
    <w:p w14:paraId="42F0A5C6" w14:textId="77777777" w:rsidR="00DE1A62" w:rsidRDefault="00DE1A62" w:rsidP="00DE1A62">
      <w:pPr>
        <w:pStyle w:val="Paragraphedeliste"/>
        <w:spacing w:line="360" w:lineRule="auto"/>
        <w:jc w:val="both"/>
        <w:rPr>
          <w:rFonts w:hAnsi="Times New Roman" w:cs="Times New Roman"/>
          <w:lang w:val="fr-FR"/>
        </w:rPr>
      </w:pPr>
    </w:p>
    <w:p w14:paraId="19BB97BB" w14:textId="67927F33" w:rsidR="0077107D" w:rsidRPr="00DE1A62" w:rsidRDefault="00A4779E" w:rsidP="00230AE4">
      <w:pPr>
        <w:pStyle w:val="Paragraphedeliste"/>
        <w:numPr>
          <w:ilvl w:val="0"/>
          <w:numId w:val="15"/>
        </w:numPr>
        <w:spacing w:line="360" w:lineRule="auto"/>
        <w:jc w:val="both"/>
        <w:rPr>
          <w:rFonts w:hAnsi="Times New Roman" w:cs="Times New Roman"/>
          <w:lang w:val="fr-FR"/>
        </w:rPr>
      </w:pPr>
      <w:r w:rsidRPr="00DE1A62">
        <w:rPr>
          <w:rFonts w:hAnsi="Times New Roman" w:cs="Times New Roman"/>
          <w:lang w:val="fr-FR"/>
        </w:rPr>
        <w:t>Entre autres</w:t>
      </w:r>
      <w:r w:rsidR="00B3714D" w:rsidRPr="00DE1A62">
        <w:rPr>
          <w:rFonts w:hAnsi="Times New Roman" w:cs="Times New Roman"/>
          <w:lang w:val="fr-FR"/>
        </w:rPr>
        <w:t xml:space="preserve"> </w:t>
      </w:r>
      <w:r w:rsidR="00EA3D5D" w:rsidRPr="00DE1A62">
        <w:rPr>
          <w:rFonts w:hAnsi="Times New Roman" w:cs="Times New Roman"/>
          <w:lang w:val="fr-FR"/>
        </w:rPr>
        <w:t xml:space="preserve">réformes </w:t>
      </w:r>
      <w:r w:rsidR="001B330A" w:rsidRPr="00DE1A62">
        <w:rPr>
          <w:rFonts w:hAnsi="Times New Roman" w:cs="Times New Roman"/>
          <w:lang w:val="fr-FR"/>
        </w:rPr>
        <w:t>législatives</w:t>
      </w:r>
      <w:r w:rsidR="00EA3D5D" w:rsidRPr="00DE1A62">
        <w:rPr>
          <w:rFonts w:hAnsi="Times New Roman" w:cs="Times New Roman"/>
          <w:lang w:val="fr-FR"/>
        </w:rPr>
        <w:t>, l’on citera</w:t>
      </w:r>
      <w:r w:rsidR="00B3714D" w:rsidRPr="00DE1A62">
        <w:rPr>
          <w:rFonts w:hAnsi="Times New Roman" w:cs="Times New Roman"/>
          <w:lang w:val="fr-FR"/>
        </w:rPr>
        <w:t xml:space="preserve"> </w:t>
      </w:r>
      <w:r w:rsidR="0077107D" w:rsidRPr="00DE1A62">
        <w:rPr>
          <w:rFonts w:hAnsi="Times New Roman" w:cs="Times New Roman"/>
          <w:lang w:val="fr-FR"/>
        </w:rPr>
        <w:t>:</w:t>
      </w:r>
    </w:p>
    <w:p w14:paraId="5E9EC302" w14:textId="4F03B171" w:rsidR="00973769" w:rsidRPr="00230AE4" w:rsidRDefault="00CA4EF7" w:rsidP="00230AE4">
      <w:pPr>
        <w:pStyle w:val="Paragraphedeliste"/>
        <w:numPr>
          <w:ilvl w:val="0"/>
          <w:numId w:val="12"/>
        </w:numPr>
        <w:spacing w:line="360" w:lineRule="auto"/>
        <w:jc w:val="both"/>
        <w:rPr>
          <w:rFonts w:hAnsi="Times New Roman" w:cs="Times New Roman"/>
          <w:lang w:val="fr-FR"/>
        </w:rPr>
      </w:pPr>
      <w:r w:rsidRPr="00230AE4">
        <w:rPr>
          <w:rFonts w:hAnsi="Times New Roman" w:cs="Times New Roman"/>
          <w:lang w:val="fr-FR"/>
        </w:rPr>
        <w:t>L’i</w:t>
      </w:r>
      <w:r w:rsidR="0077107D" w:rsidRPr="00230AE4">
        <w:rPr>
          <w:rFonts w:hAnsi="Times New Roman" w:cs="Times New Roman"/>
          <w:lang w:val="fr-FR"/>
        </w:rPr>
        <w:t>ns</w:t>
      </w:r>
      <w:r w:rsidRPr="00230AE4">
        <w:rPr>
          <w:rFonts w:hAnsi="Times New Roman" w:cs="Times New Roman"/>
          <w:lang w:val="fr-FR"/>
        </w:rPr>
        <w:t>ertion</w:t>
      </w:r>
      <w:r w:rsidR="00973769" w:rsidRPr="00230AE4">
        <w:rPr>
          <w:rFonts w:hAnsi="Times New Roman" w:cs="Times New Roman"/>
          <w:lang w:val="fr-FR"/>
        </w:rPr>
        <w:t xml:space="preserve"> </w:t>
      </w:r>
      <w:r w:rsidR="0077107D" w:rsidRPr="00230AE4">
        <w:rPr>
          <w:rFonts w:hAnsi="Times New Roman" w:cs="Times New Roman"/>
          <w:lang w:val="fr-FR"/>
        </w:rPr>
        <w:t xml:space="preserve">dans la Constitution </w:t>
      </w:r>
      <w:r w:rsidRPr="00230AE4">
        <w:rPr>
          <w:rFonts w:hAnsi="Times New Roman" w:cs="Times New Roman"/>
          <w:lang w:val="fr-FR"/>
        </w:rPr>
        <w:t>du</w:t>
      </w:r>
      <w:r w:rsidR="0077107D" w:rsidRPr="00230AE4">
        <w:rPr>
          <w:rFonts w:hAnsi="Times New Roman" w:cs="Times New Roman"/>
          <w:lang w:val="fr-FR"/>
        </w:rPr>
        <w:t xml:space="preserve"> </w:t>
      </w:r>
      <w:r w:rsidR="004568D7" w:rsidRPr="00230AE4">
        <w:rPr>
          <w:rFonts w:hAnsi="Times New Roman" w:cs="Times New Roman"/>
          <w:lang w:val="fr-FR"/>
        </w:rPr>
        <w:t>principe</w:t>
      </w:r>
      <w:r w:rsidR="00973769" w:rsidRPr="00230AE4">
        <w:rPr>
          <w:rFonts w:hAnsi="Times New Roman" w:cs="Times New Roman"/>
          <w:lang w:val="fr-FR"/>
        </w:rPr>
        <w:t xml:space="preserve"> de l’égalité </w:t>
      </w:r>
      <w:r w:rsidR="00A070C2" w:rsidRPr="00230AE4">
        <w:rPr>
          <w:rFonts w:hAnsi="Times New Roman" w:cs="Times New Roman"/>
          <w:lang w:val="fr-FR"/>
        </w:rPr>
        <w:t>homme-femme</w:t>
      </w:r>
      <w:r w:rsidR="001B330A" w:rsidRPr="00230AE4">
        <w:rPr>
          <w:rFonts w:hAnsi="Times New Roman" w:cs="Times New Roman"/>
          <w:lang w:val="fr-FR"/>
        </w:rPr>
        <w:t>, assorti</w:t>
      </w:r>
      <w:r w:rsidR="0077107D" w:rsidRPr="00230AE4">
        <w:rPr>
          <w:rFonts w:hAnsi="Times New Roman" w:cs="Times New Roman"/>
          <w:lang w:val="fr-FR"/>
        </w:rPr>
        <w:t xml:space="preserve"> </w:t>
      </w:r>
      <w:r w:rsidRPr="00230AE4">
        <w:rPr>
          <w:rFonts w:hAnsi="Times New Roman" w:cs="Times New Roman"/>
          <w:lang w:val="fr-FR"/>
        </w:rPr>
        <w:t xml:space="preserve">de </w:t>
      </w:r>
      <w:r w:rsidR="0077107D" w:rsidRPr="00230AE4">
        <w:rPr>
          <w:rFonts w:hAnsi="Times New Roman" w:cs="Times New Roman"/>
          <w:lang w:val="fr-FR"/>
        </w:rPr>
        <w:t xml:space="preserve">la responsabilité des pouvoirs publics </w:t>
      </w:r>
      <w:r w:rsidR="007830C8" w:rsidRPr="00230AE4">
        <w:rPr>
          <w:rFonts w:hAnsi="Times New Roman" w:cs="Times New Roman"/>
          <w:lang w:val="fr-FR"/>
        </w:rPr>
        <w:t xml:space="preserve">quant aux moyens appropriés à prendre </w:t>
      </w:r>
      <w:r w:rsidR="0077107D" w:rsidRPr="00230AE4">
        <w:rPr>
          <w:rFonts w:hAnsi="Times New Roman" w:cs="Times New Roman"/>
          <w:lang w:val="fr-FR"/>
        </w:rPr>
        <w:t xml:space="preserve">pour éradiquer </w:t>
      </w:r>
      <w:r w:rsidR="007830C8" w:rsidRPr="00230AE4">
        <w:rPr>
          <w:rFonts w:hAnsi="Times New Roman" w:cs="Times New Roman"/>
          <w:lang w:val="fr-FR"/>
        </w:rPr>
        <w:t xml:space="preserve">toute forme de </w:t>
      </w:r>
      <w:r w:rsidR="0077107D" w:rsidRPr="00230AE4">
        <w:rPr>
          <w:rFonts w:hAnsi="Times New Roman" w:cs="Times New Roman"/>
          <w:lang w:val="fr-FR"/>
        </w:rPr>
        <w:t xml:space="preserve">discrimination à l’égard des femmes </w:t>
      </w:r>
      <w:r w:rsidR="00A070C2" w:rsidRPr="00230AE4">
        <w:rPr>
          <w:rStyle w:val="Appelnotedebasdep"/>
          <w:rFonts w:hAnsi="Times New Roman" w:cs="Times New Roman"/>
          <w:lang w:val="fr-FR"/>
        </w:rPr>
        <w:footnoteReference w:id="3"/>
      </w:r>
      <w:r w:rsidR="00886952" w:rsidRPr="00230AE4">
        <w:rPr>
          <w:rFonts w:hAnsi="Times New Roman" w:cs="Times New Roman"/>
          <w:lang w:val="fr-FR"/>
        </w:rPr>
        <w:t> ;</w:t>
      </w:r>
    </w:p>
    <w:p w14:paraId="2881456C" w14:textId="47673393" w:rsidR="00CA4EF7" w:rsidRPr="00230AE4" w:rsidRDefault="00CA4EF7" w:rsidP="00230AE4">
      <w:pPr>
        <w:pStyle w:val="Paragraphedeliste"/>
        <w:numPr>
          <w:ilvl w:val="0"/>
          <w:numId w:val="11"/>
        </w:numPr>
        <w:spacing w:line="360" w:lineRule="auto"/>
        <w:jc w:val="both"/>
        <w:rPr>
          <w:rFonts w:hAnsi="Times New Roman" w:cs="Times New Roman"/>
          <w:lang w:val="fr-FR"/>
        </w:rPr>
      </w:pPr>
      <w:r w:rsidRPr="00230AE4">
        <w:rPr>
          <w:rFonts w:hAnsi="Times New Roman" w:cs="Times New Roman"/>
          <w:lang w:val="fr-FR"/>
        </w:rPr>
        <w:t>L’</w:t>
      </w:r>
      <w:r w:rsidR="006F1284" w:rsidRPr="00230AE4">
        <w:rPr>
          <w:rFonts w:hAnsi="Times New Roman" w:cs="Times New Roman"/>
          <w:lang w:val="fr-FR"/>
        </w:rPr>
        <w:t>a</w:t>
      </w:r>
      <w:r w:rsidR="007830C8" w:rsidRPr="00230AE4">
        <w:rPr>
          <w:rFonts w:hAnsi="Times New Roman" w:cs="Times New Roman"/>
          <w:lang w:val="fr-FR"/>
        </w:rPr>
        <w:t>dopt</w:t>
      </w:r>
      <w:r w:rsidRPr="00230AE4">
        <w:rPr>
          <w:rFonts w:hAnsi="Times New Roman" w:cs="Times New Roman"/>
          <w:lang w:val="fr-FR"/>
        </w:rPr>
        <w:t>ion de</w:t>
      </w:r>
      <w:r w:rsidR="007830C8" w:rsidRPr="00230AE4">
        <w:rPr>
          <w:rFonts w:hAnsi="Times New Roman" w:cs="Times New Roman"/>
          <w:lang w:val="fr-FR"/>
        </w:rPr>
        <w:t xml:space="preserve"> la loi portant modalités d’application des droits de la femme et de la parité</w:t>
      </w:r>
      <w:r w:rsidR="006F1284" w:rsidRPr="00230AE4">
        <w:rPr>
          <w:rStyle w:val="Appelnotedebasdep"/>
          <w:rFonts w:hAnsi="Times New Roman" w:cs="Times New Roman"/>
          <w:lang w:val="fr-FR"/>
        </w:rPr>
        <w:footnoteReference w:id="4"/>
      </w:r>
      <w:r w:rsidR="001B330A" w:rsidRPr="00230AE4">
        <w:rPr>
          <w:rFonts w:hAnsi="Times New Roman" w:cs="Times New Roman"/>
          <w:lang w:val="fr-FR"/>
        </w:rPr>
        <w:t>, conformément à</w:t>
      </w:r>
      <w:r w:rsidR="006F1284" w:rsidRPr="00230AE4">
        <w:rPr>
          <w:rFonts w:hAnsi="Times New Roman" w:cs="Times New Roman"/>
          <w:lang w:val="fr-FR"/>
        </w:rPr>
        <w:t xml:space="preserve"> l’article 14 de la Constitution ;</w:t>
      </w:r>
    </w:p>
    <w:p w14:paraId="72BD6EFA" w14:textId="3BC4DB04" w:rsidR="00512091" w:rsidRPr="00230AE4" w:rsidRDefault="002F4EEF" w:rsidP="00230AE4">
      <w:pPr>
        <w:pStyle w:val="Paragraphedeliste"/>
        <w:numPr>
          <w:ilvl w:val="0"/>
          <w:numId w:val="11"/>
        </w:numPr>
        <w:spacing w:line="360" w:lineRule="auto"/>
        <w:jc w:val="both"/>
        <w:rPr>
          <w:rFonts w:hAnsi="Times New Roman" w:cs="Times New Roman"/>
          <w:lang w:val="fr-FR"/>
        </w:rPr>
      </w:pPr>
      <w:r w:rsidRPr="00230AE4">
        <w:rPr>
          <w:rFonts w:hAnsi="Times New Roman" w:cs="Times New Roman"/>
          <w:lang w:val="fr-FR"/>
        </w:rPr>
        <w:t>L’adoption de la loi n°22/029 du 29 juin 2022 modifiant et complétant la loi n°06/006 du 9 mars 2006 portant organisation des élections présidentielle, législatives</w:t>
      </w:r>
      <w:r w:rsidR="00F27164">
        <w:rPr>
          <w:rFonts w:hAnsi="Times New Roman" w:cs="Times New Roman"/>
          <w:lang w:val="fr-FR"/>
        </w:rPr>
        <w:t xml:space="preserve"> (…) </w:t>
      </w:r>
      <w:r w:rsidRPr="00230AE4">
        <w:rPr>
          <w:rFonts w:hAnsi="Times New Roman" w:cs="Times New Roman"/>
          <w:lang w:val="fr-FR"/>
        </w:rPr>
        <w:t>;</w:t>
      </w:r>
    </w:p>
    <w:p w14:paraId="40F02CA2" w14:textId="3A5006AE" w:rsidR="00E40DA3" w:rsidRPr="00230AE4" w:rsidRDefault="00E40DA3" w:rsidP="00230AE4">
      <w:pPr>
        <w:pStyle w:val="Paragraphedeliste"/>
        <w:numPr>
          <w:ilvl w:val="0"/>
          <w:numId w:val="11"/>
        </w:numPr>
        <w:spacing w:line="360" w:lineRule="auto"/>
        <w:jc w:val="both"/>
        <w:rPr>
          <w:rFonts w:hAnsi="Times New Roman" w:cs="Times New Roman"/>
          <w:lang w:val="fr-FR"/>
        </w:rPr>
      </w:pPr>
      <w:r w:rsidRPr="00230AE4">
        <w:rPr>
          <w:rFonts w:hAnsi="Times New Roman" w:cs="Times New Roman"/>
          <w:lang w:val="fr-BE"/>
        </w:rPr>
        <w:lastRenderedPageBreak/>
        <w:t xml:space="preserve">L’adoption de la </w:t>
      </w:r>
      <w:r w:rsidR="002F4EEF" w:rsidRPr="00230AE4">
        <w:rPr>
          <w:rFonts w:hAnsi="Times New Roman" w:cs="Times New Roman"/>
          <w:lang w:val="fr-BE"/>
        </w:rPr>
        <w:t>l</w:t>
      </w:r>
      <w:r w:rsidRPr="00230AE4">
        <w:rPr>
          <w:rFonts w:hAnsi="Times New Roman" w:cs="Times New Roman"/>
          <w:lang w:val="fr-BE"/>
        </w:rPr>
        <w:t>oi n° 13/013 du 1</w:t>
      </w:r>
      <w:r w:rsidR="00EA2787" w:rsidRPr="00230AE4">
        <w:rPr>
          <w:rFonts w:hAnsi="Times New Roman" w:cs="Times New Roman"/>
          <w:vertAlign w:val="superscript"/>
          <w:lang w:val="fr-BE"/>
        </w:rPr>
        <w:t>er</w:t>
      </w:r>
      <w:r w:rsidRPr="00230AE4">
        <w:rPr>
          <w:rFonts w:hAnsi="Times New Roman" w:cs="Times New Roman"/>
          <w:lang w:val="fr-BE"/>
        </w:rPr>
        <w:t xml:space="preserve"> juin 2013 portant statut du personnel de carrière de la police nationale, qui proscrit toute forme de discrimination basée sur le genre lors du recrutement et à n’importe quel stade de la carrière ;</w:t>
      </w:r>
    </w:p>
    <w:p w14:paraId="4C737A49" w14:textId="174CE6DA" w:rsidR="006C505A" w:rsidRPr="00230AE4" w:rsidRDefault="00CA4EF7" w:rsidP="00230AE4">
      <w:pPr>
        <w:pStyle w:val="Paragraphedeliste"/>
        <w:numPr>
          <w:ilvl w:val="0"/>
          <w:numId w:val="11"/>
        </w:numPr>
        <w:spacing w:line="360" w:lineRule="auto"/>
        <w:jc w:val="both"/>
        <w:rPr>
          <w:rFonts w:hAnsi="Times New Roman" w:cs="Times New Roman"/>
          <w:lang w:val="fr-FR"/>
        </w:rPr>
      </w:pPr>
      <w:r w:rsidRPr="00230AE4">
        <w:rPr>
          <w:rFonts w:hAnsi="Times New Roman" w:cs="Times New Roman"/>
          <w:lang w:val="fr-FR"/>
        </w:rPr>
        <w:t xml:space="preserve">La ratification </w:t>
      </w:r>
      <w:r w:rsidR="00E40DA3" w:rsidRPr="00230AE4">
        <w:rPr>
          <w:rFonts w:hAnsi="Times New Roman" w:cs="Times New Roman"/>
          <w:lang w:val="fr-FR"/>
        </w:rPr>
        <w:t>et l’entrée en vigueur</w:t>
      </w:r>
      <w:r w:rsidR="00E40DA3" w:rsidRPr="00230AE4">
        <w:rPr>
          <w:rStyle w:val="Appelnotedebasdep"/>
          <w:rFonts w:hAnsi="Times New Roman" w:cs="Times New Roman"/>
          <w:lang w:val="fr-FR"/>
        </w:rPr>
        <w:footnoteReference w:id="5"/>
      </w:r>
      <w:r w:rsidR="00E40DA3" w:rsidRPr="00230AE4">
        <w:rPr>
          <w:rFonts w:hAnsi="Times New Roman" w:cs="Times New Roman"/>
          <w:lang w:val="fr-FR"/>
        </w:rPr>
        <w:t xml:space="preserve"> du P</w:t>
      </w:r>
      <w:r w:rsidR="00E40DA3" w:rsidRPr="00230AE4">
        <w:rPr>
          <w:rFonts w:hAnsi="Times New Roman" w:cs="Times New Roman"/>
          <w:color w:val="auto"/>
          <w:lang w:val="fr-FR"/>
        </w:rPr>
        <w:t>r</w:t>
      </w:r>
      <w:r w:rsidRPr="00230AE4">
        <w:rPr>
          <w:rFonts w:hAnsi="Times New Roman" w:cs="Times New Roman"/>
          <w:color w:val="auto"/>
          <w:lang w:val="fr-FR"/>
        </w:rPr>
        <w:t>otoc</w:t>
      </w:r>
      <w:r w:rsidRPr="00230AE4">
        <w:rPr>
          <w:rFonts w:hAnsi="Times New Roman" w:cs="Times New Roman"/>
          <w:lang w:val="fr-FR"/>
        </w:rPr>
        <w:t>ole à la Charte africaine des droits de l’homme et des peuples, relatif aux droits des femmes en Afrique ;</w:t>
      </w:r>
    </w:p>
    <w:p w14:paraId="3933344C" w14:textId="43EC35AC" w:rsidR="00DE1A62" w:rsidRDefault="006C505A" w:rsidP="00230AE4">
      <w:pPr>
        <w:pStyle w:val="Paragraphedeliste"/>
        <w:numPr>
          <w:ilvl w:val="0"/>
          <w:numId w:val="11"/>
        </w:numPr>
        <w:spacing w:line="360" w:lineRule="auto"/>
        <w:jc w:val="both"/>
        <w:rPr>
          <w:rFonts w:hAnsi="Times New Roman" w:cs="Times New Roman"/>
          <w:lang w:val="fr-FR"/>
        </w:rPr>
      </w:pPr>
      <w:r w:rsidRPr="00230AE4">
        <w:rPr>
          <w:rFonts w:hAnsi="Times New Roman" w:cs="Times New Roman"/>
          <w:lang w:val="fr-FR"/>
        </w:rPr>
        <w:t xml:space="preserve">La modification de </w:t>
      </w:r>
      <w:r w:rsidR="00424D85" w:rsidRPr="00230AE4">
        <w:rPr>
          <w:rFonts w:hAnsi="Times New Roman" w:cs="Times New Roman"/>
          <w:lang w:val="fr-FR"/>
        </w:rPr>
        <w:t>quelques</w:t>
      </w:r>
      <w:r w:rsidRPr="00230AE4">
        <w:rPr>
          <w:rFonts w:hAnsi="Times New Roman" w:cs="Times New Roman"/>
          <w:lang w:val="fr-FR"/>
        </w:rPr>
        <w:t xml:space="preserve"> lois en abrogeant les dispositions discriminatoires et en prévoyant, le cas échéant, des mesures d’actions positives en faveur des femmes</w:t>
      </w:r>
      <w:r w:rsidR="00595360">
        <w:rPr>
          <w:rFonts w:hAnsi="Times New Roman" w:cs="Times New Roman"/>
          <w:lang w:val="fr-FR"/>
        </w:rPr>
        <w:t>.</w:t>
      </w:r>
    </w:p>
    <w:p w14:paraId="75F50C9F" w14:textId="77777777" w:rsidR="00DE1A62" w:rsidRDefault="00DE1A62" w:rsidP="00DE1A62">
      <w:pPr>
        <w:pStyle w:val="Paragraphedeliste"/>
        <w:spacing w:line="360" w:lineRule="auto"/>
        <w:jc w:val="both"/>
        <w:rPr>
          <w:rFonts w:hAnsi="Times New Roman" w:cs="Times New Roman"/>
          <w:lang w:val="fr-FR"/>
        </w:rPr>
      </w:pPr>
    </w:p>
    <w:p w14:paraId="494C5807" w14:textId="5B01EBC5" w:rsidR="00EA3D5D" w:rsidRPr="00DE1A62" w:rsidRDefault="00EA3D5D" w:rsidP="00DE1A62">
      <w:pPr>
        <w:pStyle w:val="Paragraphedeliste"/>
        <w:numPr>
          <w:ilvl w:val="0"/>
          <w:numId w:val="15"/>
        </w:numPr>
        <w:spacing w:line="360" w:lineRule="auto"/>
        <w:jc w:val="both"/>
        <w:rPr>
          <w:rFonts w:hAnsi="Times New Roman" w:cs="Times New Roman"/>
          <w:lang w:val="fr-FR"/>
        </w:rPr>
      </w:pPr>
      <w:r w:rsidRPr="00DE1A62">
        <w:rPr>
          <w:rFonts w:hAnsi="Times New Roman" w:cs="Times New Roman"/>
          <w:lang w:val="fr-FR"/>
        </w:rPr>
        <w:t>Quant aux politiques, il y a lieu de retenir</w:t>
      </w:r>
      <w:r w:rsidR="00375574">
        <w:rPr>
          <w:rFonts w:hAnsi="Times New Roman" w:cs="Times New Roman"/>
          <w:lang w:val="fr-FR"/>
        </w:rPr>
        <w:t xml:space="preserve"> </w:t>
      </w:r>
      <w:r w:rsidRPr="00DE1A62">
        <w:rPr>
          <w:rFonts w:hAnsi="Times New Roman" w:cs="Times New Roman"/>
          <w:lang w:val="fr-FR"/>
        </w:rPr>
        <w:t>:</w:t>
      </w:r>
    </w:p>
    <w:p w14:paraId="1B401CBC" w14:textId="70871EB1" w:rsidR="00F52D1D" w:rsidRPr="00E804C0" w:rsidRDefault="00EA3D5D" w:rsidP="00230AE4">
      <w:pPr>
        <w:pStyle w:val="Paragraphedeliste"/>
        <w:numPr>
          <w:ilvl w:val="0"/>
          <w:numId w:val="11"/>
        </w:numPr>
        <w:spacing w:line="360" w:lineRule="auto"/>
        <w:jc w:val="both"/>
        <w:rPr>
          <w:rFonts w:hAnsi="Times New Roman" w:cs="Times New Roman"/>
          <w:lang w:val="fr-FR"/>
        </w:rPr>
      </w:pPr>
      <w:r w:rsidRPr="00230AE4">
        <w:rPr>
          <w:rFonts w:hAnsi="Times New Roman" w:cs="Times New Roman"/>
          <w:lang w:val="fr-BE"/>
        </w:rPr>
        <w:t>Le plan d’action national pour l’application de la résolution 1325 du Conseil de sécurité sur les femmes, en 2010, ainsi que le deuxième plan d’action national</w:t>
      </w:r>
      <w:r w:rsidR="000B14D1" w:rsidRPr="00230AE4">
        <w:rPr>
          <w:rFonts w:hAnsi="Times New Roman" w:cs="Times New Roman"/>
          <w:lang w:val="fr-FR"/>
        </w:rPr>
        <w:t> </w:t>
      </w:r>
      <w:r w:rsidRPr="00230AE4">
        <w:rPr>
          <w:rFonts w:hAnsi="Times New Roman" w:cs="Times New Roman"/>
          <w:lang w:val="fr-BE"/>
        </w:rPr>
        <w:t>pour la période 2018-2022</w:t>
      </w:r>
      <w:r w:rsidR="000B14D1" w:rsidRPr="00230AE4">
        <w:rPr>
          <w:rFonts w:hAnsi="Times New Roman" w:cs="Times New Roman"/>
          <w:lang w:val="fr-BE"/>
        </w:rPr>
        <w:t>, en 2018 ;</w:t>
      </w:r>
    </w:p>
    <w:p w14:paraId="41EABE8C" w14:textId="77777777" w:rsidR="00DE1A62" w:rsidRPr="00DE1A62" w:rsidRDefault="000B14D1" w:rsidP="00230AE4">
      <w:pPr>
        <w:pStyle w:val="Paragraphedeliste"/>
        <w:numPr>
          <w:ilvl w:val="0"/>
          <w:numId w:val="11"/>
        </w:numPr>
        <w:spacing w:line="360" w:lineRule="auto"/>
        <w:jc w:val="both"/>
        <w:rPr>
          <w:rFonts w:hAnsi="Times New Roman" w:cs="Times New Roman"/>
          <w:lang w:val="fr-FR"/>
        </w:rPr>
      </w:pPr>
      <w:r w:rsidRPr="00230AE4">
        <w:rPr>
          <w:rFonts w:hAnsi="Times New Roman" w:cs="Times New Roman"/>
          <w:lang w:val="fr-BE"/>
        </w:rPr>
        <w:t>Le plan pour le secteur de l’éducation pour la période 2016-2025, en 2016.</w:t>
      </w:r>
    </w:p>
    <w:p w14:paraId="00F41576" w14:textId="77777777" w:rsidR="00DE1A62" w:rsidRPr="00DE1A62" w:rsidRDefault="00DE1A62" w:rsidP="00DE1A62">
      <w:pPr>
        <w:pStyle w:val="Paragraphedeliste"/>
        <w:spacing w:line="360" w:lineRule="auto"/>
        <w:jc w:val="both"/>
        <w:rPr>
          <w:rFonts w:hAnsi="Times New Roman" w:cs="Times New Roman"/>
          <w:lang w:val="fr-FR"/>
        </w:rPr>
      </w:pPr>
    </w:p>
    <w:p w14:paraId="23EE34C9" w14:textId="1D49FC33" w:rsidR="003F0416" w:rsidRDefault="00230AE4" w:rsidP="00DE1A62">
      <w:pPr>
        <w:pStyle w:val="Paragraphedeliste"/>
        <w:numPr>
          <w:ilvl w:val="0"/>
          <w:numId w:val="15"/>
        </w:numPr>
        <w:spacing w:line="360" w:lineRule="auto"/>
        <w:jc w:val="both"/>
        <w:rPr>
          <w:rFonts w:hAnsi="Times New Roman" w:cs="Times New Roman"/>
          <w:lang w:val="fr-FR"/>
        </w:rPr>
      </w:pPr>
      <w:r w:rsidRPr="00DE1A62">
        <w:rPr>
          <w:rFonts w:hAnsi="Times New Roman" w:cs="Times New Roman"/>
          <w:lang w:val="fr-FR"/>
        </w:rPr>
        <w:t>Nonobstant</w:t>
      </w:r>
      <w:r w:rsidR="0083589C" w:rsidRPr="00DE1A62">
        <w:rPr>
          <w:rFonts w:hAnsi="Times New Roman" w:cs="Times New Roman"/>
          <w:lang w:val="fr-FR"/>
        </w:rPr>
        <w:t xml:space="preserve"> </w:t>
      </w:r>
      <w:r w:rsidR="005D02C9" w:rsidRPr="00DE1A62">
        <w:rPr>
          <w:rFonts w:hAnsi="Times New Roman" w:cs="Times New Roman"/>
          <w:lang w:val="fr-FR"/>
        </w:rPr>
        <w:t>toutes ces</w:t>
      </w:r>
      <w:r w:rsidR="0083589C" w:rsidRPr="00DE1A62">
        <w:rPr>
          <w:rFonts w:hAnsi="Times New Roman" w:cs="Times New Roman"/>
          <w:lang w:val="fr-FR"/>
        </w:rPr>
        <w:t xml:space="preserve"> </w:t>
      </w:r>
      <w:r w:rsidR="00D603DA" w:rsidRPr="00DE1A62">
        <w:rPr>
          <w:rFonts w:hAnsi="Times New Roman" w:cs="Times New Roman"/>
          <w:lang w:val="fr-FR"/>
        </w:rPr>
        <w:t>réformes</w:t>
      </w:r>
      <w:r w:rsidR="00215546" w:rsidRPr="00DE1A62">
        <w:rPr>
          <w:rFonts w:hAnsi="Times New Roman" w:cs="Times New Roman"/>
          <w:lang w:val="fr-FR"/>
        </w:rPr>
        <w:t xml:space="preserve"> législati</w:t>
      </w:r>
      <w:r w:rsidR="0083589C" w:rsidRPr="00DE1A62">
        <w:rPr>
          <w:rFonts w:hAnsi="Times New Roman" w:cs="Times New Roman"/>
          <w:lang w:val="fr-FR"/>
        </w:rPr>
        <w:t>ves</w:t>
      </w:r>
      <w:r w:rsidR="00113035" w:rsidRPr="00DE1A62">
        <w:rPr>
          <w:rFonts w:hAnsi="Times New Roman" w:cs="Times New Roman"/>
          <w:lang w:val="fr-FR"/>
        </w:rPr>
        <w:t xml:space="preserve"> et </w:t>
      </w:r>
      <w:r w:rsidR="005D02C9" w:rsidRPr="00DE1A62">
        <w:rPr>
          <w:rFonts w:hAnsi="Times New Roman" w:cs="Times New Roman"/>
          <w:lang w:val="fr-FR"/>
        </w:rPr>
        <w:t xml:space="preserve">ces </w:t>
      </w:r>
      <w:r w:rsidR="00113035" w:rsidRPr="00DE1A62">
        <w:rPr>
          <w:rFonts w:hAnsi="Times New Roman" w:cs="Times New Roman"/>
          <w:lang w:val="fr-FR"/>
        </w:rPr>
        <w:t>politiques</w:t>
      </w:r>
      <w:r w:rsidR="0083589C" w:rsidRPr="00DE1A62">
        <w:rPr>
          <w:rFonts w:hAnsi="Times New Roman" w:cs="Times New Roman"/>
          <w:lang w:val="fr-FR"/>
        </w:rPr>
        <w:t xml:space="preserve">, </w:t>
      </w:r>
      <w:r w:rsidR="00215546" w:rsidRPr="00DE1A62">
        <w:rPr>
          <w:rFonts w:hAnsi="Times New Roman" w:cs="Times New Roman"/>
          <w:lang w:val="fr-FR"/>
        </w:rPr>
        <w:t>la CNDH reste inquiète sur</w:t>
      </w:r>
      <w:r w:rsidR="003F0416" w:rsidRPr="00DE1A62">
        <w:rPr>
          <w:rFonts w:hAnsi="Times New Roman" w:cs="Times New Roman"/>
          <w:lang w:val="fr-FR"/>
        </w:rPr>
        <w:t> :</w:t>
      </w:r>
    </w:p>
    <w:p w14:paraId="18DFE1D0" w14:textId="77777777" w:rsidR="00F27164" w:rsidRPr="00DE1A62" w:rsidRDefault="00F27164" w:rsidP="00F27164">
      <w:pPr>
        <w:pStyle w:val="Paragraphedeliste"/>
        <w:spacing w:line="360" w:lineRule="auto"/>
        <w:ind w:left="360"/>
        <w:jc w:val="both"/>
        <w:rPr>
          <w:rFonts w:hAnsi="Times New Roman" w:cs="Times New Roman"/>
          <w:lang w:val="fr-FR"/>
        </w:rPr>
      </w:pPr>
    </w:p>
    <w:p w14:paraId="2E057168" w14:textId="18C6B2D7" w:rsidR="00F27164" w:rsidRDefault="003F0416" w:rsidP="00D47C9D">
      <w:pPr>
        <w:pStyle w:val="Paragraphedeliste"/>
        <w:numPr>
          <w:ilvl w:val="0"/>
          <w:numId w:val="15"/>
        </w:numPr>
        <w:spacing w:line="360" w:lineRule="auto"/>
        <w:jc w:val="both"/>
        <w:rPr>
          <w:rFonts w:hAnsi="Times New Roman" w:cs="Times New Roman"/>
          <w:lang w:val="fr-FR"/>
        </w:rPr>
      </w:pPr>
      <w:r w:rsidRPr="00B04927">
        <w:rPr>
          <w:rFonts w:hAnsi="Times New Roman" w:cs="Times New Roman"/>
          <w:lang w:val="fr-FR"/>
        </w:rPr>
        <w:t>L</w:t>
      </w:r>
      <w:r w:rsidR="00113035" w:rsidRPr="00B04927">
        <w:rPr>
          <w:rFonts w:hAnsi="Times New Roman" w:cs="Times New Roman"/>
          <w:lang w:val="fr-FR"/>
        </w:rPr>
        <w:t>’ine</w:t>
      </w:r>
      <w:r w:rsidR="00215546" w:rsidRPr="00B04927">
        <w:rPr>
          <w:rFonts w:hAnsi="Times New Roman" w:cs="Times New Roman"/>
          <w:lang w:val="fr-FR"/>
        </w:rPr>
        <w:t>ffectivité d</w:t>
      </w:r>
      <w:r w:rsidR="002F4EEF" w:rsidRPr="00B04927">
        <w:rPr>
          <w:rFonts w:hAnsi="Times New Roman" w:cs="Times New Roman"/>
          <w:lang w:val="fr-FR"/>
        </w:rPr>
        <w:t>e plusieurs</w:t>
      </w:r>
      <w:r w:rsidR="00215546" w:rsidRPr="00B04927">
        <w:rPr>
          <w:rFonts w:hAnsi="Times New Roman" w:cs="Times New Roman"/>
          <w:lang w:val="fr-FR"/>
        </w:rPr>
        <w:t xml:space="preserve"> lois et politiques</w:t>
      </w:r>
      <w:r w:rsidR="002F4EEF" w:rsidRPr="00B04927">
        <w:rPr>
          <w:rFonts w:hAnsi="Times New Roman" w:cs="Times New Roman"/>
          <w:lang w:val="fr-FR"/>
        </w:rPr>
        <w:t xml:space="preserve">, </w:t>
      </w:r>
      <w:r w:rsidR="0083589C" w:rsidRPr="00B04927">
        <w:rPr>
          <w:rFonts w:hAnsi="Times New Roman" w:cs="Times New Roman"/>
          <w:lang w:val="fr-FR"/>
        </w:rPr>
        <w:t>notamment</w:t>
      </w:r>
      <w:r w:rsidR="00215546" w:rsidRPr="00B04927">
        <w:rPr>
          <w:rFonts w:hAnsi="Times New Roman" w:cs="Times New Roman"/>
          <w:lang w:val="fr-FR"/>
        </w:rPr>
        <w:t xml:space="preserve"> dans</w:t>
      </w:r>
      <w:r w:rsidR="00430723">
        <w:rPr>
          <w:rFonts w:hAnsi="Times New Roman" w:cs="Times New Roman"/>
          <w:lang w:val="fr-FR"/>
        </w:rPr>
        <w:t xml:space="preserve"> les zones en conflit et</w:t>
      </w:r>
      <w:r w:rsidR="00215546" w:rsidRPr="00B04927">
        <w:rPr>
          <w:rFonts w:hAnsi="Times New Roman" w:cs="Times New Roman"/>
          <w:lang w:val="fr-FR"/>
        </w:rPr>
        <w:t xml:space="preserve"> les zones rurales, </w:t>
      </w:r>
      <w:r w:rsidR="005D02C9" w:rsidRPr="00B04927">
        <w:rPr>
          <w:rFonts w:hAnsi="Times New Roman" w:cs="Times New Roman"/>
          <w:lang w:val="fr-FR"/>
        </w:rPr>
        <w:t xml:space="preserve">qui </w:t>
      </w:r>
      <w:r w:rsidR="00AD39C9">
        <w:rPr>
          <w:rFonts w:hAnsi="Times New Roman" w:cs="Times New Roman"/>
          <w:lang w:val="fr-FR"/>
        </w:rPr>
        <w:t xml:space="preserve">sont </w:t>
      </w:r>
      <w:r w:rsidR="0083589C" w:rsidRPr="00B04927">
        <w:rPr>
          <w:rFonts w:hAnsi="Times New Roman" w:cs="Times New Roman"/>
          <w:lang w:val="fr-FR"/>
        </w:rPr>
        <w:t>dominées par les</w:t>
      </w:r>
      <w:r w:rsidR="00215546" w:rsidRPr="00B04927">
        <w:rPr>
          <w:rFonts w:hAnsi="Times New Roman" w:cs="Times New Roman"/>
          <w:lang w:val="fr-FR"/>
        </w:rPr>
        <w:t xml:space="preserve"> pesanteurs culturelles, religieuses, sociales, etc.  Nos enquêtes</w:t>
      </w:r>
      <w:r w:rsidR="00B265B1" w:rsidRPr="00230AE4">
        <w:rPr>
          <w:rStyle w:val="Appelnotedebasdep"/>
          <w:rFonts w:hAnsi="Times New Roman" w:cs="Times New Roman"/>
          <w:lang w:val="fr-FR"/>
        </w:rPr>
        <w:footnoteReference w:id="6"/>
      </w:r>
      <w:r w:rsidR="00215546" w:rsidRPr="00B04927">
        <w:rPr>
          <w:rFonts w:hAnsi="Times New Roman" w:cs="Times New Roman"/>
          <w:lang w:val="fr-FR"/>
        </w:rPr>
        <w:t xml:space="preserve"> nous ont révélé que dans la plupart de ces zones rurales, le droit écrit peine à s’imposer </w:t>
      </w:r>
      <w:r w:rsidR="00A277E6">
        <w:rPr>
          <w:rFonts w:hAnsi="Times New Roman" w:cs="Times New Roman"/>
          <w:lang w:val="fr-FR"/>
        </w:rPr>
        <w:t>face au</w:t>
      </w:r>
      <w:r w:rsidR="00215546" w:rsidRPr="00B04927">
        <w:rPr>
          <w:rFonts w:hAnsi="Times New Roman" w:cs="Times New Roman"/>
          <w:lang w:val="fr-FR"/>
        </w:rPr>
        <w:t xml:space="preserve"> droit coutumier</w:t>
      </w:r>
      <w:r w:rsidR="004B5A0C">
        <w:rPr>
          <w:rFonts w:hAnsi="Times New Roman" w:cs="Times New Roman"/>
          <w:lang w:val="fr-FR"/>
        </w:rPr>
        <w:t>.</w:t>
      </w:r>
      <w:r w:rsidR="000A4219" w:rsidRPr="00B04927">
        <w:rPr>
          <w:rFonts w:hAnsi="Times New Roman" w:cs="Times New Roman"/>
          <w:lang w:val="fr-FR"/>
        </w:rPr>
        <w:t xml:space="preserve"> </w:t>
      </w:r>
      <w:r w:rsidR="005D02C9" w:rsidRPr="00B04927">
        <w:rPr>
          <w:rFonts w:hAnsi="Times New Roman" w:cs="Times New Roman"/>
          <w:lang w:val="fr-FR"/>
        </w:rPr>
        <w:t>Ainsi,</w:t>
      </w:r>
      <w:r w:rsidR="00B265B1" w:rsidRPr="00B04927">
        <w:rPr>
          <w:rFonts w:hAnsi="Times New Roman" w:cs="Times New Roman"/>
          <w:lang w:val="fr-FR"/>
        </w:rPr>
        <w:t xml:space="preserve"> la CEDAW </w:t>
      </w:r>
      <w:r w:rsidR="00B04927" w:rsidRPr="00B04927">
        <w:rPr>
          <w:rFonts w:hAnsi="Times New Roman" w:cs="Times New Roman"/>
          <w:lang w:val="fr-FR"/>
        </w:rPr>
        <w:t>et l</w:t>
      </w:r>
      <w:r w:rsidR="00B265B1" w:rsidRPr="00B04927">
        <w:rPr>
          <w:rFonts w:hAnsi="Times New Roman" w:cs="Times New Roman"/>
          <w:lang w:val="fr-FR"/>
        </w:rPr>
        <w:t>es lois susmentionnées</w:t>
      </w:r>
      <w:r w:rsidR="00B04927" w:rsidRPr="00B04927">
        <w:rPr>
          <w:rFonts w:hAnsi="Times New Roman" w:cs="Times New Roman"/>
          <w:lang w:val="fr-FR"/>
        </w:rPr>
        <w:t xml:space="preserve"> restent</w:t>
      </w:r>
      <w:r w:rsidR="00B265B1" w:rsidRPr="00B04927">
        <w:rPr>
          <w:rFonts w:hAnsi="Times New Roman" w:cs="Times New Roman"/>
          <w:lang w:val="fr-FR"/>
        </w:rPr>
        <w:t xml:space="preserve"> </w:t>
      </w:r>
      <w:r w:rsidR="00AD39C9">
        <w:rPr>
          <w:rFonts w:hAnsi="Times New Roman" w:cs="Times New Roman"/>
          <w:lang w:val="fr-FR"/>
        </w:rPr>
        <w:t>peu</w:t>
      </w:r>
      <w:r w:rsidR="00B265B1" w:rsidRPr="00B04927">
        <w:rPr>
          <w:rFonts w:hAnsi="Times New Roman" w:cs="Times New Roman"/>
          <w:lang w:val="fr-FR"/>
        </w:rPr>
        <w:t xml:space="preserve"> connues dans </w:t>
      </w:r>
      <w:r w:rsidR="0005659C" w:rsidRPr="00B04927">
        <w:rPr>
          <w:rFonts w:hAnsi="Times New Roman" w:cs="Times New Roman"/>
          <w:lang w:val="fr-FR"/>
        </w:rPr>
        <w:t>le fond du pays</w:t>
      </w:r>
      <w:r w:rsidRPr="00B04927">
        <w:rPr>
          <w:rFonts w:hAnsi="Times New Roman" w:cs="Times New Roman"/>
          <w:lang w:val="fr-FR"/>
        </w:rPr>
        <w:t>.</w:t>
      </w:r>
      <w:r w:rsidR="002027DA" w:rsidRPr="00B04927">
        <w:rPr>
          <w:rFonts w:hAnsi="Times New Roman" w:cs="Times New Roman"/>
          <w:lang w:val="fr-FR"/>
        </w:rPr>
        <w:t xml:space="preserve"> </w:t>
      </w:r>
    </w:p>
    <w:p w14:paraId="19A915D9" w14:textId="77777777" w:rsidR="00B04927" w:rsidRPr="00B04927" w:rsidRDefault="00B04927" w:rsidP="00B04927">
      <w:pPr>
        <w:spacing w:line="360" w:lineRule="auto"/>
        <w:jc w:val="both"/>
        <w:rPr>
          <w:rFonts w:hAnsi="Times New Roman" w:cs="Times New Roman"/>
          <w:lang w:val="fr-FR"/>
        </w:rPr>
      </w:pPr>
    </w:p>
    <w:p w14:paraId="2F44BD2F" w14:textId="77809DC9" w:rsidR="00597A33" w:rsidRPr="00333E36" w:rsidRDefault="005948EB" w:rsidP="00333E36">
      <w:pPr>
        <w:pStyle w:val="Paragraphedeliste"/>
        <w:numPr>
          <w:ilvl w:val="0"/>
          <w:numId w:val="15"/>
        </w:numPr>
        <w:spacing w:line="360" w:lineRule="auto"/>
        <w:jc w:val="both"/>
        <w:rPr>
          <w:rFonts w:hAnsi="Times New Roman" w:cs="Times New Roman"/>
          <w:lang w:val="fr-FR"/>
        </w:rPr>
      </w:pPr>
      <w:r w:rsidRPr="00230AE4">
        <w:rPr>
          <w:rFonts w:hAnsi="Times New Roman" w:cs="Times New Roman"/>
          <w:lang w:val="fr-FR"/>
        </w:rPr>
        <w:t>L</w:t>
      </w:r>
      <w:r w:rsidR="003F0416" w:rsidRPr="00230AE4">
        <w:rPr>
          <w:rFonts w:hAnsi="Times New Roman" w:cs="Times New Roman"/>
          <w:lang w:val="fr-FR"/>
        </w:rPr>
        <w:t>a l</w:t>
      </w:r>
      <w:r w:rsidRPr="00230AE4">
        <w:rPr>
          <w:rFonts w:hAnsi="Times New Roman" w:cs="Times New Roman"/>
          <w:lang w:val="fr-FR"/>
        </w:rPr>
        <w:t>oi électorale</w:t>
      </w:r>
      <w:r w:rsidR="00333E36">
        <w:rPr>
          <w:rFonts w:hAnsi="Times New Roman" w:cs="Times New Roman"/>
          <w:lang w:val="fr-FR"/>
        </w:rPr>
        <w:t xml:space="preserve"> </w:t>
      </w:r>
      <w:r w:rsidR="00DE3B93">
        <w:rPr>
          <w:rFonts w:hAnsi="Times New Roman" w:cs="Times New Roman"/>
          <w:lang w:val="fr-FR"/>
        </w:rPr>
        <w:t>de</w:t>
      </w:r>
      <w:r w:rsidRPr="00230AE4">
        <w:rPr>
          <w:rFonts w:hAnsi="Times New Roman" w:cs="Times New Roman"/>
          <w:lang w:val="fr-FR"/>
        </w:rPr>
        <w:t xml:space="preserve"> 2022</w:t>
      </w:r>
      <w:r w:rsidR="00333E36">
        <w:rPr>
          <w:rFonts w:hAnsi="Times New Roman" w:cs="Times New Roman"/>
          <w:lang w:val="fr-FR"/>
        </w:rPr>
        <w:t xml:space="preserve"> qui, en soi, </w:t>
      </w:r>
      <w:r w:rsidRPr="00230AE4">
        <w:rPr>
          <w:rFonts w:hAnsi="Times New Roman" w:cs="Times New Roman"/>
          <w:lang w:val="fr-FR"/>
        </w:rPr>
        <w:t>n</w:t>
      </w:r>
      <w:r w:rsidR="00BE7AC1">
        <w:rPr>
          <w:rFonts w:hAnsi="Times New Roman" w:cs="Times New Roman"/>
          <w:lang w:val="fr-FR"/>
        </w:rPr>
        <w:t>’</w:t>
      </w:r>
      <w:r w:rsidRPr="00230AE4">
        <w:rPr>
          <w:rFonts w:hAnsi="Times New Roman" w:cs="Times New Roman"/>
          <w:lang w:val="fr-FR"/>
        </w:rPr>
        <w:t xml:space="preserve">assure </w:t>
      </w:r>
      <w:r w:rsidR="00333E36">
        <w:rPr>
          <w:rFonts w:hAnsi="Times New Roman" w:cs="Times New Roman"/>
          <w:lang w:val="fr-FR"/>
        </w:rPr>
        <w:t>pas aux femmes</w:t>
      </w:r>
      <w:r w:rsidRPr="00333E36">
        <w:rPr>
          <w:rFonts w:hAnsi="Times New Roman" w:cs="Times New Roman"/>
          <w:lang w:val="fr-FR"/>
        </w:rPr>
        <w:t>, à égalité avec les hommes, le droit à l’éligibilité</w:t>
      </w:r>
      <w:r w:rsidR="003F0416" w:rsidRPr="00333E36">
        <w:rPr>
          <w:rFonts w:hAnsi="Times New Roman" w:cs="Times New Roman"/>
          <w:lang w:val="fr-FR"/>
        </w:rPr>
        <w:t xml:space="preserve">. </w:t>
      </w:r>
      <w:r w:rsidR="00BE7AC1" w:rsidRPr="00333E36">
        <w:rPr>
          <w:rFonts w:hAnsi="Times New Roman" w:cs="Times New Roman"/>
          <w:lang w:val="fr-FR"/>
        </w:rPr>
        <w:t>Bien q</w:t>
      </w:r>
      <w:r w:rsidR="002D52F7">
        <w:rPr>
          <w:rFonts w:hAnsi="Times New Roman" w:cs="Times New Roman"/>
          <w:lang w:val="fr-FR"/>
        </w:rPr>
        <w:t>u’elle exige</w:t>
      </w:r>
      <w:r w:rsidR="002D52F7" w:rsidRPr="002D52F7">
        <w:rPr>
          <w:rFonts w:hAnsi="Times New Roman" w:cs="Times New Roman"/>
          <w:lang w:val="fr-FR"/>
        </w:rPr>
        <w:t xml:space="preserve"> </w:t>
      </w:r>
      <w:r w:rsidR="002D52F7">
        <w:rPr>
          <w:rFonts w:hAnsi="Times New Roman" w:cs="Times New Roman"/>
          <w:lang w:val="fr-FR"/>
        </w:rPr>
        <w:t>aux</w:t>
      </w:r>
      <w:r w:rsidR="002D52F7" w:rsidRPr="00333E36">
        <w:rPr>
          <w:rFonts w:hAnsi="Times New Roman" w:cs="Times New Roman"/>
          <w:lang w:val="fr-FR"/>
        </w:rPr>
        <w:t xml:space="preserve"> partis et regroupements politiques</w:t>
      </w:r>
      <w:r w:rsidR="002D52F7">
        <w:rPr>
          <w:rFonts w:hAnsi="Times New Roman" w:cs="Times New Roman"/>
          <w:lang w:val="fr-FR"/>
        </w:rPr>
        <w:t xml:space="preserve"> le respect des listes paritaires</w:t>
      </w:r>
      <w:r w:rsidR="00BE7AC1" w:rsidRPr="00333E36">
        <w:rPr>
          <w:rFonts w:hAnsi="Times New Roman" w:cs="Times New Roman"/>
          <w:lang w:val="fr-FR"/>
        </w:rPr>
        <w:t xml:space="preserve">, </w:t>
      </w:r>
      <w:r w:rsidR="00FF5C9B" w:rsidRPr="00333E36">
        <w:rPr>
          <w:rFonts w:hAnsi="Times New Roman" w:cs="Times New Roman"/>
          <w:lang w:val="fr-FR"/>
        </w:rPr>
        <w:t xml:space="preserve">elle </w:t>
      </w:r>
      <w:r w:rsidR="003F0416" w:rsidRPr="00333E36">
        <w:rPr>
          <w:rFonts w:hAnsi="Times New Roman" w:cs="Times New Roman"/>
          <w:lang w:val="fr-FR"/>
        </w:rPr>
        <w:t>ne</w:t>
      </w:r>
      <w:r w:rsidR="002D52F7">
        <w:rPr>
          <w:rFonts w:hAnsi="Times New Roman" w:cs="Times New Roman"/>
          <w:lang w:val="fr-FR"/>
        </w:rPr>
        <w:t xml:space="preserve"> prévoit </w:t>
      </w:r>
      <w:r w:rsidR="003F0416" w:rsidRPr="00333E36">
        <w:rPr>
          <w:rFonts w:hAnsi="Times New Roman" w:cs="Times New Roman"/>
          <w:lang w:val="fr-FR"/>
        </w:rPr>
        <w:t xml:space="preserve">aucune </w:t>
      </w:r>
      <w:r w:rsidRPr="00333E36">
        <w:rPr>
          <w:rFonts w:hAnsi="Times New Roman" w:cs="Times New Roman"/>
          <w:lang w:val="fr-FR"/>
        </w:rPr>
        <w:t xml:space="preserve">sanction </w:t>
      </w:r>
      <w:r w:rsidR="002D52F7">
        <w:rPr>
          <w:rFonts w:hAnsi="Times New Roman" w:cs="Times New Roman"/>
          <w:lang w:val="fr-FR"/>
        </w:rPr>
        <w:t>en cas de listes non paritaires.</w:t>
      </w:r>
      <w:r w:rsidR="00FF5C9B" w:rsidRPr="00333E36">
        <w:rPr>
          <w:rFonts w:hAnsi="Times New Roman" w:cs="Times New Roman"/>
          <w:lang w:val="fr-FR"/>
        </w:rPr>
        <w:t xml:space="preserve"> </w:t>
      </w:r>
      <w:r w:rsidR="002D52F7">
        <w:rPr>
          <w:rFonts w:hAnsi="Times New Roman" w:cs="Times New Roman"/>
          <w:lang w:val="fr-FR"/>
        </w:rPr>
        <w:t xml:space="preserve">Cela </w:t>
      </w:r>
      <w:r w:rsidR="00FF5C9B" w:rsidRPr="00333E36">
        <w:rPr>
          <w:rFonts w:hAnsi="Times New Roman" w:cs="Times New Roman"/>
          <w:lang w:val="fr-FR"/>
        </w:rPr>
        <w:t xml:space="preserve">n’offre pas aux femmes les mêmes chances que les </w:t>
      </w:r>
      <w:r w:rsidR="00FF5C9B" w:rsidRPr="00333E36">
        <w:rPr>
          <w:rFonts w:hAnsi="Times New Roman" w:cs="Times New Roman"/>
          <w:color w:val="auto"/>
          <w:lang w:val="fr-FR"/>
        </w:rPr>
        <w:t xml:space="preserve">hommes </w:t>
      </w:r>
      <w:r w:rsidR="00FC6036" w:rsidRPr="00333E36">
        <w:rPr>
          <w:rFonts w:hAnsi="Times New Roman" w:cs="Times New Roman"/>
          <w:color w:val="auto"/>
          <w:lang w:val="fr-FR"/>
        </w:rPr>
        <w:t>d’</w:t>
      </w:r>
      <w:r w:rsidR="007F7182" w:rsidRPr="00333E36">
        <w:rPr>
          <w:rFonts w:hAnsi="Times New Roman" w:cs="Times New Roman"/>
          <w:color w:val="auto"/>
          <w:lang w:val="fr-FR"/>
        </w:rPr>
        <w:t>accéder à l’hémicycle</w:t>
      </w:r>
      <w:r w:rsidR="00FF5C9B" w:rsidRPr="00333E36">
        <w:rPr>
          <w:rFonts w:hAnsi="Times New Roman" w:cs="Times New Roman"/>
          <w:color w:val="auto"/>
          <w:lang w:val="fr-FR"/>
        </w:rPr>
        <w:t>.</w:t>
      </w:r>
      <w:r w:rsidR="00FC6036" w:rsidRPr="007F7182">
        <w:rPr>
          <w:rStyle w:val="Appelnotedebasdep"/>
          <w:rFonts w:hAnsi="Times New Roman" w:cs="Times New Roman"/>
          <w:color w:val="auto"/>
          <w:lang w:val="fr-FR"/>
        </w:rPr>
        <w:footnoteReference w:id="7"/>
      </w:r>
      <w:r w:rsidR="00FF5C9B" w:rsidRPr="00333E36">
        <w:rPr>
          <w:rFonts w:hAnsi="Times New Roman" w:cs="Times New Roman"/>
          <w:color w:val="auto"/>
          <w:lang w:val="fr-FR"/>
        </w:rPr>
        <w:t xml:space="preserve"> </w:t>
      </w:r>
    </w:p>
    <w:tbl>
      <w:tblPr>
        <w:tblStyle w:val="Grilledutableau"/>
        <w:tblW w:w="9377" w:type="dxa"/>
        <w:tblLook w:val="04A0" w:firstRow="1" w:lastRow="0" w:firstColumn="1" w:lastColumn="0" w:noHBand="0" w:noVBand="1"/>
      </w:tblPr>
      <w:tblGrid>
        <w:gridCol w:w="9377"/>
      </w:tblGrid>
      <w:tr w:rsidR="000A4219" w:rsidRPr="005D0FA1" w14:paraId="3CFFB6A2" w14:textId="77777777" w:rsidTr="000A4219">
        <w:trPr>
          <w:trHeight w:val="1360"/>
        </w:trPr>
        <w:tc>
          <w:tcPr>
            <w:tcW w:w="9377" w:type="dxa"/>
          </w:tcPr>
          <w:p w14:paraId="399C64A3" w14:textId="77777777" w:rsidR="000A4219" w:rsidRPr="00230AE4" w:rsidRDefault="000A4219" w:rsidP="00230AE4">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b/>
                <w:bCs/>
                <w:lang w:val="fr-FR"/>
              </w:rPr>
            </w:pPr>
            <w:r w:rsidRPr="00230AE4">
              <w:rPr>
                <w:rFonts w:hAnsi="Times New Roman" w:cs="Times New Roman"/>
                <w:b/>
                <w:bCs/>
                <w:lang w:val="fr-FR"/>
              </w:rPr>
              <w:t>Recommandations :</w:t>
            </w:r>
          </w:p>
          <w:p w14:paraId="647A992D" w14:textId="43AAE20A" w:rsidR="001408A9" w:rsidRPr="00230AE4" w:rsidRDefault="000A4219" w:rsidP="00230AE4">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sidRPr="00395932">
              <w:rPr>
                <w:rFonts w:hAnsi="Times New Roman" w:cs="Times New Roman"/>
                <w:b/>
                <w:bCs/>
                <w:lang w:val="fr-FR"/>
              </w:rPr>
              <w:t>R1.</w:t>
            </w:r>
            <w:r w:rsidRPr="00230AE4">
              <w:rPr>
                <w:rFonts w:hAnsi="Times New Roman" w:cs="Times New Roman"/>
                <w:lang w:val="fr-FR"/>
              </w:rPr>
              <w:t xml:space="preserve"> </w:t>
            </w:r>
            <w:r w:rsidR="00C10FCF">
              <w:rPr>
                <w:rFonts w:hAnsi="Times New Roman" w:cs="Times New Roman"/>
                <w:lang w:val="fr-FR"/>
              </w:rPr>
              <w:t>Intensifier la vulgarisation de</w:t>
            </w:r>
            <w:r w:rsidR="00597A33" w:rsidRPr="00230AE4">
              <w:rPr>
                <w:rFonts w:hAnsi="Times New Roman" w:cs="Times New Roman"/>
                <w:lang w:val="fr-FR"/>
              </w:rPr>
              <w:t xml:space="preserve"> la CEDAW et les </w:t>
            </w:r>
            <w:r w:rsidR="001408A9" w:rsidRPr="00230AE4">
              <w:rPr>
                <w:rFonts w:hAnsi="Times New Roman" w:cs="Times New Roman"/>
                <w:lang w:val="fr-FR"/>
              </w:rPr>
              <w:t>l</w:t>
            </w:r>
            <w:r w:rsidR="00597A33" w:rsidRPr="00230AE4">
              <w:rPr>
                <w:rFonts w:hAnsi="Times New Roman" w:cs="Times New Roman"/>
                <w:lang w:val="fr-FR"/>
              </w:rPr>
              <w:t>ois</w:t>
            </w:r>
            <w:r w:rsidR="001408A9" w:rsidRPr="00230AE4">
              <w:rPr>
                <w:rFonts w:hAnsi="Times New Roman" w:cs="Times New Roman"/>
                <w:lang w:val="fr-FR"/>
              </w:rPr>
              <w:t xml:space="preserve"> </w:t>
            </w:r>
            <w:r w:rsidR="00C10FCF">
              <w:rPr>
                <w:rFonts w:hAnsi="Times New Roman" w:cs="Times New Roman"/>
                <w:lang w:val="fr-FR"/>
              </w:rPr>
              <w:t xml:space="preserve">susmentionnées </w:t>
            </w:r>
            <w:r w:rsidR="001408A9" w:rsidRPr="00230AE4">
              <w:rPr>
                <w:rFonts w:hAnsi="Times New Roman" w:cs="Times New Roman"/>
                <w:lang w:val="fr-FR"/>
              </w:rPr>
              <w:t>dans les zones rurales</w:t>
            </w:r>
            <w:r w:rsidR="00FF5C9B">
              <w:rPr>
                <w:rFonts w:hAnsi="Times New Roman" w:cs="Times New Roman"/>
                <w:lang w:val="fr-FR"/>
              </w:rPr>
              <w:t> </w:t>
            </w:r>
            <w:r w:rsidR="001408A9" w:rsidRPr="00230AE4">
              <w:rPr>
                <w:rFonts w:hAnsi="Times New Roman" w:cs="Times New Roman"/>
                <w:lang w:val="fr-FR"/>
              </w:rPr>
              <w:t xml:space="preserve"> </w:t>
            </w:r>
            <w:r w:rsidR="0041627D">
              <w:rPr>
                <w:rFonts w:hAnsi="Times New Roman" w:cs="Times New Roman"/>
                <w:lang w:val="fr-FR"/>
              </w:rPr>
              <w:t xml:space="preserve">et </w:t>
            </w:r>
            <w:r w:rsidR="001408A9" w:rsidRPr="00230AE4">
              <w:rPr>
                <w:rFonts w:hAnsi="Times New Roman" w:cs="Times New Roman"/>
                <w:lang w:val="fr-FR"/>
              </w:rPr>
              <w:t>supprim</w:t>
            </w:r>
            <w:r w:rsidR="0041627D">
              <w:rPr>
                <w:rFonts w:hAnsi="Times New Roman" w:cs="Times New Roman"/>
                <w:lang w:val="fr-FR"/>
              </w:rPr>
              <w:t>er</w:t>
            </w:r>
            <w:r w:rsidR="000E49C7">
              <w:rPr>
                <w:rFonts w:hAnsi="Times New Roman" w:cs="Times New Roman"/>
                <w:lang w:val="fr-FR"/>
              </w:rPr>
              <w:t xml:space="preserve"> </w:t>
            </w:r>
            <w:r w:rsidR="001408A9" w:rsidRPr="00230AE4">
              <w:rPr>
                <w:rFonts w:hAnsi="Times New Roman" w:cs="Times New Roman"/>
                <w:lang w:val="fr-FR"/>
              </w:rPr>
              <w:t>les coutumes illégales.</w:t>
            </w:r>
            <w:r w:rsidR="00512091" w:rsidRPr="00230AE4">
              <w:rPr>
                <w:rFonts w:hAnsi="Times New Roman" w:cs="Times New Roman"/>
                <w:lang w:val="fr-FR"/>
              </w:rPr>
              <w:t> </w:t>
            </w:r>
            <w:r w:rsidR="0041627D">
              <w:rPr>
                <w:rFonts w:hAnsi="Times New Roman" w:cs="Times New Roman"/>
                <w:lang w:val="fr-FR"/>
              </w:rPr>
              <w:t xml:space="preserve">Allouer à la </w:t>
            </w:r>
            <w:r w:rsidR="00512091" w:rsidRPr="00230AE4">
              <w:rPr>
                <w:rFonts w:hAnsi="Times New Roman" w:cs="Times New Roman"/>
                <w:lang w:val="fr-FR"/>
              </w:rPr>
              <w:t xml:space="preserve">CNDH </w:t>
            </w:r>
            <w:r w:rsidR="0041627D">
              <w:rPr>
                <w:rFonts w:hAnsi="Times New Roman" w:cs="Times New Roman"/>
                <w:lang w:val="fr-FR"/>
              </w:rPr>
              <w:t>l</w:t>
            </w:r>
            <w:r w:rsidR="001408A9" w:rsidRPr="00230AE4">
              <w:rPr>
                <w:rFonts w:hAnsi="Times New Roman" w:cs="Times New Roman"/>
                <w:lang w:val="fr-FR"/>
              </w:rPr>
              <w:t xml:space="preserve">es </w:t>
            </w:r>
            <w:r w:rsidR="00993A14" w:rsidRPr="00230AE4">
              <w:rPr>
                <w:rFonts w:hAnsi="Times New Roman" w:cs="Times New Roman"/>
                <w:lang w:val="fr-FR"/>
              </w:rPr>
              <w:t>ressource</w:t>
            </w:r>
            <w:r w:rsidR="001408A9" w:rsidRPr="00230AE4">
              <w:rPr>
                <w:rFonts w:hAnsi="Times New Roman" w:cs="Times New Roman"/>
                <w:lang w:val="fr-FR"/>
              </w:rPr>
              <w:t>s</w:t>
            </w:r>
            <w:r w:rsidR="00512091" w:rsidRPr="00230AE4">
              <w:rPr>
                <w:rFonts w:hAnsi="Times New Roman" w:cs="Times New Roman"/>
                <w:lang w:val="fr-FR"/>
              </w:rPr>
              <w:t xml:space="preserve"> suffisant</w:t>
            </w:r>
            <w:r w:rsidR="00993A14" w:rsidRPr="00230AE4">
              <w:rPr>
                <w:rFonts w:hAnsi="Times New Roman" w:cs="Times New Roman"/>
                <w:lang w:val="fr-FR"/>
              </w:rPr>
              <w:t>e</w:t>
            </w:r>
            <w:r w:rsidR="00512091" w:rsidRPr="00230AE4">
              <w:rPr>
                <w:rFonts w:hAnsi="Times New Roman" w:cs="Times New Roman"/>
                <w:lang w:val="fr-FR"/>
              </w:rPr>
              <w:t xml:space="preserve">s </w:t>
            </w:r>
            <w:r w:rsidR="0041627D">
              <w:rPr>
                <w:rFonts w:hAnsi="Times New Roman" w:cs="Times New Roman"/>
                <w:lang w:val="fr-FR"/>
              </w:rPr>
              <w:t>pour ce faire</w:t>
            </w:r>
            <w:r w:rsidR="00512091" w:rsidRPr="00230AE4">
              <w:rPr>
                <w:rFonts w:hAnsi="Times New Roman" w:cs="Times New Roman"/>
                <w:lang w:val="fr-FR"/>
              </w:rPr>
              <w:t xml:space="preserve">.  </w:t>
            </w:r>
          </w:p>
          <w:p w14:paraId="5BFAE1EE" w14:textId="77777777" w:rsidR="00C10FCF" w:rsidRDefault="00512091" w:rsidP="00C10FC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sidRPr="00395932">
              <w:rPr>
                <w:rFonts w:hAnsi="Times New Roman" w:cs="Times New Roman"/>
                <w:b/>
                <w:bCs/>
                <w:lang w:val="fr-FR"/>
              </w:rPr>
              <w:lastRenderedPageBreak/>
              <w:t>R</w:t>
            </w:r>
            <w:r w:rsidR="001408A9" w:rsidRPr="00395932">
              <w:rPr>
                <w:rFonts w:hAnsi="Times New Roman" w:cs="Times New Roman"/>
                <w:b/>
                <w:bCs/>
                <w:lang w:val="fr-FR"/>
              </w:rPr>
              <w:t>2</w:t>
            </w:r>
            <w:r w:rsidRPr="00395932">
              <w:rPr>
                <w:rFonts w:hAnsi="Times New Roman" w:cs="Times New Roman"/>
                <w:b/>
                <w:bCs/>
                <w:lang w:val="fr-FR"/>
              </w:rPr>
              <w:t>.</w:t>
            </w:r>
            <w:r w:rsidRPr="00230AE4">
              <w:rPr>
                <w:rFonts w:hAnsi="Times New Roman" w:cs="Times New Roman"/>
                <w:lang w:val="fr-FR"/>
              </w:rPr>
              <w:t xml:space="preserve"> </w:t>
            </w:r>
            <w:r w:rsidR="003F0416" w:rsidRPr="00230AE4">
              <w:rPr>
                <w:rFonts w:hAnsi="Times New Roman" w:cs="Times New Roman"/>
                <w:lang w:val="fr-FR"/>
              </w:rPr>
              <w:t xml:space="preserve">Modifier la </w:t>
            </w:r>
            <w:r w:rsidR="000E49C7">
              <w:rPr>
                <w:rFonts w:hAnsi="Times New Roman" w:cs="Times New Roman"/>
                <w:lang w:val="fr-FR"/>
              </w:rPr>
              <w:t>l</w:t>
            </w:r>
            <w:r w:rsidR="003F0416" w:rsidRPr="00230AE4">
              <w:rPr>
                <w:rFonts w:hAnsi="Times New Roman" w:cs="Times New Roman"/>
                <w:lang w:val="fr-FR"/>
              </w:rPr>
              <w:t>oi électorale en</w:t>
            </w:r>
            <w:r w:rsidR="00C10FCF">
              <w:rPr>
                <w:rFonts w:hAnsi="Times New Roman" w:cs="Times New Roman"/>
                <w:lang w:val="fr-FR"/>
              </w:rPr>
              <w:t xml:space="preserve"> prévoyant une sanction pour les listes non paritaires ou instaurer le système de quota. </w:t>
            </w:r>
            <w:r w:rsidR="003F0416" w:rsidRPr="00230AE4">
              <w:rPr>
                <w:rFonts w:hAnsi="Times New Roman" w:cs="Times New Roman"/>
                <w:lang w:val="fr-FR"/>
              </w:rPr>
              <w:t xml:space="preserve"> </w:t>
            </w:r>
          </w:p>
          <w:p w14:paraId="137650A0" w14:textId="493BDF01" w:rsidR="003D352C" w:rsidRPr="00230AE4" w:rsidRDefault="001408A9" w:rsidP="00C10FC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sidRPr="00395932">
              <w:rPr>
                <w:rFonts w:hAnsi="Times New Roman" w:cs="Times New Roman"/>
                <w:b/>
                <w:bCs/>
                <w:lang w:val="fr-FR"/>
              </w:rPr>
              <w:t>R3.</w:t>
            </w:r>
            <w:r w:rsidRPr="00230AE4">
              <w:rPr>
                <w:rFonts w:hAnsi="Times New Roman" w:cs="Times New Roman"/>
                <w:lang w:val="fr-FR"/>
              </w:rPr>
              <w:t xml:space="preserve"> </w:t>
            </w:r>
            <w:r w:rsidR="002027DA" w:rsidRPr="00230AE4">
              <w:rPr>
                <w:rFonts w:hAnsi="Times New Roman" w:cs="Times New Roman"/>
                <w:lang w:val="fr-FR"/>
              </w:rPr>
              <w:t xml:space="preserve">Implanter </w:t>
            </w:r>
            <w:r w:rsidR="00C10FCF">
              <w:rPr>
                <w:rFonts w:hAnsi="Times New Roman" w:cs="Times New Roman"/>
                <w:lang w:val="fr-FR"/>
              </w:rPr>
              <w:t>les</w:t>
            </w:r>
            <w:r w:rsidR="00150672" w:rsidRPr="00230AE4">
              <w:rPr>
                <w:rFonts w:hAnsi="Times New Roman" w:cs="Times New Roman"/>
                <w:lang w:val="fr-FR"/>
              </w:rPr>
              <w:t xml:space="preserve"> juridictions </w:t>
            </w:r>
            <w:r w:rsidR="002027DA" w:rsidRPr="00230AE4">
              <w:rPr>
                <w:rFonts w:hAnsi="Times New Roman" w:cs="Times New Roman"/>
                <w:lang w:val="fr-FR"/>
              </w:rPr>
              <w:t xml:space="preserve">dans les zones rurales </w:t>
            </w:r>
            <w:r w:rsidR="00AB4649">
              <w:rPr>
                <w:rFonts w:hAnsi="Times New Roman" w:cs="Times New Roman"/>
                <w:lang w:val="fr-FR"/>
              </w:rPr>
              <w:t>où elles n’existent pas</w:t>
            </w:r>
            <w:r w:rsidR="009D5445">
              <w:rPr>
                <w:rFonts w:hAnsi="Times New Roman" w:cs="Times New Roman"/>
                <w:lang w:val="fr-FR"/>
              </w:rPr>
              <w:t xml:space="preserve"> </w:t>
            </w:r>
            <w:r w:rsidR="002027DA" w:rsidRPr="00230AE4">
              <w:rPr>
                <w:rFonts w:hAnsi="Times New Roman" w:cs="Times New Roman"/>
                <w:lang w:val="fr-FR"/>
              </w:rPr>
              <w:t>pour</w:t>
            </w:r>
            <w:r w:rsidR="00CA74F0">
              <w:rPr>
                <w:rFonts w:hAnsi="Times New Roman" w:cs="Times New Roman"/>
                <w:lang w:val="fr-FR"/>
              </w:rPr>
              <w:t xml:space="preserve"> faciliter l’accès à la justice</w:t>
            </w:r>
            <w:r w:rsidR="00C809F3" w:rsidRPr="00230AE4">
              <w:rPr>
                <w:rFonts w:hAnsi="Times New Roman" w:cs="Times New Roman"/>
                <w:lang w:val="fr-FR"/>
              </w:rPr>
              <w:t>.</w:t>
            </w:r>
            <w:r w:rsidR="002027DA" w:rsidRPr="00230AE4">
              <w:rPr>
                <w:rFonts w:hAnsi="Times New Roman" w:cs="Times New Roman"/>
                <w:lang w:val="fr-FR"/>
              </w:rPr>
              <w:t xml:space="preserve"> </w:t>
            </w:r>
          </w:p>
        </w:tc>
      </w:tr>
    </w:tbl>
    <w:p w14:paraId="297D9284" w14:textId="77777777" w:rsidR="002D71B1" w:rsidRPr="00CA74F0" w:rsidRDefault="002D71B1" w:rsidP="00DE1A62">
      <w:pPr>
        <w:spacing w:line="360" w:lineRule="auto"/>
        <w:jc w:val="both"/>
        <w:rPr>
          <w:rFonts w:hAnsi="Times New Roman" w:cs="Times New Roman"/>
          <w:lang w:val="fr-BE"/>
        </w:rPr>
      </w:pPr>
    </w:p>
    <w:p w14:paraId="751C814C" w14:textId="3CEC37F7" w:rsidR="00DE1A62" w:rsidRPr="00CA74F0" w:rsidRDefault="00E842B3" w:rsidP="00DE1A62">
      <w:pPr>
        <w:spacing w:line="360" w:lineRule="auto"/>
        <w:jc w:val="both"/>
        <w:rPr>
          <w:rFonts w:hAnsi="Times New Roman" w:cs="Times New Roman"/>
          <w:b/>
          <w:bCs/>
          <w:color w:val="C00000"/>
          <w:lang w:val="fr-FR"/>
        </w:rPr>
      </w:pPr>
      <w:r w:rsidRPr="00230AE4">
        <w:rPr>
          <w:rFonts w:hAnsi="Times New Roman" w:cs="Times New Roman"/>
          <w:b/>
          <w:bCs/>
          <w:lang w:val="fr-FR"/>
        </w:rPr>
        <w:t>I.2. Mesures temporaires spéciales</w:t>
      </w:r>
      <w:r w:rsidR="0042006B">
        <w:rPr>
          <w:rFonts w:hAnsi="Times New Roman" w:cs="Times New Roman"/>
          <w:b/>
          <w:bCs/>
          <w:lang w:val="fr-FR"/>
        </w:rPr>
        <w:t xml:space="preserve"> et emploi</w:t>
      </w:r>
      <w:r w:rsidRPr="00230AE4">
        <w:rPr>
          <w:rFonts w:hAnsi="Times New Roman" w:cs="Times New Roman"/>
          <w:b/>
          <w:bCs/>
          <w:lang w:val="fr-FR"/>
        </w:rPr>
        <w:t xml:space="preserve"> (article</w:t>
      </w:r>
      <w:r w:rsidR="0042006B">
        <w:rPr>
          <w:rFonts w:hAnsi="Times New Roman" w:cs="Times New Roman"/>
          <w:b/>
          <w:bCs/>
          <w:lang w:val="fr-FR"/>
        </w:rPr>
        <w:t>s</w:t>
      </w:r>
      <w:r w:rsidRPr="00230AE4">
        <w:rPr>
          <w:rFonts w:hAnsi="Times New Roman" w:cs="Times New Roman"/>
          <w:b/>
          <w:bCs/>
          <w:lang w:val="fr-FR"/>
        </w:rPr>
        <w:t xml:space="preserve"> 4</w:t>
      </w:r>
      <w:r w:rsidR="0042006B">
        <w:rPr>
          <w:rFonts w:hAnsi="Times New Roman" w:cs="Times New Roman"/>
          <w:b/>
          <w:bCs/>
          <w:lang w:val="fr-FR"/>
        </w:rPr>
        <w:t xml:space="preserve"> et 11</w:t>
      </w:r>
      <w:r w:rsidRPr="00230AE4">
        <w:rPr>
          <w:rFonts w:hAnsi="Times New Roman" w:cs="Times New Roman"/>
          <w:b/>
          <w:bCs/>
          <w:lang w:val="fr-FR"/>
        </w:rPr>
        <w:t>)</w:t>
      </w:r>
      <w:r w:rsidR="0044260C" w:rsidRPr="00230AE4">
        <w:rPr>
          <w:rFonts w:hAnsi="Times New Roman" w:cs="Times New Roman"/>
          <w:b/>
          <w:bCs/>
          <w:lang w:val="fr-FR"/>
        </w:rPr>
        <w:t> </w:t>
      </w:r>
    </w:p>
    <w:p w14:paraId="4D651010" w14:textId="48D5315E" w:rsidR="00683C27" w:rsidRPr="00683C27" w:rsidRDefault="00DE1A62" w:rsidP="00683C27">
      <w:pPr>
        <w:pStyle w:val="Paragraphedeliste"/>
        <w:numPr>
          <w:ilvl w:val="0"/>
          <w:numId w:val="15"/>
        </w:numPr>
        <w:spacing w:line="360" w:lineRule="auto"/>
        <w:jc w:val="both"/>
        <w:rPr>
          <w:rFonts w:hAnsi="Times New Roman" w:cs="Times New Roman"/>
          <w:b/>
          <w:bCs/>
          <w:color w:val="C00000"/>
          <w:lang w:val="fr-FR"/>
        </w:rPr>
      </w:pPr>
      <w:r w:rsidRPr="00DE1A62">
        <w:rPr>
          <w:rFonts w:hAnsi="Times New Roman" w:cs="Times New Roman"/>
          <w:lang w:val="fr-FR"/>
        </w:rPr>
        <w:t>En d</w:t>
      </w:r>
      <w:r w:rsidR="00A16297" w:rsidRPr="00DE1A62">
        <w:rPr>
          <w:rFonts w:hAnsi="Times New Roman" w:cs="Times New Roman"/>
          <w:lang w:val="fr-FR"/>
        </w:rPr>
        <w:t>épit</w:t>
      </w:r>
      <w:r w:rsidR="00A30880" w:rsidRPr="00DE1A62">
        <w:rPr>
          <w:rFonts w:hAnsi="Times New Roman" w:cs="Times New Roman"/>
          <w:lang w:val="fr-FR"/>
        </w:rPr>
        <w:t xml:space="preserve"> d</w:t>
      </w:r>
      <w:r w:rsidR="00AE3C15" w:rsidRPr="00DE1A62">
        <w:rPr>
          <w:rFonts w:hAnsi="Times New Roman" w:cs="Times New Roman"/>
          <w:lang w:val="fr-FR"/>
        </w:rPr>
        <w:t>e nombreuses</w:t>
      </w:r>
      <w:r w:rsidR="00A30880" w:rsidRPr="00DE1A62">
        <w:rPr>
          <w:rFonts w:hAnsi="Times New Roman" w:cs="Times New Roman"/>
          <w:lang w:val="fr-FR"/>
        </w:rPr>
        <w:t xml:space="preserve"> mesures prises, les femmes</w:t>
      </w:r>
      <w:r w:rsidR="00561C53" w:rsidRPr="00DE1A62">
        <w:rPr>
          <w:rFonts w:hAnsi="Times New Roman" w:cs="Times New Roman"/>
          <w:lang w:val="fr-FR"/>
        </w:rPr>
        <w:t>, surtout celles vivant avec handicap,</w:t>
      </w:r>
      <w:r w:rsidR="00A30880" w:rsidRPr="00DE1A62">
        <w:rPr>
          <w:rFonts w:hAnsi="Times New Roman" w:cs="Times New Roman"/>
          <w:lang w:val="fr-FR"/>
        </w:rPr>
        <w:t xml:space="preserve"> restent sous-représentées dans le marché de l’emploi</w:t>
      </w:r>
      <w:r w:rsidR="00CA74F0">
        <w:rPr>
          <w:rFonts w:hAnsi="Times New Roman" w:cs="Times New Roman"/>
          <w:lang w:val="fr-FR"/>
        </w:rPr>
        <w:t>.</w:t>
      </w:r>
      <w:r w:rsidR="0042006B">
        <w:rPr>
          <w:rStyle w:val="Appelnotedebasdep"/>
          <w:rFonts w:hAnsi="Times New Roman" w:cs="Times New Roman"/>
          <w:lang w:val="fr-FR"/>
        </w:rPr>
        <w:footnoteReference w:id="8"/>
      </w:r>
      <w:r w:rsidR="00B46427" w:rsidRPr="00DE1A62">
        <w:rPr>
          <w:rFonts w:hAnsi="Times New Roman" w:cs="Times New Roman"/>
          <w:lang w:val="fr-FR"/>
        </w:rPr>
        <w:t xml:space="preserve"> </w:t>
      </w:r>
      <w:r w:rsidR="00C244D5" w:rsidRPr="00DE1A62">
        <w:rPr>
          <w:rFonts w:hAnsi="Times New Roman" w:cs="Times New Roman"/>
          <w:lang w:val="fr-FR"/>
        </w:rPr>
        <w:t>Dans la magistrature par exemple</w:t>
      </w:r>
      <w:r w:rsidR="00B46427" w:rsidRPr="00DE1A62">
        <w:rPr>
          <w:rFonts w:hAnsi="Times New Roman" w:cs="Times New Roman"/>
          <w:lang w:val="fr-FR"/>
        </w:rPr>
        <w:t>, les femmes ne représentent que 25% contre 75% des hommes.</w:t>
      </w:r>
      <w:r w:rsidR="004A4707">
        <w:rPr>
          <w:rStyle w:val="Appelnotedebasdep"/>
          <w:rFonts w:hAnsi="Times New Roman" w:cs="Times New Roman"/>
          <w:lang w:val="fr-FR"/>
        </w:rPr>
        <w:footnoteReference w:id="9"/>
      </w:r>
      <w:r w:rsidR="00B46427" w:rsidRPr="00DE1A62">
        <w:rPr>
          <w:rFonts w:hAnsi="Times New Roman" w:cs="Times New Roman"/>
          <w:lang w:val="fr-FR"/>
        </w:rPr>
        <w:t xml:space="preserve"> </w:t>
      </w:r>
      <w:r w:rsidR="000A7B20">
        <w:rPr>
          <w:rFonts w:hAnsi="Times New Roman" w:cs="Times New Roman"/>
          <w:lang w:val="fr-FR"/>
        </w:rPr>
        <w:t xml:space="preserve">Cette sous-représentation s’accentue </w:t>
      </w:r>
      <w:r w:rsidR="00B46427" w:rsidRPr="00DE1A62">
        <w:rPr>
          <w:rFonts w:hAnsi="Times New Roman" w:cs="Times New Roman"/>
          <w:lang w:val="fr-FR"/>
        </w:rPr>
        <w:t>dans les hautes juridictions</w:t>
      </w:r>
      <w:r w:rsidR="000A7B20">
        <w:rPr>
          <w:rFonts w:hAnsi="Times New Roman" w:cs="Times New Roman"/>
          <w:lang w:val="fr-FR"/>
        </w:rPr>
        <w:t xml:space="preserve"> comme</w:t>
      </w:r>
      <w:r w:rsidR="000F4DBC">
        <w:rPr>
          <w:rFonts w:hAnsi="Times New Roman" w:cs="Times New Roman"/>
          <w:lang w:val="fr-FR"/>
        </w:rPr>
        <w:t xml:space="preserve"> la</w:t>
      </w:r>
      <w:r w:rsidR="00240814" w:rsidRPr="00DE1A62">
        <w:rPr>
          <w:rFonts w:hAnsi="Times New Roman" w:cs="Times New Roman"/>
          <w:lang w:val="fr-FR"/>
        </w:rPr>
        <w:t xml:space="preserve"> Cour Constitutionnelle </w:t>
      </w:r>
      <w:r w:rsidR="000A7B20">
        <w:rPr>
          <w:rFonts w:hAnsi="Times New Roman" w:cs="Times New Roman"/>
          <w:lang w:val="fr-FR"/>
        </w:rPr>
        <w:t xml:space="preserve">qui ne compte </w:t>
      </w:r>
      <w:r w:rsidR="00240814" w:rsidRPr="00DE1A62">
        <w:rPr>
          <w:rFonts w:hAnsi="Times New Roman" w:cs="Times New Roman"/>
          <w:lang w:val="fr-FR"/>
        </w:rPr>
        <w:t>qu’une</w:t>
      </w:r>
      <w:r w:rsidR="00C244D5" w:rsidRPr="00DE1A62">
        <w:rPr>
          <w:rFonts w:hAnsi="Times New Roman" w:cs="Times New Roman"/>
          <w:lang w:val="fr-FR"/>
        </w:rPr>
        <w:t xml:space="preserve"> </w:t>
      </w:r>
      <w:r w:rsidR="00240814" w:rsidRPr="00DE1A62">
        <w:rPr>
          <w:rFonts w:hAnsi="Times New Roman" w:cs="Times New Roman"/>
          <w:lang w:val="fr-FR"/>
        </w:rPr>
        <w:t xml:space="preserve">femme sur 9 juges, ou la </w:t>
      </w:r>
      <w:r w:rsidR="004A4707" w:rsidRPr="00DE1A62">
        <w:rPr>
          <w:rFonts w:hAnsi="Times New Roman" w:cs="Times New Roman"/>
          <w:lang w:val="fr-FR"/>
        </w:rPr>
        <w:t xml:space="preserve">Cour de Cassation </w:t>
      </w:r>
      <w:r w:rsidR="000A7B20">
        <w:rPr>
          <w:rFonts w:hAnsi="Times New Roman" w:cs="Times New Roman"/>
          <w:lang w:val="fr-FR"/>
        </w:rPr>
        <w:t>avec</w:t>
      </w:r>
      <w:r w:rsidR="004A4707" w:rsidRPr="00DE1A62">
        <w:rPr>
          <w:rFonts w:hAnsi="Times New Roman" w:cs="Times New Roman"/>
          <w:lang w:val="fr-FR"/>
        </w:rPr>
        <w:t xml:space="preserve"> 10 femmes sur 57 Magistrats</w:t>
      </w:r>
      <w:r w:rsidR="00C244D5" w:rsidRPr="00DE1A62">
        <w:rPr>
          <w:rFonts w:hAnsi="Times New Roman" w:cs="Times New Roman"/>
          <w:lang w:val="fr-FR"/>
        </w:rPr>
        <w:t>, ou</w:t>
      </w:r>
      <w:r w:rsidR="00240814" w:rsidRPr="00DE1A62">
        <w:rPr>
          <w:rFonts w:hAnsi="Times New Roman" w:cs="Times New Roman"/>
          <w:lang w:val="fr-FR"/>
        </w:rPr>
        <w:t xml:space="preserve"> encore</w:t>
      </w:r>
      <w:r w:rsidR="00C244D5" w:rsidRPr="00DE1A62">
        <w:rPr>
          <w:rFonts w:hAnsi="Times New Roman" w:cs="Times New Roman"/>
          <w:lang w:val="fr-FR"/>
        </w:rPr>
        <w:t xml:space="preserve"> le</w:t>
      </w:r>
      <w:r w:rsidR="004A4707" w:rsidRPr="00DE1A62">
        <w:rPr>
          <w:rFonts w:hAnsi="Times New Roman" w:cs="Times New Roman"/>
          <w:lang w:val="fr-FR"/>
        </w:rPr>
        <w:t xml:space="preserve"> Conseil d’Etat </w:t>
      </w:r>
      <w:r w:rsidR="000A7B20">
        <w:rPr>
          <w:rFonts w:hAnsi="Times New Roman" w:cs="Times New Roman"/>
          <w:lang w:val="fr-FR"/>
        </w:rPr>
        <w:t>avec</w:t>
      </w:r>
      <w:r w:rsidR="004A4707" w:rsidRPr="00DE1A62">
        <w:rPr>
          <w:rFonts w:hAnsi="Times New Roman" w:cs="Times New Roman"/>
          <w:lang w:val="fr-FR"/>
        </w:rPr>
        <w:t xml:space="preserve"> 13</w:t>
      </w:r>
      <w:r w:rsidR="00B46427" w:rsidRPr="00DE1A62">
        <w:rPr>
          <w:rFonts w:hAnsi="Times New Roman" w:cs="Times New Roman"/>
          <w:lang w:val="fr-FR"/>
        </w:rPr>
        <w:t xml:space="preserve"> </w:t>
      </w:r>
      <w:r w:rsidR="004A4707" w:rsidRPr="00DE1A62">
        <w:rPr>
          <w:rFonts w:hAnsi="Times New Roman" w:cs="Times New Roman"/>
          <w:lang w:val="fr-FR"/>
        </w:rPr>
        <w:t>sur 47 Magistrats</w:t>
      </w:r>
      <w:r w:rsidR="00C244D5" w:rsidRPr="00DE1A62">
        <w:rPr>
          <w:rFonts w:hAnsi="Times New Roman" w:cs="Times New Roman"/>
          <w:lang w:val="fr-FR"/>
        </w:rPr>
        <w:t>, ou encore la</w:t>
      </w:r>
      <w:r w:rsidR="004A4707" w:rsidRPr="00DE1A62">
        <w:rPr>
          <w:rFonts w:hAnsi="Times New Roman" w:cs="Times New Roman"/>
          <w:lang w:val="fr-FR"/>
        </w:rPr>
        <w:t xml:space="preserve"> Haute Cour militaire</w:t>
      </w:r>
      <w:r w:rsidR="00FC6036" w:rsidRPr="00DE1A62">
        <w:rPr>
          <w:rFonts w:hAnsi="Times New Roman" w:cs="Times New Roman"/>
          <w:lang w:val="fr-FR"/>
        </w:rPr>
        <w:t xml:space="preserve"> </w:t>
      </w:r>
      <w:r w:rsidR="004A4707" w:rsidRPr="00DE1A62">
        <w:rPr>
          <w:rFonts w:hAnsi="Times New Roman" w:cs="Times New Roman"/>
          <w:lang w:val="fr-FR"/>
        </w:rPr>
        <w:t>n</w:t>
      </w:r>
      <w:r w:rsidR="00580920" w:rsidRPr="00DE1A62">
        <w:rPr>
          <w:rFonts w:hAnsi="Times New Roman" w:cs="Times New Roman"/>
          <w:lang w:val="fr-FR"/>
        </w:rPr>
        <w:t>’en</w:t>
      </w:r>
      <w:r w:rsidR="00FC6036" w:rsidRPr="00DE1A62">
        <w:rPr>
          <w:rFonts w:hAnsi="Times New Roman" w:cs="Times New Roman"/>
          <w:lang w:val="fr-FR"/>
        </w:rPr>
        <w:t xml:space="preserve"> </w:t>
      </w:r>
      <w:r w:rsidR="00580920" w:rsidRPr="00DE1A62">
        <w:rPr>
          <w:rFonts w:hAnsi="Times New Roman" w:cs="Times New Roman"/>
          <w:lang w:val="fr-FR"/>
        </w:rPr>
        <w:t>a</w:t>
      </w:r>
      <w:r w:rsidR="004A4707" w:rsidRPr="00DE1A62">
        <w:rPr>
          <w:rFonts w:hAnsi="Times New Roman" w:cs="Times New Roman"/>
          <w:lang w:val="fr-FR"/>
        </w:rPr>
        <w:t xml:space="preserve"> aucune.</w:t>
      </w:r>
      <w:r w:rsidR="00FC6036">
        <w:rPr>
          <w:rStyle w:val="Appelnotedebasdep"/>
          <w:rFonts w:hAnsi="Times New Roman" w:cs="Times New Roman"/>
          <w:lang w:val="fr-FR"/>
        </w:rPr>
        <w:footnoteReference w:id="10"/>
      </w:r>
      <w:r w:rsidR="004A4707" w:rsidRPr="00DE1A62">
        <w:rPr>
          <w:rFonts w:hAnsi="Times New Roman" w:cs="Times New Roman"/>
          <w:lang w:val="fr-FR"/>
        </w:rPr>
        <w:t xml:space="preserve">  </w:t>
      </w:r>
    </w:p>
    <w:p w14:paraId="00C72E19" w14:textId="77777777" w:rsidR="00683C27" w:rsidRPr="00683C27" w:rsidRDefault="00683C27" w:rsidP="00683C27">
      <w:pPr>
        <w:pStyle w:val="Paragraphedeliste"/>
        <w:spacing w:line="360" w:lineRule="auto"/>
        <w:ind w:left="360"/>
        <w:jc w:val="both"/>
        <w:rPr>
          <w:rFonts w:hAnsi="Times New Roman" w:cs="Times New Roman"/>
          <w:b/>
          <w:bCs/>
          <w:color w:val="C00000"/>
          <w:lang w:val="fr-FR"/>
        </w:rPr>
      </w:pPr>
    </w:p>
    <w:p w14:paraId="46BFFC0A" w14:textId="71607A9E" w:rsidR="00683C27" w:rsidRPr="00683C27" w:rsidRDefault="000A7B20" w:rsidP="00DE1A62">
      <w:pPr>
        <w:pStyle w:val="Paragraphedeliste"/>
        <w:numPr>
          <w:ilvl w:val="0"/>
          <w:numId w:val="15"/>
        </w:numPr>
        <w:spacing w:line="360" w:lineRule="auto"/>
        <w:jc w:val="both"/>
        <w:rPr>
          <w:rFonts w:hAnsi="Times New Roman" w:cs="Times New Roman"/>
          <w:b/>
          <w:bCs/>
          <w:color w:val="C00000"/>
          <w:lang w:val="fr-FR"/>
        </w:rPr>
      </w:pPr>
      <w:r>
        <w:rPr>
          <w:rFonts w:hAnsi="Times New Roman" w:cs="Times New Roman"/>
          <w:lang w:val="fr-FR"/>
        </w:rPr>
        <w:t>M</w:t>
      </w:r>
      <w:r w:rsidR="00C54F82" w:rsidRPr="00683C27">
        <w:rPr>
          <w:rFonts w:hAnsi="Times New Roman" w:cs="Times New Roman"/>
          <w:lang w:val="fr-FR"/>
        </w:rPr>
        <w:t xml:space="preserve">ême employées, les femmes </w:t>
      </w:r>
      <w:r w:rsidR="00AE3C15" w:rsidRPr="00683C27">
        <w:rPr>
          <w:rFonts w:hAnsi="Times New Roman" w:cs="Times New Roman"/>
          <w:lang w:val="fr-FR"/>
        </w:rPr>
        <w:t xml:space="preserve">occupent </w:t>
      </w:r>
      <w:r w:rsidR="00C54F82" w:rsidRPr="00683C27">
        <w:rPr>
          <w:rFonts w:hAnsi="Times New Roman" w:cs="Times New Roman"/>
          <w:lang w:val="fr-FR"/>
        </w:rPr>
        <w:t>rarement l</w:t>
      </w:r>
      <w:r w:rsidR="00AE3C15" w:rsidRPr="00683C27">
        <w:rPr>
          <w:rFonts w:hAnsi="Times New Roman" w:cs="Times New Roman"/>
          <w:lang w:val="fr-FR"/>
        </w:rPr>
        <w:t>e</w:t>
      </w:r>
      <w:r w:rsidR="00C54F82" w:rsidRPr="00683C27">
        <w:rPr>
          <w:rFonts w:hAnsi="Times New Roman" w:cs="Times New Roman"/>
          <w:lang w:val="fr-FR"/>
        </w:rPr>
        <w:t>s</w:t>
      </w:r>
      <w:r w:rsidR="00AE3C15" w:rsidRPr="00683C27">
        <w:rPr>
          <w:rFonts w:hAnsi="Times New Roman" w:cs="Times New Roman"/>
          <w:lang w:val="fr-FR"/>
        </w:rPr>
        <w:t xml:space="preserve"> postes de responsabilité et perçoivent </w:t>
      </w:r>
      <w:r w:rsidR="00C54F82" w:rsidRPr="00683C27">
        <w:rPr>
          <w:rFonts w:hAnsi="Times New Roman" w:cs="Times New Roman"/>
          <w:lang w:val="fr-FR"/>
        </w:rPr>
        <w:t xml:space="preserve">souvent </w:t>
      </w:r>
      <w:r w:rsidR="00AE3C15" w:rsidRPr="00683C27">
        <w:rPr>
          <w:rFonts w:hAnsi="Times New Roman" w:cs="Times New Roman"/>
          <w:lang w:val="fr-FR"/>
        </w:rPr>
        <w:t xml:space="preserve">des salaires plus faibles que les hommes. </w:t>
      </w:r>
      <w:r w:rsidR="00840ADE" w:rsidRPr="00683C27">
        <w:rPr>
          <w:rFonts w:hAnsi="Times New Roman" w:cs="Times New Roman"/>
          <w:lang w:val="fr-FR"/>
        </w:rPr>
        <w:t xml:space="preserve">Cette situation pousse beaucoup dans le secteur informel comme le commerce ou l’aide-ménagère avec des </w:t>
      </w:r>
      <w:r w:rsidR="00FF5C9B" w:rsidRPr="00683C27">
        <w:rPr>
          <w:rFonts w:hAnsi="Times New Roman" w:cs="Times New Roman"/>
          <w:lang w:val="fr-FR"/>
        </w:rPr>
        <w:t xml:space="preserve"> </w:t>
      </w:r>
      <w:r w:rsidR="00840ADE" w:rsidRPr="00683C27">
        <w:rPr>
          <w:rFonts w:hAnsi="Times New Roman" w:cs="Times New Roman"/>
          <w:lang w:val="fr-FR"/>
        </w:rPr>
        <w:t>revenus généralement</w:t>
      </w:r>
      <w:r w:rsidR="00FF5C9B" w:rsidRPr="00683C27">
        <w:rPr>
          <w:rFonts w:hAnsi="Times New Roman" w:cs="Times New Roman"/>
          <w:lang w:val="fr-FR"/>
        </w:rPr>
        <w:t xml:space="preserve"> dérisoires. </w:t>
      </w:r>
    </w:p>
    <w:p w14:paraId="1EC0BD45" w14:textId="77777777" w:rsidR="00683C27" w:rsidRPr="00190068" w:rsidRDefault="00683C27" w:rsidP="00190068">
      <w:pPr>
        <w:rPr>
          <w:rFonts w:hAnsi="Times New Roman" w:cs="Times New Roman"/>
          <w:lang w:val="fr-FR"/>
        </w:rPr>
      </w:pPr>
    </w:p>
    <w:p w14:paraId="02B7675D" w14:textId="5B58F738" w:rsidR="00EE1AA1" w:rsidRPr="00A24063" w:rsidRDefault="00EE1AA1" w:rsidP="00DE1A62">
      <w:pPr>
        <w:pStyle w:val="Paragraphedeliste"/>
        <w:numPr>
          <w:ilvl w:val="0"/>
          <w:numId w:val="15"/>
        </w:numPr>
        <w:spacing w:line="360" w:lineRule="auto"/>
        <w:jc w:val="both"/>
        <w:rPr>
          <w:rFonts w:hAnsi="Times New Roman" w:cs="Times New Roman"/>
          <w:b/>
          <w:bCs/>
          <w:color w:val="C00000"/>
          <w:lang w:val="fr-FR"/>
        </w:rPr>
      </w:pPr>
      <w:r w:rsidRPr="00683C27">
        <w:rPr>
          <w:rFonts w:hAnsi="Times New Roman" w:cs="Times New Roman"/>
          <w:lang w:val="fr-FR"/>
        </w:rPr>
        <w:t xml:space="preserve">Dans un contexte où le taux de chômage des femmes prend des proportions extrêmes et le marché de l’emploi </w:t>
      </w:r>
      <w:r w:rsidR="00FF5C9B" w:rsidRPr="00683C27">
        <w:rPr>
          <w:rFonts w:hAnsi="Times New Roman" w:cs="Times New Roman"/>
          <w:lang w:val="fr-FR"/>
        </w:rPr>
        <w:t xml:space="preserve">reste </w:t>
      </w:r>
      <w:r w:rsidRPr="00683C27">
        <w:rPr>
          <w:rFonts w:hAnsi="Times New Roman" w:cs="Times New Roman"/>
          <w:lang w:val="fr-FR"/>
        </w:rPr>
        <w:t>dominé par le secteur privé, les mesures temporaires spéciales en faveur des femmes</w:t>
      </w:r>
      <w:r w:rsidR="00FF5C9B" w:rsidRPr="00683C27">
        <w:rPr>
          <w:rFonts w:hAnsi="Times New Roman" w:cs="Times New Roman"/>
          <w:lang w:val="fr-FR"/>
        </w:rPr>
        <w:t xml:space="preserve"> prises par le Gouvernement</w:t>
      </w:r>
      <w:r w:rsidRPr="00683C27">
        <w:rPr>
          <w:rFonts w:hAnsi="Times New Roman" w:cs="Times New Roman"/>
          <w:lang w:val="fr-FR"/>
        </w:rPr>
        <w:t xml:space="preserve"> s’avèrent peu </w:t>
      </w:r>
      <w:r w:rsidR="00DA0BBA">
        <w:rPr>
          <w:rFonts w:hAnsi="Times New Roman" w:cs="Times New Roman"/>
          <w:lang w:val="fr-FR"/>
        </w:rPr>
        <w:t>productives</w:t>
      </w:r>
      <w:r w:rsidRPr="00683C27">
        <w:rPr>
          <w:rFonts w:hAnsi="Times New Roman" w:cs="Times New Roman"/>
          <w:lang w:val="fr-FR"/>
        </w:rPr>
        <w:t>. Beaucoup de femmes</w:t>
      </w:r>
      <w:r w:rsidR="00276A2F" w:rsidRPr="00683C27">
        <w:rPr>
          <w:rFonts w:hAnsi="Times New Roman" w:cs="Times New Roman"/>
          <w:lang w:val="fr-FR"/>
        </w:rPr>
        <w:t xml:space="preserve"> perdent leurs emplois dans le secteur privé</w:t>
      </w:r>
      <w:r w:rsidRPr="00683C27">
        <w:rPr>
          <w:rFonts w:hAnsi="Times New Roman" w:cs="Times New Roman"/>
          <w:lang w:val="fr-FR"/>
        </w:rPr>
        <w:t xml:space="preserve">, à cause de leurs grossesses et/ou des aménagements raisonnables dont elles </w:t>
      </w:r>
      <w:r w:rsidR="00276A2F" w:rsidRPr="00683C27">
        <w:rPr>
          <w:rFonts w:hAnsi="Times New Roman" w:cs="Times New Roman"/>
          <w:lang w:val="fr-FR"/>
        </w:rPr>
        <w:t>doivent bénéficier</w:t>
      </w:r>
      <w:r w:rsidR="00C27760" w:rsidRPr="00683C27">
        <w:rPr>
          <w:rFonts w:hAnsi="Times New Roman" w:cs="Times New Roman"/>
          <w:lang w:val="fr-FR"/>
        </w:rPr>
        <w:t>. Quoique cela soit légalement interdit, les victimes essuient d’énormes difficultés pour être rétablies dans leurs droits</w:t>
      </w:r>
      <w:r w:rsidR="00276A2F" w:rsidRPr="00683C27">
        <w:rPr>
          <w:rFonts w:hAnsi="Times New Roman" w:cs="Times New Roman"/>
          <w:lang w:val="fr-FR"/>
        </w:rPr>
        <w:t> ;</w:t>
      </w:r>
      <w:r w:rsidR="00C27760" w:rsidRPr="00683C27">
        <w:rPr>
          <w:rFonts w:hAnsi="Times New Roman" w:cs="Times New Roman"/>
          <w:lang w:val="fr-FR"/>
        </w:rPr>
        <w:t xml:space="preserve"> la procédure administrative</w:t>
      </w:r>
      <w:r w:rsidR="00276A2F" w:rsidRPr="00683C27">
        <w:rPr>
          <w:rFonts w:hAnsi="Times New Roman" w:cs="Times New Roman"/>
          <w:lang w:val="fr-FR"/>
        </w:rPr>
        <w:t xml:space="preserve"> contentieuse étant assez complexe et ardue</w:t>
      </w:r>
      <w:r w:rsidR="00C27760" w:rsidRPr="00683C27">
        <w:rPr>
          <w:rFonts w:hAnsi="Times New Roman" w:cs="Times New Roman"/>
          <w:lang w:val="fr-FR"/>
        </w:rPr>
        <w:t xml:space="preserve">. </w:t>
      </w:r>
    </w:p>
    <w:p w14:paraId="519E9707" w14:textId="77777777" w:rsidR="00A24063" w:rsidRPr="00A24063" w:rsidRDefault="00A24063" w:rsidP="00A24063">
      <w:pPr>
        <w:pStyle w:val="Paragraphedeliste"/>
        <w:rPr>
          <w:rFonts w:hAnsi="Times New Roman" w:cs="Times New Roman"/>
          <w:b/>
          <w:bCs/>
          <w:color w:val="C00000"/>
          <w:lang w:val="fr-FR"/>
        </w:rPr>
      </w:pPr>
    </w:p>
    <w:p w14:paraId="7A4C0667" w14:textId="77777777" w:rsidR="00A24063" w:rsidRDefault="00A24063" w:rsidP="00A24063">
      <w:pPr>
        <w:spacing w:line="360" w:lineRule="auto"/>
        <w:jc w:val="both"/>
        <w:rPr>
          <w:rFonts w:hAnsi="Times New Roman" w:cs="Times New Roman"/>
          <w:b/>
          <w:bCs/>
          <w:color w:val="C00000"/>
          <w:lang w:val="fr-FR"/>
        </w:rPr>
      </w:pPr>
    </w:p>
    <w:p w14:paraId="4DD21B1C" w14:textId="77777777" w:rsidR="00A24063" w:rsidRDefault="00A24063" w:rsidP="00A24063">
      <w:pPr>
        <w:spacing w:line="360" w:lineRule="auto"/>
        <w:jc w:val="both"/>
        <w:rPr>
          <w:rFonts w:hAnsi="Times New Roman" w:cs="Times New Roman"/>
          <w:b/>
          <w:bCs/>
          <w:color w:val="C00000"/>
          <w:lang w:val="fr-FR"/>
        </w:rPr>
      </w:pPr>
    </w:p>
    <w:p w14:paraId="57C9D2C8" w14:textId="77777777" w:rsidR="00A24063" w:rsidRPr="00A24063" w:rsidRDefault="00A24063" w:rsidP="00A24063">
      <w:pPr>
        <w:spacing w:line="360" w:lineRule="auto"/>
        <w:jc w:val="both"/>
        <w:rPr>
          <w:rFonts w:hAnsi="Times New Roman" w:cs="Times New Roman"/>
          <w:b/>
          <w:bCs/>
          <w:color w:val="C00000"/>
          <w:lang w:val="fr-FR"/>
        </w:rPr>
      </w:pPr>
    </w:p>
    <w:tbl>
      <w:tblPr>
        <w:tblStyle w:val="Grilledutableau"/>
        <w:tblW w:w="0" w:type="auto"/>
        <w:tblLook w:val="04A0" w:firstRow="1" w:lastRow="0" w:firstColumn="1" w:lastColumn="0" w:noHBand="0" w:noVBand="1"/>
      </w:tblPr>
      <w:tblGrid>
        <w:gridCol w:w="9062"/>
      </w:tblGrid>
      <w:tr w:rsidR="001509B1" w:rsidRPr="005D0FA1" w14:paraId="65B8A5DD" w14:textId="77777777" w:rsidTr="001509B1">
        <w:tc>
          <w:tcPr>
            <w:tcW w:w="9062" w:type="dxa"/>
          </w:tcPr>
          <w:p w14:paraId="70DDAB46" w14:textId="42FC2FD9" w:rsidR="001509B1" w:rsidRPr="00230AE4" w:rsidRDefault="001509B1" w:rsidP="00230AE4">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b/>
                <w:bCs/>
                <w:lang w:val="fr-FR"/>
              </w:rPr>
            </w:pPr>
            <w:r w:rsidRPr="00230AE4">
              <w:rPr>
                <w:rFonts w:hAnsi="Times New Roman" w:cs="Times New Roman"/>
                <w:b/>
                <w:bCs/>
                <w:lang w:val="fr-FR"/>
              </w:rPr>
              <w:lastRenderedPageBreak/>
              <w:t>Recommandation</w:t>
            </w:r>
            <w:r w:rsidR="00276A2F">
              <w:rPr>
                <w:rFonts w:hAnsi="Times New Roman" w:cs="Times New Roman"/>
                <w:b/>
                <w:bCs/>
                <w:lang w:val="fr-FR"/>
              </w:rPr>
              <w:t>s :</w:t>
            </w:r>
          </w:p>
          <w:p w14:paraId="34282114" w14:textId="56B8C09B" w:rsidR="00DA4452" w:rsidRPr="00276A2F" w:rsidRDefault="00276A2F" w:rsidP="00276A2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jc w:val="both"/>
              <w:rPr>
                <w:rFonts w:hAnsi="Times New Roman" w:cs="Times New Roman"/>
                <w:lang w:val="fr-FR"/>
              </w:rPr>
            </w:pPr>
            <w:r>
              <w:rPr>
                <w:rFonts w:hAnsi="Times New Roman" w:cs="Times New Roman"/>
                <w:lang w:val="fr-FR"/>
              </w:rPr>
              <w:t xml:space="preserve">R1. </w:t>
            </w:r>
            <w:r w:rsidR="00DA4452" w:rsidRPr="00276A2F">
              <w:rPr>
                <w:rFonts w:hAnsi="Times New Roman" w:cs="Times New Roman"/>
                <w:lang w:val="fr-FR"/>
              </w:rPr>
              <w:t xml:space="preserve">Elaborer des mesures d’action positives appropriées, en tenant compte </w:t>
            </w:r>
            <w:r w:rsidR="003E3FB8">
              <w:rPr>
                <w:rFonts w:hAnsi="Times New Roman" w:cs="Times New Roman"/>
                <w:lang w:val="fr-FR"/>
              </w:rPr>
              <w:t xml:space="preserve">du </w:t>
            </w:r>
            <w:r w:rsidR="00DA4452" w:rsidRPr="00276A2F">
              <w:rPr>
                <w:rFonts w:hAnsi="Times New Roman" w:cs="Times New Roman"/>
                <w:lang w:val="fr-FR"/>
              </w:rPr>
              <w:t xml:space="preserve">handicap et du </w:t>
            </w:r>
            <w:proofErr w:type="spellStart"/>
            <w:r w:rsidR="00DA4452" w:rsidRPr="00276A2F">
              <w:rPr>
                <w:rFonts w:hAnsi="Times New Roman" w:cs="Times New Roman"/>
                <w:lang w:val="fr-FR"/>
              </w:rPr>
              <w:t>gender</w:t>
            </w:r>
            <w:proofErr w:type="spellEnd"/>
            <w:r w:rsidR="00DA4452" w:rsidRPr="00276A2F">
              <w:rPr>
                <w:rFonts w:hAnsi="Times New Roman" w:cs="Times New Roman"/>
                <w:lang w:val="fr-FR"/>
              </w:rPr>
              <w:t xml:space="preserve"> </w:t>
            </w:r>
            <w:proofErr w:type="spellStart"/>
            <w:r w:rsidR="00DA4452" w:rsidRPr="00276A2F">
              <w:rPr>
                <w:rFonts w:hAnsi="Times New Roman" w:cs="Times New Roman"/>
                <w:lang w:val="fr-FR"/>
              </w:rPr>
              <w:t>mainstreaming</w:t>
            </w:r>
            <w:proofErr w:type="spellEnd"/>
            <w:r w:rsidR="00DA4452" w:rsidRPr="00276A2F">
              <w:rPr>
                <w:rFonts w:hAnsi="Times New Roman" w:cs="Times New Roman"/>
                <w:lang w:val="fr-FR"/>
              </w:rPr>
              <w:t>, pour instaurer l’égalité homme-femme et éradiquer  l’</w:t>
            </w:r>
            <w:proofErr w:type="spellStart"/>
            <w:r w:rsidR="00DA4452" w:rsidRPr="00276A2F">
              <w:rPr>
                <w:rFonts w:hAnsi="Times New Roman" w:cs="Times New Roman"/>
                <w:lang w:val="fr-FR"/>
              </w:rPr>
              <w:t>ethnostratification</w:t>
            </w:r>
            <w:proofErr w:type="spellEnd"/>
            <w:r w:rsidR="00DA4452" w:rsidRPr="00276A2F">
              <w:rPr>
                <w:rFonts w:hAnsi="Times New Roman" w:cs="Times New Roman"/>
                <w:lang w:val="fr-FR"/>
              </w:rPr>
              <w:t xml:space="preserve"> dans le marché de travail privé.</w:t>
            </w:r>
          </w:p>
          <w:p w14:paraId="61506ED4" w14:textId="13355016" w:rsidR="00DA4452" w:rsidRPr="00276A2F" w:rsidRDefault="00276A2F" w:rsidP="00276A2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jc w:val="both"/>
              <w:rPr>
                <w:rFonts w:hAnsi="Times New Roman" w:cs="Times New Roman"/>
                <w:lang w:val="fr-FR"/>
              </w:rPr>
            </w:pPr>
            <w:r>
              <w:rPr>
                <w:rFonts w:hAnsi="Times New Roman" w:cs="Times New Roman"/>
                <w:lang w:val="fr-FR"/>
              </w:rPr>
              <w:t xml:space="preserve">R2. </w:t>
            </w:r>
            <w:r w:rsidR="00174C38">
              <w:rPr>
                <w:rFonts w:hAnsi="Times New Roman" w:cs="Times New Roman"/>
                <w:lang w:val="fr-FR"/>
              </w:rPr>
              <w:t>Créer</w:t>
            </w:r>
            <w:r w:rsidR="00C27760" w:rsidRPr="00276A2F">
              <w:rPr>
                <w:rFonts w:hAnsi="Times New Roman" w:cs="Times New Roman"/>
                <w:lang w:val="fr-FR"/>
              </w:rPr>
              <w:t xml:space="preserve"> plus d’emplois dans le secteur public</w:t>
            </w:r>
            <w:r w:rsidR="00C86357">
              <w:rPr>
                <w:rFonts w:hAnsi="Times New Roman" w:cs="Times New Roman"/>
                <w:lang w:val="fr-FR"/>
              </w:rPr>
              <w:t xml:space="preserve"> </w:t>
            </w:r>
            <w:r w:rsidR="00C27760" w:rsidRPr="00276A2F">
              <w:rPr>
                <w:rFonts w:hAnsi="Times New Roman" w:cs="Times New Roman"/>
                <w:lang w:val="fr-FR"/>
              </w:rPr>
              <w:t xml:space="preserve">et renforcer la régulation du secteur privé </w:t>
            </w:r>
            <w:r w:rsidR="00C86357">
              <w:rPr>
                <w:rFonts w:hAnsi="Times New Roman" w:cs="Times New Roman"/>
                <w:lang w:val="fr-FR"/>
              </w:rPr>
              <w:t xml:space="preserve">pour le rendre </w:t>
            </w:r>
            <w:r w:rsidR="00B57B4D">
              <w:rPr>
                <w:rFonts w:hAnsi="Times New Roman" w:cs="Times New Roman"/>
                <w:lang w:val="fr-FR"/>
              </w:rPr>
              <w:t>davantage</w:t>
            </w:r>
            <w:r w:rsidR="00C86357">
              <w:rPr>
                <w:rFonts w:hAnsi="Times New Roman" w:cs="Times New Roman"/>
                <w:lang w:val="fr-FR"/>
              </w:rPr>
              <w:t xml:space="preserve"> inclusif</w:t>
            </w:r>
            <w:r w:rsidR="00C27760" w:rsidRPr="00276A2F">
              <w:rPr>
                <w:rFonts w:hAnsi="Times New Roman" w:cs="Times New Roman"/>
                <w:lang w:val="fr-FR"/>
              </w:rPr>
              <w:t xml:space="preserve">. </w:t>
            </w:r>
            <w:r w:rsidR="00DA4452" w:rsidRPr="00276A2F">
              <w:rPr>
                <w:rFonts w:hAnsi="Times New Roman" w:cs="Times New Roman"/>
                <w:lang w:val="fr-FR"/>
              </w:rPr>
              <w:t xml:space="preserve"> </w:t>
            </w:r>
          </w:p>
        </w:tc>
      </w:tr>
    </w:tbl>
    <w:p w14:paraId="08B50046" w14:textId="77777777" w:rsidR="001509B1" w:rsidRPr="00230AE4" w:rsidRDefault="001509B1" w:rsidP="00230AE4">
      <w:pPr>
        <w:spacing w:line="360" w:lineRule="auto"/>
        <w:jc w:val="both"/>
        <w:rPr>
          <w:rFonts w:hAnsi="Times New Roman" w:cs="Times New Roman"/>
          <w:lang w:val="fr-FR"/>
        </w:rPr>
      </w:pPr>
    </w:p>
    <w:p w14:paraId="68C520D5" w14:textId="7D1C7CB6" w:rsidR="002D71B1" w:rsidRPr="00230AE4" w:rsidRDefault="00184654" w:rsidP="00230AE4">
      <w:pPr>
        <w:spacing w:line="360" w:lineRule="auto"/>
        <w:rPr>
          <w:rFonts w:hAnsi="Times New Roman" w:cs="Times New Roman"/>
          <w:b/>
          <w:bCs/>
          <w:lang w:val="fr-FR"/>
        </w:rPr>
      </w:pPr>
      <w:r w:rsidRPr="00230AE4">
        <w:rPr>
          <w:rFonts w:hAnsi="Times New Roman" w:cs="Times New Roman"/>
          <w:b/>
          <w:bCs/>
          <w:lang w:val="fr-FR"/>
        </w:rPr>
        <w:t xml:space="preserve">I.3. </w:t>
      </w:r>
      <w:r w:rsidR="009B652B" w:rsidRPr="00230AE4">
        <w:rPr>
          <w:rFonts w:hAnsi="Times New Roman" w:cs="Times New Roman"/>
          <w:b/>
          <w:bCs/>
          <w:lang w:val="fr-FR"/>
        </w:rPr>
        <w:t>Accès à la santé et gratuité d’accouchement et soins néonatals (article 12)</w:t>
      </w:r>
    </w:p>
    <w:p w14:paraId="0CABF2B5" w14:textId="7AE20581" w:rsidR="004759E7" w:rsidRDefault="00C86357" w:rsidP="00683C27">
      <w:pPr>
        <w:pStyle w:val="Paragraphedeliste"/>
        <w:numPr>
          <w:ilvl w:val="0"/>
          <w:numId w:val="15"/>
        </w:numPr>
        <w:spacing w:line="360" w:lineRule="auto"/>
        <w:jc w:val="both"/>
        <w:rPr>
          <w:rFonts w:hAnsi="Times New Roman" w:cs="Times New Roman"/>
          <w:lang w:val="fr-FR"/>
        </w:rPr>
      </w:pPr>
      <w:r w:rsidRPr="00683C27">
        <w:rPr>
          <w:rFonts w:hAnsi="Times New Roman" w:cs="Times New Roman"/>
          <w:lang w:val="fr-FR"/>
        </w:rPr>
        <w:t>Il ne fait nul doute que l</w:t>
      </w:r>
      <w:r w:rsidR="00021211" w:rsidRPr="00683C27">
        <w:rPr>
          <w:rFonts w:hAnsi="Times New Roman" w:cs="Times New Roman"/>
          <w:lang w:val="fr-FR"/>
        </w:rPr>
        <w:t xml:space="preserve">es femmes accèdent au même titre que les hommes aux soins de santé de manière générale. Néanmoins, </w:t>
      </w:r>
      <w:r w:rsidR="00D603DA" w:rsidRPr="00683C27">
        <w:rPr>
          <w:rFonts w:hAnsi="Times New Roman" w:cs="Times New Roman"/>
          <w:lang w:val="fr-FR"/>
        </w:rPr>
        <w:t xml:space="preserve">il ressort des travaux de terrain qu’il </w:t>
      </w:r>
      <w:r w:rsidR="00021211" w:rsidRPr="00683C27">
        <w:rPr>
          <w:rFonts w:hAnsi="Times New Roman" w:cs="Times New Roman"/>
          <w:lang w:val="fr-FR"/>
        </w:rPr>
        <w:t xml:space="preserve">subsiste </w:t>
      </w:r>
      <w:r w:rsidR="00011BE5" w:rsidRPr="00683C27">
        <w:rPr>
          <w:rFonts w:hAnsi="Times New Roman" w:cs="Times New Roman"/>
          <w:lang w:val="fr-FR"/>
        </w:rPr>
        <w:t>l</w:t>
      </w:r>
      <w:r w:rsidR="00021211" w:rsidRPr="00683C27">
        <w:rPr>
          <w:rFonts w:hAnsi="Times New Roman" w:cs="Times New Roman"/>
          <w:lang w:val="fr-FR"/>
        </w:rPr>
        <w:t>es lacunes ci-après</w:t>
      </w:r>
      <w:r w:rsidR="00D603DA" w:rsidRPr="00683C27">
        <w:rPr>
          <w:rFonts w:hAnsi="Times New Roman" w:cs="Times New Roman"/>
          <w:lang w:val="fr-FR"/>
        </w:rPr>
        <w:t xml:space="preserve"> </w:t>
      </w:r>
      <w:r w:rsidRPr="00683C27">
        <w:rPr>
          <w:rFonts w:hAnsi="Times New Roman" w:cs="Times New Roman"/>
          <w:lang w:val="fr-FR"/>
        </w:rPr>
        <w:t>:</w:t>
      </w:r>
    </w:p>
    <w:p w14:paraId="11ABB46B" w14:textId="77777777" w:rsidR="00683C27" w:rsidRPr="00683C27" w:rsidRDefault="00683C27" w:rsidP="00683C27">
      <w:pPr>
        <w:pStyle w:val="Paragraphedeliste"/>
        <w:spacing w:line="360" w:lineRule="auto"/>
        <w:ind w:left="360"/>
        <w:jc w:val="both"/>
        <w:rPr>
          <w:rFonts w:hAnsi="Times New Roman" w:cs="Times New Roman"/>
          <w:lang w:val="fr-FR"/>
        </w:rPr>
      </w:pPr>
    </w:p>
    <w:p w14:paraId="5299D01B" w14:textId="6CEF80D3" w:rsidR="004759E7" w:rsidRDefault="00D603DA" w:rsidP="00DE1A62">
      <w:pPr>
        <w:pStyle w:val="Paragraphedeliste"/>
        <w:numPr>
          <w:ilvl w:val="0"/>
          <w:numId w:val="15"/>
        </w:numPr>
        <w:spacing w:line="360" w:lineRule="auto"/>
        <w:jc w:val="both"/>
        <w:rPr>
          <w:rFonts w:hAnsi="Times New Roman" w:cs="Times New Roman"/>
          <w:lang w:val="fr-FR"/>
        </w:rPr>
      </w:pPr>
      <w:r>
        <w:rPr>
          <w:rFonts w:hAnsi="Times New Roman" w:cs="Times New Roman"/>
          <w:lang w:val="fr-FR"/>
        </w:rPr>
        <w:t>L</w:t>
      </w:r>
      <w:r w:rsidR="004759E7" w:rsidRPr="00230AE4">
        <w:rPr>
          <w:rFonts w:hAnsi="Times New Roman" w:cs="Times New Roman"/>
          <w:lang w:val="fr-FR"/>
        </w:rPr>
        <w:t xml:space="preserve">a majorité des femmes victimes de viol et d’inceste ayant entrainé la grossesse et qui désirent avorté, conformément à l’article 14.2.c du Protocole de Maputo, ont </w:t>
      </w:r>
      <w:r w:rsidR="00545F1C">
        <w:rPr>
          <w:rFonts w:hAnsi="Times New Roman" w:cs="Times New Roman"/>
          <w:lang w:val="fr-FR"/>
        </w:rPr>
        <w:t>souvent du</w:t>
      </w:r>
      <w:r w:rsidR="004759E7" w:rsidRPr="00230AE4">
        <w:rPr>
          <w:rFonts w:hAnsi="Times New Roman" w:cs="Times New Roman"/>
          <w:lang w:val="fr-FR"/>
        </w:rPr>
        <w:t xml:space="preserve"> mal à accéder à l’avortement sécurisé, soit par manque de </w:t>
      </w:r>
      <w:r w:rsidR="006F4774">
        <w:rPr>
          <w:rFonts w:hAnsi="Times New Roman" w:cs="Times New Roman"/>
          <w:lang w:val="fr-FR"/>
        </w:rPr>
        <w:t>prestataires formés</w:t>
      </w:r>
      <w:r w:rsidR="004759E7" w:rsidRPr="00230AE4">
        <w:rPr>
          <w:rFonts w:hAnsi="Times New Roman" w:cs="Times New Roman"/>
          <w:lang w:val="fr-FR"/>
        </w:rPr>
        <w:t>, soit par crainte d</w:t>
      </w:r>
      <w:r w:rsidR="00545F1C">
        <w:rPr>
          <w:rFonts w:hAnsi="Times New Roman" w:cs="Times New Roman"/>
          <w:lang w:val="fr-FR"/>
        </w:rPr>
        <w:t>es</w:t>
      </w:r>
      <w:r w:rsidR="004759E7" w:rsidRPr="00230AE4">
        <w:rPr>
          <w:rFonts w:hAnsi="Times New Roman" w:cs="Times New Roman"/>
          <w:lang w:val="fr-FR"/>
        </w:rPr>
        <w:t xml:space="preserve"> poursui</w:t>
      </w:r>
      <w:r w:rsidR="00545F1C">
        <w:rPr>
          <w:rFonts w:hAnsi="Times New Roman" w:cs="Times New Roman"/>
          <w:lang w:val="fr-FR"/>
        </w:rPr>
        <w:t>tes pénales</w:t>
      </w:r>
      <w:r w:rsidR="004759E7" w:rsidRPr="00230AE4">
        <w:rPr>
          <w:rFonts w:hAnsi="Times New Roman" w:cs="Times New Roman"/>
          <w:lang w:val="fr-FR"/>
        </w:rPr>
        <w:t xml:space="preserve"> pour avortement, en application des articles 165 et 166 du Code pénal qui, dans leur état actuel, répriment ces types d’avortement et </w:t>
      </w:r>
      <w:r w:rsidR="00C86706">
        <w:rPr>
          <w:rFonts w:hAnsi="Times New Roman" w:cs="Times New Roman"/>
          <w:lang w:val="fr-FR"/>
        </w:rPr>
        <w:t>ap</w:t>
      </w:r>
      <w:r w:rsidR="007F4F26" w:rsidRPr="00230AE4">
        <w:rPr>
          <w:rFonts w:hAnsi="Times New Roman" w:cs="Times New Roman"/>
          <w:lang w:val="fr-FR"/>
        </w:rPr>
        <w:t xml:space="preserve">paraissent plus légitimes aux yeux de </w:t>
      </w:r>
      <w:r w:rsidR="00492239">
        <w:rPr>
          <w:rFonts w:hAnsi="Times New Roman" w:cs="Times New Roman"/>
          <w:lang w:val="fr-FR"/>
        </w:rPr>
        <w:t xml:space="preserve">quelques </w:t>
      </w:r>
      <w:r w:rsidR="00545F1C">
        <w:rPr>
          <w:rFonts w:hAnsi="Times New Roman" w:cs="Times New Roman"/>
          <w:lang w:val="fr-FR"/>
        </w:rPr>
        <w:t xml:space="preserve">acteurs judiciaires </w:t>
      </w:r>
      <w:r w:rsidR="007F4F26" w:rsidRPr="00230AE4">
        <w:rPr>
          <w:rFonts w:hAnsi="Times New Roman" w:cs="Times New Roman"/>
          <w:lang w:val="fr-FR"/>
        </w:rPr>
        <w:t>hostiles à l’avortement.</w:t>
      </w:r>
      <w:r w:rsidR="00C86706">
        <w:rPr>
          <w:rStyle w:val="Appelnotedebasdep"/>
          <w:rFonts w:hAnsi="Times New Roman" w:cs="Times New Roman"/>
          <w:lang w:val="fr-FR"/>
        </w:rPr>
        <w:footnoteReference w:id="11"/>
      </w:r>
      <w:r w:rsidR="007F4F26" w:rsidRPr="00230AE4">
        <w:rPr>
          <w:rFonts w:hAnsi="Times New Roman" w:cs="Times New Roman"/>
          <w:lang w:val="fr-FR"/>
        </w:rPr>
        <w:t xml:space="preserve">  </w:t>
      </w:r>
    </w:p>
    <w:p w14:paraId="0F148797" w14:textId="77777777" w:rsidR="00EA0A1F" w:rsidRPr="00EA0A1F" w:rsidRDefault="00EA0A1F" w:rsidP="00EA0A1F">
      <w:pPr>
        <w:spacing w:line="360" w:lineRule="auto"/>
        <w:jc w:val="both"/>
        <w:rPr>
          <w:rFonts w:hAnsi="Times New Roman" w:cs="Times New Roman"/>
          <w:lang w:val="fr-FR"/>
        </w:rPr>
      </w:pPr>
    </w:p>
    <w:p w14:paraId="4CE18513" w14:textId="21B5D374" w:rsidR="00F87CC6" w:rsidRPr="00493503" w:rsidRDefault="007F4F26" w:rsidP="00F64013">
      <w:pPr>
        <w:pStyle w:val="Paragraphedeliste"/>
        <w:numPr>
          <w:ilvl w:val="0"/>
          <w:numId w:val="15"/>
        </w:numPr>
        <w:spacing w:line="360" w:lineRule="auto"/>
        <w:jc w:val="both"/>
        <w:rPr>
          <w:rFonts w:hAnsi="Times New Roman" w:cs="Times New Roman"/>
          <w:lang w:val="fr-FR"/>
        </w:rPr>
      </w:pPr>
      <w:r w:rsidRPr="00493503">
        <w:rPr>
          <w:rFonts w:hAnsi="Times New Roman" w:cs="Times New Roman"/>
          <w:lang w:val="fr-FR"/>
        </w:rPr>
        <w:t>Le 5 septembre 2023, le Gouvernement a</w:t>
      </w:r>
      <w:r w:rsidR="00D603DA" w:rsidRPr="00493503">
        <w:rPr>
          <w:rFonts w:hAnsi="Times New Roman" w:cs="Times New Roman"/>
          <w:lang w:val="fr-FR"/>
        </w:rPr>
        <w:t>vait</w:t>
      </w:r>
      <w:r w:rsidRPr="00493503">
        <w:rPr>
          <w:rFonts w:hAnsi="Times New Roman" w:cs="Times New Roman"/>
          <w:lang w:val="fr-FR"/>
        </w:rPr>
        <w:t xml:space="preserve"> lancé le programme de la gratuité de la maternité et des soins néonatals que la CNDH avait</w:t>
      </w:r>
      <w:r w:rsidR="009B2336" w:rsidRPr="00493503">
        <w:rPr>
          <w:rFonts w:hAnsi="Times New Roman" w:cs="Times New Roman"/>
          <w:lang w:val="fr-FR"/>
        </w:rPr>
        <w:t xml:space="preserve"> </w:t>
      </w:r>
      <w:r w:rsidRPr="00493503">
        <w:rPr>
          <w:rFonts w:hAnsi="Times New Roman" w:cs="Times New Roman"/>
          <w:lang w:val="fr-FR"/>
        </w:rPr>
        <w:t xml:space="preserve">salué. </w:t>
      </w:r>
      <w:r w:rsidR="00493503" w:rsidRPr="00493503">
        <w:rPr>
          <w:rFonts w:hAnsi="Times New Roman" w:cs="Times New Roman"/>
          <w:lang w:val="fr-FR"/>
        </w:rPr>
        <w:t xml:space="preserve">A ce jour, ce programme </w:t>
      </w:r>
      <w:r w:rsidR="00493503">
        <w:rPr>
          <w:rFonts w:hAnsi="Times New Roman" w:cs="Times New Roman"/>
          <w:lang w:val="fr-FR"/>
        </w:rPr>
        <w:t>ne s’applique que dans</w:t>
      </w:r>
      <w:r w:rsidRPr="00493503">
        <w:rPr>
          <w:rFonts w:hAnsi="Times New Roman" w:cs="Times New Roman"/>
          <w:lang w:val="fr-FR"/>
        </w:rPr>
        <w:t xml:space="preserve"> la ville de Kinshasa</w:t>
      </w:r>
      <w:r w:rsidR="00493503" w:rsidRPr="00493503">
        <w:rPr>
          <w:rFonts w:hAnsi="Times New Roman" w:cs="Times New Roman"/>
          <w:lang w:val="fr-FR"/>
        </w:rPr>
        <w:t xml:space="preserve"> en attentant d’être élargi dans les autres provinces. </w:t>
      </w:r>
    </w:p>
    <w:tbl>
      <w:tblPr>
        <w:tblStyle w:val="Grilledutableau"/>
        <w:tblW w:w="0" w:type="auto"/>
        <w:tblInd w:w="360" w:type="dxa"/>
        <w:tblLook w:val="04A0" w:firstRow="1" w:lastRow="0" w:firstColumn="1" w:lastColumn="0" w:noHBand="0" w:noVBand="1"/>
      </w:tblPr>
      <w:tblGrid>
        <w:gridCol w:w="8702"/>
      </w:tblGrid>
      <w:tr w:rsidR="007F4F26" w:rsidRPr="005D0FA1" w14:paraId="0D832FBE" w14:textId="77777777" w:rsidTr="007F4F26">
        <w:tc>
          <w:tcPr>
            <w:tcW w:w="9062" w:type="dxa"/>
          </w:tcPr>
          <w:p w14:paraId="13BB714E" w14:textId="77777777" w:rsidR="007F4F26" w:rsidRPr="00230AE4" w:rsidRDefault="007F4F26" w:rsidP="0004395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b/>
                <w:bCs/>
                <w:lang w:val="fr-FR"/>
              </w:rPr>
            </w:pPr>
            <w:r w:rsidRPr="00230AE4">
              <w:rPr>
                <w:rFonts w:hAnsi="Times New Roman" w:cs="Times New Roman"/>
                <w:b/>
                <w:bCs/>
                <w:lang w:val="fr-FR"/>
              </w:rPr>
              <w:t>Recommandations :</w:t>
            </w:r>
          </w:p>
          <w:p w14:paraId="7F626E18" w14:textId="082810D9" w:rsidR="007F4F26" w:rsidRPr="00230AE4" w:rsidRDefault="007F4F26" w:rsidP="0004395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sidRPr="00230AE4">
              <w:rPr>
                <w:rFonts w:hAnsi="Times New Roman" w:cs="Times New Roman"/>
                <w:lang w:val="fr-FR"/>
              </w:rPr>
              <w:t xml:space="preserve">R.1. Harmoniser les articles 165 et 166 </w:t>
            </w:r>
            <w:r w:rsidR="00F87CC6" w:rsidRPr="00230AE4">
              <w:rPr>
                <w:rFonts w:hAnsi="Times New Roman" w:cs="Times New Roman"/>
                <w:lang w:val="fr-FR"/>
              </w:rPr>
              <w:t xml:space="preserve">du Code pénal </w:t>
            </w:r>
            <w:r w:rsidRPr="00230AE4">
              <w:rPr>
                <w:rFonts w:hAnsi="Times New Roman" w:cs="Times New Roman"/>
                <w:lang w:val="fr-FR"/>
              </w:rPr>
              <w:t>avec l’article 14.2.c du Protocole de Maputo</w:t>
            </w:r>
            <w:r w:rsidR="00F87CC6" w:rsidRPr="00230AE4">
              <w:rPr>
                <w:rFonts w:hAnsi="Times New Roman" w:cs="Times New Roman"/>
                <w:lang w:val="fr-FR"/>
              </w:rPr>
              <w:t xml:space="preserve"> autorisant l’avortement sécurisé</w:t>
            </w:r>
            <w:r w:rsidRPr="00230AE4">
              <w:rPr>
                <w:rFonts w:hAnsi="Times New Roman" w:cs="Times New Roman"/>
                <w:lang w:val="fr-FR"/>
              </w:rPr>
              <w:t xml:space="preserve"> et prendre toutes les mesures appropriées pour </w:t>
            </w:r>
            <w:r w:rsidR="00F87CC6" w:rsidRPr="00230AE4">
              <w:rPr>
                <w:rFonts w:hAnsi="Times New Roman" w:cs="Times New Roman"/>
                <w:lang w:val="fr-FR"/>
              </w:rPr>
              <w:t>l’application effective de l’avortement sécurisé</w:t>
            </w:r>
            <w:r w:rsidR="00906AEA">
              <w:rPr>
                <w:rFonts w:hAnsi="Times New Roman" w:cs="Times New Roman"/>
                <w:lang w:val="fr-FR"/>
              </w:rPr>
              <w:t xml:space="preserve"> dans toute la République</w:t>
            </w:r>
            <w:r w:rsidR="00F87CC6" w:rsidRPr="00230AE4">
              <w:rPr>
                <w:rFonts w:hAnsi="Times New Roman" w:cs="Times New Roman"/>
                <w:lang w:val="fr-FR"/>
              </w:rPr>
              <w:t>, y compris dans les zones en conflit</w:t>
            </w:r>
            <w:r w:rsidRPr="00230AE4">
              <w:rPr>
                <w:rFonts w:hAnsi="Times New Roman" w:cs="Times New Roman"/>
                <w:lang w:val="fr-FR"/>
              </w:rPr>
              <w:t>.</w:t>
            </w:r>
          </w:p>
          <w:p w14:paraId="5501CA37" w14:textId="0A73FBA6" w:rsidR="00F87CC6" w:rsidRPr="00230AE4" w:rsidRDefault="00F87CC6" w:rsidP="0004395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sidRPr="00230AE4">
              <w:rPr>
                <w:rFonts w:hAnsi="Times New Roman" w:cs="Times New Roman"/>
                <w:lang w:val="fr-FR"/>
              </w:rPr>
              <w:t xml:space="preserve">R2. Etendre la gratuité de la maternité et des soins néonatals </w:t>
            </w:r>
            <w:r w:rsidR="002E658E">
              <w:rPr>
                <w:rFonts w:hAnsi="Times New Roman" w:cs="Times New Roman"/>
                <w:lang w:val="fr-FR"/>
              </w:rPr>
              <w:t>sur</w:t>
            </w:r>
            <w:r w:rsidRPr="00230AE4">
              <w:rPr>
                <w:rFonts w:hAnsi="Times New Roman" w:cs="Times New Roman"/>
                <w:lang w:val="fr-FR"/>
              </w:rPr>
              <w:t xml:space="preserve"> tout le territoire national</w:t>
            </w:r>
            <w:r w:rsidR="000270B1">
              <w:rPr>
                <w:rFonts w:hAnsi="Times New Roman" w:cs="Times New Roman"/>
                <w:lang w:val="fr-FR"/>
              </w:rPr>
              <w:t>.</w:t>
            </w:r>
          </w:p>
          <w:p w14:paraId="4B6C1C36" w14:textId="10A3B36D" w:rsidR="00F87CC6" w:rsidRPr="00230AE4" w:rsidRDefault="00F87CC6" w:rsidP="0004395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sidRPr="00230AE4">
              <w:rPr>
                <w:rFonts w:hAnsi="Times New Roman" w:cs="Times New Roman"/>
                <w:lang w:val="fr-FR"/>
              </w:rPr>
              <w:t>R3. El</w:t>
            </w:r>
            <w:r w:rsidR="00375CEC">
              <w:rPr>
                <w:rFonts w:hAnsi="Times New Roman" w:cs="Times New Roman"/>
                <w:lang w:val="fr-FR"/>
              </w:rPr>
              <w:t xml:space="preserve">argir </w:t>
            </w:r>
            <w:r w:rsidRPr="00230AE4">
              <w:rPr>
                <w:rFonts w:hAnsi="Times New Roman" w:cs="Times New Roman"/>
                <w:lang w:val="fr-FR"/>
              </w:rPr>
              <w:t xml:space="preserve">la gratuité </w:t>
            </w:r>
            <w:r w:rsidR="00375CEC">
              <w:rPr>
                <w:rFonts w:hAnsi="Times New Roman" w:cs="Times New Roman"/>
                <w:lang w:val="fr-FR"/>
              </w:rPr>
              <w:t>de</w:t>
            </w:r>
            <w:r w:rsidRPr="00230AE4">
              <w:rPr>
                <w:rFonts w:hAnsi="Times New Roman" w:cs="Times New Roman"/>
                <w:lang w:val="fr-FR"/>
              </w:rPr>
              <w:t xml:space="preserve"> la nutrition aux femmes </w:t>
            </w:r>
            <w:r w:rsidR="00375CEC">
              <w:rPr>
                <w:rFonts w:hAnsi="Times New Roman" w:cs="Times New Roman"/>
                <w:lang w:val="fr-FR"/>
              </w:rPr>
              <w:t>enceintes</w:t>
            </w:r>
            <w:r w:rsidRPr="00230AE4">
              <w:rPr>
                <w:rFonts w:hAnsi="Times New Roman" w:cs="Times New Roman"/>
                <w:lang w:val="fr-FR"/>
              </w:rPr>
              <w:t xml:space="preserve"> et l’allai</w:t>
            </w:r>
            <w:r w:rsidR="00375CEC">
              <w:rPr>
                <w:rFonts w:hAnsi="Times New Roman" w:cs="Times New Roman"/>
                <w:lang w:val="fr-FR"/>
              </w:rPr>
              <w:t>tantes</w:t>
            </w:r>
            <w:r w:rsidRPr="00230AE4">
              <w:rPr>
                <w:rFonts w:hAnsi="Times New Roman" w:cs="Times New Roman"/>
                <w:lang w:val="fr-FR"/>
              </w:rPr>
              <w:t xml:space="preserve">. </w:t>
            </w:r>
          </w:p>
        </w:tc>
      </w:tr>
    </w:tbl>
    <w:p w14:paraId="1356C099" w14:textId="77777777" w:rsidR="007F4F26" w:rsidRDefault="007F4F26" w:rsidP="007F4F26">
      <w:pPr>
        <w:ind w:left="360"/>
        <w:rPr>
          <w:rFonts w:hAnsi="Times New Roman" w:cs="Times New Roman"/>
          <w:lang w:val="fr-BE"/>
        </w:rPr>
      </w:pPr>
    </w:p>
    <w:p w14:paraId="4094347A" w14:textId="77777777" w:rsidR="00B410D7" w:rsidRDefault="00B410D7" w:rsidP="007F4F26">
      <w:pPr>
        <w:ind w:left="360"/>
        <w:rPr>
          <w:rFonts w:hAnsi="Times New Roman" w:cs="Times New Roman"/>
          <w:lang w:val="fr-BE"/>
        </w:rPr>
      </w:pPr>
    </w:p>
    <w:p w14:paraId="7F5A429F" w14:textId="77777777" w:rsidR="00B410D7" w:rsidRDefault="00B410D7" w:rsidP="007F4F26">
      <w:pPr>
        <w:ind w:left="360"/>
        <w:rPr>
          <w:rFonts w:hAnsi="Times New Roman" w:cs="Times New Roman"/>
          <w:lang w:val="fr-BE"/>
        </w:rPr>
      </w:pPr>
    </w:p>
    <w:p w14:paraId="656E474E" w14:textId="77777777" w:rsidR="00F93869" w:rsidRPr="00545F1C" w:rsidRDefault="00F93869" w:rsidP="007F4F26">
      <w:pPr>
        <w:ind w:left="360"/>
        <w:rPr>
          <w:rFonts w:hAnsi="Times New Roman" w:cs="Times New Roman"/>
          <w:lang w:val="fr-BE"/>
        </w:rPr>
      </w:pPr>
    </w:p>
    <w:p w14:paraId="0E49FD18" w14:textId="08023223" w:rsidR="00021211" w:rsidRDefault="00545F1C" w:rsidP="008D293E">
      <w:pPr>
        <w:spacing w:line="360" w:lineRule="auto"/>
        <w:jc w:val="both"/>
        <w:rPr>
          <w:rFonts w:hAnsi="Times New Roman" w:cs="Times New Roman"/>
          <w:b/>
          <w:bCs/>
          <w:lang w:val="fr-FR"/>
        </w:rPr>
      </w:pPr>
      <w:r w:rsidRPr="00551F0F">
        <w:rPr>
          <w:rFonts w:hAnsi="Times New Roman" w:cs="Times New Roman"/>
          <w:b/>
          <w:bCs/>
          <w:lang w:val="fr-FR"/>
        </w:rPr>
        <w:lastRenderedPageBreak/>
        <w:t xml:space="preserve">I.4. </w:t>
      </w:r>
      <w:r w:rsidR="00551F0F" w:rsidRPr="00551F0F">
        <w:rPr>
          <w:rFonts w:hAnsi="Times New Roman" w:cs="Times New Roman"/>
          <w:b/>
          <w:bCs/>
          <w:lang w:val="fr-FR"/>
        </w:rPr>
        <w:t>Femmes rurales (article 12)</w:t>
      </w:r>
    </w:p>
    <w:p w14:paraId="50F553AF" w14:textId="0834A543" w:rsidR="00683C27" w:rsidRDefault="00551F0F" w:rsidP="008D293E">
      <w:pPr>
        <w:pStyle w:val="Paragraphedeliste"/>
        <w:numPr>
          <w:ilvl w:val="0"/>
          <w:numId w:val="15"/>
        </w:numPr>
        <w:spacing w:line="360" w:lineRule="auto"/>
        <w:jc w:val="both"/>
        <w:rPr>
          <w:rFonts w:hAnsi="Times New Roman" w:cs="Times New Roman"/>
          <w:lang w:val="fr-FR"/>
        </w:rPr>
      </w:pPr>
      <w:r w:rsidRPr="00683C27">
        <w:rPr>
          <w:rFonts w:hAnsi="Times New Roman" w:cs="Times New Roman"/>
          <w:lang w:val="fr-FR"/>
        </w:rPr>
        <w:t>Outre le défi de vulgarisation des textes précédemment souligné, il sied de noter que les femmes rurales ne sont pas toujours associées à l’élaboration et à l’exécution des plans nationaux de développement ou de mise en œuvre des droits des femmes.</w:t>
      </w:r>
      <w:r>
        <w:rPr>
          <w:rStyle w:val="Appelnotedebasdep"/>
          <w:rFonts w:hAnsi="Times New Roman" w:cs="Times New Roman"/>
          <w:lang w:val="fr-FR"/>
        </w:rPr>
        <w:footnoteReference w:id="12"/>
      </w:r>
      <w:r w:rsidR="005B2101" w:rsidRPr="00683C27">
        <w:rPr>
          <w:rFonts w:hAnsi="Times New Roman" w:cs="Times New Roman"/>
          <w:lang w:val="fr-FR"/>
        </w:rPr>
        <w:t xml:space="preserve"> </w:t>
      </w:r>
      <w:r w:rsidR="008555E7" w:rsidRPr="00683C27">
        <w:rPr>
          <w:rFonts w:hAnsi="Times New Roman" w:cs="Times New Roman"/>
          <w:lang w:val="fr-FR"/>
        </w:rPr>
        <w:t>Pourtant, b</w:t>
      </w:r>
      <w:r w:rsidR="005B2101" w:rsidRPr="00683C27">
        <w:rPr>
          <w:rFonts w:hAnsi="Times New Roman" w:cs="Times New Roman"/>
          <w:lang w:val="fr-FR"/>
        </w:rPr>
        <w:t xml:space="preserve">eaucoup d’entre </w:t>
      </w:r>
      <w:r w:rsidR="001D7919">
        <w:rPr>
          <w:rFonts w:hAnsi="Times New Roman" w:cs="Times New Roman"/>
          <w:lang w:val="fr-FR"/>
        </w:rPr>
        <w:t>elles</w:t>
      </w:r>
      <w:r w:rsidR="005B2101" w:rsidRPr="00683C27">
        <w:rPr>
          <w:rFonts w:hAnsi="Times New Roman" w:cs="Times New Roman"/>
          <w:lang w:val="fr-FR"/>
        </w:rPr>
        <w:t xml:space="preserve"> vivent dans des conditions peu convenables</w:t>
      </w:r>
      <w:r w:rsidR="001D7919">
        <w:rPr>
          <w:rFonts w:hAnsi="Times New Roman" w:cs="Times New Roman"/>
          <w:lang w:val="fr-FR"/>
        </w:rPr>
        <w:t xml:space="preserve"> (</w:t>
      </w:r>
      <w:r w:rsidR="005B2101" w:rsidRPr="00683C27">
        <w:rPr>
          <w:rFonts w:hAnsi="Times New Roman" w:cs="Times New Roman"/>
          <w:lang w:val="fr-FR"/>
        </w:rPr>
        <w:t>logements indécents,</w:t>
      </w:r>
      <w:r w:rsidR="001D7919">
        <w:rPr>
          <w:rFonts w:hAnsi="Times New Roman" w:cs="Times New Roman"/>
          <w:lang w:val="fr-FR"/>
        </w:rPr>
        <w:t xml:space="preserve"> </w:t>
      </w:r>
      <w:r w:rsidR="005B2101" w:rsidRPr="00683C27">
        <w:rPr>
          <w:rFonts w:hAnsi="Times New Roman" w:cs="Times New Roman"/>
          <w:lang w:val="fr-FR"/>
        </w:rPr>
        <w:t>environnement peu assaini, problèmes d’eau et d’électricité</w:t>
      </w:r>
      <w:r w:rsidR="001D7919">
        <w:rPr>
          <w:rFonts w:hAnsi="Times New Roman" w:cs="Times New Roman"/>
          <w:lang w:val="fr-FR"/>
        </w:rPr>
        <w:t>, etc.)</w:t>
      </w:r>
      <w:r w:rsidR="005B2101" w:rsidRPr="00683C27">
        <w:rPr>
          <w:rFonts w:hAnsi="Times New Roman" w:cs="Times New Roman"/>
          <w:lang w:val="fr-FR"/>
        </w:rPr>
        <w:t>.</w:t>
      </w:r>
      <w:r w:rsidR="005B2101">
        <w:rPr>
          <w:rStyle w:val="Appelnotedebasdep"/>
          <w:rFonts w:hAnsi="Times New Roman" w:cs="Times New Roman"/>
          <w:lang w:val="fr-FR"/>
        </w:rPr>
        <w:footnoteReference w:id="13"/>
      </w:r>
      <w:r w:rsidR="005B2101" w:rsidRPr="00683C27">
        <w:rPr>
          <w:rFonts w:hAnsi="Times New Roman" w:cs="Times New Roman"/>
          <w:lang w:val="fr-FR"/>
        </w:rPr>
        <w:t xml:space="preserve"> </w:t>
      </w:r>
    </w:p>
    <w:p w14:paraId="60846BFF" w14:textId="77777777" w:rsidR="00683C27" w:rsidRDefault="00683C27" w:rsidP="00683C27">
      <w:pPr>
        <w:pStyle w:val="Paragraphedeliste"/>
        <w:spacing w:line="360" w:lineRule="auto"/>
        <w:ind w:left="360"/>
        <w:jc w:val="both"/>
        <w:rPr>
          <w:rFonts w:hAnsi="Times New Roman" w:cs="Times New Roman"/>
          <w:lang w:val="fr-FR"/>
        </w:rPr>
      </w:pPr>
    </w:p>
    <w:p w14:paraId="693BD25A" w14:textId="37562EC8" w:rsidR="00811383" w:rsidRPr="00683C27" w:rsidRDefault="00811383" w:rsidP="008D293E">
      <w:pPr>
        <w:pStyle w:val="Paragraphedeliste"/>
        <w:numPr>
          <w:ilvl w:val="0"/>
          <w:numId w:val="15"/>
        </w:numPr>
        <w:spacing w:line="360" w:lineRule="auto"/>
        <w:jc w:val="both"/>
        <w:rPr>
          <w:rFonts w:hAnsi="Times New Roman" w:cs="Times New Roman"/>
          <w:lang w:val="fr-FR"/>
        </w:rPr>
      </w:pPr>
      <w:r w:rsidRPr="00683C27">
        <w:rPr>
          <w:rFonts w:hAnsi="Times New Roman" w:cs="Times New Roman"/>
          <w:lang w:val="fr-FR"/>
        </w:rPr>
        <w:t xml:space="preserve">Pour ce qui est de l’économie rurale, la plupart des femmes rurales travaillent dans l’agriculture de subsistance et bénéficient du cadre légal favorable. Cependant, </w:t>
      </w:r>
      <w:r w:rsidR="001D7919">
        <w:rPr>
          <w:rFonts w:hAnsi="Times New Roman" w:cs="Times New Roman"/>
          <w:lang w:val="fr-FR"/>
        </w:rPr>
        <w:t>de nombreuses</w:t>
      </w:r>
      <w:r w:rsidRPr="00683C27">
        <w:rPr>
          <w:rFonts w:hAnsi="Times New Roman" w:cs="Times New Roman"/>
          <w:lang w:val="fr-FR"/>
        </w:rPr>
        <w:t xml:space="preserve"> femmes maraichères</w:t>
      </w:r>
      <w:r w:rsidR="008555E7" w:rsidRPr="00683C27">
        <w:rPr>
          <w:rFonts w:hAnsi="Times New Roman" w:cs="Times New Roman"/>
          <w:lang w:val="fr-FR"/>
        </w:rPr>
        <w:t>,</w:t>
      </w:r>
      <w:r w:rsidRPr="00683C27">
        <w:rPr>
          <w:rFonts w:hAnsi="Times New Roman" w:cs="Times New Roman"/>
          <w:lang w:val="fr-FR"/>
        </w:rPr>
        <w:t xml:space="preserve"> qui sont regroupées en association, dénoncent </w:t>
      </w:r>
      <w:r w:rsidR="008555E7" w:rsidRPr="00683C27">
        <w:rPr>
          <w:rFonts w:hAnsi="Times New Roman" w:cs="Times New Roman"/>
          <w:lang w:val="fr-FR"/>
        </w:rPr>
        <w:t>de nombreux</w:t>
      </w:r>
      <w:r w:rsidRPr="00683C27">
        <w:rPr>
          <w:rFonts w:hAnsi="Times New Roman" w:cs="Times New Roman"/>
          <w:lang w:val="fr-FR"/>
        </w:rPr>
        <w:t xml:space="preserve"> abus dont </w:t>
      </w:r>
      <w:r w:rsidR="008555E7" w:rsidRPr="00683C27">
        <w:rPr>
          <w:rFonts w:hAnsi="Times New Roman" w:cs="Times New Roman"/>
          <w:lang w:val="fr-FR"/>
        </w:rPr>
        <w:t>elle</w:t>
      </w:r>
      <w:r w:rsidRPr="00683C27">
        <w:rPr>
          <w:rFonts w:hAnsi="Times New Roman" w:cs="Times New Roman"/>
          <w:lang w:val="fr-FR"/>
        </w:rPr>
        <w:t xml:space="preserve">s font face, </w:t>
      </w:r>
      <w:r w:rsidR="003E781A" w:rsidRPr="00683C27">
        <w:rPr>
          <w:rFonts w:hAnsi="Times New Roman" w:cs="Times New Roman"/>
          <w:lang w:val="fr-FR"/>
        </w:rPr>
        <w:t>dont</w:t>
      </w:r>
      <w:r w:rsidRPr="00683C27">
        <w:rPr>
          <w:rFonts w:hAnsi="Times New Roman" w:cs="Times New Roman"/>
          <w:lang w:val="fr-FR"/>
        </w:rPr>
        <w:t xml:space="preserve"> </w:t>
      </w:r>
      <w:r w:rsidR="00284D4D" w:rsidRPr="00683C27">
        <w:rPr>
          <w:rFonts w:hAnsi="Times New Roman" w:cs="Times New Roman"/>
          <w:lang w:val="fr-FR"/>
        </w:rPr>
        <w:t xml:space="preserve">l’insécurité et </w:t>
      </w:r>
      <w:r w:rsidRPr="00683C27">
        <w:rPr>
          <w:rFonts w:hAnsi="Times New Roman" w:cs="Times New Roman"/>
          <w:lang w:val="fr-FR"/>
        </w:rPr>
        <w:t xml:space="preserve">les spoliations de leurs sites </w:t>
      </w:r>
      <w:r w:rsidR="00284D4D" w:rsidRPr="00683C27">
        <w:rPr>
          <w:rFonts w:hAnsi="Times New Roman" w:cs="Times New Roman"/>
          <w:lang w:val="fr-FR"/>
        </w:rPr>
        <w:t xml:space="preserve">pour de nouveaux lotissements, </w:t>
      </w:r>
      <w:r w:rsidRPr="00683C27">
        <w:rPr>
          <w:rFonts w:hAnsi="Times New Roman" w:cs="Times New Roman"/>
          <w:lang w:val="fr-FR"/>
        </w:rPr>
        <w:t xml:space="preserve">sans </w:t>
      </w:r>
      <w:r w:rsidR="003E781A" w:rsidRPr="00683C27">
        <w:rPr>
          <w:rFonts w:hAnsi="Times New Roman" w:cs="Times New Roman"/>
          <w:lang w:val="fr-FR"/>
        </w:rPr>
        <w:t>être suffisamment protégées par les pouvoirs publics</w:t>
      </w:r>
      <w:r w:rsidRPr="00683C27">
        <w:rPr>
          <w:rFonts w:hAnsi="Times New Roman" w:cs="Times New Roman"/>
          <w:lang w:val="fr-FR"/>
        </w:rPr>
        <w:t>.</w:t>
      </w:r>
      <w:r>
        <w:rPr>
          <w:rStyle w:val="Appelnotedebasdep"/>
          <w:rFonts w:hAnsi="Times New Roman" w:cs="Times New Roman"/>
          <w:lang w:val="fr-FR"/>
        </w:rPr>
        <w:footnoteReference w:id="14"/>
      </w:r>
      <w:r w:rsidRPr="00683C27">
        <w:rPr>
          <w:rFonts w:hAnsi="Times New Roman" w:cs="Times New Roman"/>
          <w:lang w:val="fr-FR"/>
        </w:rPr>
        <w:t xml:space="preserve">  </w:t>
      </w:r>
    </w:p>
    <w:p w14:paraId="7A32E93F" w14:textId="77777777" w:rsidR="008555E7" w:rsidRDefault="008555E7" w:rsidP="008D293E">
      <w:pPr>
        <w:spacing w:line="360" w:lineRule="auto"/>
        <w:jc w:val="both"/>
        <w:rPr>
          <w:rFonts w:hAnsi="Times New Roman" w:cs="Times New Roman"/>
          <w:lang w:val="fr-FR"/>
        </w:rPr>
      </w:pPr>
    </w:p>
    <w:tbl>
      <w:tblPr>
        <w:tblStyle w:val="Grilledutableau"/>
        <w:tblW w:w="0" w:type="auto"/>
        <w:tblLook w:val="04A0" w:firstRow="1" w:lastRow="0" w:firstColumn="1" w:lastColumn="0" w:noHBand="0" w:noVBand="1"/>
      </w:tblPr>
      <w:tblGrid>
        <w:gridCol w:w="9062"/>
      </w:tblGrid>
      <w:tr w:rsidR="00B30CF9" w:rsidRPr="005D0FA1" w14:paraId="1D521781" w14:textId="77777777" w:rsidTr="00B30CF9">
        <w:tc>
          <w:tcPr>
            <w:tcW w:w="9062" w:type="dxa"/>
          </w:tcPr>
          <w:p w14:paraId="00FBACE4" w14:textId="0E2B21B5" w:rsidR="00B30CF9" w:rsidRPr="008555E7" w:rsidRDefault="00B30CF9" w:rsidP="008D293E">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b/>
                <w:bCs/>
                <w:lang w:val="fr-FR"/>
              </w:rPr>
            </w:pPr>
            <w:r w:rsidRPr="008555E7">
              <w:rPr>
                <w:rFonts w:hAnsi="Times New Roman" w:cs="Times New Roman"/>
                <w:b/>
                <w:bCs/>
                <w:lang w:val="fr-FR"/>
              </w:rPr>
              <w:t>Recommandation</w:t>
            </w:r>
            <w:r w:rsidR="008555E7" w:rsidRPr="008555E7">
              <w:rPr>
                <w:rFonts w:hAnsi="Times New Roman" w:cs="Times New Roman"/>
                <w:b/>
                <w:bCs/>
                <w:lang w:val="fr-FR"/>
              </w:rPr>
              <w:t>s</w:t>
            </w:r>
            <w:r w:rsidRPr="008555E7">
              <w:rPr>
                <w:rFonts w:hAnsi="Times New Roman" w:cs="Times New Roman"/>
                <w:b/>
                <w:bCs/>
                <w:lang w:val="fr-FR"/>
              </w:rPr>
              <w:t> :</w:t>
            </w:r>
          </w:p>
          <w:p w14:paraId="25B33A6A" w14:textId="166DA6C3" w:rsidR="00B30CF9" w:rsidRDefault="008555E7" w:rsidP="008D293E">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R.</w:t>
            </w:r>
            <w:r w:rsidR="008D293E">
              <w:rPr>
                <w:rFonts w:hAnsi="Times New Roman" w:cs="Times New Roman"/>
                <w:lang w:val="fr-FR"/>
              </w:rPr>
              <w:t xml:space="preserve">1. </w:t>
            </w:r>
            <w:r w:rsidR="00B30CF9">
              <w:rPr>
                <w:rFonts w:hAnsi="Times New Roman" w:cs="Times New Roman"/>
                <w:lang w:val="fr-FR"/>
              </w:rPr>
              <w:t>Associer les femmes rurales, du moins leurs représentant</w:t>
            </w:r>
            <w:r w:rsidR="001D7919">
              <w:rPr>
                <w:rFonts w:hAnsi="Times New Roman" w:cs="Times New Roman"/>
                <w:lang w:val="fr-FR"/>
              </w:rPr>
              <w:t>e</w:t>
            </w:r>
            <w:r w:rsidR="00B30CF9">
              <w:rPr>
                <w:rFonts w:hAnsi="Times New Roman" w:cs="Times New Roman"/>
                <w:lang w:val="fr-FR"/>
              </w:rPr>
              <w:t>s, dans l’élaboration et l’exécution de tous les plans nationaux en faveur des femmes en tenant compte de</w:t>
            </w:r>
            <w:r>
              <w:rPr>
                <w:rFonts w:hAnsi="Times New Roman" w:cs="Times New Roman"/>
                <w:lang w:val="fr-FR"/>
              </w:rPr>
              <w:t xml:space="preserve"> </w:t>
            </w:r>
            <w:r w:rsidR="0005126D">
              <w:rPr>
                <w:rFonts w:hAnsi="Times New Roman" w:cs="Times New Roman"/>
                <w:lang w:val="fr-FR"/>
              </w:rPr>
              <w:t xml:space="preserve">leurs </w:t>
            </w:r>
            <w:r w:rsidR="00B30CF9">
              <w:rPr>
                <w:rFonts w:hAnsi="Times New Roman" w:cs="Times New Roman"/>
                <w:lang w:val="fr-FR"/>
              </w:rPr>
              <w:t>pro</w:t>
            </w:r>
            <w:r w:rsidR="00811383">
              <w:rPr>
                <w:rFonts w:hAnsi="Times New Roman" w:cs="Times New Roman"/>
                <w:lang w:val="fr-FR"/>
              </w:rPr>
              <w:t>blèmes spécifiques et des solutions idoines et durables à y apporter.</w:t>
            </w:r>
          </w:p>
          <w:p w14:paraId="42E9C5B2" w14:textId="4D8237E0" w:rsidR="008D293E" w:rsidRDefault="008D293E" w:rsidP="008D293E">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 xml:space="preserve">R.2. </w:t>
            </w:r>
            <w:r w:rsidR="00774001">
              <w:rPr>
                <w:rFonts w:hAnsi="Times New Roman" w:cs="Times New Roman"/>
                <w:lang w:val="fr-FR"/>
              </w:rPr>
              <w:t>Renforcer la protection des</w:t>
            </w:r>
            <w:r>
              <w:rPr>
                <w:rFonts w:hAnsi="Times New Roman" w:cs="Times New Roman"/>
                <w:lang w:val="fr-FR"/>
              </w:rPr>
              <w:t xml:space="preserve"> femmes </w:t>
            </w:r>
            <w:r w:rsidR="00D82C7A">
              <w:rPr>
                <w:rFonts w:hAnsi="Times New Roman" w:cs="Times New Roman"/>
                <w:lang w:val="fr-FR"/>
              </w:rPr>
              <w:t>rurales</w:t>
            </w:r>
            <w:r>
              <w:rPr>
                <w:rFonts w:hAnsi="Times New Roman" w:cs="Times New Roman"/>
                <w:lang w:val="fr-FR"/>
              </w:rPr>
              <w:t xml:space="preserve"> contre les abus des tiers</w:t>
            </w:r>
            <w:r w:rsidR="00D82C7A">
              <w:rPr>
                <w:rFonts w:hAnsi="Times New Roman" w:cs="Times New Roman"/>
                <w:lang w:val="fr-FR"/>
              </w:rPr>
              <w:t xml:space="preserve"> en </w:t>
            </w:r>
            <w:r w:rsidR="009E3703">
              <w:rPr>
                <w:rFonts w:hAnsi="Times New Roman" w:cs="Times New Roman"/>
                <w:lang w:val="fr-FR"/>
              </w:rPr>
              <w:t>privilégiant leur formation et l’octroi des crédits.</w:t>
            </w:r>
          </w:p>
        </w:tc>
      </w:tr>
    </w:tbl>
    <w:p w14:paraId="549FC3F0" w14:textId="77777777" w:rsidR="00B30CF9" w:rsidRPr="00774001" w:rsidRDefault="00B30CF9" w:rsidP="00545F1C">
      <w:pPr>
        <w:rPr>
          <w:rFonts w:hAnsi="Times New Roman" w:cs="Times New Roman"/>
          <w:lang w:val="fr-BE"/>
        </w:rPr>
      </w:pPr>
    </w:p>
    <w:p w14:paraId="390AEA63" w14:textId="214FE706" w:rsidR="00184654" w:rsidRDefault="0022247F" w:rsidP="008E79C5">
      <w:pPr>
        <w:spacing w:line="360" w:lineRule="auto"/>
        <w:rPr>
          <w:rFonts w:hAnsi="Times New Roman" w:cs="Times New Roman"/>
          <w:b/>
          <w:bCs/>
          <w:lang w:val="fr-FR"/>
        </w:rPr>
      </w:pPr>
      <w:r w:rsidRPr="0022247F">
        <w:rPr>
          <w:rFonts w:hAnsi="Times New Roman" w:cs="Times New Roman"/>
          <w:b/>
          <w:bCs/>
          <w:lang w:val="fr-FR"/>
        </w:rPr>
        <w:t>I.5. Mariages forcés et discrimination dans les rapports familiaux </w:t>
      </w:r>
    </w:p>
    <w:p w14:paraId="6068B3CE" w14:textId="557B0E48" w:rsidR="00683C27" w:rsidRPr="00683C27" w:rsidRDefault="00977DE0" w:rsidP="000C0B67">
      <w:pPr>
        <w:pStyle w:val="Paragraphedeliste"/>
        <w:numPr>
          <w:ilvl w:val="0"/>
          <w:numId w:val="15"/>
        </w:numPr>
        <w:spacing w:line="360" w:lineRule="auto"/>
        <w:jc w:val="both"/>
        <w:rPr>
          <w:rFonts w:hAnsi="Times New Roman" w:cs="Times New Roman"/>
          <w:lang w:val="fr-FR"/>
        </w:rPr>
      </w:pPr>
      <w:r w:rsidRPr="00683C27">
        <w:rPr>
          <w:rFonts w:hAnsi="Times New Roman" w:cs="Times New Roman"/>
          <w:lang w:val="fr-FR"/>
        </w:rPr>
        <w:t>La CNDH note que l</w:t>
      </w:r>
      <w:r w:rsidR="00F069C1" w:rsidRPr="00683C27">
        <w:rPr>
          <w:rFonts w:hAnsi="Times New Roman" w:cs="Times New Roman"/>
          <w:lang w:val="fr-FR"/>
        </w:rPr>
        <w:t>a liberté du mariage est prônée par la loi</w:t>
      </w:r>
      <w:r w:rsidR="00E435BA">
        <w:rPr>
          <w:rStyle w:val="Appelnotedebasdep"/>
          <w:rFonts w:hAnsi="Times New Roman" w:cs="Times New Roman"/>
          <w:lang w:val="fr-FR"/>
        </w:rPr>
        <w:footnoteReference w:id="15"/>
      </w:r>
      <w:r w:rsidR="00F069C1" w:rsidRPr="00683C27">
        <w:rPr>
          <w:rFonts w:hAnsi="Times New Roman" w:cs="Times New Roman"/>
          <w:lang w:val="fr-FR"/>
        </w:rPr>
        <w:t xml:space="preserve"> et le mariage forcé est érigé en infraction.</w:t>
      </w:r>
      <w:r w:rsidR="00F069C1">
        <w:rPr>
          <w:rStyle w:val="Appelnotedebasdep"/>
          <w:rFonts w:hAnsi="Times New Roman" w:cs="Times New Roman"/>
          <w:lang w:val="fr-FR"/>
        </w:rPr>
        <w:footnoteReference w:id="16"/>
      </w:r>
      <w:r w:rsidR="0042006B" w:rsidRPr="00683C27">
        <w:rPr>
          <w:rFonts w:hAnsi="Times New Roman" w:cs="Times New Roman"/>
          <w:lang w:val="fr-FR"/>
        </w:rPr>
        <w:t xml:space="preserve"> </w:t>
      </w:r>
      <w:r w:rsidR="00774001" w:rsidRPr="00683C27">
        <w:rPr>
          <w:rFonts w:hAnsi="Times New Roman" w:cs="Times New Roman"/>
          <w:lang w:val="fr-FR"/>
        </w:rPr>
        <w:t>Elle salue, en outre,</w:t>
      </w:r>
      <w:r w:rsidR="0042006B" w:rsidRPr="00683C27">
        <w:rPr>
          <w:rFonts w:hAnsi="Times New Roman" w:cs="Times New Roman"/>
          <w:lang w:val="fr-FR"/>
        </w:rPr>
        <w:t xml:space="preserve"> le </w:t>
      </w:r>
      <w:r w:rsidR="0042006B" w:rsidRPr="00683C27">
        <w:rPr>
          <w:rFonts w:hAnsi="Times New Roman" w:cs="Times New Roman"/>
          <w:lang w:val="fr-BE"/>
        </w:rPr>
        <w:t xml:space="preserve">plan d’action national visant à mettre fin au mariage des enfants, élaboré </w:t>
      </w:r>
      <w:r w:rsidR="00B96FF8" w:rsidRPr="00683C27">
        <w:rPr>
          <w:rFonts w:hAnsi="Times New Roman" w:cs="Times New Roman"/>
          <w:lang w:val="fr-BE"/>
        </w:rPr>
        <w:t xml:space="preserve">par le Gouvernement </w:t>
      </w:r>
      <w:r w:rsidR="0042006B" w:rsidRPr="00683C27">
        <w:rPr>
          <w:rFonts w:hAnsi="Times New Roman" w:cs="Times New Roman"/>
          <w:lang w:val="fr-BE"/>
        </w:rPr>
        <w:t xml:space="preserve">en 2017. </w:t>
      </w:r>
    </w:p>
    <w:p w14:paraId="77DB40E0" w14:textId="0293C186" w:rsidR="00683C27" w:rsidRDefault="00F069C1" w:rsidP="008E79C5">
      <w:pPr>
        <w:pStyle w:val="Paragraphedeliste"/>
        <w:numPr>
          <w:ilvl w:val="0"/>
          <w:numId w:val="15"/>
        </w:numPr>
        <w:spacing w:line="360" w:lineRule="auto"/>
        <w:jc w:val="both"/>
        <w:rPr>
          <w:rFonts w:hAnsi="Times New Roman" w:cs="Times New Roman"/>
          <w:lang w:val="fr-FR"/>
        </w:rPr>
      </w:pPr>
      <w:r w:rsidRPr="00683C27">
        <w:rPr>
          <w:rFonts w:hAnsi="Times New Roman" w:cs="Times New Roman"/>
          <w:lang w:val="fr-FR"/>
        </w:rPr>
        <w:lastRenderedPageBreak/>
        <w:t>Cependant,</w:t>
      </w:r>
      <w:r w:rsidR="00E435BA" w:rsidRPr="00683C27">
        <w:rPr>
          <w:rFonts w:hAnsi="Times New Roman" w:cs="Times New Roman"/>
          <w:lang w:val="fr-FR"/>
        </w:rPr>
        <w:t xml:space="preserve"> dans les zones rurales, </w:t>
      </w:r>
      <w:r w:rsidR="00CC5C8D" w:rsidRPr="00683C27">
        <w:rPr>
          <w:rFonts w:hAnsi="Times New Roman" w:cs="Times New Roman"/>
          <w:lang w:val="fr-FR"/>
        </w:rPr>
        <w:t>dominées</w:t>
      </w:r>
      <w:r w:rsidR="00E435BA" w:rsidRPr="00683C27">
        <w:rPr>
          <w:rFonts w:hAnsi="Times New Roman" w:cs="Times New Roman"/>
          <w:lang w:val="fr-FR"/>
        </w:rPr>
        <w:t xml:space="preserve"> par les pratiques coutumières, les cas de mariage forcé et de mariage précoce</w:t>
      </w:r>
      <w:r w:rsidR="00BF5FC7">
        <w:rPr>
          <w:rStyle w:val="Appelnotedebasdep"/>
          <w:rFonts w:hAnsi="Times New Roman" w:cs="Times New Roman"/>
          <w:lang w:val="fr-FR"/>
        </w:rPr>
        <w:footnoteReference w:id="17"/>
      </w:r>
      <w:r w:rsidR="00E435BA" w:rsidRPr="00683C27">
        <w:rPr>
          <w:rFonts w:hAnsi="Times New Roman" w:cs="Times New Roman"/>
          <w:lang w:val="fr-FR"/>
        </w:rPr>
        <w:t xml:space="preserve"> sont encore </w:t>
      </w:r>
      <w:r w:rsidR="00CC5C8D" w:rsidRPr="00683C27">
        <w:rPr>
          <w:rFonts w:hAnsi="Times New Roman" w:cs="Times New Roman"/>
          <w:lang w:val="fr-FR"/>
        </w:rPr>
        <w:t>abondants</w:t>
      </w:r>
      <w:r w:rsidR="00E435BA" w:rsidRPr="00683C27">
        <w:rPr>
          <w:rFonts w:hAnsi="Times New Roman" w:cs="Times New Roman"/>
          <w:lang w:val="fr-FR"/>
        </w:rPr>
        <w:t xml:space="preserve">, </w:t>
      </w:r>
      <w:r w:rsidR="00854BEC" w:rsidRPr="00683C27">
        <w:rPr>
          <w:rFonts w:hAnsi="Times New Roman" w:cs="Times New Roman"/>
          <w:lang w:val="fr-FR"/>
        </w:rPr>
        <w:t xml:space="preserve">notamment </w:t>
      </w:r>
      <w:r w:rsidR="00E435BA" w:rsidRPr="00683C27">
        <w:rPr>
          <w:rFonts w:hAnsi="Times New Roman" w:cs="Times New Roman"/>
          <w:lang w:val="fr-FR"/>
        </w:rPr>
        <w:t>au centre du pays et dans les régions en conflit armé.</w:t>
      </w:r>
      <w:r w:rsidR="00E435BA">
        <w:rPr>
          <w:rStyle w:val="Appelnotedebasdep"/>
          <w:rFonts w:hAnsi="Times New Roman" w:cs="Times New Roman"/>
          <w:lang w:val="fr-FR"/>
        </w:rPr>
        <w:footnoteReference w:id="18"/>
      </w:r>
      <w:r w:rsidR="00E435BA" w:rsidRPr="00683C27">
        <w:rPr>
          <w:rFonts w:hAnsi="Times New Roman" w:cs="Times New Roman"/>
          <w:lang w:val="fr-FR"/>
        </w:rPr>
        <w:t xml:space="preserve"> </w:t>
      </w:r>
    </w:p>
    <w:p w14:paraId="1A94D392" w14:textId="77777777" w:rsidR="00683C27" w:rsidRDefault="00683C27" w:rsidP="00683C27">
      <w:pPr>
        <w:pStyle w:val="Paragraphedeliste"/>
        <w:spacing w:line="360" w:lineRule="auto"/>
        <w:ind w:left="360"/>
        <w:jc w:val="both"/>
        <w:rPr>
          <w:rFonts w:hAnsi="Times New Roman" w:cs="Times New Roman"/>
          <w:lang w:val="fr-FR"/>
        </w:rPr>
      </w:pPr>
    </w:p>
    <w:p w14:paraId="08D8AC9D" w14:textId="17E9B34B" w:rsidR="00977DE0" w:rsidRPr="001F53DF" w:rsidRDefault="00977DE0" w:rsidP="00E87D51">
      <w:pPr>
        <w:pStyle w:val="Paragraphedeliste"/>
        <w:numPr>
          <w:ilvl w:val="0"/>
          <w:numId w:val="15"/>
        </w:numPr>
        <w:spacing w:line="360" w:lineRule="auto"/>
        <w:jc w:val="both"/>
        <w:rPr>
          <w:rFonts w:hAnsi="Times New Roman" w:cs="Times New Roman"/>
          <w:lang w:val="fr-FR"/>
        </w:rPr>
      </w:pPr>
      <w:r w:rsidRPr="001F53DF">
        <w:rPr>
          <w:rFonts w:hAnsi="Times New Roman" w:cs="Times New Roman"/>
          <w:lang w:val="fr-FR"/>
        </w:rPr>
        <w:t xml:space="preserve">S’agissant des rapports familiaux des époux, </w:t>
      </w:r>
      <w:r w:rsidR="001F53DF" w:rsidRPr="001F53DF">
        <w:rPr>
          <w:rFonts w:hAnsi="Times New Roman" w:cs="Times New Roman"/>
          <w:lang w:val="fr-FR"/>
        </w:rPr>
        <w:t>malgré</w:t>
      </w:r>
      <w:r w:rsidR="0022247F" w:rsidRPr="001F53DF">
        <w:rPr>
          <w:rFonts w:hAnsi="Times New Roman" w:cs="Times New Roman"/>
          <w:lang w:val="fr-FR"/>
        </w:rPr>
        <w:t xml:space="preserve"> la modification du Code la famille </w:t>
      </w:r>
      <w:r w:rsidR="004D15D1" w:rsidRPr="001F53DF">
        <w:rPr>
          <w:rFonts w:hAnsi="Times New Roman" w:cs="Times New Roman"/>
          <w:lang w:val="fr-FR"/>
        </w:rPr>
        <w:t xml:space="preserve">intervenue en </w:t>
      </w:r>
      <w:r w:rsidR="0022247F" w:rsidRPr="001F53DF">
        <w:rPr>
          <w:rFonts w:hAnsi="Times New Roman" w:cs="Times New Roman"/>
          <w:lang w:val="fr-FR"/>
        </w:rPr>
        <w:t>2016</w:t>
      </w:r>
      <w:r w:rsidR="004D15D1" w:rsidRPr="001F53DF">
        <w:rPr>
          <w:rFonts w:hAnsi="Times New Roman" w:cs="Times New Roman"/>
          <w:lang w:val="fr-FR"/>
        </w:rPr>
        <w:t>, en vue d’</w:t>
      </w:r>
      <w:r w:rsidR="0022247F" w:rsidRPr="001F53DF">
        <w:rPr>
          <w:rFonts w:hAnsi="Times New Roman" w:cs="Times New Roman"/>
          <w:lang w:val="fr-FR"/>
        </w:rPr>
        <w:t>élimin</w:t>
      </w:r>
      <w:r w:rsidRPr="001F53DF">
        <w:rPr>
          <w:rFonts w:hAnsi="Times New Roman" w:cs="Times New Roman"/>
          <w:lang w:val="fr-FR"/>
        </w:rPr>
        <w:t>er</w:t>
      </w:r>
      <w:r w:rsidR="0022247F" w:rsidRPr="001F53DF">
        <w:rPr>
          <w:rFonts w:hAnsi="Times New Roman" w:cs="Times New Roman"/>
          <w:lang w:val="fr-FR"/>
        </w:rPr>
        <w:t xml:space="preserve"> la discrimination à l’égard des femmes</w:t>
      </w:r>
      <w:r w:rsidR="001F53DF" w:rsidRPr="001F53DF">
        <w:rPr>
          <w:rFonts w:hAnsi="Times New Roman" w:cs="Times New Roman"/>
          <w:lang w:val="fr-FR"/>
        </w:rPr>
        <w:t>,</w:t>
      </w:r>
      <w:r w:rsidR="009A1759" w:rsidRPr="001F53DF">
        <w:rPr>
          <w:rFonts w:hAnsi="Times New Roman" w:cs="Times New Roman"/>
          <w:lang w:val="fr-FR"/>
        </w:rPr>
        <w:t xml:space="preserve"> il subsiste une discrimination </w:t>
      </w:r>
      <w:r w:rsidR="004D15D1" w:rsidRPr="001F53DF">
        <w:rPr>
          <w:rFonts w:hAnsi="Times New Roman" w:cs="Times New Roman"/>
          <w:lang w:val="fr-FR"/>
        </w:rPr>
        <w:t>en matière</w:t>
      </w:r>
      <w:r w:rsidR="009A1759" w:rsidRPr="001F53DF">
        <w:rPr>
          <w:rFonts w:hAnsi="Times New Roman" w:cs="Times New Roman"/>
          <w:lang w:val="fr-FR"/>
        </w:rPr>
        <w:t xml:space="preserve"> de </w:t>
      </w:r>
      <w:r w:rsidR="000C7A01" w:rsidRPr="001F53DF">
        <w:rPr>
          <w:rFonts w:hAnsi="Times New Roman" w:cs="Times New Roman"/>
          <w:lang w:val="fr-FR"/>
        </w:rPr>
        <w:t>gestion des biens familiaux. Alors que la gestion comprend tous les pouvoirs d’administration, de jouissance et de disposition</w:t>
      </w:r>
      <w:r w:rsidR="000C7A01">
        <w:rPr>
          <w:rStyle w:val="Appelnotedebasdep"/>
          <w:rFonts w:hAnsi="Times New Roman" w:cs="Times New Roman"/>
          <w:lang w:val="fr-FR"/>
        </w:rPr>
        <w:footnoteReference w:id="19"/>
      </w:r>
      <w:r w:rsidR="009A1759" w:rsidRPr="001F53DF">
        <w:rPr>
          <w:rFonts w:hAnsi="Times New Roman" w:cs="Times New Roman"/>
          <w:lang w:val="fr-FR"/>
        </w:rPr>
        <w:t xml:space="preserve">, l’article 490 tel que modifié </w:t>
      </w:r>
      <w:r w:rsidR="00C01703" w:rsidRPr="001F53DF">
        <w:rPr>
          <w:rFonts w:hAnsi="Times New Roman" w:cs="Times New Roman"/>
          <w:lang w:val="fr-FR"/>
        </w:rPr>
        <w:t xml:space="preserve">à ce jour </w:t>
      </w:r>
      <w:r w:rsidR="009A1759" w:rsidRPr="001F53DF">
        <w:rPr>
          <w:rFonts w:hAnsi="Times New Roman" w:cs="Times New Roman"/>
          <w:lang w:val="fr-FR"/>
        </w:rPr>
        <w:t>dispose</w:t>
      </w:r>
      <w:r w:rsidR="00DD3E93">
        <w:rPr>
          <w:rFonts w:hAnsi="Times New Roman" w:cs="Times New Roman"/>
          <w:lang w:val="fr-FR"/>
        </w:rPr>
        <w:t> : « </w:t>
      </w:r>
      <w:r w:rsidR="009A1759" w:rsidRPr="001F53DF">
        <w:rPr>
          <w:rFonts w:hAnsi="Times New Roman" w:cs="Times New Roman"/>
          <w:b/>
          <w:bCs/>
          <w:lang w:val="fr-FR"/>
        </w:rPr>
        <w:t>quel que soit le régime matrimonial</w:t>
      </w:r>
      <w:r w:rsidR="009A1759">
        <w:rPr>
          <w:rStyle w:val="Appelnotedebasdep"/>
          <w:rFonts w:hAnsi="Times New Roman" w:cs="Times New Roman"/>
          <w:b/>
          <w:bCs/>
          <w:lang w:val="fr-FR"/>
        </w:rPr>
        <w:footnoteReference w:id="20"/>
      </w:r>
      <w:r w:rsidR="009A1759" w:rsidRPr="001F53DF">
        <w:rPr>
          <w:rFonts w:hAnsi="Times New Roman" w:cs="Times New Roman"/>
          <w:b/>
          <w:bCs/>
          <w:lang w:val="fr-FR"/>
        </w:rPr>
        <w:t xml:space="preserve"> qui régit les conjoints, la gestion des patrimoines commun et propre est présumé confiée au mari, en concertation avec la femme</w:t>
      </w:r>
      <w:r w:rsidR="00F069C1" w:rsidRPr="001F53DF">
        <w:rPr>
          <w:rFonts w:hAnsi="Times New Roman" w:cs="Times New Roman"/>
          <w:b/>
          <w:bCs/>
          <w:lang w:val="fr-FR"/>
        </w:rPr>
        <w:t>, sauf pour les choses qui sont réservées à l’usage personnel de chacun, notamment les vêtements, les bijoux et les instruments de travail de moindre valeur.</w:t>
      </w:r>
      <w:r w:rsidR="00DD3E93">
        <w:rPr>
          <w:rFonts w:hAnsi="Times New Roman" w:cs="Times New Roman"/>
          <w:lang w:val="fr-FR"/>
        </w:rPr>
        <w:t xml:space="preserve"> » </w:t>
      </w:r>
      <w:r w:rsidR="009A1759" w:rsidRPr="001F53DF">
        <w:rPr>
          <w:rFonts w:hAnsi="Times New Roman" w:cs="Times New Roman"/>
          <w:lang w:val="fr-FR"/>
        </w:rPr>
        <w:t xml:space="preserve">Cette </w:t>
      </w:r>
      <w:r w:rsidR="00F069C1" w:rsidRPr="001F53DF">
        <w:rPr>
          <w:rFonts w:hAnsi="Times New Roman" w:cs="Times New Roman"/>
          <w:lang w:val="fr-FR"/>
        </w:rPr>
        <w:t>disposition</w:t>
      </w:r>
      <w:r w:rsidR="004D15D1" w:rsidRPr="001F53DF">
        <w:rPr>
          <w:rFonts w:hAnsi="Times New Roman" w:cs="Times New Roman"/>
          <w:lang w:val="fr-FR"/>
        </w:rPr>
        <w:t xml:space="preserve"> laisse</w:t>
      </w:r>
      <w:r w:rsidR="00F069C1" w:rsidRPr="001F53DF">
        <w:rPr>
          <w:rFonts w:hAnsi="Times New Roman" w:cs="Times New Roman"/>
          <w:lang w:val="fr-FR"/>
        </w:rPr>
        <w:t xml:space="preserve"> </w:t>
      </w:r>
      <w:r w:rsidRPr="001F53DF">
        <w:rPr>
          <w:rFonts w:hAnsi="Times New Roman" w:cs="Times New Roman"/>
          <w:lang w:val="fr-FR"/>
        </w:rPr>
        <w:t>transparaitre une</w:t>
      </w:r>
      <w:r w:rsidR="00F069C1" w:rsidRPr="001F53DF">
        <w:rPr>
          <w:rFonts w:hAnsi="Times New Roman" w:cs="Times New Roman"/>
          <w:lang w:val="fr-FR"/>
        </w:rPr>
        <w:t xml:space="preserve"> discriminat</w:t>
      </w:r>
      <w:r w:rsidRPr="001F53DF">
        <w:rPr>
          <w:rFonts w:hAnsi="Times New Roman" w:cs="Times New Roman"/>
          <w:lang w:val="fr-FR"/>
        </w:rPr>
        <w:t>ion</w:t>
      </w:r>
      <w:r w:rsidR="00F069C1" w:rsidRPr="001F53DF">
        <w:rPr>
          <w:rFonts w:hAnsi="Times New Roman" w:cs="Times New Roman"/>
          <w:lang w:val="fr-FR"/>
        </w:rPr>
        <w:t xml:space="preserve"> à l’égard de la femme</w:t>
      </w:r>
      <w:r w:rsidR="00450790" w:rsidRPr="001F53DF">
        <w:rPr>
          <w:rFonts w:hAnsi="Times New Roman" w:cs="Times New Roman"/>
          <w:lang w:val="fr-FR"/>
        </w:rPr>
        <w:t xml:space="preserve"> mariée</w:t>
      </w:r>
      <w:r w:rsidRPr="001F53DF">
        <w:rPr>
          <w:rFonts w:hAnsi="Times New Roman" w:cs="Times New Roman"/>
          <w:lang w:val="fr-FR"/>
        </w:rPr>
        <w:t xml:space="preserve"> et est à la base de beaucoup d’abus des femmes par leurs époux</w:t>
      </w:r>
      <w:r w:rsidR="00F069C1" w:rsidRPr="001F53DF">
        <w:rPr>
          <w:rFonts w:hAnsi="Times New Roman" w:cs="Times New Roman"/>
          <w:lang w:val="fr-FR"/>
        </w:rPr>
        <w:t>.</w:t>
      </w:r>
      <w:r w:rsidR="000A6F8D" w:rsidRPr="001F53DF">
        <w:rPr>
          <w:rFonts w:hAnsi="Times New Roman" w:cs="Times New Roman"/>
          <w:lang w:val="fr-FR"/>
        </w:rPr>
        <w:t xml:space="preserve"> </w:t>
      </w:r>
    </w:p>
    <w:tbl>
      <w:tblPr>
        <w:tblStyle w:val="Grilledutableau"/>
        <w:tblW w:w="0" w:type="auto"/>
        <w:tblLook w:val="04A0" w:firstRow="1" w:lastRow="0" w:firstColumn="1" w:lastColumn="0" w:noHBand="0" w:noVBand="1"/>
      </w:tblPr>
      <w:tblGrid>
        <w:gridCol w:w="9062"/>
      </w:tblGrid>
      <w:tr w:rsidR="00BF5FC7" w:rsidRPr="005D0FA1" w14:paraId="20965AE9" w14:textId="77777777" w:rsidTr="00BF5FC7">
        <w:tc>
          <w:tcPr>
            <w:tcW w:w="9062" w:type="dxa"/>
          </w:tcPr>
          <w:p w14:paraId="3527E693" w14:textId="77777777" w:rsidR="00BF5FC7" w:rsidRPr="00977DE0" w:rsidRDefault="00BF5FC7" w:rsidP="008E79C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b/>
                <w:bCs/>
                <w:lang w:val="fr-FR"/>
              </w:rPr>
            </w:pPr>
            <w:r w:rsidRPr="00977DE0">
              <w:rPr>
                <w:rFonts w:hAnsi="Times New Roman" w:cs="Times New Roman"/>
                <w:b/>
                <w:bCs/>
                <w:lang w:val="fr-FR"/>
              </w:rPr>
              <w:t>Recommandations :</w:t>
            </w:r>
          </w:p>
          <w:p w14:paraId="5EEA0824" w14:textId="1D0917AE" w:rsidR="00BF5FC7" w:rsidRDefault="00BF5FC7" w:rsidP="008E79C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 xml:space="preserve">R.1. </w:t>
            </w:r>
            <w:r w:rsidR="00D727B1">
              <w:rPr>
                <w:rFonts w:hAnsi="Times New Roman" w:cs="Times New Roman"/>
                <w:lang w:val="fr-FR"/>
              </w:rPr>
              <w:t xml:space="preserve">Adopter une stratégie nationale inclusive (avec des indicateurs </w:t>
            </w:r>
            <w:r w:rsidR="0037576B">
              <w:rPr>
                <w:rFonts w:hAnsi="Times New Roman" w:cs="Times New Roman"/>
                <w:lang w:val="fr-FR"/>
              </w:rPr>
              <w:t>des résultats</w:t>
            </w:r>
            <w:r w:rsidR="00D727B1">
              <w:rPr>
                <w:rFonts w:hAnsi="Times New Roman" w:cs="Times New Roman"/>
                <w:lang w:val="fr-FR"/>
              </w:rPr>
              <w:t>) de lutte</w:t>
            </w:r>
            <w:r w:rsidR="001F53DF">
              <w:rPr>
                <w:rFonts w:hAnsi="Times New Roman" w:cs="Times New Roman"/>
                <w:lang w:val="fr-FR"/>
              </w:rPr>
              <w:t xml:space="preserve"> contre</w:t>
            </w:r>
            <w:r w:rsidR="00D727B1">
              <w:rPr>
                <w:rFonts w:hAnsi="Times New Roman" w:cs="Times New Roman"/>
                <w:lang w:val="fr-FR"/>
              </w:rPr>
              <w:t xml:space="preserve"> les mariages forcés et précoces et rendre effective la répression pénale des aute</w:t>
            </w:r>
            <w:r w:rsidR="000A241F">
              <w:rPr>
                <w:rFonts w:hAnsi="Times New Roman" w:cs="Times New Roman"/>
                <w:lang w:val="fr-FR"/>
              </w:rPr>
              <w:t>ur</w:t>
            </w:r>
            <w:r w:rsidR="00D727B1">
              <w:rPr>
                <w:rFonts w:hAnsi="Times New Roman" w:cs="Times New Roman"/>
                <w:lang w:val="fr-FR"/>
              </w:rPr>
              <w:t>s, les parents y compris. R</w:t>
            </w:r>
            <w:r w:rsidR="000A241F">
              <w:rPr>
                <w:rFonts w:hAnsi="Times New Roman" w:cs="Times New Roman"/>
                <w:lang w:val="fr-FR"/>
              </w:rPr>
              <w:t>end</w:t>
            </w:r>
            <w:r w:rsidR="001F53DF">
              <w:rPr>
                <w:rFonts w:hAnsi="Times New Roman" w:cs="Times New Roman"/>
                <w:lang w:val="fr-FR"/>
              </w:rPr>
              <w:t>re la justice</w:t>
            </w:r>
            <w:r w:rsidR="000A241F">
              <w:rPr>
                <w:rFonts w:hAnsi="Times New Roman" w:cs="Times New Roman"/>
                <w:lang w:val="fr-FR"/>
              </w:rPr>
              <w:t xml:space="preserve"> plus</w:t>
            </w:r>
            <w:r w:rsidR="00D727B1">
              <w:rPr>
                <w:rFonts w:hAnsi="Times New Roman" w:cs="Times New Roman"/>
                <w:lang w:val="fr-FR"/>
              </w:rPr>
              <w:t xml:space="preserve"> accessible et réparatrice pour les victimes.</w:t>
            </w:r>
          </w:p>
          <w:p w14:paraId="43DD6C73" w14:textId="3E3D5FB1" w:rsidR="00D727B1" w:rsidRDefault="00D727B1" w:rsidP="008E79C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 xml:space="preserve">R.2. Modifier l’article 490 du Code de la famille en remplaçant la gestion concertée de l’époux par la gestion commune ou propre selon le régime matrimonial et rendre effective l’égalité des époux dans les rapports familiaux. </w:t>
            </w:r>
          </w:p>
        </w:tc>
      </w:tr>
    </w:tbl>
    <w:p w14:paraId="7FCB1CE2" w14:textId="77777777" w:rsidR="00EA268B" w:rsidRPr="00A24063" w:rsidRDefault="00EA268B" w:rsidP="00A24063">
      <w:pPr>
        <w:spacing w:line="360" w:lineRule="auto"/>
        <w:jc w:val="both"/>
        <w:rPr>
          <w:rFonts w:hAnsi="Times New Roman" w:cs="Times New Roman"/>
          <w:b/>
          <w:bCs/>
          <w:lang w:val="fr-FR"/>
        </w:rPr>
      </w:pPr>
    </w:p>
    <w:p w14:paraId="632781D2" w14:textId="6F22B11F" w:rsidR="008E098D" w:rsidRDefault="008E098D" w:rsidP="00883EA3">
      <w:pPr>
        <w:pStyle w:val="Paragraphedeliste"/>
        <w:numPr>
          <w:ilvl w:val="0"/>
          <w:numId w:val="10"/>
        </w:numPr>
        <w:spacing w:line="360" w:lineRule="auto"/>
        <w:jc w:val="both"/>
        <w:rPr>
          <w:rFonts w:hAnsi="Times New Roman" w:cs="Times New Roman"/>
          <w:b/>
          <w:bCs/>
          <w:lang w:val="fr-FR"/>
        </w:rPr>
      </w:pPr>
      <w:r>
        <w:rPr>
          <w:rFonts w:hAnsi="Times New Roman" w:cs="Times New Roman"/>
          <w:b/>
          <w:bCs/>
          <w:lang w:val="fr-FR"/>
        </w:rPr>
        <w:t>Impact des mesures prises en relation avec la crise du COVID-19 sur les droits des femmes et l’égalité des sexes et l’intégration d’une perspective de genre  dans les plans de redressement du COVID-19</w:t>
      </w:r>
    </w:p>
    <w:p w14:paraId="67F19C00" w14:textId="6838C398" w:rsidR="00077E83" w:rsidRPr="006741D9" w:rsidRDefault="005C5A6B" w:rsidP="006741D9">
      <w:pPr>
        <w:pStyle w:val="Paragraphedeliste"/>
        <w:numPr>
          <w:ilvl w:val="0"/>
          <w:numId w:val="15"/>
        </w:numPr>
        <w:spacing w:line="360" w:lineRule="auto"/>
        <w:jc w:val="both"/>
        <w:rPr>
          <w:rFonts w:hAnsi="Times New Roman" w:cs="Times New Roman"/>
          <w:lang w:val="fr-FR"/>
        </w:rPr>
      </w:pPr>
      <w:r w:rsidRPr="006741D9">
        <w:rPr>
          <w:rFonts w:hAnsi="Times New Roman" w:cs="Times New Roman"/>
          <w:lang w:val="fr-FR"/>
        </w:rPr>
        <w:t xml:space="preserve">La gestion de la </w:t>
      </w:r>
      <w:r w:rsidR="00C37BE5" w:rsidRPr="006741D9">
        <w:rPr>
          <w:rFonts w:hAnsi="Times New Roman" w:cs="Times New Roman"/>
          <w:lang w:val="fr-FR"/>
        </w:rPr>
        <w:t xml:space="preserve">pandémie </w:t>
      </w:r>
      <w:r w:rsidRPr="006741D9">
        <w:rPr>
          <w:rFonts w:hAnsi="Times New Roman" w:cs="Times New Roman"/>
          <w:lang w:val="fr-FR"/>
        </w:rPr>
        <w:t>d</w:t>
      </w:r>
      <w:r w:rsidR="00002393" w:rsidRPr="006741D9">
        <w:rPr>
          <w:rFonts w:hAnsi="Times New Roman" w:cs="Times New Roman"/>
          <w:lang w:val="fr-FR"/>
        </w:rPr>
        <w:t>u</w:t>
      </w:r>
      <w:r w:rsidRPr="006741D9">
        <w:rPr>
          <w:rFonts w:hAnsi="Times New Roman" w:cs="Times New Roman"/>
          <w:lang w:val="fr-FR"/>
        </w:rPr>
        <w:t xml:space="preserve"> C</w:t>
      </w:r>
      <w:r w:rsidR="00BA565B" w:rsidRPr="006741D9">
        <w:rPr>
          <w:rFonts w:hAnsi="Times New Roman" w:cs="Times New Roman"/>
          <w:lang w:val="fr-FR"/>
        </w:rPr>
        <w:t>OVID</w:t>
      </w:r>
      <w:r w:rsidRPr="006741D9">
        <w:rPr>
          <w:rFonts w:hAnsi="Times New Roman" w:cs="Times New Roman"/>
          <w:lang w:val="fr-FR"/>
        </w:rPr>
        <w:t>-19 a poussé le Gouvernement à proclamer l’état d’urgence sanitaire</w:t>
      </w:r>
      <w:r>
        <w:rPr>
          <w:rStyle w:val="Appelnotedebasdep"/>
          <w:rFonts w:hAnsi="Times New Roman" w:cs="Times New Roman"/>
          <w:lang w:val="fr-FR"/>
        </w:rPr>
        <w:footnoteReference w:id="21"/>
      </w:r>
      <w:r w:rsidR="000C30A2" w:rsidRPr="006741D9">
        <w:rPr>
          <w:rFonts w:hAnsi="Times New Roman" w:cs="Times New Roman"/>
          <w:lang w:val="fr-FR"/>
        </w:rPr>
        <w:t xml:space="preserve">, </w:t>
      </w:r>
      <w:r w:rsidR="00B421CF" w:rsidRPr="006741D9">
        <w:rPr>
          <w:rFonts w:hAnsi="Times New Roman" w:cs="Times New Roman"/>
          <w:lang w:val="fr-FR"/>
        </w:rPr>
        <w:t xml:space="preserve">assorti des mesures drastiques de restriction des droits fondamentaux dont </w:t>
      </w:r>
      <w:r w:rsidRPr="006741D9">
        <w:rPr>
          <w:rFonts w:hAnsi="Times New Roman" w:cs="Times New Roman"/>
          <w:lang w:val="fr-FR"/>
        </w:rPr>
        <w:t>l</w:t>
      </w:r>
      <w:r w:rsidR="000C30A2" w:rsidRPr="006741D9">
        <w:rPr>
          <w:rFonts w:hAnsi="Times New Roman" w:cs="Times New Roman"/>
          <w:lang w:val="fr-FR"/>
        </w:rPr>
        <w:t xml:space="preserve">e confinement. </w:t>
      </w:r>
    </w:p>
    <w:p w14:paraId="06A1A103" w14:textId="50F5F637" w:rsidR="000C30A2" w:rsidRPr="006741D9" w:rsidRDefault="00E84CBD" w:rsidP="006741D9">
      <w:pPr>
        <w:pStyle w:val="Paragraphedeliste"/>
        <w:numPr>
          <w:ilvl w:val="0"/>
          <w:numId w:val="15"/>
        </w:numPr>
        <w:spacing w:line="360" w:lineRule="auto"/>
        <w:jc w:val="both"/>
        <w:rPr>
          <w:rFonts w:hAnsi="Times New Roman" w:cs="Times New Roman"/>
          <w:lang w:val="fr-FR"/>
        </w:rPr>
      </w:pPr>
      <w:r w:rsidRPr="006741D9">
        <w:rPr>
          <w:rFonts w:hAnsi="Times New Roman" w:cs="Times New Roman"/>
          <w:lang w:val="fr-FR"/>
        </w:rPr>
        <w:lastRenderedPageBreak/>
        <w:t>Il résulte de plusieurs études concordantes</w:t>
      </w:r>
      <w:r>
        <w:rPr>
          <w:rStyle w:val="Appelnotedebasdep"/>
          <w:rFonts w:hAnsi="Times New Roman" w:cs="Times New Roman"/>
          <w:lang w:val="fr-FR"/>
        </w:rPr>
        <w:footnoteReference w:id="22"/>
      </w:r>
      <w:r w:rsidRPr="006741D9">
        <w:rPr>
          <w:rFonts w:hAnsi="Times New Roman" w:cs="Times New Roman"/>
          <w:lang w:val="fr-FR"/>
        </w:rPr>
        <w:t xml:space="preserve"> que ces mesures</w:t>
      </w:r>
      <w:r w:rsidR="00C37BE5" w:rsidRPr="006741D9">
        <w:rPr>
          <w:rFonts w:hAnsi="Times New Roman" w:cs="Times New Roman"/>
          <w:lang w:val="fr-FR"/>
        </w:rPr>
        <w:t>, bien qu’elles ne furent pas discriminatoires en soi,</w:t>
      </w:r>
      <w:r w:rsidRPr="006741D9">
        <w:rPr>
          <w:rFonts w:hAnsi="Times New Roman" w:cs="Times New Roman"/>
          <w:lang w:val="fr-FR"/>
        </w:rPr>
        <w:t xml:space="preserve"> ont</w:t>
      </w:r>
      <w:r w:rsidR="00C37BE5" w:rsidRPr="006741D9">
        <w:rPr>
          <w:rFonts w:hAnsi="Times New Roman" w:cs="Times New Roman"/>
          <w:lang w:val="fr-FR"/>
        </w:rPr>
        <w:t xml:space="preserve"> tout de même</w:t>
      </w:r>
      <w:r w:rsidR="00240814" w:rsidRPr="006741D9">
        <w:rPr>
          <w:rFonts w:hAnsi="Times New Roman" w:cs="Times New Roman"/>
          <w:lang w:val="fr-FR"/>
        </w:rPr>
        <w:t xml:space="preserve"> </w:t>
      </w:r>
      <w:r w:rsidRPr="006741D9">
        <w:rPr>
          <w:rFonts w:hAnsi="Times New Roman" w:cs="Times New Roman"/>
          <w:lang w:val="fr-FR"/>
        </w:rPr>
        <w:t>impact</w:t>
      </w:r>
      <w:r w:rsidR="00C37BE5" w:rsidRPr="006741D9">
        <w:rPr>
          <w:rFonts w:hAnsi="Times New Roman" w:cs="Times New Roman"/>
          <w:lang w:val="fr-FR"/>
        </w:rPr>
        <w:t>é</w:t>
      </w:r>
      <w:r w:rsidRPr="006741D9">
        <w:rPr>
          <w:rFonts w:hAnsi="Times New Roman" w:cs="Times New Roman"/>
          <w:lang w:val="fr-FR"/>
        </w:rPr>
        <w:t xml:space="preserve"> sur les </w:t>
      </w:r>
      <w:r w:rsidR="00240814" w:rsidRPr="006741D9">
        <w:rPr>
          <w:rFonts w:hAnsi="Times New Roman" w:cs="Times New Roman"/>
          <w:lang w:val="fr-FR"/>
        </w:rPr>
        <w:t xml:space="preserve">droits des </w:t>
      </w:r>
      <w:r w:rsidRPr="006741D9">
        <w:rPr>
          <w:rFonts w:hAnsi="Times New Roman" w:cs="Times New Roman"/>
          <w:lang w:val="fr-FR"/>
        </w:rPr>
        <w:t>femmes</w:t>
      </w:r>
      <w:r w:rsidR="00617D5E" w:rsidRPr="006741D9">
        <w:rPr>
          <w:rFonts w:hAnsi="Times New Roman" w:cs="Times New Roman"/>
          <w:lang w:val="fr-FR"/>
        </w:rPr>
        <w:t xml:space="preserve"> </w:t>
      </w:r>
      <w:r w:rsidR="00AD513C" w:rsidRPr="006741D9">
        <w:rPr>
          <w:rFonts w:hAnsi="Times New Roman" w:cs="Times New Roman"/>
          <w:lang w:val="fr-FR"/>
        </w:rPr>
        <w:t xml:space="preserve">à </w:t>
      </w:r>
      <w:r w:rsidR="00A80B01" w:rsidRPr="006741D9">
        <w:rPr>
          <w:rFonts w:hAnsi="Times New Roman" w:cs="Times New Roman"/>
          <w:lang w:val="fr-FR"/>
        </w:rPr>
        <w:t>certains</w:t>
      </w:r>
      <w:r w:rsidR="00AD513C" w:rsidRPr="006741D9">
        <w:rPr>
          <w:rFonts w:hAnsi="Times New Roman" w:cs="Times New Roman"/>
          <w:lang w:val="fr-FR"/>
        </w:rPr>
        <w:t xml:space="preserve"> égards</w:t>
      </w:r>
      <w:r w:rsidR="00C37BE5" w:rsidRPr="006741D9">
        <w:rPr>
          <w:rFonts w:hAnsi="Times New Roman" w:cs="Times New Roman"/>
          <w:lang w:val="fr-FR"/>
        </w:rPr>
        <w:t xml:space="preserve">. </w:t>
      </w:r>
    </w:p>
    <w:p w14:paraId="6E31DF21" w14:textId="77777777" w:rsidR="00360148" w:rsidRDefault="00360148" w:rsidP="00883EA3">
      <w:pPr>
        <w:spacing w:line="360" w:lineRule="auto"/>
        <w:jc w:val="both"/>
        <w:rPr>
          <w:rFonts w:hAnsi="Times New Roman" w:cs="Times New Roman"/>
          <w:lang w:val="fr-FR"/>
        </w:rPr>
      </w:pPr>
    </w:p>
    <w:p w14:paraId="6D334BB6" w14:textId="332B9C14" w:rsidR="00360148" w:rsidRDefault="006741D9" w:rsidP="00360148">
      <w:pPr>
        <w:spacing w:line="360" w:lineRule="auto"/>
        <w:jc w:val="both"/>
        <w:rPr>
          <w:rFonts w:hAnsi="Times New Roman" w:cs="Times New Roman"/>
          <w:b/>
          <w:bCs/>
          <w:lang w:val="fr-FR"/>
        </w:rPr>
      </w:pPr>
      <w:r>
        <w:rPr>
          <w:rFonts w:hAnsi="Times New Roman" w:cs="Times New Roman"/>
          <w:b/>
          <w:bCs/>
          <w:lang w:val="fr-FR"/>
        </w:rPr>
        <w:t xml:space="preserve">II.1. </w:t>
      </w:r>
      <w:r w:rsidR="00AD513C">
        <w:rPr>
          <w:rFonts w:hAnsi="Times New Roman" w:cs="Times New Roman"/>
          <w:b/>
          <w:bCs/>
          <w:lang w:val="fr-FR"/>
        </w:rPr>
        <w:t xml:space="preserve">Impact sur </w:t>
      </w:r>
      <w:r w:rsidR="00617D5E">
        <w:rPr>
          <w:rFonts w:hAnsi="Times New Roman" w:cs="Times New Roman"/>
          <w:b/>
          <w:bCs/>
          <w:lang w:val="fr-FR"/>
        </w:rPr>
        <w:t>l’intégrité physique et morale</w:t>
      </w:r>
    </w:p>
    <w:p w14:paraId="108C0EFD" w14:textId="77777777" w:rsidR="006741D9" w:rsidRDefault="00617D5E" w:rsidP="00360148">
      <w:pPr>
        <w:pStyle w:val="Paragraphedeliste"/>
        <w:numPr>
          <w:ilvl w:val="0"/>
          <w:numId w:val="15"/>
        </w:numPr>
        <w:spacing w:line="360" w:lineRule="auto"/>
        <w:jc w:val="both"/>
        <w:rPr>
          <w:rFonts w:hAnsi="Times New Roman" w:cs="Times New Roman"/>
          <w:lang w:val="fr-FR"/>
        </w:rPr>
      </w:pPr>
      <w:r w:rsidRPr="006741D9">
        <w:rPr>
          <w:rFonts w:hAnsi="Times New Roman" w:cs="Times New Roman"/>
          <w:color w:val="auto"/>
          <w:lang w:val="fr-FR"/>
        </w:rPr>
        <w:t>La</w:t>
      </w:r>
      <w:r w:rsidR="005502AA" w:rsidRPr="006741D9">
        <w:rPr>
          <w:rFonts w:hAnsi="Times New Roman" w:cs="Times New Roman"/>
          <w:color w:val="auto"/>
          <w:lang w:val="fr-FR"/>
        </w:rPr>
        <w:t xml:space="preserve"> crise</w:t>
      </w:r>
      <w:r w:rsidRPr="006741D9">
        <w:rPr>
          <w:rFonts w:hAnsi="Times New Roman" w:cs="Times New Roman"/>
          <w:color w:val="auto"/>
          <w:lang w:val="fr-FR"/>
        </w:rPr>
        <w:t xml:space="preserve"> d</w:t>
      </w:r>
      <w:r w:rsidR="005502AA" w:rsidRPr="006741D9">
        <w:rPr>
          <w:rFonts w:hAnsi="Times New Roman" w:cs="Times New Roman"/>
          <w:color w:val="auto"/>
          <w:lang w:val="fr-FR"/>
        </w:rPr>
        <w:t>u</w:t>
      </w:r>
      <w:r w:rsidRPr="006741D9">
        <w:rPr>
          <w:rFonts w:hAnsi="Times New Roman" w:cs="Times New Roman"/>
          <w:color w:val="auto"/>
          <w:lang w:val="fr-FR"/>
        </w:rPr>
        <w:t xml:space="preserve"> C</w:t>
      </w:r>
      <w:r w:rsidR="005502AA" w:rsidRPr="006741D9">
        <w:rPr>
          <w:rFonts w:hAnsi="Times New Roman" w:cs="Times New Roman"/>
          <w:color w:val="auto"/>
          <w:lang w:val="fr-FR"/>
        </w:rPr>
        <w:t>OVID</w:t>
      </w:r>
      <w:r w:rsidRPr="006741D9">
        <w:rPr>
          <w:rFonts w:hAnsi="Times New Roman" w:cs="Times New Roman"/>
          <w:color w:val="auto"/>
          <w:lang w:val="fr-FR"/>
        </w:rPr>
        <w:t>-19 a exace</w:t>
      </w:r>
      <w:r w:rsidRPr="006741D9">
        <w:rPr>
          <w:rFonts w:hAnsi="Times New Roman" w:cs="Times New Roman"/>
          <w:lang w:val="fr-FR"/>
        </w:rPr>
        <w:t>rbé le fléau de violences physiques et sexuelles sur les filles et femmes. Approximativement, 27 000 cas de VBG ont été déclarés et pris en charge dans les structures médicales au cours des six premiers mois de l’année 2020. A titre d’exem</w:t>
      </w:r>
      <w:r w:rsidR="006B482D" w:rsidRPr="006741D9">
        <w:rPr>
          <w:rFonts w:hAnsi="Times New Roman" w:cs="Times New Roman"/>
          <w:lang w:val="fr-FR"/>
        </w:rPr>
        <w:t>ple,</w:t>
      </w:r>
      <w:r w:rsidRPr="006741D9">
        <w:rPr>
          <w:rFonts w:hAnsi="Times New Roman" w:cs="Times New Roman"/>
          <w:lang w:val="fr-FR"/>
        </w:rPr>
        <w:t xml:space="preserve"> </w:t>
      </w:r>
      <w:r w:rsidR="006B482D" w:rsidRPr="006741D9">
        <w:rPr>
          <w:rFonts w:hAnsi="Times New Roman" w:cs="Times New Roman"/>
          <w:lang w:val="fr-FR"/>
        </w:rPr>
        <w:t xml:space="preserve">la province du Kasaï a connu une hausse de 68% des cas de VBG comparativement à 2019 ; le Kasaï central </w:t>
      </w:r>
      <w:r w:rsidR="00C37BE5" w:rsidRPr="006741D9">
        <w:rPr>
          <w:rFonts w:hAnsi="Times New Roman" w:cs="Times New Roman"/>
          <w:lang w:val="fr-FR"/>
        </w:rPr>
        <w:t xml:space="preserve">en </w:t>
      </w:r>
      <w:r w:rsidR="006B482D" w:rsidRPr="006741D9">
        <w:rPr>
          <w:rFonts w:hAnsi="Times New Roman" w:cs="Times New Roman"/>
          <w:lang w:val="fr-FR"/>
        </w:rPr>
        <w:t>a connu</w:t>
      </w:r>
      <w:r w:rsidR="00C37BE5" w:rsidRPr="006741D9">
        <w:rPr>
          <w:rFonts w:hAnsi="Times New Roman" w:cs="Times New Roman"/>
          <w:lang w:val="fr-FR"/>
        </w:rPr>
        <w:t xml:space="preserve"> une hausse</w:t>
      </w:r>
      <w:r w:rsidR="006B482D" w:rsidRPr="006741D9">
        <w:rPr>
          <w:rFonts w:hAnsi="Times New Roman" w:cs="Times New Roman"/>
          <w:lang w:val="fr-FR"/>
        </w:rPr>
        <w:t xml:space="preserve"> de 87%.</w:t>
      </w:r>
      <w:r w:rsidR="006B482D">
        <w:rPr>
          <w:rStyle w:val="Appelnotedebasdep"/>
          <w:rFonts w:hAnsi="Times New Roman" w:cs="Times New Roman"/>
          <w:lang w:val="fr-FR"/>
        </w:rPr>
        <w:footnoteReference w:id="23"/>
      </w:r>
    </w:p>
    <w:p w14:paraId="13A79A0E" w14:textId="31CFEB8B" w:rsidR="00E84CBD" w:rsidRPr="006741D9" w:rsidRDefault="0083413F" w:rsidP="00360148">
      <w:pPr>
        <w:pStyle w:val="Paragraphedeliste"/>
        <w:numPr>
          <w:ilvl w:val="0"/>
          <w:numId w:val="15"/>
        </w:numPr>
        <w:spacing w:line="360" w:lineRule="auto"/>
        <w:jc w:val="both"/>
        <w:rPr>
          <w:rFonts w:hAnsi="Times New Roman" w:cs="Times New Roman"/>
          <w:lang w:val="fr-FR"/>
        </w:rPr>
      </w:pPr>
      <w:r w:rsidRPr="006741D9">
        <w:rPr>
          <w:rFonts w:hAnsi="Times New Roman" w:cs="Times New Roman"/>
          <w:lang w:val="fr-FR"/>
        </w:rPr>
        <w:t>E</w:t>
      </w:r>
      <w:r w:rsidR="006B482D" w:rsidRPr="006741D9">
        <w:rPr>
          <w:rFonts w:hAnsi="Times New Roman" w:cs="Times New Roman"/>
          <w:lang w:val="fr-FR"/>
        </w:rPr>
        <w:t>n outre, la fermeture des écoles et de l’accroissement de la pauvreté</w:t>
      </w:r>
      <w:r w:rsidRPr="006741D9">
        <w:rPr>
          <w:rFonts w:hAnsi="Times New Roman" w:cs="Times New Roman"/>
          <w:lang w:val="fr-FR"/>
        </w:rPr>
        <w:t xml:space="preserve"> a poussé</w:t>
      </w:r>
      <w:r w:rsidR="006B482D" w:rsidRPr="006741D9">
        <w:rPr>
          <w:rFonts w:hAnsi="Times New Roman" w:cs="Times New Roman"/>
          <w:lang w:val="fr-FR"/>
        </w:rPr>
        <w:t xml:space="preserve"> beaucoup d’adolescentes </w:t>
      </w:r>
      <w:r w:rsidR="00B619B4" w:rsidRPr="006741D9">
        <w:rPr>
          <w:rFonts w:hAnsi="Times New Roman" w:cs="Times New Roman"/>
          <w:lang w:val="fr-FR"/>
        </w:rPr>
        <w:t>à pratiquer</w:t>
      </w:r>
      <w:r w:rsidR="006B482D" w:rsidRPr="006741D9">
        <w:rPr>
          <w:rFonts w:hAnsi="Times New Roman" w:cs="Times New Roman"/>
          <w:lang w:val="fr-FR"/>
        </w:rPr>
        <w:t xml:space="preserve"> le sexe de survie.</w:t>
      </w:r>
    </w:p>
    <w:p w14:paraId="71D51BD2" w14:textId="77777777" w:rsidR="00360148" w:rsidRDefault="00360148" w:rsidP="00360148">
      <w:pPr>
        <w:spacing w:line="360" w:lineRule="auto"/>
        <w:jc w:val="both"/>
        <w:rPr>
          <w:rFonts w:hAnsi="Times New Roman" w:cs="Times New Roman"/>
          <w:lang w:val="fr-FR"/>
        </w:rPr>
      </w:pPr>
    </w:p>
    <w:p w14:paraId="7AD89A3B" w14:textId="2B0F6B8E" w:rsidR="006B482D" w:rsidRDefault="006B482D" w:rsidP="00360148">
      <w:pPr>
        <w:spacing w:line="360" w:lineRule="auto"/>
        <w:jc w:val="both"/>
        <w:rPr>
          <w:rFonts w:hAnsi="Times New Roman" w:cs="Times New Roman"/>
          <w:b/>
          <w:bCs/>
          <w:lang w:val="fr-FR"/>
        </w:rPr>
      </w:pPr>
      <w:r w:rsidRPr="006B482D">
        <w:rPr>
          <w:rFonts w:hAnsi="Times New Roman" w:cs="Times New Roman"/>
          <w:b/>
          <w:bCs/>
          <w:lang w:val="fr-FR"/>
        </w:rPr>
        <w:t xml:space="preserve">II. 2. </w:t>
      </w:r>
      <w:r w:rsidR="00AD513C">
        <w:rPr>
          <w:rFonts w:hAnsi="Times New Roman" w:cs="Times New Roman"/>
          <w:b/>
          <w:bCs/>
          <w:lang w:val="fr-FR"/>
        </w:rPr>
        <w:t>Impact</w:t>
      </w:r>
      <w:r w:rsidRPr="006B482D">
        <w:rPr>
          <w:rFonts w:hAnsi="Times New Roman" w:cs="Times New Roman"/>
          <w:b/>
          <w:bCs/>
          <w:lang w:val="fr-FR"/>
        </w:rPr>
        <w:t xml:space="preserve"> sanitaire</w:t>
      </w:r>
      <w:r w:rsidR="00507FE1">
        <w:rPr>
          <w:rStyle w:val="Appelnotedebasdep"/>
          <w:rFonts w:hAnsi="Times New Roman" w:cs="Times New Roman"/>
          <w:b/>
          <w:bCs/>
          <w:lang w:val="fr-FR"/>
        </w:rPr>
        <w:footnoteReference w:id="24"/>
      </w:r>
    </w:p>
    <w:p w14:paraId="7C5CBE74" w14:textId="77777777" w:rsidR="006741D9" w:rsidRDefault="00507FE1" w:rsidP="00360148">
      <w:pPr>
        <w:pStyle w:val="Paragraphedeliste"/>
        <w:numPr>
          <w:ilvl w:val="0"/>
          <w:numId w:val="15"/>
        </w:numPr>
        <w:spacing w:line="360" w:lineRule="auto"/>
        <w:jc w:val="both"/>
        <w:rPr>
          <w:rFonts w:hAnsi="Times New Roman" w:cs="Times New Roman"/>
          <w:lang w:val="fr-FR"/>
        </w:rPr>
      </w:pPr>
      <w:r w:rsidRPr="00092F5F">
        <w:rPr>
          <w:rFonts w:hAnsi="Times New Roman" w:cs="Times New Roman"/>
          <w:lang w:val="fr-FR"/>
        </w:rPr>
        <w:t>L’accès aux soins de santé non liés au Covid-19</w:t>
      </w:r>
      <w:r w:rsidR="00D45FD2" w:rsidRPr="00092F5F">
        <w:rPr>
          <w:rFonts w:hAnsi="Times New Roman" w:cs="Times New Roman"/>
          <w:lang w:val="fr-FR"/>
        </w:rPr>
        <w:t xml:space="preserve"> (examens de routine ou soins primaires)</w:t>
      </w:r>
      <w:r w:rsidRPr="00092F5F">
        <w:rPr>
          <w:rFonts w:hAnsi="Times New Roman" w:cs="Times New Roman"/>
          <w:lang w:val="fr-FR"/>
        </w:rPr>
        <w:t xml:space="preserve"> posait problème et n’était pas considéré comme urgent</w:t>
      </w:r>
      <w:r w:rsidR="00C37BE5" w:rsidRPr="00092F5F">
        <w:rPr>
          <w:rFonts w:hAnsi="Times New Roman" w:cs="Times New Roman"/>
          <w:lang w:val="fr-FR"/>
        </w:rPr>
        <w:t>.</w:t>
      </w:r>
      <w:r w:rsidR="00AD513C">
        <w:rPr>
          <w:rStyle w:val="Appelnotedebasdep"/>
          <w:rFonts w:hAnsi="Times New Roman" w:cs="Times New Roman"/>
          <w:lang w:val="fr-FR"/>
        </w:rPr>
        <w:footnoteReference w:id="25"/>
      </w:r>
      <w:r w:rsidRPr="00092F5F">
        <w:rPr>
          <w:rFonts w:hAnsi="Times New Roman" w:cs="Times New Roman"/>
          <w:lang w:val="fr-FR"/>
        </w:rPr>
        <w:t xml:space="preserve"> En plus, </w:t>
      </w:r>
      <w:r w:rsidR="00C37BE5" w:rsidRPr="00092F5F">
        <w:rPr>
          <w:rFonts w:hAnsi="Times New Roman" w:cs="Times New Roman"/>
          <w:lang w:val="fr-FR"/>
        </w:rPr>
        <w:t>de nombreuses</w:t>
      </w:r>
      <w:r w:rsidRPr="00092F5F">
        <w:rPr>
          <w:rFonts w:hAnsi="Times New Roman" w:cs="Times New Roman"/>
          <w:lang w:val="fr-FR"/>
        </w:rPr>
        <w:t xml:space="preserve">  femmes recourraient moins aux services de santé en craignant l’infection </w:t>
      </w:r>
      <w:r w:rsidR="003B5DDF">
        <w:rPr>
          <w:rFonts w:hAnsi="Times New Roman" w:cs="Times New Roman"/>
          <w:lang w:val="fr-FR"/>
        </w:rPr>
        <w:t>du</w:t>
      </w:r>
      <w:r w:rsidRPr="00092F5F">
        <w:rPr>
          <w:rFonts w:hAnsi="Times New Roman" w:cs="Times New Roman"/>
          <w:lang w:val="fr-FR"/>
        </w:rPr>
        <w:t xml:space="preserve"> COVID-19 et </w:t>
      </w:r>
      <w:r w:rsidR="003B5DDF">
        <w:rPr>
          <w:rFonts w:hAnsi="Times New Roman" w:cs="Times New Roman"/>
          <w:lang w:val="fr-FR"/>
        </w:rPr>
        <w:t>d’être</w:t>
      </w:r>
      <w:r w:rsidRPr="00092F5F">
        <w:rPr>
          <w:rFonts w:hAnsi="Times New Roman" w:cs="Times New Roman"/>
          <w:lang w:val="fr-FR"/>
        </w:rPr>
        <w:t xml:space="preserve"> mis</w:t>
      </w:r>
      <w:r w:rsidR="003B5DDF">
        <w:rPr>
          <w:rFonts w:hAnsi="Times New Roman" w:cs="Times New Roman"/>
          <w:lang w:val="fr-FR"/>
        </w:rPr>
        <w:t>es</w:t>
      </w:r>
      <w:r w:rsidRPr="00092F5F">
        <w:rPr>
          <w:rFonts w:hAnsi="Times New Roman" w:cs="Times New Roman"/>
          <w:lang w:val="fr-FR"/>
        </w:rPr>
        <w:t xml:space="preserve"> en quarantaine et séparées de leurs enfants.</w:t>
      </w:r>
    </w:p>
    <w:p w14:paraId="555A6C55" w14:textId="6D15E771" w:rsidR="00507FE1" w:rsidRPr="006741D9" w:rsidRDefault="00507FE1" w:rsidP="00360148">
      <w:pPr>
        <w:pStyle w:val="Paragraphedeliste"/>
        <w:numPr>
          <w:ilvl w:val="0"/>
          <w:numId w:val="15"/>
        </w:numPr>
        <w:spacing w:line="360" w:lineRule="auto"/>
        <w:jc w:val="both"/>
        <w:rPr>
          <w:rFonts w:hAnsi="Times New Roman" w:cs="Times New Roman"/>
          <w:lang w:val="fr-FR"/>
        </w:rPr>
      </w:pPr>
      <w:r w:rsidRPr="006741D9">
        <w:rPr>
          <w:rFonts w:hAnsi="Times New Roman" w:cs="Times New Roman"/>
          <w:lang w:val="fr-FR"/>
        </w:rPr>
        <w:t xml:space="preserve">Le confinement a aussi entrainé l’augmentation du nombre des grossesses et </w:t>
      </w:r>
      <w:r w:rsidR="003B5DDF" w:rsidRPr="006741D9">
        <w:rPr>
          <w:rFonts w:hAnsi="Times New Roman" w:cs="Times New Roman"/>
          <w:lang w:val="fr-FR"/>
        </w:rPr>
        <w:t>des avortements clandestins.</w:t>
      </w:r>
    </w:p>
    <w:p w14:paraId="1DF250E0" w14:textId="77777777" w:rsidR="00360148" w:rsidRDefault="00360148" w:rsidP="00360148">
      <w:pPr>
        <w:spacing w:line="360" w:lineRule="auto"/>
        <w:jc w:val="both"/>
        <w:rPr>
          <w:rFonts w:hAnsi="Times New Roman" w:cs="Times New Roman"/>
          <w:lang w:val="fr-FR"/>
        </w:rPr>
      </w:pPr>
    </w:p>
    <w:p w14:paraId="6D3508B7" w14:textId="099DFA96" w:rsidR="00AD513C" w:rsidRDefault="00AD513C" w:rsidP="00360148">
      <w:pPr>
        <w:spacing w:line="360" w:lineRule="auto"/>
        <w:jc w:val="both"/>
        <w:rPr>
          <w:rFonts w:hAnsi="Times New Roman" w:cs="Times New Roman"/>
          <w:b/>
          <w:bCs/>
          <w:lang w:val="fr-FR"/>
        </w:rPr>
      </w:pPr>
      <w:r w:rsidRPr="00AD513C">
        <w:rPr>
          <w:rFonts w:hAnsi="Times New Roman" w:cs="Times New Roman"/>
          <w:b/>
          <w:bCs/>
          <w:lang w:val="fr-FR"/>
        </w:rPr>
        <w:t xml:space="preserve">II.3. </w:t>
      </w:r>
      <w:r>
        <w:rPr>
          <w:rFonts w:hAnsi="Times New Roman" w:cs="Times New Roman"/>
          <w:b/>
          <w:bCs/>
          <w:lang w:val="fr-FR"/>
        </w:rPr>
        <w:t>Impact</w:t>
      </w:r>
      <w:r w:rsidRPr="00AD513C">
        <w:rPr>
          <w:rFonts w:hAnsi="Times New Roman" w:cs="Times New Roman"/>
          <w:b/>
          <w:bCs/>
          <w:lang w:val="fr-FR"/>
        </w:rPr>
        <w:t xml:space="preserve"> socio-économique</w:t>
      </w:r>
    </w:p>
    <w:p w14:paraId="174DC6DC" w14:textId="6DBDAE54" w:rsidR="00AD513C" w:rsidRPr="006741D9" w:rsidRDefault="00AD513C" w:rsidP="006741D9">
      <w:pPr>
        <w:pStyle w:val="Paragraphedeliste"/>
        <w:numPr>
          <w:ilvl w:val="0"/>
          <w:numId w:val="15"/>
        </w:numPr>
        <w:spacing w:line="360" w:lineRule="auto"/>
        <w:jc w:val="both"/>
        <w:rPr>
          <w:rFonts w:hAnsi="Times New Roman" w:cs="Times New Roman"/>
          <w:lang w:val="fr-FR"/>
        </w:rPr>
      </w:pPr>
      <w:r w:rsidRPr="006741D9">
        <w:rPr>
          <w:rFonts w:hAnsi="Times New Roman" w:cs="Times New Roman"/>
          <w:lang w:val="fr-FR"/>
        </w:rPr>
        <w:t xml:space="preserve">La plupart des femmes qui travaillent dans le secteur informel ont été affectées par la fermeture des frontières, des marchés et autres restrictions </w:t>
      </w:r>
      <w:r w:rsidR="00D45FD2" w:rsidRPr="006741D9">
        <w:rPr>
          <w:rFonts w:hAnsi="Times New Roman" w:cs="Times New Roman"/>
          <w:lang w:val="fr-FR"/>
        </w:rPr>
        <w:t xml:space="preserve">radicales, qui n’étaient pas suivies de subventions compensatrices. En même temps, les prix des denrées alimentaires ont grimpé en mettant ces femmes dans l’incapacité de nourrir leurs familles. </w:t>
      </w:r>
    </w:p>
    <w:p w14:paraId="39031EF0" w14:textId="77777777" w:rsidR="00077E83" w:rsidRDefault="00077E83" w:rsidP="00360148">
      <w:pPr>
        <w:spacing w:line="360" w:lineRule="auto"/>
        <w:rPr>
          <w:rFonts w:hAnsi="Times New Roman" w:cs="Times New Roman"/>
          <w:b/>
          <w:bCs/>
          <w:lang w:val="fr-FR"/>
        </w:rPr>
      </w:pPr>
    </w:p>
    <w:p w14:paraId="2DF85DA5" w14:textId="77777777" w:rsidR="006741D9" w:rsidRDefault="006741D9" w:rsidP="00360148">
      <w:pPr>
        <w:spacing w:line="360" w:lineRule="auto"/>
        <w:rPr>
          <w:rFonts w:hAnsi="Times New Roman" w:cs="Times New Roman"/>
          <w:b/>
          <w:bCs/>
          <w:lang w:val="fr-FR"/>
        </w:rPr>
      </w:pPr>
    </w:p>
    <w:p w14:paraId="5E5C6F3B" w14:textId="77777777" w:rsidR="006741D9" w:rsidRPr="00077E83" w:rsidRDefault="006741D9" w:rsidP="00360148">
      <w:pPr>
        <w:spacing w:line="360" w:lineRule="auto"/>
        <w:rPr>
          <w:rFonts w:hAnsi="Times New Roman" w:cs="Times New Roman"/>
          <w:b/>
          <w:bCs/>
          <w:lang w:val="fr-FR"/>
        </w:rPr>
      </w:pPr>
    </w:p>
    <w:p w14:paraId="2DB5D2F7" w14:textId="14C3B641" w:rsidR="00B02FA1" w:rsidRPr="006741D9" w:rsidRDefault="008E098D" w:rsidP="006741D9">
      <w:pPr>
        <w:pStyle w:val="Paragraphedeliste"/>
        <w:numPr>
          <w:ilvl w:val="0"/>
          <w:numId w:val="10"/>
        </w:numPr>
        <w:spacing w:line="360" w:lineRule="auto"/>
        <w:rPr>
          <w:rFonts w:hAnsi="Times New Roman" w:cs="Times New Roman"/>
          <w:b/>
          <w:bCs/>
          <w:lang w:val="fr-FR"/>
        </w:rPr>
      </w:pPr>
      <w:r w:rsidRPr="006741D9">
        <w:rPr>
          <w:rFonts w:hAnsi="Times New Roman" w:cs="Times New Roman"/>
          <w:b/>
          <w:bCs/>
          <w:lang w:val="fr-FR"/>
        </w:rPr>
        <w:lastRenderedPageBreak/>
        <w:t>Commentaires sur le rapport exceptionnel de la RDC</w:t>
      </w:r>
    </w:p>
    <w:p w14:paraId="47ED7E4F" w14:textId="7ED95D26" w:rsidR="001A284C" w:rsidRDefault="001A284C" w:rsidP="00CF4F2A">
      <w:pPr>
        <w:spacing w:line="360" w:lineRule="auto"/>
        <w:rPr>
          <w:rFonts w:hAnsi="Times New Roman" w:cs="Times New Roman"/>
          <w:b/>
          <w:bCs/>
          <w:lang w:val="fr-FR"/>
        </w:rPr>
      </w:pPr>
      <w:r>
        <w:rPr>
          <w:rFonts w:hAnsi="Times New Roman" w:cs="Times New Roman"/>
          <w:b/>
          <w:bCs/>
          <w:lang w:val="fr-FR"/>
        </w:rPr>
        <w:t>I</w:t>
      </w:r>
      <w:r w:rsidR="006741D9">
        <w:rPr>
          <w:rFonts w:hAnsi="Times New Roman" w:cs="Times New Roman"/>
          <w:b/>
          <w:bCs/>
          <w:lang w:val="fr-FR"/>
        </w:rPr>
        <w:t>II</w:t>
      </w:r>
      <w:r>
        <w:rPr>
          <w:rFonts w:hAnsi="Times New Roman" w:cs="Times New Roman"/>
          <w:b/>
          <w:bCs/>
          <w:lang w:val="fr-FR"/>
        </w:rPr>
        <w:t>.1</w:t>
      </w:r>
      <w:r w:rsidR="006741D9">
        <w:rPr>
          <w:rFonts w:hAnsi="Times New Roman" w:cs="Times New Roman"/>
          <w:b/>
          <w:bCs/>
          <w:lang w:val="fr-FR"/>
        </w:rPr>
        <w:t xml:space="preserve">. </w:t>
      </w:r>
      <w:r>
        <w:rPr>
          <w:rFonts w:hAnsi="Times New Roman" w:cs="Times New Roman"/>
          <w:b/>
          <w:bCs/>
          <w:lang w:val="fr-FR"/>
        </w:rPr>
        <w:t xml:space="preserve">Sur le plan politique </w:t>
      </w:r>
    </w:p>
    <w:p w14:paraId="73FDAA0D" w14:textId="59612DA6" w:rsidR="00460847" w:rsidRDefault="00A30771" w:rsidP="00460847">
      <w:pPr>
        <w:pStyle w:val="Paragraphedeliste"/>
        <w:numPr>
          <w:ilvl w:val="0"/>
          <w:numId w:val="15"/>
        </w:numPr>
        <w:spacing w:line="360" w:lineRule="auto"/>
        <w:jc w:val="both"/>
        <w:rPr>
          <w:rFonts w:hAnsi="Times New Roman" w:cs="Times New Roman"/>
          <w:lang w:val="fr-FR"/>
        </w:rPr>
      </w:pPr>
      <w:r w:rsidRPr="00730EE6">
        <w:rPr>
          <w:rFonts w:hAnsi="Times New Roman" w:cs="Times New Roman"/>
          <w:lang w:val="fr-FR"/>
        </w:rPr>
        <w:t>La CNDH salue les nombreuses décisions politiques et opérationnelles prises par le Gouvernement pour protéger la population civile face aux risques des violences sexuelles et autres violations connexes des droits humains perpétrées par les parties au conflit en cours à l’Est du pays</w:t>
      </w:r>
      <w:r w:rsidR="00714FA6" w:rsidRPr="00730EE6">
        <w:rPr>
          <w:rFonts w:hAnsi="Times New Roman" w:cs="Times New Roman"/>
          <w:lang w:val="fr-FR"/>
        </w:rPr>
        <w:t>, en particulier après le départ de la MONUSCO.</w:t>
      </w:r>
      <w:r w:rsidR="00714FA6">
        <w:rPr>
          <w:rStyle w:val="Appelnotedebasdep"/>
          <w:rFonts w:hAnsi="Times New Roman" w:cs="Times New Roman"/>
          <w:lang w:val="fr-FR"/>
        </w:rPr>
        <w:footnoteReference w:id="26"/>
      </w:r>
      <w:r w:rsidR="00EC30BE" w:rsidRPr="00730EE6">
        <w:rPr>
          <w:rFonts w:hAnsi="Times New Roman" w:cs="Times New Roman"/>
          <w:lang w:val="fr-FR"/>
        </w:rPr>
        <w:t xml:space="preserve"> </w:t>
      </w:r>
    </w:p>
    <w:p w14:paraId="146EAFFF" w14:textId="77777777" w:rsidR="00460847" w:rsidRPr="00460847" w:rsidRDefault="00460847" w:rsidP="00460847">
      <w:pPr>
        <w:pStyle w:val="Paragraphedeliste"/>
        <w:spacing w:line="360" w:lineRule="auto"/>
        <w:ind w:left="360"/>
        <w:jc w:val="both"/>
        <w:rPr>
          <w:rFonts w:hAnsi="Times New Roman" w:cs="Times New Roman"/>
          <w:lang w:val="fr-FR"/>
        </w:rPr>
      </w:pPr>
    </w:p>
    <w:p w14:paraId="73712184" w14:textId="77777777" w:rsidR="00460847" w:rsidRPr="00460847" w:rsidRDefault="00EC30BE" w:rsidP="00087D6B">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t>Néanmoins, des efforts restent à fourni</w:t>
      </w:r>
      <w:r w:rsidR="00C97EF3" w:rsidRPr="00460847">
        <w:rPr>
          <w:rFonts w:hAnsi="Times New Roman" w:cs="Times New Roman"/>
          <w:lang w:val="fr-FR"/>
        </w:rPr>
        <w:t>r</w:t>
      </w:r>
      <w:r w:rsidRPr="00460847">
        <w:rPr>
          <w:rFonts w:hAnsi="Times New Roman" w:cs="Times New Roman"/>
          <w:lang w:val="fr-FR"/>
        </w:rPr>
        <w:t xml:space="preserve"> pour que ces décisions produisent </w:t>
      </w:r>
      <w:r w:rsidR="003B4D51" w:rsidRPr="00460847">
        <w:rPr>
          <w:rFonts w:hAnsi="Times New Roman" w:cs="Times New Roman"/>
          <w:lang w:val="fr-FR"/>
        </w:rPr>
        <w:t xml:space="preserve">réellement </w:t>
      </w:r>
      <w:r w:rsidRPr="00460847">
        <w:rPr>
          <w:rFonts w:hAnsi="Times New Roman" w:cs="Times New Roman"/>
          <w:lang w:val="fr-FR"/>
        </w:rPr>
        <w:t>les effets escomptés</w:t>
      </w:r>
      <w:r w:rsidR="00683C27" w:rsidRPr="00460847">
        <w:rPr>
          <w:rFonts w:hAnsi="Times New Roman" w:cs="Times New Roman"/>
          <w:color w:val="auto"/>
          <w:lang w:val="fr-FR"/>
        </w:rPr>
        <w:t>.</w:t>
      </w:r>
      <w:r w:rsidR="00683C27" w:rsidRPr="00683C27">
        <w:rPr>
          <w:rStyle w:val="Appelnotedebasdep"/>
          <w:rFonts w:hAnsi="Times New Roman" w:cs="Times New Roman"/>
          <w:color w:val="auto"/>
          <w:lang w:val="fr-FR"/>
        </w:rPr>
        <w:footnoteReference w:id="27"/>
      </w:r>
      <w:r w:rsidRPr="00460847">
        <w:rPr>
          <w:rFonts w:hAnsi="Times New Roman" w:cs="Times New Roman"/>
          <w:color w:val="auto"/>
          <w:lang w:val="fr-FR"/>
        </w:rPr>
        <w:t xml:space="preserve"> </w:t>
      </w:r>
    </w:p>
    <w:p w14:paraId="6268D367" w14:textId="77777777" w:rsidR="00460847" w:rsidRPr="00460847" w:rsidRDefault="00460847" w:rsidP="00460847">
      <w:pPr>
        <w:spacing w:line="360" w:lineRule="auto"/>
        <w:jc w:val="both"/>
        <w:rPr>
          <w:rFonts w:hAnsi="Times New Roman" w:cs="Times New Roman"/>
          <w:lang w:val="fr-FR"/>
        </w:rPr>
      </w:pPr>
    </w:p>
    <w:p w14:paraId="5D456950" w14:textId="77777777" w:rsidR="00460847" w:rsidRDefault="005355C3" w:rsidP="00087D6B">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t>Certes, les patrouilles mixtes (FARDC-PNC) sont organisées pour sécuriser les camps des déplacés, mais elles restent limitées</w:t>
      </w:r>
      <w:r w:rsidR="00BD0346" w:rsidRPr="00460847">
        <w:rPr>
          <w:rFonts w:hAnsi="Times New Roman" w:cs="Times New Roman"/>
          <w:lang w:val="fr-FR"/>
        </w:rPr>
        <w:t xml:space="preserve"> par rapport au nombre des camps, à la grandeur et à leur surpopulation.</w:t>
      </w:r>
      <w:r>
        <w:rPr>
          <w:rStyle w:val="Appelnotedebasdep"/>
          <w:rFonts w:hAnsi="Times New Roman" w:cs="Times New Roman"/>
          <w:lang w:val="fr-FR"/>
        </w:rPr>
        <w:footnoteReference w:id="28"/>
      </w:r>
      <w:r w:rsidR="00BD0346" w:rsidRPr="00460847">
        <w:rPr>
          <w:rFonts w:hAnsi="Times New Roman" w:cs="Times New Roman"/>
          <w:lang w:val="fr-FR"/>
        </w:rPr>
        <w:t xml:space="preserve"> Dans ce contexte, il est difficile d’assurer une prévention suffisante des cas de violences, surtout aux environs des camps où beaucoup de femmes</w:t>
      </w:r>
      <w:r w:rsidR="003B4D51" w:rsidRPr="00460847">
        <w:rPr>
          <w:rFonts w:hAnsi="Times New Roman" w:cs="Times New Roman"/>
          <w:lang w:val="fr-FR"/>
        </w:rPr>
        <w:t>, faute de moyens,</w:t>
      </w:r>
      <w:r w:rsidR="00BD0346" w:rsidRPr="00460847">
        <w:rPr>
          <w:rFonts w:hAnsi="Times New Roman" w:cs="Times New Roman"/>
          <w:lang w:val="fr-FR"/>
        </w:rPr>
        <w:t xml:space="preserve"> sont contraintes d’aller chercher du bois de chauffe et à manger</w:t>
      </w:r>
      <w:r w:rsidR="00C73CB5" w:rsidRPr="00460847">
        <w:rPr>
          <w:rFonts w:hAnsi="Times New Roman" w:cs="Times New Roman"/>
          <w:lang w:val="fr-FR"/>
        </w:rPr>
        <w:t xml:space="preserve"> dans le parc</w:t>
      </w:r>
      <w:r w:rsidR="00BD0346" w:rsidRPr="00460847">
        <w:rPr>
          <w:rFonts w:hAnsi="Times New Roman" w:cs="Times New Roman"/>
          <w:lang w:val="fr-FR"/>
        </w:rPr>
        <w:t xml:space="preserve">. </w:t>
      </w:r>
      <w:r w:rsidRPr="00460847">
        <w:rPr>
          <w:rFonts w:hAnsi="Times New Roman" w:cs="Times New Roman"/>
          <w:lang w:val="fr-FR"/>
        </w:rPr>
        <w:t xml:space="preserve"> </w:t>
      </w:r>
    </w:p>
    <w:p w14:paraId="66DA5714" w14:textId="77777777" w:rsidR="00460847" w:rsidRPr="00460847" w:rsidRDefault="00460847" w:rsidP="00460847">
      <w:pPr>
        <w:spacing w:line="360" w:lineRule="auto"/>
        <w:jc w:val="both"/>
        <w:rPr>
          <w:rFonts w:hAnsi="Times New Roman" w:cs="Times New Roman"/>
          <w:lang w:val="fr-FR"/>
        </w:rPr>
      </w:pPr>
    </w:p>
    <w:p w14:paraId="1A264111" w14:textId="0131598F" w:rsidR="005355C3" w:rsidRPr="00460847" w:rsidRDefault="003B4D51" w:rsidP="00087D6B">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t>Il sied de relever aussi</w:t>
      </w:r>
      <w:r w:rsidR="005B3F95" w:rsidRPr="00460847">
        <w:rPr>
          <w:rFonts w:hAnsi="Times New Roman" w:cs="Times New Roman"/>
          <w:lang w:val="fr-FR"/>
        </w:rPr>
        <w:t xml:space="preserve"> la lenteur de la procédure</w:t>
      </w:r>
      <w:r w:rsidRPr="00460847">
        <w:rPr>
          <w:rFonts w:hAnsi="Times New Roman" w:cs="Times New Roman"/>
          <w:lang w:val="fr-FR"/>
        </w:rPr>
        <w:t xml:space="preserve"> judiciaire</w:t>
      </w:r>
      <w:r w:rsidR="00267B46" w:rsidRPr="00460847">
        <w:rPr>
          <w:rFonts w:hAnsi="Times New Roman" w:cs="Times New Roman"/>
          <w:lang w:val="fr-FR"/>
        </w:rPr>
        <w:t xml:space="preserve">. Depuis l’avènement de </w:t>
      </w:r>
      <w:r w:rsidR="005B3F95" w:rsidRPr="00460847">
        <w:rPr>
          <w:rFonts w:hAnsi="Times New Roman" w:cs="Times New Roman"/>
          <w:lang w:val="fr-FR"/>
        </w:rPr>
        <w:t xml:space="preserve">l’Etat de siège au Nord-Kivu et en Ituri, les infractions graves </w:t>
      </w:r>
      <w:r w:rsidR="00267B46" w:rsidRPr="00460847">
        <w:rPr>
          <w:rFonts w:hAnsi="Times New Roman" w:cs="Times New Roman"/>
          <w:lang w:val="fr-FR"/>
        </w:rPr>
        <w:t xml:space="preserve">de droit commun </w:t>
      </w:r>
      <w:r w:rsidR="005B3F95" w:rsidRPr="00460847">
        <w:rPr>
          <w:rFonts w:hAnsi="Times New Roman" w:cs="Times New Roman"/>
          <w:lang w:val="fr-FR"/>
        </w:rPr>
        <w:t>dont le viol relèvent</w:t>
      </w:r>
      <w:r w:rsidR="00D12BBB" w:rsidRPr="00460847">
        <w:rPr>
          <w:rFonts w:hAnsi="Times New Roman" w:cs="Times New Roman"/>
          <w:lang w:val="fr-FR"/>
        </w:rPr>
        <w:t xml:space="preserve"> désormais</w:t>
      </w:r>
      <w:r w:rsidR="005B3F95" w:rsidRPr="00460847">
        <w:rPr>
          <w:rFonts w:hAnsi="Times New Roman" w:cs="Times New Roman"/>
          <w:lang w:val="fr-FR"/>
        </w:rPr>
        <w:t xml:space="preserve"> de la compétence des juridictions militaires qui pourtant, ont un personnel assez limité. Au vu du nombre des dossiers à traiter, ces juridictions </w:t>
      </w:r>
      <w:r w:rsidR="007D4BCD" w:rsidRPr="00460847">
        <w:rPr>
          <w:rFonts w:hAnsi="Times New Roman" w:cs="Times New Roman"/>
          <w:lang w:val="fr-FR"/>
        </w:rPr>
        <w:t xml:space="preserve">sont souvent débordées et </w:t>
      </w:r>
      <w:r w:rsidR="005B3F95" w:rsidRPr="00460847">
        <w:rPr>
          <w:rFonts w:hAnsi="Times New Roman" w:cs="Times New Roman"/>
          <w:lang w:val="fr-FR"/>
        </w:rPr>
        <w:t>accusent des retards dans le traitement des dossiers</w:t>
      </w:r>
      <w:r w:rsidR="00D12BBB" w:rsidRPr="00460847">
        <w:rPr>
          <w:rFonts w:hAnsi="Times New Roman" w:cs="Times New Roman"/>
          <w:lang w:val="fr-FR"/>
        </w:rPr>
        <w:t xml:space="preserve"> liés aux violences sexuelles</w:t>
      </w:r>
      <w:r w:rsidR="005B3F95" w:rsidRPr="00460847">
        <w:rPr>
          <w:rFonts w:hAnsi="Times New Roman" w:cs="Times New Roman"/>
          <w:lang w:val="fr-FR"/>
        </w:rPr>
        <w:t xml:space="preserve">. </w:t>
      </w:r>
      <w:r w:rsidR="00D12BBB" w:rsidRPr="00460847">
        <w:rPr>
          <w:rFonts w:hAnsi="Times New Roman" w:cs="Times New Roman"/>
          <w:lang w:val="fr-FR"/>
        </w:rPr>
        <w:t xml:space="preserve">En outre, l’exécution des décisions </w:t>
      </w:r>
      <w:r w:rsidR="00275951" w:rsidRPr="00460847">
        <w:rPr>
          <w:rFonts w:hAnsi="Times New Roman" w:cs="Times New Roman"/>
          <w:lang w:val="fr-FR"/>
        </w:rPr>
        <w:t>rendues pose problème</w:t>
      </w:r>
      <w:r w:rsidR="005B3F95" w:rsidRPr="00460847">
        <w:rPr>
          <w:rFonts w:hAnsi="Times New Roman" w:cs="Times New Roman"/>
          <w:lang w:val="fr-FR"/>
        </w:rPr>
        <w:t xml:space="preserve">. </w:t>
      </w:r>
      <w:r w:rsidR="007D4BCD" w:rsidRPr="00460847">
        <w:rPr>
          <w:rFonts w:hAnsi="Times New Roman" w:cs="Times New Roman"/>
          <w:lang w:val="fr-FR"/>
        </w:rPr>
        <w:t xml:space="preserve">Cela décourage beaucoup de victimes à saisir la justice en recourant aux arrangements amiables, quoique légalement proscrits en l’occurrence. </w:t>
      </w:r>
    </w:p>
    <w:tbl>
      <w:tblPr>
        <w:tblStyle w:val="Grilledutableau"/>
        <w:tblW w:w="0" w:type="auto"/>
        <w:tblLook w:val="04A0" w:firstRow="1" w:lastRow="0" w:firstColumn="1" w:lastColumn="0" w:noHBand="0" w:noVBand="1"/>
      </w:tblPr>
      <w:tblGrid>
        <w:gridCol w:w="9062"/>
      </w:tblGrid>
      <w:tr w:rsidR="0029722B" w:rsidRPr="005D0FA1" w14:paraId="60D1453E" w14:textId="77777777" w:rsidTr="0029722B">
        <w:tc>
          <w:tcPr>
            <w:tcW w:w="9062" w:type="dxa"/>
          </w:tcPr>
          <w:p w14:paraId="7AFCF72E" w14:textId="7232DAF2" w:rsidR="0029722B" w:rsidRPr="0029722B" w:rsidRDefault="0029722B"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b/>
                <w:bCs/>
                <w:lang w:val="fr-FR"/>
              </w:rPr>
            </w:pPr>
            <w:r w:rsidRPr="0029722B">
              <w:rPr>
                <w:rFonts w:hAnsi="Times New Roman" w:cs="Times New Roman"/>
                <w:b/>
                <w:bCs/>
                <w:lang w:val="fr-FR"/>
              </w:rPr>
              <w:t>Recommandation</w:t>
            </w:r>
            <w:r>
              <w:rPr>
                <w:rFonts w:hAnsi="Times New Roman" w:cs="Times New Roman"/>
                <w:b/>
                <w:bCs/>
                <w:lang w:val="fr-FR"/>
              </w:rPr>
              <w:t xml:space="preserve">s </w:t>
            </w:r>
            <w:r w:rsidRPr="0029722B">
              <w:rPr>
                <w:rFonts w:hAnsi="Times New Roman" w:cs="Times New Roman"/>
                <w:b/>
                <w:bCs/>
                <w:lang w:val="fr-FR"/>
              </w:rPr>
              <w:t>:</w:t>
            </w:r>
          </w:p>
          <w:p w14:paraId="607714ED" w14:textId="7E02641F" w:rsidR="0040195E" w:rsidRDefault="0029722B"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 xml:space="preserve">R1. </w:t>
            </w:r>
            <w:r w:rsidR="0040195E">
              <w:rPr>
                <w:rFonts w:hAnsi="Times New Roman" w:cs="Times New Roman"/>
                <w:lang w:val="fr-FR"/>
              </w:rPr>
              <w:t>Faire tout pour restaurer la paix sur toute l’étendue nationale.</w:t>
            </w:r>
          </w:p>
          <w:p w14:paraId="1924E3F8" w14:textId="4D5022D1" w:rsidR="0029722B" w:rsidRDefault="0040195E"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 xml:space="preserve">R2. </w:t>
            </w:r>
            <w:r w:rsidR="00904EF6">
              <w:rPr>
                <w:rFonts w:hAnsi="Times New Roman" w:cs="Times New Roman"/>
                <w:lang w:val="fr-FR"/>
              </w:rPr>
              <w:t>Prendre des mesures pratiques pour</w:t>
            </w:r>
            <w:r w:rsidR="0029722B">
              <w:rPr>
                <w:rFonts w:hAnsi="Times New Roman" w:cs="Times New Roman"/>
                <w:lang w:val="fr-FR"/>
              </w:rPr>
              <w:t xml:space="preserve"> l’</w:t>
            </w:r>
            <w:r w:rsidR="00904EF6">
              <w:rPr>
                <w:rFonts w:hAnsi="Times New Roman" w:cs="Times New Roman"/>
                <w:lang w:val="fr-FR"/>
              </w:rPr>
              <w:t>autonomisation des</w:t>
            </w:r>
            <w:r w:rsidR="0029722B">
              <w:rPr>
                <w:rFonts w:hAnsi="Times New Roman" w:cs="Times New Roman"/>
                <w:lang w:val="fr-FR"/>
              </w:rPr>
              <w:t xml:space="preserve"> femmes déplacées </w:t>
            </w:r>
            <w:r w:rsidR="00E02D11">
              <w:rPr>
                <w:rFonts w:hAnsi="Times New Roman" w:cs="Times New Roman"/>
                <w:lang w:val="fr-FR"/>
              </w:rPr>
              <w:t xml:space="preserve">en appuyant </w:t>
            </w:r>
            <w:r w:rsidR="00904EF6">
              <w:rPr>
                <w:rFonts w:hAnsi="Times New Roman" w:cs="Times New Roman"/>
                <w:lang w:val="fr-FR"/>
              </w:rPr>
              <w:t>leur</w:t>
            </w:r>
            <w:r w:rsidR="0029722B">
              <w:rPr>
                <w:rFonts w:hAnsi="Times New Roman" w:cs="Times New Roman"/>
                <w:lang w:val="fr-FR"/>
              </w:rPr>
              <w:t xml:space="preserve"> formation et </w:t>
            </w:r>
            <w:r w:rsidR="00904EF6">
              <w:rPr>
                <w:rFonts w:hAnsi="Times New Roman" w:cs="Times New Roman"/>
                <w:lang w:val="fr-FR"/>
              </w:rPr>
              <w:t xml:space="preserve">leur </w:t>
            </w:r>
            <w:r w:rsidR="0029722B">
              <w:rPr>
                <w:rFonts w:hAnsi="Times New Roman" w:cs="Times New Roman"/>
                <w:lang w:val="fr-FR"/>
              </w:rPr>
              <w:t>entrepreneuriat</w:t>
            </w:r>
            <w:r w:rsidR="00904EF6">
              <w:rPr>
                <w:rFonts w:hAnsi="Times New Roman" w:cs="Times New Roman"/>
                <w:lang w:val="fr-FR"/>
              </w:rPr>
              <w:t xml:space="preserve"> privé. </w:t>
            </w:r>
          </w:p>
          <w:p w14:paraId="4D8DAA2B" w14:textId="44DA238C" w:rsidR="0029722B" w:rsidRDefault="0029722B"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lastRenderedPageBreak/>
              <w:t>R</w:t>
            </w:r>
            <w:r w:rsidR="0040195E">
              <w:rPr>
                <w:rFonts w:hAnsi="Times New Roman" w:cs="Times New Roman"/>
                <w:lang w:val="fr-FR"/>
              </w:rPr>
              <w:t>3</w:t>
            </w:r>
            <w:r>
              <w:rPr>
                <w:rFonts w:hAnsi="Times New Roman" w:cs="Times New Roman"/>
                <w:lang w:val="fr-FR"/>
              </w:rPr>
              <w:t>. Augmenter le personnel judiciaire militaire pour la célérité de la procédure ou carrément, réattribuer la compétence des VBG aux juridictions civiles</w:t>
            </w:r>
            <w:r w:rsidR="00904EF6">
              <w:rPr>
                <w:rFonts w:hAnsi="Times New Roman" w:cs="Times New Roman"/>
                <w:lang w:val="fr-FR"/>
              </w:rPr>
              <w:t>.</w:t>
            </w:r>
          </w:p>
          <w:p w14:paraId="5DC81B6E" w14:textId="342E61E4" w:rsidR="00931971" w:rsidRDefault="00931971"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R</w:t>
            </w:r>
            <w:r w:rsidR="0040195E">
              <w:rPr>
                <w:rFonts w:hAnsi="Times New Roman" w:cs="Times New Roman"/>
                <w:lang w:val="fr-FR"/>
              </w:rPr>
              <w:t>4</w:t>
            </w:r>
            <w:r>
              <w:rPr>
                <w:rFonts w:hAnsi="Times New Roman" w:cs="Times New Roman"/>
                <w:lang w:val="fr-FR"/>
              </w:rPr>
              <w:t xml:space="preserve">.Veiller à l’exécution des décisions rendues en faveur des victimes des violences sexuelles. </w:t>
            </w:r>
          </w:p>
        </w:tc>
      </w:tr>
    </w:tbl>
    <w:p w14:paraId="1F2D0FB5" w14:textId="77777777" w:rsidR="001A284C" w:rsidRDefault="001A284C" w:rsidP="00087D6B">
      <w:pPr>
        <w:spacing w:line="360" w:lineRule="auto"/>
        <w:rPr>
          <w:rFonts w:hAnsi="Times New Roman" w:cs="Times New Roman"/>
          <w:b/>
          <w:bCs/>
          <w:lang w:val="fr-FR"/>
        </w:rPr>
      </w:pPr>
    </w:p>
    <w:p w14:paraId="52362CE3" w14:textId="44990039" w:rsidR="001A284C" w:rsidRDefault="001A284C" w:rsidP="00087D6B">
      <w:pPr>
        <w:spacing w:line="360" w:lineRule="auto"/>
        <w:rPr>
          <w:rFonts w:hAnsi="Times New Roman" w:cs="Times New Roman"/>
          <w:b/>
          <w:bCs/>
          <w:lang w:val="fr-FR"/>
        </w:rPr>
      </w:pPr>
      <w:r>
        <w:rPr>
          <w:rFonts w:hAnsi="Times New Roman" w:cs="Times New Roman"/>
          <w:b/>
          <w:bCs/>
          <w:lang w:val="fr-FR"/>
        </w:rPr>
        <w:t>I</w:t>
      </w:r>
      <w:r w:rsidR="0015194F">
        <w:rPr>
          <w:rFonts w:hAnsi="Times New Roman" w:cs="Times New Roman"/>
          <w:b/>
          <w:bCs/>
          <w:lang w:val="fr-FR"/>
        </w:rPr>
        <w:t>II</w:t>
      </w:r>
      <w:r>
        <w:rPr>
          <w:rFonts w:hAnsi="Times New Roman" w:cs="Times New Roman"/>
          <w:b/>
          <w:bCs/>
          <w:lang w:val="fr-FR"/>
        </w:rPr>
        <w:t>.2. Sur le plan sécuritaire et humanitaire</w:t>
      </w:r>
    </w:p>
    <w:p w14:paraId="19F976D1" w14:textId="4FB37261" w:rsidR="00D85DB2" w:rsidRDefault="00FD74D3" w:rsidP="00460847">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t>Des efforts de l’Etat sont visibles</w:t>
      </w:r>
      <w:r>
        <w:rPr>
          <w:rStyle w:val="Appelnotedebasdep"/>
          <w:rFonts w:hAnsi="Times New Roman" w:cs="Times New Roman"/>
          <w:lang w:val="fr-FR"/>
        </w:rPr>
        <w:footnoteReference w:id="29"/>
      </w:r>
      <w:r w:rsidRPr="00460847">
        <w:rPr>
          <w:rFonts w:hAnsi="Times New Roman" w:cs="Times New Roman"/>
          <w:lang w:val="fr-FR"/>
        </w:rPr>
        <w:t xml:space="preserve">, même si la sécurité reste problématique, du fait de la grandeur de la plupart des camps et des flux migratoires parfois difficiles à contrôler. </w:t>
      </w:r>
    </w:p>
    <w:p w14:paraId="048BA1C9" w14:textId="77777777" w:rsidR="00460847" w:rsidRPr="00460847" w:rsidRDefault="00460847" w:rsidP="00460847">
      <w:pPr>
        <w:pStyle w:val="Paragraphedeliste"/>
        <w:spacing w:line="360" w:lineRule="auto"/>
        <w:ind w:left="360"/>
        <w:jc w:val="both"/>
        <w:rPr>
          <w:rFonts w:hAnsi="Times New Roman" w:cs="Times New Roman"/>
          <w:lang w:val="fr-FR"/>
        </w:rPr>
      </w:pPr>
    </w:p>
    <w:p w14:paraId="0D32F9DB" w14:textId="77777777" w:rsidR="00460847" w:rsidRDefault="00D85DB2" w:rsidP="00087D6B">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t>L’aide humanitaire étant toujours limitée par rapport au nombre des déplacés, de nombreuses femmes recourent toujours aux activités de subsistance, y compris la prostitution qu’elles pratique</w:t>
      </w:r>
      <w:r w:rsidR="009B60C7" w:rsidRPr="00460847">
        <w:rPr>
          <w:rFonts w:hAnsi="Times New Roman" w:cs="Times New Roman"/>
          <w:lang w:val="fr-FR"/>
        </w:rPr>
        <w:t>nt</w:t>
      </w:r>
      <w:r w:rsidRPr="00460847">
        <w:rPr>
          <w:rFonts w:hAnsi="Times New Roman" w:cs="Times New Roman"/>
          <w:lang w:val="fr-FR"/>
        </w:rPr>
        <w:t xml:space="preserve"> dans les maisons de tolérance ou </w:t>
      </w:r>
      <w:r w:rsidR="00753600" w:rsidRPr="00460847">
        <w:rPr>
          <w:rFonts w:hAnsi="Times New Roman" w:cs="Times New Roman"/>
          <w:lang w:val="fr-FR"/>
        </w:rPr>
        <w:t>ailleurs</w:t>
      </w:r>
      <w:r w:rsidRPr="00460847">
        <w:rPr>
          <w:rFonts w:hAnsi="Times New Roman" w:cs="Times New Roman"/>
          <w:lang w:val="fr-FR"/>
        </w:rPr>
        <w:t xml:space="preserve">. </w:t>
      </w:r>
    </w:p>
    <w:p w14:paraId="1DD0F05C" w14:textId="77777777" w:rsidR="00460847" w:rsidRPr="00460847" w:rsidRDefault="00460847" w:rsidP="00460847">
      <w:pPr>
        <w:spacing w:line="360" w:lineRule="auto"/>
        <w:jc w:val="both"/>
        <w:rPr>
          <w:rFonts w:hAnsi="Times New Roman" w:cs="Times New Roman"/>
          <w:lang w:val="fr-FR"/>
        </w:rPr>
      </w:pPr>
    </w:p>
    <w:p w14:paraId="7F663B91" w14:textId="71DB82B9" w:rsidR="00D85DB2" w:rsidRPr="00460847" w:rsidRDefault="00E02D11" w:rsidP="00087D6B">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t>Au Nord-Kivu, l’Etat a renforcé l</w:t>
      </w:r>
      <w:r w:rsidR="00D85DB2" w:rsidRPr="00460847">
        <w:rPr>
          <w:rFonts w:hAnsi="Times New Roman" w:cs="Times New Roman"/>
          <w:lang w:val="fr-FR"/>
        </w:rPr>
        <w:t xml:space="preserve">es structures sanitaires de prise en charge </w:t>
      </w:r>
      <w:r w:rsidRPr="00460847">
        <w:rPr>
          <w:rFonts w:hAnsi="Times New Roman" w:cs="Times New Roman"/>
          <w:lang w:val="fr-FR"/>
        </w:rPr>
        <w:t>des victimes de viol en prévention des grossesses. Cependant, certaines victimes évitent de dénoncer le viol, en craignant d’être répudié</w:t>
      </w:r>
      <w:r w:rsidR="00EE30A0" w:rsidRPr="00460847">
        <w:rPr>
          <w:rFonts w:hAnsi="Times New Roman" w:cs="Times New Roman"/>
          <w:lang w:val="fr-FR"/>
        </w:rPr>
        <w:t>es</w:t>
      </w:r>
      <w:r w:rsidRPr="00460847">
        <w:rPr>
          <w:rFonts w:hAnsi="Times New Roman" w:cs="Times New Roman"/>
          <w:lang w:val="fr-FR"/>
        </w:rPr>
        <w:t xml:space="preserve"> par leurs maris ou stigmatiser par la société ou encore les représailles du bourreau. </w:t>
      </w:r>
    </w:p>
    <w:tbl>
      <w:tblPr>
        <w:tblStyle w:val="Grilledutableau"/>
        <w:tblW w:w="0" w:type="auto"/>
        <w:tblLook w:val="04A0" w:firstRow="1" w:lastRow="0" w:firstColumn="1" w:lastColumn="0" w:noHBand="0" w:noVBand="1"/>
      </w:tblPr>
      <w:tblGrid>
        <w:gridCol w:w="9062"/>
      </w:tblGrid>
      <w:tr w:rsidR="00E02D11" w:rsidRPr="005D0FA1" w14:paraId="53BFD7D5" w14:textId="77777777" w:rsidTr="00E02D11">
        <w:tc>
          <w:tcPr>
            <w:tcW w:w="9062" w:type="dxa"/>
          </w:tcPr>
          <w:p w14:paraId="4853FD2F" w14:textId="77777777" w:rsidR="00E02D11" w:rsidRPr="002D2CAB" w:rsidRDefault="00E02D11"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b/>
                <w:bCs/>
                <w:lang w:val="fr-FR"/>
              </w:rPr>
            </w:pPr>
            <w:r w:rsidRPr="002D2CAB">
              <w:rPr>
                <w:rFonts w:hAnsi="Times New Roman" w:cs="Times New Roman"/>
                <w:b/>
                <w:bCs/>
                <w:lang w:val="fr-FR"/>
              </w:rPr>
              <w:t>Recommandation :</w:t>
            </w:r>
          </w:p>
          <w:p w14:paraId="05F2EECD" w14:textId="629A0D71" w:rsidR="00E02D11" w:rsidRDefault="00E02D11"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 xml:space="preserve">Augmenter et régulariser l’aide en vivres </w:t>
            </w:r>
            <w:r w:rsidR="0040195E">
              <w:rPr>
                <w:rFonts w:hAnsi="Times New Roman" w:cs="Times New Roman"/>
                <w:lang w:val="fr-FR"/>
              </w:rPr>
              <w:t>en faveur des</w:t>
            </w:r>
            <w:r>
              <w:rPr>
                <w:rFonts w:hAnsi="Times New Roman" w:cs="Times New Roman"/>
                <w:lang w:val="fr-FR"/>
              </w:rPr>
              <w:t xml:space="preserve"> femmes déplacées e</w:t>
            </w:r>
            <w:r w:rsidR="00C47042">
              <w:rPr>
                <w:rFonts w:hAnsi="Times New Roman" w:cs="Times New Roman"/>
                <w:lang w:val="fr-FR"/>
              </w:rPr>
              <w:t>t</w:t>
            </w:r>
            <w:r>
              <w:rPr>
                <w:rFonts w:hAnsi="Times New Roman" w:cs="Times New Roman"/>
                <w:lang w:val="fr-FR"/>
              </w:rPr>
              <w:t xml:space="preserve"> </w:t>
            </w:r>
            <w:r w:rsidR="00C47042">
              <w:rPr>
                <w:rFonts w:hAnsi="Times New Roman" w:cs="Times New Roman"/>
                <w:lang w:val="fr-FR"/>
              </w:rPr>
              <w:t xml:space="preserve">renforcer le </w:t>
            </w:r>
            <w:r>
              <w:rPr>
                <w:rFonts w:hAnsi="Times New Roman" w:cs="Times New Roman"/>
                <w:lang w:val="fr-FR"/>
              </w:rPr>
              <w:t>contrôl</w:t>
            </w:r>
            <w:r w:rsidR="00C47042">
              <w:rPr>
                <w:rFonts w:hAnsi="Times New Roman" w:cs="Times New Roman"/>
                <w:lang w:val="fr-FR"/>
              </w:rPr>
              <w:t>e de</w:t>
            </w:r>
            <w:r>
              <w:rPr>
                <w:rFonts w:hAnsi="Times New Roman" w:cs="Times New Roman"/>
                <w:lang w:val="fr-FR"/>
              </w:rPr>
              <w:t xml:space="preserve"> la distribution pour éviter les abus </w:t>
            </w:r>
          </w:p>
        </w:tc>
      </w:tr>
    </w:tbl>
    <w:p w14:paraId="742CF3E0" w14:textId="77777777" w:rsidR="001A284C" w:rsidRDefault="001A284C" w:rsidP="00087D6B">
      <w:pPr>
        <w:spacing w:line="360" w:lineRule="auto"/>
        <w:rPr>
          <w:rFonts w:hAnsi="Times New Roman" w:cs="Times New Roman"/>
          <w:b/>
          <w:bCs/>
          <w:lang w:val="fr-FR"/>
        </w:rPr>
      </w:pPr>
    </w:p>
    <w:p w14:paraId="15825754" w14:textId="03EF837B" w:rsidR="001A284C" w:rsidRDefault="001A284C" w:rsidP="00087D6B">
      <w:pPr>
        <w:spacing w:line="360" w:lineRule="auto"/>
        <w:rPr>
          <w:rFonts w:hAnsi="Times New Roman" w:cs="Times New Roman"/>
          <w:b/>
          <w:bCs/>
          <w:lang w:val="fr-FR"/>
        </w:rPr>
      </w:pPr>
      <w:r>
        <w:rPr>
          <w:rFonts w:hAnsi="Times New Roman" w:cs="Times New Roman"/>
          <w:b/>
          <w:bCs/>
          <w:lang w:val="fr-FR"/>
        </w:rPr>
        <w:t>I</w:t>
      </w:r>
      <w:r w:rsidR="0015194F">
        <w:rPr>
          <w:rFonts w:hAnsi="Times New Roman" w:cs="Times New Roman"/>
          <w:b/>
          <w:bCs/>
          <w:lang w:val="fr-FR"/>
        </w:rPr>
        <w:t>II</w:t>
      </w:r>
      <w:r>
        <w:rPr>
          <w:rFonts w:hAnsi="Times New Roman" w:cs="Times New Roman"/>
          <w:b/>
          <w:bCs/>
          <w:lang w:val="fr-FR"/>
        </w:rPr>
        <w:t>.3. Sur le plan judiciaire et de la lutte contre l’impunité</w:t>
      </w:r>
    </w:p>
    <w:p w14:paraId="31AE7A1A" w14:textId="77777777" w:rsidR="00460847" w:rsidRDefault="000E6475" w:rsidP="00087D6B">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t>La CNDH loue les mesures prises par le Gouvernement pour lutter contre l’impunité telles que décrites dans le Rapport exceptionnel au Point C§26.</w:t>
      </w:r>
    </w:p>
    <w:p w14:paraId="0E3C79C7" w14:textId="77777777" w:rsidR="00460847" w:rsidRDefault="00460847" w:rsidP="00460847">
      <w:pPr>
        <w:pStyle w:val="Paragraphedeliste"/>
        <w:spacing w:line="360" w:lineRule="auto"/>
        <w:ind w:left="360"/>
        <w:jc w:val="both"/>
        <w:rPr>
          <w:rFonts w:hAnsi="Times New Roman" w:cs="Times New Roman"/>
          <w:lang w:val="fr-FR"/>
        </w:rPr>
      </w:pPr>
    </w:p>
    <w:p w14:paraId="539398FC" w14:textId="7ADE4804" w:rsidR="00844114" w:rsidRPr="00844114" w:rsidRDefault="000E6475" w:rsidP="00844114">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t>La CNDH exprime, toutefois, son inquiétude sur la levée du moratoire sur la peine de mort</w:t>
      </w:r>
      <w:r w:rsidR="005F3AC0">
        <w:rPr>
          <w:rStyle w:val="Appelnotedebasdep"/>
          <w:rFonts w:hAnsi="Times New Roman" w:cs="Times New Roman"/>
          <w:lang w:val="fr-FR"/>
        </w:rPr>
        <w:footnoteReference w:id="30"/>
      </w:r>
      <w:r w:rsidRPr="00460847">
        <w:rPr>
          <w:rFonts w:hAnsi="Times New Roman" w:cs="Times New Roman"/>
          <w:lang w:val="fr-FR"/>
        </w:rPr>
        <w:t>, qui constitue une régression dans la protection du droit à la vie, considéré comme absolu et indérogeable. Cette levée de la peine de mort, en soi, ne saurait éradiquer les violences sexuelles aussi longtemps que la justice n’est pas encore suffisamment r</w:t>
      </w:r>
      <w:r w:rsidR="005F3AC0" w:rsidRPr="00460847">
        <w:rPr>
          <w:rFonts w:hAnsi="Times New Roman" w:cs="Times New Roman"/>
          <w:lang w:val="fr-FR"/>
        </w:rPr>
        <w:t>eform</w:t>
      </w:r>
      <w:r w:rsidRPr="00460847">
        <w:rPr>
          <w:rFonts w:hAnsi="Times New Roman" w:cs="Times New Roman"/>
          <w:lang w:val="fr-FR"/>
        </w:rPr>
        <w:t>ée pour répondre efficacement aux attentes.</w:t>
      </w:r>
    </w:p>
    <w:p w14:paraId="246A8F71" w14:textId="77777777" w:rsidR="00460847" w:rsidRPr="00460847" w:rsidRDefault="00460847" w:rsidP="00460847">
      <w:pPr>
        <w:pStyle w:val="Paragraphedeliste"/>
        <w:rPr>
          <w:rFonts w:hAnsi="Times New Roman" w:cs="Times New Roman"/>
          <w:lang w:val="fr-FR"/>
        </w:rPr>
      </w:pPr>
    </w:p>
    <w:p w14:paraId="13BBBDBC" w14:textId="77777777" w:rsidR="00460847" w:rsidRPr="00460847" w:rsidRDefault="00460847" w:rsidP="00460847">
      <w:pPr>
        <w:pStyle w:val="Paragraphedeliste"/>
        <w:spacing w:line="360" w:lineRule="auto"/>
        <w:ind w:left="360"/>
        <w:jc w:val="both"/>
        <w:rPr>
          <w:rFonts w:hAnsi="Times New Roman" w:cs="Times New Roman"/>
          <w:lang w:val="fr-FR"/>
        </w:rPr>
      </w:pPr>
    </w:p>
    <w:p w14:paraId="10DEC7A1" w14:textId="5F8CDCAE" w:rsidR="00C46A7E" w:rsidRPr="00460847" w:rsidRDefault="005B3C16" w:rsidP="00087D6B">
      <w:pPr>
        <w:pStyle w:val="Paragraphedeliste"/>
        <w:numPr>
          <w:ilvl w:val="0"/>
          <w:numId w:val="15"/>
        </w:numPr>
        <w:spacing w:line="360" w:lineRule="auto"/>
        <w:jc w:val="both"/>
        <w:rPr>
          <w:rFonts w:hAnsi="Times New Roman" w:cs="Times New Roman"/>
          <w:lang w:val="fr-FR"/>
        </w:rPr>
      </w:pPr>
      <w:r w:rsidRPr="00460847">
        <w:rPr>
          <w:rFonts w:hAnsi="Times New Roman" w:cs="Times New Roman"/>
          <w:lang w:val="fr-FR"/>
        </w:rPr>
        <w:lastRenderedPageBreak/>
        <w:t>Il est nécessaire que l</w:t>
      </w:r>
      <w:r w:rsidR="00C46A7E" w:rsidRPr="00460847">
        <w:rPr>
          <w:rFonts w:hAnsi="Times New Roman" w:cs="Times New Roman"/>
          <w:lang w:val="fr-FR"/>
        </w:rPr>
        <w:t xml:space="preserve">e processus d’identification des violences sexuelles liées au conflit </w:t>
      </w:r>
      <w:r w:rsidRPr="00460847">
        <w:rPr>
          <w:rFonts w:hAnsi="Times New Roman" w:cs="Times New Roman"/>
          <w:lang w:val="fr-FR"/>
        </w:rPr>
        <w:t>que coordonne le</w:t>
      </w:r>
      <w:r w:rsidR="00C46A7E" w:rsidRPr="00460847">
        <w:rPr>
          <w:rFonts w:hAnsi="Times New Roman" w:cs="Times New Roman"/>
          <w:lang w:val="fr-FR"/>
        </w:rPr>
        <w:t xml:space="preserve"> FONAREV </w:t>
      </w:r>
      <w:r w:rsidRPr="00460847">
        <w:rPr>
          <w:rFonts w:hAnsi="Times New Roman" w:cs="Times New Roman"/>
          <w:lang w:val="fr-FR"/>
        </w:rPr>
        <w:t>soit</w:t>
      </w:r>
      <w:r w:rsidR="00C46A7E" w:rsidRPr="00460847">
        <w:rPr>
          <w:rFonts w:hAnsi="Times New Roman" w:cs="Times New Roman"/>
          <w:lang w:val="fr-FR"/>
        </w:rPr>
        <w:t xml:space="preserve"> inclusif pour ne pas laisser de </w:t>
      </w:r>
      <w:r w:rsidR="002D2CAB" w:rsidRPr="00460847">
        <w:rPr>
          <w:rFonts w:hAnsi="Times New Roman" w:cs="Times New Roman"/>
          <w:lang w:val="fr-FR"/>
        </w:rPr>
        <w:t>côté</w:t>
      </w:r>
      <w:r w:rsidR="00C46A7E" w:rsidRPr="00460847">
        <w:rPr>
          <w:rFonts w:hAnsi="Times New Roman" w:cs="Times New Roman"/>
          <w:lang w:val="fr-FR"/>
        </w:rPr>
        <w:t xml:space="preserve"> de vraies victimes. </w:t>
      </w:r>
    </w:p>
    <w:tbl>
      <w:tblPr>
        <w:tblStyle w:val="Grilledutableau"/>
        <w:tblW w:w="0" w:type="auto"/>
        <w:tblLook w:val="04A0" w:firstRow="1" w:lastRow="0" w:firstColumn="1" w:lastColumn="0" w:noHBand="0" w:noVBand="1"/>
      </w:tblPr>
      <w:tblGrid>
        <w:gridCol w:w="9062"/>
      </w:tblGrid>
      <w:tr w:rsidR="000E6475" w:rsidRPr="005D0FA1" w14:paraId="734C3BA9" w14:textId="77777777" w:rsidTr="000E6475">
        <w:tc>
          <w:tcPr>
            <w:tcW w:w="9062" w:type="dxa"/>
          </w:tcPr>
          <w:p w14:paraId="5D3DBA1D" w14:textId="77777777" w:rsidR="000E6475" w:rsidRDefault="000E6475"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b/>
                <w:bCs/>
                <w:lang w:val="fr-FR"/>
              </w:rPr>
            </w:pPr>
            <w:r>
              <w:rPr>
                <w:rFonts w:hAnsi="Times New Roman" w:cs="Times New Roman"/>
                <w:b/>
                <w:bCs/>
                <w:lang w:val="fr-FR"/>
              </w:rPr>
              <w:t xml:space="preserve">Recommandations : </w:t>
            </w:r>
          </w:p>
          <w:p w14:paraId="3E028CA5" w14:textId="022689F7" w:rsidR="00844114" w:rsidRDefault="000E6475"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sidRPr="00C46A7E">
              <w:rPr>
                <w:rFonts w:hAnsi="Times New Roman" w:cs="Times New Roman"/>
                <w:lang w:val="fr-FR"/>
              </w:rPr>
              <w:t xml:space="preserve">R1. </w:t>
            </w:r>
            <w:r w:rsidR="00C46A7E" w:rsidRPr="00C46A7E">
              <w:rPr>
                <w:rFonts w:hAnsi="Times New Roman" w:cs="Times New Roman"/>
                <w:lang w:val="fr-FR"/>
              </w:rPr>
              <w:t xml:space="preserve">Restaurer le moratoire sur la peine de mort et prendre toutes les mesures appropriées pour ratifier le Deuxième protocole facultatif visant à l’abolition de la peine de mort. </w:t>
            </w:r>
          </w:p>
          <w:p w14:paraId="3F77D5A7" w14:textId="4AA271C1" w:rsidR="00C46A7E" w:rsidRPr="00C46A7E" w:rsidRDefault="00C46A7E" w:rsidP="00087D6B">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hAnsi="Times New Roman" w:cs="Times New Roman"/>
                <w:lang w:val="fr-FR"/>
              </w:rPr>
            </w:pPr>
            <w:r>
              <w:rPr>
                <w:rFonts w:hAnsi="Times New Roman" w:cs="Times New Roman"/>
                <w:lang w:val="fr-FR"/>
              </w:rPr>
              <w:t>R</w:t>
            </w:r>
            <w:r w:rsidR="00844114">
              <w:rPr>
                <w:rFonts w:hAnsi="Times New Roman" w:cs="Times New Roman"/>
                <w:lang w:val="fr-FR"/>
              </w:rPr>
              <w:t>2</w:t>
            </w:r>
            <w:r>
              <w:rPr>
                <w:rFonts w:hAnsi="Times New Roman" w:cs="Times New Roman"/>
                <w:lang w:val="fr-FR"/>
              </w:rPr>
              <w:t xml:space="preserve">. </w:t>
            </w:r>
            <w:r w:rsidR="00844114">
              <w:rPr>
                <w:rFonts w:hAnsi="Times New Roman" w:cs="Times New Roman"/>
                <w:lang w:val="fr-FR"/>
              </w:rPr>
              <w:t>Accentuer la lutte contre l’impunité surtout dans les zones en conflit</w:t>
            </w:r>
            <w:r>
              <w:rPr>
                <w:rFonts w:hAnsi="Times New Roman" w:cs="Times New Roman"/>
                <w:lang w:val="fr-FR"/>
              </w:rPr>
              <w:t xml:space="preserve"> et améliorer la performance de l’appareil judiciaire conformément à la Campagne « Tolérance zéro immédiate contre les violences sexuelles et l’impunité », récemment lancée.</w:t>
            </w:r>
          </w:p>
        </w:tc>
      </w:tr>
    </w:tbl>
    <w:p w14:paraId="690EBADE" w14:textId="77777777" w:rsidR="00B642FA" w:rsidRDefault="00B642FA" w:rsidP="00087D6B">
      <w:pPr>
        <w:spacing w:line="360" w:lineRule="auto"/>
        <w:rPr>
          <w:rFonts w:hAnsi="Times New Roman" w:cs="Times New Roman"/>
          <w:b/>
          <w:bCs/>
          <w:lang w:val="fr-FR"/>
        </w:rPr>
      </w:pPr>
    </w:p>
    <w:p w14:paraId="730FF649" w14:textId="5A693A66" w:rsidR="00A24063" w:rsidRPr="0015194F" w:rsidRDefault="00A24063" w:rsidP="00087D6B">
      <w:pPr>
        <w:pStyle w:val="Paragraphedeliste"/>
        <w:numPr>
          <w:ilvl w:val="0"/>
          <w:numId w:val="10"/>
        </w:numPr>
        <w:spacing w:line="360" w:lineRule="auto"/>
        <w:rPr>
          <w:rFonts w:hAnsi="Times New Roman" w:cs="Times New Roman"/>
          <w:b/>
          <w:bCs/>
          <w:lang w:val="fr-FR"/>
        </w:rPr>
      </w:pPr>
      <w:r w:rsidRPr="0015194F">
        <w:rPr>
          <w:rFonts w:hAnsi="Times New Roman" w:cs="Times New Roman"/>
          <w:b/>
          <w:bCs/>
          <w:lang w:val="fr-FR"/>
        </w:rPr>
        <w:t>Mise en œuvre de précédentes observations finales du Comité</w:t>
      </w:r>
    </w:p>
    <w:p w14:paraId="0A0EB859" w14:textId="67A03808" w:rsidR="007A4EFD" w:rsidRDefault="007A4EFD" w:rsidP="009E3703">
      <w:pPr>
        <w:pStyle w:val="Paragraphedeliste"/>
        <w:numPr>
          <w:ilvl w:val="0"/>
          <w:numId w:val="15"/>
        </w:numPr>
        <w:spacing w:line="360" w:lineRule="auto"/>
        <w:jc w:val="both"/>
        <w:rPr>
          <w:rFonts w:hAnsi="Times New Roman" w:cs="Times New Roman"/>
          <w:lang w:val="fr-FR"/>
        </w:rPr>
      </w:pPr>
      <w:r>
        <w:rPr>
          <w:rFonts w:hAnsi="Times New Roman" w:cs="Times New Roman"/>
          <w:lang w:val="fr-FR"/>
        </w:rPr>
        <w:t>Sur le plan législatif, l</w:t>
      </w:r>
      <w:r w:rsidR="00E52AC5">
        <w:rPr>
          <w:rFonts w:hAnsi="Times New Roman" w:cs="Times New Roman"/>
          <w:lang w:val="fr-FR"/>
        </w:rPr>
        <w:t xml:space="preserve">a CNDH </w:t>
      </w:r>
      <w:r w:rsidR="00A66FCC">
        <w:rPr>
          <w:rFonts w:hAnsi="Times New Roman" w:cs="Times New Roman"/>
          <w:lang w:val="fr-FR"/>
        </w:rPr>
        <w:t>souligne d’</w:t>
      </w:r>
      <w:r>
        <w:rPr>
          <w:rFonts w:hAnsi="Times New Roman" w:cs="Times New Roman"/>
          <w:lang w:val="fr-FR"/>
        </w:rPr>
        <w:t>importants</w:t>
      </w:r>
      <w:r w:rsidR="00A66FCC">
        <w:rPr>
          <w:rFonts w:hAnsi="Times New Roman" w:cs="Times New Roman"/>
          <w:lang w:val="fr-FR"/>
        </w:rPr>
        <w:t xml:space="preserve"> </w:t>
      </w:r>
      <w:r>
        <w:rPr>
          <w:rFonts w:hAnsi="Times New Roman" w:cs="Times New Roman"/>
          <w:lang w:val="fr-FR"/>
        </w:rPr>
        <w:t>progrès accomplis, tel qu’évoqué précédemment.</w:t>
      </w:r>
    </w:p>
    <w:p w14:paraId="4C46466A" w14:textId="46FDF3BF" w:rsidR="00006B2A" w:rsidRDefault="00006B2A" w:rsidP="009E3703">
      <w:pPr>
        <w:pStyle w:val="Paragraphedeliste"/>
        <w:numPr>
          <w:ilvl w:val="0"/>
          <w:numId w:val="15"/>
        </w:numPr>
        <w:spacing w:line="360" w:lineRule="auto"/>
        <w:jc w:val="both"/>
        <w:rPr>
          <w:rFonts w:hAnsi="Times New Roman" w:cs="Times New Roman"/>
          <w:lang w:val="fr-FR"/>
        </w:rPr>
      </w:pPr>
      <w:r>
        <w:rPr>
          <w:rFonts w:hAnsi="Times New Roman" w:cs="Times New Roman"/>
          <w:lang w:val="fr-FR"/>
        </w:rPr>
        <w:t>Sur le plan des mesures prises, la CNDH note, entre autres la création de FONAREV, la Campagne « Tolérance zéro immédiate contre les violences sexuelles et l’impunité »</w:t>
      </w:r>
      <w:r w:rsidR="009A3779">
        <w:rPr>
          <w:rFonts w:hAnsi="Times New Roman" w:cs="Times New Roman"/>
          <w:lang w:val="fr-FR"/>
        </w:rPr>
        <w:t>, l’augmentation des structures de prise en charge holistique,</w:t>
      </w:r>
      <w:r>
        <w:rPr>
          <w:rFonts w:hAnsi="Times New Roman" w:cs="Times New Roman"/>
          <w:lang w:val="fr-FR"/>
        </w:rPr>
        <w:t xml:space="preserve"> etc. </w:t>
      </w:r>
    </w:p>
    <w:p w14:paraId="00110707" w14:textId="0D12D026" w:rsidR="007A4EFD" w:rsidRDefault="007A4EFD" w:rsidP="009E3703">
      <w:pPr>
        <w:pStyle w:val="Paragraphedeliste"/>
        <w:numPr>
          <w:ilvl w:val="0"/>
          <w:numId w:val="15"/>
        </w:numPr>
        <w:spacing w:line="360" w:lineRule="auto"/>
        <w:jc w:val="both"/>
        <w:rPr>
          <w:rFonts w:hAnsi="Times New Roman" w:cs="Times New Roman"/>
          <w:lang w:val="fr-FR"/>
        </w:rPr>
      </w:pPr>
      <w:r>
        <w:rPr>
          <w:rFonts w:hAnsi="Times New Roman" w:cs="Times New Roman"/>
          <w:lang w:val="fr-FR"/>
        </w:rPr>
        <w:t>Des efforts restent</w:t>
      </w:r>
      <w:r w:rsidR="00605F04">
        <w:rPr>
          <w:rFonts w:hAnsi="Times New Roman" w:cs="Times New Roman"/>
          <w:lang w:val="fr-FR"/>
        </w:rPr>
        <w:t>, néanmoins,</w:t>
      </w:r>
      <w:r>
        <w:rPr>
          <w:rFonts w:hAnsi="Times New Roman" w:cs="Times New Roman"/>
          <w:lang w:val="fr-FR"/>
        </w:rPr>
        <w:t xml:space="preserve"> à fournir pour :</w:t>
      </w:r>
    </w:p>
    <w:p w14:paraId="752E1E89" w14:textId="1CFB8877" w:rsidR="007A4EFD" w:rsidRDefault="007A4EFD" w:rsidP="009E3703">
      <w:pPr>
        <w:pStyle w:val="Paragraphedeliste"/>
        <w:numPr>
          <w:ilvl w:val="0"/>
          <w:numId w:val="11"/>
        </w:numPr>
        <w:spacing w:line="360" w:lineRule="auto"/>
        <w:jc w:val="both"/>
        <w:rPr>
          <w:rFonts w:hAnsi="Times New Roman" w:cs="Times New Roman"/>
          <w:lang w:val="fr-FR"/>
        </w:rPr>
      </w:pPr>
      <w:r>
        <w:rPr>
          <w:rFonts w:hAnsi="Times New Roman" w:cs="Times New Roman"/>
          <w:lang w:val="fr-FR"/>
        </w:rPr>
        <w:t xml:space="preserve">Prévenir les violences sexuelles </w:t>
      </w:r>
      <w:r w:rsidR="00DB0C37">
        <w:rPr>
          <w:rFonts w:hAnsi="Times New Roman" w:cs="Times New Roman"/>
          <w:lang w:val="fr-FR"/>
        </w:rPr>
        <w:t>et autres exactions dans les zones en conflit</w:t>
      </w:r>
      <w:r w:rsidR="007F42D7">
        <w:rPr>
          <w:rFonts w:hAnsi="Times New Roman" w:cs="Times New Roman"/>
          <w:lang w:val="fr-FR"/>
        </w:rPr>
        <w:t> ;</w:t>
      </w:r>
    </w:p>
    <w:p w14:paraId="699D29B3" w14:textId="72A1FA63" w:rsidR="007F42D7" w:rsidRDefault="007F42D7" w:rsidP="009E3703">
      <w:pPr>
        <w:pStyle w:val="Paragraphedeliste"/>
        <w:numPr>
          <w:ilvl w:val="0"/>
          <w:numId w:val="11"/>
        </w:numPr>
        <w:spacing w:line="360" w:lineRule="auto"/>
        <w:jc w:val="both"/>
        <w:rPr>
          <w:rFonts w:hAnsi="Times New Roman" w:cs="Times New Roman"/>
          <w:lang w:val="fr-FR"/>
        </w:rPr>
      </w:pPr>
      <w:r>
        <w:rPr>
          <w:rFonts w:hAnsi="Times New Roman" w:cs="Times New Roman"/>
          <w:lang w:val="fr-FR"/>
        </w:rPr>
        <w:t>Lutter efficacement contre l’impunité des auteurs des violations des droits des femmes dans les zones en conflit, à travers des poursuites judiciaires.</w:t>
      </w:r>
    </w:p>
    <w:p w14:paraId="626BC379" w14:textId="53015420" w:rsidR="007F42D7" w:rsidRDefault="009E3703" w:rsidP="009E3703">
      <w:pPr>
        <w:pStyle w:val="Paragraphedeliste"/>
        <w:numPr>
          <w:ilvl w:val="0"/>
          <w:numId w:val="11"/>
        </w:numPr>
        <w:spacing w:line="360" w:lineRule="auto"/>
        <w:jc w:val="both"/>
        <w:rPr>
          <w:rFonts w:hAnsi="Times New Roman" w:cs="Times New Roman"/>
          <w:lang w:val="fr-FR"/>
        </w:rPr>
      </w:pPr>
      <w:r>
        <w:rPr>
          <w:rFonts w:hAnsi="Times New Roman" w:cs="Times New Roman"/>
          <w:lang w:val="fr-FR"/>
        </w:rPr>
        <w:t xml:space="preserve">Assurer la </w:t>
      </w:r>
      <w:r w:rsidR="007F42D7">
        <w:rPr>
          <w:rFonts w:hAnsi="Times New Roman" w:cs="Times New Roman"/>
          <w:lang w:val="fr-FR"/>
        </w:rPr>
        <w:t>protection</w:t>
      </w:r>
      <w:r>
        <w:rPr>
          <w:rFonts w:hAnsi="Times New Roman" w:cs="Times New Roman"/>
          <w:lang w:val="fr-FR"/>
        </w:rPr>
        <w:t xml:space="preserve"> adéquate des victimes des violences sexuelles</w:t>
      </w:r>
      <w:r w:rsidR="007F42D7">
        <w:rPr>
          <w:rFonts w:hAnsi="Times New Roman" w:cs="Times New Roman"/>
          <w:lang w:val="fr-FR"/>
        </w:rPr>
        <w:t xml:space="preserve"> contre les représailles.</w:t>
      </w:r>
    </w:p>
    <w:p w14:paraId="1EB2E56A" w14:textId="2DE2DA6E" w:rsidR="00844114" w:rsidRDefault="009E3703" w:rsidP="009E3703">
      <w:pPr>
        <w:pStyle w:val="Paragraphedeliste"/>
        <w:numPr>
          <w:ilvl w:val="0"/>
          <w:numId w:val="11"/>
        </w:numPr>
        <w:spacing w:line="360" w:lineRule="auto"/>
        <w:jc w:val="both"/>
        <w:rPr>
          <w:rFonts w:hAnsi="Times New Roman" w:cs="Times New Roman"/>
          <w:lang w:val="fr-FR"/>
        </w:rPr>
      </w:pPr>
      <w:r>
        <w:rPr>
          <w:rFonts w:hAnsi="Times New Roman" w:cs="Times New Roman"/>
          <w:lang w:val="fr-FR"/>
        </w:rPr>
        <w:t xml:space="preserve">Veiller </w:t>
      </w:r>
      <w:r w:rsidR="00153E51">
        <w:rPr>
          <w:rFonts w:hAnsi="Times New Roman" w:cs="Times New Roman"/>
          <w:lang w:val="fr-FR"/>
        </w:rPr>
        <w:t xml:space="preserve">à la </w:t>
      </w:r>
      <w:r w:rsidR="007F42D7">
        <w:rPr>
          <w:rFonts w:hAnsi="Times New Roman" w:cs="Times New Roman"/>
          <w:lang w:val="fr-FR"/>
        </w:rPr>
        <w:t xml:space="preserve">réparation </w:t>
      </w:r>
      <w:r>
        <w:rPr>
          <w:rFonts w:hAnsi="Times New Roman" w:cs="Times New Roman"/>
          <w:lang w:val="fr-FR"/>
        </w:rPr>
        <w:t>allouée aux</w:t>
      </w:r>
      <w:r w:rsidR="007F42D7">
        <w:rPr>
          <w:rFonts w:hAnsi="Times New Roman" w:cs="Times New Roman"/>
          <w:lang w:val="fr-FR"/>
        </w:rPr>
        <w:t xml:space="preserve"> victimes des violences sexuelles</w:t>
      </w:r>
      <w:r>
        <w:rPr>
          <w:rFonts w:hAnsi="Times New Roman" w:cs="Times New Roman"/>
          <w:lang w:val="fr-FR"/>
        </w:rPr>
        <w:t xml:space="preserve"> </w:t>
      </w:r>
      <w:r w:rsidR="00783AF5">
        <w:rPr>
          <w:rFonts w:hAnsi="Times New Roman" w:cs="Times New Roman"/>
          <w:lang w:val="fr-FR"/>
        </w:rPr>
        <w:t>;</w:t>
      </w:r>
    </w:p>
    <w:p w14:paraId="39F14AF4" w14:textId="7A2437A3" w:rsidR="00783AF5" w:rsidRDefault="00605F04" w:rsidP="009E3703">
      <w:pPr>
        <w:pStyle w:val="Paragraphedeliste"/>
        <w:numPr>
          <w:ilvl w:val="0"/>
          <w:numId w:val="11"/>
        </w:numPr>
        <w:spacing w:line="360" w:lineRule="auto"/>
        <w:jc w:val="both"/>
        <w:rPr>
          <w:rFonts w:hAnsi="Times New Roman" w:cs="Times New Roman"/>
          <w:lang w:val="fr-FR"/>
        </w:rPr>
      </w:pPr>
      <w:r>
        <w:rPr>
          <w:rFonts w:hAnsi="Times New Roman" w:cs="Times New Roman"/>
          <w:lang w:val="fr-FR"/>
        </w:rPr>
        <w:t xml:space="preserve">Accroitre les ressources </w:t>
      </w:r>
      <w:r w:rsidR="00783AF5">
        <w:rPr>
          <w:rFonts w:hAnsi="Times New Roman" w:cs="Times New Roman"/>
          <w:lang w:val="fr-FR"/>
        </w:rPr>
        <w:t>de la CNDH</w:t>
      </w:r>
      <w:r w:rsidR="00E334EA">
        <w:rPr>
          <w:rFonts w:hAnsi="Times New Roman" w:cs="Times New Roman"/>
          <w:lang w:val="fr-FR"/>
        </w:rPr>
        <w:t xml:space="preserve">. </w:t>
      </w:r>
      <w:r w:rsidR="00783AF5">
        <w:rPr>
          <w:rFonts w:hAnsi="Times New Roman" w:cs="Times New Roman"/>
          <w:lang w:val="fr-FR"/>
        </w:rPr>
        <w:t xml:space="preserve"> </w:t>
      </w:r>
    </w:p>
    <w:p w14:paraId="42B4C40C" w14:textId="59D283C8" w:rsidR="00005F52" w:rsidRDefault="00005F52" w:rsidP="00005F52">
      <w:pPr>
        <w:spacing w:line="360" w:lineRule="auto"/>
        <w:jc w:val="both"/>
        <w:rPr>
          <w:rFonts w:hAnsi="Times New Roman" w:cs="Times New Roman"/>
          <w:lang w:val="fr-FR"/>
        </w:rPr>
      </w:pPr>
      <w:r>
        <w:rPr>
          <w:rFonts w:hAnsi="Times New Roman" w:cs="Times New Roman"/>
          <w:lang w:val="fr-FR"/>
        </w:rPr>
        <w:t xml:space="preserve">                                                    </w:t>
      </w:r>
    </w:p>
    <w:p w14:paraId="220AE1A5" w14:textId="6300FEB0" w:rsidR="00005F52" w:rsidRDefault="00005F52" w:rsidP="00005F52">
      <w:pPr>
        <w:spacing w:line="360" w:lineRule="auto"/>
        <w:jc w:val="both"/>
        <w:rPr>
          <w:rFonts w:hAnsi="Times New Roman" w:cs="Times New Roman"/>
          <w:lang w:val="fr-FR"/>
        </w:rPr>
      </w:pPr>
      <w:r>
        <w:rPr>
          <w:rFonts w:hAnsi="Times New Roman" w:cs="Times New Roman"/>
          <w:lang w:val="fr-FR"/>
        </w:rPr>
        <w:t xml:space="preserve">                                                     </w:t>
      </w:r>
      <w:r w:rsidR="00496582">
        <w:rPr>
          <w:rFonts w:hAnsi="Times New Roman" w:cs="Times New Roman"/>
          <w:lang w:val="fr-FR"/>
        </w:rPr>
        <w:t xml:space="preserve">                                </w:t>
      </w:r>
      <w:r>
        <w:rPr>
          <w:rFonts w:hAnsi="Times New Roman" w:cs="Times New Roman"/>
          <w:lang w:val="fr-FR"/>
        </w:rPr>
        <w:t>Pour la CNDH,</w:t>
      </w:r>
    </w:p>
    <w:p w14:paraId="665A2B29" w14:textId="23CDDA33" w:rsidR="00005F52" w:rsidRDefault="00005F52" w:rsidP="00005F52">
      <w:pPr>
        <w:spacing w:line="360" w:lineRule="auto"/>
        <w:jc w:val="both"/>
        <w:rPr>
          <w:rFonts w:hAnsi="Times New Roman" w:cs="Times New Roman"/>
          <w:b/>
          <w:bCs/>
          <w:lang w:val="fr-FR"/>
        </w:rPr>
      </w:pPr>
      <w:r>
        <w:rPr>
          <w:rFonts w:hAnsi="Times New Roman" w:cs="Times New Roman"/>
          <w:lang w:val="fr-FR"/>
        </w:rPr>
        <w:t xml:space="preserve">                                                     </w:t>
      </w:r>
      <w:r w:rsidR="00496582">
        <w:rPr>
          <w:rFonts w:hAnsi="Times New Roman" w:cs="Times New Roman"/>
          <w:lang w:val="fr-FR"/>
        </w:rPr>
        <w:t xml:space="preserve">                                </w:t>
      </w:r>
      <w:r w:rsidRPr="00496582">
        <w:rPr>
          <w:rFonts w:hAnsi="Times New Roman" w:cs="Times New Roman"/>
          <w:b/>
          <w:bCs/>
          <w:lang w:val="fr-FR"/>
        </w:rPr>
        <w:t>Paul NSAPU MUKULU</w:t>
      </w:r>
      <w:r w:rsidR="00CD50D5">
        <w:rPr>
          <w:rFonts w:hAnsi="Times New Roman" w:cs="Times New Roman"/>
          <w:b/>
          <w:bCs/>
          <w:lang w:val="fr-FR"/>
        </w:rPr>
        <w:t> </w:t>
      </w:r>
    </w:p>
    <w:p w14:paraId="335816EF" w14:textId="4AAC0A5C" w:rsidR="00CD50D5" w:rsidRPr="00CD50D5" w:rsidRDefault="00CD50D5" w:rsidP="00005F52">
      <w:pPr>
        <w:spacing w:line="360" w:lineRule="auto"/>
        <w:jc w:val="both"/>
        <w:rPr>
          <w:rFonts w:hAnsi="Times New Roman" w:cs="Times New Roman"/>
          <w:lang w:val="fr-FR"/>
        </w:rPr>
      </w:pPr>
      <w:r>
        <w:rPr>
          <w:rFonts w:hAnsi="Times New Roman" w:cs="Times New Roman"/>
          <w:b/>
          <w:bCs/>
          <w:lang w:val="fr-FR"/>
        </w:rPr>
        <w:t xml:space="preserve">                                                                                     </w:t>
      </w:r>
      <w:r w:rsidRPr="00CD50D5">
        <w:rPr>
          <w:rFonts w:hAnsi="Times New Roman" w:cs="Times New Roman"/>
          <w:lang w:val="fr-FR"/>
        </w:rPr>
        <w:t>Président</w:t>
      </w:r>
    </w:p>
    <w:sectPr w:rsidR="00CD50D5" w:rsidRPr="00CD50D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38033" w14:textId="77777777" w:rsidR="00BC2E29" w:rsidRDefault="00BC2E29" w:rsidP="00020FAD">
      <w:r>
        <w:separator/>
      </w:r>
    </w:p>
  </w:endnote>
  <w:endnote w:type="continuationSeparator" w:id="0">
    <w:p w14:paraId="5223330D" w14:textId="77777777" w:rsidR="00BC2E29" w:rsidRDefault="00BC2E29" w:rsidP="00020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0149193"/>
      <w:docPartObj>
        <w:docPartGallery w:val="Page Numbers (Bottom of Page)"/>
        <w:docPartUnique/>
      </w:docPartObj>
    </w:sdtPr>
    <w:sdtContent>
      <w:p w14:paraId="4132EEE8" w14:textId="284841BD" w:rsidR="00683C27" w:rsidRDefault="00683C27">
        <w:pPr>
          <w:pStyle w:val="Pieddepage"/>
        </w:pPr>
        <w:r>
          <w:rPr>
            <w:noProof/>
          </w:rPr>
          <mc:AlternateContent>
            <mc:Choice Requires="wps">
              <w:drawing>
                <wp:anchor distT="0" distB="0" distL="114300" distR="114300" simplePos="0" relativeHeight="251659264" behindDoc="0" locked="0" layoutInCell="0" allowOverlap="1" wp14:anchorId="1185D682" wp14:editId="4DA5B478">
                  <wp:simplePos x="0" y="0"/>
                  <wp:positionH relativeFrom="rightMargin">
                    <wp:posOffset>65867</wp:posOffset>
                  </wp:positionH>
                  <wp:positionV relativeFrom="bottomMargin">
                    <wp:posOffset>136698</wp:posOffset>
                  </wp:positionV>
                  <wp:extent cx="308552" cy="311554"/>
                  <wp:effectExtent l="0" t="0" r="15875" b="12700"/>
                  <wp:wrapNone/>
                  <wp:docPr id="2057866470" name="Rectangle : 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52" cy="311554"/>
                          </a:xfrm>
                          <a:prstGeom prst="foldedCorner">
                            <a:avLst>
                              <a:gd name="adj" fmla="val 34560"/>
                            </a:avLst>
                          </a:prstGeom>
                          <a:solidFill>
                            <a:srgbClr val="FFFFFF"/>
                          </a:solidFill>
                          <a:ln w="3175">
                            <a:solidFill>
                              <a:srgbClr val="808080"/>
                            </a:solidFill>
                            <a:round/>
                            <a:headEnd/>
                            <a:tailEnd/>
                          </a:ln>
                        </wps:spPr>
                        <wps:txbx>
                          <w:txbxContent>
                            <w:p w14:paraId="5683001C" w14:textId="77777777" w:rsidR="00683C27" w:rsidRDefault="00683C27">
                              <w:pPr>
                                <w:jc w:val="center"/>
                              </w:pPr>
                              <w:r>
                                <w:rPr>
                                  <w:sz w:val="22"/>
                                  <w:szCs w:val="22"/>
                                </w:rPr>
                                <w:fldChar w:fldCharType="begin"/>
                              </w:r>
                              <w:r>
                                <w:instrText>PAGE    \* MERGEFORMAT</w:instrText>
                              </w:r>
                              <w:r>
                                <w:rPr>
                                  <w:sz w:val="22"/>
                                  <w:szCs w:val="22"/>
                                </w:rPr>
                                <w:fldChar w:fldCharType="separate"/>
                              </w:r>
                              <w:r>
                                <w:rPr>
                                  <w:sz w:val="16"/>
                                  <w:szCs w:val="16"/>
                                  <w:lang w:val="fr-FR"/>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85D68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1" o:spid="_x0000_s1026" type="#_x0000_t65" style="position:absolute;margin-left:5.2pt;margin-top:10.75pt;width:24.3pt;height:24.5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" o:allowincell="f" adj="14135" strokecolor="gray" strokeweight=".25pt">
                  <v:textbox>
                    <w:txbxContent>
                      <w:p w14:paraId="5683001C" w14:textId="77777777" w:rsidR="00683C27" w:rsidRDefault="00683C27">
                        <w:pPr>
                          <w:jc w:val="center"/>
                        </w:pPr>
                        <w:r>
                          <w:rPr>
                            <w:sz w:val="22"/>
                            <w:szCs w:val="22"/>
                          </w:rPr>
                          <w:fldChar w:fldCharType="begin"/>
                        </w:r>
                        <w:r>
                          <w:instrText>PAGE    \* MERGEFORMAT</w:instrText>
                        </w:r>
                        <w:r>
                          <w:rPr>
                            <w:sz w:val="22"/>
                            <w:szCs w:val="22"/>
                          </w:rPr>
                          <w:fldChar w:fldCharType="separate"/>
                        </w:r>
                        <w:r>
                          <w:rPr>
                            <w:sz w:val="16"/>
                            <w:szCs w:val="16"/>
                            <w:lang w:val="fr-FR"/>
                          </w:rPr>
                          <w:t>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347DB" w14:textId="77777777" w:rsidR="00BC2E29" w:rsidRDefault="00BC2E29" w:rsidP="00020FAD">
      <w:r>
        <w:separator/>
      </w:r>
    </w:p>
  </w:footnote>
  <w:footnote w:type="continuationSeparator" w:id="0">
    <w:p w14:paraId="77DB9E7D" w14:textId="77777777" w:rsidR="00BC2E29" w:rsidRDefault="00BC2E29" w:rsidP="00020FAD">
      <w:r>
        <w:continuationSeparator/>
      </w:r>
    </w:p>
  </w:footnote>
  <w:footnote w:id="1">
    <w:p w14:paraId="480F0E5F" w14:textId="34217801" w:rsidR="006D1E2A" w:rsidRPr="00230AE4" w:rsidRDefault="006D1E2A" w:rsidP="00230AE4">
      <w:pPr>
        <w:pStyle w:val="Notedebasdepage"/>
        <w:jc w:val="both"/>
        <w:rPr>
          <w:rFonts w:ascii="Calibri" w:hAnsi="Calibri" w:cs="Calibri"/>
          <w:lang w:val="fr-FR"/>
        </w:rPr>
      </w:pPr>
      <w:r w:rsidRPr="00230AE4">
        <w:rPr>
          <w:rStyle w:val="Appelnotedebasdep"/>
          <w:rFonts w:ascii="Calibri" w:hAnsi="Calibri" w:cs="Calibri"/>
        </w:rPr>
        <w:footnoteRef/>
      </w:r>
      <w:r w:rsidRPr="00230AE4">
        <w:rPr>
          <w:rFonts w:ascii="Calibri" w:hAnsi="Calibri" w:cs="Calibri"/>
          <w:lang w:val="fr-BE"/>
        </w:rPr>
        <w:t xml:space="preserve"> </w:t>
      </w:r>
      <w:r w:rsidR="00CE51C8">
        <w:rPr>
          <w:rFonts w:ascii="Calibri" w:hAnsi="Calibri" w:cs="Calibri"/>
          <w:lang w:val="fr-BE"/>
        </w:rPr>
        <w:t>M</w:t>
      </w:r>
      <w:r w:rsidR="00275E45" w:rsidRPr="00230AE4">
        <w:rPr>
          <w:rFonts w:ascii="Calibri" w:hAnsi="Calibri" w:cs="Calibri"/>
          <w:lang w:val="fr-BE"/>
        </w:rPr>
        <w:t>i</w:t>
      </w:r>
      <w:r w:rsidR="005A0FF5" w:rsidRPr="00230AE4">
        <w:rPr>
          <w:rFonts w:ascii="Calibri" w:hAnsi="Calibri" w:cs="Calibri"/>
          <w:lang w:val="fr-FR"/>
        </w:rPr>
        <w:t>se sur pied par la Loi n°13/011 du 21/03/2013 portant institution, organisation et fonctionnement de la CNDH.</w:t>
      </w:r>
    </w:p>
  </w:footnote>
  <w:footnote w:id="2">
    <w:p w14:paraId="64FFDC64" w14:textId="4FF544D1" w:rsidR="00D051E5" w:rsidRPr="00230AE4" w:rsidRDefault="00D051E5" w:rsidP="00230AE4">
      <w:pPr>
        <w:pStyle w:val="Notedebasdepage"/>
        <w:jc w:val="both"/>
        <w:rPr>
          <w:rFonts w:ascii="Calibri" w:hAnsi="Calibri" w:cs="Calibri"/>
          <w:lang w:val="fr-BE"/>
        </w:rPr>
      </w:pPr>
      <w:r w:rsidRPr="00230AE4">
        <w:rPr>
          <w:rStyle w:val="Appelnotedebasdep"/>
          <w:rFonts w:ascii="Calibri" w:hAnsi="Calibri" w:cs="Calibri"/>
        </w:rPr>
        <w:footnoteRef/>
      </w:r>
      <w:r w:rsidRPr="00230AE4">
        <w:rPr>
          <w:rFonts w:ascii="Calibri" w:hAnsi="Calibri" w:cs="Calibri"/>
          <w:lang w:val="fr-BE"/>
        </w:rPr>
        <w:t xml:space="preserve"> </w:t>
      </w:r>
      <w:r w:rsidR="00F27164" w:rsidRPr="00F27164">
        <w:rPr>
          <w:rFonts w:ascii="Calibri" w:hAnsi="Calibri" w:cs="Calibri"/>
          <w:color w:val="auto"/>
          <w:lang w:val="fr-BE"/>
        </w:rPr>
        <w:t>P</w:t>
      </w:r>
      <w:r w:rsidRPr="00F27164">
        <w:rPr>
          <w:rFonts w:ascii="Calibri" w:hAnsi="Calibri" w:cs="Calibri"/>
          <w:color w:val="auto"/>
          <w:lang w:val="fr-BE"/>
        </w:rPr>
        <w:t xml:space="preserve">laintes, </w:t>
      </w:r>
      <w:r w:rsidR="00F27164" w:rsidRPr="00F27164">
        <w:rPr>
          <w:rFonts w:ascii="Calibri" w:hAnsi="Calibri" w:cs="Calibri"/>
          <w:color w:val="auto"/>
          <w:lang w:val="fr-BE"/>
        </w:rPr>
        <w:t>E</w:t>
      </w:r>
      <w:r w:rsidRPr="00F27164">
        <w:rPr>
          <w:rFonts w:ascii="Calibri" w:hAnsi="Calibri" w:cs="Calibri"/>
          <w:color w:val="auto"/>
          <w:lang w:val="fr-BE"/>
        </w:rPr>
        <w:t>nquête</w:t>
      </w:r>
      <w:r w:rsidR="00F27164" w:rsidRPr="00F27164">
        <w:rPr>
          <w:rFonts w:ascii="Calibri" w:hAnsi="Calibri" w:cs="Calibri"/>
          <w:color w:val="auto"/>
          <w:lang w:val="fr-BE"/>
        </w:rPr>
        <w:t>s</w:t>
      </w:r>
      <w:r w:rsidRPr="00F27164">
        <w:rPr>
          <w:rFonts w:ascii="Calibri" w:hAnsi="Calibri" w:cs="Calibri"/>
          <w:color w:val="auto"/>
          <w:lang w:val="fr-BE"/>
        </w:rPr>
        <w:t>, rapports des pouvoirs publics</w:t>
      </w:r>
      <w:r w:rsidR="00F27164" w:rsidRPr="00F27164">
        <w:rPr>
          <w:rFonts w:ascii="Calibri" w:hAnsi="Calibri" w:cs="Calibri"/>
          <w:color w:val="auto"/>
          <w:lang w:val="fr-BE"/>
        </w:rPr>
        <w:t xml:space="preserve"> etc</w:t>
      </w:r>
      <w:r w:rsidRPr="00F27164">
        <w:rPr>
          <w:rFonts w:ascii="Calibri" w:hAnsi="Calibri" w:cs="Calibri"/>
          <w:color w:val="auto"/>
          <w:lang w:val="fr-BE"/>
        </w:rPr>
        <w:t xml:space="preserve">.  </w:t>
      </w:r>
    </w:p>
  </w:footnote>
  <w:footnote w:id="3">
    <w:p w14:paraId="48BA5F3F" w14:textId="0A12FACE" w:rsidR="00A070C2" w:rsidRPr="00230AE4" w:rsidRDefault="00A070C2" w:rsidP="00230AE4">
      <w:pPr>
        <w:pStyle w:val="Notedebasdepage"/>
        <w:jc w:val="both"/>
        <w:rPr>
          <w:rFonts w:ascii="Calibri" w:hAnsi="Calibri" w:cs="Calibri"/>
          <w:lang w:val="fr-BE"/>
        </w:rPr>
      </w:pPr>
      <w:r w:rsidRPr="00230AE4">
        <w:rPr>
          <w:rStyle w:val="Appelnotedebasdep"/>
          <w:rFonts w:ascii="Calibri" w:hAnsi="Calibri" w:cs="Calibri"/>
        </w:rPr>
        <w:footnoteRef/>
      </w:r>
      <w:r w:rsidRPr="00230AE4">
        <w:rPr>
          <w:rFonts w:ascii="Calibri" w:hAnsi="Calibri" w:cs="Calibri"/>
          <w:lang w:val="fr-BE"/>
        </w:rPr>
        <w:t xml:space="preserve"> Article 14 de la Constitution. </w:t>
      </w:r>
    </w:p>
  </w:footnote>
  <w:footnote w:id="4">
    <w:p w14:paraId="76B25C68" w14:textId="1BE9683F" w:rsidR="006F1284" w:rsidRPr="00230AE4" w:rsidRDefault="006F1284" w:rsidP="00230AE4">
      <w:pPr>
        <w:pStyle w:val="Notedebasdepage"/>
        <w:jc w:val="both"/>
        <w:rPr>
          <w:rFonts w:ascii="Calibri" w:hAnsi="Calibri" w:cs="Calibri"/>
          <w:lang w:val="fr-BE"/>
        </w:rPr>
      </w:pPr>
      <w:r w:rsidRPr="00230AE4">
        <w:rPr>
          <w:rStyle w:val="Appelnotedebasdep"/>
          <w:rFonts w:ascii="Calibri" w:hAnsi="Calibri" w:cs="Calibri"/>
        </w:rPr>
        <w:footnoteRef/>
      </w:r>
      <w:r w:rsidRPr="00230AE4">
        <w:rPr>
          <w:rFonts w:ascii="Calibri" w:hAnsi="Calibri" w:cs="Calibri"/>
          <w:lang w:val="fr-BE"/>
        </w:rPr>
        <w:t xml:space="preserve"> Loi n°15/013 du 1</w:t>
      </w:r>
      <w:r w:rsidRPr="00230AE4">
        <w:rPr>
          <w:rFonts w:ascii="Calibri" w:hAnsi="Calibri" w:cs="Calibri"/>
          <w:vertAlign w:val="superscript"/>
          <w:lang w:val="fr-BE"/>
        </w:rPr>
        <w:t>er</w:t>
      </w:r>
      <w:r w:rsidRPr="00230AE4">
        <w:rPr>
          <w:rFonts w:ascii="Calibri" w:hAnsi="Calibri" w:cs="Calibri"/>
          <w:lang w:val="fr-BE"/>
        </w:rPr>
        <w:t xml:space="preserve"> août 2015 portant modalités d’application des droits de la femme et de la parité. </w:t>
      </w:r>
    </w:p>
  </w:footnote>
  <w:footnote w:id="5">
    <w:p w14:paraId="7C410877" w14:textId="4FE1185F" w:rsidR="00E40DA3" w:rsidRPr="00DE6B33" w:rsidRDefault="00E40DA3" w:rsidP="00DE6B33">
      <w:pPr>
        <w:pStyle w:val="Notedebasdepage"/>
        <w:jc w:val="both"/>
        <w:rPr>
          <w:rFonts w:ascii="Calibri" w:hAnsi="Calibri" w:cs="Calibri"/>
          <w:lang w:val="fr-FR"/>
        </w:rPr>
      </w:pPr>
      <w:r w:rsidRPr="00DE6B33">
        <w:rPr>
          <w:rStyle w:val="Appelnotedebasdep"/>
          <w:rFonts w:ascii="Calibri" w:hAnsi="Calibri" w:cs="Calibri"/>
        </w:rPr>
        <w:footnoteRef/>
      </w:r>
      <w:r w:rsidRPr="00DE6B33">
        <w:rPr>
          <w:rFonts w:ascii="Calibri" w:hAnsi="Calibri" w:cs="Calibri"/>
          <w:lang w:val="fr-BE"/>
        </w:rPr>
        <w:t xml:space="preserve"> </w:t>
      </w:r>
      <w:r w:rsidRPr="00DE6B33">
        <w:rPr>
          <w:rFonts w:ascii="Calibri" w:hAnsi="Calibri" w:cs="Calibri"/>
          <w:lang w:val="fr-FR"/>
        </w:rPr>
        <w:t>Le 14 mars 2018</w:t>
      </w:r>
      <w:r w:rsidR="00E2186D" w:rsidRPr="00DE6B33">
        <w:rPr>
          <w:rFonts w:ascii="Calibri" w:hAnsi="Calibri" w:cs="Calibri"/>
          <w:lang w:val="fr-FR"/>
        </w:rPr>
        <w:t xml:space="preserve"> après sa publication au Journal officiel. </w:t>
      </w:r>
    </w:p>
  </w:footnote>
  <w:footnote w:id="6">
    <w:p w14:paraId="4B423374" w14:textId="42B04A94" w:rsidR="00B265B1" w:rsidRPr="00DE6B33" w:rsidRDefault="00B265B1" w:rsidP="00DE6B33">
      <w:pPr>
        <w:pStyle w:val="Notedebasdepage"/>
        <w:jc w:val="both"/>
        <w:rPr>
          <w:rFonts w:ascii="Calibri" w:hAnsi="Calibri" w:cs="Calibri"/>
          <w:lang w:val="fr-BE"/>
        </w:rPr>
      </w:pPr>
      <w:r w:rsidRPr="00DE6B33">
        <w:rPr>
          <w:rStyle w:val="Appelnotedebasdep"/>
          <w:rFonts w:ascii="Calibri" w:hAnsi="Calibri" w:cs="Calibri"/>
        </w:rPr>
        <w:footnoteRef/>
      </w:r>
      <w:r w:rsidRPr="00DE6B33">
        <w:rPr>
          <w:rFonts w:ascii="Calibri" w:hAnsi="Calibri" w:cs="Calibri"/>
          <w:lang w:val="fr-BE"/>
        </w:rPr>
        <w:t xml:space="preserve"> </w:t>
      </w:r>
      <w:r w:rsidR="00023145" w:rsidRPr="00DE6B33">
        <w:rPr>
          <w:rFonts w:ascii="Calibri" w:hAnsi="Calibri" w:cs="Calibri"/>
          <w:lang w:val="fr-BE"/>
        </w:rPr>
        <w:t xml:space="preserve">En </w:t>
      </w:r>
      <w:r w:rsidRPr="00DE6B33">
        <w:rPr>
          <w:rFonts w:ascii="Calibri" w:hAnsi="Calibri" w:cs="Calibri"/>
          <w:lang w:val="fr-BE"/>
        </w:rPr>
        <w:t>Equateur, en Ituri, Nord et Sud-Kivu</w:t>
      </w:r>
      <w:r w:rsidR="00B04927" w:rsidRPr="00DE6B33">
        <w:rPr>
          <w:rFonts w:ascii="Calibri" w:hAnsi="Calibri" w:cs="Calibri"/>
          <w:lang w:val="fr-BE"/>
        </w:rPr>
        <w:t>.</w:t>
      </w:r>
    </w:p>
  </w:footnote>
  <w:footnote w:id="7">
    <w:p w14:paraId="435A8D0B" w14:textId="2DC0C6AD" w:rsidR="00FC6036" w:rsidRPr="00FC6036" w:rsidRDefault="00FC6036" w:rsidP="00DE6B33">
      <w:pPr>
        <w:pStyle w:val="Notedebasdepage"/>
        <w:jc w:val="both"/>
        <w:rPr>
          <w:lang w:val="fr-BE"/>
        </w:rPr>
      </w:pPr>
      <w:r w:rsidRPr="00DE6B33">
        <w:rPr>
          <w:rStyle w:val="Appelnotedebasdep"/>
          <w:rFonts w:ascii="Calibri" w:hAnsi="Calibri" w:cs="Calibri"/>
        </w:rPr>
        <w:footnoteRef/>
      </w:r>
      <w:r w:rsidRPr="00DE6B33">
        <w:rPr>
          <w:rFonts w:ascii="Calibri" w:hAnsi="Calibri" w:cs="Calibri"/>
          <w:lang w:val="fr-BE"/>
        </w:rPr>
        <w:t xml:space="preserve"> </w:t>
      </w:r>
      <w:r w:rsidR="007F7182" w:rsidRPr="00DE6B33">
        <w:rPr>
          <w:rFonts w:ascii="Calibri" w:hAnsi="Calibri" w:cs="Calibri"/>
          <w:lang w:val="fr-BE"/>
        </w:rPr>
        <w:t>S</w:t>
      </w:r>
      <w:r w:rsidRPr="00DE6B33">
        <w:rPr>
          <w:rFonts w:ascii="Calibri" w:hAnsi="Calibri" w:cs="Calibri"/>
          <w:lang w:val="fr-BE"/>
        </w:rPr>
        <w:t>ur les 477 Députés proclamés élus par la CENI</w:t>
      </w:r>
      <w:r w:rsidR="007F7182" w:rsidRPr="00DE6B33">
        <w:rPr>
          <w:rFonts w:ascii="Calibri" w:hAnsi="Calibri" w:cs="Calibri"/>
          <w:lang w:val="fr-BE"/>
        </w:rPr>
        <w:t xml:space="preserve"> </w:t>
      </w:r>
      <w:r w:rsidR="009D75EA" w:rsidRPr="00DE6B33">
        <w:rPr>
          <w:rFonts w:ascii="Calibri" w:hAnsi="Calibri" w:cs="Calibri"/>
          <w:lang w:val="fr-BE"/>
        </w:rPr>
        <w:t>à l’issue de dernières</w:t>
      </w:r>
      <w:r w:rsidR="007F7182" w:rsidRPr="00DE6B33">
        <w:rPr>
          <w:rFonts w:ascii="Calibri" w:hAnsi="Calibri" w:cs="Calibri"/>
          <w:lang w:val="fr-BE"/>
        </w:rPr>
        <w:t xml:space="preserve"> élections</w:t>
      </w:r>
      <w:r w:rsidRPr="00DE6B33">
        <w:rPr>
          <w:rFonts w:ascii="Calibri" w:hAnsi="Calibri" w:cs="Calibri"/>
          <w:lang w:val="fr-BE"/>
        </w:rPr>
        <w:t xml:space="preserve">, il n’y avait que 63 femmes contre 414 hommes, in </w:t>
      </w:r>
      <w:r>
        <w:fldChar w:fldCharType="begin"/>
      </w:r>
      <w:r w:rsidRPr="005D0FA1">
        <w:rPr>
          <w:lang w:val="fr-BE"/>
        </w:rPr>
        <w:instrText>HYPERLINK "https://talatala.cd/eclairage/92/"</w:instrText>
      </w:r>
      <w:r>
        <w:fldChar w:fldCharType="separate"/>
      </w:r>
      <w:r w:rsidRPr="00DE6B33">
        <w:rPr>
          <w:rStyle w:val="Lienhypertexte"/>
          <w:rFonts w:ascii="Calibri" w:hAnsi="Calibri" w:cs="Calibri"/>
          <w:lang w:val="fr-BE"/>
        </w:rPr>
        <w:t>https://talatala.cd/eclairage/92/</w:t>
      </w:r>
      <w:r>
        <w:rPr>
          <w:rStyle w:val="Lienhypertexte"/>
          <w:rFonts w:ascii="Calibri" w:hAnsi="Calibri" w:cs="Calibri"/>
          <w:lang w:val="fr-BE"/>
        </w:rPr>
        <w:fldChar w:fldCharType="end"/>
      </w:r>
      <w:r w:rsidR="00395932">
        <w:rPr>
          <w:lang w:val="fr-BE"/>
        </w:rPr>
        <w:t>.</w:t>
      </w:r>
    </w:p>
  </w:footnote>
  <w:footnote w:id="8">
    <w:p w14:paraId="36A5F0F1" w14:textId="243E1658" w:rsidR="0042006B" w:rsidRPr="00395932" w:rsidRDefault="0042006B" w:rsidP="00AD10D6">
      <w:pPr>
        <w:pStyle w:val="Notedebasdepage"/>
        <w:jc w:val="both"/>
        <w:rPr>
          <w:rFonts w:ascii="Calibri" w:hAnsi="Calibri" w:cs="Calibri"/>
          <w:lang w:val="fr-BE"/>
        </w:rPr>
      </w:pPr>
      <w:r w:rsidRPr="00395932">
        <w:rPr>
          <w:rStyle w:val="Appelnotedebasdep"/>
          <w:rFonts w:ascii="Calibri" w:hAnsi="Calibri" w:cs="Calibri"/>
        </w:rPr>
        <w:footnoteRef/>
      </w:r>
      <w:r w:rsidRPr="00395932">
        <w:rPr>
          <w:rFonts w:ascii="Calibri" w:hAnsi="Calibri" w:cs="Calibri"/>
          <w:lang w:val="fr-BE"/>
        </w:rPr>
        <w:t xml:space="preserve"> </w:t>
      </w:r>
      <w:r w:rsidR="0004074C" w:rsidRPr="00395932">
        <w:rPr>
          <w:rFonts w:ascii="Calibri" w:hAnsi="Calibri" w:cs="Calibri"/>
          <w:lang w:val="fr-BE"/>
        </w:rPr>
        <w:t xml:space="preserve">La sous-représentation est plus dans le secteur privé que public. </w:t>
      </w:r>
    </w:p>
  </w:footnote>
  <w:footnote w:id="9">
    <w:p w14:paraId="5951163B" w14:textId="4EB4DE80" w:rsidR="004A4707" w:rsidRPr="00395932" w:rsidRDefault="004A4707" w:rsidP="00AD10D6">
      <w:pPr>
        <w:pStyle w:val="Notedebasdepage"/>
        <w:jc w:val="both"/>
        <w:rPr>
          <w:rFonts w:ascii="Calibri" w:hAnsi="Calibri" w:cs="Calibri"/>
          <w:lang w:val="fr-BE"/>
        </w:rPr>
      </w:pPr>
      <w:r w:rsidRPr="00395932">
        <w:rPr>
          <w:rStyle w:val="Appelnotedebasdep"/>
          <w:rFonts w:ascii="Calibri" w:hAnsi="Calibri" w:cs="Calibri"/>
        </w:rPr>
        <w:footnoteRef/>
      </w:r>
      <w:r w:rsidRPr="00395932">
        <w:rPr>
          <w:rFonts w:ascii="Calibri" w:hAnsi="Calibri" w:cs="Calibri"/>
          <w:lang w:val="fr-BE"/>
        </w:rPr>
        <w:t xml:space="preserve"> Etude d’audit institutionnel en égalité de genre et inclusion judiciaire, menée en juin 2024 par PROLA, in </w:t>
      </w:r>
      <w:r>
        <w:fldChar w:fldCharType="begin"/>
      </w:r>
      <w:r w:rsidRPr="005D0FA1">
        <w:rPr>
          <w:lang w:val="fr-BE"/>
        </w:rPr>
        <w:instrText>HYPERLINK "https://search.app/Dythe2W1ppN7gPrW8"</w:instrText>
      </w:r>
      <w:r>
        <w:fldChar w:fldCharType="separate"/>
      </w:r>
      <w:r w:rsidRPr="00395932">
        <w:rPr>
          <w:rStyle w:val="Lienhypertexte"/>
          <w:rFonts w:ascii="Calibri" w:hAnsi="Calibri" w:cs="Calibri"/>
          <w:lang w:val="fr-BE"/>
        </w:rPr>
        <w:t>https://search.app/Dythe2W1ppN7gPrW8</w:t>
      </w:r>
      <w:r>
        <w:rPr>
          <w:rStyle w:val="Lienhypertexte"/>
          <w:rFonts w:ascii="Calibri" w:hAnsi="Calibri" w:cs="Calibri"/>
          <w:lang w:val="fr-BE"/>
        </w:rPr>
        <w:fldChar w:fldCharType="end"/>
      </w:r>
      <w:r w:rsidRPr="00395932">
        <w:rPr>
          <w:rFonts w:ascii="Calibri" w:hAnsi="Calibri" w:cs="Calibri"/>
          <w:lang w:val="fr-BE"/>
        </w:rPr>
        <w:t xml:space="preserve"> ; Voir aussi Conseil supérieur de la Magistrature, in </w:t>
      </w:r>
      <w:r w:rsidR="00C244D5">
        <w:fldChar w:fldCharType="begin"/>
      </w:r>
      <w:r w:rsidR="00C244D5" w:rsidRPr="005D0FA1">
        <w:rPr>
          <w:lang w:val="fr-BE"/>
        </w:rPr>
        <w:instrText>HYPERLINK "https://search.app/a7mSgMuj7KsgzEp78"</w:instrText>
      </w:r>
      <w:r w:rsidR="00C244D5">
        <w:fldChar w:fldCharType="separate"/>
      </w:r>
      <w:r w:rsidR="00C244D5" w:rsidRPr="00395932">
        <w:rPr>
          <w:rStyle w:val="Lienhypertexte"/>
          <w:rFonts w:ascii="Calibri" w:hAnsi="Calibri" w:cs="Calibri"/>
          <w:lang w:val="fr-BE"/>
        </w:rPr>
        <w:t>https://search.app/a7mSgMuj7KsgzEp78</w:t>
      </w:r>
      <w:r w:rsidR="00C244D5">
        <w:rPr>
          <w:rStyle w:val="Lienhypertexte"/>
          <w:rFonts w:ascii="Calibri" w:hAnsi="Calibri" w:cs="Calibri"/>
          <w:lang w:val="fr-BE"/>
        </w:rPr>
        <w:fldChar w:fldCharType="end"/>
      </w:r>
      <w:r w:rsidR="00395932">
        <w:rPr>
          <w:rFonts w:ascii="Calibri" w:hAnsi="Calibri" w:cs="Calibri"/>
          <w:lang w:val="fr-BE"/>
        </w:rPr>
        <w:t>.</w:t>
      </w:r>
    </w:p>
  </w:footnote>
  <w:footnote w:id="10">
    <w:p w14:paraId="5A5BA6C5" w14:textId="4AC99F65" w:rsidR="00FC6036" w:rsidRPr="00FC6036" w:rsidRDefault="00FC6036" w:rsidP="00AD10D6">
      <w:pPr>
        <w:pStyle w:val="Notedebasdepage"/>
        <w:jc w:val="both"/>
        <w:rPr>
          <w:lang w:val="fr-BE"/>
        </w:rPr>
      </w:pPr>
      <w:r w:rsidRPr="00395932">
        <w:rPr>
          <w:rStyle w:val="Appelnotedebasdep"/>
          <w:rFonts w:ascii="Calibri" w:hAnsi="Calibri" w:cs="Calibri"/>
        </w:rPr>
        <w:footnoteRef/>
      </w:r>
      <w:r w:rsidRPr="00395932">
        <w:rPr>
          <w:rFonts w:ascii="Calibri" w:hAnsi="Calibri" w:cs="Calibri"/>
          <w:lang w:val="fr-BE"/>
        </w:rPr>
        <w:t xml:space="preserve"> Ibidem.</w:t>
      </w:r>
    </w:p>
  </w:footnote>
  <w:footnote w:id="11">
    <w:p w14:paraId="4DCACE87" w14:textId="77B395EF" w:rsidR="00C86706" w:rsidRPr="00EC3911" w:rsidRDefault="00C86706">
      <w:pPr>
        <w:pStyle w:val="Notedebasdepage"/>
        <w:rPr>
          <w:rFonts w:ascii="Calibri" w:hAnsi="Calibri" w:cs="Calibri"/>
          <w:lang w:val="fr-BE"/>
        </w:rPr>
      </w:pPr>
      <w:r w:rsidRPr="00EC3911">
        <w:rPr>
          <w:rStyle w:val="Appelnotedebasdep"/>
          <w:rFonts w:ascii="Calibri" w:hAnsi="Calibri" w:cs="Calibri"/>
        </w:rPr>
        <w:footnoteRef/>
      </w:r>
      <w:r w:rsidRPr="00EC3911">
        <w:rPr>
          <w:rFonts w:ascii="Calibri" w:hAnsi="Calibri" w:cs="Calibri"/>
          <w:lang w:val="fr-BE"/>
        </w:rPr>
        <w:t xml:space="preserve"> L’avortement étant même considéré pour beaucoup comme contraire aux bonnes mœurs. </w:t>
      </w:r>
    </w:p>
  </w:footnote>
  <w:footnote w:id="12">
    <w:p w14:paraId="781DF75B" w14:textId="3CE76706" w:rsidR="00551F0F" w:rsidRPr="001F53DF" w:rsidRDefault="00551F0F" w:rsidP="00C5313A">
      <w:pPr>
        <w:jc w:val="both"/>
        <w:rPr>
          <w:rFonts w:ascii="Calibri" w:hAnsi="Calibri" w:cs="Calibri"/>
          <w:sz w:val="20"/>
          <w:szCs w:val="20"/>
          <w:lang w:val="fr-FR"/>
        </w:rPr>
      </w:pPr>
      <w:r w:rsidRPr="001F53DF">
        <w:rPr>
          <w:rStyle w:val="Appelnotedebasdep"/>
          <w:rFonts w:ascii="Calibri" w:hAnsi="Calibri" w:cs="Calibri"/>
          <w:sz w:val="20"/>
          <w:szCs w:val="20"/>
        </w:rPr>
        <w:footnoteRef/>
      </w:r>
      <w:r w:rsidRPr="001F53DF">
        <w:rPr>
          <w:rFonts w:ascii="Calibri" w:hAnsi="Calibri" w:cs="Calibri"/>
          <w:sz w:val="20"/>
          <w:szCs w:val="20"/>
          <w:lang w:val="fr-BE"/>
        </w:rPr>
        <w:t xml:space="preserve"> </w:t>
      </w:r>
      <w:r w:rsidR="005B2101" w:rsidRPr="001F53DF">
        <w:rPr>
          <w:rFonts w:ascii="Calibri" w:hAnsi="Calibri" w:cs="Calibri"/>
          <w:sz w:val="20"/>
          <w:szCs w:val="20"/>
          <w:lang w:val="fr-BE"/>
        </w:rPr>
        <w:t xml:space="preserve">C’est le cas par exemple du </w:t>
      </w:r>
      <w:r w:rsidRPr="001F53DF">
        <w:rPr>
          <w:rFonts w:ascii="Calibri" w:hAnsi="Calibri" w:cs="Calibri"/>
          <w:sz w:val="20"/>
          <w:szCs w:val="20"/>
          <w:lang w:val="fr-BE"/>
        </w:rPr>
        <w:t xml:space="preserve">plan d’action national </w:t>
      </w:r>
      <w:r w:rsidR="005B2101" w:rsidRPr="001F53DF">
        <w:rPr>
          <w:rFonts w:ascii="Calibri" w:hAnsi="Calibri" w:cs="Calibri"/>
          <w:sz w:val="20"/>
          <w:szCs w:val="20"/>
          <w:lang w:val="fr-BE"/>
        </w:rPr>
        <w:t>de 2010 et de 2018 </w:t>
      </w:r>
      <w:r w:rsidRPr="001F53DF">
        <w:rPr>
          <w:rFonts w:ascii="Calibri" w:hAnsi="Calibri" w:cs="Calibri"/>
          <w:sz w:val="20"/>
          <w:szCs w:val="20"/>
          <w:lang w:val="fr-BE"/>
        </w:rPr>
        <w:t>pour l’application de la résolution 1325 (2000) du Conseil de sécurité sur les femmes</w:t>
      </w:r>
      <w:r w:rsidR="005B2101" w:rsidRPr="001F53DF">
        <w:rPr>
          <w:rFonts w:ascii="Calibri" w:hAnsi="Calibri" w:cs="Calibri"/>
          <w:sz w:val="20"/>
          <w:szCs w:val="20"/>
          <w:lang w:val="fr-BE"/>
        </w:rPr>
        <w:t xml:space="preserve"> </w:t>
      </w:r>
      <w:r w:rsidRPr="001F53DF">
        <w:rPr>
          <w:rFonts w:ascii="Calibri" w:hAnsi="Calibri" w:cs="Calibri"/>
          <w:sz w:val="20"/>
          <w:szCs w:val="20"/>
          <w:lang w:val="fr-BE"/>
        </w:rPr>
        <w:t>;</w:t>
      </w:r>
      <w:r w:rsidR="005B2101" w:rsidRPr="001F53DF">
        <w:rPr>
          <w:rFonts w:ascii="Calibri" w:hAnsi="Calibri" w:cs="Calibri"/>
          <w:sz w:val="20"/>
          <w:szCs w:val="20"/>
          <w:lang w:val="fr-BE"/>
        </w:rPr>
        <w:t xml:space="preserve"> ou du</w:t>
      </w:r>
      <w:r w:rsidRPr="001F53DF">
        <w:rPr>
          <w:rFonts w:ascii="Calibri" w:hAnsi="Calibri" w:cs="Calibri"/>
          <w:sz w:val="20"/>
          <w:szCs w:val="20"/>
          <w:lang w:val="fr-BE"/>
        </w:rPr>
        <w:t xml:space="preserve"> plan d’action national</w:t>
      </w:r>
      <w:r w:rsidR="005B2101" w:rsidRPr="001F53DF">
        <w:rPr>
          <w:rFonts w:ascii="Calibri" w:hAnsi="Calibri" w:cs="Calibri"/>
          <w:sz w:val="20"/>
          <w:szCs w:val="20"/>
          <w:lang w:val="fr-BE"/>
        </w:rPr>
        <w:t xml:space="preserve"> de 2027</w:t>
      </w:r>
      <w:r w:rsidRPr="001F53DF">
        <w:rPr>
          <w:rFonts w:ascii="Calibri" w:hAnsi="Calibri" w:cs="Calibri"/>
          <w:sz w:val="20"/>
          <w:szCs w:val="20"/>
          <w:lang w:val="fr-BE"/>
        </w:rPr>
        <w:t xml:space="preserve"> visant à mettre fin au mariage des enfants</w:t>
      </w:r>
      <w:r w:rsidR="005B2101" w:rsidRPr="001F53DF">
        <w:rPr>
          <w:rFonts w:ascii="Calibri" w:hAnsi="Calibri" w:cs="Calibri"/>
          <w:sz w:val="20"/>
          <w:szCs w:val="20"/>
          <w:lang w:val="fr-BE"/>
        </w:rPr>
        <w:t>.</w:t>
      </w:r>
    </w:p>
  </w:footnote>
  <w:footnote w:id="13">
    <w:p w14:paraId="69B35F40" w14:textId="66BFE10A" w:rsidR="005B2101" w:rsidRPr="001F53DF" w:rsidRDefault="005B2101" w:rsidP="00C5313A">
      <w:pPr>
        <w:pStyle w:val="Notedebasdepage"/>
        <w:jc w:val="both"/>
        <w:rPr>
          <w:rFonts w:ascii="Calibri" w:hAnsi="Calibri" w:cs="Calibri"/>
          <w:lang w:val="fr-BE"/>
        </w:rPr>
      </w:pPr>
      <w:r w:rsidRPr="001F53DF">
        <w:rPr>
          <w:rStyle w:val="Appelnotedebasdep"/>
          <w:rFonts w:ascii="Calibri" w:hAnsi="Calibri" w:cs="Calibri"/>
        </w:rPr>
        <w:footnoteRef/>
      </w:r>
      <w:r w:rsidRPr="001F53DF">
        <w:rPr>
          <w:rFonts w:ascii="Calibri" w:hAnsi="Calibri" w:cs="Calibri"/>
          <w:lang w:val="fr-BE"/>
        </w:rPr>
        <w:t xml:space="preserve"> Résultats des enquêtes menées par la CNDH à </w:t>
      </w:r>
      <w:proofErr w:type="spellStart"/>
      <w:r w:rsidRPr="001F53DF">
        <w:rPr>
          <w:rFonts w:ascii="Calibri" w:hAnsi="Calibri" w:cs="Calibri"/>
          <w:lang w:val="fr-BE"/>
        </w:rPr>
        <w:t>Bikoro</w:t>
      </w:r>
      <w:proofErr w:type="spellEnd"/>
      <w:r w:rsidRPr="001F53DF">
        <w:rPr>
          <w:rFonts w:ascii="Calibri" w:hAnsi="Calibri" w:cs="Calibri"/>
          <w:lang w:val="fr-BE"/>
        </w:rPr>
        <w:t xml:space="preserve"> en Equateur, à la </w:t>
      </w:r>
      <w:proofErr w:type="spellStart"/>
      <w:r w:rsidRPr="001F53DF">
        <w:rPr>
          <w:rFonts w:ascii="Calibri" w:hAnsi="Calibri" w:cs="Calibri"/>
          <w:lang w:val="fr-BE"/>
        </w:rPr>
        <w:t>Tshopo</w:t>
      </w:r>
      <w:proofErr w:type="spellEnd"/>
      <w:r w:rsidRPr="001F53DF">
        <w:rPr>
          <w:rFonts w:ascii="Calibri" w:hAnsi="Calibri" w:cs="Calibri"/>
          <w:lang w:val="fr-BE"/>
        </w:rPr>
        <w:t>, au Nord-Kivu et en Ituri en 2024.</w:t>
      </w:r>
    </w:p>
  </w:footnote>
  <w:footnote w:id="14">
    <w:p w14:paraId="519B75F6" w14:textId="7F088D60" w:rsidR="00811383" w:rsidRPr="001F53DF" w:rsidRDefault="00811383" w:rsidP="00C5313A">
      <w:pPr>
        <w:pStyle w:val="Notedebasdepage"/>
        <w:jc w:val="both"/>
        <w:rPr>
          <w:rFonts w:ascii="Calibri" w:hAnsi="Calibri" w:cs="Calibri"/>
          <w:lang w:val="fr-BE"/>
        </w:rPr>
      </w:pPr>
      <w:r w:rsidRPr="001F53DF">
        <w:rPr>
          <w:rStyle w:val="Appelnotedebasdep"/>
          <w:rFonts w:ascii="Calibri" w:hAnsi="Calibri" w:cs="Calibri"/>
        </w:rPr>
        <w:footnoteRef/>
      </w:r>
      <w:r w:rsidRPr="001F53DF">
        <w:rPr>
          <w:rFonts w:ascii="Calibri" w:hAnsi="Calibri" w:cs="Calibri"/>
          <w:lang w:val="fr-BE"/>
        </w:rPr>
        <w:t xml:space="preserve"> C’est par exemple le Site FECOMAF à </w:t>
      </w:r>
      <w:proofErr w:type="spellStart"/>
      <w:r w:rsidRPr="001F53DF">
        <w:rPr>
          <w:rFonts w:ascii="Calibri" w:hAnsi="Calibri" w:cs="Calibri"/>
          <w:lang w:val="fr-BE"/>
        </w:rPr>
        <w:t>Ndjili</w:t>
      </w:r>
      <w:proofErr w:type="spellEnd"/>
      <w:r w:rsidRPr="001F53DF">
        <w:rPr>
          <w:rFonts w:ascii="Calibri" w:hAnsi="Calibri" w:cs="Calibri"/>
          <w:lang w:val="fr-BE"/>
        </w:rPr>
        <w:t>-Kinshasa envahi par de nouvelles maisons</w:t>
      </w:r>
    </w:p>
  </w:footnote>
  <w:footnote w:id="15">
    <w:p w14:paraId="62B8B716" w14:textId="63942665" w:rsidR="00E435BA" w:rsidRPr="001F53DF" w:rsidRDefault="00E435BA" w:rsidP="00C5313A">
      <w:pPr>
        <w:pStyle w:val="Notedebasdepage"/>
        <w:jc w:val="both"/>
        <w:rPr>
          <w:rFonts w:ascii="Calibri" w:hAnsi="Calibri" w:cs="Calibri"/>
          <w:lang w:val="fr-BE"/>
        </w:rPr>
      </w:pPr>
      <w:r w:rsidRPr="001F53DF">
        <w:rPr>
          <w:rStyle w:val="Appelnotedebasdep"/>
          <w:rFonts w:ascii="Calibri" w:hAnsi="Calibri" w:cs="Calibri"/>
        </w:rPr>
        <w:footnoteRef/>
      </w:r>
      <w:r w:rsidRPr="001F53DF">
        <w:rPr>
          <w:rFonts w:ascii="Calibri" w:hAnsi="Calibri" w:cs="Calibri"/>
          <w:lang w:val="fr-BE"/>
        </w:rPr>
        <w:t xml:space="preserve"> </w:t>
      </w:r>
      <w:r w:rsidRPr="001F53DF">
        <w:rPr>
          <w:rFonts w:ascii="Calibri" w:hAnsi="Calibri" w:cs="Calibri"/>
          <w:lang w:val="fr-FR"/>
        </w:rPr>
        <w:t>Article 334</w:t>
      </w:r>
      <w:r w:rsidRPr="001F53DF">
        <w:rPr>
          <w:rFonts w:ascii="Calibri" w:hAnsi="Calibri" w:cs="Calibri"/>
          <w:lang w:val="fr-BE"/>
        </w:rPr>
        <w:t xml:space="preserve"> de la loi n°16/008 du 15 juillet 2016 modifiant et complétant la Loi n0°87-010 du 1er août 1987 portant code de la famille.</w:t>
      </w:r>
    </w:p>
  </w:footnote>
  <w:footnote w:id="16">
    <w:p w14:paraId="0B2D3B66" w14:textId="7EFC39DA" w:rsidR="00F069C1" w:rsidRPr="001F53DF" w:rsidRDefault="00F069C1" w:rsidP="00C5313A">
      <w:pPr>
        <w:pStyle w:val="Notedebasdepage"/>
        <w:jc w:val="both"/>
        <w:rPr>
          <w:rFonts w:ascii="Calibri" w:hAnsi="Calibri" w:cs="Calibri"/>
          <w:lang w:val="fr-BE"/>
        </w:rPr>
      </w:pPr>
      <w:r w:rsidRPr="001F53DF">
        <w:rPr>
          <w:rStyle w:val="Appelnotedebasdep"/>
          <w:rFonts w:ascii="Calibri" w:hAnsi="Calibri" w:cs="Calibri"/>
        </w:rPr>
        <w:footnoteRef/>
      </w:r>
      <w:r w:rsidRPr="001F53DF">
        <w:rPr>
          <w:rFonts w:ascii="Calibri" w:hAnsi="Calibri" w:cs="Calibri"/>
          <w:lang w:val="fr-BE"/>
        </w:rPr>
        <w:t xml:space="preserve"> Article</w:t>
      </w:r>
      <w:r w:rsidR="00E435BA" w:rsidRPr="001F53DF">
        <w:rPr>
          <w:rFonts w:ascii="Calibri" w:hAnsi="Calibri" w:cs="Calibri"/>
          <w:lang w:val="fr-BE"/>
        </w:rPr>
        <w:t xml:space="preserve"> 336 de la même loi. </w:t>
      </w:r>
    </w:p>
  </w:footnote>
  <w:footnote w:id="17">
    <w:p w14:paraId="66A9F4CF" w14:textId="38993EB6" w:rsidR="00BF5FC7" w:rsidRPr="006741D9" w:rsidRDefault="00BF5FC7" w:rsidP="006741D9">
      <w:pPr>
        <w:pStyle w:val="Notedebasdepage"/>
        <w:jc w:val="both"/>
        <w:rPr>
          <w:rFonts w:ascii="Calibri" w:hAnsi="Calibri" w:cs="Calibri"/>
          <w:lang w:val="fr-BE"/>
        </w:rPr>
      </w:pPr>
      <w:r w:rsidRPr="006741D9">
        <w:rPr>
          <w:rStyle w:val="Appelnotedebasdep"/>
          <w:rFonts w:ascii="Calibri" w:hAnsi="Calibri" w:cs="Calibri"/>
        </w:rPr>
        <w:footnoteRef/>
      </w:r>
      <w:r w:rsidRPr="006741D9">
        <w:rPr>
          <w:rFonts w:ascii="Calibri" w:hAnsi="Calibri" w:cs="Calibri"/>
          <w:lang w:val="fr-BE"/>
        </w:rPr>
        <w:t xml:space="preserve"> UNICEF, www.unicef.org/wca/fr/recits</w:t>
      </w:r>
      <w:r w:rsidR="00D727B1" w:rsidRPr="006741D9">
        <w:rPr>
          <w:rFonts w:ascii="Calibri" w:hAnsi="Calibri" w:cs="Calibri"/>
          <w:lang w:val="fr-BE"/>
        </w:rPr>
        <w:t>.</w:t>
      </w:r>
      <w:r w:rsidRPr="006741D9">
        <w:rPr>
          <w:rFonts w:ascii="Calibri" w:hAnsi="Calibri" w:cs="Calibri"/>
          <w:lang w:val="fr-BE"/>
        </w:rPr>
        <w:t xml:space="preserve"> </w:t>
      </w:r>
    </w:p>
  </w:footnote>
  <w:footnote w:id="18">
    <w:p w14:paraId="6A284680" w14:textId="54A56547" w:rsidR="00E435BA" w:rsidRPr="006741D9" w:rsidRDefault="00E435BA" w:rsidP="006741D9">
      <w:pPr>
        <w:pStyle w:val="Notedebasdepage"/>
        <w:jc w:val="both"/>
        <w:rPr>
          <w:rFonts w:ascii="Calibri" w:hAnsi="Calibri" w:cs="Calibri"/>
          <w:lang w:val="fr-BE"/>
        </w:rPr>
      </w:pPr>
      <w:r w:rsidRPr="006741D9">
        <w:rPr>
          <w:rStyle w:val="Appelnotedebasdep"/>
          <w:rFonts w:ascii="Calibri" w:hAnsi="Calibri" w:cs="Calibri"/>
        </w:rPr>
        <w:footnoteRef/>
      </w:r>
      <w:r w:rsidRPr="006741D9">
        <w:rPr>
          <w:rFonts w:ascii="Calibri" w:hAnsi="Calibri" w:cs="Calibri"/>
          <w:lang w:val="fr-BE"/>
        </w:rPr>
        <w:t xml:space="preserve"> Voir résultats des enquêtes menées par la CNDH au Kasaï en 2022.</w:t>
      </w:r>
    </w:p>
  </w:footnote>
  <w:footnote w:id="19">
    <w:p w14:paraId="1B2CF7BC" w14:textId="373D4743" w:rsidR="000C7A01" w:rsidRPr="006741D9" w:rsidRDefault="000C7A01" w:rsidP="006741D9">
      <w:pPr>
        <w:pStyle w:val="Notedebasdepage"/>
        <w:jc w:val="both"/>
        <w:rPr>
          <w:rFonts w:ascii="Calibri" w:hAnsi="Calibri" w:cs="Calibri"/>
          <w:lang w:val="fr-BE"/>
        </w:rPr>
      </w:pPr>
      <w:r w:rsidRPr="006741D9">
        <w:rPr>
          <w:rStyle w:val="Appelnotedebasdep"/>
          <w:rFonts w:ascii="Calibri" w:hAnsi="Calibri" w:cs="Calibri"/>
        </w:rPr>
        <w:footnoteRef/>
      </w:r>
      <w:r w:rsidRPr="006741D9">
        <w:rPr>
          <w:rFonts w:ascii="Calibri" w:hAnsi="Calibri" w:cs="Calibri"/>
          <w:lang w:val="fr-BE"/>
        </w:rPr>
        <w:t xml:space="preserve"> Article 490 </w:t>
      </w:r>
      <w:r w:rsidR="00E435BA" w:rsidRPr="006741D9">
        <w:rPr>
          <w:rFonts w:ascii="Calibri" w:hAnsi="Calibri" w:cs="Calibri"/>
          <w:lang w:val="fr-BE"/>
        </w:rPr>
        <w:t xml:space="preserve">de la même loi. </w:t>
      </w:r>
    </w:p>
  </w:footnote>
  <w:footnote w:id="20">
    <w:p w14:paraId="000AF797" w14:textId="7ADB326D" w:rsidR="009A1759" w:rsidRPr="006741D9" w:rsidRDefault="009A1759" w:rsidP="006741D9">
      <w:pPr>
        <w:pStyle w:val="Notedebasdepage"/>
        <w:jc w:val="both"/>
        <w:rPr>
          <w:rFonts w:ascii="Calibri" w:hAnsi="Calibri" w:cs="Calibri"/>
          <w:lang w:val="fr-BE"/>
        </w:rPr>
      </w:pPr>
      <w:r w:rsidRPr="006741D9">
        <w:rPr>
          <w:rStyle w:val="Appelnotedebasdep"/>
          <w:rFonts w:ascii="Calibri" w:hAnsi="Calibri" w:cs="Calibri"/>
        </w:rPr>
        <w:footnoteRef/>
      </w:r>
      <w:r w:rsidRPr="006741D9">
        <w:rPr>
          <w:rFonts w:ascii="Calibri" w:hAnsi="Calibri" w:cs="Calibri"/>
          <w:lang w:val="fr-BE"/>
        </w:rPr>
        <w:t xml:space="preserve"> Cad même dans le régime de la Séparation des biens. </w:t>
      </w:r>
    </w:p>
  </w:footnote>
  <w:footnote w:id="21">
    <w:p w14:paraId="394EB519" w14:textId="363897DB" w:rsidR="005C5A6B" w:rsidRPr="005C5A6B" w:rsidRDefault="005C5A6B" w:rsidP="006741D9">
      <w:pPr>
        <w:pStyle w:val="Notedebasdepage"/>
        <w:jc w:val="both"/>
        <w:rPr>
          <w:lang w:val="fr-BE"/>
        </w:rPr>
      </w:pPr>
      <w:r w:rsidRPr="006741D9">
        <w:rPr>
          <w:rStyle w:val="Appelnotedebasdep"/>
          <w:rFonts w:ascii="Calibri" w:hAnsi="Calibri" w:cs="Calibri"/>
        </w:rPr>
        <w:footnoteRef/>
      </w:r>
      <w:r w:rsidRPr="006741D9">
        <w:rPr>
          <w:rFonts w:ascii="Calibri" w:hAnsi="Calibri" w:cs="Calibri"/>
          <w:lang w:val="fr-BE"/>
        </w:rPr>
        <w:t xml:space="preserve"> Ordonnance n°20/14 du 24 mars 2020 portant proclamation de l’état d’urgence sanitaire pour faire face à l’épidémie de Covid-19.</w:t>
      </w:r>
      <w:r w:rsidR="00B421CF">
        <w:rPr>
          <w:lang w:val="fr-BE"/>
        </w:rPr>
        <w:t xml:space="preserve"> </w:t>
      </w:r>
    </w:p>
  </w:footnote>
  <w:footnote w:id="22">
    <w:p w14:paraId="6D8C5BC2" w14:textId="5040584F" w:rsidR="00E84CBD" w:rsidRPr="003B5DDF" w:rsidRDefault="00E84CBD" w:rsidP="003B5DDF">
      <w:pPr>
        <w:pStyle w:val="Notedebasdepage"/>
        <w:jc w:val="both"/>
        <w:rPr>
          <w:rFonts w:ascii="Calibri" w:hAnsi="Calibri" w:cs="Calibri"/>
          <w:lang w:val="fr-BE"/>
        </w:rPr>
      </w:pPr>
      <w:r w:rsidRPr="003B5DDF">
        <w:rPr>
          <w:rStyle w:val="Appelnotedebasdep"/>
          <w:rFonts w:ascii="Calibri" w:hAnsi="Calibri" w:cs="Calibri"/>
        </w:rPr>
        <w:footnoteRef/>
      </w:r>
      <w:r w:rsidRPr="003B5DDF">
        <w:rPr>
          <w:rFonts w:ascii="Calibri" w:hAnsi="Calibri" w:cs="Calibri"/>
          <w:lang w:val="fr-BE"/>
        </w:rPr>
        <w:t xml:space="preserve"> Voir par exemple le Rapport de la Cellule </w:t>
      </w:r>
      <w:r w:rsidR="00B421CF" w:rsidRPr="003B5DDF">
        <w:rPr>
          <w:rFonts w:ascii="Calibri" w:hAnsi="Calibri" w:cs="Calibri"/>
          <w:lang w:val="fr-BE"/>
        </w:rPr>
        <w:t>d</w:t>
      </w:r>
      <w:r w:rsidRPr="003B5DDF">
        <w:rPr>
          <w:rFonts w:ascii="Calibri" w:hAnsi="Calibri" w:cs="Calibri"/>
          <w:lang w:val="fr-BE"/>
        </w:rPr>
        <w:t>’analyse en Sciences sociales (CASS) sur les impacts de la réponse COVID-19  sur les femmes et les filles en RDC</w:t>
      </w:r>
      <w:r w:rsidR="00240814" w:rsidRPr="003B5DDF">
        <w:rPr>
          <w:rFonts w:ascii="Calibri" w:hAnsi="Calibri" w:cs="Calibri"/>
          <w:lang w:val="fr-BE"/>
        </w:rPr>
        <w:t xml:space="preserve"> ; Pour VBG, voir OMS/RDC in </w:t>
      </w:r>
      <w:r w:rsidR="00240814">
        <w:fldChar w:fldCharType="begin"/>
      </w:r>
      <w:r w:rsidR="00240814" w:rsidRPr="005D0FA1">
        <w:rPr>
          <w:lang w:val="fr-BE"/>
        </w:rPr>
        <w:instrText>HYPERLINK "https://search.app/qbCj318AoskFFfBf7"</w:instrText>
      </w:r>
      <w:r w:rsidR="00240814">
        <w:fldChar w:fldCharType="separate"/>
      </w:r>
      <w:r w:rsidR="00240814" w:rsidRPr="003B5DDF">
        <w:rPr>
          <w:rStyle w:val="Lienhypertexte"/>
          <w:rFonts w:ascii="Calibri" w:hAnsi="Calibri" w:cs="Calibri"/>
          <w:lang w:val="fr-BE"/>
        </w:rPr>
        <w:t>https://search.app/qbCj318AoskFFfBf7</w:t>
      </w:r>
      <w:r w:rsidR="00240814">
        <w:rPr>
          <w:rStyle w:val="Lienhypertexte"/>
          <w:rFonts w:ascii="Calibri" w:hAnsi="Calibri" w:cs="Calibri"/>
          <w:lang w:val="fr-BE"/>
        </w:rPr>
        <w:fldChar w:fldCharType="end"/>
      </w:r>
      <w:r w:rsidR="00240814" w:rsidRPr="003B5DDF">
        <w:rPr>
          <w:rFonts w:ascii="Calibri" w:hAnsi="Calibri" w:cs="Calibri"/>
          <w:lang w:val="fr-BE"/>
        </w:rPr>
        <w:t xml:space="preserve"> </w:t>
      </w:r>
    </w:p>
  </w:footnote>
  <w:footnote w:id="23">
    <w:p w14:paraId="76A5CE4C" w14:textId="456ADDEB" w:rsidR="006B482D" w:rsidRPr="003B5DDF" w:rsidRDefault="006B482D" w:rsidP="003B5DDF">
      <w:pPr>
        <w:pStyle w:val="Notedebasdepage"/>
        <w:jc w:val="both"/>
        <w:rPr>
          <w:rFonts w:ascii="Calibri" w:hAnsi="Calibri" w:cs="Calibri"/>
          <w:lang w:val="fr-BE"/>
        </w:rPr>
      </w:pPr>
      <w:r w:rsidRPr="003B5DDF">
        <w:rPr>
          <w:rStyle w:val="Appelnotedebasdep"/>
          <w:rFonts w:ascii="Calibri" w:hAnsi="Calibri" w:cs="Calibri"/>
        </w:rPr>
        <w:footnoteRef/>
      </w:r>
      <w:r w:rsidRPr="003B5DDF">
        <w:rPr>
          <w:rFonts w:ascii="Calibri" w:hAnsi="Calibri" w:cs="Calibri"/>
          <w:lang w:val="fr-BE"/>
        </w:rPr>
        <w:t xml:space="preserve"> Rapport OMS/RDC sur les VBG en temps de Covid, in </w:t>
      </w:r>
      <w:r>
        <w:fldChar w:fldCharType="begin"/>
      </w:r>
      <w:r w:rsidRPr="005D0FA1">
        <w:rPr>
          <w:lang w:val="fr-BE"/>
        </w:rPr>
        <w:instrText>HYPERLINK "https://search.app/qbCj318AoskFFfBf7"</w:instrText>
      </w:r>
      <w:r>
        <w:fldChar w:fldCharType="separate"/>
      </w:r>
      <w:r w:rsidRPr="003B5DDF">
        <w:rPr>
          <w:rStyle w:val="Lienhypertexte"/>
          <w:rFonts w:ascii="Calibri" w:hAnsi="Calibri" w:cs="Calibri"/>
          <w:lang w:val="fr-BE"/>
        </w:rPr>
        <w:t>https://search.app/qbCj318AoskFFfBf7</w:t>
      </w:r>
      <w:r>
        <w:rPr>
          <w:rStyle w:val="Lienhypertexte"/>
          <w:rFonts w:ascii="Calibri" w:hAnsi="Calibri" w:cs="Calibri"/>
          <w:lang w:val="fr-BE"/>
        </w:rPr>
        <w:fldChar w:fldCharType="end"/>
      </w:r>
      <w:r w:rsidRPr="003B5DDF">
        <w:rPr>
          <w:rFonts w:ascii="Calibri" w:hAnsi="Calibri" w:cs="Calibri"/>
          <w:lang w:val="fr-BE"/>
        </w:rPr>
        <w:t xml:space="preserve"> </w:t>
      </w:r>
    </w:p>
  </w:footnote>
  <w:footnote w:id="24">
    <w:p w14:paraId="1AB66109" w14:textId="7B3BEFC9" w:rsidR="00507FE1" w:rsidRPr="003B5DDF" w:rsidRDefault="00507FE1" w:rsidP="003B5DDF">
      <w:pPr>
        <w:pStyle w:val="Notedebasdepage"/>
        <w:jc w:val="both"/>
        <w:rPr>
          <w:rFonts w:ascii="Calibri" w:hAnsi="Calibri" w:cs="Calibri"/>
          <w:lang w:val="fr-FR"/>
        </w:rPr>
      </w:pPr>
      <w:r w:rsidRPr="003B5DDF">
        <w:rPr>
          <w:rStyle w:val="Appelnotedebasdep"/>
          <w:rFonts w:ascii="Calibri" w:hAnsi="Calibri" w:cs="Calibri"/>
        </w:rPr>
        <w:footnoteRef/>
      </w:r>
      <w:r w:rsidRPr="003B5DDF">
        <w:rPr>
          <w:rFonts w:ascii="Calibri" w:hAnsi="Calibri" w:cs="Calibri"/>
          <w:lang w:val="fr-BE"/>
        </w:rPr>
        <w:t xml:space="preserve"> Rapport de la Cellule d’analyse en Sciences sociales (CASS) sur les impacts de la réponse COVID-19  sur les femmes et les filles en RDC </w:t>
      </w:r>
    </w:p>
  </w:footnote>
  <w:footnote w:id="25">
    <w:p w14:paraId="27564543" w14:textId="1EE07A8A" w:rsidR="00AD513C" w:rsidRPr="00AD513C" w:rsidRDefault="00AD513C" w:rsidP="003B5DDF">
      <w:pPr>
        <w:pStyle w:val="Notedebasdepage"/>
        <w:jc w:val="both"/>
        <w:rPr>
          <w:lang w:val="fr-FR"/>
        </w:rPr>
      </w:pPr>
      <w:r w:rsidRPr="003B5DDF">
        <w:rPr>
          <w:rStyle w:val="Appelnotedebasdep"/>
          <w:rFonts w:ascii="Calibri" w:hAnsi="Calibri" w:cs="Calibri"/>
        </w:rPr>
        <w:footnoteRef/>
      </w:r>
      <w:r w:rsidRPr="003B5DDF">
        <w:rPr>
          <w:rFonts w:ascii="Calibri" w:hAnsi="Calibri" w:cs="Calibri"/>
          <w:lang w:val="fr-BE"/>
        </w:rPr>
        <w:t xml:space="preserve"> Même pour les CPN.</w:t>
      </w:r>
    </w:p>
  </w:footnote>
  <w:footnote w:id="26">
    <w:p w14:paraId="7B75CE37" w14:textId="3FDDE99A" w:rsidR="00714FA6" w:rsidRPr="009B60C7" w:rsidRDefault="00714FA6" w:rsidP="00EF7BC3">
      <w:pPr>
        <w:pStyle w:val="Notedebasdepage"/>
        <w:jc w:val="both"/>
        <w:rPr>
          <w:rFonts w:ascii="Calibri" w:hAnsi="Calibri" w:cs="Calibri"/>
          <w:lang w:val="fr-BE"/>
        </w:rPr>
      </w:pPr>
      <w:r w:rsidRPr="009B60C7">
        <w:rPr>
          <w:rStyle w:val="Appelnotedebasdep"/>
          <w:rFonts w:ascii="Calibri" w:hAnsi="Calibri" w:cs="Calibri"/>
        </w:rPr>
        <w:footnoteRef/>
      </w:r>
      <w:r w:rsidRPr="009B60C7">
        <w:rPr>
          <w:rFonts w:ascii="Calibri" w:hAnsi="Calibri" w:cs="Calibri"/>
          <w:lang w:val="fr-BE"/>
        </w:rPr>
        <w:t xml:space="preserve"> Voir le Rapport exceptionnel de la RDC, Point II.A.</w:t>
      </w:r>
    </w:p>
  </w:footnote>
  <w:footnote w:id="27">
    <w:p w14:paraId="69CB3911" w14:textId="4774849A" w:rsidR="00683C27" w:rsidRPr="009B60C7" w:rsidRDefault="00683C27" w:rsidP="00EF7BC3">
      <w:pPr>
        <w:pStyle w:val="Notedebasdepage"/>
        <w:jc w:val="both"/>
        <w:rPr>
          <w:rFonts w:ascii="Calibri" w:hAnsi="Calibri" w:cs="Calibri"/>
          <w:lang w:val="fr-BE"/>
        </w:rPr>
      </w:pPr>
      <w:r w:rsidRPr="009B60C7">
        <w:rPr>
          <w:rStyle w:val="Appelnotedebasdep"/>
          <w:rFonts w:ascii="Calibri" w:hAnsi="Calibri" w:cs="Calibri"/>
        </w:rPr>
        <w:footnoteRef/>
      </w:r>
      <w:r w:rsidRPr="009B60C7">
        <w:rPr>
          <w:rFonts w:ascii="Calibri" w:hAnsi="Calibri" w:cs="Calibri"/>
          <w:lang w:val="fr-BE"/>
        </w:rPr>
        <w:t xml:space="preserve"> Tenant compte des enquêtes sur les VBG réalisées par la CNDH dans les Camps des déplacés du Nord-Kivu (</w:t>
      </w:r>
      <w:proofErr w:type="spellStart"/>
      <w:r w:rsidRPr="009B60C7">
        <w:rPr>
          <w:rFonts w:ascii="Calibri" w:hAnsi="Calibri" w:cs="Calibri"/>
          <w:lang w:val="fr-BE"/>
        </w:rPr>
        <w:t>Bulengo</w:t>
      </w:r>
      <w:proofErr w:type="spellEnd"/>
      <w:r w:rsidRPr="009B60C7">
        <w:rPr>
          <w:rFonts w:ascii="Calibri" w:hAnsi="Calibri" w:cs="Calibri"/>
          <w:lang w:val="fr-BE"/>
        </w:rPr>
        <w:t xml:space="preserve">, </w:t>
      </w:r>
      <w:proofErr w:type="spellStart"/>
      <w:r w:rsidRPr="009B60C7">
        <w:rPr>
          <w:rFonts w:ascii="Calibri" w:hAnsi="Calibri" w:cs="Calibri"/>
          <w:lang w:val="fr-BE"/>
        </w:rPr>
        <w:t>Rusayo</w:t>
      </w:r>
      <w:proofErr w:type="spellEnd"/>
      <w:r w:rsidRPr="009B60C7">
        <w:rPr>
          <w:rFonts w:ascii="Calibri" w:hAnsi="Calibri" w:cs="Calibri"/>
          <w:lang w:val="fr-BE"/>
        </w:rPr>
        <w:t xml:space="preserve">, </w:t>
      </w:r>
      <w:proofErr w:type="spellStart"/>
      <w:r w:rsidRPr="009B60C7">
        <w:rPr>
          <w:rFonts w:ascii="Calibri" w:hAnsi="Calibri" w:cs="Calibri"/>
          <w:lang w:val="fr-BE"/>
        </w:rPr>
        <w:t>Kanyaruchinya</w:t>
      </w:r>
      <w:proofErr w:type="spellEnd"/>
      <w:r w:rsidRPr="009B60C7">
        <w:rPr>
          <w:rFonts w:ascii="Calibri" w:hAnsi="Calibri" w:cs="Calibri"/>
          <w:lang w:val="fr-BE"/>
        </w:rPr>
        <w:t xml:space="preserve">, </w:t>
      </w:r>
      <w:proofErr w:type="spellStart"/>
      <w:r w:rsidRPr="009B60C7">
        <w:rPr>
          <w:rFonts w:ascii="Calibri" w:hAnsi="Calibri" w:cs="Calibri"/>
          <w:lang w:val="fr-BE"/>
        </w:rPr>
        <w:t>Mugunga</w:t>
      </w:r>
      <w:proofErr w:type="spellEnd"/>
      <w:r w:rsidRPr="009B60C7">
        <w:rPr>
          <w:rFonts w:ascii="Calibri" w:hAnsi="Calibri" w:cs="Calibri"/>
          <w:lang w:val="fr-BE"/>
        </w:rPr>
        <w:t>, etc.) et en Ituri (</w:t>
      </w:r>
      <w:proofErr w:type="spellStart"/>
      <w:r w:rsidRPr="009B60C7">
        <w:rPr>
          <w:rFonts w:ascii="Calibri" w:hAnsi="Calibri" w:cs="Calibri"/>
          <w:lang w:val="fr-BE"/>
        </w:rPr>
        <w:t>Kigonze</w:t>
      </w:r>
      <w:proofErr w:type="spellEnd"/>
      <w:r w:rsidRPr="009B60C7">
        <w:rPr>
          <w:rFonts w:ascii="Calibri" w:hAnsi="Calibri" w:cs="Calibri"/>
          <w:lang w:val="fr-BE"/>
        </w:rPr>
        <w:t>, ISP, etc.) respectivement Juin 2023 et en février 2024.</w:t>
      </w:r>
    </w:p>
  </w:footnote>
  <w:footnote w:id="28">
    <w:p w14:paraId="627BD559" w14:textId="601446C7" w:rsidR="005355C3" w:rsidRPr="005355C3" w:rsidRDefault="005355C3" w:rsidP="00EF7BC3">
      <w:pPr>
        <w:pStyle w:val="Notedebasdepage"/>
        <w:jc w:val="both"/>
        <w:rPr>
          <w:lang w:val="fr-BE"/>
        </w:rPr>
      </w:pPr>
      <w:r w:rsidRPr="009B60C7">
        <w:rPr>
          <w:rStyle w:val="Appelnotedebasdep"/>
          <w:rFonts w:ascii="Calibri" w:hAnsi="Calibri" w:cs="Calibri"/>
        </w:rPr>
        <w:footnoteRef/>
      </w:r>
      <w:r w:rsidRPr="009B60C7">
        <w:rPr>
          <w:rFonts w:ascii="Calibri" w:hAnsi="Calibri" w:cs="Calibri"/>
          <w:lang w:val="fr-BE"/>
        </w:rPr>
        <w:t xml:space="preserve"> Lors de nos enquêtes de février 2024, les camps de </w:t>
      </w:r>
      <w:proofErr w:type="spellStart"/>
      <w:r w:rsidRPr="009B60C7">
        <w:rPr>
          <w:rFonts w:ascii="Calibri" w:hAnsi="Calibri" w:cs="Calibri"/>
          <w:lang w:val="fr-BE"/>
        </w:rPr>
        <w:t>Bulengo</w:t>
      </w:r>
      <w:proofErr w:type="spellEnd"/>
      <w:r w:rsidR="00BD0346" w:rsidRPr="009B60C7">
        <w:rPr>
          <w:rFonts w:ascii="Calibri" w:hAnsi="Calibri" w:cs="Calibri"/>
          <w:lang w:val="fr-BE"/>
        </w:rPr>
        <w:t>,</w:t>
      </w:r>
      <w:r w:rsidRPr="009B60C7">
        <w:rPr>
          <w:rFonts w:ascii="Calibri" w:hAnsi="Calibri" w:cs="Calibri"/>
          <w:lang w:val="fr-BE"/>
        </w:rPr>
        <w:t xml:space="preserve"> </w:t>
      </w:r>
      <w:proofErr w:type="spellStart"/>
      <w:r w:rsidRPr="009B60C7">
        <w:rPr>
          <w:rFonts w:ascii="Calibri" w:hAnsi="Calibri" w:cs="Calibri"/>
          <w:lang w:val="fr-BE"/>
        </w:rPr>
        <w:t>Rusayo</w:t>
      </w:r>
      <w:proofErr w:type="spellEnd"/>
      <w:r w:rsidR="00BD0346" w:rsidRPr="009B60C7">
        <w:rPr>
          <w:rFonts w:ascii="Calibri" w:hAnsi="Calibri" w:cs="Calibri"/>
          <w:lang w:val="fr-BE"/>
        </w:rPr>
        <w:t xml:space="preserve"> et </w:t>
      </w:r>
      <w:proofErr w:type="spellStart"/>
      <w:r w:rsidR="00BD0346" w:rsidRPr="009B60C7">
        <w:rPr>
          <w:rFonts w:ascii="Calibri" w:hAnsi="Calibri" w:cs="Calibri"/>
          <w:lang w:val="fr-BE"/>
        </w:rPr>
        <w:t>Kanyaruchinya</w:t>
      </w:r>
      <w:proofErr w:type="spellEnd"/>
      <w:r w:rsidRPr="009B60C7">
        <w:rPr>
          <w:rFonts w:ascii="Calibri" w:hAnsi="Calibri" w:cs="Calibri"/>
          <w:lang w:val="fr-BE"/>
        </w:rPr>
        <w:t xml:space="preserve"> comptaient chacun environ 200 000 déplacés.</w:t>
      </w:r>
      <w:r>
        <w:rPr>
          <w:lang w:val="fr-BE"/>
        </w:rPr>
        <w:t xml:space="preserve"> </w:t>
      </w:r>
    </w:p>
  </w:footnote>
  <w:footnote w:id="29">
    <w:p w14:paraId="4E1F04CA" w14:textId="44B75571" w:rsidR="00FD74D3" w:rsidRPr="00FD74D3" w:rsidRDefault="00FD74D3">
      <w:pPr>
        <w:pStyle w:val="Notedebasdepage"/>
        <w:rPr>
          <w:lang w:val="fr-BE"/>
        </w:rPr>
      </w:pPr>
      <w:r>
        <w:rPr>
          <w:rStyle w:val="Appelnotedebasdep"/>
        </w:rPr>
        <w:footnoteRef/>
      </w:r>
      <w:r w:rsidRPr="00FD74D3">
        <w:rPr>
          <w:lang w:val="fr-BE"/>
        </w:rPr>
        <w:t xml:space="preserve"> </w:t>
      </w:r>
      <w:r>
        <w:rPr>
          <w:rFonts w:hAnsi="Times New Roman" w:cs="Times New Roman"/>
          <w:lang w:val="fr-FR"/>
        </w:rPr>
        <w:t xml:space="preserve">Notamment quant à l’élargissement des camps et la documentation des cas des violences sexuelles perpétrés par les </w:t>
      </w:r>
      <w:r w:rsidR="00D85DB2">
        <w:rPr>
          <w:rFonts w:hAnsi="Times New Roman" w:cs="Times New Roman"/>
          <w:lang w:val="fr-FR"/>
        </w:rPr>
        <w:t xml:space="preserve">agents de l’Etat et les </w:t>
      </w:r>
      <w:proofErr w:type="spellStart"/>
      <w:r w:rsidR="00D85DB2">
        <w:rPr>
          <w:rFonts w:hAnsi="Times New Roman" w:cs="Times New Roman"/>
          <w:lang w:val="fr-FR"/>
        </w:rPr>
        <w:t>Wazalendo</w:t>
      </w:r>
      <w:proofErr w:type="spellEnd"/>
      <w:r w:rsidR="00D85DB2">
        <w:rPr>
          <w:rFonts w:hAnsi="Times New Roman" w:cs="Times New Roman"/>
          <w:lang w:val="fr-FR"/>
        </w:rPr>
        <w:t xml:space="preserve">. </w:t>
      </w:r>
    </w:p>
  </w:footnote>
  <w:footnote w:id="30">
    <w:p w14:paraId="57846210" w14:textId="382EE5FF" w:rsidR="005F3AC0" w:rsidRPr="005F3AC0" w:rsidRDefault="005F3AC0">
      <w:pPr>
        <w:pStyle w:val="Notedebasdepage"/>
        <w:rPr>
          <w:lang w:val="fr-FR"/>
        </w:rPr>
      </w:pPr>
      <w:r>
        <w:rPr>
          <w:rStyle w:val="Appelnotedebasdep"/>
        </w:rPr>
        <w:footnoteRef/>
      </w:r>
      <w:r>
        <w:t xml:space="preserve"> </w:t>
      </w:r>
      <w:r>
        <w:rPr>
          <w:lang w:val="fr-FR"/>
        </w:rPr>
        <w:t>La CNDH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04604"/>
    <w:multiLevelType w:val="hybridMultilevel"/>
    <w:tmpl w:val="95487FEA"/>
    <w:lvl w:ilvl="0" w:tplc="EFBEF8FC">
      <w:start w:val="1"/>
      <w:numFmt w:val="bullet"/>
      <w:lvlText w:val="-"/>
      <w:lvlJc w:val="left"/>
      <w:pPr>
        <w:ind w:left="720" w:hanging="360"/>
      </w:pPr>
      <w:rPr>
        <w:rFonts w:ascii="Times New Roman" w:eastAsia="Arial Unicode MS"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13E85376"/>
    <w:multiLevelType w:val="hybridMultilevel"/>
    <w:tmpl w:val="2A4CF16E"/>
    <w:lvl w:ilvl="0" w:tplc="8CCCD204">
      <w:start w:val="1"/>
      <w:numFmt w:val="decimal"/>
      <w:lvlText w:val="%1."/>
      <w:lvlJc w:val="left"/>
      <w:pPr>
        <w:ind w:left="720" w:hanging="360"/>
      </w:pPr>
      <w:rPr>
        <w:rFonts w:ascii="Times New Roman" w:eastAsia="Calibri" w:hAnsi="Times New Roman" w:cs="Times New Roman"/>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15:restartNumberingAfterBreak="0">
    <w:nsid w:val="15965B0D"/>
    <w:multiLevelType w:val="hybridMultilevel"/>
    <w:tmpl w:val="A6F0C2A4"/>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19A74F07"/>
    <w:multiLevelType w:val="hybridMultilevel"/>
    <w:tmpl w:val="D6B8D09E"/>
    <w:lvl w:ilvl="0" w:tplc="0144FAA4">
      <w:start w:val="1"/>
      <w:numFmt w:val="upperRoman"/>
      <w:lvlText w:val="%1."/>
      <w:lvlJc w:val="left"/>
      <w:pPr>
        <w:ind w:left="1080" w:hanging="720"/>
      </w:pPr>
      <w:rPr>
        <w:rFonts w:ascii="Times New Roman" w:eastAsia="Arial Unicode MS" w:hAnsi="Times New Roman" w:cs="Times New Roman"/>
        <w:strike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15:restartNumberingAfterBreak="0">
    <w:nsid w:val="19B45117"/>
    <w:multiLevelType w:val="hybridMultilevel"/>
    <w:tmpl w:val="4B124030"/>
    <w:lvl w:ilvl="0" w:tplc="B038D330">
      <w:start w:val="1"/>
      <w:numFmt w:val="decimal"/>
      <w:lvlText w:val="%1."/>
      <w:lvlJc w:val="left"/>
      <w:pPr>
        <w:ind w:left="360" w:hanging="360"/>
      </w:pPr>
      <w:rPr>
        <w:rFonts w:hint="default"/>
        <w:b w:val="0"/>
        <w:bCs w:val="0"/>
        <w:color w:val="auto"/>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1BED19AF"/>
    <w:multiLevelType w:val="hybridMultilevel"/>
    <w:tmpl w:val="381632B0"/>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25351724"/>
    <w:multiLevelType w:val="hybridMultilevel"/>
    <w:tmpl w:val="E4E4916C"/>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15:restartNumberingAfterBreak="0">
    <w:nsid w:val="25FD08A2"/>
    <w:multiLevelType w:val="hybridMultilevel"/>
    <w:tmpl w:val="D6CE3A92"/>
    <w:lvl w:ilvl="0" w:tplc="B038D330">
      <w:start w:val="1"/>
      <w:numFmt w:val="decimal"/>
      <w:lvlText w:val="%1."/>
      <w:lvlJc w:val="left"/>
      <w:pPr>
        <w:ind w:left="360" w:hanging="360"/>
      </w:pPr>
      <w:rPr>
        <w:rFonts w:hint="default"/>
        <w:b w:val="0"/>
        <w:bCs w:val="0"/>
        <w:color w:val="auto"/>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15:restartNumberingAfterBreak="0">
    <w:nsid w:val="267F10AC"/>
    <w:multiLevelType w:val="hybridMultilevel"/>
    <w:tmpl w:val="225A5E58"/>
    <w:lvl w:ilvl="0" w:tplc="20E093D6">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0" w15:restartNumberingAfterBreak="0">
    <w:nsid w:val="2FAA37AB"/>
    <w:multiLevelType w:val="hybridMultilevel"/>
    <w:tmpl w:val="0172EE56"/>
    <w:lvl w:ilvl="0" w:tplc="B8F89CD4">
      <w:start w:val="1"/>
      <w:numFmt w:val="bullet"/>
      <w:lvlText w:val="-"/>
      <w:lvlJc w:val="left"/>
      <w:pPr>
        <w:ind w:left="720" w:hanging="360"/>
      </w:pPr>
      <w:rPr>
        <w:rFonts w:ascii="Times New Roman" w:eastAsia="Arial Unicode MS" w:hAnsi="Times New Roman" w:cs="Times New Roman" w:hint="default"/>
        <w:b w:val="0"/>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3B38251F"/>
    <w:multiLevelType w:val="hybridMultilevel"/>
    <w:tmpl w:val="1116B71E"/>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3B4F0399"/>
    <w:multiLevelType w:val="hybridMultilevel"/>
    <w:tmpl w:val="75C22BFC"/>
    <w:lvl w:ilvl="0" w:tplc="B038D330">
      <w:start w:val="1"/>
      <w:numFmt w:val="decimal"/>
      <w:lvlText w:val="%1."/>
      <w:lvlJc w:val="left"/>
      <w:pPr>
        <w:ind w:left="720" w:hanging="360"/>
      </w:pPr>
      <w:rPr>
        <w:rFonts w:hint="default"/>
        <w:b w:val="0"/>
        <w:bCs w:val="0"/>
        <w:color w:val="auto"/>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4" w15:restartNumberingAfterBreak="0">
    <w:nsid w:val="43B7125A"/>
    <w:multiLevelType w:val="hybridMultilevel"/>
    <w:tmpl w:val="2F402CE6"/>
    <w:lvl w:ilvl="0" w:tplc="FFFFFFFF">
      <w:start w:val="1"/>
      <w:numFmt w:val="upperRoman"/>
      <w:lvlText w:val="%1."/>
      <w:lvlJc w:val="left"/>
      <w:pPr>
        <w:ind w:left="1080" w:hanging="720"/>
      </w:pPr>
      <w:rPr>
        <w:rFonts w:ascii="Times New Roman" w:eastAsia="Arial Unicode MS" w:hAnsi="Times New Roman" w:cs="Times New Roman"/>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573669A2"/>
    <w:multiLevelType w:val="hybridMultilevel"/>
    <w:tmpl w:val="5274AA22"/>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7" w15:restartNumberingAfterBreak="0">
    <w:nsid w:val="59F006DC"/>
    <w:multiLevelType w:val="hybridMultilevel"/>
    <w:tmpl w:val="934A2A2A"/>
    <w:lvl w:ilvl="0" w:tplc="B038D330">
      <w:start w:val="1"/>
      <w:numFmt w:val="decimal"/>
      <w:lvlText w:val="%1."/>
      <w:lvlJc w:val="left"/>
      <w:pPr>
        <w:ind w:left="360" w:hanging="360"/>
      </w:pPr>
      <w:rPr>
        <w:rFonts w:hint="default"/>
        <w:b w:val="0"/>
        <w:bCs w:val="0"/>
        <w:color w:val="auto"/>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8" w15:restartNumberingAfterBreak="0">
    <w:nsid w:val="5A8B40CD"/>
    <w:multiLevelType w:val="hybridMultilevel"/>
    <w:tmpl w:val="6478AF50"/>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9" w15:restartNumberingAfterBreak="0">
    <w:nsid w:val="5E3A11A3"/>
    <w:multiLevelType w:val="hybridMultilevel"/>
    <w:tmpl w:val="A9162B2E"/>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0"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21" w15:restartNumberingAfterBreak="0">
    <w:nsid w:val="6B3340F8"/>
    <w:multiLevelType w:val="hybridMultilevel"/>
    <w:tmpl w:val="596C1DB8"/>
    <w:lvl w:ilvl="0" w:tplc="B038D330">
      <w:start w:val="1"/>
      <w:numFmt w:val="decimal"/>
      <w:lvlText w:val="%1."/>
      <w:lvlJc w:val="left"/>
      <w:pPr>
        <w:ind w:left="360" w:hanging="360"/>
      </w:pPr>
      <w:rPr>
        <w:rFonts w:hint="default"/>
        <w:b w:val="0"/>
        <w:bCs w:val="0"/>
        <w:color w:val="auto"/>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2" w15:restartNumberingAfterBreak="0">
    <w:nsid w:val="6C7049B4"/>
    <w:multiLevelType w:val="hybridMultilevel"/>
    <w:tmpl w:val="1E0CFB24"/>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3" w15:restartNumberingAfterBreak="0">
    <w:nsid w:val="6CA96FD5"/>
    <w:multiLevelType w:val="hybridMultilevel"/>
    <w:tmpl w:val="292CF40A"/>
    <w:lvl w:ilvl="0" w:tplc="B038D330">
      <w:start w:val="1"/>
      <w:numFmt w:val="decimal"/>
      <w:lvlText w:val="%1."/>
      <w:lvlJc w:val="left"/>
      <w:pPr>
        <w:ind w:left="360" w:hanging="360"/>
      </w:pPr>
      <w:rPr>
        <w:rFonts w:hint="default"/>
        <w:b w:val="0"/>
        <w:bCs w:val="0"/>
        <w:color w:val="auto"/>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4" w15:restartNumberingAfterBreak="0">
    <w:nsid w:val="753120EA"/>
    <w:multiLevelType w:val="hybridMultilevel"/>
    <w:tmpl w:val="4B2E8DD4"/>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5" w15:restartNumberingAfterBreak="0">
    <w:nsid w:val="7A956DF3"/>
    <w:multiLevelType w:val="hybridMultilevel"/>
    <w:tmpl w:val="9E7EE9AC"/>
    <w:lvl w:ilvl="0" w:tplc="B038D330">
      <w:start w:val="1"/>
      <w:numFmt w:val="decimal"/>
      <w:lvlText w:val="%1."/>
      <w:lvlJc w:val="left"/>
      <w:pPr>
        <w:ind w:left="720" w:hanging="360"/>
      </w:pPr>
      <w:rPr>
        <w:rFonts w:hint="default"/>
        <w:b w:val="0"/>
        <w:bCs w:val="0"/>
        <w:color w:val="auto"/>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1232931170">
    <w:abstractNumId w:val="15"/>
  </w:num>
  <w:num w:numId="2" w16cid:durableId="706835328">
    <w:abstractNumId w:val="3"/>
  </w:num>
  <w:num w:numId="3" w16cid:durableId="2033997243">
    <w:abstractNumId w:val="20"/>
  </w:num>
  <w:num w:numId="4" w16cid:durableId="2019966085">
    <w:abstractNumId w:val="11"/>
  </w:num>
  <w:num w:numId="5" w16cid:durableId="1751346241">
    <w:abstractNumId w:val="1"/>
  </w:num>
  <w:num w:numId="6" w16cid:durableId="1168594282">
    <w:abstractNumId w:val="9"/>
  </w:num>
  <w:num w:numId="7" w16cid:durableId="2142840465">
    <w:abstractNumId w:val="19"/>
  </w:num>
  <w:num w:numId="8" w16cid:durableId="947739589">
    <w:abstractNumId w:val="2"/>
  </w:num>
  <w:num w:numId="9" w16cid:durableId="1260216973">
    <w:abstractNumId w:val="12"/>
  </w:num>
  <w:num w:numId="10" w16cid:durableId="1874223329">
    <w:abstractNumId w:val="4"/>
  </w:num>
  <w:num w:numId="11" w16cid:durableId="549539140">
    <w:abstractNumId w:val="10"/>
  </w:num>
  <w:num w:numId="12" w16cid:durableId="1659842906">
    <w:abstractNumId w:val="0"/>
  </w:num>
  <w:num w:numId="13" w16cid:durableId="628509607">
    <w:abstractNumId w:val="6"/>
  </w:num>
  <w:num w:numId="14" w16cid:durableId="57636328">
    <w:abstractNumId w:val="24"/>
  </w:num>
  <w:num w:numId="15" w16cid:durableId="1421680254">
    <w:abstractNumId w:val="8"/>
  </w:num>
  <w:num w:numId="16" w16cid:durableId="388304246">
    <w:abstractNumId w:val="22"/>
  </w:num>
  <w:num w:numId="17" w16cid:durableId="1421754609">
    <w:abstractNumId w:val="16"/>
  </w:num>
  <w:num w:numId="18" w16cid:durableId="309872673">
    <w:abstractNumId w:val="18"/>
  </w:num>
  <w:num w:numId="19" w16cid:durableId="126364668">
    <w:abstractNumId w:val="7"/>
  </w:num>
  <w:num w:numId="20" w16cid:durableId="1252470419">
    <w:abstractNumId w:val="23"/>
  </w:num>
  <w:num w:numId="21" w16cid:durableId="311060590">
    <w:abstractNumId w:val="5"/>
  </w:num>
  <w:num w:numId="22" w16cid:durableId="370148821">
    <w:abstractNumId w:val="17"/>
  </w:num>
  <w:num w:numId="23" w16cid:durableId="926962271">
    <w:abstractNumId w:val="14"/>
  </w:num>
  <w:num w:numId="24" w16cid:durableId="2100520662">
    <w:abstractNumId w:val="21"/>
  </w:num>
  <w:num w:numId="25" w16cid:durableId="845945775">
    <w:abstractNumId w:val="13"/>
  </w:num>
  <w:num w:numId="26" w16cid:durableId="17974126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EC"/>
    <w:rsid w:val="0000047E"/>
    <w:rsid w:val="00002393"/>
    <w:rsid w:val="0000374A"/>
    <w:rsid w:val="00005F52"/>
    <w:rsid w:val="00006A24"/>
    <w:rsid w:val="00006B2A"/>
    <w:rsid w:val="00011BE5"/>
    <w:rsid w:val="00020FAD"/>
    <w:rsid w:val="00021211"/>
    <w:rsid w:val="00023145"/>
    <w:rsid w:val="00023B78"/>
    <w:rsid w:val="000270B1"/>
    <w:rsid w:val="0004074C"/>
    <w:rsid w:val="0004395C"/>
    <w:rsid w:val="0005126D"/>
    <w:rsid w:val="0005659C"/>
    <w:rsid w:val="00062D27"/>
    <w:rsid w:val="000763D0"/>
    <w:rsid w:val="00077E83"/>
    <w:rsid w:val="00087D6B"/>
    <w:rsid w:val="00092F5F"/>
    <w:rsid w:val="000A241F"/>
    <w:rsid w:val="000A4219"/>
    <w:rsid w:val="000A6F8D"/>
    <w:rsid w:val="000A707E"/>
    <w:rsid w:val="000A7B20"/>
    <w:rsid w:val="000B14D1"/>
    <w:rsid w:val="000C0B67"/>
    <w:rsid w:val="000C30A2"/>
    <w:rsid w:val="000C7A01"/>
    <w:rsid w:val="000D3C4B"/>
    <w:rsid w:val="000E4858"/>
    <w:rsid w:val="000E49C7"/>
    <w:rsid w:val="000E6475"/>
    <w:rsid w:val="000F4DBC"/>
    <w:rsid w:val="000F5D1E"/>
    <w:rsid w:val="0010430A"/>
    <w:rsid w:val="00113035"/>
    <w:rsid w:val="001145E3"/>
    <w:rsid w:val="00115549"/>
    <w:rsid w:val="00116035"/>
    <w:rsid w:val="001408A9"/>
    <w:rsid w:val="00150672"/>
    <w:rsid w:val="001509B1"/>
    <w:rsid w:val="0015194F"/>
    <w:rsid w:val="00153B08"/>
    <w:rsid w:val="00153E51"/>
    <w:rsid w:val="00174C38"/>
    <w:rsid w:val="00182667"/>
    <w:rsid w:val="00184654"/>
    <w:rsid w:val="00190068"/>
    <w:rsid w:val="0019313A"/>
    <w:rsid w:val="001A284C"/>
    <w:rsid w:val="001B330A"/>
    <w:rsid w:val="001C46B8"/>
    <w:rsid w:val="001D7919"/>
    <w:rsid w:val="001E36CC"/>
    <w:rsid w:val="001F53DF"/>
    <w:rsid w:val="002027DA"/>
    <w:rsid w:val="00215546"/>
    <w:rsid w:val="0022247F"/>
    <w:rsid w:val="00230AE4"/>
    <w:rsid w:val="00240814"/>
    <w:rsid w:val="00260053"/>
    <w:rsid w:val="00261166"/>
    <w:rsid w:val="002662FF"/>
    <w:rsid w:val="00267B46"/>
    <w:rsid w:val="00270C5E"/>
    <w:rsid w:val="00275951"/>
    <w:rsid w:val="00275E45"/>
    <w:rsid w:val="00276A2F"/>
    <w:rsid w:val="00277175"/>
    <w:rsid w:val="00284D4D"/>
    <w:rsid w:val="0029722B"/>
    <w:rsid w:val="002B19DA"/>
    <w:rsid w:val="002B46BC"/>
    <w:rsid w:val="002D22BC"/>
    <w:rsid w:val="002D2CAB"/>
    <w:rsid w:val="002D52F7"/>
    <w:rsid w:val="002D71B1"/>
    <w:rsid w:val="002E658E"/>
    <w:rsid w:val="002F4EEF"/>
    <w:rsid w:val="00333E36"/>
    <w:rsid w:val="00336AD0"/>
    <w:rsid w:val="0034067D"/>
    <w:rsid w:val="00342DE3"/>
    <w:rsid w:val="00360148"/>
    <w:rsid w:val="003645FD"/>
    <w:rsid w:val="003670E7"/>
    <w:rsid w:val="0037212A"/>
    <w:rsid w:val="00375574"/>
    <w:rsid w:val="0037576B"/>
    <w:rsid w:val="00375CEC"/>
    <w:rsid w:val="00395932"/>
    <w:rsid w:val="003A3B03"/>
    <w:rsid w:val="003B4D51"/>
    <w:rsid w:val="003B5DDF"/>
    <w:rsid w:val="003C0EE9"/>
    <w:rsid w:val="003C54C5"/>
    <w:rsid w:val="003D352C"/>
    <w:rsid w:val="003E3FB8"/>
    <w:rsid w:val="003E781A"/>
    <w:rsid w:val="003F0416"/>
    <w:rsid w:val="003F20E1"/>
    <w:rsid w:val="003F71DF"/>
    <w:rsid w:val="0040195E"/>
    <w:rsid w:val="00414439"/>
    <w:rsid w:val="0041627D"/>
    <w:rsid w:val="0042006B"/>
    <w:rsid w:val="00424D85"/>
    <w:rsid w:val="00427582"/>
    <w:rsid w:val="00430723"/>
    <w:rsid w:val="0044236B"/>
    <w:rsid w:val="0044260C"/>
    <w:rsid w:val="00450790"/>
    <w:rsid w:val="00451869"/>
    <w:rsid w:val="00455A10"/>
    <w:rsid w:val="004568D7"/>
    <w:rsid w:val="00460847"/>
    <w:rsid w:val="004759E7"/>
    <w:rsid w:val="00492239"/>
    <w:rsid w:val="00493503"/>
    <w:rsid w:val="0049579D"/>
    <w:rsid w:val="00496582"/>
    <w:rsid w:val="004A4707"/>
    <w:rsid w:val="004A70B6"/>
    <w:rsid w:val="004B5A0C"/>
    <w:rsid w:val="004D0CAA"/>
    <w:rsid w:val="004D15D1"/>
    <w:rsid w:val="004D4C97"/>
    <w:rsid w:val="004D539A"/>
    <w:rsid w:val="004E3446"/>
    <w:rsid w:val="004E35EC"/>
    <w:rsid w:val="00507FE1"/>
    <w:rsid w:val="00507FF0"/>
    <w:rsid w:val="00512091"/>
    <w:rsid w:val="00512A5F"/>
    <w:rsid w:val="005355C3"/>
    <w:rsid w:val="00540265"/>
    <w:rsid w:val="00545F1C"/>
    <w:rsid w:val="005477ED"/>
    <w:rsid w:val="005502AA"/>
    <w:rsid w:val="00551F0F"/>
    <w:rsid w:val="00560D70"/>
    <w:rsid w:val="00561030"/>
    <w:rsid w:val="00561C53"/>
    <w:rsid w:val="00573DE7"/>
    <w:rsid w:val="00580920"/>
    <w:rsid w:val="005911CB"/>
    <w:rsid w:val="005948EB"/>
    <w:rsid w:val="00595360"/>
    <w:rsid w:val="00597A33"/>
    <w:rsid w:val="005A0FF5"/>
    <w:rsid w:val="005A486E"/>
    <w:rsid w:val="005B2101"/>
    <w:rsid w:val="005B3C16"/>
    <w:rsid w:val="005B3F95"/>
    <w:rsid w:val="005C51A6"/>
    <w:rsid w:val="005C5A6B"/>
    <w:rsid w:val="005D02C9"/>
    <w:rsid w:val="005D0FA1"/>
    <w:rsid w:val="005F2991"/>
    <w:rsid w:val="005F3AC0"/>
    <w:rsid w:val="00605F04"/>
    <w:rsid w:val="00617D5E"/>
    <w:rsid w:val="0062774D"/>
    <w:rsid w:val="00637401"/>
    <w:rsid w:val="006741D9"/>
    <w:rsid w:val="006839B2"/>
    <w:rsid w:val="00683C27"/>
    <w:rsid w:val="006B482D"/>
    <w:rsid w:val="006C1CA8"/>
    <w:rsid w:val="006C505A"/>
    <w:rsid w:val="006D1E2A"/>
    <w:rsid w:val="006D7E3F"/>
    <w:rsid w:val="006F1284"/>
    <w:rsid w:val="006F4774"/>
    <w:rsid w:val="00704611"/>
    <w:rsid w:val="007067E0"/>
    <w:rsid w:val="0070741F"/>
    <w:rsid w:val="00711E85"/>
    <w:rsid w:val="00714FA6"/>
    <w:rsid w:val="00730EE6"/>
    <w:rsid w:val="00752CBA"/>
    <w:rsid w:val="00753600"/>
    <w:rsid w:val="0077107D"/>
    <w:rsid w:val="0077261D"/>
    <w:rsid w:val="00773865"/>
    <w:rsid w:val="00774001"/>
    <w:rsid w:val="007830C8"/>
    <w:rsid w:val="00783AF5"/>
    <w:rsid w:val="007A4EFD"/>
    <w:rsid w:val="007B05ED"/>
    <w:rsid w:val="007C1517"/>
    <w:rsid w:val="007D4BCD"/>
    <w:rsid w:val="007E1591"/>
    <w:rsid w:val="007F42D7"/>
    <w:rsid w:val="007F4F26"/>
    <w:rsid w:val="007F7182"/>
    <w:rsid w:val="0080555D"/>
    <w:rsid w:val="00811383"/>
    <w:rsid w:val="00826E69"/>
    <w:rsid w:val="00833483"/>
    <w:rsid w:val="0083413F"/>
    <w:rsid w:val="0083589C"/>
    <w:rsid w:val="00840ADE"/>
    <w:rsid w:val="00844114"/>
    <w:rsid w:val="00844B2B"/>
    <w:rsid w:val="00854BEC"/>
    <w:rsid w:val="008555E7"/>
    <w:rsid w:val="00860C4A"/>
    <w:rsid w:val="00871C08"/>
    <w:rsid w:val="00883EA3"/>
    <w:rsid w:val="00886952"/>
    <w:rsid w:val="008C6A5A"/>
    <w:rsid w:val="008D293E"/>
    <w:rsid w:val="008E098D"/>
    <w:rsid w:val="008E1CEA"/>
    <w:rsid w:val="008E79C5"/>
    <w:rsid w:val="00904EF6"/>
    <w:rsid w:val="00906AEA"/>
    <w:rsid w:val="00915148"/>
    <w:rsid w:val="00915893"/>
    <w:rsid w:val="00917312"/>
    <w:rsid w:val="00931971"/>
    <w:rsid w:val="00953E99"/>
    <w:rsid w:val="00962579"/>
    <w:rsid w:val="00973769"/>
    <w:rsid w:val="00977492"/>
    <w:rsid w:val="00977DE0"/>
    <w:rsid w:val="00985340"/>
    <w:rsid w:val="0099180B"/>
    <w:rsid w:val="00993A14"/>
    <w:rsid w:val="0099736A"/>
    <w:rsid w:val="009A1759"/>
    <w:rsid w:val="009A3779"/>
    <w:rsid w:val="009A7B12"/>
    <w:rsid w:val="009A7C81"/>
    <w:rsid w:val="009B2336"/>
    <w:rsid w:val="009B60C7"/>
    <w:rsid w:val="009B652B"/>
    <w:rsid w:val="009C3BBA"/>
    <w:rsid w:val="009D5445"/>
    <w:rsid w:val="009D6E06"/>
    <w:rsid w:val="009D75EA"/>
    <w:rsid w:val="009E3703"/>
    <w:rsid w:val="009F1E04"/>
    <w:rsid w:val="00A0306F"/>
    <w:rsid w:val="00A070C2"/>
    <w:rsid w:val="00A16297"/>
    <w:rsid w:val="00A24063"/>
    <w:rsid w:val="00A277E6"/>
    <w:rsid w:val="00A30771"/>
    <w:rsid w:val="00A30880"/>
    <w:rsid w:val="00A35345"/>
    <w:rsid w:val="00A4779E"/>
    <w:rsid w:val="00A66FCC"/>
    <w:rsid w:val="00A80B01"/>
    <w:rsid w:val="00A9695F"/>
    <w:rsid w:val="00AB4649"/>
    <w:rsid w:val="00AD10D6"/>
    <w:rsid w:val="00AD39C9"/>
    <w:rsid w:val="00AD513C"/>
    <w:rsid w:val="00AE1352"/>
    <w:rsid w:val="00AE3C15"/>
    <w:rsid w:val="00B02FA1"/>
    <w:rsid w:val="00B04927"/>
    <w:rsid w:val="00B17817"/>
    <w:rsid w:val="00B206E1"/>
    <w:rsid w:val="00B254B5"/>
    <w:rsid w:val="00B265B1"/>
    <w:rsid w:val="00B268C2"/>
    <w:rsid w:val="00B30CF9"/>
    <w:rsid w:val="00B3714D"/>
    <w:rsid w:val="00B410D7"/>
    <w:rsid w:val="00B421CF"/>
    <w:rsid w:val="00B46427"/>
    <w:rsid w:val="00B55736"/>
    <w:rsid w:val="00B57B4D"/>
    <w:rsid w:val="00B60D19"/>
    <w:rsid w:val="00B619B4"/>
    <w:rsid w:val="00B632F4"/>
    <w:rsid w:val="00B642FA"/>
    <w:rsid w:val="00B711A9"/>
    <w:rsid w:val="00B82607"/>
    <w:rsid w:val="00B85D23"/>
    <w:rsid w:val="00B96FF8"/>
    <w:rsid w:val="00BA565B"/>
    <w:rsid w:val="00BC2E29"/>
    <w:rsid w:val="00BD0346"/>
    <w:rsid w:val="00BE3A17"/>
    <w:rsid w:val="00BE7AC1"/>
    <w:rsid w:val="00BF419A"/>
    <w:rsid w:val="00BF5FC7"/>
    <w:rsid w:val="00C01703"/>
    <w:rsid w:val="00C10DD7"/>
    <w:rsid w:val="00C10FCF"/>
    <w:rsid w:val="00C161BA"/>
    <w:rsid w:val="00C222FE"/>
    <w:rsid w:val="00C244D5"/>
    <w:rsid w:val="00C27760"/>
    <w:rsid w:val="00C316C3"/>
    <w:rsid w:val="00C37BE5"/>
    <w:rsid w:val="00C465F1"/>
    <w:rsid w:val="00C46A7E"/>
    <w:rsid w:val="00C47042"/>
    <w:rsid w:val="00C5313A"/>
    <w:rsid w:val="00C54F82"/>
    <w:rsid w:val="00C73CB5"/>
    <w:rsid w:val="00C809F3"/>
    <w:rsid w:val="00C86357"/>
    <w:rsid w:val="00C86706"/>
    <w:rsid w:val="00C97EF3"/>
    <w:rsid w:val="00CA0D23"/>
    <w:rsid w:val="00CA4EF7"/>
    <w:rsid w:val="00CA74F0"/>
    <w:rsid w:val="00CC5C8D"/>
    <w:rsid w:val="00CD50D5"/>
    <w:rsid w:val="00CE2133"/>
    <w:rsid w:val="00CE51C8"/>
    <w:rsid w:val="00CF4F2A"/>
    <w:rsid w:val="00CF744C"/>
    <w:rsid w:val="00D00471"/>
    <w:rsid w:val="00D051E5"/>
    <w:rsid w:val="00D05504"/>
    <w:rsid w:val="00D10423"/>
    <w:rsid w:val="00D12BBB"/>
    <w:rsid w:val="00D12D19"/>
    <w:rsid w:val="00D271F1"/>
    <w:rsid w:val="00D274AE"/>
    <w:rsid w:val="00D43CB8"/>
    <w:rsid w:val="00D45BFA"/>
    <w:rsid w:val="00D45FD2"/>
    <w:rsid w:val="00D603DA"/>
    <w:rsid w:val="00D727B1"/>
    <w:rsid w:val="00D82C7A"/>
    <w:rsid w:val="00D85DB2"/>
    <w:rsid w:val="00D91336"/>
    <w:rsid w:val="00DA0BBA"/>
    <w:rsid w:val="00DA4452"/>
    <w:rsid w:val="00DB0C37"/>
    <w:rsid w:val="00DD3E93"/>
    <w:rsid w:val="00DE1A62"/>
    <w:rsid w:val="00DE3B93"/>
    <w:rsid w:val="00DE6B33"/>
    <w:rsid w:val="00E02320"/>
    <w:rsid w:val="00E02D11"/>
    <w:rsid w:val="00E05847"/>
    <w:rsid w:val="00E07D04"/>
    <w:rsid w:val="00E1119A"/>
    <w:rsid w:val="00E2186D"/>
    <w:rsid w:val="00E3189D"/>
    <w:rsid w:val="00E334EA"/>
    <w:rsid w:val="00E40DA3"/>
    <w:rsid w:val="00E435BA"/>
    <w:rsid w:val="00E52AC5"/>
    <w:rsid w:val="00E62C7C"/>
    <w:rsid w:val="00E804C0"/>
    <w:rsid w:val="00E842B3"/>
    <w:rsid w:val="00E84CBD"/>
    <w:rsid w:val="00E91B3D"/>
    <w:rsid w:val="00EA0A1F"/>
    <w:rsid w:val="00EA268B"/>
    <w:rsid w:val="00EA2787"/>
    <w:rsid w:val="00EA393C"/>
    <w:rsid w:val="00EA3D5D"/>
    <w:rsid w:val="00EC30BE"/>
    <w:rsid w:val="00EC3911"/>
    <w:rsid w:val="00ED2BFA"/>
    <w:rsid w:val="00ED7719"/>
    <w:rsid w:val="00EE1AA1"/>
    <w:rsid w:val="00EE30A0"/>
    <w:rsid w:val="00EF0C4D"/>
    <w:rsid w:val="00EF4FD5"/>
    <w:rsid w:val="00EF7BC3"/>
    <w:rsid w:val="00F069C1"/>
    <w:rsid w:val="00F27164"/>
    <w:rsid w:val="00F52D1D"/>
    <w:rsid w:val="00F572D1"/>
    <w:rsid w:val="00F739E2"/>
    <w:rsid w:val="00F87CC6"/>
    <w:rsid w:val="00F93869"/>
    <w:rsid w:val="00FB634F"/>
    <w:rsid w:val="00FC6036"/>
    <w:rsid w:val="00FD74D3"/>
    <w:rsid w:val="00FF5C9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CA384"/>
  <w15:chartTrackingRefBased/>
  <w15:docId w15:val="{1567D798-C5B8-4B21-BF13-CEB679AA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AD0"/>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n-US"/>
      <w14:ligatures w14:val="none"/>
    </w:rPr>
  </w:style>
  <w:style w:type="paragraph" w:styleId="Titre1">
    <w:name w:val="heading 1"/>
    <w:basedOn w:val="Normal"/>
    <w:next w:val="Normal"/>
    <w:link w:val="Titre1Car"/>
    <w:uiPriority w:val="9"/>
    <w:qFormat/>
    <w:rsid w:val="004E35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4E35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4E35E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4E35E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4E35E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4E35EC"/>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4E35EC"/>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4E35EC"/>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4E35EC"/>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E35E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4E35E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4E35E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4E35E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E35E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E35E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E35E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E35E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E35EC"/>
    <w:rPr>
      <w:rFonts w:eastAsiaTheme="majorEastAsia" w:cstheme="majorBidi"/>
      <w:color w:val="272727" w:themeColor="text1" w:themeTint="D8"/>
    </w:rPr>
  </w:style>
  <w:style w:type="paragraph" w:styleId="Titre">
    <w:name w:val="Title"/>
    <w:basedOn w:val="Normal"/>
    <w:next w:val="Normal"/>
    <w:link w:val="TitreCar"/>
    <w:uiPriority w:val="10"/>
    <w:qFormat/>
    <w:rsid w:val="004E35EC"/>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E35E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E35E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E35E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E35EC"/>
    <w:pPr>
      <w:spacing w:before="160"/>
      <w:jc w:val="center"/>
    </w:pPr>
    <w:rPr>
      <w:i/>
      <w:iCs/>
      <w:color w:val="404040" w:themeColor="text1" w:themeTint="BF"/>
    </w:rPr>
  </w:style>
  <w:style w:type="character" w:customStyle="1" w:styleId="CitationCar">
    <w:name w:val="Citation Car"/>
    <w:basedOn w:val="Policepardfaut"/>
    <w:link w:val="Citation"/>
    <w:uiPriority w:val="29"/>
    <w:rsid w:val="004E35EC"/>
    <w:rPr>
      <w:i/>
      <w:iCs/>
      <w:color w:val="404040" w:themeColor="text1" w:themeTint="BF"/>
    </w:rPr>
  </w:style>
  <w:style w:type="paragraph" w:styleId="Paragraphedeliste">
    <w:name w:val="List Paragraph"/>
    <w:basedOn w:val="Normal"/>
    <w:uiPriority w:val="34"/>
    <w:qFormat/>
    <w:rsid w:val="004E35EC"/>
    <w:pPr>
      <w:ind w:left="720"/>
      <w:contextualSpacing/>
    </w:pPr>
  </w:style>
  <w:style w:type="character" w:styleId="Accentuationintense">
    <w:name w:val="Intense Emphasis"/>
    <w:basedOn w:val="Policepardfaut"/>
    <w:uiPriority w:val="21"/>
    <w:qFormat/>
    <w:rsid w:val="004E35EC"/>
    <w:rPr>
      <w:i/>
      <w:iCs/>
      <w:color w:val="0F4761" w:themeColor="accent1" w:themeShade="BF"/>
    </w:rPr>
  </w:style>
  <w:style w:type="paragraph" w:styleId="Citationintense">
    <w:name w:val="Intense Quote"/>
    <w:basedOn w:val="Normal"/>
    <w:next w:val="Normal"/>
    <w:link w:val="CitationintenseCar"/>
    <w:uiPriority w:val="30"/>
    <w:qFormat/>
    <w:rsid w:val="004E35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E35EC"/>
    <w:rPr>
      <w:i/>
      <w:iCs/>
      <w:color w:val="0F4761" w:themeColor="accent1" w:themeShade="BF"/>
    </w:rPr>
  </w:style>
  <w:style w:type="character" w:styleId="Rfrenceintense">
    <w:name w:val="Intense Reference"/>
    <w:basedOn w:val="Policepardfaut"/>
    <w:uiPriority w:val="32"/>
    <w:qFormat/>
    <w:rsid w:val="004E35EC"/>
    <w:rPr>
      <w:b/>
      <w:bCs/>
      <w:smallCaps/>
      <w:color w:val="0F4761" w:themeColor="accent1" w:themeShade="BF"/>
      <w:spacing w:val="5"/>
    </w:rPr>
  </w:style>
  <w:style w:type="character" w:styleId="Lienhypertexte">
    <w:name w:val="Hyperlink"/>
    <w:rsid w:val="00336AD0"/>
    <w:rPr>
      <w:u w:val="single"/>
    </w:rPr>
  </w:style>
  <w:style w:type="numbering" w:customStyle="1" w:styleId="List1">
    <w:name w:val="List 1"/>
    <w:basedOn w:val="Aucuneliste"/>
    <w:rsid w:val="00336AD0"/>
    <w:pPr>
      <w:numPr>
        <w:numId w:val="4"/>
      </w:numPr>
    </w:pPr>
  </w:style>
  <w:style w:type="paragraph" w:styleId="Notedebasdepage">
    <w:name w:val="footnote text"/>
    <w:basedOn w:val="Normal"/>
    <w:link w:val="NotedebasdepageCar"/>
    <w:uiPriority w:val="99"/>
    <w:semiHidden/>
    <w:unhideWhenUsed/>
    <w:rsid w:val="00D45BFA"/>
    <w:rPr>
      <w:sz w:val="20"/>
      <w:szCs w:val="20"/>
    </w:rPr>
  </w:style>
  <w:style w:type="character" w:customStyle="1" w:styleId="NotedebasdepageCar">
    <w:name w:val="Note de bas de page Car"/>
    <w:basedOn w:val="Policepardfaut"/>
    <w:link w:val="Notedebasdepage"/>
    <w:uiPriority w:val="99"/>
    <w:semiHidden/>
    <w:rsid w:val="00D45BFA"/>
    <w:rPr>
      <w:rFonts w:ascii="Times New Roman" w:eastAsia="Arial Unicode MS" w:hAnsi="Arial Unicode MS" w:cs="Arial Unicode MS"/>
      <w:color w:val="000000"/>
      <w:kern w:val="0"/>
      <w:sz w:val="20"/>
      <w:szCs w:val="20"/>
      <w:u w:color="000000"/>
      <w:bdr w:val="nil"/>
      <w:lang w:val="en-US"/>
      <w14:ligatures w14:val="none"/>
    </w:rPr>
  </w:style>
  <w:style w:type="character" w:styleId="Appelnotedebasdep">
    <w:name w:val="footnote reference"/>
    <w:basedOn w:val="Policepardfaut"/>
    <w:uiPriority w:val="99"/>
    <w:semiHidden/>
    <w:unhideWhenUsed/>
    <w:rsid w:val="00D45BFA"/>
    <w:rPr>
      <w:vertAlign w:val="superscript"/>
    </w:rPr>
  </w:style>
  <w:style w:type="table" w:styleId="Grilledutableau">
    <w:name w:val="Table Grid"/>
    <w:basedOn w:val="TableauNormal"/>
    <w:uiPriority w:val="39"/>
    <w:rsid w:val="000A4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D727B1"/>
    <w:rPr>
      <w:color w:val="605E5C"/>
      <w:shd w:val="clear" w:color="auto" w:fill="E1DFDD"/>
    </w:rPr>
  </w:style>
  <w:style w:type="character" w:customStyle="1" w:styleId="fontstyle01">
    <w:name w:val="fontstyle01"/>
    <w:basedOn w:val="Policepardfaut"/>
    <w:rsid w:val="00077E83"/>
    <w:rPr>
      <w:rFonts w:ascii="TimesNewRomanPS-BoldMT" w:hAnsi="TimesNewRomanPS-BoldMT" w:hint="default"/>
      <w:b/>
      <w:bCs/>
      <w:i w:val="0"/>
      <w:iCs w:val="0"/>
      <w:color w:val="000000"/>
      <w:sz w:val="24"/>
      <w:szCs w:val="24"/>
    </w:rPr>
  </w:style>
  <w:style w:type="character" w:customStyle="1" w:styleId="fontstyle21">
    <w:name w:val="fontstyle21"/>
    <w:basedOn w:val="Policepardfaut"/>
    <w:rsid w:val="00077E83"/>
    <w:rPr>
      <w:rFonts w:ascii="TimesNewRomanPSMT" w:hAnsi="TimesNewRomanPSMT" w:hint="default"/>
      <w:b w:val="0"/>
      <w:bCs w:val="0"/>
      <w:i w:val="0"/>
      <w:iCs w:val="0"/>
      <w:color w:val="000000"/>
      <w:sz w:val="20"/>
      <w:szCs w:val="20"/>
    </w:rPr>
  </w:style>
  <w:style w:type="paragraph" w:styleId="Sansinterligne">
    <w:name w:val="No Spacing"/>
    <w:link w:val="SansinterligneCar"/>
    <w:uiPriority w:val="1"/>
    <w:qFormat/>
    <w:rsid w:val="00C222FE"/>
    <w:pPr>
      <w:spacing w:after="0" w:line="240" w:lineRule="auto"/>
    </w:pPr>
    <w:rPr>
      <w:rFonts w:eastAsiaTheme="minorEastAsia"/>
      <w:kern w:val="0"/>
      <w:lang w:eastAsia="fr-BE"/>
      <w14:ligatures w14:val="none"/>
    </w:rPr>
  </w:style>
  <w:style w:type="character" w:customStyle="1" w:styleId="SansinterligneCar">
    <w:name w:val="Sans interligne Car"/>
    <w:basedOn w:val="Policepardfaut"/>
    <w:link w:val="Sansinterligne"/>
    <w:uiPriority w:val="1"/>
    <w:rsid w:val="00C222FE"/>
    <w:rPr>
      <w:rFonts w:eastAsiaTheme="minorEastAsia"/>
      <w:kern w:val="0"/>
      <w:lang w:eastAsia="fr-BE"/>
      <w14:ligatures w14:val="none"/>
    </w:rPr>
  </w:style>
  <w:style w:type="paragraph" w:styleId="En-tte">
    <w:name w:val="header"/>
    <w:basedOn w:val="Normal"/>
    <w:link w:val="En-tteCar"/>
    <w:uiPriority w:val="99"/>
    <w:unhideWhenUsed/>
    <w:rsid w:val="00683C27"/>
    <w:pPr>
      <w:tabs>
        <w:tab w:val="center" w:pos="4536"/>
        <w:tab w:val="right" w:pos="9072"/>
      </w:tabs>
    </w:pPr>
  </w:style>
  <w:style w:type="character" w:customStyle="1" w:styleId="En-tteCar">
    <w:name w:val="En-tête Car"/>
    <w:basedOn w:val="Policepardfaut"/>
    <w:link w:val="En-tte"/>
    <w:uiPriority w:val="99"/>
    <w:rsid w:val="00683C27"/>
    <w:rPr>
      <w:rFonts w:ascii="Times New Roman" w:eastAsia="Arial Unicode MS" w:hAnsi="Arial Unicode MS" w:cs="Arial Unicode MS"/>
      <w:color w:val="000000"/>
      <w:kern w:val="0"/>
      <w:sz w:val="24"/>
      <w:szCs w:val="24"/>
      <w:u w:color="000000"/>
      <w:bdr w:val="nil"/>
      <w:lang w:val="en-US"/>
      <w14:ligatures w14:val="none"/>
    </w:rPr>
  </w:style>
  <w:style w:type="paragraph" w:styleId="Pieddepage">
    <w:name w:val="footer"/>
    <w:basedOn w:val="Normal"/>
    <w:link w:val="PieddepageCar"/>
    <w:uiPriority w:val="99"/>
    <w:unhideWhenUsed/>
    <w:rsid w:val="00683C27"/>
    <w:pPr>
      <w:tabs>
        <w:tab w:val="center" w:pos="4536"/>
        <w:tab w:val="right" w:pos="9072"/>
      </w:tabs>
    </w:pPr>
  </w:style>
  <w:style w:type="character" w:customStyle="1" w:styleId="PieddepageCar">
    <w:name w:val="Pied de page Car"/>
    <w:basedOn w:val="Policepardfaut"/>
    <w:link w:val="Pieddepage"/>
    <w:uiPriority w:val="99"/>
    <w:rsid w:val="00683C27"/>
    <w:rPr>
      <w:rFonts w:ascii="Times New Roman" w:eastAsia="Arial Unicode MS" w:hAnsi="Arial Unicode MS" w:cs="Arial Unicode MS"/>
      <w:color w:val="000000"/>
      <w:kern w:val="0"/>
      <w:sz w:val="24"/>
      <w:szCs w:val="24"/>
      <w:u w:color="000000"/>
      <w:bdr w:val="ni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08936">
      <w:bodyDiv w:val="1"/>
      <w:marLeft w:val="0"/>
      <w:marRight w:val="0"/>
      <w:marTop w:val="0"/>
      <w:marBottom w:val="0"/>
      <w:divBdr>
        <w:top w:val="none" w:sz="0" w:space="0" w:color="auto"/>
        <w:left w:val="none" w:sz="0" w:space="0" w:color="auto"/>
        <w:bottom w:val="none" w:sz="0" w:space="0" w:color="auto"/>
        <w:right w:val="none" w:sz="0" w:space="0" w:color="auto"/>
      </w:divBdr>
    </w:div>
    <w:div w:id="117340430">
      <w:bodyDiv w:val="1"/>
      <w:marLeft w:val="0"/>
      <w:marRight w:val="0"/>
      <w:marTop w:val="0"/>
      <w:marBottom w:val="0"/>
      <w:divBdr>
        <w:top w:val="none" w:sz="0" w:space="0" w:color="auto"/>
        <w:left w:val="none" w:sz="0" w:space="0" w:color="auto"/>
        <w:bottom w:val="none" w:sz="0" w:space="0" w:color="auto"/>
        <w:right w:val="none" w:sz="0" w:space="0" w:color="auto"/>
      </w:divBdr>
    </w:div>
    <w:div w:id="137453616">
      <w:bodyDiv w:val="1"/>
      <w:marLeft w:val="0"/>
      <w:marRight w:val="0"/>
      <w:marTop w:val="0"/>
      <w:marBottom w:val="0"/>
      <w:divBdr>
        <w:top w:val="none" w:sz="0" w:space="0" w:color="auto"/>
        <w:left w:val="none" w:sz="0" w:space="0" w:color="auto"/>
        <w:bottom w:val="none" w:sz="0" w:space="0" w:color="auto"/>
        <w:right w:val="none" w:sz="0" w:space="0" w:color="auto"/>
      </w:divBdr>
    </w:div>
    <w:div w:id="180366260">
      <w:bodyDiv w:val="1"/>
      <w:marLeft w:val="0"/>
      <w:marRight w:val="0"/>
      <w:marTop w:val="0"/>
      <w:marBottom w:val="0"/>
      <w:divBdr>
        <w:top w:val="none" w:sz="0" w:space="0" w:color="auto"/>
        <w:left w:val="none" w:sz="0" w:space="0" w:color="auto"/>
        <w:bottom w:val="none" w:sz="0" w:space="0" w:color="auto"/>
        <w:right w:val="none" w:sz="0" w:space="0" w:color="auto"/>
      </w:divBdr>
    </w:div>
    <w:div w:id="183791270">
      <w:bodyDiv w:val="1"/>
      <w:marLeft w:val="0"/>
      <w:marRight w:val="0"/>
      <w:marTop w:val="0"/>
      <w:marBottom w:val="0"/>
      <w:divBdr>
        <w:top w:val="none" w:sz="0" w:space="0" w:color="auto"/>
        <w:left w:val="none" w:sz="0" w:space="0" w:color="auto"/>
        <w:bottom w:val="none" w:sz="0" w:space="0" w:color="auto"/>
        <w:right w:val="none" w:sz="0" w:space="0" w:color="auto"/>
      </w:divBdr>
    </w:div>
    <w:div w:id="184054865">
      <w:bodyDiv w:val="1"/>
      <w:marLeft w:val="0"/>
      <w:marRight w:val="0"/>
      <w:marTop w:val="0"/>
      <w:marBottom w:val="0"/>
      <w:divBdr>
        <w:top w:val="none" w:sz="0" w:space="0" w:color="auto"/>
        <w:left w:val="none" w:sz="0" w:space="0" w:color="auto"/>
        <w:bottom w:val="none" w:sz="0" w:space="0" w:color="auto"/>
        <w:right w:val="none" w:sz="0" w:space="0" w:color="auto"/>
      </w:divBdr>
    </w:div>
    <w:div w:id="282464258">
      <w:bodyDiv w:val="1"/>
      <w:marLeft w:val="0"/>
      <w:marRight w:val="0"/>
      <w:marTop w:val="0"/>
      <w:marBottom w:val="0"/>
      <w:divBdr>
        <w:top w:val="none" w:sz="0" w:space="0" w:color="auto"/>
        <w:left w:val="none" w:sz="0" w:space="0" w:color="auto"/>
        <w:bottom w:val="none" w:sz="0" w:space="0" w:color="auto"/>
        <w:right w:val="none" w:sz="0" w:space="0" w:color="auto"/>
      </w:divBdr>
    </w:div>
    <w:div w:id="340934205">
      <w:bodyDiv w:val="1"/>
      <w:marLeft w:val="0"/>
      <w:marRight w:val="0"/>
      <w:marTop w:val="0"/>
      <w:marBottom w:val="0"/>
      <w:divBdr>
        <w:top w:val="none" w:sz="0" w:space="0" w:color="auto"/>
        <w:left w:val="none" w:sz="0" w:space="0" w:color="auto"/>
        <w:bottom w:val="none" w:sz="0" w:space="0" w:color="auto"/>
        <w:right w:val="none" w:sz="0" w:space="0" w:color="auto"/>
      </w:divBdr>
    </w:div>
    <w:div w:id="368343091">
      <w:bodyDiv w:val="1"/>
      <w:marLeft w:val="0"/>
      <w:marRight w:val="0"/>
      <w:marTop w:val="0"/>
      <w:marBottom w:val="0"/>
      <w:divBdr>
        <w:top w:val="none" w:sz="0" w:space="0" w:color="auto"/>
        <w:left w:val="none" w:sz="0" w:space="0" w:color="auto"/>
        <w:bottom w:val="none" w:sz="0" w:space="0" w:color="auto"/>
        <w:right w:val="none" w:sz="0" w:space="0" w:color="auto"/>
      </w:divBdr>
    </w:div>
    <w:div w:id="594676245">
      <w:bodyDiv w:val="1"/>
      <w:marLeft w:val="0"/>
      <w:marRight w:val="0"/>
      <w:marTop w:val="0"/>
      <w:marBottom w:val="0"/>
      <w:divBdr>
        <w:top w:val="none" w:sz="0" w:space="0" w:color="auto"/>
        <w:left w:val="none" w:sz="0" w:space="0" w:color="auto"/>
        <w:bottom w:val="none" w:sz="0" w:space="0" w:color="auto"/>
        <w:right w:val="none" w:sz="0" w:space="0" w:color="auto"/>
      </w:divBdr>
    </w:div>
    <w:div w:id="741754920">
      <w:bodyDiv w:val="1"/>
      <w:marLeft w:val="0"/>
      <w:marRight w:val="0"/>
      <w:marTop w:val="0"/>
      <w:marBottom w:val="0"/>
      <w:divBdr>
        <w:top w:val="none" w:sz="0" w:space="0" w:color="auto"/>
        <w:left w:val="none" w:sz="0" w:space="0" w:color="auto"/>
        <w:bottom w:val="none" w:sz="0" w:space="0" w:color="auto"/>
        <w:right w:val="none" w:sz="0" w:space="0" w:color="auto"/>
      </w:divBdr>
    </w:div>
    <w:div w:id="776409182">
      <w:bodyDiv w:val="1"/>
      <w:marLeft w:val="0"/>
      <w:marRight w:val="0"/>
      <w:marTop w:val="0"/>
      <w:marBottom w:val="0"/>
      <w:divBdr>
        <w:top w:val="none" w:sz="0" w:space="0" w:color="auto"/>
        <w:left w:val="none" w:sz="0" w:space="0" w:color="auto"/>
        <w:bottom w:val="none" w:sz="0" w:space="0" w:color="auto"/>
        <w:right w:val="none" w:sz="0" w:space="0" w:color="auto"/>
      </w:divBdr>
    </w:div>
    <w:div w:id="824124358">
      <w:bodyDiv w:val="1"/>
      <w:marLeft w:val="0"/>
      <w:marRight w:val="0"/>
      <w:marTop w:val="0"/>
      <w:marBottom w:val="0"/>
      <w:divBdr>
        <w:top w:val="none" w:sz="0" w:space="0" w:color="auto"/>
        <w:left w:val="none" w:sz="0" w:space="0" w:color="auto"/>
        <w:bottom w:val="none" w:sz="0" w:space="0" w:color="auto"/>
        <w:right w:val="none" w:sz="0" w:space="0" w:color="auto"/>
      </w:divBdr>
    </w:div>
    <w:div w:id="845249956">
      <w:bodyDiv w:val="1"/>
      <w:marLeft w:val="0"/>
      <w:marRight w:val="0"/>
      <w:marTop w:val="0"/>
      <w:marBottom w:val="0"/>
      <w:divBdr>
        <w:top w:val="none" w:sz="0" w:space="0" w:color="auto"/>
        <w:left w:val="none" w:sz="0" w:space="0" w:color="auto"/>
        <w:bottom w:val="none" w:sz="0" w:space="0" w:color="auto"/>
        <w:right w:val="none" w:sz="0" w:space="0" w:color="auto"/>
      </w:divBdr>
    </w:div>
    <w:div w:id="869950762">
      <w:bodyDiv w:val="1"/>
      <w:marLeft w:val="0"/>
      <w:marRight w:val="0"/>
      <w:marTop w:val="0"/>
      <w:marBottom w:val="0"/>
      <w:divBdr>
        <w:top w:val="none" w:sz="0" w:space="0" w:color="auto"/>
        <w:left w:val="none" w:sz="0" w:space="0" w:color="auto"/>
        <w:bottom w:val="none" w:sz="0" w:space="0" w:color="auto"/>
        <w:right w:val="none" w:sz="0" w:space="0" w:color="auto"/>
      </w:divBdr>
    </w:div>
    <w:div w:id="942686577">
      <w:bodyDiv w:val="1"/>
      <w:marLeft w:val="0"/>
      <w:marRight w:val="0"/>
      <w:marTop w:val="0"/>
      <w:marBottom w:val="0"/>
      <w:divBdr>
        <w:top w:val="none" w:sz="0" w:space="0" w:color="auto"/>
        <w:left w:val="none" w:sz="0" w:space="0" w:color="auto"/>
        <w:bottom w:val="none" w:sz="0" w:space="0" w:color="auto"/>
        <w:right w:val="none" w:sz="0" w:space="0" w:color="auto"/>
      </w:divBdr>
    </w:div>
    <w:div w:id="963969299">
      <w:bodyDiv w:val="1"/>
      <w:marLeft w:val="0"/>
      <w:marRight w:val="0"/>
      <w:marTop w:val="0"/>
      <w:marBottom w:val="0"/>
      <w:divBdr>
        <w:top w:val="none" w:sz="0" w:space="0" w:color="auto"/>
        <w:left w:val="none" w:sz="0" w:space="0" w:color="auto"/>
        <w:bottom w:val="none" w:sz="0" w:space="0" w:color="auto"/>
        <w:right w:val="none" w:sz="0" w:space="0" w:color="auto"/>
      </w:divBdr>
    </w:div>
    <w:div w:id="994643222">
      <w:bodyDiv w:val="1"/>
      <w:marLeft w:val="0"/>
      <w:marRight w:val="0"/>
      <w:marTop w:val="0"/>
      <w:marBottom w:val="0"/>
      <w:divBdr>
        <w:top w:val="none" w:sz="0" w:space="0" w:color="auto"/>
        <w:left w:val="none" w:sz="0" w:space="0" w:color="auto"/>
        <w:bottom w:val="none" w:sz="0" w:space="0" w:color="auto"/>
        <w:right w:val="none" w:sz="0" w:space="0" w:color="auto"/>
      </w:divBdr>
      <w:divsChild>
        <w:div w:id="1653177982">
          <w:marLeft w:val="0"/>
          <w:marRight w:val="0"/>
          <w:marTop w:val="0"/>
          <w:marBottom w:val="0"/>
          <w:divBdr>
            <w:top w:val="none" w:sz="0" w:space="0" w:color="auto"/>
            <w:left w:val="none" w:sz="0" w:space="0" w:color="auto"/>
            <w:bottom w:val="none" w:sz="0" w:space="0" w:color="auto"/>
            <w:right w:val="none" w:sz="0" w:space="0" w:color="auto"/>
          </w:divBdr>
          <w:divsChild>
            <w:div w:id="1874926353">
              <w:marLeft w:val="0"/>
              <w:marRight w:val="0"/>
              <w:marTop w:val="0"/>
              <w:marBottom w:val="0"/>
              <w:divBdr>
                <w:top w:val="none" w:sz="0" w:space="0" w:color="auto"/>
                <w:left w:val="none" w:sz="0" w:space="0" w:color="auto"/>
                <w:bottom w:val="none" w:sz="0" w:space="0" w:color="auto"/>
                <w:right w:val="none" w:sz="0" w:space="0" w:color="auto"/>
              </w:divBdr>
              <w:divsChild>
                <w:div w:id="1800413066">
                  <w:marLeft w:val="0"/>
                  <w:marRight w:val="0"/>
                  <w:marTop w:val="0"/>
                  <w:marBottom w:val="0"/>
                  <w:divBdr>
                    <w:top w:val="none" w:sz="0" w:space="0" w:color="auto"/>
                    <w:left w:val="none" w:sz="0" w:space="0" w:color="auto"/>
                    <w:bottom w:val="none" w:sz="0" w:space="0" w:color="auto"/>
                    <w:right w:val="none" w:sz="0" w:space="0" w:color="auto"/>
                  </w:divBdr>
                  <w:divsChild>
                    <w:div w:id="506333714">
                      <w:marLeft w:val="0"/>
                      <w:marRight w:val="0"/>
                      <w:marTop w:val="0"/>
                      <w:marBottom w:val="0"/>
                      <w:divBdr>
                        <w:top w:val="none" w:sz="0" w:space="0" w:color="auto"/>
                        <w:left w:val="none" w:sz="0" w:space="0" w:color="auto"/>
                        <w:bottom w:val="none" w:sz="0" w:space="0" w:color="auto"/>
                        <w:right w:val="none" w:sz="0" w:space="0" w:color="auto"/>
                      </w:divBdr>
                      <w:divsChild>
                        <w:div w:id="616644566">
                          <w:marLeft w:val="0"/>
                          <w:marRight w:val="0"/>
                          <w:marTop w:val="0"/>
                          <w:marBottom w:val="0"/>
                          <w:divBdr>
                            <w:top w:val="none" w:sz="0" w:space="0" w:color="auto"/>
                            <w:left w:val="none" w:sz="0" w:space="0" w:color="auto"/>
                            <w:bottom w:val="none" w:sz="0" w:space="0" w:color="auto"/>
                            <w:right w:val="none" w:sz="0" w:space="0" w:color="auto"/>
                          </w:divBdr>
                          <w:divsChild>
                            <w:div w:id="1173955747">
                              <w:marLeft w:val="0"/>
                              <w:marRight w:val="0"/>
                              <w:marTop w:val="0"/>
                              <w:marBottom w:val="0"/>
                              <w:divBdr>
                                <w:top w:val="none" w:sz="0" w:space="0" w:color="auto"/>
                                <w:left w:val="none" w:sz="0" w:space="0" w:color="auto"/>
                                <w:bottom w:val="none" w:sz="0" w:space="0" w:color="auto"/>
                                <w:right w:val="none" w:sz="0" w:space="0" w:color="auto"/>
                              </w:divBdr>
                              <w:divsChild>
                                <w:div w:id="44454679">
                                  <w:marLeft w:val="0"/>
                                  <w:marRight w:val="0"/>
                                  <w:marTop w:val="0"/>
                                  <w:marBottom w:val="0"/>
                                  <w:divBdr>
                                    <w:top w:val="none" w:sz="0" w:space="0" w:color="auto"/>
                                    <w:left w:val="none" w:sz="0" w:space="0" w:color="auto"/>
                                    <w:bottom w:val="none" w:sz="0" w:space="0" w:color="auto"/>
                                    <w:right w:val="none" w:sz="0" w:space="0" w:color="auto"/>
                                  </w:divBdr>
                                  <w:divsChild>
                                    <w:div w:id="369494691">
                                      <w:marLeft w:val="0"/>
                                      <w:marRight w:val="0"/>
                                      <w:marTop w:val="0"/>
                                      <w:marBottom w:val="0"/>
                                      <w:divBdr>
                                        <w:top w:val="none" w:sz="0" w:space="0" w:color="auto"/>
                                        <w:left w:val="none" w:sz="0" w:space="0" w:color="auto"/>
                                        <w:bottom w:val="none" w:sz="0" w:space="0" w:color="auto"/>
                                        <w:right w:val="none" w:sz="0" w:space="0" w:color="auto"/>
                                      </w:divBdr>
                                    </w:div>
                                    <w:div w:id="1539706434">
                                      <w:marLeft w:val="0"/>
                                      <w:marRight w:val="0"/>
                                      <w:marTop w:val="0"/>
                                      <w:marBottom w:val="0"/>
                                      <w:divBdr>
                                        <w:top w:val="none" w:sz="0" w:space="0" w:color="auto"/>
                                        <w:left w:val="none" w:sz="0" w:space="0" w:color="auto"/>
                                        <w:bottom w:val="none" w:sz="0" w:space="0" w:color="auto"/>
                                        <w:right w:val="none" w:sz="0" w:space="0" w:color="auto"/>
                                      </w:divBdr>
                                      <w:divsChild>
                                        <w:div w:id="805781567">
                                          <w:marLeft w:val="0"/>
                                          <w:marRight w:val="165"/>
                                          <w:marTop w:val="150"/>
                                          <w:marBottom w:val="0"/>
                                          <w:divBdr>
                                            <w:top w:val="none" w:sz="0" w:space="0" w:color="auto"/>
                                            <w:left w:val="none" w:sz="0" w:space="0" w:color="auto"/>
                                            <w:bottom w:val="none" w:sz="0" w:space="0" w:color="auto"/>
                                            <w:right w:val="none" w:sz="0" w:space="0" w:color="auto"/>
                                          </w:divBdr>
                                          <w:divsChild>
                                            <w:div w:id="649603736">
                                              <w:marLeft w:val="0"/>
                                              <w:marRight w:val="0"/>
                                              <w:marTop w:val="0"/>
                                              <w:marBottom w:val="0"/>
                                              <w:divBdr>
                                                <w:top w:val="none" w:sz="0" w:space="0" w:color="auto"/>
                                                <w:left w:val="none" w:sz="0" w:space="0" w:color="auto"/>
                                                <w:bottom w:val="none" w:sz="0" w:space="0" w:color="auto"/>
                                                <w:right w:val="none" w:sz="0" w:space="0" w:color="auto"/>
                                              </w:divBdr>
                                              <w:divsChild>
                                                <w:div w:id="1867989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9163943">
      <w:bodyDiv w:val="1"/>
      <w:marLeft w:val="0"/>
      <w:marRight w:val="0"/>
      <w:marTop w:val="0"/>
      <w:marBottom w:val="0"/>
      <w:divBdr>
        <w:top w:val="none" w:sz="0" w:space="0" w:color="auto"/>
        <w:left w:val="none" w:sz="0" w:space="0" w:color="auto"/>
        <w:bottom w:val="none" w:sz="0" w:space="0" w:color="auto"/>
        <w:right w:val="none" w:sz="0" w:space="0" w:color="auto"/>
      </w:divBdr>
    </w:div>
    <w:div w:id="1022362758">
      <w:bodyDiv w:val="1"/>
      <w:marLeft w:val="0"/>
      <w:marRight w:val="0"/>
      <w:marTop w:val="0"/>
      <w:marBottom w:val="0"/>
      <w:divBdr>
        <w:top w:val="none" w:sz="0" w:space="0" w:color="auto"/>
        <w:left w:val="none" w:sz="0" w:space="0" w:color="auto"/>
        <w:bottom w:val="none" w:sz="0" w:space="0" w:color="auto"/>
        <w:right w:val="none" w:sz="0" w:space="0" w:color="auto"/>
      </w:divBdr>
    </w:div>
    <w:div w:id="1074427972">
      <w:bodyDiv w:val="1"/>
      <w:marLeft w:val="0"/>
      <w:marRight w:val="0"/>
      <w:marTop w:val="0"/>
      <w:marBottom w:val="0"/>
      <w:divBdr>
        <w:top w:val="none" w:sz="0" w:space="0" w:color="auto"/>
        <w:left w:val="none" w:sz="0" w:space="0" w:color="auto"/>
        <w:bottom w:val="none" w:sz="0" w:space="0" w:color="auto"/>
        <w:right w:val="none" w:sz="0" w:space="0" w:color="auto"/>
      </w:divBdr>
    </w:div>
    <w:div w:id="1168834720">
      <w:bodyDiv w:val="1"/>
      <w:marLeft w:val="0"/>
      <w:marRight w:val="0"/>
      <w:marTop w:val="0"/>
      <w:marBottom w:val="0"/>
      <w:divBdr>
        <w:top w:val="none" w:sz="0" w:space="0" w:color="auto"/>
        <w:left w:val="none" w:sz="0" w:space="0" w:color="auto"/>
        <w:bottom w:val="none" w:sz="0" w:space="0" w:color="auto"/>
        <w:right w:val="none" w:sz="0" w:space="0" w:color="auto"/>
      </w:divBdr>
    </w:div>
    <w:div w:id="1213618549">
      <w:bodyDiv w:val="1"/>
      <w:marLeft w:val="0"/>
      <w:marRight w:val="0"/>
      <w:marTop w:val="0"/>
      <w:marBottom w:val="0"/>
      <w:divBdr>
        <w:top w:val="none" w:sz="0" w:space="0" w:color="auto"/>
        <w:left w:val="none" w:sz="0" w:space="0" w:color="auto"/>
        <w:bottom w:val="none" w:sz="0" w:space="0" w:color="auto"/>
        <w:right w:val="none" w:sz="0" w:space="0" w:color="auto"/>
      </w:divBdr>
    </w:div>
    <w:div w:id="1306004129">
      <w:bodyDiv w:val="1"/>
      <w:marLeft w:val="0"/>
      <w:marRight w:val="0"/>
      <w:marTop w:val="0"/>
      <w:marBottom w:val="0"/>
      <w:divBdr>
        <w:top w:val="none" w:sz="0" w:space="0" w:color="auto"/>
        <w:left w:val="none" w:sz="0" w:space="0" w:color="auto"/>
        <w:bottom w:val="none" w:sz="0" w:space="0" w:color="auto"/>
        <w:right w:val="none" w:sz="0" w:space="0" w:color="auto"/>
      </w:divBdr>
    </w:div>
    <w:div w:id="1308510178">
      <w:bodyDiv w:val="1"/>
      <w:marLeft w:val="0"/>
      <w:marRight w:val="0"/>
      <w:marTop w:val="0"/>
      <w:marBottom w:val="0"/>
      <w:divBdr>
        <w:top w:val="none" w:sz="0" w:space="0" w:color="auto"/>
        <w:left w:val="none" w:sz="0" w:space="0" w:color="auto"/>
        <w:bottom w:val="none" w:sz="0" w:space="0" w:color="auto"/>
        <w:right w:val="none" w:sz="0" w:space="0" w:color="auto"/>
      </w:divBdr>
    </w:div>
    <w:div w:id="1310861670">
      <w:bodyDiv w:val="1"/>
      <w:marLeft w:val="0"/>
      <w:marRight w:val="0"/>
      <w:marTop w:val="0"/>
      <w:marBottom w:val="0"/>
      <w:divBdr>
        <w:top w:val="none" w:sz="0" w:space="0" w:color="auto"/>
        <w:left w:val="none" w:sz="0" w:space="0" w:color="auto"/>
        <w:bottom w:val="none" w:sz="0" w:space="0" w:color="auto"/>
        <w:right w:val="none" w:sz="0" w:space="0" w:color="auto"/>
      </w:divBdr>
    </w:div>
    <w:div w:id="1349675680">
      <w:bodyDiv w:val="1"/>
      <w:marLeft w:val="0"/>
      <w:marRight w:val="0"/>
      <w:marTop w:val="0"/>
      <w:marBottom w:val="0"/>
      <w:divBdr>
        <w:top w:val="none" w:sz="0" w:space="0" w:color="auto"/>
        <w:left w:val="none" w:sz="0" w:space="0" w:color="auto"/>
        <w:bottom w:val="none" w:sz="0" w:space="0" w:color="auto"/>
        <w:right w:val="none" w:sz="0" w:space="0" w:color="auto"/>
      </w:divBdr>
    </w:div>
    <w:div w:id="1366102080">
      <w:bodyDiv w:val="1"/>
      <w:marLeft w:val="0"/>
      <w:marRight w:val="0"/>
      <w:marTop w:val="0"/>
      <w:marBottom w:val="0"/>
      <w:divBdr>
        <w:top w:val="none" w:sz="0" w:space="0" w:color="auto"/>
        <w:left w:val="none" w:sz="0" w:space="0" w:color="auto"/>
        <w:bottom w:val="none" w:sz="0" w:space="0" w:color="auto"/>
        <w:right w:val="none" w:sz="0" w:space="0" w:color="auto"/>
      </w:divBdr>
    </w:div>
    <w:div w:id="1509636857">
      <w:bodyDiv w:val="1"/>
      <w:marLeft w:val="0"/>
      <w:marRight w:val="0"/>
      <w:marTop w:val="0"/>
      <w:marBottom w:val="0"/>
      <w:divBdr>
        <w:top w:val="none" w:sz="0" w:space="0" w:color="auto"/>
        <w:left w:val="none" w:sz="0" w:space="0" w:color="auto"/>
        <w:bottom w:val="none" w:sz="0" w:space="0" w:color="auto"/>
        <w:right w:val="none" w:sz="0" w:space="0" w:color="auto"/>
      </w:divBdr>
    </w:div>
    <w:div w:id="1526863414">
      <w:bodyDiv w:val="1"/>
      <w:marLeft w:val="0"/>
      <w:marRight w:val="0"/>
      <w:marTop w:val="0"/>
      <w:marBottom w:val="0"/>
      <w:divBdr>
        <w:top w:val="none" w:sz="0" w:space="0" w:color="auto"/>
        <w:left w:val="none" w:sz="0" w:space="0" w:color="auto"/>
        <w:bottom w:val="none" w:sz="0" w:space="0" w:color="auto"/>
        <w:right w:val="none" w:sz="0" w:space="0" w:color="auto"/>
      </w:divBdr>
      <w:divsChild>
        <w:div w:id="243105611">
          <w:marLeft w:val="0"/>
          <w:marRight w:val="0"/>
          <w:marTop w:val="0"/>
          <w:marBottom w:val="0"/>
          <w:divBdr>
            <w:top w:val="none" w:sz="0" w:space="0" w:color="auto"/>
            <w:left w:val="none" w:sz="0" w:space="0" w:color="auto"/>
            <w:bottom w:val="none" w:sz="0" w:space="0" w:color="auto"/>
            <w:right w:val="none" w:sz="0" w:space="0" w:color="auto"/>
          </w:divBdr>
          <w:divsChild>
            <w:div w:id="1711763271">
              <w:marLeft w:val="0"/>
              <w:marRight w:val="0"/>
              <w:marTop w:val="0"/>
              <w:marBottom w:val="0"/>
              <w:divBdr>
                <w:top w:val="none" w:sz="0" w:space="0" w:color="auto"/>
                <w:left w:val="none" w:sz="0" w:space="0" w:color="auto"/>
                <w:bottom w:val="none" w:sz="0" w:space="0" w:color="auto"/>
                <w:right w:val="none" w:sz="0" w:space="0" w:color="auto"/>
              </w:divBdr>
              <w:divsChild>
                <w:div w:id="315450581">
                  <w:marLeft w:val="0"/>
                  <w:marRight w:val="0"/>
                  <w:marTop w:val="0"/>
                  <w:marBottom w:val="0"/>
                  <w:divBdr>
                    <w:top w:val="none" w:sz="0" w:space="0" w:color="auto"/>
                    <w:left w:val="none" w:sz="0" w:space="0" w:color="auto"/>
                    <w:bottom w:val="none" w:sz="0" w:space="0" w:color="auto"/>
                    <w:right w:val="none" w:sz="0" w:space="0" w:color="auto"/>
                  </w:divBdr>
                  <w:divsChild>
                    <w:div w:id="859584953">
                      <w:marLeft w:val="0"/>
                      <w:marRight w:val="0"/>
                      <w:marTop w:val="0"/>
                      <w:marBottom w:val="0"/>
                      <w:divBdr>
                        <w:top w:val="none" w:sz="0" w:space="0" w:color="auto"/>
                        <w:left w:val="none" w:sz="0" w:space="0" w:color="auto"/>
                        <w:bottom w:val="none" w:sz="0" w:space="0" w:color="auto"/>
                        <w:right w:val="none" w:sz="0" w:space="0" w:color="auto"/>
                      </w:divBdr>
                      <w:divsChild>
                        <w:div w:id="1921283585">
                          <w:marLeft w:val="0"/>
                          <w:marRight w:val="0"/>
                          <w:marTop w:val="0"/>
                          <w:marBottom w:val="0"/>
                          <w:divBdr>
                            <w:top w:val="none" w:sz="0" w:space="0" w:color="auto"/>
                            <w:left w:val="none" w:sz="0" w:space="0" w:color="auto"/>
                            <w:bottom w:val="none" w:sz="0" w:space="0" w:color="auto"/>
                            <w:right w:val="none" w:sz="0" w:space="0" w:color="auto"/>
                          </w:divBdr>
                          <w:divsChild>
                            <w:div w:id="1115560221">
                              <w:marLeft w:val="0"/>
                              <w:marRight w:val="0"/>
                              <w:marTop w:val="0"/>
                              <w:marBottom w:val="0"/>
                              <w:divBdr>
                                <w:top w:val="none" w:sz="0" w:space="0" w:color="auto"/>
                                <w:left w:val="none" w:sz="0" w:space="0" w:color="auto"/>
                                <w:bottom w:val="none" w:sz="0" w:space="0" w:color="auto"/>
                                <w:right w:val="none" w:sz="0" w:space="0" w:color="auto"/>
                              </w:divBdr>
                              <w:divsChild>
                                <w:div w:id="73162947">
                                  <w:marLeft w:val="0"/>
                                  <w:marRight w:val="0"/>
                                  <w:marTop w:val="0"/>
                                  <w:marBottom w:val="0"/>
                                  <w:divBdr>
                                    <w:top w:val="none" w:sz="0" w:space="0" w:color="auto"/>
                                    <w:left w:val="none" w:sz="0" w:space="0" w:color="auto"/>
                                    <w:bottom w:val="none" w:sz="0" w:space="0" w:color="auto"/>
                                    <w:right w:val="none" w:sz="0" w:space="0" w:color="auto"/>
                                  </w:divBdr>
                                  <w:divsChild>
                                    <w:div w:id="371535031">
                                      <w:marLeft w:val="0"/>
                                      <w:marRight w:val="0"/>
                                      <w:marTop w:val="0"/>
                                      <w:marBottom w:val="0"/>
                                      <w:divBdr>
                                        <w:top w:val="none" w:sz="0" w:space="0" w:color="auto"/>
                                        <w:left w:val="none" w:sz="0" w:space="0" w:color="auto"/>
                                        <w:bottom w:val="none" w:sz="0" w:space="0" w:color="auto"/>
                                        <w:right w:val="none" w:sz="0" w:space="0" w:color="auto"/>
                                      </w:divBdr>
                                    </w:div>
                                    <w:div w:id="279991746">
                                      <w:marLeft w:val="0"/>
                                      <w:marRight w:val="0"/>
                                      <w:marTop w:val="0"/>
                                      <w:marBottom w:val="0"/>
                                      <w:divBdr>
                                        <w:top w:val="none" w:sz="0" w:space="0" w:color="auto"/>
                                        <w:left w:val="none" w:sz="0" w:space="0" w:color="auto"/>
                                        <w:bottom w:val="none" w:sz="0" w:space="0" w:color="auto"/>
                                        <w:right w:val="none" w:sz="0" w:space="0" w:color="auto"/>
                                      </w:divBdr>
                                      <w:divsChild>
                                        <w:div w:id="1929970505">
                                          <w:marLeft w:val="0"/>
                                          <w:marRight w:val="165"/>
                                          <w:marTop w:val="150"/>
                                          <w:marBottom w:val="0"/>
                                          <w:divBdr>
                                            <w:top w:val="none" w:sz="0" w:space="0" w:color="auto"/>
                                            <w:left w:val="none" w:sz="0" w:space="0" w:color="auto"/>
                                            <w:bottom w:val="none" w:sz="0" w:space="0" w:color="auto"/>
                                            <w:right w:val="none" w:sz="0" w:space="0" w:color="auto"/>
                                          </w:divBdr>
                                          <w:divsChild>
                                            <w:div w:id="790437046">
                                              <w:marLeft w:val="0"/>
                                              <w:marRight w:val="0"/>
                                              <w:marTop w:val="0"/>
                                              <w:marBottom w:val="0"/>
                                              <w:divBdr>
                                                <w:top w:val="none" w:sz="0" w:space="0" w:color="auto"/>
                                                <w:left w:val="none" w:sz="0" w:space="0" w:color="auto"/>
                                                <w:bottom w:val="none" w:sz="0" w:space="0" w:color="auto"/>
                                                <w:right w:val="none" w:sz="0" w:space="0" w:color="auto"/>
                                              </w:divBdr>
                                              <w:divsChild>
                                                <w:div w:id="19491186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7349047">
      <w:bodyDiv w:val="1"/>
      <w:marLeft w:val="0"/>
      <w:marRight w:val="0"/>
      <w:marTop w:val="0"/>
      <w:marBottom w:val="0"/>
      <w:divBdr>
        <w:top w:val="none" w:sz="0" w:space="0" w:color="auto"/>
        <w:left w:val="none" w:sz="0" w:space="0" w:color="auto"/>
        <w:bottom w:val="none" w:sz="0" w:space="0" w:color="auto"/>
        <w:right w:val="none" w:sz="0" w:space="0" w:color="auto"/>
      </w:divBdr>
    </w:div>
    <w:div w:id="1725061569">
      <w:bodyDiv w:val="1"/>
      <w:marLeft w:val="0"/>
      <w:marRight w:val="0"/>
      <w:marTop w:val="0"/>
      <w:marBottom w:val="0"/>
      <w:divBdr>
        <w:top w:val="none" w:sz="0" w:space="0" w:color="auto"/>
        <w:left w:val="none" w:sz="0" w:space="0" w:color="auto"/>
        <w:bottom w:val="none" w:sz="0" w:space="0" w:color="auto"/>
        <w:right w:val="none" w:sz="0" w:space="0" w:color="auto"/>
      </w:divBdr>
    </w:div>
    <w:div w:id="1730150925">
      <w:bodyDiv w:val="1"/>
      <w:marLeft w:val="0"/>
      <w:marRight w:val="0"/>
      <w:marTop w:val="0"/>
      <w:marBottom w:val="0"/>
      <w:divBdr>
        <w:top w:val="none" w:sz="0" w:space="0" w:color="auto"/>
        <w:left w:val="none" w:sz="0" w:space="0" w:color="auto"/>
        <w:bottom w:val="none" w:sz="0" w:space="0" w:color="auto"/>
        <w:right w:val="none" w:sz="0" w:space="0" w:color="auto"/>
      </w:divBdr>
    </w:div>
    <w:div w:id="1840150471">
      <w:bodyDiv w:val="1"/>
      <w:marLeft w:val="0"/>
      <w:marRight w:val="0"/>
      <w:marTop w:val="0"/>
      <w:marBottom w:val="0"/>
      <w:divBdr>
        <w:top w:val="none" w:sz="0" w:space="0" w:color="auto"/>
        <w:left w:val="none" w:sz="0" w:space="0" w:color="auto"/>
        <w:bottom w:val="none" w:sz="0" w:space="0" w:color="auto"/>
        <w:right w:val="none" w:sz="0" w:space="0" w:color="auto"/>
      </w:divBdr>
    </w:div>
    <w:div w:id="1843929410">
      <w:bodyDiv w:val="1"/>
      <w:marLeft w:val="0"/>
      <w:marRight w:val="0"/>
      <w:marTop w:val="0"/>
      <w:marBottom w:val="0"/>
      <w:divBdr>
        <w:top w:val="none" w:sz="0" w:space="0" w:color="auto"/>
        <w:left w:val="none" w:sz="0" w:space="0" w:color="auto"/>
        <w:bottom w:val="none" w:sz="0" w:space="0" w:color="auto"/>
        <w:right w:val="none" w:sz="0" w:space="0" w:color="auto"/>
      </w:divBdr>
    </w:div>
    <w:div w:id="1845970667">
      <w:bodyDiv w:val="1"/>
      <w:marLeft w:val="0"/>
      <w:marRight w:val="0"/>
      <w:marTop w:val="0"/>
      <w:marBottom w:val="0"/>
      <w:divBdr>
        <w:top w:val="none" w:sz="0" w:space="0" w:color="auto"/>
        <w:left w:val="none" w:sz="0" w:space="0" w:color="auto"/>
        <w:bottom w:val="none" w:sz="0" w:space="0" w:color="auto"/>
        <w:right w:val="none" w:sz="0" w:space="0" w:color="auto"/>
      </w:divBdr>
    </w:div>
    <w:div w:id="1876698339">
      <w:bodyDiv w:val="1"/>
      <w:marLeft w:val="0"/>
      <w:marRight w:val="0"/>
      <w:marTop w:val="0"/>
      <w:marBottom w:val="0"/>
      <w:divBdr>
        <w:top w:val="none" w:sz="0" w:space="0" w:color="auto"/>
        <w:left w:val="none" w:sz="0" w:space="0" w:color="auto"/>
        <w:bottom w:val="none" w:sz="0" w:space="0" w:color="auto"/>
        <w:right w:val="none" w:sz="0" w:space="0" w:color="auto"/>
      </w:divBdr>
    </w:div>
    <w:div w:id="1880238797">
      <w:bodyDiv w:val="1"/>
      <w:marLeft w:val="0"/>
      <w:marRight w:val="0"/>
      <w:marTop w:val="0"/>
      <w:marBottom w:val="0"/>
      <w:divBdr>
        <w:top w:val="none" w:sz="0" w:space="0" w:color="auto"/>
        <w:left w:val="none" w:sz="0" w:space="0" w:color="auto"/>
        <w:bottom w:val="none" w:sz="0" w:space="0" w:color="auto"/>
        <w:right w:val="none" w:sz="0" w:space="0" w:color="auto"/>
      </w:divBdr>
    </w:div>
    <w:div w:id="1892842634">
      <w:bodyDiv w:val="1"/>
      <w:marLeft w:val="0"/>
      <w:marRight w:val="0"/>
      <w:marTop w:val="0"/>
      <w:marBottom w:val="0"/>
      <w:divBdr>
        <w:top w:val="none" w:sz="0" w:space="0" w:color="auto"/>
        <w:left w:val="none" w:sz="0" w:space="0" w:color="auto"/>
        <w:bottom w:val="none" w:sz="0" w:space="0" w:color="auto"/>
        <w:right w:val="none" w:sz="0" w:space="0" w:color="auto"/>
      </w:divBdr>
    </w:div>
    <w:div w:id="1913202180">
      <w:bodyDiv w:val="1"/>
      <w:marLeft w:val="0"/>
      <w:marRight w:val="0"/>
      <w:marTop w:val="0"/>
      <w:marBottom w:val="0"/>
      <w:divBdr>
        <w:top w:val="none" w:sz="0" w:space="0" w:color="auto"/>
        <w:left w:val="none" w:sz="0" w:space="0" w:color="auto"/>
        <w:bottom w:val="none" w:sz="0" w:space="0" w:color="auto"/>
        <w:right w:val="none" w:sz="0" w:space="0" w:color="auto"/>
      </w:divBdr>
    </w:div>
    <w:div w:id="1936093831">
      <w:bodyDiv w:val="1"/>
      <w:marLeft w:val="0"/>
      <w:marRight w:val="0"/>
      <w:marTop w:val="0"/>
      <w:marBottom w:val="0"/>
      <w:divBdr>
        <w:top w:val="none" w:sz="0" w:space="0" w:color="auto"/>
        <w:left w:val="none" w:sz="0" w:space="0" w:color="auto"/>
        <w:bottom w:val="none" w:sz="0" w:space="0" w:color="auto"/>
        <w:right w:val="none" w:sz="0" w:space="0" w:color="auto"/>
      </w:divBdr>
    </w:div>
    <w:div w:id="1938711992">
      <w:bodyDiv w:val="1"/>
      <w:marLeft w:val="0"/>
      <w:marRight w:val="0"/>
      <w:marTop w:val="0"/>
      <w:marBottom w:val="0"/>
      <w:divBdr>
        <w:top w:val="none" w:sz="0" w:space="0" w:color="auto"/>
        <w:left w:val="none" w:sz="0" w:space="0" w:color="auto"/>
        <w:bottom w:val="none" w:sz="0" w:space="0" w:color="auto"/>
        <w:right w:val="none" w:sz="0" w:space="0" w:color="auto"/>
      </w:divBdr>
    </w:div>
    <w:div w:id="1960185901">
      <w:bodyDiv w:val="1"/>
      <w:marLeft w:val="0"/>
      <w:marRight w:val="0"/>
      <w:marTop w:val="0"/>
      <w:marBottom w:val="0"/>
      <w:divBdr>
        <w:top w:val="none" w:sz="0" w:space="0" w:color="auto"/>
        <w:left w:val="none" w:sz="0" w:space="0" w:color="auto"/>
        <w:bottom w:val="none" w:sz="0" w:space="0" w:color="auto"/>
        <w:right w:val="none" w:sz="0" w:space="0" w:color="auto"/>
      </w:divBdr>
    </w:div>
    <w:div w:id="2011979080">
      <w:bodyDiv w:val="1"/>
      <w:marLeft w:val="0"/>
      <w:marRight w:val="0"/>
      <w:marTop w:val="0"/>
      <w:marBottom w:val="0"/>
      <w:divBdr>
        <w:top w:val="none" w:sz="0" w:space="0" w:color="auto"/>
        <w:left w:val="none" w:sz="0" w:space="0" w:color="auto"/>
        <w:bottom w:val="none" w:sz="0" w:space="0" w:color="auto"/>
        <w:right w:val="none" w:sz="0" w:space="0" w:color="auto"/>
      </w:divBdr>
    </w:div>
    <w:div w:id="2019040195">
      <w:bodyDiv w:val="1"/>
      <w:marLeft w:val="0"/>
      <w:marRight w:val="0"/>
      <w:marTop w:val="0"/>
      <w:marBottom w:val="0"/>
      <w:divBdr>
        <w:top w:val="none" w:sz="0" w:space="0" w:color="auto"/>
        <w:left w:val="none" w:sz="0" w:space="0" w:color="auto"/>
        <w:bottom w:val="none" w:sz="0" w:space="0" w:color="auto"/>
        <w:right w:val="none" w:sz="0" w:space="0" w:color="auto"/>
      </w:divBdr>
    </w:div>
    <w:div w:id="2029485720">
      <w:bodyDiv w:val="1"/>
      <w:marLeft w:val="0"/>
      <w:marRight w:val="0"/>
      <w:marTop w:val="0"/>
      <w:marBottom w:val="0"/>
      <w:divBdr>
        <w:top w:val="none" w:sz="0" w:space="0" w:color="auto"/>
        <w:left w:val="none" w:sz="0" w:space="0" w:color="auto"/>
        <w:bottom w:val="none" w:sz="0" w:space="0" w:color="auto"/>
        <w:right w:val="none" w:sz="0" w:space="0" w:color="auto"/>
      </w:divBdr>
    </w:div>
    <w:div w:id="2075815254">
      <w:bodyDiv w:val="1"/>
      <w:marLeft w:val="0"/>
      <w:marRight w:val="0"/>
      <w:marTop w:val="0"/>
      <w:marBottom w:val="0"/>
      <w:divBdr>
        <w:top w:val="none" w:sz="0" w:space="0" w:color="auto"/>
        <w:left w:val="none" w:sz="0" w:space="0" w:color="auto"/>
        <w:bottom w:val="none" w:sz="0" w:space="0" w:color="auto"/>
        <w:right w:val="none" w:sz="0" w:space="0" w:color="auto"/>
      </w:divBdr>
    </w:div>
    <w:div w:id="211913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2025-01-31T14:27:50+00:00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16BAF9-F716-4EED-9B33-3428EF36328E}">
  <ds:schemaRefs>
    <ds:schemaRef ds:uri="http://schemas.openxmlformats.org/officeDocument/2006/bibliography"/>
  </ds:schemaRefs>
</ds:datastoreItem>
</file>

<file path=customXml/itemProps2.xml><?xml version="1.0" encoding="utf-8"?>
<ds:datastoreItem xmlns:ds="http://schemas.openxmlformats.org/officeDocument/2006/customXml" ds:itemID="{442D527E-4ADA-4F05-AA38-982D834220E2}"/>
</file>

<file path=customXml/itemProps3.xml><?xml version="1.0" encoding="utf-8"?>
<ds:datastoreItem xmlns:ds="http://schemas.openxmlformats.org/officeDocument/2006/customXml" ds:itemID="{1E79DC35-E9A1-4372-900D-DFBC0ADEC228}"/>
</file>

<file path=customXml/itemProps4.xml><?xml version="1.0" encoding="utf-8"?>
<ds:datastoreItem xmlns:ds="http://schemas.openxmlformats.org/officeDocument/2006/customXml" ds:itemID="{7A6D620F-B090-4FCA-96FF-BB114E857A2A}"/>
</file>

<file path=docProps/app.xml><?xml version="1.0" encoding="utf-8"?>
<Properties xmlns="http://schemas.openxmlformats.org/officeDocument/2006/extended-properties" xmlns:vt="http://schemas.openxmlformats.org/officeDocument/2006/docPropsVTypes">
  <Template>Normal</Template>
  <TotalTime>0</TotalTime>
  <Pages>11</Pages>
  <Words>2816</Words>
  <Characters>15491</Characters>
  <Application>Microsoft Office Word</Application>
  <DocSecurity>0</DocSecurity>
  <Lines>129</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Cinama Namegabe</dc:creator>
  <cp:keywords/>
  <dc:description/>
  <cp:lastModifiedBy>Christian Cinama Namegabe</cp:lastModifiedBy>
  <cp:revision>198</cp:revision>
  <dcterms:created xsi:type="dcterms:W3CDTF">2024-12-27T11:36:00Z</dcterms:created>
  <dcterms:modified xsi:type="dcterms:W3CDTF">2025-01-06T14:32:00Z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