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E02B49" w14:textId="4CEF0C00" w:rsidR="56C4C139" w:rsidRDefault="56C4C139" w:rsidP="5815DC6D">
      <w:pPr>
        <w:spacing w:after="200" w:line="240" w:lineRule="auto"/>
        <w:rPr>
          <w:rFonts w:ascii="Times New Roman" w:eastAsia="Times New Roman" w:hAnsi="Times New Roman" w:cs="Times New Roman"/>
          <w:sz w:val="24"/>
          <w:szCs w:val="24"/>
        </w:rPr>
      </w:pPr>
    </w:p>
    <w:p w14:paraId="1047281D" w14:textId="7262E403" w:rsidR="001503F3" w:rsidRPr="006217C6" w:rsidRDefault="6C53C1D0" w:rsidP="006217C6">
      <w:pPr>
        <w:spacing w:after="0" w:line="240" w:lineRule="auto"/>
        <w:jc w:val="center"/>
        <w:rPr>
          <w:rFonts w:ascii="Times New Roman" w:eastAsia="Times New Roman" w:hAnsi="Times New Roman" w:cs="Times New Roman"/>
          <w:b/>
          <w:color w:val="000000"/>
          <w:kern w:val="28"/>
          <w:sz w:val="24"/>
          <w:szCs w:val="24"/>
        </w:rPr>
      </w:pPr>
      <w:r w:rsidRPr="006217C6">
        <w:rPr>
          <w:rFonts w:ascii="Times New Roman" w:eastAsia="Times New Roman" w:hAnsi="Times New Roman" w:cs="Times New Roman"/>
          <w:b/>
          <w:color w:val="000000"/>
          <w:kern w:val="28"/>
          <w:sz w:val="24"/>
          <w:szCs w:val="24"/>
        </w:rPr>
        <w:t>M</w:t>
      </w:r>
      <w:r w:rsidR="65262DE7" w:rsidRPr="006217C6">
        <w:rPr>
          <w:rFonts w:ascii="Times New Roman" w:eastAsia="Times New Roman" w:hAnsi="Times New Roman" w:cs="Times New Roman"/>
          <w:b/>
          <w:color w:val="000000"/>
          <w:kern w:val="28"/>
          <w:sz w:val="24"/>
          <w:szCs w:val="24"/>
        </w:rPr>
        <w:t>exico’s Compliance with the Convention Against Torture</w:t>
      </w:r>
    </w:p>
    <w:p w14:paraId="54958CD9" w14:textId="2D3E360C" w:rsidR="001503F3" w:rsidRPr="00874D12" w:rsidRDefault="65262DE7" w:rsidP="006217C6">
      <w:pPr>
        <w:spacing w:after="240" w:line="240" w:lineRule="auto"/>
        <w:jc w:val="center"/>
        <w:rPr>
          <w:rFonts w:ascii="Times New Roman" w:eastAsia="Times New Roman" w:hAnsi="Times New Roman" w:cs="Times New Roman"/>
          <w:b/>
          <w:bCs/>
          <w:color w:val="000000" w:themeColor="text1"/>
          <w:sz w:val="24"/>
          <w:szCs w:val="24"/>
        </w:rPr>
      </w:pPr>
      <w:r w:rsidRPr="006217C6">
        <w:rPr>
          <w:rFonts w:ascii="Times New Roman" w:eastAsia="Times New Roman" w:hAnsi="Times New Roman" w:cs="Times New Roman"/>
          <w:b/>
          <w:color w:val="000000"/>
          <w:kern w:val="28"/>
          <w:sz w:val="24"/>
          <w:szCs w:val="24"/>
        </w:rPr>
        <w:t>Suggested List of Issues Prior to Reporting</w:t>
      </w:r>
    </w:p>
    <w:p w14:paraId="08493774" w14:textId="77777777" w:rsidR="001503F3" w:rsidRDefault="73CED4F3" w:rsidP="00E073BC">
      <w:pPr>
        <w:spacing w:after="0" w:line="240" w:lineRule="auto"/>
        <w:jc w:val="center"/>
        <w:rPr>
          <w:rFonts w:ascii="Times New Roman" w:eastAsia="Times New Roman" w:hAnsi="Times New Roman" w:cs="Times New Roman"/>
          <w:sz w:val="24"/>
          <w:szCs w:val="24"/>
        </w:rPr>
      </w:pPr>
      <w:r w:rsidRPr="5815DC6D">
        <w:rPr>
          <w:rFonts w:ascii="Times New Roman" w:eastAsia="Times New Roman" w:hAnsi="Times New Roman" w:cs="Times New Roman"/>
          <w:b/>
          <w:bCs/>
          <w:sz w:val="24"/>
          <w:szCs w:val="24"/>
        </w:rPr>
        <w:t>Submitted by The Advocates for Human Rights</w:t>
      </w:r>
    </w:p>
    <w:p w14:paraId="0424D0A0" w14:textId="54AD05F6" w:rsidR="001503F3" w:rsidRPr="00874D12" w:rsidRDefault="73CED4F3" w:rsidP="00874D12">
      <w:pPr>
        <w:spacing w:after="200" w:line="240" w:lineRule="auto"/>
        <w:jc w:val="center"/>
        <w:rPr>
          <w:rFonts w:ascii="Times New Roman" w:eastAsia="Times New Roman" w:hAnsi="Times New Roman" w:cs="Times New Roman"/>
          <w:sz w:val="24"/>
          <w:szCs w:val="24"/>
        </w:rPr>
      </w:pPr>
      <w:r w:rsidRPr="5815DC6D">
        <w:rPr>
          <w:rFonts w:ascii="Times New Roman" w:eastAsia="Times New Roman" w:hAnsi="Times New Roman" w:cs="Times New Roman"/>
          <w:sz w:val="24"/>
          <w:szCs w:val="24"/>
        </w:rPr>
        <w:t>a non-governmental organization in special consultative status with ECOSOC since 1996</w:t>
      </w:r>
    </w:p>
    <w:p w14:paraId="13644865" w14:textId="67995455" w:rsidR="001503F3" w:rsidRDefault="5D465390" w:rsidP="005901AB">
      <w:pPr>
        <w:spacing w:after="0" w:line="240" w:lineRule="auto"/>
        <w:jc w:val="center"/>
        <w:rPr>
          <w:rFonts w:ascii="Times New Roman" w:eastAsia="Times New Roman" w:hAnsi="Times New Roman" w:cs="Times New Roman"/>
          <w:b/>
          <w:bCs/>
          <w:sz w:val="24"/>
          <w:szCs w:val="24"/>
        </w:rPr>
      </w:pPr>
      <w:r w:rsidRPr="5815DC6D">
        <w:rPr>
          <w:rFonts w:ascii="Times New Roman" w:eastAsia="Times New Roman" w:hAnsi="Times New Roman" w:cs="Times New Roman"/>
          <w:b/>
          <w:bCs/>
          <w:sz w:val="24"/>
          <w:szCs w:val="24"/>
        </w:rPr>
        <w:t>73</w:t>
      </w:r>
      <w:r w:rsidRPr="5815DC6D">
        <w:rPr>
          <w:rFonts w:ascii="Times New Roman" w:eastAsia="Times New Roman" w:hAnsi="Times New Roman" w:cs="Times New Roman"/>
          <w:b/>
          <w:bCs/>
          <w:sz w:val="24"/>
          <w:szCs w:val="24"/>
          <w:vertAlign w:val="superscript"/>
        </w:rPr>
        <w:t>rd</w:t>
      </w:r>
      <w:r w:rsidRPr="5815DC6D">
        <w:rPr>
          <w:rFonts w:ascii="Times New Roman" w:eastAsia="Times New Roman" w:hAnsi="Times New Roman" w:cs="Times New Roman"/>
          <w:b/>
          <w:bCs/>
          <w:sz w:val="24"/>
          <w:szCs w:val="24"/>
        </w:rPr>
        <w:t xml:space="preserve"> </w:t>
      </w:r>
      <w:r w:rsidR="37152734" w:rsidRPr="5815DC6D">
        <w:rPr>
          <w:rFonts w:ascii="Times New Roman" w:eastAsia="Times New Roman" w:hAnsi="Times New Roman" w:cs="Times New Roman"/>
          <w:b/>
          <w:bCs/>
          <w:sz w:val="24"/>
          <w:szCs w:val="24"/>
        </w:rPr>
        <w:t>Session of the Committee Against Torture</w:t>
      </w:r>
    </w:p>
    <w:p w14:paraId="10852D0C" w14:textId="1FA7346E" w:rsidR="001503F3" w:rsidRDefault="10DAD9A8" w:rsidP="00874D12">
      <w:pPr>
        <w:spacing w:after="200" w:line="240" w:lineRule="auto"/>
        <w:jc w:val="center"/>
        <w:rPr>
          <w:rFonts w:ascii="Times New Roman" w:eastAsia="Times New Roman" w:hAnsi="Times New Roman" w:cs="Times New Roman"/>
          <w:b/>
          <w:bCs/>
          <w:sz w:val="24"/>
          <w:szCs w:val="24"/>
        </w:rPr>
      </w:pPr>
      <w:r w:rsidRPr="5815DC6D">
        <w:rPr>
          <w:rFonts w:ascii="Times New Roman" w:eastAsia="Times New Roman" w:hAnsi="Times New Roman" w:cs="Times New Roman"/>
          <w:b/>
          <w:bCs/>
          <w:sz w:val="24"/>
          <w:szCs w:val="24"/>
        </w:rPr>
        <w:t>19</w:t>
      </w:r>
      <w:r w:rsidR="37152734" w:rsidRPr="5815DC6D">
        <w:rPr>
          <w:rFonts w:ascii="Times New Roman" w:eastAsia="Times New Roman" w:hAnsi="Times New Roman" w:cs="Times New Roman"/>
          <w:b/>
          <w:bCs/>
          <w:sz w:val="24"/>
          <w:szCs w:val="24"/>
        </w:rPr>
        <w:t xml:space="preserve"> April–1</w:t>
      </w:r>
      <w:r w:rsidR="5AAACB6E" w:rsidRPr="5815DC6D">
        <w:rPr>
          <w:rFonts w:ascii="Times New Roman" w:eastAsia="Times New Roman" w:hAnsi="Times New Roman" w:cs="Times New Roman"/>
          <w:b/>
          <w:bCs/>
          <w:sz w:val="24"/>
          <w:szCs w:val="24"/>
        </w:rPr>
        <w:t>3</w:t>
      </w:r>
      <w:r w:rsidR="37152734" w:rsidRPr="5815DC6D">
        <w:rPr>
          <w:rFonts w:ascii="Times New Roman" w:eastAsia="Times New Roman" w:hAnsi="Times New Roman" w:cs="Times New Roman"/>
          <w:b/>
          <w:bCs/>
          <w:sz w:val="24"/>
          <w:szCs w:val="24"/>
        </w:rPr>
        <w:t xml:space="preserve"> May 20</w:t>
      </w:r>
      <w:r w:rsidR="4A5F7B67" w:rsidRPr="5815DC6D">
        <w:rPr>
          <w:rFonts w:ascii="Times New Roman" w:eastAsia="Times New Roman" w:hAnsi="Times New Roman" w:cs="Times New Roman"/>
          <w:b/>
          <w:bCs/>
          <w:sz w:val="24"/>
          <w:szCs w:val="24"/>
        </w:rPr>
        <w:t>22</w:t>
      </w:r>
    </w:p>
    <w:p w14:paraId="74ACB48F" w14:textId="65184B86" w:rsidR="001503F3" w:rsidRPr="00874D12" w:rsidRDefault="37152734" w:rsidP="00874D12">
      <w:pPr>
        <w:spacing w:after="200" w:line="240" w:lineRule="auto"/>
        <w:jc w:val="center"/>
        <w:rPr>
          <w:rFonts w:ascii="Times New Roman" w:eastAsia="Times New Roman" w:hAnsi="Times New Roman" w:cs="Times New Roman"/>
          <w:b/>
          <w:bCs/>
          <w:sz w:val="24"/>
          <w:szCs w:val="24"/>
        </w:rPr>
      </w:pPr>
      <w:r w:rsidRPr="5815DC6D">
        <w:rPr>
          <w:rFonts w:ascii="Times New Roman" w:eastAsia="Times New Roman" w:hAnsi="Times New Roman" w:cs="Times New Roman"/>
          <w:b/>
          <w:bCs/>
          <w:sz w:val="24"/>
          <w:szCs w:val="24"/>
        </w:rPr>
        <w:t>Submitted 2</w:t>
      </w:r>
      <w:r w:rsidR="34BB9DB1" w:rsidRPr="5815DC6D">
        <w:rPr>
          <w:rFonts w:ascii="Times New Roman" w:eastAsia="Times New Roman" w:hAnsi="Times New Roman" w:cs="Times New Roman"/>
          <w:b/>
          <w:bCs/>
          <w:sz w:val="24"/>
          <w:szCs w:val="24"/>
        </w:rPr>
        <w:t>4</w:t>
      </w:r>
      <w:r w:rsidRPr="5815DC6D">
        <w:rPr>
          <w:rFonts w:ascii="Times New Roman" w:eastAsia="Times New Roman" w:hAnsi="Times New Roman" w:cs="Times New Roman"/>
          <w:b/>
          <w:bCs/>
          <w:sz w:val="24"/>
          <w:szCs w:val="24"/>
        </w:rPr>
        <w:t xml:space="preserve"> </w:t>
      </w:r>
      <w:r w:rsidR="1E65776B" w:rsidRPr="5815DC6D">
        <w:rPr>
          <w:rFonts w:ascii="Times New Roman" w:eastAsia="Times New Roman" w:hAnsi="Times New Roman" w:cs="Times New Roman"/>
          <w:b/>
          <w:bCs/>
          <w:sz w:val="24"/>
          <w:szCs w:val="24"/>
        </w:rPr>
        <w:t>January</w:t>
      </w:r>
      <w:r w:rsidRPr="5815DC6D">
        <w:rPr>
          <w:rFonts w:ascii="Times New Roman" w:eastAsia="Times New Roman" w:hAnsi="Times New Roman" w:cs="Times New Roman"/>
          <w:b/>
          <w:bCs/>
          <w:sz w:val="24"/>
          <w:szCs w:val="24"/>
        </w:rPr>
        <w:t xml:space="preserve"> 20</w:t>
      </w:r>
      <w:r w:rsidR="376A8634" w:rsidRPr="5815DC6D">
        <w:rPr>
          <w:rFonts w:ascii="Times New Roman" w:eastAsia="Times New Roman" w:hAnsi="Times New Roman" w:cs="Times New Roman"/>
          <w:b/>
          <w:bCs/>
          <w:sz w:val="24"/>
          <w:szCs w:val="24"/>
        </w:rPr>
        <w:t>22</w:t>
      </w:r>
      <w:bookmarkStart w:id="0" w:name="_GoBack"/>
      <w:bookmarkEnd w:id="0"/>
    </w:p>
    <w:p w14:paraId="1002C5B6" w14:textId="31D01754" w:rsidR="001A4478" w:rsidRPr="001A4478" w:rsidRDefault="73CED4F3" w:rsidP="5815DC6D">
      <w:pPr>
        <w:spacing w:after="200" w:line="240" w:lineRule="auto"/>
        <w:jc w:val="both"/>
        <w:rPr>
          <w:rFonts w:ascii="Times New Roman" w:eastAsia="Times New Roman" w:hAnsi="Times New Roman" w:cs="Times New Roman"/>
          <w:sz w:val="24"/>
          <w:szCs w:val="24"/>
        </w:rPr>
      </w:pPr>
      <w:bookmarkStart w:id="1" w:name="_gjdgxs"/>
      <w:bookmarkEnd w:id="1"/>
      <w:r w:rsidRPr="5815DC6D">
        <w:rPr>
          <w:rFonts w:ascii="Times New Roman" w:eastAsia="Times New Roman" w:hAnsi="Times New Roman" w:cs="Times New Roman"/>
          <w:b/>
          <w:bCs/>
          <w:sz w:val="24"/>
          <w:szCs w:val="24"/>
        </w:rPr>
        <w:t>The Advocates for Human Rights</w:t>
      </w:r>
      <w:r w:rsidRPr="5815DC6D">
        <w:rPr>
          <w:rFonts w:ascii="Times New Roman" w:eastAsia="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w:t>
      </w:r>
      <w:r w:rsidRPr="5815DC6D">
        <w:rPr>
          <w:rFonts w:ascii="Times New Roman" w:eastAsia="Times New Roman" w:hAnsi="Times New Roman" w:cs="Times New Roman"/>
          <w:sz w:val="24"/>
          <w:szCs w:val="24"/>
        </w:rPr>
        <w:lastRenderedPageBreak/>
        <w:t>around the world, including monitoring and fact finding, direct legal representation, education and training, and publications.</w:t>
      </w:r>
      <w:r w:rsidR="00874D12">
        <w:rPr>
          <w:rFonts w:ascii="Times New Roman" w:eastAsia="Times New Roman" w:hAnsi="Times New Roman" w:cs="Times New Roman"/>
          <w:sz w:val="24"/>
          <w:szCs w:val="24"/>
        </w:rPr>
        <w:t xml:space="preserve"> </w:t>
      </w:r>
      <w:r w:rsidR="6C53C1D0" w:rsidRPr="5815DC6D">
        <w:rPr>
          <w:rFonts w:ascii="Times New Roman" w:eastAsia="Times New Roman" w:hAnsi="Times New Roman" w:cs="Times New Roman"/>
          <w:sz w:val="24"/>
          <w:szCs w:val="24"/>
        </w:rPr>
        <w:t>The Advocates is the primary provider of legal services to low-income asylum seekers in the Upper Midwest region of the United States. A growing number of victims fleeing extrajudicial killings, gender-based violence, and violence targeting LGBTI persons in Mexico have requested legal assistance from The Advocates in applying for asylum in the United States. First-hand information from asylum-seekers about the human rights violations that they experienced in Mexico has been used in this submission with their permission.</w:t>
      </w:r>
    </w:p>
    <w:p w14:paraId="55678918" w14:textId="77777777" w:rsidR="001503F3" w:rsidRDefault="001503F3" w:rsidP="5815DC6D">
      <w:pPr>
        <w:spacing w:after="200" w:line="240" w:lineRule="auto"/>
        <w:jc w:val="both"/>
        <w:rPr>
          <w:rFonts w:ascii="Times New Roman" w:eastAsia="Times New Roman" w:hAnsi="Times New Roman" w:cs="Times New Roman"/>
          <w:sz w:val="24"/>
          <w:szCs w:val="24"/>
        </w:rPr>
      </w:pPr>
    </w:p>
    <w:p w14:paraId="00033D7B" w14:textId="77777777" w:rsidR="001503F3" w:rsidRDefault="00700340" w:rsidP="5815DC6D">
      <w:pPr>
        <w:spacing w:after="200" w:line="240" w:lineRule="auto"/>
        <w:rPr>
          <w:rFonts w:ascii="Times New Roman" w:eastAsia="Times New Roman" w:hAnsi="Times New Roman" w:cs="Times New Roman"/>
          <w:sz w:val="24"/>
          <w:szCs w:val="24"/>
        </w:rPr>
      </w:pPr>
      <w:r w:rsidRPr="5815DC6D">
        <w:rPr>
          <w:rFonts w:ascii="Times New Roman" w:eastAsia="Times New Roman" w:hAnsi="Times New Roman" w:cs="Times New Roman"/>
        </w:rPr>
        <w:br w:type="page"/>
      </w:r>
    </w:p>
    <w:p w14:paraId="175A5068" w14:textId="77777777" w:rsidR="001503F3" w:rsidRDefault="73CED4F3" w:rsidP="5815DC6D">
      <w:pPr>
        <w:keepNext/>
        <w:spacing w:after="200" w:line="240" w:lineRule="auto"/>
        <w:jc w:val="center"/>
        <w:rPr>
          <w:rFonts w:ascii="Times New Roman" w:eastAsia="Times New Roman" w:hAnsi="Times New Roman" w:cs="Times New Roman"/>
          <w:b/>
          <w:bCs/>
          <w:sz w:val="24"/>
          <w:szCs w:val="24"/>
        </w:rPr>
      </w:pPr>
      <w:r w:rsidRPr="5815DC6D">
        <w:rPr>
          <w:rFonts w:ascii="Times New Roman" w:eastAsia="Times New Roman" w:hAnsi="Times New Roman" w:cs="Times New Roman"/>
          <w:b/>
          <w:bCs/>
          <w:sz w:val="24"/>
          <w:szCs w:val="24"/>
        </w:rPr>
        <w:lastRenderedPageBreak/>
        <w:t>EXECUTIVE SUMMARY</w:t>
      </w:r>
    </w:p>
    <w:p w14:paraId="7ECB6C83" w14:textId="16007F3F" w:rsidR="001A4478" w:rsidRPr="00AE1D43" w:rsidRDefault="64ED3EAE" w:rsidP="006217C6">
      <w:pPr>
        <w:pStyle w:val="ListParagraph"/>
        <w:numPr>
          <w:ilvl w:val="0"/>
          <w:numId w:val="1"/>
        </w:numPr>
        <w:spacing w:after="120" w:line="240" w:lineRule="auto"/>
        <w:contextualSpacing w:val="0"/>
        <w:jc w:val="both"/>
        <w:rPr>
          <w:rFonts w:ascii="Times New Roman" w:eastAsia="Times New Roman" w:hAnsi="Times New Roman"/>
          <w:sz w:val="24"/>
          <w:szCs w:val="24"/>
        </w:rPr>
      </w:pPr>
      <w:r w:rsidRPr="5815DC6D">
        <w:rPr>
          <w:rFonts w:ascii="Times New Roman" w:eastAsia="Times New Roman" w:hAnsi="Times New Roman"/>
          <w:sz w:val="24"/>
          <w:szCs w:val="24"/>
        </w:rPr>
        <w:t xml:space="preserve">Widespread violence, particularly gender-based violence and violence targeting </w:t>
      </w:r>
      <w:r w:rsidR="0B8E4400" w:rsidRPr="5815DC6D">
        <w:rPr>
          <w:rFonts w:ascii="Times New Roman" w:eastAsia="Times New Roman" w:hAnsi="Times New Roman"/>
          <w:sz w:val="24"/>
          <w:szCs w:val="24"/>
        </w:rPr>
        <w:t>lesbian, gay, bisexual, transgender, and intersex (</w:t>
      </w:r>
      <w:r w:rsidRPr="5815DC6D">
        <w:rPr>
          <w:rFonts w:ascii="Times New Roman" w:eastAsia="Times New Roman" w:hAnsi="Times New Roman"/>
          <w:sz w:val="24"/>
          <w:szCs w:val="24"/>
        </w:rPr>
        <w:t>LGBTI</w:t>
      </w:r>
      <w:r w:rsidR="0B8E4400" w:rsidRPr="5815DC6D">
        <w:rPr>
          <w:rFonts w:ascii="Times New Roman" w:eastAsia="Times New Roman" w:hAnsi="Times New Roman"/>
          <w:sz w:val="24"/>
          <w:szCs w:val="24"/>
        </w:rPr>
        <w:t>)</w:t>
      </w:r>
      <w:r w:rsidRPr="5815DC6D">
        <w:rPr>
          <w:rFonts w:ascii="Times New Roman" w:eastAsia="Times New Roman" w:hAnsi="Times New Roman"/>
          <w:sz w:val="24"/>
          <w:szCs w:val="24"/>
        </w:rPr>
        <w:t xml:space="preserve"> persons, continues to increase throughout</w:t>
      </w:r>
      <w:r w:rsidR="6EB58006" w:rsidRPr="5815DC6D">
        <w:rPr>
          <w:rFonts w:ascii="Times New Roman" w:eastAsia="Times New Roman" w:hAnsi="Times New Roman"/>
          <w:sz w:val="24"/>
          <w:szCs w:val="24"/>
        </w:rPr>
        <w:t xml:space="preserve"> Mexico. </w:t>
      </w:r>
      <w:r w:rsidRPr="5815DC6D">
        <w:rPr>
          <w:rFonts w:ascii="Times New Roman" w:eastAsia="Times New Roman" w:hAnsi="Times New Roman"/>
          <w:sz w:val="24"/>
          <w:szCs w:val="24"/>
        </w:rPr>
        <w:t>Th</w:t>
      </w:r>
      <w:r w:rsidR="0B8E4400" w:rsidRPr="5815DC6D">
        <w:rPr>
          <w:rFonts w:ascii="Times New Roman" w:eastAsia="Times New Roman" w:hAnsi="Times New Roman"/>
          <w:sz w:val="24"/>
          <w:szCs w:val="24"/>
        </w:rPr>
        <w:t xml:space="preserve">e problem is compounded by criminal gang activities, as well as the lack of </w:t>
      </w:r>
      <w:r w:rsidRPr="5815DC6D">
        <w:rPr>
          <w:rFonts w:ascii="Times New Roman" w:eastAsia="Times New Roman" w:hAnsi="Times New Roman"/>
          <w:sz w:val="24"/>
          <w:szCs w:val="24"/>
        </w:rPr>
        <w:t>a</w:t>
      </w:r>
      <w:r w:rsidR="0904757B" w:rsidRPr="5815DC6D">
        <w:rPr>
          <w:rFonts w:ascii="Times New Roman" w:eastAsia="Times New Roman" w:hAnsi="Times New Roman"/>
          <w:sz w:val="24"/>
          <w:szCs w:val="24"/>
        </w:rPr>
        <w:t>n</w:t>
      </w:r>
      <w:r w:rsidR="2E4DBA33" w:rsidRPr="5815DC6D">
        <w:rPr>
          <w:rFonts w:ascii="Times New Roman" w:eastAsia="Times New Roman" w:hAnsi="Times New Roman"/>
          <w:sz w:val="24"/>
          <w:szCs w:val="24"/>
        </w:rPr>
        <w:t xml:space="preserve"> </w:t>
      </w:r>
      <w:r w:rsidRPr="5815DC6D">
        <w:rPr>
          <w:rFonts w:ascii="Times New Roman" w:eastAsia="Times New Roman" w:hAnsi="Times New Roman"/>
          <w:sz w:val="24"/>
          <w:szCs w:val="24"/>
        </w:rPr>
        <w:t xml:space="preserve">independent and impartial system for combatting impunity, fighting corruption, and carrying out independent and impartial criminal investigations. </w:t>
      </w:r>
    </w:p>
    <w:p w14:paraId="4041ABC1" w14:textId="77777777" w:rsidR="003D0347" w:rsidRPr="0056718D" w:rsidRDefault="635FDA5B" w:rsidP="006217C6">
      <w:pPr>
        <w:pStyle w:val="ListParagraph"/>
        <w:numPr>
          <w:ilvl w:val="0"/>
          <w:numId w:val="1"/>
        </w:numPr>
        <w:spacing w:after="120" w:line="240" w:lineRule="auto"/>
        <w:contextualSpacing w:val="0"/>
        <w:jc w:val="both"/>
        <w:rPr>
          <w:rFonts w:ascii="Times New Roman" w:eastAsia="Times New Roman" w:hAnsi="Times New Roman"/>
          <w:sz w:val="24"/>
          <w:szCs w:val="24"/>
        </w:rPr>
      </w:pPr>
      <w:r w:rsidRPr="5815DC6D">
        <w:rPr>
          <w:rFonts w:ascii="Times New Roman" w:eastAsia="Times New Roman" w:hAnsi="Times New Roman"/>
          <w:sz w:val="24"/>
          <w:szCs w:val="24"/>
        </w:rPr>
        <w:t>Despite significant reforms to the criminal justice system, individuals continue to lack adequate protection from violence and human rights abuses to which law enforcement is complicit, if not directly involved. Even where cases are brought to trial, there is significant pressure against the pursuit of justice on behalf of victims of human rights abuses.</w:t>
      </w:r>
    </w:p>
    <w:p w14:paraId="5D0ED73C" w14:textId="03606F4C" w:rsidR="001A4478" w:rsidRPr="00AE1D43" w:rsidRDefault="68F16F9A" w:rsidP="006217C6">
      <w:pPr>
        <w:pStyle w:val="ListParagraph"/>
        <w:numPr>
          <w:ilvl w:val="0"/>
          <w:numId w:val="1"/>
        </w:numPr>
        <w:spacing w:after="120" w:line="240" w:lineRule="auto"/>
        <w:contextualSpacing w:val="0"/>
        <w:jc w:val="both"/>
        <w:rPr>
          <w:rFonts w:ascii="Times New Roman" w:eastAsia="Times New Roman" w:hAnsi="Times New Roman"/>
          <w:sz w:val="24"/>
          <w:szCs w:val="24"/>
        </w:rPr>
      </w:pPr>
      <w:r w:rsidRPr="5815DC6D">
        <w:rPr>
          <w:rFonts w:ascii="Times New Roman" w:eastAsia="Times New Roman" w:hAnsi="Times New Roman"/>
          <w:sz w:val="24"/>
          <w:szCs w:val="24"/>
        </w:rPr>
        <w:lastRenderedPageBreak/>
        <w:t xml:space="preserve">The 2007 General Law on Women’s Access to a Life Free of Violence has not been fully implemented across Mexico. Further, certain legal mechanisms introduced under the General Law have not proven to be effective, as violence against women remains a major concern. </w:t>
      </w:r>
      <w:r w:rsidR="256B1D28" w:rsidRPr="5815DC6D">
        <w:rPr>
          <w:rFonts w:ascii="Times New Roman" w:eastAsia="Times New Roman" w:hAnsi="Times New Roman"/>
          <w:sz w:val="24"/>
          <w:szCs w:val="24"/>
        </w:rPr>
        <w:t xml:space="preserve">In 2020, 3,723 </w:t>
      </w:r>
      <w:r w:rsidR="3B8D39DB" w:rsidRPr="5815DC6D">
        <w:rPr>
          <w:rFonts w:ascii="Times New Roman" w:eastAsia="Times New Roman" w:hAnsi="Times New Roman"/>
          <w:sz w:val="24"/>
          <w:szCs w:val="24"/>
        </w:rPr>
        <w:t>Mexi</w:t>
      </w:r>
      <w:r w:rsidR="3F266E3C" w:rsidRPr="5815DC6D">
        <w:rPr>
          <w:rFonts w:ascii="Times New Roman" w:eastAsia="Times New Roman" w:hAnsi="Times New Roman"/>
          <w:sz w:val="24"/>
          <w:szCs w:val="24"/>
        </w:rPr>
        <w:t>c</w:t>
      </w:r>
      <w:r w:rsidR="3B8D39DB" w:rsidRPr="5815DC6D">
        <w:rPr>
          <w:rFonts w:ascii="Times New Roman" w:eastAsia="Times New Roman" w:hAnsi="Times New Roman"/>
          <w:sz w:val="24"/>
          <w:szCs w:val="24"/>
        </w:rPr>
        <w:t>an women were victims of homic</w:t>
      </w:r>
      <w:r w:rsidR="04ABA961" w:rsidRPr="5815DC6D">
        <w:rPr>
          <w:rFonts w:ascii="Times New Roman" w:eastAsia="Times New Roman" w:hAnsi="Times New Roman"/>
          <w:sz w:val="24"/>
          <w:szCs w:val="24"/>
        </w:rPr>
        <w:t>i</w:t>
      </w:r>
      <w:r w:rsidR="3B8D39DB" w:rsidRPr="5815DC6D">
        <w:rPr>
          <w:rFonts w:ascii="Times New Roman" w:eastAsia="Times New Roman" w:hAnsi="Times New Roman"/>
          <w:sz w:val="24"/>
          <w:szCs w:val="24"/>
        </w:rPr>
        <w:t>de</w:t>
      </w:r>
      <w:r w:rsidRPr="5815DC6D">
        <w:rPr>
          <w:rFonts w:ascii="Times New Roman" w:eastAsia="Times New Roman" w:hAnsi="Times New Roman"/>
          <w:sz w:val="24"/>
          <w:szCs w:val="24"/>
        </w:rPr>
        <w:t xml:space="preserve">. </w:t>
      </w:r>
      <w:r w:rsidR="76961868" w:rsidRPr="5815DC6D">
        <w:rPr>
          <w:rFonts w:ascii="Times New Roman" w:eastAsia="Times New Roman" w:hAnsi="Times New Roman"/>
          <w:sz w:val="24"/>
          <w:szCs w:val="24"/>
        </w:rPr>
        <w:t>The government inadequately investigates m</w:t>
      </w:r>
      <w:r w:rsidRPr="5815DC6D">
        <w:rPr>
          <w:rFonts w:ascii="Times New Roman" w:eastAsia="Times New Roman" w:hAnsi="Times New Roman"/>
          <w:sz w:val="24"/>
          <w:szCs w:val="24"/>
        </w:rPr>
        <w:t>ost cases of gender-based violence, with perpetrators enjoying impunity. Moreover, LGBTI persons in Mexico experience discrimination, harassment, and the threat of violence</w:t>
      </w:r>
      <w:r w:rsidR="2A05B8AA" w:rsidRPr="5815DC6D">
        <w:rPr>
          <w:rFonts w:ascii="Times New Roman" w:eastAsia="Times New Roman" w:hAnsi="Times New Roman"/>
          <w:sz w:val="24"/>
          <w:szCs w:val="24"/>
        </w:rPr>
        <w:t>;</w:t>
      </w:r>
      <w:r w:rsidRPr="5815DC6D">
        <w:rPr>
          <w:rFonts w:ascii="Times New Roman" w:eastAsia="Times New Roman" w:hAnsi="Times New Roman"/>
          <w:sz w:val="24"/>
          <w:szCs w:val="24"/>
        </w:rPr>
        <w:t xml:space="preserve"> murders of LGBTI persons occur at a rate of nearly six homicides per month. </w:t>
      </w:r>
    </w:p>
    <w:p w14:paraId="413C215F" w14:textId="77777777" w:rsidR="006E711B" w:rsidRPr="00AE1D43" w:rsidRDefault="64ED3EAE" w:rsidP="006217C6">
      <w:pPr>
        <w:pStyle w:val="ListParagraph"/>
        <w:numPr>
          <w:ilvl w:val="0"/>
          <w:numId w:val="1"/>
        </w:numPr>
        <w:spacing w:after="120" w:line="240" w:lineRule="auto"/>
        <w:contextualSpacing w:val="0"/>
        <w:jc w:val="both"/>
        <w:rPr>
          <w:rFonts w:ascii="Times New Roman" w:eastAsia="Times New Roman" w:hAnsi="Times New Roman"/>
          <w:sz w:val="24"/>
          <w:szCs w:val="24"/>
        </w:rPr>
      </w:pPr>
      <w:r w:rsidRPr="5815DC6D">
        <w:rPr>
          <w:rFonts w:ascii="Times New Roman" w:eastAsia="Times New Roman" w:hAnsi="Times New Roman"/>
          <w:sz w:val="24"/>
          <w:szCs w:val="24"/>
        </w:rPr>
        <w:t>The Advocates for Human Rights has received direct information about extrajudicial killings, gender-based violence, and violence</w:t>
      </w:r>
      <w:r w:rsidR="6EB58006" w:rsidRPr="5815DC6D">
        <w:rPr>
          <w:rFonts w:ascii="Times New Roman" w:eastAsia="Times New Roman" w:hAnsi="Times New Roman"/>
          <w:sz w:val="24"/>
          <w:szCs w:val="24"/>
        </w:rPr>
        <w:t xml:space="preserve"> and ill-treatment</w:t>
      </w:r>
      <w:r w:rsidRPr="5815DC6D">
        <w:rPr>
          <w:rFonts w:ascii="Times New Roman" w:eastAsia="Times New Roman" w:hAnsi="Times New Roman"/>
          <w:sz w:val="24"/>
          <w:szCs w:val="24"/>
        </w:rPr>
        <w:t xml:space="preserve"> targeting </w:t>
      </w:r>
      <w:r w:rsidRPr="5815DC6D">
        <w:rPr>
          <w:rFonts w:ascii="Times New Roman" w:eastAsia="Times New Roman" w:hAnsi="Times New Roman"/>
          <w:sz w:val="24"/>
          <w:szCs w:val="24"/>
        </w:rPr>
        <w:lastRenderedPageBreak/>
        <w:t>LGBTI persons in Mexico, as well as problems with impunity and police corruption, from survivors seeking asylum in the United States.</w:t>
      </w:r>
      <w:r w:rsidR="006E711B" w:rsidRPr="5815DC6D">
        <w:rPr>
          <w:rStyle w:val="FootnoteReference"/>
          <w:rFonts w:ascii="Times New Roman" w:eastAsia="Times New Roman" w:hAnsi="Times New Roman"/>
          <w:sz w:val="24"/>
          <w:szCs w:val="24"/>
        </w:rPr>
        <w:footnoteReference w:id="2"/>
      </w:r>
      <w:r w:rsidR="2BAF0BBE" w:rsidRPr="5815DC6D">
        <w:rPr>
          <w:rFonts w:ascii="Times New Roman" w:eastAsia="Times New Roman" w:hAnsi="Times New Roman"/>
          <w:sz w:val="24"/>
          <w:szCs w:val="24"/>
        </w:rPr>
        <w:t xml:space="preserve"> The firsthand experiences of The Advocates’ asylum clients confirm that the legal system and policies in Mexico fail to provide individuals with adequate protection from violence and human rights abuses to which law enforcement is complicit, if not directly involved.</w:t>
      </w:r>
    </w:p>
    <w:p w14:paraId="394099BE" w14:textId="77777777" w:rsidR="006E711B" w:rsidRDefault="56A21F93" w:rsidP="006217C6">
      <w:pPr>
        <w:keepNext/>
        <w:spacing w:before="240" w:after="240" w:line="240" w:lineRule="auto"/>
        <w:jc w:val="center"/>
        <w:rPr>
          <w:rFonts w:ascii="Times New Roman" w:eastAsia="Times New Roman" w:hAnsi="Times New Roman" w:cs="Times New Roman"/>
          <w:b/>
          <w:bCs/>
          <w:sz w:val="24"/>
          <w:szCs w:val="24"/>
        </w:rPr>
      </w:pPr>
      <w:r w:rsidRPr="5815DC6D">
        <w:rPr>
          <w:rFonts w:ascii="Times New Roman" w:eastAsia="Times New Roman" w:hAnsi="Times New Roman" w:cs="Times New Roman"/>
          <w:b/>
          <w:bCs/>
          <w:sz w:val="24"/>
          <w:szCs w:val="24"/>
        </w:rPr>
        <w:lastRenderedPageBreak/>
        <w:t>Mexico fails to uphold its obligations under the Convention Against Torture and Other Cruel, Inhuman or Degrading Treatment or Punishment.</w:t>
      </w:r>
    </w:p>
    <w:p w14:paraId="1D58F296" w14:textId="2012E563" w:rsidR="00E64D9E" w:rsidRPr="0015390C" w:rsidRDefault="07CF09A6" w:rsidP="5815DC6D">
      <w:pPr>
        <w:pStyle w:val="ListParagraph"/>
        <w:keepNext/>
        <w:numPr>
          <w:ilvl w:val="0"/>
          <w:numId w:val="1"/>
        </w:numPr>
        <w:pBdr>
          <w:top w:val="nil"/>
          <w:left w:val="nil"/>
          <w:bottom w:val="nil"/>
          <w:right w:val="nil"/>
          <w:between w:val="nil"/>
        </w:pBdr>
        <w:spacing w:line="240" w:lineRule="auto"/>
        <w:contextualSpacing w:val="0"/>
        <w:jc w:val="both"/>
        <w:rPr>
          <w:rFonts w:ascii="Times New Roman" w:eastAsia="Times New Roman" w:hAnsi="Times New Roman"/>
          <w:b/>
          <w:bCs/>
          <w:sz w:val="24"/>
          <w:szCs w:val="24"/>
        </w:rPr>
      </w:pPr>
      <w:r w:rsidRPr="5815DC6D">
        <w:rPr>
          <w:rFonts w:ascii="Times New Roman" w:eastAsia="Times New Roman" w:hAnsi="Times New Roman"/>
          <w:sz w:val="24"/>
          <w:szCs w:val="24"/>
        </w:rPr>
        <w:t>As a State party to the Convention Against Torture (CAT), Mexico has an obligation to ensure that no person</w:t>
      </w:r>
      <w:r w:rsidR="26DF2052" w:rsidRPr="5815DC6D">
        <w:rPr>
          <w:rFonts w:ascii="Times New Roman" w:eastAsia="Times New Roman" w:hAnsi="Times New Roman"/>
          <w:sz w:val="24"/>
          <w:szCs w:val="24"/>
        </w:rPr>
        <w:t xml:space="preserve">, </w:t>
      </w:r>
      <w:r w:rsidRPr="5815DC6D">
        <w:rPr>
          <w:rFonts w:ascii="Times New Roman" w:eastAsia="Times New Roman" w:hAnsi="Times New Roman"/>
          <w:sz w:val="24"/>
          <w:szCs w:val="24"/>
        </w:rPr>
        <w:t>including women and LGBTI individuals</w:t>
      </w:r>
      <w:r w:rsidR="4582C0E9" w:rsidRPr="5815DC6D">
        <w:rPr>
          <w:rFonts w:ascii="Times New Roman" w:eastAsia="Times New Roman" w:hAnsi="Times New Roman"/>
          <w:sz w:val="24"/>
          <w:szCs w:val="24"/>
        </w:rPr>
        <w:t xml:space="preserve">, </w:t>
      </w:r>
      <w:r w:rsidRPr="5815DC6D">
        <w:rPr>
          <w:rFonts w:ascii="Times New Roman" w:eastAsia="Times New Roman" w:hAnsi="Times New Roman"/>
          <w:sz w:val="24"/>
          <w:szCs w:val="24"/>
        </w:rPr>
        <w:t>are subjected to torture or to cruel, inhuman or degrading treatment or punishment.</w:t>
      </w:r>
      <w:r w:rsidR="7035796F" w:rsidRPr="5815DC6D">
        <w:rPr>
          <w:rFonts w:ascii="Times New Roman" w:eastAsia="Times New Roman" w:hAnsi="Times New Roman"/>
          <w:sz w:val="24"/>
          <w:szCs w:val="24"/>
        </w:rPr>
        <w:t xml:space="preserve"> </w:t>
      </w:r>
      <w:r w:rsidRPr="5815DC6D">
        <w:rPr>
          <w:rFonts w:ascii="Times New Roman" w:eastAsia="Times New Roman" w:hAnsi="Times New Roman"/>
          <w:sz w:val="24"/>
          <w:szCs w:val="24"/>
        </w:rPr>
        <w:t xml:space="preserve">This duty extends to prohibiting, preventing, investigating, and providing redress for torture and ill-treatment, </w:t>
      </w:r>
      <w:r w:rsidR="57BFCAD7" w:rsidRPr="5815DC6D">
        <w:rPr>
          <w:rFonts w:ascii="Times New Roman" w:eastAsia="Times New Roman" w:hAnsi="Times New Roman"/>
          <w:sz w:val="24"/>
          <w:szCs w:val="24"/>
        </w:rPr>
        <w:t>including making</w:t>
      </w:r>
      <w:r w:rsidRPr="5815DC6D">
        <w:rPr>
          <w:rFonts w:ascii="Times New Roman" w:eastAsia="Times New Roman" w:hAnsi="Times New Roman"/>
          <w:sz w:val="24"/>
          <w:szCs w:val="24"/>
        </w:rPr>
        <w:t xml:space="preserve"> such acts offenses under domestic </w:t>
      </w:r>
      <w:r w:rsidRPr="5815DC6D">
        <w:rPr>
          <w:rFonts w:ascii="Times New Roman" w:eastAsia="Times New Roman" w:hAnsi="Times New Roman"/>
          <w:sz w:val="24"/>
          <w:szCs w:val="24"/>
        </w:rPr>
        <w:lastRenderedPageBreak/>
        <w:t>criminal law.</w:t>
      </w:r>
      <w:r w:rsidR="006E711B" w:rsidRPr="5815DC6D">
        <w:rPr>
          <w:rFonts w:ascii="Times New Roman" w:eastAsia="Times New Roman" w:hAnsi="Times New Roman"/>
          <w:sz w:val="24"/>
          <w:szCs w:val="24"/>
          <w:vertAlign w:val="superscript"/>
        </w:rPr>
        <w:footnoteReference w:id="3"/>
      </w:r>
      <w:r w:rsidRPr="5815DC6D">
        <w:rPr>
          <w:rFonts w:ascii="Times New Roman" w:eastAsia="Times New Roman" w:hAnsi="Times New Roman"/>
          <w:sz w:val="24"/>
          <w:szCs w:val="24"/>
        </w:rPr>
        <w:t xml:space="preserve"> A State may violate the Convention Against Torture both by directly committing, instigating, inciting or encouraging such acts, or by acquiescing or failing to take steps to deal with such acts by private or public actors.</w:t>
      </w:r>
      <w:r w:rsidR="006E711B" w:rsidRPr="5815DC6D">
        <w:rPr>
          <w:rFonts w:ascii="Times New Roman" w:eastAsia="Times New Roman" w:hAnsi="Times New Roman"/>
          <w:sz w:val="24"/>
          <w:szCs w:val="24"/>
          <w:vertAlign w:val="superscript"/>
        </w:rPr>
        <w:footnoteReference w:id="4"/>
      </w:r>
    </w:p>
    <w:p w14:paraId="0EF5986B" w14:textId="52D30FBE" w:rsidR="56C4C139" w:rsidRPr="001F31FF" w:rsidRDefault="700C45D9" w:rsidP="00A66F76">
      <w:pPr>
        <w:pStyle w:val="ListParagraph"/>
        <w:numPr>
          <w:ilvl w:val="0"/>
          <w:numId w:val="10"/>
        </w:numPr>
        <w:spacing w:before="240" w:after="240" w:line="240" w:lineRule="auto"/>
        <w:contextualSpacing w:val="0"/>
        <w:jc w:val="both"/>
        <w:rPr>
          <w:rFonts w:ascii="Times New Roman" w:eastAsia="Times New Roman" w:hAnsi="Times New Roman"/>
          <w:b/>
          <w:bCs/>
          <w:sz w:val="24"/>
          <w:szCs w:val="24"/>
        </w:rPr>
      </w:pPr>
      <w:r w:rsidRPr="001F31FF">
        <w:rPr>
          <w:rFonts w:ascii="Times New Roman" w:eastAsia="Times New Roman" w:hAnsi="Times New Roman"/>
          <w:b/>
          <w:bCs/>
          <w:sz w:val="24"/>
          <w:szCs w:val="24"/>
        </w:rPr>
        <w:t xml:space="preserve">The State Party fails to </w:t>
      </w:r>
      <w:r w:rsidR="009A3BE6">
        <w:rPr>
          <w:rFonts w:ascii="Times New Roman" w:eastAsia="Times New Roman" w:hAnsi="Times New Roman"/>
          <w:b/>
          <w:bCs/>
          <w:sz w:val="24"/>
          <w:szCs w:val="24"/>
        </w:rPr>
        <w:t>address</w:t>
      </w:r>
      <w:r w:rsidRPr="001F31FF">
        <w:rPr>
          <w:rFonts w:ascii="Times New Roman" w:eastAsia="Times New Roman" w:hAnsi="Times New Roman"/>
          <w:b/>
          <w:bCs/>
          <w:sz w:val="24"/>
          <w:szCs w:val="24"/>
        </w:rPr>
        <w:t xml:space="preserve"> the use of torture, ill-treatment</w:t>
      </w:r>
      <w:r w:rsidR="009A3BE6">
        <w:rPr>
          <w:rFonts w:ascii="Times New Roman" w:eastAsia="Times New Roman" w:hAnsi="Times New Roman"/>
          <w:b/>
          <w:bCs/>
          <w:sz w:val="24"/>
          <w:szCs w:val="24"/>
        </w:rPr>
        <w:t xml:space="preserve">, and </w:t>
      </w:r>
      <w:r w:rsidRPr="001F31FF">
        <w:rPr>
          <w:rFonts w:ascii="Times New Roman" w:eastAsia="Times New Roman" w:hAnsi="Times New Roman"/>
          <w:b/>
          <w:bCs/>
          <w:sz w:val="24"/>
          <w:szCs w:val="24"/>
        </w:rPr>
        <w:t>inhumane conditions in detention centers.</w:t>
      </w:r>
    </w:p>
    <w:p w14:paraId="2F57B8A5" w14:textId="59119787" w:rsidR="745DE46A" w:rsidRPr="00A66F76" w:rsidRDefault="7D86D4A5" w:rsidP="00A66F76">
      <w:pPr>
        <w:pStyle w:val="ListParagraph"/>
        <w:numPr>
          <w:ilvl w:val="0"/>
          <w:numId w:val="1"/>
        </w:numPr>
        <w:spacing w:after="120" w:line="240" w:lineRule="auto"/>
        <w:contextualSpacing w:val="0"/>
        <w:jc w:val="both"/>
        <w:rPr>
          <w:rFonts w:ascii="Times New Roman" w:eastAsia="Times New Roman" w:hAnsi="Times New Roman"/>
          <w:sz w:val="24"/>
          <w:szCs w:val="24"/>
        </w:rPr>
      </w:pPr>
      <w:r w:rsidRPr="00A66F76">
        <w:rPr>
          <w:rFonts w:ascii="Times New Roman" w:eastAsia="Times New Roman" w:hAnsi="Times New Roman"/>
          <w:sz w:val="24"/>
          <w:szCs w:val="24"/>
        </w:rPr>
        <w:t xml:space="preserve">In its July 2019 Concluding Observations, the Committee </w:t>
      </w:r>
      <w:r w:rsidR="7716FB05" w:rsidRPr="00A66F76">
        <w:rPr>
          <w:rFonts w:ascii="Times New Roman" w:eastAsia="Times New Roman" w:hAnsi="Times New Roman"/>
          <w:sz w:val="24"/>
          <w:szCs w:val="24"/>
        </w:rPr>
        <w:t>expressed concern about</w:t>
      </w:r>
      <w:r w:rsidRPr="00A66F76">
        <w:rPr>
          <w:rFonts w:ascii="Times New Roman" w:eastAsia="Times New Roman" w:hAnsi="Times New Roman"/>
          <w:sz w:val="24"/>
          <w:szCs w:val="24"/>
        </w:rPr>
        <w:t xml:space="preserve"> Mexico’s</w:t>
      </w:r>
      <w:r w:rsidR="78A8B095" w:rsidRPr="00A66F76">
        <w:rPr>
          <w:rFonts w:ascii="Times New Roman" w:eastAsia="Times New Roman" w:hAnsi="Times New Roman"/>
          <w:sz w:val="24"/>
          <w:szCs w:val="24"/>
        </w:rPr>
        <w:t xml:space="preserve"> continued use of torture and ill-treatment in obtaining confessions</w:t>
      </w:r>
      <w:r w:rsidR="03540583" w:rsidRPr="00A66F76">
        <w:rPr>
          <w:rFonts w:ascii="Times New Roman" w:eastAsia="Times New Roman" w:hAnsi="Times New Roman"/>
          <w:sz w:val="24"/>
          <w:szCs w:val="24"/>
        </w:rPr>
        <w:t xml:space="preserve"> </w:t>
      </w:r>
      <w:r w:rsidR="37CB7FC3" w:rsidRPr="00A66F76">
        <w:rPr>
          <w:rFonts w:ascii="Times New Roman" w:eastAsia="Times New Roman" w:hAnsi="Times New Roman"/>
          <w:sz w:val="24"/>
          <w:szCs w:val="24"/>
        </w:rPr>
        <w:lastRenderedPageBreak/>
        <w:t>and regrets</w:t>
      </w:r>
      <w:r w:rsidR="03540583" w:rsidRPr="00A66F76">
        <w:rPr>
          <w:rFonts w:ascii="Times New Roman" w:eastAsia="Times New Roman" w:hAnsi="Times New Roman"/>
          <w:sz w:val="24"/>
          <w:szCs w:val="24"/>
        </w:rPr>
        <w:t xml:space="preserve"> the State Party’s</w:t>
      </w:r>
      <w:r w:rsidR="78A8B095" w:rsidRPr="00A66F76">
        <w:rPr>
          <w:rFonts w:ascii="Times New Roman" w:eastAsia="Times New Roman" w:hAnsi="Times New Roman"/>
          <w:sz w:val="24"/>
          <w:szCs w:val="24"/>
        </w:rPr>
        <w:t xml:space="preserve"> </w:t>
      </w:r>
      <w:r w:rsidRPr="00A66F76">
        <w:rPr>
          <w:rFonts w:ascii="Times New Roman" w:eastAsia="Times New Roman" w:hAnsi="Times New Roman"/>
          <w:sz w:val="24"/>
          <w:szCs w:val="24"/>
        </w:rPr>
        <w:t>failure to provide information about court decisions excluding confessions obtained through torture or ill-treatment.</w:t>
      </w:r>
      <w:r w:rsidR="0053382A" w:rsidRPr="00A66F76">
        <w:rPr>
          <w:rStyle w:val="FootnoteReference"/>
          <w:rFonts w:ascii="Times New Roman" w:eastAsia="Times New Roman" w:hAnsi="Times New Roman"/>
          <w:sz w:val="24"/>
          <w:szCs w:val="24"/>
        </w:rPr>
        <w:footnoteReference w:id="5"/>
      </w:r>
    </w:p>
    <w:p w14:paraId="24D1670E" w14:textId="6155E80A" w:rsidR="4AAEB98E" w:rsidRPr="00A66F76" w:rsidRDefault="05A3BFB1" w:rsidP="00A66F76">
      <w:pPr>
        <w:pStyle w:val="ListParagraph"/>
        <w:numPr>
          <w:ilvl w:val="0"/>
          <w:numId w:val="1"/>
        </w:numPr>
        <w:spacing w:after="120" w:line="240" w:lineRule="auto"/>
        <w:contextualSpacing w:val="0"/>
        <w:jc w:val="both"/>
        <w:rPr>
          <w:rFonts w:ascii="Times New Roman" w:eastAsia="Times New Roman" w:hAnsi="Times New Roman"/>
          <w:sz w:val="24"/>
          <w:szCs w:val="24"/>
        </w:rPr>
      </w:pPr>
      <w:r w:rsidRPr="00A66F76">
        <w:rPr>
          <w:rFonts w:ascii="Times New Roman" w:eastAsia="Times New Roman" w:hAnsi="Times New Roman"/>
          <w:sz w:val="24"/>
          <w:szCs w:val="24"/>
        </w:rPr>
        <w:t xml:space="preserve">Security forces continue to use torture with impunity. </w:t>
      </w:r>
      <w:r w:rsidR="7D86D4A5" w:rsidRPr="00A66F76">
        <w:rPr>
          <w:rFonts w:ascii="Times New Roman" w:eastAsia="Times New Roman" w:hAnsi="Times New Roman"/>
          <w:sz w:val="24"/>
          <w:szCs w:val="24"/>
        </w:rPr>
        <w:t>At the State level, from 2016 to 2019, 21</w:t>
      </w:r>
      <w:r w:rsidR="32829A77" w:rsidRPr="00A66F76">
        <w:rPr>
          <w:rFonts w:ascii="Times New Roman" w:eastAsia="Times New Roman" w:hAnsi="Times New Roman"/>
          <w:sz w:val="24"/>
          <w:szCs w:val="24"/>
        </w:rPr>
        <w:t>,</w:t>
      </w:r>
      <w:r w:rsidR="7D86D4A5" w:rsidRPr="00A66F76">
        <w:rPr>
          <w:rFonts w:ascii="Times New Roman" w:eastAsia="Times New Roman" w:hAnsi="Times New Roman"/>
          <w:sz w:val="24"/>
          <w:szCs w:val="24"/>
        </w:rPr>
        <w:t xml:space="preserve">360 criminal investigations for torture were initiated but resulted in only 16 sentences. At the federal level, 13,560 criminal investigations for the same crime and </w:t>
      </w:r>
      <w:r w:rsidR="3CCD1A45" w:rsidRPr="00A66F76">
        <w:rPr>
          <w:rFonts w:ascii="Times New Roman" w:eastAsia="Times New Roman" w:hAnsi="Times New Roman"/>
          <w:sz w:val="24"/>
          <w:szCs w:val="24"/>
        </w:rPr>
        <w:t>time</w:t>
      </w:r>
      <w:r w:rsidR="7D86D4A5" w:rsidRPr="00A66F76">
        <w:rPr>
          <w:rFonts w:ascii="Times New Roman" w:eastAsia="Times New Roman" w:hAnsi="Times New Roman"/>
          <w:sz w:val="24"/>
          <w:szCs w:val="24"/>
        </w:rPr>
        <w:t xml:space="preserve"> were initiated but resulted in </w:t>
      </w:r>
      <w:r w:rsidR="0A56C2B6" w:rsidRPr="00A66F76">
        <w:rPr>
          <w:rFonts w:ascii="Times New Roman" w:eastAsia="Times New Roman" w:hAnsi="Times New Roman"/>
          <w:sz w:val="24"/>
          <w:szCs w:val="24"/>
        </w:rPr>
        <w:t xml:space="preserve">just </w:t>
      </w:r>
      <w:r w:rsidR="7D86D4A5" w:rsidRPr="00A66F76">
        <w:rPr>
          <w:rFonts w:ascii="Times New Roman" w:eastAsia="Times New Roman" w:hAnsi="Times New Roman"/>
          <w:sz w:val="24"/>
          <w:szCs w:val="24"/>
        </w:rPr>
        <w:t>30 preliminary inquiries</w:t>
      </w:r>
      <w:r w:rsidR="6384596A" w:rsidRPr="00A66F76">
        <w:rPr>
          <w:rFonts w:ascii="Times New Roman" w:eastAsia="Times New Roman" w:hAnsi="Times New Roman"/>
          <w:sz w:val="24"/>
          <w:szCs w:val="24"/>
        </w:rPr>
        <w:t xml:space="preserve">, a rate </w:t>
      </w:r>
      <w:r w:rsidR="5351ED27" w:rsidRPr="00A66F76">
        <w:rPr>
          <w:rFonts w:ascii="Times New Roman" w:eastAsia="Times New Roman" w:hAnsi="Times New Roman"/>
          <w:sz w:val="24"/>
          <w:szCs w:val="24"/>
        </w:rPr>
        <w:t xml:space="preserve">of implementation </w:t>
      </w:r>
      <w:r w:rsidR="6384596A" w:rsidRPr="00A66F76">
        <w:rPr>
          <w:rFonts w:ascii="Times New Roman" w:eastAsia="Times New Roman" w:hAnsi="Times New Roman"/>
          <w:sz w:val="24"/>
          <w:szCs w:val="24"/>
        </w:rPr>
        <w:t>less than 0.25%</w:t>
      </w:r>
      <w:r w:rsidR="7D86D4A5" w:rsidRPr="00A66F76">
        <w:rPr>
          <w:rFonts w:ascii="Times New Roman" w:eastAsia="Times New Roman" w:hAnsi="Times New Roman"/>
          <w:sz w:val="24"/>
          <w:szCs w:val="24"/>
        </w:rPr>
        <w:t>.</w:t>
      </w:r>
      <w:r w:rsidR="745DE46A" w:rsidRPr="00A66F76">
        <w:rPr>
          <w:rFonts w:ascii="Times New Roman" w:eastAsia="Times New Roman" w:hAnsi="Times New Roman"/>
          <w:sz w:val="24"/>
          <w:szCs w:val="24"/>
          <w:vertAlign w:val="superscript"/>
        </w:rPr>
        <w:footnoteReference w:id="6"/>
      </w:r>
    </w:p>
    <w:p w14:paraId="1143C27A" w14:textId="3B821F7E" w:rsidR="00A3364D" w:rsidRPr="00A66F76" w:rsidRDefault="5351ED27" w:rsidP="00A66F76">
      <w:pPr>
        <w:pStyle w:val="ListParagraph"/>
        <w:numPr>
          <w:ilvl w:val="0"/>
          <w:numId w:val="1"/>
        </w:numPr>
        <w:spacing w:after="120" w:line="240" w:lineRule="auto"/>
        <w:contextualSpacing w:val="0"/>
        <w:jc w:val="both"/>
        <w:rPr>
          <w:rFonts w:ascii="Times New Roman" w:eastAsia="Times New Roman" w:hAnsi="Times New Roman"/>
          <w:sz w:val="24"/>
          <w:szCs w:val="24"/>
          <w:vertAlign w:val="superscript"/>
        </w:rPr>
      </w:pPr>
      <w:r w:rsidRPr="00A66F76">
        <w:rPr>
          <w:rFonts w:ascii="Times New Roman" w:eastAsia="Times New Roman" w:hAnsi="Times New Roman"/>
          <w:sz w:val="24"/>
          <w:szCs w:val="24"/>
        </w:rPr>
        <w:t>To prove an a</w:t>
      </w:r>
      <w:r w:rsidR="7D86D4A5" w:rsidRPr="00A66F76">
        <w:rPr>
          <w:rFonts w:ascii="Times New Roman" w:eastAsia="Times New Roman" w:hAnsi="Times New Roman"/>
          <w:sz w:val="24"/>
          <w:szCs w:val="24"/>
        </w:rPr>
        <w:t>llegation of torture</w:t>
      </w:r>
      <w:r w:rsidRPr="00A66F76">
        <w:rPr>
          <w:rFonts w:ascii="Times New Roman" w:eastAsia="Times New Roman" w:hAnsi="Times New Roman"/>
          <w:sz w:val="24"/>
          <w:szCs w:val="24"/>
        </w:rPr>
        <w:t xml:space="preserve">, </w:t>
      </w:r>
      <w:r w:rsidR="46FD4ED9" w:rsidRPr="00A66F76">
        <w:rPr>
          <w:rFonts w:ascii="Times New Roman" w:eastAsia="Times New Roman" w:hAnsi="Times New Roman"/>
          <w:sz w:val="24"/>
          <w:szCs w:val="24"/>
        </w:rPr>
        <w:t>it is</w:t>
      </w:r>
      <w:r w:rsidR="7D86D4A5" w:rsidRPr="00A66F76">
        <w:rPr>
          <w:rFonts w:ascii="Times New Roman" w:eastAsia="Times New Roman" w:hAnsi="Times New Roman"/>
          <w:sz w:val="24"/>
          <w:szCs w:val="24"/>
        </w:rPr>
        <w:t xml:space="preserve"> often require</w:t>
      </w:r>
      <w:r w:rsidR="46FD4ED9" w:rsidRPr="00A66F76">
        <w:rPr>
          <w:rFonts w:ascii="Times New Roman" w:eastAsia="Times New Roman" w:hAnsi="Times New Roman"/>
          <w:sz w:val="24"/>
          <w:szCs w:val="24"/>
        </w:rPr>
        <w:t>d to</w:t>
      </w:r>
      <w:r w:rsidR="267310D8" w:rsidRPr="00A66F76">
        <w:rPr>
          <w:rFonts w:ascii="Times New Roman" w:eastAsia="Times New Roman" w:hAnsi="Times New Roman"/>
          <w:sz w:val="24"/>
          <w:szCs w:val="24"/>
        </w:rPr>
        <w:t xml:space="preserve"> undergo a</w:t>
      </w:r>
      <w:r w:rsidR="7D86D4A5" w:rsidRPr="00A66F76">
        <w:rPr>
          <w:rFonts w:ascii="Times New Roman" w:eastAsia="Times New Roman" w:hAnsi="Times New Roman"/>
          <w:sz w:val="24"/>
          <w:szCs w:val="24"/>
        </w:rPr>
        <w:t xml:space="preserve"> medical forensic examination. </w:t>
      </w:r>
      <w:r w:rsidR="533A3B81" w:rsidRPr="00A66F76">
        <w:rPr>
          <w:rFonts w:ascii="Times New Roman" w:eastAsia="Times New Roman" w:hAnsi="Times New Roman"/>
          <w:sz w:val="24"/>
          <w:szCs w:val="24"/>
        </w:rPr>
        <w:t>T</w:t>
      </w:r>
      <w:r w:rsidR="7D86D4A5" w:rsidRPr="00A66F76">
        <w:rPr>
          <w:rFonts w:ascii="Times New Roman" w:eastAsia="Times New Roman" w:hAnsi="Times New Roman"/>
          <w:sz w:val="24"/>
          <w:szCs w:val="24"/>
        </w:rPr>
        <w:t>he State</w:t>
      </w:r>
      <w:r w:rsidR="30DAE8D5" w:rsidRPr="00A66F76">
        <w:rPr>
          <w:rFonts w:ascii="Times New Roman" w:eastAsia="Times New Roman" w:hAnsi="Times New Roman"/>
          <w:sz w:val="24"/>
          <w:szCs w:val="24"/>
        </w:rPr>
        <w:t>, however,</w:t>
      </w:r>
      <w:r w:rsidR="7D86D4A5" w:rsidRPr="00A66F76">
        <w:rPr>
          <w:rFonts w:ascii="Times New Roman" w:eastAsia="Times New Roman" w:hAnsi="Times New Roman"/>
          <w:sz w:val="24"/>
          <w:szCs w:val="24"/>
        </w:rPr>
        <w:t xml:space="preserve"> makes it </w:t>
      </w:r>
      <w:r w:rsidR="267310D8" w:rsidRPr="00A66F76">
        <w:rPr>
          <w:rFonts w:ascii="Times New Roman" w:eastAsia="Times New Roman" w:hAnsi="Times New Roman"/>
          <w:sz w:val="24"/>
          <w:szCs w:val="24"/>
        </w:rPr>
        <w:t xml:space="preserve">very </w:t>
      </w:r>
      <w:r w:rsidR="18F12362" w:rsidRPr="00A66F76">
        <w:rPr>
          <w:rFonts w:ascii="Times New Roman" w:eastAsia="Times New Roman" w:hAnsi="Times New Roman"/>
          <w:sz w:val="24"/>
          <w:szCs w:val="24"/>
        </w:rPr>
        <w:t>difficult</w:t>
      </w:r>
      <w:r w:rsidR="7D86D4A5" w:rsidRPr="00A66F76">
        <w:rPr>
          <w:rFonts w:ascii="Times New Roman" w:eastAsia="Times New Roman" w:hAnsi="Times New Roman"/>
          <w:sz w:val="24"/>
          <w:szCs w:val="24"/>
        </w:rPr>
        <w:t xml:space="preserve"> for victims to </w:t>
      </w:r>
      <w:r w:rsidR="7D86D4A5" w:rsidRPr="00A66F76">
        <w:rPr>
          <w:rFonts w:ascii="Times New Roman" w:eastAsia="Times New Roman" w:hAnsi="Times New Roman"/>
          <w:sz w:val="24"/>
          <w:szCs w:val="24"/>
        </w:rPr>
        <w:lastRenderedPageBreak/>
        <w:t xml:space="preserve">access official forensic </w:t>
      </w:r>
      <w:r w:rsidR="1C75F7CB" w:rsidRPr="00A66F76">
        <w:rPr>
          <w:rFonts w:ascii="Times New Roman" w:eastAsia="Times New Roman" w:hAnsi="Times New Roman"/>
          <w:sz w:val="24"/>
          <w:szCs w:val="24"/>
        </w:rPr>
        <w:t xml:space="preserve">examination </w:t>
      </w:r>
      <w:r w:rsidR="0C617787" w:rsidRPr="00A66F76">
        <w:rPr>
          <w:rFonts w:ascii="Times New Roman" w:eastAsia="Times New Roman" w:hAnsi="Times New Roman"/>
          <w:sz w:val="24"/>
          <w:szCs w:val="24"/>
        </w:rPr>
        <w:t>services,</w:t>
      </w:r>
      <w:r w:rsidR="1C75F7CB" w:rsidRPr="00A66F76">
        <w:rPr>
          <w:rFonts w:ascii="Times New Roman" w:eastAsia="Times New Roman" w:hAnsi="Times New Roman"/>
          <w:sz w:val="24"/>
          <w:szCs w:val="24"/>
        </w:rPr>
        <w:t xml:space="preserve"> </w:t>
      </w:r>
      <w:r w:rsidR="7D86D4A5" w:rsidRPr="00A66F76">
        <w:rPr>
          <w:rFonts w:ascii="Times New Roman" w:eastAsia="Times New Roman" w:hAnsi="Times New Roman"/>
          <w:sz w:val="24"/>
          <w:szCs w:val="24"/>
        </w:rPr>
        <w:t xml:space="preserve">forcing victims to resort to independent forensic experts who </w:t>
      </w:r>
      <w:r w:rsidR="3DE101EF" w:rsidRPr="00A66F76">
        <w:rPr>
          <w:rFonts w:ascii="Times New Roman" w:eastAsia="Times New Roman" w:hAnsi="Times New Roman"/>
          <w:sz w:val="24"/>
          <w:szCs w:val="24"/>
        </w:rPr>
        <w:t>also report difficulty in gaining</w:t>
      </w:r>
      <w:r w:rsidR="7D86D4A5" w:rsidRPr="00A66F76">
        <w:rPr>
          <w:rFonts w:ascii="Times New Roman" w:eastAsia="Times New Roman" w:hAnsi="Times New Roman"/>
          <w:sz w:val="24"/>
          <w:szCs w:val="24"/>
        </w:rPr>
        <w:t xml:space="preserve"> access to their clients.</w:t>
      </w:r>
      <w:r w:rsidR="745DE46A" w:rsidRPr="00A66F76">
        <w:rPr>
          <w:rFonts w:ascii="Times New Roman" w:eastAsia="Times New Roman" w:hAnsi="Times New Roman"/>
          <w:sz w:val="24"/>
          <w:szCs w:val="24"/>
          <w:vertAlign w:val="superscript"/>
        </w:rPr>
        <w:footnoteReference w:id="7"/>
      </w:r>
    </w:p>
    <w:p w14:paraId="3AF7D5D9" w14:textId="3D2B5590" w:rsidR="745DE46A" w:rsidRPr="00A66F76" w:rsidRDefault="3CB9B505" w:rsidP="00A66F76">
      <w:pPr>
        <w:pStyle w:val="ListParagraph"/>
        <w:numPr>
          <w:ilvl w:val="0"/>
          <w:numId w:val="1"/>
        </w:numPr>
        <w:spacing w:after="120" w:line="240" w:lineRule="auto"/>
        <w:contextualSpacing w:val="0"/>
        <w:jc w:val="both"/>
        <w:rPr>
          <w:rFonts w:ascii="Times New Roman" w:eastAsia="Times New Roman" w:hAnsi="Times New Roman"/>
          <w:b/>
          <w:bCs/>
          <w:sz w:val="24"/>
          <w:szCs w:val="24"/>
        </w:rPr>
      </w:pPr>
      <w:r w:rsidRPr="00A66F76">
        <w:rPr>
          <w:rFonts w:ascii="Times New Roman" w:eastAsia="Times New Roman" w:hAnsi="Times New Roman"/>
          <w:sz w:val="24"/>
          <w:szCs w:val="24"/>
        </w:rPr>
        <w:t xml:space="preserve">One client of the Advocates </w:t>
      </w:r>
      <w:r w:rsidR="4FB4D056" w:rsidRPr="00A66F76">
        <w:rPr>
          <w:rFonts w:ascii="Times New Roman" w:eastAsia="Times New Roman" w:hAnsi="Times New Roman"/>
          <w:sz w:val="24"/>
          <w:szCs w:val="24"/>
        </w:rPr>
        <w:t xml:space="preserve">experienced cruel and inhumane conditions of detention after drug cartel members working with police arrested him. </w:t>
      </w:r>
      <w:r w:rsidR="1FCC71DA" w:rsidRPr="00A66F76">
        <w:rPr>
          <w:rFonts w:ascii="Times New Roman" w:eastAsia="Times New Roman" w:hAnsi="Times New Roman"/>
          <w:sz w:val="24"/>
          <w:szCs w:val="24"/>
        </w:rPr>
        <w:t>The client was jailed for five months</w:t>
      </w:r>
      <w:r w:rsidR="46C90930" w:rsidRPr="00A66F76">
        <w:rPr>
          <w:rFonts w:ascii="Times New Roman" w:eastAsia="Times New Roman" w:hAnsi="Times New Roman"/>
          <w:sz w:val="24"/>
          <w:szCs w:val="24"/>
        </w:rPr>
        <w:t xml:space="preserve"> and</w:t>
      </w:r>
      <w:r w:rsidR="1FCC71DA" w:rsidRPr="00A66F76">
        <w:rPr>
          <w:rFonts w:ascii="Times New Roman" w:eastAsia="Times New Roman" w:hAnsi="Times New Roman"/>
          <w:sz w:val="24"/>
          <w:szCs w:val="24"/>
        </w:rPr>
        <w:t xml:space="preserve"> kept in solitary confinement </w:t>
      </w:r>
      <w:r w:rsidR="6DC97DA7" w:rsidRPr="00A66F76">
        <w:rPr>
          <w:rFonts w:ascii="Times New Roman" w:eastAsia="Times New Roman" w:hAnsi="Times New Roman"/>
          <w:sz w:val="24"/>
          <w:szCs w:val="24"/>
        </w:rPr>
        <w:t xml:space="preserve">next to a sewage tank </w:t>
      </w:r>
      <w:r w:rsidR="1FCC71DA" w:rsidRPr="00A66F76">
        <w:rPr>
          <w:rFonts w:ascii="Times New Roman" w:eastAsia="Times New Roman" w:hAnsi="Times New Roman"/>
          <w:sz w:val="24"/>
          <w:szCs w:val="24"/>
        </w:rPr>
        <w:t>for much of th</w:t>
      </w:r>
      <w:r w:rsidR="79B1E3E6" w:rsidRPr="00A66F76">
        <w:rPr>
          <w:rFonts w:ascii="Times New Roman" w:eastAsia="Times New Roman" w:hAnsi="Times New Roman"/>
          <w:sz w:val="24"/>
          <w:szCs w:val="24"/>
        </w:rPr>
        <w:t>at time</w:t>
      </w:r>
      <w:r w:rsidR="590043B9" w:rsidRPr="00A66F76">
        <w:rPr>
          <w:rFonts w:ascii="Times New Roman" w:eastAsia="Times New Roman" w:hAnsi="Times New Roman"/>
          <w:sz w:val="24"/>
          <w:szCs w:val="24"/>
        </w:rPr>
        <w:t xml:space="preserve">. His family was only able to secure his release after hiring a forensic attorney from another area. </w:t>
      </w:r>
      <w:r w:rsidR="5CE91F82" w:rsidRPr="00A66F76">
        <w:rPr>
          <w:rFonts w:ascii="Times New Roman" w:eastAsia="Times New Roman" w:hAnsi="Times New Roman"/>
          <w:sz w:val="24"/>
          <w:szCs w:val="24"/>
        </w:rPr>
        <w:t>In retaliation for hiring the forensic attorney, cartel members attempted to kidnap the client’s cousin and father.</w:t>
      </w:r>
      <w:r w:rsidR="745DE46A" w:rsidRPr="00A66F76">
        <w:rPr>
          <w:rStyle w:val="FootnoteReference"/>
          <w:rFonts w:ascii="Times New Roman" w:eastAsia="Times New Roman" w:hAnsi="Times New Roman"/>
          <w:sz w:val="24"/>
          <w:szCs w:val="24"/>
        </w:rPr>
        <w:footnoteReference w:id="8"/>
      </w:r>
    </w:p>
    <w:p w14:paraId="03AC6A17" w14:textId="69F3AF29" w:rsidR="745DE46A" w:rsidRPr="001F31FF" w:rsidRDefault="7D86D4A5" w:rsidP="00A66F76">
      <w:pPr>
        <w:pStyle w:val="ListParagraph"/>
        <w:numPr>
          <w:ilvl w:val="0"/>
          <w:numId w:val="1"/>
        </w:numPr>
        <w:spacing w:after="240" w:line="240" w:lineRule="auto"/>
        <w:contextualSpacing w:val="0"/>
        <w:jc w:val="both"/>
        <w:rPr>
          <w:rFonts w:ascii="Times New Roman" w:eastAsia="Times New Roman" w:hAnsi="Times New Roman"/>
          <w:b/>
          <w:bCs/>
          <w:sz w:val="24"/>
          <w:szCs w:val="24"/>
        </w:rPr>
      </w:pPr>
      <w:r w:rsidRPr="001F31FF">
        <w:rPr>
          <w:rFonts w:ascii="Times New Roman" w:eastAsia="Times New Roman" w:hAnsi="Times New Roman"/>
          <w:b/>
          <w:bCs/>
          <w:sz w:val="24"/>
          <w:szCs w:val="24"/>
        </w:rPr>
        <w:lastRenderedPageBreak/>
        <w:t>Suggested questions relating to use of torture and inhumane conditions in detention centers:</w:t>
      </w:r>
    </w:p>
    <w:p w14:paraId="6FA6FD1B" w14:textId="119B641D" w:rsidR="745DE46A" w:rsidRPr="001F31FF" w:rsidRDefault="1B78863F" w:rsidP="00DE5350">
      <w:pPr>
        <w:pStyle w:val="ListParagraph"/>
        <w:numPr>
          <w:ilvl w:val="0"/>
          <w:numId w:val="14"/>
        </w:numPr>
        <w:spacing w:after="120" w:line="240" w:lineRule="auto"/>
        <w:contextualSpacing w:val="0"/>
        <w:jc w:val="both"/>
        <w:rPr>
          <w:rFonts w:ascii="Times New Roman" w:eastAsia="Times New Roman" w:hAnsi="Times New Roman"/>
          <w:sz w:val="24"/>
          <w:szCs w:val="24"/>
          <w:lang w:val="en-PH"/>
        </w:rPr>
      </w:pPr>
      <w:r w:rsidRPr="001F31FF">
        <w:rPr>
          <w:rFonts w:ascii="Times New Roman" w:eastAsia="Times New Roman" w:hAnsi="Times New Roman"/>
          <w:sz w:val="24"/>
          <w:szCs w:val="24"/>
          <w:lang w:val="en-PH"/>
        </w:rPr>
        <w:t>What steps has the government of Mexico taken toward effective</w:t>
      </w:r>
      <w:r w:rsidR="0D78C2B7" w:rsidRPr="001F31FF">
        <w:rPr>
          <w:rFonts w:ascii="Times New Roman" w:eastAsia="Times New Roman" w:hAnsi="Times New Roman"/>
          <w:sz w:val="24"/>
          <w:szCs w:val="24"/>
          <w:lang w:val="en-PH"/>
        </w:rPr>
        <w:t xml:space="preserve"> and</w:t>
      </w:r>
      <w:r w:rsidR="11C4B73F" w:rsidRPr="001F31FF">
        <w:rPr>
          <w:rFonts w:ascii="Times New Roman" w:eastAsia="Times New Roman" w:hAnsi="Times New Roman"/>
          <w:sz w:val="24"/>
          <w:szCs w:val="24"/>
          <w:lang w:val="en-PH"/>
        </w:rPr>
        <w:t xml:space="preserve"> impartial</w:t>
      </w:r>
      <w:r w:rsidRPr="001F31FF">
        <w:rPr>
          <w:rFonts w:ascii="Times New Roman" w:eastAsia="Times New Roman" w:hAnsi="Times New Roman"/>
          <w:sz w:val="24"/>
          <w:szCs w:val="24"/>
          <w:lang w:val="en-PH"/>
        </w:rPr>
        <w:t xml:space="preserve"> investigation and prosecution of allegations of torture by security forces?</w:t>
      </w:r>
    </w:p>
    <w:p w14:paraId="28FF85D3" w14:textId="38648FC6" w:rsidR="56C4C139" w:rsidRPr="0070104B" w:rsidRDefault="700C45D9" w:rsidP="005040F6">
      <w:pPr>
        <w:pStyle w:val="ListParagraph"/>
        <w:numPr>
          <w:ilvl w:val="0"/>
          <w:numId w:val="14"/>
        </w:numPr>
        <w:spacing w:after="240" w:line="240" w:lineRule="auto"/>
        <w:contextualSpacing w:val="0"/>
        <w:jc w:val="both"/>
        <w:rPr>
          <w:rFonts w:ascii="Times New Roman" w:eastAsia="Times New Roman" w:hAnsi="Times New Roman"/>
          <w:sz w:val="24"/>
          <w:szCs w:val="24"/>
          <w:lang w:val="en-PH"/>
        </w:rPr>
      </w:pPr>
      <w:r w:rsidRPr="001F31FF">
        <w:rPr>
          <w:rFonts w:ascii="Times New Roman" w:eastAsia="Times New Roman" w:hAnsi="Times New Roman"/>
          <w:sz w:val="24"/>
          <w:szCs w:val="24"/>
          <w:lang w:val="en-PH"/>
        </w:rPr>
        <w:t>What steps has Mexico taken to provide victims of torture access to timely</w:t>
      </w:r>
      <w:r w:rsidRPr="5815DC6D">
        <w:rPr>
          <w:rFonts w:ascii="Times New Roman" w:eastAsia="Times New Roman" w:hAnsi="Times New Roman"/>
          <w:sz w:val="24"/>
          <w:szCs w:val="24"/>
          <w:lang w:val="en-PH"/>
        </w:rPr>
        <w:t xml:space="preserve"> and independent forensic examination?</w:t>
      </w:r>
    </w:p>
    <w:p w14:paraId="561DC1A8" w14:textId="4D57CB7C" w:rsidR="4600F0BD" w:rsidRPr="001F31FF" w:rsidRDefault="3E6C769E" w:rsidP="005040F6">
      <w:pPr>
        <w:pStyle w:val="ListParagraph"/>
        <w:keepNext/>
        <w:numPr>
          <w:ilvl w:val="0"/>
          <w:numId w:val="10"/>
        </w:numPr>
        <w:spacing w:line="240" w:lineRule="auto"/>
        <w:jc w:val="both"/>
        <w:rPr>
          <w:rFonts w:ascii="Times New Roman" w:eastAsia="Times New Roman" w:hAnsi="Times New Roman"/>
          <w:b/>
          <w:bCs/>
          <w:sz w:val="24"/>
          <w:szCs w:val="24"/>
        </w:rPr>
      </w:pPr>
      <w:r w:rsidRPr="66E9B2EC">
        <w:rPr>
          <w:rFonts w:ascii="Times New Roman" w:eastAsia="Times New Roman" w:hAnsi="Times New Roman"/>
          <w:b/>
          <w:bCs/>
          <w:sz w:val="24"/>
          <w:szCs w:val="24"/>
        </w:rPr>
        <w:lastRenderedPageBreak/>
        <w:t xml:space="preserve">The State Party fails to address </w:t>
      </w:r>
      <w:r w:rsidR="360A4DD9" w:rsidRPr="66E9B2EC">
        <w:rPr>
          <w:rFonts w:ascii="Times New Roman" w:eastAsia="Times New Roman" w:hAnsi="Times New Roman"/>
          <w:b/>
          <w:bCs/>
          <w:sz w:val="24"/>
          <w:szCs w:val="24"/>
        </w:rPr>
        <w:t xml:space="preserve">impunity for human rights abuses by </w:t>
      </w:r>
      <w:r w:rsidRPr="66E9B2EC">
        <w:rPr>
          <w:rFonts w:ascii="Times New Roman" w:eastAsia="Times New Roman" w:hAnsi="Times New Roman"/>
          <w:b/>
          <w:bCs/>
          <w:sz w:val="24"/>
          <w:szCs w:val="24"/>
        </w:rPr>
        <w:t>organized crim</w:t>
      </w:r>
      <w:r w:rsidR="0B4C3FFC" w:rsidRPr="66E9B2EC">
        <w:rPr>
          <w:rFonts w:ascii="Times New Roman" w:eastAsia="Times New Roman" w:hAnsi="Times New Roman"/>
          <w:b/>
          <w:bCs/>
          <w:sz w:val="24"/>
          <w:szCs w:val="24"/>
        </w:rPr>
        <w:t>inal gangs</w:t>
      </w:r>
      <w:r w:rsidRPr="66E9B2EC">
        <w:rPr>
          <w:rFonts w:ascii="Times New Roman" w:eastAsia="Times New Roman" w:hAnsi="Times New Roman"/>
          <w:b/>
          <w:bCs/>
          <w:sz w:val="24"/>
          <w:szCs w:val="24"/>
        </w:rPr>
        <w:t xml:space="preserve">. </w:t>
      </w:r>
    </w:p>
    <w:p w14:paraId="57C29912" w14:textId="3FAEF747" w:rsidR="4600F0BD" w:rsidRPr="001F31FF" w:rsidRDefault="3E6C769E" w:rsidP="5815DC6D">
      <w:pPr>
        <w:numPr>
          <w:ilvl w:val="0"/>
          <w:numId w:val="1"/>
        </w:numPr>
        <w:spacing w:after="200" w:line="240" w:lineRule="auto"/>
        <w:jc w:val="both"/>
        <w:rPr>
          <w:rFonts w:ascii="Times New Roman" w:eastAsia="Times New Roman" w:hAnsi="Times New Roman" w:cs="Times New Roman"/>
          <w:sz w:val="24"/>
          <w:szCs w:val="24"/>
        </w:rPr>
      </w:pPr>
      <w:r w:rsidRPr="001F31FF">
        <w:rPr>
          <w:rFonts w:ascii="Times New Roman" w:eastAsia="Times New Roman" w:hAnsi="Times New Roman" w:cs="Times New Roman"/>
          <w:sz w:val="24"/>
          <w:szCs w:val="24"/>
        </w:rPr>
        <w:t>In its July 2019 Concluding Observations, the Committee noted the State Party’s recent establishment of the National Guard, a new civilian law enforcement agency to combat organized crime but expressed concern that a military officer has been appointed as the new agency’s chief of operations.</w:t>
      </w:r>
      <w:r w:rsidR="4600F0BD" w:rsidRPr="001F31FF">
        <w:rPr>
          <w:rStyle w:val="FootnoteReference"/>
          <w:rFonts w:ascii="Times New Roman" w:eastAsia="Times New Roman" w:hAnsi="Times New Roman" w:cs="Times New Roman"/>
          <w:sz w:val="24"/>
          <w:szCs w:val="24"/>
        </w:rPr>
        <w:footnoteReference w:id="9"/>
      </w:r>
    </w:p>
    <w:p w14:paraId="56FA7FDC" w14:textId="705167F9" w:rsidR="4600F0BD" w:rsidRPr="00D6253F" w:rsidRDefault="3E6C769E" w:rsidP="00D6253F">
      <w:pPr>
        <w:numPr>
          <w:ilvl w:val="0"/>
          <w:numId w:val="1"/>
        </w:numPr>
        <w:spacing w:after="200" w:line="240" w:lineRule="auto"/>
        <w:jc w:val="both"/>
        <w:rPr>
          <w:rFonts w:ascii="Times New Roman" w:eastAsia="Times New Roman" w:hAnsi="Times New Roman" w:cs="Times New Roman"/>
          <w:sz w:val="24"/>
          <w:szCs w:val="24"/>
        </w:rPr>
      </w:pPr>
      <w:r w:rsidRPr="4AAEB98E">
        <w:rPr>
          <w:rFonts w:ascii="Times New Roman" w:eastAsia="Times New Roman" w:hAnsi="Times New Roman" w:cs="Times New Roman"/>
          <w:sz w:val="24"/>
          <w:szCs w:val="24"/>
        </w:rPr>
        <w:t>Many of The Advocates’ clients have experienced violence perpetrated by members of organized criminal gangs.</w:t>
      </w:r>
      <w:r w:rsidR="00D6253F">
        <w:rPr>
          <w:rStyle w:val="FootnoteReference"/>
          <w:rFonts w:ascii="Times New Roman" w:eastAsia="Times New Roman" w:hAnsi="Times New Roman" w:cs="Times New Roman"/>
          <w:sz w:val="24"/>
          <w:szCs w:val="24"/>
        </w:rPr>
        <w:footnoteReference w:id="10"/>
      </w:r>
      <w:r w:rsidR="00D6253F">
        <w:rPr>
          <w:rFonts w:ascii="Times New Roman" w:eastAsia="Times New Roman" w:hAnsi="Times New Roman" w:cs="Times New Roman"/>
          <w:sz w:val="24"/>
          <w:szCs w:val="24"/>
        </w:rPr>
        <w:t xml:space="preserve"> </w:t>
      </w:r>
      <w:r w:rsidRPr="00D6253F">
        <w:rPr>
          <w:rFonts w:ascii="Times New Roman" w:eastAsia="Times New Roman" w:hAnsi="Times New Roman" w:cs="Times New Roman"/>
          <w:sz w:val="24"/>
          <w:szCs w:val="24"/>
        </w:rPr>
        <w:t xml:space="preserve">Credible secondary sources confirm that the problem of violence perpetrated by organized crime is compounded by lack of </w:t>
      </w:r>
      <w:r w:rsidRPr="00D6253F">
        <w:rPr>
          <w:rFonts w:ascii="Times New Roman" w:eastAsia="Times New Roman" w:hAnsi="Times New Roman" w:cs="Times New Roman"/>
          <w:sz w:val="24"/>
          <w:szCs w:val="24"/>
        </w:rPr>
        <w:lastRenderedPageBreak/>
        <w:t>accountability for its members. Criminal gangs are “at times in league with corrupt state, local, and security officials,”</w:t>
      </w:r>
      <w:r w:rsidR="4600F0BD" w:rsidRPr="4AAEB98E">
        <w:rPr>
          <w:rFonts w:ascii="Times New Roman" w:eastAsia="Times New Roman" w:hAnsi="Times New Roman" w:cs="Times New Roman"/>
          <w:sz w:val="24"/>
          <w:szCs w:val="24"/>
          <w:vertAlign w:val="superscript"/>
        </w:rPr>
        <w:footnoteReference w:id="11"/>
      </w:r>
      <w:r w:rsidRPr="00D6253F">
        <w:rPr>
          <w:rFonts w:ascii="Times New Roman" w:eastAsia="Times New Roman" w:hAnsi="Times New Roman" w:cs="Times New Roman"/>
          <w:sz w:val="24"/>
          <w:szCs w:val="24"/>
        </w:rPr>
        <w:t xml:space="preserve"> resulting in “extremely low rates of prosecution for all forms of crimes.”</w:t>
      </w:r>
      <w:r w:rsidR="4600F0BD" w:rsidRPr="4AAEB98E">
        <w:rPr>
          <w:rFonts w:ascii="Times New Roman" w:eastAsia="Times New Roman" w:hAnsi="Times New Roman" w:cs="Times New Roman"/>
          <w:sz w:val="24"/>
          <w:szCs w:val="24"/>
          <w:vertAlign w:val="superscript"/>
        </w:rPr>
        <w:footnoteReference w:id="12"/>
      </w:r>
      <w:r w:rsidRPr="00D6253F">
        <w:rPr>
          <w:rFonts w:ascii="Times New Roman" w:eastAsia="Times New Roman" w:hAnsi="Times New Roman" w:cs="Times New Roman"/>
          <w:sz w:val="24"/>
          <w:szCs w:val="24"/>
        </w:rPr>
        <w:t xml:space="preserve"> </w:t>
      </w:r>
      <w:r w:rsidR="672BC422" w:rsidRPr="00D6253F">
        <w:rPr>
          <w:rFonts w:ascii="Times New Roman" w:eastAsia="Times New Roman" w:hAnsi="Times New Roman" w:cs="Times New Roman"/>
          <w:sz w:val="24"/>
          <w:szCs w:val="24"/>
        </w:rPr>
        <w:t>C</w:t>
      </w:r>
      <w:r w:rsidRPr="00D6253F">
        <w:rPr>
          <w:rFonts w:ascii="Times New Roman" w:eastAsia="Times New Roman" w:hAnsi="Times New Roman" w:cs="Times New Roman"/>
          <w:sz w:val="24"/>
          <w:szCs w:val="24"/>
        </w:rPr>
        <w:t xml:space="preserve">riminal justice officials </w:t>
      </w:r>
      <w:r w:rsidR="672BC422" w:rsidRPr="00D6253F">
        <w:rPr>
          <w:rFonts w:ascii="Times New Roman" w:eastAsia="Times New Roman" w:hAnsi="Times New Roman" w:cs="Times New Roman"/>
          <w:sz w:val="24"/>
          <w:szCs w:val="24"/>
        </w:rPr>
        <w:t xml:space="preserve">also </w:t>
      </w:r>
      <w:r w:rsidRPr="00D6253F">
        <w:rPr>
          <w:rFonts w:ascii="Times New Roman" w:eastAsia="Times New Roman" w:hAnsi="Times New Roman" w:cs="Times New Roman"/>
          <w:sz w:val="24"/>
          <w:szCs w:val="24"/>
        </w:rPr>
        <w:t>face significant pressure against the pursuit of justice on behalf of victims of human rights abuses.</w:t>
      </w:r>
      <w:r w:rsidR="4600F0BD" w:rsidRPr="4AAEB98E">
        <w:rPr>
          <w:rFonts w:ascii="Times New Roman" w:eastAsia="Times New Roman" w:hAnsi="Times New Roman" w:cs="Times New Roman"/>
          <w:sz w:val="24"/>
          <w:szCs w:val="24"/>
          <w:vertAlign w:val="superscript"/>
        </w:rPr>
        <w:footnoteReference w:id="13"/>
      </w:r>
    </w:p>
    <w:p w14:paraId="1DCBF26A" w14:textId="21BBD7A8" w:rsidR="00FC0265" w:rsidRPr="001F31FF" w:rsidRDefault="6B617A83" w:rsidP="5815DC6D">
      <w:pPr>
        <w:numPr>
          <w:ilvl w:val="0"/>
          <w:numId w:val="1"/>
        </w:numPr>
        <w:spacing w:after="200" w:line="240" w:lineRule="auto"/>
        <w:jc w:val="both"/>
        <w:rPr>
          <w:rFonts w:ascii="Times New Roman" w:eastAsia="Times New Roman" w:hAnsi="Times New Roman" w:cs="Times New Roman"/>
          <w:sz w:val="24"/>
          <w:szCs w:val="24"/>
        </w:rPr>
      </w:pPr>
      <w:r w:rsidRPr="001F31FF">
        <w:rPr>
          <w:rFonts w:ascii="Times New Roman" w:eastAsia="Times New Roman" w:hAnsi="Times New Roman" w:cs="Times New Roman"/>
          <w:sz w:val="24"/>
          <w:szCs w:val="24"/>
        </w:rPr>
        <w:lastRenderedPageBreak/>
        <w:t>Another client of The Advocates reported that police working in conjunction with a local cartel kidnapped and tortured him.</w:t>
      </w:r>
      <w:r w:rsidR="00FC0265" w:rsidRPr="001F31FF">
        <w:rPr>
          <w:rStyle w:val="FootnoteReference"/>
          <w:rFonts w:ascii="Times New Roman" w:eastAsia="Times New Roman" w:hAnsi="Times New Roman"/>
          <w:sz w:val="24"/>
          <w:szCs w:val="24"/>
        </w:rPr>
        <w:footnoteReference w:id="14"/>
      </w:r>
      <w:r w:rsidR="322AD717" w:rsidRPr="001F31FF">
        <w:rPr>
          <w:rFonts w:ascii="Times New Roman" w:eastAsia="Times New Roman" w:hAnsi="Times New Roman" w:cs="Times New Roman"/>
          <w:sz w:val="24"/>
          <w:szCs w:val="24"/>
        </w:rPr>
        <w:t xml:space="preserve"> </w:t>
      </w:r>
      <w:r w:rsidRPr="001F31FF">
        <w:rPr>
          <w:rFonts w:ascii="Times New Roman" w:eastAsia="Times New Roman" w:hAnsi="Times New Roman" w:cs="Times New Roman"/>
          <w:sz w:val="24"/>
          <w:szCs w:val="24"/>
        </w:rPr>
        <w:t>A community member believed to be working with the cartel reported the client to police, falsely accusing him of stealing his vehicle. Police arrested the client the following day and beat him. Cartel members arrived and continued to beat the client as well as stab him in the leg, telling him that this treatment was the result of the client’s promotion of anti-cartel ideals.</w:t>
      </w:r>
      <w:r w:rsidR="00FC0265" w:rsidRPr="001F31FF">
        <w:rPr>
          <w:rStyle w:val="FootnoteReference"/>
          <w:rFonts w:ascii="Times New Roman" w:eastAsia="Times New Roman" w:hAnsi="Times New Roman"/>
          <w:sz w:val="24"/>
          <w:szCs w:val="24"/>
        </w:rPr>
        <w:footnoteReference w:id="15"/>
      </w:r>
    </w:p>
    <w:p w14:paraId="36D6BFBD" w14:textId="494ED4B2" w:rsidR="00E14C14" w:rsidRPr="00FC0265" w:rsidDel="00FC0265" w:rsidRDefault="3E6C769E" w:rsidP="5815DC6D">
      <w:pPr>
        <w:numPr>
          <w:ilvl w:val="0"/>
          <w:numId w:val="1"/>
        </w:numPr>
        <w:spacing w:after="200" w:line="240" w:lineRule="auto"/>
        <w:jc w:val="both"/>
        <w:rPr>
          <w:rFonts w:ascii="Times New Roman" w:eastAsia="Times New Roman" w:hAnsi="Times New Roman" w:cs="Times New Roman"/>
          <w:sz w:val="24"/>
          <w:szCs w:val="24"/>
        </w:rPr>
      </w:pPr>
      <w:r w:rsidRPr="4AAEB98E">
        <w:rPr>
          <w:rFonts w:ascii="Times New Roman" w:eastAsia="Times New Roman" w:hAnsi="Times New Roman" w:cs="Times New Roman"/>
          <w:sz w:val="24"/>
          <w:szCs w:val="24"/>
        </w:rPr>
        <w:t xml:space="preserve">Despite the establishment of the National Guard, organized crime and violence continue. In March and April 2020, about a year after the establishment of the </w:t>
      </w:r>
      <w:r w:rsidRPr="4AAEB98E">
        <w:rPr>
          <w:rFonts w:ascii="Times New Roman" w:eastAsia="Times New Roman" w:hAnsi="Times New Roman" w:cs="Times New Roman"/>
          <w:sz w:val="24"/>
          <w:szCs w:val="24"/>
        </w:rPr>
        <w:lastRenderedPageBreak/>
        <w:t>National Guard, the second</w:t>
      </w:r>
      <w:r w:rsidR="38916D7B" w:rsidRPr="4AAEB98E">
        <w:rPr>
          <w:rFonts w:ascii="Times New Roman" w:eastAsia="Times New Roman" w:hAnsi="Times New Roman" w:cs="Times New Roman"/>
          <w:sz w:val="24"/>
          <w:szCs w:val="24"/>
        </w:rPr>
        <w:t>-</w:t>
      </w:r>
      <w:r w:rsidRPr="4AAEB98E">
        <w:rPr>
          <w:rFonts w:ascii="Times New Roman" w:eastAsia="Times New Roman" w:hAnsi="Times New Roman" w:cs="Times New Roman"/>
          <w:sz w:val="24"/>
          <w:szCs w:val="24"/>
        </w:rPr>
        <w:t xml:space="preserve"> and third</w:t>
      </w:r>
      <w:r w:rsidR="70CFBC48" w:rsidRPr="4AAEB98E">
        <w:rPr>
          <w:rFonts w:ascii="Times New Roman" w:eastAsia="Times New Roman" w:hAnsi="Times New Roman" w:cs="Times New Roman"/>
          <w:sz w:val="24"/>
          <w:szCs w:val="24"/>
        </w:rPr>
        <w:t>-</w:t>
      </w:r>
      <w:r w:rsidRPr="4AAEB98E">
        <w:rPr>
          <w:rFonts w:ascii="Times New Roman" w:eastAsia="Times New Roman" w:hAnsi="Times New Roman" w:cs="Times New Roman"/>
          <w:sz w:val="24"/>
          <w:szCs w:val="24"/>
        </w:rPr>
        <w:t>highest monthly homicide rates were recorded in Mexico.</w:t>
      </w:r>
      <w:r w:rsidR="4600F0BD" w:rsidRPr="4AAEB98E">
        <w:rPr>
          <w:rStyle w:val="FootnoteReference"/>
          <w:rFonts w:ascii="Times New Roman" w:eastAsia="Times New Roman" w:hAnsi="Times New Roman" w:cs="Times New Roman"/>
          <w:sz w:val="24"/>
          <w:szCs w:val="24"/>
        </w:rPr>
        <w:footnoteReference w:id="16"/>
      </w:r>
      <w:r w:rsidR="43E5DB8A" w:rsidRPr="4253681B">
        <w:rPr>
          <w:rFonts w:ascii="Times New Roman" w:eastAsia="Times New Roman" w:hAnsi="Times New Roman" w:cs="Times New Roman"/>
          <w:b/>
          <w:bCs/>
          <w:sz w:val="24"/>
          <w:szCs w:val="24"/>
        </w:rPr>
        <w:t xml:space="preserve"> </w:t>
      </w:r>
    </w:p>
    <w:p w14:paraId="5794CA32" w14:textId="59D28990" w:rsidR="00E14C14" w:rsidRPr="001F31FF" w:rsidDel="00FC0265" w:rsidRDefault="3E6C769E" w:rsidP="00BE5717">
      <w:pPr>
        <w:numPr>
          <w:ilvl w:val="0"/>
          <w:numId w:val="1"/>
        </w:numPr>
        <w:spacing w:before="240" w:after="240" w:line="240" w:lineRule="auto"/>
        <w:jc w:val="both"/>
        <w:rPr>
          <w:b/>
          <w:bCs/>
          <w:sz w:val="24"/>
          <w:szCs w:val="24"/>
        </w:rPr>
      </w:pPr>
      <w:r w:rsidRPr="76BEF924">
        <w:rPr>
          <w:rFonts w:ascii="Times New Roman" w:eastAsia="Times New Roman" w:hAnsi="Times New Roman" w:cs="Times New Roman"/>
          <w:b/>
          <w:bCs/>
          <w:sz w:val="24"/>
          <w:szCs w:val="24"/>
        </w:rPr>
        <w:t xml:space="preserve">Suggested questions relating to impunity </w:t>
      </w:r>
      <w:r w:rsidR="4748C8BC" w:rsidRPr="76BEF924">
        <w:rPr>
          <w:rFonts w:ascii="Times New Roman" w:eastAsia="Times New Roman" w:hAnsi="Times New Roman" w:cs="Times New Roman"/>
          <w:b/>
          <w:bCs/>
          <w:sz w:val="24"/>
          <w:szCs w:val="24"/>
        </w:rPr>
        <w:t xml:space="preserve">for </w:t>
      </w:r>
      <w:r w:rsidRPr="76BEF924">
        <w:rPr>
          <w:rFonts w:ascii="Times New Roman" w:eastAsia="Times New Roman" w:hAnsi="Times New Roman" w:cs="Times New Roman"/>
          <w:b/>
          <w:bCs/>
          <w:sz w:val="24"/>
          <w:szCs w:val="24"/>
        </w:rPr>
        <w:t>organized criminal gangs:</w:t>
      </w:r>
    </w:p>
    <w:p w14:paraId="63A6A528" w14:textId="609801B2" w:rsidR="4600F0BD" w:rsidRPr="001F31FF" w:rsidRDefault="4600F0BD" w:rsidP="00BE5717">
      <w:pPr>
        <w:pStyle w:val="ListParagraph"/>
        <w:numPr>
          <w:ilvl w:val="0"/>
          <w:numId w:val="13"/>
        </w:numPr>
        <w:spacing w:after="120" w:line="240" w:lineRule="auto"/>
        <w:ind w:left="1080"/>
        <w:contextualSpacing w:val="0"/>
        <w:rPr>
          <w:rFonts w:ascii="Times New Roman" w:eastAsia="Times New Roman" w:hAnsi="Times New Roman"/>
          <w:sz w:val="24"/>
          <w:szCs w:val="24"/>
        </w:rPr>
      </w:pPr>
      <w:r w:rsidRPr="001F31FF">
        <w:rPr>
          <w:rFonts w:ascii="Times New Roman" w:eastAsia="Times New Roman" w:hAnsi="Times New Roman"/>
          <w:sz w:val="24"/>
          <w:szCs w:val="24"/>
        </w:rPr>
        <w:t>What steps has the government of Mexico taken toward enacting laws to effectively guarantee the independence, autonomy</w:t>
      </w:r>
      <w:r w:rsidR="06E1B771" w:rsidRPr="001F31FF">
        <w:rPr>
          <w:rFonts w:ascii="Times New Roman" w:eastAsia="Times New Roman" w:hAnsi="Times New Roman"/>
          <w:sz w:val="24"/>
          <w:szCs w:val="24"/>
        </w:rPr>
        <w:t>,</w:t>
      </w:r>
      <w:r w:rsidRPr="001F31FF">
        <w:rPr>
          <w:rFonts w:ascii="Times New Roman" w:eastAsia="Times New Roman" w:hAnsi="Times New Roman"/>
          <w:sz w:val="24"/>
          <w:szCs w:val="24"/>
        </w:rPr>
        <w:t xml:space="preserve"> and professionalism of the Office of Attorney General, including internal oversight bodies and accountability processes, as recommended by the Office of the High Commissioner for Human Rights?</w:t>
      </w:r>
    </w:p>
    <w:p w14:paraId="593DC655" w14:textId="7EC1193D" w:rsidR="4600F0BD" w:rsidRPr="001F31FF" w:rsidRDefault="4600F0BD" w:rsidP="00BE5717">
      <w:pPr>
        <w:pStyle w:val="ListParagraph"/>
        <w:numPr>
          <w:ilvl w:val="0"/>
          <w:numId w:val="13"/>
        </w:numPr>
        <w:spacing w:after="120" w:line="240" w:lineRule="auto"/>
        <w:ind w:left="1080"/>
        <w:contextualSpacing w:val="0"/>
        <w:rPr>
          <w:rFonts w:ascii="Times New Roman" w:eastAsia="Times New Roman" w:hAnsi="Times New Roman"/>
          <w:sz w:val="24"/>
          <w:szCs w:val="24"/>
        </w:rPr>
      </w:pPr>
      <w:r w:rsidRPr="001F31FF">
        <w:rPr>
          <w:rFonts w:ascii="Times New Roman" w:eastAsia="Times New Roman" w:hAnsi="Times New Roman"/>
          <w:sz w:val="24"/>
          <w:szCs w:val="24"/>
        </w:rPr>
        <w:lastRenderedPageBreak/>
        <w:t>What oversight and accountability mechanisms are provided for in the law to combat impunity of Mexico’s state and municipal police forces?</w:t>
      </w:r>
    </w:p>
    <w:p w14:paraId="1A967E5E" w14:textId="686235F4" w:rsidR="4AAEB98E" w:rsidRPr="001F31FF" w:rsidRDefault="4600F0BD" w:rsidP="005040F6">
      <w:pPr>
        <w:pStyle w:val="ListParagraph"/>
        <w:numPr>
          <w:ilvl w:val="0"/>
          <w:numId w:val="13"/>
        </w:numPr>
        <w:spacing w:after="240" w:line="240" w:lineRule="auto"/>
        <w:ind w:left="1080"/>
        <w:contextualSpacing w:val="0"/>
        <w:rPr>
          <w:rFonts w:ascii="Times New Roman" w:eastAsia="Times New Roman" w:hAnsi="Times New Roman"/>
          <w:sz w:val="24"/>
          <w:szCs w:val="24"/>
        </w:rPr>
      </w:pPr>
      <w:r w:rsidRPr="001F31FF">
        <w:rPr>
          <w:rFonts w:ascii="Times New Roman" w:eastAsia="Times New Roman" w:hAnsi="Times New Roman"/>
          <w:sz w:val="24"/>
          <w:szCs w:val="24"/>
        </w:rPr>
        <w:t>What steps has the government of Mexico taken to implement the UN High Commissioner’s recommendation to create a national advisory council to combat impunity?</w:t>
      </w:r>
    </w:p>
    <w:p w14:paraId="019462EA" w14:textId="54FCC11A" w:rsidR="008A07C5" w:rsidRPr="001F31FF" w:rsidRDefault="689F62AA" w:rsidP="005040F6">
      <w:pPr>
        <w:pStyle w:val="ListParagraph"/>
        <w:keepNext/>
        <w:numPr>
          <w:ilvl w:val="0"/>
          <w:numId w:val="10"/>
        </w:numPr>
        <w:pBdr>
          <w:top w:val="nil"/>
          <w:left w:val="nil"/>
          <w:bottom w:val="nil"/>
          <w:right w:val="nil"/>
          <w:between w:val="nil"/>
        </w:pBdr>
        <w:spacing w:after="240" w:line="240" w:lineRule="auto"/>
        <w:jc w:val="both"/>
        <w:rPr>
          <w:rFonts w:ascii="Times New Roman" w:eastAsia="Times New Roman" w:hAnsi="Times New Roman"/>
          <w:b/>
          <w:bCs/>
          <w:sz w:val="24"/>
          <w:szCs w:val="24"/>
        </w:rPr>
      </w:pPr>
      <w:r w:rsidRPr="001F31FF">
        <w:rPr>
          <w:rFonts w:ascii="Times New Roman" w:eastAsia="Times New Roman" w:hAnsi="Times New Roman"/>
          <w:b/>
          <w:bCs/>
          <w:sz w:val="24"/>
          <w:szCs w:val="24"/>
        </w:rPr>
        <w:t xml:space="preserve">The State Party fails to protect women from acts of violence, harassment, </w:t>
      </w:r>
      <w:r w:rsidR="2F690F6C" w:rsidRPr="001F31FF">
        <w:rPr>
          <w:rFonts w:ascii="Times New Roman" w:eastAsia="Times New Roman" w:hAnsi="Times New Roman"/>
          <w:b/>
          <w:bCs/>
          <w:sz w:val="24"/>
          <w:szCs w:val="24"/>
        </w:rPr>
        <w:t>and abuse.</w:t>
      </w:r>
    </w:p>
    <w:p w14:paraId="1B7521AF" w14:textId="1A76FD93" w:rsidR="006F01C4" w:rsidRPr="001F31FF" w:rsidRDefault="7CF01DED" w:rsidP="5815DC6D">
      <w:pPr>
        <w:numPr>
          <w:ilvl w:val="0"/>
          <w:numId w:val="1"/>
        </w:numPr>
        <w:spacing w:after="200" w:line="240" w:lineRule="auto"/>
        <w:jc w:val="both"/>
        <w:rPr>
          <w:rFonts w:ascii="Times New Roman" w:eastAsia="Times New Roman" w:hAnsi="Times New Roman" w:cs="Times New Roman"/>
          <w:sz w:val="24"/>
          <w:szCs w:val="24"/>
        </w:rPr>
      </w:pPr>
      <w:r w:rsidRPr="001F31FF">
        <w:rPr>
          <w:rFonts w:ascii="Times New Roman" w:eastAsia="Times New Roman" w:hAnsi="Times New Roman" w:cs="Times New Roman"/>
          <w:sz w:val="24"/>
          <w:szCs w:val="24"/>
        </w:rPr>
        <w:t>In its July 2019 Concluding Observations, the Committee expr</w:t>
      </w:r>
      <w:r w:rsidR="3D0DA688" w:rsidRPr="001F31FF">
        <w:rPr>
          <w:rFonts w:ascii="Times New Roman" w:eastAsia="Times New Roman" w:hAnsi="Times New Roman" w:cs="Times New Roman"/>
          <w:sz w:val="24"/>
          <w:szCs w:val="24"/>
        </w:rPr>
        <w:t>e</w:t>
      </w:r>
      <w:r w:rsidRPr="001F31FF">
        <w:rPr>
          <w:rFonts w:ascii="Times New Roman" w:eastAsia="Times New Roman" w:hAnsi="Times New Roman" w:cs="Times New Roman"/>
          <w:sz w:val="24"/>
          <w:szCs w:val="24"/>
        </w:rPr>
        <w:t xml:space="preserve">ssed concern about the </w:t>
      </w:r>
      <w:r w:rsidR="634DAFE9" w:rsidRPr="001F31FF">
        <w:rPr>
          <w:rFonts w:ascii="Times New Roman" w:eastAsia="Times New Roman" w:hAnsi="Times New Roman" w:cs="Times New Roman"/>
          <w:sz w:val="24"/>
          <w:szCs w:val="24"/>
        </w:rPr>
        <w:t xml:space="preserve">large </w:t>
      </w:r>
      <w:r w:rsidRPr="001F31FF">
        <w:rPr>
          <w:rFonts w:ascii="Times New Roman" w:eastAsia="Times New Roman" w:hAnsi="Times New Roman" w:cs="Times New Roman"/>
          <w:sz w:val="24"/>
          <w:szCs w:val="24"/>
        </w:rPr>
        <w:t xml:space="preserve">number of femicides recorded between January 2015 and February </w:t>
      </w:r>
      <w:r w:rsidRPr="001F31FF">
        <w:rPr>
          <w:rFonts w:ascii="Times New Roman" w:eastAsia="Times New Roman" w:hAnsi="Times New Roman" w:cs="Times New Roman"/>
          <w:sz w:val="24"/>
          <w:szCs w:val="24"/>
        </w:rPr>
        <w:lastRenderedPageBreak/>
        <w:t>2019 alone</w:t>
      </w:r>
      <w:r w:rsidR="72E882B0" w:rsidRPr="001F31FF">
        <w:rPr>
          <w:rFonts w:ascii="Times New Roman" w:eastAsia="Times New Roman" w:hAnsi="Times New Roman" w:cs="Times New Roman"/>
          <w:sz w:val="24"/>
          <w:szCs w:val="24"/>
        </w:rPr>
        <w:t>, as well as the poor implementation of relevant legal framework</w:t>
      </w:r>
      <w:r w:rsidR="634DAFE9" w:rsidRPr="001F31FF">
        <w:rPr>
          <w:rFonts w:ascii="Times New Roman" w:eastAsia="Times New Roman" w:hAnsi="Times New Roman" w:cs="Times New Roman"/>
          <w:sz w:val="24"/>
          <w:szCs w:val="24"/>
        </w:rPr>
        <w:t>s,</w:t>
      </w:r>
      <w:r w:rsidR="72E882B0" w:rsidRPr="001F31FF">
        <w:rPr>
          <w:rFonts w:ascii="Times New Roman" w:eastAsia="Times New Roman" w:hAnsi="Times New Roman" w:cs="Times New Roman"/>
          <w:sz w:val="24"/>
          <w:szCs w:val="24"/>
        </w:rPr>
        <w:t xml:space="preserve"> ultimately resulting in impunity.</w:t>
      </w:r>
      <w:r w:rsidR="009A1826" w:rsidRPr="001F31FF">
        <w:rPr>
          <w:rStyle w:val="FootnoteReference"/>
          <w:rFonts w:ascii="Times New Roman" w:eastAsia="Times New Roman" w:hAnsi="Times New Roman" w:cs="Times New Roman"/>
          <w:sz w:val="24"/>
          <w:szCs w:val="24"/>
        </w:rPr>
        <w:footnoteReference w:id="17"/>
      </w:r>
    </w:p>
    <w:p w14:paraId="75121484" w14:textId="23FAB4F7" w:rsidR="006E711B" w:rsidRPr="00A142B6" w:rsidRDefault="07CF09A6" w:rsidP="5815DC6D">
      <w:pPr>
        <w:numPr>
          <w:ilvl w:val="0"/>
          <w:numId w:val="1"/>
        </w:numPr>
        <w:spacing w:after="200" w:line="240" w:lineRule="auto"/>
        <w:jc w:val="both"/>
        <w:rPr>
          <w:rFonts w:ascii="Times New Roman" w:eastAsia="Times New Roman" w:hAnsi="Times New Roman" w:cs="Times New Roman"/>
          <w:sz w:val="24"/>
          <w:szCs w:val="24"/>
        </w:rPr>
      </w:pPr>
      <w:r w:rsidRPr="00A142B6">
        <w:rPr>
          <w:rFonts w:ascii="Times New Roman" w:eastAsia="Times New Roman" w:hAnsi="Times New Roman" w:cs="Times New Roman"/>
          <w:sz w:val="24"/>
          <w:szCs w:val="24"/>
        </w:rPr>
        <w:t>In 2007, the Mexican Congress established a comprehensive state and federal framework “to ensure the right of women to live free from violence and discrimination</w:t>
      </w:r>
      <w:r w:rsidR="34CFAB86">
        <w:rPr>
          <w:rFonts w:ascii="Times New Roman" w:eastAsia="Times New Roman" w:hAnsi="Times New Roman" w:cs="Times New Roman"/>
          <w:sz w:val="24"/>
          <w:szCs w:val="24"/>
        </w:rPr>
        <w:t>.</w:t>
      </w:r>
      <w:r w:rsidRPr="00A142B6">
        <w:rPr>
          <w:rFonts w:ascii="Times New Roman" w:eastAsia="Times New Roman" w:hAnsi="Times New Roman" w:cs="Times New Roman"/>
          <w:sz w:val="24"/>
          <w:szCs w:val="24"/>
        </w:rPr>
        <w:t>”</w:t>
      </w:r>
      <w:r w:rsidR="006E711B">
        <w:rPr>
          <w:rFonts w:ascii="Times New Roman" w:eastAsia="Times New Roman" w:hAnsi="Times New Roman" w:cs="Times New Roman"/>
          <w:sz w:val="24"/>
          <w:szCs w:val="24"/>
          <w:vertAlign w:val="superscript"/>
        </w:rPr>
        <w:footnoteReference w:id="18"/>
      </w:r>
      <w:r w:rsidRPr="00A142B6">
        <w:rPr>
          <w:rFonts w:ascii="Times New Roman" w:eastAsia="Times New Roman" w:hAnsi="Times New Roman" w:cs="Times New Roman"/>
          <w:sz w:val="24"/>
          <w:szCs w:val="24"/>
        </w:rPr>
        <w:t xml:space="preserve"> The 2007 law specifically addresses femicide, and also protects against physical and sexual violence, and “violence against the woman’s dignity, integrity </w:t>
      </w:r>
      <w:r w:rsidRPr="00A142B6">
        <w:rPr>
          <w:rFonts w:ascii="Times New Roman" w:eastAsia="Times New Roman" w:hAnsi="Times New Roman" w:cs="Times New Roman"/>
          <w:sz w:val="24"/>
          <w:szCs w:val="24"/>
        </w:rPr>
        <w:lastRenderedPageBreak/>
        <w:t>or freedom</w:t>
      </w:r>
      <w:r w:rsidR="34CFAB86">
        <w:rPr>
          <w:rFonts w:ascii="Times New Roman" w:eastAsia="Times New Roman" w:hAnsi="Times New Roman" w:cs="Times New Roman"/>
          <w:sz w:val="24"/>
          <w:szCs w:val="24"/>
        </w:rPr>
        <w:t>.</w:t>
      </w:r>
      <w:r w:rsidRPr="00A142B6">
        <w:rPr>
          <w:rFonts w:ascii="Times New Roman" w:eastAsia="Times New Roman" w:hAnsi="Times New Roman" w:cs="Times New Roman"/>
          <w:sz w:val="24"/>
          <w:szCs w:val="24"/>
        </w:rPr>
        <w:t>”</w:t>
      </w:r>
      <w:r w:rsidR="006E711B" w:rsidRPr="00A142B6">
        <w:rPr>
          <w:rFonts w:ascii="Times New Roman" w:eastAsia="Times New Roman" w:hAnsi="Times New Roman" w:cs="Times New Roman"/>
          <w:sz w:val="24"/>
          <w:szCs w:val="24"/>
          <w:vertAlign w:val="superscript"/>
        </w:rPr>
        <w:footnoteReference w:id="19"/>
      </w:r>
      <w:r w:rsidRPr="00A142B6">
        <w:rPr>
          <w:rFonts w:ascii="Times New Roman" w:eastAsia="Times New Roman" w:hAnsi="Times New Roman" w:cs="Times New Roman"/>
          <w:sz w:val="24"/>
          <w:szCs w:val="24"/>
        </w:rPr>
        <w:t xml:space="preserve"> </w:t>
      </w:r>
      <w:r w:rsidR="21274FF6" w:rsidRPr="00A142B6">
        <w:rPr>
          <w:rFonts w:ascii="Times New Roman" w:eastAsia="Times New Roman" w:hAnsi="Times New Roman" w:cs="Times New Roman"/>
          <w:sz w:val="24"/>
          <w:szCs w:val="24"/>
        </w:rPr>
        <w:t>T</w:t>
      </w:r>
      <w:r w:rsidRPr="00A142B6">
        <w:rPr>
          <w:rFonts w:ascii="Times New Roman" w:eastAsia="Times New Roman" w:hAnsi="Times New Roman" w:cs="Times New Roman"/>
          <w:sz w:val="24"/>
          <w:szCs w:val="24"/>
        </w:rPr>
        <w:t>his law has not been fully implemented across Mexico, and some legal mechanisms have proven ineffective</w:t>
      </w:r>
      <w:r w:rsidR="006E711B">
        <w:rPr>
          <w:rFonts w:ascii="Times New Roman" w:eastAsia="Times New Roman" w:hAnsi="Times New Roman" w:cs="Times New Roman"/>
          <w:sz w:val="24"/>
          <w:szCs w:val="24"/>
          <w:vertAlign w:val="superscript"/>
        </w:rPr>
        <w:footnoteReference w:id="20"/>
      </w:r>
      <w:r w:rsidRPr="00A142B6">
        <w:rPr>
          <w:rFonts w:ascii="Times New Roman" w:eastAsia="Times New Roman" w:hAnsi="Times New Roman" w:cs="Times New Roman"/>
          <w:sz w:val="24"/>
          <w:szCs w:val="24"/>
        </w:rPr>
        <w:t xml:space="preserve"> with inadequate protection for women and girls against domestic and sexual violence.</w:t>
      </w:r>
      <w:r w:rsidR="006E711B">
        <w:rPr>
          <w:rFonts w:ascii="Times New Roman" w:eastAsia="Times New Roman" w:hAnsi="Times New Roman" w:cs="Times New Roman"/>
          <w:sz w:val="24"/>
          <w:szCs w:val="24"/>
          <w:vertAlign w:val="superscript"/>
        </w:rPr>
        <w:footnoteReference w:id="21"/>
      </w:r>
    </w:p>
    <w:p w14:paraId="3C210304" w14:textId="3503EFE4" w:rsidR="008A07C5" w:rsidRPr="007D7F41" w:rsidRDefault="07CF09A6" w:rsidP="007D7F41">
      <w:pPr>
        <w:pStyle w:val="ListParagraph"/>
        <w:numPr>
          <w:ilvl w:val="0"/>
          <w:numId w:val="1"/>
        </w:numPr>
        <w:spacing w:line="240" w:lineRule="auto"/>
        <w:jc w:val="both"/>
        <w:rPr>
          <w:rFonts w:ascii="Times New Roman" w:eastAsia="Times New Roman" w:hAnsi="Times New Roman"/>
          <w:sz w:val="24"/>
          <w:szCs w:val="24"/>
        </w:rPr>
      </w:pPr>
      <w:r w:rsidRPr="5815DC6D">
        <w:rPr>
          <w:rFonts w:ascii="Times New Roman" w:eastAsia="Times New Roman" w:hAnsi="Times New Roman"/>
          <w:sz w:val="24"/>
          <w:szCs w:val="24"/>
        </w:rPr>
        <w:lastRenderedPageBreak/>
        <w:t>Violence against women remains a major concern in Mexico.</w:t>
      </w:r>
      <w:r w:rsidR="006E711B" w:rsidRPr="5815DC6D">
        <w:rPr>
          <w:rStyle w:val="FootnoteReference"/>
          <w:rFonts w:ascii="Times New Roman" w:eastAsia="Times New Roman" w:hAnsi="Times New Roman"/>
          <w:sz w:val="24"/>
          <w:szCs w:val="24"/>
        </w:rPr>
        <w:footnoteReference w:id="22"/>
      </w:r>
      <w:r w:rsidRPr="5815DC6D">
        <w:rPr>
          <w:rFonts w:ascii="Times New Roman" w:eastAsia="Times New Roman" w:hAnsi="Times New Roman"/>
          <w:sz w:val="24"/>
          <w:szCs w:val="24"/>
        </w:rPr>
        <w:t xml:space="preserve"> </w:t>
      </w:r>
      <w:r w:rsidR="56B3CB82" w:rsidRPr="5815DC6D">
        <w:rPr>
          <w:rFonts w:ascii="Times New Roman" w:eastAsia="Times New Roman" w:hAnsi="Times New Roman"/>
          <w:sz w:val="24"/>
          <w:szCs w:val="24"/>
        </w:rPr>
        <w:t>In 2020, 3,723 Mexican women were victims of homicide.</w:t>
      </w:r>
      <w:r w:rsidR="006E711B" w:rsidRPr="5815DC6D">
        <w:rPr>
          <w:rFonts w:ascii="Times New Roman" w:eastAsia="Times New Roman" w:hAnsi="Times New Roman"/>
          <w:sz w:val="24"/>
          <w:szCs w:val="24"/>
          <w:vertAlign w:val="superscript"/>
        </w:rPr>
        <w:footnoteReference w:id="23"/>
      </w:r>
      <w:r w:rsidR="4974B86F" w:rsidRPr="5815DC6D">
        <w:rPr>
          <w:rFonts w:ascii="Times New Roman" w:eastAsia="Times New Roman" w:hAnsi="Times New Roman"/>
          <w:sz w:val="24"/>
          <w:szCs w:val="24"/>
        </w:rPr>
        <w:t xml:space="preserve"> </w:t>
      </w:r>
      <w:r w:rsidR="19009A3C" w:rsidRPr="5815DC6D">
        <w:rPr>
          <w:rFonts w:ascii="Times New Roman" w:eastAsia="Times New Roman" w:hAnsi="Times New Roman"/>
          <w:sz w:val="24"/>
          <w:szCs w:val="24"/>
        </w:rPr>
        <w:t>Two-thirds of women have experience</w:t>
      </w:r>
      <w:r w:rsidR="301B629A" w:rsidRPr="5815DC6D">
        <w:rPr>
          <w:rFonts w:ascii="Times New Roman" w:eastAsia="Times New Roman" w:hAnsi="Times New Roman"/>
          <w:sz w:val="24"/>
          <w:szCs w:val="24"/>
        </w:rPr>
        <w:t>d</w:t>
      </w:r>
      <w:r w:rsidR="19009A3C" w:rsidRPr="5815DC6D">
        <w:rPr>
          <w:rFonts w:ascii="Times New Roman" w:eastAsia="Times New Roman" w:hAnsi="Times New Roman"/>
          <w:sz w:val="24"/>
          <w:szCs w:val="24"/>
        </w:rPr>
        <w:t xml:space="preserve"> some form of violence with almost 44% suffering abuse from a partner.</w:t>
      </w:r>
      <w:r w:rsidR="628CDD02" w:rsidRPr="5815DC6D">
        <w:rPr>
          <w:rFonts w:ascii="Times New Roman" w:eastAsia="Times New Roman" w:hAnsi="Times New Roman"/>
          <w:sz w:val="24"/>
          <w:szCs w:val="24"/>
          <w:vertAlign w:val="superscript"/>
        </w:rPr>
        <w:footnoteReference w:id="24"/>
      </w:r>
      <w:r w:rsidR="004C27BB">
        <w:rPr>
          <w:rFonts w:ascii="Times New Roman" w:eastAsia="Times New Roman" w:hAnsi="Times New Roman"/>
          <w:sz w:val="24"/>
          <w:szCs w:val="24"/>
        </w:rPr>
        <w:t xml:space="preserve"> </w:t>
      </w:r>
      <w:r w:rsidR="7E943C0A" w:rsidRPr="5815DC6D">
        <w:rPr>
          <w:rFonts w:ascii="Times New Roman" w:eastAsia="Times New Roman" w:hAnsi="Times New Roman"/>
          <w:sz w:val="24"/>
          <w:szCs w:val="24"/>
        </w:rPr>
        <w:lastRenderedPageBreak/>
        <w:t>The government inadequately investigates m</w:t>
      </w:r>
      <w:r w:rsidRPr="5815DC6D">
        <w:rPr>
          <w:rFonts w:ascii="Times New Roman" w:eastAsia="Times New Roman" w:hAnsi="Times New Roman"/>
          <w:sz w:val="24"/>
          <w:szCs w:val="24"/>
        </w:rPr>
        <w:t>ost cases of gender-based violence, with perpetrators enjoying impunity.</w:t>
      </w:r>
      <w:r w:rsidR="006E711B" w:rsidRPr="5815DC6D">
        <w:rPr>
          <w:rStyle w:val="FootnoteReference"/>
          <w:rFonts w:ascii="Times New Roman" w:eastAsia="Times New Roman" w:hAnsi="Times New Roman"/>
          <w:sz w:val="24"/>
          <w:szCs w:val="24"/>
        </w:rPr>
        <w:footnoteReference w:id="25"/>
      </w:r>
      <w:r w:rsidRPr="5815DC6D">
        <w:rPr>
          <w:rFonts w:ascii="Times New Roman" w:eastAsia="Times New Roman" w:hAnsi="Times New Roman"/>
          <w:sz w:val="24"/>
          <w:szCs w:val="24"/>
        </w:rPr>
        <w:t xml:space="preserve"> </w:t>
      </w:r>
    </w:p>
    <w:p w14:paraId="0EB4683D" w14:textId="6557D7D8" w:rsidR="2BA4984B" w:rsidRDefault="51BF2CE4" w:rsidP="5815DC6D">
      <w:pPr>
        <w:numPr>
          <w:ilvl w:val="0"/>
          <w:numId w:val="1"/>
        </w:numPr>
        <w:spacing w:after="200" w:line="240" w:lineRule="auto"/>
        <w:jc w:val="both"/>
        <w:rPr>
          <w:rFonts w:ascii="Times New Roman" w:eastAsia="Times New Roman" w:hAnsi="Times New Roman" w:cs="Times New Roman"/>
          <w:sz w:val="24"/>
          <w:szCs w:val="24"/>
        </w:rPr>
      </w:pPr>
      <w:r w:rsidRPr="4AAEB98E">
        <w:rPr>
          <w:rFonts w:ascii="Times New Roman" w:eastAsia="Times New Roman" w:hAnsi="Times New Roman" w:cs="Times New Roman"/>
          <w:sz w:val="24"/>
          <w:szCs w:val="24"/>
        </w:rPr>
        <w:t>Further, t</w:t>
      </w:r>
      <w:r w:rsidR="49B4EBB2" w:rsidRPr="4AAEB98E">
        <w:rPr>
          <w:rFonts w:ascii="Times New Roman" w:eastAsia="Times New Roman" w:hAnsi="Times New Roman" w:cs="Times New Roman"/>
          <w:sz w:val="24"/>
          <w:szCs w:val="24"/>
        </w:rPr>
        <w:t xml:space="preserve">hirteen states in Mexico </w:t>
      </w:r>
      <w:r w:rsidR="59D8459E" w:rsidRPr="4AAEB98E">
        <w:rPr>
          <w:rFonts w:ascii="Times New Roman" w:eastAsia="Times New Roman" w:hAnsi="Times New Roman" w:cs="Times New Roman"/>
          <w:sz w:val="24"/>
          <w:szCs w:val="24"/>
        </w:rPr>
        <w:t xml:space="preserve">consider </w:t>
      </w:r>
      <w:r w:rsidR="6CF768F6" w:rsidRPr="4AAEB98E">
        <w:rPr>
          <w:rFonts w:ascii="Times New Roman" w:eastAsia="Times New Roman" w:hAnsi="Times New Roman" w:cs="Times New Roman"/>
          <w:sz w:val="24"/>
          <w:szCs w:val="24"/>
        </w:rPr>
        <w:t>the chastity of a woman in characterizing or punishing sexual violence.</w:t>
      </w:r>
      <w:r w:rsidR="2BA4984B" w:rsidRPr="00BC753F">
        <w:rPr>
          <w:rFonts w:ascii="Times New Roman" w:eastAsia="Times New Roman" w:hAnsi="Times New Roman" w:cs="Times New Roman"/>
          <w:sz w:val="24"/>
          <w:szCs w:val="24"/>
          <w:vertAlign w:val="superscript"/>
        </w:rPr>
        <w:footnoteReference w:id="26"/>
      </w:r>
      <w:r w:rsidR="6CF768F6" w:rsidRPr="4AAEB98E">
        <w:rPr>
          <w:rFonts w:ascii="Times New Roman" w:eastAsia="Times New Roman" w:hAnsi="Times New Roman" w:cs="Times New Roman"/>
          <w:sz w:val="24"/>
          <w:szCs w:val="24"/>
        </w:rPr>
        <w:t xml:space="preserve"> </w:t>
      </w:r>
      <w:r w:rsidR="4490E4F4" w:rsidRPr="4AAEB98E">
        <w:rPr>
          <w:rFonts w:ascii="Times New Roman" w:eastAsia="Times New Roman" w:hAnsi="Times New Roman" w:cs="Times New Roman"/>
          <w:sz w:val="24"/>
          <w:szCs w:val="24"/>
        </w:rPr>
        <w:t>It has</w:t>
      </w:r>
      <w:r w:rsidR="0042DFF7" w:rsidRPr="4AAEB98E">
        <w:rPr>
          <w:rFonts w:ascii="Times New Roman" w:eastAsia="Times New Roman" w:hAnsi="Times New Roman" w:cs="Times New Roman"/>
          <w:sz w:val="24"/>
          <w:szCs w:val="24"/>
        </w:rPr>
        <w:t xml:space="preserve"> also</w:t>
      </w:r>
      <w:r w:rsidR="4490E4F4" w:rsidRPr="4AAEB98E">
        <w:rPr>
          <w:rFonts w:ascii="Times New Roman" w:eastAsia="Times New Roman" w:hAnsi="Times New Roman" w:cs="Times New Roman"/>
          <w:sz w:val="24"/>
          <w:szCs w:val="24"/>
        </w:rPr>
        <w:t xml:space="preserve"> been reported that law enforcement officers frequently do not issue protection or restraining orders</w:t>
      </w:r>
      <w:r w:rsidR="12B6289D" w:rsidRPr="4AAEB98E">
        <w:rPr>
          <w:rFonts w:ascii="Times New Roman" w:eastAsia="Times New Roman" w:hAnsi="Times New Roman" w:cs="Times New Roman"/>
          <w:sz w:val="24"/>
          <w:szCs w:val="24"/>
        </w:rPr>
        <w:t xml:space="preserve"> </w:t>
      </w:r>
      <w:r w:rsidR="00136540">
        <w:rPr>
          <w:rFonts w:ascii="Times New Roman" w:eastAsia="Times New Roman" w:hAnsi="Times New Roman" w:cs="Times New Roman"/>
          <w:sz w:val="24"/>
          <w:szCs w:val="24"/>
        </w:rPr>
        <w:t>though it is</w:t>
      </w:r>
      <w:r w:rsidR="12B6289D" w:rsidRPr="4AAEB98E">
        <w:rPr>
          <w:rFonts w:ascii="Times New Roman" w:eastAsia="Times New Roman" w:hAnsi="Times New Roman" w:cs="Times New Roman"/>
          <w:sz w:val="24"/>
          <w:szCs w:val="24"/>
        </w:rPr>
        <w:t xml:space="preserve"> an available remedy to victims of domestic violence.</w:t>
      </w:r>
      <w:r w:rsidR="2BA4984B" w:rsidRPr="00BC753F">
        <w:rPr>
          <w:rFonts w:ascii="Times New Roman" w:eastAsia="Times New Roman" w:hAnsi="Times New Roman" w:cs="Times New Roman"/>
          <w:sz w:val="24"/>
          <w:szCs w:val="24"/>
          <w:vertAlign w:val="superscript"/>
        </w:rPr>
        <w:footnoteReference w:id="27"/>
      </w:r>
      <w:r w:rsidR="3AA1F25F" w:rsidRPr="4AAEB98E">
        <w:rPr>
          <w:rFonts w:ascii="Times New Roman" w:eastAsia="Times New Roman" w:hAnsi="Times New Roman" w:cs="Times New Roman"/>
          <w:sz w:val="24"/>
          <w:szCs w:val="24"/>
        </w:rPr>
        <w:t xml:space="preserve"> Such polic</w:t>
      </w:r>
      <w:r w:rsidR="2F8E0D09" w:rsidRPr="4AAEB98E">
        <w:rPr>
          <w:rFonts w:ascii="Times New Roman" w:eastAsia="Times New Roman" w:hAnsi="Times New Roman" w:cs="Times New Roman"/>
          <w:sz w:val="24"/>
          <w:szCs w:val="24"/>
        </w:rPr>
        <w:t>ies</w:t>
      </w:r>
      <w:r w:rsidR="3AA1F25F" w:rsidRPr="4AAEB98E">
        <w:rPr>
          <w:rFonts w:ascii="Times New Roman" w:eastAsia="Times New Roman" w:hAnsi="Times New Roman" w:cs="Times New Roman"/>
          <w:sz w:val="24"/>
          <w:szCs w:val="24"/>
        </w:rPr>
        <w:t xml:space="preserve"> and practice</w:t>
      </w:r>
      <w:r w:rsidR="001338EC">
        <w:rPr>
          <w:rFonts w:ascii="Times New Roman" w:eastAsia="Times New Roman" w:hAnsi="Times New Roman" w:cs="Times New Roman"/>
          <w:sz w:val="24"/>
          <w:szCs w:val="24"/>
        </w:rPr>
        <w:t>s</w:t>
      </w:r>
      <w:r w:rsidR="3AA1F25F" w:rsidRPr="4AAEB98E">
        <w:rPr>
          <w:rFonts w:ascii="Times New Roman" w:eastAsia="Times New Roman" w:hAnsi="Times New Roman" w:cs="Times New Roman"/>
          <w:sz w:val="24"/>
          <w:szCs w:val="24"/>
        </w:rPr>
        <w:t xml:space="preserve"> </w:t>
      </w:r>
      <w:r w:rsidR="3AA1F25F" w:rsidRPr="4AAEB98E">
        <w:rPr>
          <w:rFonts w:ascii="Times New Roman" w:eastAsia="Times New Roman" w:hAnsi="Times New Roman" w:cs="Times New Roman"/>
          <w:sz w:val="24"/>
          <w:szCs w:val="24"/>
        </w:rPr>
        <w:lastRenderedPageBreak/>
        <w:t>lead to fewer convi</w:t>
      </w:r>
      <w:r w:rsidR="1CBB503A" w:rsidRPr="4AAEB98E">
        <w:rPr>
          <w:rFonts w:ascii="Times New Roman" w:eastAsia="Times New Roman" w:hAnsi="Times New Roman" w:cs="Times New Roman"/>
          <w:sz w:val="24"/>
          <w:szCs w:val="24"/>
        </w:rPr>
        <w:t>ctions</w:t>
      </w:r>
      <w:r w:rsidR="3BF39FD1" w:rsidRPr="4AAEB98E">
        <w:rPr>
          <w:rFonts w:ascii="Times New Roman" w:eastAsia="Times New Roman" w:hAnsi="Times New Roman" w:cs="Times New Roman"/>
          <w:sz w:val="24"/>
          <w:szCs w:val="24"/>
        </w:rPr>
        <w:t xml:space="preserve">, </w:t>
      </w:r>
      <w:r w:rsidR="1CBB503A" w:rsidRPr="4AAEB98E">
        <w:rPr>
          <w:rFonts w:ascii="Times New Roman" w:eastAsia="Times New Roman" w:hAnsi="Times New Roman" w:cs="Times New Roman"/>
          <w:sz w:val="24"/>
          <w:szCs w:val="24"/>
        </w:rPr>
        <w:t>light</w:t>
      </w:r>
      <w:r w:rsidR="6756865A" w:rsidRPr="4AAEB98E">
        <w:rPr>
          <w:rFonts w:ascii="Times New Roman" w:eastAsia="Times New Roman" w:hAnsi="Times New Roman" w:cs="Times New Roman"/>
          <w:sz w:val="24"/>
          <w:szCs w:val="24"/>
        </w:rPr>
        <w:t>er</w:t>
      </w:r>
      <w:r w:rsidR="1CBB503A" w:rsidRPr="4AAEB98E">
        <w:rPr>
          <w:rFonts w:ascii="Times New Roman" w:eastAsia="Times New Roman" w:hAnsi="Times New Roman" w:cs="Times New Roman"/>
          <w:sz w:val="24"/>
          <w:szCs w:val="24"/>
        </w:rPr>
        <w:t xml:space="preserve"> sentences in cases of convictions</w:t>
      </w:r>
      <w:r w:rsidR="098E0219" w:rsidRPr="4AAEB98E">
        <w:rPr>
          <w:rFonts w:ascii="Times New Roman" w:eastAsia="Times New Roman" w:hAnsi="Times New Roman" w:cs="Times New Roman"/>
          <w:sz w:val="24"/>
          <w:szCs w:val="24"/>
        </w:rPr>
        <w:t>,</w:t>
      </w:r>
      <w:r w:rsidR="1CBB503A" w:rsidRPr="4AAEB98E">
        <w:rPr>
          <w:rFonts w:ascii="Times New Roman" w:eastAsia="Times New Roman" w:hAnsi="Times New Roman" w:cs="Times New Roman"/>
          <w:sz w:val="24"/>
          <w:szCs w:val="24"/>
        </w:rPr>
        <w:t xml:space="preserve"> and </w:t>
      </w:r>
      <w:r w:rsidR="00136540">
        <w:rPr>
          <w:rFonts w:ascii="Times New Roman" w:eastAsia="Times New Roman" w:hAnsi="Times New Roman" w:cs="Times New Roman"/>
          <w:sz w:val="24"/>
          <w:szCs w:val="24"/>
        </w:rPr>
        <w:t>prevent victims from accessing remedies.</w:t>
      </w:r>
    </w:p>
    <w:p w14:paraId="02D38EC1" w14:textId="1D1F67CF" w:rsidR="008A07C5" w:rsidRPr="001F31FF" w:rsidRDefault="0DEDFCF0" w:rsidP="5815DC6D">
      <w:pPr>
        <w:numPr>
          <w:ilvl w:val="0"/>
          <w:numId w:val="1"/>
        </w:numPr>
        <w:spacing w:after="200" w:line="240" w:lineRule="auto"/>
        <w:jc w:val="both"/>
        <w:rPr>
          <w:rFonts w:ascii="Times New Roman" w:eastAsia="Times New Roman" w:hAnsi="Times New Roman" w:cs="Times New Roman"/>
          <w:b/>
          <w:bCs/>
          <w:sz w:val="24"/>
          <w:szCs w:val="24"/>
        </w:rPr>
      </w:pPr>
      <w:r w:rsidRPr="001F31FF">
        <w:rPr>
          <w:rFonts w:ascii="Times New Roman" w:eastAsia="Times New Roman" w:hAnsi="Times New Roman" w:cs="Times New Roman"/>
          <w:b/>
          <w:bCs/>
          <w:sz w:val="24"/>
          <w:szCs w:val="24"/>
        </w:rPr>
        <w:t>Suggested questions</w:t>
      </w:r>
      <w:r w:rsidR="65886F7F" w:rsidRPr="001F31FF">
        <w:rPr>
          <w:rFonts w:ascii="Times New Roman" w:eastAsia="Times New Roman" w:hAnsi="Times New Roman" w:cs="Times New Roman"/>
          <w:b/>
          <w:bCs/>
          <w:sz w:val="24"/>
          <w:szCs w:val="24"/>
        </w:rPr>
        <w:t xml:space="preserve"> relating</w:t>
      </w:r>
      <w:r w:rsidR="21C6A258" w:rsidRPr="001F31FF">
        <w:rPr>
          <w:rFonts w:ascii="Times New Roman" w:eastAsia="Times New Roman" w:hAnsi="Times New Roman" w:cs="Times New Roman"/>
          <w:b/>
          <w:bCs/>
          <w:sz w:val="24"/>
          <w:szCs w:val="24"/>
        </w:rPr>
        <w:t xml:space="preserve"> to violence against women</w:t>
      </w:r>
      <w:r w:rsidR="65886F7F" w:rsidRPr="001F31FF">
        <w:rPr>
          <w:rFonts w:ascii="Times New Roman" w:eastAsia="Times New Roman" w:hAnsi="Times New Roman" w:cs="Times New Roman"/>
          <w:b/>
          <w:bCs/>
          <w:sz w:val="24"/>
          <w:szCs w:val="24"/>
        </w:rPr>
        <w:t>:</w:t>
      </w:r>
    </w:p>
    <w:p w14:paraId="32274F06" w14:textId="0E673745" w:rsidR="00C72046" w:rsidRPr="00C72046" w:rsidRDefault="00C72046" w:rsidP="00C72046">
      <w:pPr>
        <w:pStyle w:val="ListParagraph"/>
        <w:numPr>
          <w:ilvl w:val="0"/>
          <w:numId w:val="11"/>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What steps has the government of Mexico taken to amend the Criminal Code so the severity of punishments for sexual offenses is never contingent upon the “chastity” of the victim?</w:t>
      </w:r>
    </w:p>
    <w:p w14:paraId="7AB2EDE4" w14:textId="154C7B6A" w:rsidR="00BC449F" w:rsidRPr="001F31FF" w:rsidRDefault="2B6DF109" w:rsidP="005759C6">
      <w:pPr>
        <w:pStyle w:val="ListParagraph"/>
        <w:numPr>
          <w:ilvl w:val="0"/>
          <w:numId w:val="11"/>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What</w:t>
      </w:r>
      <w:r w:rsidR="53FAA258" w:rsidRPr="001F31FF">
        <w:rPr>
          <w:rFonts w:ascii="Times New Roman" w:eastAsia="Times New Roman" w:hAnsi="Times New Roman"/>
          <w:sz w:val="24"/>
          <w:szCs w:val="24"/>
        </w:rPr>
        <w:t xml:space="preserve"> oversight bodies and accountability processes</w:t>
      </w:r>
      <w:r w:rsidRPr="001F31FF">
        <w:rPr>
          <w:rFonts w:ascii="Times New Roman" w:eastAsia="Times New Roman" w:hAnsi="Times New Roman"/>
          <w:sz w:val="24"/>
          <w:szCs w:val="24"/>
        </w:rPr>
        <w:t xml:space="preserve"> are in place</w:t>
      </w:r>
      <w:r w:rsidR="53FAA258" w:rsidRPr="001F31FF">
        <w:rPr>
          <w:rFonts w:ascii="Times New Roman" w:eastAsia="Times New Roman" w:hAnsi="Times New Roman"/>
          <w:sz w:val="24"/>
          <w:szCs w:val="24"/>
        </w:rPr>
        <w:t xml:space="preserve"> to ensure the full implementation of the General Law on Women’s Access to a Life Free of Violence</w:t>
      </w:r>
      <w:r w:rsidR="53520D9B" w:rsidRPr="001F31FF">
        <w:rPr>
          <w:rFonts w:ascii="Times New Roman" w:eastAsia="Times New Roman" w:hAnsi="Times New Roman"/>
          <w:sz w:val="24"/>
          <w:szCs w:val="24"/>
        </w:rPr>
        <w:t>?</w:t>
      </w:r>
    </w:p>
    <w:p w14:paraId="719BCE71" w14:textId="22690AF3" w:rsidR="00DB48DD" w:rsidRPr="001F31FF" w:rsidRDefault="53520D9B" w:rsidP="005759C6">
      <w:pPr>
        <w:pStyle w:val="ListParagraph"/>
        <w:numPr>
          <w:ilvl w:val="0"/>
          <w:numId w:val="11"/>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 xml:space="preserve">What training do members of the law enforcement and judiciary receive on the dynamics of domestic violence and gender-based violence and responding to such incidents? </w:t>
      </w:r>
    </w:p>
    <w:p w14:paraId="466C0904" w14:textId="1E50024B" w:rsidR="00DB48DD" w:rsidRPr="001F31FF" w:rsidRDefault="2B6DF109" w:rsidP="005759C6">
      <w:pPr>
        <w:pStyle w:val="ListParagraph"/>
        <w:numPr>
          <w:ilvl w:val="0"/>
          <w:numId w:val="11"/>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lastRenderedPageBreak/>
        <w:t>To what extent does the</w:t>
      </w:r>
      <w:r w:rsidR="53520D9B" w:rsidRPr="001F31FF">
        <w:rPr>
          <w:rFonts w:ascii="Times New Roman" w:eastAsia="Times New Roman" w:hAnsi="Times New Roman"/>
          <w:sz w:val="24"/>
          <w:szCs w:val="24"/>
        </w:rPr>
        <w:t xml:space="preserve"> government of Mexico involve organizations that serve victims of domestic violence in conducting such trainings? </w:t>
      </w:r>
    </w:p>
    <w:p w14:paraId="533BE730" w14:textId="07E4C4A9" w:rsidR="008A07C5" w:rsidRPr="001F31FF" w:rsidRDefault="2B6DF109" w:rsidP="005759C6">
      <w:pPr>
        <w:pStyle w:val="ListParagraph"/>
        <w:numPr>
          <w:ilvl w:val="0"/>
          <w:numId w:val="11"/>
        </w:numPr>
        <w:spacing w:before="120" w:after="24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What trainings does the</w:t>
      </w:r>
      <w:r w:rsidR="53520D9B" w:rsidRPr="001F31FF">
        <w:rPr>
          <w:rFonts w:ascii="Times New Roman" w:eastAsia="Times New Roman" w:hAnsi="Times New Roman"/>
          <w:sz w:val="24"/>
          <w:szCs w:val="24"/>
        </w:rPr>
        <w:t xml:space="preserve"> government of Mexico provide in relation to the application of legislative norms on restraining orders to ensure consistency of the law enforcement response?</w:t>
      </w:r>
    </w:p>
    <w:p w14:paraId="4713DE4B" w14:textId="043E3F26" w:rsidR="006E711B" w:rsidRPr="001F31FF" w:rsidRDefault="01E38496" w:rsidP="005759C6">
      <w:pPr>
        <w:pStyle w:val="ListParagraph"/>
        <w:numPr>
          <w:ilvl w:val="0"/>
          <w:numId w:val="10"/>
        </w:numPr>
        <w:spacing w:after="240" w:line="240" w:lineRule="auto"/>
        <w:rPr>
          <w:rFonts w:ascii="Times New Roman" w:eastAsia="Times New Roman" w:hAnsi="Times New Roman"/>
          <w:b/>
          <w:bCs/>
          <w:sz w:val="24"/>
          <w:szCs w:val="24"/>
        </w:rPr>
      </w:pPr>
      <w:r w:rsidRPr="001F31FF">
        <w:rPr>
          <w:rFonts w:ascii="Times New Roman" w:eastAsia="Times New Roman" w:hAnsi="Times New Roman"/>
          <w:b/>
          <w:bCs/>
          <w:sz w:val="24"/>
          <w:szCs w:val="24"/>
        </w:rPr>
        <w:t xml:space="preserve">The </w:t>
      </w:r>
      <w:r w:rsidR="2F690F6C" w:rsidRPr="001F31FF">
        <w:rPr>
          <w:rFonts w:ascii="Times New Roman" w:eastAsia="Times New Roman" w:hAnsi="Times New Roman"/>
          <w:b/>
          <w:bCs/>
          <w:sz w:val="24"/>
          <w:szCs w:val="24"/>
        </w:rPr>
        <w:t>S</w:t>
      </w:r>
      <w:r w:rsidRPr="001F31FF">
        <w:rPr>
          <w:rFonts w:ascii="Times New Roman" w:eastAsia="Times New Roman" w:hAnsi="Times New Roman"/>
          <w:b/>
          <w:bCs/>
          <w:sz w:val="24"/>
          <w:szCs w:val="24"/>
        </w:rPr>
        <w:t xml:space="preserve">tate </w:t>
      </w:r>
      <w:r w:rsidR="2F690F6C" w:rsidRPr="001F31FF">
        <w:rPr>
          <w:rFonts w:ascii="Times New Roman" w:eastAsia="Times New Roman" w:hAnsi="Times New Roman"/>
          <w:b/>
          <w:bCs/>
          <w:sz w:val="24"/>
          <w:szCs w:val="24"/>
        </w:rPr>
        <w:t>P</w:t>
      </w:r>
      <w:r w:rsidRPr="001F31FF">
        <w:rPr>
          <w:rFonts w:ascii="Times New Roman" w:eastAsia="Times New Roman" w:hAnsi="Times New Roman"/>
          <w:b/>
          <w:bCs/>
          <w:sz w:val="24"/>
          <w:szCs w:val="24"/>
        </w:rPr>
        <w:t xml:space="preserve">arty </w:t>
      </w:r>
      <w:r w:rsidR="2F690F6C" w:rsidRPr="001F31FF">
        <w:rPr>
          <w:rFonts w:ascii="Times New Roman" w:eastAsia="Times New Roman" w:hAnsi="Times New Roman"/>
          <w:b/>
          <w:bCs/>
          <w:sz w:val="24"/>
          <w:szCs w:val="24"/>
        </w:rPr>
        <w:t>fails to protect LGBTI individuals from acts of violence, harassment, abuse, and discrimination based on their sexual orientation.</w:t>
      </w:r>
    </w:p>
    <w:p w14:paraId="6043B750" w14:textId="45A10749" w:rsidR="006E711B" w:rsidRDefault="07CF09A6" w:rsidP="5815DC6D">
      <w:pPr>
        <w:numPr>
          <w:ilvl w:val="0"/>
          <w:numId w:val="1"/>
        </w:numPr>
        <w:spacing w:after="200" w:line="24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Same-sex marriage has been legal in Mexico City since 2010, and </w:t>
      </w:r>
      <w:r w:rsidR="6DFD0B1F">
        <w:rPr>
          <w:rFonts w:ascii="Times New Roman" w:eastAsia="Times New Roman" w:hAnsi="Times New Roman" w:cs="Times New Roman"/>
          <w:sz w:val="24"/>
          <w:szCs w:val="24"/>
        </w:rPr>
        <w:t>32</w:t>
      </w:r>
      <w:r>
        <w:rPr>
          <w:rFonts w:ascii="Times New Roman" w:eastAsia="Times New Roman" w:hAnsi="Times New Roman" w:cs="Times New Roman"/>
          <w:sz w:val="24"/>
          <w:szCs w:val="24"/>
        </w:rPr>
        <w:t xml:space="preserve"> states have legalized it</w:t>
      </w:r>
      <w:r w:rsidR="13AA5D59">
        <w:rPr>
          <w:rFonts w:ascii="Times New Roman" w:eastAsia="Times New Roman" w:hAnsi="Times New Roman" w:cs="Times New Roman"/>
          <w:sz w:val="24"/>
          <w:szCs w:val="24"/>
        </w:rPr>
        <w:t>.</w:t>
      </w:r>
      <w:r w:rsidR="006E711B" w:rsidRPr="00EF0375">
        <w:rPr>
          <w:rFonts w:ascii="Times New Roman" w:eastAsia="Times New Roman" w:hAnsi="Times New Roman" w:cs="Times New Roman"/>
          <w:sz w:val="24"/>
          <w:szCs w:val="24"/>
          <w:vertAlign w:val="superscript"/>
        </w:rPr>
        <w:footnoteReference w:id="28"/>
      </w:r>
      <w:r w:rsidR="69889481" w:rsidRPr="4253681B">
        <w:rPr>
          <w:rFonts w:ascii="Times New Roman" w:eastAsia="Times New Roman" w:hAnsi="Times New Roman" w:cs="Times New Roman"/>
          <w:sz w:val="24"/>
          <w:szCs w:val="24"/>
        </w:rPr>
        <w:t xml:space="preserve"> In May 2016, however, the national Congress vetoed a bill </w:t>
      </w:r>
      <w:r w:rsidR="69889481" w:rsidRPr="4253681B">
        <w:rPr>
          <w:rFonts w:ascii="Times New Roman" w:eastAsia="Times New Roman" w:hAnsi="Times New Roman" w:cs="Times New Roman"/>
          <w:sz w:val="24"/>
          <w:szCs w:val="24"/>
        </w:rPr>
        <w:lastRenderedPageBreak/>
        <w:t>introduced by President Peña Nieto that would “legalize same-sex marriage, to remove sexual orientation and gender identity as barriers to adoption, and to recognize gender identity through the reissuance of birth notices, without a doctor’s involvement.”</w:t>
      </w:r>
      <w:r w:rsidR="006E711B">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14:paraId="20DC70A0" w14:textId="0794A1F5" w:rsidR="006E711B" w:rsidRDefault="45796E51" w:rsidP="5815DC6D">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legal provisions</w:t>
      </w:r>
      <w:r w:rsidR="07CF09A6" w:rsidRPr="00B86BEB">
        <w:rPr>
          <w:rFonts w:ascii="Times New Roman" w:eastAsia="Times New Roman" w:hAnsi="Times New Roman" w:cs="Times New Roman"/>
          <w:sz w:val="24"/>
          <w:szCs w:val="24"/>
        </w:rPr>
        <w:t xml:space="preserve">, lesbian, gay, bisexual, transgender, and intersex (LGBTI) persons in Mexico continue to experience discrimination, harassment, </w:t>
      </w:r>
      <w:r w:rsidR="07CF09A6" w:rsidRPr="00B86BEB">
        <w:rPr>
          <w:rFonts w:ascii="Times New Roman" w:eastAsia="Times New Roman" w:hAnsi="Times New Roman" w:cs="Times New Roman"/>
          <w:sz w:val="24"/>
          <w:szCs w:val="24"/>
        </w:rPr>
        <w:lastRenderedPageBreak/>
        <w:t>and the threat of violence.</w:t>
      </w:r>
      <w:r w:rsidR="006E711B" w:rsidRPr="00B86BEB">
        <w:rPr>
          <w:rFonts w:ascii="Times New Roman" w:eastAsia="Times New Roman" w:hAnsi="Times New Roman" w:cs="Times New Roman"/>
          <w:sz w:val="24"/>
          <w:szCs w:val="24"/>
          <w:vertAlign w:val="superscript"/>
        </w:rPr>
        <w:footnoteReference w:id="30"/>
      </w:r>
      <w:r w:rsidR="07CF09A6" w:rsidRPr="00B86BEB">
        <w:rPr>
          <w:rFonts w:ascii="Times New Roman" w:eastAsia="Times New Roman" w:hAnsi="Times New Roman" w:cs="Times New Roman"/>
          <w:sz w:val="24"/>
          <w:szCs w:val="24"/>
        </w:rPr>
        <w:t xml:space="preserve"> </w:t>
      </w:r>
      <w:r w:rsidR="1C010574" w:rsidRPr="56C4C139">
        <w:rPr>
          <w:rFonts w:ascii="Times New Roman" w:eastAsia="Times New Roman" w:hAnsi="Times New Roman" w:cs="Times New Roman"/>
          <w:sz w:val="24"/>
          <w:szCs w:val="24"/>
        </w:rPr>
        <w:t>In 2020 alone, at least 79 LGBTI persons were killed — a rate of about seven per month.</w:t>
      </w:r>
      <w:r w:rsidR="006E711B" w:rsidRPr="00EF0375">
        <w:rPr>
          <w:rFonts w:ascii="Times New Roman" w:eastAsia="Times New Roman" w:hAnsi="Times New Roman" w:cs="Times New Roman"/>
          <w:sz w:val="24"/>
          <w:szCs w:val="24"/>
          <w:vertAlign w:val="superscript"/>
        </w:rPr>
        <w:footnoteReference w:id="31"/>
      </w:r>
    </w:p>
    <w:p w14:paraId="0238E078" w14:textId="4A99F614" w:rsidR="00616C52" w:rsidRPr="00235874" w:rsidRDefault="7DA91B00" w:rsidP="00235874">
      <w:pPr>
        <w:numPr>
          <w:ilvl w:val="0"/>
          <w:numId w:val="1"/>
        </w:numPr>
        <w:spacing w:after="200" w:line="240" w:lineRule="auto"/>
        <w:jc w:val="both"/>
        <w:rPr>
          <w:rFonts w:ascii="Times New Roman" w:eastAsia="Times New Roman" w:hAnsi="Times New Roman" w:cs="Times New Roman"/>
          <w:sz w:val="24"/>
          <w:szCs w:val="24"/>
        </w:rPr>
      </w:pPr>
      <w:r w:rsidRPr="4AAEB98E">
        <w:rPr>
          <w:rFonts w:ascii="Times New Roman" w:eastAsia="Times New Roman" w:hAnsi="Times New Roman" w:cs="Times New Roman"/>
          <w:sz w:val="24"/>
          <w:szCs w:val="24"/>
        </w:rPr>
        <w:t xml:space="preserve">Only the Federal District of Mexico City allows transgender </w:t>
      </w:r>
      <w:r w:rsidR="1AAB78EB" w:rsidRPr="4AAEB98E">
        <w:rPr>
          <w:rFonts w:ascii="Times New Roman" w:eastAsia="Times New Roman" w:hAnsi="Times New Roman" w:cs="Times New Roman"/>
          <w:sz w:val="24"/>
          <w:szCs w:val="24"/>
        </w:rPr>
        <w:t>persons</w:t>
      </w:r>
      <w:r w:rsidRPr="4AAEB98E">
        <w:rPr>
          <w:rFonts w:ascii="Times New Roman" w:eastAsia="Times New Roman" w:hAnsi="Times New Roman" w:cs="Times New Roman"/>
          <w:sz w:val="24"/>
          <w:szCs w:val="24"/>
        </w:rPr>
        <w:t xml:space="preserve"> to legally change t</w:t>
      </w:r>
      <w:r w:rsidR="3FA8D109" w:rsidRPr="4AAEB98E">
        <w:rPr>
          <w:rFonts w:ascii="Times New Roman" w:eastAsia="Times New Roman" w:hAnsi="Times New Roman" w:cs="Times New Roman"/>
          <w:sz w:val="24"/>
          <w:szCs w:val="24"/>
        </w:rPr>
        <w:t>heir name and gender</w:t>
      </w:r>
      <w:r w:rsidR="789263CC">
        <w:rPr>
          <w:rFonts w:ascii="Times New Roman" w:eastAsia="Times New Roman" w:hAnsi="Times New Roman" w:cs="Times New Roman"/>
          <w:sz w:val="24"/>
          <w:szCs w:val="24"/>
        </w:rPr>
        <w:t>.</w:t>
      </w:r>
      <w:r w:rsidR="3324CFA5" w:rsidRPr="4253681B">
        <w:rPr>
          <w:rFonts w:ascii="Times New Roman" w:eastAsia="Times New Roman" w:hAnsi="Times New Roman" w:cs="Times New Roman"/>
          <w:sz w:val="24"/>
          <w:szCs w:val="24"/>
        </w:rPr>
        <w:t xml:space="preserve"> In order to</w:t>
      </w:r>
      <w:r w:rsidR="3324CFA5">
        <w:rPr>
          <w:rFonts w:ascii="Times New Roman" w:eastAsia="Times New Roman" w:hAnsi="Times New Roman" w:cs="Times New Roman"/>
          <w:sz w:val="24"/>
          <w:szCs w:val="24"/>
        </w:rPr>
        <w:t xml:space="preserve"> change their name and gender, however, they must</w:t>
      </w:r>
      <w:r w:rsidR="3FA8D109" w:rsidRPr="4AAEB98E">
        <w:rPr>
          <w:rFonts w:ascii="Times New Roman" w:eastAsia="Times New Roman" w:hAnsi="Times New Roman" w:cs="Times New Roman"/>
          <w:sz w:val="24"/>
          <w:szCs w:val="24"/>
        </w:rPr>
        <w:t xml:space="preserve"> </w:t>
      </w:r>
      <w:r w:rsidR="3324CFA5">
        <w:rPr>
          <w:rFonts w:ascii="Times New Roman" w:eastAsia="Times New Roman" w:hAnsi="Times New Roman" w:cs="Times New Roman"/>
          <w:sz w:val="24"/>
          <w:szCs w:val="24"/>
        </w:rPr>
        <w:t>first</w:t>
      </w:r>
      <w:r w:rsidR="3FA8D109" w:rsidRPr="4AAEB98E">
        <w:rPr>
          <w:rFonts w:ascii="Times New Roman" w:eastAsia="Times New Roman" w:hAnsi="Times New Roman" w:cs="Times New Roman"/>
          <w:sz w:val="24"/>
          <w:szCs w:val="24"/>
        </w:rPr>
        <w:t xml:space="preserve"> undergo</w:t>
      </w:r>
      <w:r w:rsidR="5835F6C7" w:rsidRPr="4AAEB98E">
        <w:rPr>
          <w:rFonts w:ascii="Times New Roman" w:eastAsia="Times New Roman" w:hAnsi="Times New Roman" w:cs="Times New Roman"/>
          <w:sz w:val="24"/>
          <w:szCs w:val="24"/>
        </w:rPr>
        <w:t xml:space="preserve"> gender-affirming surgery.</w:t>
      </w:r>
      <w:r w:rsidR="28C12122" w:rsidRPr="0056718D">
        <w:rPr>
          <w:rFonts w:ascii="Times New Roman" w:eastAsia="Times New Roman" w:hAnsi="Times New Roman" w:cs="Times New Roman"/>
          <w:sz w:val="24"/>
          <w:szCs w:val="24"/>
          <w:vertAlign w:val="superscript"/>
        </w:rPr>
        <w:footnoteReference w:id="32"/>
      </w:r>
      <w:r w:rsidR="00235874">
        <w:rPr>
          <w:rFonts w:ascii="Times New Roman" w:eastAsia="Times New Roman" w:hAnsi="Times New Roman" w:cs="Times New Roman"/>
          <w:sz w:val="24"/>
          <w:szCs w:val="24"/>
        </w:rPr>
        <w:t xml:space="preserve"> </w:t>
      </w:r>
      <w:r w:rsidR="00616C52" w:rsidRPr="00235874">
        <w:rPr>
          <w:rFonts w:ascii="Times New Roman" w:eastAsia="Times New Roman" w:hAnsi="Times New Roman" w:cs="Times New Roman"/>
          <w:sz w:val="24"/>
          <w:szCs w:val="24"/>
        </w:rPr>
        <w:t xml:space="preserve">Gender-affirming surgeries </w:t>
      </w:r>
      <w:r w:rsidR="00616C52" w:rsidRPr="00235874">
        <w:rPr>
          <w:rFonts w:ascii="Times New Roman" w:eastAsia="Times New Roman" w:hAnsi="Times New Roman" w:cs="Times New Roman"/>
          <w:sz w:val="24"/>
          <w:szCs w:val="24"/>
        </w:rPr>
        <w:lastRenderedPageBreak/>
        <w:t xml:space="preserve">are not </w:t>
      </w:r>
      <w:r w:rsidR="00EA28F6" w:rsidRPr="00235874">
        <w:rPr>
          <w:rFonts w:ascii="Times New Roman" w:eastAsia="Times New Roman" w:hAnsi="Times New Roman" w:cs="Times New Roman"/>
          <w:sz w:val="24"/>
          <w:szCs w:val="24"/>
        </w:rPr>
        <w:t xml:space="preserve">adequately </w:t>
      </w:r>
      <w:r w:rsidR="00616C52" w:rsidRPr="00235874">
        <w:rPr>
          <w:rFonts w:ascii="Times New Roman" w:eastAsia="Times New Roman" w:hAnsi="Times New Roman" w:cs="Times New Roman"/>
          <w:sz w:val="24"/>
          <w:szCs w:val="24"/>
        </w:rPr>
        <w:t xml:space="preserve">accessible. </w:t>
      </w:r>
      <w:r w:rsidR="00EA28F6" w:rsidRPr="00235874">
        <w:rPr>
          <w:rFonts w:ascii="Times New Roman" w:eastAsia="Times New Roman" w:hAnsi="Times New Roman" w:cs="Times New Roman"/>
          <w:sz w:val="24"/>
          <w:szCs w:val="24"/>
        </w:rPr>
        <w:t>Barriers to access</w:t>
      </w:r>
      <w:r w:rsidR="007C6436" w:rsidRPr="00235874">
        <w:rPr>
          <w:rFonts w:ascii="Times New Roman" w:eastAsia="Times New Roman" w:hAnsi="Times New Roman" w:cs="Times New Roman"/>
          <w:sz w:val="24"/>
          <w:szCs w:val="24"/>
        </w:rPr>
        <w:t xml:space="preserve"> lead</w:t>
      </w:r>
      <w:r w:rsidR="00616C52" w:rsidRPr="00235874">
        <w:rPr>
          <w:rFonts w:ascii="Times New Roman" w:eastAsia="Times New Roman" w:hAnsi="Times New Roman" w:cs="Times New Roman"/>
          <w:sz w:val="24"/>
          <w:szCs w:val="24"/>
        </w:rPr>
        <w:t xml:space="preserve"> many transgender persons</w:t>
      </w:r>
      <w:r w:rsidR="565B8AF3" w:rsidRPr="00235874">
        <w:rPr>
          <w:rFonts w:ascii="Times New Roman" w:eastAsia="Times New Roman" w:hAnsi="Times New Roman" w:cs="Times New Roman"/>
          <w:sz w:val="24"/>
          <w:szCs w:val="24"/>
        </w:rPr>
        <w:t xml:space="preserve"> to </w:t>
      </w:r>
      <w:r w:rsidR="00D86C99" w:rsidRPr="00235874">
        <w:rPr>
          <w:rFonts w:ascii="Times New Roman" w:eastAsia="Times New Roman" w:hAnsi="Times New Roman" w:cs="Times New Roman"/>
          <w:sz w:val="24"/>
          <w:szCs w:val="24"/>
        </w:rPr>
        <w:t>use</w:t>
      </w:r>
      <w:r w:rsidR="565B8AF3" w:rsidRPr="00235874">
        <w:rPr>
          <w:rFonts w:ascii="Times New Roman" w:eastAsia="Times New Roman" w:hAnsi="Times New Roman" w:cs="Times New Roman"/>
          <w:sz w:val="24"/>
          <w:szCs w:val="24"/>
        </w:rPr>
        <w:t xml:space="preserve"> dangerous and self-administered hormone</w:t>
      </w:r>
      <w:r w:rsidR="6038110C" w:rsidRPr="00235874">
        <w:rPr>
          <w:rFonts w:ascii="Times New Roman" w:eastAsia="Times New Roman" w:hAnsi="Times New Roman" w:cs="Times New Roman"/>
          <w:sz w:val="24"/>
          <w:szCs w:val="24"/>
        </w:rPr>
        <w:t xml:space="preserve">s, chemicals, and fillers such as oil injections that </w:t>
      </w:r>
      <w:r w:rsidR="00235874" w:rsidRPr="00235874">
        <w:rPr>
          <w:rFonts w:ascii="Times New Roman" w:eastAsia="Times New Roman" w:hAnsi="Times New Roman" w:cs="Times New Roman"/>
          <w:sz w:val="24"/>
          <w:szCs w:val="24"/>
        </w:rPr>
        <w:t xml:space="preserve">may </w:t>
      </w:r>
      <w:r w:rsidR="6038110C" w:rsidRPr="00235874">
        <w:rPr>
          <w:rFonts w:ascii="Times New Roman" w:eastAsia="Times New Roman" w:hAnsi="Times New Roman" w:cs="Times New Roman"/>
          <w:sz w:val="24"/>
          <w:szCs w:val="24"/>
        </w:rPr>
        <w:t>cause</w:t>
      </w:r>
      <w:r w:rsidR="00235874" w:rsidRPr="00235874">
        <w:rPr>
          <w:rFonts w:ascii="Times New Roman" w:eastAsia="Times New Roman" w:hAnsi="Times New Roman" w:cs="Times New Roman"/>
          <w:sz w:val="24"/>
          <w:szCs w:val="24"/>
        </w:rPr>
        <w:t xml:space="preserve"> long-term</w:t>
      </w:r>
      <w:r w:rsidR="6038110C" w:rsidRPr="00235874">
        <w:rPr>
          <w:rFonts w:ascii="Times New Roman" w:eastAsia="Times New Roman" w:hAnsi="Times New Roman" w:cs="Times New Roman"/>
          <w:sz w:val="24"/>
          <w:szCs w:val="24"/>
        </w:rPr>
        <w:t xml:space="preserve"> health problems.</w:t>
      </w:r>
      <w:r w:rsidR="00616C52" w:rsidRPr="730ECCA6">
        <w:rPr>
          <w:rFonts w:ascii="Times New Roman" w:eastAsia="Times New Roman" w:hAnsi="Times New Roman" w:cs="Times New Roman"/>
          <w:sz w:val="24"/>
          <w:szCs w:val="24"/>
          <w:vertAlign w:val="superscript"/>
        </w:rPr>
        <w:footnoteReference w:id="33"/>
      </w:r>
    </w:p>
    <w:p w14:paraId="455BFF42" w14:textId="27A093D7" w:rsidR="008A07C5" w:rsidRPr="001F31FF" w:rsidRDefault="0DEDFCF0" w:rsidP="001F31FF">
      <w:pPr>
        <w:keepNext/>
        <w:numPr>
          <w:ilvl w:val="0"/>
          <w:numId w:val="1"/>
        </w:numPr>
        <w:spacing w:before="240" w:after="240" w:line="240" w:lineRule="auto"/>
        <w:jc w:val="both"/>
        <w:rPr>
          <w:rFonts w:ascii="Times New Roman" w:eastAsia="Times New Roman" w:hAnsi="Times New Roman" w:cs="Times New Roman"/>
          <w:b/>
          <w:bCs/>
          <w:sz w:val="24"/>
          <w:szCs w:val="24"/>
        </w:rPr>
      </w:pPr>
      <w:r w:rsidRPr="001F31FF">
        <w:rPr>
          <w:rFonts w:ascii="Times New Roman" w:eastAsia="Times New Roman" w:hAnsi="Times New Roman" w:cs="Times New Roman"/>
          <w:b/>
          <w:bCs/>
          <w:sz w:val="24"/>
          <w:szCs w:val="24"/>
        </w:rPr>
        <w:t>Suggested questions</w:t>
      </w:r>
      <w:r w:rsidR="4757A19D" w:rsidRPr="001F31FF">
        <w:rPr>
          <w:rFonts w:ascii="Times New Roman" w:eastAsia="Times New Roman" w:hAnsi="Times New Roman" w:cs="Times New Roman"/>
          <w:b/>
          <w:bCs/>
          <w:sz w:val="24"/>
          <w:szCs w:val="24"/>
        </w:rPr>
        <w:t xml:space="preserve"> relating to acts of violence, harassment, abuse, and discrimination against LGBTI individuals</w:t>
      </w:r>
    </w:p>
    <w:p w14:paraId="73FF653C" w14:textId="4BD2A3E1" w:rsidR="00DB48DD" w:rsidRPr="001F31FF" w:rsidRDefault="07843EE5" w:rsidP="001F31FF">
      <w:pPr>
        <w:pStyle w:val="ListParagraph"/>
        <w:numPr>
          <w:ilvl w:val="0"/>
          <w:numId w:val="12"/>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What steps has</w:t>
      </w:r>
      <w:r w:rsidR="5D66F9AD" w:rsidRPr="001F31FF">
        <w:rPr>
          <w:rFonts w:ascii="Times New Roman" w:eastAsia="Times New Roman" w:hAnsi="Times New Roman"/>
          <w:sz w:val="24"/>
          <w:szCs w:val="24"/>
        </w:rPr>
        <w:t xml:space="preserve"> the government of Mexico</w:t>
      </w:r>
      <w:r w:rsidRPr="001F31FF">
        <w:rPr>
          <w:rFonts w:ascii="Times New Roman" w:eastAsia="Times New Roman" w:hAnsi="Times New Roman"/>
          <w:sz w:val="24"/>
          <w:szCs w:val="24"/>
        </w:rPr>
        <w:t xml:space="preserve"> taken</w:t>
      </w:r>
      <w:r w:rsidR="5D66F9AD" w:rsidRPr="001F31FF">
        <w:rPr>
          <w:rFonts w:ascii="Times New Roman" w:eastAsia="Times New Roman" w:hAnsi="Times New Roman"/>
          <w:sz w:val="24"/>
          <w:szCs w:val="24"/>
        </w:rPr>
        <w:t xml:space="preserve"> to amend the Criminal Codes of all Mexican states so that crimes committed </w:t>
      </w:r>
      <w:r w:rsidR="216BA4D7" w:rsidRPr="001F31FF">
        <w:rPr>
          <w:rFonts w:ascii="Times New Roman" w:eastAsia="Times New Roman" w:hAnsi="Times New Roman"/>
          <w:sz w:val="24"/>
          <w:szCs w:val="24"/>
        </w:rPr>
        <w:t>based on</w:t>
      </w:r>
      <w:r w:rsidR="5D66F9AD" w:rsidRPr="001F31FF">
        <w:rPr>
          <w:rFonts w:ascii="Times New Roman" w:eastAsia="Times New Roman" w:hAnsi="Times New Roman"/>
          <w:sz w:val="24"/>
          <w:szCs w:val="24"/>
        </w:rPr>
        <w:t xml:space="preserve"> the victim’s sexual orientation or gender identity are considered hate crimes?</w:t>
      </w:r>
    </w:p>
    <w:p w14:paraId="27DB9A05" w14:textId="1613D46F" w:rsidR="00DB48DD" w:rsidRPr="001F31FF" w:rsidRDefault="07843EE5" w:rsidP="001F31FF">
      <w:pPr>
        <w:pStyle w:val="ListParagraph"/>
        <w:numPr>
          <w:ilvl w:val="0"/>
          <w:numId w:val="12"/>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 xml:space="preserve">What steps </w:t>
      </w:r>
      <w:r w:rsidR="2907BA8D" w:rsidRPr="001F31FF">
        <w:rPr>
          <w:rFonts w:ascii="Times New Roman" w:eastAsia="Times New Roman" w:hAnsi="Times New Roman"/>
          <w:sz w:val="24"/>
          <w:szCs w:val="24"/>
        </w:rPr>
        <w:t>has the</w:t>
      </w:r>
      <w:r w:rsidR="5D66F9AD" w:rsidRPr="001F31FF">
        <w:rPr>
          <w:rFonts w:ascii="Times New Roman" w:eastAsia="Times New Roman" w:hAnsi="Times New Roman"/>
          <w:sz w:val="24"/>
          <w:szCs w:val="24"/>
        </w:rPr>
        <w:t xml:space="preserve"> government of Mexico </w:t>
      </w:r>
      <w:r w:rsidRPr="001F31FF">
        <w:rPr>
          <w:rFonts w:ascii="Times New Roman" w:eastAsia="Times New Roman" w:hAnsi="Times New Roman"/>
          <w:sz w:val="24"/>
          <w:szCs w:val="24"/>
        </w:rPr>
        <w:t>taken toward</w:t>
      </w:r>
      <w:r w:rsidR="5D66F9AD" w:rsidRPr="001F31FF">
        <w:rPr>
          <w:rFonts w:ascii="Times New Roman" w:eastAsia="Times New Roman" w:hAnsi="Times New Roman"/>
          <w:sz w:val="24"/>
          <w:szCs w:val="24"/>
        </w:rPr>
        <w:t xml:space="preserve"> legaliz</w:t>
      </w:r>
      <w:r w:rsidRPr="001F31FF">
        <w:rPr>
          <w:rFonts w:ascii="Times New Roman" w:eastAsia="Times New Roman" w:hAnsi="Times New Roman"/>
          <w:sz w:val="24"/>
          <w:szCs w:val="24"/>
        </w:rPr>
        <w:t>ing</w:t>
      </w:r>
      <w:r w:rsidR="5D66F9AD" w:rsidRPr="001F31FF">
        <w:rPr>
          <w:rFonts w:ascii="Times New Roman" w:eastAsia="Times New Roman" w:hAnsi="Times New Roman"/>
          <w:sz w:val="24"/>
          <w:szCs w:val="24"/>
        </w:rPr>
        <w:t xml:space="preserve"> same-sex marriage throughout the country?</w:t>
      </w:r>
    </w:p>
    <w:p w14:paraId="4583025C" w14:textId="208E97C9" w:rsidR="00DB48DD" w:rsidRPr="001F31FF" w:rsidRDefault="2A70C83D" w:rsidP="001F31FF">
      <w:pPr>
        <w:pStyle w:val="ListParagraph"/>
        <w:numPr>
          <w:ilvl w:val="0"/>
          <w:numId w:val="12"/>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lastRenderedPageBreak/>
        <w:t>What steps has</w:t>
      </w:r>
      <w:r w:rsidR="53520D9B" w:rsidRPr="001F31FF">
        <w:rPr>
          <w:rFonts w:ascii="Times New Roman" w:eastAsia="Times New Roman" w:hAnsi="Times New Roman"/>
          <w:sz w:val="24"/>
          <w:szCs w:val="24"/>
        </w:rPr>
        <w:t xml:space="preserve"> the government of Mexico </w:t>
      </w:r>
      <w:r w:rsidRPr="001F31FF">
        <w:rPr>
          <w:rFonts w:ascii="Times New Roman" w:eastAsia="Times New Roman" w:hAnsi="Times New Roman"/>
          <w:sz w:val="24"/>
          <w:szCs w:val="24"/>
        </w:rPr>
        <w:t xml:space="preserve">taken </w:t>
      </w:r>
      <w:r w:rsidR="59D1C44C" w:rsidRPr="001F31FF">
        <w:rPr>
          <w:rFonts w:ascii="Times New Roman" w:eastAsia="Times New Roman" w:hAnsi="Times New Roman"/>
          <w:sz w:val="24"/>
          <w:szCs w:val="24"/>
        </w:rPr>
        <w:t>toward</w:t>
      </w:r>
      <w:r w:rsidR="53520D9B" w:rsidRPr="001F31FF">
        <w:rPr>
          <w:rFonts w:ascii="Times New Roman" w:eastAsia="Times New Roman" w:hAnsi="Times New Roman"/>
          <w:sz w:val="24"/>
          <w:szCs w:val="24"/>
        </w:rPr>
        <w:t xml:space="preserve"> recogniz</w:t>
      </w:r>
      <w:r w:rsidR="59D1C44C" w:rsidRPr="001F31FF">
        <w:rPr>
          <w:rFonts w:ascii="Times New Roman" w:eastAsia="Times New Roman" w:hAnsi="Times New Roman"/>
          <w:sz w:val="24"/>
          <w:szCs w:val="24"/>
        </w:rPr>
        <w:t>ing</w:t>
      </w:r>
      <w:r w:rsidR="53520D9B" w:rsidRPr="001F31FF">
        <w:rPr>
          <w:rFonts w:ascii="Times New Roman" w:eastAsia="Times New Roman" w:hAnsi="Times New Roman"/>
          <w:sz w:val="24"/>
          <w:szCs w:val="24"/>
        </w:rPr>
        <w:t xml:space="preserve"> gender identity through the reissuance of birth notices, without a doctor’s involvement?</w:t>
      </w:r>
    </w:p>
    <w:p w14:paraId="322A4850" w14:textId="4160B02C" w:rsidR="00AA6476" w:rsidRPr="001F31FF" w:rsidRDefault="45433B3C" w:rsidP="001F31FF">
      <w:pPr>
        <w:pStyle w:val="ListParagraph"/>
        <w:numPr>
          <w:ilvl w:val="0"/>
          <w:numId w:val="12"/>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What steps has the government of Mexico</w:t>
      </w:r>
      <w:r w:rsidR="477C153E" w:rsidRPr="001F31FF">
        <w:rPr>
          <w:rFonts w:ascii="Times New Roman" w:eastAsia="Times New Roman" w:hAnsi="Times New Roman"/>
          <w:sz w:val="24"/>
          <w:szCs w:val="24"/>
        </w:rPr>
        <w:t xml:space="preserve"> taken</w:t>
      </w:r>
      <w:r w:rsidRPr="001F31FF">
        <w:rPr>
          <w:rFonts w:ascii="Times New Roman" w:eastAsia="Times New Roman" w:hAnsi="Times New Roman"/>
          <w:sz w:val="24"/>
          <w:szCs w:val="24"/>
        </w:rPr>
        <w:t xml:space="preserve"> toward allowing transgender people to change legally change their name and gender, without imposing restrictions such as requirement</w:t>
      </w:r>
      <w:r w:rsidR="2D83A1B2" w:rsidRPr="001F31FF">
        <w:rPr>
          <w:rFonts w:ascii="Times New Roman" w:eastAsia="Times New Roman" w:hAnsi="Times New Roman"/>
          <w:sz w:val="24"/>
          <w:szCs w:val="24"/>
        </w:rPr>
        <w:t>s to undergo gender-affirming surgery?</w:t>
      </w:r>
    </w:p>
    <w:p w14:paraId="4DFE57B7" w14:textId="7E390CC6" w:rsidR="00DB48DD" w:rsidRPr="001F31FF" w:rsidRDefault="53520D9B" w:rsidP="001F31FF">
      <w:pPr>
        <w:pStyle w:val="ListParagraph"/>
        <w:numPr>
          <w:ilvl w:val="0"/>
          <w:numId w:val="12"/>
        </w:numPr>
        <w:spacing w:after="120" w:line="240" w:lineRule="auto"/>
        <w:contextualSpacing w:val="0"/>
        <w:rPr>
          <w:rFonts w:ascii="Times New Roman" w:eastAsia="Times New Roman" w:hAnsi="Times New Roman"/>
          <w:sz w:val="24"/>
          <w:szCs w:val="24"/>
        </w:rPr>
      </w:pPr>
      <w:r w:rsidRPr="001F31FF">
        <w:rPr>
          <w:rFonts w:ascii="Times New Roman" w:eastAsia="Times New Roman" w:hAnsi="Times New Roman"/>
          <w:sz w:val="24"/>
          <w:szCs w:val="24"/>
        </w:rPr>
        <w:t>What steps have been taken to train federal, state, and municipal law enforcement on international standard</w:t>
      </w:r>
      <w:r w:rsidR="66E03107" w:rsidRPr="001F31FF">
        <w:rPr>
          <w:rFonts w:ascii="Times New Roman" w:eastAsia="Times New Roman" w:hAnsi="Times New Roman"/>
          <w:sz w:val="24"/>
          <w:szCs w:val="24"/>
        </w:rPr>
        <w:t xml:space="preserve">s and best practices for treating </w:t>
      </w:r>
      <w:r w:rsidR="45433B3C" w:rsidRPr="001F31FF">
        <w:rPr>
          <w:rFonts w:ascii="Times New Roman" w:eastAsia="Times New Roman" w:hAnsi="Times New Roman"/>
          <w:sz w:val="24"/>
          <w:szCs w:val="24"/>
        </w:rPr>
        <w:t>LGBTI individuals and preventing violence against them</w:t>
      </w:r>
      <w:r w:rsidRPr="001F31FF">
        <w:rPr>
          <w:rFonts w:ascii="Times New Roman" w:eastAsia="Times New Roman" w:hAnsi="Times New Roman"/>
          <w:sz w:val="24"/>
          <w:szCs w:val="24"/>
        </w:rPr>
        <w:t>?</w:t>
      </w:r>
    </w:p>
    <w:p w14:paraId="5DCEECB9" w14:textId="77777777" w:rsidR="00DB48DD" w:rsidRPr="00DB48DD" w:rsidRDefault="00DB48DD" w:rsidP="5815DC6D">
      <w:pPr>
        <w:spacing w:after="200" w:line="240" w:lineRule="auto"/>
        <w:ind w:left="720"/>
        <w:jc w:val="both"/>
        <w:rPr>
          <w:rFonts w:ascii="Times New Roman" w:eastAsia="Times New Roman" w:hAnsi="Times New Roman" w:cs="Times New Roman"/>
          <w:sz w:val="24"/>
          <w:szCs w:val="24"/>
        </w:rPr>
      </w:pPr>
    </w:p>
    <w:p w14:paraId="5985F563" w14:textId="77777777" w:rsidR="00F050D7" w:rsidRDefault="00F050D7" w:rsidP="5815DC6D">
      <w:pPr>
        <w:spacing w:after="200" w:line="240" w:lineRule="auto"/>
        <w:jc w:val="both"/>
        <w:rPr>
          <w:rFonts w:ascii="Times New Roman" w:eastAsia="Times New Roman" w:hAnsi="Times New Roman" w:cs="Times New Roman"/>
          <w:b/>
          <w:bCs/>
          <w:sz w:val="24"/>
          <w:szCs w:val="24"/>
        </w:rPr>
      </w:pPr>
    </w:p>
    <w:p w14:paraId="16D1C80D" w14:textId="77777777" w:rsidR="00023992" w:rsidRPr="00023992" w:rsidRDefault="00023992" w:rsidP="5815DC6D">
      <w:pPr>
        <w:spacing w:after="200" w:line="240" w:lineRule="auto"/>
        <w:jc w:val="both"/>
        <w:rPr>
          <w:rFonts w:ascii="Times New Roman" w:eastAsia="Times New Roman" w:hAnsi="Times New Roman" w:cs="Times New Roman"/>
          <w:sz w:val="24"/>
          <w:szCs w:val="24"/>
        </w:rPr>
      </w:pPr>
    </w:p>
    <w:sectPr w:rsidR="00023992" w:rsidRPr="00023992">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E9783" w14:textId="77777777" w:rsidR="006212CA" w:rsidRDefault="006212CA">
      <w:pPr>
        <w:spacing w:after="0" w:line="240" w:lineRule="auto"/>
      </w:pPr>
      <w:r>
        <w:separator/>
      </w:r>
    </w:p>
  </w:endnote>
  <w:endnote w:type="continuationSeparator" w:id="0">
    <w:p w14:paraId="7C4AF88C" w14:textId="77777777" w:rsidR="006212CA" w:rsidRDefault="006212CA">
      <w:pPr>
        <w:spacing w:after="0" w:line="240" w:lineRule="auto"/>
      </w:pPr>
      <w:r>
        <w:continuationSeparator/>
      </w:r>
    </w:p>
  </w:endnote>
  <w:endnote w:type="continuationNotice" w:id="1">
    <w:p w14:paraId="77147BC9" w14:textId="77777777" w:rsidR="006212CA" w:rsidRDefault="006212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3DA8E" w14:textId="7A4430E8" w:rsidR="001503F3" w:rsidRDefault="00700340">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shd w:val="clear" w:color="auto" w:fill="E6E6E6"/>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shd w:val="clear" w:color="auto" w:fill="E6E6E6"/>
      </w:rPr>
      <w:fldChar w:fldCharType="separate"/>
    </w:r>
    <w:r w:rsidR="000457AD">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shd w:val="clear" w:color="auto" w:fill="E6E6E6"/>
      </w:rPr>
      <w:fldChar w:fldCharType="end"/>
    </w:r>
  </w:p>
  <w:p w14:paraId="28F43BC0" w14:textId="77777777" w:rsidR="001503F3" w:rsidRDefault="001503F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36D16" w14:textId="77777777" w:rsidR="001503F3" w:rsidRDefault="00700340">
    <w:pPr>
      <w:widowControl w:val="0"/>
      <w:spacing w:after="0" w:line="240" w:lineRule="auto"/>
      <w:jc w:val="center"/>
      <w:rPr>
        <w:color w:val="333333"/>
      </w:rPr>
    </w:pPr>
    <w:r>
      <w:rPr>
        <w:noProof/>
        <w:color w:val="2B579A"/>
        <w:shd w:val="clear" w:color="auto" w:fill="E6E6E6"/>
        <w:lang w:val="en-GB" w:eastAsia="en-GB"/>
      </w:rPr>
      <mc:AlternateContent>
        <mc:Choice Requires="wps">
          <w:drawing>
            <wp:anchor distT="0" distB="0" distL="114300" distR="114300" simplePos="0" relativeHeight="251658241" behindDoc="0" locked="0" layoutInCell="1" hidden="0" allowOverlap="1" wp14:anchorId="16158898" wp14:editId="5325DBA6">
              <wp:simplePos x="0" y="0"/>
              <wp:positionH relativeFrom="column">
                <wp:posOffset>-355599</wp:posOffset>
              </wp:positionH>
              <wp:positionV relativeFrom="paragraph">
                <wp:posOffset>101600</wp:posOffset>
              </wp:positionV>
              <wp:extent cx="6659245" cy="22225"/>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sm" len="sm"/>
                        <a:tailEnd type="none" w="sm" len="sm"/>
                      </a:ln>
                    </wps:spPr>
                    <wps:bodyPr/>
                  </wps:wsp>
                </a:graphicData>
              </a:graphic>
            </wp:anchor>
          </w:drawing>
        </mc:Choice>
        <mc:Fallback>
          <w:pict>
            <v:shapetype w14:anchorId="6D7CE28C" id="_x0000_t32" coordsize="21600,21600" o:spt="32" o:oned="t" path="m,l21600,21600e" filled="f">
              <v:path arrowok="t" fillok="f" o:connecttype="none"/>
              <o:lock v:ext="edit" shapetype="t"/>
            </v:shapetype>
            <v:shape id="Straight Arrow Connector 1" o:spid="_x0000_s1026" type="#_x0000_t32" style="position:absolute;margin-left:-28pt;margin-top:8pt;width:524.35pt;height:1.7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Qd15wEAAL4DAAAOAAAAZHJzL2Uyb0RvYy54bWysU9tuEzEQfUfiHyy/k720TdsomwollBcE&#10;kVo+wLG9u5Z804ybTf6esRNSoA9IiH3wju25nHNmvHw4OMv2GtAE3/FmVnOmvQzK+KHj358fP9xx&#10;hkl4JWzwuuNHjfxh9f7dcooL3YYxWKWBURKPiyl2fEwpLqoK5aidwFmI2tNlH8CJRFsYKgViouzO&#10;Vm1dz6spgIoQpEak083pkq9K/r7XMn3re9SJ2Y4TtlRWKOsur9VqKRYDiDgaeYYh/gGFE8ZT0Uuq&#10;jUiCvYB5k8oZCQFDn2YyuCr0vZG6cCA2Tf0Hm6dRRF24kDgYLzLh/0srv+63wIyi3nHmhaMWPSUQ&#10;ZhgT+wgQJrYO3pOMAViT1ZoiLiho7bdw3mHcQqZ+6MHlP5Fih463dds016T5seNXt3c1fSe19SEx&#10;SQ7z+fX9bUsOkjzKXfWaJAKmzzo4lo2O4xnTBUxT1Bb7L5gIBgX+DMgIfHg01pbWWs+mjt/ftDdU&#10;R9CA9VYkMl0kyuiHkgaDNSqH5GCEYbe2wPaCRuaqfBk3lfjNLdfbCBxPfuXqRA/Ci1el9qiF+uQV&#10;S8dIsnqaf57BoOPManotZBS/JIz9ux8BsJ5w5AacJM/WLqhj6UQ5pyEpSM8Dnafw132Jfn12qx8A&#10;AAD//wMAUEsDBBQABgAIAAAAIQBi4Cpo3QAAAAkBAAAPAAAAZHJzL2Rvd25yZXYueG1sTI9BT8Mw&#10;DIXvSPyHyEhc0JZSaYN2TadpaLddGBXnLPHaqo1TNdla/j3eCU6W/Z6ev1dsZ9eLG46h9aTgdZmA&#10;QDLetlQrqL4Oi3cQIWqyuveECn4wwLZ8fCh0bv1En3g7xVpwCIVcK2hiHHIpg2nQ6bD0AxJrFz86&#10;HXkda2lHPXG462WaJGvpdEv8odED7hs03enqFOy+X0yLsdpbczh+dNXUdce0Uur5ad5tQESc458Z&#10;7viMDiUznf2VbBC9gsVqzV0iC/fJhixL30Cc+ZCtQJaF/N+g/AUAAP//AwBQSwECLQAUAAYACAAA&#10;ACEAtoM4kv4AAADhAQAAEwAAAAAAAAAAAAAAAAAAAAAAW0NvbnRlbnRfVHlwZXNdLnhtbFBLAQIt&#10;ABQABgAIAAAAIQA4/SH/1gAAAJQBAAALAAAAAAAAAAAAAAAAAC8BAABfcmVscy8ucmVsc1BLAQIt&#10;ABQABgAIAAAAIQD70Qd15wEAAL4DAAAOAAAAAAAAAAAAAAAAAC4CAABkcnMvZTJvRG9jLnhtbFBL&#10;AQItABQABgAIAAAAIQBi4Cpo3QAAAAkBAAAPAAAAAAAAAAAAAAAAAEEEAABkcnMvZG93bnJldi54&#10;bWxQSwUGAAAAAAQABADzAAAASwUAAAAA&#10;" strokecolor="#333">
              <v:stroke startarrowwidth="narrow" startarrowlength="short" endarrowwidth="narrow" endarrowlength="short"/>
            </v:shape>
          </w:pict>
        </mc:Fallback>
      </mc:AlternateContent>
    </w:r>
  </w:p>
  <w:p w14:paraId="37ACA67B" w14:textId="77777777" w:rsidR="001503F3" w:rsidRDefault="00700340">
    <w:pPr>
      <w:widowControl w:val="0"/>
      <w:spacing w:after="0" w:line="240" w:lineRule="auto"/>
      <w:jc w:val="center"/>
      <w:rPr>
        <w:i/>
        <w:color w:val="542344"/>
      </w:rPr>
    </w:pPr>
    <w:r>
      <w:rPr>
        <w:color w:val="333333"/>
      </w:rPr>
      <w:t>330 Second Avenue South • Suite 800 • Minneapolis, MN 55401 • USA</w:t>
    </w:r>
  </w:p>
  <w:p w14:paraId="757B8D14" w14:textId="77777777" w:rsidR="001503F3" w:rsidRDefault="00700340">
    <w:pPr>
      <w:widowControl w:val="0"/>
      <w:spacing w:after="0" w:line="240" w:lineRule="auto"/>
      <w:jc w:val="center"/>
      <w:rPr>
        <w:color w:val="333333"/>
      </w:rPr>
    </w:pPr>
    <w:r>
      <w:rPr>
        <w:color w:val="333333"/>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5A576" w14:textId="77777777" w:rsidR="006212CA" w:rsidRDefault="006212CA">
      <w:pPr>
        <w:spacing w:after="0" w:line="240" w:lineRule="auto"/>
      </w:pPr>
      <w:r>
        <w:separator/>
      </w:r>
    </w:p>
  </w:footnote>
  <w:footnote w:type="continuationSeparator" w:id="0">
    <w:p w14:paraId="5D0781C9" w14:textId="77777777" w:rsidR="006212CA" w:rsidRDefault="006212CA">
      <w:pPr>
        <w:spacing w:after="0" w:line="240" w:lineRule="auto"/>
      </w:pPr>
      <w:r>
        <w:continuationSeparator/>
      </w:r>
    </w:p>
  </w:footnote>
  <w:footnote w:type="continuationNotice" w:id="1">
    <w:p w14:paraId="306D3711" w14:textId="77777777" w:rsidR="006212CA" w:rsidRDefault="006212CA">
      <w:pPr>
        <w:spacing w:after="0" w:line="240" w:lineRule="auto"/>
      </w:pPr>
    </w:p>
  </w:footnote>
  <w:footnote w:id="2">
    <w:p w14:paraId="6E68647D" w14:textId="72EE7371" w:rsidR="006E711B" w:rsidRPr="006217C6" w:rsidRDefault="006E711B" w:rsidP="5815DC6D">
      <w:pPr>
        <w:pStyle w:val="FootnoteText"/>
        <w:rPr>
          <w:rFonts w:ascii="Times New Roman" w:hAnsi="Times New Roman" w:cs="Times New Roman"/>
        </w:rPr>
      </w:pPr>
      <w:r w:rsidRPr="006217C6">
        <w:rPr>
          <w:rStyle w:val="FootnoteReference"/>
          <w:rFonts w:ascii="Times New Roman" w:hAnsi="Times New Roman" w:cs="Times New Roman"/>
        </w:rPr>
        <w:footnoteRef/>
      </w:r>
      <w:r w:rsidR="5815DC6D" w:rsidRPr="006217C6">
        <w:rPr>
          <w:rFonts w:ascii="Times New Roman" w:hAnsi="Times New Roman" w:cs="Times New Roman"/>
        </w:rPr>
        <w:t xml:space="preserve"> The case information presented in this submission is compiled from intake and other interviews conducted by The Advocates for Human Rights with asylum seekers from Mexico between </w:t>
      </w:r>
      <w:r w:rsidR="009E405D">
        <w:rPr>
          <w:rFonts w:ascii="Times New Roman" w:hAnsi="Times New Roman" w:cs="Times New Roman"/>
        </w:rPr>
        <w:t>2020 and 2021</w:t>
      </w:r>
      <w:r w:rsidR="00447A5D">
        <w:rPr>
          <w:rFonts w:ascii="Times New Roman" w:hAnsi="Times New Roman" w:cs="Times New Roman"/>
        </w:rPr>
        <w:t xml:space="preserve"> (Hereinafter referred to as “Interviews conducted by The Advocates (2020-2021))</w:t>
      </w:r>
      <w:r w:rsidR="006220A5">
        <w:rPr>
          <w:rFonts w:ascii="Times New Roman" w:hAnsi="Times New Roman" w:cs="Times New Roman"/>
        </w:rPr>
        <w:t xml:space="preserve">. </w:t>
      </w:r>
      <w:r w:rsidR="5815DC6D" w:rsidRPr="006217C6">
        <w:rPr>
          <w:rFonts w:ascii="Times New Roman" w:hAnsi="Times New Roman" w:cs="Times New Roman"/>
        </w:rPr>
        <w:t>Some details have been removed to maintain confidentiality and to protect the identities of clients and their families. Information has been used with permission</w:t>
      </w:r>
      <w:r w:rsidR="006220A5">
        <w:rPr>
          <w:rFonts w:ascii="Times New Roman" w:hAnsi="Times New Roman" w:cs="Times New Roman"/>
        </w:rPr>
        <w:t>.</w:t>
      </w:r>
    </w:p>
  </w:footnote>
  <w:footnote w:id="3">
    <w:p w14:paraId="35E412E9" w14:textId="77777777" w:rsidR="006E711B" w:rsidRPr="00D402D9" w:rsidRDefault="006E711B" w:rsidP="5815DC6D">
      <w:pPr>
        <w:pStyle w:val="FootnoteText"/>
        <w:rPr>
          <w:rFonts w:ascii="Times New Roman" w:hAnsi="Times New Roman" w:cs="Times New Roman"/>
        </w:rPr>
      </w:pPr>
      <w:r w:rsidRPr="006217C6">
        <w:rPr>
          <w:rStyle w:val="FootnoteReference"/>
          <w:rFonts w:ascii="Times New Roman" w:hAnsi="Times New Roman" w:cs="Times New Roman"/>
        </w:rPr>
        <w:footnoteRef/>
      </w:r>
      <w:r w:rsidR="5815DC6D" w:rsidRPr="006217C6">
        <w:rPr>
          <w:rFonts w:ascii="Times New Roman" w:hAnsi="Times New Roman" w:cs="Times New Roman"/>
        </w:rPr>
        <w:t xml:space="preserve"> United Nations Convention Against Torture and Other Cruel, Inhuman or Degrading Treatment or Punishment </w:t>
      </w:r>
      <w:r w:rsidR="5815DC6D" w:rsidRPr="006217C6">
        <w:rPr>
          <w:rFonts w:ascii="Times New Roman" w:hAnsi="Times New Roman" w:cs="Times New Roman"/>
          <w:i/>
          <w:iCs/>
        </w:rPr>
        <w:t>(hereinafter referred to as</w:t>
      </w:r>
      <w:r w:rsidR="5815DC6D" w:rsidRPr="006217C6">
        <w:rPr>
          <w:rFonts w:ascii="Times New Roman" w:hAnsi="Times New Roman" w:cs="Times New Roman"/>
        </w:rPr>
        <w:t xml:space="preserve"> “CAT”) 1984, Arts. 1, 2, 4(1), 10, 12, 13, 14 and 16.  See also Committee Against Torture, </w:t>
      </w:r>
      <w:r w:rsidR="5815DC6D" w:rsidRPr="006217C6">
        <w:rPr>
          <w:rFonts w:ascii="Times New Roman" w:hAnsi="Times New Roman" w:cs="Times New Roman"/>
          <w:i/>
          <w:iCs/>
        </w:rPr>
        <w:t>General Comment No. 2</w:t>
      </w:r>
      <w:r w:rsidR="5815DC6D" w:rsidRPr="006217C6">
        <w:rPr>
          <w:rFonts w:ascii="Times New Roman" w:hAnsi="Times New Roman" w:cs="Times New Roman"/>
        </w:rPr>
        <w:t>, (24 January 2008), U.N. Doc.  CAT/C/GC/2.</w:t>
      </w:r>
      <w:r w:rsidR="5815DC6D" w:rsidRPr="5815DC6D">
        <w:rPr>
          <w:b/>
          <w:bCs/>
        </w:rPr>
        <w:t xml:space="preserve"> </w:t>
      </w:r>
    </w:p>
  </w:footnote>
  <w:footnote w:id="4">
    <w:p w14:paraId="09B64618" w14:textId="77777777" w:rsidR="006E711B" w:rsidRPr="006220A5" w:rsidRDefault="006E711B" w:rsidP="00BE5717">
      <w:pPr>
        <w:pStyle w:val="FootnoteText"/>
        <w:rPr>
          <w:rFonts w:ascii="Times New Roman" w:hAnsi="Times New Roman" w:cs="Times New Roman"/>
        </w:rPr>
      </w:pPr>
      <w:r w:rsidRPr="006220A5">
        <w:rPr>
          <w:rStyle w:val="FootnoteReference"/>
          <w:rFonts w:ascii="Times New Roman" w:hAnsi="Times New Roman" w:cs="Times New Roman"/>
        </w:rPr>
        <w:footnoteRef/>
      </w:r>
      <w:r w:rsidR="5815DC6D" w:rsidRPr="006220A5">
        <w:rPr>
          <w:rFonts w:ascii="Times New Roman" w:hAnsi="Times New Roman" w:cs="Times New Roman"/>
        </w:rPr>
        <w:t xml:space="preserve"> Committee Against Torture, </w:t>
      </w:r>
      <w:r w:rsidR="5815DC6D" w:rsidRPr="006220A5">
        <w:rPr>
          <w:rFonts w:ascii="Times New Roman" w:hAnsi="Times New Roman" w:cs="Times New Roman"/>
          <w:i/>
          <w:iCs/>
        </w:rPr>
        <w:t>General Comment No. 2</w:t>
      </w:r>
      <w:r w:rsidR="5815DC6D" w:rsidRPr="006220A5">
        <w:rPr>
          <w:rFonts w:ascii="Times New Roman" w:hAnsi="Times New Roman" w:cs="Times New Roman"/>
        </w:rPr>
        <w:t>, (24 January 2008), U.N. Doc.  CAT/C/GC/2, ¶ 15-19.</w:t>
      </w:r>
      <w:r w:rsidR="5815DC6D" w:rsidRPr="006220A5">
        <w:rPr>
          <w:rFonts w:ascii="Times New Roman" w:hAnsi="Times New Roman" w:cs="Times New Roman"/>
          <w:b/>
          <w:bCs/>
        </w:rPr>
        <w:t xml:space="preserve"> </w:t>
      </w:r>
    </w:p>
  </w:footnote>
  <w:footnote w:id="5">
    <w:p w14:paraId="76C4425F" w14:textId="7A35BE23" w:rsidR="730ECCA6" w:rsidRPr="006220A5" w:rsidRDefault="0053382A" w:rsidP="00BE5717">
      <w:pPr>
        <w:spacing w:after="0" w:line="240" w:lineRule="exact"/>
        <w:rPr>
          <w:rFonts w:ascii="Times New Roman" w:eastAsia="Times New Roman" w:hAnsi="Times New Roman" w:cs="Times New Roman"/>
          <w:sz w:val="20"/>
          <w:szCs w:val="20"/>
        </w:rPr>
      </w:pPr>
      <w:r w:rsidRPr="006220A5">
        <w:rPr>
          <w:rStyle w:val="FootnoteReference"/>
          <w:rFonts w:ascii="Times New Roman" w:hAnsi="Times New Roman" w:cs="Times New Roman"/>
        </w:rPr>
        <w:footnoteRef/>
      </w:r>
      <w:r w:rsidR="5815DC6D" w:rsidRPr="006220A5">
        <w:rPr>
          <w:rFonts w:ascii="Times New Roman" w:hAnsi="Times New Roman" w:cs="Times New Roman"/>
          <w:sz w:val="20"/>
          <w:szCs w:val="20"/>
        </w:rPr>
        <w:t xml:space="preserve"> C</w:t>
      </w:r>
      <w:r w:rsidR="00F4477A">
        <w:rPr>
          <w:rFonts w:ascii="Times New Roman" w:hAnsi="Times New Roman" w:cs="Times New Roman"/>
          <w:sz w:val="20"/>
          <w:szCs w:val="20"/>
        </w:rPr>
        <w:t>ommittee Against Torture</w:t>
      </w:r>
      <w:r w:rsidR="5815DC6D" w:rsidRPr="006220A5">
        <w:rPr>
          <w:rFonts w:ascii="Times New Roman" w:hAnsi="Times New Roman" w:cs="Times New Roman"/>
          <w:sz w:val="20"/>
          <w:szCs w:val="20"/>
        </w:rPr>
        <w:t xml:space="preserve">, </w:t>
      </w:r>
      <w:r w:rsidR="5815DC6D" w:rsidRPr="00F4477A">
        <w:rPr>
          <w:rFonts w:ascii="Times New Roman" w:hAnsi="Times New Roman" w:cs="Times New Roman"/>
          <w:i/>
          <w:iCs/>
          <w:sz w:val="20"/>
          <w:szCs w:val="20"/>
        </w:rPr>
        <w:t>Concluding observations on the seventh periodic report of Mexico</w:t>
      </w:r>
      <w:r w:rsidR="5815DC6D" w:rsidRPr="006220A5">
        <w:rPr>
          <w:rFonts w:ascii="Times New Roman" w:hAnsi="Times New Roman" w:cs="Times New Roman"/>
          <w:sz w:val="20"/>
          <w:szCs w:val="20"/>
        </w:rPr>
        <w:t xml:space="preserve">, </w:t>
      </w:r>
      <w:r w:rsidR="00F4477A" w:rsidRPr="006220A5">
        <w:rPr>
          <w:rFonts w:ascii="Times New Roman" w:hAnsi="Times New Roman" w:cs="Times New Roman"/>
          <w:sz w:val="20"/>
          <w:szCs w:val="20"/>
        </w:rPr>
        <w:t>(24 July 2019)</w:t>
      </w:r>
      <w:r w:rsidR="00F4477A">
        <w:rPr>
          <w:rFonts w:ascii="Times New Roman" w:hAnsi="Times New Roman" w:cs="Times New Roman"/>
          <w:sz w:val="20"/>
          <w:szCs w:val="20"/>
        </w:rPr>
        <w:t>,</w:t>
      </w:r>
      <w:r w:rsidR="00F4477A" w:rsidRPr="006220A5">
        <w:rPr>
          <w:rFonts w:ascii="Times New Roman" w:hAnsi="Times New Roman" w:cs="Times New Roman"/>
          <w:sz w:val="20"/>
          <w:szCs w:val="20"/>
        </w:rPr>
        <w:t xml:space="preserve"> </w:t>
      </w:r>
      <w:r w:rsidR="5815DC6D" w:rsidRPr="006220A5">
        <w:rPr>
          <w:rFonts w:ascii="Times New Roman" w:hAnsi="Times New Roman" w:cs="Times New Roman"/>
          <w:sz w:val="20"/>
          <w:szCs w:val="20"/>
        </w:rPr>
        <w:t>U.N. Doc. CAT/C/MEX/CO/7 ¶ 20</w:t>
      </w:r>
      <w:r w:rsidR="00BE5717" w:rsidRPr="006220A5">
        <w:rPr>
          <w:rFonts w:ascii="Times New Roman" w:hAnsi="Times New Roman" w:cs="Times New Roman"/>
          <w:sz w:val="20"/>
          <w:szCs w:val="20"/>
        </w:rPr>
        <w:t xml:space="preserve">, </w:t>
      </w:r>
      <w:r w:rsidR="5815DC6D" w:rsidRPr="006220A5">
        <w:rPr>
          <w:rFonts w:ascii="Times New Roman" w:hAnsi="Times New Roman" w:cs="Times New Roman"/>
          <w:sz w:val="20"/>
          <w:szCs w:val="20"/>
        </w:rPr>
        <w:t>22</w:t>
      </w:r>
      <w:r w:rsidR="00BE5717" w:rsidRPr="006220A5">
        <w:rPr>
          <w:rFonts w:ascii="Times New Roman" w:hAnsi="Times New Roman" w:cs="Times New Roman"/>
          <w:sz w:val="20"/>
          <w:szCs w:val="20"/>
        </w:rPr>
        <w:t>.</w:t>
      </w:r>
    </w:p>
  </w:footnote>
  <w:footnote w:id="6">
    <w:p w14:paraId="2838889F" w14:textId="7CCBA40A" w:rsidR="339AAFBA" w:rsidRPr="006220A5" w:rsidRDefault="339AAFBA" w:rsidP="00BE5717">
      <w:pPr>
        <w:spacing w:after="0"/>
        <w:rPr>
          <w:rFonts w:ascii="Times New Roman" w:eastAsia="Times New Roman" w:hAnsi="Times New Roman" w:cs="Times New Roman"/>
          <w:sz w:val="20"/>
          <w:szCs w:val="20"/>
        </w:rPr>
      </w:pPr>
      <w:r w:rsidRPr="006220A5">
        <w:rPr>
          <w:rFonts w:ascii="Times New Roman" w:hAnsi="Times New Roman" w:cs="Times New Roman"/>
          <w:sz w:val="20"/>
          <w:szCs w:val="20"/>
          <w:vertAlign w:val="superscript"/>
        </w:rPr>
        <w:footnoteRef/>
      </w:r>
      <w:r w:rsidR="5815DC6D" w:rsidRPr="000457AD">
        <w:rPr>
          <w:rFonts w:ascii="Times New Roman" w:hAnsi="Times New Roman" w:cs="Times New Roman"/>
          <w:sz w:val="20"/>
          <w:szCs w:val="20"/>
          <w:lang w:val="es-AR"/>
        </w:rPr>
        <w:t xml:space="preserve"> Colectivo vs la impunidemia, </w:t>
      </w:r>
      <w:r w:rsidR="5815DC6D" w:rsidRPr="000457AD">
        <w:rPr>
          <w:rFonts w:ascii="Times New Roman" w:hAnsi="Times New Roman" w:cs="Times New Roman"/>
          <w:i/>
          <w:iCs/>
          <w:sz w:val="20"/>
          <w:szCs w:val="20"/>
          <w:lang w:val="es-AR"/>
        </w:rPr>
        <w:t>Fiscalómetro</w:t>
      </w:r>
      <w:r w:rsidR="5815DC6D" w:rsidRPr="000457AD">
        <w:rPr>
          <w:rFonts w:ascii="Times New Roman" w:hAnsi="Times New Roman" w:cs="Times New Roman"/>
          <w:sz w:val="20"/>
          <w:szCs w:val="20"/>
          <w:lang w:val="es-AR"/>
        </w:rPr>
        <w:t xml:space="preserve">, Colectivo vs la impunidemia (2020), 22. </w:t>
      </w:r>
      <w:r w:rsidR="5815DC6D" w:rsidRPr="006220A5">
        <w:rPr>
          <w:rFonts w:ascii="Times New Roman" w:hAnsi="Times New Roman" w:cs="Times New Roman"/>
          <w:sz w:val="20"/>
          <w:szCs w:val="20"/>
        </w:rPr>
        <w:t xml:space="preserve">Also available online at: </w:t>
      </w:r>
      <w:hyperlink r:id="rId1">
        <w:r w:rsidR="5815DC6D" w:rsidRPr="006220A5">
          <w:rPr>
            <w:rStyle w:val="Hyperlink"/>
            <w:rFonts w:ascii="Times New Roman" w:hAnsi="Times New Roman" w:cs="Times New Roman"/>
            <w:color w:val="auto"/>
            <w:sz w:val="20"/>
            <w:szCs w:val="20"/>
            <w:u w:val="none"/>
          </w:rPr>
          <w:t>https://www.wola.org/wp-content/uploads/2020/10/FISCAL%C3%93METRO.pdf</w:t>
        </w:r>
      </w:hyperlink>
      <w:r w:rsidR="006220A5">
        <w:rPr>
          <w:rFonts w:ascii="Times New Roman" w:hAnsi="Times New Roman" w:cs="Times New Roman"/>
          <w:sz w:val="20"/>
          <w:szCs w:val="20"/>
        </w:rPr>
        <w:t>.</w:t>
      </w:r>
    </w:p>
  </w:footnote>
  <w:footnote w:id="7">
    <w:p w14:paraId="19ECA667" w14:textId="7590DE9C" w:rsidR="730ECCA6" w:rsidRPr="006220A5" w:rsidRDefault="4AAEB98E" w:rsidP="00BE5717">
      <w:pPr>
        <w:pStyle w:val="FootnoteText"/>
        <w:rPr>
          <w:rFonts w:ascii="Times New Roman" w:eastAsia="Times New Roman" w:hAnsi="Times New Roman" w:cs="Times New Roman"/>
        </w:rPr>
      </w:pPr>
      <w:r w:rsidRPr="006220A5">
        <w:rPr>
          <w:rFonts w:ascii="Times New Roman" w:hAnsi="Times New Roman" w:cs="Times New Roman"/>
          <w:vertAlign w:val="superscript"/>
        </w:rPr>
        <w:footnoteRef/>
      </w:r>
      <w:r w:rsidR="5815DC6D" w:rsidRPr="006220A5">
        <w:rPr>
          <w:rFonts w:ascii="Times New Roman" w:hAnsi="Times New Roman" w:cs="Times New Roman"/>
          <w:vertAlign w:val="superscript"/>
        </w:rPr>
        <w:t xml:space="preserve"> </w:t>
      </w:r>
      <w:r w:rsidR="5815DC6D" w:rsidRPr="006220A5">
        <w:rPr>
          <w:rFonts w:ascii="Times New Roman" w:hAnsi="Times New Roman" w:cs="Times New Roman"/>
        </w:rPr>
        <w:t xml:space="preserve">Amnesty International, </w:t>
      </w:r>
      <w:r w:rsidR="5815DC6D" w:rsidRPr="00EB6D04">
        <w:rPr>
          <w:rFonts w:ascii="Times New Roman" w:hAnsi="Times New Roman" w:cs="Times New Roman"/>
          <w:i/>
          <w:iCs/>
        </w:rPr>
        <w:t>Mexico must face up and investigate widespread torture after scathing UN report</w:t>
      </w:r>
      <w:r w:rsidR="5815DC6D" w:rsidRPr="006220A5">
        <w:rPr>
          <w:rFonts w:ascii="Times New Roman" w:hAnsi="Times New Roman" w:cs="Times New Roman"/>
        </w:rPr>
        <w:t xml:space="preserve">, </w:t>
      </w:r>
      <w:r w:rsidR="001F62ED">
        <w:rPr>
          <w:rFonts w:ascii="Times New Roman" w:hAnsi="Times New Roman" w:cs="Times New Roman"/>
        </w:rPr>
        <w:t>(</w:t>
      </w:r>
      <w:r w:rsidR="5815DC6D" w:rsidRPr="006220A5">
        <w:rPr>
          <w:rFonts w:ascii="Times New Roman" w:hAnsi="Times New Roman" w:cs="Times New Roman"/>
        </w:rPr>
        <w:t>January 14, 2022</w:t>
      </w:r>
      <w:r w:rsidR="001F62ED">
        <w:rPr>
          <w:rFonts w:ascii="Times New Roman" w:hAnsi="Times New Roman" w:cs="Times New Roman"/>
        </w:rPr>
        <w:t>)</w:t>
      </w:r>
      <w:r w:rsidR="5815DC6D" w:rsidRPr="006220A5">
        <w:rPr>
          <w:rFonts w:ascii="Times New Roman" w:hAnsi="Times New Roman" w:cs="Times New Roman"/>
        </w:rPr>
        <w:t xml:space="preserve">, </w:t>
      </w:r>
      <w:hyperlink r:id="rId2">
        <w:r w:rsidR="5815DC6D" w:rsidRPr="006220A5">
          <w:rPr>
            <w:rStyle w:val="Hyperlink"/>
            <w:rFonts w:ascii="Times New Roman" w:hAnsi="Times New Roman" w:cs="Times New Roman"/>
            <w:color w:val="auto"/>
            <w:u w:val="none"/>
          </w:rPr>
          <w:t>https://www.amnesty.org/en/latest/news/2015/03/mexico-must-face-up-and-investigate-widespread-torture-after-scathing-un-report/</w:t>
        </w:r>
      </w:hyperlink>
      <w:r w:rsidR="006220A5">
        <w:rPr>
          <w:rFonts w:ascii="Times New Roman" w:hAnsi="Times New Roman" w:cs="Times New Roman"/>
        </w:rPr>
        <w:t>.</w:t>
      </w:r>
    </w:p>
  </w:footnote>
  <w:footnote w:id="8">
    <w:p w14:paraId="26BCDE79" w14:textId="15B1C766" w:rsidR="56C4C139" w:rsidRPr="00DE5350" w:rsidRDefault="56C4C139" w:rsidP="00BE5717">
      <w:pPr>
        <w:pStyle w:val="FootnoteText"/>
        <w:rPr>
          <w:rFonts w:ascii="Times New Roman" w:eastAsia="Times New Roman" w:hAnsi="Times New Roman" w:cs="Times New Roman"/>
        </w:rPr>
      </w:pPr>
      <w:r w:rsidRPr="006220A5">
        <w:rPr>
          <w:rStyle w:val="FootnoteReference"/>
          <w:rFonts w:ascii="Times New Roman" w:hAnsi="Times New Roman" w:cs="Times New Roman"/>
        </w:rPr>
        <w:footnoteRef/>
      </w:r>
      <w:r w:rsidR="5815DC6D" w:rsidRPr="006220A5">
        <w:rPr>
          <w:rFonts w:ascii="Times New Roman" w:hAnsi="Times New Roman" w:cs="Times New Roman"/>
        </w:rPr>
        <w:t xml:space="preserve"> Interview</w:t>
      </w:r>
      <w:r w:rsidR="001F62ED">
        <w:rPr>
          <w:rFonts w:ascii="Times New Roman" w:hAnsi="Times New Roman" w:cs="Times New Roman"/>
        </w:rPr>
        <w:t>s</w:t>
      </w:r>
      <w:r w:rsidR="5815DC6D" w:rsidRPr="006220A5">
        <w:rPr>
          <w:rFonts w:ascii="Times New Roman" w:hAnsi="Times New Roman" w:cs="Times New Roman"/>
        </w:rPr>
        <w:t xml:space="preserve"> conducted by The Advocates (2020</w:t>
      </w:r>
      <w:r w:rsidR="001F62ED">
        <w:rPr>
          <w:rFonts w:ascii="Times New Roman" w:hAnsi="Times New Roman" w:cs="Times New Roman"/>
        </w:rPr>
        <w:t>-2021</w:t>
      </w:r>
      <w:r w:rsidR="5815DC6D" w:rsidRPr="006220A5">
        <w:rPr>
          <w:rFonts w:ascii="Times New Roman" w:hAnsi="Times New Roman" w:cs="Times New Roman"/>
        </w:rPr>
        <w:t>)</w:t>
      </w:r>
      <w:r w:rsidR="00BE5717" w:rsidRPr="006220A5">
        <w:rPr>
          <w:rFonts w:ascii="Times New Roman" w:hAnsi="Times New Roman" w:cs="Times New Roman"/>
        </w:rPr>
        <w:t>.</w:t>
      </w:r>
    </w:p>
  </w:footnote>
  <w:footnote w:id="9">
    <w:p w14:paraId="1611ED0F" w14:textId="7AA6539D" w:rsidR="4AAEB98E" w:rsidRPr="009E405D" w:rsidRDefault="4AAEB98E" w:rsidP="001F31FF">
      <w:pPr>
        <w:spacing w:after="0" w:line="240" w:lineRule="exact"/>
        <w:rPr>
          <w:rFonts w:ascii="Times New Roman" w:eastAsia="Times New Roman" w:hAnsi="Times New Roman" w:cs="Times New Roman"/>
        </w:rPr>
      </w:pPr>
      <w:r w:rsidRPr="009E405D">
        <w:rPr>
          <w:rStyle w:val="FootnoteReference"/>
          <w:rFonts w:ascii="Times New Roman" w:hAnsi="Times New Roman" w:cs="Times New Roman"/>
          <w:sz w:val="20"/>
          <w:szCs w:val="20"/>
        </w:rPr>
        <w:footnoteRef/>
      </w:r>
      <w:r w:rsidR="5815DC6D" w:rsidRPr="009E405D">
        <w:rPr>
          <w:rFonts w:ascii="Times New Roman" w:hAnsi="Times New Roman" w:cs="Times New Roman"/>
          <w:sz w:val="20"/>
          <w:szCs w:val="20"/>
        </w:rPr>
        <w:t xml:space="preserve"> C</w:t>
      </w:r>
      <w:r w:rsidR="001F62ED">
        <w:rPr>
          <w:rFonts w:ascii="Times New Roman" w:hAnsi="Times New Roman" w:cs="Times New Roman"/>
          <w:sz w:val="20"/>
          <w:szCs w:val="20"/>
        </w:rPr>
        <w:t>ommittee Against Torture</w:t>
      </w:r>
      <w:r w:rsidR="5815DC6D" w:rsidRPr="009E405D">
        <w:rPr>
          <w:rFonts w:ascii="Times New Roman" w:hAnsi="Times New Roman" w:cs="Times New Roman"/>
          <w:sz w:val="20"/>
          <w:szCs w:val="20"/>
        </w:rPr>
        <w:t xml:space="preserve">, Concluding observations on the seventh periodic report of Mexico, </w:t>
      </w:r>
      <w:r w:rsidR="001F62ED" w:rsidRPr="009E405D">
        <w:rPr>
          <w:rFonts w:ascii="Times New Roman" w:hAnsi="Times New Roman" w:cs="Times New Roman"/>
          <w:sz w:val="20"/>
          <w:szCs w:val="20"/>
        </w:rPr>
        <w:t>(24 July 2019)</w:t>
      </w:r>
      <w:r w:rsidR="001F62ED">
        <w:rPr>
          <w:rFonts w:ascii="Times New Roman" w:hAnsi="Times New Roman" w:cs="Times New Roman"/>
          <w:sz w:val="20"/>
          <w:szCs w:val="20"/>
        </w:rPr>
        <w:t>, U</w:t>
      </w:r>
      <w:r w:rsidR="5815DC6D" w:rsidRPr="009E405D">
        <w:rPr>
          <w:rFonts w:ascii="Times New Roman" w:hAnsi="Times New Roman" w:cs="Times New Roman"/>
          <w:sz w:val="20"/>
          <w:szCs w:val="20"/>
        </w:rPr>
        <w:t>.N. Doc. CAT/C/MEX/CO/7 ¶30</w:t>
      </w:r>
      <w:r w:rsidR="001F31FF" w:rsidRPr="009E405D">
        <w:rPr>
          <w:rFonts w:ascii="Times New Roman" w:hAnsi="Times New Roman" w:cs="Times New Roman"/>
          <w:sz w:val="20"/>
          <w:szCs w:val="20"/>
        </w:rPr>
        <w:t>.</w:t>
      </w:r>
    </w:p>
  </w:footnote>
  <w:footnote w:id="10">
    <w:p w14:paraId="7E0EAA33" w14:textId="2C8EB3E0" w:rsidR="00D6253F" w:rsidRPr="00D6253F" w:rsidRDefault="00D6253F">
      <w:pPr>
        <w:pStyle w:val="FootnoteText"/>
        <w:rPr>
          <w:rFonts w:ascii="Times New Roman" w:hAnsi="Times New Roman" w:cs="Times New Roman"/>
        </w:rPr>
      </w:pPr>
      <w:r w:rsidRPr="00D6253F">
        <w:rPr>
          <w:rStyle w:val="FootnoteReference"/>
          <w:rFonts w:ascii="Times New Roman" w:hAnsi="Times New Roman" w:cs="Times New Roman"/>
        </w:rPr>
        <w:footnoteRef/>
      </w:r>
      <w:r w:rsidRPr="00D6253F">
        <w:rPr>
          <w:rFonts w:ascii="Times New Roman" w:hAnsi="Times New Roman" w:cs="Times New Roman"/>
        </w:rPr>
        <w:t xml:space="preserve"> Interviews conducted by The Advocates (2020-2021).</w:t>
      </w:r>
    </w:p>
  </w:footnote>
  <w:footnote w:id="11">
    <w:p w14:paraId="07059B5F" w14:textId="77777777" w:rsidR="4AAEB98E" w:rsidRPr="009E405D" w:rsidRDefault="4AAEB98E" w:rsidP="5815DC6D">
      <w:pPr>
        <w:spacing w:after="0" w:line="240" w:lineRule="auto"/>
        <w:rPr>
          <w:rFonts w:ascii="Times New Roman" w:eastAsia="Times New Roman" w:hAnsi="Times New Roman" w:cs="Times New Roman"/>
          <w:sz w:val="20"/>
          <w:szCs w:val="20"/>
        </w:rPr>
      </w:pPr>
      <w:r w:rsidRPr="009E405D">
        <w:rPr>
          <w:rFonts w:ascii="Times New Roman" w:hAnsi="Times New Roman" w:cs="Times New Roman"/>
          <w:sz w:val="20"/>
          <w:szCs w:val="20"/>
          <w:vertAlign w:val="superscript"/>
        </w:rPr>
        <w:footnoteRef/>
      </w:r>
      <w:r w:rsidR="5815DC6D" w:rsidRPr="009E405D">
        <w:rPr>
          <w:rFonts w:ascii="Times New Roman" w:hAnsi="Times New Roman" w:cs="Times New Roman"/>
          <w:sz w:val="20"/>
          <w:szCs w:val="20"/>
        </w:rPr>
        <w:t xml:space="preserve"> U.S. Department of State, </w:t>
      </w:r>
      <w:r w:rsidR="5815DC6D" w:rsidRPr="009E405D">
        <w:rPr>
          <w:rFonts w:ascii="Times New Roman" w:hAnsi="Times New Roman" w:cs="Times New Roman"/>
          <w:i/>
          <w:iCs/>
          <w:sz w:val="20"/>
          <w:szCs w:val="20"/>
        </w:rPr>
        <w:t>Country Reports on Human Rights Practices for 2016: Mexico</w:t>
      </w:r>
      <w:r w:rsidR="5815DC6D" w:rsidRPr="009E405D">
        <w:rPr>
          <w:rFonts w:ascii="Times New Roman" w:hAnsi="Times New Roman" w:cs="Times New Roman"/>
          <w:sz w:val="20"/>
          <w:szCs w:val="20"/>
        </w:rPr>
        <w:t xml:space="preserve"> (Washington, D.C.: Bureau of Democracy, Human Rights, and Labor, Apr. 7, 2017), 3. Also available at </w:t>
      </w:r>
      <w:hyperlink r:id="rId3">
        <w:r w:rsidR="5815DC6D" w:rsidRPr="009E405D">
          <w:rPr>
            <w:rFonts w:ascii="Times New Roman" w:hAnsi="Times New Roman" w:cs="Times New Roman"/>
            <w:sz w:val="20"/>
            <w:szCs w:val="20"/>
          </w:rPr>
          <w:t>https://www.state.gov/documents/organization/265812.pdf</w:t>
        </w:r>
      </w:hyperlink>
      <w:r w:rsidR="5815DC6D" w:rsidRPr="009E405D">
        <w:rPr>
          <w:rFonts w:ascii="Times New Roman" w:hAnsi="Times New Roman" w:cs="Times New Roman"/>
          <w:sz w:val="20"/>
          <w:szCs w:val="20"/>
        </w:rPr>
        <w:t>.</w:t>
      </w:r>
    </w:p>
  </w:footnote>
  <w:footnote w:id="12">
    <w:p w14:paraId="5F72DBDC" w14:textId="77777777" w:rsidR="4AAEB98E" w:rsidRPr="009E405D" w:rsidRDefault="4AAEB98E" w:rsidP="5815DC6D">
      <w:pPr>
        <w:spacing w:after="0" w:line="240" w:lineRule="auto"/>
        <w:rPr>
          <w:rFonts w:ascii="Times New Roman" w:eastAsia="Times New Roman" w:hAnsi="Times New Roman" w:cs="Times New Roman"/>
          <w:sz w:val="20"/>
          <w:szCs w:val="20"/>
        </w:rPr>
      </w:pPr>
      <w:r w:rsidRPr="009E405D">
        <w:rPr>
          <w:rFonts w:ascii="Times New Roman" w:hAnsi="Times New Roman" w:cs="Times New Roman"/>
          <w:sz w:val="20"/>
          <w:szCs w:val="20"/>
          <w:vertAlign w:val="superscript"/>
        </w:rPr>
        <w:footnoteRef/>
      </w:r>
      <w:r w:rsidR="5815DC6D" w:rsidRPr="009E405D">
        <w:rPr>
          <w:rFonts w:ascii="Times New Roman" w:hAnsi="Times New Roman" w:cs="Times New Roman"/>
          <w:sz w:val="20"/>
          <w:szCs w:val="20"/>
        </w:rPr>
        <w:t xml:space="preserve"> U.S. Department of State, </w:t>
      </w:r>
      <w:r w:rsidR="5815DC6D" w:rsidRPr="009E405D">
        <w:rPr>
          <w:rFonts w:ascii="Times New Roman" w:hAnsi="Times New Roman" w:cs="Times New Roman"/>
          <w:i/>
          <w:iCs/>
          <w:sz w:val="20"/>
          <w:szCs w:val="20"/>
        </w:rPr>
        <w:t>Country Reports on Human Rights Practices for 2016: Mexico</w:t>
      </w:r>
      <w:r w:rsidR="5815DC6D" w:rsidRPr="009E405D">
        <w:rPr>
          <w:rFonts w:ascii="Times New Roman" w:hAnsi="Times New Roman" w:cs="Times New Roman"/>
          <w:sz w:val="20"/>
          <w:szCs w:val="20"/>
        </w:rPr>
        <w:t xml:space="preserve"> (Washington, D.C.: Bureau of Democracy, Human Rights, and Labor, Apr. 7, 2017), 3. Also available at </w:t>
      </w:r>
      <w:hyperlink r:id="rId4">
        <w:r w:rsidR="5815DC6D" w:rsidRPr="009E405D">
          <w:rPr>
            <w:rFonts w:ascii="Times New Roman" w:hAnsi="Times New Roman" w:cs="Times New Roman"/>
            <w:sz w:val="20"/>
            <w:szCs w:val="20"/>
          </w:rPr>
          <w:t>https://www.state.gov/documents/organization/265812.pdf</w:t>
        </w:r>
      </w:hyperlink>
      <w:r w:rsidR="5815DC6D" w:rsidRPr="009E405D">
        <w:rPr>
          <w:rFonts w:ascii="Times New Roman" w:hAnsi="Times New Roman" w:cs="Times New Roman"/>
          <w:sz w:val="20"/>
          <w:szCs w:val="20"/>
        </w:rPr>
        <w:t>.</w:t>
      </w:r>
    </w:p>
  </w:footnote>
  <w:footnote w:id="13">
    <w:p w14:paraId="43CEA14E" w14:textId="77777777" w:rsidR="4AAEB98E" w:rsidRPr="009E405D" w:rsidRDefault="4AAEB98E" w:rsidP="5815DC6D">
      <w:pPr>
        <w:spacing w:after="0" w:line="240" w:lineRule="auto"/>
        <w:rPr>
          <w:rFonts w:ascii="Times New Roman" w:eastAsia="Times New Roman" w:hAnsi="Times New Roman" w:cs="Times New Roman"/>
          <w:sz w:val="20"/>
          <w:szCs w:val="20"/>
        </w:rPr>
      </w:pPr>
      <w:r w:rsidRPr="009E405D">
        <w:rPr>
          <w:rFonts w:ascii="Times New Roman" w:hAnsi="Times New Roman" w:cs="Times New Roman"/>
          <w:sz w:val="20"/>
          <w:szCs w:val="20"/>
          <w:vertAlign w:val="superscript"/>
        </w:rPr>
        <w:footnoteRef/>
      </w:r>
      <w:r w:rsidR="5815DC6D" w:rsidRPr="009E405D">
        <w:rPr>
          <w:rFonts w:ascii="Times New Roman" w:hAnsi="Times New Roman" w:cs="Times New Roman"/>
          <w:sz w:val="20"/>
          <w:szCs w:val="20"/>
        </w:rPr>
        <w:t xml:space="preserve"> Justice in Mexico, </w:t>
      </w:r>
      <w:r w:rsidR="5815DC6D" w:rsidRPr="009E405D">
        <w:rPr>
          <w:rFonts w:ascii="Times New Roman" w:hAnsi="Times New Roman" w:cs="Times New Roman"/>
          <w:i/>
          <w:iCs/>
          <w:sz w:val="20"/>
          <w:szCs w:val="20"/>
        </w:rPr>
        <w:t>2016 Justiciabarómetro—Perspectives on Mexico’s Criminal Justice System: What Do Its Operators Think?</w:t>
      </w:r>
      <w:r w:rsidR="5815DC6D" w:rsidRPr="009E405D">
        <w:rPr>
          <w:rFonts w:ascii="Times New Roman" w:hAnsi="Times New Roman" w:cs="Times New Roman"/>
          <w:sz w:val="20"/>
          <w:szCs w:val="20"/>
        </w:rPr>
        <w:t xml:space="preserve">, by Nancy G. Cortés, Octavio Rodríguez Ferreira, and David A. Shirk (San Diego, CA: University of San Diego, 2017), 17. Also available at </w:t>
      </w:r>
      <w:hyperlink r:id="rId5">
        <w:r w:rsidR="5815DC6D" w:rsidRPr="009E405D">
          <w:rPr>
            <w:rFonts w:ascii="Times New Roman" w:hAnsi="Times New Roman" w:cs="Times New Roman"/>
            <w:sz w:val="20"/>
            <w:szCs w:val="20"/>
          </w:rPr>
          <w:t>https://justiceinmexico.org/wp-content/uploads/2017/03/2016-Justiciabarometro_English-Version_Online.pdf</w:t>
        </w:r>
      </w:hyperlink>
      <w:r w:rsidR="5815DC6D" w:rsidRPr="009E405D">
        <w:rPr>
          <w:rFonts w:ascii="Times New Roman" w:hAnsi="Times New Roman" w:cs="Times New Roman"/>
          <w:sz w:val="20"/>
          <w:szCs w:val="20"/>
        </w:rPr>
        <w:t>.</w:t>
      </w:r>
    </w:p>
  </w:footnote>
  <w:footnote w:id="14">
    <w:p w14:paraId="3845F6AE" w14:textId="71F54D6E" w:rsidR="00FC0265" w:rsidRPr="009E405D" w:rsidRDefault="00FC0265" w:rsidP="5815DC6D">
      <w:pPr>
        <w:pStyle w:val="FootnoteText"/>
        <w:rPr>
          <w:rFonts w:ascii="Times New Roman" w:hAnsi="Times New Roman" w:cs="Times New Roman"/>
        </w:rPr>
      </w:pPr>
      <w:r w:rsidRPr="009E405D">
        <w:rPr>
          <w:rStyle w:val="FootnoteReference"/>
          <w:rFonts w:ascii="Times New Roman" w:hAnsi="Times New Roman" w:cs="Times New Roman"/>
        </w:rPr>
        <w:footnoteRef/>
      </w:r>
      <w:r w:rsidR="5815DC6D" w:rsidRPr="009E405D">
        <w:rPr>
          <w:rFonts w:ascii="Times New Roman" w:hAnsi="Times New Roman" w:cs="Times New Roman"/>
        </w:rPr>
        <w:t xml:space="preserve"> Interview</w:t>
      </w:r>
      <w:r w:rsidR="006220A5">
        <w:rPr>
          <w:rFonts w:ascii="Times New Roman" w:hAnsi="Times New Roman" w:cs="Times New Roman"/>
        </w:rPr>
        <w:t>s</w:t>
      </w:r>
      <w:r w:rsidR="5815DC6D" w:rsidRPr="009E405D">
        <w:rPr>
          <w:rFonts w:ascii="Times New Roman" w:hAnsi="Times New Roman" w:cs="Times New Roman"/>
        </w:rPr>
        <w:t xml:space="preserve"> conducted by The Advocates </w:t>
      </w:r>
      <w:r w:rsidR="00BD3A86" w:rsidRPr="009E405D">
        <w:rPr>
          <w:rFonts w:ascii="Times New Roman" w:hAnsi="Times New Roman" w:cs="Times New Roman"/>
        </w:rPr>
        <w:t>(</w:t>
      </w:r>
      <w:r w:rsidR="00055568">
        <w:rPr>
          <w:rFonts w:ascii="Times New Roman" w:hAnsi="Times New Roman" w:cs="Times New Roman"/>
        </w:rPr>
        <w:t>2020-2021</w:t>
      </w:r>
      <w:r w:rsidR="00BD3A86" w:rsidRPr="009E405D">
        <w:rPr>
          <w:rFonts w:ascii="Times New Roman" w:hAnsi="Times New Roman" w:cs="Times New Roman"/>
        </w:rPr>
        <w:t>).</w:t>
      </w:r>
    </w:p>
  </w:footnote>
  <w:footnote w:id="15">
    <w:p w14:paraId="762FE682" w14:textId="7609ACFA" w:rsidR="00FC0265" w:rsidRPr="009E405D" w:rsidRDefault="00FC0265" w:rsidP="5815DC6D">
      <w:pPr>
        <w:pStyle w:val="FootnoteText"/>
        <w:rPr>
          <w:rFonts w:ascii="Times New Roman" w:hAnsi="Times New Roman" w:cs="Times New Roman"/>
        </w:rPr>
      </w:pPr>
      <w:r w:rsidRPr="009E405D">
        <w:rPr>
          <w:rStyle w:val="FootnoteReference"/>
          <w:rFonts w:ascii="Times New Roman" w:hAnsi="Times New Roman" w:cs="Times New Roman"/>
        </w:rPr>
        <w:footnoteRef/>
      </w:r>
      <w:r w:rsidR="5815DC6D" w:rsidRPr="009E405D">
        <w:rPr>
          <w:rFonts w:ascii="Times New Roman" w:hAnsi="Times New Roman" w:cs="Times New Roman"/>
        </w:rPr>
        <w:t xml:space="preserve"> Interviews conducted by The Advocates </w:t>
      </w:r>
      <w:r w:rsidR="00BD3A86" w:rsidRPr="009E405D">
        <w:rPr>
          <w:rFonts w:ascii="Times New Roman" w:hAnsi="Times New Roman" w:cs="Times New Roman"/>
        </w:rPr>
        <w:t>(</w:t>
      </w:r>
      <w:r w:rsidR="00055568">
        <w:rPr>
          <w:rFonts w:ascii="Times New Roman" w:hAnsi="Times New Roman" w:cs="Times New Roman"/>
        </w:rPr>
        <w:t>2020-2021</w:t>
      </w:r>
      <w:r w:rsidR="00BD3A86" w:rsidRPr="009E405D">
        <w:rPr>
          <w:rFonts w:ascii="Times New Roman" w:hAnsi="Times New Roman" w:cs="Times New Roman"/>
        </w:rPr>
        <w:t>).</w:t>
      </w:r>
    </w:p>
  </w:footnote>
  <w:footnote w:id="16">
    <w:p w14:paraId="176385BB" w14:textId="68A3E563" w:rsidR="4AAEB98E" w:rsidRPr="00D52FBF" w:rsidRDefault="4AAEB98E" w:rsidP="009E405D">
      <w:pPr>
        <w:spacing w:line="240" w:lineRule="exact"/>
        <w:rPr>
          <w:rFonts w:ascii="Times New Roman" w:eastAsia="Times New Roman" w:hAnsi="Times New Roman" w:cs="Times New Roman"/>
        </w:rPr>
      </w:pPr>
      <w:r w:rsidRPr="009E405D">
        <w:rPr>
          <w:rStyle w:val="FootnoteReference"/>
          <w:rFonts w:ascii="Times New Roman" w:hAnsi="Times New Roman" w:cs="Times New Roman"/>
          <w:sz w:val="20"/>
          <w:szCs w:val="20"/>
        </w:rPr>
        <w:footnoteRef/>
      </w:r>
      <w:r w:rsidR="5815DC6D" w:rsidRPr="009E405D">
        <w:rPr>
          <w:rFonts w:ascii="Times New Roman" w:hAnsi="Times New Roman" w:cs="Times New Roman"/>
          <w:sz w:val="20"/>
          <w:szCs w:val="20"/>
        </w:rPr>
        <w:t xml:space="preserve"> The Was</w:t>
      </w:r>
      <w:r w:rsidR="009E405D">
        <w:rPr>
          <w:rFonts w:ascii="Times New Roman" w:hAnsi="Times New Roman" w:cs="Times New Roman"/>
          <w:sz w:val="20"/>
          <w:szCs w:val="20"/>
        </w:rPr>
        <w:t>h</w:t>
      </w:r>
      <w:r w:rsidR="5815DC6D" w:rsidRPr="009E405D">
        <w:rPr>
          <w:rFonts w:ascii="Times New Roman" w:hAnsi="Times New Roman" w:cs="Times New Roman"/>
          <w:sz w:val="20"/>
          <w:szCs w:val="20"/>
        </w:rPr>
        <w:t>ington Office on Latin America, One Year After National Guard’s Creation, Mexico is Far from Demilitarizing Public Security, January 14, 2022</w:t>
      </w:r>
      <w:r w:rsidR="006220A5">
        <w:rPr>
          <w:rFonts w:ascii="Times New Roman" w:hAnsi="Times New Roman" w:cs="Times New Roman"/>
          <w:sz w:val="20"/>
          <w:szCs w:val="20"/>
        </w:rPr>
        <w:t>,</w:t>
      </w:r>
      <w:r w:rsidR="5815DC6D" w:rsidRPr="009E405D">
        <w:rPr>
          <w:rFonts w:ascii="Times New Roman" w:hAnsi="Times New Roman" w:cs="Times New Roman"/>
          <w:b/>
          <w:bCs/>
          <w:sz w:val="20"/>
          <w:szCs w:val="20"/>
        </w:rPr>
        <w:t xml:space="preserve"> </w:t>
      </w:r>
      <w:hyperlink r:id="rId6">
        <w:r w:rsidR="5815DC6D" w:rsidRPr="009E405D">
          <w:rPr>
            <w:rStyle w:val="Hyperlink"/>
            <w:rFonts w:ascii="Times New Roman" w:hAnsi="Times New Roman" w:cs="Times New Roman"/>
            <w:color w:val="auto"/>
            <w:sz w:val="20"/>
            <w:szCs w:val="20"/>
            <w:u w:val="none"/>
          </w:rPr>
          <w:t>https://www.wola.org/analysis/one-year-national-guard-mexico/</w:t>
        </w:r>
      </w:hyperlink>
      <w:r w:rsidR="006220A5">
        <w:rPr>
          <w:rStyle w:val="Hyperlink"/>
          <w:rFonts w:ascii="Times New Roman" w:hAnsi="Times New Roman" w:cs="Times New Roman"/>
          <w:color w:val="auto"/>
          <w:sz w:val="20"/>
          <w:szCs w:val="20"/>
          <w:u w:val="none"/>
        </w:rPr>
        <w:t>.</w:t>
      </w:r>
    </w:p>
  </w:footnote>
  <w:footnote w:id="17">
    <w:p w14:paraId="6D3A860F" w14:textId="5F12C661" w:rsidR="009A1826" w:rsidRPr="00D52FBF" w:rsidRDefault="009A1826" w:rsidP="009E405D">
      <w:pPr>
        <w:spacing w:after="0" w:line="240" w:lineRule="exact"/>
        <w:rPr>
          <w:rFonts w:ascii="Times New Roman" w:eastAsia="Times New Roman" w:hAnsi="Times New Roman" w:cs="Times New Roman"/>
          <w:color w:val="000000" w:themeColor="text1"/>
          <w:sz w:val="20"/>
          <w:szCs w:val="20"/>
        </w:rPr>
      </w:pPr>
      <w:r w:rsidRPr="00D52FBF">
        <w:rPr>
          <w:rStyle w:val="FootnoteReference"/>
          <w:rFonts w:ascii="Times New Roman" w:hAnsi="Times New Roman" w:cs="Times New Roman"/>
          <w:sz w:val="20"/>
          <w:szCs w:val="20"/>
        </w:rPr>
        <w:footnoteRef/>
      </w:r>
      <w:r w:rsidR="5815DC6D" w:rsidRPr="00D52FBF">
        <w:rPr>
          <w:rFonts w:ascii="Times New Roman" w:hAnsi="Times New Roman" w:cs="Times New Roman"/>
          <w:sz w:val="20"/>
          <w:szCs w:val="20"/>
        </w:rPr>
        <w:t xml:space="preserve"> </w:t>
      </w:r>
      <w:r w:rsidR="5815DC6D" w:rsidRPr="00D52FBF">
        <w:rPr>
          <w:rFonts w:ascii="Times New Roman" w:hAnsi="Times New Roman" w:cs="Times New Roman"/>
          <w:color w:val="000000" w:themeColor="text1"/>
          <w:sz w:val="20"/>
          <w:szCs w:val="20"/>
        </w:rPr>
        <w:t>C</w:t>
      </w:r>
      <w:r w:rsidR="00055568">
        <w:rPr>
          <w:rFonts w:ascii="Times New Roman" w:hAnsi="Times New Roman" w:cs="Times New Roman"/>
          <w:color w:val="000000" w:themeColor="text1"/>
          <w:sz w:val="20"/>
          <w:szCs w:val="20"/>
        </w:rPr>
        <w:t>ommittee Against Torture</w:t>
      </w:r>
      <w:r w:rsidR="5815DC6D" w:rsidRPr="00D52FBF">
        <w:rPr>
          <w:rFonts w:ascii="Times New Roman" w:hAnsi="Times New Roman" w:cs="Times New Roman"/>
          <w:color w:val="000000" w:themeColor="text1"/>
          <w:sz w:val="20"/>
          <w:szCs w:val="20"/>
        </w:rPr>
        <w:t xml:space="preserve">, </w:t>
      </w:r>
      <w:r w:rsidR="5815DC6D" w:rsidRPr="00055568">
        <w:rPr>
          <w:rFonts w:ascii="Times New Roman" w:hAnsi="Times New Roman" w:cs="Times New Roman"/>
          <w:i/>
          <w:iCs/>
          <w:color w:val="000000" w:themeColor="text1"/>
          <w:sz w:val="20"/>
          <w:szCs w:val="20"/>
        </w:rPr>
        <w:t>Concluding observations on the seventh periodic report of Mexico</w:t>
      </w:r>
      <w:r w:rsidR="5815DC6D" w:rsidRPr="00D52FBF">
        <w:rPr>
          <w:rFonts w:ascii="Times New Roman" w:hAnsi="Times New Roman" w:cs="Times New Roman"/>
          <w:color w:val="000000" w:themeColor="text1"/>
          <w:sz w:val="20"/>
          <w:szCs w:val="20"/>
        </w:rPr>
        <w:t xml:space="preserve">, </w:t>
      </w:r>
      <w:r w:rsidR="00055568" w:rsidRPr="00D52FBF">
        <w:rPr>
          <w:rFonts w:ascii="Times New Roman" w:hAnsi="Times New Roman" w:cs="Times New Roman"/>
          <w:color w:val="000000" w:themeColor="text1"/>
          <w:sz w:val="20"/>
          <w:szCs w:val="20"/>
        </w:rPr>
        <w:t>(24 July 2019)</w:t>
      </w:r>
      <w:r w:rsidR="00055568">
        <w:rPr>
          <w:rFonts w:ascii="Times New Roman" w:hAnsi="Times New Roman" w:cs="Times New Roman"/>
          <w:color w:val="000000" w:themeColor="text1"/>
          <w:sz w:val="20"/>
          <w:szCs w:val="20"/>
        </w:rPr>
        <w:t>,</w:t>
      </w:r>
      <w:r w:rsidR="00055568" w:rsidRPr="00D52FBF">
        <w:rPr>
          <w:rFonts w:ascii="Times New Roman" w:hAnsi="Times New Roman" w:cs="Times New Roman"/>
          <w:color w:val="000000" w:themeColor="text1"/>
          <w:sz w:val="20"/>
          <w:szCs w:val="20"/>
        </w:rPr>
        <w:t xml:space="preserve"> </w:t>
      </w:r>
      <w:r w:rsidR="5815DC6D" w:rsidRPr="00D52FBF">
        <w:rPr>
          <w:rFonts w:ascii="Times New Roman" w:hAnsi="Times New Roman" w:cs="Times New Roman"/>
          <w:color w:val="000000" w:themeColor="text1"/>
          <w:sz w:val="20"/>
          <w:szCs w:val="20"/>
        </w:rPr>
        <w:t>U.N. Doc. CAT/C/MEX/CO/7</w:t>
      </w:r>
      <w:r w:rsidR="00055568">
        <w:rPr>
          <w:rFonts w:ascii="Times New Roman" w:hAnsi="Times New Roman" w:cs="Times New Roman"/>
          <w:color w:val="000000" w:themeColor="text1"/>
          <w:sz w:val="20"/>
          <w:szCs w:val="20"/>
        </w:rPr>
        <w:t>,</w:t>
      </w:r>
      <w:r w:rsidR="5815DC6D" w:rsidRPr="00D52FBF">
        <w:rPr>
          <w:rFonts w:ascii="Times New Roman" w:hAnsi="Times New Roman" w:cs="Times New Roman"/>
          <w:color w:val="000000" w:themeColor="text1"/>
          <w:sz w:val="20"/>
          <w:szCs w:val="20"/>
        </w:rPr>
        <w:t xml:space="preserve"> ¶16</w:t>
      </w:r>
      <w:r w:rsidR="00055568">
        <w:rPr>
          <w:rFonts w:ascii="Times New Roman" w:hAnsi="Times New Roman" w:cs="Times New Roman"/>
          <w:color w:val="000000" w:themeColor="text1"/>
          <w:sz w:val="20"/>
          <w:szCs w:val="20"/>
        </w:rPr>
        <w:t>.</w:t>
      </w:r>
    </w:p>
  </w:footnote>
  <w:footnote w:id="18">
    <w:p w14:paraId="64506848" w14:textId="624F9110" w:rsidR="006E711B" w:rsidRPr="007B0F47" w:rsidRDefault="006E711B" w:rsidP="5815DC6D">
      <w:pPr>
        <w:spacing w:after="0" w:line="240" w:lineRule="auto"/>
        <w:rPr>
          <w:rFonts w:ascii="Times New Roman" w:eastAsia="Times New Roman" w:hAnsi="Times New Roman" w:cs="Times New Roman"/>
          <w:sz w:val="20"/>
          <w:szCs w:val="20"/>
        </w:rPr>
      </w:pPr>
      <w:r w:rsidRPr="00D52FBF">
        <w:rPr>
          <w:rFonts w:ascii="Times New Roman" w:hAnsi="Times New Roman" w:cs="Times New Roman"/>
          <w:sz w:val="20"/>
          <w:szCs w:val="20"/>
          <w:vertAlign w:val="superscript"/>
        </w:rPr>
        <w:footnoteRef/>
      </w:r>
      <w:r w:rsidR="5815DC6D" w:rsidRPr="000457AD">
        <w:rPr>
          <w:rFonts w:ascii="Times New Roman" w:hAnsi="Times New Roman" w:cs="Times New Roman"/>
          <w:sz w:val="20"/>
          <w:szCs w:val="20"/>
          <w:lang w:val="es-AR"/>
        </w:rPr>
        <w:t xml:space="preserve"> Católicas por el Derecho a Decidir (CDD) and Comisión Mexicana de Defensa y Promoción de los Derechos Humanos (CMDPDH), </w:t>
      </w:r>
      <w:r w:rsidR="5815DC6D" w:rsidRPr="000457AD">
        <w:rPr>
          <w:rFonts w:ascii="Times New Roman" w:hAnsi="Times New Roman" w:cs="Times New Roman"/>
          <w:i/>
          <w:iCs/>
          <w:sz w:val="20"/>
          <w:szCs w:val="20"/>
          <w:lang w:val="es-AR"/>
        </w:rPr>
        <w:t>Femicide and Impunity in Mexico: A context of structural and generalized violence</w:t>
      </w:r>
      <w:r w:rsidR="5815DC6D" w:rsidRPr="000457AD">
        <w:rPr>
          <w:rFonts w:ascii="Times New Roman" w:hAnsi="Times New Roman" w:cs="Times New Roman"/>
          <w:sz w:val="20"/>
          <w:szCs w:val="20"/>
          <w:lang w:val="es-AR"/>
        </w:rPr>
        <w:t xml:space="preserve">, Jul. 17, 2012. </w:t>
      </w:r>
      <w:r w:rsidR="5815DC6D" w:rsidRPr="00D52FBF">
        <w:rPr>
          <w:rFonts w:ascii="Times New Roman" w:hAnsi="Times New Roman" w:cs="Times New Roman"/>
          <w:sz w:val="20"/>
          <w:szCs w:val="20"/>
        </w:rPr>
        <w:t xml:space="preserve">Also available at </w:t>
      </w:r>
      <w:r w:rsidR="00227F55" w:rsidRPr="00227F55">
        <w:rPr>
          <w:rFonts w:ascii="Times New Roman" w:hAnsi="Times New Roman" w:cs="Times New Roman"/>
          <w:sz w:val="20"/>
          <w:szCs w:val="20"/>
        </w:rPr>
        <w:t>https://www2.ohchr.org/english/bodies/cedaw/docs/ngos/CDDandCMDPDH_forthesession_Mexico_CEDAW52.pdf</w:t>
      </w:r>
      <w:r w:rsidR="00481E62">
        <w:rPr>
          <w:rFonts w:ascii="Times New Roman" w:hAnsi="Times New Roman" w:cs="Times New Roman"/>
          <w:sz w:val="20"/>
          <w:szCs w:val="20"/>
        </w:rPr>
        <w:t>.</w:t>
      </w:r>
    </w:p>
  </w:footnote>
  <w:footnote w:id="19">
    <w:p w14:paraId="7BBD780E" w14:textId="77777777" w:rsidR="006E711B" w:rsidRPr="007B0F47" w:rsidRDefault="006E711B" w:rsidP="5815DC6D">
      <w:pPr>
        <w:pStyle w:val="FootnoteText"/>
        <w:rPr>
          <w:rFonts w:ascii="Times New Roman" w:hAnsi="Times New Roman"/>
          <w:shd w:val="clear" w:color="auto" w:fill="F9F9F9"/>
        </w:rPr>
      </w:pPr>
      <w:r w:rsidRPr="00D52FBF">
        <w:rPr>
          <w:rStyle w:val="FootnoteReference"/>
          <w:rFonts w:ascii="Times New Roman" w:hAnsi="Times New Roman" w:cs="Times New Roman"/>
        </w:rPr>
        <w:footnoteRef/>
      </w:r>
      <w:r w:rsidR="5815DC6D" w:rsidRPr="00D52FBF">
        <w:rPr>
          <w:rFonts w:ascii="Times New Roman" w:hAnsi="Times New Roman" w:cs="Times New Roman"/>
        </w:rPr>
        <w:t xml:space="preserve"> </w:t>
      </w:r>
      <w:r w:rsidR="5815DC6D" w:rsidRPr="00D52FBF">
        <w:rPr>
          <w:rFonts w:ascii="Times New Roman" w:hAnsi="Times New Roman" w:cs="Times New Roman"/>
          <w:shd w:val="clear" w:color="auto" w:fill="F9F9F9"/>
        </w:rPr>
        <w:t xml:space="preserve">Research Directorate, Immigration and Refugee Board of Canada, </w:t>
      </w:r>
      <w:r w:rsidR="5815DC6D" w:rsidRPr="00D52FBF">
        <w:rPr>
          <w:rFonts w:ascii="Times New Roman" w:hAnsi="Times New Roman" w:cs="Times New Roman"/>
          <w:i/>
          <w:iCs/>
          <w:bdr w:val="none" w:sz="0" w:space="0" w:color="auto" w:frame="1"/>
        </w:rPr>
        <w:t xml:space="preserve">Mexico: Adoption of the General Law on Women's Access to a Life Free of Violence (Ley General de Accesso de las Mujeres a una Vida Libre de Violencia), its implementation regulations, and local implementation laws in the Federal District and the states of Mexico, </w:t>
      </w:r>
      <w:r w:rsidR="5815DC6D" w:rsidRPr="007B0F47">
        <w:rPr>
          <w:rFonts w:ascii="Times New Roman" w:hAnsi="Times New Roman" w:cs="Times New Roman"/>
          <w:i/>
          <w:iCs/>
          <w:bdr w:val="none" w:sz="0" w:space="0" w:color="auto" w:frame="1"/>
        </w:rPr>
        <w:t>Jalisco and Querétaro</w:t>
      </w:r>
      <w:r w:rsidR="5815DC6D" w:rsidRPr="007B0F47">
        <w:rPr>
          <w:rFonts w:ascii="Times New Roman" w:hAnsi="Times New Roman" w:cs="Times New Roman"/>
          <w:shd w:val="clear" w:color="auto" w:fill="F9F9F9"/>
        </w:rPr>
        <w:t xml:space="preserve"> (Ottawa, ON: Immigration and Refugee Board of Canada, 12 June 2008), accessed 16 March 2018, </w:t>
      </w:r>
      <w:hyperlink r:id="rId7" w:history="1">
        <w:r w:rsidR="5815DC6D" w:rsidRPr="007B0F47">
          <w:rPr>
            <w:rStyle w:val="Hyperlink"/>
            <w:rFonts w:ascii="Times New Roman" w:hAnsi="Times New Roman" w:cs="Times New Roman"/>
            <w:color w:val="auto"/>
            <w:u w:val="none"/>
            <w:shd w:val="clear" w:color="auto" w:fill="F9F9F9"/>
          </w:rPr>
          <w:t>http://www.refworld.org/docid/48a3028817.html</w:t>
        </w:r>
      </w:hyperlink>
      <w:r w:rsidR="5815DC6D" w:rsidRPr="007B0F47">
        <w:rPr>
          <w:rFonts w:ascii="Times New Roman" w:hAnsi="Times New Roman" w:cs="Times New Roman"/>
          <w:shd w:val="clear" w:color="auto" w:fill="F9F9F9"/>
        </w:rPr>
        <w:t>.</w:t>
      </w:r>
    </w:p>
  </w:footnote>
  <w:footnote w:id="20">
    <w:p w14:paraId="2EB3B27D" w14:textId="77777777" w:rsidR="006E711B" w:rsidRPr="001F31FF" w:rsidRDefault="006E711B" w:rsidP="5815DC6D">
      <w:pPr>
        <w:spacing w:after="0" w:line="240" w:lineRule="auto"/>
        <w:rPr>
          <w:rFonts w:ascii="Times New Roman" w:eastAsia="Times New Roman" w:hAnsi="Times New Roman" w:cs="Times New Roman"/>
          <w:sz w:val="20"/>
          <w:szCs w:val="20"/>
        </w:rPr>
      </w:pPr>
      <w:r w:rsidRPr="007B0F47">
        <w:rPr>
          <w:rFonts w:ascii="Times New Roman" w:hAnsi="Times New Roman" w:cs="Times New Roman"/>
          <w:sz w:val="20"/>
          <w:szCs w:val="20"/>
          <w:vertAlign w:val="superscript"/>
        </w:rPr>
        <w:footnoteRef/>
      </w:r>
      <w:r w:rsidR="5815DC6D" w:rsidRPr="007B0F47">
        <w:rPr>
          <w:rFonts w:ascii="Times New Roman" w:hAnsi="Times New Roman" w:cs="Times New Roman"/>
          <w:sz w:val="20"/>
          <w:szCs w:val="20"/>
        </w:rPr>
        <w:t xml:space="preserve"> For example, the “Alerts of gender-based violence against women” which are now active in 12 states, have not reduced gender-based violence against women and girls. Amnesty International, </w:t>
      </w:r>
      <w:r w:rsidR="5815DC6D" w:rsidRPr="00BD15F9">
        <w:rPr>
          <w:rFonts w:ascii="Times New Roman" w:hAnsi="Times New Roman" w:cs="Times New Roman"/>
          <w:i/>
          <w:iCs/>
          <w:sz w:val="20"/>
          <w:szCs w:val="20"/>
        </w:rPr>
        <w:t>Amnesty International Report 2017/2018: The State of the World’s Human Rights</w:t>
      </w:r>
      <w:r w:rsidR="5815DC6D" w:rsidRPr="007B0F47">
        <w:rPr>
          <w:rFonts w:ascii="Times New Roman" w:hAnsi="Times New Roman" w:cs="Times New Roman"/>
          <w:sz w:val="20"/>
          <w:szCs w:val="20"/>
        </w:rPr>
        <w:t xml:space="preserve"> (London, U.K.: Amnesty International Ltd., 2018), 260. Also available at </w:t>
      </w:r>
      <w:hyperlink r:id="rId8">
        <w:r w:rsidR="5815DC6D" w:rsidRPr="007B0F47">
          <w:rPr>
            <w:rFonts w:ascii="Times New Roman" w:hAnsi="Times New Roman" w:cs="Times New Roman"/>
            <w:sz w:val="20"/>
            <w:szCs w:val="20"/>
          </w:rPr>
          <w:t>https://www.amnesty.org/download/Documents/POL1067002018ENGLISH.PDF</w:t>
        </w:r>
      </w:hyperlink>
      <w:r w:rsidR="5815DC6D" w:rsidRPr="007B0F47">
        <w:rPr>
          <w:rFonts w:ascii="Times New Roman" w:hAnsi="Times New Roman" w:cs="Times New Roman"/>
          <w:sz w:val="20"/>
          <w:szCs w:val="20"/>
        </w:rPr>
        <w:t xml:space="preserve">. </w:t>
      </w:r>
    </w:p>
  </w:footnote>
  <w:footnote w:id="21">
    <w:p w14:paraId="3ED33390" w14:textId="77777777" w:rsidR="006E711B" w:rsidRPr="009E405D" w:rsidRDefault="006E711B" w:rsidP="5815DC6D">
      <w:pPr>
        <w:spacing w:after="0" w:line="240" w:lineRule="auto"/>
        <w:rPr>
          <w:rFonts w:ascii="Times New Roman" w:eastAsia="Times New Roman" w:hAnsi="Times New Roman" w:cs="Times New Roman"/>
          <w:sz w:val="20"/>
          <w:szCs w:val="20"/>
        </w:rPr>
      </w:pPr>
      <w:r w:rsidRPr="001F31FF">
        <w:rPr>
          <w:rFonts w:ascii="Times New Roman" w:hAnsi="Times New Roman" w:cs="Times New Roman"/>
          <w:sz w:val="20"/>
          <w:szCs w:val="20"/>
          <w:vertAlign w:val="superscript"/>
        </w:rPr>
        <w:footnoteRef/>
      </w:r>
      <w:r w:rsidR="5815DC6D" w:rsidRPr="001F31FF">
        <w:rPr>
          <w:rFonts w:ascii="Times New Roman" w:hAnsi="Times New Roman" w:cs="Times New Roman"/>
          <w:sz w:val="20"/>
          <w:szCs w:val="20"/>
        </w:rPr>
        <w:t xml:space="preserve"> Human Rights Watch, </w:t>
      </w:r>
      <w:r w:rsidR="5815DC6D" w:rsidRPr="00BD15F9">
        <w:rPr>
          <w:rFonts w:ascii="Times New Roman" w:hAnsi="Times New Roman" w:cs="Times New Roman"/>
          <w:i/>
          <w:iCs/>
          <w:sz w:val="20"/>
          <w:szCs w:val="20"/>
        </w:rPr>
        <w:t>Country Summary: Mexico</w:t>
      </w:r>
      <w:r w:rsidR="5815DC6D" w:rsidRPr="001F31FF">
        <w:rPr>
          <w:rFonts w:ascii="Times New Roman" w:hAnsi="Times New Roman" w:cs="Times New Roman"/>
          <w:sz w:val="20"/>
          <w:szCs w:val="20"/>
        </w:rPr>
        <w:t xml:space="preserve">, (New York, N.Y.: Human Rights Watch, January 2017), 6. Also available at https://www.hrw.org/sites/default/files/mexico_1.pdf. For example, some legal provisions in Mexico “make the severity of punishments for some sexual offenses contingent upon the ‘chastity’ of the victim”. </w:t>
      </w:r>
      <w:r w:rsidR="5815DC6D" w:rsidRPr="009E405D">
        <w:rPr>
          <w:rFonts w:ascii="Times New Roman" w:hAnsi="Times New Roman" w:cs="Times New Roman"/>
          <w:sz w:val="20"/>
          <w:szCs w:val="20"/>
        </w:rPr>
        <w:t>Id.</w:t>
      </w:r>
    </w:p>
  </w:footnote>
  <w:footnote w:id="22">
    <w:p w14:paraId="476DE019" w14:textId="77777777" w:rsidR="006E711B" w:rsidRPr="009E405D" w:rsidRDefault="006E711B" w:rsidP="5815DC6D">
      <w:pPr>
        <w:pStyle w:val="FootnoteText"/>
        <w:rPr>
          <w:rFonts w:ascii="Times New Roman" w:hAnsi="Times New Roman" w:cs="Times New Roman"/>
        </w:rPr>
      </w:pPr>
      <w:r w:rsidRPr="009E405D">
        <w:rPr>
          <w:rStyle w:val="FootnoteReference"/>
          <w:rFonts w:ascii="Times New Roman" w:hAnsi="Times New Roman" w:cs="Times New Roman"/>
        </w:rPr>
        <w:footnoteRef/>
      </w:r>
      <w:r w:rsidR="5815DC6D" w:rsidRPr="009E405D">
        <w:rPr>
          <w:rFonts w:ascii="Times New Roman" w:hAnsi="Times New Roman" w:cs="Times New Roman"/>
        </w:rPr>
        <w:t xml:space="preserve"> Amnesty International, </w:t>
      </w:r>
      <w:r w:rsidR="5815DC6D" w:rsidRPr="009E405D">
        <w:rPr>
          <w:rFonts w:ascii="Times New Roman" w:hAnsi="Times New Roman" w:cs="Times New Roman"/>
          <w:i/>
          <w:iCs/>
        </w:rPr>
        <w:t>Amnesty International Report 2017/2018: The State of the World’s Human Rights</w:t>
      </w:r>
      <w:r w:rsidR="5815DC6D" w:rsidRPr="009E405D">
        <w:rPr>
          <w:rFonts w:ascii="Times New Roman" w:hAnsi="Times New Roman" w:cs="Times New Roman"/>
        </w:rPr>
        <w:t xml:space="preserve"> (London, U.K.: Amnesty International Ltd., 2018), 257. Also available at </w:t>
      </w:r>
      <w:hyperlink r:id="rId9" w:history="1">
        <w:r w:rsidR="5815DC6D" w:rsidRPr="009E405D">
          <w:rPr>
            <w:rStyle w:val="Hyperlink"/>
            <w:rFonts w:ascii="Times New Roman" w:hAnsi="Times New Roman" w:cs="Times New Roman"/>
            <w:color w:val="auto"/>
            <w:u w:val="none"/>
          </w:rPr>
          <w:t>https://www.amnesty.org/download/Documents/POL1067002018ENGLISH.PDF</w:t>
        </w:r>
      </w:hyperlink>
      <w:r w:rsidR="5815DC6D" w:rsidRPr="009E405D">
        <w:rPr>
          <w:rFonts w:ascii="Times New Roman" w:hAnsi="Times New Roman" w:cs="Times New Roman"/>
        </w:rPr>
        <w:t>.</w:t>
      </w:r>
    </w:p>
  </w:footnote>
  <w:footnote w:id="23">
    <w:p w14:paraId="31204ECD" w14:textId="6419309F" w:rsidR="4AAEB98E" w:rsidRPr="009E405D" w:rsidRDefault="4AAEB98E" w:rsidP="00D52FBF">
      <w:pPr>
        <w:spacing w:after="0" w:line="240" w:lineRule="exact"/>
        <w:rPr>
          <w:rFonts w:ascii="Times New Roman" w:eastAsia="Times New Roman" w:hAnsi="Times New Roman" w:cs="Times New Roman"/>
        </w:rPr>
      </w:pPr>
      <w:r w:rsidRPr="009E405D">
        <w:rPr>
          <w:rFonts w:ascii="Times New Roman" w:hAnsi="Times New Roman" w:cs="Times New Roman"/>
          <w:sz w:val="20"/>
          <w:szCs w:val="20"/>
          <w:vertAlign w:val="superscript"/>
        </w:rPr>
        <w:footnoteRef/>
      </w:r>
      <w:r w:rsidR="5815DC6D" w:rsidRPr="009E405D">
        <w:rPr>
          <w:rFonts w:ascii="Times New Roman" w:hAnsi="Times New Roman" w:cs="Times New Roman"/>
          <w:sz w:val="20"/>
          <w:szCs w:val="20"/>
        </w:rPr>
        <w:t xml:space="preserve"> Amnesty International, </w:t>
      </w:r>
      <w:r w:rsidR="5815DC6D" w:rsidRPr="009E405D">
        <w:rPr>
          <w:rFonts w:ascii="Times New Roman" w:hAnsi="Times New Roman" w:cs="Times New Roman"/>
          <w:i/>
          <w:iCs/>
          <w:sz w:val="20"/>
          <w:szCs w:val="20"/>
        </w:rPr>
        <w:t xml:space="preserve">Justice on Trial: Failures in Criminal Investigations of Femicides Preceded by Disappearance in the State of Mexico </w:t>
      </w:r>
      <w:r w:rsidR="5815DC6D" w:rsidRPr="009E405D">
        <w:rPr>
          <w:rFonts w:ascii="Times New Roman" w:hAnsi="Times New Roman" w:cs="Times New Roman"/>
          <w:sz w:val="20"/>
          <w:szCs w:val="20"/>
        </w:rPr>
        <w:t>(United Kingdom, Amnesty International Ltd. 2021)</w:t>
      </w:r>
      <w:r w:rsidR="00BD15F9">
        <w:rPr>
          <w:rFonts w:ascii="Times New Roman" w:hAnsi="Times New Roman" w:cs="Times New Roman"/>
          <w:sz w:val="20"/>
          <w:szCs w:val="20"/>
        </w:rPr>
        <w:t xml:space="preserve">, </w:t>
      </w:r>
      <w:r w:rsidR="5815DC6D" w:rsidRPr="009E405D">
        <w:rPr>
          <w:rFonts w:ascii="Times New Roman" w:hAnsi="Times New Roman" w:cs="Times New Roman"/>
          <w:sz w:val="20"/>
          <w:szCs w:val="20"/>
        </w:rPr>
        <w:t>13. Also available online at</w:t>
      </w:r>
      <w:r w:rsidR="5815DC6D" w:rsidRPr="009E405D">
        <w:rPr>
          <w:rFonts w:ascii="Times New Roman" w:hAnsi="Times New Roman" w:cs="Times New Roman"/>
          <w:i/>
          <w:iCs/>
          <w:sz w:val="20"/>
          <w:szCs w:val="20"/>
        </w:rPr>
        <w:t xml:space="preserve"> </w:t>
      </w:r>
      <w:hyperlink r:id="rId10">
        <w:r w:rsidR="5815DC6D" w:rsidRPr="009E405D">
          <w:rPr>
            <w:rStyle w:val="Hyperlink"/>
            <w:rFonts w:ascii="Times New Roman" w:hAnsi="Times New Roman" w:cs="Times New Roman"/>
            <w:color w:val="auto"/>
            <w:sz w:val="20"/>
            <w:szCs w:val="20"/>
            <w:u w:val="none"/>
          </w:rPr>
          <w:t>https://www.amnestyusa.org/wp-content/uploads/2021/09/Report-English.pdf</w:t>
        </w:r>
      </w:hyperlink>
      <w:r w:rsidR="5815DC6D" w:rsidRPr="009E405D">
        <w:rPr>
          <w:rFonts w:ascii="Times New Roman" w:hAnsi="Times New Roman" w:cs="Times New Roman"/>
          <w:sz w:val="20"/>
          <w:szCs w:val="20"/>
        </w:rPr>
        <w:t>.</w:t>
      </w:r>
    </w:p>
  </w:footnote>
  <w:footnote w:id="24">
    <w:p w14:paraId="54F5008F" w14:textId="0FE93B74" w:rsidR="730ECCA6" w:rsidRPr="009E405D" w:rsidRDefault="730ECCA6" w:rsidP="5815DC6D">
      <w:pPr>
        <w:pStyle w:val="FootnoteText"/>
        <w:rPr>
          <w:rFonts w:ascii="Times New Roman" w:eastAsia="Times New Roman" w:hAnsi="Times New Roman" w:cs="Times New Roman"/>
        </w:rPr>
      </w:pPr>
      <w:r w:rsidRPr="009E405D">
        <w:rPr>
          <w:rFonts w:ascii="Times New Roman" w:hAnsi="Times New Roman" w:cs="Times New Roman"/>
          <w:vertAlign w:val="superscript"/>
        </w:rPr>
        <w:footnoteRef/>
      </w:r>
      <w:r w:rsidR="5815DC6D" w:rsidRPr="009E405D">
        <w:rPr>
          <w:rFonts w:ascii="Times New Roman" w:hAnsi="Times New Roman" w:cs="Times New Roman"/>
        </w:rPr>
        <w:t xml:space="preserve"> Christine Murray, </w:t>
      </w:r>
      <w:r w:rsidR="5815DC6D" w:rsidRPr="009E405D">
        <w:rPr>
          <w:rFonts w:ascii="Times New Roman" w:hAnsi="Times New Roman" w:cs="Times New Roman"/>
          <w:i/>
          <w:iCs/>
        </w:rPr>
        <w:t>Mexico's Emergency Calls on Violence Against Women Spiked in 2020, Global Citizen</w:t>
      </w:r>
      <w:r w:rsidR="5815DC6D" w:rsidRPr="009E405D">
        <w:rPr>
          <w:rFonts w:ascii="Times New Roman" w:hAnsi="Times New Roman" w:cs="Times New Roman"/>
        </w:rPr>
        <w:t xml:space="preserve">, January 27, 2021. </w:t>
      </w:r>
      <w:hyperlink r:id="rId11" w:anchor=":~:text=Surveys%20by%20national%20statistics%20agency,suffering%20abuse%20from%20a%20partner.">
        <w:r w:rsidR="5815DC6D" w:rsidRPr="009E405D">
          <w:rPr>
            <w:rStyle w:val="Hyperlink"/>
            <w:rFonts w:ascii="Times New Roman" w:hAnsi="Times New Roman" w:cs="Times New Roman"/>
            <w:color w:val="auto"/>
            <w:u w:val="none"/>
          </w:rPr>
          <w:t>https://www.globalcitizen.org/en/content/mexico-violence-women-emergency-calls/#:~:text=Surveys%20by%20national%20statistics%20agency,suffering%20abuse%20from%20a%20partner.</w:t>
        </w:r>
      </w:hyperlink>
    </w:p>
  </w:footnote>
  <w:footnote w:id="25">
    <w:p w14:paraId="673A7462" w14:textId="77777777" w:rsidR="006E711B" w:rsidRPr="009E405D" w:rsidRDefault="006E711B" w:rsidP="5815DC6D">
      <w:pPr>
        <w:pStyle w:val="FootnoteText"/>
        <w:rPr>
          <w:rFonts w:ascii="Times New Roman" w:hAnsi="Times New Roman" w:cs="Times New Roman"/>
        </w:rPr>
      </w:pPr>
      <w:r w:rsidRPr="009E405D">
        <w:rPr>
          <w:rStyle w:val="FootnoteReference"/>
          <w:rFonts w:ascii="Times New Roman" w:hAnsi="Times New Roman" w:cs="Times New Roman"/>
        </w:rPr>
        <w:footnoteRef/>
      </w:r>
      <w:r w:rsidR="5815DC6D" w:rsidRPr="009E405D">
        <w:rPr>
          <w:rFonts w:ascii="Times New Roman" w:hAnsi="Times New Roman" w:cs="Times New Roman"/>
        </w:rPr>
        <w:t xml:space="preserve"> Amnesty International, </w:t>
      </w:r>
      <w:r w:rsidR="5815DC6D" w:rsidRPr="009E405D">
        <w:rPr>
          <w:rFonts w:ascii="Times New Roman" w:hAnsi="Times New Roman" w:cs="Times New Roman"/>
          <w:i/>
          <w:iCs/>
        </w:rPr>
        <w:t>Amnesty International Report 2017/2018: The State of the World’s Human Rights</w:t>
      </w:r>
      <w:r w:rsidR="5815DC6D" w:rsidRPr="009E405D">
        <w:rPr>
          <w:rFonts w:ascii="Times New Roman" w:hAnsi="Times New Roman" w:cs="Times New Roman"/>
        </w:rPr>
        <w:t xml:space="preserve"> (London, U.K.: Amnesty International Ltd., 2018), 260. Also available at </w:t>
      </w:r>
      <w:hyperlink r:id="rId12" w:history="1">
        <w:r w:rsidR="5815DC6D" w:rsidRPr="009E405D">
          <w:rPr>
            <w:rStyle w:val="Hyperlink"/>
            <w:rFonts w:ascii="Times New Roman" w:hAnsi="Times New Roman" w:cs="Times New Roman"/>
            <w:color w:val="auto"/>
            <w:u w:val="none"/>
          </w:rPr>
          <w:t>https://www.amnesty.org/download/Documents/POL1067002018ENGLISH.PDF</w:t>
        </w:r>
      </w:hyperlink>
      <w:r w:rsidR="5815DC6D" w:rsidRPr="009E405D">
        <w:rPr>
          <w:rFonts w:ascii="Times New Roman" w:hAnsi="Times New Roman" w:cs="Times New Roman"/>
        </w:rPr>
        <w:t>.</w:t>
      </w:r>
    </w:p>
  </w:footnote>
  <w:footnote w:id="26">
    <w:p w14:paraId="4477A72B" w14:textId="5E70D014" w:rsidR="4AAEB98E" w:rsidRPr="00E82704" w:rsidRDefault="4AAEB98E" w:rsidP="00A106B5">
      <w:pPr>
        <w:spacing w:after="0" w:line="240" w:lineRule="exact"/>
        <w:rPr>
          <w:rFonts w:ascii="Times New Roman" w:eastAsia="Times New Roman" w:hAnsi="Times New Roman" w:cs="Times New Roman"/>
        </w:rPr>
      </w:pPr>
      <w:r w:rsidRPr="00E82704">
        <w:rPr>
          <w:rFonts w:ascii="Times New Roman" w:hAnsi="Times New Roman" w:cs="Times New Roman"/>
          <w:sz w:val="20"/>
          <w:szCs w:val="20"/>
          <w:vertAlign w:val="superscript"/>
        </w:rPr>
        <w:footnoteRef/>
      </w:r>
      <w:r w:rsidR="5815DC6D" w:rsidRPr="00E82704">
        <w:rPr>
          <w:rFonts w:ascii="Times New Roman" w:hAnsi="Times New Roman" w:cs="Times New Roman"/>
          <w:sz w:val="20"/>
          <w:szCs w:val="20"/>
          <w:vertAlign w:val="superscript"/>
        </w:rPr>
        <w:t xml:space="preserve"> </w:t>
      </w:r>
      <w:r w:rsidR="5815DC6D" w:rsidRPr="00E82704">
        <w:rPr>
          <w:rFonts w:ascii="Times New Roman" w:hAnsi="Times New Roman" w:cs="Times New Roman"/>
          <w:sz w:val="20"/>
          <w:szCs w:val="20"/>
        </w:rPr>
        <w:t xml:space="preserve">Human Rights Watch, </w:t>
      </w:r>
      <w:r w:rsidR="5815DC6D" w:rsidRPr="00E82704">
        <w:rPr>
          <w:rFonts w:ascii="Times New Roman" w:hAnsi="Times New Roman" w:cs="Times New Roman"/>
          <w:i/>
          <w:iCs/>
          <w:sz w:val="20"/>
          <w:szCs w:val="20"/>
        </w:rPr>
        <w:t>Mexico: The Second Assault Obstructing Access to Legal Abortion after Rape in Mexico</w:t>
      </w:r>
      <w:r w:rsidR="5815DC6D" w:rsidRPr="00E82704">
        <w:rPr>
          <w:rFonts w:ascii="Times New Roman" w:hAnsi="Times New Roman" w:cs="Times New Roman"/>
          <w:sz w:val="20"/>
          <w:szCs w:val="20"/>
        </w:rPr>
        <w:t xml:space="preserve">, January 14, 2022, </w:t>
      </w:r>
      <w:r w:rsidR="5815DC6D" w:rsidRPr="00E82704">
        <w:rPr>
          <w:rFonts w:ascii="Times New Roman" w:hAnsi="Times New Roman" w:cs="Times New Roman"/>
          <w:b/>
          <w:bCs/>
          <w:sz w:val="20"/>
          <w:szCs w:val="20"/>
        </w:rPr>
        <w:t xml:space="preserve"> </w:t>
      </w:r>
      <w:hyperlink r:id="rId13">
        <w:r w:rsidR="5815DC6D" w:rsidRPr="00E82704">
          <w:rPr>
            <w:rStyle w:val="Hyperlink"/>
            <w:rFonts w:ascii="Times New Roman" w:hAnsi="Times New Roman" w:cs="Times New Roman"/>
            <w:color w:val="auto"/>
            <w:sz w:val="20"/>
            <w:szCs w:val="20"/>
            <w:u w:val="none"/>
          </w:rPr>
          <w:t>https://www.hrw.org/report/2006/03/06/mexico-second-assault/obstructing-access-legal-abortion-after-rape-mexico</w:t>
        </w:r>
      </w:hyperlink>
    </w:p>
  </w:footnote>
  <w:footnote w:id="27">
    <w:p w14:paraId="4B59A28A" w14:textId="1A16BA75" w:rsidR="4AAEB98E" w:rsidRPr="00E82704" w:rsidRDefault="4AAEB98E" w:rsidP="00A106B5">
      <w:pPr>
        <w:spacing w:after="0" w:line="240" w:lineRule="exact"/>
        <w:rPr>
          <w:rFonts w:ascii="Times New Roman" w:eastAsia="Times New Roman" w:hAnsi="Times New Roman" w:cs="Times New Roman"/>
        </w:rPr>
      </w:pPr>
      <w:r w:rsidRPr="00E82704">
        <w:rPr>
          <w:rFonts w:ascii="Times New Roman" w:hAnsi="Times New Roman" w:cs="Times New Roman"/>
          <w:sz w:val="20"/>
          <w:szCs w:val="20"/>
          <w:vertAlign w:val="superscript"/>
        </w:rPr>
        <w:footnoteRef/>
      </w:r>
      <w:r w:rsidR="5815DC6D" w:rsidRPr="00E82704">
        <w:rPr>
          <w:rFonts w:ascii="Times New Roman" w:hAnsi="Times New Roman" w:cs="Times New Roman"/>
          <w:sz w:val="20"/>
          <w:szCs w:val="20"/>
        </w:rPr>
        <w:t xml:space="preserve"> Immigration and Refugee Board of Canada, </w:t>
      </w:r>
      <w:r w:rsidR="00495333">
        <w:rPr>
          <w:rFonts w:ascii="Times New Roman" w:hAnsi="Times New Roman" w:cs="Times New Roman"/>
          <w:sz w:val="20"/>
          <w:szCs w:val="20"/>
        </w:rPr>
        <w:t>“</w:t>
      </w:r>
      <w:r w:rsidR="5815DC6D" w:rsidRPr="00E82704">
        <w:rPr>
          <w:rFonts w:ascii="Times New Roman" w:hAnsi="Times New Roman" w:cs="Times New Roman"/>
          <w:sz w:val="20"/>
          <w:szCs w:val="20"/>
        </w:rPr>
        <w:t>Mexico: Domestic violence, including legislation; protection and support services offered to victims by the state and civil society, including Mexico City (2015-July 2017)</w:t>
      </w:r>
      <w:r w:rsidR="00495333">
        <w:rPr>
          <w:rFonts w:ascii="Times New Roman" w:hAnsi="Times New Roman" w:cs="Times New Roman"/>
          <w:sz w:val="20"/>
          <w:szCs w:val="20"/>
        </w:rPr>
        <w:t>,”</w:t>
      </w:r>
      <w:r w:rsidR="5815DC6D" w:rsidRPr="00E82704">
        <w:rPr>
          <w:rFonts w:ascii="Times New Roman" w:hAnsi="Times New Roman" w:cs="Times New Roman"/>
          <w:sz w:val="20"/>
          <w:szCs w:val="20"/>
        </w:rPr>
        <w:t xml:space="preserve"> January 14, 2022</w:t>
      </w:r>
      <w:r w:rsidR="00495333">
        <w:rPr>
          <w:rFonts w:ascii="Times New Roman" w:hAnsi="Times New Roman" w:cs="Times New Roman"/>
          <w:sz w:val="20"/>
          <w:szCs w:val="20"/>
        </w:rPr>
        <w:t>,</w:t>
      </w:r>
      <w:r w:rsidR="5815DC6D" w:rsidRPr="00E82704">
        <w:rPr>
          <w:rFonts w:ascii="Times New Roman" w:hAnsi="Times New Roman" w:cs="Times New Roman"/>
          <w:sz w:val="20"/>
          <w:szCs w:val="20"/>
        </w:rPr>
        <w:t xml:space="preserve"> </w:t>
      </w:r>
      <w:hyperlink r:id="rId14">
        <w:r w:rsidR="5815DC6D" w:rsidRPr="00E82704">
          <w:rPr>
            <w:rStyle w:val="Hyperlink"/>
            <w:rFonts w:ascii="Times New Roman" w:hAnsi="Times New Roman" w:cs="Times New Roman"/>
            <w:color w:val="auto"/>
            <w:sz w:val="20"/>
            <w:szCs w:val="20"/>
            <w:u w:val="none"/>
          </w:rPr>
          <w:t>https://www.refworld.org/docid/59c116e24.html</w:t>
        </w:r>
      </w:hyperlink>
      <w:r w:rsidR="00495333">
        <w:rPr>
          <w:rStyle w:val="Hyperlink"/>
          <w:rFonts w:ascii="Times New Roman" w:hAnsi="Times New Roman" w:cs="Times New Roman"/>
          <w:color w:val="auto"/>
          <w:sz w:val="20"/>
          <w:szCs w:val="20"/>
          <w:u w:val="none"/>
        </w:rPr>
        <w:t>.</w:t>
      </w:r>
    </w:p>
  </w:footnote>
  <w:footnote w:id="28">
    <w:p w14:paraId="223E5730" w14:textId="7E05463A" w:rsidR="4AAEB98E" w:rsidRPr="00495333" w:rsidRDefault="4AAEB98E" w:rsidP="00A106B5">
      <w:pPr>
        <w:spacing w:after="0" w:line="240" w:lineRule="auto"/>
        <w:rPr>
          <w:rFonts w:ascii="Times New Roman" w:eastAsia="Times New Roman" w:hAnsi="Times New Roman" w:cs="Times New Roman"/>
          <w:sz w:val="20"/>
          <w:szCs w:val="20"/>
        </w:rPr>
      </w:pPr>
      <w:r w:rsidRPr="00495333">
        <w:rPr>
          <w:rFonts w:ascii="Times New Roman" w:hAnsi="Times New Roman" w:cs="Times New Roman"/>
          <w:sz w:val="20"/>
          <w:szCs w:val="20"/>
          <w:vertAlign w:val="superscript"/>
        </w:rPr>
        <w:footnoteRef/>
      </w:r>
      <w:r w:rsidR="00495333" w:rsidRPr="00495333">
        <w:rPr>
          <w:rFonts w:ascii="Times New Roman" w:hAnsi="Times New Roman" w:cs="Times New Roman"/>
          <w:sz w:val="20"/>
          <w:szCs w:val="20"/>
        </w:rPr>
        <w:t xml:space="preserve"> </w:t>
      </w:r>
      <w:r w:rsidR="5815DC6D" w:rsidRPr="00495333">
        <w:rPr>
          <w:rFonts w:ascii="Times New Roman" w:hAnsi="Times New Roman" w:cs="Times New Roman"/>
          <w:sz w:val="20"/>
          <w:szCs w:val="20"/>
        </w:rPr>
        <w:t xml:space="preserve">Dave Graham, </w:t>
      </w:r>
      <w:r w:rsidR="5815DC6D" w:rsidRPr="00495333">
        <w:rPr>
          <w:rFonts w:ascii="Times New Roman" w:hAnsi="Times New Roman" w:cs="Times New Roman"/>
          <w:i/>
          <w:iCs/>
          <w:sz w:val="20"/>
          <w:szCs w:val="20"/>
        </w:rPr>
        <w:t>Mexican state of Sonora approves same-sex marriage</w:t>
      </w:r>
      <w:r w:rsidR="5815DC6D" w:rsidRPr="00495333">
        <w:rPr>
          <w:rFonts w:ascii="Times New Roman" w:hAnsi="Times New Roman" w:cs="Times New Roman"/>
          <w:sz w:val="20"/>
          <w:szCs w:val="20"/>
        </w:rPr>
        <w:t>, Reuters, September 24, 2021</w:t>
      </w:r>
      <w:r w:rsidR="00495333" w:rsidRPr="00495333">
        <w:rPr>
          <w:rFonts w:ascii="Times New Roman" w:hAnsi="Times New Roman" w:cs="Times New Roman"/>
          <w:sz w:val="20"/>
          <w:szCs w:val="20"/>
        </w:rPr>
        <w:t>,</w:t>
      </w:r>
    </w:p>
    <w:p w14:paraId="7A576FCE" w14:textId="2C0F54EA" w:rsidR="4AAEB98E" w:rsidRPr="00495333" w:rsidRDefault="000457AD" w:rsidP="00A106B5">
      <w:pPr>
        <w:pStyle w:val="FootnoteText"/>
        <w:rPr>
          <w:rFonts w:ascii="Times New Roman" w:hAnsi="Times New Roman" w:cs="Times New Roman"/>
        </w:rPr>
      </w:pPr>
      <w:hyperlink r:id="rId15" w:history="1">
        <w:r w:rsidR="00495333" w:rsidRPr="00495333">
          <w:rPr>
            <w:rStyle w:val="Hyperlink"/>
            <w:rFonts w:ascii="Times New Roman" w:hAnsi="Times New Roman" w:cs="Times New Roman"/>
            <w:color w:val="auto"/>
            <w:u w:val="none"/>
          </w:rPr>
          <w:t>https://www.reuters.com/world/americas/mexican-state-sonora-approves-same-sex-marriage-2021-09-24/</w:t>
        </w:r>
      </w:hyperlink>
      <w:r w:rsidR="00495333" w:rsidRPr="00495333">
        <w:rPr>
          <w:rFonts w:ascii="Times New Roman" w:hAnsi="Times New Roman" w:cs="Times New Roman"/>
        </w:rPr>
        <w:t>.</w:t>
      </w:r>
      <w:r w:rsidR="5815DC6D" w:rsidRPr="00495333">
        <w:rPr>
          <w:rFonts w:ascii="Times New Roman" w:hAnsi="Times New Roman" w:cs="Times New Roman"/>
        </w:rPr>
        <w:t xml:space="preserve"> </w:t>
      </w:r>
    </w:p>
  </w:footnote>
  <w:footnote w:id="29">
    <w:p w14:paraId="19C965F9" w14:textId="53DE83FF" w:rsidR="006E711B" w:rsidRPr="001F31FF" w:rsidRDefault="006E711B" w:rsidP="00A106B5">
      <w:pPr>
        <w:spacing w:after="0" w:line="240" w:lineRule="auto"/>
        <w:rPr>
          <w:rFonts w:ascii="Times New Roman" w:eastAsia="Times New Roman" w:hAnsi="Times New Roman" w:cs="Times New Roman"/>
          <w:sz w:val="20"/>
          <w:szCs w:val="20"/>
        </w:rPr>
      </w:pPr>
      <w:r w:rsidRPr="00E82704">
        <w:rPr>
          <w:rFonts w:ascii="Times New Roman" w:hAnsi="Times New Roman" w:cs="Times New Roman"/>
          <w:sz w:val="20"/>
          <w:szCs w:val="20"/>
          <w:vertAlign w:val="superscript"/>
        </w:rPr>
        <w:footnoteRef/>
      </w:r>
      <w:r w:rsidR="5815DC6D" w:rsidRPr="00E82704">
        <w:rPr>
          <w:rFonts w:ascii="Times New Roman" w:hAnsi="Times New Roman" w:cs="Times New Roman"/>
          <w:sz w:val="20"/>
          <w:szCs w:val="20"/>
        </w:rPr>
        <w:t xml:space="preserve"> Alexandra Alper, </w:t>
      </w:r>
      <w:r w:rsidR="5815DC6D" w:rsidRPr="00495333">
        <w:rPr>
          <w:rFonts w:ascii="Times New Roman" w:hAnsi="Times New Roman" w:cs="Times New Roman"/>
          <w:i/>
          <w:iCs/>
          <w:sz w:val="20"/>
          <w:szCs w:val="20"/>
        </w:rPr>
        <w:t>Mexican congressional committee rejects Pena Nieto's bid to legalize gay marriage</w:t>
      </w:r>
      <w:r w:rsidR="5815DC6D" w:rsidRPr="00E82704">
        <w:rPr>
          <w:rFonts w:ascii="Times New Roman" w:hAnsi="Times New Roman" w:cs="Times New Roman"/>
          <w:sz w:val="20"/>
          <w:szCs w:val="20"/>
        </w:rPr>
        <w:t xml:space="preserve">, Reuters, November 10, 2016,  </w:t>
      </w:r>
      <w:hyperlink r:id="rId16">
        <w:r w:rsidR="5815DC6D" w:rsidRPr="00E82704">
          <w:rPr>
            <w:rStyle w:val="Hyperlink"/>
            <w:rFonts w:ascii="Times New Roman" w:hAnsi="Times New Roman" w:cs="Times New Roman"/>
            <w:color w:val="auto"/>
            <w:sz w:val="20"/>
            <w:szCs w:val="20"/>
            <w:u w:val="none"/>
          </w:rPr>
          <w:t>https://www.reuters.com/article/us-mexico-gaymarriage-idUSKBN1350DJ</w:t>
        </w:r>
      </w:hyperlink>
    </w:p>
  </w:footnote>
  <w:footnote w:id="30">
    <w:p w14:paraId="12E78337" w14:textId="77777777" w:rsidR="006E711B" w:rsidRPr="00495333" w:rsidRDefault="006E711B" w:rsidP="5815DC6D">
      <w:pPr>
        <w:pStyle w:val="FootnoteText"/>
        <w:rPr>
          <w:rFonts w:ascii="Times New Roman" w:hAnsi="Times New Roman" w:cs="Times New Roman"/>
        </w:rPr>
      </w:pPr>
      <w:r w:rsidRPr="00495333">
        <w:rPr>
          <w:rStyle w:val="FootnoteReference"/>
          <w:rFonts w:ascii="Times New Roman" w:hAnsi="Times New Roman" w:cs="Times New Roman"/>
        </w:rPr>
        <w:footnoteRef/>
      </w:r>
      <w:r w:rsidR="5815DC6D" w:rsidRPr="00495333">
        <w:rPr>
          <w:rFonts w:ascii="Times New Roman" w:hAnsi="Times New Roman" w:cs="Times New Roman"/>
        </w:rPr>
        <w:t xml:space="preserve"> U.S. Department of State, </w:t>
      </w:r>
      <w:r w:rsidR="5815DC6D" w:rsidRPr="00495333">
        <w:rPr>
          <w:rFonts w:ascii="Times New Roman" w:hAnsi="Times New Roman" w:cs="Times New Roman"/>
          <w:i/>
          <w:iCs/>
        </w:rPr>
        <w:t>Country Reports on Human Rights Practices for 2016: Mexico</w:t>
      </w:r>
      <w:r w:rsidR="5815DC6D" w:rsidRPr="00495333">
        <w:rPr>
          <w:rFonts w:ascii="Times New Roman" w:hAnsi="Times New Roman" w:cs="Times New Roman"/>
        </w:rPr>
        <w:t xml:space="preserve"> (Washington, D.C.: Bureau of Democracy, Human Rights, and Labor, Apr. 7, 2017), 3. Also available at </w:t>
      </w:r>
      <w:hyperlink r:id="rId17" w:history="1">
        <w:r w:rsidR="5815DC6D" w:rsidRPr="00495333">
          <w:rPr>
            <w:rStyle w:val="Hyperlink"/>
            <w:rFonts w:ascii="Times New Roman" w:hAnsi="Times New Roman" w:cs="Times New Roman"/>
            <w:color w:val="auto"/>
            <w:u w:val="none"/>
          </w:rPr>
          <w:t>https://www.state.gov/documents/organization/265812.pdf</w:t>
        </w:r>
      </w:hyperlink>
      <w:r w:rsidR="5815DC6D" w:rsidRPr="00495333">
        <w:rPr>
          <w:rFonts w:ascii="Times New Roman" w:hAnsi="Times New Roman" w:cs="Times New Roman"/>
        </w:rPr>
        <w:t>.</w:t>
      </w:r>
    </w:p>
  </w:footnote>
  <w:footnote w:id="31">
    <w:p w14:paraId="307DC62B" w14:textId="44202961" w:rsidR="4AAEB98E" w:rsidRPr="00495333" w:rsidRDefault="4AAEB98E" w:rsidP="5815DC6D">
      <w:pPr>
        <w:pStyle w:val="FootnoteText"/>
        <w:rPr>
          <w:rFonts w:ascii="Times New Roman" w:eastAsia="Times New Roman" w:hAnsi="Times New Roman" w:cs="Times New Roman"/>
        </w:rPr>
      </w:pPr>
      <w:r w:rsidRPr="00495333">
        <w:rPr>
          <w:rFonts w:ascii="Times New Roman" w:hAnsi="Times New Roman" w:cs="Times New Roman"/>
          <w:vertAlign w:val="superscript"/>
        </w:rPr>
        <w:footnoteRef/>
      </w:r>
      <w:r w:rsidR="5815DC6D" w:rsidRPr="00495333">
        <w:rPr>
          <w:rFonts w:ascii="Times New Roman" w:hAnsi="Times New Roman" w:cs="Times New Roman"/>
        </w:rPr>
        <w:t xml:space="preserve"> Albinson Linares, Noticias Telemundo</w:t>
      </w:r>
      <w:r w:rsidR="5815DC6D" w:rsidRPr="007C3B47">
        <w:rPr>
          <w:rFonts w:ascii="Times New Roman" w:hAnsi="Times New Roman" w:cs="Times New Roman"/>
          <w:i/>
          <w:iCs/>
        </w:rPr>
        <w:t>, 'We are invisible': Discrimination and risks multiply for Indigenous LGBTQ in Mexico</w:t>
      </w:r>
      <w:r w:rsidR="5815DC6D" w:rsidRPr="00495333">
        <w:rPr>
          <w:rFonts w:ascii="Times New Roman" w:hAnsi="Times New Roman" w:cs="Times New Roman"/>
        </w:rPr>
        <w:t>, NBC News, June 30, 2021</w:t>
      </w:r>
      <w:r w:rsidR="007C3B47">
        <w:rPr>
          <w:rFonts w:ascii="Times New Roman" w:hAnsi="Times New Roman" w:cs="Times New Roman"/>
        </w:rPr>
        <w:t>,</w:t>
      </w:r>
      <w:r w:rsidR="5815DC6D" w:rsidRPr="00495333">
        <w:rPr>
          <w:rFonts w:ascii="Times New Roman" w:hAnsi="Times New Roman" w:cs="Times New Roman"/>
        </w:rPr>
        <w:t xml:space="preserve"> </w:t>
      </w:r>
      <w:hyperlink r:id="rId18">
        <w:r w:rsidR="5815DC6D" w:rsidRPr="00495333">
          <w:rPr>
            <w:rStyle w:val="Hyperlink"/>
            <w:rFonts w:ascii="Times New Roman" w:hAnsi="Times New Roman" w:cs="Times New Roman"/>
            <w:color w:val="auto"/>
            <w:u w:val="none"/>
          </w:rPr>
          <w:t>https://www.nbcnews.com/news/latino/-are-invisible-discrimination-risks-abound-indigenous-lgbtq-mexico-rcna982</w:t>
        </w:r>
      </w:hyperlink>
      <w:r w:rsidR="007C3B47">
        <w:rPr>
          <w:rStyle w:val="Hyperlink"/>
          <w:rFonts w:ascii="Times New Roman" w:hAnsi="Times New Roman" w:cs="Times New Roman"/>
          <w:color w:val="auto"/>
          <w:u w:val="none"/>
        </w:rPr>
        <w:t>.</w:t>
      </w:r>
    </w:p>
  </w:footnote>
  <w:footnote w:id="32">
    <w:p w14:paraId="3AB30FAF" w14:textId="20E05245" w:rsidR="4AAEB98E" w:rsidRPr="00495333" w:rsidRDefault="4AAEB98E" w:rsidP="001E7448">
      <w:pPr>
        <w:spacing w:after="0"/>
        <w:rPr>
          <w:rFonts w:ascii="Times New Roman" w:eastAsia="Times New Roman" w:hAnsi="Times New Roman" w:cs="Times New Roman"/>
        </w:rPr>
      </w:pPr>
      <w:r w:rsidRPr="00495333">
        <w:rPr>
          <w:rFonts w:ascii="Times New Roman" w:hAnsi="Times New Roman" w:cs="Times New Roman"/>
          <w:sz w:val="20"/>
          <w:szCs w:val="20"/>
          <w:vertAlign w:val="superscript"/>
        </w:rPr>
        <w:footnoteRef/>
      </w:r>
      <w:r w:rsidR="5815DC6D" w:rsidRPr="00495333">
        <w:rPr>
          <w:rFonts w:ascii="Times New Roman" w:hAnsi="Times New Roman" w:cs="Times New Roman"/>
          <w:sz w:val="20"/>
          <w:szCs w:val="20"/>
        </w:rPr>
        <w:t xml:space="preserve"> The International Lesbian, Gay, Bisexual, Trans and Intersex Association, </w:t>
      </w:r>
      <w:r w:rsidR="5815DC6D" w:rsidRPr="00495333">
        <w:rPr>
          <w:rFonts w:ascii="Times New Roman" w:hAnsi="Times New Roman" w:cs="Times New Roman"/>
          <w:i/>
          <w:iCs/>
          <w:sz w:val="20"/>
          <w:szCs w:val="20"/>
        </w:rPr>
        <w:t xml:space="preserve">Trans Legal Mapping Report: Recognition before the law, </w:t>
      </w:r>
      <w:r w:rsidR="5815DC6D" w:rsidRPr="00495333">
        <w:rPr>
          <w:rFonts w:ascii="Times New Roman" w:hAnsi="Times New Roman" w:cs="Times New Roman"/>
          <w:sz w:val="20"/>
          <w:szCs w:val="20"/>
        </w:rPr>
        <w:t>by Zam Chiam, Sandra Duffy, Matilda Gonzalez Gil (Geneva: ILGA November 2016). Also available online at</w:t>
      </w:r>
      <w:hyperlink r:id="rId19">
        <w:r w:rsidR="5815DC6D" w:rsidRPr="00495333">
          <w:rPr>
            <w:rStyle w:val="Hyperlink"/>
            <w:rFonts w:ascii="Times New Roman" w:hAnsi="Times New Roman" w:cs="Times New Roman"/>
            <w:color w:val="auto"/>
            <w:sz w:val="20"/>
            <w:szCs w:val="20"/>
            <w:u w:val="none"/>
          </w:rPr>
          <w:t>https://ilga.org/downloads/TLMR_ENG.pdf</w:t>
        </w:r>
      </w:hyperlink>
      <w:r w:rsidR="007C3B47">
        <w:rPr>
          <w:rStyle w:val="Hyperlink"/>
          <w:rFonts w:ascii="Times New Roman" w:hAnsi="Times New Roman" w:cs="Times New Roman"/>
          <w:color w:val="auto"/>
          <w:sz w:val="20"/>
          <w:szCs w:val="20"/>
          <w:u w:val="none"/>
        </w:rPr>
        <w:t>.</w:t>
      </w:r>
    </w:p>
  </w:footnote>
  <w:footnote w:id="33">
    <w:p w14:paraId="306DCB39" w14:textId="7B7829B4" w:rsidR="4253681B" w:rsidRPr="001F31FF" w:rsidRDefault="4253681B" w:rsidP="5815DC6D">
      <w:pPr>
        <w:pStyle w:val="FootnoteText"/>
        <w:rPr>
          <w:rFonts w:ascii="Times New Roman" w:hAnsi="Times New Roman" w:cs="Times New Roman"/>
        </w:rPr>
      </w:pPr>
      <w:r w:rsidRPr="00495333">
        <w:rPr>
          <w:rFonts w:ascii="Times New Roman" w:hAnsi="Times New Roman" w:cs="Times New Roman"/>
          <w:vertAlign w:val="superscript"/>
        </w:rPr>
        <w:footnoteRef/>
      </w:r>
      <w:r w:rsidR="5815DC6D" w:rsidRPr="00495333">
        <w:rPr>
          <w:rFonts w:ascii="Times New Roman" w:hAnsi="Times New Roman" w:cs="Times New Roman"/>
          <w:vertAlign w:val="superscript"/>
        </w:rPr>
        <w:t xml:space="preserve"> </w:t>
      </w:r>
      <w:r w:rsidR="5815DC6D" w:rsidRPr="00495333">
        <w:rPr>
          <w:rFonts w:ascii="Times New Roman" w:hAnsi="Times New Roman" w:cs="Times New Roman"/>
        </w:rPr>
        <w:t xml:space="preserve">Mayela Sanchez, </w:t>
      </w:r>
      <w:r w:rsidR="5815DC6D" w:rsidRPr="00495333">
        <w:rPr>
          <w:rFonts w:ascii="Times New Roman" w:hAnsi="Times New Roman" w:cs="Times New Roman"/>
          <w:i/>
          <w:iCs/>
        </w:rPr>
        <w:t>Transgender People in Mexico City Resort to Dangerous Unsupervised Procedures</w:t>
      </w:r>
      <w:r w:rsidR="5815DC6D" w:rsidRPr="00495333">
        <w:rPr>
          <w:rFonts w:ascii="Times New Roman" w:hAnsi="Times New Roman" w:cs="Times New Roman"/>
        </w:rPr>
        <w:t>, Global Press Journal, December 18, 2016</w:t>
      </w:r>
      <w:r w:rsidR="007C3B47">
        <w:rPr>
          <w:rFonts w:ascii="Times New Roman" w:hAnsi="Times New Roman" w:cs="Times New Roman"/>
        </w:rPr>
        <w:t>,</w:t>
      </w:r>
      <w:r w:rsidR="5815DC6D" w:rsidRPr="00495333">
        <w:rPr>
          <w:rFonts w:ascii="Times New Roman" w:hAnsi="Times New Roman" w:cs="Times New Roman"/>
        </w:rPr>
        <w:t xml:space="preserve"> </w:t>
      </w:r>
      <w:hyperlink r:id="rId20">
        <w:r w:rsidR="5815DC6D" w:rsidRPr="00495333">
          <w:rPr>
            <w:rStyle w:val="Hyperlink"/>
            <w:rFonts w:ascii="Times New Roman" w:hAnsi="Times New Roman" w:cs="Times New Roman"/>
            <w:color w:val="auto"/>
            <w:u w:val="none"/>
          </w:rPr>
          <w:t>https://globalpressjournal.com/americas/mexico/transgender-people-mexico-city-resort-dangerous-unsupervised-procedures/</w:t>
        </w:r>
      </w:hyperlink>
      <w:r w:rsidR="007C3B47">
        <w:rPr>
          <w:rStyle w:val="Hyperlink"/>
          <w:rFonts w:ascii="Times New Roman" w:hAnsi="Times New Roman" w:cs="Times New Roman"/>
          <w:color w:val="auto"/>
          <w:u w:val="none"/>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3A830" w14:textId="77777777" w:rsidR="001503F3" w:rsidRDefault="001503F3">
    <w:pPr>
      <w:pBdr>
        <w:top w:val="nil"/>
        <w:left w:val="nil"/>
        <w:bottom w:val="nil"/>
        <w:right w:val="nil"/>
        <w:between w:val="nil"/>
      </w:pBdr>
      <w:tabs>
        <w:tab w:val="center" w:pos="4680"/>
        <w:tab w:val="right" w:pos="9360"/>
      </w:tabs>
      <w:spacing w:after="0" w:line="240" w:lineRule="auto"/>
      <w:rPr>
        <w:color w:val="000000"/>
      </w:rPr>
    </w:pPr>
  </w:p>
  <w:p w14:paraId="59D827E1" w14:textId="77777777" w:rsidR="001503F3" w:rsidRDefault="001503F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9D102" w14:textId="77777777" w:rsidR="001503F3" w:rsidRDefault="00700340">
    <w:pPr>
      <w:pBdr>
        <w:top w:val="nil"/>
        <w:left w:val="nil"/>
        <w:bottom w:val="nil"/>
        <w:right w:val="nil"/>
        <w:between w:val="nil"/>
      </w:pBdr>
      <w:tabs>
        <w:tab w:val="center" w:pos="4680"/>
        <w:tab w:val="right" w:pos="9360"/>
      </w:tabs>
      <w:spacing w:after="0" w:line="240" w:lineRule="auto"/>
      <w:rPr>
        <w:color w:val="000000"/>
      </w:rPr>
    </w:pPr>
    <w:r>
      <w:rPr>
        <w:noProof/>
        <w:color w:val="2B579A"/>
        <w:shd w:val="clear" w:color="auto" w:fill="E6E6E6"/>
        <w:lang w:val="en-GB" w:eastAsia="en-GB"/>
      </w:rPr>
      <w:drawing>
        <wp:anchor distT="0" distB="0" distL="114300" distR="114300" simplePos="0" relativeHeight="251658240" behindDoc="0" locked="0" layoutInCell="1" hidden="0" allowOverlap="1" wp14:anchorId="681262AB" wp14:editId="24601BC1">
          <wp:simplePos x="0" y="0"/>
          <wp:positionH relativeFrom="column">
            <wp:posOffset>1817686</wp:posOffset>
          </wp:positionH>
          <wp:positionV relativeFrom="paragraph">
            <wp:posOffset>-160653</wp:posOffset>
          </wp:positionV>
          <wp:extent cx="2308225" cy="884555"/>
          <wp:effectExtent l="0" t="0" r="0" b="0"/>
          <wp:wrapSquare wrapText="bothSides" distT="0" distB="0" distL="114300" distR="114300"/>
          <wp:docPr id="3" name="image1.jpg" descr="logos_-The Advocates"/>
          <wp:cNvGraphicFramePr/>
          <a:graphic xmlns:a="http://schemas.openxmlformats.org/drawingml/2006/main">
            <a:graphicData uri="http://schemas.openxmlformats.org/drawingml/2006/picture">
              <pic:pic xmlns:pic="http://schemas.openxmlformats.org/drawingml/2006/picture">
                <pic:nvPicPr>
                  <pic:cNvPr id="0" name="image1.jpg" descr="logos_-The Advocates"/>
                  <pic:cNvPicPr preferRelativeResize="0"/>
                </pic:nvPicPr>
                <pic:blipFill>
                  <a:blip r:embed="rId1"/>
                  <a:srcRect/>
                  <a:stretch>
                    <a:fillRect/>
                  </a:stretch>
                </pic:blipFill>
                <pic:spPr>
                  <a:xfrm>
                    <a:off x="0" y="0"/>
                    <a:ext cx="2308225" cy="8845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6B0"/>
    <w:multiLevelType w:val="hybridMultilevel"/>
    <w:tmpl w:val="9A5678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8C6292"/>
    <w:multiLevelType w:val="hybridMultilevel"/>
    <w:tmpl w:val="7B0CD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D6343"/>
    <w:multiLevelType w:val="hybridMultilevel"/>
    <w:tmpl w:val="7E4209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55906C8"/>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47038C"/>
    <w:multiLevelType w:val="hybridMultilevel"/>
    <w:tmpl w:val="401A7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7305F8"/>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B962EFC"/>
    <w:multiLevelType w:val="hybridMultilevel"/>
    <w:tmpl w:val="4DAE7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940598"/>
    <w:multiLevelType w:val="multilevel"/>
    <w:tmpl w:val="5DEC89A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815788C"/>
    <w:multiLevelType w:val="hybridMultilevel"/>
    <w:tmpl w:val="A9E43F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1135DDD"/>
    <w:multiLevelType w:val="hybridMultilevel"/>
    <w:tmpl w:val="501CB758"/>
    <w:lvl w:ilvl="0" w:tplc="3CBC6EE2">
      <w:start w:val="1"/>
      <w:numFmt w:val="decimal"/>
      <w:lvlText w:val="%1."/>
      <w:lvlJc w:val="left"/>
      <w:pPr>
        <w:ind w:left="720" w:hanging="360"/>
      </w:pPr>
      <w:rPr>
        <w:rFonts w:ascii="Times New Roman" w:hAnsi="Times New Roman" w:cs="Times New Roman" w:hint="default"/>
        <w:b w:val="0"/>
        <w:i w:val="0"/>
        <w:vertAlign w:val="baseline"/>
      </w:rPr>
    </w:lvl>
    <w:lvl w:ilvl="1" w:tplc="B4B295E2">
      <w:start w:val="1"/>
      <w:numFmt w:val="bullet"/>
      <w:lvlText w:val="●"/>
      <w:lvlJc w:val="left"/>
      <w:pPr>
        <w:ind w:left="1440" w:hanging="360"/>
      </w:pPr>
      <w:rPr>
        <w:rFonts w:ascii="Noto Sans Symbols" w:hAnsi="Noto Sans Symbols" w:hint="default"/>
      </w:rPr>
    </w:lvl>
    <w:lvl w:ilvl="2" w:tplc="69F8C9F2">
      <w:start w:val="1"/>
      <w:numFmt w:val="lowerRoman"/>
      <w:lvlText w:val="%3."/>
      <w:lvlJc w:val="right"/>
      <w:pPr>
        <w:ind w:left="2160" w:hanging="180"/>
      </w:pPr>
    </w:lvl>
    <w:lvl w:ilvl="3" w:tplc="EDC68052">
      <w:start w:val="1"/>
      <w:numFmt w:val="decimal"/>
      <w:lvlText w:val="%4."/>
      <w:lvlJc w:val="left"/>
      <w:pPr>
        <w:ind w:left="2880" w:hanging="360"/>
      </w:pPr>
    </w:lvl>
    <w:lvl w:ilvl="4" w:tplc="33F802E0">
      <w:start w:val="1"/>
      <w:numFmt w:val="lowerLetter"/>
      <w:lvlText w:val="%5."/>
      <w:lvlJc w:val="left"/>
      <w:pPr>
        <w:ind w:left="3600" w:hanging="360"/>
      </w:pPr>
    </w:lvl>
    <w:lvl w:ilvl="5" w:tplc="A83EE1F2">
      <w:start w:val="1"/>
      <w:numFmt w:val="lowerRoman"/>
      <w:lvlText w:val="%6."/>
      <w:lvlJc w:val="right"/>
      <w:pPr>
        <w:ind w:left="4320" w:hanging="180"/>
      </w:pPr>
    </w:lvl>
    <w:lvl w:ilvl="6" w:tplc="81064ADA">
      <w:start w:val="1"/>
      <w:numFmt w:val="decimal"/>
      <w:lvlText w:val="%7."/>
      <w:lvlJc w:val="left"/>
      <w:pPr>
        <w:ind w:left="5040" w:hanging="360"/>
      </w:pPr>
    </w:lvl>
    <w:lvl w:ilvl="7" w:tplc="009CC610">
      <w:start w:val="1"/>
      <w:numFmt w:val="lowerLetter"/>
      <w:lvlText w:val="%8."/>
      <w:lvlJc w:val="left"/>
      <w:pPr>
        <w:ind w:left="5760" w:hanging="360"/>
      </w:pPr>
    </w:lvl>
    <w:lvl w:ilvl="8" w:tplc="DB7006F2">
      <w:start w:val="1"/>
      <w:numFmt w:val="lowerRoman"/>
      <w:lvlText w:val="%9."/>
      <w:lvlJc w:val="right"/>
      <w:pPr>
        <w:ind w:left="6480" w:hanging="180"/>
      </w:pPr>
    </w:lvl>
  </w:abstractNum>
  <w:abstractNum w:abstractNumId="10" w15:restartNumberingAfterBreak="0">
    <w:nsid w:val="63DF371C"/>
    <w:multiLevelType w:val="hybridMultilevel"/>
    <w:tmpl w:val="BC12964E"/>
    <w:lvl w:ilvl="0" w:tplc="953A66E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665B023F"/>
    <w:multiLevelType w:val="hybridMultilevel"/>
    <w:tmpl w:val="A9C459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39618F8"/>
    <w:multiLevelType w:val="hybridMultilevel"/>
    <w:tmpl w:val="76E24160"/>
    <w:lvl w:ilvl="0" w:tplc="6958AB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582B5D"/>
    <w:multiLevelType w:val="hybridMultilevel"/>
    <w:tmpl w:val="79D2EE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10"/>
  </w:num>
  <w:num w:numId="4">
    <w:abstractNumId w:val="1"/>
  </w:num>
  <w:num w:numId="5">
    <w:abstractNumId w:val="8"/>
  </w:num>
  <w:num w:numId="6">
    <w:abstractNumId w:val="5"/>
  </w:num>
  <w:num w:numId="7">
    <w:abstractNumId w:val="0"/>
  </w:num>
  <w:num w:numId="8">
    <w:abstractNumId w:val="3"/>
  </w:num>
  <w:num w:numId="9">
    <w:abstractNumId w:val="4"/>
  </w:num>
  <w:num w:numId="10">
    <w:abstractNumId w:val="12"/>
  </w:num>
  <w:num w:numId="11">
    <w:abstractNumId w:val="2"/>
  </w:num>
  <w:num w:numId="12">
    <w:abstractNumId w:val="11"/>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3F3"/>
    <w:rsid w:val="00023992"/>
    <w:rsid w:val="000418A3"/>
    <w:rsid w:val="000457AD"/>
    <w:rsid w:val="00055568"/>
    <w:rsid w:val="0009278B"/>
    <w:rsid w:val="000A1784"/>
    <w:rsid w:val="000B6020"/>
    <w:rsid w:val="000C1FF6"/>
    <w:rsid w:val="000C2313"/>
    <w:rsid w:val="00116B43"/>
    <w:rsid w:val="001338EC"/>
    <w:rsid w:val="00133B00"/>
    <w:rsid w:val="00136540"/>
    <w:rsid w:val="001503F3"/>
    <w:rsid w:val="0015390C"/>
    <w:rsid w:val="0015C036"/>
    <w:rsid w:val="001A4478"/>
    <w:rsid w:val="001B31CA"/>
    <w:rsid w:val="001E7448"/>
    <w:rsid w:val="001F31FF"/>
    <w:rsid w:val="001F62ED"/>
    <w:rsid w:val="00227F55"/>
    <w:rsid w:val="00235874"/>
    <w:rsid w:val="00294B2B"/>
    <w:rsid w:val="00297EFF"/>
    <w:rsid w:val="002A1DB6"/>
    <w:rsid w:val="002A1E8A"/>
    <w:rsid w:val="002E0886"/>
    <w:rsid w:val="00303C4E"/>
    <w:rsid w:val="00303FFA"/>
    <w:rsid w:val="00364E10"/>
    <w:rsid w:val="003672C4"/>
    <w:rsid w:val="003775D1"/>
    <w:rsid w:val="003D0347"/>
    <w:rsid w:val="003E64C4"/>
    <w:rsid w:val="003FEE97"/>
    <w:rsid w:val="004075C5"/>
    <w:rsid w:val="0041482C"/>
    <w:rsid w:val="0042DFF7"/>
    <w:rsid w:val="00445141"/>
    <w:rsid w:val="00447A5D"/>
    <w:rsid w:val="0045686C"/>
    <w:rsid w:val="00481E62"/>
    <w:rsid w:val="004917D3"/>
    <w:rsid w:val="00495333"/>
    <w:rsid w:val="004B953E"/>
    <w:rsid w:val="004C27BB"/>
    <w:rsid w:val="004F61B8"/>
    <w:rsid w:val="005040F6"/>
    <w:rsid w:val="0053382A"/>
    <w:rsid w:val="00535899"/>
    <w:rsid w:val="005534BA"/>
    <w:rsid w:val="0056718D"/>
    <w:rsid w:val="005759C6"/>
    <w:rsid w:val="005901AB"/>
    <w:rsid w:val="00616C52"/>
    <w:rsid w:val="006212CA"/>
    <w:rsid w:val="006217C6"/>
    <w:rsid w:val="006220A5"/>
    <w:rsid w:val="006259E1"/>
    <w:rsid w:val="006335A9"/>
    <w:rsid w:val="0065716B"/>
    <w:rsid w:val="006D31AE"/>
    <w:rsid w:val="006E711B"/>
    <w:rsid w:val="006F01C4"/>
    <w:rsid w:val="00700340"/>
    <w:rsid w:val="0070104B"/>
    <w:rsid w:val="00737663"/>
    <w:rsid w:val="00752C02"/>
    <w:rsid w:val="007B0F47"/>
    <w:rsid w:val="007B5B7F"/>
    <w:rsid w:val="007C3B47"/>
    <w:rsid w:val="007C6436"/>
    <w:rsid w:val="007D1211"/>
    <w:rsid w:val="007D7F41"/>
    <w:rsid w:val="007E20BB"/>
    <w:rsid w:val="007F2BBE"/>
    <w:rsid w:val="0083143D"/>
    <w:rsid w:val="00843826"/>
    <w:rsid w:val="008538F9"/>
    <w:rsid w:val="00863EB8"/>
    <w:rsid w:val="00874D12"/>
    <w:rsid w:val="008A07C5"/>
    <w:rsid w:val="00940F0F"/>
    <w:rsid w:val="00944716"/>
    <w:rsid w:val="00945341"/>
    <w:rsid w:val="009531FE"/>
    <w:rsid w:val="00980F8A"/>
    <w:rsid w:val="00984C60"/>
    <w:rsid w:val="009A1826"/>
    <w:rsid w:val="009A3BE6"/>
    <w:rsid w:val="009C3C77"/>
    <w:rsid w:val="009E405D"/>
    <w:rsid w:val="00A106B5"/>
    <w:rsid w:val="00A142B6"/>
    <w:rsid w:val="00A26FA3"/>
    <w:rsid w:val="00A3364D"/>
    <w:rsid w:val="00A40810"/>
    <w:rsid w:val="00A66F76"/>
    <w:rsid w:val="00A90945"/>
    <w:rsid w:val="00A96E41"/>
    <w:rsid w:val="00AA6476"/>
    <w:rsid w:val="00B101E7"/>
    <w:rsid w:val="00B11B61"/>
    <w:rsid w:val="00B47DFF"/>
    <w:rsid w:val="00B55080"/>
    <w:rsid w:val="00B86BEB"/>
    <w:rsid w:val="00BB6F83"/>
    <w:rsid w:val="00BC2C00"/>
    <w:rsid w:val="00BC449F"/>
    <w:rsid w:val="00BC753F"/>
    <w:rsid w:val="00BD0AB0"/>
    <w:rsid w:val="00BD15F9"/>
    <w:rsid w:val="00BD3A86"/>
    <w:rsid w:val="00BE5717"/>
    <w:rsid w:val="00BF40F8"/>
    <w:rsid w:val="00BF6FCB"/>
    <w:rsid w:val="00C25562"/>
    <w:rsid w:val="00C260D3"/>
    <w:rsid w:val="00C43B0F"/>
    <w:rsid w:val="00C54A4C"/>
    <w:rsid w:val="00C66CEB"/>
    <w:rsid w:val="00C72046"/>
    <w:rsid w:val="00C824AC"/>
    <w:rsid w:val="00CD32FF"/>
    <w:rsid w:val="00D2750C"/>
    <w:rsid w:val="00D34D3D"/>
    <w:rsid w:val="00D402D9"/>
    <w:rsid w:val="00D41325"/>
    <w:rsid w:val="00D52FBF"/>
    <w:rsid w:val="00D57938"/>
    <w:rsid w:val="00D6253F"/>
    <w:rsid w:val="00D82C19"/>
    <w:rsid w:val="00D86C99"/>
    <w:rsid w:val="00DA7C13"/>
    <w:rsid w:val="00DB48DD"/>
    <w:rsid w:val="00DE5350"/>
    <w:rsid w:val="00DF7268"/>
    <w:rsid w:val="00E073BC"/>
    <w:rsid w:val="00E14C14"/>
    <w:rsid w:val="00E55026"/>
    <w:rsid w:val="00E60164"/>
    <w:rsid w:val="00E64D9E"/>
    <w:rsid w:val="00E82704"/>
    <w:rsid w:val="00E86B46"/>
    <w:rsid w:val="00EA28F6"/>
    <w:rsid w:val="00EB6D04"/>
    <w:rsid w:val="00EC0A20"/>
    <w:rsid w:val="00EC3A7C"/>
    <w:rsid w:val="00EE5537"/>
    <w:rsid w:val="00EE61A8"/>
    <w:rsid w:val="00EF0375"/>
    <w:rsid w:val="00EF638B"/>
    <w:rsid w:val="00F050D7"/>
    <w:rsid w:val="00F2563D"/>
    <w:rsid w:val="00F2571E"/>
    <w:rsid w:val="00F4477A"/>
    <w:rsid w:val="00F76937"/>
    <w:rsid w:val="00F92C1D"/>
    <w:rsid w:val="00FC0265"/>
    <w:rsid w:val="00FE3D69"/>
    <w:rsid w:val="00FF52D0"/>
    <w:rsid w:val="018A6D09"/>
    <w:rsid w:val="01CE0212"/>
    <w:rsid w:val="01D70574"/>
    <w:rsid w:val="01E38496"/>
    <w:rsid w:val="01FC06E8"/>
    <w:rsid w:val="021289E7"/>
    <w:rsid w:val="02323276"/>
    <w:rsid w:val="02B2F124"/>
    <w:rsid w:val="02C5546E"/>
    <w:rsid w:val="0301E091"/>
    <w:rsid w:val="030C1694"/>
    <w:rsid w:val="03330599"/>
    <w:rsid w:val="03540583"/>
    <w:rsid w:val="04ABA961"/>
    <w:rsid w:val="0560DFBA"/>
    <w:rsid w:val="058BDB45"/>
    <w:rsid w:val="05A3BFB1"/>
    <w:rsid w:val="05CBE53D"/>
    <w:rsid w:val="06451FBE"/>
    <w:rsid w:val="06CD42E7"/>
    <w:rsid w:val="06D530C9"/>
    <w:rsid w:val="06E1B771"/>
    <w:rsid w:val="07377723"/>
    <w:rsid w:val="07492D63"/>
    <w:rsid w:val="07843EE5"/>
    <w:rsid w:val="07CA85FC"/>
    <w:rsid w:val="07CF09A6"/>
    <w:rsid w:val="07D08C57"/>
    <w:rsid w:val="07F69094"/>
    <w:rsid w:val="084FF195"/>
    <w:rsid w:val="087747D0"/>
    <w:rsid w:val="08893FDE"/>
    <w:rsid w:val="08DBA946"/>
    <w:rsid w:val="0900FB57"/>
    <w:rsid w:val="0904757B"/>
    <w:rsid w:val="0945F8B7"/>
    <w:rsid w:val="098E0219"/>
    <w:rsid w:val="09A88807"/>
    <w:rsid w:val="09C46BB9"/>
    <w:rsid w:val="09F3B0D3"/>
    <w:rsid w:val="0A267A54"/>
    <w:rsid w:val="0A56C2B6"/>
    <w:rsid w:val="0A7CD1BB"/>
    <w:rsid w:val="0B1A6848"/>
    <w:rsid w:val="0B2EAB28"/>
    <w:rsid w:val="0B4C3FFC"/>
    <w:rsid w:val="0B7AC434"/>
    <w:rsid w:val="0B8E1732"/>
    <w:rsid w:val="0B8E4400"/>
    <w:rsid w:val="0BCB7AF7"/>
    <w:rsid w:val="0BF40286"/>
    <w:rsid w:val="0C092A2E"/>
    <w:rsid w:val="0C1F8A26"/>
    <w:rsid w:val="0C59F1B7"/>
    <w:rsid w:val="0C617787"/>
    <w:rsid w:val="0CCF851A"/>
    <w:rsid w:val="0CFF3062"/>
    <w:rsid w:val="0D78C2B7"/>
    <w:rsid w:val="0D8FD2E7"/>
    <w:rsid w:val="0DEDFCF0"/>
    <w:rsid w:val="0E3E3EC7"/>
    <w:rsid w:val="0E48911C"/>
    <w:rsid w:val="0E6E52CB"/>
    <w:rsid w:val="0E9823B2"/>
    <w:rsid w:val="0EDF5905"/>
    <w:rsid w:val="0F18A304"/>
    <w:rsid w:val="0FA57ABB"/>
    <w:rsid w:val="0FB96670"/>
    <w:rsid w:val="0FC66B8F"/>
    <w:rsid w:val="10DAD9A8"/>
    <w:rsid w:val="10ECD422"/>
    <w:rsid w:val="1108DEC3"/>
    <w:rsid w:val="112B245A"/>
    <w:rsid w:val="1135A291"/>
    <w:rsid w:val="1173418E"/>
    <w:rsid w:val="11B5B6E0"/>
    <w:rsid w:val="11C4B73F"/>
    <w:rsid w:val="122C2EEE"/>
    <w:rsid w:val="127F0DDC"/>
    <w:rsid w:val="12B6289D"/>
    <w:rsid w:val="12F84F89"/>
    <w:rsid w:val="1310FD5C"/>
    <w:rsid w:val="134EC063"/>
    <w:rsid w:val="13AA5D59"/>
    <w:rsid w:val="13AED6F2"/>
    <w:rsid w:val="13D0DE70"/>
    <w:rsid w:val="13EC1427"/>
    <w:rsid w:val="142ABFDD"/>
    <w:rsid w:val="1446E35E"/>
    <w:rsid w:val="14CDC4E3"/>
    <w:rsid w:val="150A01F5"/>
    <w:rsid w:val="1587E488"/>
    <w:rsid w:val="16449BFC"/>
    <w:rsid w:val="165C9C8C"/>
    <w:rsid w:val="168C4ADA"/>
    <w:rsid w:val="16E677B4"/>
    <w:rsid w:val="1729F0E6"/>
    <w:rsid w:val="17D201A5"/>
    <w:rsid w:val="1860980A"/>
    <w:rsid w:val="1862244D"/>
    <w:rsid w:val="188959BC"/>
    <w:rsid w:val="18B29063"/>
    <w:rsid w:val="18E8F3DA"/>
    <w:rsid w:val="18F12362"/>
    <w:rsid w:val="19009A3C"/>
    <w:rsid w:val="192E9F67"/>
    <w:rsid w:val="19D540B2"/>
    <w:rsid w:val="19DEC8E8"/>
    <w:rsid w:val="19FC686B"/>
    <w:rsid w:val="1A22F4F9"/>
    <w:rsid w:val="1A6D8E3D"/>
    <w:rsid w:val="1AAB78EB"/>
    <w:rsid w:val="1AECE9D2"/>
    <w:rsid w:val="1B2DBBC9"/>
    <w:rsid w:val="1B78863F"/>
    <w:rsid w:val="1BDDFDAF"/>
    <w:rsid w:val="1C010574"/>
    <w:rsid w:val="1C24FB68"/>
    <w:rsid w:val="1C75F7CB"/>
    <w:rsid w:val="1CA44F23"/>
    <w:rsid w:val="1CBB503A"/>
    <w:rsid w:val="1CC6EBEE"/>
    <w:rsid w:val="1CD619FE"/>
    <w:rsid w:val="1CDC7A4C"/>
    <w:rsid w:val="1DFF525F"/>
    <w:rsid w:val="1E2706C4"/>
    <w:rsid w:val="1E27BBAA"/>
    <w:rsid w:val="1E65776B"/>
    <w:rsid w:val="1E8A4760"/>
    <w:rsid w:val="1ED06AF7"/>
    <w:rsid w:val="1EDE58D5"/>
    <w:rsid w:val="1EE32AC5"/>
    <w:rsid w:val="1EFFA8D5"/>
    <w:rsid w:val="1F250C81"/>
    <w:rsid w:val="1F2EC6CE"/>
    <w:rsid w:val="1F8D9213"/>
    <w:rsid w:val="1FCC71DA"/>
    <w:rsid w:val="201B0FB3"/>
    <w:rsid w:val="20EB45CB"/>
    <w:rsid w:val="21274FF6"/>
    <w:rsid w:val="216BA4D7"/>
    <w:rsid w:val="219D443F"/>
    <w:rsid w:val="21C6A258"/>
    <w:rsid w:val="2209EAAC"/>
    <w:rsid w:val="2214DE81"/>
    <w:rsid w:val="221E213A"/>
    <w:rsid w:val="222AEA91"/>
    <w:rsid w:val="222DD59F"/>
    <w:rsid w:val="22350B17"/>
    <w:rsid w:val="224BCA01"/>
    <w:rsid w:val="2262FA20"/>
    <w:rsid w:val="22A1C1AE"/>
    <w:rsid w:val="22B2A70C"/>
    <w:rsid w:val="22C64002"/>
    <w:rsid w:val="22C9943A"/>
    <w:rsid w:val="22DE3957"/>
    <w:rsid w:val="22DEBCE0"/>
    <w:rsid w:val="2305268A"/>
    <w:rsid w:val="2319AB0C"/>
    <w:rsid w:val="2347C856"/>
    <w:rsid w:val="2386CB0A"/>
    <w:rsid w:val="2387D57A"/>
    <w:rsid w:val="23A5BB0D"/>
    <w:rsid w:val="23CDD9DD"/>
    <w:rsid w:val="23E90F94"/>
    <w:rsid w:val="23F27403"/>
    <w:rsid w:val="2401BC30"/>
    <w:rsid w:val="2403FD5E"/>
    <w:rsid w:val="24531871"/>
    <w:rsid w:val="245ACAD5"/>
    <w:rsid w:val="24DED46A"/>
    <w:rsid w:val="250B89BC"/>
    <w:rsid w:val="2533471E"/>
    <w:rsid w:val="256B1D28"/>
    <w:rsid w:val="2587A5C8"/>
    <w:rsid w:val="25E5CBA5"/>
    <w:rsid w:val="26594679"/>
    <w:rsid w:val="267310D8"/>
    <w:rsid w:val="26894647"/>
    <w:rsid w:val="26DF2052"/>
    <w:rsid w:val="271C2108"/>
    <w:rsid w:val="27B9062D"/>
    <w:rsid w:val="27C43F7C"/>
    <w:rsid w:val="27D8287A"/>
    <w:rsid w:val="2820BA2B"/>
    <w:rsid w:val="282D2D2B"/>
    <w:rsid w:val="2882205A"/>
    <w:rsid w:val="28C12122"/>
    <w:rsid w:val="28C2D2A9"/>
    <w:rsid w:val="2907BA8D"/>
    <w:rsid w:val="290CC91E"/>
    <w:rsid w:val="2912EFE6"/>
    <w:rsid w:val="2913C79D"/>
    <w:rsid w:val="29452B61"/>
    <w:rsid w:val="295820BB"/>
    <w:rsid w:val="29B41BEE"/>
    <w:rsid w:val="2A05B8AA"/>
    <w:rsid w:val="2A22A30D"/>
    <w:rsid w:val="2A457568"/>
    <w:rsid w:val="2A70C83D"/>
    <w:rsid w:val="2AE73181"/>
    <w:rsid w:val="2B374ADF"/>
    <w:rsid w:val="2B6DF109"/>
    <w:rsid w:val="2B943906"/>
    <w:rsid w:val="2BA4984B"/>
    <w:rsid w:val="2BAF0BBE"/>
    <w:rsid w:val="2BC63661"/>
    <w:rsid w:val="2BC7A7C1"/>
    <w:rsid w:val="2BD8EBC2"/>
    <w:rsid w:val="2BDDAF02"/>
    <w:rsid w:val="2C263A30"/>
    <w:rsid w:val="2C3C2F69"/>
    <w:rsid w:val="2C75A9B9"/>
    <w:rsid w:val="2C9F2ED7"/>
    <w:rsid w:val="2CADD05F"/>
    <w:rsid w:val="2CB828BE"/>
    <w:rsid w:val="2CC0F35B"/>
    <w:rsid w:val="2D07882B"/>
    <w:rsid w:val="2D620F53"/>
    <w:rsid w:val="2D823774"/>
    <w:rsid w:val="2D83A1B2"/>
    <w:rsid w:val="2DA252C8"/>
    <w:rsid w:val="2DB4114A"/>
    <w:rsid w:val="2E429A39"/>
    <w:rsid w:val="2E4DBA33"/>
    <w:rsid w:val="2E519F01"/>
    <w:rsid w:val="2E539EDC"/>
    <w:rsid w:val="2ECEE80A"/>
    <w:rsid w:val="2F3DC00F"/>
    <w:rsid w:val="2F690F6C"/>
    <w:rsid w:val="2F8487F0"/>
    <w:rsid w:val="2F8E0D09"/>
    <w:rsid w:val="301B629A"/>
    <w:rsid w:val="302BCC10"/>
    <w:rsid w:val="30508A70"/>
    <w:rsid w:val="30705D5D"/>
    <w:rsid w:val="30963623"/>
    <w:rsid w:val="30995DF8"/>
    <w:rsid w:val="30AB6B4A"/>
    <w:rsid w:val="30DAE8D5"/>
    <w:rsid w:val="30DC5FA0"/>
    <w:rsid w:val="318005D2"/>
    <w:rsid w:val="31840648"/>
    <w:rsid w:val="31E21ED9"/>
    <w:rsid w:val="321404FD"/>
    <w:rsid w:val="321E93AB"/>
    <w:rsid w:val="322AD717"/>
    <w:rsid w:val="32829A77"/>
    <w:rsid w:val="32BC28B2"/>
    <w:rsid w:val="32DACC00"/>
    <w:rsid w:val="3324CFA5"/>
    <w:rsid w:val="3326D069"/>
    <w:rsid w:val="33408338"/>
    <w:rsid w:val="33636CD2"/>
    <w:rsid w:val="33878C86"/>
    <w:rsid w:val="339AAFBA"/>
    <w:rsid w:val="33CF968E"/>
    <w:rsid w:val="34220EAE"/>
    <w:rsid w:val="34AC3730"/>
    <w:rsid w:val="34BB9DB1"/>
    <w:rsid w:val="34CFAB86"/>
    <w:rsid w:val="34D7C09A"/>
    <w:rsid w:val="35396BBB"/>
    <w:rsid w:val="354A0E6C"/>
    <w:rsid w:val="3573D34C"/>
    <w:rsid w:val="358CC024"/>
    <w:rsid w:val="35B097CC"/>
    <w:rsid w:val="35B0F249"/>
    <w:rsid w:val="35CC4E86"/>
    <w:rsid w:val="35DD6958"/>
    <w:rsid w:val="360A4DD9"/>
    <w:rsid w:val="3641F868"/>
    <w:rsid w:val="365634C1"/>
    <w:rsid w:val="37152734"/>
    <w:rsid w:val="3759AF70"/>
    <w:rsid w:val="376A8634"/>
    <w:rsid w:val="37CB7FC3"/>
    <w:rsid w:val="38916D7B"/>
    <w:rsid w:val="38A27539"/>
    <w:rsid w:val="38C5A322"/>
    <w:rsid w:val="38E99196"/>
    <w:rsid w:val="38FF5936"/>
    <w:rsid w:val="3A4CC301"/>
    <w:rsid w:val="3A915032"/>
    <w:rsid w:val="3AA1F25F"/>
    <w:rsid w:val="3B13913D"/>
    <w:rsid w:val="3B31F7AE"/>
    <w:rsid w:val="3B8D39DB"/>
    <w:rsid w:val="3B974BDA"/>
    <w:rsid w:val="3BD5A03F"/>
    <w:rsid w:val="3BF39FD1"/>
    <w:rsid w:val="3C1FCF3A"/>
    <w:rsid w:val="3C8ACEBA"/>
    <w:rsid w:val="3CA7B9CA"/>
    <w:rsid w:val="3CB9B505"/>
    <w:rsid w:val="3CCD1A45"/>
    <w:rsid w:val="3CEA4C21"/>
    <w:rsid w:val="3D0DA688"/>
    <w:rsid w:val="3D3F5798"/>
    <w:rsid w:val="3D767400"/>
    <w:rsid w:val="3DCFF733"/>
    <w:rsid w:val="3DE101EF"/>
    <w:rsid w:val="3E523440"/>
    <w:rsid w:val="3E56BAB6"/>
    <w:rsid w:val="3E6414B8"/>
    <w:rsid w:val="3E6C769E"/>
    <w:rsid w:val="3EF3F3DB"/>
    <w:rsid w:val="3F266E3C"/>
    <w:rsid w:val="3F484D8A"/>
    <w:rsid w:val="3F750547"/>
    <w:rsid w:val="3FA8D109"/>
    <w:rsid w:val="3FB2257F"/>
    <w:rsid w:val="3FFA2952"/>
    <w:rsid w:val="401C9008"/>
    <w:rsid w:val="40376E65"/>
    <w:rsid w:val="40741604"/>
    <w:rsid w:val="4088DC8D"/>
    <w:rsid w:val="4121382B"/>
    <w:rsid w:val="415963BC"/>
    <w:rsid w:val="41684654"/>
    <w:rsid w:val="41804445"/>
    <w:rsid w:val="41D5A421"/>
    <w:rsid w:val="41E1562D"/>
    <w:rsid w:val="420B4080"/>
    <w:rsid w:val="423E1FC6"/>
    <w:rsid w:val="4251A9C9"/>
    <w:rsid w:val="4253681B"/>
    <w:rsid w:val="4269A535"/>
    <w:rsid w:val="433BED41"/>
    <w:rsid w:val="437AEC5D"/>
    <w:rsid w:val="43E5DB8A"/>
    <w:rsid w:val="44542B32"/>
    <w:rsid w:val="44886F25"/>
    <w:rsid w:val="4490E4F4"/>
    <w:rsid w:val="4490F526"/>
    <w:rsid w:val="449C4FAE"/>
    <w:rsid w:val="45433B3C"/>
    <w:rsid w:val="45796E51"/>
    <w:rsid w:val="4582C0E9"/>
    <w:rsid w:val="4584D7FA"/>
    <w:rsid w:val="4600F0BD"/>
    <w:rsid w:val="4670EAD9"/>
    <w:rsid w:val="46C90930"/>
    <w:rsid w:val="46DE13E8"/>
    <w:rsid w:val="46FD4ED9"/>
    <w:rsid w:val="4748C8BC"/>
    <w:rsid w:val="4757A19D"/>
    <w:rsid w:val="477C153E"/>
    <w:rsid w:val="477F3E20"/>
    <w:rsid w:val="47A19921"/>
    <w:rsid w:val="483E2614"/>
    <w:rsid w:val="4851EFBC"/>
    <w:rsid w:val="4899CDC8"/>
    <w:rsid w:val="48D610FF"/>
    <w:rsid w:val="48F1F297"/>
    <w:rsid w:val="496631BD"/>
    <w:rsid w:val="497146BB"/>
    <w:rsid w:val="4974B86F"/>
    <w:rsid w:val="49800E5A"/>
    <w:rsid w:val="4989F155"/>
    <w:rsid w:val="49B4EBB2"/>
    <w:rsid w:val="49B55ACB"/>
    <w:rsid w:val="49D39C9C"/>
    <w:rsid w:val="4A28DCF3"/>
    <w:rsid w:val="4A532EB0"/>
    <w:rsid w:val="4A5F7B67"/>
    <w:rsid w:val="4A7EC522"/>
    <w:rsid w:val="4AAEB98E"/>
    <w:rsid w:val="4AF180EE"/>
    <w:rsid w:val="4AF87F3E"/>
    <w:rsid w:val="4B7DA3AF"/>
    <w:rsid w:val="4B8123F3"/>
    <w:rsid w:val="4B94BEE8"/>
    <w:rsid w:val="4C1C703F"/>
    <w:rsid w:val="4C2D3E88"/>
    <w:rsid w:val="4C37C07E"/>
    <w:rsid w:val="4C8D2B81"/>
    <w:rsid w:val="4C96B008"/>
    <w:rsid w:val="4CA2258C"/>
    <w:rsid w:val="4D4A873A"/>
    <w:rsid w:val="4D7B4548"/>
    <w:rsid w:val="4DAB51A8"/>
    <w:rsid w:val="4DAB720F"/>
    <w:rsid w:val="4DE1E51B"/>
    <w:rsid w:val="4E07577B"/>
    <w:rsid w:val="4E1E4AF5"/>
    <w:rsid w:val="4E2D1CA4"/>
    <w:rsid w:val="4E3ED577"/>
    <w:rsid w:val="4E7AFA46"/>
    <w:rsid w:val="4EAEABE2"/>
    <w:rsid w:val="4FB4D056"/>
    <w:rsid w:val="4FD10C61"/>
    <w:rsid w:val="505EA045"/>
    <w:rsid w:val="5085C528"/>
    <w:rsid w:val="5096C3CC"/>
    <w:rsid w:val="50AF631F"/>
    <w:rsid w:val="50EDD567"/>
    <w:rsid w:val="510729A0"/>
    <w:rsid w:val="511D1684"/>
    <w:rsid w:val="5133AD0D"/>
    <w:rsid w:val="51415522"/>
    <w:rsid w:val="51A5AB1C"/>
    <w:rsid w:val="51A74453"/>
    <w:rsid w:val="51BF2CE4"/>
    <w:rsid w:val="51D92646"/>
    <w:rsid w:val="5271807D"/>
    <w:rsid w:val="528966CD"/>
    <w:rsid w:val="53116665"/>
    <w:rsid w:val="533A3B81"/>
    <w:rsid w:val="5351ED27"/>
    <w:rsid w:val="53520D9B"/>
    <w:rsid w:val="535E671F"/>
    <w:rsid w:val="5361C197"/>
    <w:rsid w:val="536C694C"/>
    <w:rsid w:val="537232AD"/>
    <w:rsid w:val="5391E5D4"/>
    <w:rsid w:val="53AC57FE"/>
    <w:rsid w:val="53B4EA21"/>
    <w:rsid w:val="53CAE21B"/>
    <w:rsid w:val="53FAA258"/>
    <w:rsid w:val="54001A88"/>
    <w:rsid w:val="54515DFA"/>
    <w:rsid w:val="5525D0A5"/>
    <w:rsid w:val="555055DB"/>
    <w:rsid w:val="55C1078F"/>
    <w:rsid w:val="55DDB129"/>
    <w:rsid w:val="565B8AF3"/>
    <w:rsid w:val="5687185F"/>
    <w:rsid w:val="56A21F93"/>
    <w:rsid w:val="56B3CB82"/>
    <w:rsid w:val="56C4C139"/>
    <w:rsid w:val="56F420D0"/>
    <w:rsid w:val="5732F7E9"/>
    <w:rsid w:val="5734FAD5"/>
    <w:rsid w:val="57444FD2"/>
    <w:rsid w:val="5797FA73"/>
    <w:rsid w:val="57BFCAD7"/>
    <w:rsid w:val="57C552F0"/>
    <w:rsid w:val="5815DC6D"/>
    <w:rsid w:val="582A6E19"/>
    <w:rsid w:val="5835F6C7"/>
    <w:rsid w:val="584EC8C4"/>
    <w:rsid w:val="5874D03C"/>
    <w:rsid w:val="5875B271"/>
    <w:rsid w:val="58891F58"/>
    <w:rsid w:val="590043B9"/>
    <w:rsid w:val="592E37C2"/>
    <w:rsid w:val="593D7208"/>
    <w:rsid w:val="59CCF809"/>
    <w:rsid w:val="59D1C44C"/>
    <w:rsid w:val="59D8459E"/>
    <w:rsid w:val="59EF10A2"/>
    <w:rsid w:val="5A3E3EC0"/>
    <w:rsid w:val="5A7B0EFB"/>
    <w:rsid w:val="5AAACB6E"/>
    <w:rsid w:val="5AFDB402"/>
    <w:rsid w:val="5B01B9E8"/>
    <w:rsid w:val="5B13C24E"/>
    <w:rsid w:val="5B1A0BE5"/>
    <w:rsid w:val="5BA1A2FD"/>
    <w:rsid w:val="5BF0593D"/>
    <w:rsid w:val="5C4CF2AD"/>
    <w:rsid w:val="5C6B6D5B"/>
    <w:rsid w:val="5CD5C06C"/>
    <w:rsid w:val="5CE91F82"/>
    <w:rsid w:val="5D029A01"/>
    <w:rsid w:val="5D465390"/>
    <w:rsid w:val="5D66F9AD"/>
    <w:rsid w:val="5DAEC6E9"/>
    <w:rsid w:val="5DD3414A"/>
    <w:rsid w:val="5E4C7512"/>
    <w:rsid w:val="5EA95968"/>
    <w:rsid w:val="5EF2FCB6"/>
    <w:rsid w:val="5F189FB4"/>
    <w:rsid w:val="5F329E9A"/>
    <w:rsid w:val="5F4FF2CE"/>
    <w:rsid w:val="5F596D86"/>
    <w:rsid w:val="5F685142"/>
    <w:rsid w:val="5FADE749"/>
    <w:rsid w:val="600D612E"/>
    <w:rsid w:val="6038110C"/>
    <w:rsid w:val="60BF8A05"/>
    <w:rsid w:val="60CA1D6F"/>
    <w:rsid w:val="60E172C5"/>
    <w:rsid w:val="61012421"/>
    <w:rsid w:val="613441B2"/>
    <w:rsid w:val="6157D0E2"/>
    <w:rsid w:val="61900932"/>
    <w:rsid w:val="61DB3977"/>
    <w:rsid w:val="62022339"/>
    <w:rsid w:val="628CDD02"/>
    <w:rsid w:val="62FDDF92"/>
    <w:rsid w:val="631A7E55"/>
    <w:rsid w:val="634DAFE9"/>
    <w:rsid w:val="634E08F0"/>
    <w:rsid w:val="635FDA5B"/>
    <w:rsid w:val="6384596A"/>
    <w:rsid w:val="63D401E8"/>
    <w:rsid w:val="63F96B83"/>
    <w:rsid w:val="64AC525E"/>
    <w:rsid w:val="64ED3EAE"/>
    <w:rsid w:val="65262DE7"/>
    <w:rsid w:val="65886F7F"/>
    <w:rsid w:val="65890E57"/>
    <w:rsid w:val="65938D62"/>
    <w:rsid w:val="65AEC40D"/>
    <w:rsid w:val="65DF18DF"/>
    <w:rsid w:val="65F94F7D"/>
    <w:rsid w:val="660B0850"/>
    <w:rsid w:val="663C3B11"/>
    <w:rsid w:val="663DBF78"/>
    <w:rsid w:val="66E03107"/>
    <w:rsid w:val="66E9B2EC"/>
    <w:rsid w:val="66EA485F"/>
    <w:rsid w:val="66EA96DB"/>
    <w:rsid w:val="670A7A8D"/>
    <w:rsid w:val="672BC422"/>
    <w:rsid w:val="67480929"/>
    <w:rsid w:val="6756865A"/>
    <w:rsid w:val="679E9876"/>
    <w:rsid w:val="67CAF466"/>
    <w:rsid w:val="67EB69FE"/>
    <w:rsid w:val="6866FDA8"/>
    <w:rsid w:val="689F62AA"/>
    <w:rsid w:val="68F16F9A"/>
    <w:rsid w:val="693454D6"/>
    <w:rsid w:val="69422154"/>
    <w:rsid w:val="6976AD3A"/>
    <w:rsid w:val="69782737"/>
    <w:rsid w:val="69889481"/>
    <w:rsid w:val="6A0845A2"/>
    <w:rsid w:val="6A752721"/>
    <w:rsid w:val="6AC301C8"/>
    <w:rsid w:val="6ADFC527"/>
    <w:rsid w:val="6B012851"/>
    <w:rsid w:val="6B48E386"/>
    <w:rsid w:val="6B617A83"/>
    <w:rsid w:val="6BDA304B"/>
    <w:rsid w:val="6C10F782"/>
    <w:rsid w:val="6C53C1D0"/>
    <w:rsid w:val="6C71EA95"/>
    <w:rsid w:val="6CF768F6"/>
    <w:rsid w:val="6D5C7933"/>
    <w:rsid w:val="6DAAE613"/>
    <w:rsid w:val="6DC97DA7"/>
    <w:rsid w:val="6DFD0B1F"/>
    <w:rsid w:val="6E04E5BD"/>
    <w:rsid w:val="6E816D95"/>
    <w:rsid w:val="6EA4DF62"/>
    <w:rsid w:val="6EB58006"/>
    <w:rsid w:val="6FAAF9CB"/>
    <w:rsid w:val="6FC1C22D"/>
    <w:rsid w:val="700C45D9"/>
    <w:rsid w:val="7029C832"/>
    <w:rsid w:val="7035796F"/>
    <w:rsid w:val="706FE47E"/>
    <w:rsid w:val="7090E1A9"/>
    <w:rsid w:val="7095DE10"/>
    <w:rsid w:val="709A300B"/>
    <w:rsid w:val="70CFBC48"/>
    <w:rsid w:val="70FE1F8E"/>
    <w:rsid w:val="711D0574"/>
    <w:rsid w:val="7129982C"/>
    <w:rsid w:val="71A71ED4"/>
    <w:rsid w:val="71DA982D"/>
    <w:rsid w:val="71FF0B7A"/>
    <w:rsid w:val="724AC221"/>
    <w:rsid w:val="72ABE7FD"/>
    <w:rsid w:val="72E882B0"/>
    <w:rsid w:val="72E9F892"/>
    <w:rsid w:val="72F02626"/>
    <w:rsid w:val="72F90053"/>
    <w:rsid w:val="730ECCA6"/>
    <w:rsid w:val="731D0AF3"/>
    <w:rsid w:val="73407120"/>
    <w:rsid w:val="73785085"/>
    <w:rsid w:val="738B442B"/>
    <w:rsid w:val="73CED4F3"/>
    <w:rsid w:val="73E3AE99"/>
    <w:rsid w:val="73FDE9D7"/>
    <w:rsid w:val="745DE46A"/>
    <w:rsid w:val="746F8191"/>
    <w:rsid w:val="747B8487"/>
    <w:rsid w:val="74A47BB4"/>
    <w:rsid w:val="7551A213"/>
    <w:rsid w:val="755E457C"/>
    <w:rsid w:val="7587BBCD"/>
    <w:rsid w:val="75D41D29"/>
    <w:rsid w:val="76961868"/>
    <w:rsid w:val="76BEF924"/>
    <w:rsid w:val="76D158E4"/>
    <w:rsid w:val="7713E922"/>
    <w:rsid w:val="7716FB05"/>
    <w:rsid w:val="78212AB5"/>
    <w:rsid w:val="7833584C"/>
    <w:rsid w:val="78850EF8"/>
    <w:rsid w:val="7885BD35"/>
    <w:rsid w:val="789263CC"/>
    <w:rsid w:val="78A8B095"/>
    <w:rsid w:val="78DBB040"/>
    <w:rsid w:val="78DDC0BC"/>
    <w:rsid w:val="78E59EA6"/>
    <w:rsid w:val="7980F38D"/>
    <w:rsid w:val="79B1E3E6"/>
    <w:rsid w:val="79CCE62A"/>
    <w:rsid w:val="79CD0CB1"/>
    <w:rsid w:val="7A20A05E"/>
    <w:rsid w:val="7A20DF59"/>
    <w:rsid w:val="7B4C354C"/>
    <w:rsid w:val="7B6A3A0D"/>
    <w:rsid w:val="7C297EA4"/>
    <w:rsid w:val="7C53AF39"/>
    <w:rsid w:val="7C998814"/>
    <w:rsid w:val="7CF01DED"/>
    <w:rsid w:val="7CFA37EF"/>
    <w:rsid w:val="7D160BBD"/>
    <w:rsid w:val="7D2C1AFF"/>
    <w:rsid w:val="7D584120"/>
    <w:rsid w:val="7D5EC152"/>
    <w:rsid w:val="7D86D4A5"/>
    <w:rsid w:val="7DA91B00"/>
    <w:rsid w:val="7DCD6FD2"/>
    <w:rsid w:val="7E319E25"/>
    <w:rsid w:val="7E943C0A"/>
    <w:rsid w:val="7EC01F95"/>
    <w:rsid w:val="7EE4508D"/>
    <w:rsid w:val="7EE82FA5"/>
    <w:rsid w:val="7F4DEF5C"/>
    <w:rsid w:val="7F987EC1"/>
    <w:rsid w:val="7FBB181B"/>
    <w:rsid w:val="7FFC5B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BA34"/>
  <w15:docId w15:val="{861842AB-2C9C-48C5-83FA-FA3239AE6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03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340"/>
    <w:rPr>
      <w:rFonts w:ascii="Tahoma" w:hAnsi="Tahoma" w:cs="Tahoma"/>
      <w:sz w:val="16"/>
      <w:szCs w:val="16"/>
    </w:rPr>
  </w:style>
  <w:style w:type="paragraph" w:styleId="ListParagraph">
    <w:name w:val="List Paragraph"/>
    <w:basedOn w:val="Normal"/>
    <w:uiPriority w:val="34"/>
    <w:qFormat/>
    <w:rsid w:val="001A4478"/>
    <w:pPr>
      <w:spacing w:after="200" w:line="276" w:lineRule="auto"/>
      <w:ind w:left="720"/>
      <w:contextualSpacing/>
    </w:pPr>
    <w:rPr>
      <w:rFonts w:cs="Times New Roman"/>
    </w:rPr>
  </w:style>
  <w:style w:type="paragraph" w:styleId="EndnoteText">
    <w:name w:val="endnote text"/>
    <w:basedOn w:val="Normal"/>
    <w:link w:val="EndnoteTextChar"/>
    <w:uiPriority w:val="99"/>
    <w:unhideWhenUsed/>
    <w:rsid w:val="001A4478"/>
    <w:pPr>
      <w:spacing w:after="0" w:line="240" w:lineRule="auto"/>
    </w:pPr>
    <w:rPr>
      <w:rFonts w:cs="Times New Roman"/>
      <w:sz w:val="20"/>
      <w:szCs w:val="20"/>
    </w:rPr>
  </w:style>
  <w:style w:type="character" w:customStyle="1" w:styleId="EndnoteTextChar">
    <w:name w:val="Endnote Text Char"/>
    <w:basedOn w:val="DefaultParagraphFont"/>
    <w:link w:val="EndnoteText"/>
    <w:uiPriority w:val="99"/>
    <w:rsid w:val="001A4478"/>
    <w:rPr>
      <w:rFonts w:cs="Times New Roman"/>
      <w:sz w:val="20"/>
      <w:szCs w:val="20"/>
    </w:rPr>
  </w:style>
  <w:style w:type="character" w:styleId="EndnoteReference">
    <w:name w:val="endnote reference"/>
    <w:uiPriority w:val="99"/>
    <w:unhideWhenUsed/>
    <w:rsid w:val="001A4478"/>
    <w:rPr>
      <w:vertAlign w:val="superscript"/>
    </w:rPr>
  </w:style>
  <w:style w:type="paragraph" w:styleId="FootnoteText">
    <w:name w:val="footnote text"/>
    <w:basedOn w:val="Normal"/>
    <w:link w:val="FootnoteTextChar"/>
    <w:uiPriority w:val="99"/>
    <w:semiHidden/>
    <w:unhideWhenUsed/>
    <w:rsid w:val="001A44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4478"/>
    <w:rPr>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basedOn w:val="DefaultParagraphFont"/>
    <w:unhideWhenUsed/>
    <w:rsid w:val="001A4478"/>
    <w:rPr>
      <w:vertAlign w:val="superscript"/>
    </w:rPr>
  </w:style>
  <w:style w:type="character" w:styleId="Hyperlink">
    <w:name w:val="Hyperlink"/>
    <w:rsid w:val="00A142B6"/>
    <w:rPr>
      <w:color w:val="0000FF"/>
      <w:u w:val="single"/>
    </w:rPr>
  </w:style>
  <w:style w:type="paragraph" w:styleId="CommentSubject">
    <w:name w:val="annotation subject"/>
    <w:basedOn w:val="CommentText"/>
    <w:next w:val="CommentText"/>
    <w:link w:val="CommentSubjectChar"/>
    <w:uiPriority w:val="99"/>
    <w:semiHidden/>
    <w:unhideWhenUsed/>
    <w:rsid w:val="00C66CEB"/>
    <w:rPr>
      <w:b/>
      <w:bCs/>
    </w:rPr>
  </w:style>
  <w:style w:type="character" w:customStyle="1" w:styleId="CommentSubjectChar">
    <w:name w:val="Comment Subject Char"/>
    <w:basedOn w:val="CommentTextChar"/>
    <w:link w:val="CommentSubject"/>
    <w:uiPriority w:val="99"/>
    <w:semiHidden/>
    <w:rsid w:val="00C66CEB"/>
    <w:rPr>
      <w:b/>
      <w:bCs/>
      <w:sz w:val="20"/>
      <w:szCs w:val="20"/>
    </w:rPr>
  </w:style>
  <w:style w:type="character" w:customStyle="1" w:styleId="UnresolvedMention">
    <w:name w:val="Unresolved Mention"/>
    <w:basedOn w:val="DefaultParagraphFont"/>
    <w:uiPriority w:val="99"/>
    <w:semiHidden/>
    <w:unhideWhenUsed/>
    <w:rsid w:val="00294B2B"/>
    <w:rPr>
      <w:color w:val="605E5C"/>
      <w:shd w:val="clear" w:color="auto" w:fill="E1DFDD"/>
    </w:rPr>
  </w:style>
  <w:style w:type="paragraph" w:styleId="Revision">
    <w:name w:val="Revision"/>
    <w:hidden/>
    <w:uiPriority w:val="99"/>
    <w:semiHidden/>
    <w:rsid w:val="002A1E8A"/>
    <w:pPr>
      <w:spacing w:after="0" w:line="240" w:lineRule="auto"/>
    </w:pPr>
  </w:style>
  <w:style w:type="paragraph" w:styleId="Header">
    <w:name w:val="header"/>
    <w:basedOn w:val="Normal"/>
    <w:link w:val="HeaderChar"/>
    <w:uiPriority w:val="99"/>
    <w:semiHidden/>
    <w:unhideWhenUsed/>
    <w:rsid w:val="00364E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4E10"/>
  </w:style>
  <w:style w:type="paragraph" w:styleId="Footer">
    <w:name w:val="footer"/>
    <w:basedOn w:val="Normal"/>
    <w:link w:val="FooterChar"/>
    <w:uiPriority w:val="99"/>
    <w:semiHidden/>
    <w:unhideWhenUsed/>
    <w:rsid w:val="00364E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4E10"/>
  </w:style>
  <w:style w:type="character" w:customStyle="1"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75265">
      <w:bodyDiv w:val="1"/>
      <w:marLeft w:val="0"/>
      <w:marRight w:val="0"/>
      <w:marTop w:val="0"/>
      <w:marBottom w:val="0"/>
      <w:divBdr>
        <w:top w:val="none" w:sz="0" w:space="0" w:color="auto"/>
        <w:left w:val="none" w:sz="0" w:space="0" w:color="auto"/>
        <w:bottom w:val="none" w:sz="0" w:space="0" w:color="auto"/>
        <w:right w:val="none" w:sz="0" w:space="0" w:color="auto"/>
      </w:divBdr>
      <w:divsChild>
        <w:div w:id="362172128">
          <w:marLeft w:val="0"/>
          <w:marRight w:val="0"/>
          <w:marTop w:val="0"/>
          <w:marBottom w:val="0"/>
          <w:divBdr>
            <w:top w:val="none" w:sz="0" w:space="0" w:color="auto"/>
            <w:left w:val="none" w:sz="0" w:space="0" w:color="auto"/>
            <w:bottom w:val="none" w:sz="0" w:space="0" w:color="auto"/>
            <w:right w:val="none" w:sz="0" w:space="0" w:color="auto"/>
          </w:divBdr>
          <w:divsChild>
            <w:div w:id="1357001595">
              <w:marLeft w:val="0"/>
              <w:marRight w:val="0"/>
              <w:marTop w:val="0"/>
              <w:marBottom w:val="0"/>
              <w:divBdr>
                <w:top w:val="none" w:sz="0" w:space="0" w:color="auto"/>
                <w:left w:val="none" w:sz="0" w:space="0" w:color="auto"/>
                <w:bottom w:val="none" w:sz="0" w:space="0" w:color="auto"/>
                <w:right w:val="none" w:sz="0" w:space="0" w:color="auto"/>
              </w:divBdr>
              <w:divsChild>
                <w:div w:id="203314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668394">
      <w:bodyDiv w:val="1"/>
      <w:marLeft w:val="0"/>
      <w:marRight w:val="0"/>
      <w:marTop w:val="0"/>
      <w:marBottom w:val="0"/>
      <w:divBdr>
        <w:top w:val="none" w:sz="0" w:space="0" w:color="auto"/>
        <w:left w:val="none" w:sz="0" w:space="0" w:color="auto"/>
        <w:bottom w:val="none" w:sz="0" w:space="0" w:color="auto"/>
        <w:right w:val="none" w:sz="0" w:space="0" w:color="auto"/>
      </w:divBdr>
      <w:divsChild>
        <w:div w:id="1311835487">
          <w:marLeft w:val="0"/>
          <w:marRight w:val="0"/>
          <w:marTop w:val="0"/>
          <w:marBottom w:val="0"/>
          <w:divBdr>
            <w:top w:val="none" w:sz="0" w:space="0" w:color="auto"/>
            <w:left w:val="none" w:sz="0" w:space="0" w:color="auto"/>
            <w:bottom w:val="none" w:sz="0" w:space="0" w:color="auto"/>
            <w:right w:val="none" w:sz="0" w:space="0" w:color="auto"/>
          </w:divBdr>
          <w:divsChild>
            <w:div w:id="2050640586">
              <w:marLeft w:val="0"/>
              <w:marRight w:val="0"/>
              <w:marTop w:val="0"/>
              <w:marBottom w:val="0"/>
              <w:divBdr>
                <w:top w:val="none" w:sz="0" w:space="0" w:color="auto"/>
                <w:left w:val="none" w:sz="0" w:space="0" w:color="auto"/>
                <w:bottom w:val="none" w:sz="0" w:space="0" w:color="auto"/>
                <w:right w:val="none" w:sz="0" w:space="0" w:color="auto"/>
              </w:divBdr>
              <w:divsChild>
                <w:div w:id="133792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876361">
      <w:bodyDiv w:val="1"/>
      <w:marLeft w:val="0"/>
      <w:marRight w:val="0"/>
      <w:marTop w:val="0"/>
      <w:marBottom w:val="0"/>
      <w:divBdr>
        <w:top w:val="none" w:sz="0" w:space="0" w:color="auto"/>
        <w:left w:val="none" w:sz="0" w:space="0" w:color="auto"/>
        <w:bottom w:val="none" w:sz="0" w:space="0" w:color="auto"/>
        <w:right w:val="none" w:sz="0" w:space="0" w:color="auto"/>
      </w:divBdr>
      <w:divsChild>
        <w:div w:id="2006277347">
          <w:marLeft w:val="0"/>
          <w:marRight w:val="0"/>
          <w:marTop w:val="0"/>
          <w:marBottom w:val="0"/>
          <w:divBdr>
            <w:top w:val="none" w:sz="0" w:space="0" w:color="auto"/>
            <w:left w:val="none" w:sz="0" w:space="0" w:color="auto"/>
            <w:bottom w:val="none" w:sz="0" w:space="0" w:color="auto"/>
            <w:right w:val="none" w:sz="0" w:space="0" w:color="auto"/>
          </w:divBdr>
          <w:divsChild>
            <w:div w:id="2103332002">
              <w:marLeft w:val="0"/>
              <w:marRight w:val="0"/>
              <w:marTop w:val="0"/>
              <w:marBottom w:val="0"/>
              <w:divBdr>
                <w:top w:val="none" w:sz="0" w:space="0" w:color="auto"/>
                <w:left w:val="none" w:sz="0" w:space="0" w:color="auto"/>
                <w:bottom w:val="none" w:sz="0" w:space="0" w:color="auto"/>
                <w:right w:val="none" w:sz="0" w:space="0" w:color="auto"/>
              </w:divBdr>
              <w:divsChild>
                <w:div w:id="39793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1596">
      <w:bodyDiv w:val="1"/>
      <w:marLeft w:val="0"/>
      <w:marRight w:val="0"/>
      <w:marTop w:val="0"/>
      <w:marBottom w:val="0"/>
      <w:divBdr>
        <w:top w:val="none" w:sz="0" w:space="0" w:color="auto"/>
        <w:left w:val="none" w:sz="0" w:space="0" w:color="auto"/>
        <w:bottom w:val="none" w:sz="0" w:space="0" w:color="auto"/>
        <w:right w:val="none" w:sz="0" w:space="0" w:color="auto"/>
      </w:divBdr>
      <w:divsChild>
        <w:div w:id="1773747708">
          <w:marLeft w:val="0"/>
          <w:marRight w:val="0"/>
          <w:marTop w:val="0"/>
          <w:marBottom w:val="0"/>
          <w:divBdr>
            <w:top w:val="none" w:sz="0" w:space="0" w:color="auto"/>
            <w:left w:val="none" w:sz="0" w:space="0" w:color="auto"/>
            <w:bottom w:val="none" w:sz="0" w:space="0" w:color="auto"/>
            <w:right w:val="none" w:sz="0" w:space="0" w:color="auto"/>
          </w:divBdr>
          <w:divsChild>
            <w:div w:id="2089960602">
              <w:marLeft w:val="0"/>
              <w:marRight w:val="0"/>
              <w:marTop w:val="0"/>
              <w:marBottom w:val="0"/>
              <w:divBdr>
                <w:top w:val="none" w:sz="0" w:space="0" w:color="auto"/>
                <w:left w:val="none" w:sz="0" w:space="0" w:color="auto"/>
                <w:bottom w:val="none" w:sz="0" w:space="0" w:color="auto"/>
                <w:right w:val="none" w:sz="0" w:space="0" w:color="auto"/>
              </w:divBdr>
              <w:divsChild>
                <w:div w:id="431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44574">
      <w:bodyDiv w:val="1"/>
      <w:marLeft w:val="0"/>
      <w:marRight w:val="0"/>
      <w:marTop w:val="0"/>
      <w:marBottom w:val="0"/>
      <w:divBdr>
        <w:top w:val="none" w:sz="0" w:space="0" w:color="auto"/>
        <w:left w:val="none" w:sz="0" w:space="0" w:color="auto"/>
        <w:bottom w:val="none" w:sz="0" w:space="0" w:color="auto"/>
        <w:right w:val="none" w:sz="0" w:space="0" w:color="auto"/>
      </w:divBdr>
      <w:divsChild>
        <w:div w:id="1904945626">
          <w:marLeft w:val="0"/>
          <w:marRight w:val="0"/>
          <w:marTop w:val="0"/>
          <w:marBottom w:val="0"/>
          <w:divBdr>
            <w:top w:val="none" w:sz="0" w:space="0" w:color="auto"/>
            <w:left w:val="none" w:sz="0" w:space="0" w:color="auto"/>
            <w:bottom w:val="none" w:sz="0" w:space="0" w:color="auto"/>
            <w:right w:val="none" w:sz="0" w:space="0" w:color="auto"/>
          </w:divBdr>
          <w:divsChild>
            <w:div w:id="1905070041">
              <w:marLeft w:val="0"/>
              <w:marRight w:val="0"/>
              <w:marTop w:val="0"/>
              <w:marBottom w:val="0"/>
              <w:divBdr>
                <w:top w:val="none" w:sz="0" w:space="0" w:color="auto"/>
                <w:left w:val="none" w:sz="0" w:space="0" w:color="auto"/>
                <w:bottom w:val="none" w:sz="0" w:space="0" w:color="auto"/>
                <w:right w:val="none" w:sz="0" w:space="0" w:color="auto"/>
              </w:divBdr>
              <w:divsChild>
                <w:div w:id="16286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240502">
      <w:bodyDiv w:val="1"/>
      <w:marLeft w:val="0"/>
      <w:marRight w:val="0"/>
      <w:marTop w:val="0"/>
      <w:marBottom w:val="0"/>
      <w:divBdr>
        <w:top w:val="none" w:sz="0" w:space="0" w:color="auto"/>
        <w:left w:val="none" w:sz="0" w:space="0" w:color="auto"/>
        <w:bottom w:val="none" w:sz="0" w:space="0" w:color="auto"/>
        <w:right w:val="none" w:sz="0" w:space="0" w:color="auto"/>
      </w:divBdr>
      <w:divsChild>
        <w:div w:id="1577518398">
          <w:marLeft w:val="0"/>
          <w:marRight w:val="0"/>
          <w:marTop w:val="0"/>
          <w:marBottom w:val="0"/>
          <w:divBdr>
            <w:top w:val="none" w:sz="0" w:space="0" w:color="auto"/>
            <w:left w:val="none" w:sz="0" w:space="0" w:color="auto"/>
            <w:bottom w:val="none" w:sz="0" w:space="0" w:color="auto"/>
            <w:right w:val="none" w:sz="0" w:space="0" w:color="auto"/>
          </w:divBdr>
          <w:divsChild>
            <w:div w:id="607351858">
              <w:marLeft w:val="0"/>
              <w:marRight w:val="0"/>
              <w:marTop w:val="0"/>
              <w:marBottom w:val="0"/>
              <w:divBdr>
                <w:top w:val="none" w:sz="0" w:space="0" w:color="auto"/>
                <w:left w:val="none" w:sz="0" w:space="0" w:color="auto"/>
                <w:bottom w:val="none" w:sz="0" w:space="0" w:color="auto"/>
                <w:right w:val="none" w:sz="0" w:space="0" w:color="auto"/>
              </w:divBdr>
              <w:divsChild>
                <w:div w:id="13847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532654">
      <w:bodyDiv w:val="1"/>
      <w:marLeft w:val="0"/>
      <w:marRight w:val="0"/>
      <w:marTop w:val="0"/>
      <w:marBottom w:val="0"/>
      <w:divBdr>
        <w:top w:val="none" w:sz="0" w:space="0" w:color="auto"/>
        <w:left w:val="none" w:sz="0" w:space="0" w:color="auto"/>
        <w:bottom w:val="none" w:sz="0" w:space="0" w:color="auto"/>
        <w:right w:val="none" w:sz="0" w:space="0" w:color="auto"/>
      </w:divBdr>
      <w:divsChild>
        <w:div w:id="58331865">
          <w:marLeft w:val="0"/>
          <w:marRight w:val="0"/>
          <w:marTop w:val="0"/>
          <w:marBottom w:val="0"/>
          <w:divBdr>
            <w:top w:val="none" w:sz="0" w:space="0" w:color="auto"/>
            <w:left w:val="none" w:sz="0" w:space="0" w:color="auto"/>
            <w:bottom w:val="none" w:sz="0" w:space="0" w:color="auto"/>
            <w:right w:val="none" w:sz="0" w:space="0" w:color="auto"/>
          </w:divBdr>
          <w:divsChild>
            <w:div w:id="1859155516">
              <w:marLeft w:val="0"/>
              <w:marRight w:val="0"/>
              <w:marTop w:val="0"/>
              <w:marBottom w:val="0"/>
              <w:divBdr>
                <w:top w:val="none" w:sz="0" w:space="0" w:color="auto"/>
                <w:left w:val="none" w:sz="0" w:space="0" w:color="auto"/>
                <w:bottom w:val="none" w:sz="0" w:space="0" w:color="auto"/>
                <w:right w:val="none" w:sz="0" w:space="0" w:color="auto"/>
              </w:divBdr>
              <w:divsChild>
                <w:div w:id="89253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938320">
      <w:bodyDiv w:val="1"/>
      <w:marLeft w:val="0"/>
      <w:marRight w:val="0"/>
      <w:marTop w:val="0"/>
      <w:marBottom w:val="0"/>
      <w:divBdr>
        <w:top w:val="none" w:sz="0" w:space="0" w:color="auto"/>
        <w:left w:val="none" w:sz="0" w:space="0" w:color="auto"/>
        <w:bottom w:val="none" w:sz="0" w:space="0" w:color="auto"/>
        <w:right w:val="none" w:sz="0" w:space="0" w:color="auto"/>
      </w:divBdr>
      <w:divsChild>
        <w:div w:id="963657730">
          <w:marLeft w:val="0"/>
          <w:marRight w:val="0"/>
          <w:marTop w:val="0"/>
          <w:marBottom w:val="0"/>
          <w:divBdr>
            <w:top w:val="none" w:sz="0" w:space="0" w:color="auto"/>
            <w:left w:val="none" w:sz="0" w:space="0" w:color="auto"/>
            <w:bottom w:val="none" w:sz="0" w:space="0" w:color="auto"/>
            <w:right w:val="none" w:sz="0" w:space="0" w:color="auto"/>
          </w:divBdr>
          <w:divsChild>
            <w:div w:id="433595439">
              <w:marLeft w:val="0"/>
              <w:marRight w:val="0"/>
              <w:marTop w:val="0"/>
              <w:marBottom w:val="0"/>
              <w:divBdr>
                <w:top w:val="none" w:sz="0" w:space="0" w:color="auto"/>
                <w:left w:val="none" w:sz="0" w:space="0" w:color="auto"/>
                <w:bottom w:val="none" w:sz="0" w:space="0" w:color="auto"/>
                <w:right w:val="none" w:sz="0" w:space="0" w:color="auto"/>
              </w:divBdr>
              <w:divsChild>
                <w:div w:id="214738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0388">
      <w:bodyDiv w:val="1"/>
      <w:marLeft w:val="0"/>
      <w:marRight w:val="0"/>
      <w:marTop w:val="0"/>
      <w:marBottom w:val="0"/>
      <w:divBdr>
        <w:top w:val="none" w:sz="0" w:space="0" w:color="auto"/>
        <w:left w:val="none" w:sz="0" w:space="0" w:color="auto"/>
        <w:bottom w:val="none" w:sz="0" w:space="0" w:color="auto"/>
        <w:right w:val="none" w:sz="0" w:space="0" w:color="auto"/>
      </w:divBdr>
      <w:divsChild>
        <w:div w:id="1089734915">
          <w:marLeft w:val="0"/>
          <w:marRight w:val="0"/>
          <w:marTop w:val="0"/>
          <w:marBottom w:val="0"/>
          <w:divBdr>
            <w:top w:val="none" w:sz="0" w:space="0" w:color="auto"/>
            <w:left w:val="none" w:sz="0" w:space="0" w:color="auto"/>
            <w:bottom w:val="none" w:sz="0" w:space="0" w:color="auto"/>
            <w:right w:val="none" w:sz="0" w:space="0" w:color="auto"/>
          </w:divBdr>
          <w:divsChild>
            <w:div w:id="725182256">
              <w:marLeft w:val="0"/>
              <w:marRight w:val="0"/>
              <w:marTop w:val="0"/>
              <w:marBottom w:val="0"/>
              <w:divBdr>
                <w:top w:val="none" w:sz="0" w:space="0" w:color="auto"/>
                <w:left w:val="none" w:sz="0" w:space="0" w:color="auto"/>
                <w:bottom w:val="none" w:sz="0" w:space="0" w:color="auto"/>
                <w:right w:val="none" w:sz="0" w:space="0" w:color="auto"/>
              </w:divBdr>
              <w:divsChild>
                <w:div w:id="196499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304101">
      <w:bodyDiv w:val="1"/>
      <w:marLeft w:val="0"/>
      <w:marRight w:val="0"/>
      <w:marTop w:val="0"/>
      <w:marBottom w:val="0"/>
      <w:divBdr>
        <w:top w:val="none" w:sz="0" w:space="0" w:color="auto"/>
        <w:left w:val="none" w:sz="0" w:space="0" w:color="auto"/>
        <w:bottom w:val="none" w:sz="0" w:space="0" w:color="auto"/>
        <w:right w:val="none" w:sz="0" w:space="0" w:color="auto"/>
      </w:divBdr>
      <w:divsChild>
        <w:div w:id="105083006">
          <w:marLeft w:val="0"/>
          <w:marRight w:val="0"/>
          <w:marTop w:val="0"/>
          <w:marBottom w:val="0"/>
          <w:divBdr>
            <w:top w:val="none" w:sz="0" w:space="0" w:color="auto"/>
            <w:left w:val="none" w:sz="0" w:space="0" w:color="auto"/>
            <w:bottom w:val="none" w:sz="0" w:space="0" w:color="auto"/>
            <w:right w:val="none" w:sz="0" w:space="0" w:color="auto"/>
          </w:divBdr>
          <w:divsChild>
            <w:div w:id="459760650">
              <w:marLeft w:val="0"/>
              <w:marRight w:val="0"/>
              <w:marTop w:val="0"/>
              <w:marBottom w:val="0"/>
              <w:divBdr>
                <w:top w:val="none" w:sz="0" w:space="0" w:color="auto"/>
                <w:left w:val="none" w:sz="0" w:space="0" w:color="auto"/>
                <w:bottom w:val="none" w:sz="0" w:space="0" w:color="auto"/>
                <w:right w:val="none" w:sz="0" w:space="0" w:color="auto"/>
              </w:divBdr>
              <w:divsChild>
                <w:div w:id="107041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94912">
      <w:bodyDiv w:val="1"/>
      <w:marLeft w:val="0"/>
      <w:marRight w:val="0"/>
      <w:marTop w:val="0"/>
      <w:marBottom w:val="0"/>
      <w:divBdr>
        <w:top w:val="none" w:sz="0" w:space="0" w:color="auto"/>
        <w:left w:val="none" w:sz="0" w:space="0" w:color="auto"/>
        <w:bottom w:val="none" w:sz="0" w:space="0" w:color="auto"/>
        <w:right w:val="none" w:sz="0" w:space="0" w:color="auto"/>
      </w:divBdr>
      <w:divsChild>
        <w:div w:id="73860748">
          <w:marLeft w:val="0"/>
          <w:marRight w:val="0"/>
          <w:marTop w:val="0"/>
          <w:marBottom w:val="0"/>
          <w:divBdr>
            <w:top w:val="none" w:sz="0" w:space="0" w:color="auto"/>
            <w:left w:val="none" w:sz="0" w:space="0" w:color="auto"/>
            <w:bottom w:val="none" w:sz="0" w:space="0" w:color="auto"/>
            <w:right w:val="none" w:sz="0" w:space="0" w:color="auto"/>
          </w:divBdr>
          <w:divsChild>
            <w:div w:id="197671780">
              <w:marLeft w:val="0"/>
              <w:marRight w:val="0"/>
              <w:marTop w:val="0"/>
              <w:marBottom w:val="0"/>
              <w:divBdr>
                <w:top w:val="none" w:sz="0" w:space="0" w:color="auto"/>
                <w:left w:val="none" w:sz="0" w:space="0" w:color="auto"/>
                <w:bottom w:val="none" w:sz="0" w:space="0" w:color="auto"/>
                <w:right w:val="none" w:sz="0" w:space="0" w:color="auto"/>
              </w:divBdr>
              <w:divsChild>
                <w:div w:id="102301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312227">
      <w:bodyDiv w:val="1"/>
      <w:marLeft w:val="0"/>
      <w:marRight w:val="0"/>
      <w:marTop w:val="0"/>
      <w:marBottom w:val="0"/>
      <w:divBdr>
        <w:top w:val="none" w:sz="0" w:space="0" w:color="auto"/>
        <w:left w:val="none" w:sz="0" w:space="0" w:color="auto"/>
        <w:bottom w:val="none" w:sz="0" w:space="0" w:color="auto"/>
        <w:right w:val="none" w:sz="0" w:space="0" w:color="auto"/>
      </w:divBdr>
      <w:divsChild>
        <w:div w:id="20976062">
          <w:marLeft w:val="0"/>
          <w:marRight w:val="0"/>
          <w:marTop w:val="0"/>
          <w:marBottom w:val="0"/>
          <w:divBdr>
            <w:top w:val="none" w:sz="0" w:space="0" w:color="auto"/>
            <w:left w:val="none" w:sz="0" w:space="0" w:color="auto"/>
            <w:bottom w:val="none" w:sz="0" w:space="0" w:color="auto"/>
            <w:right w:val="none" w:sz="0" w:space="0" w:color="auto"/>
          </w:divBdr>
          <w:divsChild>
            <w:div w:id="887182202">
              <w:marLeft w:val="0"/>
              <w:marRight w:val="0"/>
              <w:marTop w:val="0"/>
              <w:marBottom w:val="0"/>
              <w:divBdr>
                <w:top w:val="none" w:sz="0" w:space="0" w:color="auto"/>
                <w:left w:val="none" w:sz="0" w:space="0" w:color="auto"/>
                <w:bottom w:val="none" w:sz="0" w:space="0" w:color="auto"/>
                <w:right w:val="none" w:sz="0" w:space="0" w:color="auto"/>
              </w:divBdr>
              <w:divsChild>
                <w:div w:id="1040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937699">
      <w:bodyDiv w:val="1"/>
      <w:marLeft w:val="0"/>
      <w:marRight w:val="0"/>
      <w:marTop w:val="0"/>
      <w:marBottom w:val="0"/>
      <w:divBdr>
        <w:top w:val="none" w:sz="0" w:space="0" w:color="auto"/>
        <w:left w:val="none" w:sz="0" w:space="0" w:color="auto"/>
        <w:bottom w:val="none" w:sz="0" w:space="0" w:color="auto"/>
        <w:right w:val="none" w:sz="0" w:space="0" w:color="auto"/>
      </w:divBdr>
      <w:divsChild>
        <w:div w:id="768816153">
          <w:marLeft w:val="0"/>
          <w:marRight w:val="0"/>
          <w:marTop w:val="0"/>
          <w:marBottom w:val="0"/>
          <w:divBdr>
            <w:top w:val="none" w:sz="0" w:space="0" w:color="auto"/>
            <w:left w:val="none" w:sz="0" w:space="0" w:color="auto"/>
            <w:bottom w:val="none" w:sz="0" w:space="0" w:color="auto"/>
            <w:right w:val="none" w:sz="0" w:space="0" w:color="auto"/>
          </w:divBdr>
          <w:divsChild>
            <w:div w:id="1204633976">
              <w:marLeft w:val="0"/>
              <w:marRight w:val="0"/>
              <w:marTop w:val="0"/>
              <w:marBottom w:val="0"/>
              <w:divBdr>
                <w:top w:val="none" w:sz="0" w:space="0" w:color="auto"/>
                <w:left w:val="none" w:sz="0" w:space="0" w:color="auto"/>
                <w:bottom w:val="none" w:sz="0" w:space="0" w:color="auto"/>
                <w:right w:val="none" w:sz="0" w:space="0" w:color="auto"/>
              </w:divBdr>
              <w:divsChild>
                <w:div w:id="4142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003633">
      <w:bodyDiv w:val="1"/>
      <w:marLeft w:val="0"/>
      <w:marRight w:val="0"/>
      <w:marTop w:val="0"/>
      <w:marBottom w:val="0"/>
      <w:divBdr>
        <w:top w:val="none" w:sz="0" w:space="0" w:color="auto"/>
        <w:left w:val="none" w:sz="0" w:space="0" w:color="auto"/>
        <w:bottom w:val="none" w:sz="0" w:space="0" w:color="auto"/>
        <w:right w:val="none" w:sz="0" w:space="0" w:color="auto"/>
      </w:divBdr>
      <w:divsChild>
        <w:div w:id="106704411">
          <w:marLeft w:val="0"/>
          <w:marRight w:val="0"/>
          <w:marTop w:val="0"/>
          <w:marBottom w:val="0"/>
          <w:divBdr>
            <w:top w:val="none" w:sz="0" w:space="0" w:color="auto"/>
            <w:left w:val="none" w:sz="0" w:space="0" w:color="auto"/>
            <w:bottom w:val="none" w:sz="0" w:space="0" w:color="auto"/>
            <w:right w:val="none" w:sz="0" w:space="0" w:color="auto"/>
          </w:divBdr>
          <w:divsChild>
            <w:div w:id="621572925">
              <w:marLeft w:val="0"/>
              <w:marRight w:val="0"/>
              <w:marTop w:val="0"/>
              <w:marBottom w:val="0"/>
              <w:divBdr>
                <w:top w:val="none" w:sz="0" w:space="0" w:color="auto"/>
                <w:left w:val="none" w:sz="0" w:space="0" w:color="auto"/>
                <w:bottom w:val="none" w:sz="0" w:space="0" w:color="auto"/>
                <w:right w:val="none" w:sz="0" w:space="0" w:color="auto"/>
              </w:divBdr>
              <w:divsChild>
                <w:div w:id="53407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874229">
      <w:bodyDiv w:val="1"/>
      <w:marLeft w:val="0"/>
      <w:marRight w:val="0"/>
      <w:marTop w:val="0"/>
      <w:marBottom w:val="0"/>
      <w:divBdr>
        <w:top w:val="none" w:sz="0" w:space="0" w:color="auto"/>
        <w:left w:val="none" w:sz="0" w:space="0" w:color="auto"/>
        <w:bottom w:val="none" w:sz="0" w:space="0" w:color="auto"/>
        <w:right w:val="none" w:sz="0" w:space="0" w:color="auto"/>
      </w:divBdr>
      <w:divsChild>
        <w:div w:id="1778480856">
          <w:marLeft w:val="0"/>
          <w:marRight w:val="0"/>
          <w:marTop w:val="0"/>
          <w:marBottom w:val="0"/>
          <w:divBdr>
            <w:top w:val="none" w:sz="0" w:space="0" w:color="auto"/>
            <w:left w:val="none" w:sz="0" w:space="0" w:color="auto"/>
            <w:bottom w:val="none" w:sz="0" w:space="0" w:color="auto"/>
            <w:right w:val="none" w:sz="0" w:space="0" w:color="auto"/>
          </w:divBdr>
          <w:divsChild>
            <w:div w:id="1684744394">
              <w:marLeft w:val="0"/>
              <w:marRight w:val="0"/>
              <w:marTop w:val="0"/>
              <w:marBottom w:val="0"/>
              <w:divBdr>
                <w:top w:val="none" w:sz="0" w:space="0" w:color="auto"/>
                <w:left w:val="none" w:sz="0" w:space="0" w:color="auto"/>
                <w:bottom w:val="none" w:sz="0" w:space="0" w:color="auto"/>
                <w:right w:val="none" w:sz="0" w:space="0" w:color="auto"/>
              </w:divBdr>
              <w:divsChild>
                <w:div w:id="97630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92859">
      <w:bodyDiv w:val="1"/>
      <w:marLeft w:val="0"/>
      <w:marRight w:val="0"/>
      <w:marTop w:val="0"/>
      <w:marBottom w:val="0"/>
      <w:divBdr>
        <w:top w:val="none" w:sz="0" w:space="0" w:color="auto"/>
        <w:left w:val="none" w:sz="0" w:space="0" w:color="auto"/>
        <w:bottom w:val="none" w:sz="0" w:space="0" w:color="auto"/>
        <w:right w:val="none" w:sz="0" w:space="0" w:color="auto"/>
      </w:divBdr>
      <w:divsChild>
        <w:div w:id="1247347678">
          <w:marLeft w:val="0"/>
          <w:marRight w:val="0"/>
          <w:marTop w:val="0"/>
          <w:marBottom w:val="0"/>
          <w:divBdr>
            <w:top w:val="none" w:sz="0" w:space="0" w:color="auto"/>
            <w:left w:val="none" w:sz="0" w:space="0" w:color="auto"/>
            <w:bottom w:val="none" w:sz="0" w:space="0" w:color="auto"/>
            <w:right w:val="none" w:sz="0" w:space="0" w:color="auto"/>
          </w:divBdr>
          <w:divsChild>
            <w:div w:id="1087532962">
              <w:marLeft w:val="0"/>
              <w:marRight w:val="0"/>
              <w:marTop w:val="0"/>
              <w:marBottom w:val="0"/>
              <w:divBdr>
                <w:top w:val="none" w:sz="0" w:space="0" w:color="auto"/>
                <w:left w:val="none" w:sz="0" w:space="0" w:color="auto"/>
                <w:bottom w:val="none" w:sz="0" w:space="0" w:color="auto"/>
                <w:right w:val="none" w:sz="0" w:space="0" w:color="auto"/>
              </w:divBdr>
              <w:divsChild>
                <w:div w:id="42646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26536">
      <w:bodyDiv w:val="1"/>
      <w:marLeft w:val="0"/>
      <w:marRight w:val="0"/>
      <w:marTop w:val="0"/>
      <w:marBottom w:val="0"/>
      <w:divBdr>
        <w:top w:val="none" w:sz="0" w:space="0" w:color="auto"/>
        <w:left w:val="none" w:sz="0" w:space="0" w:color="auto"/>
        <w:bottom w:val="none" w:sz="0" w:space="0" w:color="auto"/>
        <w:right w:val="none" w:sz="0" w:space="0" w:color="auto"/>
      </w:divBdr>
      <w:divsChild>
        <w:div w:id="1438914704">
          <w:marLeft w:val="0"/>
          <w:marRight w:val="0"/>
          <w:marTop w:val="0"/>
          <w:marBottom w:val="0"/>
          <w:divBdr>
            <w:top w:val="none" w:sz="0" w:space="0" w:color="auto"/>
            <w:left w:val="none" w:sz="0" w:space="0" w:color="auto"/>
            <w:bottom w:val="none" w:sz="0" w:space="0" w:color="auto"/>
            <w:right w:val="none" w:sz="0" w:space="0" w:color="auto"/>
          </w:divBdr>
          <w:divsChild>
            <w:div w:id="250814899">
              <w:marLeft w:val="0"/>
              <w:marRight w:val="0"/>
              <w:marTop w:val="0"/>
              <w:marBottom w:val="0"/>
              <w:divBdr>
                <w:top w:val="none" w:sz="0" w:space="0" w:color="auto"/>
                <w:left w:val="none" w:sz="0" w:space="0" w:color="auto"/>
                <w:bottom w:val="none" w:sz="0" w:space="0" w:color="auto"/>
                <w:right w:val="none" w:sz="0" w:space="0" w:color="auto"/>
              </w:divBdr>
              <w:divsChild>
                <w:div w:id="33962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307317">
      <w:bodyDiv w:val="1"/>
      <w:marLeft w:val="0"/>
      <w:marRight w:val="0"/>
      <w:marTop w:val="0"/>
      <w:marBottom w:val="0"/>
      <w:divBdr>
        <w:top w:val="none" w:sz="0" w:space="0" w:color="auto"/>
        <w:left w:val="none" w:sz="0" w:space="0" w:color="auto"/>
        <w:bottom w:val="none" w:sz="0" w:space="0" w:color="auto"/>
        <w:right w:val="none" w:sz="0" w:space="0" w:color="auto"/>
      </w:divBdr>
      <w:divsChild>
        <w:div w:id="2105228292">
          <w:marLeft w:val="0"/>
          <w:marRight w:val="0"/>
          <w:marTop w:val="0"/>
          <w:marBottom w:val="0"/>
          <w:divBdr>
            <w:top w:val="none" w:sz="0" w:space="0" w:color="auto"/>
            <w:left w:val="none" w:sz="0" w:space="0" w:color="auto"/>
            <w:bottom w:val="none" w:sz="0" w:space="0" w:color="auto"/>
            <w:right w:val="none" w:sz="0" w:space="0" w:color="auto"/>
          </w:divBdr>
          <w:divsChild>
            <w:div w:id="400298402">
              <w:marLeft w:val="0"/>
              <w:marRight w:val="0"/>
              <w:marTop w:val="0"/>
              <w:marBottom w:val="0"/>
              <w:divBdr>
                <w:top w:val="none" w:sz="0" w:space="0" w:color="auto"/>
                <w:left w:val="none" w:sz="0" w:space="0" w:color="auto"/>
                <w:bottom w:val="none" w:sz="0" w:space="0" w:color="auto"/>
                <w:right w:val="none" w:sz="0" w:space="0" w:color="auto"/>
              </w:divBdr>
              <w:divsChild>
                <w:div w:id="7872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193299">
      <w:bodyDiv w:val="1"/>
      <w:marLeft w:val="0"/>
      <w:marRight w:val="0"/>
      <w:marTop w:val="0"/>
      <w:marBottom w:val="0"/>
      <w:divBdr>
        <w:top w:val="none" w:sz="0" w:space="0" w:color="auto"/>
        <w:left w:val="none" w:sz="0" w:space="0" w:color="auto"/>
        <w:bottom w:val="none" w:sz="0" w:space="0" w:color="auto"/>
        <w:right w:val="none" w:sz="0" w:space="0" w:color="auto"/>
      </w:divBdr>
      <w:divsChild>
        <w:div w:id="682634613">
          <w:marLeft w:val="0"/>
          <w:marRight w:val="0"/>
          <w:marTop w:val="0"/>
          <w:marBottom w:val="0"/>
          <w:divBdr>
            <w:top w:val="none" w:sz="0" w:space="0" w:color="auto"/>
            <w:left w:val="none" w:sz="0" w:space="0" w:color="auto"/>
            <w:bottom w:val="none" w:sz="0" w:space="0" w:color="auto"/>
            <w:right w:val="none" w:sz="0" w:space="0" w:color="auto"/>
          </w:divBdr>
          <w:divsChild>
            <w:div w:id="56439102">
              <w:marLeft w:val="0"/>
              <w:marRight w:val="0"/>
              <w:marTop w:val="0"/>
              <w:marBottom w:val="0"/>
              <w:divBdr>
                <w:top w:val="none" w:sz="0" w:space="0" w:color="auto"/>
                <w:left w:val="none" w:sz="0" w:space="0" w:color="auto"/>
                <w:bottom w:val="none" w:sz="0" w:space="0" w:color="auto"/>
                <w:right w:val="none" w:sz="0" w:space="0" w:color="auto"/>
              </w:divBdr>
              <w:divsChild>
                <w:div w:id="57566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432745">
      <w:bodyDiv w:val="1"/>
      <w:marLeft w:val="0"/>
      <w:marRight w:val="0"/>
      <w:marTop w:val="0"/>
      <w:marBottom w:val="0"/>
      <w:divBdr>
        <w:top w:val="none" w:sz="0" w:space="0" w:color="auto"/>
        <w:left w:val="none" w:sz="0" w:space="0" w:color="auto"/>
        <w:bottom w:val="none" w:sz="0" w:space="0" w:color="auto"/>
        <w:right w:val="none" w:sz="0" w:space="0" w:color="auto"/>
      </w:divBdr>
      <w:divsChild>
        <w:div w:id="1574395490">
          <w:marLeft w:val="0"/>
          <w:marRight w:val="0"/>
          <w:marTop w:val="0"/>
          <w:marBottom w:val="0"/>
          <w:divBdr>
            <w:top w:val="none" w:sz="0" w:space="0" w:color="auto"/>
            <w:left w:val="none" w:sz="0" w:space="0" w:color="auto"/>
            <w:bottom w:val="none" w:sz="0" w:space="0" w:color="auto"/>
            <w:right w:val="none" w:sz="0" w:space="0" w:color="auto"/>
          </w:divBdr>
          <w:divsChild>
            <w:div w:id="12801126">
              <w:marLeft w:val="0"/>
              <w:marRight w:val="0"/>
              <w:marTop w:val="0"/>
              <w:marBottom w:val="0"/>
              <w:divBdr>
                <w:top w:val="none" w:sz="0" w:space="0" w:color="auto"/>
                <w:left w:val="none" w:sz="0" w:space="0" w:color="auto"/>
                <w:bottom w:val="none" w:sz="0" w:space="0" w:color="auto"/>
                <w:right w:val="none" w:sz="0" w:space="0" w:color="auto"/>
              </w:divBdr>
              <w:divsChild>
                <w:div w:id="30389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464273">
      <w:bodyDiv w:val="1"/>
      <w:marLeft w:val="0"/>
      <w:marRight w:val="0"/>
      <w:marTop w:val="0"/>
      <w:marBottom w:val="0"/>
      <w:divBdr>
        <w:top w:val="none" w:sz="0" w:space="0" w:color="auto"/>
        <w:left w:val="none" w:sz="0" w:space="0" w:color="auto"/>
        <w:bottom w:val="none" w:sz="0" w:space="0" w:color="auto"/>
        <w:right w:val="none" w:sz="0" w:space="0" w:color="auto"/>
      </w:divBdr>
      <w:divsChild>
        <w:div w:id="63574811">
          <w:marLeft w:val="0"/>
          <w:marRight w:val="0"/>
          <w:marTop w:val="0"/>
          <w:marBottom w:val="0"/>
          <w:divBdr>
            <w:top w:val="none" w:sz="0" w:space="0" w:color="auto"/>
            <w:left w:val="none" w:sz="0" w:space="0" w:color="auto"/>
            <w:bottom w:val="none" w:sz="0" w:space="0" w:color="auto"/>
            <w:right w:val="none" w:sz="0" w:space="0" w:color="auto"/>
          </w:divBdr>
          <w:divsChild>
            <w:div w:id="1905599284">
              <w:marLeft w:val="0"/>
              <w:marRight w:val="0"/>
              <w:marTop w:val="0"/>
              <w:marBottom w:val="0"/>
              <w:divBdr>
                <w:top w:val="none" w:sz="0" w:space="0" w:color="auto"/>
                <w:left w:val="none" w:sz="0" w:space="0" w:color="auto"/>
                <w:bottom w:val="none" w:sz="0" w:space="0" w:color="auto"/>
                <w:right w:val="none" w:sz="0" w:space="0" w:color="auto"/>
              </w:divBdr>
              <w:divsChild>
                <w:div w:id="12921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download/Documents/POL1067002018ENGLISH.PDF" TargetMode="External"/><Relationship Id="rId13" Type="http://schemas.openxmlformats.org/officeDocument/2006/relationships/hyperlink" Target="https://www.hrw.org/report/2006/03/06/mexico-second-assault/obstructing-access-legal-abortion-after-rape-mexico" TargetMode="External"/><Relationship Id="rId18" Type="http://schemas.openxmlformats.org/officeDocument/2006/relationships/hyperlink" Target="https://www.nbcnews.com/news/latino/-are-invisible-discrimination-risks-abound-indigenous-lgbtq-mexico-rcna982" TargetMode="External"/><Relationship Id="rId3" Type="http://schemas.openxmlformats.org/officeDocument/2006/relationships/hyperlink" Target="https://www.state.gov/documents/organization/265812.pdf" TargetMode="External"/><Relationship Id="rId7" Type="http://schemas.openxmlformats.org/officeDocument/2006/relationships/hyperlink" Target="http://www.refworld.org/docid/48a3028817.html" TargetMode="External"/><Relationship Id="rId12" Type="http://schemas.openxmlformats.org/officeDocument/2006/relationships/hyperlink" Target="https://www.amnesty.org/download/Documents/POL1067002018ENGLISH.PDF" TargetMode="External"/><Relationship Id="rId17" Type="http://schemas.openxmlformats.org/officeDocument/2006/relationships/hyperlink" Target="https://www.state.gov/documents/organization/265812.pdf" TargetMode="External"/><Relationship Id="rId2" Type="http://schemas.openxmlformats.org/officeDocument/2006/relationships/hyperlink" Target="https://www.amnesty.org/en/latest/news/2015/03/mexico-must-face-up-and-investigate-widespread-torture-after-scathing-un-report/" TargetMode="External"/><Relationship Id="rId16" Type="http://schemas.openxmlformats.org/officeDocument/2006/relationships/hyperlink" Target="https://www.reuters.com/article/us-mexico-gaymarriage-idUSKBN1350DJ" TargetMode="External"/><Relationship Id="rId20" Type="http://schemas.openxmlformats.org/officeDocument/2006/relationships/hyperlink" Target="https://globalpressjournal.com/americas/mexico/transgender-people-mexico-city-resort-dangerous-unsupervised-procedures/" TargetMode="External"/><Relationship Id="rId1" Type="http://schemas.openxmlformats.org/officeDocument/2006/relationships/hyperlink" Target="https://www.wola.org/wp-content/uploads/2020/10/FISCAL%C3%93METRO.pdf" TargetMode="External"/><Relationship Id="rId6" Type="http://schemas.openxmlformats.org/officeDocument/2006/relationships/hyperlink" Target="https://www.wola.org/analysis/one-year-national-guard-mexico/" TargetMode="External"/><Relationship Id="rId11" Type="http://schemas.openxmlformats.org/officeDocument/2006/relationships/hyperlink" Target="https://www.globalcitizen.org/en/content/mexico-violence-women-emergency-calls/" TargetMode="External"/><Relationship Id="rId5" Type="http://schemas.openxmlformats.org/officeDocument/2006/relationships/hyperlink" Target="https://justiceinmexico.org/wp-content/uploads/2017/03/2016-Justiciabarometro_English-Version_Online.pdf" TargetMode="External"/><Relationship Id="rId15" Type="http://schemas.openxmlformats.org/officeDocument/2006/relationships/hyperlink" Target="https://www.reuters.com/world/americas/mexican-state-sonora-approves-same-sex-marriage-2021-09-24/" TargetMode="External"/><Relationship Id="rId10" Type="http://schemas.openxmlformats.org/officeDocument/2006/relationships/hyperlink" Target="https://www.amnestyusa.org/wp-content/uploads/2021/09/Report-English.pdf" TargetMode="External"/><Relationship Id="rId19" Type="http://schemas.openxmlformats.org/officeDocument/2006/relationships/hyperlink" Target="https://ilga.org/downloads/TLMR_ENG.pdf" TargetMode="External"/><Relationship Id="rId4" Type="http://schemas.openxmlformats.org/officeDocument/2006/relationships/hyperlink" Target="https://www.state.gov/documents/organization/265812.pdf" TargetMode="External"/><Relationship Id="rId9" Type="http://schemas.openxmlformats.org/officeDocument/2006/relationships/hyperlink" Target="https://www.amnesty.org/download/Documents/POL1067002018ENGLISH.PDF" TargetMode="External"/><Relationship Id="rId14" Type="http://schemas.openxmlformats.org/officeDocument/2006/relationships/hyperlink" Target="https://www.refworld.org/docid/59c116e24.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3B8D3-FB5E-4DE8-A6C4-22E7ACEB7AE0}">
  <ds:schemaRefs>
    <ds:schemaRef ds:uri="http://schemas.microsoft.com/sharepoint/v3/contenttype/forms"/>
  </ds:schemaRefs>
</ds:datastoreItem>
</file>

<file path=customXml/itemProps2.xml><?xml version="1.0" encoding="utf-8"?>
<ds:datastoreItem xmlns:ds="http://schemas.openxmlformats.org/officeDocument/2006/customXml" ds:itemID="{A533CF45-D5DB-4AF5-B8FF-82306B9383B2}">
  <ds:schemaRefs>
    <ds:schemaRef ds:uri="http://purl.org/dc/terms/"/>
    <ds:schemaRef ds:uri="42df7cb3-2fea-4ba3-b9bf-21660104d6dd"/>
    <ds:schemaRef ds:uri="http://schemas.microsoft.com/office/2006/documentManagement/types"/>
    <ds:schemaRef ds:uri="e968d4b9-9f0d-4b6f-81c6-222446f6098e"/>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F85F034-5E00-45C4-87A0-D8370DEC2AD8}"/>
</file>

<file path=customXml/itemProps4.xml><?xml version="1.0" encoding="utf-8"?>
<ds:datastoreItem xmlns:ds="http://schemas.openxmlformats.org/officeDocument/2006/customXml" ds:itemID="{8FE089C1-7C41-42F4-AEE1-C9A1D891A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1988</Words>
  <Characters>11235</Characters>
  <Application>Microsoft Office Word</Application>
  <DocSecurity>4</DocSecurity>
  <Lines>167</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Maria Cecilia Ercole</cp:lastModifiedBy>
  <cp:revision>2</cp:revision>
  <dcterms:created xsi:type="dcterms:W3CDTF">2022-01-30T11:00:00Z</dcterms:created>
  <dcterms:modified xsi:type="dcterms:W3CDTF">2022-01-30T11:00:00Z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Order">
    <vt:r8>217000</vt:r8>
  </property>
</Properties>
</file>