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585AA" w14:textId="77777777" w:rsidR="00292155" w:rsidRDefault="00660822">
      <w:pPr>
        <w:jc w:val="right"/>
        <w:rPr>
          <w:i/>
          <w:u w:val="single"/>
        </w:rPr>
      </w:pPr>
      <w:r w:rsidRPr="00BB51E8">
        <w:rPr>
          <w:i/>
          <w:u w:val="single"/>
          <w:lang w:val="en-US"/>
        </w:rPr>
        <w:t>Check against delivery</w:t>
      </w:r>
    </w:p>
    <w:p w14:paraId="31659DB5" w14:textId="77777777" w:rsidR="00292155" w:rsidRDefault="00660822">
      <w:pPr>
        <w:pStyle w:val="10"/>
        <w:keepNext/>
        <w:keepLines/>
        <w:shd w:val="clear" w:color="auto" w:fill="auto"/>
        <w:spacing w:after="80"/>
      </w:pPr>
      <w:bookmarkStart w:id="0" w:name="bookmark0"/>
      <w:r>
        <w:rPr>
          <w:color w:val="000000"/>
        </w:rPr>
        <w:t>SPEECH BY THE HEAD OF THE DELEGATION OF THE RUSSIAN FEDERATION, I.V. BARINOV</w:t>
      </w:r>
      <w:bookmarkEnd w:id="0"/>
    </w:p>
    <w:p w14:paraId="225FECCA" w14:textId="77777777" w:rsidR="00292155" w:rsidRDefault="00660822">
      <w:pPr>
        <w:pStyle w:val="11"/>
        <w:shd w:val="clear" w:color="auto" w:fill="auto"/>
        <w:spacing w:before="0" w:after="679"/>
        <w:ind w:left="300" w:right="320" w:firstLine="1160"/>
        <w:jc w:val="center"/>
      </w:pPr>
      <w:r>
        <w:rPr>
          <w:color w:val="000000"/>
        </w:rPr>
        <w:t>IN THE FRAMEWORK OF THE CONSIDERATION BY THE COMMITTEE ON THE ELIMINATION OF RACIAL DISCRIMINATION OF THE COMBINED 25TH AND 26TH PERIODIC REPORTS OF THE RUSSIAN FEDERATION ON THE IMPLEMENTATION OF THE INTERNATIONAL CONVENTION ON THE ELIMINATION OF ALL FORM</w:t>
      </w:r>
      <w:r>
        <w:rPr>
          <w:color w:val="000000"/>
        </w:rPr>
        <w:t>S OF RACIAL DISCRIMINATION</w:t>
      </w:r>
    </w:p>
    <w:p w14:paraId="550BD886" w14:textId="77777777" w:rsidR="00292155" w:rsidRDefault="00660822">
      <w:pPr>
        <w:pStyle w:val="11"/>
        <w:shd w:val="clear" w:color="auto" w:fill="auto"/>
        <w:spacing w:before="0" w:after="532" w:line="280" w:lineRule="exact"/>
        <w:jc w:val="both"/>
      </w:pPr>
      <w:r>
        <w:rPr>
          <w:color w:val="000000"/>
        </w:rPr>
        <w:t>Dear Committee members, colleagues!</w:t>
      </w:r>
    </w:p>
    <w:p w14:paraId="427E7009" w14:textId="77777777" w:rsidR="00292155" w:rsidRDefault="00660822">
      <w:pPr>
        <w:pStyle w:val="11"/>
        <w:shd w:val="clear" w:color="auto" w:fill="auto"/>
        <w:spacing w:before="0" w:after="0" w:line="518" w:lineRule="exact"/>
        <w:ind w:right="20" w:firstLine="709"/>
        <w:jc w:val="both"/>
      </w:pPr>
      <w:r>
        <w:rPr>
          <w:color w:val="000000"/>
        </w:rPr>
        <w:t>In today's world, the problem of the prevention of any form of racial discrimination is becoming increasingly important. The Russian Federation values the role of the Committee on the Eliminati</w:t>
      </w:r>
      <w:r>
        <w:rPr>
          <w:color w:val="000000"/>
        </w:rPr>
        <w:t xml:space="preserve">on of All Forms of Racial Discrimination and takes a responsible approach to fulfilling its international obligations under the International Convention on the Elimination of </w:t>
      </w:r>
      <w:r w:rsidR="003343B7">
        <w:rPr>
          <w:color w:val="000000"/>
        </w:rPr>
        <w:t xml:space="preserve">All Forms of Racial Discrimination. </w:t>
      </w:r>
      <w:r>
        <w:rPr>
          <w:color w:val="000000"/>
        </w:rPr>
        <w:t>Given the importance of the problem, the Russ</w:t>
      </w:r>
      <w:r>
        <w:rPr>
          <w:color w:val="000000"/>
        </w:rPr>
        <w:t>ian Federation had set up a delegation composed of representatives of key ministries and departments responsible for implementing the Convention within their areas of competence. They include the Federal Agency for Nationalities, the Ministry of Sport, the</w:t>
      </w:r>
      <w:r>
        <w:rPr>
          <w:color w:val="000000"/>
        </w:rPr>
        <w:t xml:space="preserve"> Ministry of Digital Development, Communications and Mass Media, the Ministry of Labour and Social Welfare, the Ministry of Education, the Ministry of Foreign Affairs, the Ministry of Justice, </w:t>
      </w:r>
      <w:r w:rsidR="00FB01C5">
        <w:rPr>
          <w:color w:val="000000"/>
        </w:rPr>
        <w:t xml:space="preserve">the Ministry of Internal Affairs and </w:t>
      </w:r>
      <w:r>
        <w:rPr>
          <w:color w:val="000000"/>
        </w:rPr>
        <w:t>the Office of the Prosecut</w:t>
      </w:r>
      <w:r>
        <w:rPr>
          <w:color w:val="000000"/>
        </w:rPr>
        <w:t>or General.</w:t>
      </w:r>
    </w:p>
    <w:p w14:paraId="079CDD91" w14:textId="77777777" w:rsidR="00292155" w:rsidRDefault="00660822">
      <w:pPr>
        <w:pStyle w:val="4"/>
        <w:shd w:val="clear" w:color="auto" w:fill="auto"/>
        <w:ind w:left="20" w:right="20" w:firstLine="660"/>
      </w:pPr>
      <w:r>
        <w:rPr>
          <w:color w:val="000000"/>
        </w:rPr>
        <w:t xml:space="preserve">The provisions of the International Convention on the Elimination of All Forms of Racial Discrimination have been incorporated into the legal system of </w:t>
      </w:r>
      <w:r>
        <w:rPr>
          <w:color w:val="000000"/>
        </w:rPr>
        <w:lastRenderedPageBreak/>
        <w:t xml:space="preserve">the Russian Federation </w:t>
      </w:r>
      <w:r>
        <w:t>and its application</w:t>
      </w:r>
      <w:r>
        <w:rPr>
          <w:color w:val="000000"/>
        </w:rPr>
        <w:t>, thus becoming an integral part of the state's po</w:t>
      </w:r>
      <w:r>
        <w:rPr>
          <w:color w:val="000000"/>
        </w:rPr>
        <w:t xml:space="preserve">licy </w:t>
      </w:r>
      <w:r>
        <w:t>in such areas as combating extremism, countering racial hate speech, law enforcement, judicial protection, education, restoration of historical justice, combating prejudice and intolerance.</w:t>
      </w:r>
    </w:p>
    <w:p w14:paraId="27ECC46A" w14:textId="77777777" w:rsidR="00292155" w:rsidRDefault="00660822">
      <w:pPr>
        <w:pStyle w:val="4"/>
        <w:shd w:val="clear" w:color="auto" w:fill="auto"/>
        <w:ind w:left="20" w:right="20" w:firstLine="660"/>
      </w:pPr>
      <w:r>
        <w:rPr>
          <w:color w:val="000000"/>
        </w:rPr>
        <w:t>In addition, Russia is also the author of the annual UN Gener</w:t>
      </w:r>
      <w:r>
        <w:rPr>
          <w:color w:val="000000"/>
        </w:rPr>
        <w:t>al Assembly resolution "Combating glorification of Nazism, neo-Nazism and other practices that contribute to the escalation of contemporary forms of racism, racial discrimination, xenophobia and related intolerance. This document, among other things, empha</w:t>
      </w:r>
      <w:r>
        <w:rPr>
          <w:color w:val="000000"/>
        </w:rPr>
        <w:t>sizes the important role and significance of the International Convention on the Elimination of All Forms of Racial Discrimination and your Committee.</w:t>
      </w:r>
    </w:p>
    <w:p w14:paraId="4137EDF3" w14:textId="77777777" w:rsidR="00292155" w:rsidRDefault="00660822">
      <w:pPr>
        <w:pStyle w:val="4"/>
        <w:shd w:val="clear" w:color="auto" w:fill="auto"/>
        <w:ind w:left="20" w:firstLine="660"/>
      </w:pPr>
      <w:r>
        <w:rPr>
          <w:color w:val="000000"/>
        </w:rPr>
        <w:t>Dear Committee Members,</w:t>
      </w:r>
    </w:p>
    <w:p w14:paraId="19B05C25" w14:textId="77777777" w:rsidR="00292155" w:rsidRDefault="00660822">
      <w:pPr>
        <w:pStyle w:val="4"/>
        <w:shd w:val="clear" w:color="auto" w:fill="auto"/>
        <w:ind w:left="20" w:right="20" w:firstLine="660"/>
      </w:pPr>
      <w:r>
        <w:rPr>
          <w:color w:val="000000"/>
        </w:rPr>
        <w:t>The Russian Federation has historically developed as a multinational state that u</w:t>
      </w:r>
      <w:r>
        <w:rPr>
          <w:color w:val="000000"/>
        </w:rPr>
        <w:t>nited all the ethnic communities that made up its composition and created the necessary conditions for their further ethno-cultural development. Russia has a unique experience of thousands of years of creating political and legal conditions for the develop</w:t>
      </w:r>
      <w:r>
        <w:rPr>
          <w:color w:val="000000"/>
        </w:rPr>
        <w:t>ment and peaceful coexistence of different peoples.</w:t>
      </w:r>
    </w:p>
    <w:p w14:paraId="1DCBBB41" w14:textId="77777777" w:rsidR="00292155" w:rsidRDefault="00660822">
      <w:pPr>
        <w:pStyle w:val="4"/>
        <w:shd w:val="clear" w:color="auto" w:fill="auto"/>
        <w:ind w:left="20" w:right="20" w:firstLine="660"/>
      </w:pPr>
      <w:r>
        <w:rPr>
          <w:color w:val="000000"/>
        </w:rPr>
        <w:t>This, in particular, was noted by Russian President Vladimir Putin. In his speeches he has repeatedly stressed the importance of establishing lasting inter-ethnic peace and harmony in Russia and the inadm</w:t>
      </w:r>
      <w:r>
        <w:rPr>
          <w:color w:val="000000"/>
        </w:rPr>
        <w:t>issibility of any form of discrimination on any grounds.</w:t>
      </w:r>
    </w:p>
    <w:p w14:paraId="2BDB6EDA" w14:textId="77777777" w:rsidR="00292155" w:rsidRDefault="00660822">
      <w:pPr>
        <w:pStyle w:val="4"/>
        <w:shd w:val="clear" w:color="auto" w:fill="auto"/>
        <w:ind w:left="20" w:right="20" w:firstLine="660"/>
      </w:pPr>
      <w:r>
        <w:rPr>
          <w:color w:val="000000"/>
        </w:rPr>
        <w:t>One of the basic principles of state national policy is the principle of preventing and eliminating all forms of discrimination on the grounds of social, racial, national, linguistic, or religious af</w:t>
      </w:r>
      <w:r>
        <w:rPr>
          <w:color w:val="000000"/>
        </w:rPr>
        <w:t>filiation.</w:t>
      </w:r>
    </w:p>
    <w:p w14:paraId="1C386A8D" w14:textId="77777777" w:rsidR="00292155" w:rsidRDefault="00660822">
      <w:pPr>
        <w:pStyle w:val="4"/>
        <w:shd w:val="clear" w:color="auto" w:fill="auto"/>
        <w:ind w:left="20" w:right="20" w:firstLine="660"/>
      </w:pPr>
      <w:r>
        <w:rPr>
          <w:color w:val="000000"/>
        </w:rPr>
        <w:t xml:space="preserve">Article 19 of the Constitution of the Russian Federation establishes guarantees of the equality of "human and civil rights and freedoms, including regardless of race, nationality, language, origin, place of residence, or attitude </w:t>
      </w:r>
      <w:r>
        <w:rPr>
          <w:color w:val="000000"/>
        </w:rPr>
        <w:lastRenderedPageBreak/>
        <w:t>toward religion</w:t>
      </w:r>
      <w:r>
        <w:rPr>
          <w:color w:val="000000"/>
        </w:rPr>
        <w:t>," and it also prohibits any form of "restrictions on the rights of citizens on social, racial, national (ethnic), linguistic, or religious grounds.</w:t>
      </w:r>
    </w:p>
    <w:p w14:paraId="3B5C7665" w14:textId="77777777" w:rsidR="00292155" w:rsidRDefault="00660822">
      <w:pPr>
        <w:pStyle w:val="4"/>
        <w:shd w:val="clear" w:color="auto" w:fill="auto"/>
        <w:tabs>
          <w:tab w:val="left" w:pos="5513"/>
        </w:tabs>
        <w:ind w:left="20" w:right="20" w:firstLine="660"/>
      </w:pPr>
      <w:r>
        <w:rPr>
          <w:color w:val="000000"/>
        </w:rPr>
        <w:t>This approach is enshrined in the Strategy of State National Policy of the Russian Federation for the period until 2025, approved by Presidential Decree No. 1666 of December 19, 2012. Its implementation is entrusted to a specialized body of state power, th</w:t>
      </w:r>
      <w:r>
        <w:rPr>
          <w:color w:val="000000"/>
        </w:rPr>
        <w:t>e Federal Agency for Nationalities Affairs, created by Presidential Decree No. 168 of March 31, 2015. The main functions of the Agency, among others, include the prevention of any form of discrimination on the grounds of race, nationality, religion or lang</w:t>
      </w:r>
      <w:r>
        <w:rPr>
          <w:color w:val="000000"/>
        </w:rPr>
        <w:t>uage affiliation, as well as the prevention of attempts to incite racial, national and religious hatred or enmity.</w:t>
      </w:r>
    </w:p>
    <w:p w14:paraId="6536CBFE" w14:textId="77777777" w:rsidR="00292155" w:rsidRDefault="00660822">
      <w:pPr>
        <w:pStyle w:val="4"/>
        <w:shd w:val="clear" w:color="auto" w:fill="auto"/>
        <w:spacing w:line="522" w:lineRule="exact"/>
        <w:ind w:left="20" w:right="20" w:firstLine="660"/>
      </w:pPr>
      <w:r>
        <w:rPr>
          <w:color w:val="000000"/>
        </w:rPr>
        <w:t>A State programme on the implementation of State ethnic policy has been developed which provides a list of measures aimed at, inter alia, ens</w:t>
      </w:r>
      <w:r>
        <w:rPr>
          <w:color w:val="000000"/>
        </w:rPr>
        <w:t>uring equality of human and civil rights and freedoms regardless of race, ethnic background, language or attitude to religion, as well as the corresponding level of funding. Legislation establishes the powers and areas of competence of the government bodie</w:t>
      </w:r>
      <w:r>
        <w:rPr>
          <w:color w:val="000000"/>
        </w:rPr>
        <w:t xml:space="preserve">s of the constituent entities of the Russian Federation and local government bodies and their officials in the area of inter-ethnic relations. Deputy regional heads responsible for inter-ethnic relations are set up at the level of the constituent entities </w:t>
      </w:r>
      <w:r>
        <w:rPr>
          <w:color w:val="000000"/>
        </w:rPr>
        <w:t>of the Russian Federation.</w:t>
      </w:r>
    </w:p>
    <w:p w14:paraId="023CBE2C" w14:textId="77777777" w:rsidR="00292155" w:rsidRDefault="00660822">
      <w:pPr>
        <w:pStyle w:val="4"/>
        <w:shd w:val="clear" w:color="auto" w:fill="auto"/>
        <w:spacing w:line="522" w:lineRule="exact"/>
        <w:ind w:left="20" w:right="20" w:firstLine="660"/>
      </w:pPr>
      <w:r>
        <w:rPr>
          <w:color w:val="000000"/>
        </w:rPr>
        <w:t>Russian national legislation is structured according to the branch principle, i.e. the entire array of normative legal acts is divided into separate branches, which include a set of norms regulating a certain sphere of homogeneou</w:t>
      </w:r>
      <w:r>
        <w:rPr>
          <w:color w:val="000000"/>
        </w:rPr>
        <w:t>s social relations by methods characteristic of them. Anti-discrimination principles and norms of a general nature, which prohibit discrimination against persons on the basis of their racial, ethnic, social, linguistic or religious affiliation, relate to h</w:t>
      </w:r>
      <w:r>
        <w:rPr>
          <w:color w:val="000000"/>
        </w:rPr>
        <w:t xml:space="preserve">uman rights in a specific area - in the realization of labor rights, the right to education, the right to use one's native language, the right to enjoy cultural achievements and others. </w:t>
      </w:r>
      <w:r>
        <w:rPr>
          <w:color w:val="000000"/>
        </w:rPr>
        <w:lastRenderedPageBreak/>
        <w:t>Thanks to this approach, the principle of non-discrimination extends t</w:t>
      </w:r>
      <w:r>
        <w:rPr>
          <w:color w:val="000000"/>
        </w:rPr>
        <w:t>o all rights recognized by the Constitution and legislation of the Russian Federation.</w:t>
      </w:r>
    </w:p>
    <w:p w14:paraId="6F584ADD" w14:textId="77777777" w:rsidR="00292155" w:rsidRDefault="00660822">
      <w:pPr>
        <w:pStyle w:val="4"/>
        <w:shd w:val="clear" w:color="auto" w:fill="auto"/>
        <w:ind w:left="20" w:right="20" w:firstLine="680"/>
      </w:pPr>
      <w:r>
        <w:rPr>
          <w:color w:val="000000"/>
        </w:rPr>
        <w:t xml:space="preserve">This legal framework is constantly being improved to reflect current realities </w:t>
      </w:r>
      <w:r>
        <w:t xml:space="preserve">and in strict </w:t>
      </w:r>
      <w:r>
        <w:rPr>
          <w:color w:val="000000"/>
        </w:rPr>
        <w:t xml:space="preserve">compliance </w:t>
      </w:r>
      <w:r>
        <w:t>with the provisions of the International Convention on the Elimin</w:t>
      </w:r>
      <w:r>
        <w:t>ation of All Forms of Racial Discrimination, thus avoiding arbitrary interpretation of its norms</w:t>
      </w:r>
      <w:r>
        <w:rPr>
          <w:color w:val="000000"/>
        </w:rPr>
        <w:t>.</w:t>
      </w:r>
    </w:p>
    <w:p w14:paraId="293CF8EC" w14:textId="77777777" w:rsidR="00292155" w:rsidRDefault="00660822">
      <w:pPr>
        <w:pStyle w:val="4"/>
        <w:shd w:val="clear" w:color="auto" w:fill="auto"/>
        <w:ind w:left="20" w:right="20" w:firstLine="680"/>
      </w:pPr>
      <w:r>
        <w:rPr>
          <w:color w:val="000000"/>
        </w:rPr>
        <w:t xml:space="preserve">In accordance with Federal Law No. 114-FZ of 25 July 2002 "On counteracting extremist activity", incitement of social, racial, national or religious discord; </w:t>
      </w:r>
      <w:r>
        <w:rPr>
          <w:color w:val="000000"/>
        </w:rPr>
        <w:t>propaganda of exclusivity, superiority or inferiority of a person on the basis of his social, racial, national, religious or linguistic affiliation or attitude to religion; propaganda and public display of Nazi or similar attributes or symbols; public call</w:t>
      </w:r>
      <w:r>
        <w:rPr>
          <w:color w:val="000000"/>
        </w:rPr>
        <w:t>s to commit such acts; mass production and distribution of m</w:t>
      </w:r>
    </w:p>
    <w:p w14:paraId="23265139" w14:textId="77777777" w:rsidR="00292155" w:rsidRDefault="00660822">
      <w:pPr>
        <w:pStyle w:val="4"/>
        <w:shd w:val="clear" w:color="auto" w:fill="auto"/>
        <w:ind w:left="20" w:right="20" w:firstLine="680"/>
      </w:pPr>
      <w:r>
        <w:rPr>
          <w:color w:val="000000"/>
        </w:rPr>
        <w:t>A number of articles of the Criminal Code of the Russian Federation criminalize the commission of extremist crimes (Articles 282-282.3). More than ten corpus delicti include the motive of politic</w:t>
      </w:r>
      <w:r>
        <w:rPr>
          <w:color w:val="000000"/>
        </w:rPr>
        <w:t>al, ideological, racial, national or religious hatred or enmity, or hatred or enmity towards any social group as a qualifying sign, which significantly aggravates responsibility for their commission and entails increased measures of criminal liability.</w:t>
      </w:r>
    </w:p>
    <w:p w14:paraId="1006C93B" w14:textId="77777777" w:rsidR="00292155" w:rsidRDefault="00660822">
      <w:pPr>
        <w:pStyle w:val="4"/>
        <w:shd w:val="clear" w:color="auto" w:fill="auto"/>
        <w:ind w:left="20" w:right="20" w:firstLine="680"/>
      </w:pPr>
      <w:r>
        <w:rPr>
          <w:color w:val="000000"/>
        </w:rPr>
        <w:t>Art</w:t>
      </w:r>
      <w:r>
        <w:rPr>
          <w:color w:val="000000"/>
        </w:rPr>
        <w:t>icle 13 of the Constitution of the Russian Federation prohibits the activities of public associations whose goals and actions are aimed at inciting social, racial, ethnic and religious discord. The Ministry of Justice of the Russian Federation constantly m</w:t>
      </w:r>
      <w:r>
        <w:rPr>
          <w:color w:val="000000"/>
        </w:rPr>
        <w:t>onitors the activities of various kinds of public associations, including for unlawful activities.</w:t>
      </w:r>
    </w:p>
    <w:p w14:paraId="6F62A7E2" w14:textId="77777777" w:rsidR="00292155" w:rsidRDefault="00660822">
      <w:pPr>
        <w:pStyle w:val="4"/>
        <w:shd w:val="clear" w:color="auto" w:fill="auto"/>
        <w:spacing w:line="533" w:lineRule="exact"/>
        <w:ind w:left="20" w:right="20" w:firstLine="680"/>
      </w:pPr>
      <w:r>
        <w:rPr>
          <w:color w:val="000000"/>
        </w:rPr>
        <w:t>Within the framework of organization of system counteraction to extremist manifestations aimed at inciting social, racial, national and religious discord the</w:t>
      </w:r>
      <w:r>
        <w:rPr>
          <w:color w:val="000000"/>
        </w:rPr>
        <w:t xml:space="preserve"> Strategy of counteraction to extremism in the Russian Federation until 2025, approved by the Decree of the President of the Russian Federation of May 29, </w:t>
      </w:r>
      <w:r>
        <w:rPr>
          <w:color w:val="000000"/>
        </w:rPr>
        <w:lastRenderedPageBreak/>
        <w:t>2020 № 344, was adopted.</w:t>
      </w:r>
    </w:p>
    <w:p w14:paraId="36CF85EF" w14:textId="77777777" w:rsidR="00292155" w:rsidRDefault="00660822">
      <w:pPr>
        <w:pStyle w:val="4"/>
        <w:shd w:val="clear" w:color="auto" w:fill="auto"/>
        <w:spacing w:line="540" w:lineRule="exact"/>
        <w:ind w:left="20" w:right="20" w:firstLine="680"/>
      </w:pPr>
      <w:r>
        <w:rPr>
          <w:color w:val="000000"/>
        </w:rPr>
        <w:t>The Russian Federation is pursuing a consistent policy aimed at countering a</w:t>
      </w:r>
      <w:r>
        <w:rPr>
          <w:color w:val="000000"/>
        </w:rPr>
        <w:t>ttempts to glorify Nazism, propagate Nazi ideology and other ideas or theories of superiority based on race, ethnic, religious or social origin, or which attempt to justify or promote racial hatred and discrimination in any form, and is consistently taking</w:t>
      </w:r>
      <w:r>
        <w:rPr>
          <w:color w:val="000000"/>
        </w:rPr>
        <w:t xml:space="preserve"> measures to eradicate all incitement to such discrimination. In particular, the publication of the writings of the leaders of the National Socialist Workers' Party in Germany and the Fascist Party in Italy, publications justifying or justifying national a</w:t>
      </w:r>
      <w:r>
        <w:rPr>
          <w:color w:val="000000"/>
        </w:rPr>
        <w:t xml:space="preserve">nd/or racial supremacy or justifying the practice of war crimes or other crimes aimed at the total or partial destruction of an ethnic, social, racial, national or religious group, the use of Nazi symbols or symbols of organizations collaborating with the </w:t>
      </w:r>
      <w:r>
        <w:rPr>
          <w:color w:val="000000"/>
        </w:rPr>
        <w:t>Nazis as insulting to the memory of the Nazis, and the use of Nazi symbols and symbols of organizations working with Nazi groups are prohibited by law. The Russian Federation establishes criminal liability for the rehabilitation of Nazism.</w:t>
      </w:r>
    </w:p>
    <w:p w14:paraId="5251ECFA" w14:textId="77777777" w:rsidR="00292155" w:rsidRDefault="00660822">
      <w:pPr>
        <w:pStyle w:val="4"/>
        <w:shd w:val="clear" w:color="auto" w:fill="auto"/>
        <w:ind w:left="20" w:right="20" w:firstLine="680"/>
      </w:pPr>
      <w:r>
        <w:rPr>
          <w:color w:val="000000"/>
        </w:rPr>
        <w:t>Russian authorit</w:t>
      </w:r>
      <w:r>
        <w:rPr>
          <w:color w:val="000000"/>
        </w:rPr>
        <w:t>ies pay serious attention to investigating and prosecuting those responsible for inciting hatred or hostility</w:t>
      </w:r>
      <w:r>
        <w:rPr>
          <w:color w:val="000000"/>
          <w:vertAlign w:val="superscript"/>
        </w:rPr>
        <w:t>1</w:t>
      </w:r>
      <w:r>
        <w:rPr>
          <w:color w:val="000000"/>
        </w:rPr>
        <w:t xml:space="preserve"> on racial, ethnic or religious grounds. Law enforcement officers are regularly trained in combating racial discrimination and profiling.</w:t>
      </w:r>
    </w:p>
    <w:p w14:paraId="2BFD13C7" w14:textId="77777777" w:rsidR="00292155" w:rsidRDefault="00660822">
      <w:pPr>
        <w:pStyle w:val="4"/>
        <w:shd w:val="clear" w:color="auto" w:fill="auto"/>
        <w:spacing w:line="558" w:lineRule="exact"/>
        <w:ind w:left="20" w:right="20" w:firstLine="680"/>
      </w:pPr>
      <w:r>
        <w:rPr>
          <w:color w:val="000000"/>
        </w:rPr>
        <w:t>The resu</w:t>
      </w:r>
      <w:r>
        <w:rPr>
          <w:color w:val="000000"/>
        </w:rPr>
        <w:t>lts of inspections of compliance with the legislation on combating extremism indicate that the work of law enforcement agencies to identify and suppress the facts of extremism has become more aggressive and has begun to bring more tangible results. In part</w:t>
      </w:r>
      <w:r>
        <w:rPr>
          <w:color w:val="000000"/>
        </w:rPr>
        <w:t>icular, the increase in the number of revealed extremist crimes in the subjects of the Russian Federation was largely the result of active work of the centers for countering extremism of the internal affairs bodies.</w:t>
      </w:r>
    </w:p>
    <w:p w14:paraId="26EC94C8" w14:textId="77777777" w:rsidR="00292155" w:rsidRDefault="00660822">
      <w:pPr>
        <w:pStyle w:val="4"/>
        <w:shd w:val="clear" w:color="auto" w:fill="auto"/>
        <w:ind w:left="20" w:right="20" w:firstLine="660"/>
      </w:pPr>
      <w:r>
        <w:rPr>
          <w:color w:val="000000"/>
        </w:rPr>
        <w:t xml:space="preserve">This was largely facilitated by the general measures taken by the Supreme </w:t>
      </w:r>
      <w:r>
        <w:rPr>
          <w:color w:val="000000"/>
        </w:rPr>
        <w:lastRenderedPageBreak/>
        <w:t>Court of the Russian Federation to comply with the basic provisions of the Convention.</w:t>
      </w:r>
    </w:p>
    <w:p w14:paraId="5D148E2D" w14:textId="77777777" w:rsidR="00292155" w:rsidRDefault="00660822">
      <w:pPr>
        <w:pStyle w:val="4"/>
        <w:shd w:val="clear" w:color="auto" w:fill="auto"/>
        <w:ind w:left="20" w:right="20" w:firstLine="660"/>
        <w:rPr>
          <w:color w:val="000000"/>
        </w:rPr>
      </w:pPr>
      <w:r>
        <w:rPr>
          <w:color w:val="000000"/>
        </w:rPr>
        <w:t>Information on the current practice of the Committee on the Elimination of Racial Discriminatio</w:t>
      </w:r>
      <w:r>
        <w:rPr>
          <w:color w:val="000000"/>
        </w:rPr>
        <w:t>n is constantly brought to the attention of judges and employees of the apparatus of the Supreme Court of the Russian Federation. The Supreme Court of the Russian Federation publishes in Russian electronically in the departmental network of the Supreme Cou</w:t>
      </w:r>
      <w:r>
        <w:rPr>
          <w:color w:val="000000"/>
        </w:rPr>
        <w:t>rt of the Russian Federation the decisions of the Committee based on the results of the examination of individual communications, as well as on the general recommendations of the Committee. This information is available to courts of general jurisdiction, i</w:t>
      </w:r>
      <w:r>
        <w:rPr>
          <w:color w:val="000000"/>
        </w:rPr>
        <w:t xml:space="preserve">ncluding justices of the peace. The information contained in the annual reports of the Committee shall be brought to the attention of judges and employees of the Supreme Court. The texts of the annual reports in Russian are also posted on the departmental </w:t>
      </w:r>
      <w:r>
        <w:rPr>
          <w:color w:val="000000"/>
        </w:rPr>
        <w:t xml:space="preserve">network of the Supreme Court of the Russian Federation. Decisions of the Committee translated into Russian are also included in periodic reviews of the practice of the Supreme Court of the Russian Federation. </w:t>
      </w:r>
    </w:p>
    <w:p w14:paraId="789F4629" w14:textId="77777777" w:rsidR="00292155" w:rsidRDefault="00660822">
      <w:pPr>
        <w:pStyle w:val="4"/>
        <w:shd w:val="clear" w:color="auto" w:fill="auto"/>
        <w:spacing w:line="522" w:lineRule="exact"/>
        <w:ind w:left="20" w:right="40" w:firstLine="680"/>
      </w:pPr>
      <w:r>
        <w:rPr>
          <w:color w:val="000000"/>
        </w:rPr>
        <w:t>The Russian Federation has established a syste</w:t>
      </w:r>
      <w:r>
        <w:rPr>
          <w:color w:val="000000"/>
        </w:rPr>
        <w:t>m of effective judicial protection for every person in the event of any acts of discriminatory violation of his rights. In their activities, the courts of the Russian Federation consistently implement the principle of strict protection of the rights and le</w:t>
      </w:r>
      <w:r>
        <w:rPr>
          <w:color w:val="000000"/>
        </w:rPr>
        <w:t>gal interests of persons under the jurisdiction of the Russian Federation, regardless of race, color, descent, or national or ethnic origin, including by making direct reference to the relevant articles of the International Convention on the Elimination of</w:t>
      </w:r>
      <w:r>
        <w:rPr>
          <w:color w:val="000000"/>
        </w:rPr>
        <w:t xml:space="preserve"> All Forms of Racial Discrimination.</w:t>
      </w:r>
    </w:p>
    <w:p w14:paraId="11538FBA" w14:textId="77777777" w:rsidR="00292155" w:rsidRDefault="00660822">
      <w:pPr>
        <w:pStyle w:val="4"/>
        <w:shd w:val="clear" w:color="auto" w:fill="auto"/>
        <w:spacing w:line="522" w:lineRule="exact"/>
        <w:ind w:left="20" w:right="40" w:firstLine="680"/>
      </w:pPr>
      <w:r>
        <w:rPr>
          <w:color w:val="000000"/>
        </w:rPr>
        <w:t>Extremist crimes prepared or committed on the Internet are becoming more and more widespread.</w:t>
      </w:r>
    </w:p>
    <w:p w14:paraId="4DBD9DB9" w14:textId="77777777" w:rsidR="00292155" w:rsidRDefault="00660822">
      <w:pPr>
        <w:pStyle w:val="4"/>
        <w:shd w:val="clear" w:color="auto" w:fill="auto"/>
        <w:spacing w:line="522" w:lineRule="exact"/>
        <w:ind w:left="20" w:right="40" w:firstLine="680"/>
      </w:pPr>
      <w:r>
        <w:rPr>
          <w:color w:val="000000"/>
        </w:rPr>
        <w:t xml:space="preserve">Russian competent authorities are working to identify and block published </w:t>
      </w:r>
      <w:r>
        <w:rPr>
          <w:color w:val="000000"/>
        </w:rPr>
        <w:lastRenderedPageBreak/>
        <w:t>information containing calls for activities aimed a</w:t>
      </w:r>
      <w:r>
        <w:rPr>
          <w:color w:val="000000"/>
        </w:rPr>
        <w:t>t inciting racial, national, religious hatred, propaganda of ideas of exclusivity or inferiority on any of these grounds. The Federal Service for Supervision of Communications, Information Technology and Mass Media is the authorized body in this area and t</w:t>
      </w:r>
      <w:r>
        <w:rPr>
          <w:color w:val="000000"/>
        </w:rPr>
        <w:t>akes preventive measures within its competence to prevent such activities.</w:t>
      </w:r>
    </w:p>
    <w:p w14:paraId="7E58A329" w14:textId="77777777" w:rsidR="00292155" w:rsidRDefault="00660822">
      <w:pPr>
        <w:pStyle w:val="4"/>
        <w:shd w:val="clear" w:color="auto" w:fill="auto"/>
        <w:spacing w:line="522" w:lineRule="exact"/>
        <w:ind w:left="20" w:firstLine="660"/>
      </w:pPr>
      <w:r>
        <w:rPr>
          <w:color w:val="000000"/>
        </w:rPr>
        <w:t xml:space="preserve">In order to identify informational materials with signs of extremism, media and the Internet are constantly monitored by the procuratorial bodies of the constituent entities of the </w:t>
      </w:r>
      <w:r>
        <w:rPr>
          <w:color w:val="000000"/>
        </w:rPr>
        <w:t>Russian Federation.</w:t>
      </w:r>
    </w:p>
    <w:p w14:paraId="29785DBF" w14:textId="77777777" w:rsidR="00292155" w:rsidRDefault="00660822">
      <w:pPr>
        <w:pStyle w:val="4"/>
        <w:shd w:val="clear" w:color="auto" w:fill="auto"/>
        <w:spacing w:line="522" w:lineRule="exact"/>
        <w:ind w:left="20" w:right="20" w:firstLine="660"/>
      </w:pPr>
      <w:r>
        <w:rPr>
          <w:color w:val="000000"/>
        </w:rPr>
        <w:t xml:space="preserve">In accordance with the provisions of the Strategy of State National Policy of the Russian Federation, FADN of Russia monitors the state of inter-ethnic and inter-religious relations and the early prevention of conflict situations. This </w:t>
      </w:r>
      <w:r>
        <w:rPr>
          <w:color w:val="000000"/>
        </w:rPr>
        <w:t>information should facilitate effective decision-making on the implementation of state policy in this area.</w:t>
      </w:r>
    </w:p>
    <w:p w14:paraId="09B139FD" w14:textId="77777777" w:rsidR="00292155" w:rsidRDefault="00660822">
      <w:pPr>
        <w:spacing w:line="522" w:lineRule="exact"/>
        <w:ind w:left="20" w:right="20" w:firstLine="680"/>
        <w:rPr>
          <w:color w:val="000000"/>
        </w:rPr>
      </w:pPr>
      <w:r>
        <w:rPr>
          <w:color w:val="000000"/>
        </w:rPr>
        <w:t>Particular attention is paid to the prevention of any form of discrimination, racism and xenophobia against athletes and other subjects of sport. Ru</w:t>
      </w:r>
      <w:r>
        <w:rPr>
          <w:color w:val="000000"/>
        </w:rPr>
        <w:t xml:space="preserve">ssian sports organizations </w:t>
      </w:r>
      <w:r>
        <w:rPr>
          <w:rStyle w:val="a3"/>
          <w:rFonts w:eastAsiaTheme="minorHAnsi"/>
        </w:rPr>
        <w:t>(federations, leagues</w:t>
      </w:r>
      <w:r>
        <w:rPr>
          <w:color w:val="000000"/>
        </w:rPr>
        <w:t xml:space="preserve">, </w:t>
      </w:r>
      <w:r>
        <w:rPr>
          <w:rStyle w:val="a3"/>
          <w:rFonts w:eastAsiaTheme="minorHAnsi"/>
        </w:rPr>
        <w:t xml:space="preserve">clubs) </w:t>
      </w:r>
      <w:r>
        <w:rPr>
          <w:color w:val="000000"/>
        </w:rPr>
        <w:t>have structural subdivisions responsible for interaction with fans and countering discrimination in sport. For example, in the Russian Football Union there is the position of an inspector for combating racism and discrimination in soccer.</w:t>
      </w:r>
    </w:p>
    <w:p w14:paraId="6F0A4AF7" w14:textId="77777777" w:rsidR="00292155" w:rsidRDefault="00660822">
      <w:pPr>
        <w:spacing w:line="522" w:lineRule="exact"/>
        <w:ind w:left="20" w:right="20" w:firstLine="660"/>
      </w:pPr>
      <w:r>
        <w:t xml:space="preserve">But </w:t>
      </w:r>
      <w:r w:rsidR="00FB01C5">
        <w:t xml:space="preserve">I am forced to state that today Russian sport faces unprecedented discrimination from international sports structures and organizations based on </w:t>
      </w:r>
      <w:r>
        <w:t>ethnicity</w:t>
      </w:r>
      <w:r w:rsidR="00FB01C5">
        <w:t>. We regularly encounter numerous cases of all-Russian sports organizations being excluded from relevant international federations, Russian athletes being banned from international competitions on far-fetched pretexts, and the prohibition on holding such competitions on the territory of the Russian Federation.</w:t>
      </w:r>
    </w:p>
    <w:p w14:paraId="78EADE70" w14:textId="77777777" w:rsidR="00292155" w:rsidRDefault="00660822">
      <w:pPr>
        <w:pStyle w:val="4"/>
        <w:shd w:val="clear" w:color="auto" w:fill="auto"/>
        <w:spacing w:line="522" w:lineRule="exact"/>
        <w:ind w:left="20" w:right="20" w:firstLine="660"/>
      </w:pPr>
      <w:r>
        <w:rPr>
          <w:color w:val="000000"/>
        </w:rPr>
        <w:t>The Russian authorities are implementing measures to combat</w:t>
      </w:r>
      <w:r>
        <w:rPr>
          <w:color w:val="000000"/>
        </w:rPr>
        <w:t xml:space="preserve"> prejudices </w:t>
      </w:r>
      <w:r>
        <w:rPr>
          <w:color w:val="000000"/>
        </w:rPr>
        <w:lastRenderedPageBreak/>
        <w:t>that lead to racial discrimination and to promote understanding, tolerance and friendship among nations, ethnic and religious groups. In close cooperation with representatives of ethnic diasporas, ethno-cultural, public, youth and religious org</w:t>
      </w:r>
      <w:r>
        <w:rPr>
          <w:color w:val="000000"/>
        </w:rPr>
        <w:t>anizations, mechanisms for the prevention and resolution of inter-ethnic and inter-confessional conflicts have been created and are used effectively.</w:t>
      </w:r>
    </w:p>
    <w:p w14:paraId="65646080" w14:textId="77777777" w:rsidR="00292155" w:rsidRDefault="00660822">
      <w:pPr>
        <w:pStyle w:val="4"/>
        <w:shd w:val="clear" w:color="auto" w:fill="auto"/>
        <w:spacing w:line="529" w:lineRule="exact"/>
        <w:ind w:left="20" w:right="20" w:firstLine="660"/>
      </w:pPr>
      <w:r>
        <w:rPr>
          <w:color w:val="000000"/>
        </w:rPr>
        <w:t>The Russian Federation encourages multinational organizations and movements, where appropriate, as well as</w:t>
      </w:r>
      <w:r>
        <w:rPr>
          <w:color w:val="000000"/>
        </w:rPr>
        <w:t xml:space="preserve"> other activities aimed at breaking down racial and ethnic barriers. Such measures are implemented through various ministries and departments. The state provides financial support for the activities of ethnic cultural autonomies and ethnic cultural centers</w:t>
      </w:r>
      <w:r>
        <w:rPr>
          <w:color w:val="000000"/>
        </w:rPr>
        <w:t>. For example, concerts of folklore and ethnic music, folk art master classes, research and dialogue format events, and projects to preserve and develop the traditional culture of the peoples of Russia are organized.</w:t>
      </w:r>
    </w:p>
    <w:p w14:paraId="56D70B68" w14:textId="77777777" w:rsidR="00292155" w:rsidRDefault="00660822">
      <w:pPr>
        <w:pStyle w:val="4"/>
        <w:shd w:val="clear" w:color="auto" w:fill="auto"/>
        <w:spacing w:line="522" w:lineRule="exact"/>
        <w:ind w:left="20" w:right="20" w:firstLine="680"/>
      </w:pPr>
      <w:r>
        <w:rPr>
          <w:color w:val="000000"/>
        </w:rPr>
        <w:t>The Russian Federation takes appropriate measures on an ongoing basis in the areas of teaching, education, culture and information, including at the regional level. In all state and municipal general educational organizations, the curriculum of primary and</w:t>
      </w:r>
      <w:r>
        <w:rPr>
          <w:color w:val="000000"/>
        </w:rPr>
        <w:t xml:space="preserve"> secondary schools includes special courses aimed at fostering in the younger generations a culture of mutual respect and a patriotic outlook, promoting traditional cultural, religious and moral values and familiarizing them with the cultural and religious</w:t>
      </w:r>
      <w:r>
        <w:rPr>
          <w:color w:val="000000"/>
        </w:rPr>
        <w:t xml:space="preserve"> traditions of the peoples of Russia, and Holocaust memorial lessons are provided.</w:t>
      </w:r>
    </w:p>
    <w:p w14:paraId="12DD66C2" w14:textId="77777777" w:rsidR="00292155" w:rsidRDefault="00660822">
      <w:pPr>
        <w:pStyle w:val="4"/>
        <w:shd w:val="clear" w:color="auto" w:fill="auto"/>
        <w:spacing w:line="522" w:lineRule="exact"/>
        <w:ind w:left="20" w:right="20" w:firstLine="680"/>
      </w:pPr>
      <w:r>
        <w:rPr>
          <w:color w:val="000000"/>
        </w:rPr>
        <w:t xml:space="preserve">Much attention is paid to the prevention of the spread of radicalism among young people. To this end, the Russian authorities are strengthening cooperation with educational </w:t>
      </w:r>
      <w:r>
        <w:rPr>
          <w:color w:val="000000"/>
        </w:rPr>
        <w:t>institutions of higher education and volunteer and public organizations engaged in such work with young people. The Ministry of Education and Science of the Russian Federation coordinates the activities of educational institutions of higher education in ca</w:t>
      </w:r>
      <w:r>
        <w:rPr>
          <w:color w:val="000000"/>
        </w:rPr>
        <w:t xml:space="preserve">rrying out cultural and educational activities. </w:t>
      </w:r>
      <w:r>
        <w:rPr>
          <w:color w:val="000000"/>
        </w:rPr>
        <w:lastRenderedPageBreak/>
        <w:t>Centers for harmonising inter-ethnic and inter-ethnic relations, inter-ethnic friendship clubs, and tolerance schools for young people are being set up at institutions of higher education. Adaptation programs</w:t>
      </w:r>
      <w:r>
        <w:rPr>
          <w:color w:val="000000"/>
        </w:rPr>
        <w:t xml:space="preserve"> for foreign students are implemented.</w:t>
      </w:r>
    </w:p>
    <w:p w14:paraId="52BBC903" w14:textId="77777777" w:rsidR="00292155" w:rsidRDefault="00660822">
      <w:pPr>
        <w:pStyle w:val="4"/>
        <w:shd w:val="clear" w:color="auto" w:fill="auto"/>
        <w:ind w:left="20" w:right="20" w:firstLine="680"/>
      </w:pPr>
      <w:r>
        <w:rPr>
          <w:color w:val="000000"/>
        </w:rPr>
        <w:t>The Russian Federation is home to over 190 peoples and ethnic groups who, in accordance with the Constitution and legislation, have equal rights to preserve and develop their language, culture and traditions. At the s</w:t>
      </w:r>
      <w:r>
        <w:rPr>
          <w:color w:val="000000"/>
        </w:rPr>
        <w:t xml:space="preserve">ame time, the state provides additional measures of support to the small indigenous peoples of the North, Siberia and the Far East (these include peoples numbering less than 50,000 people, hereinafter referred to as the indigenous peoples of the North) as </w:t>
      </w:r>
      <w:r>
        <w:rPr>
          <w:color w:val="000000"/>
        </w:rPr>
        <w:t>well as to other ethnic minorities.</w:t>
      </w:r>
    </w:p>
    <w:p w14:paraId="091B5C33" w14:textId="77777777" w:rsidR="00292155" w:rsidRDefault="00660822">
      <w:pPr>
        <w:pStyle w:val="4"/>
        <w:shd w:val="clear" w:color="auto" w:fill="auto"/>
        <w:spacing w:line="522" w:lineRule="exact"/>
        <w:ind w:left="20" w:right="20" w:firstLine="380"/>
      </w:pPr>
      <w:r>
        <w:rPr>
          <w:color w:val="000000"/>
        </w:rPr>
        <w:t>Considering the vulnerability of the traditional way of life and habitat and the small size of each of the indigenous small-numbered peoples, the Constitution of the Russian Federation and federal legislation provide a s</w:t>
      </w:r>
      <w:r>
        <w:rPr>
          <w:color w:val="000000"/>
        </w:rPr>
        <w:t>ignificant list of preferences and benefits to the indigenous small-numbered peoples of the North, Siberia and the Far East concerning the use of natural resources and land, and measures of social support. In addition, more than 450 regional normative lega</w:t>
      </w:r>
      <w:r>
        <w:rPr>
          <w:color w:val="000000"/>
        </w:rPr>
        <w:t>l acts aimed at the social and economic development of indigenous minorities of the North, Siberia and the Far East of the Russian Federation (SIM) have been adopted in 28 constituent entities of the Russian Federation in which the indigenous peoples of th</w:t>
      </w:r>
      <w:r>
        <w:rPr>
          <w:color w:val="000000"/>
        </w:rPr>
        <w:t>e North, Siberia and the Far East of the Russian Federation reside.</w:t>
      </w:r>
    </w:p>
    <w:p w14:paraId="79ACB769" w14:textId="77777777" w:rsidR="00292155" w:rsidRDefault="00660822">
      <w:pPr>
        <w:pStyle w:val="4"/>
        <w:shd w:val="clear" w:color="auto" w:fill="auto"/>
        <w:spacing w:line="522" w:lineRule="exact"/>
        <w:ind w:left="20" w:right="20" w:firstLine="680"/>
      </w:pPr>
      <w:r>
        <w:rPr>
          <w:color w:val="000000"/>
        </w:rPr>
        <w:t>In the three-year period from 2020 to 2023, already after the submission of the "United Twenty-Fifth and Twenty-Sixth Periodic Reports of the Russian Federation", 13 normative legal acts w</w:t>
      </w:r>
      <w:r>
        <w:rPr>
          <w:color w:val="000000"/>
        </w:rPr>
        <w:t xml:space="preserve">ere adopted at the federal level in the sphere of protection of the rights and legitimate interests of representatives of indigenous minorities. Such legislative work aimed at strengthening the protection of the </w:t>
      </w:r>
      <w:r>
        <w:rPr>
          <w:color w:val="000000"/>
        </w:rPr>
        <w:lastRenderedPageBreak/>
        <w:t>rights of indigenous minorities continues at</w:t>
      </w:r>
      <w:r>
        <w:rPr>
          <w:color w:val="000000"/>
        </w:rPr>
        <w:t xml:space="preserve"> the present time.</w:t>
      </w:r>
    </w:p>
    <w:p w14:paraId="720541C2" w14:textId="77777777" w:rsidR="00292155" w:rsidRDefault="00660822">
      <w:pPr>
        <w:pStyle w:val="4"/>
        <w:shd w:val="clear" w:color="auto" w:fill="auto"/>
        <w:spacing w:line="522" w:lineRule="exact"/>
        <w:ind w:left="20" w:right="20" w:firstLine="680"/>
      </w:pPr>
      <w:r>
        <w:rPr>
          <w:color w:val="000000"/>
        </w:rPr>
        <w:t>Russia pays serious attention to improving the situation of Roma and their integration into modern society.</w:t>
      </w:r>
    </w:p>
    <w:p w14:paraId="4EB8B12D" w14:textId="77777777" w:rsidR="00292155" w:rsidRDefault="00660822">
      <w:pPr>
        <w:pStyle w:val="4"/>
        <w:shd w:val="clear" w:color="auto" w:fill="auto"/>
        <w:spacing w:line="522" w:lineRule="exact"/>
        <w:ind w:left="20" w:right="20" w:firstLine="680"/>
      </w:pPr>
      <w:r>
        <w:rPr>
          <w:color w:val="000000"/>
        </w:rPr>
        <w:t>The President of the Federal Autonomous Ethnic Cultural Organization of Roma, N. G. Demeter, is a member of the Presidential Coun</w:t>
      </w:r>
      <w:r>
        <w:rPr>
          <w:color w:val="000000"/>
        </w:rPr>
        <w:t>cil on Inter-ethnic Relations and of the Advisory Council on Ethnic Cultural Autonomies of the FADN. Together with the Roma FNCA a comprehensive plan of measures for the socio-economic and ethnocultural development of Roma has been drawn up and approved by</w:t>
      </w:r>
      <w:r>
        <w:rPr>
          <w:color w:val="000000"/>
        </w:rPr>
        <w:t xml:space="preserve"> the Government of the Russian Federation.</w:t>
      </w:r>
    </w:p>
    <w:p w14:paraId="1E71F560" w14:textId="77777777" w:rsidR="00292155" w:rsidRDefault="00660822">
      <w:pPr>
        <w:pStyle w:val="4"/>
        <w:shd w:val="clear" w:color="auto" w:fill="auto"/>
        <w:spacing w:line="522" w:lineRule="exact"/>
        <w:ind w:left="20" w:right="20" w:firstLine="680"/>
      </w:pPr>
      <w:r>
        <w:rPr>
          <w:color w:val="000000"/>
        </w:rPr>
        <w:t>Quarterly monitoring is organized of the situation of the Roma in the constituent entities of the Russian Federation and implementation of the methodological recommendations for the executive authorities of the co</w:t>
      </w:r>
      <w:r>
        <w:rPr>
          <w:color w:val="000000"/>
        </w:rPr>
        <w:t>nstituent entities of the Russian Federation and local authorities on working with the Roma population. The vast majority of Roma lead a settled way of life and are integrated into the economic, social and cultural life of society. They work in various fie</w:t>
      </w:r>
      <w:r>
        <w:rPr>
          <w:color w:val="000000"/>
        </w:rPr>
        <w:t>lds of agriculture, production, services, educational and cultural institutions.</w:t>
      </w:r>
    </w:p>
    <w:p w14:paraId="14DF182E" w14:textId="77777777" w:rsidR="00292155" w:rsidRDefault="00660822">
      <w:pPr>
        <w:pStyle w:val="4"/>
        <w:shd w:val="clear" w:color="auto" w:fill="auto"/>
        <w:spacing w:line="504" w:lineRule="exact"/>
        <w:ind w:left="20" w:right="20" w:firstLine="680"/>
      </w:pPr>
      <w:r>
        <w:rPr>
          <w:color w:val="000000"/>
        </w:rPr>
        <w:t>At the same time, nomadic Roma need support measures, primarily in terms of educating their children.</w:t>
      </w:r>
    </w:p>
    <w:p w14:paraId="4DAF47F2" w14:textId="77777777" w:rsidR="00292155" w:rsidRDefault="00660822">
      <w:pPr>
        <w:pStyle w:val="4"/>
        <w:shd w:val="clear" w:color="auto" w:fill="auto"/>
        <w:spacing w:line="522" w:lineRule="exact"/>
        <w:ind w:left="20" w:right="20" w:firstLine="680"/>
      </w:pPr>
      <w:r>
        <w:rPr>
          <w:color w:val="000000"/>
        </w:rPr>
        <w:t>In particular, in order for Roma children to adapt and master the curricu</w:t>
      </w:r>
      <w:r>
        <w:rPr>
          <w:color w:val="000000"/>
        </w:rPr>
        <w:t>lum at the level of their peers, special preparatory classes are created when necessary, after which the children are integrated into regular classes without psychological or other problems.</w:t>
      </w:r>
    </w:p>
    <w:p w14:paraId="5867E156" w14:textId="77777777" w:rsidR="00292155" w:rsidRDefault="00660822">
      <w:pPr>
        <w:pStyle w:val="4"/>
        <w:shd w:val="clear" w:color="auto" w:fill="auto"/>
        <w:spacing w:line="529" w:lineRule="exact"/>
        <w:ind w:left="20" w:right="20" w:firstLine="680"/>
      </w:pPr>
      <w:r>
        <w:rPr>
          <w:color w:val="000000"/>
        </w:rPr>
        <w:t>The Russian Federation, on the basis of its historical experience</w:t>
      </w:r>
      <w:r>
        <w:rPr>
          <w:color w:val="000000"/>
        </w:rPr>
        <w:t>, the Constitution, normative legal acts, principles of state national policy, based on the purposes and principles of the Charter of the United Nations, the Universal Declaration of Human Rights, the United Nations Declaration on the Elimination of All Fo</w:t>
      </w:r>
      <w:r>
        <w:rPr>
          <w:color w:val="000000"/>
        </w:rPr>
        <w:t xml:space="preserve">rms of Racial Discrimination and this Convention, has consistently </w:t>
      </w:r>
      <w:r>
        <w:rPr>
          <w:color w:val="000000"/>
        </w:rPr>
        <w:lastRenderedPageBreak/>
        <w:t>pursued a policy of maintaining lasting international peace and accord and preventing all forms of discrimination and will continue to do so.</w:t>
      </w:r>
    </w:p>
    <w:p w14:paraId="243C7297" w14:textId="77777777" w:rsidR="00292155" w:rsidRDefault="00660822">
      <w:pPr>
        <w:pStyle w:val="4"/>
        <w:shd w:val="clear" w:color="auto" w:fill="auto"/>
        <w:spacing w:line="529" w:lineRule="exact"/>
        <w:ind w:left="20" w:firstLine="660"/>
      </w:pPr>
      <w:r>
        <w:rPr>
          <w:color w:val="000000"/>
        </w:rPr>
        <w:t>Dear Committee Members!</w:t>
      </w:r>
    </w:p>
    <w:p w14:paraId="3E04D63C" w14:textId="77777777" w:rsidR="00292155" w:rsidRDefault="00660822">
      <w:pPr>
        <w:pStyle w:val="4"/>
        <w:shd w:val="clear" w:color="auto" w:fill="auto"/>
        <w:spacing w:line="529" w:lineRule="exact"/>
        <w:ind w:left="20" w:right="20" w:firstLine="660"/>
      </w:pPr>
      <w:r>
        <w:rPr>
          <w:color w:val="000000"/>
        </w:rPr>
        <w:t>In concluding my presentation, I want to say that Russian national legislation and law enforcement practice in the area of combating discrimination have many different aspects, all of which I cannot cover in such a short time. Therefore, in today's and tom</w:t>
      </w:r>
      <w:r>
        <w:rPr>
          <w:color w:val="000000"/>
        </w:rPr>
        <w:t>orrow's meetings, my colleagues and I will be happy to provide more detailed information on those issues that will be of interest to Committee experts.</w:t>
      </w:r>
    </w:p>
    <w:p w14:paraId="5A9B8B4B" w14:textId="77777777" w:rsidR="00292155" w:rsidRDefault="00660822">
      <w:pPr>
        <w:pStyle w:val="4"/>
        <w:shd w:val="clear" w:color="auto" w:fill="auto"/>
        <w:spacing w:line="529" w:lineRule="exact"/>
        <w:ind w:left="20" w:firstLine="660"/>
      </w:pPr>
      <w:r>
        <w:rPr>
          <w:color w:val="000000"/>
        </w:rPr>
        <w:t>Thank you for your attention!</w:t>
      </w:r>
    </w:p>
    <w:p w14:paraId="1C3BB1BC" w14:textId="77777777" w:rsidR="00121559" w:rsidRDefault="00121559"/>
    <w:p w14:paraId="391E4BF2" w14:textId="77777777" w:rsidR="00121559" w:rsidRDefault="00121559"/>
    <w:sectPr w:rsidR="00121559" w:rsidSect="00BB51E8">
      <w:headerReference w:type="default" r:id="rId6"/>
      <w:pgSz w:w="11906" w:h="16838"/>
      <w:pgMar w:top="1134" w:right="851" w:bottom="1134" w:left="1701" w:header="709" w:footer="0" w:gutter="0"/>
      <w:cols w:space="720"/>
      <w:formProt w:val="0"/>
      <w:titlePg/>
      <w:docGrid w:linePitch="381" w:charSpace="-81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D8964" w14:textId="77777777" w:rsidR="003425E4" w:rsidRDefault="003425E4">
      <w:pPr>
        <w:spacing w:line="240" w:lineRule="auto"/>
      </w:pPr>
      <w:r>
        <w:separator/>
      </w:r>
    </w:p>
  </w:endnote>
  <w:endnote w:type="continuationSeparator" w:id="0">
    <w:p w14:paraId="6BB3F3A8" w14:textId="77777777" w:rsidR="003425E4" w:rsidRDefault="003425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jaVu Sans">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443CD" w14:textId="77777777" w:rsidR="003425E4" w:rsidRDefault="003425E4">
      <w:pPr>
        <w:spacing w:line="240" w:lineRule="auto"/>
      </w:pPr>
      <w:r>
        <w:separator/>
      </w:r>
    </w:p>
  </w:footnote>
  <w:footnote w:type="continuationSeparator" w:id="0">
    <w:p w14:paraId="11F31FD2" w14:textId="77777777" w:rsidR="003425E4" w:rsidRDefault="003425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95678"/>
      <w:docPartObj>
        <w:docPartGallery w:val="Page Numbers (Top of Page)"/>
        <w:docPartUnique/>
      </w:docPartObj>
    </w:sdtPr>
    <w:sdtEndPr/>
    <w:sdtContent>
      <w:p w14:paraId="589E0733" w14:textId="77777777" w:rsidR="00292155" w:rsidRDefault="00660822">
        <w:pPr>
          <w:pStyle w:val="Header"/>
          <w:jc w:val="right"/>
        </w:pPr>
        <w:r>
          <w:fldChar w:fldCharType="begin"/>
        </w:r>
        <w:r w:rsidR="00BB51E8">
          <w:instrText>PAGE</w:instrText>
        </w:r>
        <w:r>
          <w:fldChar w:fldCharType="separate"/>
        </w:r>
        <w:r w:rsidR="00474618">
          <w:rPr>
            <w:noProof/>
          </w:rPr>
          <w:t>9</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559"/>
    <w:rsid w:val="00121559"/>
    <w:rsid w:val="00292155"/>
    <w:rsid w:val="003343B7"/>
    <w:rsid w:val="003425E4"/>
    <w:rsid w:val="00474618"/>
    <w:rsid w:val="00660822"/>
    <w:rsid w:val="00846961"/>
    <w:rsid w:val="00A809AF"/>
    <w:rsid w:val="00BB51E8"/>
    <w:rsid w:val="00DB547E"/>
    <w:rsid w:val="00FB01C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C0E6C"/>
  <w15:docId w15:val="{8A3DC10D-6CD0-4E3E-A34B-4C799D58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961"/>
    <w:pPr>
      <w:spacing w:line="360" w:lineRule="auto"/>
      <w:ind w:firstLine="709"/>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F5435D"/>
  </w:style>
  <w:style w:type="character" w:customStyle="1" w:styleId="a0">
    <w:name w:val="Нижний колонтитул Знак"/>
    <w:basedOn w:val="DefaultParagraphFont"/>
    <w:uiPriority w:val="99"/>
    <w:qFormat/>
    <w:rsid w:val="00F5435D"/>
  </w:style>
  <w:style w:type="character" w:customStyle="1" w:styleId="1">
    <w:name w:val="Заголовок №1_"/>
    <w:basedOn w:val="DefaultParagraphFont"/>
    <w:qFormat/>
    <w:locked/>
    <w:rsid w:val="00F5435D"/>
    <w:rPr>
      <w:rFonts w:eastAsia="Times New Roman"/>
      <w:shd w:val="clear" w:color="auto" w:fill="FFFFFF"/>
    </w:rPr>
  </w:style>
  <w:style w:type="character" w:customStyle="1" w:styleId="a1">
    <w:name w:val="Основной текст_"/>
    <w:basedOn w:val="DefaultParagraphFont"/>
    <w:link w:val="10"/>
    <w:qFormat/>
    <w:locked/>
    <w:rsid w:val="00F5435D"/>
    <w:rPr>
      <w:rFonts w:eastAsia="Times New Roman"/>
      <w:shd w:val="clear" w:color="auto" w:fill="FFFFFF"/>
    </w:rPr>
  </w:style>
  <w:style w:type="character" w:customStyle="1" w:styleId="-">
    <w:name w:val="Интернет-ссылка"/>
    <w:basedOn w:val="DefaultParagraphFont"/>
    <w:semiHidden/>
    <w:unhideWhenUsed/>
    <w:rsid w:val="00F5435D"/>
    <w:rPr>
      <w:color w:val="000080"/>
      <w:u w:val="single"/>
    </w:rPr>
  </w:style>
  <w:style w:type="character" w:customStyle="1" w:styleId="a2">
    <w:name w:val="Сноска"/>
    <w:basedOn w:val="DefaultParagraphFont"/>
    <w:qFormat/>
    <w:rsid w:val="00F5435D"/>
    <w:rPr>
      <w:rFonts w:ascii="Times New Roman" w:eastAsia="Times New Roman" w:hAnsi="Times New Roman" w:cs="Times New Roman"/>
      <w:b w:val="0"/>
      <w:bCs w:val="0"/>
      <w:i w:val="0"/>
      <w:iCs w:val="0"/>
      <w:caps w:val="0"/>
      <w:smallCaps w:val="0"/>
      <w:strike w:val="0"/>
      <w:dstrike w:val="0"/>
      <w:color w:val="000000"/>
      <w:spacing w:val="0"/>
      <w:w w:val="100"/>
      <w:sz w:val="16"/>
      <w:szCs w:val="16"/>
      <w:u w:val="single"/>
      <w:effect w:val="none"/>
      <w:lang w:val="en-US" w:eastAsia="en-US" w:bidi="en-US"/>
    </w:rPr>
  </w:style>
  <w:style w:type="character" w:customStyle="1" w:styleId="5">
    <w:name w:val="Сноска + 5"/>
    <w:basedOn w:val="a1"/>
    <w:qFormat/>
    <w:rsid w:val="00F5435D"/>
    <w:rPr>
      <w:rFonts w:eastAsia="Times New Roman"/>
      <w:color w:val="000000"/>
      <w:spacing w:val="0"/>
      <w:w w:val="100"/>
      <w:sz w:val="21"/>
      <w:szCs w:val="21"/>
      <w:shd w:val="clear" w:color="auto" w:fill="FFFFFF"/>
      <w:lang w:val="ru-RU" w:eastAsia="ru-RU" w:bidi="ru-RU"/>
    </w:rPr>
  </w:style>
  <w:style w:type="character" w:customStyle="1" w:styleId="2">
    <w:name w:val="Основной текст2"/>
    <w:basedOn w:val="a1"/>
    <w:qFormat/>
    <w:rsid w:val="00F5435D"/>
    <w:rPr>
      <w:rFonts w:eastAsia="Times New Roman"/>
      <w:color w:val="000000"/>
      <w:spacing w:val="0"/>
      <w:w w:val="100"/>
      <w:shd w:val="clear" w:color="auto" w:fill="FFFFFF"/>
      <w:lang w:val="ru-RU" w:eastAsia="ru-RU" w:bidi="ru-RU"/>
    </w:rPr>
  </w:style>
  <w:style w:type="character" w:customStyle="1" w:styleId="a3">
    <w:name w:val="Основной текст + Курсив"/>
    <w:basedOn w:val="a1"/>
    <w:qFormat/>
    <w:rsid w:val="00F5435D"/>
    <w:rPr>
      <w:rFonts w:eastAsia="Times New Roman"/>
      <w:i/>
      <w:iCs/>
      <w:color w:val="000000"/>
      <w:spacing w:val="0"/>
      <w:w w:val="100"/>
      <w:shd w:val="clear" w:color="auto" w:fill="FFFFFF"/>
      <w:lang w:val="ru-RU" w:eastAsia="ru-RU" w:bidi="ru-RU"/>
    </w:rPr>
  </w:style>
  <w:style w:type="character" w:customStyle="1" w:styleId="3">
    <w:name w:val="Основной текст3"/>
    <w:basedOn w:val="a1"/>
    <w:qFormat/>
    <w:rsid w:val="00F5435D"/>
    <w:rPr>
      <w:rFonts w:eastAsia="Times New Roman"/>
      <w:color w:val="000000"/>
      <w:spacing w:val="0"/>
      <w:w w:val="100"/>
      <w:shd w:val="clear" w:color="auto" w:fill="FFFFFF"/>
      <w:lang w:val="ru-RU" w:eastAsia="ru-RU" w:bidi="ru-RU"/>
    </w:rPr>
  </w:style>
  <w:style w:type="character" w:customStyle="1" w:styleId="a4">
    <w:name w:val="Текст выноски Знак"/>
    <w:basedOn w:val="DefaultParagraphFont"/>
    <w:uiPriority w:val="99"/>
    <w:semiHidden/>
    <w:qFormat/>
    <w:rsid w:val="000622E9"/>
    <w:rPr>
      <w:rFonts w:ascii="Tahoma" w:hAnsi="Tahoma" w:cs="Tahoma"/>
      <w:sz w:val="16"/>
      <w:szCs w:val="16"/>
    </w:rPr>
  </w:style>
  <w:style w:type="paragraph" w:styleId="Title">
    <w:name w:val="Title"/>
    <w:basedOn w:val="Normal"/>
    <w:next w:val="BodyText"/>
    <w:qFormat/>
    <w:rsid w:val="00846961"/>
    <w:pPr>
      <w:keepNext/>
      <w:spacing w:before="240" w:after="120"/>
    </w:pPr>
    <w:rPr>
      <w:rFonts w:ascii="Arial" w:eastAsia="Tahoma" w:hAnsi="Arial" w:cs="DejaVu Sans"/>
    </w:rPr>
  </w:style>
  <w:style w:type="paragraph" w:styleId="BodyText">
    <w:name w:val="Body Text"/>
    <w:basedOn w:val="Normal"/>
    <w:rsid w:val="00846961"/>
    <w:pPr>
      <w:spacing w:after="140" w:line="276" w:lineRule="auto"/>
    </w:pPr>
  </w:style>
  <w:style w:type="paragraph" w:styleId="List">
    <w:name w:val="List"/>
    <w:basedOn w:val="BodyText"/>
    <w:rsid w:val="00846961"/>
    <w:rPr>
      <w:rFonts w:cs="DejaVu Sans"/>
    </w:rPr>
  </w:style>
  <w:style w:type="paragraph" w:styleId="Caption">
    <w:name w:val="caption"/>
    <w:basedOn w:val="Normal"/>
    <w:qFormat/>
    <w:rsid w:val="00846961"/>
    <w:pPr>
      <w:suppressLineNumbers/>
      <w:spacing w:before="120" w:after="120"/>
    </w:pPr>
    <w:rPr>
      <w:rFonts w:cs="DejaVu Sans"/>
      <w:i/>
      <w:iCs/>
      <w:sz w:val="24"/>
      <w:szCs w:val="24"/>
    </w:rPr>
  </w:style>
  <w:style w:type="paragraph" w:styleId="IndexHeading">
    <w:name w:val="index heading"/>
    <w:basedOn w:val="Normal"/>
    <w:qFormat/>
    <w:rsid w:val="00846961"/>
    <w:pPr>
      <w:suppressLineNumbers/>
    </w:pPr>
    <w:rPr>
      <w:rFonts w:cs="DejaVu Sans"/>
    </w:rPr>
  </w:style>
  <w:style w:type="paragraph" w:styleId="Header">
    <w:name w:val="header"/>
    <w:basedOn w:val="Normal"/>
    <w:uiPriority w:val="99"/>
    <w:unhideWhenUsed/>
    <w:rsid w:val="00F5435D"/>
    <w:pPr>
      <w:tabs>
        <w:tab w:val="center" w:pos="4677"/>
        <w:tab w:val="right" w:pos="9355"/>
      </w:tabs>
      <w:spacing w:line="240" w:lineRule="auto"/>
    </w:pPr>
  </w:style>
  <w:style w:type="paragraph" w:styleId="Footer">
    <w:name w:val="footer"/>
    <w:basedOn w:val="Normal"/>
    <w:uiPriority w:val="99"/>
    <w:unhideWhenUsed/>
    <w:rsid w:val="00F5435D"/>
    <w:pPr>
      <w:tabs>
        <w:tab w:val="center" w:pos="4677"/>
        <w:tab w:val="right" w:pos="9355"/>
      </w:tabs>
      <w:spacing w:line="240" w:lineRule="auto"/>
    </w:pPr>
  </w:style>
  <w:style w:type="paragraph" w:customStyle="1" w:styleId="10">
    <w:name w:val="Заголовок №1"/>
    <w:basedOn w:val="Normal"/>
    <w:link w:val="a1"/>
    <w:qFormat/>
    <w:rsid w:val="00F5435D"/>
    <w:pPr>
      <w:widowControl w:val="0"/>
      <w:shd w:val="clear" w:color="auto" w:fill="FFFFFF"/>
      <w:spacing w:after="60" w:line="554" w:lineRule="exact"/>
      <w:ind w:firstLine="0"/>
      <w:jc w:val="center"/>
      <w:outlineLvl w:val="0"/>
    </w:pPr>
    <w:rPr>
      <w:rFonts w:eastAsia="Times New Roman"/>
      <w:b/>
      <w:bCs/>
    </w:rPr>
  </w:style>
  <w:style w:type="paragraph" w:customStyle="1" w:styleId="11">
    <w:name w:val="Основной текст1"/>
    <w:basedOn w:val="Normal"/>
    <w:qFormat/>
    <w:rsid w:val="00F5435D"/>
    <w:pPr>
      <w:widowControl w:val="0"/>
      <w:shd w:val="clear" w:color="auto" w:fill="FFFFFF"/>
      <w:spacing w:before="60" w:after="480" w:line="529" w:lineRule="exact"/>
      <w:ind w:firstLine="660"/>
      <w:jc w:val="left"/>
    </w:pPr>
    <w:rPr>
      <w:rFonts w:eastAsia="Times New Roman"/>
    </w:rPr>
  </w:style>
  <w:style w:type="paragraph" w:customStyle="1" w:styleId="4">
    <w:name w:val="Основной текст4"/>
    <w:basedOn w:val="Normal"/>
    <w:qFormat/>
    <w:rsid w:val="00F5435D"/>
    <w:pPr>
      <w:widowControl w:val="0"/>
      <w:shd w:val="clear" w:color="auto" w:fill="FFFFFF"/>
      <w:spacing w:line="526" w:lineRule="exact"/>
      <w:ind w:firstLine="0"/>
    </w:pPr>
    <w:rPr>
      <w:rFonts w:eastAsia="Times New Roman"/>
    </w:rPr>
  </w:style>
  <w:style w:type="paragraph" w:styleId="BalloonText">
    <w:name w:val="Balloon Text"/>
    <w:basedOn w:val="Normal"/>
    <w:uiPriority w:val="99"/>
    <w:semiHidden/>
    <w:unhideWhenUsed/>
    <w:qFormat/>
    <w:rsid w:val="000622E9"/>
    <w:pPr>
      <w:spacing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30302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2961</Words>
  <Characters>16883</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MID RF</Company>
  <LinksUpToDate>false</LinksUpToDate>
  <CharactersWithSpaces>19805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docId:C7743D586C4203F2C5FE5C2782209F77</cp:keywords>
  <dc:description/>
  <cp:lastModifiedBy>Bashar Jamal</cp:lastModifiedBy>
  <cp:revision>2</cp:revision>
  <dcterms:created xsi:type="dcterms:W3CDTF">2023-04-12T11:24:00Z</dcterms:created>
  <dcterms:modified xsi:type="dcterms:W3CDTF">2023-04-12T11:24:00Z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MID RF</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