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BE289B" w14:textId="77777777" w:rsidR="00BF3401" w:rsidRPr="000629F3" w:rsidRDefault="00BF3401" w:rsidP="00BF3401">
      <w:pPr>
        <w:spacing w:line="360" w:lineRule="auto"/>
        <w:jc w:val="right"/>
        <w:rPr>
          <w:rFonts w:ascii="Times New Roman Italic" w:hAnsi="Times New Roman Italic"/>
          <w:sz w:val="28"/>
          <w:u w:val="single"/>
          <w:lang w:val="en-GB"/>
        </w:rPr>
      </w:pPr>
      <w:r w:rsidRPr="000629F3">
        <w:rPr>
          <w:rFonts w:ascii="Times New Roman Italic" w:hAnsi="Times New Roman Italic"/>
          <w:sz w:val="28"/>
          <w:u w:val="single"/>
          <w:lang w:val="en-GB"/>
        </w:rPr>
        <w:t>Check against delivery</w:t>
      </w:r>
    </w:p>
    <w:p w14:paraId="182888AB" w14:textId="77777777" w:rsidR="00BF3401" w:rsidRDefault="00BF3401" w:rsidP="00BF3401">
      <w:pPr>
        <w:spacing w:line="360" w:lineRule="auto"/>
        <w:jc w:val="center"/>
        <w:rPr>
          <w:rFonts w:ascii="Times New Roman Bold" w:hAnsi="Times New Roman Bold"/>
          <w:sz w:val="28"/>
          <w:lang w:val="en-GB"/>
        </w:rPr>
      </w:pPr>
    </w:p>
    <w:p w14:paraId="660FD119" w14:textId="77777777" w:rsidR="00BF3401" w:rsidRDefault="00BF3401" w:rsidP="00BF3401">
      <w:pPr>
        <w:spacing w:line="360" w:lineRule="auto"/>
        <w:jc w:val="center"/>
        <w:rPr>
          <w:rFonts w:ascii="Times New Roman Bold" w:hAnsi="Times New Roman Bold"/>
          <w:sz w:val="28"/>
          <w:lang w:val="en-GB"/>
        </w:rPr>
      </w:pPr>
    </w:p>
    <w:p w14:paraId="07D5A924" w14:textId="77777777" w:rsidR="00BF3401" w:rsidRDefault="00BF3401" w:rsidP="00BF3401">
      <w:pPr>
        <w:spacing w:line="360" w:lineRule="auto"/>
        <w:jc w:val="center"/>
        <w:rPr>
          <w:rFonts w:ascii="Times New Roman Bold" w:hAnsi="Times New Roman Bold"/>
          <w:sz w:val="28"/>
          <w:lang w:val="en-GB"/>
        </w:rPr>
      </w:pPr>
    </w:p>
    <w:p w14:paraId="2AC683A0" w14:textId="05242BDF" w:rsidR="00BF3401" w:rsidRDefault="00797AF5" w:rsidP="00BF3401">
      <w:pPr>
        <w:spacing w:line="360" w:lineRule="auto"/>
        <w:jc w:val="center"/>
        <w:rPr>
          <w:rFonts w:ascii="Times New Roman Bold" w:hAnsi="Times New Roman Bold"/>
          <w:sz w:val="28"/>
          <w:lang w:val="en-GB"/>
        </w:rPr>
      </w:pPr>
      <w:r>
        <w:rPr>
          <w:rFonts w:ascii="Times New Roman Bold" w:hAnsi="Times New Roman Bold"/>
          <w:sz w:val="28"/>
          <w:lang w:val="en-GB"/>
        </w:rPr>
        <w:t>Thirty-</w:t>
      </w:r>
      <w:r w:rsidR="00314002">
        <w:rPr>
          <w:rFonts w:ascii="Times New Roman Bold" w:hAnsi="Times New Roman Bold"/>
          <w:sz w:val="28"/>
          <w:lang w:val="en-GB"/>
        </w:rPr>
        <w:t>f</w:t>
      </w:r>
      <w:r>
        <w:rPr>
          <w:rFonts w:ascii="Times New Roman Bold" w:hAnsi="Times New Roman Bold"/>
          <w:sz w:val="28"/>
          <w:lang w:val="en-GB"/>
        </w:rPr>
        <w:t>ifth</w:t>
      </w:r>
      <w:r w:rsidR="00BF3401">
        <w:rPr>
          <w:rFonts w:ascii="Times New Roman Bold" w:hAnsi="Times New Roman Bold"/>
          <w:sz w:val="28"/>
          <w:lang w:val="en-GB"/>
        </w:rPr>
        <w:t xml:space="preserve"> S</w:t>
      </w:r>
      <w:r w:rsidR="00BF3401" w:rsidRPr="000629F3">
        <w:rPr>
          <w:rFonts w:ascii="Times New Roman Bold" w:hAnsi="Times New Roman Bold"/>
          <w:sz w:val="28"/>
          <w:lang w:val="en-GB"/>
        </w:rPr>
        <w:t>ession of the Committee on the Protection of the Rights of All Migrant Worker</w:t>
      </w:r>
      <w:r w:rsidR="00BF3401">
        <w:rPr>
          <w:rFonts w:ascii="Times New Roman Bold" w:hAnsi="Times New Roman Bold"/>
          <w:sz w:val="28"/>
          <w:lang w:val="en-GB"/>
        </w:rPr>
        <w:t>s and Members of Their Families</w:t>
      </w:r>
    </w:p>
    <w:p w14:paraId="1CB457C9" w14:textId="77777777" w:rsidR="00BF3401" w:rsidRDefault="00BF3401" w:rsidP="00BF3401">
      <w:pPr>
        <w:spacing w:line="360" w:lineRule="auto"/>
        <w:rPr>
          <w:rFonts w:ascii="Times New Roman Bold" w:hAnsi="Times New Roman Bold"/>
          <w:sz w:val="28"/>
          <w:lang w:val="en-GB"/>
        </w:rPr>
      </w:pPr>
    </w:p>
    <w:p w14:paraId="4D987882" w14:textId="1E9416DF" w:rsidR="00BF3401" w:rsidRDefault="00BF3401" w:rsidP="00BF3401">
      <w:pPr>
        <w:jc w:val="center"/>
        <w:rPr>
          <w:rFonts w:ascii="Times New Roman Bold" w:hAnsi="Times New Roman Bold"/>
          <w:sz w:val="28"/>
          <w:lang w:val="en-GB"/>
        </w:rPr>
      </w:pPr>
    </w:p>
    <w:p w14:paraId="6D53FFCC" w14:textId="77777777" w:rsidR="00BF3401" w:rsidRDefault="00BF3401" w:rsidP="00BF3401">
      <w:pPr>
        <w:rPr>
          <w:rFonts w:ascii="Times New Roman Bold" w:hAnsi="Times New Roman Bold"/>
          <w:sz w:val="28"/>
          <w:lang w:val="en-GB"/>
        </w:rPr>
      </w:pPr>
    </w:p>
    <w:p w14:paraId="4A891684" w14:textId="323E3225" w:rsidR="00BF3401" w:rsidRDefault="00314002" w:rsidP="00BF3401">
      <w:pPr>
        <w:jc w:val="center"/>
        <w:rPr>
          <w:rFonts w:ascii="Times New Roman Bold" w:hAnsi="Times New Roman Bold"/>
          <w:sz w:val="28"/>
          <w:lang w:val="en-GB"/>
        </w:rPr>
      </w:pPr>
      <w:r>
        <w:rPr>
          <w:noProof/>
          <w:lang w:val="en-GB" w:eastAsia="en-GB"/>
        </w:rPr>
        <w:drawing>
          <wp:anchor distT="57150" distB="57150" distL="57150" distR="57150" simplePos="0" relativeHeight="251659264" behindDoc="0" locked="0" layoutInCell="1" allowOverlap="1" wp14:anchorId="7B191E23" wp14:editId="3DAF903C">
            <wp:simplePos x="0" y="0"/>
            <wp:positionH relativeFrom="page">
              <wp:posOffset>3065780</wp:posOffset>
            </wp:positionH>
            <wp:positionV relativeFrom="page">
              <wp:posOffset>3605530</wp:posOffset>
            </wp:positionV>
            <wp:extent cx="1155700" cy="49530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5700"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31A4E4" w14:textId="77777777" w:rsidR="00BF3401" w:rsidRDefault="00BF3401" w:rsidP="00BF3401">
      <w:pPr>
        <w:jc w:val="center"/>
        <w:rPr>
          <w:rFonts w:ascii="Times New Roman Bold" w:hAnsi="Times New Roman Bold"/>
          <w:sz w:val="28"/>
          <w:lang w:val="en-GB"/>
        </w:rPr>
      </w:pPr>
    </w:p>
    <w:p w14:paraId="738F779F" w14:textId="77777777" w:rsidR="00BF3401" w:rsidRDefault="00BF3401" w:rsidP="00BF3401">
      <w:pPr>
        <w:jc w:val="center"/>
        <w:rPr>
          <w:rFonts w:ascii="Times New Roman Bold" w:hAnsi="Times New Roman Bold"/>
          <w:sz w:val="28"/>
          <w:lang w:val="en-GB"/>
        </w:rPr>
      </w:pPr>
    </w:p>
    <w:p w14:paraId="61ED02D3" w14:textId="77777777" w:rsidR="00BF3401" w:rsidRDefault="00BF3401" w:rsidP="00BF3401">
      <w:pPr>
        <w:jc w:val="center"/>
        <w:rPr>
          <w:rFonts w:ascii="Times New Roman Bold" w:hAnsi="Times New Roman Bold"/>
          <w:sz w:val="28"/>
          <w:lang w:val="en-GB"/>
        </w:rPr>
      </w:pPr>
    </w:p>
    <w:p w14:paraId="5C92406D" w14:textId="77777777" w:rsidR="00BF3401" w:rsidRDefault="00BF3401" w:rsidP="00BF3401">
      <w:pPr>
        <w:jc w:val="center"/>
        <w:rPr>
          <w:rFonts w:ascii="Times New Roman Bold" w:hAnsi="Times New Roman Bold"/>
          <w:sz w:val="28"/>
          <w:lang w:val="en-GB"/>
        </w:rPr>
      </w:pPr>
    </w:p>
    <w:p w14:paraId="71BE8563" w14:textId="77777777" w:rsidR="00BF3401" w:rsidRDefault="00BF3401" w:rsidP="00BF3401">
      <w:pPr>
        <w:jc w:val="center"/>
        <w:rPr>
          <w:rFonts w:ascii="Times New Roman Bold" w:hAnsi="Times New Roman Bold"/>
          <w:sz w:val="28"/>
          <w:lang w:val="en-GB"/>
        </w:rPr>
      </w:pPr>
    </w:p>
    <w:p w14:paraId="35102778" w14:textId="77777777" w:rsidR="00BF3401" w:rsidRDefault="00BF3401" w:rsidP="00C30CDA">
      <w:pPr>
        <w:jc w:val="center"/>
        <w:rPr>
          <w:rFonts w:ascii="Times New Roman Bold" w:hAnsi="Times New Roman Bold"/>
          <w:sz w:val="28"/>
          <w:lang w:val="en-GB"/>
        </w:rPr>
      </w:pPr>
    </w:p>
    <w:p w14:paraId="47C6EDDA" w14:textId="5C0BAA63" w:rsidR="00BF3401" w:rsidRPr="000629F3" w:rsidRDefault="00BF3401" w:rsidP="00C30CDA">
      <w:pPr>
        <w:jc w:val="center"/>
        <w:rPr>
          <w:rFonts w:ascii="Times New Roman Bold" w:hAnsi="Times New Roman Bold"/>
          <w:sz w:val="28"/>
          <w:lang w:val="en-GB"/>
        </w:rPr>
      </w:pPr>
      <w:r>
        <w:rPr>
          <w:rFonts w:ascii="Times New Roman Bold" w:hAnsi="Times New Roman Bold"/>
          <w:sz w:val="28"/>
          <w:lang w:val="en-GB"/>
        </w:rPr>
        <w:t xml:space="preserve">Opening address </w:t>
      </w:r>
      <w:r w:rsidRPr="000629F3">
        <w:rPr>
          <w:rFonts w:ascii="Times New Roman Bold" w:hAnsi="Times New Roman Bold"/>
          <w:sz w:val="28"/>
          <w:lang w:val="en-GB"/>
        </w:rPr>
        <w:t>by</w:t>
      </w:r>
    </w:p>
    <w:p w14:paraId="359F9412" w14:textId="335429A1" w:rsidR="00BF3401" w:rsidRPr="00FC6B63" w:rsidRDefault="00BF3401" w:rsidP="00C30CDA">
      <w:pPr>
        <w:jc w:val="center"/>
        <w:rPr>
          <w:rFonts w:ascii="Times New Roman Bold" w:hAnsi="Times New Roman Bold"/>
          <w:sz w:val="28"/>
          <w:lang w:val="en-GB"/>
        </w:rPr>
      </w:pPr>
      <w:r w:rsidRPr="000629F3">
        <w:rPr>
          <w:rFonts w:ascii="Times New Roman Bold" w:hAnsi="Times New Roman Bold"/>
          <w:sz w:val="28"/>
          <w:lang w:val="en-GB"/>
        </w:rPr>
        <w:t>M</w:t>
      </w:r>
      <w:r>
        <w:rPr>
          <w:rFonts w:ascii="Times New Roman Bold" w:hAnsi="Times New Roman Bold"/>
          <w:sz w:val="28"/>
          <w:lang w:val="en-GB"/>
        </w:rPr>
        <w:t>r</w:t>
      </w:r>
      <w:r w:rsidRPr="000629F3">
        <w:rPr>
          <w:rFonts w:ascii="Times New Roman Bold" w:hAnsi="Times New Roman Bold"/>
          <w:sz w:val="28"/>
          <w:lang w:val="en-GB"/>
        </w:rPr>
        <w:t xml:space="preserve">. </w:t>
      </w:r>
      <w:r w:rsidR="006A7695">
        <w:rPr>
          <w:rFonts w:ascii="Times New Roman Bold" w:hAnsi="Times New Roman Bold"/>
          <w:sz w:val="28"/>
          <w:lang w:val="en-GB"/>
        </w:rPr>
        <w:t>Andrea Ori</w:t>
      </w:r>
    </w:p>
    <w:p w14:paraId="46004224" w14:textId="77777777" w:rsidR="00BF3401" w:rsidRPr="000E22A0" w:rsidRDefault="00BF3401" w:rsidP="00C30CDA">
      <w:pPr>
        <w:jc w:val="center"/>
        <w:rPr>
          <w:sz w:val="28"/>
          <w:szCs w:val="28"/>
          <w:lang w:val="en-GB"/>
        </w:rPr>
      </w:pPr>
      <w:r w:rsidRPr="000E22A0">
        <w:rPr>
          <w:sz w:val="28"/>
          <w:szCs w:val="28"/>
          <w:lang w:val="en-GB"/>
        </w:rPr>
        <w:t>Chief</w:t>
      </w:r>
    </w:p>
    <w:p w14:paraId="12F6437C" w14:textId="77777777" w:rsidR="00BF3401" w:rsidRDefault="00BF3401" w:rsidP="00C30CDA">
      <w:pPr>
        <w:jc w:val="center"/>
        <w:rPr>
          <w:sz w:val="28"/>
          <w:szCs w:val="28"/>
          <w:lang w:val="en-GB"/>
        </w:rPr>
      </w:pPr>
    </w:p>
    <w:p w14:paraId="0C87AED0" w14:textId="77777777" w:rsidR="00BF3401" w:rsidRDefault="00BF3401" w:rsidP="00C30CDA">
      <w:pPr>
        <w:jc w:val="center"/>
        <w:rPr>
          <w:sz w:val="28"/>
          <w:szCs w:val="28"/>
          <w:lang w:val="en-GB"/>
        </w:rPr>
      </w:pPr>
    </w:p>
    <w:p w14:paraId="4C4A0EF8" w14:textId="77777777" w:rsidR="00BF3401" w:rsidRPr="000E22A0" w:rsidRDefault="00BF3401" w:rsidP="00C30CDA">
      <w:pPr>
        <w:jc w:val="center"/>
        <w:rPr>
          <w:sz w:val="28"/>
          <w:szCs w:val="28"/>
          <w:lang w:val="en-GB"/>
        </w:rPr>
      </w:pPr>
    </w:p>
    <w:p w14:paraId="52B63676" w14:textId="77777777" w:rsidR="006A7695" w:rsidRDefault="006A7695" w:rsidP="00C30CDA">
      <w:pPr>
        <w:jc w:val="center"/>
        <w:rPr>
          <w:sz w:val="28"/>
          <w:szCs w:val="28"/>
          <w:lang w:val="en-GB"/>
        </w:rPr>
      </w:pPr>
      <w:r>
        <w:rPr>
          <w:sz w:val="28"/>
          <w:szCs w:val="28"/>
          <w:lang w:val="en-GB"/>
        </w:rPr>
        <w:t>Groups in Focus Section</w:t>
      </w:r>
    </w:p>
    <w:p w14:paraId="502D1CC8" w14:textId="43093154" w:rsidR="00BF3401" w:rsidRPr="000E22A0" w:rsidRDefault="00BF3401" w:rsidP="00C30CDA">
      <w:pPr>
        <w:jc w:val="center"/>
        <w:rPr>
          <w:sz w:val="28"/>
          <w:szCs w:val="28"/>
          <w:lang w:val="en-GB"/>
        </w:rPr>
      </w:pPr>
      <w:r w:rsidRPr="000E22A0">
        <w:rPr>
          <w:sz w:val="28"/>
          <w:szCs w:val="28"/>
          <w:lang w:val="en-GB"/>
        </w:rPr>
        <w:t>Human Rights Treaties Branch</w:t>
      </w:r>
    </w:p>
    <w:p w14:paraId="6DB5F294" w14:textId="77777777" w:rsidR="00BF3401" w:rsidRPr="000E22A0" w:rsidRDefault="00BF3401" w:rsidP="00C30CDA">
      <w:pPr>
        <w:jc w:val="center"/>
        <w:rPr>
          <w:sz w:val="28"/>
          <w:szCs w:val="28"/>
          <w:lang w:val="en-GB"/>
        </w:rPr>
      </w:pPr>
      <w:r w:rsidRPr="000E22A0">
        <w:rPr>
          <w:sz w:val="28"/>
          <w:szCs w:val="28"/>
          <w:lang w:val="en-GB"/>
        </w:rPr>
        <w:t>Office of the United Nations High Commissioner for Human Rights</w:t>
      </w:r>
    </w:p>
    <w:p w14:paraId="7828145E" w14:textId="77777777" w:rsidR="00BF3401" w:rsidRPr="000E22A0" w:rsidRDefault="00BF3401" w:rsidP="00C30CDA">
      <w:pPr>
        <w:jc w:val="center"/>
        <w:rPr>
          <w:sz w:val="28"/>
          <w:szCs w:val="28"/>
          <w:lang w:val="en-GB"/>
        </w:rPr>
      </w:pPr>
      <w:r w:rsidRPr="000E22A0">
        <w:rPr>
          <w:sz w:val="28"/>
          <w:szCs w:val="28"/>
          <w:lang w:val="en-GB"/>
        </w:rPr>
        <w:t>Representative of the Secretary-General</w:t>
      </w:r>
    </w:p>
    <w:p w14:paraId="34A25D0D" w14:textId="77777777" w:rsidR="00BF3401" w:rsidRPr="000E22A0" w:rsidRDefault="00BF3401" w:rsidP="00BF3401">
      <w:pPr>
        <w:jc w:val="center"/>
        <w:rPr>
          <w:sz w:val="28"/>
          <w:szCs w:val="28"/>
          <w:lang w:val="en-GB"/>
        </w:rPr>
      </w:pPr>
    </w:p>
    <w:p w14:paraId="53D87BC9" w14:textId="77777777" w:rsidR="00BF3401" w:rsidRPr="000E22A0" w:rsidRDefault="00BF3401" w:rsidP="00BF3401">
      <w:pPr>
        <w:jc w:val="center"/>
        <w:rPr>
          <w:sz w:val="28"/>
          <w:szCs w:val="28"/>
          <w:lang w:val="en-GB"/>
        </w:rPr>
      </w:pPr>
    </w:p>
    <w:p w14:paraId="3311B379" w14:textId="77777777" w:rsidR="00BF3401" w:rsidRDefault="00BF3401" w:rsidP="00BF3401">
      <w:pPr>
        <w:jc w:val="center"/>
        <w:rPr>
          <w:sz w:val="28"/>
          <w:szCs w:val="28"/>
          <w:lang w:val="en-GB"/>
        </w:rPr>
      </w:pPr>
    </w:p>
    <w:p w14:paraId="491F008C" w14:textId="77777777" w:rsidR="00BF3401" w:rsidRDefault="00BF3401" w:rsidP="00BF3401">
      <w:pPr>
        <w:jc w:val="center"/>
        <w:rPr>
          <w:sz w:val="28"/>
          <w:szCs w:val="28"/>
          <w:lang w:val="en-GB"/>
        </w:rPr>
      </w:pPr>
    </w:p>
    <w:p w14:paraId="4564E1A9" w14:textId="77777777" w:rsidR="00BF3401" w:rsidRDefault="00BF3401" w:rsidP="00BF3401">
      <w:pPr>
        <w:jc w:val="center"/>
        <w:rPr>
          <w:sz w:val="28"/>
          <w:szCs w:val="28"/>
          <w:lang w:val="en-GB"/>
        </w:rPr>
      </w:pPr>
    </w:p>
    <w:p w14:paraId="4A31F253" w14:textId="77777777" w:rsidR="00BF3401" w:rsidRDefault="00BF3401" w:rsidP="00BF3401">
      <w:pPr>
        <w:jc w:val="center"/>
        <w:rPr>
          <w:sz w:val="28"/>
          <w:szCs w:val="28"/>
          <w:lang w:val="en-GB"/>
        </w:rPr>
      </w:pPr>
    </w:p>
    <w:p w14:paraId="792A4380" w14:textId="77777777" w:rsidR="00BF3401" w:rsidRDefault="00BF3401" w:rsidP="00BF3401">
      <w:pPr>
        <w:jc w:val="center"/>
        <w:rPr>
          <w:sz w:val="28"/>
          <w:szCs w:val="28"/>
          <w:lang w:val="en-GB"/>
        </w:rPr>
      </w:pPr>
    </w:p>
    <w:p w14:paraId="656C6E2C" w14:textId="77777777" w:rsidR="00BF3401" w:rsidRDefault="00BF3401" w:rsidP="00BF3401">
      <w:pPr>
        <w:jc w:val="center"/>
        <w:rPr>
          <w:sz w:val="28"/>
          <w:szCs w:val="28"/>
          <w:lang w:val="en-GB"/>
        </w:rPr>
      </w:pPr>
    </w:p>
    <w:p w14:paraId="0BCB84C0" w14:textId="77777777" w:rsidR="00BF3401" w:rsidRPr="000E22A0" w:rsidRDefault="00BF3401" w:rsidP="00BF3401">
      <w:pPr>
        <w:jc w:val="center"/>
        <w:rPr>
          <w:sz w:val="28"/>
          <w:szCs w:val="28"/>
          <w:lang w:val="en-GB"/>
        </w:rPr>
      </w:pPr>
    </w:p>
    <w:p w14:paraId="19B06968" w14:textId="77777777" w:rsidR="00BF3401" w:rsidRPr="000E22A0" w:rsidRDefault="00BF3401" w:rsidP="00C30CDA">
      <w:pPr>
        <w:jc w:val="center"/>
        <w:rPr>
          <w:sz w:val="28"/>
          <w:szCs w:val="28"/>
          <w:lang w:val="en-GB"/>
        </w:rPr>
      </w:pPr>
      <w:r>
        <w:rPr>
          <w:sz w:val="28"/>
          <w:szCs w:val="28"/>
          <w:lang w:val="en-GB"/>
        </w:rPr>
        <w:t>Geneva, 19 September 2022</w:t>
      </w:r>
    </w:p>
    <w:p w14:paraId="1FC88257" w14:textId="77777777" w:rsidR="00BF3401" w:rsidRDefault="00BF3401" w:rsidP="00BF3401">
      <w:pPr>
        <w:jc w:val="center"/>
        <w:rPr>
          <w:rFonts w:ascii="Times New Roman Bold" w:hAnsi="Times New Roman Bold"/>
          <w:sz w:val="28"/>
          <w:lang w:val="en-GB"/>
        </w:rPr>
      </w:pPr>
    </w:p>
    <w:p w14:paraId="6A3D08FD" w14:textId="77777777" w:rsidR="00BF3401" w:rsidRPr="000629F3" w:rsidRDefault="00BF3401" w:rsidP="00BF3401">
      <w:pPr>
        <w:spacing w:after="160" w:line="259" w:lineRule="auto"/>
        <w:rPr>
          <w:rFonts w:ascii="Times New Roman Bold" w:hAnsi="Times New Roman Bold"/>
          <w:sz w:val="28"/>
          <w:lang w:val="en-GB"/>
        </w:rPr>
      </w:pPr>
      <w:r>
        <w:rPr>
          <w:rFonts w:ascii="Times New Roman Bold" w:hAnsi="Times New Roman Bold"/>
          <w:sz w:val="28"/>
          <w:lang w:val="en-GB"/>
        </w:rPr>
        <w:br w:type="page"/>
      </w:r>
    </w:p>
    <w:p w14:paraId="428EB364" w14:textId="77777777" w:rsidR="00BF3401" w:rsidRPr="000629F3" w:rsidRDefault="00BF3401" w:rsidP="00BF3401">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rFonts w:ascii="Times New Roman Italic" w:hAnsi="Times New Roman Italic"/>
          <w:sz w:val="28"/>
          <w:lang w:val="en-GB"/>
        </w:rPr>
      </w:pPr>
      <w:r w:rsidRPr="000629F3">
        <w:rPr>
          <w:rFonts w:ascii="Times New Roman Italic" w:hAnsi="Times New Roman Italic"/>
          <w:sz w:val="28"/>
          <w:lang w:val="en-GB"/>
        </w:rPr>
        <w:lastRenderedPageBreak/>
        <w:t>Distinguished Chair and Committee members,</w:t>
      </w:r>
    </w:p>
    <w:p w14:paraId="7784E93A" w14:textId="77777777" w:rsidR="00BF3401" w:rsidRPr="003B6FB7" w:rsidRDefault="00BF3401" w:rsidP="00BF3401">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rFonts w:ascii="Times New Roman Italic" w:hAnsi="Times New Roman Italic"/>
          <w:sz w:val="28"/>
          <w:lang w:val="en-GB"/>
        </w:rPr>
      </w:pPr>
      <w:r w:rsidRPr="003B6FB7">
        <w:rPr>
          <w:rFonts w:ascii="Times New Roman Italic" w:hAnsi="Times New Roman Italic"/>
          <w:sz w:val="28"/>
          <w:lang w:val="en-GB"/>
        </w:rPr>
        <w:t>Excellencies, Friends and Colleagues,</w:t>
      </w:r>
    </w:p>
    <w:p w14:paraId="40F45779" w14:textId="77777777" w:rsidR="00BF3401" w:rsidRDefault="00BF3401" w:rsidP="00BF3401">
      <w:pPr>
        <w:spacing w:line="360" w:lineRule="auto"/>
        <w:jc w:val="both"/>
        <w:rPr>
          <w:lang w:val="en-GB"/>
        </w:rPr>
      </w:pPr>
    </w:p>
    <w:p w14:paraId="42111577" w14:textId="584F3495" w:rsidR="00EB5C6A" w:rsidRPr="006A7695" w:rsidRDefault="00BF3401" w:rsidP="006A7695">
      <w:pPr>
        <w:spacing w:after="400" w:line="360" w:lineRule="auto"/>
        <w:ind w:firstLine="720"/>
        <w:jc w:val="both"/>
        <w:rPr>
          <w:sz w:val="28"/>
          <w:szCs w:val="28"/>
          <w:lang w:val="en-GB"/>
        </w:rPr>
      </w:pPr>
      <w:r w:rsidRPr="001E12C8">
        <w:rPr>
          <w:sz w:val="28"/>
          <w:szCs w:val="28"/>
          <w:lang w:val="en-GB"/>
        </w:rPr>
        <w:t xml:space="preserve">On behalf of the United Nations Secretary-General, I have the honour </w:t>
      </w:r>
      <w:r w:rsidR="007A3AD5">
        <w:rPr>
          <w:sz w:val="28"/>
          <w:szCs w:val="28"/>
          <w:lang w:val="en-GB"/>
        </w:rPr>
        <w:t>and</w:t>
      </w:r>
      <w:r w:rsidR="007A3AD5" w:rsidRPr="001E12C8">
        <w:rPr>
          <w:sz w:val="28"/>
          <w:szCs w:val="28"/>
          <w:lang w:val="en-GB"/>
        </w:rPr>
        <w:t xml:space="preserve"> a privilege for me </w:t>
      </w:r>
      <w:r w:rsidR="00E8690B">
        <w:rPr>
          <w:sz w:val="28"/>
          <w:szCs w:val="28"/>
          <w:lang w:val="en-GB"/>
        </w:rPr>
        <w:t>in my new capacities as the Chief of the HRTB Section of the Group in Focus</w:t>
      </w:r>
      <w:r w:rsidR="00E8690B" w:rsidRPr="001E12C8">
        <w:rPr>
          <w:sz w:val="28"/>
          <w:szCs w:val="28"/>
          <w:lang w:val="en-GB"/>
        </w:rPr>
        <w:t xml:space="preserve"> </w:t>
      </w:r>
      <w:r w:rsidR="007A3AD5" w:rsidRPr="001E12C8">
        <w:rPr>
          <w:sz w:val="28"/>
          <w:szCs w:val="28"/>
          <w:lang w:val="en-GB"/>
        </w:rPr>
        <w:t xml:space="preserve">to address this </w:t>
      </w:r>
      <w:r w:rsidR="00294E83">
        <w:rPr>
          <w:sz w:val="28"/>
          <w:szCs w:val="28"/>
          <w:lang w:val="en-GB"/>
        </w:rPr>
        <w:t xml:space="preserve">thirty-fifth session of the </w:t>
      </w:r>
      <w:r w:rsidR="00294E83">
        <w:rPr>
          <w:sz w:val="28"/>
          <w:lang w:val="en-GB"/>
        </w:rPr>
        <w:t xml:space="preserve">Committee </w:t>
      </w:r>
      <w:r w:rsidR="00294E83" w:rsidRPr="001E12C8">
        <w:rPr>
          <w:sz w:val="28"/>
          <w:szCs w:val="28"/>
          <w:lang w:val="en-GB"/>
        </w:rPr>
        <w:t>on the Protection of the Rights of All Migrant Workers and Members of Their Families</w:t>
      </w:r>
      <w:r w:rsidR="00294E83">
        <w:rPr>
          <w:sz w:val="28"/>
          <w:szCs w:val="28"/>
          <w:lang w:val="en-GB"/>
        </w:rPr>
        <w:t xml:space="preserve"> </w:t>
      </w:r>
      <w:r w:rsidR="007A3AD5" w:rsidRPr="001E12C8">
        <w:rPr>
          <w:sz w:val="28"/>
          <w:szCs w:val="28"/>
          <w:lang w:val="en-GB"/>
        </w:rPr>
        <w:t>and I wish to extend a warm w</w:t>
      </w:r>
      <w:r w:rsidR="007A3AD5">
        <w:rPr>
          <w:sz w:val="28"/>
          <w:szCs w:val="28"/>
          <w:lang w:val="en-GB"/>
        </w:rPr>
        <w:t>elcome</w:t>
      </w:r>
      <w:r w:rsidR="00E8690B">
        <w:rPr>
          <w:sz w:val="28"/>
          <w:szCs w:val="28"/>
          <w:lang w:val="en-GB"/>
        </w:rPr>
        <w:t xml:space="preserve"> to Geneva to</w:t>
      </w:r>
      <w:r w:rsidR="007A3AD5">
        <w:rPr>
          <w:sz w:val="28"/>
          <w:szCs w:val="28"/>
          <w:lang w:val="en-GB"/>
        </w:rPr>
        <w:t xml:space="preserve"> all of you.</w:t>
      </w:r>
    </w:p>
    <w:p w14:paraId="24713ADE" w14:textId="77777777" w:rsidR="00EB5C6A" w:rsidRPr="000629F3" w:rsidRDefault="00EB5C6A" w:rsidP="00EB5C6A">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rFonts w:ascii="Times New Roman Italic" w:hAnsi="Times New Roman Italic"/>
          <w:sz w:val="28"/>
          <w:lang w:val="en-GB"/>
        </w:rPr>
      </w:pPr>
      <w:r w:rsidRPr="000629F3">
        <w:rPr>
          <w:rFonts w:ascii="Times New Roman Italic" w:hAnsi="Times New Roman Italic"/>
          <w:sz w:val="28"/>
          <w:lang w:val="en-GB"/>
        </w:rPr>
        <w:t>Distinguished Chair and Committee members,</w:t>
      </w:r>
    </w:p>
    <w:p w14:paraId="26EC18D0" w14:textId="77777777" w:rsidR="00EB5C6A" w:rsidRPr="003B6FB7" w:rsidRDefault="00EB5C6A" w:rsidP="00EB5C6A">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rFonts w:ascii="Times New Roman Italic" w:hAnsi="Times New Roman Italic"/>
          <w:sz w:val="28"/>
          <w:lang w:val="en-GB"/>
        </w:rPr>
      </w:pPr>
      <w:r w:rsidRPr="003B6FB7">
        <w:rPr>
          <w:rFonts w:ascii="Times New Roman Italic" w:hAnsi="Times New Roman Italic"/>
          <w:sz w:val="28"/>
          <w:lang w:val="en-GB"/>
        </w:rPr>
        <w:t>Excellencies, Friends and Colleagues,</w:t>
      </w:r>
    </w:p>
    <w:p w14:paraId="4A80A5F3" w14:textId="77777777" w:rsidR="00BF3401" w:rsidRDefault="00BF3401" w:rsidP="00BF3401">
      <w:pPr>
        <w:spacing w:line="360" w:lineRule="auto"/>
        <w:jc w:val="both"/>
        <w:rPr>
          <w:sz w:val="28"/>
          <w:szCs w:val="28"/>
          <w:lang w:val="en-GB"/>
        </w:rPr>
      </w:pPr>
    </w:p>
    <w:p w14:paraId="446B3292" w14:textId="67A26EDB" w:rsidR="00EB5C6A" w:rsidRDefault="00EB5C6A" w:rsidP="00A054AD">
      <w:pPr>
        <w:pStyle w:val="BodyText1"/>
        <w:spacing w:after="400" w:line="360" w:lineRule="auto"/>
        <w:ind w:firstLine="720"/>
        <w:rPr>
          <w:sz w:val="28"/>
          <w:lang w:val="en-GB"/>
        </w:rPr>
      </w:pPr>
      <w:r>
        <w:rPr>
          <w:sz w:val="28"/>
          <w:lang w:val="en-GB"/>
        </w:rPr>
        <w:t>During the thirty-fifth session</w:t>
      </w:r>
      <w:r w:rsidR="00BF3401">
        <w:rPr>
          <w:sz w:val="28"/>
          <w:lang w:val="en-GB"/>
        </w:rPr>
        <w:t xml:space="preserve">, </w:t>
      </w:r>
      <w:r>
        <w:rPr>
          <w:sz w:val="28"/>
          <w:lang w:val="en-GB"/>
        </w:rPr>
        <w:t xml:space="preserve">your Committee will consider the third periodic report of the </w:t>
      </w:r>
      <w:proofErr w:type="spellStart"/>
      <w:r>
        <w:rPr>
          <w:sz w:val="28"/>
          <w:lang w:val="en-GB"/>
        </w:rPr>
        <w:t>Plurinational</w:t>
      </w:r>
      <w:proofErr w:type="spellEnd"/>
      <w:r>
        <w:rPr>
          <w:sz w:val="28"/>
          <w:lang w:val="en-GB"/>
        </w:rPr>
        <w:t xml:space="preserve"> State of Bolivia, the combined second and third periodic reports of the Syrian Arab Republic and the initial report of the Bolivarian Republic of Venezuela. The Committee will also adopt the list of issues prior to reporting for </w:t>
      </w:r>
      <w:r w:rsidR="00A054AD">
        <w:rPr>
          <w:sz w:val="28"/>
          <w:lang w:val="en-GB"/>
        </w:rPr>
        <w:t xml:space="preserve">the </w:t>
      </w:r>
      <w:r w:rsidR="003E16A8">
        <w:rPr>
          <w:sz w:val="28"/>
          <w:lang w:val="en-GB"/>
        </w:rPr>
        <w:t xml:space="preserve">second periodic </w:t>
      </w:r>
      <w:r w:rsidR="00A054AD">
        <w:rPr>
          <w:sz w:val="28"/>
          <w:lang w:val="en-GB"/>
        </w:rPr>
        <w:t>report o</w:t>
      </w:r>
      <w:r w:rsidR="004705B4">
        <w:rPr>
          <w:sz w:val="28"/>
          <w:lang w:val="en-GB"/>
        </w:rPr>
        <w:t>f</w:t>
      </w:r>
      <w:r w:rsidR="00A054AD">
        <w:rPr>
          <w:sz w:val="28"/>
          <w:lang w:val="en-GB"/>
        </w:rPr>
        <w:t xml:space="preserve"> </w:t>
      </w:r>
      <w:r>
        <w:rPr>
          <w:sz w:val="28"/>
          <w:lang w:val="en-GB"/>
        </w:rPr>
        <w:t>T</w:t>
      </w:r>
      <w:r w:rsidR="003E16A8">
        <w:rPr>
          <w:sz w:val="28"/>
          <w:lang w:val="en-GB"/>
        </w:rPr>
        <w:t>ü</w:t>
      </w:r>
      <w:r>
        <w:rPr>
          <w:sz w:val="28"/>
          <w:lang w:val="en-GB"/>
        </w:rPr>
        <w:t xml:space="preserve">rkiye and </w:t>
      </w:r>
      <w:r w:rsidR="00A054AD">
        <w:rPr>
          <w:sz w:val="28"/>
          <w:lang w:val="en-GB"/>
        </w:rPr>
        <w:t xml:space="preserve">the </w:t>
      </w:r>
      <w:r w:rsidR="004705B4">
        <w:rPr>
          <w:sz w:val="28"/>
          <w:lang w:val="en-GB"/>
        </w:rPr>
        <w:t xml:space="preserve">fourth </w:t>
      </w:r>
      <w:r w:rsidR="00A054AD">
        <w:rPr>
          <w:sz w:val="28"/>
          <w:lang w:val="en-GB"/>
        </w:rPr>
        <w:t>periodic report o</w:t>
      </w:r>
      <w:r w:rsidR="004705B4">
        <w:rPr>
          <w:sz w:val="28"/>
          <w:lang w:val="en-GB"/>
        </w:rPr>
        <w:t>f</w:t>
      </w:r>
      <w:r w:rsidR="00A054AD">
        <w:rPr>
          <w:sz w:val="28"/>
          <w:lang w:val="en-GB"/>
        </w:rPr>
        <w:t xml:space="preserve"> </w:t>
      </w:r>
      <w:r>
        <w:rPr>
          <w:sz w:val="28"/>
          <w:lang w:val="en-GB"/>
        </w:rPr>
        <w:t>Senegal under the simplified reporting procedure</w:t>
      </w:r>
      <w:r w:rsidR="00A054AD">
        <w:rPr>
          <w:sz w:val="28"/>
          <w:lang w:val="en-GB"/>
        </w:rPr>
        <w:t>, in addition to the follow-up reports on Bosnia-Herzegovina, Mexico and Tajikistan, with respect to the implementation of the International Convention on the Protection of the Rights of All Migrant Workers and Members of their Families.</w:t>
      </w:r>
    </w:p>
    <w:p w14:paraId="5F7FD5F7" w14:textId="77777777" w:rsidR="00A054AD" w:rsidRPr="000629F3" w:rsidRDefault="00A054AD" w:rsidP="00A054AD">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rFonts w:ascii="Times New Roman Italic" w:hAnsi="Times New Roman Italic"/>
          <w:sz w:val="28"/>
          <w:lang w:val="en-GB"/>
        </w:rPr>
      </w:pPr>
      <w:r w:rsidRPr="000629F3">
        <w:rPr>
          <w:rFonts w:ascii="Times New Roman Italic" w:hAnsi="Times New Roman Italic"/>
          <w:sz w:val="28"/>
          <w:lang w:val="en-GB"/>
        </w:rPr>
        <w:t>Distinguished Chair and Committee members,</w:t>
      </w:r>
    </w:p>
    <w:p w14:paraId="46405725" w14:textId="171673B6" w:rsidR="00EB5C6A" w:rsidRDefault="00A054AD" w:rsidP="00A054AD">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rFonts w:ascii="Times New Roman Italic" w:hAnsi="Times New Roman Italic"/>
          <w:sz w:val="28"/>
          <w:lang w:val="en-GB"/>
        </w:rPr>
      </w:pPr>
      <w:r w:rsidRPr="003B6FB7">
        <w:rPr>
          <w:rFonts w:ascii="Times New Roman Italic" w:hAnsi="Times New Roman Italic"/>
          <w:sz w:val="28"/>
          <w:lang w:val="en-GB"/>
        </w:rPr>
        <w:t>Excellencies, Friends and Colleagues,</w:t>
      </w:r>
    </w:p>
    <w:p w14:paraId="5361BE6B" w14:textId="77777777" w:rsidR="00314002" w:rsidRPr="00A054AD" w:rsidRDefault="00314002" w:rsidP="00A054AD">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rFonts w:ascii="Times New Roman Italic" w:hAnsi="Times New Roman Italic"/>
          <w:sz w:val="28"/>
          <w:lang w:val="en-GB"/>
        </w:rPr>
      </w:pPr>
    </w:p>
    <w:p w14:paraId="2D5C0E4B" w14:textId="374781F0" w:rsidR="009B0EBC" w:rsidRDefault="00BF3401" w:rsidP="009B0EBC">
      <w:pPr>
        <w:pStyle w:val="BodyText1"/>
        <w:spacing w:after="400" w:line="360" w:lineRule="auto"/>
        <w:ind w:firstLine="720"/>
        <w:rPr>
          <w:sz w:val="28"/>
          <w:lang w:val="en-GB"/>
        </w:rPr>
      </w:pPr>
      <w:r>
        <w:rPr>
          <w:sz w:val="28"/>
          <w:lang w:val="en-GB"/>
        </w:rPr>
        <w:t>Allow me to commend you</w:t>
      </w:r>
      <w:r w:rsidR="0023728A">
        <w:rPr>
          <w:sz w:val="28"/>
          <w:lang w:val="en-GB"/>
        </w:rPr>
        <w:t>r Committee</w:t>
      </w:r>
      <w:r>
        <w:rPr>
          <w:sz w:val="28"/>
          <w:lang w:val="en-GB"/>
        </w:rPr>
        <w:t xml:space="preserve"> </w:t>
      </w:r>
      <w:r w:rsidR="00A054AD">
        <w:rPr>
          <w:sz w:val="28"/>
          <w:lang w:val="en-GB"/>
        </w:rPr>
        <w:t>for the successful country visit that seven Committee members, including your Chair</w:t>
      </w:r>
      <w:r w:rsidR="00BC35E7">
        <w:rPr>
          <w:sz w:val="28"/>
          <w:lang w:val="en-GB"/>
        </w:rPr>
        <w:t>,</w:t>
      </w:r>
      <w:r w:rsidR="00A054AD">
        <w:rPr>
          <w:sz w:val="28"/>
          <w:lang w:val="en-GB"/>
        </w:rPr>
        <w:t xml:space="preserve"> undertook to </w:t>
      </w:r>
      <w:r w:rsidR="0023728A">
        <w:rPr>
          <w:sz w:val="28"/>
          <w:lang w:val="en-GB"/>
        </w:rPr>
        <w:t xml:space="preserve">Agadir, Marrakech and Rabat in </w:t>
      </w:r>
      <w:r w:rsidR="00A054AD">
        <w:rPr>
          <w:sz w:val="28"/>
          <w:lang w:val="en-GB"/>
        </w:rPr>
        <w:t>Morocco from</w:t>
      </w:r>
      <w:r w:rsidR="009B0EBC">
        <w:rPr>
          <w:sz w:val="28"/>
          <w:lang w:val="en-GB"/>
        </w:rPr>
        <w:t xml:space="preserve"> 10 to 13 May</w:t>
      </w:r>
      <w:r w:rsidR="0023728A">
        <w:rPr>
          <w:sz w:val="28"/>
          <w:lang w:val="en-GB"/>
        </w:rPr>
        <w:t xml:space="preserve">, at the invitation of the University </w:t>
      </w:r>
      <w:proofErr w:type="gramStart"/>
      <w:r w:rsidR="0023728A">
        <w:rPr>
          <w:sz w:val="28"/>
          <w:lang w:val="en-GB"/>
        </w:rPr>
        <w:t>Ibn</w:t>
      </w:r>
      <w:proofErr w:type="gramEnd"/>
      <w:r w:rsidR="0023728A">
        <w:rPr>
          <w:sz w:val="28"/>
          <w:lang w:val="en-GB"/>
        </w:rPr>
        <w:t xml:space="preserve"> </w:t>
      </w:r>
      <w:proofErr w:type="spellStart"/>
      <w:r w:rsidR="0023728A">
        <w:rPr>
          <w:sz w:val="28"/>
          <w:lang w:val="en-GB"/>
        </w:rPr>
        <w:t>Zohr</w:t>
      </w:r>
      <w:proofErr w:type="spellEnd"/>
      <w:r w:rsidR="0023728A">
        <w:rPr>
          <w:sz w:val="28"/>
          <w:lang w:val="en-GB"/>
        </w:rPr>
        <w:t xml:space="preserve"> of Agadir, the I</w:t>
      </w:r>
      <w:r w:rsidR="00BC35E7">
        <w:rPr>
          <w:sz w:val="28"/>
          <w:lang w:val="en-GB"/>
        </w:rPr>
        <w:t xml:space="preserve">nternational </w:t>
      </w:r>
      <w:r w:rsidR="0023728A">
        <w:rPr>
          <w:sz w:val="28"/>
          <w:lang w:val="en-GB"/>
        </w:rPr>
        <w:t>O</w:t>
      </w:r>
      <w:r w:rsidR="00BC35E7">
        <w:rPr>
          <w:sz w:val="28"/>
          <w:lang w:val="en-GB"/>
        </w:rPr>
        <w:t xml:space="preserve">rganization for </w:t>
      </w:r>
      <w:r w:rsidR="0023728A">
        <w:rPr>
          <w:sz w:val="28"/>
          <w:lang w:val="en-GB"/>
        </w:rPr>
        <w:t>M</w:t>
      </w:r>
      <w:r w:rsidR="00BC35E7">
        <w:rPr>
          <w:sz w:val="28"/>
          <w:lang w:val="en-GB"/>
        </w:rPr>
        <w:t>igration</w:t>
      </w:r>
      <w:r w:rsidR="0023728A">
        <w:rPr>
          <w:sz w:val="28"/>
          <w:lang w:val="en-GB"/>
        </w:rPr>
        <w:t xml:space="preserve"> and </w:t>
      </w:r>
      <w:r w:rsidR="0023728A">
        <w:rPr>
          <w:sz w:val="28"/>
          <w:lang w:val="en-GB"/>
        </w:rPr>
        <w:lastRenderedPageBreak/>
        <w:t>the National Human Rights Council.</w:t>
      </w:r>
      <w:r w:rsidR="00797AF5">
        <w:rPr>
          <w:sz w:val="28"/>
          <w:lang w:val="en-GB"/>
        </w:rPr>
        <w:t xml:space="preserve"> </w:t>
      </w:r>
      <w:r w:rsidR="0023728A">
        <w:rPr>
          <w:sz w:val="28"/>
          <w:lang w:val="en-GB"/>
        </w:rPr>
        <w:t xml:space="preserve">The visit </w:t>
      </w:r>
      <w:r w:rsidR="00BC35E7">
        <w:rPr>
          <w:sz w:val="28"/>
          <w:lang w:val="en-GB"/>
        </w:rPr>
        <w:t xml:space="preserve">– </w:t>
      </w:r>
      <w:r w:rsidR="0023728A">
        <w:rPr>
          <w:sz w:val="28"/>
          <w:lang w:val="en-GB"/>
        </w:rPr>
        <w:t>as</w:t>
      </w:r>
      <w:r w:rsidR="00BC35E7">
        <w:rPr>
          <w:sz w:val="28"/>
          <w:lang w:val="en-GB"/>
        </w:rPr>
        <w:t xml:space="preserve"> </w:t>
      </w:r>
      <w:r w:rsidR="0023728A">
        <w:rPr>
          <w:sz w:val="28"/>
          <w:lang w:val="en-GB"/>
        </w:rPr>
        <w:t xml:space="preserve">I was informed </w:t>
      </w:r>
      <w:r w:rsidR="00BC35E7">
        <w:rPr>
          <w:sz w:val="28"/>
          <w:lang w:val="en-GB"/>
        </w:rPr>
        <w:t xml:space="preserve">– </w:t>
      </w:r>
      <w:r w:rsidR="0023728A">
        <w:rPr>
          <w:sz w:val="28"/>
          <w:lang w:val="en-GB"/>
        </w:rPr>
        <w:t>was</w:t>
      </w:r>
      <w:r w:rsidR="00BC35E7">
        <w:rPr>
          <w:sz w:val="28"/>
          <w:lang w:val="en-GB"/>
        </w:rPr>
        <w:t xml:space="preserve"> </w:t>
      </w:r>
      <w:r w:rsidR="0023728A">
        <w:rPr>
          <w:sz w:val="28"/>
          <w:lang w:val="en-GB"/>
        </w:rPr>
        <w:t xml:space="preserve">an opportunity to engage with </w:t>
      </w:r>
      <w:r w:rsidR="00E8690B">
        <w:rPr>
          <w:sz w:val="28"/>
          <w:lang w:val="en-GB"/>
        </w:rPr>
        <w:t xml:space="preserve">Morocco’s </w:t>
      </w:r>
      <w:r w:rsidR="0023728A">
        <w:rPr>
          <w:sz w:val="28"/>
          <w:lang w:val="en-GB"/>
        </w:rPr>
        <w:t xml:space="preserve">high-level authorities and </w:t>
      </w:r>
      <w:r w:rsidR="009B0EBC">
        <w:rPr>
          <w:sz w:val="28"/>
          <w:lang w:val="en-GB"/>
        </w:rPr>
        <w:t xml:space="preserve">advance the drafting process of your </w:t>
      </w:r>
      <w:r w:rsidR="00FD24B6">
        <w:rPr>
          <w:sz w:val="28"/>
          <w:lang w:val="en-GB"/>
        </w:rPr>
        <w:t>next g</w:t>
      </w:r>
      <w:r w:rsidR="009B0EBC">
        <w:rPr>
          <w:sz w:val="28"/>
          <w:lang w:val="en-GB"/>
        </w:rPr>
        <w:t xml:space="preserve">eneral </w:t>
      </w:r>
      <w:r w:rsidR="00FD24B6">
        <w:rPr>
          <w:sz w:val="28"/>
          <w:lang w:val="en-GB"/>
        </w:rPr>
        <w:t>c</w:t>
      </w:r>
      <w:r w:rsidR="009B0EBC">
        <w:rPr>
          <w:sz w:val="28"/>
          <w:lang w:val="en-GB"/>
        </w:rPr>
        <w:t>omment No</w:t>
      </w:r>
      <w:r w:rsidR="00FD24B6">
        <w:rPr>
          <w:sz w:val="28"/>
          <w:lang w:val="en-GB"/>
        </w:rPr>
        <w:t>.</w:t>
      </w:r>
      <w:r w:rsidR="009B0EBC">
        <w:rPr>
          <w:sz w:val="28"/>
          <w:lang w:val="en-GB"/>
        </w:rPr>
        <w:t xml:space="preserve"> 6 on the convergence of the Convention on Migrant Workers and the Global Compact for Safe, Orderly and Regular M</w:t>
      </w:r>
      <w:r w:rsidR="00797AF5">
        <w:rPr>
          <w:sz w:val="28"/>
          <w:lang w:val="en-GB"/>
        </w:rPr>
        <w:t>igration.</w:t>
      </w:r>
    </w:p>
    <w:p w14:paraId="0A6D46F6" w14:textId="76BE2D8E" w:rsidR="000852AF" w:rsidRDefault="00605AA8">
      <w:pPr>
        <w:pStyle w:val="BodyText1"/>
        <w:spacing w:after="400" w:line="360" w:lineRule="auto"/>
        <w:ind w:firstLine="720"/>
        <w:rPr>
          <w:sz w:val="28"/>
          <w:lang w:val="en-GB"/>
        </w:rPr>
      </w:pPr>
      <w:r>
        <w:rPr>
          <w:sz w:val="28"/>
          <w:lang w:val="en-GB"/>
        </w:rPr>
        <w:t xml:space="preserve">I welcome the decision of the Committee to </w:t>
      </w:r>
      <w:r w:rsidR="000852AF">
        <w:rPr>
          <w:sz w:val="28"/>
          <w:lang w:val="en-GB"/>
        </w:rPr>
        <w:t xml:space="preserve">organize a General Day of Discussion </w:t>
      </w:r>
      <w:r w:rsidR="00797AF5">
        <w:rPr>
          <w:sz w:val="28"/>
          <w:lang w:val="en-GB"/>
        </w:rPr>
        <w:t>on the 27</w:t>
      </w:r>
      <w:r w:rsidR="00797AF5" w:rsidRPr="00797AF5">
        <w:rPr>
          <w:sz w:val="28"/>
          <w:vertAlign w:val="superscript"/>
          <w:lang w:val="en-GB"/>
        </w:rPr>
        <w:t>th</w:t>
      </w:r>
      <w:r w:rsidR="00797AF5">
        <w:rPr>
          <w:sz w:val="28"/>
          <w:lang w:val="en-GB"/>
        </w:rPr>
        <w:t xml:space="preserve"> of September, during your current session</w:t>
      </w:r>
      <w:r w:rsidR="00C566C4">
        <w:rPr>
          <w:sz w:val="28"/>
          <w:lang w:val="en-GB"/>
        </w:rPr>
        <w:t>,</w:t>
      </w:r>
      <w:r w:rsidR="00797AF5">
        <w:rPr>
          <w:sz w:val="28"/>
          <w:lang w:val="en-GB"/>
        </w:rPr>
        <w:t xml:space="preserve"> </w:t>
      </w:r>
      <w:r w:rsidR="000852AF">
        <w:rPr>
          <w:sz w:val="28"/>
          <w:lang w:val="en-GB"/>
        </w:rPr>
        <w:t xml:space="preserve">to engage with States and other </w:t>
      </w:r>
      <w:r w:rsidR="00C566C4">
        <w:rPr>
          <w:sz w:val="28"/>
          <w:lang w:val="en-GB"/>
        </w:rPr>
        <w:t>s</w:t>
      </w:r>
      <w:r w:rsidR="000852AF">
        <w:rPr>
          <w:sz w:val="28"/>
          <w:lang w:val="en-GB"/>
        </w:rPr>
        <w:t xml:space="preserve">takeholders </w:t>
      </w:r>
      <w:r w:rsidR="00E8690B">
        <w:rPr>
          <w:sz w:val="28"/>
          <w:lang w:val="en-GB"/>
        </w:rPr>
        <w:t>about</w:t>
      </w:r>
      <w:r w:rsidR="00C566C4">
        <w:rPr>
          <w:sz w:val="28"/>
          <w:lang w:val="en-GB"/>
        </w:rPr>
        <w:t xml:space="preserve"> </w:t>
      </w:r>
      <w:r w:rsidR="000852AF">
        <w:rPr>
          <w:sz w:val="28"/>
          <w:lang w:val="en-GB"/>
        </w:rPr>
        <w:t xml:space="preserve">the development of </w:t>
      </w:r>
      <w:r w:rsidR="00E8690B">
        <w:rPr>
          <w:sz w:val="28"/>
          <w:lang w:val="en-GB"/>
        </w:rPr>
        <w:t xml:space="preserve">the </w:t>
      </w:r>
      <w:r w:rsidR="00C566C4">
        <w:rPr>
          <w:sz w:val="28"/>
          <w:lang w:val="en-GB"/>
        </w:rPr>
        <w:t>g</w:t>
      </w:r>
      <w:r w:rsidR="000852AF">
        <w:rPr>
          <w:sz w:val="28"/>
          <w:lang w:val="en-GB"/>
        </w:rPr>
        <w:t xml:space="preserve">eneral </w:t>
      </w:r>
      <w:r w:rsidR="00C566C4">
        <w:rPr>
          <w:sz w:val="28"/>
          <w:lang w:val="en-GB"/>
        </w:rPr>
        <w:t>c</w:t>
      </w:r>
      <w:r w:rsidR="000852AF">
        <w:rPr>
          <w:sz w:val="28"/>
          <w:lang w:val="en-GB"/>
        </w:rPr>
        <w:t>omment No</w:t>
      </w:r>
      <w:r w:rsidR="00C566C4">
        <w:rPr>
          <w:sz w:val="28"/>
          <w:lang w:val="en-GB"/>
        </w:rPr>
        <w:t>.</w:t>
      </w:r>
      <w:r w:rsidR="000852AF">
        <w:rPr>
          <w:sz w:val="28"/>
          <w:lang w:val="en-GB"/>
        </w:rPr>
        <w:t xml:space="preserve"> 6</w:t>
      </w:r>
      <w:r w:rsidR="00D044E4">
        <w:rPr>
          <w:sz w:val="28"/>
          <w:lang w:val="en-GB"/>
        </w:rPr>
        <w:t xml:space="preserve">, </w:t>
      </w:r>
      <w:r w:rsidR="00E8690B">
        <w:rPr>
          <w:sz w:val="28"/>
          <w:lang w:val="en-GB"/>
        </w:rPr>
        <w:t>whose</w:t>
      </w:r>
      <w:r w:rsidR="00DE44A8">
        <w:rPr>
          <w:sz w:val="28"/>
          <w:lang w:val="en-GB"/>
        </w:rPr>
        <w:t xml:space="preserve"> main objective </w:t>
      </w:r>
      <w:r w:rsidR="00E8690B">
        <w:rPr>
          <w:sz w:val="28"/>
          <w:lang w:val="en-GB"/>
        </w:rPr>
        <w:t xml:space="preserve">is to </w:t>
      </w:r>
      <w:proofErr w:type="gramStart"/>
      <w:r w:rsidR="00E8690B">
        <w:rPr>
          <w:sz w:val="28"/>
          <w:lang w:val="en-GB"/>
        </w:rPr>
        <w:t xml:space="preserve">provide </w:t>
      </w:r>
      <w:r w:rsidR="00DE44A8">
        <w:rPr>
          <w:sz w:val="28"/>
          <w:lang w:val="en-GB"/>
        </w:rPr>
        <w:t xml:space="preserve"> authoritative</w:t>
      </w:r>
      <w:proofErr w:type="gramEnd"/>
      <w:r w:rsidR="00DE44A8">
        <w:rPr>
          <w:sz w:val="28"/>
          <w:lang w:val="en-GB"/>
        </w:rPr>
        <w:t xml:space="preserve"> guidance to States on the need to implement the two instruments in synergy. I would also commend </w:t>
      </w:r>
      <w:r w:rsidR="00AC67FB">
        <w:rPr>
          <w:sz w:val="28"/>
          <w:lang w:val="en-GB"/>
        </w:rPr>
        <w:t xml:space="preserve">all </w:t>
      </w:r>
      <w:r w:rsidR="00DE44A8">
        <w:rPr>
          <w:sz w:val="28"/>
          <w:lang w:val="en-GB"/>
        </w:rPr>
        <w:t xml:space="preserve">stakeholders for heeding </w:t>
      </w:r>
      <w:r w:rsidR="00AC67FB">
        <w:rPr>
          <w:sz w:val="28"/>
          <w:lang w:val="en-GB"/>
        </w:rPr>
        <w:t xml:space="preserve">your </w:t>
      </w:r>
      <w:r w:rsidR="00C566C4">
        <w:rPr>
          <w:sz w:val="28"/>
          <w:lang w:val="en-GB"/>
        </w:rPr>
        <w:t>c</w:t>
      </w:r>
      <w:r w:rsidR="000852AF">
        <w:rPr>
          <w:sz w:val="28"/>
          <w:lang w:val="en-GB"/>
        </w:rPr>
        <w:t xml:space="preserve">all for </w:t>
      </w:r>
      <w:r w:rsidR="00C566C4">
        <w:rPr>
          <w:sz w:val="28"/>
          <w:lang w:val="en-GB"/>
        </w:rPr>
        <w:t>c</w:t>
      </w:r>
      <w:r w:rsidR="000852AF">
        <w:rPr>
          <w:sz w:val="28"/>
          <w:lang w:val="en-GB"/>
        </w:rPr>
        <w:t xml:space="preserve">omments on the concept paper and draft outline of </w:t>
      </w:r>
      <w:r w:rsidR="00D044E4">
        <w:rPr>
          <w:sz w:val="28"/>
          <w:lang w:val="en-GB"/>
        </w:rPr>
        <w:t>g</w:t>
      </w:r>
      <w:r w:rsidR="000852AF">
        <w:rPr>
          <w:sz w:val="28"/>
          <w:lang w:val="en-GB"/>
        </w:rPr>
        <w:t xml:space="preserve">eneral </w:t>
      </w:r>
      <w:r w:rsidR="00D044E4">
        <w:rPr>
          <w:sz w:val="28"/>
          <w:lang w:val="en-GB"/>
        </w:rPr>
        <w:t>c</w:t>
      </w:r>
      <w:r w:rsidR="000852AF">
        <w:rPr>
          <w:sz w:val="28"/>
          <w:lang w:val="en-GB"/>
        </w:rPr>
        <w:t>omment No</w:t>
      </w:r>
      <w:r w:rsidR="00D044E4">
        <w:rPr>
          <w:sz w:val="28"/>
          <w:lang w:val="en-GB"/>
        </w:rPr>
        <w:t>.</w:t>
      </w:r>
      <w:r w:rsidR="000852AF">
        <w:rPr>
          <w:sz w:val="28"/>
          <w:lang w:val="en-GB"/>
        </w:rPr>
        <w:t xml:space="preserve"> 6.</w:t>
      </w:r>
      <w:r w:rsidR="00AC67FB">
        <w:rPr>
          <w:sz w:val="28"/>
          <w:lang w:val="en-GB"/>
        </w:rPr>
        <w:t xml:space="preserve"> These submissions </w:t>
      </w:r>
      <w:r w:rsidR="000A6EBE">
        <w:rPr>
          <w:sz w:val="28"/>
          <w:lang w:val="en-GB"/>
        </w:rPr>
        <w:t xml:space="preserve">and contributions </w:t>
      </w:r>
      <w:r w:rsidR="00AC67FB">
        <w:rPr>
          <w:sz w:val="28"/>
          <w:lang w:val="en-GB"/>
        </w:rPr>
        <w:t>are essential for the work of all Treaty Bodies</w:t>
      </w:r>
      <w:r w:rsidR="00F06CC0">
        <w:rPr>
          <w:sz w:val="28"/>
          <w:lang w:val="en-GB"/>
        </w:rPr>
        <w:t>.</w:t>
      </w:r>
      <w:r w:rsidR="00AC67FB">
        <w:rPr>
          <w:sz w:val="28"/>
          <w:lang w:val="en-GB"/>
        </w:rPr>
        <w:t xml:space="preserve"> </w:t>
      </w:r>
    </w:p>
    <w:p w14:paraId="42C25522" w14:textId="77777777" w:rsidR="000A6EBE" w:rsidRDefault="00C12E34" w:rsidP="00073E6D">
      <w:pPr>
        <w:pStyle w:val="BodyText1"/>
        <w:spacing w:after="400" w:line="360" w:lineRule="auto"/>
        <w:ind w:firstLine="720"/>
        <w:rPr>
          <w:sz w:val="28"/>
          <w:lang w:val="en-GB"/>
        </w:rPr>
      </w:pPr>
      <w:r>
        <w:rPr>
          <w:sz w:val="28"/>
          <w:lang w:val="en-GB"/>
        </w:rPr>
        <w:t>I would like also to co</w:t>
      </w:r>
      <w:r w:rsidR="00CF25A0">
        <w:rPr>
          <w:sz w:val="28"/>
          <w:lang w:val="en-GB"/>
        </w:rPr>
        <w:t>mmend you, distinguished</w:t>
      </w:r>
      <w:r>
        <w:rPr>
          <w:sz w:val="28"/>
          <w:lang w:val="en-GB"/>
        </w:rPr>
        <w:t xml:space="preserve"> Committee</w:t>
      </w:r>
      <w:r w:rsidR="00CF25A0">
        <w:rPr>
          <w:sz w:val="28"/>
          <w:lang w:val="en-GB"/>
        </w:rPr>
        <w:t xml:space="preserve"> members</w:t>
      </w:r>
      <w:r w:rsidR="00F06CC0">
        <w:rPr>
          <w:sz w:val="28"/>
          <w:lang w:val="en-GB"/>
        </w:rPr>
        <w:t>,</w:t>
      </w:r>
      <w:r>
        <w:rPr>
          <w:sz w:val="28"/>
          <w:lang w:val="en-GB"/>
        </w:rPr>
        <w:t xml:space="preserve"> </w:t>
      </w:r>
      <w:r w:rsidR="00CF25A0">
        <w:rPr>
          <w:sz w:val="28"/>
          <w:lang w:val="en-GB"/>
        </w:rPr>
        <w:t xml:space="preserve">for the great importance you </w:t>
      </w:r>
      <w:r>
        <w:rPr>
          <w:sz w:val="28"/>
          <w:lang w:val="en-GB"/>
        </w:rPr>
        <w:t>attach to the Inter-C</w:t>
      </w:r>
      <w:r w:rsidR="00CF25A0">
        <w:rPr>
          <w:sz w:val="28"/>
          <w:lang w:val="en-GB"/>
        </w:rPr>
        <w:t>ommittee work through the development of</w:t>
      </w:r>
      <w:r>
        <w:rPr>
          <w:sz w:val="28"/>
          <w:lang w:val="en-GB"/>
        </w:rPr>
        <w:t xml:space="preserve"> </w:t>
      </w:r>
      <w:r w:rsidR="00F06CC0">
        <w:rPr>
          <w:sz w:val="28"/>
          <w:lang w:val="en-GB"/>
        </w:rPr>
        <w:t>j</w:t>
      </w:r>
      <w:r>
        <w:rPr>
          <w:sz w:val="28"/>
          <w:lang w:val="en-GB"/>
        </w:rPr>
        <w:t xml:space="preserve">oint </w:t>
      </w:r>
      <w:r w:rsidR="00F06CC0">
        <w:rPr>
          <w:sz w:val="28"/>
          <w:lang w:val="en-GB"/>
        </w:rPr>
        <w:t>g</w:t>
      </w:r>
      <w:r>
        <w:rPr>
          <w:sz w:val="28"/>
          <w:lang w:val="en-GB"/>
        </w:rPr>
        <w:t xml:space="preserve">eneral </w:t>
      </w:r>
      <w:r w:rsidR="00F06CC0">
        <w:rPr>
          <w:sz w:val="28"/>
          <w:lang w:val="en-GB"/>
        </w:rPr>
        <w:t>c</w:t>
      </w:r>
      <w:r>
        <w:rPr>
          <w:sz w:val="28"/>
          <w:lang w:val="en-GB"/>
        </w:rPr>
        <w:t xml:space="preserve">omments and </w:t>
      </w:r>
      <w:r w:rsidR="00F06CC0">
        <w:rPr>
          <w:sz w:val="28"/>
          <w:lang w:val="en-GB"/>
        </w:rPr>
        <w:t>r</w:t>
      </w:r>
      <w:r>
        <w:rPr>
          <w:sz w:val="28"/>
          <w:lang w:val="en-GB"/>
        </w:rPr>
        <w:t xml:space="preserve">ecommendations </w:t>
      </w:r>
      <w:r w:rsidR="000A6EBE">
        <w:rPr>
          <w:sz w:val="28"/>
          <w:lang w:val="en-GB"/>
        </w:rPr>
        <w:t xml:space="preserve">in partnership </w:t>
      </w:r>
      <w:r>
        <w:rPr>
          <w:sz w:val="28"/>
          <w:lang w:val="en-GB"/>
        </w:rPr>
        <w:t>with other Committees.</w:t>
      </w:r>
      <w:r w:rsidR="00FE71A2">
        <w:rPr>
          <w:sz w:val="28"/>
          <w:lang w:val="en-GB"/>
        </w:rPr>
        <w:t xml:space="preserve"> </w:t>
      </w:r>
    </w:p>
    <w:p w14:paraId="1D4812ED" w14:textId="78E690D3" w:rsidR="00073E6D" w:rsidRDefault="00FE71A2" w:rsidP="00073E6D">
      <w:pPr>
        <w:pStyle w:val="BodyText1"/>
        <w:spacing w:after="400" w:line="360" w:lineRule="auto"/>
        <w:ind w:firstLine="720"/>
        <w:rPr>
          <w:sz w:val="28"/>
          <w:lang w:val="en-GB"/>
        </w:rPr>
      </w:pPr>
      <w:r>
        <w:rPr>
          <w:sz w:val="28"/>
          <w:lang w:val="en-GB"/>
        </w:rPr>
        <w:t>In this regard, I am aware of your engagement with the CERD Committe</w:t>
      </w:r>
      <w:r w:rsidR="002D2F1E">
        <w:rPr>
          <w:sz w:val="28"/>
          <w:lang w:val="en-GB"/>
        </w:rPr>
        <w:t>e</w:t>
      </w:r>
      <w:r>
        <w:rPr>
          <w:sz w:val="28"/>
          <w:lang w:val="en-GB"/>
        </w:rPr>
        <w:t xml:space="preserve"> to explore the possibility of developing </w:t>
      </w:r>
      <w:r w:rsidR="002D2F1E">
        <w:rPr>
          <w:sz w:val="28"/>
          <w:lang w:val="en-GB"/>
        </w:rPr>
        <w:t xml:space="preserve">a </w:t>
      </w:r>
      <w:r>
        <w:rPr>
          <w:sz w:val="28"/>
          <w:lang w:val="en-GB"/>
        </w:rPr>
        <w:t xml:space="preserve">joint </w:t>
      </w:r>
      <w:r w:rsidR="00237A35">
        <w:rPr>
          <w:sz w:val="28"/>
          <w:lang w:val="en-GB"/>
        </w:rPr>
        <w:t>g</w:t>
      </w:r>
      <w:r>
        <w:rPr>
          <w:sz w:val="28"/>
          <w:lang w:val="en-GB"/>
        </w:rPr>
        <w:t xml:space="preserve">eneral </w:t>
      </w:r>
      <w:r w:rsidR="00237A35">
        <w:rPr>
          <w:sz w:val="28"/>
          <w:lang w:val="en-GB"/>
        </w:rPr>
        <w:t>c</w:t>
      </w:r>
      <w:r>
        <w:rPr>
          <w:sz w:val="28"/>
          <w:lang w:val="en-GB"/>
        </w:rPr>
        <w:t>omment</w:t>
      </w:r>
      <w:r w:rsidR="002D2F1E">
        <w:rPr>
          <w:sz w:val="28"/>
          <w:lang w:val="en-GB"/>
        </w:rPr>
        <w:t>.</w:t>
      </w:r>
      <w:r>
        <w:rPr>
          <w:sz w:val="28"/>
          <w:lang w:val="en-GB"/>
        </w:rPr>
        <w:t xml:space="preserve"> I would </w:t>
      </w:r>
      <w:r w:rsidR="000A07C9">
        <w:rPr>
          <w:sz w:val="28"/>
          <w:lang w:val="en-GB"/>
        </w:rPr>
        <w:t xml:space="preserve">also </w:t>
      </w:r>
      <w:r>
        <w:rPr>
          <w:sz w:val="28"/>
          <w:lang w:val="en-GB"/>
        </w:rPr>
        <w:t xml:space="preserve">like to </w:t>
      </w:r>
      <w:r w:rsidR="000A07C9">
        <w:rPr>
          <w:sz w:val="28"/>
          <w:lang w:val="en-GB"/>
        </w:rPr>
        <w:t xml:space="preserve">highlight </w:t>
      </w:r>
      <w:r>
        <w:rPr>
          <w:sz w:val="28"/>
          <w:lang w:val="en-GB"/>
        </w:rPr>
        <w:t>the side event you will be organizing on the 28</w:t>
      </w:r>
      <w:r w:rsidRPr="00FE71A2">
        <w:rPr>
          <w:sz w:val="28"/>
          <w:vertAlign w:val="superscript"/>
          <w:lang w:val="en-GB"/>
        </w:rPr>
        <w:t>th</w:t>
      </w:r>
      <w:r>
        <w:rPr>
          <w:sz w:val="28"/>
          <w:lang w:val="en-GB"/>
        </w:rPr>
        <w:t xml:space="preserve"> of September</w:t>
      </w:r>
      <w:r w:rsidR="00CF25A0">
        <w:rPr>
          <w:sz w:val="28"/>
          <w:lang w:val="en-GB"/>
        </w:rPr>
        <w:t>, which will be hosted by</w:t>
      </w:r>
      <w:r>
        <w:rPr>
          <w:sz w:val="28"/>
          <w:lang w:val="en-GB"/>
        </w:rPr>
        <w:t xml:space="preserve"> the Geneva Academy</w:t>
      </w:r>
      <w:r w:rsidR="000A07C9">
        <w:rPr>
          <w:sz w:val="28"/>
          <w:lang w:val="en-GB"/>
        </w:rPr>
        <w:t>,</w:t>
      </w:r>
      <w:r>
        <w:rPr>
          <w:sz w:val="28"/>
          <w:lang w:val="en-GB"/>
        </w:rPr>
        <w:t xml:space="preserve"> to commemorate the fifth anniversary of the CMW and the CRC joint </w:t>
      </w:r>
      <w:r w:rsidR="000A07C9">
        <w:rPr>
          <w:sz w:val="28"/>
          <w:lang w:val="en-GB"/>
        </w:rPr>
        <w:t>g</w:t>
      </w:r>
      <w:r>
        <w:rPr>
          <w:sz w:val="28"/>
          <w:lang w:val="en-GB"/>
        </w:rPr>
        <w:t xml:space="preserve">eneral </w:t>
      </w:r>
      <w:r w:rsidR="000A07C9">
        <w:rPr>
          <w:sz w:val="28"/>
          <w:lang w:val="en-GB"/>
        </w:rPr>
        <w:t>c</w:t>
      </w:r>
      <w:r>
        <w:rPr>
          <w:sz w:val="28"/>
          <w:lang w:val="en-GB"/>
        </w:rPr>
        <w:t>omments</w:t>
      </w:r>
      <w:r w:rsidR="00AB4BE1">
        <w:rPr>
          <w:sz w:val="28"/>
          <w:lang w:val="en-GB"/>
        </w:rPr>
        <w:t>. The two Committees have developed General Comment No</w:t>
      </w:r>
      <w:r w:rsidR="002B7446">
        <w:rPr>
          <w:sz w:val="28"/>
          <w:lang w:val="en-GB"/>
        </w:rPr>
        <w:t>.</w:t>
      </w:r>
      <w:r w:rsidR="00AB4BE1">
        <w:rPr>
          <w:sz w:val="28"/>
          <w:lang w:val="en-GB"/>
        </w:rPr>
        <w:t xml:space="preserve"> 3 (22) on “the human rights of children in the context of international migration: General Principles and General Comment No</w:t>
      </w:r>
      <w:r w:rsidR="002B7446">
        <w:rPr>
          <w:sz w:val="28"/>
          <w:lang w:val="en-GB"/>
        </w:rPr>
        <w:t>.</w:t>
      </w:r>
      <w:r w:rsidR="00AB4BE1">
        <w:rPr>
          <w:sz w:val="28"/>
          <w:lang w:val="en-GB"/>
        </w:rPr>
        <w:t xml:space="preserve"> 4 (23) on “</w:t>
      </w:r>
      <w:proofErr w:type="gramStart"/>
      <w:r w:rsidR="00AB4BE1">
        <w:rPr>
          <w:sz w:val="28"/>
          <w:lang w:val="en-GB"/>
        </w:rPr>
        <w:t>States</w:t>
      </w:r>
      <w:proofErr w:type="gramEnd"/>
      <w:r w:rsidR="00AB4BE1">
        <w:rPr>
          <w:sz w:val="28"/>
          <w:lang w:val="en-GB"/>
        </w:rPr>
        <w:t xml:space="preserve"> obligations regarding the human rights of children in countries of origin, transit, destination and return”. I </w:t>
      </w:r>
      <w:r w:rsidR="000A6EBE">
        <w:rPr>
          <w:sz w:val="28"/>
          <w:lang w:val="en-GB"/>
        </w:rPr>
        <w:t xml:space="preserve">am also </w:t>
      </w:r>
      <w:proofErr w:type="gramStart"/>
      <w:r w:rsidR="000A6EBE">
        <w:rPr>
          <w:sz w:val="28"/>
          <w:lang w:val="en-GB"/>
        </w:rPr>
        <w:t xml:space="preserve">pleased </w:t>
      </w:r>
      <w:r w:rsidR="00AB4BE1">
        <w:rPr>
          <w:sz w:val="28"/>
          <w:lang w:val="en-GB"/>
        </w:rPr>
        <w:t xml:space="preserve"> that</w:t>
      </w:r>
      <w:proofErr w:type="gramEnd"/>
      <w:r w:rsidR="00AB4BE1">
        <w:rPr>
          <w:sz w:val="28"/>
          <w:lang w:val="en-GB"/>
        </w:rPr>
        <w:t xml:space="preserve"> the two </w:t>
      </w:r>
      <w:r w:rsidR="00AB4BE1">
        <w:rPr>
          <w:sz w:val="28"/>
          <w:lang w:val="en-GB"/>
        </w:rPr>
        <w:lastRenderedPageBreak/>
        <w:t xml:space="preserve">Committees </w:t>
      </w:r>
      <w:r w:rsidR="009D1544">
        <w:rPr>
          <w:sz w:val="28"/>
          <w:lang w:val="en-GB"/>
        </w:rPr>
        <w:t>agreed to</w:t>
      </w:r>
      <w:r w:rsidR="00AB4BE1">
        <w:rPr>
          <w:sz w:val="28"/>
          <w:lang w:val="en-GB"/>
        </w:rPr>
        <w:t xml:space="preserve"> issue a public statement to remind States o</w:t>
      </w:r>
      <w:r w:rsidR="002B7446">
        <w:rPr>
          <w:sz w:val="28"/>
          <w:lang w:val="en-GB"/>
        </w:rPr>
        <w:t>f</w:t>
      </w:r>
      <w:r w:rsidR="00AB4BE1">
        <w:rPr>
          <w:sz w:val="28"/>
          <w:lang w:val="en-GB"/>
        </w:rPr>
        <w:t xml:space="preserve"> their obligations under the recommendations of these two </w:t>
      </w:r>
      <w:r w:rsidR="002B7446">
        <w:rPr>
          <w:sz w:val="28"/>
          <w:lang w:val="en-GB"/>
        </w:rPr>
        <w:t>g</w:t>
      </w:r>
      <w:r w:rsidR="00AB4BE1">
        <w:rPr>
          <w:sz w:val="28"/>
          <w:lang w:val="en-GB"/>
        </w:rPr>
        <w:t xml:space="preserve">eneral </w:t>
      </w:r>
      <w:r w:rsidR="002B7446">
        <w:rPr>
          <w:sz w:val="28"/>
          <w:lang w:val="en-GB"/>
        </w:rPr>
        <w:t>c</w:t>
      </w:r>
      <w:r w:rsidR="00AB4BE1">
        <w:rPr>
          <w:sz w:val="28"/>
          <w:lang w:val="en-GB"/>
        </w:rPr>
        <w:t>omments.</w:t>
      </w:r>
    </w:p>
    <w:p w14:paraId="710AD37B" w14:textId="77777777" w:rsidR="00073E6D" w:rsidRPr="000629F3" w:rsidRDefault="00073E6D" w:rsidP="00073E6D">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rFonts w:ascii="Times New Roman Italic" w:hAnsi="Times New Roman Italic"/>
          <w:sz w:val="28"/>
          <w:lang w:val="en-GB"/>
        </w:rPr>
      </w:pPr>
      <w:r w:rsidRPr="000629F3">
        <w:rPr>
          <w:rFonts w:ascii="Times New Roman Italic" w:hAnsi="Times New Roman Italic"/>
          <w:sz w:val="28"/>
          <w:lang w:val="en-GB"/>
        </w:rPr>
        <w:t>Distinguished Chair and Committee members,</w:t>
      </w:r>
    </w:p>
    <w:p w14:paraId="475FF72A" w14:textId="67D2FCA4" w:rsidR="000852AF" w:rsidRDefault="00073E6D" w:rsidP="00073E6D">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rFonts w:ascii="Times New Roman Italic" w:hAnsi="Times New Roman Italic"/>
          <w:sz w:val="28"/>
          <w:lang w:val="en-GB"/>
        </w:rPr>
      </w:pPr>
      <w:r w:rsidRPr="003B6FB7">
        <w:rPr>
          <w:rFonts w:ascii="Times New Roman Italic" w:hAnsi="Times New Roman Italic"/>
          <w:sz w:val="28"/>
          <w:lang w:val="en-GB"/>
        </w:rPr>
        <w:t>Excellencies, Friends and Colleagues,</w:t>
      </w:r>
    </w:p>
    <w:p w14:paraId="2432FD64" w14:textId="77777777" w:rsidR="00314002" w:rsidRPr="00073E6D" w:rsidRDefault="00314002" w:rsidP="00073E6D">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rFonts w:ascii="Times New Roman Italic" w:hAnsi="Times New Roman Italic"/>
          <w:sz w:val="28"/>
          <w:lang w:val="en-GB"/>
        </w:rPr>
      </w:pPr>
    </w:p>
    <w:p w14:paraId="4799EC3C" w14:textId="690841A9" w:rsidR="00BF3401" w:rsidRDefault="00073E6D" w:rsidP="00605AA8">
      <w:pPr>
        <w:pStyle w:val="BodyText1"/>
        <w:spacing w:after="400" w:line="360" w:lineRule="auto"/>
        <w:ind w:firstLine="720"/>
        <w:rPr>
          <w:sz w:val="28"/>
          <w:lang w:val="en-GB"/>
        </w:rPr>
      </w:pPr>
      <w:r>
        <w:rPr>
          <w:sz w:val="28"/>
          <w:lang w:val="en-GB"/>
        </w:rPr>
        <w:t xml:space="preserve">The </w:t>
      </w:r>
      <w:r w:rsidR="002B7446">
        <w:rPr>
          <w:sz w:val="28"/>
          <w:lang w:val="en-GB"/>
        </w:rPr>
        <w:t>I</w:t>
      </w:r>
      <w:r>
        <w:rPr>
          <w:sz w:val="28"/>
          <w:lang w:val="en-GB"/>
        </w:rPr>
        <w:t>nternational Convention on the Protection of the Rights of All Migrant Workers and Members of their Families</w:t>
      </w:r>
      <w:r w:rsidR="00605AA8">
        <w:rPr>
          <w:sz w:val="28"/>
          <w:lang w:val="en-GB"/>
        </w:rPr>
        <w:t xml:space="preserve"> – the only global legally binding instrument on migration and the Global Compact </w:t>
      </w:r>
      <w:r>
        <w:rPr>
          <w:sz w:val="28"/>
          <w:lang w:val="en-GB"/>
        </w:rPr>
        <w:t>for Safe, Orderly and Regular Migration</w:t>
      </w:r>
      <w:r w:rsidR="002B7446">
        <w:rPr>
          <w:sz w:val="28"/>
          <w:lang w:val="en-GB"/>
        </w:rPr>
        <w:t xml:space="preserve"> </w:t>
      </w:r>
      <w:r w:rsidR="00605AA8">
        <w:rPr>
          <w:sz w:val="28"/>
          <w:lang w:val="en-GB"/>
        </w:rPr>
        <w:t xml:space="preserve">– a non-binding instrument – are the most important international instruments in the context of migration. They are unique, </w:t>
      </w:r>
      <w:proofErr w:type="gramStart"/>
      <w:r w:rsidR="00605AA8">
        <w:rPr>
          <w:sz w:val="28"/>
          <w:lang w:val="en-GB"/>
        </w:rPr>
        <w:t>complementary</w:t>
      </w:r>
      <w:proofErr w:type="gramEnd"/>
      <w:r w:rsidR="00605AA8">
        <w:rPr>
          <w:sz w:val="28"/>
          <w:lang w:val="en-GB"/>
        </w:rPr>
        <w:t xml:space="preserve"> and mutually reinforcing in advancing migration governance and in promoting and protecting the rights of all migrants, regardless of their migration status.</w:t>
      </w:r>
    </w:p>
    <w:p w14:paraId="77089BCD" w14:textId="4C37EBAD" w:rsidR="00021F3A" w:rsidRDefault="00021F3A" w:rsidP="00605AA8">
      <w:pPr>
        <w:pStyle w:val="BodyText1"/>
        <w:spacing w:after="400" w:line="360" w:lineRule="auto"/>
        <w:ind w:firstLine="720"/>
        <w:rPr>
          <w:sz w:val="28"/>
          <w:lang w:val="en-GB"/>
        </w:rPr>
      </w:pPr>
      <w:r>
        <w:rPr>
          <w:sz w:val="28"/>
          <w:lang w:val="en-GB"/>
        </w:rPr>
        <w:t xml:space="preserve">The Global Compact for Migration represents a significant commitment to improve migration governance; it is also an opportunity to maximize the benefits and to address the challenges associated with the migration. </w:t>
      </w:r>
      <w:r w:rsidR="000A6EBE">
        <w:rPr>
          <w:sz w:val="28"/>
          <w:lang w:val="en-GB"/>
        </w:rPr>
        <w:t>The United Nations Network on Migration has been established with several thematic working groups on key priority areas t</w:t>
      </w:r>
      <w:r>
        <w:rPr>
          <w:sz w:val="28"/>
          <w:lang w:val="en-GB"/>
        </w:rPr>
        <w:t>o support member states with the implementation of the G</w:t>
      </w:r>
      <w:r w:rsidR="007001C1">
        <w:rPr>
          <w:sz w:val="28"/>
          <w:lang w:val="en-GB"/>
        </w:rPr>
        <w:t xml:space="preserve">lobal </w:t>
      </w:r>
      <w:r>
        <w:rPr>
          <w:sz w:val="28"/>
          <w:lang w:val="en-GB"/>
        </w:rPr>
        <w:t>C</w:t>
      </w:r>
      <w:r w:rsidR="007001C1">
        <w:rPr>
          <w:sz w:val="28"/>
          <w:lang w:val="en-GB"/>
        </w:rPr>
        <w:t>ompact</w:t>
      </w:r>
      <w:r w:rsidR="006A7695">
        <w:rPr>
          <w:sz w:val="28"/>
          <w:lang w:val="en-GB"/>
        </w:rPr>
        <w:t>.</w:t>
      </w:r>
    </w:p>
    <w:p w14:paraId="204DF7CB" w14:textId="74742A8E" w:rsidR="002849EC" w:rsidRDefault="00A658EF" w:rsidP="009D1544">
      <w:pPr>
        <w:pStyle w:val="BodyText1"/>
        <w:spacing w:after="400" w:line="360" w:lineRule="auto"/>
        <w:ind w:firstLine="720"/>
        <w:rPr>
          <w:sz w:val="28"/>
          <w:lang w:val="en-GB"/>
        </w:rPr>
      </w:pPr>
      <w:r>
        <w:rPr>
          <w:sz w:val="28"/>
          <w:lang w:val="en-GB"/>
        </w:rPr>
        <w:t>In many countries, the issue of migration</w:t>
      </w:r>
      <w:r w:rsidR="007001C1">
        <w:rPr>
          <w:sz w:val="28"/>
          <w:lang w:val="en-GB"/>
        </w:rPr>
        <w:t>,</w:t>
      </w:r>
      <w:r>
        <w:rPr>
          <w:sz w:val="28"/>
          <w:lang w:val="en-GB"/>
        </w:rPr>
        <w:t xml:space="preserve"> and particularly irregular migration</w:t>
      </w:r>
      <w:r w:rsidR="007001C1">
        <w:rPr>
          <w:sz w:val="28"/>
          <w:lang w:val="en-GB"/>
        </w:rPr>
        <w:t>,</w:t>
      </w:r>
      <w:r>
        <w:rPr>
          <w:sz w:val="28"/>
          <w:lang w:val="en-GB"/>
        </w:rPr>
        <w:t xml:space="preserve"> has been a subject of intense political and public debate. Some </w:t>
      </w:r>
      <w:r w:rsidR="007001C1">
        <w:rPr>
          <w:sz w:val="28"/>
          <w:lang w:val="en-GB"/>
        </w:rPr>
        <w:t>S</w:t>
      </w:r>
      <w:r>
        <w:rPr>
          <w:sz w:val="28"/>
          <w:lang w:val="en-GB"/>
        </w:rPr>
        <w:t>tates have taken steps to expand access to safe and regular migration channels and to regularize the status of migrants in irregular situation</w:t>
      </w:r>
      <w:r w:rsidR="00B507AA">
        <w:rPr>
          <w:sz w:val="28"/>
          <w:lang w:val="en-GB"/>
        </w:rPr>
        <w:t>s</w:t>
      </w:r>
      <w:r>
        <w:rPr>
          <w:sz w:val="28"/>
          <w:lang w:val="en-GB"/>
        </w:rPr>
        <w:t xml:space="preserve"> within their territory. Meanwhile, others have attempted to increase the effectiveness of return, often under the assumption that increased returns make for more effective migration policy, contribute to safe, </w:t>
      </w:r>
      <w:proofErr w:type="gramStart"/>
      <w:r>
        <w:rPr>
          <w:sz w:val="28"/>
          <w:lang w:val="en-GB"/>
        </w:rPr>
        <w:t>orderly</w:t>
      </w:r>
      <w:proofErr w:type="gramEnd"/>
      <w:r>
        <w:rPr>
          <w:sz w:val="28"/>
          <w:lang w:val="en-GB"/>
        </w:rPr>
        <w:t xml:space="preserve"> and regular migration, or build trust in the State’s ability to manage effectively borders</w:t>
      </w:r>
      <w:r w:rsidR="009D1544">
        <w:rPr>
          <w:sz w:val="28"/>
          <w:lang w:val="en-GB"/>
        </w:rPr>
        <w:t>.</w:t>
      </w:r>
    </w:p>
    <w:p w14:paraId="6A27E502" w14:textId="1E856305" w:rsidR="002849EC" w:rsidRDefault="002849EC" w:rsidP="002849EC">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rFonts w:ascii="Times New Roman Italic" w:hAnsi="Times New Roman Italic"/>
          <w:sz w:val="28"/>
          <w:lang w:val="en-GB"/>
        </w:rPr>
      </w:pPr>
      <w:r w:rsidRPr="000629F3">
        <w:rPr>
          <w:rFonts w:ascii="Times New Roman Italic" w:hAnsi="Times New Roman Italic"/>
          <w:sz w:val="28"/>
          <w:lang w:val="en-GB"/>
        </w:rPr>
        <w:lastRenderedPageBreak/>
        <w:t>Distinguished Chair and Committee members,</w:t>
      </w:r>
      <w:r>
        <w:rPr>
          <w:rFonts w:ascii="Times New Roman Italic" w:hAnsi="Times New Roman Italic"/>
          <w:sz w:val="28"/>
          <w:lang w:val="en-GB"/>
        </w:rPr>
        <w:t xml:space="preserve"> </w:t>
      </w:r>
    </w:p>
    <w:p w14:paraId="17897BC2" w14:textId="77777777" w:rsidR="002849EC" w:rsidRDefault="002849EC" w:rsidP="00314002">
      <w:pPr>
        <w:pStyle w:val="BodyText1"/>
        <w:spacing w:after="400" w:line="360" w:lineRule="auto"/>
        <w:rPr>
          <w:rFonts w:ascii="Times New Roman Italic" w:hAnsi="Times New Roman Italic"/>
          <w:sz w:val="28"/>
          <w:lang w:val="en-GB"/>
        </w:rPr>
      </w:pPr>
      <w:r w:rsidRPr="003B6FB7">
        <w:rPr>
          <w:rFonts w:ascii="Times New Roman Italic" w:hAnsi="Times New Roman Italic"/>
          <w:sz w:val="28"/>
          <w:lang w:val="en-GB"/>
        </w:rPr>
        <w:t>Excellencies, Friends and Colleagues</w:t>
      </w:r>
      <w:r>
        <w:rPr>
          <w:rFonts w:ascii="Times New Roman Italic" w:hAnsi="Times New Roman Italic"/>
          <w:sz w:val="28"/>
          <w:lang w:val="en-GB"/>
        </w:rPr>
        <w:t>,</w:t>
      </w:r>
    </w:p>
    <w:p w14:paraId="105D88E3" w14:textId="24F72EA9" w:rsidR="008A256D" w:rsidRDefault="002849EC" w:rsidP="008A256D">
      <w:pPr>
        <w:pStyle w:val="BodyText1"/>
        <w:spacing w:after="400" w:line="360" w:lineRule="auto"/>
        <w:ind w:firstLine="720"/>
        <w:rPr>
          <w:sz w:val="28"/>
          <w:lang w:val="en-GB"/>
        </w:rPr>
      </w:pPr>
      <w:r>
        <w:rPr>
          <w:sz w:val="28"/>
          <w:lang w:val="en-GB"/>
        </w:rPr>
        <w:t>I value the critical importance that your Committee attach</w:t>
      </w:r>
      <w:r w:rsidR="00B507AA">
        <w:rPr>
          <w:sz w:val="28"/>
          <w:lang w:val="en-GB"/>
        </w:rPr>
        <w:t>es</w:t>
      </w:r>
      <w:r>
        <w:rPr>
          <w:sz w:val="28"/>
          <w:lang w:val="en-GB"/>
        </w:rPr>
        <w:t xml:space="preserve"> to the </w:t>
      </w:r>
      <w:r w:rsidR="009D1544">
        <w:rPr>
          <w:sz w:val="28"/>
          <w:lang w:val="en-GB"/>
        </w:rPr>
        <w:t xml:space="preserve">issue of </w:t>
      </w:r>
      <w:r>
        <w:rPr>
          <w:sz w:val="28"/>
          <w:lang w:val="en-GB"/>
        </w:rPr>
        <w:t xml:space="preserve">enforced disappearances in the context of </w:t>
      </w:r>
      <w:r w:rsidR="009D1544">
        <w:rPr>
          <w:sz w:val="28"/>
          <w:lang w:val="en-GB"/>
        </w:rPr>
        <w:t xml:space="preserve">international </w:t>
      </w:r>
      <w:r>
        <w:rPr>
          <w:sz w:val="28"/>
          <w:lang w:val="en-GB"/>
        </w:rPr>
        <w:t xml:space="preserve">migration, in compliance with Objective 8 of the </w:t>
      </w:r>
      <w:r w:rsidR="00745A06">
        <w:rPr>
          <w:sz w:val="28"/>
          <w:lang w:val="en-GB"/>
        </w:rPr>
        <w:t>G</w:t>
      </w:r>
      <w:r w:rsidR="00790A72">
        <w:rPr>
          <w:sz w:val="28"/>
          <w:lang w:val="en-GB"/>
        </w:rPr>
        <w:t xml:space="preserve">lobal </w:t>
      </w:r>
      <w:r w:rsidR="00745A06">
        <w:rPr>
          <w:sz w:val="28"/>
          <w:lang w:val="en-GB"/>
        </w:rPr>
        <w:t>C</w:t>
      </w:r>
      <w:r w:rsidR="00790A72">
        <w:rPr>
          <w:sz w:val="28"/>
          <w:lang w:val="en-GB"/>
        </w:rPr>
        <w:t>ompact</w:t>
      </w:r>
      <w:r w:rsidR="00745A06">
        <w:rPr>
          <w:sz w:val="28"/>
          <w:lang w:val="en-GB"/>
        </w:rPr>
        <w:t>, which</w:t>
      </w:r>
      <w:r>
        <w:rPr>
          <w:sz w:val="28"/>
          <w:lang w:val="en-GB"/>
        </w:rPr>
        <w:t xml:space="preserve"> is </w:t>
      </w:r>
      <w:r w:rsidR="008A256D">
        <w:rPr>
          <w:sz w:val="28"/>
          <w:lang w:val="en-GB"/>
        </w:rPr>
        <w:t>to “save lives and establish coordinated international efforts on missing migrants</w:t>
      </w:r>
      <w:r w:rsidR="009D1544">
        <w:rPr>
          <w:sz w:val="28"/>
          <w:lang w:val="en-GB"/>
        </w:rPr>
        <w:t>”</w:t>
      </w:r>
      <w:r w:rsidR="008A256D">
        <w:rPr>
          <w:sz w:val="28"/>
          <w:lang w:val="en-GB"/>
        </w:rPr>
        <w:t xml:space="preserve">. The General Assembly </w:t>
      </w:r>
      <w:r w:rsidR="00790A72">
        <w:rPr>
          <w:sz w:val="28"/>
          <w:lang w:val="en-GB"/>
        </w:rPr>
        <w:t xml:space="preserve">– </w:t>
      </w:r>
      <w:r w:rsidR="008A256D">
        <w:rPr>
          <w:sz w:val="28"/>
          <w:lang w:val="en-GB"/>
        </w:rPr>
        <w:t>in</w:t>
      </w:r>
      <w:r w:rsidR="00790A72">
        <w:rPr>
          <w:sz w:val="28"/>
          <w:lang w:val="en-GB"/>
        </w:rPr>
        <w:t xml:space="preserve"> </w:t>
      </w:r>
      <w:r w:rsidR="008A256D">
        <w:rPr>
          <w:sz w:val="28"/>
          <w:lang w:val="en-GB"/>
        </w:rPr>
        <w:t xml:space="preserve">its 2019 </w:t>
      </w:r>
      <w:r w:rsidR="00790A72">
        <w:rPr>
          <w:sz w:val="28"/>
          <w:lang w:val="en-GB"/>
        </w:rPr>
        <w:t>r</w:t>
      </w:r>
      <w:r w:rsidR="008A256D">
        <w:rPr>
          <w:sz w:val="28"/>
          <w:lang w:val="en-GB"/>
        </w:rPr>
        <w:t xml:space="preserve">esolution on protection of migrants </w:t>
      </w:r>
      <w:r w:rsidR="00790A72">
        <w:rPr>
          <w:sz w:val="28"/>
          <w:lang w:val="en-GB"/>
        </w:rPr>
        <w:t xml:space="preserve">– expressed </w:t>
      </w:r>
      <w:r w:rsidR="008A256D">
        <w:rPr>
          <w:sz w:val="28"/>
          <w:lang w:val="en-GB"/>
        </w:rPr>
        <w:t>its concern at the large and growing number of migrants in vulnerable situations, stressed the obligations of States to promote and protect the human rights of migrants regardless of their migration status, and called for int</w:t>
      </w:r>
      <w:r w:rsidR="009D1544">
        <w:rPr>
          <w:sz w:val="28"/>
          <w:lang w:val="en-GB"/>
        </w:rPr>
        <w:t>ernational cooperation, in cases</w:t>
      </w:r>
      <w:r w:rsidR="008A256D">
        <w:rPr>
          <w:sz w:val="28"/>
          <w:lang w:val="en-GB"/>
        </w:rPr>
        <w:t xml:space="preserve"> of migrants who have died and gone missing.</w:t>
      </w:r>
      <w:r w:rsidR="00745A06">
        <w:rPr>
          <w:sz w:val="28"/>
          <w:lang w:val="en-GB"/>
        </w:rPr>
        <w:t xml:space="preserve"> Triggered by massive migration movements, enforced disappearances in the context of migration have become </w:t>
      </w:r>
      <w:r w:rsidR="00BE250F">
        <w:rPr>
          <w:sz w:val="28"/>
          <w:lang w:val="en-GB"/>
        </w:rPr>
        <w:t xml:space="preserve">an </w:t>
      </w:r>
      <w:r w:rsidR="00745A06">
        <w:rPr>
          <w:sz w:val="28"/>
          <w:lang w:val="en-GB"/>
        </w:rPr>
        <w:t xml:space="preserve">increasingly </w:t>
      </w:r>
      <w:r w:rsidR="00BE250F">
        <w:rPr>
          <w:sz w:val="28"/>
          <w:lang w:val="en-GB"/>
        </w:rPr>
        <w:t xml:space="preserve">alarming </w:t>
      </w:r>
      <w:r w:rsidR="00745A06">
        <w:rPr>
          <w:sz w:val="28"/>
          <w:lang w:val="en-GB"/>
        </w:rPr>
        <w:t>human rights violations that occur along various migration routes around the world.</w:t>
      </w:r>
    </w:p>
    <w:p w14:paraId="6F5923E9" w14:textId="4FA8BC35" w:rsidR="00745A06" w:rsidRDefault="00745A06" w:rsidP="008A256D">
      <w:pPr>
        <w:pStyle w:val="BodyText1"/>
        <w:spacing w:after="400" w:line="360" w:lineRule="auto"/>
        <w:ind w:firstLine="720"/>
        <w:rPr>
          <w:sz w:val="28"/>
          <w:lang w:val="en-GB"/>
        </w:rPr>
      </w:pPr>
      <w:r>
        <w:rPr>
          <w:sz w:val="28"/>
          <w:lang w:val="en-GB"/>
        </w:rPr>
        <w:t>This phenomenon has been initially articulated in the 2017 report of the UN Working Group on Enforced or Involuntary Disappearances on enforced disappearances in the context of migration. Th</w:t>
      </w:r>
      <w:r w:rsidR="00BE250F">
        <w:rPr>
          <w:sz w:val="28"/>
          <w:lang w:val="en-GB"/>
        </w:rPr>
        <w:t>is</w:t>
      </w:r>
      <w:r>
        <w:rPr>
          <w:sz w:val="28"/>
          <w:lang w:val="en-GB"/>
        </w:rPr>
        <w:t xml:space="preserve"> </w:t>
      </w:r>
      <w:r w:rsidR="00BE250F">
        <w:rPr>
          <w:sz w:val="28"/>
          <w:lang w:val="en-GB"/>
        </w:rPr>
        <w:t xml:space="preserve">Working Group – forming part of the Special Procedures system of the Human Rights Council – </w:t>
      </w:r>
      <w:r w:rsidR="00006F8D">
        <w:rPr>
          <w:sz w:val="28"/>
          <w:lang w:val="en-GB"/>
        </w:rPr>
        <w:t xml:space="preserve">concluded </w:t>
      </w:r>
      <w:r>
        <w:rPr>
          <w:sz w:val="28"/>
          <w:lang w:val="en-GB"/>
        </w:rPr>
        <w:t xml:space="preserve">that enforced disappearances of migrants could occur (a) </w:t>
      </w:r>
      <w:proofErr w:type="gramStart"/>
      <w:r>
        <w:rPr>
          <w:sz w:val="28"/>
          <w:lang w:val="en-GB"/>
        </w:rPr>
        <w:t>as a result of</w:t>
      </w:r>
      <w:proofErr w:type="gramEnd"/>
      <w:r>
        <w:rPr>
          <w:sz w:val="28"/>
          <w:lang w:val="en-GB"/>
        </w:rPr>
        <w:t xml:space="preserve"> the abduction of migrants for political or other reasons; (b) during the detention of migrants or the execution of deportation proceedings; (c) or as a possible consequence of smuggling and/or trafficking</w:t>
      </w:r>
      <w:r w:rsidR="00006F8D">
        <w:rPr>
          <w:sz w:val="28"/>
          <w:lang w:val="en-GB"/>
        </w:rPr>
        <w:t xml:space="preserve"> in persons</w:t>
      </w:r>
      <w:r>
        <w:rPr>
          <w:sz w:val="28"/>
          <w:lang w:val="en-GB"/>
        </w:rPr>
        <w:t>.</w:t>
      </w:r>
    </w:p>
    <w:p w14:paraId="49C38B5E" w14:textId="587D333C" w:rsidR="00FD57A9" w:rsidRDefault="00FD57A9" w:rsidP="00FD57A9">
      <w:pPr>
        <w:pStyle w:val="BodyText1"/>
        <w:spacing w:after="400" w:line="360" w:lineRule="auto"/>
        <w:ind w:firstLine="720"/>
        <w:rPr>
          <w:sz w:val="28"/>
          <w:lang w:val="en-GB"/>
        </w:rPr>
      </w:pPr>
      <w:r>
        <w:rPr>
          <w:sz w:val="28"/>
          <w:lang w:val="en-GB"/>
        </w:rPr>
        <w:t xml:space="preserve">The Guiding Principles for the </w:t>
      </w:r>
      <w:r w:rsidR="00006F8D">
        <w:rPr>
          <w:sz w:val="28"/>
          <w:lang w:val="en-GB"/>
        </w:rPr>
        <w:t>S</w:t>
      </w:r>
      <w:r>
        <w:rPr>
          <w:sz w:val="28"/>
          <w:lang w:val="en-GB"/>
        </w:rPr>
        <w:t xml:space="preserve">earch for Disappeared Persons adopted by the Committee on Enforced Disappearances in 2019, emphasize the </w:t>
      </w:r>
      <w:proofErr w:type="gramStart"/>
      <w:r>
        <w:rPr>
          <w:sz w:val="28"/>
          <w:lang w:val="en-GB"/>
        </w:rPr>
        <w:t>particular vulnerability</w:t>
      </w:r>
      <w:proofErr w:type="gramEnd"/>
      <w:r>
        <w:rPr>
          <w:sz w:val="28"/>
          <w:lang w:val="en-GB"/>
        </w:rPr>
        <w:t xml:space="preserve"> of migrants, call upon </w:t>
      </w:r>
      <w:r w:rsidR="00457380">
        <w:rPr>
          <w:sz w:val="28"/>
          <w:lang w:val="en-GB"/>
        </w:rPr>
        <w:t>S</w:t>
      </w:r>
      <w:r>
        <w:rPr>
          <w:sz w:val="28"/>
          <w:lang w:val="en-GB"/>
        </w:rPr>
        <w:t xml:space="preserve">tates to pay attention to the risks of enforced disappearance, which increase as a result of migration, and ask for specific </w:t>
      </w:r>
      <w:r>
        <w:rPr>
          <w:sz w:val="28"/>
          <w:lang w:val="en-GB"/>
        </w:rPr>
        <w:lastRenderedPageBreak/>
        <w:t>coordinated search and protection measures taking into account the difficulties associated with migration situations.</w:t>
      </w:r>
    </w:p>
    <w:p w14:paraId="6DC67A60" w14:textId="35E3957F" w:rsidR="002849EC" w:rsidRPr="00100740" w:rsidRDefault="00457380" w:rsidP="00100740">
      <w:pPr>
        <w:pStyle w:val="BodyText1"/>
        <w:spacing w:after="400" w:line="360" w:lineRule="auto"/>
        <w:ind w:firstLine="720"/>
        <w:rPr>
          <w:sz w:val="28"/>
          <w:lang w:val="en-GB"/>
        </w:rPr>
      </w:pPr>
      <w:r>
        <w:rPr>
          <w:sz w:val="28"/>
          <w:lang w:val="en-GB"/>
        </w:rPr>
        <w:t xml:space="preserve">However, </w:t>
      </w:r>
      <w:r w:rsidR="00FD57A9">
        <w:rPr>
          <w:sz w:val="28"/>
          <w:lang w:val="en-GB"/>
        </w:rPr>
        <w:t>the issue of enforced disappearance of migrants</w:t>
      </w:r>
      <w:r>
        <w:rPr>
          <w:sz w:val="28"/>
          <w:lang w:val="en-GB"/>
        </w:rPr>
        <w:t xml:space="preserve"> </w:t>
      </w:r>
      <w:r w:rsidR="00FD57A9">
        <w:rPr>
          <w:sz w:val="28"/>
          <w:lang w:val="en-GB"/>
        </w:rPr>
        <w:t xml:space="preserve">remains marginalized in the political and legal discourse, including </w:t>
      </w:r>
      <w:r>
        <w:rPr>
          <w:sz w:val="28"/>
          <w:lang w:val="en-GB"/>
        </w:rPr>
        <w:t xml:space="preserve">on the </w:t>
      </w:r>
      <w:r w:rsidR="00FD57A9">
        <w:rPr>
          <w:sz w:val="28"/>
          <w:lang w:val="en-GB"/>
        </w:rPr>
        <w:t>specifi</w:t>
      </w:r>
      <w:r w:rsidR="009D1544">
        <w:rPr>
          <w:sz w:val="28"/>
          <w:lang w:val="en-GB"/>
        </w:rPr>
        <w:t>ci</w:t>
      </w:r>
      <w:r w:rsidR="00FD57A9">
        <w:rPr>
          <w:sz w:val="28"/>
          <w:lang w:val="en-GB"/>
        </w:rPr>
        <w:t xml:space="preserve">ties of legal obligations of </w:t>
      </w:r>
      <w:r>
        <w:rPr>
          <w:sz w:val="28"/>
          <w:lang w:val="en-GB"/>
        </w:rPr>
        <w:t>S</w:t>
      </w:r>
      <w:r w:rsidR="00FD57A9">
        <w:rPr>
          <w:sz w:val="28"/>
          <w:lang w:val="en-GB"/>
        </w:rPr>
        <w:t>tates</w:t>
      </w:r>
      <w:r w:rsidR="001D0193">
        <w:rPr>
          <w:sz w:val="28"/>
          <w:lang w:val="en-GB"/>
        </w:rPr>
        <w:t xml:space="preserve"> in this regard</w:t>
      </w:r>
      <w:r w:rsidR="00FD57A9">
        <w:rPr>
          <w:sz w:val="28"/>
          <w:lang w:val="en-GB"/>
        </w:rPr>
        <w:t xml:space="preserve">. Rigid migration policies of States such as refusal of entry, pushbacks </w:t>
      </w:r>
      <w:r w:rsidR="001D0193">
        <w:rPr>
          <w:sz w:val="28"/>
          <w:lang w:val="en-GB"/>
        </w:rPr>
        <w:t xml:space="preserve">– </w:t>
      </w:r>
      <w:r w:rsidR="00FD57A9">
        <w:rPr>
          <w:sz w:val="28"/>
          <w:lang w:val="en-GB"/>
        </w:rPr>
        <w:t>often</w:t>
      </w:r>
      <w:r w:rsidR="001D0193">
        <w:rPr>
          <w:sz w:val="28"/>
          <w:lang w:val="en-GB"/>
        </w:rPr>
        <w:t xml:space="preserve"> </w:t>
      </w:r>
      <w:r w:rsidR="00100740">
        <w:rPr>
          <w:sz w:val="28"/>
          <w:lang w:val="en-GB"/>
        </w:rPr>
        <w:t>accompanied by</w:t>
      </w:r>
      <w:r w:rsidR="00FD57A9">
        <w:rPr>
          <w:sz w:val="28"/>
          <w:lang w:val="en-GB"/>
        </w:rPr>
        <w:t xml:space="preserve"> violence</w:t>
      </w:r>
      <w:r w:rsidR="001D0193">
        <w:rPr>
          <w:sz w:val="28"/>
          <w:lang w:val="en-GB"/>
        </w:rPr>
        <w:t xml:space="preserve"> –</w:t>
      </w:r>
      <w:r w:rsidR="00FD57A9">
        <w:rPr>
          <w:sz w:val="28"/>
          <w:lang w:val="en-GB"/>
        </w:rPr>
        <w:t>, expulsion or detention</w:t>
      </w:r>
      <w:r w:rsidR="00100740">
        <w:rPr>
          <w:sz w:val="28"/>
          <w:lang w:val="en-GB"/>
        </w:rPr>
        <w:t xml:space="preserve">, and the increasingly perilous journeys migrants </w:t>
      </w:r>
      <w:r w:rsidR="001D0193">
        <w:rPr>
          <w:sz w:val="28"/>
          <w:lang w:val="en-GB"/>
        </w:rPr>
        <w:t xml:space="preserve">take </w:t>
      </w:r>
      <w:r w:rsidR="00100740">
        <w:rPr>
          <w:sz w:val="28"/>
          <w:lang w:val="en-GB"/>
        </w:rPr>
        <w:t>cause a particular risk to become victims of enforced disappearances. Despite the lack of statistical data on the exact number of migrant victims of enforced disappearances, the significant number of those cases</w:t>
      </w:r>
      <w:r w:rsidR="000641AC">
        <w:rPr>
          <w:sz w:val="28"/>
          <w:lang w:val="en-GB"/>
        </w:rPr>
        <w:t xml:space="preserve">, which have been documented and often </w:t>
      </w:r>
      <w:r w:rsidR="00100740">
        <w:rPr>
          <w:sz w:val="28"/>
          <w:lang w:val="en-GB"/>
        </w:rPr>
        <w:t>tak</w:t>
      </w:r>
      <w:r w:rsidR="000641AC">
        <w:rPr>
          <w:sz w:val="28"/>
          <w:lang w:val="en-GB"/>
        </w:rPr>
        <w:t>e</w:t>
      </w:r>
      <w:r w:rsidR="00100740">
        <w:rPr>
          <w:sz w:val="28"/>
          <w:lang w:val="en-GB"/>
        </w:rPr>
        <w:t xml:space="preserve"> place at </w:t>
      </w:r>
      <w:r w:rsidR="000641AC">
        <w:rPr>
          <w:sz w:val="28"/>
          <w:lang w:val="en-GB"/>
        </w:rPr>
        <w:t xml:space="preserve">State </w:t>
      </w:r>
      <w:r w:rsidR="00100740">
        <w:rPr>
          <w:sz w:val="28"/>
          <w:lang w:val="en-GB"/>
        </w:rPr>
        <w:t>borders</w:t>
      </w:r>
      <w:r w:rsidR="00272EB3">
        <w:rPr>
          <w:sz w:val="28"/>
          <w:lang w:val="en-GB"/>
        </w:rPr>
        <w:t>, also</w:t>
      </w:r>
      <w:r w:rsidR="00100740">
        <w:rPr>
          <w:sz w:val="28"/>
          <w:lang w:val="en-GB"/>
        </w:rPr>
        <w:t xml:space="preserve"> </w:t>
      </w:r>
      <w:r w:rsidR="00272EB3">
        <w:rPr>
          <w:sz w:val="28"/>
          <w:lang w:val="en-GB"/>
        </w:rPr>
        <w:t xml:space="preserve">highlight the importance </w:t>
      </w:r>
      <w:r w:rsidR="00100740">
        <w:rPr>
          <w:sz w:val="28"/>
          <w:lang w:val="en-GB"/>
        </w:rPr>
        <w:t>of inter</w:t>
      </w:r>
      <w:r w:rsidR="00272EB3">
        <w:rPr>
          <w:sz w:val="28"/>
          <w:lang w:val="en-GB"/>
        </w:rPr>
        <w:t>-S</w:t>
      </w:r>
      <w:r w:rsidR="00100740">
        <w:rPr>
          <w:sz w:val="28"/>
          <w:lang w:val="en-GB"/>
        </w:rPr>
        <w:t>tate cooperation.</w:t>
      </w:r>
    </w:p>
    <w:p w14:paraId="72519DEC" w14:textId="77777777" w:rsidR="00A1752A" w:rsidRDefault="00A1752A" w:rsidP="00A1752A">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rFonts w:ascii="Times New Roman Italic" w:hAnsi="Times New Roman Italic"/>
          <w:sz w:val="28"/>
          <w:lang w:val="en-GB"/>
        </w:rPr>
      </w:pPr>
      <w:r w:rsidRPr="000629F3">
        <w:rPr>
          <w:rFonts w:ascii="Times New Roman Italic" w:hAnsi="Times New Roman Italic"/>
          <w:sz w:val="28"/>
          <w:lang w:val="en-GB"/>
        </w:rPr>
        <w:t>Distinguished Chair and Committee members,</w:t>
      </w:r>
      <w:r>
        <w:rPr>
          <w:rFonts w:ascii="Times New Roman Italic" w:hAnsi="Times New Roman Italic"/>
          <w:sz w:val="28"/>
          <w:lang w:val="en-GB"/>
        </w:rPr>
        <w:t xml:space="preserve"> </w:t>
      </w:r>
    </w:p>
    <w:p w14:paraId="40245A0D" w14:textId="40E3771C" w:rsidR="00A1752A" w:rsidRDefault="00A1752A" w:rsidP="00A1752A">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rFonts w:ascii="Times New Roman Italic" w:hAnsi="Times New Roman Italic"/>
          <w:sz w:val="28"/>
          <w:lang w:val="en-GB"/>
        </w:rPr>
      </w:pPr>
      <w:r w:rsidRPr="003B6FB7">
        <w:rPr>
          <w:rFonts w:ascii="Times New Roman Italic" w:hAnsi="Times New Roman Italic"/>
          <w:sz w:val="28"/>
          <w:lang w:val="en-GB"/>
        </w:rPr>
        <w:t>Excellencies, Friends and Colleagues</w:t>
      </w:r>
      <w:r w:rsidR="00314002">
        <w:rPr>
          <w:rFonts w:ascii="Times New Roman Italic" w:hAnsi="Times New Roman Italic"/>
          <w:sz w:val="28"/>
          <w:lang w:val="en-GB"/>
        </w:rPr>
        <w:t>,</w:t>
      </w:r>
    </w:p>
    <w:p w14:paraId="715D45F6" w14:textId="77777777" w:rsidR="00314002" w:rsidRPr="00A1752A" w:rsidRDefault="00314002" w:rsidP="00A1752A">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rFonts w:ascii="Times New Roman Italic" w:hAnsi="Times New Roman Italic"/>
          <w:sz w:val="28"/>
          <w:lang w:val="en-GB"/>
        </w:rPr>
      </w:pPr>
    </w:p>
    <w:p w14:paraId="4D9F6D2E" w14:textId="42C4368B" w:rsidR="00605AA8" w:rsidRDefault="00605AA8" w:rsidP="00605AA8">
      <w:pPr>
        <w:pStyle w:val="BodyText1"/>
        <w:spacing w:after="400" w:line="360" w:lineRule="auto"/>
        <w:ind w:firstLine="720"/>
        <w:rPr>
          <w:sz w:val="28"/>
          <w:lang w:val="en-GB"/>
        </w:rPr>
      </w:pPr>
      <w:r>
        <w:rPr>
          <w:sz w:val="28"/>
          <w:lang w:val="en-GB"/>
        </w:rPr>
        <w:t xml:space="preserve">There is a large degree of overlap between the Convention and the Global Compact. Concerned with the protection on migrants’ rights, both documents seek to establish a comprehensive framework for a rights-based approach to international migration. They are each </w:t>
      </w:r>
      <w:r w:rsidR="000E44F1">
        <w:rPr>
          <w:sz w:val="28"/>
          <w:lang w:val="en-GB"/>
        </w:rPr>
        <w:t>inspired</w:t>
      </w:r>
      <w:r>
        <w:rPr>
          <w:sz w:val="28"/>
          <w:lang w:val="en-GB"/>
        </w:rPr>
        <w:t xml:space="preserve"> inter alia, by the tension between</w:t>
      </w:r>
      <w:r w:rsidR="00060787">
        <w:rPr>
          <w:sz w:val="28"/>
          <w:lang w:val="en-GB"/>
        </w:rPr>
        <w:t xml:space="preserve"> </w:t>
      </w:r>
      <w:r w:rsidR="00214536">
        <w:rPr>
          <w:sz w:val="28"/>
          <w:lang w:val="en-GB"/>
        </w:rPr>
        <w:t>S</w:t>
      </w:r>
      <w:r w:rsidR="00060787">
        <w:rPr>
          <w:sz w:val="28"/>
          <w:lang w:val="en-GB"/>
        </w:rPr>
        <w:t>tates’</w:t>
      </w:r>
      <w:r>
        <w:rPr>
          <w:sz w:val="28"/>
          <w:lang w:val="en-GB"/>
        </w:rPr>
        <w:t xml:space="preserve"> obligations</w:t>
      </w:r>
      <w:r w:rsidR="00060787">
        <w:rPr>
          <w:sz w:val="28"/>
          <w:lang w:val="en-GB"/>
        </w:rPr>
        <w:t xml:space="preserve"> to protect migrants’ rights and the element of state sovereignty involving migration control</w:t>
      </w:r>
      <w:r w:rsidR="00960EED">
        <w:rPr>
          <w:sz w:val="28"/>
          <w:lang w:val="en-GB"/>
        </w:rPr>
        <w:t>. B</w:t>
      </w:r>
      <w:r w:rsidR="00060787">
        <w:rPr>
          <w:sz w:val="28"/>
          <w:lang w:val="en-GB"/>
        </w:rPr>
        <w:t xml:space="preserve">oth instruments </w:t>
      </w:r>
      <w:r w:rsidR="00960EED">
        <w:rPr>
          <w:sz w:val="28"/>
          <w:lang w:val="en-GB"/>
        </w:rPr>
        <w:t>recognize S</w:t>
      </w:r>
      <w:r w:rsidR="00060787">
        <w:rPr>
          <w:sz w:val="28"/>
          <w:lang w:val="en-GB"/>
        </w:rPr>
        <w:t xml:space="preserve">tates’ right to determine their national migration policy and establish criteria governing admission of migrants. Similarly, both instruments clearly distinguish between regular and irregular migrants, noting the </w:t>
      </w:r>
      <w:proofErr w:type="gramStart"/>
      <w:r w:rsidR="00060787">
        <w:rPr>
          <w:sz w:val="28"/>
          <w:lang w:val="en-GB"/>
        </w:rPr>
        <w:t>particular difficulties</w:t>
      </w:r>
      <w:proofErr w:type="gramEnd"/>
      <w:r w:rsidR="00060787">
        <w:rPr>
          <w:sz w:val="28"/>
          <w:lang w:val="en-GB"/>
        </w:rPr>
        <w:t xml:space="preserve"> faced by the latter.</w:t>
      </w:r>
    </w:p>
    <w:p w14:paraId="24A4669C" w14:textId="77777777" w:rsidR="000A6EBE" w:rsidRDefault="00060787" w:rsidP="00605AA8">
      <w:pPr>
        <w:pStyle w:val="BodyText1"/>
        <w:spacing w:after="400" w:line="360" w:lineRule="auto"/>
        <w:ind w:firstLine="720"/>
        <w:rPr>
          <w:sz w:val="28"/>
          <w:lang w:val="en-GB"/>
        </w:rPr>
      </w:pPr>
      <w:r>
        <w:rPr>
          <w:sz w:val="28"/>
          <w:lang w:val="en-GB"/>
        </w:rPr>
        <w:t xml:space="preserve">Furthermore, both instruments, despite commonality in scope and content, may be viewed as serving the interests of distinct constituencies. </w:t>
      </w:r>
      <w:r w:rsidR="00775E94">
        <w:rPr>
          <w:sz w:val="28"/>
          <w:lang w:val="en-GB"/>
        </w:rPr>
        <w:t>On the one hand, t</w:t>
      </w:r>
      <w:r>
        <w:rPr>
          <w:sz w:val="28"/>
          <w:lang w:val="en-GB"/>
        </w:rPr>
        <w:t xml:space="preserve">he Convention is, </w:t>
      </w:r>
      <w:r w:rsidR="00330AF1">
        <w:rPr>
          <w:sz w:val="28"/>
          <w:lang w:val="en-GB"/>
        </w:rPr>
        <w:t>at</w:t>
      </w:r>
      <w:r>
        <w:rPr>
          <w:sz w:val="28"/>
          <w:lang w:val="en-GB"/>
        </w:rPr>
        <w:t xml:space="preserve"> some levels,</w:t>
      </w:r>
      <w:r w:rsidR="00DA3CEE">
        <w:rPr>
          <w:sz w:val="28"/>
          <w:lang w:val="en-GB"/>
        </w:rPr>
        <w:t xml:space="preserve"> de facto </w:t>
      </w:r>
      <w:r w:rsidR="00330AF1">
        <w:rPr>
          <w:sz w:val="28"/>
          <w:lang w:val="en-GB"/>
        </w:rPr>
        <w:t xml:space="preserve">an </w:t>
      </w:r>
      <w:r w:rsidR="00DA3CEE">
        <w:rPr>
          <w:sz w:val="28"/>
          <w:lang w:val="en-GB"/>
        </w:rPr>
        <w:t>instrument of the Global South</w:t>
      </w:r>
      <w:r w:rsidR="00775E94">
        <w:rPr>
          <w:sz w:val="28"/>
          <w:lang w:val="en-GB"/>
        </w:rPr>
        <w:t xml:space="preserve"> as </w:t>
      </w:r>
      <w:r w:rsidR="00775E94">
        <w:rPr>
          <w:sz w:val="28"/>
          <w:lang w:val="en-GB"/>
        </w:rPr>
        <w:lastRenderedPageBreak/>
        <w:t>m</w:t>
      </w:r>
      <w:r w:rsidR="00BD3EA2">
        <w:rPr>
          <w:sz w:val="28"/>
          <w:lang w:val="en-GB"/>
        </w:rPr>
        <w:t>ost of the 57 State</w:t>
      </w:r>
      <w:r w:rsidR="00330AF1">
        <w:rPr>
          <w:sz w:val="28"/>
          <w:lang w:val="en-GB"/>
        </w:rPr>
        <w:t>s</w:t>
      </w:r>
      <w:r w:rsidR="00BD3EA2">
        <w:rPr>
          <w:sz w:val="28"/>
          <w:lang w:val="en-GB"/>
        </w:rPr>
        <w:t xml:space="preserve"> parties are located </w:t>
      </w:r>
      <w:r w:rsidR="00775E94">
        <w:rPr>
          <w:sz w:val="28"/>
          <w:lang w:val="en-GB"/>
        </w:rPr>
        <w:t xml:space="preserve">there. This is </w:t>
      </w:r>
      <w:r w:rsidR="00885BE5">
        <w:rPr>
          <w:sz w:val="28"/>
          <w:lang w:val="en-GB"/>
        </w:rPr>
        <w:t xml:space="preserve">at least </w:t>
      </w:r>
      <w:r w:rsidR="00775E94">
        <w:rPr>
          <w:sz w:val="28"/>
          <w:lang w:val="en-GB"/>
        </w:rPr>
        <w:t xml:space="preserve">in part </w:t>
      </w:r>
      <w:r w:rsidR="00885BE5">
        <w:rPr>
          <w:sz w:val="28"/>
          <w:lang w:val="en-GB"/>
        </w:rPr>
        <w:t xml:space="preserve">attributable to a desire of the </w:t>
      </w:r>
      <w:r w:rsidR="00330AF1">
        <w:rPr>
          <w:sz w:val="28"/>
          <w:lang w:val="en-GB"/>
        </w:rPr>
        <w:t xml:space="preserve">sending </w:t>
      </w:r>
      <w:r w:rsidR="00885BE5">
        <w:rPr>
          <w:sz w:val="28"/>
          <w:lang w:val="en-GB"/>
        </w:rPr>
        <w:t>countries of migrant labour to protect their citizens abroad and a lack of willingness of traditional destination countries to accept human rights</w:t>
      </w:r>
      <w:r w:rsidR="00334FE1">
        <w:rPr>
          <w:sz w:val="28"/>
          <w:lang w:val="en-GB"/>
        </w:rPr>
        <w:t xml:space="preserve"> </w:t>
      </w:r>
      <w:r w:rsidR="00885BE5">
        <w:rPr>
          <w:sz w:val="28"/>
          <w:lang w:val="en-GB"/>
        </w:rPr>
        <w:t xml:space="preserve">obligations vis-à-vis non-citizens, some of whom are unlawfully present. </w:t>
      </w:r>
    </w:p>
    <w:p w14:paraId="782C49FC" w14:textId="24EC9F34" w:rsidR="00060787" w:rsidRDefault="00885BE5" w:rsidP="00605AA8">
      <w:pPr>
        <w:pStyle w:val="BodyText1"/>
        <w:spacing w:after="400" w:line="360" w:lineRule="auto"/>
        <w:ind w:firstLine="720"/>
        <w:rPr>
          <w:sz w:val="28"/>
          <w:lang w:val="en-GB"/>
        </w:rPr>
      </w:pPr>
      <w:r>
        <w:rPr>
          <w:sz w:val="28"/>
          <w:lang w:val="en-GB"/>
        </w:rPr>
        <w:t>The G</w:t>
      </w:r>
      <w:r w:rsidR="00775E94">
        <w:rPr>
          <w:sz w:val="28"/>
          <w:lang w:val="en-GB"/>
        </w:rPr>
        <w:t xml:space="preserve">lobal </w:t>
      </w:r>
      <w:r>
        <w:rPr>
          <w:sz w:val="28"/>
          <w:lang w:val="en-GB"/>
        </w:rPr>
        <w:t>C</w:t>
      </w:r>
      <w:r w:rsidR="00775E94">
        <w:rPr>
          <w:sz w:val="28"/>
          <w:lang w:val="en-GB"/>
        </w:rPr>
        <w:t>ompact,</w:t>
      </w:r>
      <w:r>
        <w:rPr>
          <w:sz w:val="28"/>
          <w:lang w:val="en-GB"/>
        </w:rPr>
        <w:t xml:space="preserve"> on the other hand, might be viewed as serving the interests of the </w:t>
      </w:r>
      <w:r w:rsidR="00CE4232">
        <w:rPr>
          <w:sz w:val="28"/>
          <w:lang w:val="en-GB"/>
        </w:rPr>
        <w:t>Global North</w:t>
      </w:r>
      <w:r>
        <w:rPr>
          <w:sz w:val="28"/>
          <w:lang w:val="en-GB"/>
        </w:rPr>
        <w:t>.</w:t>
      </w:r>
      <w:r w:rsidR="004C7A4D">
        <w:rPr>
          <w:sz w:val="28"/>
          <w:lang w:val="en-GB"/>
        </w:rPr>
        <w:t xml:space="preserve"> However, some of the more recent work of your Committee </w:t>
      </w:r>
      <w:r w:rsidR="00F23DE3">
        <w:rPr>
          <w:sz w:val="28"/>
          <w:lang w:val="en-GB"/>
        </w:rPr>
        <w:t xml:space="preserve">highlights </w:t>
      </w:r>
      <w:r w:rsidR="004C7A4D">
        <w:rPr>
          <w:sz w:val="28"/>
          <w:lang w:val="en-GB"/>
        </w:rPr>
        <w:t xml:space="preserve">the relevance of the Convention </w:t>
      </w:r>
      <w:r w:rsidR="00123E91">
        <w:rPr>
          <w:sz w:val="28"/>
          <w:lang w:val="en-GB"/>
        </w:rPr>
        <w:t xml:space="preserve">and your </w:t>
      </w:r>
      <w:r w:rsidR="004C7A4D">
        <w:rPr>
          <w:sz w:val="28"/>
          <w:lang w:val="en-GB"/>
        </w:rPr>
        <w:t>Committee’s work</w:t>
      </w:r>
      <w:r w:rsidR="00A1752A">
        <w:rPr>
          <w:sz w:val="28"/>
          <w:lang w:val="en-GB"/>
        </w:rPr>
        <w:t xml:space="preserve"> even to non-</w:t>
      </w:r>
      <w:r w:rsidR="00123E91">
        <w:rPr>
          <w:sz w:val="28"/>
          <w:lang w:val="en-GB"/>
        </w:rPr>
        <w:t>S</w:t>
      </w:r>
      <w:r w:rsidR="00A1752A">
        <w:rPr>
          <w:sz w:val="28"/>
          <w:lang w:val="en-GB"/>
        </w:rPr>
        <w:t>tate</w:t>
      </w:r>
      <w:r w:rsidR="00123E91">
        <w:rPr>
          <w:sz w:val="28"/>
          <w:lang w:val="en-GB"/>
        </w:rPr>
        <w:t>s</w:t>
      </w:r>
      <w:r w:rsidR="00A1752A">
        <w:rPr>
          <w:sz w:val="28"/>
          <w:lang w:val="en-GB"/>
        </w:rPr>
        <w:t xml:space="preserve"> parties</w:t>
      </w:r>
      <w:r w:rsidR="0062511D">
        <w:rPr>
          <w:sz w:val="28"/>
          <w:lang w:val="en-GB"/>
        </w:rPr>
        <w:t xml:space="preserve">, such as </w:t>
      </w:r>
      <w:r w:rsidR="00F23DE3">
        <w:rPr>
          <w:sz w:val="28"/>
          <w:lang w:val="en-GB"/>
        </w:rPr>
        <w:t xml:space="preserve">the </w:t>
      </w:r>
      <w:r w:rsidR="00CA5B1A">
        <w:rPr>
          <w:sz w:val="28"/>
          <w:lang w:val="en-GB"/>
        </w:rPr>
        <w:t>above-mentioned joint g</w:t>
      </w:r>
      <w:r w:rsidR="004C7A4D">
        <w:rPr>
          <w:sz w:val="28"/>
          <w:lang w:val="en-GB"/>
        </w:rPr>
        <w:t xml:space="preserve">eneral </w:t>
      </w:r>
      <w:r w:rsidR="00CA5B1A">
        <w:rPr>
          <w:sz w:val="28"/>
          <w:lang w:val="en-GB"/>
        </w:rPr>
        <w:t>c</w:t>
      </w:r>
      <w:r w:rsidR="004C7A4D">
        <w:rPr>
          <w:sz w:val="28"/>
          <w:lang w:val="en-GB"/>
        </w:rPr>
        <w:t>omments</w:t>
      </w:r>
      <w:r w:rsidR="00CA5B1A">
        <w:rPr>
          <w:sz w:val="28"/>
          <w:lang w:val="en-GB"/>
        </w:rPr>
        <w:t xml:space="preserve"> of the Committee on the Rights of the Child and your Committee, which provides </w:t>
      </w:r>
      <w:r w:rsidR="004C7A4D">
        <w:rPr>
          <w:sz w:val="28"/>
          <w:lang w:val="en-GB"/>
        </w:rPr>
        <w:t xml:space="preserve">authoritative guidance </w:t>
      </w:r>
      <w:r w:rsidR="00CA5B1A">
        <w:rPr>
          <w:sz w:val="28"/>
          <w:lang w:val="en-GB"/>
        </w:rPr>
        <w:t xml:space="preserve">that </w:t>
      </w:r>
      <w:r w:rsidR="004C7A4D">
        <w:rPr>
          <w:sz w:val="28"/>
          <w:lang w:val="en-GB"/>
        </w:rPr>
        <w:t xml:space="preserve">is equally applicable to all 196 </w:t>
      </w:r>
      <w:r w:rsidR="003B6A87">
        <w:rPr>
          <w:sz w:val="28"/>
          <w:lang w:val="en-GB"/>
        </w:rPr>
        <w:t>S</w:t>
      </w:r>
      <w:r w:rsidR="004C7A4D">
        <w:rPr>
          <w:sz w:val="28"/>
          <w:lang w:val="en-GB"/>
        </w:rPr>
        <w:t xml:space="preserve">tates parties to the </w:t>
      </w:r>
      <w:r w:rsidR="003B6A87">
        <w:rPr>
          <w:sz w:val="28"/>
          <w:lang w:val="en-GB"/>
        </w:rPr>
        <w:t>Convention on the Rights of the Child</w:t>
      </w:r>
      <w:r w:rsidR="00C6382A">
        <w:rPr>
          <w:sz w:val="28"/>
          <w:lang w:val="en-GB"/>
        </w:rPr>
        <w:t xml:space="preserve">, extending the reach of the CMW’s work beyond the 57 </w:t>
      </w:r>
      <w:r w:rsidR="003B6A87">
        <w:rPr>
          <w:sz w:val="28"/>
          <w:lang w:val="en-GB"/>
        </w:rPr>
        <w:t>S</w:t>
      </w:r>
      <w:r w:rsidR="00C6382A">
        <w:rPr>
          <w:sz w:val="28"/>
          <w:lang w:val="en-GB"/>
        </w:rPr>
        <w:t>tates parties to the Convention.</w:t>
      </w:r>
    </w:p>
    <w:p w14:paraId="561F454D" w14:textId="77777777" w:rsidR="00CE4232" w:rsidRPr="000629F3" w:rsidRDefault="00CE4232" w:rsidP="00CE4232">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rFonts w:ascii="Times New Roman Italic" w:hAnsi="Times New Roman Italic"/>
          <w:sz w:val="28"/>
          <w:lang w:val="en-GB"/>
        </w:rPr>
      </w:pPr>
      <w:r w:rsidRPr="000629F3">
        <w:rPr>
          <w:rFonts w:ascii="Times New Roman Italic" w:hAnsi="Times New Roman Italic"/>
          <w:sz w:val="28"/>
          <w:lang w:val="en-GB"/>
        </w:rPr>
        <w:t>Distinguished Chair and Committee members,</w:t>
      </w:r>
    </w:p>
    <w:p w14:paraId="08B28573" w14:textId="2251D193" w:rsidR="00CE4232" w:rsidRDefault="00CE4232" w:rsidP="00CE4232">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rFonts w:ascii="Times New Roman Italic" w:hAnsi="Times New Roman Italic"/>
          <w:sz w:val="28"/>
          <w:lang w:val="en-GB"/>
        </w:rPr>
      </w:pPr>
      <w:r w:rsidRPr="003B6FB7">
        <w:rPr>
          <w:rFonts w:ascii="Times New Roman Italic" w:hAnsi="Times New Roman Italic"/>
          <w:sz w:val="28"/>
          <w:lang w:val="en-GB"/>
        </w:rPr>
        <w:t>Excellencies, Friends and Colleagues,</w:t>
      </w:r>
    </w:p>
    <w:p w14:paraId="37E1BAC3" w14:textId="77777777" w:rsidR="00314002" w:rsidRPr="00CE4232" w:rsidRDefault="00314002" w:rsidP="00CE4232">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rFonts w:ascii="Times New Roman Italic" w:hAnsi="Times New Roman Italic"/>
          <w:sz w:val="28"/>
          <w:lang w:val="en-GB"/>
        </w:rPr>
      </w:pPr>
    </w:p>
    <w:p w14:paraId="43B64486" w14:textId="1BB06C29" w:rsidR="0045161E" w:rsidRDefault="00CE4232" w:rsidP="00605AA8">
      <w:pPr>
        <w:pStyle w:val="BodyText1"/>
        <w:spacing w:after="400" w:line="360" w:lineRule="auto"/>
        <w:ind w:firstLine="720"/>
        <w:rPr>
          <w:sz w:val="28"/>
          <w:lang w:val="en-GB"/>
        </w:rPr>
      </w:pPr>
      <w:r>
        <w:rPr>
          <w:sz w:val="28"/>
          <w:lang w:val="en-GB"/>
        </w:rPr>
        <w:t>S</w:t>
      </w:r>
      <w:r w:rsidR="003B6A87">
        <w:rPr>
          <w:sz w:val="28"/>
          <w:lang w:val="en-GB"/>
        </w:rPr>
        <w:t>t</w:t>
      </w:r>
      <w:r>
        <w:rPr>
          <w:sz w:val="28"/>
          <w:lang w:val="en-GB"/>
        </w:rPr>
        <w:t>ates’ preference</w:t>
      </w:r>
      <w:r w:rsidR="0045161E">
        <w:rPr>
          <w:sz w:val="28"/>
          <w:lang w:val="en-GB"/>
        </w:rPr>
        <w:t xml:space="preserve"> for soft law as a framework for dealing with international migration is one of the key explanations for the uniquely slow and low ratification record of the Convention. Following its adoption by the UN General Assembly in 1990, it took nearly thirteen years for the Convention to gain the 20 ratifications required for it to enter into force. This stands in stark contrast to the CRC, which </w:t>
      </w:r>
      <w:r w:rsidR="00696E16">
        <w:rPr>
          <w:sz w:val="28"/>
          <w:lang w:val="en-GB"/>
        </w:rPr>
        <w:t xml:space="preserve">was </w:t>
      </w:r>
      <w:r w:rsidR="0045161E">
        <w:rPr>
          <w:sz w:val="28"/>
          <w:lang w:val="en-GB"/>
        </w:rPr>
        <w:t>adopted by the UN General Assembly</w:t>
      </w:r>
      <w:r w:rsidR="003F6637">
        <w:rPr>
          <w:sz w:val="28"/>
          <w:lang w:val="en-GB"/>
        </w:rPr>
        <w:t xml:space="preserve"> just over </w:t>
      </w:r>
      <w:r w:rsidR="00696E16">
        <w:rPr>
          <w:sz w:val="28"/>
          <w:lang w:val="en-GB"/>
        </w:rPr>
        <w:t xml:space="preserve">a </w:t>
      </w:r>
      <w:r w:rsidR="003F6637">
        <w:rPr>
          <w:sz w:val="28"/>
          <w:lang w:val="en-GB"/>
        </w:rPr>
        <w:t xml:space="preserve">year prior to the </w:t>
      </w:r>
      <w:proofErr w:type="gramStart"/>
      <w:r w:rsidR="003F6637">
        <w:rPr>
          <w:sz w:val="28"/>
          <w:lang w:val="en-GB"/>
        </w:rPr>
        <w:t xml:space="preserve">Convention, </w:t>
      </w:r>
      <w:r w:rsidR="00696E16">
        <w:rPr>
          <w:sz w:val="28"/>
          <w:lang w:val="en-GB"/>
        </w:rPr>
        <w:t>and</w:t>
      </w:r>
      <w:proofErr w:type="gramEnd"/>
      <w:r w:rsidR="00696E16">
        <w:rPr>
          <w:sz w:val="28"/>
          <w:lang w:val="en-GB"/>
        </w:rPr>
        <w:t xml:space="preserve"> </w:t>
      </w:r>
      <w:r w:rsidR="003F6637">
        <w:rPr>
          <w:sz w:val="28"/>
          <w:lang w:val="en-GB"/>
        </w:rPr>
        <w:t xml:space="preserve">gained the 20 ratifications necessary for its entry into force within 10 </w:t>
      </w:r>
      <w:r w:rsidR="00696E16">
        <w:rPr>
          <w:sz w:val="28"/>
          <w:lang w:val="en-GB"/>
        </w:rPr>
        <w:t>m</w:t>
      </w:r>
      <w:r w:rsidR="003F6637">
        <w:rPr>
          <w:sz w:val="28"/>
          <w:lang w:val="en-GB"/>
        </w:rPr>
        <w:t>onths of its adoption and now has 196 ratifications. The CMW Convention is currently the least ratified of the core international human rights</w:t>
      </w:r>
      <w:r w:rsidR="00C06337">
        <w:rPr>
          <w:sz w:val="28"/>
          <w:lang w:val="en-GB"/>
        </w:rPr>
        <w:t xml:space="preserve"> treaties</w:t>
      </w:r>
      <w:r w:rsidR="003F6637">
        <w:rPr>
          <w:sz w:val="28"/>
          <w:lang w:val="en-GB"/>
        </w:rPr>
        <w:t xml:space="preserve">. With only 57 </w:t>
      </w:r>
      <w:r w:rsidR="00696E16">
        <w:rPr>
          <w:sz w:val="28"/>
          <w:lang w:val="en-GB"/>
        </w:rPr>
        <w:t>S</w:t>
      </w:r>
      <w:r w:rsidR="003F6637">
        <w:rPr>
          <w:sz w:val="28"/>
          <w:lang w:val="en-GB"/>
        </w:rPr>
        <w:t xml:space="preserve">tates parties, the </w:t>
      </w:r>
      <w:r>
        <w:rPr>
          <w:sz w:val="28"/>
          <w:lang w:val="en-GB"/>
        </w:rPr>
        <w:t>two most recent core instruments, the C</w:t>
      </w:r>
      <w:r w:rsidR="00696E16">
        <w:rPr>
          <w:sz w:val="28"/>
          <w:lang w:val="en-GB"/>
        </w:rPr>
        <w:t xml:space="preserve">onvention on the </w:t>
      </w:r>
      <w:r>
        <w:rPr>
          <w:sz w:val="28"/>
          <w:lang w:val="en-GB"/>
        </w:rPr>
        <w:t>R</w:t>
      </w:r>
      <w:r w:rsidR="00696E16">
        <w:rPr>
          <w:sz w:val="28"/>
          <w:lang w:val="en-GB"/>
        </w:rPr>
        <w:t xml:space="preserve">ights of </w:t>
      </w:r>
      <w:r>
        <w:rPr>
          <w:sz w:val="28"/>
          <w:lang w:val="en-GB"/>
        </w:rPr>
        <w:t>P</w:t>
      </w:r>
      <w:r w:rsidR="00696E16">
        <w:rPr>
          <w:sz w:val="28"/>
          <w:lang w:val="en-GB"/>
        </w:rPr>
        <w:t xml:space="preserve">ersons with </w:t>
      </w:r>
      <w:proofErr w:type="gramStart"/>
      <w:r>
        <w:rPr>
          <w:sz w:val="28"/>
          <w:lang w:val="en-GB"/>
        </w:rPr>
        <w:t>D</w:t>
      </w:r>
      <w:r w:rsidR="00696E16">
        <w:rPr>
          <w:sz w:val="28"/>
          <w:lang w:val="en-GB"/>
        </w:rPr>
        <w:t>isabilities</w:t>
      </w:r>
      <w:proofErr w:type="gramEnd"/>
      <w:r>
        <w:rPr>
          <w:sz w:val="28"/>
          <w:lang w:val="en-GB"/>
        </w:rPr>
        <w:t xml:space="preserve"> and the </w:t>
      </w:r>
      <w:r w:rsidR="00696E16">
        <w:rPr>
          <w:sz w:val="28"/>
          <w:lang w:val="en-GB"/>
        </w:rPr>
        <w:lastRenderedPageBreak/>
        <w:t xml:space="preserve">Convention </w:t>
      </w:r>
      <w:r>
        <w:rPr>
          <w:sz w:val="28"/>
          <w:lang w:val="en-GB"/>
        </w:rPr>
        <w:t xml:space="preserve">on Enforced Disappearances, both adopted in 2006, have </w:t>
      </w:r>
      <w:r w:rsidR="003E4C45">
        <w:rPr>
          <w:sz w:val="28"/>
          <w:lang w:val="en-GB"/>
        </w:rPr>
        <w:t xml:space="preserve">already </w:t>
      </w:r>
      <w:r>
        <w:rPr>
          <w:sz w:val="28"/>
          <w:lang w:val="en-GB"/>
        </w:rPr>
        <w:t xml:space="preserve">surpassed the ratification rate of the migrants’ rights treaty. Indeed, all the countries that make up the international community have accepted many of the standards enshrined in the CMW Convention via ratification of other human rights treaties whose provisions mirror the core rights codified in the </w:t>
      </w:r>
      <w:r w:rsidR="003E4C45">
        <w:rPr>
          <w:sz w:val="28"/>
          <w:lang w:val="en-GB"/>
        </w:rPr>
        <w:t>Convention</w:t>
      </w:r>
      <w:r w:rsidR="005410C8">
        <w:rPr>
          <w:sz w:val="28"/>
          <w:lang w:val="en-GB"/>
        </w:rPr>
        <w:t>.</w:t>
      </w:r>
    </w:p>
    <w:p w14:paraId="426FA7EA" w14:textId="77777777" w:rsidR="003730E2" w:rsidRDefault="003730E2" w:rsidP="003730E2">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rFonts w:ascii="Times New Roman Italic" w:hAnsi="Times New Roman Italic"/>
          <w:sz w:val="28"/>
          <w:lang w:val="en-GB"/>
        </w:rPr>
      </w:pPr>
      <w:r w:rsidRPr="000629F3">
        <w:rPr>
          <w:rFonts w:ascii="Times New Roman Italic" w:hAnsi="Times New Roman Italic"/>
          <w:sz w:val="28"/>
          <w:lang w:val="en-GB"/>
        </w:rPr>
        <w:t>Distinguished Chair and Committee members,</w:t>
      </w:r>
    </w:p>
    <w:p w14:paraId="508990AD" w14:textId="69C693D1" w:rsidR="003730E2" w:rsidRDefault="003730E2" w:rsidP="003730E2">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rFonts w:ascii="Times New Roman Italic" w:hAnsi="Times New Roman Italic"/>
          <w:sz w:val="28"/>
          <w:lang w:val="en-GB"/>
        </w:rPr>
      </w:pPr>
      <w:r w:rsidRPr="003B6FB7">
        <w:rPr>
          <w:rFonts w:ascii="Times New Roman Italic" w:hAnsi="Times New Roman Italic"/>
          <w:sz w:val="28"/>
          <w:lang w:val="en-GB"/>
        </w:rPr>
        <w:t>Excellencies, Friends and Colleagues,</w:t>
      </w:r>
    </w:p>
    <w:p w14:paraId="0221B5FC" w14:textId="77777777" w:rsidR="00314002" w:rsidRPr="003730E2" w:rsidRDefault="00314002" w:rsidP="003730E2">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rFonts w:ascii="Times New Roman Italic" w:hAnsi="Times New Roman Italic"/>
          <w:sz w:val="28"/>
          <w:lang w:val="en-GB"/>
        </w:rPr>
      </w:pPr>
    </w:p>
    <w:p w14:paraId="4880206D" w14:textId="77777777" w:rsidR="003730E2" w:rsidRDefault="005410C8" w:rsidP="003730E2">
      <w:pPr>
        <w:pStyle w:val="BodyText1"/>
        <w:spacing w:after="400" w:line="360" w:lineRule="auto"/>
        <w:ind w:firstLine="720"/>
        <w:rPr>
          <w:sz w:val="28"/>
          <w:lang w:val="en-GB"/>
        </w:rPr>
      </w:pPr>
      <w:r>
        <w:rPr>
          <w:sz w:val="28"/>
          <w:lang w:val="en-GB"/>
        </w:rPr>
        <w:t>The thirty-fourth meeting of the Chairs of the Treaty Bodies took place in New York from 30 May to 3 June 2022</w:t>
      </w:r>
      <w:r w:rsidR="003730E2">
        <w:rPr>
          <w:sz w:val="28"/>
          <w:lang w:val="en-GB"/>
        </w:rPr>
        <w:t>. The Chairs have taken important decisions on the predictable review calendar (1), individual communications (2), urgent actions (3), harmonized working methods (4), reasonable accommodation (5) and digital uplift (6).</w:t>
      </w:r>
    </w:p>
    <w:p w14:paraId="7668DECB" w14:textId="7CDB2801" w:rsidR="00CF3D7C" w:rsidRDefault="003730E2" w:rsidP="00CF3D7C">
      <w:pPr>
        <w:pStyle w:val="BodyText1"/>
        <w:spacing w:after="400" w:line="360" w:lineRule="auto"/>
        <w:ind w:firstLine="720"/>
        <w:rPr>
          <w:sz w:val="28"/>
          <w:lang w:val="en-GB"/>
        </w:rPr>
      </w:pPr>
      <w:r>
        <w:rPr>
          <w:sz w:val="28"/>
          <w:lang w:val="en-GB"/>
        </w:rPr>
        <w:t>Most importantly, all tre</w:t>
      </w:r>
      <w:r w:rsidR="00C06337">
        <w:rPr>
          <w:sz w:val="28"/>
          <w:lang w:val="en-GB"/>
        </w:rPr>
        <w:t>aty bodies agreed to establish</w:t>
      </w:r>
      <w:r w:rsidR="003E4C45">
        <w:rPr>
          <w:sz w:val="28"/>
          <w:lang w:val="en-GB"/>
        </w:rPr>
        <w:t xml:space="preserve"> </w:t>
      </w:r>
      <w:r w:rsidR="00777185">
        <w:rPr>
          <w:sz w:val="28"/>
          <w:lang w:val="en-GB"/>
        </w:rPr>
        <w:t xml:space="preserve">a </w:t>
      </w:r>
      <w:r>
        <w:rPr>
          <w:sz w:val="28"/>
          <w:lang w:val="en-GB"/>
        </w:rPr>
        <w:t xml:space="preserve">predictable </w:t>
      </w:r>
      <w:r w:rsidR="00777185">
        <w:rPr>
          <w:sz w:val="28"/>
          <w:lang w:val="en-GB"/>
        </w:rPr>
        <w:t>c</w:t>
      </w:r>
      <w:r>
        <w:rPr>
          <w:sz w:val="28"/>
          <w:lang w:val="en-GB"/>
        </w:rPr>
        <w:t xml:space="preserve">alendar </w:t>
      </w:r>
      <w:r w:rsidR="00777185">
        <w:rPr>
          <w:sz w:val="28"/>
          <w:lang w:val="en-GB"/>
        </w:rPr>
        <w:t xml:space="preserve">for States </w:t>
      </w:r>
      <w:r w:rsidR="00294E83">
        <w:rPr>
          <w:sz w:val="28"/>
          <w:lang w:val="en-GB"/>
        </w:rPr>
        <w:t xml:space="preserve">parties’ </w:t>
      </w:r>
      <w:r>
        <w:rPr>
          <w:sz w:val="28"/>
          <w:lang w:val="en-GB"/>
        </w:rPr>
        <w:t>reviews. The Committees tha</w:t>
      </w:r>
      <w:r w:rsidR="00A1752A">
        <w:rPr>
          <w:sz w:val="28"/>
          <w:lang w:val="en-GB"/>
        </w:rPr>
        <w:t xml:space="preserve">t have periodic reviews </w:t>
      </w:r>
      <w:r>
        <w:rPr>
          <w:sz w:val="28"/>
          <w:lang w:val="en-GB"/>
        </w:rPr>
        <w:t xml:space="preserve">will establish an </w:t>
      </w:r>
      <w:r w:rsidR="00A1752A">
        <w:rPr>
          <w:sz w:val="28"/>
          <w:lang w:val="en-GB"/>
        </w:rPr>
        <w:t>eight-year</w:t>
      </w:r>
      <w:r>
        <w:rPr>
          <w:sz w:val="28"/>
          <w:lang w:val="en-GB"/>
        </w:rPr>
        <w:t xml:space="preserve"> review cycle of full reviews with follow-up reviews in between. The schedule </w:t>
      </w:r>
      <w:r w:rsidR="00777185">
        <w:rPr>
          <w:sz w:val="28"/>
          <w:lang w:val="en-GB"/>
        </w:rPr>
        <w:t xml:space="preserve">of </w:t>
      </w:r>
      <w:r>
        <w:rPr>
          <w:sz w:val="28"/>
          <w:lang w:val="en-GB"/>
        </w:rPr>
        <w:t xml:space="preserve">reviews will be implemented with a reasonable degree of flexibility </w:t>
      </w:r>
      <w:proofErr w:type="gramStart"/>
      <w:r>
        <w:rPr>
          <w:sz w:val="28"/>
          <w:lang w:val="en-GB"/>
        </w:rPr>
        <w:t>in order to</w:t>
      </w:r>
      <w:proofErr w:type="gramEnd"/>
      <w:r>
        <w:rPr>
          <w:sz w:val="28"/>
          <w:lang w:val="en-GB"/>
        </w:rPr>
        <w:t xml:space="preserve"> address special requests for the postponement of a country review due to exceptional circumstances.</w:t>
      </w:r>
      <w:r w:rsidR="00C9228F">
        <w:rPr>
          <w:sz w:val="28"/>
          <w:lang w:val="en-GB"/>
        </w:rPr>
        <w:t xml:space="preserve"> While the simplified reporting procedure will be the default procedure for all Committees, except </w:t>
      </w:r>
      <w:r w:rsidR="00777185">
        <w:rPr>
          <w:sz w:val="28"/>
          <w:lang w:val="en-GB"/>
        </w:rPr>
        <w:t xml:space="preserve">the </w:t>
      </w:r>
      <w:r w:rsidR="00C9228F">
        <w:rPr>
          <w:sz w:val="28"/>
          <w:lang w:val="en-GB"/>
        </w:rPr>
        <w:t>C</w:t>
      </w:r>
      <w:r w:rsidR="00777185">
        <w:rPr>
          <w:sz w:val="28"/>
          <w:lang w:val="en-GB"/>
        </w:rPr>
        <w:t xml:space="preserve">ommittee on </w:t>
      </w:r>
      <w:r w:rsidR="00C9228F">
        <w:rPr>
          <w:sz w:val="28"/>
          <w:lang w:val="en-GB"/>
        </w:rPr>
        <w:t>E</w:t>
      </w:r>
      <w:r w:rsidR="00777185">
        <w:rPr>
          <w:sz w:val="28"/>
          <w:lang w:val="en-GB"/>
        </w:rPr>
        <w:t xml:space="preserve">nforced </w:t>
      </w:r>
      <w:r w:rsidR="00C9228F">
        <w:rPr>
          <w:sz w:val="28"/>
          <w:lang w:val="en-GB"/>
        </w:rPr>
        <w:t>D</w:t>
      </w:r>
      <w:r w:rsidR="00777185">
        <w:rPr>
          <w:sz w:val="28"/>
          <w:lang w:val="en-GB"/>
        </w:rPr>
        <w:t>isappearances</w:t>
      </w:r>
      <w:r w:rsidR="00C9228F">
        <w:rPr>
          <w:sz w:val="28"/>
          <w:lang w:val="en-GB"/>
        </w:rPr>
        <w:t xml:space="preserve"> and </w:t>
      </w:r>
      <w:r w:rsidR="00777185">
        <w:rPr>
          <w:sz w:val="28"/>
          <w:lang w:val="en-GB"/>
        </w:rPr>
        <w:t xml:space="preserve">the </w:t>
      </w:r>
      <w:r w:rsidR="00C9228F">
        <w:rPr>
          <w:sz w:val="28"/>
          <w:lang w:val="en-GB"/>
        </w:rPr>
        <w:t>S</w:t>
      </w:r>
      <w:r w:rsidR="00777185">
        <w:rPr>
          <w:sz w:val="28"/>
          <w:lang w:val="en-GB"/>
        </w:rPr>
        <w:t xml:space="preserve">ub-Committee on the </w:t>
      </w:r>
      <w:r w:rsidR="00C9228F">
        <w:rPr>
          <w:sz w:val="28"/>
          <w:lang w:val="en-GB"/>
        </w:rPr>
        <w:t>P</w:t>
      </w:r>
      <w:r w:rsidR="00777185">
        <w:rPr>
          <w:sz w:val="28"/>
          <w:lang w:val="en-GB"/>
        </w:rPr>
        <w:t xml:space="preserve">revention of </w:t>
      </w:r>
      <w:r w:rsidR="00C9228F">
        <w:rPr>
          <w:sz w:val="28"/>
          <w:lang w:val="en-GB"/>
        </w:rPr>
        <w:t>T</w:t>
      </w:r>
      <w:r w:rsidR="00777185">
        <w:rPr>
          <w:sz w:val="28"/>
          <w:lang w:val="en-GB"/>
        </w:rPr>
        <w:t>orture</w:t>
      </w:r>
      <w:r w:rsidR="00C9228F">
        <w:rPr>
          <w:sz w:val="28"/>
          <w:lang w:val="en-GB"/>
        </w:rPr>
        <w:t xml:space="preserve"> that do not have </w:t>
      </w:r>
      <w:r w:rsidR="00777185">
        <w:rPr>
          <w:sz w:val="28"/>
          <w:lang w:val="en-GB"/>
        </w:rPr>
        <w:t xml:space="preserve">such a </w:t>
      </w:r>
      <w:r w:rsidR="00C9228F">
        <w:rPr>
          <w:sz w:val="28"/>
          <w:lang w:val="en-GB"/>
        </w:rPr>
        <w:t>process, the State party could still choose to opt-in for the traditional reporting procedure. The predictable schedule aims to address the existing backlog of reports pending review and long overdue reports, or additional information pending in State reviews by prioritizing those States with pending reports and long overdue reports.</w:t>
      </w:r>
      <w:r w:rsidR="00CF3D7C">
        <w:rPr>
          <w:sz w:val="28"/>
          <w:lang w:val="en-GB"/>
        </w:rPr>
        <w:t xml:space="preserve">  </w:t>
      </w:r>
    </w:p>
    <w:p w14:paraId="4B50CD3F" w14:textId="7E9AB24F" w:rsidR="00314002" w:rsidRDefault="00CF3D7C" w:rsidP="00314002">
      <w:pPr>
        <w:pStyle w:val="BodyText1"/>
        <w:spacing w:after="400" w:line="360" w:lineRule="auto"/>
        <w:ind w:firstLine="720"/>
        <w:rPr>
          <w:sz w:val="28"/>
          <w:lang w:val="en-GB"/>
        </w:rPr>
      </w:pPr>
      <w:r>
        <w:rPr>
          <w:sz w:val="28"/>
          <w:lang w:val="en-GB"/>
        </w:rPr>
        <w:lastRenderedPageBreak/>
        <w:t xml:space="preserve">The implementation of the predictable schedule of reviews requires coordination and will be facilitated through further harmonization of working methods across treaty bodies, including as </w:t>
      </w:r>
      <w:r w:rsidR="00294E83">
        <w:rPr>
          <w:sz w:val="28"/>
          <w:lang w:val="en-GB"/>
        </w:rPr>
        <w:t xml:space="preserve">regard </w:t>
      </w:r>
      <w:r>
        <w:rPr>
          <w:sz w:val="28"/>
          <w:lang w:val="en-GB"/>
        </w:rPr>
        <w:t>follow-up reviews, deadlines for stakeholders’ submission, reduction of duplication and other issues. Coordination and harmonization of the working methods will be enhanced through focal points appointed by each Committee to facilitate interaction between Committees and make recommendations to the Chairs.</w:t>
      </w:r>
    </w:p>
    <w:p w14:paraId="51258FBB" w14:textId="05A0CEF2" w:rsidR="00314002" w:rsidRDefault="00294E83" w:rsidP="00314002">
      <w:pPr>
        <w:pStyle w:val="BodyText1"/>
        <w:spacing w:after="400" w:line="360" w:lineRule="auto"/>
        <w:ind w:firstLine="709"/>
        <w:rPr>
          <w:sz w:val="28"/>
          <w:lang w:val="en-GB"/>
        </w:rPr>
      </w:pPr>
      <w:r>
        <w:rPr>
          <w:sz w:val="28"/>
          <w:lang w:val="en-GB"/>
        </w:rPr>
        <w:t xml:space="preserve">In ending my statement, </w:t>
      </w:r>
      <w:r w:rsidR="00CF3D7C">
        <w:rPr>
          <w:sz w:val="28"/>
          <w:lang w:val="en-GB"/>
        </w:rPr>
        <w:t>I would like to take this opportunity to thank all of you for your contribution to the proposal of the CRPD Chair and the then Chair of Chair</w:t>
      </w:r>
      <w:r w:rsidR="00A1752A">
        <w:rPr>
          <w:sz w:val="28"/>
          <w:lang w:val="en-GB"/>
        </w:rPr>
        <w:t>s</w:t>
      </w:r>
      <w:r w:rsidR="00CF3D7C">
        <w:rPr>
          <w:sz w:val="28"/>
          <w:lang w:val="en-GB"/>
        </w:rPr>
        <w:t xml:space="preserve"> of the treaty bodies. I would like also to thank your Chair who has taken over as Chair of the Chairs for his contribution that led to this tangible outcome.</w:t>
      </w:r>
    </w:p>
    <w:p w14:paraId="65B7E239" w14:textId="150DE562" w:rsidR="00C9228F" w:rsidRPr="00314002" w:rsidRDefault="00BF3401" w:rsidP="00314002">
      <w:pPr>
        <w:pStyle w:val="BodyText1"/>
        <w:spacing w:after="400" w:line="360" w:lineRule="auto"/>
        <w:rPr>
          <w:sz w:val="28"/>
          <w:lang w:val="en-GB"/>
        </w:rPr>
      </w:pPr>
      <w:r w:rsidRPr="003F6637">
        <w:rPr>
          <w:i/>
          <w:color w:val="auto"/>
          <w:sz w:val="28"/>
          <w:lang w:val="en-GB"/>
        </w:rPr>
        <w:t>Experts, Ladies and Gentlemen,</w:t>
      </w:r>
    </w:p>
    <w:p w14:paraId="5A6E99D2" w14:textId="0D1B3834" w:rsidR="00BF3401" w:rsidRPr="003F6637" w:rsidRDefault="00BF3401" w:rsidP="00BF3401">
      <w:pPr>
        <w:tabs>
          <w:tab w:val="left" w:pos="0"/>
          <w:tab w:val="left" w:pos="0"/>
          <w:tab w:val="left" w:pos="0"/>
          <w:tab w:val="left" w:pos="720"/>
          <w:tab w:val="left" w:pos="1440"/>
          <w:tab w:val="left" w:pos="2160"/>
          <w:tab w:val="left" w:pos="2880"/>
          <w:tab w:val="left" w:pos="3600"/>
          <w:tab w:val="left" w:pos="4875"/>
          <w:tab w:val="left" w:pos="6802"/>
          <w:tab w:val="left" w:pos="7920"/>
        </w:tabs>
        <w:spacing w:line="360" w:lineRule="auto"/>
        <w:jc w:val="both"/>
        <w:rPr>
          <w:color w:val="auto"/>
          <w:sz w:val="28"/>
          <w:lang w:val="en-GB"/>
        </w:rPr>
      </w:pPr>
      <w:r w:rsidRPr="003F6637">
        <w:rPr>
          <w:color w:val="auto"/>
          <w:sz w:val="28"/>
          <w:lang w:val="en-GB"/>
        </w:rPr>
        <w:tab/>
        <w:t xml:space="preserve">With this, I wish you </w:t>
      </w:r>
      <w:r w:rsidR="00294E83">
        <w:rPr>
          <w:color w:val="auto"/>
          <w:sz w:val="28"/>
          <w:lang w:val="en-GB"/>
        </w:rPr>
        <w:t xml:space="preserve">all </w:t>
      </w:r>
      <w:r w:rsidRPr="003F6637">
        <w:rPr>
          <w:color w:val="auto"/>
          <w:sz w:val="28"/>
          <w:lang w:val="en-GB"/>
        </w:rPr>
        <w:t xml:space="preserve">a most successful session and thank you for your attention. </w:t>
      </w:r>
    </w:p>
    <w:p w14:paraId="600FE374" w14:textId="77777777" w:rsidR="00BF3401" w:rsidRPr="003F6637" w:rsidRDefault="00BF3401" w:rsidP="00BF3401">
      <w:pPr>
        <w:tabs>
          <w:tab w:val="left" w:pos="0"/>
          <w:tab w:val="left" w:pos="0"/>
          <w:tab w:val="left" w:pos="0"/>
          <w:tab w:val="left" w:pos="720"/>
          <w:tab w:val="left" w:pos="1440"/>
          <w:tab w:val="left" w:pos="2160"/>
          <w:tab w:val="left" w:pos="2880"/>
          <w:tab w:val="left" w:pos="3600"/>
          <w:tab w:val="left" w:pos="4875"/>
          <w:tab w:val="left" w:pos="6802"/>
          <w:tab w:val="left" w:pos="7920"/>
        </w:tabs>
        <w:suppressAutoHyphens/>
        <w:spacing w:before="240" w:line="240" w:lineRule="atLeast"/>
        <w:ind w:left="1134" w:right="1134"/>
        <w:jc w:val="center"/>
        <w:rPr>
          <w:color w:val="auto"/>
          <w:sz w:val="28"/>
          <w:u w:val="single"/>
          <w:lang w:val="en-GB"/>
        </w:rPr>
      </w:pPr>
      <w:r w:rsidRPr="003F6637">
        <w:rPr>
          <w:color w:val="auto"/>
          <w:sz w:val="28"/>
          <w:u w:val="single"/>
          <w:lang w:val="en-GB"/>
        </w:rPr>
        <w:tab/>
      </w:r>
      <w:r w:rsidRPr="003F6637">
        <w:rPr>
          <w:color w:val="auto"/>
          <w:sz w:val="28"/>
          <w:u w:val="single"/>
          <w:lang w:val="en-GB"/>
        </w:rPr>
        <w:tab/>
      </w:r>
      <w:r w:rsidRPr="003F6637">
        <w:rPr>
          <w:color w:val="auto"/>
          <w:sz w:val="28"/>
          <w:u w:val="single"/>
          <w:lang w:val="en-GB"/>
        </w:rPr>
        <w:tab/>
      </w:r>
    </w:p>
    <w:p w14:paraId="5C95D4FF" w14:textId="77777777" w:rsidR="00477F63" w:rsidRPr="003F6637" w:rsidRDefault="00477F63">
      <w:pPr>
        <w:rPr>
          <w:color w:val="auto"/>
          <w:lang w:val="en-GB"/>
        </w:rPr>
      </w:pPr>
      <w:permStart w:id="1240417939" w:edGrp="everyone"/>
      <w:permEnd w:id="1240417939"/>
    </w:p>
    <w:sectPr w:rsidR="00477F63" w:rsidRPr="003F663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DF2C56" w14:textId="77777777" w:rsidR="0042010F" w:rsidRDefault="0042010F" w:rsidP="00605AA8">
      <w:r>
        <w:separator/>
      </w:r>
    </w:p>
  </w:endnote>
  <w:endnote w:type="continuationSeparator" w:id="0">
    <w:p w14:paraId="4854BC86" w14:textId="77777777" w:rsidR="0042010F" w:rsidRDefault="0042010F" w:rsidP="00605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ヒラギノ角ゴ Pro W3">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Italic">
    <w:altName w:val="Times New Roman"/>
    <w:panose1 w:val="02020503050405090304"/>
    <w:charset w:val="00"/>
    <w:family w:val="roman"/>
    <w:pitch w:val="default"/>
  </w:font>
  <w:font w:name="Times New Roman Bold">
    <w:panose1 w:val="02020803070505020304"/>
    <w:charset w:val="00"/>
    <w:family w:val="auto"/>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21827119"/>
      <w:docPartObj>
        <w:docPartGallery w:val="Page Numbers (Bottom of Page)"/>
        <w:docPartUnique/>
      </w:docPartObj>
    </w:sdtPr>
    <w:sdtEndPr>
      <w:rPr>
        <w:noProof/>
      </w:rPr>
    </w:sdtEndPr>
    <w:sdtContent>
      <w:p w14:paraId="6340157F" w14:textId="2A858801" w:rsidR="002B4994" w:rsidRDefault="00D20572">
        <w:pPr>
          <w:pStyle w:val="Footer"/>
          <w:jc w:val="center"/>
        </w:pPr>
        <w:r>
          <w:fldChar w:fldCharType="begin"/>
        </w:r>
        <w:r>
          <w:instrText xml:space="preserve"> PAGE   \* MERGEFORMAT </w:instrText>
        </w:r>
        <w:r>
          <w:fldChar w:fldCharType="separate"/>
        </w:r>
        <w:r w:rsidR="009E4C48">
          <w:rPr>
            <w:noProof/>
          </w:rPr>
          <w:t>9</w:t>
        </w:r>
        <w:r>
          <w:rPr>
            <w:noProof/>
          </w:rPr>
          <w:fldChar w:fldCharType="end"/>
        </w:r>
      </w:p>
    </w:sdtContent>
  </w:sdt>
  <w:p w14:paraId="2C8583E0" w14:textId="77777777" w:rsidR="002B4994" w:rsidRDefault="00C30C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2618E1" w14:textId="77777777" w:rsidR="0042010F" w:rsidRDefault="0042010F" w:rsidP="00605AA8">
      <w:r>
        <w:separator/>
      </w:r>
    </w:p>
  </w:footnote>
  <w:footnote w:type="continuationSeparator" w:id="0">
    <w:p w14:paraId="4B2B4240" w14:textId="77777777" w:rsidR="0042010F" w:rsidRDefault="0042010F" w:rsidP="00605A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15362E"/>
    <w:multiLevelType w:val="hybridMultilevel"/>
    <w:tmpl w:val="AA6C7FBC"/>
    <w:lvl w:ilvl="0" w:tplc="3E464FF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ppFW06X4cVk4O72Ei6ojgf10JRamVGq1fUs6aUoPaOpp+j/DxvZmEMb6p6G6TLH3hSZIfsCFvcVsu4VhEU8gKw==" w:salt="OMlEw9/srD7/bGWrF9mSy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401"/>
    <w:rsid w:val="00006F8D"/>
    <w:rsid w:val="00021F3A"/>
    <w:rsid w:val="00060787"/>
    <w:rsid w:val="000641AC"/>
    <w:rsid w:val="00073E6D"/>
    <w:rsid w:val="000852AF"/>
    <w:rsid w:val="000A07C9"/>
    <w:rsid w:val="000A6EBE"/>
    <w:rsid w:val="000E44F1"/>
    <w:rsid w:val="00100740"/>
    <w:rsid w:val="00123E91"/>
    <w:rsid w:val="001317C4"/>
    <w:rsid w:val="00157D7D"/>
    <w:rsid w:val="001D0193"/>
    <w:rsid w:val="00214536"/>
    <w:rsid w:val="0023728A"/>
    <w:rsid w:val="00237A35"/>
    <w:rsid w:val="00272EB3"/>
    <w:rsid w:val="002849EC"/>
    <w:rsid w:val="00294E83"/>
    <w:rsid w:val="002B7446"/>
    <w:rsid w:val="002D2F1E"/>
    <w:rsid w:val="002F62E9"/>
    <w:rsid w:val="00314002"/>
    <w:rsid w:val="00330AF1"/>
    <w:rsid w:val="00334FE1"/>
    <w:rsid w:val="003730E2"/>
    <w:rsid w:val="003B6A87"/>
    <w:rsid w:val="003D1E8A"/>
    <w:rsid w:val="003E16A8"/>
    <w:rsid w:val="003E4C45"/>
    <w:rsid w:val="003F6637"/>
    <w:rsid w:val="0042010F"/>
    <w:rsid w:val="0045161E"/>
    <w:rsid w:val="00457380"/>
    <w:rsid w:val="004705B4"/>
    <w:rsid w:val="00477F63"/>
    <w:rsid w:val="004C7A4D"/>
    <w:rsid w:val="005410C8"/>
    <w:rsid w:val="00605AA8"/>
    <w:rsid w:val="00607F68"/>
    <w:rsid w:val="0062511D"/>
    <w:rsid w:val="00696E16"/>
    <w:rsid w:val="006A7695"/>
    <w:rsid w:val="006F7656"/>
    <w:rsid w:val="007001C1"/>
    <w:rsid w:val="00745A06"/>
    <w:rsid w:val="00775E94"/>
    <w:rsid w:val="00777185"/>
    <w:rsid w:val="00787CBF"/>
    <w:rsid w:val="00790A72"/>
    <w:rsid w:val="00797AF5"/>
    <w:rsid w:val="007A3AD5"/>
    <w:rsid w:val="00824CF0"/>
    <w:rsid w:val="00885BE5"/>
    <w:rsid w:val="00895370"/>
    <w:rsid w:val="008A256D"/>
    <w:rsid w:val="00912C6D"/>
    <w:rsid w:val="00933C5E"/>
    <w:rsid w:val="00960EED"/>
    <w:rsid w:val="009A3EA4"/>
    <w:rsid w:val="009B0EBC"/>
    <w:rsid w:val="009D1544"/>
    <w:rsid w:val="009E4C48"/>
    <w:rsid w:val="009E6ED8"/>
    <w:rsid w:val="009F2634"/>
    <w:rsid w:val="00A054AD"/>
    <w:rsid w:val="00A1752A"/>
    <w:rsid w:val="00A31B87"/>
    <w:rsid w:val="00A658EF"/>
    <w:rsid w:val="00AB4BE1"/>
    <w:rsid w:val="00AC67FB"/>
    <w:rsid w:val="00B507AA"/>
    <w:rsid w:val="00BC35E7"/>
    <w:rsid w:val="00BD3EA2"/>
    <w:rsid w:val="00BE250F"/>
    <w:rsid w:val="00BF3401"/>
    <w:rsid w:val="00C00C96"/>
    <w:rsid w:val="00C06337"/>
    <w:rsid w:val="00C12E34"/>
    <w:rsid w:val="00C30CDA"/>
    <w:rsid w:val="00C36A1F"/>
    <w:rsid w:val="00C566C4"/>
    <w:rsid w:val="00C6382A"/>
    <w:rsid w:val="00C9228F"/>
    <w:rsid w:val="00CA5B1A"/>
    <w:rsid w:val="00CE4232"/>
    <w:rsid w:val="00CF25A0"/>
    <w:rsid w:val="00CF3D7C"/>
    <w:rsid w:val="00D044E4"/>
    <w:rsid w:val="00D20572"/>
    <w:rsid w:val="00DA3CEE"/>
    <w:rsid w:val="00DE44A8"/>
    <w:rsid w:val="00E45A0C"/>
    <w:rsid w:val="00E766FC"/>
    <w:rsid w:val="00E8690B"/>
    <w:rsid w:val="00EB5C6A"/>
    <w:rsid w:val="00F06CC0"/>
    <w:rsid w:val="00F23DE3"/>
    <w:rsid w:val="00FD24B6"/>
    <w:rsid w:val="00FD57A9"/>
    <w:rsid w:val="00FE71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0EB3A"/>
  <w15:chartTrackingRefBased/>
  <w15:docId w15:val="{93EC9BA7-C0A0-4C1C-8245-6311AFDAE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52A"/>
    <w:pPr>
      <w:spacing w:after="0" w:line="240" w:lineRule="auto"/>
    </w:pPr>
    <w:rPr>
      <w:rFonts w:ascii="Times New Roman" w:eastAsia="ヒラギノ角ゴ Pro W3" w:hAnsi="Times New Roman" w:cs="Times New Roman"/>
      <w:color w:val="000000"/>
      <w:sz w:val="20"/>
      <w:szCs w:val="24"/>
      <w:lang w:val="fr-FR"/>
    </w:rPr>
  </w:style>
  <w:style w:type="paragraph" w:styleId="Heading1">
    <w:name w:val="heading 1"/>
    <w:basedOn w:val="Normal"/>
    <w:next w:val="Normal"/>
    <w:link w:val="Heading1Char"/>
    <w:uiPriority w:val="9"/>
    <w:qFormat/>
    <w:rsid w:val="0045161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45A06"/>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rsid w:val="00BF3401"/>
    <w:pPr>
      <w:spacing w:after="0" w:line="240" w:lineRule="auto"/>
      <w:jc w:val="both"/>
    </w:pPr>
    <w:rPr>
      <w:rFonts w:ascii="Times New Roman" w:eastAsia="ヒラギノ角ゴ Pro W3" w:hAnsi="Times New Roman" w:cs="Times New Roman"/>
      <w:color w:val="000000"/>
      <w:sz w:val="24"/>
      <w:szCs w:val="20"/>
      <w:lang w:val="en-US" w:eastAsia="en-GB"/>
    </w:rPr>
  </w:style>
  <w:style w:type="paragraph" w:styleId="BodyText">
    <w:name w:val="Body Text"/>
    <w:basedOn w:val="Normal"/>
    <w:link w:val="BodyTextChar"/>
    <w:rsid w:val="00BF3401"/>
    <w:pPr>
      <w:jc w:val="both"/>
    </w:pPr>
    <w:rPr>
      <w:rFonts w:eastAsia="Times New Roman"/>
      <w:color w:val="auto"/>
      <w:sz w:val="24"/>
      <w:szCs w:val="20"/>
      <w:lang w:val="en-GB"/>
    </w:rPr>
  </w:style>
  <w:style w:type="character" w:customStyle="1" w:styleId="BodyTextChar">
    <w:name w:val="Body Text Char"/>
    <w:basedOn w:val="DefaultParagraphFont"/>
    <w:link w:val="BodyText"/>
    <w:rsid w:val="00BF3401"/>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BF3401"/>
    <w:pPr>
      <w:tabs>
        <w:tab w:val="center" w:pos="4513"/>
        <w:tab w:val="right" w:pos="9026"/>
      </w:tabs>
    </w:pPr>
  </w:style>
  <w:style w:type="character" w:customStyle="1" w:styleId="FooterChar">
    <w:name w:val="Footer Char"/>
    <w:basedOn w:val="DefaultParagraphFont"/>
    <w:link w:val="Footer"/>
    <w:uiPriority w:val="99"/>
    <w:rsid w:val="00BF3401"/>
    <w:rPr>
      <w:rFonts w:ascii="Times New Roman" w:eastAsia="ヒラギノ角ゴ Pro W3" w:hAnsi="Times New Roman" w:cs="Times New Roman"/>
      <w:color w:val="000000"/>
      <w:sz w:val="20"/>
      <w:szCs w:val="24"/>
      <w:lang w:val="fr-FR"/>
    </w:rPr>
  </w:style>
  <w:style w:type="paragraph" w:styleId="FootnoteText">
    <w:name w:val="footnote text"/>
    <w:basedOn w:val="Normal"/>
    <w:link w:val="FootnoteTextChar"/>
    <w:uiPriority w:val="99"/>
    <w:semiHidden/>
    <w:unhideWhenUsed/>
    <w:rsid w:val="00605AA8"/>
    <w:rPr>
      <w:rFonts w:asciiTheme="minorHAnsi" w:eastAsiaTheme="minorHAnsi" w:hAnsiTheme="minorHAnsi" w:cstheme="minorBidi"/>
      <w:color w:val="auto"/>
      <w:szCs w:val="20"/>
      <w:lang w:val="en-GB"/>
    </w:rPr>
  </w:style>
  <w:style w:type="character" w:customStyle="1" w:styleId="FootnoteTextChar">
    <w:name w:val="Footnote Text Char"/>
    <w:basedOn w:val="DefaultParagraphFont"/>
    <w:link w:val="FootnoteText"/>
    <w:uiPriority w:val="99"/>
    <w:semiHidden/>
    <w:rsid w:val="00605AA8"/>
    <w:rPr>
      <w:sz w:val="20"/>
      <w:szCs w:val="20"/>
    </w:rPr>
  </w:style>
  <w:style w:type="character" w:styleId="FootnoteReference">
    <w:name w:val="footnote reference"/>
    <w:basedOn w:val="DefaultParagraphFont"/>
    <w:uiPriority w:val="99"/>
    <w:semiHidden/>
    <w:unhideWhenUsed/>
    <w:rsid w:val="00605AA8"/>
    <w:rPr>
      <w:vertAlign w:val="superscript"/>
    </w:rPr>
  </w:style>
  <w:style w:type="character" w:styleId="Hyperlink">
    <w:name w:val="Hyperlink"/>
    <w:basedOn w:val="DefaultParagraphFont"/>
    <w:uiPriority w:val="99"/>
    <w:unhideWhenUsed/>
    <w:rsid w:val="00605AA8"/>
    <w:rPr>
      <w:color w:val="0563C1" w:themeColor="hyperlink"/>
      <w:u w:val="single"/>
    </w:rPr>
  </w:style>
  <w:style w:type="character" w:customStyle="1" w:styleId="Heading1Char">
    <w:name w:val="Heading 1 Char"/>
    <w:basedOn w:val="DefaultParagraphFont"/>
    <w:link w:val="Heading1"/>
    <w:uiPriority w:val="9"/>
    <w:rsid w:val="0045161E"/>
    <w:rPr>
      <w:rFonts w:asciiTheme="majorHAnsi" w:eastAsiaTheme="majorEastAsia" w:hAnsiTheme="majorHAnsi" w:cstheme="majorBidi"/>
      <w:color w:val="2E74B5" w:themeColor="accent1" w:themeShade="BF"/>
      <w:sz w:val="32"/>
      <w:szCs w:val="32"/>
      <w:lang w:val="fr-FR"/>
    </w:rPr>
  </w:style>
  <w:style w:type="paragraph" w:styleId="EndnoteText">
    <w:name w:val="endnote text"/>
    <w:basedOn w:val="Normal"/>
    <w:link w:val="EndnoteTextChar"/>
    <w:uiPriority w:val="99"/>
    <w:semiHidden/>
    <w:unhideWhenUsed/>
    <w:rsid w:val="008A256D"/>
    <w:rPr>
      <w:rFonts w:asciiTheme="minorHAnsi" w:eastAsiaTheme="minorHAnsi" w:hAnsiTheme="minorHAnsi" w:cstheme="minorBidi"/>
      <w:color w:val="auto"/>
      <w:szCs w:val="20"/>
      <w:lang w:val="de-DE"/>
    </w:rPr>
  </w:style>
  <w:style w:type="character" w:customStyle="1" w:styleId="EndnoteTextChar">
    <w:name w:val="Endnote Text Char"/>
    <w:basedOn w:val="DefaultParagraphFont"/>
    <w:link w:val="EndnoteText"/>
    <w:uiPriority w:val="99"/>
    <w:semiHidden/>
    <w:rsid w:val="008A256D"/>
    <w:rPr>
      <w:sz w:val="20"/>
      <w:szCs w:val="20"/>
      <w:lang w:val="de-DE"/>
    </w:rPr>
  </w:style>
  <w:style w:type="character" w:styleId="EndnoteReference">
    <w:name w:val="endnote reference"/>
    <w:basedOn w:val="DefaultParagraphFont"/>
    <w:uiPriority w:val="99"/>
    <w:semiHidden/>
    <w:unhideWhenUsed/>
    <w:rsid w:val="008A256D"/>
    <w:rPr>
      <w:vertAlign w:val="superscript"/>
    </w:rPr>
  </w:style>
  <w:style w:type="character" w:customStyle="1" w:styleId="Heading2Char">
    <w:name w:val="Heading 2 Char"/>
    <w:basedOn w:val="DefaultParagraphFont"/>
    <w:link w:val="Heading2"/>
    <w:uiPriority w:val="9"/>
    <w:semiHidden/>
    <w:rsid w:val="00745A06"/>
    <w:rPr>
      <w:rFonts w:asciiTheme="majorHAnsi" w:eastAsiaTheme="majorEastAsia" w:hAnsiTheme="majorHAnsi" w:cstheme="majorBidi"/>
      <w:color w:val="2E74B5" w:themeColor="accent1" w:themeShade="BF"/>
      <w:sz w:val="26"/>
      <w:szCs w:val="26"/>
      <w:lang w:val="fr-FR"/>
    </w:rPr>
  </w:style>
  <w:style w:type="character" w:customStyle="1" w:styleId="markedcontent">
    <w:name w:val="markedcontent"/>
    <w:basedOn w:val="DefaultParagraphFont"/>
    <w:rsid w:val="00FD57A9"/>
  </w:style>
  <w:style w:type="character" w:styleId="CommentReference">
    <w:name w:val="annotation reference"/>
    <w:basedOn w:val="DefaultParagraphFont"/>
    <w:uiPriority w:val="99"/>
    <w:semiHidden/>
    <w:unhideWhenUsed/>
    <w:rsid w:val="00C36A1F"/>
    <w:rPr>
      <w:sz w:val="16"/>
      <w:szCs w:val="16"/>
    </w:rPr>
  </w:style>
  <w:style w:type="paragraph" w:styleId="CommentText">
    <w:name w:val="annotation text"/>
    <w:basedOn w:val="Normal"/>
    <w:link w:val="CommentTextChar"/>
    <w:uiPriority w:val="99"/>
    <w:semiHidden/>
    <w:unhideWhenUsed/>
    <w:rsid w:val="00C36A1F"/>
    <w:rPr>
      <w:szCs w:val="20"/>
    </w:rPr>
  </w:style>
  <w:style w:type="character" w:customStyle="1" w:styleId="CommentTextChar">
    <w:name w:val="Comment Text Char"/>
    <w:basedOn w:val="DefaultParagraphFont"/>
    <w:link w:val="CommentText"/>
    <w:uiPriority w:val="99"/>
    <w:semiHidden/>
    <w:rsid w:val="00C36A1F"/>
    <w:rPr>
      <w:rFonts w:ascii="Times New Roman" w:eastAsia="ヒラギノ角ゴ Pro W3" w:hAnsi="Times New Roman" w:cs="Times New Roman"/>
      <w:color w:val="000000"/>
      <w:sz w:val="20"/>
      <w:szCs w:val="20"/>
      <w:lang w:val="fr-FR"/>
    </w:rPr>
  </w:style>
  <w:style w:type="paragraph" w:styleId="CommentSubject">
    <w:name w:val="annotation subject"/>
    <w:basedOn w:val="CommentText"/>
    <w:next w:val="CommentText"/>
    <w:link w:val="CommentSubjectChar"/>
    <w:uiPriority w:val="99"/>
    <w:semiHidden/>
    <w:unhideWhenUsed/>
    <w:rsid w:val="00C36A1F"/>
    <w:rPr>
      <w:b/>
      <w:bCs/>
    </w:rPr>
  </w:style>
  <w:style w:type="character" w:customStyle="1" w:styleId="CommentSubjectChar">
    <w:name w:val="Comment Subject Char"/>
    <w:basedOn w:val="CommentTextChar"/>
    <w:link w:val="CommentSubject"/>
    <w:uiPriority w:val="99"/>
    <w:semiHidden/>
    <w:rsid w:val="00C36A1F"/>
    <w:rPr>
      <w:rFonts w:ascii="Times New Roman" w:eastAsia="ヒラギノ角ゴ Pro W3" w:hAnsi="Times New Roman" w:cs="Times New Roman"/>
      <w:b/>
      <w:bCs/>
      <w:color w:val="000000"/>
      <w:sz w:val="20"/>
      <w:szCs w:val="20"/>
      <w:lang w:val="fr-FR"/>
    </w:rPr>
  </w:style>
  <w:style w:type="paragraph" w:styleId="BalloonText">
    <w:name w:val="Balloon Text"/>
    <w:basedOn w:val="Normal"/>
    <w:link w:val="BalloonTextChar"/>
    <w:uiPriority w:val="99"/>
    <w:semiHidden/>
    <w:unhideWhenUsed/>
    <w:rsid w:val="00C36A1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6A1F"/>
    <w:rPr>
      <w:rFonts w:ascii="Segoe UI" w:eastAsia="ヒラギノ角ゴ Pro W3" w:hAnsi="Segoe UI" w:cs="Segoe UI"/>
      <w:color w:val="000000"/>
      <w:sz w:val="18"/>
      <w:szCs w:val="1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1FB7AB-BC69-4B98-9CCF-7D818C17E7DC}">
  <ds:schemaRefs>
    <ds:schemaRef ds:uri="http://schemas.openxmlformats.org/officeDocument/2006/bibliography"/>
  </ds:schemaRefs>
</ds:datastoreItem>
</file>

<file path=customXml/itemProps2.xml><?xml version="1.0" encoding="utf-8"?>
<ds:datastoreItem xmlns:ds="http://schemas.openxmlformats.org/officeDocument/2006/customXml" ds:itemID="{9AF62763-86A5-44F4-8231-BB61E92A0BC4}"/>
</file>

<file path=customXml/itemProps3.xml><?xml version="1.0" encoding="utf-8"?>
<ds:datastoreItem xmlns:ds="http://schemas.openxmlformats.org/officeDocument/2006/customXml" ds:itemID="{AF2F6878-384A-41B6-9CA6-8B740859D8AD}"/>
</file>

<file path=customXml/itemProps4.xml><?xml version="1.0" encoding="utf-8"?>
<ds:datastoreItem xmlns:ds="http://schemas.openxmlformats.org/officeDocument/2006/customXml" ds:itemID="{631E9A5B-F788-4183-8152-F0985D90C8EE}"/>
</file>

<file path=docProps/app.xml><?xml version="1.0" encoding="utf-8"?>
<Properties xmlns="http://schemas.openxmlformats.org/officeDocument/2006/extended-properties" xmlns:vt="http://schemas.openxmlformats.org/officeDocument/2006/docPropsVTypes">
  <Template>Normal.dotm</Template>
  <TotalTime>32</TotalTime>
  <Pages>9</Pages>
  <Words>2080</Words>
  <Characters>11861</Characters>
  <Application>Microsoft Office Word</Application>
  <DocSecurity>8</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KANE Idrissa</dc:creator>
  <cp:keywords/>
  <dc:description/>
  <cp:lastModifiedBy>FLECHE Isabelle</cp:lastModifiedBy>
  <cp:revision>6</cp:revision>
  <dcterms:created xsi:type="dcterms:W3CDTF">2022-09-14T08:16:00Z</dcterms:created>
  <dcterms:modified xsi:type="dcterms:W3CDTF">2022-09-22T07:39:00Z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