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7" w14:textId="46CE87AD" w:rsidR="005439E4" w:rsidRPr="006D3097" w:rsidRDefault="005439E4" w:rsidP="46646572">
      <w:pPr>
        <w:rPr>
          <w:rFonts w:asciiTheme="minorHAnsi" w:hAnsiTheme="minorHAnsi" w:cstheme="minorHAnsi"/>
        </w:rPr>
      </w:pPr>
      <w:r w:rsidRPr="006D3097">
        <w:rPr>
          <w:rFonts w:asciiTheme="minorHAnsi" w:hAnsiTheme="minorHAnsi" w:cstheme="minorHAnsi"/>
          <w:noProof/>
        </w:rPr>
        <w:drawing>
          <wp:inline distT="0" distB="0" distL="0" distR="0" wp14:anchorId="7B04D1B2" wp14:editId="675FBCFF">
            <wp:extent cx="1343025" cy="619436"/>
            <wp:effectExtent l="0" t="0" r="0" b="0"/>
            <wp:docPr id="1759070230" name="Picture 1759070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43025" cy="619436"/>
                    </a:xfrm>
                    <a:prstGeom prst="rect">
                      <a:avLst/>
                    </a:prstGeom>
                  </pic:spPr>
                </pic:pic>
              </a:graphicData>
            </a:graphic>
          </wp:inline>
        </w:drawing>
      </w:r>
      <w:r w:rsidRPr="006D3097">
        <w:rPr>
          <w:rFonts w:asciiTheme="minorHAnsi" w:hAnsiTheme="minorHAnsi" w:cstheme="minorHAnsi"/>
          <w:noProof/>
        </w:rPr>
        <w:drawing>
          <wp:inline distT="0" distB="0" distL="0" distR="0" wp14:anchorId="57ECA89E" wp14:editId="548F3959">
            <wp:extent cx="2238375" cy="503634"/>
            <wp:effectExtent l="0" t="0" r="0" b="0"/>
            <wp:docPr id="328984186" name="Picture 32898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238375" cy="503634"/>
                    </a:xfrm>
                    <a:prstGeom prst="rect">
                      <a:avLst/>
                    </a:prstGeom>
                  </pic:spPr>
                </pic:pic>
              </a:graphicData>
            </a:graphic>
          </wp:inline>
        </w:drawing>
      </w:r>
      <w:r w:rsidRPr="006D3097">
        <w:rPr>
          <w:rFonts w:asciiTheme="minorHAnsi" w:hAnsiTheme="minorHAnsi" w:cstheme="minorHAnsi"/>
          <w:noProof/>
        </w:rPr>
        <w:drawing>
          <wp:inline distT="0" distB="0" distL="0" distR="0" wp14:anchorId="23DAED21" wp14:editId="3A20E510">
            <wp:extent cx="2099084" cy="488497"/>
            <wp:effectExtent l="0" t="0" r="0" b="0"/>
            <wp:docPr id="1132347516" name="Picture 1132347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99084" cy="488497"/>
                    </a:xfrm>
                    <a:prstGeom prst="rect">
                      <a:avLst/>
                    </a:prstGeom>
                  </pic:spPr>
                </pic:pic>
              </a:graphicData>
            </a:graphic>
          </wp:inline>
        </w:drawing>
      </w:r>
    </w:p>
    <w:p w14:paraId="00000035" w14:textId="46265CA7" w:rsidR="005439E4" w:rsidRPr="006D3097" w:rsidRDefault="005439E4" w:rsidP="46646572">
      <w:pPr>
        <w:rPr>
          <w:rFonts w:asciiTheme="minorHAnsi" w:hAnsiTheme="minorHAnsi" w:cstheme="minorHAnsi"/>
        </w:rPr>
      </w:pPr>
    </w:p>
    <w:p w14:paraId="6A705F46" w14:textId="7A862B73" w:rsidR="00DD14DA" w:rsidRPr="00EB3E5F" w:rsidRDefault="007C6927" w:rsidP="00411869">
      <w:pPr>
        <w:pBdr>
          <w:top w:val="single" w:sz="4" w:space="1" w:color="auto"/>
          <w:left w:val="single" w:sz="4" w:space="4" w:color="auto"/>
          <w:bottom w:val="single" w:sz="4" w:space="1" w:color="auto"/>
          <w:right w:val="single" w:sz="4" w:space="4" w:color="auto"/>
        </w:pBdr>
        <w:shd w:val="clear" w:color="auto" w:fill="E7E6E6" w:themeFill="background2"/>
        <w:spacing w:after="0"/>
        <w:jc w:val="center"/>
        <w:rPr>
          <w:rFonts w:asciiTheme="minorHAnsi" w:hAnsiTheme="minorHAnsi" w:cstheme="minorHAnsi"/>
          <w:b/>
          <w:bCs/>
          <w:sz w:val="28"/>
          <w:szCs w:val="28"/>
        </w:rPr>
      </w:pPr>
      <w:r>
        <w:rPr>
          <w:rFonts w:asciiTheme="minorHAnsi" w:hAnsiTheme="minorHAnsi" w:cstheme="minorHAnsi"/>
          <w:b/>
          <w:bCs/>
          <w:sz w:val="28"/>
          <w:szCs w:val="28"/>
        </w:rPr>
        <w:t>Parallel</w:t>
      </w:r>
      <w:r w:rsidRPr="00EB3E5F">
        <w:rPr>
          <w:rFonts w:asciiTheme="minorHAnsi" w:hAnsiTheme="minorHAnsi" w:cstheme="minorHAnsi"/>
          <w:b/>
          <w:bCs/>
          <w:sz w:val="28"/>
          <w:szCs w:val="28"/>
        </w:rPr>
        <w:t xml:space="preserve"> </w:t>
      </w:r>
      <w:r w:rsidR="46646572" w:rsidRPr="00EB3E5F">
        <w:rPr>
          <w:rFonts w:asciiTheme="minorHAnsi" w:hAnsiTheme="minorHAnsi" w:cstheme="minorHAnsi"/>
          <w:b/>
          <w:bCs/>
          <w:sz w:val="28"/>
          <w:szCs w:val="28"/>
        </w:rPr>
        <w:t xml:space="preserve">Report on Brazil </w:t>
      </w:r>
    </w:p>
    <w:p w14:paraId="0A22D39D" w14:textId="50610A44" w:rsidR="00B1006C" w:rsidRPr="00EB3E5F" w:rsidRDefault="46646572" w:rsidP="00411869">
      <w:pPr>
        <w:pBdr>
          <w:top w:val="single" w:sz="4" w:space="1" w:color="auto"/>
          <w:left w:val="single" w:sz="4" w:space="4" w:color="auto"/>
          <w:bottom w:val="single" w:sz="4" w:space="1" w:color="auto"/>
          <w:right w:val="single" w:sz="4" w:space="4" w:color="auto"/>
        </w:pBdr>
        <w:shd w:val="clear" w:color="auto" w:fill="E7E6E6" w:themeFill="background2"/>
        <w:jc w:val="center"/>
        <w:rPr>
          <w:rFonts w:asciiTheme="minorHAnsi" w:hAnsiTheme="minorHAnsi" w:cstheme="minorHAnsi"/>
          <w:b/>
          <w:bCs/>
          <w:sz w:val="28"/>
          <w:szCs w:val="28"/>
        </w:rPr>
      </w:pPr>
      <w:r w:rsidRPr="00EB3E5F">
        <w:rPr>
          <w:rFonts w:asciiTheme="minorHAnsi" w:hAnsiTheme="minorHAnsi" w:cstheme="minorHAnsi"/>
          <w:b/>
          <w:bCs/>
          <w:sz w:val="28"/>
          <w:szCs w:val="28"/>
        </w:rPr>
        <w:t>for the Committee</w:t>
      </w:r>
      <w:r w:rsidR="0092575B" w:rsidRPr="00EB3E5F">
        <w:rPr>
          <w:rFonts w:asciiTheme="minorHAnsi" w:hAnsiTheme="minorHAnsi" w:cstheme="minorHAnsi"/>
          <w:sz w:val="28"/>
          <w:szCs w:val="28"/>
        </w:rPr>
        <w:t xml:space="preserve"> </w:t>
      </w:r>
      <w:r w:rsidR="00C7260D" w:rsidRPr="00C7260D">
        <w:rPr>
          <w:rFonts w:asciiTheme="minorHAnsi" w:hAnsiTheme="minorHAnsi" w:cstheme="minorHAnsi"/>
          <w:b/>
          <w:bCs/>
          <w:sz w:val="28"/>
          <w:szCs w:val="28"/>
        </w:rPr>
        <w:t>on Economic, Social and Cultural Rights</w:t>
      </w:r>
      <w:r w:rsidR="00C7260D">
        <w:rPr>
          <w:rFonts w:asciiTheme="minorHAnsi" w:hAnsiTheme="minorHAnsi" w:cstheme="minorHAnsi"/>
          <w:sz w:val="28"/>
          <w:szCs w:val="28"/>
        </w:rPr>
        <w:t xml:space="preserve"> </w:t>
      </w:r>
      <w:r w:rsidR="00D43D31">
        <w:rPr>
          <w:rFonts w:asciiTheme="minorHAnsi" w:hAnsiTheme="minorHAnsi" w:cstheme="minorHAnsi"/>
          <w:b/>
          <w:bCs/>
          <w:sz w:val="28"/>
          <w:szCs w:val="28"/>
        </w:rPr>
        <w:t>74</w:t>
      </w:r>
      <w:r w:rsidRPr="00EB3E5F">
        <w:rPr>
          <w:rFonts w:asciiTheme="minorHAnsi" w:hAnsiTheme="minorHAnsi" w:cstheme="minorHAnsi"/>
          <w:b/>
          <w:bCs/>
          <w:sz w:val="28"/>
          <w:szCs w:val="28"/>
          <w:vertAlign w:val="superscript"/>
        </w:rPr>
        <w:t>th</w:t>
      </w:r>
      <w:r w:rsidRPr="00EB3E5F">
        <w:rPr>
          <w:rFonts w:asciiTheme="minorHAnsi" w:hAnsiTheme="minorHAnsi" w:cstheme="minorHAnsi"/>
          <w:b/>
          <w:bCs/>
          <w:sz w:val="28"/>
          <w:szCs w:val="28"/>
        </w:rPr>
        <w:t xml:space="preserve"> Session</w:t>
      </w:r>
    </w:p>
    <w:p w14:paraId="5D0901AB" w14:textId="41B6A2DD" w:rsidR="0050494B" w:rsidRPr="00EB3E5F" w:rsidRDefault="46646572" w:rsidP="002D5EE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Theme="minorHAnsi" w:hAnsiTheme="minorHAnsi" w:cstheme="minorHAnsi"/>
          <w:sz w:val="24"/>
          <w:szCs w:val="24"/>
        </w:rPr>
      </w:pPr>
      <w:r w:rsidRPr="00EB3E5F">
        <w:rPr>
          <w:rFonts w:asciiTheme="minorHAnsi" w:hAnsiTheme="minorHAnsi" w:cstheme="minorHAnsi"/>
          <w:sz w:val="24"/>
          <w:szCs w:val="24"/>
        </w:rPr>
        <w:t>Terra de Direitos</w:t>
      </w:r>
    </w:p>
    <w:p w14:paraId="5C18B0E9" w14:textId="4F964BFD" w:rsidR="001944F4" w:rsidRPr="00EB3E5F" w:rsidRDefault="46646572" w:rsidP="002D5EE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Theme="minorHAnsi" w:hAnsiTheme="minorHAnsi" w:cstheme="minorHAnsi"/>
          <w:sz w:val="24"/>
          <w:szCs w:val="24"/>
        </w:rPr>
      </w:pPr>
      <w:r w:rsidRPr="00EB3E5F">
        <w:rPr>
          <w:rFonts w:asciiTheme="minorHAnsi" w:hAnsiTheme="minorHAnsi" w:cstheme="minorHAnsi"/>
          <w:sz w:val="24"/>
          <w:szCs w:val="24"/>
        </w:rPr>
        <w:t>Transnational Law Institute, King’s College London</w:t>
      </w:r>
    </w:p>
    <w:p w14:paraId="29CAFAA8" w14:textId="01762077" w:rsidR="001944F4" w:rsidRPr="00EB3E5F" w:rsidRDefault="46646572" w:rsidP="002D5EEC">
      <w:pPr>
        <w:pBdr>
          <w:top w:val="single" w:sz="4" w:space="1" w:color="auto"/>
          <w:left w:val="single" w:sz="4" w:space="4" w:color="auto"/>
          <w:bottom w:val="single" w:sz="4" w:space="1" w:color="auto"/>
          <w:right w:val="single" w:sz="4" w:space="4" w:color="auto"/>
        </w:pBdr>
        <w:shd w:val="clear" w:color="auto" w:fill="E7E6E6" w:themeFill="background2"/>
        <w:spacing w:line="240" w:lineRule="auto"/>
        <w:jc w:val="center"/>
        <w:rPr>
          <w:rFonts w:asciiTheme="minorHAnsi" w:hAnsiTheme="minorHAnsi" w:cstheme="minorHAnsi"/>
          <w:sz w:val="24"/>
          <w:szCs w:val="24"/>
        </w:rPr>
      </w:pPr>
      <w:r w:rsidRPr="00EB3E5F">
        <w:rPr>
          <w:rFonts w:asciiTheme="minorHAnsi" w:hAnsiTheme="minorHAnsi" w:cstheme="minorHAnsi"/>
          <w:sz w:val="24"/>
          <w:szCs w:val="24"/>
        </w:rPr>
        <w:t>Clean Trade</w:t>
      </w:r>
      <w:r w:rsidR="001944F4" w:rsidRPr="00EB3E5F">
        <w:rPr>
          <w:rFonts w:asciiTheme="minorHAnsi" w:hAnsiTheme="minorHAnsi" w:cstheme="minorHAnsi"/>
          <w:sz w:val="24"/>
          <w:szCs w:val="24"/>
          <w:vertAlign w:val="superscript"/>
        </w:rPr>
        <w:footnoteReference w:id="2"/>
      </w:r>
    </w:p>
    <w:p w14:paraId="0D024B2B" w14:textId="187C7B8A" w:rsidR="00411869" w:rsidRPr="006D3097" w:rsidRDefault="00411869" w:rsidP="00411869">
      <w:pPr>
        <w:pBdr>
          <w:top w:val="single" w:sz="4" w:space="1" w:color="auto"/>
          <w:left w:val="single" w:sz="4" w:space="4" w:color="auto"/>
          <w:bottom w:val="single" w:sz="4" w:space="1" w:color="auto"/>
          <w:right w:val="single" w:sz="4" w:space="4" w:color="auto"/>
        </w:pBdr>
        <w:shd w:val="clear" w:color="auto" w:fill="E7E6E6" w:themeFill="background2"/>
        <w:jc w:val="center"/>
        <w:rPr>
          <w:rFonts w:asciiTheme="minorHAnsi" w:hAnsiTheme="minorHAnsi" w:cstheme="minorHAnsi"/>
          <w:vertAlign w:val="superscript"/>
        </w:rPr>
      </w:pPr>
      <w:r w:rsidRPr="006D3097">
        <w:rPr>
          <w:rFonts w:asciiTheme="minorHAnsi" w:hAnsiTheme="minorHAnsi" w:cstheme="minorHAnsi"/>
        </w:rPr>
        <w:t>2</w:t>
      </w:r>
      <w:r w:rsidR="00D43D31">
        <w:rPr>
          <w:rFonts w:asciiTheme="minorHAnsi" w:hAnsiTheme="minorHAnsi" w:cstheme="minorHAnsi"/>
        </w:rPr>
        <w:t>5</w:t>
      </w:r>
      <w:r w:rsidRPr="006D3097">
        <w:rPr>
          <w:rFonts w:asciiTheme="minorHAnsi" w:hAnsiTheme="minorHAnsi" w:cstheme="minorHAnsi"/>
        </w:rPr>
        <w:t xml:space="preserve"> </w:t>
      </w:r>
      <w:r w:rsidR="00D43D31">
        <w:rPr>
          <w:rFonts w:asciiTheme="minorHAnsi" w:hAnsiTheme="minorHAnsi" w:cstheme="minorHAnsi"/>
        </w:rPr>
        <w:t>August</w:t>
      </w:r>
      <w:r w:rsidRPr="006D3097">
        <w:rPr>
          <w:rFonts w:asciiTheme="minorHAnsi" w:hAnsiTheme="minorHAnsi" w:cstheme="minorHAnsi"/>
        </w:rPr>
        <w:t xml:space="preserve"> 2023 </w:t>
      </w:r>
    </w:p>
    <w:p w14:paraId="0758AD16" w14:textId="1B00D1D5" w:rsidR="00C8FC4F" w:rsidRPr="006D3097" w:rsidRDefault="00C8FC4F" w:rsidP="00C8FC4F">
      <w:pPr>
        <w:jc w:val="center"/>
        <w:rPr>
          <w:rFonts w:asciiTheme="minorHAnsi" w:hAnsiTheme="minorHAnsi" w:cstheme="minorHAnsi"/>
          <w:b/>
          <w:bCs/>
        </w:rPr>
      </w:pPr>
    </w:p>
    <w:p w14:paraId="4B205364" w14:textId="77777777" w:rsidR="0050494B" w:rsidRPr="006D3097" w:rsidRDefault="0050494B" w:rsidP="000237F9">
      <w:pPr>
        <w:jc w:val="center"/>
        <w:rPr>
          <w:rFonts w:asciiTheme="minorHAnsi" w:hAnsiTheme="minorHAnsi" w:cstheme="minorHAnsi"/>
          <w:b/>
          <w:bCs/>
        </w:rPr>
      </w:pPr>
    </w:p>
    <w:p w14:paraId="40207359" w14:textId="77777777" w:rsidR="000237F9" w:rsidRPr="006D3097" w:rsidRDefault="000237F9" w:rsidP="00C143E8">
      <w:pPr>
        <w:rPr>
          <w:rFonts w:asciiTheme="minorHAnsi" w:hAnsiTheme="minorHAnsi" w:cstheme="minorHAnsi"/>
          <w:b/>
        </w:rPr>
      </w:pPr>
    </w:p>
    <w:p w14:paraId="6A83AED8" w14:textId="029242FC" w:rsidR="00FA53B8" w:rsidRPr="006D3097" w:rsidRDefault="46646572" w:rsidP="46646572">
      <w:pPr>
        <w:rPr>
          <w:rFonts w:asciiTheme="minorHAnsi" w:hAnsiTheme="minorHAnsi" w:cstheme="minorHAnsi"/>
          <w:b/>
          <w:bCs/>
        </w:rPr>
      </w:pPr>
      <w:r w:rsidRPr="006D3097">
        <w:rPr>
          <w:rFonts w:asciiTheme="minorHAnsi" w:hAnsiTheme="minorHAnsi" w:cstheme="minorHAnsi"/>
          <w:b/>
          <w:bCs/>
        </w:rPr>
        <w:t>I. Executive Summary</w:t>
      </w:r>
    </w:p>
    <w:p w14:paraId="089AF748" w14:textId="16D38E17" w:rsidR="46646572" w:rsidRPr="006D3097" w:rsidRDefault="46646572" w:rsidP="46646572">
      <w:pPr>
        <w:rPr>
          <w:rFonts w:asciiTheme="minorHAnsi" w:hAnsiTheme="minorHAnsi" w:cstheme="minorHAnsi"/>
          <w:b/>
          <w:bCs/>
        </w:rPr>
      </w:pPr>
      <w:r w:rsidRPr="006D3097">
        <w:rPr>
          <w:rFonts w:asciiTheme="minorHAnsi" w:hAnsiTheme="minorHAnsi" w:cstheme="minorHAnsi"/>
        </w:rPr>
        <w:t xml:space="preserve">We are grateful to the </w:t>
      </w:r>
      <w:r w:rsidR="00472482">
        <w:rPr>
          <w:rFonts w:asciiTheme="minorHAnsi" w:hAnsiTheme="minorHAnsi" w:cstheme="minorHAnsi"/>
        </w:rPr>
        <w:t>Committee on Economic, Social and Cultural Rights</w:t>
      </w:r>
      <w:r w:rsidRPr="006D3097">
        <w:rPr>
          <w:rFonts w:asciiTheme="minorHAnsi" w:hAnsiTheme="minorHAnsi" w:cstheme="minorHAnsi"/>
        </w:rPr>
        <w:t xml:space="preserve"> for this opportunity to address them at this critical time for Brazil. Our focus is the resource rights of peoples, as affirmed by Article 1</w:t>
      </w:r>
      <w:r w:rsidR="003B6558">
        <w:rPr>
          <w:rFonts w:asciiTheme="minorHAnsi" w:hAnsiTheme="minorHAnsi" w:cstheme="minorHAnsi"/>
        </w:rPr>
        <w:t xml:space="preserve"> </w:t>
      </w:r>
      <w:r w:rsidR="0039281A">
        <w:rPr>
          <w:rFonts w:asciiTheme="minorHAnsi" w:hAnsiTheme="minorHAnsi" w:cstheme="minorHAnsi"/>
        </w:rPr>
        <w:t xml:space="preserve">and </w:t>
      </w:r>
      <w:r w:rsidR="00B17DDD">
        <w:rPr>
          <w:rFonts w:asciiTheme="minorHAnsi" w:hAnsiTheme="minorHAnsi" w:cstheme="minorHAnsi"/>
        </w:rPr>
        <w:t>Article 25 of the I</w:t>
      </w:r>
      <w:r w:rsidR="0039281A">
        <w:rPr>
          <w:rFonts w:asciiTheme="minorHAnsi" w:hAnsiTheme="minorHAnsi" w:cstheme="minorHAnsi"/>
        </w:rPr>
        <w:t xml:space="preserve">nternational </w:t>
      </w:r>
      <w:r w:rsidR="00B17DDD">
        <w:rPr>
          <w:rFonts w:asciiTheme="minorHAnsi" w:hAnsiTheme="minorHAnsi" w:cstheme="minorHAnsi"/>
        </w:rPr>
        <w:t>C</w:t>
      </w:r>
      <w:r w:rsidR="0039281A">
        <w:rPr>
          <w:rFonts w:asciiTheme="minorHAnsi" w:hAnsiTheme="minorHAnsi" w:cstheme="minorHAnsi"/>
        </w:rPr>
        <w:t xml:space="preserve">ovenant on </w:t>
      </w:r>
      <w:r w:rsidR="00B17DDD">
        <w:rPr>
          <w:rFonts w:asciiTheme="minorHAnsi" w:hAnsiTheme="minorHAnsi" w:cstheme="minorHAnsi"/>
        </w:rPr>
        <w:t>E</w:t>
      </w:r>
      <w:r w:rsidR="0039281A">
        <w:rPr>
          <w:rFonts w:asciiTheme="minorHAnsi" w:hAnsiTheme="minorHAnsi" w:cstheme="minorHAnsi"/>
        </w:rPr>
        <w:t xml:space="preserve">conomic, </w:t>
      </w:r>
      <w:r w:rsidR="00B17DDD">
        <w:rPr>
          <w:rFonts w:asciiTheme="minorHAnsi" w:hAnsiTheme="minorHAnsi" w:cstheme="minorHAnsi"/>
        </w:rPr>
        <w:t>S</w:t>
      </w:r>
      <w:r w:rsidR="0039281A">
        <w:rPr>
          <w:rFonts w:asciiTheme="minorHAnsi" w:hAnsiTheme="minorHAnsi" w:cstheme="minorHAnsi"/>
        </w:rPr>
        <w:t xml:space="preserve">ocial and </w:t>
      </w:r>
      <w:r w:rsidR="00B17DDD">
        <w:rPr>
          <w:rFonts w:asciiTheme="minorHAnsi" w:hAnsiTheme="minorHAnsi" w:cstheme="minorHAnsi"/>
        </w:rPr>
        <w:t>C</w:t>
      </w:r>
      <w:r w:rsidR="0039281A">
        <w:rPr>
          <w:rFonts w:asciiTheme="minorHAnsi" w:hAnsiTheme="minorHAnsi" w:cstheme="minorHAnsi"/>
        </w:rPr>
        <w:t xml:space="preserve">ultural </w:t>
      </w:r>
      <w:r w:rsidR="00B17DDD">
        <w:rPr>
          <w:rFonts w:asciiTheme="minorHAnsi" w:hAnsiTheme="minorHAnsi" w:cstheme="minorHAnsi"/>
        </w:rPr>
        <w:t>R</w:t>
      </w:r>
      <w:r w:rsidR="0039281A">
        <w:rPr>
          <w:rFonts w:asciiTheme="minorHAnsi" w:hAnsiTheme="minorHAnsi" w:cstheme="minorHAnsi"/>
        </w:rPr>
        <w:t>ights (the ICESCR)</w:t>
      </w:r>
      <w:r w:rsidRPr="006D3097">
        <w:rPr>
          <w:rFonts w:asciiTheme="minorHAnsi" w:hAnsiTheme="minorHAnsi" w:cstheme="minorHAnsi"/>
        </w:rPr>
        <w:t xml:space="preserve">. Our main recommendations to the </w:t>
      </w:r>
      <w:r w:rsidR="00A82E49">
        <w:rPr>
          <w:rFonts w:asciiTheme="minorHAnsi" w:hAnsiTheme="minorHAnsi" w:cstheme="minorHAnsi"/>
        </w:rPr>
        <w:t xml:space="preserve">ESCR </w:t>
      </w:r>
      <w:r w:rsidRPr="006D3097">
        <w:rPr>
          <w:rFonts w:asciiTheme="minorHAnsi" w:hAnsiTheme="minorHAnsi" w:cstheme="minorHAnsi"/>
        </w:rPr>
        <w:t>Committee are as follows. We respectfully recommend that the Committee</w:t>
      </w:r>
    </w:p>
    <w:p w14:paraId="53D165F6" w14:textId="757DEA40" w:rsidR="46646572" w:rsidRPr="006D3097" w:rsidRDefault="46646572" w:rsidP="46646572">
      <w:pPr>
        <w:pStyle w:val="ListParagraph"/>
        <w:numPr>
          <w:ilvl w:val="0"/>
          <w:numId w:val="2"/>
        </w:numPr>
        <w:spacing w:before="120" w:after="240"/>
        <w:rPr>
          <w:rFonts w:asciiTheme="minorHAnsi" w:hAnsiTheme="minorHAnsi" w:cstheme="minorHAnsi"/>
        </w:rPr>
      </w:pPr>
      <w:r w:rsidRPr="006D3097">
        <w:rPr>
          <w:rFonts w:asciiTheme="minorHAnsi" w:hAnsiTheme="minorHAnsi" w:cstheme="minorHAnsi"/>
        </w:rPr>
        <w:t>Robustly affirm the natural resource rights of all peoples: both the rights of indigenous peoples and of the Brazilian people.</w:t>
      </w:r>
    </w:p>
    <w:p w14:paraId="189024C9" w14:textId="4CFED83B" w:rsidR="46646572" w:rsidRPr="006D3097" w:rsidRDefault="46646572" w:rsidP="46646572">
      <w:pPr>
        <w:pStyle w:val="ListParagraph"/>
        <w:numPr>
          <w:ilvl w:val="0"/>
          <w:numId w:val="2"/>
        </w:numPr>
        <w:spacing w:after="240"/>
        <w:rPr>
          <w:rFonts w:asciiTheme="minorHAnsi" w:hAnsiTheme="minorHAnsi" w:cstheme="minorHAnsi"/>
        </w:rPr>
      </w:pPr>
      <w:r w:rsidRPr="006D3097">
        <w:rPr>
          <w:rFonts w:asciiTheme="minorHAnsi" w:hAnsiTheme="minorHAnsi" w:cstheme="minorHAnsi"/>
        </w:rPr>
        <w:t xml:space="preserve">Urge the government not to waver in its commitment </w:t>
      </w:r>
      <w:r w:rsidR="007436E2" w:rsidRPr="006D3097">
        <w:rPr>
          <w:rFonts w:asciiTheme="minorHAnsi" w:hAnsiTheme="minorHAnsi" w:cstheme="minorHAnsi"/>
        </w:rPr>
        <w:t xml:space="preserve">fully </w:t>
      </w:r>
      <w:r w:rsidRPr="006D3097">
        <w:rPr>
          <w:rFonts w:asciiTheme="minorHAnsi" w:hAnsiTheme="minorHAnsi" w:cstheme="minorHAnsi"/>
        </w:rPr>
        <w:t>to respect resource rights, and to resist the pressures to adopt policies that are detrimental to these rights.</w:t>
      </w:r>
    </w:p>
    <w:p w14:paraId="6D5379EF" w14:textId="3CED02B9" w:rsidR="46646572" w:rsidRPr="006D3097" w:rsidRDefault="46646572" w:rsidP="46646572">
      <w:pPr>
        <w:pStyle w:val="ListParagraph"/>
        <w:numPr>
          <w:ilvl w:val="0"/>
          <w:numId w:val="2"/>
        </w:numPr>
        <w:spacing w:after="240"/>
        <w:rPr>
          <w:rFonts w:asciiTheme="minorHAnsi" w:hAnsiTheme="minorHAnsi" w:cstheme="minorHAnsi"/>
        </w:rPr>
      </w:pPr>
      <w:r w:rsidRPr="006D3097">
        <w:rPr>
          <w:rFonts w:asciiTheme="minorHAnsi" w:hAnsiTheme="minorHAnsi" w:cstheme="minorHAnsi"/>
        </w:rPr>
        <w:t>Urge the government to speed up land reform and adopt measures to address political and judicial resistance to it.</w:t>
      </w:r>
    </w:p>
    <w:p w14:paraId="246D3654" w14:textId="271D3372" w:rsidR="46646572" w:rsidRPr="006D3097" w:rsidRDefault="54AE1414" w:rsidP="46646572">
      <w:pPr>
        <w:pStyle w:val="ListParagraph"/>
        <w:numPr>
          <w:ilvl w:val="0"/>
          <w:numId w:val="2"/>
        </w:numPr>
        <w:spacing w:after="240"/>
        <w:rPr>
          <w:rFonts w:asciiTheme="minorHAnsi" w:hAnsiTheme="minorHAnsi" w:cstheme="minorHAnsi"/>
        </w:rPr>
      </w:pPr>
      <w:r w:rsidRPr="006D3097">
        <w:rPr>
          <w:rFonts w:asciiTheme="minorHAnsi" w:hAnsiTheme="minorHAnsi" w:cstheme="minorHAnsi"/>
          <w:lang w:val="en-GB"/>
        </w:rPr>
        <w:t>Urge the government not to put large infrastructure projects ahead of indigenous peoples’ rights and environmental concerns</w:t>
      </w:r>
      <w:r w:rsidRPr="006D3097">
        <w:rPr>
          <w:rFonts w:asciiTheme="minorHAnsi" w:hAnsiTheme="minorHAnsi" w:cstheme="minorHAnsi"/>
        </w:rPr>
        <w:t xml:space="preserve">. Of </w:t>
      </w:r>
      <w:r w:rsidRPr="006D3097">
        <w:rPr>
          <w:rFonts w:asciiTheme="minorHAnsi" w:hAnsiTheme="minorHAnsi" w:cstheme="minorHAnsi"/>
          <w:lang w:val="en-GB"/>
        </w:rPr>
        <w:t xml:space="preserve">particular concern are </w:t>
      </w:r>
      <w:r w:rsidR="00DC4CDF">
        <w:rPr>
          <w:rFonts w:asciiTheme="minorHAnsi" w:hAnsiTheme="minorHAnsi" w:cstheme="minorHAnsi"/>
          <w:lang w:val="en-GB"/>
        </w:rPr>
        <w:t>three</w:t>
      </w:r>
      <w:r w:rsidR="00DC4CDF" w:rsidRPr="006D3097">
        <w:rPr>
          <w:rFonts w:asciiTheme="minorHAnsi" w:hAnsiTheme="minorHAnsi" w:cstheme="minorHAnsi"/>
          <w:lang w:val="en-GB"/>
        </w:rPr>
        <w:t xml:space="preserve"> </w:t>
      </w:r>
      <w:r w:rsidRPr="006D3097">
        <w:rPr>
          <w:rFonts w:asciiTheme="minorHAnsi" w:hAnsiTheme="minorHAnsi" w:cstheme="minorHAnsi"/>
          <w:lang w:val="en-GB"/>
        </w:rPr>
        <w:t xml:space="preserve">recent </w:t>
      </w:r>
      <w:r w:rsidRPr="006D3097">
        <w:rPr>
          <w:rFonts w:asciiTheme="minorHAnsi" w:hAnsiTheme="minorHAnsi" w:cstheme="minorHAnsi"/>
        </w:rPr>
        <w:t xml:space="preserve">developments: (1) the approval a fast track for Parliament’s vote on Bill 490/2007, which significantly reduces the right to land of indigenous peoples; and (2) </w:t>
      </w:r>
      <w:r w:rsidR="001A526B">
        <w:rPr>
          <w:rFonts w:asciiTheme="minorHAnsi" w:hAnsiTheme="minorHAnsi" w:cstheme="minorHAnsi"/>
        </w:rPr>
        <w:t xml:space="preserve">Parliamentary </w:t>
      </w:r>
      <w:r w:rsidRPr="006D3097">
        <w:rPr>
          <w:rFonts w:asciiTheme="minorHAnsi" w:hAnsiTheme="minorHAnsi" w:cstheme="minorHAnsi"/>
        </w:rPr>
        <w:t xml:space="preserve">approval </w:t>
      </w:r>
      <w:r w:rsidR="000748A1">
        <w:rPr>
          <w:rFonts w:asciiTheme="minorHAnsi" w:hAnsiTheme="minorHAnsi" w:cstheme="minorHAnsi"/>
        </w:rPr>
        <w:t xml:space="preserve">in May 2023 </w:t>
      </w:r>
      <w:r w:rsidRPr="006D3097">
        <w:rPr>
          <w:rFonts w:asciiTheme="minorHAnsi" w:hAnsiTheme="minorHAnsi" w:cstheme="minorHAnsi"/>
        </w:rPr>
        <w:t xml:space="preserve">of legislation that transfers the power of demarcation of indigenous lands from the Indigenous Peoples </w:t>
      </w:r>
      <w:r w:rsidRPr="006D3097">
        <w:rPr>
          <w:rFonts w:asciiTheme="minorHAnsi" w:hAnsiTheme="minorHAnsi" w:cstheme="minorHAnsi"/>
        </w:rPr>
        <w:lastRenderedPageBreak/>
        <w:t>Foundation (FUNAI) to the Ministry of Justice</w:t>
      </w:r>
      <w:r w:rsidR="00DC4CDF">
        <w:rPr>
          <w:rFonts w:asciiTheme="minorHAnsi" w:hAnsiTheme="minorHAnsi" w:cstheme="minorHAnsi"/>
        </w:rPr>
        <w:t xml:space="preserve"> and (3) </w:t>
      </w:r>
      <w:r w:rsidR="00CD4D06">
        <w:rPr>
          <w:rFonts w:asciiTheme="minorHAnsi" w:hAnsiTheme="minorHAnsi" w:cstheme="minorHAnsi"/>
        </w:rPr>
        <w:t>the federal government’s declared intention to explore oil at the environmentally sensitive area of the mouth of the Amazon river</w:t>
      </w:r>
      <w:r w:rsidRPr="006D3097">
        <w:rPr>
          <w:rFonts w:asciiTheme="minorHAnsi" w:hAnsiTheme="minorHAnsi" w:cstheme="minorHAnsi"/>
        </w:rPr>
        <w:t>.</w:t>
      </w:r>
    </w:p>
    <w:p w14:paraId="2D4509DB" w14:textId="6303D748" w:rsidR="46646572" w:rsidRPr="006D3097" w:rsidRDefault="46646572" w:rsidP="46646572">
      <w:pPr>
        <w:pStyle w:val="ListParagraph"/>
        <w:numPr>
          <w:ilvl w:val="0"/>
          <w:numId w:val="2"/>
        </w:numPr>
        <w:spacing w:after="240"/>
        <w:rPr>
          <w:rFonts w:asciiTheme="minorHAnsi" w:hAnsiTheme="minorHAnsi" w:cstheme="minorHAnsi"/>
        </w:rPr>
      </w:pPr>
      <w:r w:rsidRPr="006D3097">
        <w:rPr>
          <w:rFonts w:asciiTheme="minorHAnsi" w:hAnsiTheme="minorHAnsi" w:cstheme="minorHAnsi"/>
          <w:lang w:val="en-GB"/>
        </w:rPr>
        <w:t xml:space="preserve">Urge the government to commit sufficient resources to the demarcation agencies, speed up the process of granting </w:t>
      </w:r>
      <w:r w:rsidR="0009660F" w:rsidRPr="006D3097">
        <w:rPr>
          <w:rFonts w:asciiTheme="minorHAnsi" w:hAnsiTheme="minorHAnsi" w:cstheme="minorHAnsi"/>
          <w:lang w:val="en-GB"/>
        </w:rPr>
        <w:t>quilombola</w:t>
      </w:r>
      <w:r w:rsidRPr="006D3097">
        <w:rPr>
          <w:rFonts w:asciiTheme="minorHAnsi" w:hAnsiTheme="minorHAnsi" w:cstheme="minorHAnsi"/>
          <w:lang w:val="en-GB"/>
        </w:rPr>
        <w:t xml:space="preserve"> communities title to their lands and implement policies that improve the economic situation of these communities while the process of granting </w:t>
      </w:r>
      <w:r w:rsidR="00552AB3" w:rsidRPr="006D3097">
        <w:rPr>
          <w:rFonts w:asciiTheme="minorHAnsi" w:hAnsiTheme="minorHAnsi" w:cstheme="minorHAnsi"/>
          <w:lang w:val="en-GB"/>
        </w:rPr>
        <w:t xml:space="preserve">land </w:t>
      </w:r>
      <w:r w:rsidRPr="006D3097">
        <w:rPr>
          <w:rFonts w:asciiTheme="minorHAnsi" w:hAnsiTheme="minorHAnsi" w:cstheme="minorHAnsi"/>
          <w:lang w:val="en-GB"/>
        </w:rPr>
        <w:t>deeds is underway.</w:t>
      </w:r>
    </w:p>
    <w:p w14:paraId="271EC03B" w14:textId="1F232B09" w:rsidR="46646572" w:rsidRPr="006D3097" w:rsidRDefault="46646572" w:rsidP="46646572">
      <w:pPr>
        <w:pStyle w:val="ListParagraph"/>
        <w:numPr>
          <w:ilvl w:val="0"/>
          <w:numId w:val="2"/>
        </w:numPr>
        <w:spacing w:after="240"/>
        <w:rPr>
          <w:rFonts w:asciiTheme="minorHAnsi" w:hAnsiTheme="minorHAnsi" w:cstheme="minorHAnsi"/>
        </w:rPr>
      </w:pPr>
      <w:r w:rsidRPr="006D3097">
        <w:rPr>
          <w:rFonts w:asciiTheme="minorHAnsi" w:hAnsiTheme="minorHAnsi" w:cstheme="minorHAnsi"/>
          <w:lang w:val="en-GB"/>
        </w:rPr>
        <w:t>Urge the government to speed up the process of recognition and protection of traditional peoples’ and communities’ rights to land.</w:t>
      </w:r>
      <w:r w:rsidRPr="006D3097">
        <w:rPr>
          <w:rFonts w:asciiTheme="minorHAnsi" w:hAnsiTheme="minorHAnsi" w:cstheme="minorHAnsi"/>
        </w:rPr>
        <w:t xml:space="preserve"> </w:t>
      </w:r>
    </w:p>
    <w:p w14:paraId="365D54F1" w14:textId="645DD16C" w:rsidR="46646572" w:rsidRPr="006D3097" w:rsidRDefault="46646572" w:rsidP="46646572">
      <w:pPr>
        <w:pStyle w:val="ListParagraph"/>
        <w:numPr>
          <w:ilvl w:val="0"/>
          <w:numId w:val="2"/>
        </w:numPr>
        <w:spacing w:after="240"/>
        <w:rPr>
          <w:rFonts w:asciiTheme="minorHAnsi" w:hAnsiTheme="minorHAnsi" w:cstheme="minorHAnsi"/>
          <w:lang w:val="en-GB"/>
        </w:rPr>
      </w:pPr>
      <w:r w:rsidRPr="006D3097">
        <w:rPr>
          <w:rFonts w:asciiTheme="minorHAnsi" w:hAnsiTheme="minorHAnsi" w:cstheme="minorHAnsi"/>
          <w:lang w:val="en-GB"/>
        </w:rPr>
        <w:t>Urge the government to protect water resources from degradation and pollution, and to guarantee access to clean water and sanitation to the whole population.</w:t>
      </w:r>
    </w:p>
    <w:p w14:paraId="7F48EC39" w14:textId="1D7D1612" w:rsidR="46646572" w:rsidRPr="006D3097" w:rsidRDefault="46646572" w:rsidP="46646572">
      <w:pPr>
        <w:pStyle w:val="ListParagraph"/>
        <w:numPr>
          <w:ilvl w:val="0"/>
          <w:numId w:val="2"/>
        </w:numPr>
        <w:spacing w:after="240"/>
        <w:rPr>
          <w:rFonts w:asciiTheme="minorHAnsi" w:hAnsiTheme="minorHAnsi" w:cstheme="minorHAnsi"/>
          <w:lang w:val="en-GB"/>
        </w:rPr>
      </w:pPr>
      <w:r w:rsidRPr="006D3097">
        <w:rPr>
          <w:rFonts w:asciiTheme="minorHAnsi" w:hAnsiTheme="minorHAnsi" w:cstheme="minorHAnsi"/>
          <w:lang w:val="en-GB"/>
        </w:rPr>
        <w:t xml:space="preserve">Urge the government to protect Brazil’s forests from illegal logging and to adopt the following measures:  </w:t>
      </w:r>
    </w:p>
    <w:p w14:paraId="0F9FAFCB" w14:textId="5E8D0AD1" w:rsidR="46646572" w:rsidRPr="006D3097" w:rsidRDefault="46646572" w:rsidP="46646572">
      <w:pPr>
        <w:pStyle w:val="ListParagraph"/>
        <w:numPr>
          <w:ilvl w:val="1"/>
          <w:numId w:val="3"/>
        </w:numPr>
        <w:spacing w:after="240"/>
        <w:rPr>
          <w:rFonts w:asciiTheme="minorHAnsi" w:hAnsiTheme="minorHAnsi" w:cstheme="minorHAnsi"/>
          <w:vertAlign w:val="superscript"/>
          <w:lang w:val="en-GB"/>
        </w:rPr>
      </w:pPr>
      <w:r w:rsidRPr="006D3097">
        <w:rPr>
          <w:rFonts w:asciiTheme="minorHAnsi" w:hAnsiTheme="minorHAnsi" w:cstheme="minorHAnsi"/>
          <w:lang w:val="en-GB"/>
        </w:rPr>
        <w:t>To enact into hard law the president’s pledge at COP 27 to zero deforestation by the end of 2030;</w:t>
      </w:r>
    </w:p>
    <w:p w14:paraId="2459A0EA" w14:textId="0FB21A7B" w:rsidR="46646572" w:rsidRPr="006D3097" w:rsidRDefault="46646572" w:rsidP="46646572">
      <w:pPr>
        <w:pStyle w:val="ListParagraph"/>
        <w:numPr>
          <w:ilvl w:val="1"/>
          <w:numId w:val="3"/>
        </w:numPr>
        <w:spacing w:after="240"/>
        <w:rPr>
          <w:rFonts w:asciiTheme="minorHAnsi" w:hAnsiTheme="minorHAnsi" w:cstheme="minorHAnsi"/>
          <w:lang w:val="en-GB"/>
        </w:rPr>
      </w:pPr>
      <w:r w:rsidRPr="006D3097">
        <w:rPr>
          <w:rFonts w:asciiTheme="minorHAnsi" w:hAnsiTheme="minorHAnsi" w:cstheme="minorHAnsi"/>
          <w:lang w:val="en-GB"/>
        </w:rPr>
        <w:t xml:space="preserve">To </w:t>
      </w:r>
      <w:r w:rsidR="001A526B">
        <w:rPr>
          <w:rFonts w:asciiTheme="minorHAnsi" w:hAnsiTheme="minorHAnsi" w:cstheme="minorHAnsi"/>
          <w:lang w:val="en-GB"/>
        </w:rPr>
        <w:t xml:space="preserve">ensure </w:t>
      </w:r>
      <w:r w:rsidR="000605C9">
        <w:rPr>
          <w:rFonts w:asciiTheme="minorHAnsi" w:hAnsiTheme="minorHAnsi" w:cstheme="minorHAnsi"/>
          <w:lang w:val="en-GB"/>
        </w:rPr>
        <w:t>that</w:t>
      </w:r>
      <w:r w:rsidRPr="006D3097">
        <w:rPr>
          <w:rFonts w:asciiTheme="minorHAnsi" w:hAnsiTheme="minorHAnsi" w:cstheme="minorHAnsi"/>
          <w:lang w:val="en-GB"/>
        </w:rPr>
        <w:t xml:space="preserve"> the </w:t>
      </w:r>
      <w:r w:rsidR="004D4D11">
        <w:rPr>
          <w:rFonts w:asciiTheme="minorHAnsi" w:hAnsiTheme="minorHAnsi" w:cstheme="minorHAnsi"/>
          <w:lang w:val="en-GB"/>
        </w:rPr>
        <w:t xml:space="preserve">new </w:t>
      </w:r>
      <w:r w:rsidRPr="006D3097">
        <w:rPr>
          <w:rFonts w:asciiTheme="minorHAnsi" w:hAnsiTheme="minorHAnsi" w:cstheme="minorHAnsi"/>
          <w:lang w:val="en-GB"/>
        </w:rPr>
        <w:t>Action Plan for Prevention and Control of Deforestation in the Legal Amazon (</w:t>
      </w:r>
      <w:r w:rsidRPr="006D3097">
        <w:rPr>
          <w:rFonts w:asciiTheme="minorHAnsi" w:hAnsiTheme="minorHAnsi" w:cstheme="minorHAnsi"/>
          <w:i/>
          <w:iCs/>
          <w:lang w:val="en-GB"/>
        </w:rPr>
        <w:t>PPCDAm</w:t>
      </w:r>
      <w:r w:rsidRPr="006D3097">
        <w:rPr>
          <w:rFonts w:asciiTheme="minorHAnsi" w:hAnsiTheme="minorHAnsi" w:cstheme="minorHAnsi"/>
          <w:lang w:val="en-GB"/>
        </w:rPr>
        <w:t>)</w:t>
      </w:r>
      <w:r w:rsidR="00C07D1F">
        <w:rPr>
          <w:rFonts w:asciiTheme="minorHAnsi" w:hAnsiTheme="minorHAnsi" w:cstheme="minorHAnsi"/>
          <w:lang w:val="en-GB"/>
        </w:rPr>
        <w:t xml:space="preserve">, enacted </w:t>
      </w:r>
      <w:r w:rsidR="007436E2">
        <w:rPr>
          <w:rFonts w:asciiTheme="minorHAnsi" w:hAnsiTheme="minorHAnsi" w:cstheme="minorHAnsi"/>
          <w:lang w:val="en-GB"/>
        </w:rPr>
        <w:t xml:space="preserve">in May </w:t>
      </w:r>
      <w:r w:rsidR="004D4D11">
        <w:rPr>
          <w:rFonts w:asciiTheme="minorHAnsi" w:hAnsiTheme="minorHAnsi" w:cstheme="minorHAnsi"/>
          <w:lang w:val="en-GB"/>
        </w:rPr>
        <w:t>2023, is fully implemented</w:t>
      </w:r>
      <w:r w:rsidRPr="006D3097">
        <w:rPr>
          <w:rFonts w:asciiTheme="minorHAnsi" w:hAnsiTheme="minorHAnsi" w:cstheme="minorHAnsi"/>
          <w:lang w:val="en-GB"/>
        </w:rPr>
        <w:t xml:space="preserve">; </w:t>
      </w:r>
    </w:p>
    <w:p w14:paraId="2D1EFC93" w14:textId="5153DD8B" w:rsidR="46646572" w:rsidRPr="006D3097" w:rsidRDefault="46646572" w:rsidP="46646572">
      <w:pPr>
        <w:pStyle w:val="ListParagraph"/>
        <w:numPr>
          <w:ilvl w:val="1"/>
          <w:numId w:val="3"/>
        </w:numPr>
        <w:spacing w:after="240"/>
        <w:rPr>
          <w:rFonts w:asciiTheme="minorHAnsi" w:hAnsiTheme="minorHAnsi" w:cstheme="minorHAnsi"/>
          <w:lang w:val="en-GB"/>
        </w:rPr>
      </w:pPr>
      <w:r w:rsidRPr="006D3097">
        <w:rPr>
          <w:rFonts w:asciiTheme="minorHAnsi" w:hAnsiTheme="minorHAnsi" w:cstheme="minorHAnsi"/>
          <w:lang w:val="en-GB"/>
        </w:rPr>
        <w:t xml:space="preserve">To ensure popular participation in the formulation and execution of national policies on the environment, biodiversity, and climate change; </w:t>
      </w:r>
    </w:p>
    <w:p w14:paraId="16FC803E" w14:textId="5D9AB8B0" w:rsidR="46646572" w:rsidRPr="006D3097" w:rsidRDefault="46646572" w:rsidP="46646572">
      <w:pPr>
        <w:pStyle w:val="ListParagraph"/>
        <w:numPr>
          <w:ilvl w:val="1"/>
          <w:numId w:val="3"/>
        </w:numPr>
        <w:spacing w:after="240"/>
        <w:rPr>
          <w:rFonts w:asciiTheme="minorHAnsi" w:hAnsiTheme="minorHAnsi" w:cstheme="minorHAnsi"/>
          <w:lang w:val="en-GB"/>
        </w:rPr>
      </w:pPr>
      <w:r w:rsidRPr="006D3097">
        <w:rPr>
          <w:rFonts w:asciiTheme="minorHAnsi" w:hAnsiTheme="minorHAnsi" w:cstheme="minorHAnsi"/>
          <w:lang w:val="en-GB"/>
        </w:rPr>
        <w:t xml:space="preserve">To implement transparency mechanisms for environmental inspection in cases of deforestation; </w:t>
      </w:r>
    </w:p>
    <w:p w14:paraId="5AD1D21B" w14:textId="66F27C3C" w:rsidR="46646572" w:rsidRPr="006D3097" w:rsidRDefault="46646572" w:rsidP="46646572">
      <w:pPr>
        <w:pStyle w:val="ListParagraph"/>
        <w:numPr>
          <w:ilvl w:val="1"/>
          <w:numId w:val="3"/>
        </w:numPr>
        <w:spacing w:after="240"/>
        <w:rPr>
          <w:rFonts w:asciiTheme="minorHAnsi" w:hAnsiTheme="minorHAnsi" w:cstheme="minorHAnsi"/>
          <w:lang w:val="en-GB"/>
        </w:rPr>
      </w:pPr>
      <w:r w:rsidRPr="006D3097">
        <w:rPr>
          <w:rFonts w:asciiTheme="minorHAnsi" w:hAnsiTheme="minorHAnsi" w:cstheme="minorHAnsi"/>
          <w:lang w:val="en-GB"/>
        </w:rPr>
        <w:t xml:space="preserve">To implement a plan for strengthening the protection of conservation units according to the Aichi </w:t>
      </w:r>
      <w:r w:rsidRPr="00CD4D06">
        <w:rPr>
          <w:rFonts w:asciiTheme="minorHAnsi" w:hAnsiTheme="minorHAnsi" w:cstheme="minorHAnsi"/>
          <w:lang w:val="en-GB"/>
        </w:rPr>
        <w:t>Targets</w:t>
      </w:r>
      <w:r w:rsidR="00F614EC" w:rsidRPr="00CD4D06">
        <w:rPr>
          <w:rFonts w:asciiTheme="minorHAnsi" w:hAnsiTheme="minorHAnsi" w:cstheme="minorHAnsi"/>
          <w:lang w:val="en-GB"/>
        </w:rPr>
        <w:t xml:space="preserve"> </w:t>
      </w:r>
      <w:r w:rsidR="00F614EC" w:rsidRPr="00C143E8">
        <w:rPr>
          <w:rFonts w:asciiTheme="minorHAnsi" w:hAnsiTheme="minorHAnsi" w:cstheme="minorHAnsi"/>
        </w:rPr>
        <w:t>of the Convention on Biological Diversity</w:t>
      </w:r>
      <w:r w:rsidRPr="00CD4D06">
        <w:rPr>
          <w:rFonts w:asciiTheme="minorHAnsi" w:hAnsiTheme="minorHAnsi" w:cstheme="minorHAnsi"/>
          <w:lang w:val="en-GB"/>
        </w:rPr>
        <w:t>;</w:t>
      </w:r>
      <w:r w:rsidRPr="006D3097">
        <w:rPr>
          <w:rFonts w:asciiTheme="minorHAnsi" w:hAnsiTheme="minorHAnsi" w:cstheme="minorHAnsi"/>
          <w:lang w:val="en-GB"/>
        </w:rPr>
        <w:t xml:space="preserve"> </w:t>
      </w:r>
    </w:p>
    <w:p w14:paraId="4D0F0183" w14:textId="3165BFF8" w:rsidR="00137CEA" w:rsidRPr="006D3097" w:rsidRDefault="46646572" w:rsidP="00137CEA">
      <w:pPr>
        <w:pStyle w:val="ListParagraph"/>
        <w:numPr>
          <w:ilvl w:val="1"/>
          <w:numId w:val="3"/>
        </w:numPr>
        <w:spacing w:after="240"/>
        <w:rPr>
          <w:rFonts w:asciiTheme="minorHAnsi" w:hAnsiTheme="minorHAnsi" w:cstheme="minorHAnsi"/>
          <w:lang w:val="en-GB"/>
        </w:rPr>
      </w:pPr>
      <w:r w:rsidRPr="006D3097">
        <w:rPr>
          <w:rFonts w:asciiTheme="minorHAnsi" w:hAnsiTheme="minorHAnsi" w:cstheme="minorHAnsi"/>
          <w:lang w:val="en-GB"/>
        </w:rPr>
        <w:t xml:space="preserve">To create indicators for the recognition of indigenous and traditional communities’ lands, combining territorial planning and environmental protection.  </w:t>
      </w:r>
    </w:p>
    <w:p w14:paraId="4BC6CD05" w14:textId="01CC37EC" w:rsidR="00751F26" w:rsidRPr="006D3097" w:rsidRDefault="00751F26" w:rsidP="46646572">
      <w:pPr>
        <w:pStyle w:val="ListParagraph"/>
        <w:numPr>
          <w:ilvl w:val="0"/>
          <w:numId w:val="2"/>
        </w:numPr>
        <w:spacing w:after="240"/>
        <w:rPr>
          <w:rFonts w:asciiTheme="minorHAnsi" w:hAnsiTheme="minorHAnsi" w:cstheme="minorHAnsi"/>
          <w:lang w:val="en-GB"/>
        </w:rPr>
      </w:pPr>
      <w:r w:rsidRPr="006D3097">
        <w:rPr>
          <w:rFonts w:asciiTheme="minorHAnsi" w:eastAsiaTheme="minorEastAsia" w:hAnsiTheme="minorHAnsi" w:cstheme="minorHAnsi"/>
          <w:lang w:val="en"/>
        </w:rPr>
        <w:t>Express concern that the Judi</w:t>
      </w:r>
      <w:r w:rsidR="00BF0462" w:rsidRPr="006D3097">
        <w:rPr>
          <w:rFonts w:asciiTheme="minorHAnsi" w:eastAsiaTheme="minorEastAsia" w:hAnsiTheme="minorHAnsi" w:cstheme="minorHAnsi"/>
          <w:lang w:val="en"/>
        </w:rPr>
        <w:t>cia</w:t>
      </w:r>
      <w:r w:rsidRPr="006D3097">
        <w:rPr>
          <w:rFonts w:asciiTheme="minorHAnsi" w:eastAsiaTheme="minorEastAsia" w:hAnsiTheme="minorHAnsi" w:cstheme="minorHAnsi"/>
          <w:lang w:val="en"/>
        </w:rPr>
        <w:t>ry, the National Congress and the Executive may undermine the rights of Indigenous Peoples to be consulted and to participate in decisions that will affect their lands and resources, which would be a violation of Article 1.2.</w:t>
      </w:r>
    </w:p>
    <w:p w14:paraId="2BCE2A1E" w14:textId="5C75AF7F" w:rsidR="46646572" w:rsidRPr="006D3097" w:rsidRDefault="46646572" w:rsidP="46646572">
      <w:pPr>
        <w:pStyle w:val="ListParagraph"/>
        <w:numPr>
          <w:ilvl w:val="0"/>
          <w:numId w:val="2"/>
        </w:numPr>
        <w:spacing w:after="240"/>
        <w:rPr>
          <w:rFonts w:asciiTheme="minorHAnsi" w:hAnsiTheme="minorHAnsi" w:cstheme="minorHAnsi"/>
          <w:lang w:val="en-GB"/>
        </w:rPr>
      </w:pPr>
      <w:r w:rsidRPr="006D3097">
        <w:rPr>
          <w:rFonts w:asciiTheme="minorHAnsi" w:hAnsiTheme="minorHAnsi" w:cstheme="minorHAnsi"/>
          <w:color w:val="000000" w:themeColor="text1"/>
          <w:lang w:val="en-GB"/>
        </w:rPr>
        <w:t>Urge the government to investigate</w:t>
      </w:r>
      <w:r w:rsidR="007436E2">
        <w:rPr>
          <w:rFonts w:asciiTheme="minorHAnsi" w:hAnsiTheme="minorHAnsi" w:cstheme="minorHAnsi"/>
          <w:color w:val="000000" w:themeColor="text1"/>
          <w:lang w:val="en-GB"/>
        </w:rPr>
        <w:t xml:space="preserve"> </w:t>
      </w:r>
      <w:r w:rsidRPr="006D3097">
        <w:rPr>
          <w:rFonts w:asciiTheme="minorHAnsi" w:hAnsiTheme="minorHAnsi" w:cstheme="minorHAnsi"/>
          <w:color w:val="000000" w:themeColor="text1"/>
          <w:lang w:val="en-GB"/>
        </w:rPr>
        <w:t xml:space="preserve">and punish </w:t>
      </w:r>
      <w:r w:rsidR="007436E2">
        <w:rPr>
          <w:rFonts w:asciiTheme="minorHAnsi" w:hAnsiTheme="minorHAnsi" w:cstheme="minorHAnsi"/>
          <w:color w:val="000000" w:themeColor="text1"/>
          <w:lang w:val="en-GB"/>
        </w:rPr>
        <w:t>the</w:t>
      </w:r>
      <w:r w:rsidRPr="006D3097">
        <w:rPr>
          <w:rFonts w:asciiTheme="minorHAnsi" w:hAnsiTheme="minorHAnsi" w:cstheme="minorHAnsi"/>
          <w:color w:val="000000" w:themeColor="text1"/>
          <w:lang w:val="en-GB"/>
        </w:rPr>
        <w:t xml:space="preserve"> murder of peasants, </w:t>
      </w:r>
      <w:r w:rsidR="00CD4D06">
        <w:rPr>
          <w:rFonts w:asciiTheme="minorHAnsi" w:hAnsiTheme="minorHAnsi" w:cstheme="minorHAnsi"/>
          <w:color w:val="000000" w:themeColor="text1"/>
          <w:lang w:val="en-GB"/>
        </w:rPr>
        <w:t xml:space="preserve">quilombolas, </w:t>
      </w:r>
      <w:r w:rsidRPr="006D3097">
        <w:rPr>
          <w:rFonts w:asciiTheme="minorHAnsi" w:hAnsiTheme="minorHAnsi" w:cstheme="minorHAnsi"/>
          <w:color w:val="000000" w:themeColor="text1"/>
          <w:lang w:val="en-GB"/>
        </w:rPr>
        <w:t>human rights advocates, and environmental defenders. The government should also allocate appropriate funding to the Federal Programme to protect human rights defenders.</w:t>
      </w:r>
    </w:p>
    <w:p w14:paraId="3D6A61C2" w14:textId="39E5FD65" w:rsidR="00B636EE" w:rsidRPr="006D3097" w:rsidRDefault="009D4524" w:rsidP="00B636EE">
      <w:pPr>
        <w:pStyle w:val="ListParagraph"/>
        <w:numPr>
          <w:ilvl w:val="0"/>
          <w:numId w:val="2"/>
        </w:numPr>
        <w:rPr>
          <w:rFonts w:asciiTheme="minorHAnsi" w:hAnsiTheme="minorHAnsi" w:cstheme="minorHAnsi"/>
        </w:rPr>
      </w:pPr>
      <w:r w:rsidRPr="006D3097">
        <w:rPr>
          <w:rFonts w:asciiTheme="minorHAnsi" w:hAnsiTheme="minorHAnsi" w:cstheme="minorHAnsi"/>
        </w:rPr>
        <w:t>U</w:t>
      </w:r>
      <w:r w:rsidR="00B636EE" w:rsidRPr="006D3097">
        <w:rPr>
          <w:rFonts w:asciiTheme="minorHAnsi" w:hAnsiTheme="minorHAnsi" w:cstheme="minorHAnsi"/>
        </w:rPr>
        <w:t xml:space="preserve">rge the Brazilian government, legislatures, judiciary and police to protect its citizens’ rights to natural resources from harmful exploitation by national and international companies, in particular through implementation of existing laws that impose liability for human rights violations and environmental harm.  </w:t>
      </w:r>
    </w:p>
    <w:p w14:paraId="75223C26" w14:textId="77777777" w:rsidR="00B636EE" w:rsidRPr="006D3097" w:rsidRDefault="00B636EE" w:rsidP="00751F26">
      <w:pPr>
        <w:pStyle w:val="ListParagraph"/>
        <w:spacing w:after="240"/>
        <w:rPr>
          <w:rFonts w:asciiTheme="minorHAnsi" w:hAnsiTheme="minorHAnsi" w:cstheme="minorHAnsi"/>
          <w:lang w:val="en-GB"/>
        </w:rPr>
      </w:pPr>
    </w:p>
    <w:p w14:paraId="0614A050" w14:textId="6BBC51F9" w:rsidR="00E41760" w:rsidRPr="006D3097" w:rsidRDefault="00E41760">
      <w:pPr>
        <w:rPr>
          <w:rFonts w:asciiTheme="minorHAnsi" w:hAnsiTheme="minorHAnsi" w:cstheme="minorHAnsi"/>
        </w:rPr>
      </w:pPr>
      <w:r w:rsidRPr="006D3097">
        <w:rPr>
          <w:rFonts w:asciiTheme="minorHAnsi" w:hAnsiTheme="minorHAnsi" w:cstheme="minorHAnsi"/>
        </w:rPr>
        <w:br w:type="page"/>
      </w:r>
    </w:p>
    <w:p w14:paraId="32A1A48F" w14:textId="77777777" w:rsidR="46646572" w:rsidRPr="006D3097" w:rsidRDefault="46646572" w:rsidP="46646572">
      <w:pPr>
        <w:rPr>
          <w:rFonts w:asciiTheme="minorHAnsi" w:hAnsiTheme="minorHAnsi" w:cstheme="minorHAnsi"/>
        </w:rPr>
      </w:pPr>
    </w:p>
    <w:p w14:paraId="5C635A15" w14:textId="06B3A567" w:rsidR="00FA53B8" w:rsidRPr="006D3097" w:rsidRDefault="46646572" w:rsidP="46646572">
      <w:pPr>
        <w:rPr>
          <w:rFonts w:asciiTheme="minorHAnsi" w:hAnsiTheme="minorHAnsi" w:cstheme="minorHAnsi"/>
          <w:b/>
          <w:bCs/>
        </w:rPr>
      </w:pPr>
      <w:r w:rsidRPr="006D3097">
        <w:rPr>
          <w:rFonts w:asciiTheme="minorHAnsi" w:hAnsiTheme="minorHAnsi" w:cstheme="minorHAnsi"/>
          <w:b/>
          <w:bCs/>
        </w:rPr>
        <w:t>II. Table of Contents</w:t>
      </w:r>
    </w:p>
    <w:p w14:paraId="1B312F00" w14:textId="3E4B7324" w:rsidR="46646572" w:rsidRPr="006D3097" w:rsidRDefault="46646572" w:rsidP="46646572">
      <w:pPr>
        <w:ind w:left="720"/>
        <w:rPr>
          <w:rFonts w:asciiTheme="minorHAnsi" w:hAnsiTheme="minorHAnsi" w:cstheme="minorHAnsi"/>
          <w:i/>
          <w:iCs/>
        </w:rPr>
      </w:pPr>
      <w:r w:rsidRPr="006D3097">
        <w:rPr>
          <w:rFonts w:asciiTheme="minorHAnsi" w:hAnsiTheme="minorHAnsi" w:cstheme="minorHAnsi"/>
          <w:i/>
          <w:iCs/>
        </w:rPr>
        <w:t>I. Executive Summary</w:t>
      </w:r>
      <w:r w:rsidR="00FF5461">
        <w:rPr>
          <w:rFonts w:asciiTheme="minorHAnsi" w:hAnsiTheme="minorHAnsi" w:cstheme="minorHAnsi"/>
          <w:i/>
          <w:iCs/>
        </w:rPr>
        <w:t>, p. 1</w:t>
      </w:r>
    </w:p>
    <w:p w14:paraId="191D427E" w14:textId="2CDA66E6" w:rsidR="46646572" w:rsidRPr="006D3097" w:rsidRDefault="46646572" w:rsidP="46646572">
      <w:pPr>
        <w:ind w:left="720"/>
        <w:rPr>
          <w:rFonts w:asciiTheme="minorHAnsi" w:hAnsiTheme="minorHAnsi" w:cstheme="minorHAnsi"/>
          <w:i/>
          <w:iCs/>
        </w:rPr>
      </w:pPr>
      <w:r w:rsidRPr="006D3097">
        <w:rPr>
          <w:rFonts w:asciiTheme="minorHAnsi" w:hAnsiTheme="minorHAnsi" w:cstheme="minorHAnsi"/>
          <w:i/>
          <w:iCs/>
        </w:rPr>
        <w:t>II. Table of Contents</w:t>
      </w:r>
      <w:r w:rsidR="007436E2">
        <w:rPr>
          <w:rFonts w:asciiTheme="minorHAnsi" w:hAnsiTheme="minorHAnsi" w:cstheme="minorHAnsi"/>
          <w:i/>
          <w:iCs/>
        </w:rPr>
        <w:t>, p. 3</w:t>
      </w:r>
    </w:p>
    <w:p w14:paraId="4C551E0B" w14:textId="61F746AD" w:rsidR="46646572" w:rsidRPr="006D3097" w:rsidRDefault="46646572" w:rsidP="46646572">
      <w:pPr>
        <w:ind w:left="720"/>
        <w:rPr>
          <w:rFonts w:asciiTheme="minorHAnsi" w:hAnsiTheme="minorHAnsi" w:cstheme="minorHAnsi"/>
          <w:i/>
          <w:iCs/>
        </w:rPr>
      </w:pPr>
      <w:r w:rsidRPr="006D3097">
        <w:rPr>
          <w:rFonts w:asciiTheme="minorHAnsi" w:hAnsiTheme="minorHAnsi" w:cstheme="minorHAnsi"/>
          <w:i/>
          <w:iCs/>
        </w:rPr>
        <w:t>III. Introduction</w:t>
      </w:r>
      <w:r w:rsidR="00586315">
        <w:rPr>
          <w:rFonts w:asciiTheme="minorHAnsi" w:hAnsiTheme="minorHAnsi" w:cstheme="minorHAnsi"/>
          <w:i/>
          <w:iCs/>
        </w:rPr>
        <w:t>, p. 4</w:t>
      </w:r>
    </w:p>
    <w:p w14:paraId="37060710" w14:textId="1403FCBD" w:rsidR="46646572" w:rsidRPr="006D3097" w:rsidRDefault="46646572" w:rsidP="46646572">
      <w:pPr>
        <w:ind w:left="720"/>
        <w:rPr>
          <w:rFonts w:asciiTheme="minorHAnsi" w:hAnsiTheme="minorHAnsi" w:cstheme="minorHAnsi"/>
          <w:i/>
          <w:iCs/>
        </w:rPr>
      </w:pPr>
      <w:r w:rsidRPr="006D3097">
        <w:rPr>
          <w:rFonts w:asciiTheme="minorHAnsi" w:hAnsiTheme="minorHAnsi" w:cstheme="minorHAnsi"/>
          <w:i/>
          <w:iCs/>
        </w:rPr>
        <w:t>IV. The Rights of Peoples to Their Resources in Article 1.2</w:t>
      </w:r>
      <w:r w:rsidR="00586315">
        <w:rPr>
          <w:rFonts w:asciiTheme="minorHAnsi" w:hAnsiTheme="minorHAnsi" w:cstheme="minorHAnsi"/>
          <w:i/>
          <w:iCs/>
        </w:rPr>
        <w:t>, p. 5</w:t>
      </w:r>
    </w:p>
    <w:p w14:paraId="341E033C" w14:textId="5783C3A5" w:rsidR="46646572" w:rsidRPr="006D3097" w:rsidRDefault="46646572" w:rsidP="46646572">
      <w:pPr>
        <w:ind w:left="720"/>
        <w:rPr>
          <w:rFonts w:asciiTheme="minorHAnsi" w:hAnsiTheme="minorHAnsi" w:cstheme="minorHAnsi"/>
          <w:i/>
          <w:iCs/>
        </w:rPr>
      </w:pPr>
      <w:r w:rsidRPr="006D3097">
        <w:rPr>
          <w:rFonts w:asciiTheme="minorHAnsi" w:hAnsiTheme="minorHAnsi" w:cstheme="minorHAnsi"/>
          <w:i/>
          <w:iCs/>
        </w:rPr>
        <w:t>V. Resource Rights in Brazil</w:t>
      </w:r>
      <w:r w:rsidR="00430CC6">
        <w:rPr>
          <w:rFonts w:asciiTheme="minorHAnsi" w:hAnsiTheme="minorHAnsi" w:cstheme="minorHAnsi"/>
          <w:i/>
          <w:iCs/>
        </w:rPr>
        <w:t>, p. 6</w:t>
      </w:r>
    </w:p>
    <w:p w14:paraId="5AD58197" w14:textId="043749E4" w:rsidR="46646572" w:rsidRPr="006D3097" w:rsidRDefault="54AE1414" w:rsidP="54AE1414">
      <w:pPr>
        <w:ind w:left="1440"/>
        <w:rPr>
          <w:rFonts w:asciiTheme="minorHAnsi" w:hAnsiTheme="minorHAnsi" w:cstheme="minorHAnsi"/>
          <w:i/>
          <w:iCs/>
        </w:rPr>
      </w:pPr>
      <w:r w:rsidRPr="006D3097">
        <w:rPr>
          <w:rFonts w:asciiTheme="minorHAnsi" w:hAnsiTheme="minorHAnsi" w:cstheme="minorHAnsi"/>
          <w:i/>
          <w:iCs/>
        </w:rPr>
        <w:t>A. Land</w:t>
      </w:r>
      <w:r w:rsidR="00AF5841">
        <w:rPr>
          <w:rFonts w:asciiTheme="minorHAnsi" w:hAnsiTheme="minorHAnsi" w:cstheme="minorHAnsi"/>
          <w:i/>
          <w:iCs/>
        </w:rPr>
        <w:t xml:space="preserve">, p. </w:t>
      </w:r>
      <w:r w:rsidR="00147A23">
        <w:rPr>
          <w:rFonts w:asciiTheme="minorHAnsi" w:hAnsiTheme="minorHAnsi" w:cstheme="minorHAnsi"/>
          <w:i/>
          <w:iCs/>
        </w:rPr>
        <w:t>7</w:t>
      </w:r>
    </w:p>
    <w:p w14:paraId="20ECB922" w14:textId="4521BCB4" w:rsidR="46646572" w:rsidRPr="006D3097" w:rsidRDefault="54AE1414" w:rsidP="54AE1414">
      <w:pPr>
        <w:ind w:left="2160"/>
        <w:rPr>
          <w:rFonts w:asciiTheme="minorHAnsi" w:hAnsiTheme="minorHAnsi" w:cstheme="minorHAnsi"/>
          <w:i/>
          <w:iCs/>
        </w:rPr>
      </w:pPr>
      <w:r w:rsidRPr="006D3097">
        <w:rPr>
          <w:rFonts w:asciiTheme="minorHAnsi" w:hAnsiTheme="minorHAnsi" w:cstheme="minorHAnsi"/>
          <w:i/>
          <w:iCs/>
        </w:rPr>
        <w:t>A.1 Citizens’ Rights to Land</w:t>
      </w:r>
      <w:r w:rsidR="00147A23">
        <w:rPr>
          <w:rFonts w:asciiTheme="minorHAnsi" w:hAnsiTheme="minorHAnsi" w:cstheme="minorHAnsi"/>
          <w:i/>
          <w:iCs/>
        </w:rPr>
        <w:t>, p. 8</w:t>
      </w:r>
    </w:p>
    <w:p w14:paraId="3A4AE89B" w14:textId="4086D959" w:rsidR="46646572" w:rsidRPr="006D3097" w:rsidRDefault="54AE1414" w:rsidP="54AE1414">
      <w:pPr>
        <w:ind w:left="2160"/>
        <w:rPr>
          <w:rFonts w:asciiTheme="minorHAnsi" w:hAnsiTheme="minorHAnsi" w:cstheme="minorHAnsi"/>
          <w:i/>
          <w:iCs/>
        </w:rPr>
      </w:pPr>
      <w:r w:rsidRPr="006D3097">
        <w:rPr>
          <w:rFonts w:asciiTheme="minorHAnsi" w:hAnsiTheme="minorHAnsi" w:cstheme="minorHAnsi"/>
          <w:i/>
          <w:iCs/>
        </w:rPr>
        <w:t>A.2 Indigenous Peoples’ Rights to Land</w:t>
      </w:r>
      <w:r w:rsidR="00147A23">
        <w:rPr>
          <w:rFonts w:asciiTheme="minorHAnsi" w:hAnsiTheme="minorHAnsi" w:cstheme="minorHAnsi"/>
          <w:i/>
          <w:iCs/>
        </w:rPr>
        <w:t>, p. 9</w:t>
      </w:r>
    </w:p>
    <w:p w14:paraId="5B827BEE" w14:textId="334EE0AD" w:rsidR="46646572" w:rsidRPr="006D3097" w:rsidRDefault="54AE1414" w:rsidP="54AE1414">
      <w:pPr>
        <w:ind w:left="2160"/>
        <w:rPr>
          <w:rFonts w:asciiTheme="minorHAnsi" w:hAnsiTheme="minorHAnsi" w:cstheme="minorHAnsi"/>
          <w:i/>
          <w:iCs/>
        </w:rPr>
      </w:pPr>
      <w:r w:rsidRPr="006D3097">
        <w:rPr>
          <w:rFonts w:asciiTheme="minorHAnsi" w:hAnsiTheme="minorHAnsi" w:cstheme="minorHAnsi"/>
          <w:i/>
          <w:iCs/>
        </w:rPr>
        <w:t>A.3 Quilombolas’ Rights to Land</w:t>
      </w:r>
      <w:r w:rsidR="00147A23">
        <w:rPr>
          <w:rFonts w:asciiTheme="minorHAnsi" w:hAnsiTheme="minorHAnsi" w:cstheme="minorHAnsi"/>
          <w:i/>
          <w:iCs/>
        </w:rPr>
        <w:t>, p. 10</w:t>
      </w:r>
    </w:p>
    <w:p w14:paraId="5CBF2EC0" w14:textId="264B52BD" w:rsidR="46646572" w:rsidRPr="006D3097" w:rsidRDefault="54AE1414" w:rsidP="54AE1414">
      <w:pPr>
        <w:ind w:left="2160"/>
        <w:rPr>
          <w:rFonts w:asciiTheme="minorHAnsi" w:hAnsiTheme="minorHAnsi" w:cstheme="minorHAnsi"/>
          <w:i/>
          <w:iCs/>
        </w:rPr>
      </w:pPr>
      <w:r w:rsidRPr="006D3097">
        <w:rPr>
          <w:rFonts w:asciiTheme="minorHAnsi" w:hAnsiTheme="minorHAnsi" w:cstheme="minorHAnsi"/>
          <w:i/>
          <w:iCs/>
        </w:rPr>
        <w:t>A.4 Traditional Peoples’ Rights to Land</w:t>
      </w:r>
      <w:r w:rsidR="00147A23">
        <w:rPr>
          <w:rFonts w:asciiTheme="minorHAnsi" w:hAnsiTheme="minorHAnsi" w:cstheme="minorHAnsi"/>
          <w:i/>
          <w:iCs/>
        </w:rPr>
        <w:t>, p. 1</w:t>
      </w:r>
      <w:r w:rsidR="00C143E8">
        <w:rPr>
          <w:rFonts w:asciiTheme="minorHAnsi" w:hAnsiTheme="minorHAnsi" w:cstheme="minorHAnsi"/>
          <w:i/>
          <w:iCs/>
        </w:rPr>
        <w:t>1</w:t>
      </w:r>
    </w:p>
    <w:p w14:paraId="02D17AA8" w14:textId="581A73B6" w:rsidR="46646572" w:rsidRPr="006D3097" w:rsidRDefault="54AE1414" w:rsidP="54AE1414">
      <w:pPr>
        <w:ind w:left="1440"/>
        <w:rPr>
          <w:rFonts w:asciiTheme="minorHAnsi" w:hAnsiTheme="minorHAnsi" w:cstheme="minorHAnsi"/>
          <w:i/>
          <w:iCs/>
        </w:rPr>
      </w:pPr>
      <w:r w:rsidRPr="006D3097">
        <w:rPr>
          <w:rFonts w:asciiTheme="minorHAnsi" w:hAnsiTheme="minorHAnsi" w:cstheme="minorHAnsi"/>
          <w:i/>
          <w:iCs/>
        </w:rPr>
        <w:t>B. Water</w:t>
      </w:r>
      <w:r w:rsidR="00AF5841">
        <w:rPr>
          <w:rFonts w:asciiTheme="minorHAnsi" w:hAnsiTheme="minorHAnsi" w:cstheme="minorHAnsi"/>
          <w:i/>
          <w:iCs/>
        </w:rPr>
        <w:t>, p. 1</w:t>
      </w:r>
      <w:r w:rsidR="00147A23">
        <w:rPr>
          <w:rFonts w:asciiTheme="minorHAnsi" w:hAnsiTheme="minorHAnsi" w:cstheme="minorHAnsi"/>
          <w:i/>
          <w:iCs/>
        </w:rPr>
        <w:t>2</w:t>
      </w:r>
    </w:p>
    <w:p w14:paraId="5E96FAF4" w14:textId="09D5FCB0" w:rsidR="46646572" w:rsidRPr="006D3097" w:rsidRDefault="54AE1414" w:rsidP="54AE1414">
      <w:pPr>
        <w:ind w:left="1440"/>
        <w:rPr>
          <w:rFonts w:asciiTheme="minorHAnsi" w:hAnsiTheme="minorHAnsi" w:cstheme="minorHAnsi"/>
          <w:i/>
          <w:iCs/>
        </w:rPr>
      </w:pPr>
      <w:r w:rsidRPr="006D3097">
        <w:rPr>
          <w:rFonts w:asciiTheme="minorHAnsi" w:hAnsiTheme="minorHAnsi" w:cstheme="minorHAnsi"/>
          <w:i/>
          <w:iCs/>
        </w:rPr>
        <w:t>C. Illegal Deforestation</w:t>
      </w:r>
      <w:r w:rsidR="00AF5841">
        <w:rPr>
          <w:rFonts w:asciiTheme="minorHAnsi" w:hAnsiTheme="minorHAnsi" w:cstheme="minorHAnsi"/>
          <w:i/>
          <w:iCs/>
        </w:rPr>
        <w:t>, p. 1</w:t>
      </w:r>
      <w:r w:rsidR="00147A23">
        <w:rPr>
          <w:rFonts w:asciiTheme="minorHAnsi" w:hAnsiTheme="minorHAnsi" w:cstheme="minorHAnsi"/>
          <w:i/>
          <w:iCs/>
        </w:rPr>
        <w:t>3</w:t>
      </w:r>
    </w:p>
    <w:p w14:paraId="734803F7" w14:textId="0A1CC663" w:rsidR="00147A23" w:rsidRDefault="54AE1414" w:rsidP="54AE1414">
      <w:pPr>
        <w:ind w:left="1440"/>
        <w:rPr>
          <w:rFonts w:asciiTheme="minorHAnsi" w:hAnsiTheme="minorHAnsi" w:cstheme="minorHAnsi"/>
          <w:i/>
          <w:iCs/>
        </w:rPr>
      </w:pPr>
      <w:r w:rsidRPr="006D3097">
        <w:rPr>
          <w:rFonts w:asciiTheme="minorHAnsi" w:hAnsiTheme="minorHAnsi" w:cstheme="minorHAnsi"/>
          <w:i/>
          <w:iCs/>
        </w:rPr>
        <w:t xml:space="preserve">D. </w:t>
      </w:r>
      <w:r w:rsidR="00147A23">
        <w:rPr>
          <w:rFonts w:asciiTheme="minorHAnsi" w:hAnsiTheme="minorHAnsi" w:cstheme="minorHAnsi"/>
          <w:i/>
          <w:iCs/>
        </w:rPr>
        <w:t>Pesticides, p. 15</w:t>
      </w:r>
    </w:p>
    <w:p w14:paraId="6D30708E" w14:textId="714BB12B" w:rsidR="46646572" w:rsidRPr="006D3097" w:rsidRDefault="00147A23" w:rsidP="54AE1414">
      <w:pPr>
        <w:ind w:left="1440"/>
        <w:rPr>
          <w:rFonts w:asciiTheme="minorHAnsi" w:hAnsiTheme="minorHAnsi" w:cstheme="minorHAnsi"/>
          <w:i/>
          <w:iCs/>
        </w:rPr>
      </w:pPr>
      <w:r>
        <w:rPr>
          <w:rFonts w:asciiTheme="minorHAnsi" w:hAnsiTheme="minorHAnsi" w:cstheme="minorHAnsi"/>
          <w:i/>
          <w:iCs/>
        </w:rPr>
        <w:t xml:space="preserve">E. </w:t>
      </w:r>
      <w:r w:rsidR="54AE1414" w:rsidRPr="006D3097">
        <w:rPr>
          <w:rFonts w:asciiTheme="minorHAnsi" w:hAnsiTheme="minorHAnsi" w:cstheme="minorHAnsi"/>
          <w:i/>
          <w:iCs/>
        </w:rPr>
        <w:t>Participation Rights: Free and Prior Consultation</w:t>
      </w:r>
      <w:r w:rsidR="00AF5841">
        <w:rPr>
          <w:rFonts w:asciiTheme="minorHAnsi" w:hAnsiTheme="minorHAnsi" w:cstheme="minorHAnsi"/>
          <w:i/>
          <w:iCs/>
        </w:rPr>
        <w:t>, p. 1</w:t>
      </w:r>
      <w:r>
        <w:rPr>
          <w:rFonts w:asciiTheme="minorHAnsi" w:hAnsiTheme="minorHAnsi" w:cstheme="minorHAnsi"/>
          <w:i/>
          <w:iCs/>
        </w:rPr>
        <w:t>6</w:t>
      </w:r>
    </w:p>
    <w:p w14:paraId="719F8B9A" w14:textId="382C0143" w:rsidR="46646572" w:rsidRDefault="00147A23" w:rsidP="54AE1414">
      <w:pPr>
        <w:ind w:left="1440"/>
        <w:rPr>
          <w:rFonts w:asciiTheme="minorHAnsi" w:hAnsiTheme="minorHAnsi" w:cstheme="minorHAnsi"/>
          <w:i/>
          <w:iCs/>
        </w:rPr>
      </w:pPr>
      <w:r>
        <w:rPr>
          <w:rFonts w:asciiTheme="minorHAnsi" w:hAnsiTheme="minorHAnsi" w:cstheme="minorHAnsi"/>
          <w:i/>
          <w:iCs/>
        </w:rPr>
        <w:t>F</w:t>
      </w:r>
      <w:r w:rsidR="54AE1414" w:rsidRPr="006D3097">
        <w:rPr>
          <w:rFonts w:asciiTheme="minorHAnsi" w:hAnsiTheme="minorHAnsi" w:cstheme="minorHAnsi"/>
          <w:i/>
          <w:iCs/>
        </w:rPr>
        <w:t>. Protection of Peasants, Human Rights Advocates, and Environmental Defenders</w:t>
      </w:r>
      <w:r w:rsidR="00AF5841">
        <w:rPr>
          <w:rFonts w:asciiTheme="minorHAnsi" w:hAnsiTheme="minorHAnsi" w:cstheme="minorHAnsi"/>
          <w:i/>
          <w:iCs/>
        </w:rPr>
        <w:t xml:space="preserve">, p. </w:t>
      </w:r>
      <w:r w:rsidR="00E16B66">
        <w:rPr>
          <w:rFonts w:asciiTheme="minorHAnsi" w:hAnsiTheme="minorHAnsi" w:cstheme="minorHAnsi"/>
          <w:i/>
          <w:iCs/>
        </w:rPr>
        <w:t>1</w:t>
      </w:r>
      <w:r>
        <w:rPr>
          <w:rFonts w:asciiTheme="minorHAnsi" w:hAnsiTheme="minorHAnsi" w:cstheme="minorHAnsi"/>
          <w:i/>
          <w:iCs/>
        </w:rPr>
        <w:t>7</w:t>
      </w:r>
    </w:p>
    <w:p w14:paraId="5988FA05" w14:textId="2FA5C674" w:rsidR="00AF5841" w:rsidRPr="00AF5841" w:rsidRDefault="00AF5841" w:rsidP="006422AE">
      <w:pPr>
        <w:ind w:left="1440"/>
        <w:rPr>
          <w:rFonts w:asciiTheme="minorHAnsi" w:hAnsiTheme="minorHAnsi" w:cstheme="minorHAnsi"/>
          <w:i/>
          <w:iCs/>
          <w:lang w:val="en-GB"/>
        </w:rPr>
      </w:pPr>
      <w:r w:rsidRPr="00AF5841">
        <w:rPr>
          <w:rFonts w:asciiTheme="minorHAnsi" w:hAnsiTheme="minorHAnsi" w:cstheme="minorHAnsi"/>
          <w:i/>
          <w:iCs/>
        </w:rPr>
        <w:t>F. Private Companies and Violation of Resources Rights</w:t>
      </w:r>
      <w:r w:rsidR="006422AE">
        <w:rPr>
          <w:rFonts w:asciiTheme="minorHAnsi" w:hAnsiTheme="minorHAnsi" w:cstheme="minorHAnsi"/>
          <w:i/>
          <w:iCs/>
        </w:rPr>
        <w:t xml:space="preserve">, p. </w:t>
      </w:r>
      <w:r w:rsidR="00147A23">
        <w:rPr>
          <w:rFonts w:asciiTheme="minorHAnsi" w:hAnsiTheme="minorHAnsi" w:cstheme="minorHAnsi"/>
          <w:i/>
          <w:iCs/>
        </w:rPr>
        <w:t>18</w:t>
      </w:r>
    </w:p>
    <w:p w14:paraId="140C4F00" w14:textId="73F0C5C6" w:rsidR="46646572" w:rsidRDefault="46646572" w:rsidP="46646572">
      <w:pPr>
        <w:ind w:left="720"/>
        <w:rPr>
          <w:rFonts w:asciiTheme="minorHAnsi" w:hAnsiTheme="minorHAnsi" w:cstheme="minorHAnsi"/>
          <w:i/>
          <w:iCs/>
        </w:rPr>
      </w:pPr>
      <w:r w:rsidRPr="006D3097">
        <w:rPr>
          <w:rFonts w:asciiTheme="minorHAnsi" w:hAnsiTheme="minorHAnsi" w:cstheme="minorHAnsi"/>
          <w:i/>
          <w:iCs/>
        </w:rPr>
        <w:t>VI. Conclusion</w:t>
      </w:r>
      <w:r w:rsidR="006422AE">
        <w:rPr>
          <w:rFonts w:asciiTheme="minorHAnsi" w:hAnsiTheme="minorHAnsi" w:cstheme="minorHAnsi"/>
          <w:i/>
          <w:iCs/>
        </w:rPr>
        <w:t xml:space="preserve">, p. </w:t>
      </w:r>
      <w:r w:rsidR="00147A23">
        <w:rPr>
          <w:rFonts w:asciiTheme="minorHAnsi" w:hAnsiTheme="minorHAnsi" w:cstheme="minorHAnsi"/>
          <w:i/>
          <w:iCs/>
        </w:rPr>
        <w:t>19</w:t>
      </w:r>
    </w:p>
    <w:p w14:paraId="6E0AA57A" w14:textId="32B1EA96" w:rsidR="006422AE" w:rsidRPr="006422AE" w:rsidRDefault="006422AE" w:rsidP="006422AE">
      <w:pPr>
        <w:ind w:left="720"/>
        <w:rPr>
          <w:rFonts w:asciiTheme="minorHAnsi" w:hAnsiTheme="minorHAnsi" w:cstheme="minorHAnsi"/>
          <w:i/>
          <w:iCs/>
          <w:lang w:val="en-GB"/>
        </w:rPr>
      </w:pPr>
      <w:r w:rsidRPr="006422AE">
        <w:rPr>
          <w:rFonts w:asciiTheme="minorHAnsi" w:hAnsiTheme="minorHAnsi" w:cstheme="minorHAnsi"/>
          <w:i/>
          <w:iCs/>
          <w:lang w:val="en-GB"/>
        </w:rPr>
        <w:t xml:space="preserve">Annex 1 – Selected Studies and Reports on the </w:t>
      </w:r>
      <w:r w:rsidR="00283EB1">
        <w:rPr>
          <w:rFonts w:asciiTheme="minorHAnsi" w:hAnsiTheme="minorHAnsi" w:cstheme="minorHAnsi"/>
          <w:i/>
          <w:iCs/>
          <w:lang w:val="en-GB"/>
        </w:rPr>
        <w:t>Involvement</w:t>
      </w:r>
      <w:r w:rsidR="00283EB1" w:rsidRPr="006422AE">
        <w:rPr>
          <w:rFonts w:asciiTheme="minorHAnsi" w:hAnsiTheme="minorHAnsi" w:cstheme="minorHAnsi"/>
          <w:i/>
          <w:iCs/>
          <w:lang w:val="en-GB"/>
        </w:rPr>
        <w:t xml:space="preserve"> </w:t>
      </w:r>
      <w:r w:rsidRPr="006422AE">
        <w:rPr>
          <w:rFonts w:asciiTheme="minorHAnsi" w:hAnsiTheme="minorHAnsi" w:cstheme="minorHAnsi"/>
          <w:i/>
          <w:iCs/>
          <w:lang w:val="en-GB"/>
        </w:rPr>
        <w:t>of Private Companies in Resource Rights Violations in Brazil</w:t>
      </w:r>
      <w:r>
        <w:rPr>
          <w:rFonts w:asciiTheme="minorHAnsi" w:hAnsiTheme="minorHAnsi" w:cstheme="minorHAnsi"/>
          <w:i/>
          <w:iCs/>
          <w:lang w:val="en-GB"/>
        </w:rPr>
        <w:t xml:space="preserve">, p. </w:t>
      </w:r>
      <w:r w:rsidR="00147A23">
        <w:rPr>
          <w:rFonts w:asciiTheme="minorHAnsi" w:hAnsiTheme="minorHAnsi" w:cstheme="minorHAnsi"/>
          <w:i/>
          <w:iCs/>
          <w:lang w:val="en-GB"/>
        </w:rPr>
        <w:t>2</w:t>
      </w:r>
      <w:r w:rsidR="00C143E8">
        <w:rPr>
          <w:rFonts w:asciiTheme="minorHAnsi" w:hAnsiTheme="minorHAnsi" w:cstheme="minorHAnsi"/>
          <w:i/>
          <w:iCs/>
          <w:lang w:val="en-GB"/>
        </w:rPr>
        <w:t>1</w:t>
      </w:r>
    </w:p>
    <w:p w14:paraId="420F5BBE" w14:textId="77777777" w:rsidR="006422AE" w:rsidRPr="006422AE" w:rsidRDefault="006422AE" w:rsidP="46646572">
      <w:pPr>
        <w:ind w:left="720"/>
        <w:rPr>
          <w:rFonts w:asciiTheme="minorHAnsi" w:hAnsiTheme="minorHAnsi" w:cstheme="minorHAnsi"/>
          <w:i/>
          <w:iCs/>
          <w:lang w:val="en-GB"/>
        </w:rPr>
      </w:pPr>
    </w:p>
    <w:p w14:paraId="25A82F10" w14:textId="7E32D963" w:rsidR="00E41760" w:rsidRPr="006D3097" w:rsidRDefault="00E41760">
      <w:pPr>
        <w:rPr>
          <w:rFonts w:asciiTheme="minorHAnsi" w:hAnsiTheme="minorHAnsi" w:cstheme="minorHAnsi"/>
          <w:b/>
          <w:bCs/>
        </w:rPr>
      </w:pPr>
      <w:r w:rsidRPr="006D3097">
        <w:rPr>
          <w:rFonts w:asciiTheme="minorHAnsi" w:hAnsiTheme="minorHAnsi" w:cstheme="minorHAnsi"/>
          <w:b/>
          <w:bCs/>
        </w:rPr>
        <w:br w:type="page"/>
      </w:r>
    </w:p>
    <w:p w14:paraId="7FCAAA31" w14:textId="77777777" w:rsidR="46646572" w:rsidRPr="006D3097" w:rsidRDefault="46646572" w:rsidP="00C143E8">
      <w:pPr>
        <w:spacing w:after="0" w:line="240" w:lineRule="auto"/>
        <w:ind w:left="720"/>
        <w:rPr>
          <w:rFonts w:asciiTheme="minorHAnsi" w:hAnsiTheme="minorHAnsi" w:cstheme="minorHAnsi"/>
          <w:b/>
          <w:bCs/>
        </w:rPr>
      </w:pPr>
    </w:p>
    <w:p w14:paraId="34C964F1" w14:textId="42101EEC" w:rsidR="00BF5599" w:rsidRPr="006D3097" w:rsidRDefault="46646572" w:rsidP="00CD4D06">
      <w:pPr>
        <w:spacing w:after="0" w:line="240" w:lineRule="auto"/>
        <w:rPr>
          <w:rFonts w:asciiTheme="minorHAnsi" w:hAnsiTheme="minorHAnsi" w:cstheme="minorHAnsi"/>
          <w:b/>
          <w:bCs/>
        </w:rPr>
      </w:pPr>
      <w:r w:rsidRPr="006D3097">
        <w:rPr>
          <w:rFonts w:asciiTheme="minorHAnsi" w:hAnsiTheme="minorHAnsi" w:cstheme="minorHAnsi"/>
          <w:b/>
          <w:bCs/>
        </w:rPr>
        <w:t>III. Introduction</w:t>
      </w:r>
    </w:p>
    <w:p w14:paraId="74398B9B" w14:textId="6F1EDA1E" w:rsidR="00E91494" w:rsidRDefault="46646572">
      <w:pPr>
        <w:spacing w:after="0" w:line="240" w:lineRule="auto"/>
        <w:rPr>
          <w:rFonts w:asciiTheme="minorHAnsi" w:hAnsiTheme="minorHAnsi" w:cstheme="minorHAnsi"/>
        </w:rPr>
      </w:pPr>
      <w:r w:rsidRPr="006D3097">
        <w:rPr>
          <w:rFonts w:asciiTheme="minorHAnsi" w:hAnsiTheme="minorHAnsi" w:cstheme="minorHAnsi"/>
        </w:rPr>
        <w:t xml:space="preserve">This </w:t>
      </w:r>
      <w:r w:rsidR="002326BE">
        <w:rPr>
          <w:rFonts w:asciiTheme="minorHAnsi" w:hAnsiTheme="minorHAnsi" w:cstheme="minorHAnsi"/>
        </w:rPr>
        <w:t>parallel</w:t>
      </w:r>
      <w:r w:rsidR="002326BE" w:rsidRPr="006D3097">
        <w:rPr>
          <w:rFonts w:asciiTheme="minorHAnsi" w:hAnsiTheme="minorHAnsi" w:cstheme="minorHAnsi"/>
        </w:rPr>
        <w:t xml:space="preserve"> </w:t>
      </w:r>
      <w:r w:rsidRPr="006D3097">
        <w:rPr>
          <w:rFonts w:asciiTheme="minorHAnsi" w:hAnsiTheme="minorHAnsi" w:cstheme="minorHAnsi"/>
        </w:rPr>
        <w:t xml:space="preserve">report is a collaboration between Terra de Direitos, the Transnational Law Institute </w:t>
      </w:r>
      <w:r w:rsidR="000F116E">
        <w:rPr>
          <w:rFonts w:asciiTheme="minorHAnsi" w:hAnsiTheme="minorHAnsi" w:cstheme="minorHAnsi"/>
        </w:rPr>
        <w:t xml:space="preserve">(TLI) </w:t>
      </w:r>
      <w:r w:rsidRPr="006D3097">
        <w:rPr>
          <w:rFonts w:asciiTheme="minorHAnsi" w:hAnsiTheme="minorHAnsi" w:cstheme="minorHAnsi"/>
        </w:rPr>
        <w:t xml:space="preserve">of King’s College London, and Clean Trade—three organisations committed to the full and effective implementation of </w:t>
      </w:r>
      <w:r w:rsidR="002326BE">
        <w:rPr>
          <w:rFonts w:asciiTheme="minorHAnsi" w:hAnsiTheme="minorHAnsi" w:cstheme="minorHAnsi"/>
        </w:rPr>
        <w:t>peoples’</w:t>
      </w:r>
      <w:r w:rsidR="009F129D">
        <w:rPr>
          <w:rFonts w:asciiTheme="minorHAnsi" w:hAnsiTheme="minorHAnsi" w:cstheme="minorHAnsi"/>
        </w:rPr>
        <w:t xml:space="preserve"> right</w:t>
      </w:r>
      <w:r w:rsidR="002326BE">
        <w:rPr>
          <w:rFonts w:asciiTheme="minorHAnsi" w:hAnsiTheme="minorHAnsi" w:cstheme="minorHAnsi"/>
        </w:rPr>
        <w:t>s</w:t>
      </w:r>
      <w:r w:rsidR="009F129D">
        <w:rPr>
          <w:rFonts w:asciiTheme="minorHAnsi" w:hAnsiTheme="minorHAnsi" w:cstheme="minorHAnsi"/>
        </w:rPr>
        <w:t xml:space="preserve"> to natural resources,</w:t>
      </w:r>
      <w:r w:rsidR="009F129D" w:rsidRPr="006D3097">
        <w:rPr>
          <w:rFonts w:asciiTheme="minorHAnsi" w:hAnsiTheme="minorHAnsi" w:cstheme="minorHAnsi"/>
        </w:rPr>
        <w:t xml:space="preserve"> </w:t>
      </w:r>
      <w:r w:rsidR="002326BE">
        <w:rPr>
          <w:rFonts w:asciiTheme="minorHAnsi" w:hAnsiTheme="minorHAnsi" w:cstheme="minorHAnsi"/>
        </w:rPr>
        <w:t xml:space="preserve">as declared in </w:t>
      </w:r>
      <w:r w:rsidRPr="006D3097">
        <w:rPr>
          <w:rFonts w:asciiTheme="minorHAnsi" w:hAnsiTheme="minorHAnsi" w:cstheme="minorHAnsi"/>
        </w:rPr>
        <w:t>common Article 1 of the two human rights Covenant</w:t>
      </w:r>
      <w:r w:rsidR="00925669">
        <w:rPr>
          <w:rFonts w:asciiTheme="minorHAnsi" w:hAnsiTheme="minorHAnsi" w:cstheme="minorHAnsi"/>
        </w:rPr>
        <w:t>s</w:t>
      </w:r>
      <w:r w:rsidR="004F109B">
        <w:rPr>
          <w:rFonts w:asciiTheme="minorHAnsi" w:hAnsiTheme="minorHAnsi" w:cstheme="minorHAnsi"/>
        </w:rPr>
        <w:t>, and also article 25</w:t>
      </w:r>
      <w:r w:rsidR="00395720">
        <w:rPr>
          <w:rFonts w:asciiTheme="minorHAnsi" w:hAnsiTheme="minorHAnsi" w:cstheme="minorHAnsi"/>
        </w:rPr>
        <w:t xml:space="preserve"> of the ICESCR and article </w:t>
      </w:r>
      <w:r w:rsidR="005F3B7D">
        <w:rPr>
          <w:rFonts w:asciiTheme="minorHAnsi" w:hAnsiTheme="minorHAnsi" w:cstheme="minorHAnsi"/>
        </w:rPr>
        <w:t>47 of the ICCPR</w:t>
      </w:r>
      <w:r w:rsidRPr="006D3097">
        <w:rPr>
          <w:rFonts w:asciiTheme="minorHAnsi" w:hAnsiTheme="minorHAnsi" w:cstheme="minorHAnsi"/>
        </w:rPr>
        <w:t>.</w:t>
      </w:r>
      <w:r w:rsidR="001F6CC3">
        <w:rPr>
          <w:rFonts w:asciiTheme="minorHAnsi" w:hAnsiTheme="minorHAnsi" w:cstheme="minorHAnsi"/>
        </w:rPr>
        <w:t xml:space="preserve"> </w:t>
      </w:r>
      <w:r w:rsidRPr="006D3097">
        <w:rPr>
          <w:rFonts w:asciiTheme="minorHAnsi" w:hAnsiTheme="minorHAnsi" w:cstheme="minorHAnsi"/>
        </w:rPr>
        <w:t>Our report has three main aims:</w:t>
      </w:r>
    </w:p>
    <w:p w14:paraId="7480048A" w14:textId="77777777" w:rsidR="001F6CC3" w:rsidRPr="006D3097" w:rsidRDefault="001F6CC3" w:rsidP="001F6CC3">
      <w:pPr>
        <w:spacing w:after="0" w:line="240" w:lineRule="auto"/>
        <w:rPr>
          <w:rFonts w:asciiTheme="minorHAnsi" w:hAnsiTheme="minorHAnsi" w:cstheme="minorHAnsi"/>
        </w:rPr>
      </w:pPr>
    </w:p>
    <w:p w14:paraId="6B6230B1" w14:textId="2D92FCFA" w:rsidR="00B7463D" w:rsidRPr="006D3097" w:rsidRDefault="46646572" w:rsidP="00CD4D06">
      <w:pPr>
        <w:spacing w:after="0" w:line="240" w:lineRule="auto"/>
        <w:ind w:left="720"/>
        <w:rPr>
          <w:rFonts w:asciiTheme="minorHAnsi" w:hAnsiTheme="minorHAnsi" w:cstheme="minorHAnsi"/>
        </w:rPr>
      </w:pPr>
      <w:r w:rsidRPr="006D3097">
        <w:rPr>
          <w:rFonts w:asciiTheme="minorHAnsi" w:hAnsiTheme="minorHAnsi" w:cstheme="minorHAnsi"/>
        </w:rPr>
        <w:t>1. To provide the Committee with factual background useful for its review of Brazil’s official report;</w:t>
      </w:r>
    </w:p>
    <w:p w14:paraId="293C4576" w14:textId="0DA291A2" w:rsidR="00DF36B7" w:rsidRPr="006D3097" w:rsidRDefault="46646572" w:rsidP="00CD4D06">
      <w:pPr>
        <w:spacing w:after="0" w:line="240" w:lineRule="auto"/>
        <w:ind w:left="720"/>
        <w:rPr>
          <w:rFonts w:asciiTheme="minorHAnsi" w:hAnsiTheme="minorHAnsi" w:cstheme="minorHAnsi"/>
          <w:i/>
          <w:iCs/>
        </w:rPr>
      </w:pPr>
      <w:r w:rsidRPr="006D3097">
        <w:rPr>
          <w:rFonts w:asciiTheme="minorHAnsi" w:hAnsiTheme="minorHAnsi" w:cstheme="minorHAnsi"/>
        </w:rPr>
        <w:t xml:space="preserve">2. To apply the Committee's familiar interpretations of Article 1 rights to the Brazilian context; and </w:t>
      </w:r>
    </w:p>
    <w:p w14:paraId="214B9FBC" w14:textId="30B9BA83" w:rsidR="00DF36B7" w:rsidRDefault="46646572">
      <w:pPr>
        <w:spacing w:after="0" w:line="240" w:lineRule="auto"/>
        <w:ind w:left="720"/>
        <w:rPr>
          <w:rFonts w:asciiTheme="minorHAnsi" w:hAnsiTheme="minorHAnsi" w:cstheme="minorHAnsi"/>
        </w:rPr>
      </w:pPr>
      <w:r w:rsidRPr="006D3097">
        <w:rPr>
          <w:rFonts w:asciiTheme="minorHAnsi" w:hAnsiTheme="minorHAnsi" w:cstheme="minorHAnsi"/>
        </w:rPr>
        <w:t xml:space="preserve">3. To encourage the Committee explicitly to affirm the interpretations of </w:t>
      </w:r>
      <w:r w:rsidR="002326BE">
        <w:rPr>
          <w:rFonts w:asciiTheme="minorHAnsi" w:hAnsiTheme="minorHAnsi" w:cstheme="minorHAnsi"/>
        </w:rPr>
        <w:t>the resource rights of peoples</w:t>
      </w:r>
      <w:r w:rsidRPr="006D3097">
        <w:rPr>
          <w:rFonts w:asciiTheme="minorHAnsi" w:hAnsiTheme="minorHAnsi" w:cstheme="minorHAnsi"/>
        </w:rPr>
        <w:t xml:space="preserve"> that the Committee and other authoritative sources have already implicitly affirmed.</w:t>
      </w:r>
    </w:p>
    <w:p w14:paraId="4FFDA58C" w14:textId="77777777" w:rsidR="00695293" w:rsidRPr="006D3097" w:rsidRDefault="00695293" w:rsidP="00695293">
      <w:pPr>
        <w:spacing w:after="0" w:line="240" w:lineRule="auto"/>
        <w:ind w:left="720"/>
        <w:rPr>
          <w:rFonts w:asciiTheme="minorHAnsi" w:hAnsiTheme="minorHAnsi" w:cstheme="minorHAnsi"/>
          <w:i/>
          <w:iCs/>
        </w:rPr>
      </w:pPr>
    </w:p>
    <w:p w14:paraId="5575C153" w14:textId="0140EA68" w:rsidR="002326BE" w:rsidRPr="006D3097" w:rsidRDefault="1E8AD145" w:rsidP="00EB5660">
      <w:pPr>
        <w:spacing w:after="0" w:line="240" w:lineRule="auto"/>
        <w:rPr>
          <w:rFonts w:asciiTheme="minorHAnsi" w:hAnsiTheme="minorHAnsi" w:cstheme="minorHAnsi"/>
        </w:rPr>
      </w:pPr>
      <w:r w:rsidRPr="006D3097">
        <w:rPr>
          <w:rFonts w:asciiTheme="minorHAnsi" w:hAnsiTheme="minorHAnsi" w:cstheme="minorHAnsi"/>
        </w:rPr>
        <w:t xml:space="preserve">As our report will </w:t>
      </w:r>
      <w:r w:rsidR="3206FB44" w:rsidRPr="006D3097">
        <w:rPr>
          <w:rFonts w:asciiTheme="minorHAnsi" w:hAnsiTheme="minorHAnsi" w:cstheme="minorHAnsi"/>
        </w:rPr>
        <w:t>emphasize</w:t>
      </w:r>
      <w:r w:rsidRPr="006D3097">
        <w:rPr>
          <w:rFonts w:asciiTheme="minorHAnsi" w:hAnsiTheme="minorHAnsi" w:cstheme="minorHAnsi"/>
        </w:rPr>
        <w:t xml:space="preserve">, </w:t>
      </w:r>
      <w:r w:rsidR="42410DF8" w:rsidRPr="006D3097">
        <w:rPr>
          <w:rFonts w:asciiTheme="minorHAnsi" w:hAnsiTheme="minorHAnsi" w:cstheme="minorHAnsi"/>
        </w:rPr>
        <w:t>this is a crucial moment</w:t>
      </w:r>
      <w:r w:rsidRPr="006D3097">
        <w:rPr>
          <w:rFonts w:asciiTheme="minorHAnsi" w:hAnsiTheme="minorHAnsi" w:cstheme="minorHAnsi"/>
        </w:rPr>
        <w:t xml:space="preserve"> for the Committee</w:t>
      </w:r>
      <w:r w:rsidR="541162BA" w:rsidRPr="006D3097">
        <w:rPr>
          <w:rFonts w:asciiTheme="minorHAnsi" w:hAnsiTheme="minorHAnsi" w:cstheme="minorHAnsi"/>
        </w:rPr>
        <w:t xml:space="preserve"> </w:t>
      </w:r>
      <w:r w:rsidR="006633D4" w:rsidRPr="006D3097">
        <w:rPr>
          <w:rFonts w:asciiTheme="minorHAnsi" w:hAnsiTheme="minorHAnsi" w:cstheme="minorHAnsi"/>
          <w:b/>
          <w:bCs/>
        </w:rPr>
        <w:t xml:space="preserve">robustly to </w:t>
      </w:r>
      <w:r w:rsidR="3C94D9E6" w:rsidRPr="006D3097">
        <w:rPr>
          <w:rFonts w:asciiTheme="minorHAnsi" w:hAnsiTheme="minorHAnsi" w:cstheme="minorHAnsi"/>
          <w:b/>
          <w:bCs/>
        </w:rPr>
        <w:t xml:space="preserve">affirm </w:t>
      </w:r>
      <w:r w:rsidR="4A8AE29D" w:rsidRPr="006D3097">
        <w:rPr>
          <w:rFonts w:asciiTheme="minorHAnsi" w:hAnsiTheme="minorHAnsi" w:cstheme="minorHAnsi"/>
          <w:b/>
          <w:bCs/>
        </w:rPr>
        <w:t>the r</w:t>
      </w:r>
      <w:r w:rsidR="3C94D9E6" w:rsidRPr="006D3097">
        <w:rPr>
          <w:rFonts w:asciiTheme="minorHAnsi" w:hAnsiTheme="minorHAnsi" w:cstheme="minorHAnsi"/>
          <w:b/>
          <w:bCs/>
        </w:rPr>
        <w:t>esource</w:t>
      </w:r>
      <w:r w:rsidR="291A3136" w:rsidRPr="006D3097">
        <w:rPr>
          <w:rFonts w:asciiTheme="minorHAnsi" w:hAnsiTheme="minorHAnsi" w:cstheme="minorHAnsi"/>
          <w:b/>
          <w:bCs/>
        </w:rPr>
        <w:t xml:space="preserve"> </w:t>
      </w:r>
      <w:r w:rsidR="3C94D9E6" w:rsidRPr="006D3097">
        <w:rPr>
          <w:rFonts w:asciiTheme="minorHAnsi" w:hAnsiTheme="minorHAnsi" w:cstheme="minorHAnsi"/>
          <w:b/>
          <w:bCs/>
        </w:rPr>
        <w:t>rights of all peoples: both of indigenous peoples and of the national peoples that are the citizens of an independent state</w:t>
      </w:r>
      <w:r w:rsidR="3C94D9E6" w:rsidRPr="006D3097">
        <w:rPr>
          <w:rFonts w:asciiTheme="minorHAnsi" w:hAnsiTheme="minorHAnsi" w:cstheme="minorHAnsi"/>
        </w:rPr>
        <w:t>.</w:t>
      </w:r>
      <w:r w:rsidR="3206FB44" w:rsidRPr="006D3097">
        <w:rPr>
          <w:rFonts w:asciiTheme="minorHAnsi" w:hAnsiTheme="minorHAnsi" w:cstheme="minorHAnsi"/>
        </w:rPr>
        <w:t xml:space="preserve"> </w:t>
      </w:r>
      <w:r w:rsidR="50236A2F" w:rsidRPr="006D3097">
        <w:rPr>
          <w:rFonts w:asciiTheme="minorHAnsi" w:hAnsiTheme="minorHAnsi" w:cstheme="minorHAnsi"/>
        </w:rPr>
        <w:t>Violations</w:t>
      </w:r>
      <w:r w:rsidR="43332136" w:rsidRPr="006D3097">
        <w:rPr>
          <w:rFonts w:asciiTheme="minorHAnsi" w:hAnsiTheme="minorHAnsi" w:cstheme="minorHAnsi"/>
        </w:rPr>
        <w:t xml:space="preserve"> of </w:t>
      </w:r>
      <w:r w:rsidR="3A684769" w:rsidRPr="006D3097">
        <w:rPr>
          <w:rFonts w:asciiTheme="minorHAnsi" w:hAnsiTheme="minorHAnsi" w:cstheme="minorHAnsi"/>
        </w:rPr>
        <w:t>resource</w:t>
      </w:r>
      <w:r w:rsidR="43332136" w:rsidRPr="006D3097">
        <w:rPr>
          <w:rFonts w:asciiTheme="minorHAnsi" w:hAnsiTheme="minorHAnsi" w:cstheme="minorHAnsi"/>
        </w:rPr>
        <w:t xml:space="preserve"> rights are rising across the globe, </w:t>
      </w:r>
      <w:r w:rsidR="08E33842" w:rsidRPr="006D3097">
        <w:rPr>
          <w:rFonts w:asciiTheme="minorHAnsi" w:hAnsiTheme="minorHAnsi" w:cstheme="minorHAnsi"/>
        </w:rPr>
        <w:t>including in Brazil</w:t>
      </w:r>
      <w:r w:rsidR="3A684769" w:rsidRPr="006D3097">
        <w:rPr>
          <w:rFonts w:asciiTheme="minorHAnsi" w:hAnsiTheme="minorHAnsi" w:cstheme="minorHAnsi"/>
        </w:rPr>
        <w:t xml:space="preserve">. These violations </w:t>
      </w:r>
      <w:r w:rsidR="760779E0" w:rsidRPr="006D3097">
        <w:rPr>
          <w:rFonts w:asciiTheme="minorHAnsi" w:hAnsiTheme="minorHAnsi" w:cstheme="minorHAnsi"/>
        </w:rPr>
        <w:t xml:space="preserve">are particularly concerning </w:t>
      </w:r>
      <w:r w:rsidR="53F604C1" w:rsidRPr="006D3097">
        <w:rPr>
          <w:rFonts w:asciiTheme="minorHAnsi" w:hAnsiTheme="minorHAnsi" w:cstheme="minorHAnsi"/>
        </w:rPr>
        <w:t>as t</w:t>
      </w:r>
      <w:r w:rsidR="18E8C751" w:rsidRPr="006D3097">
        <w:rPr>
          <w:rFonts w:asciiTheme="minorHAnsi" w:hAnsiTheme="minorHAnsi" w:cstheme="minorHAnsi"/>
        </w:rPr>
        <w:t xml:space="preserve">hey are often closely connected with </w:t>
      </w:r>
      <w:r w:rsidR="18E8C751" w:rsidRPr="006D3097">
        <w:rPr>
          <w:rFonts w:asciiTheme="minorHAnsi" w:hAnsiTheme="minorHAnsi" w:cstheme="minorHAnsi"/>
          <w:b/>
          <w:bCs/>
        </w:rPr>
        <w:t xml:space="preserve">violations of </w:t>
      </w:r>
      <w:r w:rsidR="53F604C1" w:rsidRPr="006D3097">
        <w:rPr>
          <w:rFonts w:asciiTheme="minorHAnsi" w:hAnsiTheme="minorHAnsi" w:cstheme="minorHAnsi"/>
          <w:b/>
          <w:bCs/>
        </w:rPr>
        <w:t xml:space="preserve">other </w:t>
      </w:r>
      <w:r w:rsidR="18E8C751" w:rsidRPr="006D3097">
        <w:rPr>
          <w:rFonts w:asciiTheme="minorHAnsi" w:hAnsiTheme="minorHAnsi" w:cstheme="minorHAnsi"/>
          <w:b/>
          <w:bCs/>
        </w:rPr>
        <w:t xml:space="preserve">fundamental </w:t>
      </w:r>
      <w:r w:rsidR="53F604C1" w:rsidRPr="006D3097">
        <w:rPr>
          <w:rFonts w:asciiTheme="minorHAnsi" w:hAnsiTheme="minorHAnsi" w:cstheme="minorHAnsi"/>
          <w:b/>
          <w:bCs/>
        </w:rPr>
        <w:t xml:space="preserve">human </w:t>
      </w:r>
      <w:r w:rsidR="18E8C751" w:rsidRPr="006D3097">
        <w:rPr>
          <w:rFonts w:asciiTheme="minorHAnsi" w:hAnsiTheme="minorHAnsi" w:cstheme="minorHAnsi"/>
          <w:b/>
          <w:bCs/>
        </w:rPr>
        <w:t>rights</w:t>
      </w:r>
      <w:r w:rsidR="18E8C751" w:rsidRPr="006D3097">
        <w:rPr>
          <w:rFonts w:asciiTheme="minorHAnsi" w:hAnsiTheme="minorHAnsi" w:cstheme="minorHAnsi"/>
        </w:rPr>
        <w:t xml:space="preserve"> </w:t>
      </w:r>
      <w:r w:rsidR="53F604C1" w:rsidRPr="006D3097">
        <w:rPr>
          <w:rFonts w:asciiTheme="minorHAnsi" w:hAnsiTheme="minorHAnsi" w:cstheme="minorHAnsi"/>
        </w:rPr>
        <w:t xml:space="preserve">including </w:t>
      </w:r>
      <w:r w:rsidR="18E8C751" w:rsidRPr="006D3097">
        <w:rPr>
          <w:rFonts w:asciiTheme="minorHAnsi" w:hAnsiTheme="minorHAnsi" w:cstheme="minorHAnsi"/>
          <w:b/>
          <w:bCs/>
        </w:rPr>
        <w:t>life, physical integrity</w:t>
      </w:r>
      <w:r w:rsidR="6AEC218A" w:rsidRPr="006D3097">
        <w:rPr>
          <w:rFonts w:asciiTheme="minorHAnsi" w:hAnsiTheme="minorHAnsi" w:cstheme="minorHAnsi"/>
          <w:b/>
          <w:bCs/>
        </w:rPr>
        <w:t xml:space="preserve">, </w:t>
      </w:r>
      <w:r w:rsidR="5458ECFA" w:rsidRPr="006D3097">
        <w:rPr>
          <w:rFonts w:asciiTheme="minorHAnsi" w:hAnsiTheme="minorHAnsi" w:cstheme="minorHAnsi"/>
          <w:b/>
          <w:bCs/>
        </w:rPr>
        <w:t xml:space="preserve">and political </w:t>
      </w:r>
      <w:r w:rsidR="6AEC218A" w:rsidRPr="006D3097">
        <w:rPr>
          <w:rFonts w:asciiTheme="minorHAnsi" w:hAnsiTheme="minorHAnsi" w:cstheme="minorHAnsi"/>
          <w:b/>
          <w:bCs/>
        </w:rPr>
        <w:t xml:space="preserve">participation, </w:t>
      </w:r>
      <w:r w:rsidR="31722BBA" w:rsidRPr="006D3097">
        <w:rPr>
          <w:rFonts w:asciiTheme="minorHAnsi" w:hAnsiTheme="minorHAnsi" w:cstheme="minorHAnsi"/>
        </w:rPr>
        <w:t xml:space="preserve">as well as </w:t>
      </w:r>
      <w:r w:rsidR="6AEC218A" w:rsidRPr="006D3097">
        <w:rPr>
          <w:rFonts w:asciiTheme="minorHAnsi" w:hAnsiTheme="minorHAnsi" w:cstheme="minorHAnsi"/>
          <w:b/>
          <w:bCs/>
        </w:rPr>
        <w:t>socio-economic rights</w:t>
      </w:r>
      <w:r w:rsidR="6AEC218A" w:rsidRPr="006D3097">
        <w:rPr>
          <w:rFonts w:asciiTheme="minorHAnsi" w:hAnsiTheme="minorHAnsi" w:cstheme="minorHAnsi"/>
        </w:rPr>
        <w:t xml:space="preserve"> of peoples</w:t>
      </w:r>
      <w:r w:rsidR="00FA1CD9">
        <w:rPr>
          <w:rFonts w:asciiTheme="minorHAnsi" w:hAnsiTheme="minorHAnsi" w:cstheme="minorHAnsi"/>
        </w:rPr>
        <w:t>, such as the right to</w:t>
      </w:r>
      <w:r w:rsidR="0053724F">
        <w:rPr>
          <w:rFonts w:asciiTheme="minorHAnsi" w:hAnsiTheme="minorHAnsi" w:cstheme="minorHAnsi"/>
        </w:rPr>
        <w:t xml:space="preserve"> an adequate standard of living</w:t>
      </w:r>
      <w:r w:rsidR="002326BE">
        <w:rPr>
          <w:rFonts w:asciiTheme="minorHAnsi" w:hAnsiTheme="minorHAnsi" w:cstheme="minorHAnsi"/>
        </w:rPr>
        <w:t xml:space="preserve"> </w:t>
      </w:r>
      <w:r w:rsidR="0053724F">
        <w:rPr>
          <w:rFonts w:asciiTheme="minorHAnsi" w:hAnsiTheme="minorHAnsi" w:cstheme="minorHAnsi"/>
        </w:rPr>
        <w:t xml:space="preserve">(art. </w:t>
      </w:r>
      <w:r w:rsidR="00FC3C22">
        <w:rPr>
          <w:rFonts w:asciiTheme="minorHAnsi" w:hAnsiTheme="minorHAnsi" w:cstheme="minorHAnsi"/>
        </w:rPr>
        <w:t>11), the right to</w:t>
      </w:r>
      <w:r w:rsidR="0053724F">
        <w:rPr>
          <w:rFonts w:asciiTheme="minorHAnsi" w:hAnsiTheme="minorHAnsi" w:cstheme="minorHAnsi"/>
        </w:rPr>
        <w:t xml:space="preserve"> </w:t>
      </w:r>
      <w:r w:rsidR="00FA1CD9">
        <w:rPr>
          <w:rFonts w:asciiTheme="minorHAnsi" w:hAnsiTheme="minorHAnsi" w:cstheme="minorHAnsi"/>
        </w:rPr>
        <w:t xml:space="preserve"> health</w:t>
      </w:r>
      <w:r w:rsidR="00997F4F">
        <w:rPr>
          <w:rFonts w:asciiTheme="minorHAnsi" w:hAnsiTheme="minorHAnsi" w:cstheme="minorHAnsi"/>
        </w:rPr>
        <w:t xml:space="preserve"> (art. 12)</w:t>
      </w:r>
      <w:r w:rsidR="00FA1CD9">
        <w:rPr>
          <w:rFonts w:asciiTheme="minorHAnsi" w:hAnsiTheme="minorHAnsi" w:cstheme="minorHAnsi"/>
        </w:rPr>
        <w:t xml:space="preserve">, </w:t>
      </w:r>
      <w:r w:rsidR="0069667B" w:rsidRPr="0069667B">
        <w:rPr>
          <w:rFonts w:asciiTheme="minorHAnsi" w:hAnsiTheme="minorHAnsi" w:cstheme="minorHAnsi"/>
        </w:rPr>
        <w:t xml:space="preserve">the right to the opportunity to gain </w:t>
      </w:r>
      <w:r w:rsidR="00B62918">
        <w:rPr>
          <w:rFonts w:asciiTheme="minorHAnsi" w:hAnsiTheme="minorHAnsi" w:cstheme="minorHAnsi"/>
        </w:rPr>
        <w:t>a</w:t>
      </w:r>
      <w:r w:rsidR="0069667B" w:rsidRPr="0069667B">
        <w:rPr>
          <w:rFonts w:asciiTheme="minorHAnsi" w:hAnsiTheme="minorHAnsi" w:cstheme="minorHAnsi"/>
        </w:rPr>
        <w:t xml:space="preserve"> living by work</w:t>
      </w:r>
      <w:r w:rsidR="00997F4F">
        <w:rPr>
          <w:rFonts w:asciiTheme="minorHAnsi" w:hAnsiTheme="minorHAnsi" w:cstheme="minorHAnsi"/>
        </w:rPr>
        <w:t xml:space="preserve"> (art. 6)</w:t>
      </w:r>
      <w:r w:rsidR="00634865">
        <w:rPr>
          <w:rFonts w:asciiTheme="minorHAnsi" w:hAnsiTheme="minorHAnsi" w:cstheme="minorHAnsi"/>
        </w:rPr>
        <w:t xml:space="preserve">, the right to </w:t>
      </w:r>
      <w:r w:rsidR="00CD3F50">
        <w:rPr>
          <w:rFonts w:asciiTheme="minorHAnsi" w:hAnsiTheme="minorHAnsi" w:cstheme="minorHAnsi"/>
        </w:rPr>
        <w:t>enjoy the benefits scientific progress (art. 6)</w:t>
      </w:r>
      <w:r w:rsidR="6C89CF8B" w:rsidRPr="006D3097">
        <w:rPr>
          <w:rFonts w:asciiTheme="minorHAnsi" w:hAnsiTheme="minorHAnsi" w:cstheme="minorHAnsi"/>
        </w:rPr>
        <w:t xml:space="preserve">. </w:t>
      </w:r>
      <w:r w:rsidR="00ED1851">
        <w:rPr>
          <w:rFonts w:asciiTheme="minorHAnsi" w:hAnsiTheme="minorHAnsi" w:cstheme="minorHAnsi"/>
        </w:rPr>
        <w:t xml:space="preserve">As the Committee has properly </w:t>
      </w:r>
      <w:r w:rsidR="002326BE">
        <w:rPr>
          <w:rFonts w:asciiTheme="minorHAnsi" w:hAnsiTheme="minorHAnsi" w:cstheme="minorHAnsi"/>
        </w:rPr>
        <w:t>emphasized</w:t>
      </w:r>
      <w:r w:rsidR="00E16F78">
        <w:rPr>
          <w:rFonts w:asciiTheme="minorHAnsi" w:hAnsiTheme="minorHAnsi" w:cstheme="minorHAnsi"/>
        </w:rPr>
        <w:t xml:space="preserve"> in its </w:t>
      </w:r>
      <w:r w:rsidR="00E01AF8" w:rsidRPr="00EB5660">
        <w:rPr>
          <w:rFonts w:asciiTheme="minorHAnsi" w:hAnsiTheme="minorHAnsi" w:cstheme="minorHAnsi"/>
          <w:b/>
          <w:bCs/>
        </w:rPr>
        <w:t>Issues Paper on Sustainable Development and Human Rights</w:t>
      </w:r>
      <w:r w:rsidR="00563788">
        <w:rPr>
          <w:rFonts w:asciiTheme="minorHAnsi" w:hAnsiTheme="minorHAnsi" w:cstheme="minorHAnsi"/>
        </w:rPr>
        <w:t xml:space="preserve">, </w:t>
      </w:r>
      <w:r w:rsidR="00FC3EAC" w:rsidRPr="00FC3EAC">
        <w:rPr>
          <w:rFonts w:asciiTheme="minorHAnsi" w:hAnsiTheme="minorHAnsi" w:cstheme="minorHAnsi"/>
          <w:lang w:val="en-GB"/>
        </w:rPr>
        <w:t>“</w:t>
      </w:r>
      <w:r w:rsidR="002326BE">
        <w:rPr>
          <w:rFonts w:asciiTheme="minorHAnsi" w:hAnsiTheme="minorHAnsi" w:cstheme="minorHAnsi"/>
          <w:lang w:val="en-GB"/>
        </w:rPr>
        <w:t>S</w:t>
      </w:r>
      <w:r w:rsidR="00FC3EAC" w:rsidRPr="00FC3EAC">
        <w:rPr>
          <w:rFonts w:asciiTheme="minorHAnsi" w:hAnsiTheme="minorHAnsi" w:cstheme="minorHAnsi"/>
          <w:lang w:val="en-GB"/>
        </w:rPr>
        <w:t>ocial and economic development depends on the sustainable management of our planet’s natural resources</w:t>
      </w:r>
      <w:r w:rsidR="002326BE">
        <w:rPr>
          <w:rFonts w:asciiTheme="minorHAnsi" w:hAnsiTheme="minorHAnsi" w:cstheme="minorHAnsi"/>
          <w:lang w:val="en-GB"/>
        </w:rPr>
        <w:t>.</w:t>
      </w:r>
      <w:r w:rsidR="00FC3EAC" w:rsidRPr="00FC3EAC">
        <w:rPr>
          <w:rFonts w:asciiTheme="minorHAnsi" w:hAnsiTheme="minorHAnsi" w:cstheme="minorHAnsi"/>
          <w:lang w:val="en-GB"/>
        </w:rPr>
        <w:t>”</w:t>
      </w:r>
      <w:r w:rsidR="00FC3EAC" w:rsidRPr="00FC3EAC">
        <w:rPr>
          <w:rFonts w:asciiTheme="minorHAnsi" w:hAnsiTheme="minorHAnsi" w:cstheme="minorHAnsi"/>
          <w:vertAlign w:val="superscript"/>
          <w:lang w:val="en-GB"/>
        </w:rPr>
        <w:footnoteReference w:id="3"/>
      </w:r>
      <w:r w:rsidR="002326BE">
        <w:rPr>
          <w:rFonts w:asciiTheme="minorHAnsi" w:hAnsiTheme="minorHAnsi" w:cstheme="minorHAnsi"/>
          <w:lang w:val="en-GB"/>
        </w:rPr>
        <w:t xml:space="preserve"> Securing the resource rights of peoples is indispensible for making natural resource management sustainable.</w:t>
      </w:r>
    </w:p>
    <w:p w14:paraId="0A3905E4" w14:textId="20350CFB" w:rsidR="000028E6" w:rsidRPr="006D3097" w:rsidRDefault="002326BE" w:rsidP="00EB5660">
      <w:pPr>
        <w:spacing w:after="0" w:line="240" w:lineRule="auto"/>
        <w:rPr>
          <w:rFonts w:asciiTheme="minorHAnsi" w:hAnsiTheme="minorHAnsi" w:cstheme="minorHAnsi"/>
        </w:rPr>
      </w:pPr>
      <w:r>
        <w:rPr>
          <w:rFonts w:asciiTheme="minorHAnsi" w:hAnsiTheme="minorHAnsi" w:cstheme="minorHAnsi"/>
        </w:rPr>
        <w:t>Moreover, when</w:t>
      </w:r>
      <w:r w:rsidR="7DA5AD29" w:rsidRPr="006D3097">
        <w:rPr>
          <w:rFonts w:asciiTheme="minorHAnsi" w:hAnsiTheme="minorHAnsi" w:cstheme="minorHAnsi"/>
        </w:rPr>
        <w:t xml:space="preserve"> </w:t>
      </w:r>
      <w:r>
        <w:rPr>
          <w:rFonts w:asciiTheme="minorHAnsi" w:hAnsiTheme="minorHAnsi" w:cstheme="minorHAnsi"/>
        </w:rPr>
        <w:t xml:space="preserve">peoples’ </w:t>
      </w:r>
      <w:r w:rsidR="7DA5AD29" w:rsidRPr="006D3097">
        <w:rPr>
          <w:rFonts w:asciiTheme="minorHAnsi" w:hAnsiTheme="minorHAnsi" w:cstheme="minorHAnsi"/>
        </w:rPr>
        <w:t xml:space="preserve">resource rights </w:t>
      </w:r>
      <w:r w:rsidR="70900D28" w:rsidRPr="006D3097">
        <w:rPr>
          <w:rFonts w:asciiTheme="minorHAnsi" w:hAnsiTheme="minorHAnsi" w:cstheme="minorHAnsi"/>
        </w:rPr>
        <w:t>are violated,</w:t>
      </w:r>
      <w:r w:rsidR="47A1EB88" w:rsidRPr="006D3097">
        <w:rPr>
          <w:rFonts w:asciiTheme="minorHAnsi" w:hAnsiTheme="minorHAnsi" w:cstheme="minorHAnsi"/>
        </w:rPr>
        <w:t xml:space="preserve"> </w:t>
      </w:r>
      <w:r w:rsidR="6CB0D51B" w:rsidRPr="006D3097">
        <w:rPr>
          <w:rFonts w:asciiTheme="minorHAnsi" w:hAnsiTheme="minorHAnsi" w:cstheme="minorHAnsi"/>
        </w:rPr>
        <w:t xml:space="preserve">environmental degradation </w:t>
      </w:r>
      <w:r w:rsidR="29C12D28" w:rsidRPr="006D3097">
        <w:rPr>
          <w:rFonts w:asciiTheme="minorHAnsi" w:hAnsiTheme="minorHAnsi" w:cstheme="minorHAnsi"/>
        </w:rPr>
        <w:t>is much more likely to take place.</w:t>
      </w:r>
      <w:r w:rsidR="00153172" w:rsidRPr="006D3097">
        <w:rPr>
          <w:rStyle w:val="FootnoteReference"/>
          <w:rFonts w:asciiTheme="minorHAnsi" w:hAnsiTheme="minorHAnsi" w:cstheme="minorHAnsi"/>
        </w:rPr>
        <w:footnoteReference w:id="4"/>
      </w:r>
      <w:r w:rsidR="29C12D28" w:rsidRPr="006D3097">
        <w:rPr>
          <w:rFonts w:asciiTheme="minorHAnsi" w:hAnsiTheme="minorHAnsi" w:cstheme="minorHAnsi"/>
        </w:rPr>
        <w:t xml:space="preserve"> A violation of natural resource rights is therefore </w:t>
      </w:r>
      <w:r w:rsidR="2E24ED4D" w:rsidRPr="006D3097">
        <w:rPr>
          <w:rFonts w:asciiTheme="minorHAnsi" w:hAnsiTheme="minorHAnsi" w:cstheme="minorHAnsi"/>
        </w:rPr>
        <w:t xml:space="preserve">often also a </w:t>
      </w:r>
      <w:r w:rsidR="2E24ED4D" w:rsidRPr="006D3097">
        <w:rPr>
          <w:rFonts w:asciiTheme="minorHAnsi" w:hAnsiTheme="minorHAnsi" w:cstheme="minorHAnsi"/>
          <w:b/>
          <w:bCs/>
        </w:rPr>
        <w:t xml:space="preserve">violation of </w:t>
      </w:r>
      <w:r w:rsidR="32E7B865" w:rsidRPr="006D3097">
        <w:rPr>
          <w:rFonts w:asciiTheme="minorHAnsi" w:hAnsiTheme="minorHAnsi" w:cstheme="minorHAnsi"/>
          <w:b/>
          <w:bCs/>
        </w:rPr>
        <w:t>the right to a</w:t>
      </w:r>
      <w:r w:rsidR="00030ADE" w:rsidRPr="006D3097">
        <w:rPr>
          <w:rFonts w:asciiTheme="minorHAnsi" w:hAnsiTheme="minorHAnsi" w:cstheme="minorHAnsi"/>
          <w:b/>
          <w:bCs/>
        </w:rPr>
        <w:t xml:space="preserve"> </w:t>
      </w:r>
      <w:r w:rsidR="00C82BF9" w:rsidRPr="006D3097">
        <w:rPr>
          <w:rFonts w:asciiTheme="minorHAnsi" w:hAnsiTheme="minorHAnsi" w:cstheme="minorHAnsi"/>
          <w:b/>
          <w:bCs/>
        </w:rPr>
        <w:t>clean,</w:t>
      </w:r>
      <w:r w:rsidR="32E7B865" w:rsidRPr="006D3097">
        <w:rPr>
          <w:rFonts w:asciiTheme="minorHAnsi" w:hAnsiTheme="minorHAnsi" w:cstheme="minorHAnsi"/>
          <w:b/>
          <w:bCs/>
        </w:rPr>
        <w:t xml:space="preserve"> </w:t>
      </w:r>
      <w:r w:rsidR="005475F6" w:rsidRPr="006D3097">
        <w:rPr>
          <w:rFonts w:asciiTheme="minorHAnsi" w:hAnsiTheme="minorHAnsi" w:cstheme="minorHAnsi"/>
          <w:b/>
          <w:bCs/>
        </w:rPr>
        <w:t>healthy</w:t>
      </w:r>
      <w:r w:rsidR="00C82BF9" w:rsidRPr="006D3097">
        <w:rPr>
          <w:rFonts w:asciiTheme="minorHAnsi" w:hAnsiTheme="minorHAnsi" w:cstheme="minorHAnsi"/>
          <w:b/>
          <w:bCs/>
        </w:rPr>
        <w:t xml:space="preserve"> and </w:t>
      </w:r>
      <w:r w:rsidR="00EB028D" w:rsidRPr="006D3097">
        <w:rPr>
          <w:rFonts w:asciiTheme="minorHAnsi" w:hAnsiTheme="minorHAnsi" w:cstheme="minorHAnsi"/>
          <w:b/>
          <w:bCs/>
        </w:rPr>
        <w:t>sustainable</w:t>
      </w:r>
      <w:r w:rsidR="005475F6" w:rsidRPr="006D3097">
        <w:rPr>
          <w:rFonts w:asciiTheme="minorHAnsi" w:hAnsiTheme="minorHAnsi" w:cstheme="minorHAnsi"/>
          <w:b/>
          <w:bCs/>
        </w:rPr>
        <w:t xml:space="preserve"> </w:t>
      </w:r>
      <w:r w:rsidR="32E7B865" w:rsidRPr="006D3097">
        <w:rPr>
          <w:rFonts w:asciiTheme="minorHAnsi" w:hAnsiTheme="minorHAnsi" w:cstheme="minorHAnsi"/>
          <w:b/>
          <w:bCs/>
        </w:rPr>
        <w:t>environment</w:t>
      </w:r>
      <w:r w:rsidR="00C82BF9" w:rsidRPr="006D3097">
        <w:rPr>
          <w:rFonts w:asciiTheme="minorHAnsi" w:hAnsiTheme="minorHAnsi" w:cstheme="minorHAnsi"/>
          <w:b/>
          <w:bCs/>
        </w:rPr>
        <w:t xml:space="preserve"> recognized by the United Nations (</w:t>
      </w:r>
      <w:hyperlink r:id="rId12">
        <w:r w:rsidR="46646572" w:rsidRPr="006D3097">
          <w:rPr>
            <w:rStyle w:val="Hyperlink"/>
            <w:rFonts w:asciiTheme="minorHAnsi" w:hAnsiTheme="minorHAnsi" w:cstheme="minorHAnsi"/>
            <w:b/>
            <w:bCs/>
          </w:rPr>
          <w:t>Resolution 76/300</w:t>
        </w:r>
      </w:hyperlink>
      <w:r w:rsidR="0068594C" w:rsidRPr="006D3097">
        <w:rPr>
          <w:rFonts w:asciiTheme="minorHAnsi" w:hAnsiTheme="minorHAnsi" w:cstheme="minorHAnsi"/>
          <w:b/>
          <w:bCs/>
        </w:rPr>
        <w:t xml:space="preserve">, of </w:t>
      </w:r>
      <w:r w:rsidR="00EB028D" w:rsidRPr="006D3097">
        <w:rPr>
          <w:rFonts w:asciiTheme="minorHAnsi" w:hAnsiTheme="minorHAnsi" w:cstheme="minorHAnsi"/>
          <w:b/>
          <w:bCs/>
        </w:rPr>
        <w:t>28 July 2022</w:t>
      </w:r>
      <w:r w:rsidR="00CD4D06">
        <w:rPr>
          <w:rFonts w:asciiTheme="minorHAnsi" w:hAnsiTheme="minorHAnsi" w:cstheme="minorHAnsi"/>
          <w:b/>
          <w:bCs/>
        </w:rPr>
        <w:t xml:space="preserve"> and several national constitutions, including the Brazilian one in article 225.</w:t>
      </w:r>
      <w:r w:rsidR="32E7B865" w:rsidRPr="006D3097">
        <w:rPr>
          <w:rFonts w:asciiTheme="minorHAnsi" w:hAnsiTheme="minorHAnsi" w:cstheme="minorHAnsi"/>
        </w:rPr>
        <w:t>.</w:t>
      </w:r>
    </w:p>
    <w:p w14:paraId="1B9A91FC" w14:textId="5EC19650" w:rsidR="000028E6"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 xml:space="preserve">For all these reasons, the protection of resource rights recognized in Article 1 </w:t>
      </w:r>
      <w:r w:rsidR="00D2674D">
        <w:rPr>
          <w:rFonts w:asciiTheme="minorHAnsi" w:hAnsiTheme="minorHAnsi" w:cstheme="minorHAnsi"/>
        </w:rPr>
        <w:t>and 25</w:t>
      </w:r>
      <w:r w:rsidRPr="006D3097">
        <w:rPr>
          <w:rFonts w:asciiTheme="minorHAnsi" w:hAnsiTheme="minorHAnsi" w:cstheme="minorHAnsi"/>
        </w:rPr>
        <w:t xml:space="preserve"> </w:t>
      </w:r>
      <w:r w:rsidR="00D2674D">
        <w:rPr>
          <w:rFonts w:asciiTheme="minorHAnsi" w:hAnsiTheme="minorHAnsi" w:cstheme="minorHAnsi"/>
        </w:rPr>
        <w:t>of</w:t>
      </w:r>
      <w:r w:rsidR="00D2674D" w:rsidRPr="006D3097">
        <w:rPr>
          <w:rFonts w:asciiTheme="minorHAnsi" w:hAnsiTheme="minorHAnsi" w:cstheme="minorHAnsi"/>
        </w:rPr>
        <w:t xml:space="preserve"> </w:t>
      </w:r>
      <w:r w:rsidRPr="006D3097">
        <w:rPr>
          <w:rFonts w:asciiTheme="minorHAnsi" w:hAnsiTheme="minorHAnsi" w:cstheme="minorHAnsi"/>
        </w:rPr>
        <w:t xml:space="preserve">the ICESCR has never been more critical. In our times of environmental degradation and climate change, protecting the resource rights of indigenous peoples and of national peoples has the potential to benefit not only those peoples, but </w:t>
      </w:r>
      <w:bookmarkStart w:id="0" w:name="_Int_4DbF9U3U"/>
      <w:r w:rsidRPr="006D3097">
        <w:rPr>
          <w:rFonts w:asciiTheme="minorHAnsi" w:hAnsiTheme="minorHAnsi" w:cstheme="minorHAnsi"/>
        </w:rPr>
        <w:t>humanity as a whole</w:t>
      </w:r>
      <w:bookmarkEnd w:id="0"/>
      <w:r w:rsidRPr="006D3097">
        <w:rPr>
          <w:rFonts w:asciiTheme="minorHAnsi" w:hAnsiTheme="minorHAnsi" w:cstheme="minorHAnsi"/>
        </w:rPr>
        <w:t xml:space="preserve">. </w:t>
      </w:r>
    </w:p>
    <w:p w14:paraId="3A49ED8E" w14:textId="5FD593DB" w:rsidR="60FC6444" w:rsidRPr="006D3097" w:rsidRDefault="46646572" w:rsidP="00EB5660">
      <w:pPr>
        <w:spacing w:after="0" w:line="240" w:lineRule="auto"/>
        <w:rPr>
          <w:rFonts w:asciiTheme="minorHAnsi" w:hAnsiTheme="minorHAnsi" w:cstheme="minorHAnsi"/>
        </w:rPr>
      </w:pPr>
      <w:r w:rsidRPr="006D3097">
        <w:rPr>
          <w:rFonts w:asciiTheme="minorHAnsi" w:hAnsiTheme="minorHAnsi" w:cstheme="minorHAnsi"/>
        </w:rPr>
        <w:t xml:space="preserve">We therefore respectfully urge the Committee to consider </w:t>
      </w:r>
      <w:r w:rsidRPr="006D3097">
        <w:rPr>
          <w:rFonts w:asciiTheme="minorHAnsi" w:hAnsiTheme="minorHAnsi" w:cstheme="minorHAnsi"/>
          <w:b/>
          <w:bCs/>
        </w:rPr>
        <w:t>strengthening its statements regarding the resource rights</w:t>
      </w:r>
      <w:r w:rsidR="002326BE">
        <w:rPr>
          <w:rFonts w:asciiTheme="minorHAnsi" w:hAnsiTheme="minorHAnsi" w:cstheme="minorHAnsi"/>
          <w:b/>
          <w:bCs/>
        </w:rPr>
        <w:t xml:space="preserve"> of peoples that are</w:t>
      </w:r>
      <w:r w:rsidRPr="006D3097">
        <w:rPr>
          <w:rFonts w:asciiTheme="minorHAnsi" w:hAnsiTheme="minorHAnsi" w:cstheme="minorHAnsi"/>
          <w:b/>
          <w:bCs/>
        </w:rPr>
        <w:t xml:space="preserve"> recognized in Article</w:t>
      </w:r>
      <w:r w:rsidR="002326BE">
        <w:rPr>
          <w:rFonts w:asciiTheme="minorHAnsi" w:hAnsiTheme="minorHAnsi" w:cstheme="minorHAnsi"/>
          <w:b/>
          <w:bCs/>
        </w:rPr>
        <w:t>s</w:t>
      </w:r>
      <w:r w:rsidRPr="006D3097">
        <w:rPr>
          <w:rFonts w:asciiTheme="minorHAnsi" w:hAnsiTheme="minorHAnsi" w:cstheme="minorHAnsi"/>
          <w:b/>
          <w:bCs/>
        </w:rPr>
        <w:t xml:space="preserve"> 1</w:t>
      </w:r>
      <w:r w:rsidR="002326BE">
        <w:rPr>
          <w:rFonts w:asciiTheme="minorHAnsi" w:hAnsiTheme="minorHAnsi" w:cstheme="minorHAnsi"/>
          <w:b/>
          <w:bCs/>
        </w:rPr>
        <w:t xml:space="preserve"> and 25</w:t>
      </w:r>
      <w:r w:rsidRPr="006D3097">
        <w:rPr>
          <w:rFonts w:asciiTheme="minorHAnsi" w:hAnsiTheme="minorHAnsi" w:cstheme="minorHAnsi"/>
        </w:rPr>
        <w:t xml:space="preserve">. We also ask the Committee to </w:t>
      </w:r>
      <w:r w:rsidRPr="006D3097">
        <w:rPr>
          <w:rFonts w:asciiTheme="minorHAnsi" w:hAnsiTheme="minorHAnsi" w:cstheme="minorHAnsi"/>
          <w:b/>
          <w:bCs/>
        </w:rPr>
        <w:t>emphasize the resource rights not only of indigenous peoples but of citizens in general</w:t>
      </w:r>
      <w:r w:rsidRPr="006D3097">
        <w:rPr>
          <w:rFonts w:asciiTheme="minorHAnsi" w:hAnsiTheme="minorHAnsi" w:cstheme="minorHAnsi"/>
        </w:rPr>
        <w:t>.</w:t>
      </w:r>
    </w:p>
    <w:p w14:paraId="49E5DC08" w14:textId="1C9254D9" w:rsidR="46646572" w:rsidRPr="006D3097" w:rsidRDefault="46646572" w:rsidP="00C143E8">
      <w:pPr>
        <w:spacing w:after="0" w:line="240" w:lineRule="auto"/>
        <w:rPr>
          <w:rFonts w:asciiTheme="minorHAnsi" w:hAnsiTheme="minorHAnsi" w:cstheme="minorHAnsi"/>
        </w:rPr>
      </w:pPr>
    </w:p>
    <w:p w14:paraId="7F199F45" w14:textId="5E191C89" w:rsidR="32BD2BF9" w:rsidRPr="006D3097" w:rsidRDefault="46646572" w:rsidP="00EB5660">
      <w:pPr>
        <w:keepNext/>
        <w:spacing w:after="0" w:line="240" w:lineRule="auto"/>
        <w:rPr>
          <w:rFonts w:asciiTheme="minorHAnsi" w:hAnsiTheme="minorHAnsi" w:cstheme="minorHAnsi"/>
          <w:b/>
          <w:bCs/>
        </w:rPr>
      </w:pPr>
      <w:r w:rsidRPr="006D3097">
        <w:rPr>
          <w:rFonts w:asciiTheme="minorHAnsi" w:hAnsiTheme="minorHAnsi" w:cstheme="minorHAnsi"/>
          <w:b/>
          <w:bCs/>
        </w:rPr>
        <w:lastRenderedPageBreak/>
        <w:t>IV. The Rights of Peoples to Their Resources in Article 1.2</w:t>
      </w:r>
    </w:p>
    <w:p w14:paraId="79BB78E1" w14:textId="324CE3DD" w:rsidR="6DAB60FD" w:rsidRPr="006D3097" w:rsidRDefault="6DAB60FD" w:rsidP="00EB5660">
      <w:pPr>
        <w:spacing w:after="0" w:line="240" w:lineRule="auto"/>
        <w:rPr>
          <w:rFonts w:asciiTheme="minorHAnsi" w:hAnsiTheme="minorHAnsi" w:cstheme="minorHAnsi"/>
        </w:rPr>
      </w:pPr>
      <w:r w:rsidRPr="006D3097">
        <w:rPr>
          <w:rFonts w:asciiTheme="minorHAnsi" w:hAnsiTheme="minorHAnsi" w:cstheme="minorHAnsi"/>
        </w:rPr>
        <w:t>The human rights Covenants declare the</w:t>
      </w:r>
      <w:r w:rsidR="158FC4CE" w:rsidRPr="006D3097">
        <w:rPr>
          <w:rFonts w:asciiTheme="minorHAnsi" w:hAnsiTheme="minorHAnsi" w:cstheme="minorHAnsi"/>
        </w:rPr>
        <w:t xml:space="preserve"> rights </w:t>
      </w:r>
      <w:r w:rsidR="00FE5AF2" w:rsidRPr="006D3097">
        <w:rPr>
          <w:rFonts w:asciiTheme="minorHAnsi" w:hAnsiTheme="minorHAnsi" w:cstheme="minorHAnsi"/>
        </w:rPr>
        <w:t xml:space="preserve">of </w:t>
      </w:r>
      <w:r w:rsidR="158FC4CE" w:rsidRPr="006D3097">
        <w:rPr>
          <w:rFonts w:asciiTheme="minorHAnsi" w:hAnsiTheme="minorHAnsi" w:cstheme="minorHAnsi"/>
        </w:rPr>
        <w:t>peoples over the resources of their territory</w:t>
      </w:r>
      <w:r w:rsidR="4F70B3E2" w:rsidRPr="006D3097">
        <w:rPr>
          <w:rFonts w:asciiTheme="minorHAnsi" w:hAnsiTheme="minorHAnsi" w:cstheme="minorHAnsi"/>
        </w:rPr>
        <w:t>.</w:t>
      </w:r>
      <w:r w:rsidRPr="006D3097">
        <w:rPr>
          <w:rFonts w:asciiTheme="minorHAnsi" w:hAnsiTheme="minorHAnsi" w:cstheme="minorHAnsi"/>
          <w:vertAlign w:val="superscript"/>
        </w:rPr>
        <w:footnoteReference w:id="5"/>
      </w:r>
      <w:r w:rsidR="158FC4CE" w:rsidRPr="006D3097">
        <w:rPr>
          <w:rFonts w:asciiTheme="minorHAnsi" w:hAnsiTheme="minorHAnsi" w:cstheme="minorHAnsi"/>
        </w:rPr>
        <w:t xml:space="preserve"> </w:t>
      </w:r>
      <w:r w:rsidR="2A69F5AA" w:rsidRPr="006D3097">
        <w:rPr>
          <w:rFonts w:asciiTheme="minorHAnsi" w:hAnsiTheme="minorHAnsi" w:cstheme="minorHAnsi"/>
        </w:rPr>
        <w:t>C</w:t>
      </w:r>
      <w:r w:rsidR="158FC4CE" w:rsidRPr="006D3097">
        <w:rPr>
          <w:rFonts w:asciiTheme="minorHAnsi" w:hAnsiTheme="minorHAnsi" w:cstheme="minorHAnsi"/>
        </w:rPr>
        <w:t>ommon Article 1</w:t>
      </w:r>
      <w:r w:rsidR="69DD1697" w:rsidRPr="006D3097">
        <w:rPr>
          <w:rFonts w:asciiTheme="minorHAnsi" w:hAnsiTheme="minorHAnsi" w:cstheme="minorHAnsi"/>
        </w:rPr>
        <w:t>.2</w:t>
      </w:r>
      <w:r w:rsidR="158FC4CE" w:rsidRPr="006D3097">
        <w:rPr>
          <w:rFonts w:asciiTheme="minorHAnsi" w:hAnsiTheme="minorHAnsi" w:cstheme="minorHAnsi"/>
        </w:rPr>
        <w:t xml:space="preserve"> of the Covenants states that</w:t>
      </w:r>
    </w:p>
    <w:p w14:paraId="5F9F97FC" w14:textId="40F1B441" w:rsidR="158FC4CE" w:rsidRPr="006D3097" w:rsidRDefault="158FC4CE" w:rsidP="00EB5660">
      <w:pPr>
        <w:spacing w:after="0" w:line="240" w:lineRule="auto"/>
        <w:ind w:left="720"/>
        <w:rPr>
          <w:rFonts w:asciiTheme="minorHAnsi" w:hAnsiTheme="minorHAnsi" w:cstheme="minorHAnsi"/>
          <w:vertAlign w:val="superscript"/>
        </w:rPr>
      </w:pPr>
      <w:r w:rsidRPr="006D3097">
        <w:rPr>
          <w:rFonts w:asciiTheme="minorHAnsi" w:hAnsiTheme="minorHAnsi" w:cstheme="minorHAnsi"/>
        </w:rPr>
        <w:t>All peoples may, for their own ends, freely dispose of their natural wealth and resources . . . In no case may a people be deprived of its own means of subsistence.</w:t>
      </w:r>
      <w:r w:rsidRPr="006D3097">
        <w:rPr>
          <w:rFonts w:asciiTheme="minorHAnsi" w:hAnsiTheme="minorHAnsi" w:cstheme="minorHAnsi"/>
          <w:vertAlign w:val="superscript"/>
        </w:rPr>
        <w:footnoteReference w:id="6"/>
      </w:r>
    </w:p>
    <w:p w14:paraId="53AC3395" w14:textId="33B83D95" w:rsidR="158FC4CE" w:rsidRPr="006D3097" w:rsidRDefault="158FC4CE" w:rsidP="00EB5660">
      <w:pPr>
        <w:spacing w:after="0" w:line="240" w:lineRule="auto"/>
        <w:rPr>
          <w:rFonts w:asciiTheme="minorHAnsi" w:hAnsiTheme="minorHAnsi" w:cstheme="minorHAnsi"/>
        </w:rPr>
      </w:pPr>
      <w:r w:rsidRPr="006D3097">
        <w:rPr>
          <w:rFonts w:asciiTheme="minorHAnsi" w:hAnsiTheme="minorHAnsi" w:cstheme="minorHAnsi"/>
        </w:rPr>
        <w:t>Moreover, both Covenants also reaffirm this right in their last substantive article:</w:t>
      </w:r>
    </w:p>
    <w:p w14:paraId="160E2AEB" w14:textId="6E2DB4FB" w:rsidR="158FC4CE" w:rsidRPr="006D3097" w:rsidRDefault="158FC4CE" w:rsidP="00EB5660">
      <w:pPr>
        <w:spacing w:after="0" w:line="240" w:lineRule="auto"/>
        <w:ind w:left="720"/>
        <w:rPr>
          <w:rFonts w:asciiTheme="minorHAnsi" w:hAnsiTheme="minorHAnsi" w:cstheme="minorHAnsi"/>
          <w:vertAlign w:val="superscript"/>
        </w:rPr>
      </w:pPr>
      <w:r w:rsidRPr="006D3097">
        <w:rPr>
          <w:rFonts w:asciiTheme="minorHAnsi" w:hAnsiTheme="minorHAnsi" w:cstheme="minorHAnsi"/>
        </w:rPr>
        <w:t>Nothing in the present Covenant shall be interpreted as impairing the inherent right of all peoples to enjoy and utilize fully and freely their natural wealth and resources.</w:t>
      </w:r>
      <w:r w:rsidRPr="006D3097">
        <w:rPr>
          <w:rFonts w:asciiTheme="minorHAnsi" w:hAnsiTheme="minorHAnsi" w:cstheme="minorHAnsi"/>
          <w:vertAlign w:val="superscript"/>
        </w:rPr>
        <w:footnoteReference w:id="7"/>
      </w:r>
    </w:p>
    <w:p w14:paraId="18BE2ABA" w14:textId="7B1A4A0A" w:rsidR="158FC4CE" w:rsidRPr="006D3097" w:rsidRDefault="158FC4CE" w:rsidP="00EB5660">
      <w:pPr>
        <w:spacing w:after="0" w:line="240" w:lineRule="auto"/>
        <w:rPr>
          <w:rFonts w:asciiTheme="minorHAnsi" w:hAnsiTheme="minorHAnsi" w:cstheme="minorHAnsi"/>
          <w:vertAlign w:val="superscript"/>
        </w:rPr>
      </w:pPr>
      <w:r w:rsidRPr="006D3097">
        <w:rPr>
          <w:rFonts w:asciiTheme="minorHAnsi" w:hAnsiTheme="minorHAnsi" w:cstheme="minorHAnsi"/>
        </w:rPr>
        <w:t xml:space="preserve">Significantly, </w:t>
      </w:r>
      <w:r w:rsidRPr="006D3097">
        <w:rPr>
          <w:rFonts w:asciiTheme="minorHAnsi" w:hAnsiTheme="minorHAnsi" w:cstheme="minorHAnsi"/>
          <w:b/>
          <w:bCs/>
        </w:rPr>
        <w:t xml:space="preserve">this is the only human right that is stated twice in </w:t>
      </w:r>
      <w:r w:rsidR="25E9AFCB" w:rsidRPr="006D3097">
        <w:rPr>
          <w:rFonts w:asciiTheme="minorHAnsi" w:hAnsiTheme="minorHAnsi" w:cstheme="minorHAnsi"/>
          <w:b/>
          <w:bCs/>
        </w:rPr>
        <w:t xml:space="preserve">both </w:t>
      </w:r>
      <w:r w:rsidRPr="006D3097">
        <w:rPr>
          <w:rFonts w:asciiTheme="minorHAnsi" w:hAnsiTheme="minorHAnsi" w:cstheme="minorHAnsi"/>
          <w:b/>
          <w:bCs/>
        </w:rPr>
        <w:t>Covenants</w:t>
      </w:r>
      <w:r w:rsidRPr="006D3097">
        <w:rPr>
          <w:rFonts w:asciiTheme="minorHAnsi" w:hAnsiTheme="minorHAnsi" w:cstheme="minorHAnsi"/>
        </w:rPr>
        <w:t>; no other Covenant right is reemphasized in this way. The Covenants are, in turn, accepted by the preponderance of states. Ninety-eight percent of the world’s population lives in a state that is party to at least one of these treaties.</w:t>
      </w:r>
      <w:r w:rsidRPr="006D3097">
        <w:rPr>
          <w:rFonts w:asciiTheme="minorHAnsi" w:hAnsiTheme="minorHAnsi" w:cstheme="minorHAnsi"/>
          <w:vertAlign w:val="superscript"/>
        </w:rPr>
        <w:footnoteReference w:id="8"/>
      </w:r>
    </w:p>
    <w:p w14:paraId="606B9740" w14:textId="7DE7E317" w:rsidR="1C56EAC2" w:rsidRPr="006D3097" w:rsidRDefault="46646572" w:rsidP="00EB5660">
      <w:pPr>
        <w:spacing w:after="0" w:line="240" w:lineRule="auto"/>
        <w:rPr>
          <w:rFonts w:asciiTheme="minorHAnsi" w:hAnsiTheme="minorHAnsi" w:cstheme="minorHAnsi"/>
        </w:rPr>
      </w:pPr>
      <w:r w:rsidRPr="006D3097">
        <w:rPr>
          <w:rFonts w:asciiTheme="minorHAnsi" w:hAnsiTheme="minorHAnsi" w:cstheme="minorHAnsi"/>
        </w:rPr>
        <w:t xml:space="preserve">The Covenants ascribe resource rights to “all peoples.” The Committee’s jurisprudence has highlighted the resource rights of </w:t>
      </w:r>
      <w:r w:rsidRPr="006D3097">
        <w:rPr>
          <w:rFonts w:asciiTheme="minorHAnsi" w:hAnsiTheme="minorHAnsi" w:cstheme="minorHAnsi"/>
          <w:i/>
          <w:iCs/>
        </w:rPr>
        <w:t>indigenous peoples</w:t>
      </w:r>
      <w:r w:rsidRPr="006D3097">
        <w:rPr>
          <w:rFonts w:asciiTheme="minorHAnsi" w:hAnsiTheme="minorHAnsi" w:cstheme="minorHAnsi"/>
        </w:rPr>
        <w:t xml:space="preserve"> (e.g., the Yanomami, the Munduruku, the Kayapo in Brazil) as well as the </w:t>
      </w:r>
      <w:r w:rsidRPr="006D3097">
        <w:rPr>
          <w:rFonts w:asciiTheme="minorHAnsi" w:hAnsiTheme="minorHAnsi" w:cstheme="minorHAnsi"/>
          <w:i/>
          <w:iCs/>
        </w:rPr>
        <w:t>national peoples</w:t>
      </w:r>
      <w:r w:rsidRPr="006D3097">
        <w:rPr>
          <w:rFonts w:asciiTheme="minorHAnsi" w:hAnsiTheme="minorHAnsi" w:cstheme="minorHAnsi"/>
        </w:rPr>
        <w:t xml:space="preserve"> that are constituted by all the citizens of an independent state (e.g., the people of Brazil). </w:t>
      </w:r>
    </w:p>
    <w:p w14:paraId="3E44DCA9" w14:textId="16E03A1F" w:rsidR="00CD3F72" w:rsidRPr="006D3097" w:rsidRDefault="00CD3F72" w:rsidP="00EB5660">
      <w:pPr>
        <w:spacing w:after="0" w:line="240" w:lineRule="auto"/>
        <w:rPr>
          <w:rFonts w:asciiTheme="minorHAnsi" w:hAnsiTheme="minorHAnsi" w:cstheme="minorHAnsi"/>
        </w:rPr>
      </w:pPr>
      <w:r w:rsidRPr="006D3097">
        <w:rPr>
          <w:rFonts w:asciiTheme="minorHAnsi" w:hAnsiTheme="minorHAnsi" w:cstheme="minorHAnsi"/>
        </w:rPr>
        <w:t xml:space="preserve">It is well established </w:t>
      </w:r>
      <w:r w:rsidR="1468AE91" w:rsidRPr="006D3097">
        <w:rPr>
          <w:rFonts w:asciiTheme="minorHAnsi" w:hAnsiTheme="minorHAnsi" w:cstheme="minorHAnsi"/>
        </w:rPr>
        <w:t xml:space="preserve">in </w:t>
      </w:r>
      <w:r w:rsidR="001A526B">
        <w:rPr>
          <w:rFonts w:asciiTheme="minorHAnsi" w:hAnsiTheme="minorHAnsi" w:cstheme="minorHAnsi"/>
        </w:rPr>
        <w:t>CESCR</w:t>
      </w:r>
      <w:r w:rsidR="001A526B" w:rsidRPr="006D3097">
        <w:rPr>
          <w:rFonts w:asciiTheme="minorHAnsi" w:hAnsiTheme="minorHAnsi" w:cstheme="minorHAnsi"/>
        </w:rPr>
        <w:t xml:space="preserve"> </w:t>
      </w:r>
      <w:r w:rsidR="1468AE91" w:rsidRPr="006D3097">
        <w:rPr>
          <w:rFonts w:asciiTheme="minorHAnsi" w:hAnsiTheme="minorHAnsi" w:cstheme="minorHAnsi"/>
        </w:rPr>
        <w:t>jurisprudence</w:t>
      </w:r>
      <w:r w:rsidRPr="006D3097">
        <w:rPr>
          <w:rFonts w:asciiTheme="minorHAnsi" w:hAnsiTheme="minorHAnsi" w:cstheme="minorHAnsi"/>
        </w:rPr>
        <w:t xml:space="preserve"> that </w:t>
      </w:r>
      <w:r w:rsidR="00604E36" w:rsidRPr="006D3097">
        <w:rPr>
          <w:rFonts w:asciiTheme="minorHAnsi" w:hAnsiTheme="minorHAnsi" w:cstheme="minorHAnsi"/>
          <w:b/>
          <w:bCs/>
        </w:rPr>
        <w:t>i</w:t>
      </w:r>
      <w:r w:rsidRPr="006D3097">
        <w:rPr>
          <w:rFonts w:asciiTheme="minorHAnsi" w:hAnsiTheme="minorHAnsi" w:cstheme="minorHAnsi"/>
          <w:b/>
          <w:bCs/>
        </w:rPr>
        <w:t xml:space="preserve">ndigenous </w:t>
      </w:r>
      <w:r w:rsidR="0053487E" w:rsidRPr="006D3097">
        <w:rPr>
          <w:rFonts w:asciiTheme="minorHAnsi" w:hAnsiTheme="minorHAnsi" w:cstheme="minorHAnsi"/>
          <w:b/>
          <w:bCs/>
        </w:rPr>
        <w:t xml:space="preserve">and national </w:t>
      </w:r>
      <w:r w:rsidRPr="006D3097">
        <w:rPr>
          <w:rFonts w:asciiTheme="minorHAnsi" w:hAnsiTheme="minorHAnsi" w:cstheme="minorHAnsi"/>
          <w:b/>
          <w:bCs/>
        </w:rPr>
        <w:t>peoples</w:t>
      </w:r>
      <w:r w:rsidRPr="006D3097">
        <w:rPr>
          <w:rFonts w:asciiTheme="minorHAnsi" w:hAnsiTheme="minorHAnsi" w:cstheme="minorHAnsi"/>
        </w:rPr>
        <w:t xml:space="preserve"> have the right to self-determination, including in the context of article 1.2 of the </w:t>
      </w:r>
      <w:r w:rsidR="00FD3E2B">
        <w:rPr>
          <w:rFonts w:asciiTheme="minorHAnsi" w:hAnsiTheme="minorHAnsi" w:cstheme="minorHAnsi"/>
        </w:rPr>
        <w:t>ICESCR</w:t>
      </w:r>
      <w:r w:rsidRPr="006D3097">
        <w:rPr>
          <w:rFonts w:asciiTheme="minorHAnsi" w:hAnsiTheme="minorHAnsi" w:cstheme="minorHAnsi"/>
        </w:rPr>
        <w:t>.</w:t>
      </w:r>
      <w:r w:rsidR="23AC2EE8" w:rsidRPr="006D3097">
        <w:rPr>
          <w:rFonts w:asciiTheme="minorHAnsi" w:hAnsiTheme="minorHAnsi" w:cstheme="minorHAnsi"/>
        </w:rPr>
        <w:t xml:space="preserve"> </w:t>
      </w:r>
      <w:r w:rsidR="001A526B" w:rsidRPr="001A526B">
        <w:rPr>
          <w:rFonts w:asciiTheme="minorHAnsi" w:hAnsiTheme="minorHAnsi" w:cstheme="minorHAnsi"/>
        </w:rPr>
        <w:t>For instance, in its Concluding Observations regarding Paraguay, the CESCR expressed its concerns “about the fact that the State party has not yet legally recognized the right of indigenous peoples to dispose freely of their natural wealth and resources or put in place an effective mechanism to enable them to claim their ancestral lands (art. 1).”</w:t>
      </w:r>
      <w:r w:rsidR="001A526B">
        <w:rPr>
          <w:rStyle w:val="FootnoteReference"/>
          <w:rFonts w:asciiTheme="minorHAnsi" w:hAnsiTheme="minorHAnsi" w:cstheme="minorHAnsi"/>
        </w:rPr>
        <w:footnoteReference w:id="9"/>
      </w:r>
      <w:r w:rsidR="69B2FC9A" w:rsidRPr="006D3097">
        <w:rPr>
          <w:rFonts w:asciiTheme="minorHAnsi" w:hAnsiTheme="minorHAnsi" w:cstheme="minorHAnsi"/>
        </w:rPr>
        <w:t xml:space="preserve"> The Committee </w:t>
      </w:r>
      <w:r w:rsidR="32D67D45" w:rsidRPr="006D3097">
        <w:rPr>
          <w:rFonts w:asciiTheme="minorHAnsi" w:hAnsiTheme="minorHAnsi" w:cstheme="minorHAnsi"/>
        </w:rPr>
        <w:t xml:space="preserve">also referred to indigenous peoples’ right to self-determination in its Concluding Observations on </w:t>
      </w:r>
      <w:r w:rsidR="00A202AA">
        <w:rPr>
          <w:rFonts w:asciiTheme="minorHAnsi" w:hAnsiTheme="minorHAnsi" w:cstheme="minorHAnsi"/>
        </w:rPr>
        <w:t>Argentina, Finland, Guatemala, and Cambodia</w:t>
      </w:r>
      <w:r w:rsidR="5CDC3447" w:rsidRPr="006D3097">
        <w:rPr>
          <w:rFonts w:asciiTheme="minorHAnsi" w:hAnsiTheme="minorHAnsi" w:cstheme="minorHAnsi"/>
        </w:rPr>
        <w:t>.</w:t>
      </w:r>
      <w:r w:rsidR="009D2002" w:rsidRPr="006D3097">
        <w:rPr>
          <w:rStyle w:val="FootnoteReference"/>
          <w:rFonts w:asciiTheme="minorHAnsi" w:hAnsiTheme="minorHAnsi" w:cstheme="minorHAnsi"/>
        </w:rPr>
        <w:footnoteReference w:id="10"/>
      </w:r>
    </w:p>
    <w:p w14:paraId="1D9EBCF6" w14:textId="2747AA2A" w:rsidR="4EA1ACCE" w:rsidRPr="006D3097" w:rsidRDefault="4EA1ACCE" w:rsidP="00EB5660">
      <w:pPr>
        <w:spacing w:after="0" w:line="240" w:lineRule="auto"/>
        <w:rPr>
          <w:rFonts w:asciiTheme="minorHAnsi" w:hAnsiTheme="minorHAnsi" w:cstheme="minorHAnsi"/>
        </w:rPr>
      </w:pPr>
      <w:r w:rsidRPr="006D3097">
        <w:rPr>
          <w:rFonts w:asciiTheme="minorHAnsi" w:hAnsiTheme="minorHAnsi" w:cstheme="minorHAnsi"/>
        </w:rPr>
        <w:t>The Committee has also highlighted that Article 1.2. supports the right to free, prior and informed consent, as affirmed in the UN Declaration on the Rights of Indigenous Peoples.</w:t>
      </w:r>
      <w:r w:rsidR="00D508CC" w:rsidRPr="006D3097">
        <w:rPr>
          <w:rStyle w:val="FootnoteReference"/>
          <w:rFonts w:asciiTheme="minorHAnsi" w:hAnsiTheme="minorHAnsi" w:cstheme="minorHAnsi"/>
        </w:rPr>
        <w:footnoteReference w:id="11"/>
      </w:r>
      <w:r w:rsidRPr="006D3097">
        <w:rPr>
          <w:rFonts w:asciiTheme="minorHAnsi" w:hAnsiTheme="minorHAnsi" w:cstheme="minorHAnsi"/>
        </w:rPr>
        <w:t xml:space="preserve">  </w:t>
      </w:r>
    </w:p>
    <w:p w14:paraId="47C4E584" w14:textId="4D0DB53C" w:rsidR="4BBA8D33" w:rsidRDefault="4BBA8D33">
      <w:pPr>
        <w:spacing w:after="0" w:line="240" w:lineRule="auto"/>
        <w:rPr>
          <w:rFonts w:asciiTheme="minorHAnsi" w:hAnsiTheme="minorHAnsi" w:cstheme="minorHAnsi"/>
        </w:rPr>
      </w:pPr>
      <w:r w:rsidRPr="006D3097">
        <w:rPr>
          <w:rFonts w:asciiTheme="minorHAnsi" w:hAnsiTheme="minorHAnsi" w:cstheme="minorHAnsi"/>
        </w:rPr>
        <w:t xml:space="preserve">The </w:t>
      </w:r>
      <w:r w:rsidR="00A202AA">
        <w:rPr>
          <w:rFonts w:asciiTheme="minorHAnsi" w:hAnsiTheme="minorHAnsi" w:cstheme="minorHAnsi"/>
        </w:rPr>
        <w:t>CESCR</w:t>
      </w:r>
      <w:r w:rsidR="00A202AA" w:rsidRPr="006D3097">
        <w:rPr>
          <w:rFonts w:asciiTheme="minorHAnsi" w:hAnsiTheme="minorHAnsi" w:cstheme="minorHAnsi"/>
        </w:rPr>
        <w:t xml:space="preserve"> </w:t>
      </w:r>
      <w:r w:rsidRPr="006D3097">
        <w:rPr>
          <w:rFonts w:asciiTheme="minorHAnsi" w:hAnsiTheme="minorHAnsi" w:cstheme="minorHAnsi"/>
        </w:rPr>
        <w:t xml:space="preserve">has also </w:t>
      </w:r>
      <w:r w:rsidR="007401D4">
        <w:rPr>
          <w:rFonts w:asciiTheme="minorHAnsi" w:hAnsiTheme="minorHAnsi" w:cstheme="minorHAnsi"/>
        </w:rPr>
        <w:t xml:space="preserve">repeatedly </w:t>
      </w:r>
      <w:r w:rsidRPr="006D3097">
        <w:rPr>
          <w:rFonts w:asciiTheme="minorHAnsi" w:hAnsiTheme="minorHAnsi" w:cstheme="minorHAnsi"/>
        </w:rPr>
        <w:t xml:space="preserve">confirmed that Article 1.2 applies to </w:t>
      </w:r>
      <w:r w:rsidR="75FADFA3" w:rsidRPr="006D3097">
        <w:rPr>
          <w:rFonts w:asciiTheme="minorHAnsi" w:hAnsiTheme="minorHAnsi" w:cstheme="minorHAnsi"/>
        </w:rPr>
        <w:t>the people</w:t>
      </w:r>
      <w:r w:rsidR="442481F1" w:rsidRPr="006D3097">
        <w:rPr>
          <w:rFonts w:asciiTheme="minorHAnsi" w:hAnsiTheme="minorHAnsi" w:cstheme="minorHAnsi"/>
        </w:rPr>
        <w:t>s</w:t>
      </w:r>
      <w:r w:rsidR="75FADFA3" w:rsidRPr="006D3097">
        <w:rPr>
          <w:rFonts w:asciiTheme="minorHAnsi" w:hAnsiTheme="minorHAnsi" w:cstheme="minorHAnsi"/>
        </w:rPr>
        <w:t xml:space="preserve"> </w:t>
      </w:r>
      <w:r w:rsidRPr="006D3097">
        <w:rPr>
          <w:rFonts w:asciiTheme="minorHAnsi" w:hAnsiTheme="minorHAnsi" w:cstheme="minorHAnsi"/>
        </w:rPr>
        <w:t>of independent states, and not only to peoples living under foreign domination.</w:t>
      </w:r>
      <w:r w:rsidRPr="006D3097">
        <w:rPr>
          <w:rStyle w:val="FootnoteReference"/>
          <w:rFonts w:asciiTheme="minorHAnsi" w:hAnsiTheme="minorHAnsi" w:cstheme="minorHAnsi"/>
        </w:rPr>
        <w:footnoteReference w:id="12"/>
      </w:r>
      <w:r w:rsidR="648626BC" w:rsidRPr="006D3097">
        <w:rPr>
          <w:rFonts w:asciiTheme="minorHAnsi" w:hAnsiTheme="minorHAnsi" w:cstheme="minorHAnsi"/>
        </w:rPr>
        <w:t xml:space="preserve"> </w:t>
      </w:r>
      <w:r w:rsidR="03302271" w:rsidRPr="006D3097">
        <w:rPr>
          <w:rFonts w:asciiTheme="minorHAnsi" w:hAnsiTheme="minorHAnsi" w:cstheme="minorHAnsi"/>
        </w:rPr>
        <w:t xml:space="preserve">The </w:t>
      </w:r>
      <w:r w:rsidR="007401D4" w:rsidRPr="006D3097">
        <w:rPr>
          <w:rFonts w:asciiTheme="minorHAnsi" w:hAnsiTheme="minorHAnsi" w:cstheme="minorHAnsi"/>
        </w:rPr>
        <w:t xml:space="preserve">CESCR </w:t>
      </w:r>
      <w:r w:rsidR="03302271" w:rsidRPr="006D3097">
        <w:rPr>
          <w:rFonts w:asciiTheme="minorHAnsi" w:hAnsiTheme="minorHAnsi" w:cstheme="minorHAnsi"/>
        </w:rPr>
        <w:t xml:space="preserve">and the </w:t>
      </w:r>
      <w:r w:rsidR="007401D4" w:rsidRPr="006D3097">
        <w:rPr>
          <w:rFonts w:asciiTheme="minorHAnsi" w:hAnsiTheme="minorHAnsi" w:cstheme="minorHAnsi"/>
        </w:rPr>
        <w:t xml:space="preserve">HRC </w:t>
      </w:r>
      <w:r w:rsidR="03302271" w:rsidRPr="006D3097">
        <w:rPr>
          <w:rFonts w:asciiTheme="minorHAnsi" w:hAnsiTheme="minorHAnsi" w:cstheme="minorHAnsi"/>
        </w:rPr>
        <w:t xml:space="preserve">have </w:t>
      </w:r>
      <w:r w:rsidR="004A5C96">
        <w:rPr>
          <w:rFonts w:asciiTheme="minorHAnsi" w:hAnsiTheme="minorHAnsi" w:cstheme="minorHAnsi"/>
        </w:rPr>
        <w:t xml:space="preserve">also </w:t>
      </w:r>
      <w:r w:rsidR="1E7F7DB8" w:rsidRPr="006D3097">
        <w:rPr>
          <w:rFonts w:asciiTheme="minorHAnsi" w:hAnsiTheme="minorHAnsi" w:cstheme="minorHAnsi"/>
        </w:rPr>
        <w:t xml:space="preserve">affirmed that these </w:t>
      </w:r>
      <w:r w:rsidR="1E7F7DB8" w:rsidRPr="006D3097">
        <w:rPr>
          <w:rFonts w:asciiTheme="minorHAnsi" w:hAnsiTheme="minorHAnsi" w:cstheme="minorHAnsi"/>
          <w:b/>
          <w:bCs/>
        </w:rPr>
        <w:t>national peoples</w:t>
      </w:r>
      <w:r w:rsidR="1E7F7DB8" w:rsidRPr="006D3097">
        <w:rPr>
          <w:rFonts w:asciiTheme="minorHAnsi" w:hAnsiTheme="minorHAnsi" w:cstheme="minorHAnsi"/>
        </w:rPr>
        <w:t xml:space="preserve"> are constituted by all the citizens of that state.</w:t>
      </w:r>
      <w:r w:rsidRPr="006D3097">
        <w:rPr>
          <w:rStyle w:val="FootnoteReference"/>
          <w:rFonts w:asciiTheme="minorHAnsi" w:hAnsiTheme="minorHAnsi" w:cstheme="minorHAnsi"/>
        </w:rPr>
        <w:footnoteReference w:id="13"/>
      </w:r>
    </w:p>
    <w:p w14:paraId="2371E163" w14:textId="77777777" w:rsidR="004A5C96" w:rsidRPr="006D3097" w:rsidRDefault="004A5C96" w:rsidP="00C143E8">
      <w:pPr>
        <w:spacing w:after="0" w:line="240" w:lineRule="auto"/>
        <w:rPr>
          <w:rFonts w:asciiTheme="minorHAnsi" w:hAnsiTheme="minorHAnsi" w:cstheme="minorHAnsi"/>
        </w:rPr>
      </w:pPr>
    </w:p>
    <w:p w14:paraId="472E338F" w14:textId="53FF9AE7" w:rsidR="2E0D75CA" w:rsidRPr="006D3097" w:rsidRDefault="2E0D75CA" w:rsidP="00C143E8">
      <w:pPr>
        <w:spacing w:after="0" w:line="240" w:lineRule="auto"/>
        <w:rPr>
          <w:rFonts w:asciiTheme="minorHAnsi" w:hAnsiTheme="minorHAnsi" w:cstheme="minorHAnsi"/>
        </w:rPr>
      </w:pPr>
      <w:r w:rsidRPr="006D3097">
        <w:rPr>
          <w:rFonts w:asciiTheme="minorHAnsi" w:hAnsiTheme="minorHAnsi" w:cstheme="minorHAnsi"/>
        </w:rPr>
        <w:lastRenderedPageBreak/>
        <w:t>The resource rights of both indigenous peoples and national peoples</w:t>
      </w:r>
      <w:r w:rsidRPr="006D3097">
        <w:rPr>
          <w:rFonts w:asciiTheme="minorHAnsi" w:hAnsiTheme="minorHAnsi" w:cstheme="minorHAnsi"/>
          <w:b/>
          <w:bCs/>
        </w:rPr>
        <w:t xml:space="preserve"> </w:t>
      </w:r>
      <w:r w:rsidR="46646572" w:rsidRPr="006D3097">
        <w:rPr>
          <w:rFonts w:asciiTheme="minorHAnsi" w:hAnsiTheme="minorHAnsi" w:cstheme="minorHAnsi"/>
        </w:rPr>
        <w:t xml:space="preserve">fall within three </w:t>
      </w:r>
      <w:r w:rsidRPr="006D3097">
        <w:rPr>
          <w:rFonts w:asciiTheme="minorHAnsi" w:hAnsiTheme="minorHAnsi" w:cstheme="minorHAnsi"/>
        </w:rPr>
        <w:t>categories:</w:t>
      </w:r>
      <w:r w:rsidRPr="006D3097">
        <w:rPr>
          <w:rStyle w:val="FootnoteReference"/>
          <w:rFonts w:asciiTheme="minorHAnsi" w:hAnsiTheme="minorHAnsi" w:cstheme="minorHAnsi"/>
        </w:rPr>
        <w:footnoteReference w:id="14"/>
      </w:r>
    </w:p>
    <w:p w14:paraId="2344E71D" w14:textId="51B93843" w:rsidR="1CCCE3CA" w:rsidRPr="006D3097" w:rsidRDefault="1CCCE3CA" w:rsidP="00C143E8">
      <w:pPr>
        <w:spacing w:after="0" w:line="240" w:lineRule="auto"/>
        <w:rPr>
          <w:rFonts w:asciiTheme="minorHAnsi" w:hAnsiTheme="minorHAnsi" w:cstheme="minorHAnsi"/>
        </w:rPr>
      </w:pPr>
      <w:r w:rsidRPr="006D3097">
        <w:rPr>
          <w:rFonts w:asciiTheme="minorHAnsi" w:hAnsiTheme="minorHAnsi" w:cstheme="minorHAnsi"/>
        </w:rPr>
        <w:t xml:space="preserve">(1) </w:t>
      </w:r>
      <w:r w:rsidRPr="006D3097">
        <w:rPr>
          <w:rFonts w:asciiTheme="minorHAnsi" w:hAnsiTheme="minorHAnsi" w:cstheme="minorHAnsi"/>
          <w:b/>
          <w:bCs/>
          <w:i/>
          <w:iCs/>
        </w:rPr>
        <w:t>Procedural rights</w:t>
      </w:r>
      <w:r w:rsidRPr="006D3097">
        <w:rPr>
          <w:rFonts w:asciiTheme="minorHAnsi" w:hAnsiTheme="minorHAnsi" w:cstheme="minorHAnsi"/>
          <w:b/>
          <w:bCs/>
        </w:rPr>
        <w:t xml:space="preserve"> </w:t>
      </w:r>
      <w:r w:rsidRPr="006D3097">
        <w:rPr>
          <w:rFonts w:asciiTheme="minorHAnsi" w:hAnsiTheme="minorHAnsi" w:cstheme="minorHAnsi"/>
        </w:rPr>
        <w:t xml:space="preserve">require states </w:t>
      </w:r>
      <w:r w:rsidR="6A420BA3" w:rsidRPr="006D3097">
        <w:rPr>
          <w:rFonts w:asciiTheme="minorHAnsi" w:hAnsiTheme="minorHAnsi" w:cstheme="minorHAnsi"/>
        </w:rPr>
        <w:t xml:space="preserve">to provide </w:t>
      </w:r>
      <w:r w:rsidR="6A420BA3" w:rsidRPr="006D3097">
        <w:rPr>
          <w:rFonts w:asciiTheme="minorHAnsi" w:hAnsiTheme="minorHAnsi" w:cstheme="minorHAnsi"/>
          <w:b/>
          <w:bCs/>
        </w:rPr>
        <w:t>public information</w:t>
      </w:r>
      <w:r w:rsidR="6A420BA3" w:rsidRPr="006D3097">
        <w:rPr>
          <w:rFonts w:asciiTheme="minorHAnsi" w:hAnsiTheme="minorHAnsi" w:cstheme="minorHAnsi"/>
        </w:rPr>
        <w:t xml:space="preserve"> regarding resource management, to </w:t>
      </w:r>
      <w:r w:rsidRPr="006D3097">
        <w:rPr>
          <w:rFonts w:asciiTheme="minorHAnsi" w:hAnsiTheme="minorHAnsi" w:cstheme="minorHAnsi"/>
          <w:b/>
          <w:bCs/>
        </w:rPr>
        <w:t>act transparently</w:t>
      </w:r>
      <w:r w:rsidRPr="006D3097">
        <w:rPr>
          <w:rFonts w:asciiTheme="minorHAnsi" w:hAnsiTheme="minorHAnsi" w:cstheme="minorHAnsi"/>
        </w:rPr>
        <w:t xml:space="preserve">, and to </w:t>
      </w:r>
      <w:r w:rsidRPr="006D3097">
        <w:rPr>
          <w:rFonts w:asciiTheme="minorHAnsi" w:hAnsiTheme="minorHAnsi" w:cstheme="minorHAnsi"/>
          <w:b/>
          <w:bCs/>
        </w:rPr>
        <w:t>ensure participatory decision-making by the people</w:t>
      </w:r>
      <w:r w:rsidRPr="006D3097">
        <w:rPr>
          <w:rFonts w:asciiTheme="minorHAnsi" w:hAnsiTheme="minorHAnsi" w:cstheme="minorHAnsi"/>
        </w:rPr>
        <w:t>;</w:t>
      </w:r>
    </w:p>
    <w:p w14:paraId="3FF2F848" w14:textId="5F5D82CE" w:rsidR="1CCCE3CA" w:rsidRPr="006D3097" w:rsidRDefault="46646572" w:rsidP="00C143E8">
      <w:pPr>
        <w:spacing w:after="0" w:line="240" w:lineRule="auto"/>
        <w:rPr>
          <w:rFonts w:asciiTheme="minorHAnsi" w:hAnsiTheme="minorHAnsi" w:cstheme="minorHAnsi"/>
        </w:rPr>
      </w:pPr>
      <w:r w:rsidRPr="006D3097">
        <w:rPr>
          <w:rFonts w:asciiTheme="minorHAnsi" w:hAnsiTheme="minorHAnsi" w:cstheme="minorHAnsi"/>
        </w:rPr>
        <w:t xml:space="preserve">(2) </w:t>
      </w:r>
      <w:r w:rsidRPr="006D3097">
        <w:rPr>
          <w:rFonts w:asciiTheme="minorHAnsi" w:hAnsiTheme="minorHAnsi" w:cstheme="minorHAnsi"/>
          <w:b/>
          <w:bCs/>
          <w:i/>
          <w:iCs/>
        </w:rPr>
        <w:t>Substantive rights</w:t>
      </w:r>
      <w:r w:rsidRPr="006D3097">
        <w:rPr>
          <w:rFonts w:asciiTheme="minorHAnsi" w:hAnsiTheme="minorHAnsi" w:cstheme="minorHAnsi"/>
        </w:rPr>
        <w:t xml:space="preserve"> require the state to use the territory’s natural resources in ways that </w:t>
      </w:r>
      <w:r w:rsidRPr="006D3097">
        <w:rPr>
          <w:rFonts w:asciiTheme="minorHAnsi" w:hAnsiTheme="minorHAnsi" w:cstheme="minorHAnsi"/>
          <w:b/>
          <w:bCs/>
        </w:rPr>
        <w:t>benefit the people</w:t>
      </w:r>
      <w:r w:rsidRPr="006D3097">
        <w:rPr>
          <w:rFonts w:asciiTheme="minorHAnsi" w:hAnsiTheme="minorHAnsi" w:cstheme="minorHAnsi"/>
        </w:rPr>
        <w:t>, along two dimensions:</w:t>
      </w:r>
    </w:p>
    <w:p w14:paraId="14C349BA" w14:textId="3923C405" w:rsidR="1CCCE3CA" w:rsidRPr="006D3097" w:rsidRDefault="54AE1414" w:rsidP="00C143E8">
      <w:pPr>
        <w:spacing w:after="0" w:line="240" w:lineRule="auto"/>
        <w:ind w:left="720"/>
        <w:rPr>
          <w:rFonts w:asciiTheme="minorHAnsi" w:hAnsiTheme="minorHAnsi" w:cstheme="minorHAnsi"/>
        </w:rPr>
      </w:pPr>
      <w:r w:rsidRPr="006D3097">
        <w:rPr>
          <w:rFonts w:asciiTheme="minorHAnsi" w:hAnsiTheme="minorHAnsi" w:cstheme="minorHAnsi"/>
        </w:rPr>
        <w:t xml:space="preserve">(a) the “floor”: the benefits of resource exploitation must first be used to </w:t>
      </w:r>
      <w:r w:rsidRPr="006D3097">
        <w:rPr>
          <w:rFonts w:asciiTheme="minorHAnsi" w:hAnsiTheme="minorHAnsi" w:cstheme="minorHAnsi"/>
          <w:b/>
          <w:bCs/>
        </w:rPr>
        <w:t>provide the people with</w:t>
      </w:r>
      <w:r w:rsidRPr="006D3097">
        <w:rPr>
          <w:rFonts w:asciiTheme="minorHAnsi" w:hAnsiTheme="minorHAnsi" w:cstheme="minorHAnsi"/>
        </w:rPr>
        <w:t xml:space="preserve"> </w:t>
      </w:r>
      <w:r w:rsidRPr="006D3097">
        <w:rPr>
          <w:rFonts w:asciiTheme="minorHAnsi" w:hAnsiTheme="minorHAnsi" w:cstheme="minorHAnsi"/>
          <w:b/>
          <w:bCs/>
        </w:rPr>
        <w:t>means of subsistence</w:t>
      </w:r>
      <w:r w:rsidRPr="006D3097">
        <w:rPr>
          <w:rFonts w:asciiTheme="minorHAnsi" w:hAnsiTheme="minorHAnsi" w:cstheme="minorHAnsi"/>
        </w:rPr>
        <w:t>;</w:t>
      </w:r>
    </w:p>
    <w:p w14:paraId="78D26A23" w14:textId="7993235A" w:rsidR="1CCCE3CA" w:rsidRPr="006D3097" w:rsidRDefault="54AE1414" w:rsidP="00EB5660">
      <w:pPr>
        <w:spacing w:after="0" w:line="240" w:lineRule="auto"/>
        <w:ind w:left="720"/>
        <w:rPr>
          <w:rFonts w:asciiTheme="minorHAnsi" w:hAnsiTheme="minorHAnsi" w:cstheme="minorHAnsi"/>
        </w:rPr>
      </w:pPr>
      <w:r w:rsidRPr="006D3097">
        <w:rPr>
          <w:rFonts w:asciiTheme="minorHAnsi" w:hAnsiTheme="minorHAnsi" w:cstheme="minorHAnsi"/>
        </w:rPr>
        <w:t xml:space="preserve">(b) the “wall”: all the proceeds of resource exploitation must </w:t>
      </w:r>
      <w:r w:rsidRPr="006D3097">
        <w:rPr>
          <w:rFonts w:asciiTheme="minorHAnsi" w:hAnsiTheme="minorHAnsi" w:cstheme="minorHAnsi"/>
          <w:b/>
          <w:bCs/>
        </w:rPr>
        <w:t>benefit only the people, not other parties (e.g., corrupt officials)</w:t>
      </w:r>
      <w:r w:rsidRPr="006D3097">
        <w:rPr>
          <w:rFonts w:asciiTheme="minorHAnsi" w:hAnsiTheme="minorHAnsi" w:cstheme="minorHAnsi"/>
        </w:rPr>
        <w:t>;</w:t>
      </w:r>
    </w:p>
    <w:p w14:paraId="5F0BFAC6" w14:textId="11783A7A" w:rsidR="1CCCE3CA" w:rsidRPr="006D3097" w:rsidRDefault="1CCCE3CA" w:rsidP="00EB5660">
      <w:pPr>
        <w:spacing w:after="0" w:line="240" w:lineRule="auto"/>
        <w:rPr>
          <w:rFonts w:asciiTheme="minorHAnsi" w:hAnsiTheme="minorHAnsi" w:cstheme="minorHAnsi"/>
        </w:rPr>
      </w:pPr>
      <w:r w:rsidRPr="006D3097">
        <w:rPr>
          <w:rFonts w:asciiTheme="minorHAnsi" w:hAnsiTheme="minorHAnsi" w:cstheme="minorHAnsi"/>
        </w:rPr>
        <w:t xml:space="preserve">(3) </w:t>
      </w:r>
      <w:r w:rsidRPr="006D3097">
        <w:rPr>
          <w:rFonts w:asciiTheme="minorHAnsi" w:hAnsiTheme="minorHAnsi" w:cstheme="minorHAnsi"/>
          <w:b/>
          <w:bCs/>
          <w:i/>
          <w:iCs/>
        </w:rPr>
        <w:t>Remedial rights</w:t>
      </w:r>
      <w:r w:rsidRPr="006D3097">
        <w:rPr>
          <w:rFonts w:asciiTheme="minorHAnsi" w:hAnsiTheme="minorHAnsi" w:cstheme="minorHAnsi"/>
        </w:rPr>
        <w:t xml:space="preserve"> require the state to pursue </w:t>
      </w:r>
      <w:r w:rsidRPr="006D3097">
        <w:rPr>
          <w:rFonts w:asciiTheme="minorHAnsi" w:hAnsiTheme="minorHAnsi" w:cstheme="minorHAnsi"/>
          <w:b/>
          <w:bCs/>
        </w:rPr>
        <w:t>asset recovery</w:t>
      </w:r>
      <w:r w:rsidRPr="006D3097">
        <w:rPr>
          <w:rFonts w:asciiTheme="minorHAnsi" w:hAnsiTheme="minorHAnsi" w:cstheme="minorHAnsi"/>
        </w:rPr>
        <w:t xml:space="preserve"> in cases where resources belonging to the people have been wrongfully </w:t>
      </w:r>
      <w:r w:rsidR="6C8774CF" w:rsidRPr="006D3097">
        <w:rPr>
          <w:rFonts w:asciiTheme="minorHAnsi" w:hAnsiTheme="minorHAnsi" w:cstheme="minorHAnsi"/>
        </w:rPr>
        <w:t>expropriated</w:t>
      </w:r>
      <w:r w:rsidRPr="006D3097">
        <w:rPr>
          <w:rFonts w:asciiTheme="minorHAnsi" w:hAnsiTheme="minorHAnsi" w:cstheme="minorHAnsi"/>
        </w:rPr>
        <w:t>.</w:t>
      </w:r>
    </w:p>
    <w:p w14:paraId="27A44F9F" w14:textId="0D4022B3" w:rsidR="27C93DC1"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 xml:space="preserve">We invite the Committee to review Brazil’s obligations under Article 1.2 </w:t>
      </w:r>
      <w:bookmarkStart w:id="1" w:name="_Int_WgDzPVqb"/>
      <w:r w:rsidRPr="006D3097">
        <w:rPr>
          <w:rFonts w:asciiTheme="minorHAnsi" w:hAnsiTheme="minorHAnsi" w:cstheme="minorHAnsi"/>
        </w:rPr>
        <w:t>in light of</w:t>
      </w:r>
      <w:bookmarkEnd w:id="1"/>
      <w:r w:rsidRPr="006D3097">
        <w:rPr>
          <w:rFonts w:asciiTheme="minorHAnsi" w:hAnsiTheme="minorHAnsi" w:cstheme="minorHAnsi"/>
        </w:rPr>
        <w:t xml:space="preserve"> these </w:t>
      </w:r>
      <w:r w:rsidR="004A5C96">
        <w:rPr>
          <w:rFonts w:asciiTheme="minorHAnsi" w:hAnsiTheme="minorHAnsi" w:cstheme="minorHAnsi"/>
        </w:rPr>
        <w:t xml:space="preserve">three categories of </w:t>
      </w:r>
      <w:r w:rsidRPr="006D3097">
        <w:rPr>
          <w:rFonts w:asciiTheme="minorHAnsi" w:hAnsiTheme="minorHAnsi" w:cstheme="minorHAnsi"/>
        </w:rPr>
        <w:t xml:space="preserve">rights. To do so we wish to bring to the attention of the Committee specific information concerning the resource rights of both the indigenous peoples of Brazil and of the Brazilian </w:t>
      </w:r>
      <w:bookmarkStart w:id="2" w:name="_Int_UIooVO8R"/>
      <w:r w:rsidRPr="006D3097">
        <w:rPr>
          <w:rFonts w:asciiTheme="minorHAnsi" w:hAnsiTheme="minorHAnsi" w:cstheme="minorHAnsi"/>
        </w:rPr>
        <w:t>people as a whole</w:t>
      </w:r>
      <w:bookmarkEnd w:id="2"/>
      <w:r w:rsidRPr="006D3097">
        <w:rPr>
          <w:rFonts w:asciiTheme="minorHAnsi" w:hAnsiTheme="minorHAnsi" w:cstheme="minorHAnsi"/>
        </w:rPr>
        <w:t>.</w:t>
      </w:r>
    </w:p>
    <w:p w14:paraId="3F967852" w14:textId="3AF71FC0" w:rsidR="46646572" w:rsidRPr="006D3097" w:rsidRDefault="46646572" w:rsidP="00EB5660">
      <w:pPr>
        <w:spacing w:after="0" w:line="240" w:lineRule="auto"/>
        <w:rPr>
          <w:rFonts w:asciiTheme="minorHAnsi" w:hAnsiTheme="minorHAnsi" w:cstheme="minorHAnsi"/>
        </w:rPr>
      </w:pPr>
    </w:p>
    <w:p w14:paraId="3EC3820B" w14:textId="19CD721B" w:rsidR="00BA2997" w:rsidRPr="006D3097" w:rsidRDefault="46646572" w:rsidP="00EB5660">
      <w:pPr>
        <w:spacing w:after="0" w:line="240" w:lineRule="auto"/>
        <w:rPr>
          <w:rFonts w:asciiTheme="minorHAnsi" w:hAnsiTheme="minorHAnsi" w:cstheme="minorHAnsi"/>
          <w:b/>
          <w:bCs/>
        </w:rPr>
      </w:pPr>
      <w:r w:rsidRPr="006D3097">
        <w:rPr>
          <w:rFonts w:asciiTheme="minorHAnsi" w:hAnsiTheme="minorHAnsi" w:cstheme="minorHAnsi"/>
          <w:b/>
          <w:bCs/>
        </w:rPr>
        <w:t xml:space="preserve">V. Resources Rights in Brazil </w:t>
      </w:r>
    </w:p>
    <w:p w14:paraId="16AF192B" w14:textId="4BCA8D90" w:rsidR="00C7386F"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 xml:space="preserve">Brazil’s lavish endowment of natural resources present both opportunities and perils. The country’s enormous territory (the </w:t>
      </w:r>
      <w:r w:rsidR="00DC078B">
        <w:rPr>
          <w:rFonts w:asciiTheme="minorHAnsi" w:hAnsiTheme="minorHAnsi" w:cstheme="minorHAnsi"/>
        </w:rPr>
        <w:t>fifth</w:t>
      </w:r>
      <w:r w:rsidRPr="006D3097">
        <w:rPr>
          <w:rFonts w:asciiTheme="minorHAnsi" w:hAnsiTheme="minorHAnsi" w:cstheme="minorHAnsi"/>
        </w:rPr>
        <w:t xml:space="preserve"> largest in the world) is diverse in its resources, population density and economic development. While the South and South-east are densely populated and more developed in terms of infrastructure and wealth, the North and the Northeast have the greatest abundance of natural resources. This represents an important challenge for protecting peoples’ rights to resources, as the presence of the state in some of the vast and remote areas of the country (especially the Amazon Forest) is scant. Yet these are exactly where some of the most challenging conflicts over resources are taking place. The recent case of the Yanomami indigenous people is a tragic example, discussed below, yet sadly only one among several. Moreover, the diversity </w:t>
      </w:r>
      <w:r w:rsidR="00BB7765">
        <w:rPr>
          <w:rFonts w:asciiTheme="minorHAnsi" w:hAnsiTheme="minorHAnsi" w:cstheme="minorHAnsi"/>
        </w:rPr>
        <w:t xml:space="preserve">and size </w:t>
      </w:r>
      <w:r w:rsidRPr="006D3097">
        <w:rPr>
          <w:rFonts w:asciiTheme="minorHAnsi" w:hAnsiTheme="minorHAnsi" w:cstheme="minorHAnsi"/>
        </w:rPr>
        <w:t xml:space="preserve">of Brazil’s national population has challenged the state to formulate laws that adequately protect the resource rights of the Brazilian </w:t>
      </w:r>
      <w:bookmarkStart w:id="3" w:name="_Int_z92tpFyD"/>
      <w:r w:rsidRPr="006D3097">
        <w:rPr>
          <w:rFonts w:asciiTheme="minorHAnsi" w:hAnsiTheme="minorHAnsi" w:cstheme="minorHAnsi"/>
        </w:rPr>
        <w:t>people as a whole</w:t>
      </w:r>
      <w:bookmarkEnd w:id="3"/>
      <w:r w:rsidRPr="006D3097">
        <w:rPr>
          <w:rFonts w:asciiTheme="minorHAnsi" w:hAnsiTheme="minorHAnsi" w:cstheme="minorHAnsi"/>
        </w:rPr>
        <w:t xml:space="preserve">. </w:t>
      </w:r>
    </w:p>
    <w:p w14:paraId="2C9303EE" w14:textId="34A5B5FD" w:rsidR="006201A7"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 xml:space="preserve">Brazil’s record on respecting Article 1.2 of the </w:t>
      </w:r>
      <w:r w:rsidR="00FD3E2B">
        <w:rPr>
          <w:rFonts w:asciiTheme="minorHAnsi" w:hAnsiTheme="minorHAnsi" w:cstheme="minorHAnsi"/>
        </w:rPr>
        <w:t>ICESCR</w:t>
      </w:r>
      <w:r w:rsidRPr="006D3097">
        <w:rPr>
          <w:rFonts w:asciiTheme="minorHAnsi" w:hAnsiTheme="minorHAnsi" w:cstheme="minorHAnsi"/>
        </w:rPr>
        <w:t xml:space="preserve"> (the “right to natural resources”) is patchy and has significantly deteriorated during the mandate of the previous government (2019-2022). The new government (2023-2026) has pledged to remedy some of the worst violations and has already taken some actions in this direction. Yet it is too soon to know how determined and effective the new government will be. One important obstacle will be the current </w:t>
      </w:r>
      <w:r w:rsidRPr="006D3097">
        <w:rPr>
          <w:rFonts w:asciiTheme="minorHAnsi" w:hAnsiTheme="minorHAnsi" w:cstheme="minorHAnsi"/>
          <w:b/>
          <w:bCs/>
        </w:rPr>
        <w:t>composition of Parliament</w:t>
      </w:r>
      <w:r w:rsidRPr="006D3097">
        <w:rPr>
          <w:rFonts w:asciiTheme="minorHAnsi" w:hAnsiTheme="minorHAnsi" w:cstheme="minorHAnsi"/>
        </w:rPr>
        <w:t xml:space="preserve">. Also elected for the next four years (2023-2026), Parliament includes a significant number of parliamentarians representing interests that are incompatible with respect for the right to natural resources. Another obstacle will be the view of many individuals in the </w:t>
      </w:r>
      <w:r w:rsidRPr="006D3097">
        <w:rPr>
          <w:rFonts w:asciiTheme="minorHAnsi" w:hAnsiTheme="minorHAnsi" w:cstheme="minorHAnsi"/>
          <w:b/>
          <w:bCs/>
        </w:rPr>
        <w:t xml:space="preserve">government’s own political base </w:t>
      </w:r>
      <w:r w:rsidRPr="006D3097">
        <w:rPr>
          <w:rFonts w:asciiTheme="minorHAnsi" w:hAnsiTheme="minorHAnsi" w:cstheme="minorHAnsi"/>
        </w:rPr>
        <w:t xml:space="preserve">who still hold a view of economic development that favours large </w:t>
      </w:r>
      <w:r w:rsidR="00DC078B">
        <w:rPr>
          <w:rFonts w:asciiTheme="minorHAnsi" w:hAnsiTheme="minorHAnsi" w:cstheme="minorHAnsi"/>
        </w:rPr>
        <w:t>infrastructure</w:t>
      </w:r>
      <w:r w:rsidR="00DC078B" w:rsidRPr="006D3097">
        <w:rPr>
          <w:rFonts w:asciiTheme="minorHAnsi" w:hAnsiTheme="minorHAnsi" w:cstheme="minorHAnsi"/>
        </w:rPr>
        <w:t xml:space="preserve"> </w:t>
      </w:r>
      <w:r w:rsidRPr="006D3097">
        <w:rPr>
          <w:rFonts w:asciiTheme="minorHAnsi" w:hAnsiTheme="minorHAnsi" w:cstheme="minorHAnsi"/>
        </w:rPr>
        <w:t xml:space="preserve">projects like dams and industrial mining which, as history shows, are often </w:t>
      </w:r>
      <w:r w:rsidR="000822CB">
        <w:rPr>
          <w:rFonts w:asciiTheme="minorHAnsi" w:hAnsiTheme="minorHAnsi" w:cstheme="minorHAnsi"/>
        </w:rPr>
        <w:t xml:space="preserve">not sustainable and </w:t>
      </w:r>
      <w:r w:rsidR="00DC078B">
        <w:rPr>
          <w:rFonts w:asciiTheme="minorHAnsi" w:hAnsiTheme="minorHAnsi" w:cstheme="minorHAnsi"/>
        </w:rPr>
        <w:t>violate</w:t>
      </w:r>
      <w:r w:rsidRPr="006D3097">
        <w:rPr>
          <w:rFonts w:asciiTheme="minorHAnsi" w:hAnsiTheme="minorHAnsi" w:cstheme="minorHAnsi"/>
        </w:rPr>
        <w:t xml:space="preserve"> peoples’ right</w:t>
      </w:r>
      <w:r w:rsidR="00DC078B">
        <w:rPr>
          <w:rFonts w:asciiTheme="minorHAnsi" w:hAnsiTheme="minorHAnsi" w:cstheme="minorHAnsi"/>
        </w:rPr>
        <w:t>s</w:t>
      </w:r>
      <w:r w:rsidRPr="006D3097">
        <w:rPr>
          <w:rFonts w:asciiTheme="minorHAnsi" w:hAnsiTheme="minorHAnsi" w:cstheme="minorHAnsi"/>
        </w:rPr>
        <w:t xml:space="preserve"> to natural resources.    </w:t>
      </w:r>
    </w:p>
    <w:p w14:paraId="1801BE7B" w14:textId="5BADBE53" w:rsidR="00EE64BB" w:rsidRPr="006D3097" w:rsidRDefault="54AE1414" w:rsidP="00EB5660">
      <w:pPr>
        <w:spacing w:after="0" w:line="240" w:lineRule="auto"/>
        <w:rPr>
          <w:rFonts w:asciiTheme="minorHAnsi" w:hAnsiTheme="minorHAnsi" w:cstheme="minorHAnsi"/>
          <w:b/>
          <w:bCs/>
        </w:rPr>
      </w:pPr>
      <w:r w:rsidRPr="006D3097">
        <w:rPr>
          <w:rFonts w:asciiTheme="minorHAnsi" w:hAnsiTheme="minorHAnsi" w:cstheme="minorHAnsi"/>
          <w:b/>
          <w:bCs/>
        </w:rPr>
        <w:t xml:space="preserve">The Committee should urge the government not to waver in its commitment </w:t>
      </w:r>
      <w:r w:rsidR="00DC078B" w:rsidRPr="006D3097">
        <w:rPr>
          <w:rFonts w:asciiTheme="minorHAnsi" w:hAnsiTheme="minorHAnsi" w:cstheme="minorHAnsi"/>
          <w:b/>
          <w:bCs/>
        </w:rPr>
        <w:t xml:space="preserve">fully </w:t>
      </w:r>
      <w:r w:rsidRPr="006D3097">
        <w:rPr>
          <w:rFonts w:asciiTheme="minorHAnsi" w:hAnsiTheme="minorHAnsi" w:cstheme="minorHAnsi"/>
          <w:b/>
          <w:bCs/>
        </w:rPr>
        <w:t xml:space="preserve">to respect the right to resources and to resist the pressures from parliamentarians, businesses, civil society organisations, and its own political base to adopt policies that are detrimental to </w:t>
      </w:r>
      <w:r w:rsidR="00DC078B">
        <w:rPr>
          <w:rFonts w:asciiTheme="minorHAnsi" w:hAnsiTheme="minorHAnsi" w:cstheme="minorHAnsi"/>
          <w:b/>
          <w:bCs/>
        </w:rPr>
        <w:t>peoples’</w:t>
      </w:r>
      <w:r w:rsidR="00DC078B" w:rsidRPr="006D3097">
        <w:rPr>
          <w:rFonts w:asciiTheme="minorHAnsi" w:hAnsiTheme="minorHAnsi" w:cstheme="minorHAnsi"/>
          <w:b/>
          <w:bCs/>
        </w:rPr>
        <w:t xml:space="preserve"> </w:t>
      </w:r>
      <w:r w:rsidRPr="006D3097">
        <w:rPr>
          <w:rFonts w:asciiTheme="minorHAnsi" w:hAnsiTheme="minorHAnsi" w:cstheme="minorHAnsi"/>
          <w:b/>
          <w:bCs/>
        </w:rPr>
        <w:t>right</w:t>
      </w:r>
      <w:r w:rsidR="00DC078B">
        <w:rPr>
          <w:rFonts w:asciiTheme="minorHAnsi" w:hAnsiTheme="minorHAnsi" w:cstheme="minorHAnsi"/>
          <w:b/>
          <w:bCs/>
        </w:rPr>
        <w:t>s</w:t>
      </w:r>
      <w:r w:rsidRPr="006D3097">
        <w:rPr>
          <w:rFonts w:asciiTheme="minorHAnsi" w:hAnsiTheme="minorHAnsi" w:cstheme="minorHAnsi"/>
          <w:b/>
          <w:bCs/>
        </w:rPr>
        <w:t xml:space="preserve"> to natural resources.</w:t>
      </w:r>
      <w:r w:rsidRPr="006D3097">
        <w:rPr>
          <w:rFonts w:asciiTheme="minorHAnsi" w:hAnsiTheme="minorHAnsi" w:cstheme="minorHAnsi"/>
        </w:rPr>
        <w:t xml:space="preserve"> </w:t>
      </w:r>
      <w:r w:rsidR="00F42106">
        <w:rPr>
          <w:rFonts w:asciiTheme="minorHAnsi" w:hAnsiTheme="minorHAnsi" w:cstheme="minorHAnsi"/>
        </w:rPr>
        <w:t xml:space="preserve">This report will highlight the most </w:t>
      </w:r>
      <w:r w:rsidR="00EB5660">
        <w:rPr>
          <w:rFonts w:asciiTheme="minorHAnsi" w:hAnsiTheme="minorHAnsi" w:cstheme="minorHAnsi"/>
        </w:rPr>
        <w:t>harmful</w:t>
      </w:r>
      <w:r w:rsidR="00E274A9">
        <w:rPr>
          <w:rFonts w:asciiTheme="minorHAnsi" w:hAnsiTheme="minorHAnsi" w:cstheme="minorHAnsi"/>
        </w:rPr>
        <w:t xml:space="preserve"> bills currently pending in Parliament </w:t>
      </w:r>
      <w:r w:rsidR="00EB5660">
        <w:rPr>
          <w:rFonts w:asciiTheme="minorHAnsi" w:hAnsiTheme="minorHAnsi" w:cstheme="minorHAnsi"/>
        </w:rPr>
        <w:t xml:space="preserve">and governmental policies announced by government </w:t>
      </w:r>
      <w:r w:rsidR="00E274A9">
        <w:rPr>
          <w:rFonts w:asciiTheme="minorHAnsi" w:hAnsiTheme="minorHAnsi" w:cstheme="minorHAnsi"/>
        </w:rPr>
        <w:t xml:space="preserve">in each of the sections below. </w:t>
      </w:r>
      <w:r w:rsidR="46646572" w:rsidRPr="006D3097">
        <w:rPr>
          <w:rFonts w:asciiTheme="minorHAnsi" w:hAnsiTheme="minorHAnsi" w:cstheme="minorHAnsi"/>
        </w:rPr>
        <w:t xml:space="preserve">The main message is that </w:t>
      </w:r>
      <w:r w:rsidR="46646572" w:rsidRPr="006D3097">
        <w:rPr>
          <w:rFonts w:asciiTheme="minorHAnsi" w:hAnsiTheme="minorHAnsi" w:cstheme="minorHAnsi"/>
          <w:b/>
          <w:bCs/>
        </w:rPr>
        <w:t xml:space="preserve">Brazil’s legal framework of protection of the right to natural resources—on paper one of the best in the world—must be both reinforced and protected from </w:t>
      </w:r>
      <w:r w:rsidR="0075754D">
        <w:rPr>
          <w:rFonts w:asciiTheme="minorHAnsi" w:hAnsiTheme="minorHAnsi" w:cstheme="minorHAnsi"/>
          <w:b/>
          <w:bCs/>
        </w:rPr>
        <w:t>erosion</w:t>
      </w:r>
      <w:r w:rsidR="46646572" w:rsidRPr="006D3097">
        <w:rPr>
          <w:rFonts w:asciiTheme="minorHAnsi" w:hAnsiTheme="minorHAnsi" w:cstheme="minorHAnsi"/>
          <w:b/>
          <w:bCs/>
        </w:rPr>
        <w:t xml:space="preserve"> by interest groups with strong political representation. </w:t>
      </w:r>
    </w:p>
    <w:p w14:paraId="4C6EEC99" w14:textId="77777777" w:rsidR="002730C1" w:rsidRPr="006D3097" w:rsidRDefault="002730C1" w:rsidP="00C143E8">
      <w:pPr>
        <w:spacing w:after="0" w:line="240" w:lineRule="auto"/>
        <w:rPr>
          <w:rFonts w:asciiTheme="minorHAnsi" w:hAnsiTheme="minorHAnsi" w:cstheme="minorHAnsi"/>
          <w:b/>
        </w:rPr>
      </w:pPr>
    </w:p>
    <w:p w14:paraId="509B86BB" w14:textId="09544E0B" w:rsidR="004F7703" w:rsidRPr="006D3097" w:rsidRDefault="46646572" w:rsidP="00EB5660">
      <w:pPr>
        <w:spacing w:after="0" w:line="240" w:lineRule="auto"/>
        <w:rPr>
          <w:rFonts w:asciiTheme="minorHAnsi" w:hAnsiTheme="minorHAnsi" w:cstheme="minorHAnsi"/>
        </w:rPr>
      </w:pPr>
      <w:r w:rsidRPr="006D3097">
        <w:rPr>
          <w:rFonts w:asciiTheme="minorHAnsi" w:hAnsiTheme="minorHAnsi" w:cstheme="minorHAnsi"/>
          <w:b/>
          <w:bCs/>
        </w:rPr>
        <w:t xml:space="preserve">Brazil’s Legal Framework </w:t>
      </w:r>
    </w:p>
    <w:p w14:paraId="7352933B" w14:textId="2A59A5A7" w:rsidR="00FA680B" w:rsidRPr="006D3097" w:rsidRDefault="46646572" w:rsidP="00EB5660">
      <w:pPr>
        <w:spacing w:after="0" w:line="240" w:lineRule="auto"/>
        <w:rPr>
          <w:rFonts w:asciiTheme="minorHAnsi" w:hAnsiTheme="minorHAnsi" w:cstheme="minorHAnsi"/>
          <w:lang w:val="en-GB"/>
        </w:rPr>
      </w:pPr>
      <w:r w:rsidRPr="006D3097">
        <w:rPr>
          <w:rFonts w:asciiTheme="minorHAnsi" w:hAnsiTheme="minorHAnsi" w:cstheme="minorHAnsi"/>
        </w:rPr>
        <w:t xml:space="preserve">The Brazilian Constitution of 1988 strongly affirms the resources rights of peoples. Indeed, several provisions, read together, form a complex and comprehensive system of protections of resource rights, covering especially the “floor” of these rights, discussed in Section IV above. </w:t>
      </w:r>
    </w:p>
    <w:p w14:paraId="54526EDC" w14:textId="4224A23B" w:rsidR="00442600" w:rsidRPr="006D3097" w:rsidRDefault="54AE1414" w:rsidP="00EB5660">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Article 3 of the Constitution sets out the four fundamental aims of the Brazilian republic, </w:t>
      </w:r>
      <w:bookmarkStart w:id="4" w:name="_Int_9cO0dP50"/>
      <w:r w:rsidRPr="006D3097">
        <w:rPr>
          <w:rFonts w:asciiTheme="minorHAnsi" w:hAnsiTheme="minorHAnsi" w:cstheme="minorHAnsi"/>
          <w:lang w:val="en-GB"/>
        </w:rPr>
        <w:t>in light of</w:t>
      </w:r>
      <w:bookmarkEnd w:id="4"/>
      <w:r w:rsidRPr="006D3097">
        <w:rPr>
          <w:rFonts w:asciiTheme="minorHAnsi" w:hAnsiTheme="minorHAnsi" w:cstheme="minorHAnsi"/>
          <w:lang w:val="en-GB"/>
        </w:rPr>
        <w:t xml:space="preserve"> which all other provisions should be interpreted. They are (I) “to build a free, just and solidaristic society,” (II) “to guarantee national development,” and (III) “to eradicate poverty and marginalization, and to reduce social and regional inequalities,” (IV) and “to promote everyone’s well-being, without prejudice to origin, race, gender, colour, age, and any other form of discrimination.”</w:t>
      </w:r>
      <w:r w:rsidR="00125F44">
        <w:rPr>
          <w:rFonts w:asciiTheme="minorHAnsi" w:hAnsiTheme="minorHAnsi" w:cstheme="minorHAnsi"/>
          <w:lang w:val="en-GB"/>
        </w:rPr>
        <w:t xml:space="preserve"> Brazil was also one of the first countries in the world to include the “right to a </w:t>
      </w:r>
      <w:r w:rsidR="004955AB">
        <w:rPr>
          <w:rFonts w:asciiTheme="minorHAnsi" w:hAnsiTheme="minorHAnsi" w:cstheme="minorHAnsi"/>
          <w:lang w:val="en-GB"/>
        </w:rPr>
        <w:t>ecologically balanced environment” (art. 225)</w:t>
      </w:r>
      <w:r w:rsidR="00125F44">
        <w:rPr>
          <w:rFonts w:asciiTheme="minorHAnsi" w:hAnsiTheme="minorHAnsi" w:cstheme="minorHAnsi"/>
          <w:lang w:val="en-GB"/>
        </w:rPr>
        <w:t xml:space="preserve"> </w:t>
      </w:r>
    </w:p>
    <w:p w14:paraId="35212619" w14:textId="4AFAAC5A" w:rsidR="00A82528"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lang w:val="en-GB"/>
        </w:rPr>
        <w:t>The eradication of poverty and the promotion of everyone’s well-being (objectives III and IV) are particularly relevant to the implementation of peoples’ rights to resources.</w:t>
      </w:r>
      <w:r w:rsidRPr="006D3097">
        <w:rPr>
          <w:rFonts w:asciiTheme="minorHAnsi" w:hAnsiTheme="minorHAnsi" w:cstheme="minorHAnsi"/>
        </w:rPr>
        <w:t xml:space="preserve"> As common Article 1.2 of the </w:t>
      </w:r>
      <w:r w:rsidR="00FD3E2B">
        <w:rPr>
          <w:rFonts w:asciiTheme="minorHAnsi" w:hAnsiTheme="minorHAnsi" w:cstheme="minorHAnsi"/>
        </w:rPr>
        <w:t>ICESCR</w:t>
      </w:r>
      <w:r w:rsidRPr="006D3097">
        <w:rPr>
          <w:rFonts w:asciiTheme="minorHAnsi" w:hAnsiTheme="minorHAnsi" w:cstheme="minorHAnsi"/>
        </w:rPr>
        <w:t xml:space="preserve"> and ICCPR states, </w:t>
      </w:r>
      <w:r w:rsidRPr="006D3097">
        <w:rPr>
          <w:rFonts w:asciiTheme="minorHAnsi" w:hAnsiTheme="minorHAnsi" w:cstheme="minorHAnsi"/>
          <w:b/>
          <w:bCs/>
        </w:rPr>
        <w:t xml:space="preserve">“In no case may a people be deprived of its own means of subsistence.” </w:t>
      </w:r>
      <w:r w:rsidRPr="006D3097">
        <w:rPr>
          <w:rFonts w:asciiTheme="minorHAnsi" w:hAnsiTheme="minorHAnsi" w:cstheme="minorHAnsi"/>
        </w:rPr>
        <w:t xml:space="preserve">This text establishes the “floor” of </w:t>
      </w:r>
      <w:r w:rsidR="0075754D">
        <w:rPr>
          <w:rFonts w:asciiTheme="minorHAnsi" w:hAnsiTheme="minorHAnsi" w:cstheme="minorHAnsi"/>
        </w:rPr>
        <w:t>a national</w:t>
      </w:r>
      <w:r w:rsidR="0075754D" w:rsidRPr="006D3097">
        <w:rPr>
          <w:rFonts w:asciiTheme="minorHAnsi" w:hAnsiTheme="minorHAnsi" w:cstheme="minorHAnsi"/>
        </w:rPr>
        <w:t xml:space="preserve"> </w:t>
      </w:r>
      <w:r w:rsidR="0075754D">
        <w:rPr>
          <w:rFonts w:asciiTheme="minorHAnsi" w:hAnsiTheme="minorHAnsi" w:cstheme="minorHAnsi"/>
        </w:rPr>
        <w:t>people’s rights</w:t>
      </w:r>
      <w:r w:rsidR="0075754D" w:rsidRPr="006D3097">
        <w:rPr>
          <w:rFonts w:asciiTheme="minorHAnsi" w:hAnsiTheme="minorHAnsi" w:cstheme="minorHAnsi"/>
        </w:rPr>
        <w:t xml:space="preserve"> </w:t>
      </w:r>
      <w:r w:rsidRPr="006D3097">
        <w:rPr>
          <w:rFonts w:asciiTheme="minorHAnsi" w:hAnsiTheme="minorHAnsi" w:cstheme="minorHAnsi"/>
        </w:rPr>
        <w:t xml:space="preserve">to resources: the benefits of resource exploitation must first be used to secure for citizens their means of subsistence. </w:t>
      </w:r>
    </w:p>
    <w:p w14:paraId="6D0DC6EC" w14:textId="454B4858" w:rsidR="00A82528"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This provision leaves the state a great deal of discretion on how to regulate the exploitation of natural resources. At one extreme is the state’s wholesale nationalization of resources, accompanied by the allocation of the proceeds to secure the means of subsistence for all citizens. At the other extreme is the complete privatization of resources, where citizens’ subsistence is secured through taxation and redistribution.  What is not permitted by international law is that a state adopts a model of exploitation—whether nationalized, privatized, or hybrid—that fails to use all resource revenues first to secure citizens’ means of subsistence.</w:t>
      </w:r>
    </w:p>
    <w:p w14:paraId="59E06D7F" w14:textId="21520D24" w:rsidR="0097737C"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 xml:space="preserve">Brazil’s laws set out a model of resource exploitation that is mixed and complex, as one would expect in a large and resource-rich country. To clarify this complex web of legislation, we will address separately the main issues related to resource rights and highlight, within each of them, today’s main areas of concern. </w:t>
      </w:r>
    </w:p>
    <w:p w14:paraId="4D6E7009" w14:textId="77777777" w:rsidR="00AD039A" w:rsidRPr="006D3097" w:rsidRDefault="00AD039A" w:rsidP="00EB5660">
      <w:pPr>
        <w:spacing w:after="0" w:line="240" w:lineRule="auto"/>
        <w:rPr>
          <w:rFonts w:asciiTheme="minorHAnsi" w:hAnsiTheme="minorHAnsi" w:cstheme="minorHAnsi"/>
        </w:rPr>
      </w:pPr>
    </w:p>
    <w:p w14:paraId="6E8222BB" w14:textId="3F3CD2A6" w:rsidR="00AD039A" w:rsidRPr="006D3097" w:rsidRDefault="46646572" w:rsidP="00EB5660">
      <w:pPr>
        <w:spacing w:after="0" w:line="240" w:lineRule="auto"/>
        <w:rPr>
          <w:rFonts w:asciiTheme="minorHAnsi" w:hAnsiTheme="minorHAnsi" w:cstheme="minorHAnsi"/>
          <w:b/>
          <w:bCs/>
        </w:rPr>
      </w:pPr>
      <w:r w:rsidRPr="006D3097">
        <w:rPr>
          <w:rFonts w:asciiTheme="minorHAnsi" w:hAnsiTheme="minorHAnsi" w:cstheme="minorHAnsi"/>
          <w:b/>
          <w:bCs/>
        </w:rPr>
        <w:t xml:space="preserve">A. Land </w:t>
      </w:r>
      <w:r w:rsidR="0078735E">
        <w:rPr>
          <w:rFonts w:asciiTheme="minorHAnsi" w:hAnsiTheme="minorHAnsi" w:cstheme="minorHAnsi"/>
          <w:b/>
          <w:bCs/>
        </w:rPr>
        <w:t>(Para 26, List of issues)</w:t>
      </w:r>
    </w:p>
    <w:p w14:paraId="299921CC" w14:textId="0DB2E81E" w:rsidR="00DA5D07"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As common Article 1.2 states, “In no case may a people be deprived of its own means of subsistence.”</w:t>
      </w:r>
      <w:r w:rsidR="00E25DFD">
        <w:rPr>
          <w:rFonts w:asciiTheme="minorHAnsi" w:hAnsiTheme="minorHAnsi" w:cstheme="minorHAnsi"/>
        </w:rPr>
        <w:t xml:space="preserve"> Other articles in the Covenant reinforce </w:t>
      </w:r>
      <w:r w:rsidR="004322AC">
        <w:rPr>
          <w:rFonts w:asciiTheme="minorHAnsi" w:hAnsiTheme="minorHAnsi" w:cstheme="minorHAnsi"/>
        </w:rPr>
        <w:t>that aim through more specific rights to an adequate standard of living,</w:t>
      </w:r>
      <w:r w:rsidR="00F46974">
        <w:rPr>
          <w:rFonts w:asciiTheme="minorHAnsi" w:hAnsiTheme="minorHAnsi" w:cstheme="minorHAnsi"/>
        </w:rPr>
        <w:t xml:space="preserve"> including food and housing (art. 11), the right to  health (art. 12), </w:t>
      </w:r>
      <w:r w:rsidR="00F46974" w:rsidRPr="0069667B">
        <w:rPr>
          <w:rFonts w:asciiTheme="minorHAnsi" w:hAnsiTheme="minorHAnsi" w:cstheme="minorHAnsi"/>
        </w:rPr>
        <w:t xml:space="preserve">the right to the opportunity to gain </w:t>
      </w:r>
      <w:r w:rsidR="00F46974">
        <w:rPr>
          <w:rFonts w:asciiTheme="minorHAnsi" w:hAnsiTheme="minorHAnsi" w:cstheme="minorHAnsi"/>
        </w:rPr>
        <w:t>a</w:t>
      </w:r>
      <w:r w:rsidR="00F46974" w:rsidRPr="0069667B">
        <w:rPr>
          <w:rFonts w:asciiTheme="minorHAnsi" w:hAnsiTheme="minorHAnsi" w:cstheme="minorHAnsi"/>
        </w:rPr>
        <w:t xml:space="preserve"> living by work</w:t>
      </w:r>
      <w:r w:rsidR="00F46974">
        <w:rPr>
          <w:rFonts w:asciiTheme="minorHAnsi" w:hAnsiTheme="minorHAnsi" w:cstheme="minorHAnsi"/>
        </w:rPr>
        <w:t xml:space="preserve"> (art. 6), the right to enjoy the benefits scientific progress (art. 6)</w:t>
      </w:r>
      <w:r w:rsidR="005523D6">
        <w:rPr>
          <w:rFonts w:asciiTheme="minorHAnsi" w:hAnsiTheme="minorHAnsi" w:cstheme="minorHAnsi"/>
        </w:rPr>
        <w:t>.</w:t>
      </w:r>
      <w:r w:rsidR="004322AC">
        <w:rPr>
          <w:rFonts w:asciiTheme="minorHAnsi" w:hAnsiTheme="minorHAnsi" w:cstheme="minorHAnsi"/>
        </w:rPr>
        <w:t xml:space="preserve"> </w:t>
      </w:r>
      <w:r w:rsidRPr="006D3097">
        <w:rPr>
          <w:rFonts w:asciiTheme="minorHAnsi" w:hAnsiTheme="minorHAnsi" w:cstheme="minorHAnsi"/>
          <w:b/>
          <w:bCs/>
        </w:rPr>
        <w:t xml:space="preserve"> </w:t>
      </w:r>
      <w:r w:rsidRPr="006D3097">
        <w:rPr>
          <w:rFonts w:asciiTheme="minorHAnsi" w:hAnsiTheme="minorHAnsi" w:cstheme="minorHAnsi"/>
        </w:rPr>
        <w:t xml:space="preserve">For a significant part of the Brazilian population, subsistence </w:t>
      </w:r>
      <w:r w:rsidR="005523D6">
        <w:rPr>
          <w:rFonts w:asciiTheme="minorHAnsi" w:hAnsiTheme="minorHAnsi" w:cstheme="minorHAnsi"/>
        </w:rPr>
        <w:t xml:space="preserve">and other economic, social and cultural rights </w:t>
      </w:r>
      <w:r w:rsidRPr="006D3097">
        <w:rPr>
          <w:rFonts w:asciiTheme="minorHAnsi" w:hAnsiTheme="minorHAnsi" w:cstheme="minorHAnsi"/>
        </w:rPr>
        <w:t xml:space="preserve">require access to the land and its resources. For a significant number of indigenous and other groups, agriculture, fishing, hunting, and gathering have for centuries—even millennia—been the way they have secured their survival with dignity. These ways of life have recently been under significant pressure from several sources: from the concentration of land in the hands of the few, land-grabbing by private individuals and companies, governments’ large infrastructure projects, and pollution from economic activities. </w:t>
      </w:r>
    </w:p>
    <w:p w14:paraId="0CE99518" w14:textId="7C0CF847" w:rsidR="00DA5D07" w:rsidRPr="006D3097" w:rsidRDefault="54AE1414" w:rsidP="00EB5660">
      <w:pPr>
        <w:spacing w:after="0" w:line="240" w:lineRule="auto"/>
        <w:rPr>
          <w:rFonts w:asciiTheme="minorHAnsi" w:hAnsiTheme="minorHAnsi" w:cstheme="minorHAnsi"/>
        </w:rPr>
      </w:pPr>
      <w:r w:rsidRPr="006D3097">
        <w:rPr>
          <w:rFonts w:asciiTheme="minorHAnsi" w:hAnsiTheme="minorHAnsi" w:cstheme="minorHAnsi"/>
        </w:rPr>
        <w:t xml:space="preserve">We divide this section into the land rights of four groups: (A.1) citizens in general; (A.2) indigenous peoples; (A.3) quilombolas; and (A.4) traditional peoples. </w:t>
      </w:r>
    </w:p>
    <w:p w14:paraId="41ED9C96" w14:textId="77777777" w:rsidR="00147A23" w:rsidRDefault="00147A23">
      <w:pPr>
        <w:spacing w:after="0" w:line="240" w:lineRule="auto"/>
        <w:rPr>
          <w:rFonts w:asciiTheme="minorHAnsi" w:hAnsiTheme="minorHAnsi" w:cstheme="minorHAnsi"/>
          <w:b/>
          <w:bCs/>
        </w:rPr>
      </w:pPr>
    </w:p>
    <w:p w14:paraId="1D065F84" w14:textId="77777777" w:rsidR="00147A23" w:rsidRPr="006D3097" w:rsidRDefault="00147A23" w:rsidP="00C143E8">
      <w:pPr>
        <w:spacing w:after="0" w:line="240" w:lineRule="auto"/>
        <w:rPr>
          <w:rFonts w:asciiTheme="minorHAnsi" w:hAnsiTheme="minorHAnsi" w:cstheme="minorHAnsi"/>
          <w:b/>
          <w:bCs/>
        </w:rPr>
      </w:pPr>
    </w:p>
    <w:p w14:paraId="69FBF25C" w14:textId="6D191FF3" w:rsidR="0049662A" w:rsidRPr="006D3097" w:rsidRDefault="54AE1414" w:rsidP="00C143E8">
      <w:pPr>
        <w:keepNext/>
        <w:spacing w:after="0" w:line="240" w:lineRule="auto"/>
        <w:rPr>
          <w:rFonts w:asciiTheme="minorHAnsi" w:hAnsiTheme="minorHAnsi" w:cstheme="minorHAnsi"/>
          <w:b/>
          <w:bCs/>
        </w:rPr>
      </w:pPr>
      <w:r w:rsidRPr="006D3097">
        <w:rPr>
          <w:rFonts w:asciiTheme="minorHAnsi" w:hAnsiTheme="minorHAnsi" w:cstheme="minorHAnsi"/>
          <w:b/>
          <w:bCs/>
        </w:rPr>
        <w:lastRenderedPageBreak/>
        <w:t>A.1 Citizens’ Rights to Land</w:t>
      </w:r>
      <w:r w:rsidR="00297CEC">
        <w:rPr>
          <w:rFonts w:asciiTheme="minorHAnsi" w:hAnsiTheme="minorHAnsi" w:cstheme="minorHAnsi"/>
          <w:b/>
          <w:bCs/>
        </w:rPr>
        <w:t xml:space="preserve"> (Paras </w:t>
      </w:r>
      <w:r w:rsidR="00DF12AF">
        <w:rPr>
          <w:rFonts w:asciiTheme="minorHAnsi" w:hAnsiTheme="minorHAnsi" w:cstheme="minorHAnsi"/>
          <w:b/>
          <w:bCs/>
        </w:rPr>
        <w:t>6, c and 26, List of issues)</w:t>
      </w:r>
    </w:p>
    <w:p w14:paraId="3C98001E" w14:textId="100076F8" w:rsidR="00B82D6F" w:rsidRPr="00C143E8" w:rsidRDefault="00E86949" w:rsidP="00C143E8">
      <w:pPr>
        <w:pBdr>
          <w:top w:val="single" w:sz="4" w:space="1" w:color="auto"/>
          <w:left w:val="single" w:sz="4" w:space="5" w:color="auto"/>
          <w:bottom w:val="single" w:sz="4" w:space="1" w:color="auto"/>
          <w:right w:val="single" w:sz="4" w:space="4" w:color="auto"/>
        </w:pBdr>
        <w:spacing w:after="0" w:line="240" w:lineRule="auto"/>
        <w:rPr>
          <w:rFonts w:asciiTheme="minorHAnsi" w:hAnsiTheme="minorHAnsi" w:cstheme="minorHAnsi"/>
          <w:i/>
          <w:iCs/>
          <w:sz w:val="18"/>
          <w:szCs w:val="18"/>
          <w:shd w:val="clear" w:color="auto" w:fill="FFFFFF"/>
        </w:rPr>
      </w:pPr>
      <w:r w:rsidRPr="00C143E8">
        <w:rPr>
          <w:rFonts w:asciiTheme="minorHAnsi" w:hAnsiTheme="minorHAnsi" w:cstheme="minorHAnsi"/>
          <w:i/>
          <w:iCs/>
          <w:sz w:val="18"/>
          <w:szCs w:val="18"/>
          <w:shd w:val="clear" w:color="auto" w:fill="FFFFFF"/>
        </w:rPr>
        <w:t xml:space="preserve">Law 4.504/1965 (“Land Estatute”) Art. 2° </w:t>
      </w:r>
      <w:r w:rsidR="00513A56" w:rsidRPr="00C143E8">
        <w:rPr>
          <w:rFonts w:asciiTheme="minorHAnsi" w:hAnsiTheme="minorHAnsi" w:cstheme="minorHAnsi"/>
          <w:i/>
          <w:iCs/>
          <w:sz w:val="18"/>
          <w:szCs w:val="18"/>
          <w:shd w:val="clear" w:color="auto" w:fill="FFFFFF"/>
        </w:rPr>
        <w:t xml:space="preserve">The </w:t>
      </w:r>
      <w:r w:rsidR="00513A56" w:rsidRPr="00C143E8">
        <w:rPr>
          <w:rFonts w:asciiTheme="minorHAnsi" w:hAnsiTheme="minorHAnsi" w:cstheme="minorHAnsi"/>
          <w:b/>
          <w:bCs/>
          <w:i/>
          <w:iCs/>
          <w:sz w:val="18"/>
          <w:szCs w:val="18"/>
          <w:shd w:val="clear" w:color="auto" w:fill="FFFFFF"/>
        </w:rPr>
        <w:t>opportunity to a</w:t>
      </w:r>
      <w:r w:rsidRPr="00C143E8">
        <w:rPr>
          <w:rFonts w:asciiTheme="minorHAnsi" w:hAnsiTheme="minorHAnsi" w:cstheme="minorHAnsi"/>
          <w:b/>
          <w:bCs/>
          <w:i/>
          <w:iCs/>
          <w:sz w:val="18"/>
          <w:szCs w:val="18"/>
          <w:shd w:val="clear" w:color="auto" w:fill="FFFFFF"/>
        </w:rPr>
        <w:t>ccess</w:t>
      </w:r>
      <w:r w:rsidR="00513A56" w:rsidRPr="00C143E8">
        <w:rPr>
          <w:rFonts w:asciiTheme="minorHAnsi" w:hAnsiTheme="minorHAnsi" w:cstheme="minorHAnsi"/>
          <w:b/>
          <w:bCs/>
          <w:i/>
          <w:iCs/>
          <w:sz w:val="18"/>
          <w:szCs w:val="18"/>
          <w:shd w:val="clear" w:color="auto" w:fill="FFFFFF"/>
        </w:rPr>
        <w:t xml:space="preserve"> land ownership is guaranteed to all</w:t>
      </w:r>
      <w:r w:rsidR="00513A56" w:rsidRPr="00C143E8">
        <w:rPr>
          <w:rFonts w:asciiTheme="minorHAnsi" w:hAnsiTheme="minorHAnsi" w:cstheme="minorHAnsi"/>
          <w:i/>
          <w:iCs/>
          <w:sz w:val="18"/>
          <w:szCs w:val="18"/>
          <w:shd w:val="clear" w:color="auto" w:fill="FFFFFF"/>
        </w:rPr>
        <w:t xml:space="preserve">, conditioned on the </w:t>
      </w:r>
      <w:r w:rsidR="00FF35AA" w:rsidRPr="00C143E8">
        <w:rPr>
          <w:rFonts w:asciiTheme="minorHAnsi" w:hAnsiTheme="minorHAnsi" w:cstheme="minorHAnsi"/>
          <w:i/>
          <w:iCs/>
          <w:sz w:val="18"/>
          <w:szCs w:val="18"/>
          <w:shd w:val="clear" w:color="auto" w:fill="FFFFFF"/>
        </w:rPr>
        <w:t>social function of land.</w:t>
      </w:r>
      <w:r w:rsidR="00B82D6F" w:rsidRPr="00C143E8">
        <w:rPr>
          <w:rFonts w:asciiTheme="minorHAnsi" w:hAnsiTheme="minorHAnsi" w:cstheme="minorHAnsi"/>
          <w:i/>
          <w:iCs/>
          <w:sz w:val="18"/>
          <w:szCs w:val="18"/>
          <w:shd w:val="clear" w:color="auto" w:fill="FFFFFF"/>
        </w:rPr>
        <w:t>”</w:t>
      </w:r>
      <w:r w:rsidR="008F7335" w:rsidRPr="00C143E8">
        <w:rPr>
          <w:rStyle w:val="FootnoteReference"/>
          <w:rFonts w:asciiTheme="minorHAnsi" w:hAnsiTheme="minorHAnsi" w:cstheme="minorHAnsi"/>
          <w:i/>
          <w:iCs/>
          <w:sz w:val="18"/>
          <w:szCs w:val="18"/>
          <w:shd w:val="clear" w:color="auto" w:fill="FFFFFF"/>
        </w:rPr>
        <w:t xml:space="preserve"> </w:t>
      </w:r>
      <w:r w:rsidR="008F7335" w:rsidRPr="00C143E8">
        <w:rPr>
          <w:rStyle w:val="FootnoteReference"/>
          <w:rFonts w:asciiTheme="minorHAnsi" w:hAnsiTheme="minorHAnsi" w:cstheme="minorHAnsi"/>
          <w:i/>
          <w:iCs/>
          <w:sz w:val="18"/>
          <w:szCs w:val="18"/>
          <w:shd w:val="clear" w:color="auto" w:fill="FFFFFF"/>
        </w:rPr>
        <w:footnoteReference w:id="15"/>
      </w:r>
    </w:p>
    <w:p w14:paraId="736CCCD2" w14:textId="7CE0B7F8" w:rsidR="00E53125" w:rsidRPr="00C143E8" w:rsidRDefault="00B82D6F" w:rsidP="00C143E8">
      <w:pPr>
        <w:pBdr>
          <w:top w:val="single" w:sz="4" w:space="1" w:color="auto"/>
          <w:left w:val="single" w:sz="4" w:space="5" w:color="auto"/>
          <w:bottom w:val="single" w:sz="4" w:space="1" w:color="auto"/>
          <w:right w:val="single" w:sz="4" w:space="4" w:color="auto"/>
        </w:pBdr>
        <w:spacing w:after="0" w:line="240" w:lineRule="auto"/>
        <w:rPr>
          <w:rFonts w:asciiTheme="minorHAnsi" w:hAnsiTheme="minorHAnsi" w:cstheme="minorHAnsi"/>
          <w:b/>
          <w:bCs/>
          <w:i/>
          <w:iCs/>
          <w:sz w:val="18"/>
          <w:szCs w:val="18"/>
          <w:lang w:val="en-GB"/>
        </w:rPr>
      </w:pPr>
      <w:r w:rsidRPr="00C143E8">
        <w:rPr>
          <w:rFonts w:asciiTheme="minorHAnsi" w:hAnsiTheme="minorHAnsi" w:cstheme="minorHAnsi"/>
          <w:i/>
          <w:iCs/>
          <w:sz w:val="18"/>
          <w:szCs w:val="18"/>
          <w:shd w:val="clear" w:color="auto" w:fill="FFFFFF"/>
          <w:lang w:val="en-GB"/>
        </w:rPr>
        <w:t>Federal Constitution 1988, art. 184</w:t>
      </w:r>
      <w:r w:rsidR="008F7335" w:rsidRPr="00C143E8">
        <w:rPr>
          <w:rFonts w:asciiTheme="minorHAnsi" w:hAnsiTheme="minorHAnsi" w:cstheme="minorHAnsi"/>
          <w:i/>
          <w:iCs/>
          <w:sz w:val="18"/>
          <w:szCs w:val="18"/>
          <w:shd w:val="clear" w:color="auto" w:fill="FFFFFF"/>
          <w:lang w:val="en-GB"/>
        </w:rPr>
        <w:t xml:space="preserve">: </w:t>
      </w:r>
      <w:r w:rsidR="008F7335" w:rsidRPr="00C143E8">
        <w:rPr>
          <w:rFonts w:asciiTheme="minorHAnsi" w:hAnsiTheme="minorHAnsi" w:cstheme="minorHAnsi"/>
          <w:i/>
          <w:iCs/>
          <w:sz w:val="18"/>
          <w:szCs w:val="18"/>
          <w:shd w:val="clear" w:color="auto" w:fill="FFFFFF"/>
        </w:rPr>
        <w:t xml:space="preserve">the state has the </w:t>
      </w:r>
      <w:r w:rsidR="008F7335" w:rsidRPr="00C143E8">
        <w:rPr>
          <w:rFonts w:asciiTheme="minorHAnsi" w:hAnsiTheme="minorHAnsi" w:cstheme="minorHAnsi"/>
          <w:b/>
          <w:bCs/>
          <w:i/>
          <w:iCs/>
          <w:sz w:val="18"/>
          <w:szCs w:val="18"/>
          <w:shd w:val="clear" w:color="auto" w:fill="FFFFFF"/>
        </w:rPr>
        <w:t>power to expropriate, with previous and just compensation, rural properties that are not fulfilling their social function</w:t>
      </w:r>
      <w:r w:rsidR="008F7335" w:rsidRPr="00C143E8">
        <w:rPr>
          <w:rFonts w:asciiTheme="minorHAnsi" w:hAnsiTheme="minorHAnsi" w:cstheme="minorHAnsi"/>
          <w:i/>
          <w:iCs/>
          <w:sz w:val="18"/>
          <w:szCs w:val="18"/>
          <w:shd w:val="clear" w:color="auto" w:fill="FFFFFF"/>
        </w:rPr>
        <w:t xml:space="preserve"> and include them in the </w:t>
      </w:r>
      <w:r w:rsidR="008F7335" w:rsidRPr="00C143E8">
        <w:rPr>
          <w:rFonts w:asciiTheme="minorHAnsi" w:hAnsiTheme="minorHAnsi" w:cstheme="minorHAnsi"/>
          <w:b/>
          <w:bCs/>
          <w:i/>
          <w:iCs/>
          <w:sz w:val="18"/>
          <w:szCs w:val="18"/>
          <w:shd w:val="clear" w:color="auto" w:fill="FFFFFF"/>
        </w:rPr>
        <w:t>land reform programme</w:t>
      </w:r>
      <w:r w:rsidR="008F7335" w:rsidRPr="00C143E8">
        <w:rPr>
          <w:rFonts w:asciiTheme="minorHAnsi" w:hAnsiTheme="minorHAnsi" w:cstheme="minorHAnsi"/>
          <w:i/>
          <w:iCs/>
          <w:sz w:val="18"/>
          <w:szCs w:val="18"/>
          <w:shd w:val="clear" w:color="auto" w:fill="FFFFFF"/>
        </w:rPr>
        <w:t>, which distributes land to poor landless peasants.</w:t>
      </w:r>
      <w:r w:rsidR="008F7335" w:rsidRPr="00C143E8">
        <w:rPr>
          <w:rFonts w:asciiTheme="minorHAnsi" w:hAnsiTheme="minorHAnsi" w:cstheme="minorHAnsi"/>
          <w:i/>
          <w:iCs/>
          <w:sz w:val="18"/>
          <w:szCs w:val="18"/>
          <w:shd w:val="clear" w:color="auto" w:fill="FFFFFF"/>
          <w:lang w:val="en-GB"/>
        </w:rPr>
        <w:t xml:space="preserve"> </w:t>
      </w:r>
    </w:p>
    <w:p w14:paraId="19F35ED9" w14:textId="77777777" w:rsidR="0049662A" w:rsidRDefault="0049662A" w:rsidP="0049662A">
      <w:pPr>
        <w:spacing w:line="252" w:lineRule="auto"/>
        <w:rPr>
          <w:rFonts w:asciiTheme="minorHAnsi" w:hAnsiTheme="minorHAnsi" w:cstheme="minorHAnsi"/>
        </w:rPr>
      </w:pPr>
    </w:p>
    <w:p w14:paraId="09F75DCB" w14:textId="5940A0F7" w:rsidR="0049662A" w:rsidRPr="00C143E8" w:rsidRDefault="0022611D" w:rsidP="00DD01AC">
      <w:pPr>
        <w:spacing w:line="252" w:lineRule="auto"/>
      </w:pPr>
      <w:r w:rsidRPr="006D3097">
        <w:rPr>
          <w:rFonts w:asciiTheme="minorHAnsi" w:hAnsiTheme="minorHAnsi" w:cstheme="minorHAnsi"/>
        </w:rPr>
        <w:t xml:space="preserve">The regulation of the ownership and use of land in Brazil is </w:t>
      </w:r>
      <w:r w:rsidR="00036687" w:rsidRPr="006D3097">
        <w:rPr>
          <w:rFonts w:asciiTheme="minorHAnsi" w:hAnsiTheme="minorHAnsi" w:cstheme="minorHAnsi"/>
        </w:rPr>
        <w:t xml:space="preserve">pregnant with </w:t>
      </w:r>
      <w:r w:rsidR="00D4200A" w:rsidRPr="006D3097">
        <w:rPr>
          <w:rFonts w:asciiTheme="minorHAnsi" w:hAnsiTheme="minorHAnsi" w:cstheme="minorHAnsi"/>
        </w:rPr>
        <w:t xml:space="preserve">conflicts, many of which have been present since the era of colonial rule </w:t>
      </w:r>
      <w:r w:rsidR="0049662A" w:rsidRPr="00C143E8">
        <w:t>The first Brazilian Land Law (Lei de Terras n. 601) was enacted in 1850 to bring order to the resulting chaos</w:t>
      </w:r>
      <w:r w:rsidR="000876DA">
        <w:t xml:space="preserve"> left by more than 300 years of </w:t>
      </w:r>
      <w:r w:rsidR="000B66F6">
        <w:t xml:space="preserve">Portuguese dominion, yet it rather </w:t>
      </w:r>
      <w:r w:rsidR="0049662A" w:rsidRPr="00C143E8">
        <w:t xml:space="preserve">consolidated the substantially unequal concentration of land-ownership in Brazil, which persists to this day.  </w:t>
      </w:r>
    </w:p>
    <w:p w14:paraId="3A976531" w14:textId="2E570985" w:rsidR="00962220" w:rsidRPr="00B46E4B" w:rsidRDefault="0049662A" w:rsidP="00C143E8">
      <w:pPr>
        <w:spacing w:line="252" w:lineRule="auto"/>
        <w:rPr>
          <w:rFonts w:asciiTheme="minorHAnsi" w:hAnsiTheme="minorHAnsi" w:cstheme="minorHAnsi"/>
        </w:rPr>
      </w:pPr>
      <w:r w:rsidRPr="00C143E8">
        <w:t>From 1934 onwards several legislative efforts attempted to address this problem, particularly through the constitutional affirmation that ownership of land is conditioned on compliance with the so-called “social function of property.” Several governmental policies were adopted to implement this idea, notably through a programme of land reform (</w:t>
      </w:r>
      <w:r w:rsidRPr="00C143E8">
        <w:rPr>
          <w:i/>
          <w:iCs/>
        </w:rPr>
        <w:t>reforma agraria</w:t>
      </w:r>
      <w:r w:rsidRPr="00C143E8">
        <w:t xml:space="preserve">). Important historical legal landmarks of land reform in Brazil were the Constitutional Amendment n. 10 of 1964 and the Land Law 4.504 of the same year, known as Estatuto da Terra. This legislation tried to democratize ownership and use of land with a progressive land tax, regulation of rural work, and explicit criteria for assessment of compliance with property’s social function. However, the twenty years of anti-communist military dictatorship that followed were not auspicious for the implementation of any of these progressive measures. It was </w:t>
      </w:r>
      <w:r w:rsidR="00A33F82">
        <w:t xml:space="preserve">only </w:t>
      </w:r>
      <w:r w:rsidRPr="00C143E8">
        <w:t xml:space="preserve">with re-democratization in 1985 that land reform again became possible and urgent. </w:t>
      </w:r>
    </w:p>
    <w:p w14:paraId="3EFA3FCB" w14:textId="1FBBD018" w:rsidR="00523B79" w:rsidRPr="006D3097" w:rsidRDefault="0022611D" w:rsidP="00C143E8">
      <w:pPr>
        <w:spacing w:after="0" w:line="240" w:lineRule="auto"/>
        <w:rPr>
          <w:rFonts w:asciiTheme="minorHAnsi" w:hAnsiTheme="minorHAnsi" w:cstheme="minorHAnsi"/>
        </w:rPr>
      </w:pPr>
      <w:r w:rsidRPr="006D3097">
        <w:rPr>
          <w:rFonts w:asciiTheme="minorHAnsi" w:hAnsiTheme="minorHAnsi" w:cstheme="minorHAnsi"/>
        </w:rPr>
        <w:t xml:space="preserve">The constitution of 1988 </w:t>
      </w:r>
      <w:r w:rsidR="003B0B61" w:rsidRPr="006D3097">
        <w:rPr>
          <w:rFonts w:asciiTheme="minorHAnsi" w:hAnsiTheme="minorHAnsi" w:cstheme="minorHAnsi"/>
        </w:rPr>
        <w:t xml:space="preserve">sets out a legal framework to address the high concentration of land resources in the hands </w:t>
      </w:r>
      <w:r w:rsidR="00602091" w:rsidRPr="006D3097">
        <w:rPr>
          <w:rFonts w:asciiTheme="minorHAnsi" w:hAnsiTheme="minorHAnsi" w:cstheme="minorHAnsi"/>
        </w:rPr>
        <w:t>of a small number of individuals</w:t>
      </w:r>
      <w:r w:rsidR="002D58CE" w:rsidRPr="006D3097">
        <w:rPr>
          <w:rFonts w:asciiTheme="minorHAnsi" w:hAnsiTheme="minorHAnsi" w:cstheme="minorHAnsi"/>
        </w:rPr>
        <w:t xml:space="preserve"> and companies</w:t>
      </w:r>
      <w:r w:rsidR="00602091" w:rsidRPr="006D3097">
        <w:rPr>
          <w:rFonts w:asciiTheme="minorHAnsi" w:hAnsiTheme="minorHAnsi" w:cstheme="minorHAnsi"/>
        </w:rPr>
        <w:t>.</w:t>
      </w:r>
      <w:r w:rsidR="002D58CE" w:rsidRPr="006D3097">
        <w:rPr>
          <w:rStyle w:val="FootnoteReference"/>
          <w:rFonts w:asciiTheme="minorHAnsi" w:hAnsiTheme="minorHAnsi" w:cstheme="minorHAnsi"/>
        </w:rPr>
        <w:footnoteReference w:id="16"/>
      </w:r>
      <w:r w:rsidR="46646572" w:rsidRPr="006D3097">
        <w:rPr>
          <w:rFonts w:asciiTheme="minorHAnsi" w:hAnsiTheme="minorHAnsi" w:cstheme="minorHAnsi"/>
        </w:rPr>
        <w:t xml:space="preserve">According to the Constitution (Art. 184), the state has the </w:t>
      </w:r>
      <w:r w:rsidR="46646572" w:rsidRPr="006D3097">
        <w:rPr>
          <w:rFonts w:asciiTheme="minorHAnsi" w:hAnsiTheme="minorHAnsi" w:cstheme="minorHAnsi"/>
          <w:b/>
          <w:bCs/>
        </w:rPr>
        <w:t>power to expropriate, with prior and just compensation, rural properties that are not fulfilling their social function</w:t>
      </w:r>
      <w:r w:rsidR="46646572" w:rsidRPr="006D3097">
        <w:rPr>
          <w:rFonts w:asciiTheme="minorHAnsi" w:hAnsiTheme="minorHAnsi" w:cstheme="minorHAnsi"/>
        </w:rPr>
        <w:t xml:space="preserve"> and include them in the </w:t>
      </w:r>
      <w:r w:rsidR="46646572" w:rsidRPr="006D3097">
        <w:rPr>
          <w:rFonts w:asciiTheme="minorHAnsi" w:hAnsiTheme="minorHAnsi" w:cstheme="minorHAnsi"/>
          <w:b/>
          <w:bCs/>
        </w:rPr>
        <w:t>land reform programme</w:t>
      </w:r>
      <w:r w:rsidR="46646572" w:rsidRPr="006D3097">
        <w:rPr>
          <w:rFonts w:asciiTheme="minorHAnsi" w:hAnsiTheme="minorHAnsi" w:cstheme="minorHAnsi"/>
        </w:rPr>
        <w:t xml:space="preserve">, which distributes land to poor landless peasants. Law 4.504/1965 establishes that the </w:t>
      </w:r>
      <w:r w:rsidR="46646572" w:rsidRPr="006D3097">
        <w:rPr>
          <w:rFonts w:asciiTheme="minorHAnsi" w:hAnsiTheme="minorHAnsi" w:cstheme="minorHAnsi"/>
          <w:b/>
          <w:bCs/>
        </w:rPr>
        <w:t xml:space="preserve">opportunity to own land is guaranteed to all </w:t>
      </w:r>
      <w:r w:rsidR="46646572" w:rsidRPr="006D3097">
        <w:rPr>
          <w:rFonts w:asciiTheme="minorHAnsi" w:hAnsiTheme="minorHAnsi" w:cstheme="minorHAnsi"/>
        </w:rPr>
        <w:t>and sets out criteria for the specification of land’s social function</w:t>
      </w:r>
      <w:r w:rsidR="46646572" w:rsidRPr="006D3097">
        <w:rPr>
          <w:rFonts w:asciiTheme="minorHAnsi" w:hAnsiTheme="minorHAnsi" w:cstheme="minorHAnsi"/>
          <w:b/>
          <w:bCs/>
        </w:rPr>
        <w:t>.</w:t>
      </w:r>
      <w:r w:rsidR="46646572" w:rsidRPr="006D3097">
        <w:rPr>
          <w:rFonts w:asciiTheme="minorHAnsi" w:hAnsiTheme="minorHAnsi" w:cstheme="minorHAnsi"/>
        </w:rPr>
        <w:t xml:space="preserve">  </w:t>
      </w:r>
    </w:p>
    <w:p w14:paraId="56AB005D" w14:textId="5EED0A6A" w:rsidR="00252893" w:rsidRPr="006D3097" w:rsidRDefault="00763A1B" w:rsidP="00C143E8">
      <w:pPr>
        <w:spacing w:after="0" w:line="240" w:lineRule="auto"/>
        <w:rPr>
          <w:rFonts w:asciiTheme="minorHAnsi" w:hAnsiTheme="minorHAnsi" w:cstheme="minorHAnsi"/>
        </w:rPr>
      </w:pPr>
      <w:r w:rsidRPr="006D3097">
        <w:rPr>
          <w:rFonts w:asciiTheme="minorHAnsi" w:hAnsiTheme="minorHAnsi" w:cstheme="minorHAnsi"/>
        </w:rPr>
        <w:t>Until 1994, the land reform programme proceeded slowly, settling</w:t>
      </w:r>
      <w:r w:rsidR="00C20246" w:rsidRPr="006D3097">
        <w:rPr>
          <w:rFonts w:asciiTheme="minorHAnsi" w:hAnsiTheme="minorHAnsi" w:cstheme="minorHAnsi"/>
        </w:rPr>
        <w:t xml:space="preserve"> only 58,300 families. From 1994 </w:t>
      </w:r>
      <w:r w:rsidR="0068571E" w:rsidRPr="006D3097">
        <w:rPr>
          <w:rFonts w:asciiTheme="minorHAnsi" w:hAnsiTheme="minorHAnsi" w:cstheme="minorHAnsi"/>
        </w:rPr>
        <w:t>to 2016</w:t>
      </w:r>
      <w:r w:rsidR="00C20246" w:rsidRPr="006D3097">
        <w:rPr>
          <w:rFonts w:asciiTheme="minorHAnsi" w:hAnsiTheme="minorHAnsi" w:cstheme="minorHAnsi"/>
        </w:rPr>
        <w:t>, the process gathered considerable speed,</w:t>
      </w:r>
      <w:r w:rsidR="0068571E" w:rsidRPr="006D3097">
        <w:rPr>
          <w:rFonts w:asciiTheme="minorHAnsi" w:hAnsiTheme="minorHAnsi" w:cstheme="minorHAnsi"/>
        </w:rPr>
        <w:t xml:space="preserve"> with the three democratically elected governments settling</w:t>
      </w:r>
      <w:r w:rsidR="00920ADB" w:rsidRPr="006D3097">
        <w:rPr>
          <w:rFonts w:asciiTheme="minorHAnsi" w:hAnsiTheme="minorHAnsi" w:cstheme="minorHAnsi"/>
        </w:rPr>
        <w:t xml:space="preserve"> nearly 1.3 million families.</w:t>
      </w:r>
      <w:r w:rsidR="00920ADB" w:rsidRPr="006D3097">
        <w:rPr>
          <w:rStyle w:val="FootnoteReference"/>
          <w:rFonts w:asciiTheme="minorHAnsi" w:hAnsiTheme="minorHAnsi" w:cstheme="minorHAnsi"/>
        </w:rPr>
        <w:footnoteReference w:id="17"/>
      </w:r>
      <w:r w:rsidR="00C20246" w:rsidRPr="006D3097">
        <w:rPr>
          <w:rFonts w:asciiTheme="minorHAnsi" w:hAnsiTheme="minorHAnsi" w:cstheme="minorHAnsi"/>
        </w:rPr>
        <w:t xml:space="preserve"> The n</w:t>
      </w:r>
      <w:r w:rsidR="002C4D01" w:rsidRPr="006D3097">
        <w:rPr>
          <w:rFonts w:asciiTheme="minorHAnsi" w:hAnsiTheme="minorHAnsi" w:cstheme="minorHAnsi"/>
        </w:rPr>
        <w:t xml:space="preserve">umber of families settled has declined precipitously since 2016, and the last government </w:t>
      </w:r>
      <w:r w:rsidR="00666BF6" w:rsidRPr="006D3097">
        <w:rPr>
          <w:rFonts w:asciiTheme="minorHAnsi" w:hAnsiTheme="minorHAnsi" w:cstheme="minorHAnsi"/>
        </w:rPr>
        <w:t xml:space="preserve">did not expropriate a single property during its four years. </w:t>
      </w:r>
    </w:p>
    <w:p w14:paraId="45D8900D" w14:textId="7C4A8653" w:rsidR="00F6691B" w:rsidRPr="006D3097" w:rsidRDefault="46646572" w:rsidP="00C143E8">
      <w:pPr>
        <w:spacing w:after="0" w:line="240" w:lineRule="auto"/>
        <w:rPr>
          <w:rFonts w:asciiTheme="minorHAnsi" w:hAnsiTheme="minorHAnsi" w:cstheme="minorHAnsi"/>
        </w:rPr>
      </w:pPr>
      <w:r w:rsidRPr="00C143E8">
        <w:rPr>
          <w:rFonts w:asciiTheme="minorHAnsi" w:hAnsiTheme="minorHAnsi" w:cstheme="minorHAnsi"/>
          <w:b/>
          <w:bCs/>
        </w:rPr>
        <w:t>Land reform is an important policy to implement the right to resources in Brazil. Access to land is crucial for many people to guarantee a means of subsistence</w:t>
      </w:r>
      <w:r w:rsidRPr="006D3097">
        <w:rPr>
          <w:rFonts w:asciiTheme="minorHAnsi" w:hAnsiTheme="minorHAnsi" w:cstheme="minorHAnsi"/>
        </w:rPr>
        <w:t xml:space="preserve">. Yet the implementation of land reform remains well below what it would be if the constitution and laws were properly enforced. Political and judicial resistance to land reform remain powerful obstacles to its adequate implementation. </w:t>
      </w:r>
    </w:p>
    <w:p w14:paraId="148C3929" w14:textId="4DC85969" w:rsidR="00E82DD5" w:rsidRPr="006D3097" w:rsidRDefault="46646572" w:rsidP="00C143E8">
      <w:pPr>
        <w:spacing w:after="0" w:line="240" w:lineRule="auto"/>
        <w:rPr>
          <w:rFonts w:asciiTheme="minorHAnsi" w:hAnsiTheme="minorHAnsi" w:cstheme="minorHAnsi"/>
          <w:b/>
          <w:bCs/>
        </w:rPr>
      </w:pPr>
      <w:r w:rsidRPr="006D3097">
        <w:rPr>
          <w:rFonts w:asciiTheme="minorHAnsi" w:hAnsiTheme="minorHAnsi" w:cstheme="minorHAnsi"/>
          <w:b/>
          <w:bCs/>
        </w:rPr>
        <w:lastRenderedPageBreak/>
        <w:t xml:space="preserve">The Committee should urge the government to speed up land reform and adopt measures to address political and judicial resistance to it. This can include educational campaigns on the links between land reform and international human rights, including the recently adopted </w:t>
      </w:r>
      <w:hyperlink r:id="rId13">
        <w:r w:rsidRPr="006D3097">
          <w:rPr>
            <w:rStyle w:val="Hyperlink"/>
            <w:rFonts w:asciiTheme="minorHAnsi" w:hAnsiTheme="minorHAnsi" w:cstheme="minorHAnsi"/>
            <w:b/>
            <w:bCs/>
          </w:rPr>
          <w:t>UN Declaration on the Rights of Peasants and Other People Working in Rural Areas</w:t>
        </w:r>
      </w:hyperlink>
      <w:r w:rsidRPr="006D3097">
        <w:rPr>
          <w:rFonts w:asciiTheme="minorHAnsi" w:hAnsiTheme="minorHAnsi" w:cstheme="minorHAnsi"/>
          <w:b/>
          <w:bCs/>
        </w:rPr>
        <w:t xml:space="preserve"> </w:t>
      </w:r>
      <w:r w:rsidRPr="006D3097">
        <w:rPr>
          <w:rFonts w:asciiTheme="minorHAnsi" w:hAnsiTheme="minorHAnsi" w:cstheme="minorHAnsi"/>
        </w:rPr>
        <w:t>(General Assembly, 17 December 2018)</w:t>
      </w:r>
      <w:r w:rsidRPr="006D3097">
        <w:rPr>
          <w:rFonts w:asciiTheme="minorHAnsi" w:hAnsiTheme="minorHAnsi" w:cstheme="minorHAnsi"/>
          <w:b/>
          <w:bCs/>
        </w:rPr>
        <w:t xml:space="preserve">.  </w:t>
      </w:r>
    </w:p>
    <w:p w14:paraId="3E9B2373" w14:textId="77777777" w:rsidR="00A2517A" w:rsidRPr="006D3097" w:rsidRDefault="00A2517A" w:rsidP="00C143E8">
      <w:pPr>
        <w:spacing w:after="0" w:line="240" w:lineRule="auto"/>
        <w:rPr>
          <w:rFonts w:asciiTheme="minorHAnsi" w:hAnsiTheme="minorHAnsi" w:cstheme="minorHAnsi"/>
          <w:b/>
          <w:bCs/>
          <w:lang w:val="en-GB"/>
        </w:rPr>
      </w:pPr>
    </w:p>
    <w:p w14:paraId="4FBB1390" w14:textId="1029F788" w:rsidR="004D1139" w:rsidRDefault="54AE1414">
      <w:pPr>
        <w:spacing w:after="0" w:line="240" w:lineRule="auto"/>
        <w:rPr>
          <w:rFonts w:asciiTheme="minorHAnsi" w:hAnsiTheme="minorHAnsi" w:cstheme="minorHAnsi"/>
          <w:b/>
          <w:bCs/>
        </w:rPr>
      </w:pPr>
      <w:r w:rsidRPr="006D3097">
        <w:rPr>
          <w:rFonts w:asciiTheme="minorHAnsi" w:hAnsiTheme="minorHAnsi" w:cstheme="minorHAnsi"/>
          <w:b/>
          <w:bCs/>
        </w:rPr>
        <w:t xml:space="preserve">A.2 Indigenous Peoples’ Rights to Land </w:t>
      </w:r>
      <w:r w:rsidR="0061728E">
        <w:rPr>
          <w:rFonts w:asciiTheme="minorHAnsi" w:hAnsiTheme="minorHAnsi" w:cstheme="minorHAnsi"/>
          <w:b/>
          <w:bCs/>
        </w:rPr>
        <w:t xml:space="preserve">(Para 6, b, </w:t>
      </w:r>
      <w:r w:rsidR="0027699F">
        <w:rPr>
          <w:rFonts w:asciiTheme="minorHAnsi" w:hAnsiTheme="minorHAnsi" w:cstheme="minorHAnsi"/>
          <w:b/>
          <w:bCs/>
        </w:rPr>
        <w:t xml:space="preserve">c and d, </w:t>
      </w:r>
      <w:r w:rsidR="0061728E">
        <w:rPr>
          <w:rFonts w:asciiTheme="minorHAnsi" w:hAnsiTheme="minorHAnsi" w:cstheme="minorHAnsi"/>
          <w:b/>
          <w:bCs/>
        </w:rPr>
        <w:t>List of issues)</w:t>
      </w:r>
    </w:p>
    <w:p w14:paraId="04697A52" w14:textId="77777777" w:rsidR="004C1CCA" w:rsidRPr="006D3097" w:rsidRDefault="004C1CCA" w:rsidP="00C143E8">
      <w:pPr>
        <w:spacing w:after="0" w:line="240" w:lineRule="auto"/>
        <w:rPr>
          <w:rFonts w:asciiTheme="minorHAnsi" w:hAnsiTheme="minorHAnsi" w:cstheme="minorHAnsi"/>
          <w:b/>
          <w:bCs/>
        </w:rPr>
      </w:pPr>
    </w:p>
    <w:p w14:paraId="276F5930" w14:textId="28643DBA" w:rsidR="00D92390" w:rsidRPr="00C143E8" w:rsidRDefault="00EF0240" w:rsidP="00C143E8">
      <w:pPr>
        <w:pBdr>
          <w:top w:val="single" w:sz="4" w:space="1" w:color="auto"/>
          <w:left w:val="single" w:sz="4" w:space="4" w:color="auto"/>
          <w:bottom w:val="single" w:sz="4" w:space="1" w:color="auto"/>
          <w:right w:val="single" w:sz="4" w:space="4" w:color="auto"/>
        </w:pBdr>
        <w:shd w:val="clear" w:color="auto" w:fill="E7E6E6" w:themeFill="background2"/>
        <w:spacing w:after="100" w:afterAutospacing="1" w:line="240" w:lineRule="auto"/>
        <w:rPr>
          <w:rFonts w:asciiTheme="minorHAnsi" w:hAnsiTheme="minorHAnsi" w:cstheme="minorHAnsi"/>
          <w:sz w:val="18"/>
          <w:szCs w:val="18"/>
        </w:rPr>
      </w:pPr>
      <w:r w:rsidRPr="00C143E8">
        <w:rPr>
          <w:rFonts w:asciiTheme="minorHAnsi" w:hAnsiTheme="minorHAnsi" w:cstheme="minorHAnsi"/>
          <w:sz w:val="18"/>
          <w:szCs w:val="18"/>
        </w:rPr>
        <w:t>"</w:t>
      </w:r>
      <w:r w:rsidR="000E11B2" w:rsidRPr="00C143E8">
        <w:rPr>
          <w:rFonts w:asciiTheme="minorHAnsi" w:hAnsiTheme="minorHAnsi" w:cstheme="minorHAnsi"/>
          <w:sz w:val="18"/>
          <w:szCs w:val="18"/>
        </w:rPr>
        <w:t xml:space="preserve">231. </w:t>
      </w:r>
      <w:r w:rsidRPr="00C143E8">
        <w:rPr>
          <w:rFonts w:asciiTheme="minorHAnsi" w:hAnsiTheme="minorHAnsi" w:cstheme="minorHAnsi"/>
          <w:sz w:val="18"/>
          <w:szCs w:val="18"/>
        </w:rPr>
        <w:t>Indigenous people</w:t>
      </w:r>
      <w:r w:rsidR="00DB0359" w:rsidRPr="00C143E8">
        <w:rPr>
          <w:rFonts w:asciiTheme="minorHAnsi" w:hAnsiTheme="minorHAnsi" w:cstheme="minorHAnsi"/>
          <w:sz w:val="18"/>
          <w:szCs w:val="18"/>
        </w:rPr>
        <w:t>s</w:t>
      </w:r>
      <w:r w:rsidRPr="00C143E8">
        <w:rPr>
          <w:rFonts w:asciiTheme="minorHAnsi" w:hAnsiTheme="minorHAnsi" w:cstheme="minorHAnsi"/>
          <w:sz w:val="18"/>
          <w:szCs w:val="18"/>
        </w:rPr>
        <w:t xml:space="preserve"> shall have their social organization, customs, languages, creeds and traditions recognized, as well as their </w:t>
      </w:r>
      <w:r w:rsidRPr="00C143E8">
        <w:rPr>
          <w:rFonts w:asciiTheme="minorHAnsi" w:hAnsiTheme="minorHAnsi" w:cstheme="minorHAnsi"/>
          <w:b/>
          <w:bCs/>
          <w:sz w:val="18"/>
          <w:szCs w:val="18"/>
        </w:rPr>
        <w:t>original rights to the lands they traditionally occupy</w:t>
      </w:r>
      <w:r w:rsidRPr="00C143E8">
        <w:rPr>
          <w:rFonts w:asciiTheme="minorHAnsi" w:hAnsiTheme="minorHAnsi" w:cstheme="minorHAnsi"/>
          <w:sz w:val="18"/>
          <w:szCs w:val="18"/>
        </w:rPr>
        <w:t xml:space="preserve">, it being incumbent upon the Union to demarcate them, protect and ensure respect for all of their </w:t>
      </w:r>
      <w:r w:rsidR="00D92390" w:rsidRPr="00C143E8">
        <w:rPr>
          <w:rFonts w:asciiTheme="minorHAnsi" w:hAnsiTheme="minorHAnsi" w:cstheme="minorHAnsi"/>
          <w:sz w:val="18"/>
          <w:szCs w:val="18"/>
        </w:rPr>
        <w:t>assets</w:t>
      </w:r>
      <w:r w:rsidR="001F402F" w:rsidRPr="00C143E8">
        <w:rPr>
          <w:rFonts w:asciiTheme="minorHAnsi" w:hAnsiTheme="minorHAnsi" w:cstheme="minorHAnsi"/>
          <w:sz w:val="18"/>
          <w:szCs w:val="18"/>
        </w:rPr>
        <w:t>.</w:t>
      </w:r>
      <w:r w:rsidRPr="00C143E8">
        <w:rPr>
          <w:rFonts w:asciiTheme="minorHAnsi" w:hAnsiTheme="minorHAnsi" w:cstheme="minorHAnsi"/>
          <w:sz w:val="18"/>
          <w:szCs w:val="18"/>
        </w:rPr>
        <w:t xml:space="preserve">" </w:t>
      </w:r>
    </w:p>
    <w:p w14:paraId="238F00B2" w14:textId="289B783F" w:rsidR="00182888" w:rsidRPr="006D3097" w:rsidRDefault="54AE1414" w:rsidP="00C143E8">
      <w:pPr>
        <w:spacing w:after="100" w:afterAutospacing="1" w:line="240" w:lineRule="auto"/>
        <w:rPr>
          <w:rFonts w:asciiTheme="minorHAnsi" w:hAnsiTheme="minorHAnsi" w:cstheme="minorHAnsi"/>
          <w:lang w:val="en-GB"/>
        </w:rPr>
      </w:pPr>
      <w:r w:rsidRPr="006D3097">
        <w:rPr>
          <w:rFonts w:asciiTheme="minorHAnsi" w:hAnsiTheme="minorHAnsi" w:cstheme="minorHAnsi"/>
        </w:rPr>
        <w:t xml:space="preserve">Indigenous peoples’ right to land is regulated separately and in minute detail by the 1988 Constitution. Article 231 </w:t>
      </w:r>
      <w:r w:rsidRPr="006D3097">
        <w:rPr>
          <w:rFonts w:asciiTheme="minorHAnsi" w:hAnsiTheme="minorHAnsi" w:cstheme="minorHAnsi"/>
          <w:lang w:val="en-GB"/>
        </w:rPr>
        <w:t xml:space="preserve">recognises indigenous peoples’ right to “permanent possession” of their ancestral lands, as well as </w:t>
      </w:r>
      <w:r w:rsidRPr="006D3097">
        <w:rPr>
          <w:rFonts w:asciiTheme="minorHAnsi" w:hAnsiTheme="minorHAnsi" w:cstheme="minorHAnsi"/>
          <w:b/>
          <w:bCs/>
        </w:rPr>
        <w:t xml:space="preserve">exclusive usufruct of the riches of the soil, the rivers and the lakes. </w:t>
      </w:r>
      <w:r w:rsidRPr="006D3097">
        <w:rPr>
          <w:rFonts w:asciiTheme="minorHAnsi" w:hAnsiTheme="minorHAnsi" w:cstheme="minorHAnsi"/>
          <w:lang w:val="en-GB"/>
        </w:rPr>
        <w:t xml:space="preserve">Article 231 also imposes on the state a duty to demarcate and protect these lands against threats. </w:t>
      </w:r>
    </w:p>
    <w:p w14:paraId="3A9C48DE" w14:textId="18154DAD" w:rsidR="006B162B" w:rsidRPr="006D3097" w:rsidRDefault="00602016" w:rsidP="00C143E8">
      <w:pPr>
        <w:spacing w:after="0" w:line="240" w:lineRule="auto"/>
        <w:rPr>
          <w:rFonts w:asciiTheme="minorHAnsi" w:hAnsiTheme="minorHAnsi" w:cstheme="minorHAnsi"/>
          <w:lang w:val="en"/>
        </w:rPr>
      </w:pPr>
      <w:r w:rsidRPr="006D3097">
        <w:rPr>
          <w:rFonts w:asciiTheme="minorHAnsi" w:hAnsiTheme="minorHAnsi" w:cstheme="minorHAnsi"/>
          <w:lang w:val="en-GB"/>
        </w:rPr>
        <w:t xml:space="preserve">However, as with </w:t>
      </w:r>
      <w:r w:rsidR="000C7C72" w:rsidRPr="006D3097">
        <w:rPr>
          <w:rFonts w:asciiTheme="minorHAnsi" w:hAnsiTheme="minorHAnsi" w:cstheme="minorHAnsi"/>
          <w:lang w:val="en-GB"/>
        </w:rPr>
        <w:t xml:space="preserve">land reform, Brazil has </w:t>
      </w:r>
      <w:r w:rsidR="00C20DF2">
        <w:rPr>
          <w:rFonts w:asciiTheme="minorHAnsi" w:hAnsiTheme="minorHAnsi" w:cstheme="minorHAnsi"/>
          <w:lang w:val="en-GB"/>
        </w:rPr>
        <w:t xml:space="preserve">to this date </w:t>
      </w:r>
      <w:r w:rsidR="008F5443" w:rsidRPr="006D3097">
        <w:rPr>
          <w:rFonts w:asciiTheme="minorHAnsi" w:hAnsiTheme="minorHAnsi" w:cstheme="minorHAnsi"/>
          <w:lang w:val="en-GB"/>
        </w:rPr>
        <w:t>failed fully to respect indigenous peoples’ rights to their lands.</w:t>
      </w:r>
      <w:r w:rsidR="00987FE1" w:rsidRPr="006D3097">
        <w:rPr>
          <w:rFonts w:asciiTheme="minorHAnsi" w:hAnsiTheme="minorHAnsi" w:cstheme="minorHAnsi"/>
          <w:lang w:val="en-GB"/>
        </w:rPr>
        <w:t xml:space="preserve"> Indeed, the situation deteriorated significantly during the last national government. </w:t>
      </w:r>
      <w:r w:rsidR="00295504" w:rsidRPr="006D3097">
        <w:rPr>
          <w:rFonts w:asciiTheme="minorHAnsi" w:hAnsiTheme="minorHAnsi" w:cstheme="minorHAnsi"/>
          <w:lang w:val="en-GB"/>
        </w:rPr>
        <w:t>Invasion, exploitation, and destruction of indigenous lands soared</w:t>
      </w:r>
      <w:r w:rsidR="00AB2203" w:rsidRPr="006D3097">
        <w:rPr>
          <w:rFonts w:asciiTheme="minorHAnsi" w:hAnsiTheme="minorHAnsi" w:cstheme="minorHAnsi"/>
          <w:lang w:val="en-GB"/>
        </w:rPr>
        <w:t xml:space="preserve">, the state agencies </w:t>
      </w:r>
      <w:r w:rsidR="002124F5" w:rsidRPr="006D3097">
        <w:rPr>
          <w:rFonts w:asciiTheme="minorHAnsi" w:hAnsiTheme="minorHAnsi" w:cstheme="minorHAnsi"/>
          <w:lang w:val="en-GB"/>
        </w:rPr>
        <w:t xml:space="preserve">in charge of protection of those lands were dismantled and defunded, </w:t>
      </w:r>
      <w:r w:rsidR="0056080E" w:rsidRPr="006D3097">
        <w:rPr>
          <w:rFonts w:asciiTheme="minorHAnsi" w:hAnsiTheme="minorHAnsi" w:cstheme="minorHAnsi"/>
          <w:lang w:val="en-GB"/>
        </w:rPr>
        <w:t xml:space="preserve">and several bills were introduced in the National Congress </w:t>
      </w:r>
      <w:r w:rsidR="006F5EE6" w:rsidRPr="006D3097">
        <w:rPr>
          <w:rFonts w:asciiTheme="minorHAnsi" w:hAnsiTheme="minorHAnsi" w:cstheme="minorHAnsi"/>
          <w:lang w:val="en-GB"/>
        </w:rPr>
        <w:t xml:space="preserve">with support of the last president to weaken </w:t>
      </w:r>
      <w:r w:rsidR="00F00D94" w:rsidRPr="006D3097">
        <w:rPr>
          <w:rFonts w:asciiTheme="minorHAnsi" w:hAnsiTheme="minorHAnsi" w:cstheme="minorHAnsi"/>
          <w:lang w:val="en-GB"/>
        </w:rPr>
        <w:t>the system of legislative protection.</w:t>
      </w:r>
      <w:r w:rsidR="000C553A" w:rsidRPr="006D3097">
        <w:rPr>
          <w:rStyle w:val="FootnoteReference"/>
          <w:rFonts w:asciiTheme="minorHAnsi" w:hAnsiTheme="minorHAnsi" w:cstheme="minorHAnsi"/>
          <w:lang w:val="en-GB"/>
        </w:rPr>
        <w:footnoteReference w:id="18"/>
      </w:r>
      <w:r w:rsidR="470ED73B" w:rsidRPr="006D3097">
        <w:rPr>
          <w:rStyle w:val="FootnoteReference"/>
          <w:rFonts w:asciiTheme="minorHAnsi" w:hAnsiTheme="minorHAnsi" w:cstheme="minorHAnsi"/>
          <w:lang w:val="en-GB"/>
        </w:rPr>
        <w:t xml:space="preserve"> </w:t>
      </w:r>
      <w:r w:rsidR="006B162B" w:rsidRPr="006D3097">
        <w:rPr>
          <w:rFonts w:asciiTheme="minorHAnsi" w:hAnsiTheme="minorHAnsi" w:cstheme="minorHAnsi"/>
          <w:lang w:val="en-GB"/>
        </w:rPr>
        <w:t xml:space="preserve">As regards the demarcation of indigenous land, </w:t>
      </w:r>
      <w:r w:rsidR="006B162B" w:rsidRPr="006D3097">
        <w:rPr>
          <w:rFonts w:asciiTheme="minorHAnsi" w:hAnsiTheme="minorHAnsi" w:cstheme="minorHAnsi"/>
          <w:lang w:val="en"/>
        </w:rPr>
        <w:t>the previous president delivered on his promise that “not even one centimeter of indigenous land” would be demarcated during his government.</w:t>
      </w:r>
      <w:r w:rsidR="006B162B" w:rsidRPr="006D3097">
        <w:rPr>
          <w:rStyle w:val="FootnoteReference"/>
          <w:rFonts w:asciiTheme="minorHAnsi" w:hAnsiTheme="minorHAnsi" w:cstheme="minorHAnsi"/>
          <w:lang w:val="en"/>
        </w:rPr>
        <w:footnoteReference w:id="19"/>
      </w:r>
      <w:r w:rsidR="006B162B" w:rsidRPr="006D3097">
        <w:rPr>
          <w:rFonts w:asciiTheme="minorHAnsi" w:hAnsiTheme="minorHAnsi" w:cstheme="minorHAnsi"/>
          <w:lang w:val="en-GB"/>
        </w:rPr>
        <w:t xml:space="preserve"> Instead, he pursued </w:t>
      </w:r>
      <w:r w:rsidR="006B162B" w:rsidRPr="006D3097">
        <w:rPr>
          <w:rFonts w:asciiTheme="minorHAnsi" w:hAnsiTheme="minorHAnsi" w:cstheme="minorHAnsi"/>
          <w:lang w:val="en"/>
        </w:rPr>
        <w:t xml:space="preserve">what many called an “anti-indigenous agenda” through the National Indian Foundation (FUNAI), based on the outdated idea of cultural assimilation rejected by the Brazilian Constitution. </w:t>
      </w:r>
    </w:p>
    <w:p w14:paraId="796BBAF7" w14:textId="7C6359FE" w:rsidR="470ED73B" w:rsidRDefault="46646572">
      <w:pPr>
        <w:spacing w:after="0" w:line="240" w:lineRule="auto"/>
        <w:rPr>
          <w:rFonts w:asciiTheme="minorHAnsi" w:hAnsiTheme="minorHAnsi" w:cstheme="minorHAnsi"/>
          <w:lang w:val="en-GB"/>
        </w:rPr>
      </w:pPr>
      <w:r w:rsidRPr="006D3097">
        <w:rPr>
          <w:rFonts w:asciiTheme="minorHAnsi" w:hAnsiTheme="minorHAnsi" w:cstheme="minorHAnsi"/>
          <w:lang w:val="en-GB"/>
        </w:rPr>
        <w:t>Many argue that the four years of the last national government have been the worst for indigenous peoples since the re-democratization of the country in 1985 and indeed that the government’s policies amounted to a deliberate attempt to destroy the remaining indigenous communities of Brazil. S</w:t>
      </w:r>
      <w:r w:rsidR="006B162B" w:rsidRPr="006D3097">
        <w:rPr>
          <w:rFonts w:asciiTheme="minorHAnsi" w:hAnsiTheme="minorHAnsi" w:cstheme="minorHAnsi"/>
          <w:lang w:val="en-GB"/>
        </w:rPr>
        <w:t>everal lawsuits were initiated on this basis,</w:t>
      </w:r>
      <w:r w:rsidR="006B162B" w:rsidRPr="006D3097">
        <w:rPr>
          <w:rStyle w:val="FootnoteReference"/>
          <w:rFonts w:asciiTheme="minorHAnsi" w:hAnsiTheme="minorHAnsi" w:cstheme="minorHAnsi"/>
          <w:lang w:val="en-GB"/>
        </w:rPr>
        <w:footnoteReference w:id="20"/>
      </w:r>
      <w:r w:rsidR="006B162B" w:rsidRPr="006D3097">
        <w:rPr>
          <w:rFonts w:asciiTheme="minorHAnsi" w:hAnsiTheme="minorHAnsi" w:cstheme="minorHAnsi"/>
          <w:lang w:val="en-GB"/>
        </w:rPr>
        <w:t xml:space="preserve"> and </w:t>
      </w:r>
      <w:r w:rsidR="007C19CC" w:rsidRPr="006D3097">
        <w:rPr>
          <w:rFonts w:asciiTheme="minorHAnsi" w:hAnsiTheme="minorHAnsi" w:cstheme="minorHAnsi"/>
          <w:lang w:val="en-GB"/>
        </w:rPr>
        <w:t>five requests for investigation of genocide and crimes against humanity have been filed by civil society organisations at the International Criminal Court.</w:t>
      </w:r>
      <w:r w:rsidR="007C19CC" w:rsidRPr="006D3097">
        <w:rPr>
          <w:rStyle w:val="FootnoteReference"/>
          <w:rFonts w:asciiTheme="minorHAnsi" w:hAnsiTheme="minorHAnsi" w:cstheme="minorHAnsi"/>
          <w:lang w:val="en-GB"/>
        </w:rPr>
        <w:footnoteReference w:id="21"/>
      </w:r>
      <w:r w:rsidR="007C19CC" w:rsidRPr="006D3097">
        <w:rPr>
          <w:rFonts w:asciiTheme="minorHAnsi" w:hAnsiTheme="minorHAnsi" w:cstheme="minorHAnsi"/>
          <w:lang w:val="en-GB"/>
        </w:rPr>
        <w:t xml:space="preserve">  </w:t>
      </w:r>
    </w:p>
    <w:p w14:paraId="5B351602" w14:textId="77777777" w:rsidR="009167BB" w:rsidRPr="006D3097" w:rsidRDefault="009167BB" w:rsidP="00C143E8">
      <w:pPr>
        <w:spacing w:after="0" w:line="240" w:lineRule="auto"/>
        <w:rPr>
          <w:rFonts w:asciiTheme="minorHAnsi" w:hAnsiTheme="minorHAnsi" w:cstheme="minorHAnsi"/>
          <w:lang w:val="en-GB"/>
        </w:rPr>
      </w:pPr>
    </w:p>
    <w:p w14:paraId="37349145" w14:textId="089A6C67" w:rsidR="00875BD8" w:rsidRPr="00C143E8" w:rsidRDefault="00C078D5"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sz w:val="18"/>
          <w:szCs w:val="18"/>
          <w:lang w:val="en-GB"/>
        </w:rPr>
        <w:t xml:space="preserve">The most </w:t>
      </w:r>
      <w:r w:rsidR="003750BA" w:rsidRPr="00C143E8">
        <w:rPr>
          <w:rFonts w:asciiTheme="minorHAnsi" w:hAnsiTheme="minorHAnsi" w:cstheme="minorHAnsi"/>
          <w:sz w:val="18"/>
          <w:szCs w:val="18"/>
          <w:lang w:val="en-GB"/>
        </w:rPr>
        <w:t>recent dramatic example</w:t>
      </w:r>
      <w:r w:rsidR="008172B8" w:rsidRPr="00C143E8">
        <w:rPr>
          <w:rFonts w:asciiTheme="minorHAnsi" w:hAnsiTheme="minorHAnsi" w:cstheme="minorHAnsi"/>
          <w:sz w:val="18"/>
          <w:szCs w:val="18"/>
          <w:lang w:val="en-GB"/>
        </w:rPr>
        <w:t>,</w:t>
      </w:r>
      <w:r w:rsidR="003750BA" w:rsidRPr="00C143E8">
        <w:rPr>
          <w:rFonts w:asciiTheme="minorHAnsi" w:hAnsiTheme="minorHAnsi" w:cstheme="minorHAnsi"/>
          <w:sz w:val="18"/>
          <w:szCs w:val="18"/>
          <w:lang w:val="en-GB"/>
        </w:rPr>
        <w:t xml:space="preserve"> </w:t>
      </w:r>
      <w:r w:rsidR="000864BA" w:rsidRPr="00C143E8">
        <w:rPr>
          <w:rFonts w:asciiTheme="minorHAnsi" w:hAnsiTheme="minorHAnsi" w:cstheme="minorHAnsi"/>
          <w:sz w:val="18"/>
          <w:szCs w:val="18"/>
          <w:lang w:val="en-GB"/>
        </w:rPr>
        <w:t>which drew considerable international attention</w:t>
      </w:r>
      <w:r w:rsidR="008172B8" w:rsidRPr="00C143E8">
        <w:rPr>
          <w:rFonts w:asciiTheme="minorHAnsi" w:hAnsiTheme="minorHAnsi" w:cstheme="minorHAnsi"/>
          <w:sz w:val="18"/>
          <w:szCs w:val="18"/>
          <w:lang w:val="en-GB"/>
        </w:rPr>
        <w:t>,</w:t>
      </w:r>
      <w:r w:rsidR="000864BA" w:rsidRPr="00C143E8">
        <w:rPr>
          <w:rFonts w:asciiTheme="minorHAnsi" w:hAnsiTheme="minorHAnsi" w:cstheme="minorHAnsi"/>
          <w:sz w:val="18"/>
          <w:szCs w:val="18"/>
          <w:lang w:val="en-GB"/>
        </w:rPr>
        <w:t xml:space="preserve"> is the </w:t>
      </w:r>
      <w:r w:rsidR="00954B33" w:rsidRPr="00C143E8">
        <w:rPr>
          <w:rFonts w:asciiTheme="minorHAnsi" w:hAnsiTheme="minorHAnsi" w:cstheme="minorHAnsi"/>
          <w:b/>
          <w:bCs/>
          <w:sz w:val="18"/>
          <w:szCs w:val="18"/>
          <w:lang w:val="en-GB"/>
        </w:rPr>
        <w:t xml:space="preserve">crisis of the </w:t>
      </w:r>
      <w:r w:rsidR="000864BA" w:rsidRPr="00C143E8">
        <w:rPr>
          <w:rFonts w:asciiTheme="minorHAnsi" w:hAnsiTheme="minorHAnsi" w:cstheme="minorHAnsi"/>
          <w:b/>
          <w:bCs/>
          <w:sz w:val="18"/>
          <w:szCs w:val="18"/>
          <w:lang w:val="en-GB"/>
        </w:rPr>
        <w:t>Yanomami</w:t>
      </w:r>
      <w:r w:rsidR="00954B33" w:rsidRPr="00C143E8">
        <w:rPr>
          <w:rFonts w:asciiTheme="minorHAnsi" w:hAnsiTheme="minorHAnsi" w:cstheme="minorHAnsi"/>
          <w:sz w:val="18"/>
          <w:szCs w:val="18"/>
          <w:lang w:val="en-GB"/>
        </w:rPr>
        <w:t xml:space="preserve">, an indigenous </w:t>
      </w:r>
      <w:r w:rsidR="00EE4254" w:rsidRPr="00C143E8">
        <w:rPr>
          <w:rFonts w:asciiTheme="minorHAnsi" w:hAnsiTheme="minorHAnsi" w:cstheme="minorHAnsi"/>
          <w:sz w:val="18"/>
          <w:szCs w:val="18"/>
          <w:lang w:val="en-GB"/>
        </w:rPr>
        <w:t>people of the Amazon living along the border between Brazil and Venezuela</w:t>
      </w:r>
      <w:r w:rsidR="008172B8" w:rsidRPr="00C143E8">
        <w:rPr>
          <w:rFonts w:asciiTheme="minorHAnsi" w:hAnsiTheme="minorHAnsi" w:cstheme="minorHAnsi"/>
          <w:sz w:val="18"/>
          <w:szCs w:val="18"/>
          <w:lang w:val="en-GB"/>
        </w:rPr>
        <w:t>.</w:t>
      </w:r>
      <w:r w:rsidR="004E6040" w:rsidRPr="00C143E8">
        <w:rPr>
          <w:rFonts w:asciiTheme="minorHAnsi" w:hAnsiTheme="minorHAnsi" w:cstheme="minorHAnsi"/>
          <w:sz w:val="18"/>
          <w:szCs w:val="18"/>
          <w:lang w:val="en-GB"/>
        </w:rPr>
        <w:t xml:space="preserve"> Despite being one of the earliest peoples to have their land demarcated, </w:t>
      </w:r>
      <w:r w:rsidR="00A5523C" w:rsidRPr="00C143E8">
        <w:rPr>
          <w:rFonts w:asciiTheme="minorHAnsi" w:hAnsiTheme="minorHAnsi" w:cstheme="minorHAnsi"/>
          <w:sz w:val="18"/>
          <w:szCs w:val="18"/>
          <w:lang w:val="en-GB"/>
        </w:rPr>
        <w:t>in 1992</w:t>
      </w:r>
      <w:r w:rsidR="000F11F7" w:rsidRPr="00C143E8">
        <w:rPr>
          <w:rFonts w:asciiTheme="minorHAnsi" w:hAnsiTheme="minorHAnsi" w:cstheme="minorHAnsi"/>
          <w:sz w:val="18"/>
          <w:szCs w:val="18"/>
          <w:lang w:val="en-GB"/>
        </w:rPr>
        <w:t xml:space="preserve">, the Yanomami have suffered continuously from the invasion of </w:t>
      </w:r>
      <w:r w:rsidR="005002FB" w:rsidRPr="00C143E8">
        <w:rPr>
          <w:rFonts w:asciiTheme="minorHAnsi" w:hAnsiTheme="minorHAnsi" w:cstheme="minorHAnsi"/>
          <w:sz w:val="18"/>
          <w:szCs w:val="18"/>
          <w:lang w:val="en-GB"/>
        </w:rPr>
        <w:t xml:space="preserve">gold </w:t>
      </w:r>
      <w:r w:rsidR="000F11F7" w:rsidRPr="00C143E8">
        <w:rPr>
          <w:rFonts w:asciiTheme="minorHAnsi" w:hAnsiTheme="minorHAnsi" w:cstheme="minorHAnsi"/>
          <w:sz w:val="18"/>
          <w:szCs w:val="18"/>
          <w:lang w:val="en-GB"/>
        </w:rPr>
        <w:t xml:space="preserve">miners. The miners have </w:t>
      </w:r>
      <w:r w:rsidR="00DD79F3" w:rsidRPr="00C143E8">
        <w:rPr>
          <w:rFonts w:asciiTheme="minorHAnsi" w:hAnsiTheme="minorHAnsi" w:cstheme="minorHAnsi"/>
          <w:sz w:val="18"/>
          <w:szCs w:val="18"/>
          <w:lang w:val="en-GB"/>
        </w:rPr>
        <w:t xml:space="preserve">destroyed the forest, polluted the rivers with mercury, </w:t>
      </w:r>
      <w:r w:rsidR="00AD5D8F" w:rsidRPr="00C143E8">
        <w:rPr>
          <w:rFonts w:asciiTheme="minorHAnsi" w:hAnsiTheme="minorHAnsi" w:cstheme="minorHAnsi"/>
          <w:sz w:val="18"/>
          <w:szCs w:val="18"/>
          <w:lang w:val="en-GB"/>
        </w:rPr>
        <w:t>brought contagious diseases, and regularly committed acts of violence against the Yanomami</w:t>
      </w:r>
      <w:r w:rsidR="00912735" w:rsidRPr="00C143E8">
        <w:rPr>
          <w:rFonts w:asciiTheme="minorHAnsi" w:hAnsiTheme="minorHAnsi" w:cstheme="minorHAnsi"/>
          <w:sz w:val="18"/>
          <w:szCs w:val="18"/>
          <w:lang w:val="en-GB"/>
        </w:rPr>
        <w:t>, including sexual violence against the women</w:t>
      </w:r>
      <w:r w:rsidR="00034CD5" w:rsidRPr="00C143E8">
        <w:rPr>
          <w:rFonts w:asciiTheme="minorHAnsi" w:hAnsiTheme="minorHAnsi" w:cstheme="minorHAnsi"/>
          <w:sz w:val="18"/>
          <w:szCs w:val="18"/>
          <w:lang w:val="en-GB"/>
        </w:rPr>
        <w:t>.</w:t>
      </w:r>
      <w:r w:rsidR="006240A2" w:rsidRPr="00C143E8">
        <w:rPr>
          <w:rStyle w:val="FootnoteReference"/>
          <w:rFonts w:asciiTheme="minorHAnsi" w:hAnsiTheme="minorHAnsi" w:cstheme="minorHAnsi"/>
          <w:sz w:val="18"/>
          <w:szCs w:val="18"/>
          <w:lang w:val="en-GB"/>
        </w:rPr>
        <w:footnoteReference w:id="22"/>
      </w:r>
      <w:r w:rsidR="00034CD5" w:rsidRPr="00C143E8">
        <w:rPr>
          <w:rFonts w:asciiTheme="minorHAnsi" w:hAnsiTheme="minorHAnsi" w:cstheme="minorHAnsi"/>
          <w:sz w:val="18"/>
          <w:szCs w:val="18"/>
          <w:lang w:val="en-GB"/>
        </w:rPr>
        <w:t xml:space="preserve"> During the last government and in great part due to its policies, the situation became </w:t>
      </w:r>
      <w:r w:rsidR="00C22694" w:rsidRPr="00C143E8">
        <w:rPr>
          <w:rFonts w:asciiTheme="minorHAnsi" w:hAnsiTheme="minorHAnsi" w:cstheme="minorHAnsi"/>
          <w:sz w:val="18"/>
          <w:szCs w:val="18"/>
          <w:lang w:val="en-GB"/>
        </w:rPr>
        <w:t>much worse. By the end of 2022, it was estimated that over</w:t>
      </w:r>
      <w:r w:rsidR="003F547D" w:rsidRPr="00C143E8">
        <w:rPr>
          <w:rFonts w:asciiTheme="minorHAnsi" w:hAnsiTheme="minorHAnsi" w:cstheme="minorHAnsi"/>
          <w:sz w:val="18"/>
          <w:szCs w:val="18"/>
          <w:lang w:val="en-GB"/>
        </w:rPr>
        <w:t xml:space="preserve"> 20,000 miners were illegally inside Yanomami territory. </w:t>
      </w:r>
      <w:r w:rsidR="00143780" w:rsidRPr="00C143E8">
        <w:rPr>
          <w:rFonts w:asciiTheme="minorHAnsi" w:hAnsiTheme="minorHAnsi" w:cstheme="minorHAnsi"/>
          <w:sz w:val="18"/>
          <w:szCs w:val="18"/>
          <w:lang w:val="en-GB"/>
        </w:rPr>
        <w:t xml:space="preserve">The presence of the miners led </w:t>
      </w:r>
      <w:r w:rsidR="00897B47" w:rsidRPr="00C143E8">
        <w:rPr>
          <w:rFonts w:asciiTheme="minorHAnsi" w:hAnsiTheme="minorHAnsi" w:cstheme="minorHAnsi"/>
          <w:sz w:val="18"/>
          <w:szCs w:val="18"/>
          <w:lang w:val="en-GB"/>
        </w:rPr>
        <w:t xml:space="preserve">to </w:t>
      </w:r>
      <w:r w:rsidR="00EA5118" w:rsidRPr="00C143E8">
        <w:rPr>
          <w:rFonts w:asciiTheme="minorHAnsi" w:hAnsiTheme="minorHAnsi" w:cstheme="minorHAnsi"/>
          <w:sz w:val="18"/>
          <w:szCs w:val="18"/>
          <w:lang w:val="en-GB"/>
        </w:rPr>
        <w:t xml:space="preserve">a </w:t>
      </w:r>
      <w:r w:rsidR="00BE0AC1" w:rsidRPr="00C143E8">
        <w:rPr>
          <w:rFonts w:asciiTheme="minorHAnsi" w:hAnsiTheme="minorHAnsi" w:cstheme="minorHAnsi"/>
          <w:sz w:val="18"/>
          <w:szCs w:val="18"/>
          <w:lang w:val="en-GB"/>
        </w:rPr>
        <w:t>humanitarian crisis</w:t>
      </w:r>
      <w:r w:rsidR="00897B47" w:rsidRPr="00C143E8">
        <w:rPr>
          <w:rFonts w:asciiTheme="minorHAnsi" w:hAnsiTheme="minorHAnsi" w:cstheme="minorHAnsi"/>
          <w:sz w:val="18"/>
          <w:szCs w:val="18"/>
          <w:lang w:val="en-GB"/>
        </w:rPr>
        <w:t xml:space="preserve">, with </w:t>
      </w:r>
      <w:r w:rsidR="00501D4B" w:rsidRPr="00C143E8">
        <w:rPr>
          <w:rFonts w:asciiTheme="minorHAnsi" w:hAnsiTheme="minorHAnsi" w:cstheme="minorHAnsi"/>
          <w:sz w:val="18"/>
          <w:szCs w:val="18"/>
          <w:lang w:val="en-GB"/>
        </w:rPr>
        <w:t xml:space="preserve">hundreds of Yanomami </w:t>
      </w:r>
      <w:r w:rsidR="00EA5118" w:rsidRPr="00C143E8">
        <w:rPr>
          <w:rFonts w:asciiTheme="minorHAnsi" w:hAnsiTheme="minorHAnsi" w:cstheme="minorHAnsi"/>
          <w:sz w:val="18"/>
          <w:szCs w:val="18"/>
          <w:lang w:val="en-GB"/>
        </w:rPr>
        <w:t xml:space="preserve">children </w:t>
      </w:r>
      <w:r w:rsidR="00501D4B" w:rsidRPr="00C143E8">
        <w:rPr>
          <w:rFonts w:asciiTheme="minorHAnsi" w:hAnsiTheme="minorHAnsi" w:cstheme="minorHAnsi"/>
          <w:sz w:val="18"/>
          <w:szCs w:val="18"/>
          <w:lang w:val="en-GB"/>
        </w:rPr>
        <w:t xml:space="preserve">dying </w:t>
      </w:r>
      <w:r w:rsidR="00EA5118" w:rsidRPr="00C143E8">
        <w:rPr>
          <w:rFonts w:asciiTheme="minorHAnsi" w:hAnsiTheme="minorHAnsi" w:cstheme="minorHAnsi"/>
          <w:sz w:val="18"/>
          <w:szCs w:val="18"/>
          <w:lang w:val="en-GB"/>
        </w:rPr>
        <w:t>from malnutrition</w:t>
      </w:r>
      <w:r w:rsidR="00BE0AC1" w:rsidRPr="00C143E8">
        <w:rPr>
          <w:rFonts w:asciiTheme="minorHAnsi" w:hAnsiTheme="minorHAnsi" w:cstheme="minorHAnsi"/>
          <w:sz w:val="18"/>
          <w:szCs w:val="18"/>
          <w:lang w:val="en-GB"/>
        </w:rPr>
        <w:t>.</w:t>
      </w:r>
      <w:r w:rsidR="00505B54" w:rsidRPr="00C143E8">
        <w:rPr>
          <w:rStyle w:val="FootnoteReference"/>
          <w:rFonts w:asciiTheme="minorHAnsi" w:hAnsiTheme="minorHAnsi" w:cstheme="minorHAnsi"/>
          <w:sz w:val="18"/>
          <w:szCs w:val="18"/>
          <w:lang w:val="en-GB"/>
        </w:rPr>
        <w:footnoteReference w:id="23"/>
      </w:r>
      <w:r w:rsidR="00BE0AC1" w:rsidRPr="00C143E8">
        <w:rPr>
          <w:rFonts w:asciiTheme="minorHAnsi" w:hAnsiTheme="minorHAnsi" w:cstheme="minorHAnsi"/>
          <w:sz w:val="18"/>
          <w:szCs w:val="18"/>
          <w:lang w:val="en-GB"/>
        </w:rPr>
        <w:t xml:space="preserve"> The current government </w:t>
      </w:r>
      <w:r w:rsidR="002C43B8" w:rsidRPr="00C143E8">
        <w:rPr>
          <w:rFonts w:asciiTheme="minorHAnsi" w:hAnsiTheme="minorHAnsi" w:cstheme="minorHAnsi"/>
          <w:sz w:val="18"/>
          <w:szCs w:val="18"/>
          <w:lang w:val="en-GB"/>
        </w:rPr>
        <w:t xml:space="preserve">declared a health emergency in its first days in office and </w:t>
      </w:r>
      <w:r w:rsidR="003232C4" w:rsidRPr="00C143E8">
        <w:rPr>
          <w:rFonts w:asciiTheme="minorHAnsi" w:hAnsiTheme="minorHAnsi" w:cstheme="minorHAnsi"/>
          <w:sz w:val="18"/>
          <w:szCs w:val="18"/>
          <w:lang w:val="en-GB"/>
        </w:rPr>
        <w:lastRenderedPageBreak/>
        <w:t xml:space="preserve">implemented a complex operation to try to evict the miners. This operation </w:t>
      </w:r>
      <w:r w:rsidR="00F05831" w:rsidRPr="00C143E8">
        <w:rPr>
          <w:rFonts w:asciiTheme="minorHAnsi" w:hAnsiTheme="minorHAnsi" w:cstheme="minorHAnsi"/>
          <w:sz w:val="18"/>
          <w:szCs w:val="18"/>
          <w:lang w:val="en-GB"/>
        </w:rPr>
        <w:t xml:space="preserve">has been partly </w:t>
      </w:r>
      <w:bookmarkStart w:id="5" w:name="_Int_m7br13S8"/>
      <w:r w:rsidR="00F05831" w:rsidRPr="00C143E8">
        <w:rPr>
          <w:rFonts w:asciiTheme="minorHAnsi" w:hAnsiTheme="minorHAnsi" w:cstheme="minorHAnsi"/>
          <w:sz w:val="18"/>
          <w:szCs w:val="18"/>
          <w:lang w:val="en-GB"/>
        </w:rPr>
        <w:t>successful, but</w:t>
      </w:r>
      <w:bookmarkEnd w:id="5"/>
      <w:r w:rsidR="004E073F" w:rsidRPr="00C143E8">
        <w:rPr>
          <w:rFonts w:asciiTheme="minorHAnsi" w:hAnsiTheme="minorHAnsi" w:cstheme="minorHAnsi"/>
          <w:sz w:val="18"/>
          <w:szCs w:val="18"/>
          <w:lang w:val="en-GB"/>
        </w:rPr>
        <w:t xml:space="preserve"> is still facing significant challenges.</w:t>
      </w:r>
      <w:r w:rsidR="004E073F" w:rsidRPr="00C143E8">
        <w:rPr>
          <w:rStyle w:val="FootnoteReference"/>
          <w:rFonts w:asciiTheme="minorHAnsi" w:hAnsiTheme="minorHAnsi" w:cstheme="minorHAnsi"/>
          <w:sz w:val="18"/>
          <w:szCs w:val="18"/>
          <w:lang w:val="en-GB"/>
        </w:rPr>
        <w:footnoteReference w:id="24"/>
      </w:r>
    </w:p>
    <w:p w14:paraId="43DBAFC3" w14:textId="77777777" w:rsidR="00BF1815" w:rsidRDefault="00BF1815">
      <w:pPr>
        <w:spacing w:after="0" w:line="240" w:lineRule="auto"/>
        <w:rPr>
          <w:rFonts w:asciiTheme="minorHAnsi" w:hAnsiTheme="minorHAnsi" w:cstheme="minorHAnsi"/>
          <w:lang w:val="en-GB"/>
        </w:rPr>
      </w:pPr>
    </w:p>
    <w:p w14:paraId="69ADEA53" w14:textId="181DA1FA" w:rsidR="00F3741C" w:rsidRPr="006D3097" w:rsidRDefault="0090570E" w:rsidP="00C143E8">
      <w:pPr>
        <w:spacing w:after="0" w:line="240" w:lineRule="auto"/>
        <w:rPr>
          <w:rStyle w:val="FootnoteReference"/>
          <w:rFonts w:asciiTheme="minorHAnsi" w:hAnsiTheme="minorHAnsi" w:cstheme="minorHAnsi"/>
          <w:lang w:val="en-GB"/>
        </w:rPr>
      </w:pPr>
      <w:r w:rsidRPr="006D3097">
        <w:rPr>
          <w:rFonts w:asciiTheme="minorHAnsi" w:hAnsiTheme="minorHAnsi" w:cstheme="minorHAnsi"/>
          <w:lang w:val="en-GB"/>
        </w:rPr>
        <w:t>Brazil’s new government has pledged during its election campaign to reverse the last government’s course and</w:t>
      </w:r>
      <w:r w:rsidR="00B65F1B" w:rsidRPr="006D3097">
        <w:rPr>
          <w:rFonts w:asciiTheme="minorHAnsi" w:hAnsiTheme="minorHAnsi" w:cstheme="minorHAnsi"/>
          <w:lang w:val="en-GB"/>
        </w:rPr>
        <w:t xml:space="preserve"> has already taken some positive steps. One positive step is the creation </w:t>
      </w:r>
      <w:r w:rsidR="00CE14A6" w:rsidRPr="006D3097">
        <w:rPr>
          <w:rFonts w:asciiTheme="minorHAnsi" w:hAnsiTheme="minorHAnsi" w:cstheme="minorHAnsi"/>
          <w:lang w:val="en-GB"/>
        </w:rPr>
        <w:t>for the first time in Brazil’s history of the Ministry of Indigenous Peoples’ Affairs</w:t>
      </w:r>
      <w:r w:rsidR="008F705D" w:rsidRPr="006D3097">
        <w:rPr>
          <w:rFonts w:asciiTheme="minorHAnsi" w:hAnsiTheme="minorHAnsi" w:cstheme="minorHAnsi"/>
          <w:lang w:val="en-GB"/>
        </w:rPr>
        <w:t xml:space="preserve"> and the appointment of an indigenous woman to head it</w:t>
      </w:r>
      <w:r w:rsidR="00775BE6" w:rsidRPr="006D3097">
        <w:rPr>
          <w:rFonts w:asciiTheme="minorHAnsi" w:hAnsiTheme="minorHAnsi" w:cstheme="minorHAnsi"/>
          <w:lang w:val="en-GB"/>
        </w:rPr>
        <w:t>, Sonia Guajajara</w:t>
      </w:r>
      <w:r w:rsidR="008F705D" w:rsidRPr="006D3097">
        <w:rPr>
          <w:rFonts w:asciiTheme="minorHAnsi" w:hAnsiTheme="minorHAnsi" w:cstheme="minorHAnsi"/>
          <w:lang w:val="en-GB"/>
        </w:rPr>
        <w:t>.</w:t>
      </w:r>
      <w:r w:rsidR="00775BE6" w:rsidRPr="006D3097">
        <w:rPr>
          <w:rStyle w:val="FootnoteReference"/>
          <w:rFonts w:asciiTheme="minorHAnsi" w:hAnsiTheme="minorHAnsi" w:cstheme="minorHAnsi"/>
          <w:lang w:val="en-GB"/>
        </w:rPr>
        <w:footnoteReference w:id="25"/>
      </w:r>
      <w:r w:rsidR="008F705D" w:rsidRPr="006D3097">
        <w:rPr>
          <w:rFonts w:asciiTheme="minorHAnsi" w:hAnsiTheme="minorHAnsi" w:cstheme="minorHAnsi"/>
          <w:lang w:val="en-GB"/>
        </w:rPr>
        <w:t xml:space="preserve"> Another positive step has been t</w:t>
      </w:r>
      <w:r w:rsidR="00C971A5" w:rsidRPr="006D3097">
        <w:rPr>
          <w:rFonts w:asciiTheme="minorHAnsi" w:hAnsiTheme="minorHAnsi" w:cstheme="minorHAnsi"/>
          <w:lang w:val="en-GB"/>
        </w:rPr>
        <w:t xml:space="preserve">he immediate revocation of hundreds of ordinances enacted by the previous government to weaken </w:t>
      </w:r>
      <w:r w:rsidR="00914385" w:rsidRPr="006D3097">
        <w:rPr>
          <w:rFonts w:asciiTheme="minorHAnsi" w:hAnsiTheme="minorHAnsi" w:cstheme="minorHAnsi"/>
          <w:lang w:val="en-GB"/>
        </w:rPr>
        <w:t xml:space="preserve">indigenous groups and environmental protections (the </w:t>
      </w:r>
      <w:r w:rsidR="00914385" w:rsidRPr="006D3097">
        <w:rPr>
          <w:rFonts w:asciiTheme="minorHAnsi" w:hAnsiTheme="minorHAnsi" w:cstheme="minorHAnsi"/>
          <w:i/>
          <w:iCs/>
          <w:lang w:val="en-GB"/>
        </w:rPr>
        <w:t>revogaço</w:t>
      </w:r>
      <w:r w:rsidR="00914385" w:rsidRPr="006D3097">
        <w:rPr>
          <w:rFonts w:asciiTheme="minorHAnsi" w:hAnsiTheme="minorHAnsi" w:cstheme="minorHAnsi"/>
          <w:lang w:val="en-GB"/>
        </w:rPr>
        <w:t>).</w:t>
      </w:r>
      <w:r w:rsidR="00240194" w:rsidRPr="006D3097">
        <w:rPr>
          <w:rStyle w:val="FootnoteReference"/>
          <w:rFonts w:asciiTheme="minorHAnsi" w:hAnsiTheme="minorHAnsi" w:cstheme="minorHAnsi"/>
          <w:lang w:val="en-GB"/>
        </w:rPr>
        <w:footnoteReference w:id="26"/>
      </w:r>
      <w:r w:rsidR="00914385" w:rsidRPr="006D3097">
        <w:rPr>
          <w:rFonts w:asciiTheme="minorHAnsi" w:hAnsiTheme="minorHAnsi" w:cstheme="minorHAnsi"/>
          <w:lang w:val="en-GB"/>
        </w:rPr>
        <w:t xml:space="preserve"> The new government is also to be commended for its </w:t>
      </w:r>
      <w:r w:rsidR="004E0A10" w:rsidRPr="006D3097">
        <w:rPr>
          <w:rFonts w:asciiTheme="minorHAnsi" w:hAnsiTheme="minorHAnsi" w:cstheme="minorHAnsi"/>
          <w:lang w:val="en-GB"/>
        </w:rPr>
        <w:t>prompt and strong reaction to the Yanomami crisis (</w:t>
      </w:r>
      <w:r w:rsidR="00240194" w:rsidRPr="006D3097">
        <w:rPr>
          <w:rFonts w:asciiTheme="minorHAnsi" w:hAnsiTheme="minorHAnsi" w:cstheme="minorHAnsi"/>
          <w:lang w:val="en-GB"/>
        </w:rPr>
        <w:t>see box above</w:t>
      </w:r>
      <w:r w:rsidR="004E0A10" w:rsidRPr="006D3097">
        <w:rPr>
          <w:rFonts w:asciiTheme="minorHAnsi" w:hAnsiTheme="minorHAnsi" w:cstheme="minorHAnsi"/>
          <w:lang w:val="en-GB"/>
        </w:rPr>
        <w:t xml:space="preserve">) and the </w:t>
      </w:r>
      <w:r w:rsidR="00E7526D" w:rsidRPr="006D3097">
        <w:rPr>
          <w:rFonts w:asciiTheme="minorHAnsi" w:hAnsiTheme="minorHAnsi" w:cstheme="minorHAnsi"/>
          <w:lang w:val="en-GB"/>
        </w:rPr>
        <w:t>allocation</w:t>
      </w:r>
      <w:r w:rsidR="0055664A" w:rsidRPr="006D3097">
        <w:rPr>
          <w:rFonts w:asciiTheme="minorHAnsi" w:hAnsiTheme="minorHAnsi" w:cstheme="minorHAnsi"/>
          <w:lang w:val="en-GB"/>
        </w:rPr>
        <w:t xml:space="preserve"> of extraordinary emergency funds to the Ministry</w:t>
      </w:r>
      <w:r w:rsidR="00F3741C" w:rsidRPr="006D3097">
        <w:rPr>
          <w:rFonts w:asciiTheme="minorHAnsi" w:hAnsiTheme="minorHAnsi" w:cstheme="minorHAnsi"/>
          <w:lang w:val="en-GB"/>
        </w:rPr>
        <w:t xml:space="preserve"> of Indigenous Peoples’ Affairs to enable it to fulfil at least part of its functions.</w:t>
      </w:r>
    </w:p>
    <w:p w14:paraId="14445F35" w14:textId="3188B4B6" w:rsidR="008F065B"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Yet one must be realistic about the enormity of the new government’s task and the significant obstacles in its way. Underfunding, political opposition both at the National Congress and in local governments, and the Workers’ Party own ambiguous stance on indigenous peoples’ rights and environmental protection are some of the greatest challenges to be faced.</w:t>
      </w:r>
    </w:p>
    <w:p w14:paraId="468FEA8B" w14:textId="4F991A56" w:rsidR="0090570E" w:rsidRPr="006D3097" w:rsidRDefault="46646572"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 xml:space="preserve">The Committee should urge the government to fulfil its campaign promises by not putting large infrastructure projects (such as the construction of dams, ports, motorways, train lines, and oil fields) ahead of indigenous peoples’ rights and environmental concerns. </w:t>
      </w:r>
    </w:p>
    <w:p w14:paraId="07FC3879" w14:textId="15C0ECD4" w:rsidR="00A506BB" w:rsidRPr="006D3097" w:rsidRDefault="46646572"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The Committee should also express particular concern about two recent</w:t>
      </w:r>
      <w:r w:rsidRPr="006D3097">
        <w:rPr>
          <w:rFonts w:asciiTheme="minorHAnsi" w:hAnsiTheme="minorHAnsi" w:cstheme="minorHAnsi"/>
        </w:rPr>
        <w:t xml:space="preserve"> </w:t>
      </w:r>
      <w:r w:rsidRPr="006D3097">
        <w:rPr>
          <w:rFonts w:asciiTheme="minorHAnsi" w:hAnsiTheme="minorHAnsi" w:cstheme="minorHAnsi"/>
          <w:b/>
          <w:bCs/>
        </w:rPr>
        <w:t xml:space="preserve">developments: (1) the approval on 24 May 2023 of an </w:t>
      </w:r>
      <w:hyperlink r:id="rId14">
        <w:r w:rsidRPr="006D3097">
          <w:rPr>
            <w:rStyle w:val="Hyperlink"/>
            <w:rFonts w:asciiTheme="minorHAnsi" w:hAnsiTheme="minorHAnsi" w:cstheme="minorHAnsi"/>
            <w:b/>
            <w:bCs/>
          </w:rPr>
          <w:t>‘urgency requirement’ (fast track)</w:t>
        </w:r>
      </w:hyperlink>
      <w:r w:rsidRPr="006D3097">
        <w:rPr>
          <w:rFonts w:asciiTheme="minorHAnsi" w:hAnsiTheme="minorHAnsi" w:cstheme="minorHAnsi"/>
          <w:b/>
          <w:bCs/>
        </w:rPr>
        <w:t xml:space="preserve"> for Parliament’s vote on Bill 490/2007, which significantly reduces the right to land of indigenous peoples; and (2) the approval in Parliament </w:t>
      </w:r>
      <w:r w:rsidR="000748A1">
        <w:rPr>
          <w:rFonts w:asciiTheme="minorHAnsi" w:hAnsiTheme="minorHAnsi" w:cstheme="minorHAnsi"/>
          <w:b/>
          <w:bCs/>
        </w:rPr>
        <w:t xml:space="preserve">in May 2023 </w:t>
      </w:r>
      <w:r w:rsidRPr="006D3097">
        <w:rPr>
          <w:rFonts w:asciiTheme="minorHAnsi" w:hAnsiTheme="minorHAnsi" w:cstheme="minorHAnsi"/>
          <w:b/>
          <w:bCs/>
        </w:rPr>
        <w:t>of legislation (</w:t>
      </w:r>
      <w:hyperlink r:id="rId15">
        <w:r w:rsidRPr="006D3097">
          <w:rPr>
            <w:rStyle w:val="Hyperlink"/>
            <w:rFonts w:asciiTheme="minorHAnsi" w:hAnsiTheme="minorHAnsi" w:cstheme="minorHAnsi"/>
            <w:b/>
            <w:bCs/>
          </w:rPr>
          <w:t>MP 1154/2023</w:t>
        </w:r>
      </w:hyperlink>
      <w:r w:rsidRPr="006D3097">
        <w:rPr>
          <w:rFonts w:asciiTheme="minorHAnsi" w:hAnsiTheme="minorHAnsi" w:cstheme="minorHAnsi"/>
          <w:b/>
          <w:bCs/>
        </w:rPr>
        <w:t>) that transfer</w:t>
      </w:r>
      <w:r w:rsidR="000748A1">
        <w:rPr>
          <w:rFonts w:asciiTheme="minorHAnsi" w:hAnsiTheme="minorHAnsi" w:cstheme="minorHAnsi"/>
          <w:b/>
          <w:bCs/>
        </w:rPr>
        <w:t>ed</w:t>
      </w:r>
      <w:r w:rsidRPr="006D3097">
        <w:rPr>
          <w:rFonts w:asciiTheme="minorHAnsi" w:hAnsiTheme="minorHAnsi" w:cstheme="minorHAnsi"/>
          <w:b/>
          <w:bCs/>
        </w:rPr>
        <w:t xml:space="preserve"> the power of demarcation of indigenous lands from the Indigenous Peoples Foundation (FUNAI) to the Ministry of Justice.   </w:t>
      </w:r>
    </w:p>
    <w:p w14:paraId="4C1EC025" w14:textId="77777777" w:rsidR="00337E24" w:rsidRDefault="00337E24" w:rsidP="00C143E8">
      <w:pPr>
        <w:spacing w:after="0" w:line="240" w:lineRule="auto"/>
        <w:rPr>
          <w:rFonts w:asciiTheme="minorHAnsi" w:hAnsiTheme="minorHAnsi" w:cstheme="minorHAnsi"/>
          <w:lang w:val="en-GB"/>
        </w:rPr>
      </w:pPr>
    </w:p>
    <w:p w14:paraId="790B1ED7" w14:textId="0051E02E" w:rsidR="006B4DFA" w:rsidRPr="00337E24" w:rsidRDefault="46646572" w:rsidP="00C143E8">
      <w:pPr>
        <w:spacing w:after="0" w:line="240" w:lineRule="auto"/>
        <w:rPr>
          <w:rFonts w:asciiTheme="minorHAnsi" w:hAnsiTheme="minorHAnsi" w:cstheme="minorHAnsi"/>
          <w:highlight w:val="yellow"/>
          <w:lang w:val="en-GB"/>
        </w:rPr>
      </w:pPr>
      <w:r w:rsidRPr="006D3097">
        <w:rPr>
          <w:rFonts w:asciiTheme="minorHAnsi" w:hAnsiTheme="minorHAnsi" w:cstheme="minorHAnsi"/>
          <w:b/>
          <w:bCs/>
          <w:lang w:val="en-GB"/>
        </w:rPr>
        <w:t xml:space="preserve">A.3 </w:t>
      </w:r>
      <w:r w:rsidR="0009660F" w:rsidRPr="006D3097">
        <w:rPr>
          <w:rFonts w:asciiTheme="minorHAnsi" w:hAnsiTheme="minorHAnsi" w:cstheme="minorHAnsi"/>
          <w:b/>
          <w:bCs/>
          <w:lang w:val="en-GB"/>
        </w:rPr>
        <w:t>Quilombola</w:t>
      </w:r>
      <w:r w:rsidRPr="006D3097">
        <w:rPr>
          <w:rFonts w:asciiTheme="minorHAnsi" w:hAnsiTheme="minorHAnsi" w:cstheme="minorHAnsi"/>
          <w:b/>
          <w:bCs/>
          <w:lang w:val="en-GB"/>
        </w:rPr>
        <w:t>s’ Rights to Land</w:t>
      </w:r>
      <w:r w:rsidR="00D87730">
        <w:rPr>
          <w:rFonts w:asciiTheme="minorHAnsi" w:hAnsiTheme="minorHAnsi" w:cstheme="minorHAnsi"/>
          <w:b/>
          <w:bCs/>
          <w:lang w:val="en-GB"/>
        </w:rPr>
        <w:t xml:space="preserve"> (Para </w:t>
      </w:r>
      <w:r w:rsidR="00E34EE4">
        <w:rPr>
          <w:rFonts w:asciiTheme="minorHAnsi" w:hAnsiTheme="minorHAnsi" w:cstheme="minorHAnsi"/>
          <w:b/>
          <w:bCs/>
          <w:lang w:val="en-GB"/>
        </w:rPr>
        <w:t>6</w:t>
      </w:r>
      <w:r w:rsidR="00D87730">
        <w:rPr>
          <w:rFonts w:asciiTheme="minorHAnsi" w:hAnsiTheme="minorHAnsi" w:cstheme="minorHAnsi"/>
          <w:b/>
          <w:bCs/>
          <w:lang w:val="en-GB"/>
        </w:rPr>
        <w:t xml:space="preserve">, </w:t>
      </w:r>
      <w:r w:rsidR="00872A8F">
        <w:rPr>
          <w:rFonts w:asciiTheme="minorHAnsi" w:hAnsiTheme="minorHAnsi" w:cstheme="minorHAnsi"/>
          <w:b/>
          <w:bCs/>
          <w:lang w:val="en-GB"/>
        </w:rPr>
        <w:t>a</w:t>
      </w:r>
      <w:r w:rsidR="00E34EE4">
        <w:rPr>
          <w:rFonts w:asciiTheme="minorHAnsi" w:hAnsiTheme="minorHAnsi" w:cstheme="minorHAnsi"/>
          <w:b/>
          <w:bCs/>
          <w:lang w:val="en-GB"/>
        </w:rPr>
        <w:t xml:space="preserve"> and c</w:t>
      </w:r>
      <w:r w:rsidR="00872A8F">
        <w:rPr>
          <w:rFonts w:asciiTheme="minorHAnsi" w:hAnsiTheme="minorHAnsi" w:cstheme="minorHAnsi"/>
          <w:b/>
          <w:bCs/>
          <w:lang w:val="en-GB"/>
        </w:rPr>
        <w:t>, List of Issues)</w:t>
      </w:r>
    </w:p>
    <w:p w14:paraId="724B5177" w14:textId="79BC9F0C" w:rsidR="00687C94" w:rsidRPr="00C143E8" w:rsidRDefault="00687C94"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b/>
          <w:bCs/>
          <w:sz w:val="18"/>
          <w:szCs w:val="18"/>
          <w:lang w:val="en-GB"/>
        </w:rPr>
        <w:t xml:space="preserve">Transitional Constitutional Provisions, Art 68 </w:t>
      </w:r>
    </w:p>
    <w:p w14:paraId="6216D673" w14:textId="0837A4A0" w:rsidR="00FD5ED7" w:rsidRPr="00C143E8" w:rsidRDefault="00687C94"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sz w:val="18"/>
          <w:szCs w:val="18"/>
          <w:lang w:val="en-GB"/>
        </w:rPr>
        <w:t xml:space="preserve">“Final title shall be recognized for the remaining members of </w:t>
      </w:r>
      <w:r w:rsidR="00FD5ED7" w:rsidRPr="00C143E8">
        <w:rPr>
          <w:rFonts w:asciiTheme="minorHAnsi" w:hAnsiTheme="minorHAnsi" w:cstheme="minorHAnsi"/>
          <w:sz w:val="18"/>
          <w:szCs w:val="18"/>
          <w:lang w:val="en-GB"/>
        </w:rPr>
        <w:t>quilombos (</w:t>
      </w:r>
      <w:r w:rsidRPr="00C143E8">
        <w:rPr>
          <w:rFonts w:asciiTheme="minorHAnsi" w:hAnsiTheme="minorHAnsi" w:cstheme="minorHAnsi"/>
          <w:sz w:val="18"/>
          <w:szCs w:val="18"/>
          <w:lang w:val="en-GB"/>
        </w:rPr>
        <w:t xml:space="preserve">the former fugitive </w:t>
      </w:r>
      <w:r w:rsidR="00BC4C6C" w:rsidRPr="00C143E8">
        <w:rPr>
          <w:rFonts w:asciiTheme="minorHAnsi" w:hAnsiTheme="minorHAnsi" w:cstheme="minorHAnsi"/>
          <w:sz w:val="18"/>
          <w:szCs w:val="18"/>
          <w:lang w:val="en-GB"/>
        </w:rPr>
        <w:t>en</w:t>
      </w:r>
      <w:r w:rsidRPr="00C143E8">
        <w:rPr>
          <w:rFonts w:asciiTheme="minorHAnsi" w:hAnsiTheme="minorHAnsi" w:cstheme="minorHAnsi"/>
          <w:sz w:val="18"/>
          <w:szCs w:val="18"/>
          <w:lang w:val="en-GB"/>
        </w:rPr>
        <w:t>slave</w:t>
      </w:r>
      <w:r w:rsidR="00BC4C6C" w:rsidRPr="00C143E8">
        <w:rPr>
          <w:rFonts w:asciiTheme="minorHAnsi" w:hAnsiTheme="minorHAnsi" w:cstheme="minorHAnsi"/>
          <w:sz w:val="18"/>
          <w:szCs w:val="18"/>
          <w:lang w:val="en-GB"/>
        </w:rPr>
        <w:t>d</w:t>
      </w:r>
      <w:r w:rsidRPr="00C143E8">
        <w:rPr>
          <w:rFonts w:asciiTheme="minorHAnsi" w:hAnsiTheme="minorHAnsi" w:cstheme="minorHAnsi"/>
          <w:sz w:val="18"/>
          <w:szCs w:val="18"/>
          <w:lang w:val="en-GB"/>
        </w:rPr>
        <w:t xml:space="preserve"> communities</w:t>
      </w:r>
      <w:r w:rsidR="00FD5ED7" w:rsidRPr="00C143E8">
        <w:rPr>
          <w:rFonts w:asciiTheme="minorHAnsi" w:hAnsiTheme="minorHAnsi" w:cstheme="minorHAnsi"/>
          <w:sz w:val="18"/>
          <w:szCs w:val="18"/>
          <w:lang w:val="en-GB"/>
        </w:rPr>
        <w:t>)</w:t>
      </w:r>
      <w:r w:rsidRPr="00C143E8">
        <w:rPr>
          <w:rFonts w:asciiTheme="minorHAnsi" w:hAnsiTheme="minorHAnsi" w:cstheme="minorHAnsi"/>
          <w:sz w:val="18"/>
          <w:szCs w:val="18"/>
          <w:lang w:val="en-GB"/>
        </w:rPr>
        <w:t xml:space="preserve"> who are occupying their lands, and the State shall grant them the respective deeds.</w:t>
      </w:r>
      <w:r w:rsidR="00FD5ED7" w:rsidRPr="00C143E8">
        <w:rPr>
          <w:rFonts w:asciiTheme="minorHAnsi" w:hAnsiTheme="minorHAnsi" w:cstheme="minorHAnsi"/>
          <w:sz w:val="18"/>
          <w:szCs w:val="18"/>
          <w:lang w:val="en-GB"/>
        </w:rPr>
        <w:t>”</w:t>
      </w:r>
    </w:p>
    <w:p w14:paraId="4A9ABCEC" w14:textId="77777777" w:rsidR="00267114" w:rsidRDefault="00267114">
      <w:pPr>
        <w:spacing w:after="0" w:line="240" w:lineRule="auto"/>
        <w:rPr>
          <w:rFonts w:asciiTheme="minorHAnsi" w:hAnsiTheme="minorHAnsi" w:cstheme="minorHAnsi"/>
          <w:lang w:val="en-GB"/>
        </w:rPr>
      </w:pPr>
    </w:p>
    <w:p w14:paraId="7E04568B" w14:textId="751891B5" w:rsidR="00440CF5" w:rsidRPr="006D3097" w:rsidRDefault="0009660F"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Quilombola</w:t>
      </w:r>
      <w:r w:rsidR="46646572" w:rsidRPr="006D3097">
        <w:rPr>
          <w:rFonts w:asciiTheme="minorHAnsi" w:hAnsiTheme="minorHAnsi" w:cstheme="minorHAnsi"/>
          <w:lang w:val="en-GB"/>
        </w:rPr>
        <w:t>s are the communities of black people who descended from those enslaved during the almost four centuries of the legal slavery in Brazil. The word “</w:t>
      </w:r>
      <w:r w:rsidRPr="006D3097">
        <w:rPr>
          <w:rFonts w:asciiTheme="minorHAnsi" w:hAnsiTheme="minorHAnsi" w:cstheme="minorHAnsi"/>
          <w:lang w:val="en-GB"/>
        </w:rPr>
        <w:t>quilombola</w:t>
      </w:r>
      <w:r w:rsidR="46646572" w:rsidRPr="006D3097">
        <w:rPr>
          <w:rFonts w:asciiTheme="minorHAnsi" w:hAnsiTheme="minorHAnsi" w:cstheme="minorHAnsi"/>
          <w:lang w:val="en-GB"/>
        </w:rPr>
        <w:t xml:space="preserve">” comes from </w:t>
      </w:r>
      <w:r w:rsidR="46646572" w:rsidRPr="006D3097">
        <w:rPr>
          <w:rFonts w:asciiTheme="minorHAnsi" w:hAnsiTheme="minorHAnsi" w:cstheme="minorHAnsi"/>
          <w:i/>
          <w:iCs/>
          <w:lang w:val="en-GB"/>
        </w:rPr>
        <w:t>Quilombo</w:t>
      </w:r>
      <w:r w:rsidR="46646572" w:rsidRPr="006D3097">
        <w:rPr>
          <w:rFonts w:asciiTheme="minorHAnsi" w:hAnsiTheme="minorHAnsi" w:cstheme="minorHAnsi"/>
          <w:lang w:val="en-GB"/>
        </w:rPr>
        <w:t xml:space="preserve">, which is what the fugitive enslaved people called the villages they founded to try to escape slavery. The Constitution of 1988 recognised the right of </w:t>
      </w:r>
      <w:r w:rsidRPr="006D3097">
        <w:rPr>
          <w:rFonts w:asciiTheme="minorHAnsi" w:hAnsiTheme="minorHAnsi" w:cstheme="minorHAnsi"/>
          <w:lang w:val="en-GB"/>
        </w:rPr>
        <w:t>quilombola</w:t>
      </w:r>
      <w:r w:rsidR="46646572" w:rsidRPr="006D3097">
        <w:rPr>
          <w:rFonts w:asciiTheme="minorHAnsi" w:hAnsiTheme="minorHAnsi" w:cstheme="minorHAnsi"/>
          <w:lang w:val="en-GB"/>
        </w:rPr>
        <w:t>s to their land in Article 68 of the transitional provisions.</w:t>
      </w:r>
    </w:p>
    <w:p w14:paraId="4674D4B5" w14:textId="468563F5" w:rsidR="00023846" w:rsidRPr="006D3097" w:rsidRDefault="00FD5ED7"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Yet as with indigenous peoples’ lands demarcation,</w:t>
      </w:r>
      <w:r w:rsidR="00EF7EA7" w:rsidRPr="006D3097">
        <w:rPr>
          <w:rFonts w:asciiTheme="minorHAnsi" w:hAnsiTheme="minorHAnsi" w:cstheme="minorHAnsi"/>
          <w:lang w:val="en-GB"/>
        </w:rPr>
        <w:t xml:space="preserve"> the recognition and protection of </w:t>
      </w:r>
      <w:r w:rsidR="0009660F" w:rsidRPr="006D3097">
        <w:rPr>
          <w:rFonts w:asciiTheme="minorHAnsi" w:hAnsiTheme="minorHAnsi" w:cstheme="minorHAnsi"/>
          <w:lang w:val="en-GB"/>
        </w:rPr>
        <w:t>quilombola</w:t>
      </w:r>
      <w:r w:rsidR="00EF7EA7" w:rsidRPr="006D3097">
        <w:rPr>
          <w:rFonts w:asciiTheme="minorHAnsi" w:hAnsiTheme="minorHAnsi" w:cstheme="minorHAnsi"/>
          <w:lang w:val="en-GB"/>
        </w:rPr>
        <w:t xml:space="preserve">s’ lands is seriously lagging. </w:t>
      </w:r>
      <w:r w:rsidR="00F81255" w:rsidRPr="006D3097">
        <w:rPr>
          <w:rFonts w:asciiTheme="minorHAnsi" w:hAnsiTheme="minorHAnsi" w:cstheme="minorHAnsi"/>
          <w:lang w:val="en-GB"/>
        </w:rPr>
        <w:t xml:space="preserve">The process of recognizing </w:t>
      </w:r>
      <w:r w:rsidR="0009660F" w:rsidRPr="006D3097">
        <w:rPr>
          <w:rFonts w:asciiTheme="minorHAnsi" w:hAnsiTheme="minorHAnsi" w:cstheme="minorHAnsi"/>
          <w:lang w:val="en-GB"/>
        </w:rPr>
        <w:t>quilombola</w:t>
      </w:r>
      <w:r w:rsidR="00CD1C71" w:rsidRPr="006D3097">
        <w:rPr>
          <w:rFonts w:asciiTheme="minorHAnsi" w:hAnsiTheme="minorHAnsi" w:cstheme="minorHAnsi"/>
          <w:lang w:val="en-GB"/>
        </w:rPr>
        <w:t xml:space="preserve">s’ lands is in the remit of </w:t>
      </w:r>
      <w:r w:rsidR="00CE32EF" w:rsidRPr="006D3097">
        <w:rPr>
          <w:rFonts w:asciiTheme="minorHAnsi" w:hAnsiTheme="minorHAnsi" w:cstheme="minorHAnsi"/>
          <w:lang w:val="en-GB"/>
        </w:rPr>
        <w:t xml:space="preserve">the </w:t>
      </w:r>
      <w:r w:rsidR="00CD1C71" w:rsidRPr="006D3097">
        <w:rPr>
          <w:rFonts w:asciiTheme="minorHAnsi" w:hAnsiTheme="minorHAnsi" w:cstheme="minorHAnsi"/>
          <w:lang w:val="en-GB"/>
        </w:rPr>
        <w:t xml:space="preserve">Palmares </w:t>
      </w:r>
      <w:r w:rsidR="00CE32EF" w:rsidRPr="006D3097">
        <w:rPr>
          <w:rFonts w:asciiTheme="minorHAnsi" w:hAnsiTheme="minorHAnsi" w:cstheme="minorHAnsi"/>
          <w:lang w:val="en-GB"/>
        </w:rPr>
        <w:t xml:space="preserve">Cultural </w:t>
      </w:r>
      <w:r w:rsidR="00CD1C71" w:rsidRPr="006D3097">
        <w:rPr>
          <w:rFonts w:asciiTheme="minorHAnsi" w:hAnsiTheme="minorHAnsi" w:cstheme="minorHAnsi"/>
          <w:lang w:val="en-GB"/>
        </w:rPr>
        <w:t xml:space="preserve">Foundation (Fundação </w:t>
      </w:r>
      <w:r w:rsidR="00CE32EF" w:rsidRPr="006D3097">
        <w:rPr>
          <w:rFonts w:asciiTheme="minorHAnsi" w:hAnsiTheme="minorHAnsi" w:cstheme="minorHAnsi"/>
          <w:lang w:val="en-GB"/>
        </w:rPr>
        <w:t>Cultural Palmares</w:t>
      </w:r>
      <w:r w:rsidR="0063594D" w:rsidRPr="006D3097">
        <w:rPr>
          <w:rFonts w:asciiTheme="minorHAnsi" w:hAnsiTheme="minorHAnsi" w:cstheme="minorHAnsi"/>
          <w:lang w:val="en-GB"/>
        </w:rPr>
        <w:t xml:space="preserve">, </w:t>
      </w:r>
      <w:r w:rsidR="00CE32EF" w:rsidRPr="006D3097">
        <w:rPr>
          <w:rFonts w:asciiTheme="minorHAnsi" w:hAnsiTheme="minorHAnsi" w:cstheme="minorHAnsi"/>
          <w:lang w:val="en-GB"/>
        </w:rPr>
        <w:t>linked to the Ministry of Culture</w:t>
      </w:r>
      <w:r w:rsidR="0063594D" w:rsidRPr="006D3097">
        <w:rPr>
          <w:rFonts w:asciiTheme="minorHAnsi" w:hAnsiTheme="minorHAnsi" w:cstheme="minorHAnsi"/>
          <w:lang w:val="en-GB"/>
        </w:rPr>
        <w:t>)</w:t>
      </w:r>
      <w:r w:rsidR="00BB0BB2" w:rsidRPr="006D3097">
        <w:rPr>
          <w:rFonts w:asciiTheme="minorHAnsi" w:hAnsiTheme="minorHAnsi" w:cstheme="minorHAnsi"/>
          <w:lang w:val="en-GB"/>
        </w:rPr>
        <w:t xml:space="preserve"> and the National Institute of Colonization and Land Reform (</w:t>
      </w:r>
      <w:r w:rsidR="00BB0BB2" w:rsidRPr="006D3097">
        <w:rPr>
          <w:rFonts w:asciiTheme="minorHAnsi" w:hAnsiTheme="minorHAnsi" w:cstheme="minorHAnsi"/>
        </w:rPr>
        <w:t>Instituto Nacional de Colonização e Reforma Agrária-Incra), which functions under the Ministry of Agriculture.</w:t>
      </w:r>
      <w:r w:rsidR="00CE32EF" w:rsidRPr="006D3097">
        <w:rPr>
          <w:rFonts w:asciiTheme="minorHAnsi" w:hAnsiTheme="minorHAnsi" w:cstheme="minorHAnsi"/>
          <w:lang w:val="en-GB"/>
        </w:rPr>
        <w:t xml:space="preserve"> </w:t>
      </w:r>
      <w:r w:rsidR="00F54ED7" w:rsidRPr="006D3097">
        <w:rPr>
          <w:rFonts w:asciiTheme="minorHAnsi" w:hAnsiTheme="minorHAnsi" w:cstheme="minorHAnsi"/>
          <w:lang w:val="en-GB"/>
        </w:rPr>
        <w:t xml:space="preserve">According to the Foundation, there are </w:t>
      </w:r>
      <w:r w:rsidR="008E0DBD" w:rsidRPr="006D3097">
        <w:rPr>
          <w:rFonts w:asciiTheme="minorHAnsi" w:hAnsiTheme="minorHAnsi" w:cstheme="minorHAnsi"/>
          <w:lang w:val="en-GB"/>
        </w:rPr>
        <w:t xml:space="preserve">3,475 </w:t>
      </w:r>
      <w:r w:rsidR="0009660F" w:rsidRPr="006D3097">
        <w:rPr>
          <w:rFonts w:asciiTheme="minorHAnsi" w:hAnsiTheme="minorHAnsi" w:cstheme="minorHAnsi"/>
          <w:lang w:val="en-GB"/>
        </w:rPr>
        <w:t>quilombola</w:t>
      </w:r>
      <w:r w:rsidR="008E0DBD" w:rsidRPr="006D3097">
        <w:rPr>
          <w:rFonts w:asciiTheme="minorHAnsi" w:hAnsiTheme="minorHAnsi" w:cstheme="minorHAnsi"/>
          <w:lang w:val="en-GB"/>
        </w:rPr>
        <w:t xml:space="preserve"> </w:t>
      </w:r>
      <w:r w:rsidR="008E0DBD" w:rsidRPr="006D3097">
        <w:rPr>
          <w:rFonts w:asciiTheme="minorHAnsi" w:hAnsiTheme="minorHAnsi" w:cstheme="minorHAnsi"/>
          <w:lang w:val="en-GB"/>
        </w:rPr>
        <w:lastRenderedPageBreak/>
        <w:t>communities in Brazil, out of which 2,</w:t>
      </w:r>
      <w:r w:rsidR="005B4972" w:rsidRPr="006D3097">
        <w:rPr>
          <w:rFonts w:asciiTheme="minorHAnsi" w:hAnsiTheme="minorHAnsi" w:cstheme="minorHAnsi"/>
          <w:lang w:val="en-GB"/>
        </w:rPr>
        <w:t>819</w:t>
      </w:r>
      <w:r w:rsidR="004A2700" w:rsidRPr="006D3097">
        <w:rPr>
          <w:rFonts w:asciiTheme="minorHAnsi" w:hAnsiTheme="minorHAnsi" w:cstheme="minorHAnsi"/>
          <w:lang w:val="en-GB"/>
        </w:rPr>
        <w:t xml:space="preserve"> have already been certified—</w:t>
      </w:r>
      <w:r w:rsidR="008630FA" w:rsidRPr="006D3097">
        <w:rPr>
          <w:rFonts w:asciiTheme="minorHAnsi" w:hAnsiTheme="minorHAnsi" w:cstheme="minorHAnsi"/>
          <w:lang w:val="en-GB"/>
        </w:rPr>
        <w:t xml:space="preserve">yet only </w:t>
      </w:r>
      <w:r w:rsidR="002566E1">
        <w:rPr>
          <w:rFonts w:asciiTheme="minorHAnsi" w:hAnsiTheme="minorHAnsi" w:cstheme="minorHAnsi"/>
          <w:lang w:val="en-GB"/>
        </w:rPr>
        <w:t>138</w:t>
      </w:r>
      <w:r w:rsidR="008630FA" w:rsidRPr="006D3097">
        <w:rPr>
          <w:rFonts w:asciiTheme="minorHAnsi" w:hAnsiTheme="minorHAnsi" w:cstheme="minorHAnsi"/>
          <w:lang w:val="en-GB"/>
        </w:rPr>
        <w:t xml:space="preserve"> (less than 7%) have been granted deed to their lands</w:t>
      </w:r>
      <w:r w:rsidR="004A2700" w:rsidRPr="006D3097">
        <w:rPr>
          <w:rFonts w:asciiTheme="minorHAnsi" w:hAnsiTheme="minorHAnsi" w:cstheme="minorHAnsi"/>
          <w:lang w:val="en-GB"/>
        </w:rPr>
        <w:t>.</w:t>
      </w:r>
      <w:r w:rsidR="005B4972" w:rsidRPr="006D3097">
        <w:rPr>
          <w:rStyle w:val="FootnoteReference"/>
          <w:rFonts w:asciiTheme="minorHAnsi" w:hAnsiTheme="minorHAnsi" w:cstheme="minorHAnsi"/>
          <w:lang w:val="en-GB"/>
        </w:rPr>
        <w:footnoteReference w:id="27"/>
      </w:r>
    </w:p>
    <w:p w14:paraId="6FC82740" w14:textId="254A4A99" w:rsidR="5FEF9278" w:rsidRPr="006D3097" w:rsidRDefault="00A23738" w:rsidP="00C143E8">
      <w:pPr>
        <w:spacing w:after="0" w:line="240" w:lineRule="auto"/>
        <w:rPr>
          <w:rFonts w:asciiTheme="minorHAnsi" w:hAnsiTheme="minorHAnsi" w:cstheme="minorHAnsi"/>
          <w:highlight w:val="yellow"/>
          <w:lang w:val="en-GB"/>
        </w:rPr>
      </w:pPr>
      <w:r w:rsidRPr="006D3097">
        <w:rPr>
          <w:rFonts w:asciiTheme="minorHAnsi" w:hAnsiTheme="minorHAnsi" w:cstheme="minorHAnsi"/>
          <w:lang w:val="en-GB"/>
        </w:rPr>
        <w:t xml:space="preserve">According to </w:t>
      </w:r>
      <w:r w:rsidR="0080351D" w:rsidRPr="006D3097">
        <w:rPr>
          <w:rFonts w:asciiTheme="minorHAnsi" w:hAnsiTheme="minorHAnsi" w:cstheme="minorHAnsi"/>
          <w:lang w:val="en-GB"/>
        </w:rPr>
        <w:t xml:space="preserve">a study conducted by Terra de Direitos, </w:t>
      </w:r>
      <w:r w:rsidR="0019217D" w:rsidRPr="006D3097">
        <w:rPr>
          <w:rFonts w:asciiTheme="minorHAnsi" w:hAnsiTheme="minorHAnsi" w:cstheme="minorHAnsi"/>
          <w:lang w:val="en-GB"/>
        </w:rPr>
        <w:t xml:space="preserve">on the current </w:t>
      </w:r>
      <w:r w:rsidR="004D6125" w:rsidRPr="006D3097">
        <w:rPr>
          <w:rFonts w:asciiTheme="minorHAnsi" w:hAnsiTheme="minorHAnsi" w:cstheme="minorHAnsi"/>
          <w:lang w:val="en-GB"/>
        </w:rPr>
        <w:t xml:space="preserve">pace of demarcation it will take </w:t>
      </w:r>
      <w:r w:rsidR="00627AA3" w:rsidRPr="006D3097">
        <w:rPr>
          <w:rFonts w:asciiTheme="minorHAnsi" w:hAnsiTheme="minorHAnsi" w:cstheme="minorHAnsi"/>
          <w:lang w:val="en-GB"/>
        </w:rPr>
        <w:t>2,</w:t>
      </w:r>
      <w:r w:rsidR="006B5E43" w:rsidRPr="006D3097">
        <w:rPr>
          <w:rFonts w:asciiTheme="minorHAnsi" w:hAnsiTheme="minorHAnsi" w:cstheme="minorHAnsi"/>
          <w:lang w:val="en-GB"/>
        </w:rPr>
        <w:t xml:space="preserve">188 years for Brazil </w:t>
      </w:r>
      <w:r w:rsidR="00AD73C9" w:rsidRPr="006D3097">
        <w:rPr>
          <w:rFonts w:asciiTheme="minorHAnsi" w:hAnsiTheme="minorHAnsi" w:cstheme="minorHAnsi"/>
          <w:lang w:val="en-GB"/>
        </w:rPr>
        <w:t>to complete the 1,80</w:t>
      </w:r>
      <w:r w:rsidR="00A07457" w:rsidRPr="006D3097">
        <w:rPr>
          <w:rFonts w:asciiTheme="minorHAnsi" w:hAnsiTheme="minorHAnsi" w:cstheme="minorHAnsi"/>
          <w:lang w:val="en-GB"/>
        </w:rPr>
        <w:t xml:space="preserve">2 processes currently pending </w:t>
      </w:r>
      <w:r w:rsidR="0070521E" w:rsidRPr="006D3097">
        <w:rPr>
          <w:rFonts w:asciiTheme="minorHAnsi" w:hAnsiTheme="minorHAnsi" w:cstheme="minorHAnsi"/>
          <w:lang w:val="en-GB"/>
        </w:rPr>
        <w:t>in INCRA.</w:t>
      </w:r>
      <w:r w:rsidR="00FA5542" w:rsidRPr="006D3097">
        <w:rPr>
          <w:rStyle w:val="FootnoteReference"/>
          <w:rFonts w:asciiTheme="minorHAnsi" w:hAnsiTheme="minorHAnsi" w:cstheme="minorHAnsi"/>
          <w:lang w:val="en-GB"/>
        </w:rPr>
        <w:footnoteReference w:id="28"/>
      </w:r>
      <w:r w:rsidR="00404D74" w:rsidRPr="006D3097">
        <w:rPr>
          <w:rFonts w:asciiTheme="minorHAnsi" w:hAnsiTheme="minorHAnsi" w:cstheme="minorHAnsi"/>
          <w:lang w:val="en-GB"/>
        </w:rPr>
        <w:t xml:space="preserve"> Without title to their lands, </w:t>
      </w:r>
      <w:r w:rsidR="0009660F" w:rsidRPr="006D3097">
        <w:rPr>
          <w:rFonts w:asciiTheme="minorHAnsi" w:hAnsiTheme="minorHAnsi" w:cstheme="minorHAnsi"/>
          <w:lang w:val="en-GB"/>
        </w:rPr>
        <w:t>quilombola</w:t>
      </w:r>
      <w:r w:rsidR="00404D74" w:rsidRPr="006D3097">
        <w:rPr>
          <w:rFonts w:asciiTheme="minorHAnsi" w:hAnsiTheme="minorHAnsi" w:cstheme="minorHAnsi"/>
          <w:lang w:val="en-GB"/>
        </w:rPr>
        <w:t xml:space="preserve"> communities are vulnerable to land predators</w:t>
      </w:r>
      <w:r w:rsidR="00034CDF" w:rsidRPr="006D3097">
        <w:rPr>
          <w:rFonts w:asciiTheme="minorHAnsi" w:hAnsiTheme="minorHAnsi" w:cstheme="minorHAnsi"/>
          <w:lang w:val="en-GB"/>
        </w:rPr>
        <w:t xml:space="preserve"> and violence. Members of the communities are also not allowed</w:t>
      </w:r>
      <w:r w:rsidR="00C43108" w:rsidRPr="006D3097">
        <w:rPr>
          <w:rFonts w:asciiTheme="minorHAnsi" w:hAnsiTheme="minorHAnsi" w:cstheme="minorHAnsi"/>
          <w:lang w:val="en-GB"/>
        </w:rPr>
        <w:t xml:space="preserve"> to receive public </w:t>
      </w:r>
      <w:r w:rsidR="00A6607E" w:rsidRPr="006D3097">
        <w:rPr>
          <w:rFonts w:asciiTheme="minorHAnsi" w:hAnsiTheme="minorHAnsi" w:cstheme="minorHAnsi"/>
          <w:lang w:val="en-GB"/>
        </w:rPr>
        <w:t>funds</w:t>
      </w:r>
      <w:r w:rsidR="00393FA7" w:rsidRPr="006D3097">
        <w:rPr>
          <w:rFonts w:asciiTheme="minorHAnsi" w:hAnsiTheme="minorHAnsi" w:cstheme="minorHAnsi"/>
          <w:lang w:val="en-GB"/>
        </w:rPr>
        <w:t xml:space="preserve"> and policies</w:t>
      </w:r>
      <w:r w:rsidR="00C43108" w:rsidRPr="006D3097">
        <w:rPr>
          <w:rFonts w:asciiTheme="minorHAnsi" w:hAnsiTheme="minorHAnsi" w:cstheme="minorHAnsi"/>
          <w:lang w:val="en-GB"/>
        </w:rPr>
        <w:t xml:space="preserve"> that are crucial to their subsistenc</w:t>
      </w:r>
      <w:r w:rsidR="009301B4" w:rsidRPr="006D3097">
        <w:rPr>
          <w:rFonts w:asciiTheme="minorHAnsi" w:hAnsiTheme="minorHAnsi" w:cstheme="minorHAnsi"/>
          <w:lang w:val="en-GB"/>
        </w:rPr>
        <w:t>e and that enable them to remain on their lands instead of leaving for</w:t>
      </w:r>
      <w:r w:rsidR="00D77465" w:rsidRPr="006D3097">
        <w:rPr>
          <w:rFonts w:asciiTheme="minorHAnsi" w:hAnsiTheme="minorHAnsi" w:cstheme="minorHAnsi"/>
          <w:lang w:val="en-GB"/>
        </w:rPr>
        <w:t xml:space="preserve"> the city in search of jobs</w:t>
      </w:r>
      <w:r w:rsidR="00404D74" w:rsidRPr="006D3097">
        <w:rPr>
          <w:rFonts w:asciiTheme="minorHAnsi" w:hAnsiTheme="minorHAnsi" w:cstheme="minorHAnsi"/>
          <w:lang w:val="en-GB"/>
        </w:rPr>
        <w:t xml:space="preserve">. </w:t>
      </w:r>
      <w:r w:rsidR="00375EAB" w:rsidRPr="006D3097">
        <w:rPr>
          <w:rFonts w:asciiTheme="minorHAnsi" w:hAnsiTheme="minorHAnsi" w:cstheme="minorHAnsi"/>
          <w:lang w:val="en-GB"/>
        </w:rPr>
        <w:t xml:space="preserve">This </w:t>
      </w:r>
      <w:r w:rsidR="00030E4D" w:rsidRPr="006D3097">
        <w:rPr>
          <w:rFonts w:asciiTheme="minorHAnsi" w:hAnsiTheme="minorHAnsi" w:cstheme="minorHAnsi"/>
          <w:lang w:val="en-GB"/>
        </w:rPr>
        <w:t xml:space="preserve">situation is particularly unjust, as the members of </w:t>
      </w:r>
      <w:r w:rsidR="0009660F" w:rsidRPr="006D3097">
        <w:rPr>
          <w:rFonts w:asciiTheme="minorHAnsi" w:hAnsiTheme="minorHAnsi" w:cstheme="minorHAnsi"/>
          <w:lang w:val="en-GB"/>
        </w:rPr>
        <w:t>quilombola</w:t>
      </w:r>
      <w:r w:rsidR="00030E4D" w:rsidRPr="006D3097">
        <w:rPr>
          <w:rFonts w:asciiTheme="minorHAnsi" w:hAnsiTheme="minorHAnsi" w:cstheme="minorHAnsi"/>
          <w:lang w:val="en-GB"/>
        </w:rPr>
        <w:t xml:space="preserve"> communities are among the most deprived </w:t>
      </w:r>
      <w:r w:rsidR="00D87041" w:rsidRPr="006D3097">
        <w:rPr>
          <w:rFonts w:asciiTheme="minorHAnsi" w:hAnsiTheme="minorHAnsi" w:cstheme="minorHAnsi"/>
          <w:lang w:val="en-GB"/>
        </w:rPr>
        <w:t xml:space="preserve">in the Brazilian, </w:t>
      </w:r>
      <w:r w:rsidR="004F28B9" w:rsidRPr="006D3097">
        <w:rPr>
          <w:rFonts w:asciiTheme="minorHAnsi" w:hAnsiTheme="minorHAnsi" w:cstheme="minorHAnsi"/>
          <w:lang w:val="en-GB"/>
        </w:rPr>
        <w:t>with 75% of them living in extreme poverty</w:t>
      </w:r>
      <w:r w:rsidR="005A3B43">
        <w:rPr>
          <w:rFonts w:asciiTheme="minorHAnsi" w:hAnsiTheme="minorHAnsi" w:cstheme="minorHAnsi"/>
          <w:lang w:val="en-GB"/>
        </w:rPr>
        <w:t>,</w:t>
      </w:r>
      <w:r w:rsidR="004F28B9" w:rsidRPr="006D3097">
        <w:rPr>
          <w:rStyle w:val="FootnoteReference"/>
          <w:rFonts w:asciiTheme="minorHAnsi" w:hAnsiTheme="minorHAnsi" w:cstheme="minorHAnsi"/>
          <w:lang w:val="en-GB"/>
        </w:rPr>
        <w:footnoteReference w:id="29"/>
      </w:r>
      <w:r w:rsidR="005A3B43">
        <w:rPr>
          <w:rFonts w:asciiTheme="minorHAnsi" w:hAnsiTheme="minorHAnsi" w:cstheme="minorHAnsi"/>
          <w:lang w:val="en-GB"/>
        </w:rPr>
        <w:t xml:space="preserve">and have been </w:t>
      </w:r>
      <w:r w:rsidR="003E334B">
        <w:rPr>
          <w:rFonts w:asciiTheme="minorHAnsi" w:hAnsiTheme="minorHAnsi" w:cstheme="minorHAnsi"/>
          <w:lang w:val="en-GB"/>
        </w:rPr>
        <w:t>subject to almost four centuries of despicable slavery.</w:t>
      </w:r>
      <w:r w:rsidR="00030E4D" w:rsidRPr="006D3097">
        <w:rPr>
          <w:rFonts w:asciiTheme="minorHAnsi" w:hAnsiTheme="minorHAnsi" w:cstheme="minorHAnsi"/>
          <w:lang w:val="en-GB"/>
        </w:rPr>
        <w:t xml:space="preserve"> </w:t>
      </w:r>
    </w:p>
    <w:p w14:paraId="4E8132EC" w14:textId="1997F9F3" w:rsidR="00687C94" w:rsidRPr="006D3097" w:rsidRDefault="0064192D"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As with indigenous </w:t>
      </w:r>
      <w:r w:rsidR="003C1C8D" w:rsidRPr="006D3097">
        <w:rPr>
          <w:rFonts w:asciiTheme="minorHAnsi" w:hAnsiTheme="minorHAnsi" w:cstheme="minorHAnsi"/>
          <w:lang w:val="en-GB"/>
        </w:rPr>
        <w:t>peoples</w:t>
      </w:r>
      <w:r w:rsidRPr="006D3097">
        <w:rPr>
          <w:rFonts w:asciiTheme="minorHAnsi" w:hAnsiTheme="minorHAnsi" w:cstheme="minorHAnsi"/>
          <w:lang w:val="en-GB"/>
        </w:rPr>
        <w:t xml:space="preserve">, the obstacles to securing the </w:t>
      </w:r>
      <w:r w:rsidR="0009660F" w:rsidRPr="006D3097">
        <w:rPr>
          <w:rFonts w:asciiTheme="minorHAnsi" w:hAnsiTheme="minorHAnsi" w:cstheme="minorHAnsi"/>
          <w:lang w:val="en-GB"/>
        </w:rPr>
        <w:t>quilombola</w:t>
      </w:r>
      <w:r w:rsidRPr="006D3097">
        <w:rPr>
          <w:rFonts w:asciiTheme="minorHAnsi" w:hAnsiTheme="minorHAnsi" w:cstheme="minorHAnsi"/>
          <w:lang w:val="en-GB"/>
        </w:rPr>
        <w:t>s</w:t>
      </w:r>
      <w:r w:rsidR="00FB6D57" w:rsidRPr="006D3097">
        <w:rPr>
          <w:rFonts w:asciiTheme="minorHAnsi" w:hAnsiTheme="minorHAnsi" w:cstheme="minorHAnsi"/>
          <w:lang w:val="en-GB"/>
        </w:rPr>
        <w:t>’</w:t>
      </w:r>
      <w:r w:rsidRPr="006D3097">
        <w:rPr>
          <w:rFonts w:asciiTheme="minorHAnsi" w:hAnsiTheme="minorHAnsi" w:cstheme="minorHAnsi"/>
          <w:lang w:val="en-GB"/>
        </w:rPr>
        <w:t xml:space="preserve"> constitutional rights to their land </w:t>
      </w:r>
      <w:r w:rsidR="00212E8B" w:rsidRPr="006D3097">
        <w:rPr>
          <w:rFonts w:asciiTheme="minorHAnsi" w:hAnsiTheme="minorHAnsi" w:cstheme="minorHAnsi"/>
          <w:lang w:val="en-GB"/>
        </w:rPr>
        <w:t>are the underfunding of the state agencies in charge of the process, political resistance, and conflict over land boundaries.</w:t>
      </w:r>
      <w:r w:rsidR="00AB71C1" w:rsidRPr="006D3097">
        <w:rPr>
          <w:rFonts w:asciiTheme="minorHAnsi" w:hAnsiTheme="minorHAnsi" w:cstheme="minorHAnsi"/>
          <w:lang w:val="en-GB"/>
        </w:rPr>
        <w:t xml:space="preserve"> The four years of the previous government were </w:t>
      </w:r>
      <w:r w:rsidR="004E31C2" w:rsidRPr="006D3097">
        <w:rPr>
          <w:rFonts w:asciiTheme="minorHAnsi" w:hAnsiTheme="minorHAnsi" w:cstheme="minorHAnsi"/>
          <w:lang w:val="en-GB"/>
        </w:rPr>
        <w:t xml:space="preserve">particularly </w:t>
      </w:r>
      <w:r w:rsidR="00393FA7" w:rsidRPr="006D3097">
        <w:rPr>
          <w:rFonts w:asciiTheme="minorHAnsi" w:hAnsiTheme="minorHAnsi" w:cstheme="minorHAnsi"/>
          <w:lang w:val="en-GB"/>
        </w:rPr>
        <w:t>harmful to quilombolas</w:t>
      </w:r>
      <w:r w:rsidR="00CB29B4" w:rsidRPr="006D3097">
        <w:rPr>
          <w:rFonts w:asciiTheme="minorHAnsi" w:hAnsiTheme="minorHAnsi" w:cstheme="minorHAnsi"/>
          <w:lang w:val="en-GB"/>
        </w:rPr>
        <w:t xml:space="preserve">, with historically low demarcation and </w:t>
      </w:r>
      <w:r w:rsidR="00EA4B10" w:rsidRPr="006D3097">
        <w:rPr>
          <w:rFonts w:asciiTheme="minorHAnsi" w:hAnsiTheme="minorHAnsi" w:cstheme="minorHAnsi"/>
          <w:lang w:val="en-GB"/>
        </w:rPr>
        <w:t xml:space="preserve">a drastic defunding of the demarcation </w:t>
      </w:r>
      <w:r w:rsidR="0033027A" w:rsidRPr="006D3097">
        <w:rPr>
          <w:rFonts w:asciiTheme="minorHAnsi" w:hAnsiTheme="minorHAnsi" w:cstheme="minorHAnsi"/>
          <w:lang w:val="en-GB"/>
        </w:rPr>
        <w:t>a</w:t>
      </w:r>
      <w:r w:rsidR="00F52C18" w:rsidRPr="006D3097">
        <w:rPr>
          <w:rFonts w:asciiTheme="minorHAnsi" w:hAnsiTheme="minorHAnsi" w:cstheme="minorHAnsi"/>
          <w:lang w:val="en-GB"/>
        </w:rPr>
        <w:t>gency</w:t>
      </w:r>
      <w:r w:rsidR="00EA4B10" w:rsidRPr="006D3097">
        <w:rPr>
          <w:rFonts w:asciiTheme="minorHAnsi" w:hAnsiTheme="minorHAnsi" w:cstheme="minorHAnsi"/>
          <w:lang w:val="en-GB"/>
        </w:rPr>
        <w:t>, wh</w:t>
      </w:r>
      <w:r w:rsidR="0001347B" w:rsidRPr="006D3097">
        <w:rPr>
          <w:rFonts w:asciiTheme="minorHAnsi" w:hAnsiTheme="minorHAnsi" w:cstheme="minorHAnsi"/>
          <w:lang w:val="en-GB"/>
        </w:rPr>
        <w:t>ose budget</w:t>
      </w:r>
      <w:r w:rsidR="00EA4B10" w:rsidRPr="006D3097">
        <w:rPr>
          <w:rFonts w:asciiTheme="minorHAnsi" w:hAnsiTheme="minorHAnsi" w:cstheme="minorHAnsi"/>
          <w:lang w:val="en-GB"/>
        </w:rPr>
        <w:t xml:space="preserve"> fell from </w:t>
      </w:r>
      <w:r w:rsidR="46646572" w:rsidRPr="006D3097">
        <w:rPr>
          <w:rFonts w:asciiTheme="minorHAnsi" w:hAnsiTheme="minorHAnsi" w:cstheme="minorHAnsi"/>
          <w:lang w:val="en-GB"/>
        </w:rPr>
        <w:t>R$75,800,000 t</w:t>
      </w:r>
      <w:r w:rsidR="00115E8C" w:rsidRPr="006D3097">
        <w:rPr>
          <w:rFonts w:asciiTheme="minorHAnsi" w:hAnsiTheme="minorHAnsi" w:cstheme="minorHAnsi"/>
          <w:lang w:val="en-GB"/>
        </w:rPr>
        <w:t xml:space="preserve">o a meagre R$769,100 </w:t>
      </w:r>
      <w:r w:rsidR="00EE146D" w:rsidRPr="006D3097">
        <w:rPr>
          <w:rFonts w:asciiTheme="minorHAnsi" w:hAnsiTheme="minorHAnsi" w:cstheme="minorHAnsi"/>
          <w:lang w:val="en-GB"/>
        </w:rPr>
        <w:t xml:space="preserve">(about </w:t>
      </w:r>
      <w:r w:rsidR="003405C2" w:rsidRPr="006D3097">
        <w:rPr>
          <w:rFonts w:asciiTheme="minorHAnsi" w:hAnsiTheme="minorHAnsi" w:cstheme="minorHAnsi"/>
          <w:lang w:val="en-GB"/>
        </w:rPr>
        <w:t>US$150,000), its lowest level ever</w:t>
      </w:r>
      <w:r w:rsidR="00B34C59" w:rsidRPr="006D3097">
        <w:rPr>
          <w:rStyle w:val="FootnoteReference"/>
          <w:rFonts w:asciiTheme="minorHAnsi" w:hAnsiTheme="minorHAnsi" w:cstheme="minorHAnsi"/>
          <w:lang w:val="en-GB"/>
        </w:rPr>
        <w:footnoteReference w:id="30"/>
      </w:r>
      <w:r w:rsidR="00D500DD" w:rsidRPr="006D3097">
        <w:rPr>
          <w:rFonts w:asciiTheme="minorHAnsi" w:hAnsiTheme="minorHAnsi" w:cstheme="minorHAnsi"/>
          <w:lang w:val="en-GB"/>
        </w:rPr>
        <w:t xml:space="preserve"> The new government </w:t>
      </w:r>
      <w:r w:rsidR="00847EF6" w:rsidRPr="006D3097">
        <w:rPr>
          <w:rFonts w:asciiTheme="minorHAnsi" w:hAnsiTheme="minorHAnsi" w:cstheme="minorHAnsi"/>
          <w:lang w:val="en-GB"/>
        </w:rPr>
        <w:t xml:space="preserve">has made some efforts to ameliorate this </w:t>
      </w:r>
      <w:r w:rsidR="00814C10" w:rsidRPr="006D3097">
        <w:rPr>
          <w:rFonts w:asciiTheme="minorHAnsi" w:hAnsiTheme="minorHAnsi" w:cstheme="minorHAnsi"/>
          <w:lang w:val="en-GB"/>
        </w:rPr>
        <w:t xml:space="preserve">situation, such as </w:t>
      </w:r>
      <w:r w:rsidR="00236E8C" w:rsidRPr="006D3097">
        <w:rPr>
          <w:rFonts w:asciiTheme="minorHAnsi" w:hAnsiTheme="minorHAnsi" w:cstheme="minorHAnsi"/>
          <w:lang w:val="en-GB"/>
        </w:rPr>
        <w:t xml:space="preserve">the reinstatement of the Ministry of Racial Equality, </w:t>
      </w:r>
      <w:r w:rsidR="00C033A3" w:rsidRPr="006D3097">
        <w:rPr>
          <w:rFonts w:asciiTheme="minorHAnsi" w:hAnsiTheme="minorHAnsi" w:cstheme="minorHAnsi"/>
          <w:lang w:val="en-GB"/>
        </w:rPr>
        <w:t xml:space="preserve">which has a specific secretariat to </w:t>
      </w:r>
      <w:r w:rsidR="005108E3" w:rsidRPr="006D3097">
        <w:rPr>
          <w:rFonts w:asciiTheme="minorHAnsi" w:hAnsiTheme="minorHAnsi" w:cstheme="minorHAnsi"/>
          <w:lang w:val="en-GB"/>
        </w:rPr>
        <w:t xml:space="preserve">oversee the implementation of </w:t>
      </w:r>
      <w:r w:rsidR="46646572" w:rsidRPr="006D3097">
        <w:rPr>
          <w:rFonts w:asciiTheme="minorHAnsi" w:hAnsiTheme="minorHAnsi" w:cstheme="minorHAnsi"/>
        </w:rPr>
        <w:t xml:space="preserve">land rights </w:t>
      </w:r>
      <w:r w:rsidR="006213F2" w:rsidRPr="006D3097">
        <w:rPr>
          <w:rFonts w:asciiTheme="minorHAnsi" w:hAnsiTheme="minorHAnsi" w:cstheme="minorHAnsi"/>
          <w:lang w:val="en-GB"/>
        </w:rPr>
        <w:t xml:space="preserve">(the </w:t>
      </w:r>
      <w:hyperlink r:id="rId16" w:history="1">
        <w:r w:rsidR="006213F2" w:rsidRPr="006D3097">
          <w:rPr>
            <w:rStyle w:val="Hyperlink"/>
            <w:rFonts w:asciiTheme="minorHAnsi" w:hAnsiTheme="minorHAnsi" w:cstheme="minorHAnsi"/>
            <w:lang w:val="en-GB"/>
          </w:rPr>
          <w:t>Secretariat for Policies for Quilombolas, Traditional Peoples and Communities of African Descent, Terreiros’ Peoples and Gypsies</w:t>
        </w:r>
      </w:hyperlink>
      <w:r w:rsidR="006213F2" w:rsidRPr="006D3097">
        <w:rPr>
          <w:rFonts w:asciiTheme="minorHAnsi" w:hAnsiTheme="minorHAnsi" w:cstheme="minorHAnsi"/>
          <w:lang w:val="en-GB"/>
        </w:rPr>
        <w:t xml:space="preserve">).  </w:t>
      </w:r>
    </w:p>
    <w:p w14:paraId="624B73AA" w14:textId="207F1B2D" w:rsidR="00E84B62" w:rsidRPr="006D3097" w:rsidRDefault="46646572"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 xml:space="preserve">The Committee should urge the government to commit sufficient resources to the demarcation agencies, speed up the process of granting </w:t>
      </w:r>
      <w:r w:rsidR="0009660F" w:rsidRPr="006D3097">
        <w:rPr>
          <w:rFonts w:asciiTheme="minorHAnsi" w:hAnsiTheme="minorHAnsi" w:cstheme="minorHAnsi"/>
          <w:b/>
          <w:bCs/>
          <w:lang w:val="en-GB"/>
        </w:rPr>
        <w:t>quilombola</w:t>
      </w:r>
      <w:r w:rsidRPr="006D3097">
        <w:rPr>
          <w:rFonts w:asciiTheme="minorHAnsi" w:hAnsiTheme="minorHAnsi" w:cstheme="minorHAnsi"/>
          <w:b/>
          <w:bCs/>
          <w:lang w:val="en-GB"/>
        </w:rPr>
        <w:t xml:space="preserve"> communities title to their lands and, crucially, implement policies that improve the economic situation of </w:t>
      </w:r>
      <w:r w:rsidR="0009660F" w:rsidRPr="006D3097">
        <w:rPr>
          <w:rFonts w:asciiTheme="minorHAnsi" w:hAnsiTheme="minorHAnsi" w:cstheme="minorHAnsi"/>
          <w:b/>
          <w:bCs/>
          <w:lang w:val="en-GB"/>
        </w:rPr>
        <w:t>quilombola</w:t>
      </w:r>
      <w:r w:rsidRPr="006D3097">
        <w:rPr>
          <w:rFonts w:asciiTheme="minorHAnsi" w:hAnsiTheme="minorHAnsi" w:cstheme="minorHAnsi"/>
          <w:b/>
          <w:bCs/>
          <w:lang w:val="en-GB"/>
        </w:rPr>
        <w:t xml:space="preserve"> communities while the process of granting </w:t>
      </w:r>
      <w:r w:rsidR="00FA302F" w:rsidRPr="006D3097">
        <w:rPr>
          <w:rFonts w:asciiTheme="minorHAnsi" w:hAnsiTheme="minorHAnsi" w:cstheme="minorHAnsi"/>
          <w:b/>
          <w:bCs/>
          <w:lang w:val="en-GB"/>
        </w:rPr>
        <w:t xml:space="preserve">land </w:t>
      </w:r>
      <w:r w:rsidRPr="006D3097">
        <w:rPr>
          <w:rFonts w:asciiTheme="minorHAnsi" w:hAnsiTheme="minorHAnsi" w:cstheme="minorHAnsi"/>
          <w:b/>
          <w:bCs/>
          <w:lang w:val="en-GB"/>
        </w:rPr>
        <w:t>deeds is underway.</w:t>
      </w:r>
    </w:p>
    <w:p w14:paraId="4260FFDA" w14:textId="31D1C410" w:rsidR="00AA1938" w:rsidRPr="006D3097" w:rsidRDefault="00AA1938" w:rsidP="00C143E8">
      <w:pPr>
        <w:spacing w:after="0" w:line="240" w:lineRule="auto"/>
        <w:rPr>
          <w:rFonts w:asciiTheme="minorHAnsi" w:hAnsiTheme="minorHAnsi" w:cstheme="minorHAnsi"/>
          <w:lang w:val="en-GB"/>
        </w:rPr>
      </w:pPr>
    </w:p>
    <w:p w14:paraId="398C9E40" w14:textId="1CAEEC41" w:rsidR="00AA1938" w:rsidRDefault="46646572">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A.4 Traditional Peoples’ Rights to Land</w:t>
      </w:r>
    </w:p>
    <w:p w14:paraId="633D4423" w14:textId="77777777" w:rsidR="00CD7A97" w:rsidRPr="006D3097" w:rsidRDefault="00CD7A97" w:rsidP="00C143E8">
      <w:pPr>
        <w:spacing w:after="0" w:line="240" w:lineRule="auto"/>
        <w:rPr>
          <w:rFonts w:asciiTheme="minorHAnsi" w:hAnsiTheme="minorHAnsi" w:cstheme="minorHAnsi"/>
          <w:b/>
          <w:bCs/>
          <w:lang w:val="en-GB"/>
        </w:rPr>
      </w:pPr>
    </w:p>
    <w:p w14:paraId="3B665E63" w14:textId="566A5256" w:rsidR="001C311E" w:rsidRPr="00C143E8" w:rsidRDefault="00DB51DF"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sz w:val="18"/>
          <w:szCs w:val="18"/>
          <w:lang w:val="en-GB"/>
        </w:rPr>
        <w:t xml:space="preserve">1988 Constitution, art. 216 </w:t>
      </w:r>
      <w:r w:rsidR="001C311E" w:rsidRPr="00C143E8">
        <w:rPr>
          <w:rFonts w:asciiTheme="minorHAnsi" w:hAnsiTheme="minorHAnsi" w:cstheme="minorHAnsi"/>
          <w:sz w:val="18"/>
          <w:szCs w:val="18"/>
          <w:lang w:val="en-GB"/>
        </w:rPr>
        <w:t xml:space="preserve">“Brazilian cultural heritage includes material and immaterial goods, taken either individually or as a whole, that refer to the identity, action and memory of the various groups that form Brazilian society, including: </w:t>
      </w:r>
    </w:p>
    <w:p w14:paraId="613FC877" w14:textId="77777777" w:rsidR="001C311E" w:rsidRPr="00C143E8" w:rsidRDefault="001C311E"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b/>
          <w:bCs/>
          <w:sz w:val="18"/>
          <w:szCs w:val="18"/>
          <w:lang w:val="en-GB"/>
        </w:rPr>
        <w:t xml:space="preserve">I. </w:t>
      </w:r>
      <w:r w:rsidRPr="00C143E8">
        <w:rPr>
          <w:rFonts w:asciiTheme="minorHAnsi" w:hAnsiTheme="minorHAnsi" w:cstheme="minorHAnsi"/>
          <w:sz w:val="18"/>
          <w:szCs w:val="18"/>
          <w:lang w:val="en-GB"/>
        </w:rPr>
        <w:t>forms of expression;</w:t>
      </w:r>
      <w:r w:rsidRPr="00C143E8">
        <w:rPr>
          <w:rFonts w:asciiTheme="minorHAnsi" w:hAnsiTheme="minorHAnsi" w:cstheme="minorHAnsi"/>
          <w:sz w:val="18"/>
          <w:szCs w:val="18"/>
          <w:lang w:val="en-GB"/>
        </w:rPr>
        <w:br/>
      </w:r>
      <w:r w:rsidRPr="00C143E8">
        <w:rPr>
          <w:rFonts w:asciiTheme="minorHAnsi" w:hAnsiTheme="minorHAnsi" w:cstheme="minorHAnsi"/>
          <w:b/>
          <w:bCs/>
          <w:sz w:val="18"/>
          <w:szCs w:val="18"/>
          <w:lang w:val="en-GB"/>
        </w:rPr>
        <w:t xml:space="preserve">II. </w:t>
      </w:r>
      <w:r w:rsidRPr="00C143E8">
        <w:rPr>
          <w:rFonts w:asciiTheme="minorHAnsi" w:hAnsiTheme="minorHAnsi" w:cstheme="minorHAnsi"/>
          <w:sz w:val="18"/>
          <w:szCs w:val="18"/>
          <w:lang w:val="en-GB"/>
        </w:rPr>
        <w:t xml:space="preserve">modes of creating, making and living; </w:t>
      </w:r>
    </w:p>
    <w:p w14:paraId="2F88E114" w14:textId="0F780318" w:rsidR="001C311E" w:rsidRPr="00C143E8" w:rsidRDefault="54AE1414"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b/>
          <w:bCs/>
          <w:sz w:val="18"/>
          <w:szCs w:val="18"/>
          <w:lang w:val="en-GB"/>
        </w:rPr>
        <w:t xml:space="preserve">III. </w:t>
      </w:r>
      <w:r w:rsidRPr="00C143E8">
        <w:rPr>
          <w:rFonts w:asciiTheme="minorHAnsi" w:hAnsiTheme="minorHAnsi" w:cstheme="minorHAnsi"/>
          <w:sz w:val="18"/>
          <w:szCs w:val="18"/>
          <w:lang w:val="en-GB"/>
        </w:rPr>
        <w:t>scientific, artistic and technological creations;</w:t>
      </w:r>
      <w:r w:rsidR="001C311E" w:rsidRPr="00C143E8">
        <w:rPr>
          <w:rFonts w:asciiTheme="minorHAnsi" w:hAnsiTheme="minorHAnsi" w:cstheme="minorHAnsi"/>
          <w:sz w:val="18"/>
          <w:szCs w:val="18"/>
        </w:rPr>
        <w:br/>
      </w:r>
      <w:r w:rsidRPr="00C143E8">
        <w:rPr>
          <w:rFonts w:asciiTheme="minorHAnsi" w:hAnsiTheme="minorHAnsi" w:cstheme="minorHAnsi"/>
          <w:b/>
          <w:bCs/>
          <w:sz w:val="18"/>
          <w:szCs w:val="18"/>
          <w:lang w:val="en-GB"/>
        </w:rPr>
        <w:t xml:space="preserve">IV. </w:t>
      </w:r>
      <w:r w:rsidRPr="00C143E8">
        <w:rPr>
          <w:rFonts w:asciiTheme="minorHAnsi" w:hAnsiTheme="minorHAnsi" w:cstheme="minorHAnsi"/>
          <w:sz w:val="18"/>
          <w:szCs w:val="18"/>
          <w:lang w:val="en-GB"/>
        </w:rPr>
        <w:t xml:space="preserve">works, objects, documents, buildings and other spaces intended for artistic-cultural manifestations; </w:t>
      </w:r>
    </w:p>
    <w:p w14:paraId="312F9488" w14:textId="2A6A8791" w:rsidR="001C311E" w:rsidRPr="00C143E8" w:rsidRDefault="001C311E"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b/>
          <w:bCs/>
          <w:sz w:val="18"/>
          <w:szCs w:val="18"/>
          <w:lang w:val="en-GB"/>
        </w:rPr>
        <w:t xml:space="preserve">V. </w:t>
      </w:r>
      <w:r w:rsidRPr="00C143E8">
        <w:rPr>
          <w:rFonts w:asciiTheme="minorHAnsi" w:hAnsiTheme="minorHAnsi" w:cstheme="minorHAnsi"/>
          <w:sz w:val="18"/>
          <w:szCs w:val="18"/>
          <w:lang w:val="en-GB"/>
        </w:rPr>
        <w:t>urban complexes and sites with historical, landscape, artistic, archeological, paleontological, ecological and scienti</w:t>
      </w:r>
      <w:r w:rsidR="000C5554" w:rsidRPr="00C143E8">
        <w:rPr>
          <w:rFonts w:asciiTheme="minorHAnsi" w:hAnsiTheme="minorHAnsi" w:cstheme="minorHAnsi"/>
          <w:sz w:val="18"/>
          <w:szCs w:val="18"/>
          <w:lang w:val="en-GB"/>
        </w:rPr>
        <w:t>fi</w:t>
      </w:r>
      <w:r w:rsidRPr="00C143E8">
        <w:rPr>
          <w:rFonts w:asciiTheme="minorHAnsi" w:hAnsiTheme="minorHAnsi" w:cstheme="minorHAnsi"/>
          <w:sz w:val="18"/>
          <w:szCs w:val="18"/>
          <w:lang w:val="en-GB"/>
        </w:rPr>
        <w:t xml:space="preserve">c value. </w:t>
      </w:r>
    </w:p>
    <w:p w14:paraId="0961FE33" w14:textId="77777777" w:rsidR="001C311E" w:rsidRPr="00C143E8" w:rsidRDefault="001C311E" w:rsidP="00C143E8">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rPr>
          <w:rFonts w:asciiTheme="minorHAnsi" w:hAnsiTheme="minorHAnsi" w:cstheme="minorHAnsi"/>
          <w:sz w:val="18"/>
          <w:szCs w:val="18"/>
          <w:lang w:val="en-GB"/>
        </w:rPr>
      </w:pPr>
      <w:r w:rsidRPr="00C143E8">
        <w:rPr>
          <w:rFonts w:asciiTheme="minorHAnsi" w:hAnsiTheme="minorHAnsi" w:cstheme="minorHAnsi"/>
          <w:b/>
          <w:bCs/>
          <w:sz w:val="18"/>
          <w:szCs w:val="18"/>
          <w:lang w:val="en-GB"/>
        </w:rPr>
        <w:t xml:space="preserve">§1°. </w:t>
      </w:r>
      <w:r w:rsidRPr="00C143E8">
        <w:rPr>
          <w:rFonts w:asciiTheme="minorHAnsi" w:hAnsiTheme="minorHAnsi" w:cstheme="minorHAnsi"/>
          <w:sz w:val="18"/>
          <w:szCs w:val="18"/>
          <w:lang w:val="en-GB"/>
        </w:rPr>
        <w:t xml:space="preserve">The Government, with the collaboration of the community, shall promote and protect Brazilian cultural heritage by inventories, registries, surveillance, monument protection decrees, expropriation and other forms of precaution and preservation.” </w:t>
      </w:r>
    </w:p>
    <w:p w14:paraId="25D6C593" w14:textId="77777777" w:rsidR="001C311E" w:rsidRPr="006D3097" w:rsidRDefault="001C311E" w:rsidP="00C143E8">
      <w:pPr>
        <w:spacing w:after="0" w:line="240" w:lineRule="auto"/>
        <w:rPr>
          <w:rFonts w:asciiTheme="minorHAnsi" w:hAnsiTheme="minorHAnsi" w:cstheme="minorHAnsi"/>
          <w:b/>
          <w:bCs/>
          <w:lang w:val="en-GB"/>
        </w:rPr>
      </w:pPr>
    </w:p>
    <w:p w14:paraId="742C9BBB" w14:textId="3ECAE798" w:rsidR="00F9104E" w:rsidRPr="006D3097" w:rsidRDefault="54AE1414" w:rsidP="00C143E8">
      <w:pPr>
        <w:spacing w:after="0" w:line="240" w:lineRule="auto"/>
        <w:rPr>
          <w:rFonts w:asciiTheme="minorHAnsi" w:hAnsiTheme="minorHAnsi" w:cstheme="minorHAnsi"/>
          <w:lang w:val="en-GB"/>
        </w:rPr>
      </w:pPr>
      <w:r w:rsidRPr="006D3097">
        <w:rPr>
          <w:rFonts w:asciiTheme="minorHAnsi" w:hAnsiTheme="minorHAnsi" w:cstheme="minorHAnsi"/>
          <w:lang w:val="en-GB"/>
        </w:rPr>
        <w:lastRenderedPageBreak/>
        <w:t>In addition to indigenous peoples and quilombolas, traditional peoples also have rights to land, defined by the ILO Convention 169 (which Brazil ratified in June 2002). In contrast to the rights of indigenous and quilombola peoples, traditional peoples’ rights to land are not expressly included in the Constitution, but rather derive from a systematic interpretation of the constitutional text, infraconstitutional laws, and international treaties. The key constitutional provision is article 216, which guarantees cultural rights, including “modes of creating, making and living,” (s. II) which cannot be guaranteed without access to land.</w:t>
      </w:r>
    </w:p>
    <w:p w14:paraId="043C2D98" w14:textId="5B112314" w:rsidR="00311656"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In terms of infraconstitutional provisions, several decrees are relevant.</w:t>
      </w:r>
      <w:r w:rsidR="00626BDE" w:rsidRPr="006D3097">
        <w:rPr>
          <w:rFonts w:asciiTheme="minorHAnsi" w:hAnsiTheme="minorHAnsi" w:cstheme="minorHAnsi"/>
          <w:vertAlign w:val="superscript"/>
          <w:lang w:val="en-GB"/>
        </w:rPr>
        <w:footnoteReference w:id="31"/>
      </w:r>
      <w:r w:rsidRPr="006D3097">
        <w:rPr>
          <w:rFonts w:asciiTheme="minorHAnsi" w:hAnsiTheme="minorHAnsi" w:cstheme="minorHAnsi"/>
          <w:lang w:val="en-GB"/>
        </w:rPr>
        <w:t xml:space="preserve"> Decree n. 6.040, of 7 February 2007, which set the National Policy for the Sustainable Development of Traditional Peoples and Communities, is particularly significant. This decree states clearly that </w:t>
      </w:r>
      <w:r w:rsidRPr="006D3097">
        <w:rPr>
          <w:rFonts w:asciiTheme="minorHAnsi" w:hAnsiTheme="minorHAnsi" w:cstheme="minorHAnsi"/>
          <w:b/>
          <w:bCs/>
          <w:lang w:val="en-GB"/>
        </w:rPr>
        <w:t>the right to land and its resources is indispensable for the protection of the cultural, social, and economic rights of traditional peoples and communities</w:t>
      </w:r>
      <w:r w:rsidRPr="006D3097">
        <w:rPr>
          <w:rFonts w:asciiTheme="minorHAnsi" w:hAnsiTheme="minorHAnsi" w:cstheme="minorHAnsi"/>
          <w:lang w:val="en-GB"/>
        </w:rPr>
        <w:t xml:space="preserve"> and that strengthening territorial rights is thus crucial for these groups. </w:t>
      </w:r>
    </w:p>
    <w:p w14:paraId="4F4CDC32" w14:textId="328F0EF9" w:rsidR="00FC7D6A"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There is no specific procedure for the demarcation of land of traditional peoples. It is only through environmental law that they achieve the protection of their rights to land and resources—specifically, through the creation of </w:t>
      </w:r>
      <w:r w:rsidR="00FF434F" w:rsidRPr="006D3097">
        <w:rPr>
          <w:rFonts w:asciiTheme="minorHAnsi" w:hAnsiTheme="minorHAnsi" w:cstheme="minorHAnsi"/>
          <w:lang w:val="en-GB"/>
        </w:rPr>
        <w:t>a type of conservation unit called “</w:t>
      </w:r>
      <w:r w:rsidRPr="006D3097">
        <w:rPr>
          <w:rFonts w:asciiTheme="minorHAnsi" w:hAnsiTheme="minorHAnsi" w:cstheme="minorHAnsi"/>
          <w:lang w:val="en-GB"/>
        </w:rPr>
        <w:t>extractive reserves</w:t>
      </w:r>
      <w:r w:rsidR="00FF434F" w:rsidRPr="006D3097">
        <w:rPr>
          <w:rFonts w:asciiTheme="minorHAnsi" w:hAnsiTheme="minorHAnsi" w:cstheme="minorHAnsi"/>
          <w:lang w:val="en-GB"/>
        </w:rPr>
        <w:t>”</w:t>
      </w:r>
      <w:r w:rsidRPr="006D3097">
        <w:rPr>
          <w:rFonts w:asciiTheme="minorHAnsi" w:hAnsiTheme="minorHAnsi" w:cstheme="minorHAnsi"/>
          <w:lang w:val="en-GB"/>
        </w:rPr>
        <w:t>.</w:t>
      </w:r>
      <w:r w:rsidR="00FC7D6A" w:rsidRPr="006D3097">
        <w:rPr>
          <w:rFonts w:asciiTheme="minorHAnsi" w:hAnsiTheme="minorHAnsi" w:cstheme="minorHAnsi"/>
          <w:vertAlign w:val="superscript"/>
          <w:lang w:val="en-GB"/>
        </w:rPr>
        <w:footnoteReference w:id="32"/>
      </w:r>
      <w:r w:rsidRPr="006D3097">
        <w:rPr>
          <w:rFonts w:asciiTheme="minorHAnsi" w:hAnsiTheme="minorHAnsi" w:cstheme="minorHAnsi"/>
          <w:lang w:val="en-GB"/>
        </w:rPr>
        <w:t xml:space="preserve"> The problem, as with all types of demarcation addressed above, is the underfunding of the implementation and protection agencies—in this case the </w:t>
      </w:r>
      <w:r w:rsidR="00E564E3" w:rsidRPr="006D3097">
        <w:rPr>
          <w:rFonts w:asciiTheme="minorHAnsi" w:hAnsiTheme="minorHAnsi" w:cstheme="minorHAnsi"/>
          <w:b/>
          <w:bCs/>
        </w:rPr>
        <w:t>Chico Mendes Institute for Biodiversity Conservation</w:t>
      </w:r>
      <w:r w:rsidR="00E564E3" w:rsidRPr="006D3097">
        <w:rPr>
          <w:rFonts w:asciiTheme="minorHAnsi" w:hAnsiTheme="minorHAnsi" w:cstheme="minorHAnsi"/>
        </w:rPr>
        <w:t xml:space="preserve"> (</w:t>
      </w:r>
      <w:r w:rsidR="00E564E3" w:rsidRPr="006D3097">
        <w:rPr>
          <w:rFonts w:asciiTheme="minorHAnsi" w:hAnsiTheme="minorHAnsi" w:cstheme="minorHAnsi"/>
          <w:i/>
          <w:iCs/>
        </w:rPr>
        <w:t>Instituto Chico Mendes de Conservação da Biodiversidade</w:t>
      </w:r>
      <w:r w:rsidR="00E564E3" w:rsidRPr="006D3097">
        <w:rPr>
          <w:rFonts w:asciiTheme="minorHAnsi" w:hAnsiTheme="minorHAnsi" w:cstheme="minorHAnsi"/>
        </w:rPr>
        <w:t>, </w:t>
      </w:r>
      <w:r w:rsidR="00E564E3" w:rsidRPr="006D3097">
        <w:rPr>
          <w:rFonts w:asciiTheme="minorHAnsi" w:hAnsiTheme="minorHAnsi" w:cstheme="minorHAnsi"/>
          <w:b/>
          <w:bCs/>
        </w:rPr>
        <w:t>ICMBio</w:t>
      </w:r>
      <w:r w:rsidR="00E564E3" w:rsidRPr="006D3097">
        <w:rPr>
          <w:rFonts w:asciiTheme="minorHAnsi" w:hAnsiTheme="minorHAnsi" w:cstheme="minorHAnsi"/>
        </w:rPr>
        <w:t>)</w:t>
      </w:r>
      <w:r w:rsidRPr="006D3097">
        <w:rPr>
          <w:rFonts w:asciiTheme="minorHAnsi" w:hAnsiTheme="minorHAnsi" w:cstheme="minorHAnsi"/>
          <w:lang w:val="en-GB"/>
        </w:rPr>
        <w:t xml:space="preserve"> and the police—as well as political opposition to the creation of extractive reserves. </w:t>
      </w:r>
    </w:p>
    <w:p w14:paraId="67EA361A" w14:textId="71087076" w:rsidR="005C2F5B" w:rsidRPr="006D3097" w:rsidRDefault="46646572"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The Committee should urge the government to speed up the process of recognition and protection of traditional peoples’ and communities’ rights to land</w:t>
      </w:r>
      <w:r w:rsidR="00F4350B">
        <w:rPr>
          <w:rFonts w:asciiTheme="minorHAnsi" w:hAnsiTheme="minorHAnsi" w:cstheme="minorHAnsi"/>
          <w:b/>
          <w:bCs/>
          <w:lang w:val="en-GB"/>
        </w:rPr>
        <w:t>, in particular as the creation of such reserves are crucial for sustainable development</w:t>
      </w:r>
      <w:r w:rsidR="00916C6B">
        <w:rPr>
          <w:rFonts w:asciiTheme="minorHAnsi" w:hAnsiTheme="minorHAnsi" w:cstheme="minorHAnsi"/>
          <w:b/>
          <w:bCs/>
          <w:lang w:val="en-GB"/>
        </w:rPr>
        <w:t xml:space="preserve"> and fulfilment </w:t>
      </w:r>
      <w:r w:rsidR="00A0541F">
        <w:rPr>
          <w:rFonts w:asciiTheme="minorHAnsi" w:hAnsiTheme="minorHAnsi" w:cstheme="minorHAnsi"/>
          <w:b/>
          <w:bCs/>
          <w:lang w:val="en-GB"/>
        </w:rPr>
        <w:t>of article 11</w:t>
      </w:r>
      <w:r w:rsidR="004636F4">
        <w:rPr>
          <w:rFonts w:asciiTheme="minorHAnsi" w:hAnsiTheme="minorHAnsi" w:cstheme="minorHAnsi"/>
          <w:b/>
          <w:bCs/>
          <w:lang w:val="en-GB"/>
        </w:rPr>
        <w:t>.</w:t>
      </w:r>
      <w:r w:rsidR="00A0541F">
        <w:rPr>
          <w:rFonts w:asciiTheme="minorHAnsi" w:hAnsiTheme="minorHAnsi" w:cstheme="minorHAnsi"/>
          <w:b/>
          <w:bCs/>
          <w:lang w:val="en-GB"/>
        </w:rPr>
        <w:t>2</w:t>
      </w:r>
      <w:r w:rsidR="004636F4">
        <w:rPr>
          <w:rFonts w:asciiTheme="minorHAnsi" w:hAnsiTheme="minorHAnsi" w:cstheme="minorHAnsi"/>
          <w:b/>
          <w:bCs/>
          <w:lang w:val="en-GB"/>
        </w:rPr>
        <w:t>(</w:t>
      </w:r>
      <w:r w:rsidR="00A0541F">
        <w:rPr>
          <w:rFonts w:asciiTheme="minorHAnsi" w:hAnsiTheme="minorHAnsi" w:cstheme="minorHAnsi"/>
          <w:b/>
          <w:bCs/>
          <w:lang w:val="en-GB"/>
        </w:rPr>
        <w:t>a</w:t>
      </w:r>
      <w:r w:rsidR="004636F4">
        <w:rPr>
          <w:rFonts w:asciiTheme="minorHAnsi" w:hAnsiTheme="minorHAnsi" w:cstheme="minorHAnsi"/>
          <w:b/>
          <w:bCs/>
          <w:lang w:val="en-GB"/>
        </w:rPr>
        <w:t>)</w:t>
      </w:r>
      <w:r w:rsidR="00A0541F">
        <w:rPr>
          <w:rFonts w:asciiTheme="minorHAnsi" w:hAnsiTheme="minorHAnsi" w:cstheme="minorHAnsi"/>
          <w:b/>
          <w:bCs/>
          <w:lang w:val="en-GB"/>
        </w:rPr>
        <w:t xml:space="preserve"> of the ICESCR</w:t>
      </w:r>
      <w:r w:rsidRPr="006D3097">
        <w:rPr>
          <w:rFonts w:asciiTheme="minorHAnsi" w:hAnsiTheme="minorHAnsi" w:cstheme="minorHAnsi"/>
          <w:b/>
          <w:bCs/>
          <w:lang w:val="en-GB"/>
        </w:rPr>
        <w:t>.</w:t>
      </w:r>
    </w:p>
    <w:p w14:paraId="6ED9957E" w14:textId="77777777" w:rsidR="000D133F" w:rsidRPr="006D3097" w:rsidRDefault="000D133F" w:rsidP="00C143E8">
      <w:pPr>
        <w:spacing w:after="0" w:line="240" w:lineRule="auto"/>
        <w:rPr>
          <w:rFonts w:asciiTheme="minorHAnsi" w:hAnsiTheme="minorHAnsi" w:cstheme="minorHAnsi"/>
          <w:lang w:val="en-GB"/>
        </w:rPr>
      </w:pPr>
    </w:p>
    <w:p w14:paraId="1B3FEED2" w14:textId="77777777" w:rsidR="00480C13" w:rsidRDefault="00480C13">
      <w:pPr>
        <w:spacing w:after="0" w:line="240" w:lineRule="auto"/>
        <w:rPr>
          <w:rFonts w:asciiTheme="minorHAnsi" w:hAnsiTheme="minorHAnsi" w:cstheme="minorHAnsi"/>
          <w:b/>
          <w:bCs/>
          <w:lang w:val="en-GB"/>
        </w:rPr>
      </w:pPr>
    </w:p>
    <w:p w14:paraId="20D62080" w14:textId="5F961211" w:rsidR="00AD039A" w:rsidRPr="006D3097" w:rsidRDefault="003856BF"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 xml:space="preserve">B. </w:t>
      </w:r>
      <w:r w:rsidR="00AD039A" w:rsidRPr="006D3097">
        <w:rPr>
          <w:rFonts w:asciiTheme="minorHAnsi" w:hAnsiTheme="minorHAnsi" w:cstheme="minorHAnsi"/>
          <w:b/>
          <w:bCs/>
          <w:lang w:val="en-GB"/>
        </w:rPr>
        <w:t>Water</w:t>
      </w:r>
      <w:r w:rsidR="006A15FD" w:rsidRPr="006D3097">
        <w:rPr>
          <w:rFonts w:asciiTheme="minorHAnsi" w:hAnsiTheme="minorHAnsi" w:cstheme="minorHAnsi"/>
          <w:b/>
          <w:bCs/>
          <w:lang w:val="en-GB"/>
        </w:rPr>
        <w:t xml:space="preserve"> </w:t>
      </w:r>
    </w:p>
    <w:p w14:paraId="26B4249F" w14:textId="2E1C914C" w:rsidR="0026734F" w:rsidRPr="006D3097" w:rsidRDefault="005E6F24"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Although sometimes overlooked</w:t>
      </w:r>
      <w:r w:rsidR="00615116" w:rsidRPr="006D3097">
        <w:rPr>
          <w:rFonts w:asciiTheme="minorHAnsi" w:hAnsiTheme="minorHAnsi" w:cstheme="minorHAnsi"/>
          <w:lang w:val="en-GB"/>
        </w:rPr>
        <w:t xml:space="preserve">, water is a critical </w:t>
      </w:r>
      <w:r w:rsidR="000E48EC" w:rsidRPr="006D3097">
        <w:rPr>
          <w:rFonts w:asciiTheme="minorHAnsi" w:hAnsiTheme="minorHAnsi" w:cstheme="minorHAnsi"/>
          <w:lang w:val="en-GB"/>
        </w:rPr>
        <w:t xml:space="preserve">resource </w:t>
      </w:r>
      <w:r w:rsidR="0032158E" w:rsidRPr="006D3097">
        <w:rPr>
          <w:rFonts w:asciiTheme="minorHAnsi" w:hAnsiTheme="minorHAnsi" w:cstheme="minorHAnsi"/>
          <w:lang w:val="en-GB"/>
        </w:rPr>
        <w:t>with an independently recogni</w:t>
      </w:r>
      <w:r w:rsidR="00B8132F" w:rsidRPr="006D3097">
        <w:rPr>
          <w:rFonts w:asciiTheme="minorHAnsi" w:hAnsiTheme="minorHAnsi" w:cstheme="minorHAnsi"/>
          <w:lang w:val="en-GB"/>
        </w:rPr>
        <w:t xml:space="preserve">sed </w:t>
      </w:r>
      <w:r w:rsidR="0032158E" w:rsidRPr="006D3097">
        <w:rPr>
          <w:rFonts w:asciiTheme="minorHAnsi" w:hAnsiTheme="minorHAnsi" w:cstheme="minorHAnsi"/>
          <w:lang w:val="en-GB"/>
        </w:rPr>
        <w:t>human right.</w:t>
      </w:r>
      <w:r w:rsidR="00B8132F" w:rsidRPr="006D3097">
        <w:rPr>
          <w:rStyle w:val="FootnoteReference"/>
          <w:rFonts w:asciiTheme="minorHAnsi" w:hAnsiTheme="minorHAnsi" w:cstheme="minorHAnsi"/>
          <w:lang w:val="en-GB"/>
        </w:rPr>
        <w:footnoteReference w:id="33"/>
      </w:r>
      <w:r w:rsidR="00832CAF" w:rsidRPr="006D3097">
        <w:rPr>
          <w:rFonts w:asciiTheme="minorHAnsi" w:hAnsiTheme="minorHAnsi" w:cstheme="minorHAnsi"/>
          <w:lang w:val="en-GB"/>
        </w:rPr>
        <w:t xml:space="preserve"> W</w:t>
      </w:r>
      <w:r w:rsidR="00197CB7" w:rsidRPr="006D3097">
        <w:rPr>
          <w:rFonts w:asciiTheme="minorHAnsi" w:hAnsiTheme="minorHAnsi" w:cstheme="minorHAnsi"/>
          <w:lang w:val="en-GB"/>
        </w:rPr>
        <w:t xml:space="preserve">ater is not only needed to sustain human life directly, </w:t>
      </w:r>
      <w:bookmarkStart w:id="6" w:name="_Int_fWZJC1rs"/>
      <w:r w:rsidR="00197CB7" w:rsidRPr="006D3097">
        <w:rPr>
          <w:rFonts w:asciiTheme="minorHAnsi" w:hAnsiTheme="minorHAnsi" w:cstheme="minorHAnsi"/>
          <w:lang w:val="en-GB"/>
        </w:rPr>
        <w:t>it is</w:t>
      </w:r>
      <w:bookmarkEnd w:id="6"/>
      <w:r w:rsidR="00197CB7" w:rsidRPr="006D3097">
        <w:rPr>
          <w:rFonts w:asciiTheme="minorHAnsi" w:hAnsiTheme="minorHAnsi" w:cstheme="minorHAnsi"/>
          <w:lang w:val="en-GB"/>
        </w:rPr>
        <w:t xml:space="preserve"> also </w:t>
      </w:r>
      <w:r w:rsidR="00306151" w:rsidRPr="006D3097">
        <w:rPr>
          <w:rFonts w:asciiTheme="minorHAnsi" w:hAnsiTheme="minorHAnsi" w:cstheme="minorHAnsi"/>
          <w:lang w:val="en-GB"/>
        </w:rPr>
        <w:t xml:space="preserve">important for health, agriculture, </w:t>
      </w:r>
      <w:r w:rsidR="005A4B97" w:rsidRPr="006D3097">
        <w:rPr>
          <w:rFonts w:asciiTheme="minorHAnsi" w:hAnsiTheme="minorHAnsi" w:cstheme="minorHAnsi"/>
          <w:lang w:val="en-GB"/>
        </w:rPr>
        <w:t xml:space="preserve">fishing, industrial activities, and </w:t>
      </w:r>
      <w:r w:rsidR="002C0886" w:rsidRPr="006D3097">
        <w:rPr>
          <w:rFonts w:asciiTheme="minorHAnsi" w:hAnsiTheme="minorHAnsi" w:cstheme="minorHAnsi"/>
          <w:lang w:val="en-GB"/>
        </w:rPr>
        <w:t>e</w:t>
      </w:r>
      <w:r w:rsidR="002C0886">
        <w:rPr>
          <w:rFonts w:asciiTheme="minorHAnsi" w:hAnsiTheme="minorHAnsi" w:cstheme="minorHAnsi"/>
          <w:lang w:val="en-GB"/>
        </w:rPr>
        <w:t>nergy</w:t>
      </w:r>
      <w:r w:rsidR="002C0886" w:rsidRPr="006D3097">
        <w:rPr>
          <w:rFonts w:asciiTheme="minorHAnsi" w:hAnsiTheme="minorHAnsi" w:cstheme="minorHAnsi"/>
          <w:lang w:val="en-GB"/>
        </w:rPr>
        <w:t xml:space="preserve"> </w:t>
      </w:r>
      <w:r w:rsidR="005A4B97" w:rsidRPr="006D3097">
        <w:rPr>
          <w:rFonts w:asciiTheme="minorHAnsi" w:hAnsiTheme="minorHAnsi" w:cstheme="minorHAnsi"/>
          <w:lang w:val="en-GB"/>
        </w:rPr>
        <w:t>generation</w:t>
      </w:r>
      <w:r w:rsidR="00882316" w:rsidRPr="006D3097">
        <w:rPr>
          <w:rFonts w:asciiTheme="minorHAnsi" w:hAnsiTheme="minorHAnsi" w:cstheme="minorHAnsi"/>
          <w:lang w:val="en-GB"/>
        </w:rPr>
        <w:t>. Brazil has the largest</w:t>
      </w:r>
      <w:r w:rsidR="005118A7" w:rsidRPr="006D3097">
        <w:rPr>
          <w:rFonts w:asciiTheme="minorHAnsi" w:hAnsiTheme="minorHAnsi" w:cstheme="minorHAnsi"/>
          <w:lang w:val="en-GB"/>
        </w:rPr>
        <w:t xml:space="preserve"> renewable water resources in the world (almost a</w:t>
      </w:r>
      <w:r w:rsidR="00802BDE" w:rsidRPr="006D3097">
        <w:rPr>
          <w:rFonts w:asciiTheme="minorHAnsi" w:hAnsiTheme="minorHAnsi" w:cstheme="minorHAnsi"/>
          <w:lang w:val="en-GB"/>
        </w:rPr>
        <w:t xml:space="preserve"> fifth of the world’s </w:t>
      </w:r>
      <w:r w:rsidR="00085C78" w:rsidRPr="006D3097">
        <w:rPr>
          <w:rFonts w:asciiTheme="minorHAnsi" w:hAnsiTheme="minorHAnsi" w:cstheme="minorHAnsi"/>
          <w:lang w:val="en-GB"/>
        </w:rPr>
        <w:t>reserves</w:t>
      </w:r>
      <w:r w:rsidR="46646572" w:rsidRPr="006D3097">
        <w:rPr>
          <w:rFonts w:asciiTheme="minorHAnsi" w:hAnsiTheme="minorHAnsi" w:cstheme="minorHAnsi"/>
          <w:lang w:val="en-GB"/>
        </w:rPr>
        <w:t>—</w:t>
      </w:r>
      <w:r w:rsidR="00085C78" w:rsidRPr="006D3097">
        <w:rPr>
          <w:rStyle w:val="FootnoteReference"/>
          <w:rFonts w:asciiTheme="minorHAnsi" w:hAnsiTheme="minorHAnsi" w:cstheme="minorHAnsi"/>
          <w:lang w:val="en-GB"/>
        </w:rPr>
        <w:footnoteReference w:id="34"/>
      </w:r>
      <w:r w:rsidR="00EE7C3D" w:rsidRPr="006D3097">
        <w:rPr>
          <w:rFonts w:asciiTheme="minorHAnsi" w:hAnsiTheme="minorHAnsi" w:cstheme="minorHAnsi"/>
          <w:lang w:val="en-GB"/>
        </w:rPr>
        <w:t xml:space="preserve">more than </w:t>
      </w:r>
      <w:r w:rsidR="00882316" w:rsidRPr="006D3097">
        <w:rPr>
          <w:rFonts w:asciiTheme="minorHAnsi" w:hAnsiTheme="minorHAnsi" w:cstheme="minorHAnsi"/>
          <w:lang w:val="en-GB"/>
        </w:rPr>
        <w:t>double those of Russia, the second largest</w:t>
      </w:r>
      <w:bookmarkStart w:id="7" w:name="_Int_wj2SofpI"/>
      <w:r w:rsidR="00882316" w:rsidRPr="006D3097">
        <w:rPr>
          <w:rFonts w:asciiTheme="minorHAnsi" w:hAnsiTheme="minorHAnsi" w:cstheme="minorHAnsi"/>
          <w:lang w:val="en-GB"/>
        </w:rPr>
        <w:t>).</w:t>
      </w:r>
      <w:bookmarkEnd w:id="7"/>
      <w:r w:rsidR="007F323A" w:rsidRPr="006D3097">
        <w:rPr>
          <w:rFonts w:asciiTheme="minorHAnsi" w:hAnsiTheme="minorHAnsi" w:cstheme="minorHAnsi"/>
          <w:lang w:val="en-GB"/>
        </w:rPr>
        <w:t xml:space="preserve"> </w:t>
      </w:r>
      <w:r w:rsidR="00B02795" w:rsidRPr="006D3097">
        <w:rPr>
          <w:rFonts w:asciiTheme="minorHAnsi" w:hAnsiTheme="minorHAnsi" w:cstheme="minorHAnsi"/>
          <w:lang w:val="en-GB"/>
        </w:rPr>
        <w:t>Yet Brazil also faces water</w:t>
      </w:r>
      <w:r w:rsidR="00951B9A" w:rsidRPr="006D3097">
        <w:rPr>
          <w:rFonts w:asciiTheme="minorHAnsi" w:hAnsiTheme="minorHAnsi" w:cstheme="minorHAnsi"/>
          <w:lang w:val="en-GB"/>
        </w:rPr>
        <w:t xml:space="preserve"> shortages due to environmental degradation near water sources </w:t>
      </w:r>
      <w:r w:rsidR="00B13659" w:rsidRPr="006D3097">
        <w:rPr>
          <w:rFonts w:asciiTheme="minorHAnsi" w:hAnsiTheme="minorHAnsi" w:cstheme="minorHAnsi"/>
          <w:lang w:val="en-GB"/>
        </w:rPr>
        <w:t>(e.g., deforestation) and mismanagement of water supply.</w:t>
      </w:r>
      <w:r w:rsidR="00B13659" w:rsidRPr="006D3097">
        <w:rPr>
          <w:rStyle w:val="FootnoteReference"/>
          <w:rFonts w:asciiTheme="minorHAnsi" w:hAnsiTheme="minorHAnsi" w:cstheme="minorHAnsi"/>
          <w:lang w:val="en-GB"/>
        </w:rPr>
        <w:footnoteReference w:id="35"/>
      </w:r>
      <w:r w:rsidR="00B13659" w:rsidRPr="006D3097">
        <w:rPr>
          <w:rFonts w:asciiTheme="minorHAnsi" w:hAnsiTheme="minorHAnsi" w:cstheme="minorHAnsi"/>
          <w:lang w:val="en-GB"/>
        </w:rPr>
        <w:t xml:space="preserve"> </w:t>
      </w:r>
    </w:p>
    <w:p w14:paraId="554F69AE" w14:textId="559A2BE2" w:rsidR="00BC57BF"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As a result, Brazil currently fails to secure the subsistence “floor” of the right to natural resources in relation to access to water. These failures include:</w:t>
      </w:r>
    </w:p>
    <w:p w14:paraId="56879B7A" w14:textId="3BC49831" w:rsidR="00050371"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i. An inadequate supply of clean water to the entire population;</w:t>
      </w:r>
    </w:p>
    <w:p w14:paraId="08D72604" w14:textId="3EAD04EC" w:rsidR="007A09FD"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ii. An inadequate supply of sanitation services in many communities;</w:t>
      </w:r>
    </w:p>
    <w:p w14:paraId="4CD5144B" w14:textId="01E13C0E" w:rsidR="00524F59" w:rsidRPr="006D3097" w:rsidRDefault="54AE1414"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iii. Inadequate protection of the environment around water sources, </w:t>
      </w:r>
      <w:bookmarkStart w:id="8" w:name="_Int_FAaEGHt4"/>
      <w:r w:rsidRPr="006D3097">
        <w:rPr>
          <w:rFonts w:asciiTheme="minorHAnsi" w:hAnsiTheme="minorHAnsi" w:cstheme="minorHAnsi"/>
          <w:lang w:val="en-GB"/>
        </w:rPr>
        <w:t>in particular against</w:t>
      </w:r>
      <w:bookmarkEnd w:id="8"/>
      <w:r w:rsidRPr="006D3097">
        <w:rPr>
          <w:rFonts w:asciiTheme="minorHAnsi" w:hAnsiTheme="minorHAnsi" w:cstheme="minorHAnsi"/>
          <w:lang w:val="en-GB"/>
        </w:rPr>
        <w:t xml:space="preserve"> degradation by deforestation;</w:t>
      </w:r>
    </w:p>
    <w:p w14:paraId="7C3A106C" w14:textId="03B6AB07" w:rsidR="00BD2D04" w:rsidRPr="006D3097" w:rsidRDefault="46646572" w:rsidP="00C143E8">
      <w:pPr>
        <w:spacing w:after="0" w:line="240" w:lineRule="auto"/>
        <w:rPr>
          <w:rFonts w:asciiTheme="minorHAnsi" w:hAnsiTheme="minorHAnsi" w:cstheme="minorHAnsi"/>
          <w:lang w:val="en-GB"/>
        </w:rPr>
      </w:pPr>
      <w:r w:rsidRPr="006D3097">
        <w:rPr>
          <w:rFonts w:asciiTheme="minorHAnsi" w:hAnsiTheme="minorHAnsi" w:cstheme="minorHAnsi"/>
          <w:lang w:val="en-GB"/>
        </w:rPr>
        <w:lastRenderedPageBreak/>
        <w:t xml:space="preserve">iv. Inadequate protection of rivers and the sea against pollution from private activities, including mining, oil prospecting, and pesticide use. </w:t>
      </w:r>
    </w:p>
    <w:p w14:paraId="0B31949A" w14:textId="2869509F" w:rsidR="005217D7" w:rsidRPr="006D3097" w:rsidRDefault="00230BFD"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Of special concern recently has been</w:t>
      </w:r>
      <w:r w:rsidR="0040691F" w:rsidRPr="006D3097">
        <w:rPr>
          <w:rFonts w:asciiTheme="minorHAnsi" w:hAnsiTheme="minorHAnsi" w:cstheme="minorHAnsi"/>
          <w:lang w:val="en-GB"/>
        </w:rPr>
        <w:t xml:space="preserve"> the </w:t>
      </w:r>
      <w:r w:rsidR="00CB0013" w:rsidRPr="006D3097">
        <w:rPr>
          <w:rFonts w:asciiTheme="minorHAnsi" w:hAnsiTheme="minorHAnsi" w:cstheme="minorHAnsi"/>
          <w:lang w:val="en-GB"/>
        </w:rPr>
        <w:t xml:space="preserve">pollution of the waters of </w:t>
      </w:r>
      <w:r w:rsidR="000E64D3" w:rsidRPr="006D3097">
        <w:rPr>
          <w:rFonts w:asciiTheme="minorHAnsi" w:hAnsiTheme="minorHAnsi" w:cstheme="minorHAnsi"/>
          <w:lang w:val="en-GB"/>
        </w:rPr>
        <w:t xml:space="preserve">rivers in the Amazon </w:t>
      </w:r>
      <w:r w:rsidR="008C6F60" w:rsidRPr="006D3097">
        <w:rPr>
          <w:rFonts w:asciiTheme="minorHAnsi" w:hAnsiTheme="minorHAnsi" w:cstheme="minorHAnsi"/>
          <w:lang w:val="en-GB"/>
        </w:rPr>
        <w:t>by illegal gold mining</w:t>
      </w:r>
      <w:r w:rsidR="00DC2320" w:rsidRPr="006D3097">
        <w:rPr>
          <w:rFonts w:asciiTheme="minorHAnsi" w:hAnsiTheme="minorHAnsi" w:cstheme="minorHAnsi"/>
          <w:lang w:val="en-GB"/>
        </w:rPr>
        <w:t>.</w:t>
      </w:r>
      <w:r w:rsidR="00FC5EF6" w:rsidRPr="006D3097">
        <w:rPr>
          <w:rFonts w:asciiTheme="minorHAnsi" w:hAnsiTheme="minorHAnsi" w:cstheme="minorHAnsi"/>
          <w:lang w:val="en-GB"/>
        </w:rPr>
        <w:t xml:space="preserve"> </w:t>
      </w:r>
      <w:r w:rsidR="007B6BD6" w:rsidRPr="006D3097">
        <w:rPr>
          <w:rFonts w:asciiTheme="minorHAnsi" w:hAnsiTheme="minorHAnsi" w:cstheme="minorHAnsi"/>
          <w:lang w:val="en-GB"/>
        </w:rPr>
        <w:t xml:space="preserve">As several studies </w:t>
      </w:r>
      <w:r w:rsidR="000746C2" w:rsidRPr="006D3097">
        <w:rPr>
          <w:rFonts w:asciiTheme="minorHAnsi" w:hAnsiTheme="minorHAnsi" w:cstheme="minorHAnsi"/>
          <w:lang w:val="en-GB"/>
        </w:rPr>
        <w:t xml:space="preserve">have </w:t>
      </w:r>
      <w:r w:rsidR="000D6CB4" w:rsidRPr="006D3097">
        <w:rPr>
          <w:rFonts w:asciiTheme="minorHAnsi" w:hAnsiTheme="minorHAnsi" w:cstheme="minorHAnsi"/>
          <w:lang w:val="en-GB"/>
        </w:rPr>
        <w:t xml:space="preserve">shown, members of indigenous communities </w:t>
      </w:r>
      <w:r w:rsidR="00AF719D" w:rsidRPr="006D3097">
        <w:rPr>
          <w:rFonts w:asciiTheme="minorHAnsi" w:hAnsiTheme="minorHAnsi" w:cstheme="minorHAnsi"/>
          <w:lang w:val="en-GB"/>
        </w:rPr>
        <w:t xml:space="preserve">living </w:t>
      </w:r>
      <w:r w:rsidR="009253DC" w:rsidRPr="006D3097">
        <w:rPr>
          <w:rFonts w:asciiTheme="minorHAnsi" w:hAnsiTheme="minorHAnsi" w:cstheme="minorHAnsi"/>
          <w:lang w:val="en-GB"/>
        </w:rPr>
        <w:t xml:space="preserve">near the mines have </w:t>
      </w:r>
      <w:r w:rsidR="006E6C70" w:rsidRPr="006D3097">
        <w:rPr>
          <w:rFonts w:asciiTheme="minorHAnsi" w:hAnsiTheme="minorHAnsi" w:cstheme="minorHAnsi"/>
          <w:lang w:val="en-GB"/>
        </w:rPr>
        <w:t xml:space="preserve">extremely high levels of mercury in their blood, which </w:t>
      </w:r>
      <w:r w:rsidR="00786C05" w:rsidRPr="006D3097">
        <w:rPr>
          <w:rFonts w:asciiTheme="minorHAnsi" w:hAnsiTheme="minorHAnsi" w:cstheme="minorHAnsi"/>
          <w:lang w:val="en-GB"/>
        </w:rPr>
        <w:t>causes several serious diseases affecting the neuro</w:t>
      </w:r>
      <w:r w:rsidR="0088056C" w:rsidRPr="006D3097">
        <w:rPr>
          <w:rFonts w:asciiTheme="minorHAnsi" w:hAnsiTheme="minorHAnsi" w:cstheme="minorHAnsi"/>
          <w:lang w:val="en-GB"/>
        </w:rPr>
        <w:t>logical system,</w:t>
      </w:r>
      <w:r w:rsidR="00AE6A81" w:rsidRPr="006D3097">
        <w:rPr>
          <w:rFonts w:asciiTheme="minorHAnsi" w:hAnsiTheme="minorHAnsi" w:cstheme="minorHAnsi"/>
          <w:lang w:val="en-GB"/>
        </w:rPr>
        <w:t xml:space="preserve"> with particularly dire consequences for </w:t>
      </w:r>
      <w:r w:rsidR="006C68EE" w:rsidRPr="006D3097">
        <w:rPr>
          <w:rFonts w:asciiTheme="minorHAnsi" w:hAnsiTheme="minorHAnsi" w:cstheme="minorHAnsi"/>
          <w:lang w:val="en-GB"/>
        </w:rPr>
        <w:t xml:space="preserve">pregnant women, </w:t>
      </w:r>
      <w:r w:rsidR="00AE6A81" w:rsidRPr="006D3097">
        <w:rPr>
          <w:rFonts w:asciiTheme="minorHAnsi" w:hAnsiTheme="minorHAnsi" w:cstheme="minorHAnsi"/>
          <w:lang w:val="en-GB"/>
        </w:rPr>
        <w:t>children, and the elderly.</w:t>
      </w:r>
      <w:r w:rsidR="00092A4B" w:rsidRPr="006D3097">
        <w:rPr>
          <w:rStyle w:val="FootnoteReference"/>
          <w:rFonts w:asciiTheme="minorHAnsi" w:hAnsiTheme="minorHAnsi" w:cstheme="minorHAnsi"/>
          <w:lang w:val="en-GB"/>
        </w:rPr>
        <w:footnoteReference w:id="36"/>
      </w:r>
      <w:r w:rsidR="008F7F8A" w:rsidRPr="006D3097">
        <w:rPr>
          <w:rFonts w:asciiTheme="minorHAnsi" w:hAnsiTheme="minorHAnsi" w:cstheme="minorHAnsi"/>
          <w:lang w:val="en-GB"/>
        </w:rPr>
        <w:t xml:space="preserve"> </w:t>
      </w:r>
    </w:p>
    <w:p w14:paraId="7EE3930C" w14:textId="0745D997" w:rsidR="005217D7" w:rsidRPr="006D3097" w:rsidRDefault="008F7F8A" w:rsidP="00C143E8">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The clearing of the Amazonian Forest for agricultural use—the leading cause of forest loss in Brazil—is also genuinely concerning. The implications of this forest clearing for </w:t>
      </w:r>
      <w:r w:rsidR="00466AC1" w:rsidRPr="006D3097">
        <w:rPr>
          <w:rFonts w:asciiTheme="minorHAnsi" w:hAnsiTheme="minorHAnsi" w:cstheme="minorHAnsi"/>
          <w:lang w:val="en-GB"/>
        </w:rPr>
        <w:t xml:space="preserve">biodiversity and </w:t>
      </w:r>
      <w:r w:rsidR="00731CC7" w:rsidRPr="006D3097">
        <w:rPr>
          <w:rFonts w:asciiTheme="minorHAnsi" w:hAnsiTheme="minorHAnsi" w:cstheme="minorHAnsi"/>
          <w:lang w:val="en-GB"/>
        </w:rPr>
        <w:t xml:space="preserve">climate change are easily appreciated. Pesticides and </w:t>
      </w:r>
      <w:r w:rsidR="00800244" w:rsidRPr="006D3097">
        <w:rPr>
          <w:rFonts w:asciiTheme="minorHAnsi" w:hAnsiTheme="minorHAnsi" w:cstheme="minorHAnsi"/>
          <w:lang w:val="en-GB"/>
        </w:rPr>
        <w:t>fertilizers</w:t>
      </w:r>
      <w:r w:rsidR="00731CC7" w:rsidRPr="006D3097">
        <w:rPr>
          <w:rFonts w:asciiTheme="minorHAnsi" w:hAnsiTheme="minorHAnsi" w:cstheme="minorHAnsi"/>
          <w:lang w:val="en-GB"/>
        </w:rPr>
        <w:t xml:space="preserve"> used </w:t>
      </w:r>
      <w:r w:rsidR="007F7415" w:rsidRPr="006D3097">
        <w:rPr>
          <w:rFonts w:asciiTheme="minorHAnsi" w:hAnsiTheme="minorHAnsi" w:cstheme="minorHAnsi"/>
          <w:lang w:val="en-GB"/>
        </w:rPr>
        <w:t>in agriculture also wash</w:t>
      </w:r>
      <w:r w:rsidR="00F81B09" w:rsidRPr="006D3097">
        <w:rPr>
          <w:rFonts w:asciiTheme="minorHAnsi" w:hAnsiTheme="minorHAnsi" w:cstheme="minorHAnsi"/>
          <w:lang w:val="en-GB"/>
        </w:rPr>
        <w:t xml:space="preserve"> easily </w:t>
      </w:r>
      <w:r w:rsidR="003D6E6A" w:rsidRPr="006D3097">
        <w:rPr>
          <w:rFonts w:asciiTheme="minorHAnsi" w:hAnsiTheme="minorHAnsi" w:cstheme="minorHAnsi"/>
          <w:lang w:val="en-GB"/>
        </w:rPr>
        <w:t>in</w:t>
      </w:r>
      <w:r w:rsidR="00F81B09" w:rsidRPr="006D3097">
        <w:rPr>
          <w:rFonts w:asciiTheme="minorHAnsi" w:hAnsiTheme="minorHAnsi" w:cstheme="minorHAnsi"/>
          <w:lang w:val="en-GB"/>
        </w:rPr>
        <w:t xml:space="preserve">to the rivers, polluting the water and having </w:t>
      </w:r>
      <w:r w:rsidR="00800244" w:rsidRPr="006D3097">
        <w:rPr>
          <w:rFonts w:asciiTheme="minorHAnsi" w:hAnsiTheme="minorHAnsi" w:cstheme="minorHAnsi"/>
          <w:lang w:val="en-GB"/>
        </w:rPr>
        <w:t>deleterious</w:t>
      </w:r>
      <w:r w:rsidR="00F81B09" w:rsidRPr="006D3097">
        <w:rPr>
          <w:rFonts w:asciiTheme="minorHAnsi" w:hAnsiTheme="minorHAnsi" w:cstheme="minorHAnsi"/>
          <w:lang w:val="en-GB"/>
        </w:rPr>
        <w:t xml:space="preserve"> impacts on the health and subsistence of the riverine populations. This agricultural water pollution has become so extensive </w:t>
      </w:r>
      <w:r w:rsidR="00257C23" w:rsidRPr="006D3097">
        <w:rPr>
          <w:rFonts w:asciiTheme="minorHAnsi" w:hAnsiTheme="minorHAnsi" w:cstheme="minorHAnsi"/>
          <w:lang w:val="en-GB"/>
        </w:rPr>
        <w:t>in the past decade that</w:t>
      </w:r>
      <w:r w:rsidR="00800244" w:rsidRPr="006D3097">
        <w:rPr>
          <w:rFonts w:asciiTheme="minorHAnsi" w:hAnsiTheme="minorHAnsi" w:cstheme="minorHAnsi"/>
          <w:lang w:val="en-GB"/>
        </w:rPr>
        <w:t xml:space="preserve"> “</w:t>
      </w:r>
      <w:r w:rsidR="00223BF7" w:rsidRPr="006D3097">
        <w:rPr>
          <w:rFonts w:asciiTheme="minorHAnsi" w:hAnsiTheme="minorHAnsi" w:cstheme="minorHAnsi"/>
          <w:lang w:val="en-GB"/>
        </w:rPr>
        <w:t xml:space="preserve">giant </w:t>
      </w:r>
      <w:r w:rsidR="00C24E41" w:rsidRPr="006D3097">
        <w:rPr>
          <w:rFonts w:asciiTheme="minorHAnsi" w:hAnsiTheme="minorHAnsi" w:cstheme="minorHAnsi"/>
          <w:lang w:val="en-GB"/>
        </w:rPr>
        <w:t xml:space="preserve">islands of algae” </w:t>
      </w:r>
      <w:r w:rsidR="000C3C13" w:rsidRPr="006D3097">
        <w:rPr>
          <w:rFonts w:asciiTheme="minorHAnsi" w:hAnsiTheme="minorHAnsi" w:cstheme="minorHAnsi"/>
          <w:lang w:val="en-GB"/>
        </w:rPr>
        <w:t xml:space="preserve">(sargassum) </w:t>
      </w:r>
      <w:r w:rsidR="00C24E41" w:rsidRPr="006D3097">
        <w:rPr>
          <w:rFonts w:asciiTheme="minorHAnsi" w:hAnsiTheme="minorHAnsi" w:cstheme="minorHAnsi"/>
          <w:lang w:val="en-GB"/>
        </w:rPr>
        <w:t>have appeared in the Caribbean Sea</w:t>
      </w:r>
      <w:r w:rsidR="00D507AE" w:rsidRPr="006D3097">
        <w:rPr>
          <w:rFonts w:asciiTheme="minorHAnsi" w:hAnsiTheme="minorHAnsi" w:cstheme="minorHAnsi"/>
          <w:lang w:val="en-GB"/>
        </w:rPr>
        <w:t xml:space="preserve"> and along the Brazilian Atlantic coast</w:t>
      </w:r>
      <w:r w:rsidR="005B6290" w:rsidRPr="006D3097">
        <w:rPr>
          <w:rFonts w:asciiTheme="minorHAnsi" w:hAnsiTheme="minorHAnsi" w:cstheme="minorHAnsi"/>
          <w:lang w:val="en-GB"/>
        </w:rPr>
        <w:t>, killing wildlife and discouraging tourism</w:t>
      </w:r>
      <w:r w:rsidR="00E55B00" w:rsidRPr="006D3097">
        <w:rPr>
          <w:rFonts w:asciiTheme="minorHAnsi" w:hAnsiTheme="minorHAnsi" w:cstheme="minorHAnsi"/>
          <w:lang w:val="en-GB"/>
        </w:rPr>
        <w:t>.</w:t>
      </w:r>
      <w:r w:rsidR="003674F4" w:rsidRPr="006D3097">
        <w:rPr>
          <w:rStyle w:val="FootnoteReference"/>
          <w:rFonts w:asciiTheme="minorHAnsi" w:hAnsiTheme="minorHAnsi" w:cstheme="minorHAnsi"/>
          <w:lang w:val="en-GB"/>
        </w:rPr>
        <w:footnoteReference w:id="37"/>
      </w:r>
      <w:r w:rsidR="00C24E41" w:rsidRPr="006D3097">
        <w:rPr>
          <w:rFonts w:asciiTheme="minorHAnsi" w:hAnsiTheme="minorHAnsi" w:cstheme="minorHAnsi"/>
          <w:lang w:val="en-GB"/>
        </w:rPr>
        <w:t xml:space="preserve"> </w:t>
      </w:r>
    </w:p>
    <w:p w14:paraId="21B2F4C0" w14:textId="01C51CCA" w:rsidR="009545F6" w:rsidRPr="006D3097" w:rsidRDefault="00636D24" w:rsidP="00C143E8">
      <w:pPr>
        <w:spacing w:after="0" w:line="240" w:lineRule="auto"/>
        <w:rPr>
          <w:rFonts w:asciiTheme="minorHAnsi" w:eastAsia="Times New Roman" w:hAnsiTheme="minorHAnsi" w:cstheme="minorHAnsi"/>
          <w:lang w:val="en-GB"/>
        </w:rPr>
      </w:pPr>
      <w:r w:rsidRPr="006D3097">
        <w:rPr>
          <w:rFonts w:asciiTheme="minorHAnsi" w:hAnsiTheme="minorHAnsi" w:cstheme="minorHAnsi"/>
          <w:lang w:val="en-GB"/>
        </w:rPr>
        <w:t xml:space="preserve">Lack of access to clean water is </w:t>
      </w:r>
      <w:r w:rsidR="00A01A82" w:rsidRPr="006D3097">
        <w:rPr>
          <w:rFonts w:asciiTheme="minorHAnsi" w:hAnsiTheme="minorHAnsi" w:cstheme="minorHAnsi"/>
          <w:lang w:val="en-GB"/>
        </w:rPr>
        <w:t xml:space="preserve">a significant problem in Brazil, and it is a problem particularly </w:t>
      </w:r>
      <w:r w:rsidR="00677E2C" w:rsidRPr="006D3097">
        <w:rPr>
          <w:rFonts w:asciiTheme="minorHAnsi" w:hAnsiTheme="minorHAnsi" w:cstheme="minorHAnsi"/>
          <w:lang w:val="en-GB"/>
        </w:rPr>
        <w:t xml:space="preserve">serious for the </w:t>
      </w:r>
      <w:r w:rsidR="0009660F" w:rsidRPr="006D3097">
        <w:rPr>
          <w:rFonts w:asciiTheme="minorHAnsi" w:hAnsiTheme="minorHAnsi" w:cstheme="minorHAnsi"/>
          <w:lang w:val="en-GB"/>
        </w:rPr>
        <w:t>quilombola</w:t>
      </w:r>
      <w:r w:rsidR="00677E2C" w:rsidRPr="006D3097">
        <w:rPr>
          <w:rFonts w:asciiTheme="minorHAnsi" w:hAnsiTheme="minorHAnsi" w:cstheme="minorHAnsi"/>
          <w:lang w:val="en-GB"/>
        </w:rPr>
        <w:t>s.</w:t>
      </w:r>
      <w:r w:rsidR="0020030D" w:rsidRPr="006D3097">
        <w:rPr>
          <w:rFonts w:asciiTheme="minorHAnsi" w:hAnsiTheme="minorHAnsi" w:cstheme="minorHAnsi"/>
          <w:lang w:val="en-GB"/>
        </w:rPr>
        <w:t xml:space="preserve"> </w:t>
      </w:r>
      <w:r w:rsidR="0044257C" w:rsidRPr="006D3097">
        <w:rPr>
          <w:rFonts w:asciiTheme="minorHAnsi" w:hAnsiTheme="minorHAnsi" w:cstheme="minorHAnsi"/>
          <w:lang w:val="en-GB"/>
        </w:rPr>
        <w:t>As mentioned</w:t>
      </w:r>
      <w:r w:rsidR="00BB7F0A" w:rsidRPr="006D3097">
        <w:rPr>
          <w:rFonts w:asciiTheme="minorHAnsi" w:hAnsiTheme="minorHAnsi" w:cstheme="minorHAnsi"/>
          <w:lang w:val="en-GB"/>
        </w:rPr>
        <w:t xml:space="preserve"> earlier, 75% of those living in </w:t>
      </w:r>
      <w:r w:rsidR="0009660F" w:rsidRPr="006D3097">
        <w:rPr>
          <w:rFonts w:asciiTheme="minorHAnsi" w:hAnsiTheme="minorHAnsi" w:cstheme="minorHAnsi"/>
          <w:lang w:val="en-GB"/>
        </w:rPr>
        <w:t>quilombola</w:t>
      </w:r>
      <w:r w:rsidR="00BB7F0A" w:rsidRPr="006D3097">
        <w:rPr>
          <w:rFonts w:asciiTheme="minorHAnsi" w:hAnsiTheme="minorHAnsi" w:cstheme="minorHAnsi"/>
          <w:lang w:val="en-GB"/>
        </w:rPr>
        <w:t>s</w:t>
      </w:r>
      <w:r w:rsidR="004B6BA1" w:rsidRPr="006D3097">
        <w:rPr>
          <w:rFonts w:asciiTheme="minorHAnsi" w:hAnsiTheme="minorHAnsi" w:cstheme="minorHAnsi"/>
          <w:lang w:val="en-GB"/>
        </w:rPr>
        <w:t xml:space="preserve"> suffer extreme poverty</w:t>
      </w:r>
      <w:r w:rsidR="0057209D" w:rsidRPr="006D3097">
        <w:rPr>
          <w:rFonts w:asciiTheme="minorHAnsi" w:hAnsiTheme="minorHAnsi" w:cstheme="minorHAnsi"/>
          <w:lang w:val="en-GB"/>
        </w:rPr>
        <w:t xml:space="preserve">. Only 15% of </w:t>
      </w:r>
      <w:r w:rsidR="0009660F" w:rsidRPr="006D3097">
        <w:rPr>
          <w:rFonts w:asciiTheme="minorHAnsi" w:hAnsiTheme="minorHAnsi" w:cstheme="minorHAnsi"/>
          <w:lang w:val="en-GB"/>
        </w:rPr>
        <w:t>quilombola</w:t>
      </w:r>
      <w:r w:rsidR="0057209D" w:rsidRPr="006D3097">
        <w:rPr>
          <w:rFonts w:asciiTheme="minorHAnsi" w:hAnsiTheme="minorHAnsi" w:cstheme="minorHAnsi"/>
          <w:lang w:val="en-GB"/>
        </w:rPr>
        <w:t xml:space="preserve"> houses have access to a public water network and </w:t>
      </w:r>
      <w:r w:rsidR="006E169B" w:rsidRPr="006D3097">
        <w:rPr>
          <w:rFonts w:asciiTheme="minorHAnsi" w:hAnsiTheme="minorHAnsi" w:cstheme="minorHAnsi"/>
          <w:lang w:val="en-GB"/>
        </w:rPr>
        <w:t xml:space="preserve">only 0.2% are connected to </w:t>
      </w:r>
      <w:r w:rsidR="00F001AE" w:rsidRPr="006D3097">
        <w:rPr>
          <w:rFonts w:asciiTheme="minorHAnsi" w:hAnsiTheme="minorHAnsi" w:cstheme="minorHAnsi"/>
          <w:lang w:val="en-GB"/>
        </w:rPr>
        <w:t xml:space="preserve">a </w:t>
      </w:r>
      <w:r w:rsidR="00DC0CAB" w:rsidRPr="006D3097">
        <w:rPr>
          <w:rFonts w:asciiTheme="minorHAnsi" w:hAnsiTheme="minorHAnsi" w:cstheme="minorHAnsi"/>
          <w:lang w:val="en-GB"/>
        </w:rPr>
        <w:t>sewage</w:t>
      </w:r>
      <w:r w:rsidR="00F001AE" w:rsidRPr="006D3097">
        <w:rPr>
          <w:rFonts w:asciiTheme="minorHAnsi" w:hAnsiTheme="minorHAnsi" w:cstheme="minorHAnsi"/>
          <w:lang w:val="en-GB"/>
        </w:rPr>
        <w:t xml:space="preserve"> system.</w:t>
      </w:r>
      <w:r w:rsidR="00DD52EC" w:rsidRPr="006D3097">
        <w:rPr>
          <w:rStyle w:val="FootnoteReference"/>
          <w:rFonts w:asciiTheme="minorHAnsi" w:hAnsiTheme="minorHAnsi" w:cstheme="minorHAnsi"/>
          <w:lang w:val="en-GB"/>
        </w:rPr>
        <w:footnoteReference w:id="38"/>
      </w:r>
      <w:r w:rsidR="00DC0CAB" w:rsidRPr="006D3097">
        <w:rPr>
          <w:rFonts w:asciiTheme="minorHAnsi" w:hAnsiTheme="minorHAnsi" w:cstheme="minorHAnsi"/>
          <w:lang w:val="en-GB"/>
        </w:rPr>
        <w:t xml:space="preserve"> </w:t>
      </w:r>
      <w:r w:rsidR="00286AFC" w:rsidRPr="006D3097">
        <w:rPr>
          <w:rFonts w:asciiTheme="minorHAnsi" w:hAnsiTheme="minorHAnsi" w:cstheme="minorHAnsi"/>
          <w:lang w:val="en-GB"/>
        </w:rPr>
        <w:t xml:space="preserve">This </w:t>
      </w:r>
      <w:r w:rsidR="00E91602" w:rsidRPr="006D3097">
        <w:rPr>
          <w:rFonts w:asciiTheme="minorHAnsi" w:hAnsiTheme="minorHAnsi" w:cstheme="minorHAnsi"/>
          <w:lang w:val="en-GB"/>
        </w:rPr>
        <w:t xml:space="preserve">situation </w:t>
      </w:r>
      <w:r w:rsidR="00286AFC" w:rsidRPr="006D3097">
        <w:rPr>
          <w:rFonts w:asciiTheme="minorHAnsi" w:hAnsiTheme="minorHAnsi" w:cstheme="minorHAnsi"/>
          <w:lang w:val="en-GB"/>
        </w:rPr>
        <w:t>was particularly</w:t>
      </w:r>
      <w:r w:rsidR="00E91602" w:rsidRPr="006D3097">
        <w:rPr>
          <w:rFonts w:asciiTheme="minorHAnsi" w:hAnsiTheme="minorHAnsi" w:cstheme="minorHAnsi"/>
          <w:lang w:val="en-GB"/>
        </w:rPr>
        <w:t xml:space="preserve"> challenging during the Covid 19 pandemic, when access to clean water was critical. </w:t>
      </w:r>
      <w:r w:rsidR="00FA675E" w:rsidRPr="006D3097">
        <w:rPr>
          <w:rFonts w:asciiTheme="minorHAnsi" w:hAnsiTheme="minorHAnsi" w:cstheme="minorHAnsi"/>
          <w:lang w:val="en-GB"/>
        </w:rPr>
        <w:t xml:space="preserve">To try to force the Brazilian state to </w:t>
      </w:r>
      <w:r w:rsidR="0048586E" w:rsidRPr="006D3097">
        <w:rPr>
          <w:rFonts w:asciiTheme="minorHAnsi" w:hAnsiTheme="minorHAnsi" w:cstheme="minorHAnsi"/>
          <w:lang w:val="en-GB"/>
        </w:rPr>
        <w:t>address the situ</w:t>
      </w:r>
      <w:r w:rsidR="004A15A9" w:rsidRPr="006D3097">
        <w:rPr>
          <w:rFonts w:asciiTheme="minorHAnsi" w:hAnsiTheme="minorHAnsi" w:cstheme="minorHAnsi"/>
          <w:lang w:val="en-GB"/>
        </w:rPr>
        <w:t xml:space="preserve">ation, the </w:t>
      </w:r>
      <w:r w:rsidR="009917E0" w:rsidRPr="006D3097">
        <w:rPr>
          <w:rFonts w:asciiTheme="minorHAnsi" w:hAnsiTheme="minorHAnsi" w:cstheme="minorHAnsi"/>
          <w:lang w:val="en-GB"/>
        </w:rPr>
        <w:t xml:space="preserve">National Coordination </w:t>
      </w:r>
      <w:r w:rsidR="007C53CF" w:rsidRPr="006D3097">
        <w:rPr>
          <w:rFonts w:asciiTheme="minorHAnsi" w:hAnsiTheme="minorHAnsi" w:cstheme="minorHAnsi"/>
          <w:lang w:val="en-GB"/>
        </w:rPr>
        <w:t xml:space="preserve">for the Articulation of </w:t>
      </w:r>
      <w:r w:rsidR="00101EAE" w:rsidRPr="006D3097">
        <w:rPr>
          <w:rFonts w:asciiTheme="minorHAnsi" w:hAnsiTheme="minorHAnsi" w:cstheme="minorHAnsi"/>
          <w:lang w:val="en-GB"/>
        </w:rPr>
        <w:t xml:space="preserve">Rural </w:t>
      </w:r>
      <w:r w:rsidR="0009660F" w:rsidRPr="006D3097">
        <w:rPr>
          <w:rFonts w:asciiTheme="minorHAnsi" w:hAnsiTheme="minorHAnsi" w:cstheme="minorHAnsi"/>
          <w:lang w:val="en-GB"/>
        </w:rPr>
        <w:t>Quilombola</w:t>
      </w:r>
      <w:r w:rsidR="00101EAE" w:rsidRPr="006D3097">
        <w:rPr>
          <w:rFonts w:asciiTheme="minorHAnsi" w:hAnsiTheme="minorHAnsi" w:cstheme="minorHAnsi"/>
          <w:lang w:val="en-GB"/>
        </w:rPr>
        <w:t xml:space="preserve"> Communities (</w:t>
      </w:r>
      <w:r w:rsidR="004A15A9" w:rsidRPr="006D3097">
        <w:rPr>
          <w:rFonts w:asciiTheme="minorHAnsi" w:hAnsiTheme="minorHAnsi" w:cstheme="minorHAnsi"/>
          <w:lang w:val="en-GB"/>
        </w:rPr>
        <w:t xml:space="preserve">Coordenação Nacional de Articulação das Comunidades Rurais </w:t>
      </w:r>
      <w:r w:rsidR="0009660F" w:rsidRPr="006D3097">
        <w:rPr>
          <w:rFonts w:asciiTheme="minorHAnsi" w:hAnsiTheme="minorHAnsi" w:cstheme="minorHAnsi"/>
          <w:lang w:val="en-GB"/>
        </w:rPr>
        <w:t>Quilombola</w:t>
      </w:r>
      <w:r w:rsidR="004A15A9" w:rsidRPr="006D3097">
        <w:rPr>
          <w:rFonts w:asciiTheme="minorHAnsi" w:hAnsiTheme="minorHAnsi" w:cstheme="minorHAnsi"/>
          <w:lang w:val="en-GB"/>
        </w:rPr>
        <w:t xml:space="preserve">s </w:t>
      </w:r>
      <w:r w:rsidR="00ED6D02" w:rsidRPr="006D3097">
        <w:rPr>
          <w:rFonts w:asciiTheme="minorHAnsi" w:hAnsiTheme="minorHAnsi" w:cstheme="minorHAnsi"/>
          <w:lang w:val="en-GB"/>
        </w:rPr>
        <w:t xml:space="preserve">- </w:t>
      </w:r>
      <w:r w:rsidR="004A15A9" w:rsidRPr="006D3097">
        <w:rPr>
          <w:rFonts w:asciiTheme="minorHAnsi" w:hAnsiTheme="minorHAnsi" w:cstheme="minorHAnsi"/>
          <w:lang w:val="en-GB"/>
        </w:rPr>
        <w:t xml:space="preserve">CONAQ) </w:t>
      </w:r>
      <w:r w:rsidR="00E814DA" w:rsidRPr="006D3097">
        <w:rPr>
          <w:rFonts w:asciiTheme="minorHAnsi" w:hAnsiTheme="minorHAnsi" w:cstheme="minorHAnsi"/>
          <w:lang w:val="en-GB"/>
        </w:rPr>
        <w:t xml:space="preserve">filed a constitutionality challenge </w:t>
      </w:r>
      <w:r w:rsidR="00DA0468" w:rsidRPr="006D3097">
        <w:rPr>
          <w:rFonts w:asciiTheme="minorHAnsi" w:hAnsiTheme="minorHAnsi" w:cstheme="minorHAnsi"/>
          <w:lang w:val="en-GB"/>
        </w:rPr>
        <w:t>at</w:t>
      </w:r>
      <w:r w:rsidR="00E814DA" w:rsidRPr="006D3097">
        <w:rPr>
          <w:rFonts w:asciiTheme="minorHAnsi" w:hAnsiTheme="minorHAnsi" w:cstheme="minorHAnsi"/>
          <w:lang w:val="en-GB"/>
        </w:rPr>
        <w:t xml:space="preserve"> the </w:t>
      </w:r>
      <w:r w:rsidR="00DA0468" w:rsidRPr="006D3097">
        <w:rPr>
          <w:rFonts w:asciiTheme="minorHAnsi" w:hAnsiTheme="minorHAnsi" w:cstheme="minorHAnsi"/>
          <w:lang w:val="en-GB"/>
        </w:rPr>
        <w:t>Brazilian Supreme Federal Court</w:t>
      </w:r>
      <w:r w:rsidR="00DA0468" w:rsidRPr="006D3097">
        <w:rPr>
          <w:rFonts w:asciiTheme="minorHAnsi" w:eastAsiaTheme="minorEastAsia" w:hAnsiTheme="minorHAnsi" w:cstheme="minorHAnsi"/>
          <w:lang w:val="en-GB"/>
        </w:rPr>
        <w:t xml:space="preserve"> </w:t>
      </w:r>
      <w:r w:rsidR="000A6FA3" w:rsidRPr="006D3097">
        <w:rPr>
          <w:rFonts w:asciiTheme="minorHAnsi" w:eastAsiaTheme="minorEastAsia" w:hAnsiTheme="minorHAnsi" w:cstheme="minorHAnsi"/>
          <w:lang w:val="en-GB"/>
        </w:rPr>
        <w:t>(</w:t>
      </w:r>
      <w:r w:rsidR="5200074E" w:rsidRPr="006D3097">
        <w:rPr>
          <w:rFonts w:asciiTheme="minorHAnsi" w:eastAsiaTheme="minorEastAsia" w:hAnsiTheme="minorHAnsi" w:cstheme="minorHAnsi"/>
          <w:lang w:val="en-GB"/>
        </w:rPr>
        <w:t>Arguição de Descumprimento de Preceito Fundamental nº 742</w:t>
      </w:r>
      <w:r w:rsidR="007F4147" w:rsidRPr="006D3097">
        <w:rPr>
          <w:rFonts w:asciiTheme="minorHAnsi" w:eastAsiaTheme="minorEastAsia" w:hAnsiTheme="minorHAnsi" w:cstheme="minorHAnsi"/>
          <w:lang w:val="en-GB"/>
        </w:rPr>
        <w:t xml:space="preserve">) requesting emergency orders </w:t>
      </w:r>
      <w:r w:rsidR="00BA200F" w:rsidRPr="006D3097">
        <w:rPr>
          <w:rFonts w:asciiTheme="minorHAnsi" w:eastAsiaTheme="minorEastAsia" w:hAnsiTheme="minorHAnsi" w:cstheme="minorHAnsi"/>
          <w:lang w:val="en-GB"/>
        </w:rPr>
        <w:t>to</w:t>
      </w:r>
      <w:r w:rsidR="009545F6" w:rsidRPr="006D3097">
        <w:rPr>
          <w:rFonts w:asciiTheme="minorHAnsi" w:eastAsiaTheme="minorEastAsia" w:hAnsiTheme="minorHAnsi" w:cstheme="minorHAnsi"/>
          <w:lang w:val="en-GB"/>
        </w:rPr>
        <w:t xml:space="preserve"> mitigate the impact of the pandemic, including </w:t>
      </w:r>
      <w:r w:rsidR="003160DB" w:rsidRPr="006D3097">
        <w:rPr>
          <w:rFonts w:asciiTheme="minorHAnsi" w:eastAsiaTheme="minorEastAsia" w:hAnsiTheme="minorHAnsi" w:cstheme="minorHAnsi"/>
          <w:lang w:val="en-GB"/>
        </w:rPr>
        <w:t>the provision of clean water.</w:t>
      </w:r>
      <w:r w:rsidR="00113216" w:rsidRPr="006D3097">
        <w:rPr>
          <w:rStyle w:val="FootnoteReference"/>
          <w:rFonts w:asciiTheme="minorHAnsi" w:eastAsiaTheme="minorEastAsia" w:hAnsiTheme="minorHAnsi" w:cstheme="minorHAnsi"/>
          <w:lang w:val="en-GB"/>
        </w:rPr>
        <w:footnoteReference w:id="39"/>
      </w:r>
      <w:r w:rsidR="00BA200F" w:rsidRPr="006D3097">
        <w:rPr>
          <w:rFonts w:asciiTheme="minorHAnsi" w:eastAsiaTheme="minorEastAsia" w:hAnsiTheme="minorHAnsi" w:cstheme="minorHAnsi"/>
          <w:lang w:val="en-GB"/>
        </w:rPr>
        <w:t xml:space="preserve"> </w:t>
      </w:r>
    </w:p>
    <w:p w14:paraId="29E5FA50" w14:textId="50ECEA2A" w:rsidR="004B796B" w:rsidRPr="006D3097" w:rsidRDefault="54AE1414"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The Committee should urge the government, as part of its obligations under Article</w:t>
      </w:r>
      <w:r w:rsidR="00091D7E">
        <w:rPr>
          <w:rFonts w:asciiTheme="minorHAnsi" w:hAnsiTheme="minorHAnsi" w:cstheme="minorHAnsi"/>
          <w:b/>
          <w:bCs/>
          <w:lang w:val="en-GB"/>
        </w:rPr>
        <w:t>s</w:t>
      </w:r>
      <w:r w:rsidRPr="006D3097">
        <w:rPr>
          <w:rFonts w:asciiTheme="minorHAnsi" w:hAnsiTheme="minorHAnsi" w:cstheme="minorHAnsi"/>
          <w:b/>
          <w:bCs/>
          <w:lang w:val="en-GB"/>
        </w:rPr>
        <w:t xml:space="preserve"> 1.2, </w:t>
      </w:r>
      <w:r w:rsidR="00367E47">
        <w:rPr>
          <w:rFonts w:asciiTheme="minorHAnsi" w:hAnsiTheme="minorHAnsi" w:cstheme="minorHAnsi"/>
          <w:b/>
          <w:bCs/>
          <w:lang w:val="en-GB"/>
        </w:rPr>
        <w:t xml:space="preserve">11, 12 and 25 </w:t>
      </w:r>
      <w:r w:rsidRPr="006D3097">
        <w:rPr>
          <w:rFonts w:asciiTheme="minorHAnsi" w:hAnsiTheme="minorHAnsi" w:cstheme="minorHAnsi"/>
          <w:b/>
          <w:bCs/>
          <w:lang w:val="en-GB"/>
        </w:rPr>
        <w:t>to protect water resources from degradation and pollution, and to guarantee access to clean water and sanitation to the whole population, eliminating the great disparities that currently exist in access to these essential resources.</w:t>
      </w:r>
      <w:r w:rsidR="004636F4">
        <w:rPr>
          <w:rFonts w:asciiTheme="minorHAnsi" w:hAnsiTheme="minorHAnsi" w:cstheme="minorHAnsi"/>
          <w:b/>
          <w:bCs/>
          <w:lang w:val="en-GB"/>
        </w:rPr>
        <w:t xml:space="preserve"> The Committee should in particular urge the government to refrain from the policy of exploring oil at the extremely sensitive mouth of the Amazon river.</w:t>
      </w:r>
      <w:r w:rsidR="004636F4">
        <w:rPr>
          <w:rStyle w:val="FootnoteReference"/>
          <w:rFonts w:asciiTheme="minorHAnsi" w:hAnsiTheme="minorHAnsi" w:cstheme="minorHAnsi"/>
          <w:b/>
          <w:bCs/>
          <w:lang w:val="en-GB"/>
        </w:rPr>
        <w:footnoteReference w:id="40"/>
      </w:r>
      <w:r w:rsidR="004636F4">
        <w:rPr>
          <w:rFonts w:asciiTheme="minorHAnsi" w:hAnsiTheme="minorHAnsi" w:cstheme="minorHAnsi"/>
          <w:b/>
          <w:bCs/>
          <w:lang w:val="en-GB"/>
        </w:rPr>
        <w:t xml:space="preserve"> </w:t>
      </w:r>
    </w:p>
    <w:p w14:paraId="626E0AA4" w14:textId="190DB5D9" w:rsidR="00A70544" w:rsidRPr="006D3097" w:rsidRDefault="00A70544" w:rsidP="00C143E8">
      <w:pPr>
        <w:spacing w:after="0" w:line="240" w:lineRule="auto"/>
        <w:rPr>
          <w:rFonts w:asciiTheme="minorHAnsi" w:hAnsiTheme="minorHAnsi" w:cstheme="minorHAnsi"/>
          <w:lang w:val="en-GB"/>
        </w:rPr>
      </w:pPr>
    </w:p>
    <w:p w14:paraId="783DB731" w14:textId="20460B21" w:rsidR="00563036" w:rsidRDefault="00A70544">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 xml:space="preserve">C. </w:t>
      </w:r>
      <w:r w:rsidR="00923016" w:rsidRPr="006D3097">
        <w:rPr>
          <w:rFonts w:asciiTheme="minorHAnsi" w:hAnsiTheme="minorHAnsi" w:cstheme="minorHAnsi"/>
          <w:b/>
          <w:bCs/>
          <w:lang w:val="en-GB"/>
        </w:rPr>
        <w:t xml:space="preserve">Illegal </w:t>
      </w:r>
      <w:r w:rsidRPr="006D3097">
        <w:rPr>
          <w:rFonts w:asciiTheme="minorHAnsi" w:hAnsiTheme="minorHAnsi" w:cstheme="minorHAnsi"/>
          <w:b/>
          <w:bCs/>
          <w:lang w:val="en-GB"/>
        </w:rPr>
        <w:t xml:space="preserve">Deforestation </w:t>
      </w:r>
      <w:r w:rsidR="005031A6">
        <w:rPr>
          <w:rFonts w:asciiTheme="minorHAnsi" w:hAnsiTheme="minorHAnsi" w:cstheme="minorHAnsi"/>
          <w:b/>
          <w:bCs/>
          <w:lang w:val="en-GB"/>
        </w:rPr>
        <w:t>(Para 5, List of Issues)</w:t>
      </w:r>
    </w:p>
    <w:p w14:paraId="616A12C4" w14:textId="77777777" w:rsidR="00A73588" w:rsidRPr="006D3097" w:rsidRDefault="00A73588" w:rsidP="00C143E8">
      <w:pPr>
        <w:spacing w:after="0" w:line="240" w:lineRule="auto"/>
        <w:rPr>
          <w:rFonts w:asciiTheme="minorHAnsi" w:hAnsiTheme="minorHAnsi" w:cstheme="minorHAnsi"/>
          <w:b/>
          <w:bCs/>
          <w:lang w:val="en-GB"/>
        </w:rPr>
      </w:pPr>
    </w:p>
    <w:p w14:paraId="65614E29" w14:textId="0E8C8608" w:rsidR="00C44DDD" w:rsidRPr="006D3097" w:rsidRDefault="46646572" w:rsidP="00C143E8">
      <w:pPr>
        <w:spacing w:after="0" w:line="240" w:lineRule="auto"/>
        <w:rPr>
          <w:rFonts w:asciiTheme="minorHAnsi" w:hAnsiTheme="minorHAnsi" w:cstheme="minorHAnsi"/>
        </w:rPr>
      </w:pPr>
      <w:r w:rsidRPr="006D3097">
        <w:rPr>
          <w:rFonts w:asciiTheme="minorHAnsi" w:hAnsiTheme="minorHAnsi" w:cstheme="minorHAnsi"/>
          <w:lang w:val="en-GB"/>
        </w:rPr>
        <w:t xml:space="preserve">Given the well-known importance of the Amazon Forest for biodiversity and climate regulation, the growing pace of its deforestation of the past few years is a great concern not only for Brazilian citizens, but also for the world. </w:t>
      </w:r>
      <w:r w:rsidRPr="006D3097">
        <w:rPr>
          <w:rFonts w:asciiTheme="minorHAnsi" w:hAnsiTheme="minorHAnsi" w:cstheme="minorHAnsi"/>
        </w:rPr>
        <w:t xml:space="preserve">2019 marked a turning point in Brazilian environmental policy, when the federal government implemented a deliberately anti-environment agenda, based on the denial of climate change, the legitimization of extractive practices (especially by agribusiness and the logging and mining </w:t>
      </w:r>
      <w:r w:rsidRPr="006D3097">
        <w:rPr>
          <w:rFonts w:asciiTheme="minorHAnsi" w:hAnsiTheme="minorHAnsi" w:cstheme="minorHAnsi"/>
        </w:rPr>
        <w:lastRenderedPageBreak/>
        <w:t>industries), and the dismantling of the environmental protection agencies. The plan of that government included cuts to the budgets of environmental agencies—such as the Brazilian Institute of Environment and Renewable Natural Resources (IBAMA) and the National Institute for Space Research (INPE)—as well as limitations of their remits and the harassment of their employees, the introduction of legislation hindering the creation of new conservation units, the concession of conservation units to the private sector, lessened transparency in environmental policies, the reduction of citizen participation in environmental policies, drastic reductions of environmental inspections and fines, the weakening of environmental legislation, and the incentivization of a false “economic development” of the Forest.</w:t>
      </w:r>
    </w:p>
    <w:p w14:paraId="5FAC3C42" w14:textId="69FCCEF2" w:rsidR="008F3418" w:rsidRPr="006D3097" w:rsidRDefault="00C62753" w:rsidP="00C143E8">
      <w:pPr>
        <w:spacing w:after="0" w:line="240" w:lineRule="auto"/>
        <w:rPr>
          <w:rFonts w:asciiTheme="minorHAnsi" w:hAnsiTheme="minorHAnsi" w:cstheme="minorHAnsi"/>
        </w:rPr>
      </w:pPr>
      <w:r w:rsidRPr="006D3097">
        <w:rPr>
          <w:rFonts w:asciiTheme="minorHAnsi" w:hAnsiTheme="minorHAnsi" w:cstheme="minorHAnsi"/>
        </w:rPr>
        <w:t xml:space="preserve">One of the most harmful regulatory measures </w:t>
      </w:r>
      <w:r w:rsidR="00AA0B7F" w:rsidRPr="006D3097">
        <w:rPr>
          <w:rFonts w:asciiTheme="minorHAnsi" w:hAnsiTheme="minorHAnsi" w:cstheme="minorHAnsi"/>
        </w:rPr>
        <w:t xml:space="preserve">of the previous </w:t>
      </w:r>
      <w:r w:rsidR="008C189B" w:rsidRPr="006D3097">
        <w:rPr>
          <w:rFonts w:asciiTheme="minorHAnsi" w:hAnsiTheme="minorHAnsi" w:cstheme="minorHAnsi"/>
        </w:rPr>
        <w:t xml:space="preserve">government </w:t>
      </w:r>
      <w:r w:rsidRPr="006D3097">
        <w:rPr>
          <w:rFonts w:asciiTheme="minorHAnsi" w:hAnsiTheme="minorHAnsi" w:cstheme="minorHAnsi"/>
        </w:rPr>
        <w:t>was the discon</w:t>
      </w:r>
      <w:r w:rsidR="00AA0B7F" w:rsidRPr="006D3097">
        <w:rPr>
          <w:rFonts w:asciiTheme="minorHAnsi" w:hAnsiTheme="minorHAnsi" w:cstheme="minorHAnsi"/>
        </w:rPr>
        <w:t>tinuation of the</w:t>
      </w:r>
      <w:r w:rsidRPr="006D3097">
        <w:rPr>
          <w:rFonts w:asciiTheme="minorHAnsi" w:hAnsiTheme="minorHAnsi" w:cstheme="minorHAnsi"/>
        </w:rPr>
        <w:t xml:space="preserve"> Action Plan for Prevention and Control of Deforestation in the Legal Amazon (</w:t>
      </w:r>
      <w:r w:rsidRPr="006D3097">
        <w:rPr>
          <w:rFonts w:asciiTheme="minorHAnsi" w:hAnsiTheme="minorHAnsi" w:cstheme="minorHAnsi"/>
          <w:i/>
          <w:iCs/>
        </w:rPr>
        <w:t>PPCDAm</w:t>
      </w:r>
      <w:r w:rsidRPr="006D3097">
        <w:rPr>
          <w:rFonts w:asciiTheme="minorHAnsi" w:hAnsiTheme="minorHAnsi" w:cstheme="minorHAnsi"/>
        </w:rPr>
        <w:t xml:space="preserve">). This </w:t>
      </w:r>
      <w:r w:rsidR="00044523" w:rsidRPr="006D3097">
        <w:rPr>
          <w:rFonts w:asciiTheme="minorHAnsi" w:hAnsiTheme="minorHAnsi" w:cstheme="minorHAnsi"/>
        </w:rPr>
        <w:t>policy, ado</w:t>
      </w:r>
      <w:r w:rsidR="00C95297" w:rsidRPr="006D3097">
        <w:rPr>
          <w:rFonts w:asciiTheme="minorHAnsi" w:hAnsiTheme="minorHAnsi" w:cstheme="minorHAnsi"/>
        </w:rPr>
        <w:t>pted in 20</w:t>
      </w:r>
      <w:r w:rsidR="00580DFA" w:rsidRPr="006D3097">
        <w:rPr>
          <w:rFonts w:asciiTheme="minorHAnsi" w:hAnsiTheme="minorHAnsi" w:cstheme="minorHAnsi"/>
        </w:rPr>
        <w:t>04, reduced Amazonian deforestation rates by more than 83%,</w:t>
      </w:r>
      <w:r w:rsidRPr="006D3097">
        <w:rPr>
          <w:rFonts w:asciiTheme="minorHAnsi" w:hAnsiTheme="minorHAnsi" w:cstheme="minorHAnsi"/>
          <w:vertAlign w:val="superscript"/>
        </w:rPr>
        <w:footnoteReference w:id="41"/>
      </w:r>
      <w:r w:rsidR="00580DFA" w:rsidRPr="006D3097">
        <w:rPr>
          <w:rFonts w:asciiTheme="minorHAnsi" w:hAnsiTheme="minorHAnsi" w:cstheme="minorHAnsi"/>
        </w:rPr>
        <w:t xml:space="preserve"> and led the United Nations to recognize that Brazil's efforts to combat deforestation were impressive and unprecedented</w:t>
      </w:r>
      <w:r w:rsidR="005A6602" w:rsidRPr="006D3097">
        <w:rPr>
          <w:rFonts w:asciiTheme="minorHAnsi" w:hAnsiTheme="minorHAnsi" w:cstheme="minorHAnsi"/>
        </w:rPr>
        <w:t>.</w:t>
      </w:r>
      <w:r w:rsidR="005243FC" w:rsidRPr="006D3097">
        <w:rPr>
          <w:rFonts w:asciiTheme="minorHAnsi" w:hAnsiTheme="minorHAnsi" w:cstheme="minorHAnsi"/>
        </w:rPr>
        <w:t xml:space="preserve"> Studies show that the </w:t>
      </w:r>
      <w:r w:rsidR="00F46CBC" w:rsidRPr="006D3097">
        <w:rPr>
          <w:rFonts w:asciiTheme="minorHAnsi" w:hAnsiTheme="minorHAnsi" w:cstheme="minorHAnsi"/>
        </w:rPr>
        <w:t xml:space="preserve">previous </w:t>
      </w:r>
      <w:r w:rsidR="005243FC" w:rsidRPr="006D3097">
        <w:rPr>
          <w:rFonts w:asciiTheme="minorHAnsi" w:hAnsiTheme="minorHAnsi" w:cstheme="minorHAnsi"/>
        </w:rPr>
        <w:t>federal government took advantage of the pandemic to intensify environmental deregulation and to dismantle the main federal institutions responsible for environmental protection in the country. A</w:t>
      </w:r>
      <w:r w:rsidR="00F527EB" w:rsidRPr="006D3097">
        <w:rPr>
          <w:rFonts w:asciiTheme="minorHAnsi" w:hAnsiTheme="minorHAnsi" w:cstheme="minorHAnsi"/>
        </w:rPr>
        <w:t xml:space="preserve">s a result, </w:t>
      </w:r>
      <w:r w:rsidR="005243FC" w:rsidRPr="006D3097">
        <w:rPr>
          <w:rFonts w:asciiTheme="minorHAnsi" w:hAnsiTheme="minorHAnsi" w:cstheme="minorHAnsi"/>
        </w:rPr>
        <w:t>the rate of destruction of the Forest ha</w:t>
      </w:r>
      <w:r w:rsidR="00C876D0" w:rsidRPr="006D3097">
        <w:rPr>
          <w:rFonts w:asciiTheme="minorHAnsi" w:hAnsiTheme="minorHAnsi" w:cstheme="minorHAnsi"/>
        </w:rPr>
        <w:t>s</w:t>
      </w:r>
      <w:r w:rsidR="005243FC" w:rsidRPr="006D3097">
        <w:rPr>
          <w:rFonts w:asciiTheme="minorHAnsi" w:hAnsiTheme="minorHAnsi" w:cstheme="minorHAnsi"/>
        </w:rPr>
        <w:t xml:space="preserve"> increased </w:t>
      </w:r>
      <w:r w:rsidR="00C876D0" w:rsidRPr="006D3097">
        <w:rPr>
          <w:rFonts w:asciiTheme="minorHAnsi" w:hAnsiTheme="minorHAnsi" w:cstheme="minorHAnsi"/>
        </w:rPr>
        <w:t xml:space="preserve">drastically and in April 2022 reached the highest rate of destruction </w:t>
      </w:r>
      <w:r w:rsidR="005D7B8D" w:rsidRPr="006D3097">
        <w:rPr>
          <w:rFonts w:asciiTheme="minorHAnsi" w:hAnsiTheme="minorHAnsi" w:cstheme="minorHAnsi"/>
        </w:rPr>
        <w:t>since records began</w:t>
      </w:r>
      <w:r w:rsidR="005243FC" w:rsidRPr="006D3097">
        <w:rPr>
          <w:rFonts w:asciiTheme="minorHAnsi" w:hAnsiTheme="minorHAnsi" w:cstheme="minorHAnsi"/>
        </w:rPr>
        <w:t>.</w:t>
      </w:r>
      <w:r w:rsidR="005D7B8D" w:rsidRPr="006D3097">
        <w:rPr>
          <w:rStyle w:val="FootnoteReference"/>
          <w:rFonts w:asciiTheme="minorHAnsi" w:hAnsiTheme="minorHAnsi" w:cstheme="minorHAnsi"/>
        </w:rPr>
        <w:footnoteReference w:id="42"/>
      </w:r>
      <w:r w:rsidR="005243FC" w:rsidRPr="006D3097">
        <w:rPr>
          <w:rFonts w:asciiTheme="minorHAnsi" w:hAnsiTheme="minorHAnsi" w:cstheme="minorHAnsi"/>
        </w:rPr>
        <w:t xml:space="preserve"> </w:t>
      </w:r>
      <w:r w:rsidR="00AF50C5" w:rsidRPr="006D3097">
        <w:rPr>
          <w:rFonts w:asciiTheme="minorHAnsi" w:hAnsiTheme="minorHAnsi" w:cstheme="minorHAnsi"/>
        </w:rPr>
        <w:t xml:space="preserve">According to the </w:t>
      </w:r>
      <w:r w:rsidR="006A209E" w:rsidRPr="006D3097">
        <w:rPr>
          <w:rFonts w:asciiTheme="minorHAnsi" w:hAnsiTheme="minorHAnsi" w:cstheme="minorHAnsi"/>
        </w:rPr>
        <w:t>Annual</w:t>
      </w:r>
      <w:r w:rsidR="00FC08D7" w:rsidRPr="006D3097">
        <w:rPr>
          <w:rFonts w:asciiTheme="minorHAnsi" w:hAnsiTheme="minorHAnsi" w:cstheme="minorHAnsi"/>
        </w:rPr>
        <w:t xml:space="preserve"> </w:t>
      </w:r>
      <w:r w:rsidR="006A209E" w:rsidRPr="006D3097">
        <w:rPr>
          <w:rFonts w:asciiTheme="minorHAnsi" w:hAnsiTheme="minorHAnsi" w:cstheme="minorHAnsi"/>
        </w:rPr>
        <w:t>D</w:t>
      </w:r>
      <w:r w:rsidR="00FC08D7" w:rsidRPr="006D3097">
        <w:rPr>
          <w:rFonts w:asciiTheme="minorHAnsi" w:hAnsiTheme="minorHAnsi" w:cstheme="minorHAnsi"/>
        </w:rPr>
        <w:t xml:space="preserve">eforestation </w:t>
      </w:r>
      <w:r w:rsidR="006A209E" w:rsidRPr="006D3097">
        <w:rPr>
          <w:rFonts w:asciiTheme="minorHAnsi" w:hAnsiTheme="minorHAnsi" w:cstheme="minorHAnsi"/>
        </w:rPr>
        <w:t xml:space="preserve">Report of MapBiomas, agriculture is now responsible for 97% of </w:t>
      </w:r>
      <w:r w:rsidR="00C32D54" w:rsidRPr="006D3097">
        <w:rPr>
          <w:rFonts w:asciiTheme="minorHAnsi" w:hAnsiTheme="minorHAnsi" w:cstheme="minorHAnsi"/>
        </w:rPr>
        <w:t xml:space="preserve">deforestation, followed by cattle farming and </w:t>
      </w:r>
      <w:r w:rsidR="00EF555D" w:rsidRPr="006D3097">
        <w:rPr>
          <w:rFonts w:asciiTheme="minorHAnsi" w:hAnsiTheme="minorHAnsi" w:cstheme="minorHAnsi"/>
        </w:rPr>
        <w:t>mining.</w:t>
      </w:r>
      <w:r w:rsidR="00AF50C5" w:rsidRPr="006D3097">
        <w:rPr>
          <w:rStyle w:val="FootnoteReference"/>
          <w:rFonts w:asciiTheme="minorHAnsi" w:hAnsiTheme="minorHAnsi" w:cstheme="minorHAnsi"/>
        </w:rPr>
        <w:footnoteReference w:id="43"/>
      </w:r>
    </w:p>
    <w:p w14:paraId="1E123447" w14:textId="3E6D02F5" w:rsidR="005C42DB" w:rsidRPr="006D3097" w:rsidRDefault="00FF7D92" w:rsidP="00C143E8">
      <w:pPr>
        <w:spacing w:after="0" w:line="240" w:lineRule="auto"/>
        <w:rPr>
          <w:rFonts w:asciiTheme="minorHAnsi" w:hAnsiTheme="minorHAnsi" w:cstheme="minorHAnsi"/>
        </w:rPr>
      </w:pPr>
      <w:r w:rsidRPr="006D3097">
        <w:rPr>
          <w:rFonts w:asciiTheme="minorHAnsi" w:hAnsiTheme="minorHAnsi" w:cstheme="minorHAnsi"/>
        </w:rPr>
        <w:t>Although the</w:t>
      </w:r>
      <w:r w:rsidR="008F256A" w:rsidRPr="006D3097">
        <w:rPr>
          <w:rFonts w:asciiTheme="minorHAnsi" w:hAnsiTheme="minorHAnsi" w:cstheme="minorHAnsi"/>
        </w:rPr>
        <w:t xml:space="preserve"> </w:t>
      </w:r>
      <w:r w:rsidR="004024E5" w:rsidRPr="006D3097">
        <w:rPr>
          <w:rFonts w:asciiTheme="minorHAnsi" w:hAnsiTheme="minorHAnsi" w:cstheme="minorHAnsi"/>
        </w:rPr>
        <w:t xml:space="preserve">rapid </w:t>
      </w:r>
      <w:r w:rsidR="00EE72FB" w:rsidRPr="006D3097">
        <w:rPr>
          <w:rFonts w:asciiTheme="minorHAnsi" w:hAnsiTheme="minorHAnsi" w:cstheme="minorHAnsi"/>
        </w:rPr>
        <w:t xml:space="preserve">decline of the Amazon Forest towards </w:t>
      </w:r>
      <w:r w:rsidR="008F256A" w:rsidRPr="006D3097">
        <w:rPr>
          <w:rFonts w:asciiTheme="minorHAnsi" w:hAnsiTheme="minorHAnsi" w:cstheme="minorHAnsi"/>
        </w:rPr>
        <w:t>the “point of no return” is often seen</w:t>
      </w:r>
      <w:r w:rsidRPr="006D3097">
        <w:rPr>
          <w:rFonts w:asciiTheme="minorHAnsi" w:hAnsiTheme="minorHAnsi" w:cstheme="minorHAnsi"/>
        </w:rPr>
        <w:t xml:space="preserve"> </w:t>
      </w:r>
      <w:r w:rsidR="007C0BDA" w:rsidRPr="006D3097">
        <w:rPr>
          <w:rFonts w:asciiTheme="minorHAnsi" w:hAnsiTheme="minorHAnsi" w:cstheme="minorHAnsi"/>
        </w:rPr>
        <w:t>from the perspective of climate change</w:t>
      </w:r>
      <w:r w:rsidR="00086411" w:rsidRPr="006D3097">
        <w:rPr>
          <w:rFonts w:asciiTheme="minorHAnsi" w:hAnsiTheme="minorHAnsi" w:cstheme="minorHAnsi"/>
        </w:rPr>
        <w:t xml:space="preserve"> (and</w:t>
      </w:r>
      <w:r w:rsidR="008F256A" w:rsidRPr="006D3097">
        <w:rPr>
          <w:rFonts w:asciiTheme="minorHAnsi" w:hAnsiTheme="minorHAnsi" w:cstheme="minorHAnsi"/>
        </w:rPr>
        <w:t xml:space="preserve"> Brazil</w:t>
      </w:r>
      <w:r w:rsidR="00086411" w:rsidRPr="006D3097">
        <w:rPr>
          <w:rFonts w:asciiTheme="minorHAnsi" w:hAnsiTheme="minorHAnsi" w:cstheme="minorHAnsi"/>
        </w:rPr>
        <w:t xml:space="preserve">’s failure </w:t>
      </w:r>
      <w:r w:rsidR="00872E27" w:rsidRPr="006D3097">
        <w:rPr>
          <w:rFonts w:asciiTheme="minorHAnsi" w:hAnsiTheme="minorHAnsi" w:cstheme="minorHAnsi"/>
        </w:rPr>
        <w:t xml:space="preserve">to </w:t>
      </w:r>
      <w:r w:rsidR="005243FC" w:rsidRPr="006D3097">
        <w:rPr>
          <w:rFonts w:asciiTheme="minorHAnsi" w:hAnsiTheme="minorHAnsi" w:cstheme="minorHAnsi"/>
        </w:rPr>
        <w:t>meet its commitments made in the Paris Agreement</w:t>
      </w:r>
      <w:r w:rsidR="00872E27" w:rsidRPr="006D3097">
        <w:rPr>
          <w:rFonts w:asciiTheme="minorHAnsi" w:hAnsiTheme="minorHAnsi" w:cstheme="minorHAnsi"/>
        </w:rPr>
        <w:t>)</w:t>
      </w:r>
      <w:r w:rsidR="008F256A" w:rsidRPr="006D3097">
        <w:rPr>
          <w:rFonts w:asciiTheme="minorHAnsi" w:hAnsiTheme="minorHAnsi" w:cstheme="minorHAnsi"/>
        </w:rPr>
        <w:t>,</w:t>
      </w:r>
      <w:r w:rsidR="009A7D9C" w:rsidRPr="006D3097">
        <w:rPr>
          <w:rFonts w:asciiTheme="minorHAnsi" w:hAnsiTheme="minorHAnsi" w:cstheme="minorHAnsi"/>
        </w:rPr>
        <w:t xml:space="preserve"> the impact on the peoples of Brazil is also significant</w:t>
      </w:r>
      <w:r w:rsidR="003D01D0" w:rsidRPr="006D3097">
        <w:rPr>
          <w:rFonts w:asciiTheme="minorHAnsi" w:hAnsiTheme="minorHAnsi" w:cstheme="minorHAnsi"/>
        </w:rPr>
        <w:t>.</w:t>
      </w:r>
      <w:r w:rsidR="00003AC5" w:rsidRPr="006D3097">
        <w:rPr>
          <w:rStyle w:val="FootnoteReference"/>
          <w:rFonts w:asciiTheme="minorHAnsi" w:hAnsiTheme="minorHAnsi" w:cstheme="minorHAnsi"/>
        </w:rPr>
        <w:footnoteReference w:id="44"/>
      </w:r>
      <w:r w:rsidR="003D01D0" w:rsidRPr="006D3097">
        <w:rPr>
          <w:rFonts w:asciiTheme="minorHAnsi" w:hAnsiTheme="minorHAnsi" w:cstheme="minorHAnsi"/>
        </w:rPr>
        <w:t xml:space="preserve"> The Amazon’s deforestation </w:t>
      </w:r>
      <w:r w:rsidR="00DB531F" w:rsidRPr="006D3097">
        <w:rPr>
          <w:rFonts w:asciiTheme="minorHAnsi" w:hAnsiTheme="minorHAnsi" w:cstheme="minorHAnsi"/>
        </w:rPr>
        <w:t xml:space="preserve">affects </w:t>
      </w:r>
      <w:r w:rsidR="005C37F2" w:rsidRPr="006D3097">
        <w:rPr>
          <w:rFonts w:asciiTheme="minorHAnsi" w:hAnsiTheme="minorHAnsi" w:cstheme="minorHAnsi"/>
        </w:rPr>
        <w:t xml:space="preserve">the rights to land of indigenous, </w:t>
      </w:r>
      <w:r w:rsidR="0009660F" w:rsidRPr="006D3097">
        <w:rPr>
          <w:rFonts w:asciiTheme="minorHAnsi" w:hAnsiTheme="minorHAnsi" w:cstheme="minorHAnsi"/>
        </w:rPr>
        <w:t>quilombola</w:t>
      </w:r>
      <w:r w:rsidR="005C37F2" w:rsidRPr="006D3097">
        <w:rPr>
          <w:rFonts w:asciiTheme="minorHAnsi" w:hAnsiTheme="minorHAnsi" w:cstheme="minorHAnsi"/>
        </w:rPr>
        <w:t>, and traditional peoples</w:t>
      </w:r>
      <w:r w:rsidR="004D55BD" w:rsidRPr="006D3097">
        <w:rPr>
          <w:rFonts w:asciiTheme="minorHAnsi" w:hAnsiTheme="minorHAnsi" w:cstheme="minorHAnsi"/>
        </w:rPr>
        <w:t>, as it is most often their land that is deforested by illegal invaders</w:t>
      </w:r>
      <w:r w:rsidR="00F170CF" w:rsidRPr="006D3097">
        <w:rPr>
          <w:rFonts w:asciiTheme="minorHAnsi" w:hAnsiTheme="minorHAnsi" w:cstheme="minorHAnsi"/>
        </w:rPr>
        <w:t>.</w:t>
      </w:r>
      <w:r w:rsidR="00CF7A6C" w:rsidRPr="006D3097">
        <w:rPr>
          <w:rFonts w:asciiTheme="minorHAnsi" w:hAnsiTheme="minorHAnsi" w:cstheme="minorHAnsi"/>
        </w:rPr>
        <w:t xml:space="preserve"> The deforestation also </w:t>
      </w:r>
      <w:r w:rsidR="00430141" w:rsidRPr="006D3097">
        <w:rPr>
          <w:rFonts w:asciiTheme="minorHAnsi" w:hAnsiTheme="minorHAnsi" w:cstheme="minorHAnsi"/>
        </w:rPr>
        <w:t xml:space="preserve">affects </w:t>
      </w:r>
      <w:r w:rsidR="00311AA7" w:rsidRPr="006D3097">
        <w:rPr>
          <w:rFonts w:asciiTheme="minorHAnsi" w:hAnsiTheme="minorHAnsi" w:cstheme="minorHAnsi"/>
        </w:rPr>
        <w:t xml:space="preserve">the rights to resources of </w:t>
      </w:r>
      <w:r w:rsidR="00400C9A" w:rsidRPr="006D3097">
        <w:rPr>
          <w:rFonts w:asciiTheme="minorHAnsi" w:hAnsiTheme="minorHAnsi" w:cstheme="minorHAnsi"/>
        </w:rPr>
        <w:t>Brazilian citizens in general, as the</w:t>
      </w:r>
      <w:r w:rsidR="00174536" w:rsidRPr="006D3097">
        <w:rPr>
          <w:rFonts w:asciiTheme="minorHAnsi" w:hAnsiTheme="minorHAnsi" w:cstheme="minorHAnsi"/>
        </w:rPr>
        <w:t xml:space="preserve"> whole population will be deprived a </w:t>
      </w:r>
      <w:r w:rsidR="00A879B4" w:rsidRPr="006D3097">
        <w:rPr>
          <w:rFonts w:asciiTheme="minorHAnsi" w:hAnsiTheme="minorHAnsi" w:cstheme="minorHAnsi"/>
        </w:rPr>
        <w:t xml:space="preserve">crucial natural resource, </w:t>
      </w:r>
      <w:r w:rsidR="009A3C7F" w:rsidRPr="006D3097">
        <w:rPr>
          <w:rFonts w:asciiTheme="minorHAnsi" w:hAnsiTheme="minorHAnsi" w:cstheme="minorHAnsi"/>
        </w:rPr>
        <w:t xml:space="preserve">for the sake of </w:t>
      </w:r>
      <w:r w:rsidR="0046354E" w:rsidRPr="006D3097">
        <w:rPr>
          <w:rFonts w:asciiTheme="minorHAnsi" w:hAnsiTheme="minorHAnsi" w:cstheme="minorHAnsi"/>
        </w:rPr>
        <w:t>short-term</w:t>
      </w:r>
      <w:r w:rsidR="009A3C7F" w:rsidRPr="006D3097">
        <w:rPr>
          <w:rFonts w:asciiTheme="minorHAnsi" w:hAnsiTheme="minorHAnsi" w:cstheme="minorHAnsi"/>
        </w:rPr>
        <w:t xml:space="preserve"> gains for a few individuals and companies</w:t>
      </w:r>
      <w:r w:rsidR="00A52571" w:rsidRPr="006D3097">
        <w:rPr>
          <w:rFonts w:asciiTheme="minorHAnsi" w:hAnsiTheme="minorHAnsi" w:cstheme="minorHAnsi"/>
        </w:rPr>
        <w:t>.</w:t>
      </w:r>
      <w:r w:rsidR="00D33446" w:rsidRPr="006D3097">
        <w:rPr>
          <w:rFonts w:asciiTheme="minorHAnsi" w:hAnsiTheme="minorHAnsi" w:cstheme="minorHAnsi"/>
        </w:rPr>
        <w:t xml:space="preserve"> </w:t>
      </w:r>
    </w:p>
    <w:p w14:paraId="451FA8D8" w14:textId="18FECF8D" w:rsidR="00177C23" w:rsidRPr="006D3097" w:rsidRDefault="54AE1414" w:rsidP="00C143E8">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t xml:space="preserve">In its review of the State’s commitments to the </w:t>
      </w:r>
      <w:r w:rsidR="00B63021">
        <w:rPr>
          <w:rFonts w:asciiTheme="minorHAnsi" w:hAnsiTheme="minorHAnsi" w:cstheme="minorHAnsi"/>
          <w:b/>
          <w:bCs/>
          <w:lang w:val="en-GB"/>
        </w:rPr>
        <w:t>ICESCR</w:t>
      </w:r>
      <w:r w:rsidRPr="006D3097">
        <w:rPr>
          <w:rFonts w:asciiTheme="minorHAnsi" w:hAnsiTheme="minorHAnsi" w:cstheme="minorHAnsi"/>
          <w:b/>
          <w:bCs/>
          <w:lang w:val="en-GB"/>
        </w:rPr>
        <w:t>, we urge the Committee to raise issues concerning illegal deforestation as a violation of peoples’ rights to resources under Article 1.2</w:t>
      </w:r>
      <w:r w:rsidR="00B564A4">
        <w:rPr>
          <w:rFonts w:asciiTheme="minorHAnsi" w:hAnsiTheme="minorHAnsi" w:cstheme="minorHAnsi"/>
          <w:b/>
          <w:bCs/>
          <w:lang w:val="en-GB"/>
        </w:rPr>
        <w:t xml:space="preserve"> and 25</w:t>
      </w:r>
      <w:r w:rsidRPr="006D3097">
        <w:rPr>
          <w:rFonts w:asciiTheme="minorHAnsi" w:hAnsiTheme="minorHAnsi" w:cstheme="minorHAnsi"/>
          <w:b/>
          <w:bCs/>
          <w:lang w:val="en-GB"/>
        </w:rPr>
        <w:t xml:space="preserve">. The Committee should urge the government to protect Brazil’s forests from illegal logging and to adopt the following urgent measures: </w:t>
      </w:r>
    </w:p>
    <w:p w14:paraId="5DE9B7B3" w14:textId="782DA492" w:rsidR="00AF018A" w:rsidRPr="006D3097" w:rsidRDefault="005C42DB" w:rsidP="00C143E8">
      <w:pPr>
        <w:spacing w:after="0" w:line="240" w:lineRule="auto"/>
        <w:ind w:left="720"/>
        <w:rPr>
          <w:rFonts w:asciiTheme="minorHAnsi" w:hAnsiTheme="minorHAnsi" w:cstheme="minorHAnsi"/>
          <w:b/>
          <w:bCs/>
        </w:rPr>
      </w:pPr>
      <w:r w:rsidRPr="006D3097">
        <w:rPr>
          <w:rFonts w:asciiTheme="minorHAnsi" w:hAnsiTheme="minorHAnsi" w:cstheme="minorHAnsi"/>
          <w:b/>
          <w:bCs/>
        </w:rPr>
        <w:t xml:space="preserve">1) </w:t>
      </w:r>
      <w:r w:rsidR="009A174A" w:rsidRPr="006D3097">
        <w:rPr>
          <w:rFonts w:asciiTheme="minorHAnsi" w:hAnsiTheme="minorHAnsi" w:cstheme="minorHAnsi"/>
          <w:b/>
          <w:bCs/>
        </w:rPr>
        <w:t xml:space="preserve">To enact into hard law </w:t>
      </w:r>
      <w:r w:rsidR="003C5073" w:rsidRPr="006D3097">
        <w:rPr>
          <w:rFonts w:asciiTheme="minorHAnsi" w:hAnsiTheme="minorHAnsi" w:cstheme="minorHAnsi"/>
          <w:b/>
          <w:bCs/>
        </w:rPr>
        <w:t xml:space="preserve">the president’s pledge at COP 27 </w:t>
      </w:r>
      <w:r w:rsidR="46646572" w:rsidRPr="006D3097">
        <w:rPr>
          <w:rFonts w:asciiTheme="minorHAnsi" w:hAnsiTheme="minorHAnsi" w:cstheme="minorHAnsi"/>
          <w:b/>
          <w:bCs/>
        </w:rPr>
        <w:t>to zero deforestation by the end of 2030;</w:t>
      </w:r>
      <w:r w:rsidR="00AF018A" w:rsidRPr="006D3097">
        <w:rPr>
          <w:rStyle w:val="FootnoteReference"/>
          <w:rFonts w:asciiTheme="minorHAnsi" w:hAnsiTheme="minorHAnsi" w:cstheme="minorHAnsi"/>
          <w:b/>
          <w:bCs/>
        </w:rPr>
        <w:footnoteReference w:id="45"/>
      </w:r>
    </w:p>
    <w:p w14:paraId="465227E3" w14:textId="2F20096C" w:rsidR="005C42DB" w:rsidRPr="006D3097" w:rsidRDefault="005C42DB" w:rsidP="00C143E8">
      <w:pPr>
        <w:spacing w:after="0" w:line="240" w:lineRule="auto"/>
        <w:ind w:left="720"/>
        <w:rPr>
          <w:rFonts w:asciiTheme="minorHAnsi" w:hAnsiTheme="minorHAnsi" w:cstheme="minorHAnsi"/>
          <w:b/>
          <w:bCs/>
        </w:rPr>
      </w:pPr>
      <w:r w:rsidRPr="006D3097">
        <w:rPr>
          <w:rFonts w:asciiTheme="minorHAnsi" w:hAnsiTheme="minorHAnsi" w:cstheme="minorHAnsi"/>
          <w:b/>
          <w:bCs/>
        </w:rPr>
        <w:t xml:space="preserve">2) </w:t>
      </w:r>
      <w:r w:rsidR="0082330C" w:rsidRPr="006D3097">
        <w:rPr>
          <w:rFonts w:asciiTheme="minorHAnsi" w:hAnsiTheme="minorHAnsi" w:cstheme="minorHAnsi"/>
          <w:b/>
          <w:bCs/>
        </w:rPr>
        <w:t xml:space="preserve">To </w:t>
      </w:r>
      <w:r w:rsidR="009702E8">
        <w:rPr>
          <w:rFonts w:asciiTheme="minorHAnsi" w:hAnsiTheme="minorHAnsi" w:cstheme="minorHAnsi"/>
          <w:b/>
          <w:bCs/>
        </w:rPr>
        <w:t>make sure that</w:t>
      </w:r>
      <w:r w:rsidRPr="006D3097">
        <w:rPr>
          <w:rFonts w:asciiTheme="minorHAnsi" w:hAnsiTheme="minorHAnsi" w:cstheme="minorHAnsi"/>
          <w:b/>
          <w:bCs/>
        </w:rPr>
        <w:t xml:space="preserve"> the</w:t>
      </w:r>
      <w:r w:rsidR="009702E8">
        <w:rPr>
          <w:rFonts w:asciiTheme="minorHAnsi" w:hAnsiTheme="minorHAnsi" w:cstheme="minorHAnsi"/>
          <w:b/>
          <w:bCs/>
        </w:rPr>
        <w:t xml:space="preserve"> new</w:t>
      </w:r>
      <w:r w:rsidRPr="006D3097">
        <w:rPr>
          <w:rFonts w:asciiTheme="minorHAnsi" w:hAnsiTheme="minorHAnsi" w:cstheme="minorHAnsi"/>
          <w:b/>
          <w:bCs/>
        </w:rPr>
        <w:t xml:space="preserve"> Action Plan for Prevention and Control of Deforestation in the Legal Amazon (</w:t>
      </w:r>
      <w:r w:rsidRPr="006D3097">
        <w:rPr>
          <w:rFonts w:asciiTheme="minorHAnsi" w:hAnsiTheme="minorHAnsi" w:cstheme="minorHAnsi"/>
          <w:b/>
          <w:bCs/>
          <w:i/>
          <w:iCs/>
        </w:rPr>
        <w:t>PPCDAm</w:t>
      </w:r>
      <w:r w:rsidRPr="006D3097">
        <w:rPr>
          <w:rFonts w:asciiTheme="minorHAnsi" w:hAnsiTheme="minorHAnsi" w:cstheme="minorHAnsi"/>
          <w:b/>
          <w:bCs/>
        </w:rPr>
        <w:t>)</w:t>
      </w:r>
      <w:r w:rsidR="009702E8">
        <w:rPr>
          <w:rFonts w:asciiTheme="minorHAnsi" w:hAnsiTheme="minorHAnsi" w:cstheme="minorHAnsi"/>
          <w:b/>
          <w:bCs/>
        </w:rPr>
        <w:t xml:space="preserve"> is fully and strictly implemented</w:t>
      </w:r>
      <w:r w:rsidR="00392B57" w:rsidRPr="006D3097">
        <w:rPr>
          <w:rFonts w:asciiTheme="minorHAnsi" w:hAnsiTheme="minorHAnsi" w:cstheme="minorHAnsi"/>
          <w:b/>
          <w:bCs/>
        </w:rPr>
        <w:t>;</w:t>
      </w:r>
    </w:p>
    <w:p w14:paraId="58D11298" w14:textId="6CA153F3" w:rsidR="005C42DB" w:rsidRPr="006D3097" w:rsidRDefault="46646572" w:rsidP="00C143E8">
      <w:pPr>
        <w:spacing w:after="0" w:line="240" w:lineRule="auto"/>
        <w:ind w:left="720"/>
        <w:rPr>
          <w:rFonts w:asciiTheme="minorHAnsi" w:hAnsiTheme="minorHAnsi" w:cstheme="minorHAnsi"/>
          <w:b/>
          <w:bCs/>
        </w:rPr>
      </w:pPr>
      <w:r w:rsidRPr="006D3097">
        <w:rPr>
          <w:rFonts w:asciiTheme="minorHAnsi" w:hAnsiTheme="minorHAnsi" w:cstheme="minorHAnsi"/>
          <w:b/>
          <w:bCs/>
        </w:rPr>
        <w:t>3) To ensure popular participation in the formulation and execution of national policies on the environment, biodiversity, and climate change;</w:t>
      </w:r>
    </w:p>
    <w:p w14:paraId="67C336F8" w14:textId="4A0EC536" w:rsidR="005C42DB" w:rsidRPr="006D3097" w:rsidRDefault="46646572" w:rsidP="00C143E8">
      <w:pPr>
        <w:spacing w:after="0" w:line="240" w:lineRule="auto"/>
        <w:ind w:left="720"/>
        <w:rPr>
          <w:rFonts w:asciiTheme="minorHAnsi" w:hAnsiTheme="minorHAnsi" w:cstheme="minorHAnsi"/>
          <w:b/>
          <w:bCs/>
        </w:rPr>
      </w:pPr>
      <w:r w:rsidRPr="006D3097">
        <w:rPr>
          <w:rFonts w:asciiTheme="minorHAnsi" w:hAnsiTheme="minorHAnsi" w:cstheme="minorHAnsi"/>
          <w:b/>
          <w:bCs/>
        </w:rPr>
        <w:t>4) To implement transparency mechanisms for environmental inspection in cases of deforestation;</w:t>
      </w:r>
    </w:p>
    <w:p w14:paraId="4DC83344" w14:textId="1F856E2F" w:rsidR="005C42DB" w:rsidRPr="006D3097" w:rsidRDefault="46646572" w:rsidP="00C143E8">
      <w:pPr>
        <w:spacing w:after="0" w:line="240" w:lineRule="auto"/>
        <w:ind w:left="720"/>
        <w:rPr>
          <w:rFonts w:asciiTheme="minorHAnsi" w:hAnsiTheme="minorHAnsi" w:cstheme="minorHAnsi"/>
          <w:b/>
          <w:bCs/>
        </w:rPr>
      </w:pPr>
      <w:r w:rsidRPr="006D3097">
        <w:rPr>
          <w:rFonts w:asciiTheme="minorHAnsi" w:hAnsiTheme="minorHAnsi" w:cstheme="minorHAnsi"/>
          <w:b/>
          <w:bCs/>
        </w:rPr>
        <w:lastRenderedPageBreak/>
        <w:t>5) To implement a Plan for strengthening the protection of conservation units according to the Aichi Targets</w:t>
      </w:r>
      <w:r w:rsidR="00A103AF" w:rsidRPr="006D3097">
        <w:rPr>
          <w:rFonts w:asciiTheme="minorHAnsi" w:hAnsiTheme="minorHAnsi" w:cstheme="minorHAnsi"/>
          <w:b/>
          <w:bCs/>
        </w:rPr>
        <w:t xml:space="preserve"> of the Convention o</w:t>
      </w:r>
      <w:r w:rsidR="000D20EC" w:rsidRPr="006D3097">
        <w:rPr>
          <w:rFonts w:asciiTheme="minorHAnsi" w:hAnsiTheme="minorHAnsi" w:cstheme="minorHAnsi"/>
          <w:b/>
          <w:bCs/>
        </w:rPr>
        <w:t>n Biological Diversity;</w:t>
      </w:r>
      <w:r w:rsidR="000D20EC" w:rsidRPr="006D3097">
        <w:rPr>
          <w:rStyle w:val="FootnoteReference"/>
          <w:rFonts w:asciiTheme="minorHAnsi" w:hAnsiTheme="minorHAnsi" w:cstheme="minorHAnsi"/>
          <w:b/>
          <w:bCs/>
        </w:rPr>
        <w:footnoteReference w:id="46"/>
      </w:r>
    </w:p>
    <w:p w14:paraId="14639B23" w14:textId="00BEFE61" w:rsidR="005C42DB" w:rsidRPr="006D3097" w:rsidRDefault="005C42DB" w:rsidP="00C143E8">
      <w:pPr>
        <w:spacing w:after="0" w:line="240" w:lineRule="auto"/>
        <w:ind w:left="720"/>
        <w:rPr>
          <w:rFonts w:asciiTheme="minorHAnsi" w:hAnsiTheme="minorHAnsi" w:cstheme="minorHAnsi"/>
          <w:b/>
          <w:bCs/>
        </w:rPr>
      </w:pPr>
      <w:r w:rsidRPr="006D3097">
        <w:rPr>
          <w:rFonts w:asciiTheme="minorHAnsi" w:hAnsiTheme="minorHAnsi" w:cstheme="minorHAnsi"/>
          <w:b/>
          <w:bCs/>
        </w:rPr>
        <w:t xml:space="preserve">6) To create indicators for the recognition of </w:t>
      </w:r>
      <w:r w:rsidR="001307E0" w:rsidRPr="006D3097">
        <w:rPr>
          <w:rFonts w:asciiTheme="minorHAnsi" w:hAnsiTheme="minorHAnsi" w:cstheme="minorHAnsi"/>
          <w:b/>
          <w:bCs/>
        </w:rPr>
        <w:t>i</w:t>
      </w:r>
      <w:r w:rsidRPr="006D3097">
        <w:rPr>
          <w:rFonts w:asciiTheme="minorHAnsi" w:hAnsiTheme="minorHAnsi" w:cstheme="minorHAnsi"/>
          <w:b/>
          <w:bCs/>
        </w:rPr>
        <w:t>ndigenous and traditional communities' lands, combining territorial planning and environmental protection</w:t>
      </w:r>
      <w:r w:rsidR="00D37FED" w:rsidRPr="006D3097">
        <w:rPr>
          <w:rFonts w:asciiTheme="minorHAnsi" w:hAnsiTheme="minorHAnsi" w:cstheme="minorHAnsi"/>
          <w:b/>
          <w:bCs/>
        </w:rPr>
        <w:t>.</w:t>
      </w:r>
      <w:r w:rsidRPr="006D3097">
        <w:rPr>
          <w:rFonts w:asciiTheme="minorHAnsi" w:hAnsiTheme="minorHAnsi" w:cstheme="minorHAnsi"/>
          <w:b/>
          <w:bCs/>
        </w:rPr>
        <w:t xml:space="preserve"> </w:t>
      </w:r>
    </w:p>
    <w:p w14:paraId="03E08085" w14:textId="6EC2962F" w:rsidR="004E5DF4" w:rsidRPr="006D3097" w:rsidRDefault="005C42DB" w:rsidP="00C143E8">
      <w:pPr>
        <w:spacing w:after="0" w:line="240" w:lineRule="auto"/>
        <w:rPr>
          <w:rFonts w:asciiTheme="minorHAnsi" w:hAnsiTheme="minorHAnsi" w:cstheme="minorHAnsi"/>
        </w:rPr>
      </w:pPr>
      <w:r w:rsidRPr="006D3097">
        <w:rPr>
          <w:rFonts w:asciiTheme="minorHAnsi" w:hAnsiTheme="minorHAnsi" w:cstheme="minorHAnsi"/>
        </w:rPr>
        <w:t xml:space="preserve"> </w:t>
      </w:r>
      <w:r w:rsidR="00675DA3" w:rsidRPr="006D3097">
        <w:rPr>
          <w:rFonts w:asciiTheme="minorHAnsi" w:hAnsiTheme="minorHAnsi" w:cstheme="minorHAnsi"/>
          <w:lang w:val="en-GB"/>
        </w:rPr>
        <w:t xml:space="preserve"> </w:t>
      </w:r>
      <w:r w:rsidR="00D44414" w:rsidRPr="006D3097">
        <w:rPr>
          <w:rFonts w:asciiTheme="minorHAnsi" w:hAnsiTheme="minorHAnsi" w:cstheme="minorHAnsi"/>
          <w:lang w:val="en-GB"/>
        </w:rPr>
        <w:t xml:space="preserve"> </w:t>
      </w:r>
    </w:p>
    <w:p w14:paraId="2CB1F3C5" w14:textId="77777777" w:rsidR="00A44F4B" w:rsidRDefault="00A44F4B">
      <w:pPr>
        <w:spacing w:after="0" w:line="240" w:lineRule="auto"/>
        <w:rPr>
          <w:rFonts w:asciiTheme="minorHAnsi" w:hAnsiTheme="minorHAnsi" w:cstheme="minorHAnsi"/>
          <w:b/>
          <w:bCs/>
          <w:lang w:val="en-GB"/>
        </w:rPr>
      </w:pPr>
    </w:p>
    <w:p w14:paraId="099447B0" w14:textId="7B162F0D" w:rsidR="0054628C" w:rsidRDefault="0054628C">
      <w:pPr>
        <w:spacing w:after="0" w:line="240" w:lineRule="auto"/>
        <w:rPr>
          <w:rFonts w:asciiTheme="minorHAnsi" w:hAnsiTheme="minorHAnsi" w:cstheme="minorHAnsi"/>
          <w:b/>
          <w:bCs/>
          <w:lang w:val="en-GB"/>
        </w:rPr>
      </w:pPr>
      <w:r>
        <w:rPr>
          <w:rFonts w:asciiTheme="minorHAnsi" w:hAnsiTheme="minorHAnsi" w:cstheme="minorHAnsi"/>
          <w:b/>
          <w:bCs/>
          <w:lang w:val="en-GB"/>
        </w:rPr>
        <w:t>D. Pesticides</w:t>
      </w:r>
    </w:p>
    <w:p w14:paraId="11819C38" w14:textId="7B69F037" w:rsidR="00CC738D" w:rsidRPr="00C143E8" w:rsidRDefault="00CC738D" w:rsidP="00C143E8">
      <w:pPr>
        <w:tabs>
          <w:tab w:val="left" w:pos="5194"/>
        </w:tabs>
        <w:autoSpaceDE w:val="0"/>
        <w:autoSpaceDN w:val="0"/>
        <w:adjustRightInd w:val="0"/>
        <w:spacing w:before="240" w:after="240" w:line="240" w:lineRule="auto"/>
        <w:jc w:val="both"/>
        <w:rPr>
          <w:rFonts w:ascii="Times New Roman" w:hAnsi="Times New Roman" w:cs="Times New Roman"/>
          <w:b/>
          <w:bCs/>
        </w:rPr>
      </w:pPr>
      <w:r w:rsidRPr="00F85E18">
        <w:rPr>
          <w:rFonts w:ascii="Times New Roman" w:hAnsi="Times New Roman" w:cs="Times New Roman"/>
        </w:rPr>
        <w:t xml:space="preserve">Brazil is the </w:t>
      </w:r>
      <w:r w:rsidRPr="00F85E18">
        <w:rPr>
          <w:rFonts w:ascii="Times New Roman" w:hAnsi="Times New Roman" w:cs="Times New Roman"/>
          <w:b/>
          <w:bCs/>
        </w:rPr>
        <w:t xml:space="preserve">world leader in the use of pesticides. The indiscriminate use of pesticides affects the Brazilian population as a hole, but </w:t>
      </w:r>
      <w:r w:rsidRPr="00F85E18">
        <w:rPr>
          <w:rFonts w:ascii="Times New Roman" w:hAnsi="Times New Roman" w:cs="Times New Roman"/>
        </w:rPr>
        <w:t xml:space="preserve">above all, rural workers, native peoples, and traditional communities, such as Indigenous peoples, </w:t>
      </w:r>
      <w:r w:rsidRPr="00F85E18">
        <w:rPr>
          <w:rFonts w:ascii="Times New Roman" w:hAnsi="Times New Roman" w:cs="Times New Roman"/>
          <w:i/>
          <w:iCs/>
        </w:rPr>
        <w:t>quilombolas</w:t>
      </w:r>
      <w:r w:rsidRPr="00F85E18">
        <w:rPr>
          <w:rFonts w:ascii="Times New Roman" w:hAnsi="Times New Roman" w:cs="Times New Roman"/>
        </w:rPr>
        <w:t>, and family farmers</w:t>
      </w:r>
      <w:r w:rsidR="00B61747">
        <w:rPr>
          <w:rFonts w:ascii="Times New Roman" w:hAnsi="Times New Roman" w:cs="Times New Roman"/>
        </w:rPr>
        <w:t>, having</w:t>
      </w:r>
      <w:r w:rsidR="000C3EE8">
        <w:rPr>
          <w:rFonts w:ascii="Times New Roman" w:hAnsi="Times New Roman" w:cs="Times New Roman"/>
        </w:rPr>
        <w:t xml:space="preserve"> important </w:t>
      </w:r>
      <w:r w:rsidRPr="00F85E18">
        <w:rPr>
          <w:rFonts w:ascii="Times New Roman" w:hAnsi="Times New Roman" w:cs="Times New Roman"/>
        </w:rPr>
        <w:t>implications on several rights, as the right to adequate food, water</w:t>
      </w:r>
      <w:r w:rsidR="000C3EE8">
        <w:rPr>
          <w:rFonts w:ascii="Times New Roman" w:hAnsi="Times New Roman" w:cs="Times New Roman"/>
        </w:rPr>
        <w:t xml:space="preserve"> and</w:t>
      </w:r>
      <w:r w:rsidRPr="00F85E18">
        <w:rPr>
          <w:rFonts w:ascii="Times New Roman" w:hAnsi="Times New Roman" w:cs="Times New Roman"/>
        </w:rPr>
        <w:t xml:space="preserve"> the right to health, among others.</w:t>
      </w:r>
    </w:p>
    <w:p w14:paraId="018BFB34" w14:textId="588C5963" w:rsidR="00CC738D" w:rsidRPr="00F85E18" w:rsidRDefault="00CC738D" w:rsidP="00CC738D">
      <w:p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b/>
          <w:bCs/>
        </w:rPr>
        <w:t xml:space="preserve">Pesticide residues in water and food. </w:t>
      </w:r>
      <w:r w:rsidRPr="00F85E18">
        <w:rPr>
          <w:rFonts w:ascii="Times New Roman" w:hAnsi="Times New Roman" w:cs="Times New Roman"/>
        </w:rPr>
        <w:t>An official survey verified the presence of a “cocktail” of 27 pesticides in the water of one in every four Brazilian cities (data from the Ministry of Health, analyzed by Brazilian news agencies and by the Swiss organization Public Eye)</w:t>
      </w:r>
      <w:r w:rsidR="000C3EE8" w:rsidRPr="00F85E18">
        <w:rPr>
          <w:rStyle w:val="FootnoteReference"/>
          <w:rFonts w:ascii="Times New Roman" w:hAnsi="Times New Roman" w:cs="Times New Roman"/>
        </w:rPr>
        <w:footnoteReference w:id="47"/>
      </w:r>
      <w:r w:rsidRPr="00F85E18">
        <w:rPr>
          <w:rFonts w:ascii="Times New Roman" w:hAnsi="Times New Roman" w:cs="Times New Roman"/>
        </w:rPr>
        <w:t xml:space="preserve">. Of the 27 pesticides encountered, 22 are prohibited in the European Union, due to proven risks. The levels of the identified pesticides are above the safety limit according to Brazilian and European legislation. The presence of chemical pesticides in food is </w:t>
      </w:r>
      <w:r w:rsidR="000C3EE8">
        <w:rPr>
          <w:rFonts w:ascii="Times New Roman" w:hAnsi="Times New Roman" w:cs="Times New Roman"/>
        </w:rPr>
        <w:t xml:space="preserve">also </w:t>
      </w:r>
      <w:r w:rsidRPr="00F85E18">
        <w:rPr>
          <w:rFonts w:ascii="Times New Roman" w:hAnsi="Times New Roman" w:cs="Times New Roman"/>
        </w:rPr>
        <w:t>very high.</w:t>
      </w:r>
      <w:r w:rsidR="000C3EE8">
        <w:rPr>
          <w:rFonts w:ascii="Times New Roman" w:hAnsi="Times New Roman" w:cs="Times New Roman"/>
        </w:rPr>
        <w:t xml:space="preserve"> </w:t>
      </w:r>
      <w:r w:rsidRPr="00F85E18">
        <w:rPr>
          <w:rFonts w:ascii="Times New Roman" w:hAnsi="Times New Roman" w:cs="Times New Roman"/>
        </w:rPr>
        <w:t xml:space="preserve">During the last years, there has been an </w:t>
      </w:r>
      <w:r w:rsidRPr="00F85E18">
        <w:rPr>
          <w:rFonts w:ascii="Times New Roman" w:hAnsi="Times New Roman" w:cs="Times New Roman"/>
          <w:b/>
          <w:bCs/>
        </w:rPr>
        <w:t xml:space="preserve">accelerated pace of release of new pesticides in the country </w:t>
      </w:r>
      <w:r w:rsidRPr="00F85E18">
        <w:rPr>
          <w:rFonts w:ascii="Times New Roman" w:hAnsi="Times New Roman" w:cs="Times New Roman"/>
        </w:rPr>
        <w:t xml:space="preserve">(Official data from the Ministry of Agriculture, Livestock and Food Supply - MAPA), which has been </w:t>
      </w:r>
      <w:r w:rsidR="000C3EE8">
        <w:rPr>
          <w:rFonts w:ascii="Times New Roman" w:hAnsi="Times New Roman" w:cs="Times New Roman"/>
        </w:rPr>
        <w:t>caused</w:t>
      </w:r>
      <w:r w:rsidRPr="00F85E18">
        <w:rPr>
          <w:rFonts w:ascii="Times New Roman" w:hAnsi="Times New Roman" w:cs="Times New Roman"/>
        </w:rPr>
        <w:t xml:space="preserve"> by legislative setbacks and public policies for monitoring and authorizing the use of pesticides in Brazil. In 2022, 652 pesticides were released, an increase of 16% compared to 2016 and the highest number ever recorded by the historical series, </w:t>
      </w:r>
      <w:r w:rsidR="000C3EE8">
        <w:rPr>
          <w:rFonts w:ascii="Times New Roman" w:hAnsi="Times New Roman" w:cs="Times New Roman"/>
        </w:rPr>
        <w:t>produced</w:t>
      </w:r>
      <w:r w:rsidRPr="00F85E18">
        <w:rPr>
          <w:rFonts w:ascii="Times New Roman" w:hAnsi="Times New Roman" w:cs="Times New Roman"/>
        </w:rPr>
        <w:t xml:space="preserve"> by the General Coordination of Agrochemicals and Related Products (CGAA) of the Ministry of Agriculture and started 23 years ago.</w:t>
      </w:r>
      <w:r w:rsidRPr="00F85E18">
        <w:rPr>
          <w:rStyle w:val="FootnoteReference"/>
          <w:rFonts w:ascii="Times New Roman" w:hAnsi="Times New Roman" w:cs="Times New Roman"/>
          <w:spacing w:val="-9"/>
          <w:shd w:val="clear" w:color="auto" w:fill="FFFFFF"/>
        </w:rPr>
        <w:footnoteReference w:id="48"/>
      </w:r>
      <w:r w:rsidRPr="00F85E18">
        <w:rPr>
          <w:rFonts w:ascii="Times New Roman" w:hAnsi="Times New Roman" w:cs="Times New Roman"/>
        </w:rPr>
        <w:t xml:space="preserve"> </w:t>
      </w:r>
    </w:p>
    <w:p w14:paraId="7230A69F" w14:textId="57E2D9A7" w:rsidR="00CC738D" w:rsidRPr="00F85E18" w:rsidRDefault="00CC738D" w:rsidP="00CC738D">
      <w:p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Bill No. 1.4559/2022, known as the Agrotoxic Bill or Poison Bill, is being discussed in the National Congress, which could further aggravate the scenario. Defended by the ruralist caucus and under the justification of “modernization”, such a project could worsen the situation, authorizing, on a large scale, the </w:t>
      </w:r>
      <w:r w:rsidR="000C3EE8">
        <w:rPr>
          <w:rFonts w:ascii="Times New Roman" w:hAnsi="Times New Roman" w:cs="Times New Roman"/>
        </w:rPr>
        <w:t>use</w:t>
      </w:r>
      <w:r w:rsidRPr="00F85E18">
        <w:rPr>
          <w:rFonts w:ascii="Times New Roman" w:hAnsi="Times New Roman" w:cs="Times New Roman"/>
        </w:rPr>
        <w:t xml:space="preserve"> of new pesticides in the country. This project intends to centralize the release of pesticides in the Ministry of Agriculture and remove decision-making power from technical bodies, such as the Sanitary Surveillance Agency (ANVISA) and the Brazilian Institute for the Environment and Renewable Natural Resources (IBAMA), in addition to providing for automatic approval in case the analysis exceeds a period of two years.</w:t>
      </w:r>
    </w:p>
    <w:p w14:paraId="4F750C76" w14:textId="77777777" w:rsidR="00CC738D" w:rsidRPr="00F85E18" w:rsidRDefault="00CC738D" w:rsidP="00CC738D">
      <w:p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Furthermore, it is important to note that in the last few years, there was a scenario of persecution and criminalization of researchers who publish scientific studies on the risks and harms arising from the use of pesticides.</w:t>
      </w:r>
    </w:p>
    <w:p w14:paraId="1C62A665" w14:textId="6FBA3BED" w:rsidR="00CC738D" w:rsidRPr="00F85E18" w:rsidRDefault="00CC738D" w:rsidP="00CC738D">
      <w:pPr>
        <w:autoSpaceDE w:val="0"/>
        <w:autoSpaceDN w:val="0"/>
        <w:adjustRightInd w:val="0"/>
        <w:spacing w:before="240" w:after="240" w:line="240" w:lineRule="auto"/>
        <w:jc w:val="both"/>
        <w:rPr>
          <w:rFonts w:ascii="Times New Roman" w:hAnsi="Times New Roman" w:cs="Times New Roman"/>
          <w:b/>
          <w:bCs/>
        </w:rPr>
      </w:pPr>
      <w:r w:rsidRPr="00F85E18">
        <w:rPr>
          <w:rFonts w:ascii="Times New Roman" w:hAnsi="Times New Roman" w:cs="Times New Roman"/>
          <w:b/>
          <w:bCs/>
        </w:rPr>
        <w:t>Aerial spraying of pesticides as a serious violation of human</w:t>
      </w:r>
      <w:r w:rsidR="000C3EE8">
        <w:rPr>
          <w:rFonts w:ascii="Times New Roman" w:hAnsi="Times New Roman" w:cs="Times New Roman"/>
          <w:b/>
          <w:bCs/>
        </w:rPr>
        <w:t xml:space="preserve"> </w:t>
      </w:r>
      <w:r w:rsidRPr="00F85E18">
        <w:rPr>
          <w:rFonts w:ascii="Times New Roman" w:hAnsi="Times New Roman" w:cs="Times New Roman"/>
          <w:b/>
          <w:bCs/>
        </w:rPr>
        <w:t>rights</w:t>
      </w:r>
      <w:r w:rsidR="000C3EE8">
        <w:rPr>
          <w:rFonts w:ascii="Times New Roman" w:hAnsi="Times New Roman" w:cs="Times New Roman"/>
          <w:b/>
          <w:bCs/>
        </w:rPr>
        <w:t xml:space="preserve">. </w:t>
      </w:r>
      <w:r w:rsidRPr="00F85E18">
        <w:rPr>
          <w:rFonts w:ascii="Times New Roman" w:hAnsi="Times New Roman" w:cs="Times New Roman"/>
        </w:rPr>
        <w:t xml:space="preserve">Spraying is the form of use of pesticides that is most harmful to health and the environment, because, in addition to the direct impacts on human health, it produces indirect risks and environmental impacts, such as water contamination and the death of pollinating insects, which are essential for agricultural production and for biodiversity. Besides the area directly sprayed, the consequences of this practice affect other crops and livestock, and make organic, </w:t>
      </w:r>
      <w:r w:rsidRPr="00F85E18">
        <w:rPr>
          <w:rFonts w:ascii="Times New Roman" w:hAnsi="Times New Roman" w:cs="Times New Roman"/>
        </w:rPr>
        <w:lastRenderedPageBreak/>
        <w:t xml:space="preserve">agroecological, and traditional production unviable in territories surrounding large monoculture plantations. There are several cases of communities affected by the aerial spraying of pesticides on their homes and even schools, especially Indigenous peoples, quilombolas, and other traditional peoples and communities. This practice has served as an </w:t>
      </w:r>
      <w:r w:rsidRPr="00F85E18">
        <w:rPr>
          <w:rFonts w:ascii="Times New Roman" w:hAnsi="Times New Roman" w:cs="Times New Roman"/>
          <w:b/>
          <w:bCs/>
        </w:rPr>
        <w:t>instrument for territorial expulsion and as a chemical weapon.</w:t>
      </w:r>
    </w:p>
    <w:p w14:paraId="0F9636AD" w14:textId="77777777" w:rsidR="00CC738D" w:rsidRPr="00F85E18" w:rsidRDefault="00CC738D" w:rsidP="00CC738D">
      <w:p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In a research</w:t>
      </w:r>
      <w:r w:rsidRPr="00F85E18">
        <w:rPr>
          <w:rStyle w:val="FootnoteReference"/>
          <w:rFonts w:ascii="Times New Roman" w:hAnsi="Times New Roman" w:cs="Times New Roman"/>
        </w:rPr>
        <w:footnoteReference w:id="49"/>
      </w:r>
      <w:r w:rsidRPr="00F85E18">
        <w:rPr>
          <w:rFonts w:ascii="Times New Roman" w:hAnsi="Times New Roman" w:cs="Times New Roman"/>
        </w:rPr>
        <w:t xml:space="preserve"> coordinated by Terra de Direitos and the Permanent Campaign Against Pesticides and For Life,</w:t>
      </w:r>
      <w:r w:rsidRPr="00F85E18">
        <w:rPr>
          <w:rStyle w:val="FootnoteReference"/>
          <w:rFonts w:ascii="Times New Roman" w:hAnsi="Times New Roman" w:cs="Times New Roman"/>
        </w:rPr>
        <w:footnoteReference w:id="50"/>
      </w:r>
      <w:r w:rsidRPr="00F85E18">
        <w:rPr>
          <w:rFonts w:ascii="Times New Roman" w:hAnsi="Times New Roman" w:cs="Times New Roman"/>
        </w:rPr>
        <w:t xml:space="preserve"> which analyzed 30 collective cases of human rights violations caused by pesticides in all Brazilian states, it was identified that 21 of the cases refer to the aerial spraying of pesticides. In none of the cases were the victims compensated, and in only 4 cases the violators were held partially accountable. The regulation of aerial spraying of pesticides in Brazil is insufficient to protect the human rights of the affected populations and to avoid the contamination of water sources, environmental protection areas, and the death of pollinating insects. </w:t>
      </w:r>
    </w:p>
    <w:p w14:paraId="10BC575A" w14:textId="77777777" w:rsidR="00CC738D" w:rsidRPr="00F85E18" w:rsidRDefault="00CC738D" w:rsidP="00CC738D">
      <w:p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There is a scenario of </w:t>
      </w:r>
      <w:r w:rsidRPr="00F85E18">
        <w:rPr>
          <w:rFonts w:ascii="Times New Roman" w:hAnsi="Times New Roman" w:cs="Times New Roman"/>
          <w:b/>
          <w:bCs/>
        </w:rPr>
        <w:t>underreporting of cases of contamination and poisoning by pesticides</w:t>
      </w:r>
      <w:r w:rsidRPr="00F85E18">
        <w:rPr>
          <w:rFonts w:ascii="Times New Roman" w:hAnsi="Times New Roman" w:cs="Times New Roman"/>
        </w:rPr>
        <w:t>. In Brazil, there is no accessible and unified channel for making complaints, which curbs the provision of emergency assistance to affected populations and compromises the reparation of the victims.</w:t>
      </w:r>
    </w:p>
    <w:p w14:paraId="246FDCA2" w14:textId="1E054A0B" w:rsidR="00CC738D" w:rsidRPr="00F85E18" w:rsidRDefault="000C3EE8" w:rsidP="00CC738D">
      <w:pPr>
        <w:autoSpaceDE w:val="0"/>
        <w:autoSpaceDN w:val="0"/>
        <w:adjustRightInd w:val="0"/>
        <w:spacing w:before="240" w:after="240" w:line="240" w:lineRule="auto"/>
        <w:jc w:val="both"/>
        <w:rPr>
          <w:rFonts w:ascii="Times New Roman" w:hAnsi="Times New Roman" w:cs="Times New Roman"/>
          <w:b/>
          <w:bCs/>
        </w:rPr>
      </w:pPr>
      <w:r>
        <w:rPr>
          <w:rFonts w:ascii="Times New Roman" w:hAnsi="Times New Roman" w:cs="Times New Roman"/>
          <w:b/>
          <w:bCs/>
        </w:rPr>
        <w:t>The committee should urge the state to</w:t>
      </w:r>
      <w:r w:rsidR="00CC738D" w:rsidRPr="00F85E18">
        <w:rPr>
          <w:rFonts w:ascii="Times New Roman" w:hAnsi="Times New Roman" w:cs="Times New Roman"/>
          <w:b/>
          <w:bCs/>
        </w:rPr>
        <w:t xml:space="preserve">: </w:t>
      </w:r>
    </w:p>
    <w:p w14:paraId="726FEA85" w14:textId="77777777"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Adopt more protective criteria for human health and biodiversity regarding the registration of pesticides in the country and reject draft bills that weaken the regulatory framework on the theme. </w:t>
      </w:r>
    </w:p>
    <w:p w14:paraId="4A84EEF2" w14:textId="04635244"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Establish criteria for the renewal of </w:t>
      </w:r>
      <w:r w:rsidR="000C3EE8">
        <w:rPr>
          <w:rFonts w:ascii="Times New Roman" w:hAnsi="Times New Roman" w:cs="Times New Roman"/>
        </w:rPr>
        <w:t xml:space="preserve">licenses for </w:t>
      </w:r>
      <w:r w:rsidRPr="00F85E18">
        <w:rPr>
          <w:rFonts w:ascii="Times New Roman" w:hAnsi="Times New Roman" w:cs="Times New Roman"/>
        </w:rPr>
        <w:t xml:space="preserve">pesticides and adopt a system of periodic re-evaluation of products. </w:t>
      </w:r>
    </w:p>
    <w:p w14:paraId="68CF92DA" w14:textId="77777777"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Review the registration of products not authorized or banned in at least three member countries of the Organization for Economic Cooperation and Development (OECD) or in the European Union. </w:t>
      </w:r>
    </w:p>
    <w:p w14:paraId="7E41A655" w14:textId="77777777"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Improve national rules on aerial spraying of pesticides, in order to protect native peoples and traditional communities, such as Indigenous peoples, quilombolas, and family farmers. </w:t>
      </w:r>
    </w:p>
    <w:p w14:paraId="379715B9" w14:textId="3CCE1778"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Create mechanisms </w:t>
      </w:r>
      <w:r w:rsidR="000C3EE8">
        <w:rPr>
          <w:rFonts w:ascii="Times New Roman" w:hAnsi="Times New Roman" w:cs="Times New Roman"/>
        </w:rPr>
        <w:t>of</w:t>
      </w:r>
      <w:r w:rsidRPr="00F85E18">
        <w:rPr>
          <w:rFonts w:ascii="Times New Roman" w:hAnsi="Times New Roman" w:cs="Times New Roman"/>
        </w:rPr>
        <w:t xml:space="preserve"> control and track </w:t>
      </w:r>
      <w:r w:rsidR="000C3EE8">
        <w:rPr>
          <w:rFonts w:ascii="Times New Roman" w:hAnsi="Times New Roman" w:cs="Times New Roman"/>
        </w:rPr>
        <w:t xml:space="preserve">of </w:t>
      </w:r>
      <w:r w:rsidRPr="00F85E18">
        <w:rPr>
          <w:rFonts w:ascii="Times New Roman" w:hAnsi="Times New Roman" w:cs="Times New Roman"/>
        </w:rPr>
        <w:t xml:space="preserve">the pesticides used by different companies in order to allow for impact studies and assessments to be carried out. </w:t>
      </w:r>
    </w:p>
    <w:p w14:paraId="3A292403" w14:textId="77777777"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Facilitate access to justice for affected communities, as well as mechanisms for reporting, accompanying, and inspecting violations. </w:t>
      </w:r>
    </w:p>
    <w:p w14:paraId="57575DB5" w14:textId="77777777" w:rsidR="00CC738D" w:rsidRPr="00F85E18" w:rsidRDefault="00CC738D" w:rsidP="00CC738D">
      <w:pPr>
        <w:pStyle w:val="ListParagraph"/>
        <w:numPr>
          <w:ilvl w:val="0"/>
          <w:numId w:val="29"/>
        </w:numPr>
        <w:autoSpaceDE w:val="0"/>
        <w:autoSpaceDN w:val="0"/>
        <w:adjustRightInd w:val="0"/>
        <w:spacing w:before="240" w:after="240" w:line="240" w:lineRule="auto"/>
        <w:jc w:val="both"/>
        <w:rPr>
          <w:rFonts w:ascii="Times New Roman" w:hAnsi="Times New Roman" w:cs="Times New Roman"/>
        </w:rPr>
      </w:pPr>
      <w:r w:rsidRPr="00F85E18">
        <w:rPr>
          <w:rFonts w:ascii="Times New Roman" w:hAnsi="Times New Roman" w:cs="Times New Roman"/>
        </w:rPr>
        <w:t xml:space="preserve">Ratify the Escazú Agreement on Access to Information, Public Participation and Justice in Environmental Matters in Latin America and the Caribbean, as well as the UN Declaration on the Rights of Peasants and Other People Working in Rural Areas. </w:t>
      </w:r>
    </w:p>
    <w:p w14:paraId="606FA420" w14:textId="77777777" w:rsidR="00CC738D" w:rsidRPr="00C143E8" w:rsidRDefault="00CC738D">
      <w:pPr>
        <w:spacing w:after="0" w:line="240" w:lineRule="auto"/>
        <w:rPr>
          <w:rFonts w:asciiTheme="minorHAnsi" w:hAnsiTheme="minorHAnsi" w:cstheme="minorHAnsi"/>
          <w:b/>
          <w:bCs/>
        </w:rPr>
      </w:pPr>
    </w:p>
    <w:p w14:paraId="3FF975A7" w14:textId="1D180D1F" w:rsidR="003856BF" w:rsidRDefault="0054628C">
      <w:pPr>
        <w:spacing w:after="0" w:line="240" w:lineRule="auto"/>
        <w:rPr>
          <w:rFonts w:asciiTheme="minorHAnsi" w:hAnsiTheme="minorHAnsi" w:cstheme="minorHAnsi"/>
          <w:b/>
          <w:bCs/>
          <w:lang w:val="en-GB"/>
        </w:rPr>
      </w:pPr>
      <w:r>
        <w:rPr>
          <w:rFonts w:asciiTheme="minorHAnsi" w:hAnsiTheme="minorHAnsi" w:cstheme="minorHAnsi"/>
          <w:b/>
          <w:bCs/>
          <w:lang w:val="en-GB"/>
        </w:rPr>
        <w:t>E</w:t>
      </w:r>
      <w:r w:rsidR="46646572" w:rsidRPr="006D3097">
        <w:rPr>
          <w:rFonts w:asciiTheme="minorHAnsi" w:hAnsiTheme="minorHAnsi" w:cstheme="minorHAnsi"/>
          <w:b/>
          <w:bCs/>
          <w:lang w:val="en-GB"/>
        </w:rPr>
        <w:t>. Participation Rights: Free and Prior Consultation</w:t>
      </w:r>
    </w:p>
    <w:p w14:paraId="66020796" w14:textId="77777777" w:rsidR="00F614EC" w:rsidRPr="006D3097" w:rsidRDefault="00F614EC" w:rsidP="00C143E8">
      <w:pPr>
        <w:spacing w:after="0" w:line="240" w:lineRule="auto"/>
        <w:rPr>
          <w:rFonts w:asciiTheme="minorHAnsi" w:hAnsiTheme="minorHAnsi" w:cstheme="minorHAnsi"/>
          <w:b/>
          <w:bCs/>
          <w:lang w:val="en-GB"/>
        </w:rPr>
      </w:pPr>
    </w:p>
    <w:p w14:paraId="0A404FB9" w14:textId="3EBC1A6E" w:rsidR="001B2A76" w:rsidRPr="006D3097" w:rsidRDefault="54AE1414" w:rsidP="00C143E8">
      <w:pPr>
        <w:spacing w:after="0" w:line="240" w:lineRule="auto"/>
        <w:jc w:val="both"/>
        <w:rPr>
          <w:rFonts w:asciiTheme="minorHAnsi" w:eastAsiaTheme="minorEastAsia" w:hAnsiTheme="minorHAnsi" w:cstheme="minorHAnsi"/>
          <w:lang w:val="en"/>
        </w:rPr>
      </w:pPr>
      <w:r w:rsidRPr="006D3097">
        <w:rPr>
          <w:rFonts w:asciiTheme="minorHAnsi" w:eastAsiaTheme="minorEastAsia" w:hAnsiTheme="minorHAnsi" w:cstheme="minorHAnsi"/>
          <w:lang w:val="en"/>
        </w:rPr>
        <w:t xml:space="preserve">ILO Convention 169 and, specifically, the right to free, prior and informed consultation has been an important tool for the territorial protection and free determination of indigenous peoples, quilombola communities, traditional peoples and communities in Brazil. It can also be an effective instrument for the protection of the rights to resources of Article 1.2 of the </w:t>
      </w:r>
      <w:r w:rsidR="000B22E0">
        <w:rPr>
          <w:rFonts w:asciiTheme="minorHAnsi" w:eastAsiaTheme="minorEastAsia" w:hAnsiTheme="minorHAnsi" w:cstheme="minorHAnsi"/>
          <w:lang w:val="en"/>
        </w:rPr>
        <w:t>ICESCR</w:t>
      </w:r>
      <w:r w:rsidRPr="006D3097">
        <w:rPr>
          <w:rFonts w:asciiTheme="minorHAnsi" w:eastAsiaTheme="minorEastAsia" w:hAnsiTheme="minorHAnsi" w:cstheme="minorHAnsi"/>
          <w:lang w:val="en"/>
        </w:rPr>
        <w:t>. There are numerous examples in which a lack of consultation has been the prequel for the suspension of projects that affect these communities.</w:t>
      </w:r>
    </w:p>
    <w:p w14:paraId="1082F968" w14:textId="21A03D74" w:rsidR="00FC10CF" w:rsidRPr="006D3097" w:rsidRDefault="54AE1414" w:rsidP="00C143E8">
      <w:pPr>
        <w:spacing w:after="0" w:line="240" w:lineRule="auto"/>
        <w:jc w:val="both"/>
        <w:rPr>
          <w:rFonts w:asciiTheme="minorHAnsi" w:eastAsiaTheme="minorEastAsia" w:hAnsiTheme="minorHAnsi" w:cstheme="minorHAnsi"/>
          <w:lang w:val="en"/>
        </w:rPr>
      </w:pPr>
      <w:r w:rsidRPr="006D3097">
        <w:rPr>
          <w:rFonts w:asciiTheme="minorHAnsi" w:eastAsiaTheme="minorEastAsia" w:hAnsiTheme="minorHAnsi" w:cstheme="minorHAnsi"/>
          <w:lang w:val="en"/>
        </w:rPr>
        <w:t xml:space="preserve">Yet Convention 169 is under attack in Brazil from legal challenges and legislative initiatives. Direct Action of Unconstitutionality nº 5905/RR, filed in March 2018 by the then-Governor of the State of Roraima (one </w:t>
      </w:r>
      <w:r w:rsidRPr="006D3097">
        <w:rPr>
          <w:rFonts w:asciiTheme="minorHAnsi" w:eastAsiaTheme="minorEastAsia" w:hAnsiTheme="minorHAnsi" w:cstheme="minorHAnsi"/>
          <w:lang w:val="en"/>
        </w:rPr>
        <w:lastRenderedPageBreak/>
        <w:t xml:space="preserve">of the most deforested areas in the Amazon) aims at the declaration of partial unconstitutionality of the legislative decrees that incorporated Convention 169 into Brazilian law. It argues that “conditioning the execution of public works to prior consultation with the interested indigenous peoples has caused structural damage to the socioeconomic development of the State of Roraima” and that consultations with the communities cannot deprive the “autonomy and the right to regional development constitutionally guaranteed to the State of Roraima.” </w:t>
      </w:r>
    </w:p>
    <w:p w14:paraId="75C79077" w14:textId="05C7A083" w:rsidR="3209861E" w:rsidRPr="006D3097" w:rsidRDefault="54AE1414" w:rsidP="00C143E8">
      <w:pPr>
        <w:spacing w:after="0" w:line="240" w:lineRule="auto"/>
        <w:jc w:val="both"/>
        <w:rPr>
          <w:rFonts w:asciiTheme="minorHAnsi" w:eastAsiaTheme="minorEastAsia" w:hAnsiTheme="minorHAnsi" w:cstheme="minorHAnsi"/>
          <w:b/>
          <w:bCs/>
          <w:lang w:val="en-GB"/>
        </w:rPr>
      </w:pPr>
      <w:r w:rsidRPr="006D3097">
        <w:rPr>
          <w:rFonts w:asciiTheme="minorHAnsi" w:eastAsiaTheme="minorEastAsia" w:hAnsiTheme="minorHAnsi" w:cstheme="minorHAnsi"/>
          <w:b/>
          <w:bCs/>
          <w:lang w:val="en"/>
        </w:rPr>
        <w:t xml:space="preserve">The Committee should express concern that a judicial abrogation of Convention 169 </w:t>
      </w:r>
      <w:r w:rsidR="00F40EA7" w:rsidRPr="006D3097">
        <w:rPr>
          <w:rFonts w:asciiTheme="minorHAnsi" w:eastAsiaTheme="minorEastAsia" w:hAnsiTheme="minorHAnsi" w:cstheme="minorHAnsi"/>
          <w:b/>
          <w:bCs/>
          <w:lang w:val="en"/>
        </w:rPr>
        <w:t xml:space="preserve">through Direct Action of Unconstitutionality nº 5905/RR </w:t>
      </w:r>
      <w:r w:rsidRPr="006D3097">
        <w:rPr>
          <w:rFonts w:asciiTheme="minorHAnsi" w:eastAsiaTheme="minorEastAsia" w:hAnsiTheme="minorHAnsi" w:cstheme="minorHAnsi"/>
          <w:b/>
          <w:bCs/>
          <w:lang w:val="en"/>
        </w:rPr>
        <w:t xml:space="preserve">would be detrimental to the right to resources. </w:t>
      </w:r>
    </w:p>
    <w:p w14:paraId="31B199D5" w14:textId="190DB5D9" w:rsidR="3209861E" w:rsidRPr="006D3097" w:rsidRDefault="46646572" w:rsidP="00C143E8">
      <w:pPr>
        <w:spacing w:after="0" w:line="240" w:lineRule="auto"/>
        <w:jc w:val="both"/>
        <w:rPr>
          <w:rFonts w:asciiTheme="minorHAnsi" w:eastAsiaTheme="minorEastAsia" w:hAnsiTheme="minorHAnsi" w:cstheme="minorHAnsi"/>
          <w:lang w:val="en-GB"/>
        </w:rPr>
      </w:pPr>
      <w:r w:rsidRPr="006D3097">
        <w:rPr>
          <w:rFonts w:asciiTheme="minorHAnsi" w:eastAsiaTheme="minorEastAsia" w:hAnsiTheme="minorHAnsi" w:cstheme="minorHAnsi"/>
          <w:lang w:val="en-GB"/>
        </w:rPr>
        <w:t xml:space="preserve"> </w:t>
      </w:r>
    </w:p>
    <w:p w14:paraId="635919B7" w14:textId="3335457E" w:rsidR="008E65C2" w:rsidRPr="006D3097" w:rsidRDefault="00255D18" w:rsidP="00C143E8">
      <w:pPr>
        <w:spacing w:after="0" w:line="240" w:lineRule="auto"/>
        <w:rPr>
          <w:rFonts w:asciiTheme="minorHAnsi" w:eastAsiaTheme="minorEastAsia" w:hAnsiTheme="minorHAnsi" w:cstheme="minorHAnsi"/>
          <w:b/>
          <w:bCs/>
          <w:lang w:val="en"/>
        </w:rPr>
      </w:pPr>
      <w:r w:rsidRPr="006D3097">
        <w:rPr>
          <w:rFonts w:asciiTheme="minorHAnsi" w:eastAsiaTheme="minorEastAsia" w:hAnsiTheme="minorHAnsi" w:cstheme="minorHAnsi"/>
          <w:lang w:val="en"/>
        </w:rPr>
        <w:t xml:space="preserve">There are </w:t>
      </w:r>
      <w:r w:rsidR="009E01C6">
        <w:rPr>
          <w:rFonts w:asciiTheme="minorHAnsi" w:eastAsiaTheme="minorEastAsia" w:hAnsiTheme="minorHAnsi" w:cstheme="minorHAnsi"/>
          <w:lang w:val="en"/>
        </w:rPr>
        <w:t xml:space="preserve">also </w:t>
      </w:r>
      <w:r w:rsidRPr="006D3097">
        <w:rPr>
          <w:rFonts w:asciiTheme="minorHAnsi" w:eastAsiaTheme="minorEastAsia" w:hAnsiTheme="minorHAnsi" w:cstheme="minorHAnsi"/>
          <w:lang w:val="en"/>
        </w:rPr>
        <w:t xml:space="preserve">serious concerns that Legislative Decree </w:t>
      </w:r>
      <w:r w:rsidR="00334E9D" w:rsidRPr="006D3097">
        <w:rPr>
          <w:rFonts w:asciiTheme="minorHAnsi" w:eastAsiaTheme="minorEastAsia" w:hAnsiTheme="minorHAnsi" w:cstheme="minorHAnsi"/>
          <w:lang w:val="en"/>
        </w:rPr>
        <w:t xml:space="preserve">Bill </w:t>
      </w:r>
      <w:r w:rsidR="0023701B" w:rsidRPr="006D3097">
        <w:rPr>
          <w:rFonts w:asciiTheme="minorHAnsi" w:eastAsiaTheme="minorEastAsia" w:hAnsiTheme="minorHAnsi" w:cstheme="minorHAnsi"/>
          <w:lang w:val="en"/>
        </w:rPr>
        <w:t>(Projeto</w:t>
      </w:r>
      <w:r w:rsidR="00E9510B" w:rsidRPr="006D3097">
        <w:rPr>
          <w:rFonts w:asciiTheme="minorHAnsi" w:eastAsiaTheme="minorEastAsia" w:hAnsiTheme="minorHAnsi" w:cstheme="minorHAnsi"/>
          <w:lang w:val="en"/>
        </w:rPr>
        <w:t xml:space="preserve"> de Decreto Legislativo</w:t>
      </w:r>
      <w:r w:rsidR="00334E9D" w:rsidRPr="006D3097">
        <w:rPr>
          <w:rFonts w:asciiTheme="minorHAnsi" w:eastAsiaTheme="minorEastAsia" w:hAnsiTheme="minorHAnsi" w:cstheme="minorHAnsi"/>
          <w:lang w:val="en"/>
        </w:rPr>
        <w:t xml:space="preserve"> - </w:t>
      </w:r>
      <w:r w:rsidRPr="006D3097">
        <w:rPr>
          <w:rFonts w:asciiTheme="minorHAnsi" w:eastAsiaTheme="minorEastAsia" w:hAnsiTheme="minorHAnsi" w:cstheme="minorHAnsi"/>
          <w:lang w:val="en"/>
        </w:rPr>
        <w:t xml:space="preserve">PDL) </w:t>
      </w:r>
      <w:r w:rsidR="008E65C2" w:rsidRPr="006D3097">
        <w:rPr>
          <w:rFonts w:asciiTheme="minorHAnsi" w:eastAsiaTheme="minorEastAsia" w:hAnsiTheme="minorHAnsi" w:cstheme="minorHAnsi"/>
          <w:lang w:val="en"/>
        </w:rPr>
        <w:t>n</w:t>
      </w:r>
      <w:r w:rsidR="00CD3619" w:rsidRPr="006D3097">
        <w:rPr>
          <w:rFonts w:asciiTheme="minorHAnsi" w:eastAsiaTheme="minorEastAsia" w:hAnsiTheme="minorHAnsi" w:cstheme="minorHAnsi"/>
          <w:lang w:val="en"/>
        </w:rPr>
        <w:t xml:space="preserve">o. 177/2021, which is </w:t>
      </w:r>
      <w:r w:rsidR="001C7388" w:rsidRPr="006D3097">
        <w:rPr>
          <w:rFonts w:asciiTheme="minorHAnsi" w:eastAsiaTheme="minorEastAsia" w:hAnsiTheme="minorHAnsi" w:cstheme="minorHAnsi"/>
          <w:lang w:val="en"/>
        </w:rPr>
        <w:t xml:space="preserve">currently pending at the National Congress, could seriously undermine the rights of indigenous peoples to participate in the decision-making that will impact their lands and resources. The decree's </w:t>
      </w:r>
      <w:r w:rsidR="008E65C2" w:rsidRPr="006D3097">
        <w:rPr>
          <w:rFonts w:asciiTheme="minorHAnsi" w:eastAsiaTheme="minorEastAsia" w:hAnsiTheme="minorHAnsi" w:cstheme="minorHAnsi"/>
          <w:lang w:val="en"/>
        </w:rPr>
        <w:t>scope is to</w:t>
      </w:r>
      <w:r w:rsidR="00334E9D" w:rsidRPr="006D3097">
        <w:rPr>
          <w:rFonts w:asciiTheme="minorHAnsi" w:eastAsiaTheme="minorEastAsia" w:hAnsiTheme="minorHAnsi" w:cstheme="minorHAnsi"/>
          <w:lang w:val="en"/>
        </w:rPr>
        <w:t xml:space="preserve"> “authori</w:t>
      </w:r>
      <w:r w:rsidR="008E65C2" w:rsidRPr="006D3097">
        <w:rPr>
          <w:rFonts w:asciiTheme="minorHAnsi" w:eastAsiaTheme="minorEastAsia" w:hAnsiTheme="minorHAnsi" w:cstheme="minorHAnsi"/>
          <w:lang w:val="en"/>
        </w:rPr>
        <w:t>ze the President of the Republic to denounce</w:t>
      </w:r>
      <w:r w:rsidR="00F756F9">
        <w:rPr>
          <w:rFonts w:asciiTheme="minorHAnsi" w:eastAsiaTheme="minorEastAsia" w:hAnsiTheme="minorHAnsi" w:cstheme="minorHAnsi"/>
          <w:lang w:val="en"/>
        </w:rPr>
        <w:t xml:space="preserve"> </w:t>
      </w:r>
      <w:r w:rsidR="00481034">
        <w:rPr>
          <w:rFonts w:asciiTheme="minorHAnsi" w:eastAsiaTheme="minorEastAsia" w:hAnsiTheme="minorHAnsi" w:cstheme="minorHAnsi"/>
          <w:lang w:val="en"/>
        </w:rPr>
        <w:t>the ILO Convention.</w:t>
      </w:r>
      <w:r w:rsidR="008E65C2" w:rsidRPr="006D3097">
        <w:rPr>
          <w:rFonts w:asciiTheme="minorHAnsi" w:eastAsiaTheme="minorEastAsia" w:hAnsiTheme="minorHAnsi" w:cstheme="minorHAnsi"/>
          <w:lang w:val="en"/>
        </w:rPr>
        <w:t xml:space="preserve"> </w:t>
      </w:r>
      <w:r w:rsidR="00B12031" w:rsidRPr="006D3097">
        <w:rPr>
          <w:rStyle w:val="FootnoteReference"/>
          <w:rFonts w:asciiTheme="minorHAnsi" w:eastAsia="Times New Roman" w:hAnsiTheme="minorHAnsi" w:cstheme="minorHAnsi"/>
          <w:lang w:val="en"/>
        </w:rPr>
        <w:footnoteReference w:id="51"/>
      </w:r>
      <w:r w:rsidR="008E65C2" w:rsidRPr="006D3097">
        <w:rPr>
          <w:rStyle w:val="FootnoteReference"/>
          <w:rFonts w:asciiTheme="minorHAnsi" w:eastAsiaTheme="minorEastAsia" w:hAnsiTheme="minorHAnsi" w:cstheme="minorHAnsi"/>
          <w:lang w:val="en"/>
        </w:rPr>
        <w:footnoteReference w:id="52"/>
      </w:r>
      <w:r w:rsidR="46646572" w:rsidRPr="006D3097">
        <w:rPr>
          <w:rFonts w:asciiTheme="minorHAnsi" w:eastAsiaTheme="minorEastAsia" w:hAnsiTheme="minorHAnsi" w:cstheme="minorHAnsi"/>
          <w:lang w:val="en"/>
        </w:rPr>
        <w:t xml:space="preserve"> This would clearly violate indigenous peoples’ rights to free, prior, and informed consent under the </w:t>
      </w:r>
      <w:r w:rsidR="000B22E0">
        <w:rPr>
          <w:rFonts w:asciiTheme="minorHAnsi" w:eastAsiaTheme="minorEastAsia" w:hAnsiTheme="minorHAnsi" w:cstheme="minorHAnsi"/>
          <w:lang w:val="en"/>
        </w:rPr>
        <w:t>ICESCR</w:t>
      </w:r>
      <w:r w:rsidR="46646572" w:rsidRPr="006D3097">
        <w:rPr>
          <w:rFonts w:asciiTheme="minorHAnsi" w:eastAsiaTheme="minorEastAsia" w:hAnsiTheme="minorHAnsi" w:cstheme="minorHAnsi"/>
          <w:lang w:val="en"/>
        </w:rPr>
        <w:t>.</w:t>
      </w:r>
    </w:p>
    <w:p w14:paraId="707AA88C" w14:textId="686B5EE5" w:rsidR="008E65C2" w:rsidRPr="006D3097" w:rsidRDefault="008E65C2" w:rsidP="00C143E8">
      <w:pPr>
        <w:spacing w:after="0" w:line="240" w:lineRule="auto"/>
        <w:rPr>
          <w:rFonts w:asciiTheme="minorHAnsi" w:eastAsiaTheme="minorEastAsia" w:hAnsiTheme="minorHAnsi" w:cstheme="minorHAnsi"/>
          <w:b/>
          <w:bCs/>
          <w:lang w:val="en"/>
        </w:rPr>
      </w:pPr>
      <w:r w:rsidRPr="006D3097">
        <w:rPr>
          <w:rFonts w:asciiTheme="minorHAnsi" w:hAnsiTheme="minorHAnsi" w:cstheme="minorHAnsi"/>
        </w:rPr>
        <w:br/>
      </w:r>
      <w:r w:rsidR="54AE1414" w:rsidRPr="006D3097">
        <w:rPr>
          <w:rFonts w:asciiTheme="minorHAnsi" w:eastAsiaTheme="minorEastAsia" w:hAnsiTheme="minorHAnsi" w:cstheme="minorHAnsi"/>
          <w:b/>
          <w:bCs/>
          <w:lang w:val="en"/>
        </w:rPr>
        <w:t xml:space="preserve">The Committee should express concern that the National Congress and the Executive may undermine the rights of Indigenous Peoples to be consulted and to participate in decisions that will affect their lands and resources, which would be a violation of Article 1.2. </w:t>
      </w:r>
    </w:p>
    <w:p w14:paraId="185AEB14" w14:textId="50D70965" w:rsidR="3209861E" w:rsidRPr="006D3097" w:rsidRDefault="3209861E" w:rsidP="00C143E8">
      <w:pPr>
        <w:spacing w:after="0" w:line="240" w:lineRule="auto"/>
        <w:rPr>
          <w:rFonts w:asciiTheme="minorHAnsi" w:hAnsiTheme="minorHAnsi" w:cstheme="minorHAnsi"/>
          <w:lang w:val="en-GB"/>
        </w:rPr>
      </w:pPr>
    </w:p>
    <w:p w14:paraId="4A679169" w14:textId="1DB7B9E2" w:rsidR="00D25844" w:rsidRDefault="0054628C">
      <w:pPr>
        <w:spacing w:after="0" w:line="240" w:lineRule="auto"/>
        <w:rPr>
          <w:rFonts w:asciiTheme="minorHAnsi" w:hAnsiTheme="minorHAnsi" w:cstheme="minorHAnsi"/>
          <w:b/>
          <w:bCs/>
        </w:rPr>
      </w:pPr>
      <w:r>
        <w:rPr>
          <w:rFonts w:asciiTheme="minorHAnsi" w:hAnsiTheme="minorHAnsi" w:cstheme="minorHAnsi"/>
          <w:b/>
          <w:bCs/>
        </w:rPr>
        <w:t>F</w:t>
      </w:r>
      <w:r w:rsidR="46646572" w:rsidRPr="006D3097">
        <w:rPr>
          <w:rFonts w:asciiTheme="minorHAnsi" w:hAnsiTheme="minorHAnsi" w:cstheme="minorHAnsi"/>
          <w:b/>
          <w:bCs/>
        </w:rPr>
        <w:t>. Protection of Peasants, Human Rights Advocates, and Environmental Defenders</w:t>
      </w:r>
      <w:r w:rsidR="00C05EA4">
        <w:rPr>
          <w:rFonts w:asciiTheme="minorHAnsi" w:hAnsiTheme="minorHAnsi" w:cstheme="minorHAnsi"/>
          <w:b/>
          <w:bCs/>
        </w:rPr>
        <w:t xml:space="preserve"> (para 4, List of Issues)</w:t>
      </w:r>
    </w:p>
    <w:p w14:paraId="580BDDB9" w14:textId="77777777" w:rsidR="00481034" w:rsidRPr="006D3097" w:rsidRDefault="00481034" w:rsidP="00C143E8">
      <w:pPr>
        <w:spacing w:after="0" w:line="240" w:lineRule="auto"/>
        <w:rPr>
          <w:rFonts w:asciiTheme="minorHAnsi" w:hAnsiTheme="minorHAnsi" w:cstheme="minorHAnsi"/>
          <w:b/>
          <w:bCs/>
        </w:rPr>
      </w:pPr>
    </w:p>
    <w:p w14:paraId="45639473" w14:textId="2ADF8417" w:rsidR="00D25844" w:rsidRPr="006D3097" w:rsidRDefault="46646572" w:rsidP="00C143E8">
      <w:pPr>
        <w:spacing w:after="0" w:line="240" w:lineRule="auto"/>
        <w:rPr>
          <w:rFonts w:asciiTheme="minorHAnsi" w:hAnsiTheme="minorHAnsi" w:cstheme="minorHAnsi"/>
          <w:lang w:val="en"/>
        </w:rPr>
      </w:pPr>
      <w:r w:rsidRPr="006D3097">
        <w:rPr>
          <w:rFonts w:asciiTheme="minorHAnsi" w:hAnsiTheme="minorHAnsi" w:cstheme="minorHAnsi"/>
          <w:lang w:val="en"/>
        </w:rPr>
        <w:t>As we have seen above, communities in Brazil face serious challenges in defending their right to land</w:t>
      </w:r>
      <w:r w:rsidR="001E2992">
        <w:rPr>
          <w:rFonts w:asciiTheme="minorHAnsi" w:hAnsiTheme="minorHAnsi" w:cstheme="minorHAnsi"/>
          <w:lang w:val="en"/>
        </w:rPr>
        <w:t>, to a clean and sustainable environment and all the economic, social and cultural rights implicated</w:t>
      </w:r>
      <w:r w:rsidRPr="006D3097">
        <w:rPr>
          <w:rFonts w:asciiTheme="minorHAnsi" w:hAnsiTheme="minorHAnsi" w:cstheme="minorHAnsi"/>
          <w:lang w:val="en"/>
        </w:rPr>
        <w:t>. The lack of demarcation, titling, and protection to the right to land leave communities vulnerable to invaders and predatory economic actors, who threaten their cultural survival and livelihood.</w:t>
      </w:r>
    </w:p>
    <w:p w14:paraId="73C6FAEC" w14:textId="77777777" w:rsidR="001E2992" w:rsidRDefault="00D25844">
      <w:pPr>
        <w:spacing w:after="0" w:line="240" w:lineRule="auto"/>
        <w:rPr>
          <w:rFonts w:asciiTheme="minorHAnsi" w:hAnsiTheme="minorHAnsi" w:cstheme="minorHAnsi"/>
          <w:color w:val="000000" w:themeColor="text1"/>
          <w:lang w:val="en-GB"/>
        </w:rPr>
      </w:pPr>
      <w:r w:rsidRPr="006D3097">
        <w:rPr>
          <w:rFonts w:asciiTheme="minorHAnsi" w:hAnsiTheme="minorHAnsi" w:cstheme="minorHAnsi"/>
          <w:lang w:val="en"/>
        </w:rPr>
        <w:t xml:space="preserve">In this context, leaders who fight for the land rights of their communities often face threats, violence, and even murder. </w:t>
      </w:r>
      <w:r w:rsidRPr="006D3097">
        <w:rPr>
          <w:rFonts w:asciiTheme="minorHAnsi" w:hAnsiTheme="minorHAnsi" w:cstheme="minorHAnsi"/>
          <w:color w:val="000000" w:themeColor="text1"/>
          <w:lang w:val="en-GB"/>
        </w:rPr>
        <w:t xml:space="preserve">In the past ten years, the Land Pastoral Commission </w:t>
      </w:r>
      <w:r w:rsidRPr="006D3097">
        <w:rPr>
          <w:rFonts w:asciiTheme="minorHAnsi" w:hAnsiTheme="minorHAnsi" w:cstheme="minorHAnsi"/>
          <w:lang w:val="en"/>
        </w:rPr>
        <w:t>(Comiss</w:t>
      </w:r>
      <w:r w:rsidRPr="006D3097">
        <w:rPr>
          <w:rFonts w:asciiTheme="minorHAnsi" w:hAnsiTheme="minorHAnsi" w:cstheme="minorHAnsi"/>
          <w:lang w:val="en-GB"/>
        </w:rPr>
        <w:t xml:space="preserve">ão Pastoral da Terra - </w:t>
      </w:r>
      <w:r w:rsidRPr="006D3097">
        <w:rPr>
          <w:rFonts w:asciiTheme="minorHAnsi" w:hAnsiTheme="minorHAnsi" w:cstheme="minorHAnsi"/>
          <w:lang w:val="en"/>
        </w:rPr>
        <w:t xml:space="preserve">CPT) </w:t>
      </w:r>
      <w:r w:rsidRPr="006D3097">
        <w:rPr>
          <w:rFonts w:asciiTheme="minorHAnsi" w:hAnsiTheme="minorHAnsi" w:cstheme="minorHAnsi"/>
          <w:color w:val="000000" w:themeColor="text1"/>
          <w:lang w:val="en-GB"/>
        </w:rPr>
        <w:t xml:space="preserve">recorded 412 murders </w:t>
      </w:r>
      <w:r w:rsidR="46646572" w:rsidRPr="006D3097">
        <w:rPr>
          <w:rFonts w:asciiTheme="minorHAnsi" w:hAnsiTheme="minorHAnsi" w:cstheme="minorHAnsi"/>
          <w:color w:val="000000" w:themeColor="text1"/>
          <w:lang w:val="en-GB"/>
        </w:rPr>
        <w:t>in Brazil.</w:t>
      </w:r>
      <w:r w:rsidRPr="006D3097">
        <w:rPr>
          <w:rStyle w:val="FootnoteReference"/>
          <w:rFonts w:asciiTheme="minorHAnsi" w:hAnsiTheme="minorHAnsi" w:cstheme="minorHAnsi"/>
          <w:color w:val="000000" w:themeColor="text1"/>
          <w:lang w:val="en-GB"/>
        </w:rPr>
        <w:footnoteReference w:id="53"/>
      </w:r>
      <w:r w:rsidRPr="006D3097">
        <w:rPr>
          <w:rFonts w:asciiTheme="minorHAnsi" w:hAnsiTheme="minorHAnsi" w:cstheme="minorHAnsi"/>
          <w:color w:val="000000" w:themeColor="text1"/>
        </w:rPr>
        <w:t xml:space="preserve"> According to Global Witness, </w:t>
      </w:r>
      <w:r w:rsidR="46646572" w:rsidRPr="006D3097">
        <w:rPr>
          <w:rFonts w:asciiTheme="minorHAnsi" w:hAnsiTheme="minorHAnsi" w:cstheme="minorHAnsi"/>
          <w:color w:val="000000" w:themeColor="text1"/>
        </w:rPr>
        <w:t>since 2012</w:t>
      </w:r>
      <w:r w:rsidRPr="006D3097">
        <w:rPr>
          <w:rFonts w:asciiTheme="minorHAnsi" w:hAnsiTheme="minorHAnsi" w:cstheme="minorHAnsi"/>
          <w:color w:val="000000" w:themeColor="text1"/>
        </w:rPr>
        <w:t xml:space="preserve"> Brazil has been the most murderous country for environmental defenders, with 342 lethal attacks in total.</w:t>
      </w:r>
      <w:r w:rsidRPr="006D3097">
        <w:rPr>
          <w:rStyle w:val="FootnoteReference"/>
          <w:rFonts w:asciiTheme="minorHAnsi" w:hAnsiTheme="minorHAnsi" w:cstheme="minorHAnsi"/>
          <w:color w:val="000000" w:themeColor="text1"/>
        </w:rPr>
        <w:footnoteReference w:id="54"/>
      </w:r>
      <w:r w:rsidRPr="006D3097">
        <w:rPr>
          <w:rFonts w:asciiTheme="minorHAnsi" w:hAnsiTheme="minorHAnsi" w:cstheme="minorHAnsi"/>
          <w:color w:val="000000" w:themeColor="text1"/>
          <w:lang w:val="en-GB"/>
        </w:rPr>
        <w:t xml:space="preserve"> </w:t>
      </w:r>
    </w:p>
    <w:p w14:paraId="4BD18FCB" w14:textId="11021678" w:rsidR="001E2992" w:rsidRPr="001E2992" w:rsidRDefault="001E2992" w:rsidP="001E2992">
      <w:pPr>
        <w:spacing w:after="0" w:line="240" w:lineRule="auto"/>
        <w:rPr>
          <w:rFonts w:asciiTheme="minorHAnsi" w:hAnsiTheme="minorHAnsi" w:cstheme="minorHAnsi"/>
          <w:color w:val="000000" w:themeColor="text1"/>
        </w:rPr>
      </w:pPr>
      <w:r w:rsidRPr="001E2992">
        <w:rPr>
          <w:rFonts w:asciiTheme="minorHAnsi" w:hAnsiTheme="minorHAnsi" w:cstheme="minorHAnsi"/>
          <w:color w:val="000000" w:themeColor="text1"/>
        </w:rPr>
        <w:t>“On the Frontline: Violence against Human Rights Defenders in Brazil”,</w:t>
      </w:r>
      <w:r w:rsidRPr="001E2992">
        <w:rPr>
          <w:rFonts w:asciiTheme="minorHAnsi" w:hAnsiTheme="minorHAnsi" w:cstheme="minorHAnsi"/>
          <w:color w:val="000000" w:themeColor="text1"/>
          <w:vertAlign w:val="superscript"/>
        </w:rPr>
        <w:footnoteReference w:id="55"/>
      </w:r>
      <w:r w:rsidRPr="001E2992">
        <w:rPr>
          <w:rFonts w:asciiTheme="minorHAnsi" w:hAnsiTheme="minorHAnsi" w:cstheme="minorHAnsi"/>
          <w:color w:val="000000" w:themeColor="text1"/>
        </w:rPr>
        <w:t xml:space="preserve"> a survey, conducted by the Brazilian human rights organizations Terra de Direitos and Justiça Global, that covers the cases of violence that occurred between 2019 and 2022, mapped 1171 cases of violence against human rights defenders during the period (physical aggression, threat, murde</w:t>
      </w:r>
      <w:r>
        <w:rPr>
          <w:rFonts w:asciiTheme="minorHAnsi" w:hAnsiTheme="minorHAnsi" w:cstheme="minorHAnsi"/>
          <w:color w:val="000000" w:themeColor="text1"/>
        </w:rPr>
        <w:t>r</w:t>
      </w:r>
      <w:r w:rsidRPr="001E2992">
        <w:rPr>
          <w:rFonts w:asciiTheme="minorHAnsi" w:hAnsiTheme="minorHAnsi" w:cstheme="minorHAnsi"/>
          <w:color w:val="000000" w:themeColor="text1"/>
        </w:rPr>
        <w:t>s, attack</w:t>
      </w:r>
      <w:r>
        <w:rPr>
          <w:rFonts w:asciiTheme="minorHAnsi" w:hAnsiTheme="minorHAnsi" w:cstheme="minorHAnsi"/>
          <w:color w:val="000000" w:themeColor="text1"/>
        </w:rPr>
        <w:t>s</w:t>
      </w:r>
      <w:r w:rsidRPr="001E2992">
        <w:rPr>
          <w:rFonts w:asciiTheme="minorHAnsi" w:hAnsiTheme="minorHAnsi" w:cstheme="minorHAnsi"/>
          <w:color w:val="000000" w:themeColor="text1"/>
        </w:rPr>
        <w:t>, criminalization (institutional), delegitimization, sexual harassment and suicide), of which 169 were murders and 579 were threats. The data show the intensification of territorial and environmental conflicts in the country, with cases registered in all Brazilian states.</w:t>
      </w:r>
    </w:p>
    <w:p w14:paraId="40DDF54C" w14:textId="28470B68" w:rsidR="001E2992" w:rsidRPr="00C143E8" w:rsidRDefault="001E2992">
      <w:pPr>
        <w:spacing w:after="0" w:line="240" w:lineRule="auto"/>
        <w:rPr>
          <w:rFonts w:asciiTheme="minorHAnsi" w:hAnsiTheme="minorHAnsi" w:cstheme="minorHAnsi"/>
          <w:color w:val="000000" w:themeColor="text1"/>
        </w:rPr>
      </w:pPr>
      <w:r w:rsidRPr="001E2992">
        <w:rPr>
          <w:rFonts w:asciiTheme="minorHAnsi" w:hAnsiTheme="minorHAnsi" w:cstheme="minorHAnsi"/>
          <w:color w:val="000000" w:themeColor="text1"/>
        </w:rPr>
        <w:t xml:space="preserve">On average, 3 defenders were murdered per month in the analyzed period. </w:t>
      </w:r>
      <w:r>
        <w:rPr>
          <w:rFonts w:asciiTheme="minorHAnsi" w:hAnsiTheme="minorHAnsi" w:cstheme="minorHAnsi"/>
          <w:color w:val="000000" w:themeColor="text1"/>
        </w:rPr>
        <w:t>A</w:t>
      </w:r>
      <w:r w:rsidRPr="001E2992">
        <w:rPr>
          <w:rFonts w:asciiTheme="minorHAnsi" w:hAnsiTheme="minorHAnsi" w:cstheme="minorHAnsi"/>
          <w:color w:val="000000" w:themeColor="text1"/>
        </w:rPr>
        <w:t xml:space="preserve">lmost 80% of cases of violence against human rights were committed in the context of territorial conflicts. Indeed, 140 </w:t>
      </w:r>
      <w:r w:rsidRPr="001E2992">
        <w:rPr>
          <w:rFonts w:asciiTheme="minorHAnsi" w:hAnsiTheme="minorHAnsi" w:cstheme="minorHAnsi"/>
          <w:color w:val="000000" w:themeColor="text1"/>
        </w:rPr>
        <w:lastRenderedPageBreak/>
        <w:t xml:space="preserve">murdered human rights defenders were fighting for the right to land, territory, and an ecologically balanced environment; this is the type of struggle of 78.5% of human rights defender’s victims of any type of violence identified by the survey.  </w:t>
      </w:r>
    </w:p>
    <w:p w14:paraId="1842D01B" w14:textId="56060AEC" w:rsidR="00D25844" w:rsidRPr="006D3097" w:rsidRDefault="00D25844" w:rsidP="00C143E8">
      <w:pPr>
        <w:spacing w:after="0" w:line="240" w:lineRule="auto"/>
        <w:rPr>
          <w:rFonts w:asciiTheme="minorHAnsi" w:hAnsiTheme="minorHAnsi" w:cstheme="minorHAnsi"/>
          <w:color w:val="000000" w:themeColor="text1"/>
          <w:lang w:val="en-GB"/>
        </w:rPr>
      </w:pPr>
      <w:r w:rsidRPr="006D3097">
        <w:rPr>
          <w:rFonts w:asciiTheme="minorHAnsi" w:hAnsiTheme="minorHAnsi" w:cstheme="minorHAnsi"/>
          <w:color w:val="000000" w:themeColor="text1"/>
          <w:lang w:val="en-GB"/>
        </w:rPr>
        <w:t>Such deaths go largely unmentioned in national and international media, achieving notoriety only when a foreigner is killed (as in the tragic cases of the American nun Dorothy Stang</w:t>
      </w:r>
      <w:r w:rsidR="46646572" w:rsidRPr="006D3097">
        <w:rPr>
          <w:rFonts w:asciiTheme="minorHAnsi" w:hAnsiTheme="minorHAnsi" w:cstheme="minorHAnsi"/>
          <w:color w:val="000000" w:themeColor="text1"/>
          <w:lang w:val="en-GB"/>
        </w:rPr>
        <w:t xml:space="preserve"> and the English journalist Dom Phillips).</w:t>
      </w:r>
    </w:p>
    <w:p w14:paraId="47999724" w14:textId="18D76E96" w:rsidR="00D25844" w:rsidRPr="006D3097" w:rsidRDefault="00E215FA" w:rsidP="00C143E8">
      <w:pPr>
        <w:spacing w:after="0" w:line="240" w:lineRule="auto"/>
        <w:rPr>
          <w:rFonts w:asciiTheme="minorHAnsi" w:hAnsiTheme="minorHAnsi" w:cstheme="minorHAnsi"/>
          <w:color w:val="000000" w:themeColor="text1"/>
          <w:lang w:val="en-GB"/>
        </w:rPr>
      </w:pPr>
      <w:hyperlink r:id="rId17">
        <w:r w:rsidR="54AE1414" w:rsidRPr="006D3097">
          <w:rPr>
            <w:rStyle w:val="Hyperlink"/>
            <w:rFonts w:asciiTheme="minorHAnsi" w:hAnsiTheme="minorHAnsi" w:cstheme="minorHAnsi"/>
            <w:lang w:val="en-GB"/>
          </w:rPr>
          <w:t xml:space="preserve">The </w:t>
        </w:r>
        <w:r w:rsidR="54AE1414" w:rsidRPr="006D3097">
          <w:rPr>
            <w:rStyle w:val="Hyperlink"/>
            <w:rFonts w:asciiTheme="minorHAnsi" w:hAnsiTheme="minorHAnsi" w:cstheme="minorHAnsi"/>
          </w:rPr>
          <w:t>Protection Program for Human Rights Defenders, Communicators, and Environmentalists</w:t>
        </w:r>
      </w:hyperlink>
      <w:r w:rsidR="00D25844" w:rsidRPr="006D3097">
        <w:rPr>
          <w:rFonts w:asciiTheme="minorHAnsi" w:hAnsiTheme="minorHAnsi" w:cstheme="minorHAnsi"/>
        </w:rPr>
        <w:t xml:space="preserve"> (</w:t>
      </w:r>
      <w:r w:rsidR="00D25844" w:rsidRPr="006D3097">
        <w:rPr>
          <w:rFonts w:asciiTheme="minorHAnsi" w:hAnsiTheme="minorHAnsi" w:cstheme="minorHAnsi"/>
          <w:color w:val="000000" w:themeColor="text1"/>
          <w:lang w:val="en-GB"/>
        </w:rPr>
        <w:t>Programa de Proteção aos Defensores de Direitos Humanos, Comunicadores e Ambientalistas - PPDDH), linked to the Ministry of Human Rights and Citizenship, was instituted in 2004. Yet, as with other programmes mentioned in this report, it is currently highly ineffective, mostly due to lack of political will and inadequate funding.</w:t>
      </w:r>
      <w:r w:rsidR="00D25844" w:rsidRPr="006D3097">
        <w:rPr>
          <w:rStyle w:val="FootnoteReference"/>
          <w:rFonts w:asciiTheme="minorHAnsi" w:hAnsiTheme="minorHAnsi" w:cstheme="minorHAnsi"/>
          <w:color w:val="000000" w:themeColor="text1"/>
          <w:lang w:val="en-GB"/>
        </w:rPr>
        <w:footnoteReference w:id="56"/>
      </w:r>
    </w:p>
    <w:p w14:paraId="7E61001C" w14:textId="7D8E655A" w:rsidR="00D25844" w:rsidRPr="006D3097" w:rsidRDefault="46646572" w:rsidP="00C143E8">
      <w:pPr>
        <w:spacing w:after="0" w:line="240" w:lineRule="auto"/>
        <w:rPr>
          <w:rFonts w:asciiTheme="minorHAnsi" w:hAnsiTheme="minorHAnsi" w:cstheme="minorHAnsi"/>
          <w:b/>
          <w:bCs/>
          <w:color w:val="000000" w:themeColor="text1"/>
          <w:lang w:val="en-GB"/>
        </w:rPr>
      </w:pPr>
      <w:r w:rsidRPr="006D3097">
        <w:rPr>
          <w:rFonts w:asciiTheme="minorHAnsi" w:hAnsiTheme="minorHAnsi" w:cstheme="minorHAnsi"/>
          <w:b/>
          <w:bCs/>
          <w:color w:val="000000" w:themeColor="text1"/>
          <w:lang w:val="en-GB"/>
        </w:rPr>
        <w:t>As part of the rights of peoples to resources defined under Article 1.2., the Committee should urge the government to investigate, process and punish cases of murder of peasants, human rights advocates, and environmental defenders. It should also urge the government to allocate appropriate funding to the Federal Programme to protect human rights defenders.</w:t>
      </w:r>
    </w:p>
    <w:p w14:paraId="78E28946" w14:textId="77777777" w:rsidR="00D25844" w:rsidRPr="006D3097" w:rsidRDefault="00D25844" w:rsidP="00C143E8">
      <w:pPr>
        <w:spacing w:after="0" w:line="240" w:lineRule="auto"/>
        <w:rPr>
          <w:rFonts w:asciiTheme="minorHAnsi" w:hAnsiTheme="minorHAnsi" w:cstheme="minorHAnsi"/>
          <w:b/>
          <w:bCs/>
          <w:lang w:val="en-GB"/>
        </w:rPr>
      </w:pPr>
    </w:p>
    <w:p w14:paraId="0E17800F" w14:textId="2C62D50A" w:rsidR="000C347E" w:rsidRPr="006D3097" w:rsidRDefault="0054628C" w:rsidP="00C143E8">
      <w:pPr>
        <w:spacing w:after="0" w:line="240" w:lineRule="auto"/>
        <w:rPr>
          <w:rFonts w:asciiTheme="minorHAnsi" w:hAnsiTheme="minorHAnsi" w:cstheme="minorHAnsi"/>
          <w:b/>
          <w:bCs/>
          <w:color w:val="000000" w:themeColor="text1"/>
          <w:lang w:val="en-GB"/>
        </w:rPr>
      </w:pPr>
      <w:r>
        <w:rPr>
          <w:rFonts w:asciiTheme="minorHAnsi" w:hAnsiTheme="minorHAnsi" w:cstheme="minorHAnsi"/>
          <w:b/>
          <w:bCs/>
        </w:rPr>
        <w:t>G</w:t>
      </w:r>
      <w:r w:rsidR="54AE1414" w:rsidRPr="006D3097">
        <w:rPr>
          <w:rFonts w:asciiTheme="minorHAnsi" w:hAnsiTheme="minorHAnsi" w:cstheme="minorHAnsi"/>
          <w:b/>
          <w:bCs/>
        </w:rPr>
        <w:t>. Private Companies and Violation of Resources Rights</w:t>
      </w:r>
      <w:r w:rsidR="00E356E7">
        <w:rPr>
          <w:rFonts w:asciiTheme="minorHAnsi" w:hAnsiTheme="minorHAnsi" w:cstheme="minorHAnsi"/>
          <w:b/>
          <w:bCs/>
        </w:rPr>
        <w:t xml:space="preserve"> (Para </w:t>
      </w:r>
      <w:r w:rsidR="007B0F9C">
        <w:rPr>
          <w:rFonts w:asciiTheme="minorHAnsi" w:hAnsiTheme="minorHAnsi" w:cstheme="minorHAnsi"/>
          <w:b/>
          <w:bCs/>
        </w:rPr>
        <w:t>3, L</w:t>
      </w:r>
      <w:r w:rsidR="00E356E7">
        <w:rPr>
          <w:rFonts w:asciiTheme="minorHAnsi" w:hAnsiTheme="minorHAnsi" w:cstheme="minorHAnsi"/>
          <w:b/>
          <w:bCs/>
        </w:rPr>
        <w:t>ist of issues</w:t>
      </w:r>
      <w:r w:rsidR="007B0F9C">
        <w:rPr>
          <w:rFonts w:asciiTheme="minorHAnsi" w:hAnsiTheme="minorHAnsi" w:cstheme="minorHAnsi"/>
          <w:b/>
          <w:bCs/>
        </w:rPr>
        <w:t>)</w:t>
      </w:r>
      <w:r w:rsidR="00E356E7">
        <w:rPr>
          <w:rFonts w:asciiTheme="minorHAnsi" w:hAnsiTheme="minorHAnsi" w:cstheme="minorHAnsi"/>
          <w:b/>
          <w:bCs/>
        </w:rPr>
        <w:t xml:space="preserve"> </w:t>
      </w:r>
    </w:p>
    <w:p w14:paraId="4954462B" w14:textId="0E2381B5" w:rsidR="003F3C05" w:rsidRDefault="54AE1414" w:rsidP="00C143E8">
      <w:pPr>
        <w:spacing w:after="0" w:line="240" w:lineRule="auto"/>
        <w:rPr>
          <w:rFonts w:asciiTheme="minorHAnsi" w:hAnsiTheme="minorHAnsi" w:cstheme="minorHAnsi"/>
        </w:rPr>
      </w:pPr>
      <w:r w:rsidRPr="006D3097">
        <w:rPr>
          <w:rFonts w:asciiTheme="minorHAnsi" w:hAnsiTheme="minorHAnsi" w:cstheme="minorHAnsi"/>
        </w:rPr>
        <w:t xml:space="preserve">Many of the violations of resource rights in Brazil are perpetrated not directly by the Brazilian state, but rather by private individuals and companies who take advantage of the neglect or complicity of state actors. </w:t>
      </w:r>
      <w:r w:rsidR="00F30032" w:rsidRPr="006D3097">
        <w:rPr>
          <w:rFonts w:asciiTheme="minorHAnsi" w:hAnsiTheme="minorHAnsi" w:cstheme="minorHAnsi"/>
        </w:rPr>
        <w:t xml:space="preserve">There are numerous examples of national and transnational companies whose implication in the depletion of Brazil’s natural resources is deep. </w:t>
      </w:r>
      <w:r w:rsidR="00564361">
        <w:rPr>
          <w:rFonts w:asciiTheme="minorHAnsi" w:hAnsiTheme="minorHAnsi" w:cstheme="minorHAnsi"/>
        </w:rPr>
        <w:t xml:space="preserve">Several studies and reports have been published in the past </w:t>
      </w:r>
      <w:r w:rsidR="009E1114">
        <w:rPr>
          <w:rFonts w:asciiTheme="minorHAnsi" w:hAnsiTheme="minorHAnsi" w:cstheme="minorHAnsi"/>
        </w:rPr>
        <w:t xml:space="preserve">demonstrating this in </w:t>
      </w:r>
      <w:r w:rsidR="003F3C05" w:rsidRPr="006D3097">
        <w:rPr>
          <w:rFonts w:asciiTheme="minorHAnsi" w:hAnsiTheme="minorHAnsi" w:cstheme="minorHAnsi"/>
        </w:rPr>
        <w:t>detail</w:t>
      </w:r>
      <w:r w:rsidRPr="006D3097">
        <w:rPr>
          <w:rFonts w:asciiTheme="minorHAnsi" w:hAnsiTheme="minorHAnsi" w:cstheme="minorHAnsi"/>
        </w:rPr>
        <w:t xml:space="preserve"> </w:t>
      </w:r>
      <w:r w:rsidR="009E1114">
        <w:rPr>
          <w:rFonts w:asciiTheme="minorHAnsi" w:hAnsiTheme="minorHAnsi" w:cstheme="minorHAnsi"/>
        </w:rPr>
        <w:t>(</w:t>
      </w:r>
      <w:r w:rsidRPr="006D3097">
        <w:rPr>
          <w:rFonts w:asciiTheme="minorHAnsi" w:hAnsiTheme="minorHAnsi" w:cstheme="minorHAnsi"/>
        </w:rPr>
        <w:t xml:space="preserve">Appendix </w:t>
      </w:r>
      <w:r w:rsidR="009E1114">
        <w:rPr>
          <w:rFonts w:asciiTheme="minorHAnsi" w:hAnsiTheme="minorHAnsi" w:cstheme="minorHAnsi"/>
        </w:rPr>
        <w:t>A list s</w:t>
      </w:r>
      <w:r w:rsidR="00FB7D41">
        <w:rPr>
          <w:rFonts w:asciiTheme="minorHAnsi" w:hAnsiTheme="minorHAnsi" w:cstheme="minorHAnsi"/>
        </w:rPr>
        <w:t>ome</w:t>
      </w:r>
      <w:r w:rsidR="009E1114">
        <w:rPr>
          <w:rFonts w:asciiTheme="minorHAnsi" w:hAnsiTheme="minorHAnsi" w:cstheme="minorHAnsi"/>
        </w:rPr>
        <w:t xml:space="preserve"> relevant sources)</w:t>
      </w:r>
      <w:r w:rsidR="00E2612D" w:rsidRPr="006D3097">
        <w:rPr>
          <w:rFonts w:asciiTheme="minorHAnsi" w:hAnsiTheme="minorHAnsi" w:cstheme="minorHAnsi"/>
        </w:rPr>
        <w:t>.</w:t>
      </w:r>
      <w:r w:rsidR="00E2612D" w:rsidRPr="006D3097">
        <w:rPr>
          <w:rStyle w:val="FootnoteReference"/>
          <w:rFonts w:asciiTheme="minorHAnsi" w:hAnsiTheme="minorHAnsi" w:cstheme="minorHAnsi"/>
        </w:rPr>
        <w:footnoteReference w:id="57"/>
      </w:r>
      <w:r w:rsidR="003F3C05" w:rsidRPr="006D3097">
        <w:rPr>
          <w:rFonts w:asciiTheme="minorHAnsi" w:hAnsiTheme="minorHAnsi" w:cstheme="minorHAnsi"/>
        </w:rPr>
        <w:t xml:space="preserve"> </w:t>
      </w:r>
    </w:p>
    <w:p w14:paraId="3F939ABA" w14:textId="77777777" w:rsidR="0070318B" w:rsidRDefault="006A787E" w:rsidP="00C143E8">
      <w:pPr>
        <w:spacing w:after="0" w:line="240" w:lineRule="auto"/>
        <w:rPr>
          <w:rFonts w:asciiTheme="minorHAnsi" w:hAnsiTheme="minorHAnsi" w:cstheme="minorHAnsi"/>
        </w:rPr>
      </w:pPr>
      <w:r>
        <w:rPr>
          <w:rFonts w:asciiTheme="minorHAnsi" w:hAnsiTheme="minorHAnsi" w:cstheme="minorHAnsi"/>
        </w:rPr>
        <w:t xml:space="preserve">Particularly concerning has been the </w:t>
      </w:r>
      <w:r w:rsidR="00651F29">
        <w:rPr>
          <w:rFonts w:asciiTheme="minorHAnsi" w:hAnsiTheme="minorHAnsi" w:cstheme="minorHAnsi"/>
        </w:rPr>
        <w:t>conduct of large companies in the farming</w:t>
      </w:r>
      <w:r w:rsidR="0089226B">
        <w:rPr>
          <w:rFonts w:asciiTheme="minorHAnsi" w:hAnsiTheme="minorHAnsi" w:cstheme="minorHAnsi"/>
        </w:rPr>
        <w:t>, logging</w:t>
      </w:r>
      <w:r w:rsidR="00EB6A2B">
        <w:rPr>
          <w:rFonts w:asciiTheme="minorHAnsi" w:hAnsiTheme="minorHAnsi" w:cstheme="minorHAnsi"/>
        </w:rPr>
        <w:t xml:space="preserve"> and mining sectors</w:t>
      </w:r>
      <w:r w:rsidR="0089226B">
        <w:rPr>
          <w:rFonts w:asciiTheme="minorHAnsi" w:hAnsiTheme="minorHAnsi" w:cstheme="minorHAnsi"/>
        </w:rPr>
        <w:t xml:space="preserve">. The voracity </w:t>
      </w:r>
      <w:r w:rsidR="00193C72">
        <w:rPr>
          <w:rFonts w:asciiTheme="minorHAnsi" w:hAnsiTheme="minorHAnsi" w:cstheme="minorHAnsi"/>
        </w:rPr>
        <w:t xml:space="preserve">of these </w:t>
      </w:r>
      <w:r w:rsidR="0089226B">
        <w:rPr>
          <w:rFonts w:asciiTheme="minorHAnsi" w:hAnsiTheme="minorHAnsi" w:cstheme="minorHAnsi"/>
        </w:rPr>
        <w:t xml:space="preserve">sectors </w:t>
      </w:r>
      <w:r w:rsidR="00193C72">
        <w:rPr>
          <w:rFonts w:asciiTheme="minorHAnsi" w:hAnsiTheme="minorHAnsi" w:cstheme="minorHAnsi"/>
        </w:rPr>
        <w:t xml:space="preserve">for the natural resources of the Amazon and other important biomes in Brazil has </w:t>
      </w:r>
      <w:r w:rsidR="00C15F51">
        <w:rPr>
          <w:rFonts w:asciiTheme="minorHAnsi" w:hAnsiTheme="minorHAnsi" w:cstheme="minorHAnsi"/>
        </w:rPr>
        <w:t>placed a serious</w:t>
      </w:r>
      <w:r w:rsidR="00EB6A2B">
        <w:rPr>
          <w:rFonts w:asciiTheme="minorHAnsi" w:hAnsiTheme="minorHAnsi" w:cstheme="minorHAnsi"/>
        </w:rPr>
        <w:t xml:space="preserve"> threat</w:t>
      </w:r>
      <w:r w:rsidR="00C15F51">
        <w:rPr>
          <w:rFonts w:asciiTheme="minorHAnsi" w:hAnsiTheme="minorHAnsi" w:cstheme="minorHAnsi"/>
        </w:rPr>
        <w:t xml:space="preserve"> on the environment</w:t>
      </w:r>
      <w:r w:rsidR="00696067">
        <w:rPr>
          <w:rFonts w:asciiTheme="minorHAnsi" w:hAnsiTheme="minorHAnsi" w:cstheme="minorHAnsi"/>
        </w:rPr>
        <w:t xml:space="preserve"> through the degradation of hundreds of thousands of hectares of forests and </w:t>
      </w:r>
      <w:r w:rsidR="007D75F9">
        <w:rPr>
          <w:rFonts w:asciiTheme="minorHAnsi" w:hAnsiTheme="minorHAnsi" w:cstheme="minorHAnsi"/>
        </w:rPr>
        <w:t xml:space="preserve">other important habitats as well as the </w:t>
      </w:r>
      <w:r w:rsidR="0010299A">
        <w:rPr>
          <w:rFonts w:asciiTheme="minorHAnsi" w:hAnsiTheme="minorHAnsi" w:cstheme="minorHAnsi"/>
        </w:rPr>
        <w:t>pollution</w:t>
      </w:r>
      <w:r w:rsidR="007D75F9">
        <w:rPr>
          <w:rFonts w:asciiTheme="minorHAnsi" w:hAnsiTheme="minorHAnsi" w:cstheme="minorHAnsi"/>
        </w:rPr>
        <w:t xml:space="preserve"> of thousands of </w:t>
      </w:r>
      <w:r w:rsidR="0010299A">
        <w:rPr>
          <w:rFonts w:asciiTheme="minorHAnsi" w:hAnsiTheme="minorHAnsi" w:cstheme="minorHAnsi"/>
        </w:rPr>
        <w:t>kilometers</w:t>
      </w:r>
      <w:r w:rsidR="007D75F9">
        <w:rPr>
          <w:rFonts w:asciiTheme="minorHAnsi" w:hAnsiTheme="minorHAnsi" w:cstheme="minorHAnsi"/>
        </w:rPr>
        <w:t xml:space="preserve"> of rivers.</w:t>
      </w:r>
      <w:r w:rsidR="00696067">
        <w:rPr>
          <w:rFonts w:asciiTheme="minorHAnsi" w:hAnsiTheme="minorHAnsi" w:cstheme="minorHAnsi"/>
        </w:rPr>
        <w:t xml:space="preserve"> </w:t>
      </w:r>
      <w:r w:rsidR="007D75F9">
        <w:rPr>
          <w:rFonts w:asciiTheme="minorHAnsi" w:hAnsiTheme="minorHAnsi" w:cstheme="minorHAnsi"/>
        </w:rPr>
        <w:t>(see sections above on deforestation and water pollution).</w:t>
      </w:r>
      <w:r w:rsidR="00EB6A2B">
        <w:rPr>
          <w:rFonts w:asciiTheme="minorHAnsi" w:hAnsiTheme="minorHAnsi" w:cstheme="minorHAnsi"/>
        </w:rPr>
        <w:t xml:space="preserve"> </w:t>
      </w:r>
    </w:p>
    <w:p w14:paraId="6C87F04E" w14:textId="1F4B17D8" w:rsidR="000914F3" w:rsidRDefault="00835119">
      <w:pPr>
        <w:spacing w:after="0" w:line="240" w:lineRule="auto"/>
        <w:rPr>
          <w:rFonts w:asciiTheme="minorHAnsi" w:hAnsiTheme="minorHAnsi" w:cstheme="minorHAnsi"/>
        </w:rPr>
      </w:pPr>
      <w:r>
        <w:rPr>
          <w:rFonts w:asciiTheme="minorHAnsi" w:hAnsiTheme="minorHAnsi" w:cstheme="minorHAnsi"/>
        </w:rPr>
        <w:t>The case</w:t>
      </w:r>
      <w:r w:rsidR="003B76E4">
        <w:rPr>
          <w:rFonts w:asciiTheme="minorHAnsi" w:hAnsiTheme="minorHAnsi" w:cstheme="minorHAnsi"/>
        </w:rPr>
        <w:t>s</w:t>
      </w:r>
      <w:r>
        <w:rPr>
          <w:rFonts w:asciiTheme="minorHAnsi" w:hAnsiTheme="minorHAnsi" w:cstheme="minorHAnsi"/>
        </w:rPr>
        <w:t xml:space="preserve"> of Cargill</w:t>
      </w:r>
      <w:r w:rsidR="003B76E4">
        <w:rPr>
          <w:rFonts w:asciiTheme="minorHAnsi" w:hAnsiTheme="minorHAnsi" w:cstheme="minorHAnsi"/>
        </w:rPr>
        <w:t xml:space="preserve"> and JBS are only two of the most prominent </w:t>
      </w:r>
      <w:r w:rsidR="005531AA">
        <w:rPr>
          <w:rFonts w:asciiTheme="minorHAnsi" w:hAnsiTheme="minorHAnsi" w:cstheme="minorHAnsi"/>
        </w:rPr>
        <w:t xml:space="preserve">examples </w:t>
      </w:r>
      <w:r w:rsidR="003B76E4">
        <w:rPr>
          <w:rFonts w:asciiTheme="minorHAnsi" w:hAnsiTheme="minorHAnsi" w:cstheme="minorHAnsi"/>
        </w:rPr>
        <w:t>among many</w:t>
      </w:r>
      <w:r w:rsidR="005531AA">
        <w:rPr>
          <w:rFonts w:asciiTheme="minorHAnsi" w:hAnsiTheme="minorHAnsi" w:cstheme="minorHAnsi"/>
        </w:rPr>
        <w:t xml:space="preserve">. </w:t>
      </w:r>
      <w:r w:rsidR="001F49C4">
        <w:rPr>
          <w:rFonts w:asciiTheme="minorHAnsi" w:hAnsiTheme="minorHAnsi" w:cstheme="minorHAnsi"/>
        </w:rPr>
        <w:t xml:space="preserve">Both </w:t>
      </w:r>
      <w:r w:rsidR="005531AA">
        <w:rPr>
          <w:rFonts w:asciiTheme="minorHAnsi" w:hAnsiTheme="minorHAnsi" w:cstheme="minorHAnsi"/>
        </w:rPr>
        <w:t>Cargill’s</w:t>
      </w:r>
      <w:r w:rsidR="00BD751C">
        <w:rPr>
          <w:rFonts w:asciiTheme="minorHAnsi" w:hAnsiTheme="minorHAnsi" w:cstheme="minorHAnsi"/>
        </w:rPr>
        <w:t xml:space="preserve"> </w:t>
      </w:r>
      <w:r w:rsidR="001F49C4">
        <w:rPr>
          <w:rFonts w:asciiTheme="minorHAnsi" w:hAnsiTheme="minorHAnsi" w:cstheme="minorHAnsi"/>
        </w:rPr>
        <w:t xml:space="preserve">and JBS’s </w:t>
      </w:r>
      <w:r w:rsidR="00BD751C">
        <w:rPr>
          <w:rFonts w:asciiTheme="minorHAnsi" w:hAnsiTheme="minorHAnsi" w:cstheme="minorHAnsi"/>
        </w:rPr>
        <w:t xml:space="preserve">operations in </w:t>
      </w:r>
      <w:r w:rsidR="000D2C15">
        <w:rPr>
          <w:rFonts w:asciiTheme="minorHAnsi" w:hAnsiTheme="minorHAnsi" w:cstheme="minorHAnsi"/>
        </w:rPr>
        <w:t xml:space="preserve">the Amazon have been linked with </w:t>
      </w:r>
      <w:r w:rsidR="00A030AF">
        <w:rPr>
          <w:rFonts w:asciiTheme="minorHAnsi" w:hAnsiTheme="minorHAnsi" w:cstheme="minorHAnsi"/>
        </w:rPr>
        <w:t xml:space="preserve">massive deforestation for the production of </w:t>
      </w:r>
      <w:r w:rsidR="004479C4">
        <w:rPr>
          <w:rFonts w:asciiTheme="minorHAnsi" w:hAnsiTheme="minorHAnsi" w:cstheme="minorHAnsi"/>
        </w:rPr>
        <w:t>cattle</w:t>
      </w:r>
      <w:r w:rsidR="00DA5128">
        <w:rPr>
          <w:rFonts w:asciiTheme="minorHAnsi" w:hAnsiTheme="minorHAnsi" w:cstheme="minorHAnsi"/>
        </w:rPr>
        <w:t xml:space="preserve"> (JBS)</w:t>
      </w:r>
      <w:r w:rsidR="004479C4">
        <w:rPr>
          <w:rFonts w:asciiTheme="minorHAnsi" w:hAnsiTheme="minorHAnsi" w:cstheme="minorHAnsi"/>
        </w:rPr>
        <w:t xml:space="preserve"> and </w:t>
      </w:r>
      <w:r w:rsidR="00A030AF">
        <w:rPr>
          <w:rFonts w:asciiTheme="minorHAnsi" w:hAnsiTheme="minorHAnsi" w:cstheme="minorHAnsi"/>
        </w:rPr>
        <w:t>soy</w:t>
      </w:r>
      <w:r w:rsidR="00CC481C">
        <w:rPr>
          <w:rFonts w:asciiTheme="minorHAnsi" w:hAnsiTheme="minorHAnsi" w:cstheme="minorHAnsi"/>
        </w:rPr>
        <w:t xml:space="preserve"> </w:t>
      </w:r>
      <w:r w:rsidR="00594BFF">
        <w:rPr>
          <w:rFonts w:asciiTheme="minorHAnsi" w:hAnsiTheme="minorHAnsi" w:cstheme="minorHAnsi"/>
        </w:rPr>
        <w:t xml:space="preserve">(Cargill) </w:t>
      </w:r>
      <w:r w:rsidR="00CC481C">
        <w:rPr>
          <w:rFonts w:asciiTheme="minorHAnsi" w:hAnsiTheme="minorHAnsi" w:cstheme="minorHAnsi"/>
        </w:rPr>
        <w:t>to feed animals whose meat will eventually be sold in the supermarkets of Europe</w:t>
      </w:r>
      <w:r w:rsidR="00232A0A">
        <w:rPr>
          <w:rFonts w:asciiTheme="minorHAnsi" w:hAnsiTheme="minorHAnsi" w:cstheme="minorHAnsi"/>
        </w:rPr>
        <w:t>, China</w:t>
      </w:r>
      <w:r w:rsidR="00CC481C">
        <w:rPr>
          <w:rFonts w:asciiTheme="minorHAnsi" w:hAnsiTheme="minorHAnsi" w:cstheme="minorHAnsi"/>
        </w:rPr>
        <w:t xml:space="preserve"> and the USA.</w:t>
      </w:r>
      <w:r w:rsidR="00CC481C">
        <w:rPr>
          <w:rStyle w:val="FootnoteReference"/>
          <w:rFonts w:asciiTheme="minorHAnsi" w:hAnsiTheme="minorHAnsi" w:cstheme="minorHAnsi"/>
        </w:rPr>
        <w:footnoteReference w:id="58"/>
      </w:r>
      <w:r w:rsidR="002A48B5">
        <w:rPr>
          <w:rFonts w:asciiTheme="minorHAnsi" w:hAnsiTheme="minorHAnsi" w:cstheme="minorHAnsi"/>
        </w:rPr>
        <w:t xml:space="preserve">According to </w:t>
      </w:r>
      <w:r w:rsidR="000F65CC">
        <w:rPr>
          <w:rFonts w:asciiTheme="minorHAnsi" w:hAnsiTheme="minorHAnsi" w:cstheme="minorHAnsi"/>
        </w:rPr>
        <w:t xml:space="preserve">Mighty Earth, a leading environmental NGO, </w:t>
      </w:r>
      <w:r w:rsidR="00D7729F">
        <w:rPr>
          <w:rFonts w:asciiTheme="minorHAnsi" w:hAnsiTheme="minorHAnsi" w:cstheme="minorHAnsi"/>
        </w:rPr>
        <w:t>“</w:t>
      </w:r>
      <w:r w:rsidR="00D7729F" w:rsidRPr="00D7729F">
        <w:rPr>
          <w:rFonts w:asciiTheme="minorHAnsi" w:hAnsiTheme="minorHAnsi" w:cstheme="minorHAnsi"/>
        </w:rPr>
        <w:t>Indigenous Peoples who depend on forests have been forced off of their traditional lands, had their land encroached upon by soy plantations, have experienced sharp increases in cancer, birth defects, miscarriages, and other illnesses linked to pesticides and herbicides used to grow soy.</w:t>
      </w:r>
      <w:r w:rsidR="00D7729F">
        <w:rPr>
          <w:rFonts w:asciiTheme="minorHAnsi" w:hAnsiTheme="minorHAnsi" w:cstheme="minorHAnsi"/>
        </w:rPr>
        <w:t>”</w:t>
      </w:r>
      <w:r w:rsidR="00D7729F">
        <w:rPr>
          <w:rStyle w:val="FootnoteReference"/>
          <w:rFonts w:asciiTheme="minorHAnsi" w:hAnsiTheme="minorHAnsi" w:cstheme="minorHAnsi"/>
        </w:rPr>
        <w:footnoteReference w:id="59"/>
      </w:r>
      <w:r w:rsidR="000F65CC">
        <w:rPr>
          <w:rFonts w:asciiTheme="minorHAnsi" w:hAnsiTheme="minorHAnsi" w:cstheme="minorHAnsi"/>
        </w:rPr>
        <w:t xml:space="preserve"> </w:t>
      </w:r>
    </w:p>
    <w:p w14:paraId="6D8ECA1A" w14:textId="546BB2EE" w:rsidR="006C2A2B" w:rsidRPr="006C2A2B" w:rsidRDefault="000914F3" w:rsidP="006C2A2B">
      <w:pPr>
        <w:spacing w:after="0" w:line="240" w:lineRule="auto"/>
        <w:rPr>
          <w:rFonts w:asciiTheme="minorHAnsi" w:hAnsiTheme="minorHAnsi" w:cstheme="minorHAnsi"/>
          <w:lang w:val="en-GB"/>
        </w:rPr>
      </w:pPr>
      <w:r w:rsidRPr="000914F3">
        <w:rPr>
          <w:rFonts w:asciiTheme="minorHAnsi" w:hAnsiTheme="minorHAnsi" w:cstheme="minorHAnsi"/>
        </w:rPr>
        <w:t xml:space="preserve">Cattle ranching is the main driver of </w:t>
      </w:r>
      <w:r>
        <w:rPr>
          <w:rFonts w:asciiTheme="minorHAnsi" w:hAnsiTheme="minorHAnsi" w:cstheme="minorHAnsi"/>
        </w:rPr>
        <w:t>the</w:t>
      </w:r>
      <w:r w:rsidRPr="000914F3">
        <w:rPr>
          <w:rFonts w:asciiTheme="minorHAnsi" w:hAnsiTheme="minorHAnsi" w:cstheme="minorHAnsi"/>
        </w:rPr>
        <w:t xml:space="preserve"> relentless destruction</w:t>
      </w:r>
      <w:r w:rsidR="00594BFF">
        <w:rPr>
          <w:rFonts w:asciiTheme="minorHAnsi" w:hAnsiTheme="minorHAnsi" w:cstheme="minorHAnsi"/>
        </w:rPr>
        <w:t xml:space="preserve"> of the </w:t>
      </w:r>
      <w:r w:rsidR="006C2A2B">
        <w:rPr>
          <w:rFonts w:asciiTheme="minorHAnsi" w:hAnsiTheme="minorHAnsi" w:cstheme="minorHAnsi"/>
        </w:rPr>
        <w:t>Amazon.</w:t>
      </w:r>
      <w:r w:rsidRPr="000914F3">
        <w:rPr>
          <w:rFonts w:asciiTheme="minorHAnsi" w:hAnsiTheme="minorHAnsi" w:cstheme="minorHAnsi"/>
        </w:rPr>
        <w:t>Brazilian NGO Imazon estimates </w:t>
      </w:r>
      <w:hyperlink r:id="rId18" w:history="1">
        <w:r w:rsidRPr="000914F3">
          <w:rPr>
            <w:rStyle w:val="Hyperlink"/>
            <w:rFonts w:asciiTheme="minorHAnsi" w:hAnsiTheme="minorHAnsi" w:cstheme="minorHAnsi"/>
          </w:rPr>
          <w:t>90% of deforested Amazon land</w:t>
        </w:r>
      </w:hyperlink>
      <w:r w:rsidRPr="000914F3">
        <w:rPr>
          <w:rFonts w:asciiTheme="minorHAnsi" w:hAnsiTheme="minorHAnsi" w:cstheme="minorHAnsi"/>
        </w:rPr>
        <w:t xml:space="preserve"> is occupied by cattle pastures.  </w:t>
      </w:r>
      <w:r w:rsidR="004958FF">
        <w:rPr>
          <w:rFonts w:asciiTheme="minorHAnsi" w:hAnsiTheme="minorHAnsi" w:cstheme="minorHAnsi"/>
        </w:rPr>
        <w:t>JBS</w:t>
      </w:r>
      <w:r w:rsidR="00DA5128">
        <w:rPr>
          <w:rFonts w:asciiTheme="minorHAnsi" w:hAnsiTheme="minorHAnsi" w:cstheme="minorHAnsi"/>
        </w:rPr>
        <w:t>, the largest meet producer in the world,</w:t>
      </w:r>
      <w:r w:rsidR="004958FF">
        <w:rPr>
          <w:rFonts w:asciiTheme="minorHAnsi" w:hAnsiTheme="minorHAnsi" w:cstheme="minorHAnsi"/>
        </w:rPr>
        <w:t xml:space="preserve"> </w:t>
      </w:r>
      <w:r w:rsidR="00FE50CF">
        <w:rPr>
          <w:rFonts w:asciiTheme="minorHAnsi" w:hAnsiTheme="minorHAnsi" w:cstheme="minorHAnsi"/>
        </w:rPr>
        <w:t xml:space="preserve">operates in a manner </w:t>
      </w:r>
      <w:r w:rsidR="00191CE9">
        <w:rPr>
          <w:rFonts w:asciiTheme="minorHAnsi" w:hAnsiTheme="minorHAnsi" w:cstheme="minorHAnsi"/>
        </w:rPr>
        <w:t xml:space="preserve">that allows such illegal and environmentally destructive </w:t>
      </w:r>
      <w:r w:rsidR="00493724">
        <w:rPr>
          <w:rFonts w:asciiTheme="minorHAnsi" w:hAnsiTheme="minorHAnsi" w:cstheme="minorHAnsi"/>
        </w:rPr>
        <w:t>beef to ented its supply chain</w:t>
      </w:r>
      <w:r w:rsidR="000911A1">
        <w:rPr>
          <w:rFonts w:asciiTheme="minorHAnsi" w:hAnsiTheme="minorHAnsi" w:cstheme="minorHAnsi"/>
        </w:rPr>
        <w:t>.</w:t>
      </w:r>
      <w:r w:rsidR="00974E52">
        <w:rPr>
          <w:rFonts w:asciiTheme="minorHAnsi" w:hAnsiTheme="minorHAnsi" w:cstheme="minorHAnsi"/>
        </w:rPr>
        <w:t xml:space="preserve"> This is exactly what an investigation by Greenpeace, Reporter Brasil and Unearthed </w:t>
      </w:r>
      <w:r w:rsidR="00A065AE">
        <w:rPr>
          <w:rFonts w:asciiTheme="minorHAnsi" w:hAnsiTheme="minorHAnsi" w:cstheme="minorHAnsi"/>
        </w:rPr>
        <w:t xml:space="preserve">uncovered at the end of last year. </w:t>
      </w:r>
      <w:r w:rsidR="00BA0887">
        <w:rPr>
          <w:rFonts w:asciiTheme="minorHAnsi" w:hAnsiTheme="minorHAnsi" w:cstheme="minorHAnsi"/>
        </w:rPr>
        <w:t xml:space="preserve">According to the report, </w:t>
      </w:r>
      <w:r w:rsidR="00493724">
        <w:rPr>
          <w:rFonts w:asciiTheme="minorHAnsi" w:hAnsiTheme="minorHAnsi" w:cstheme="minorHAnsi"/>
        </w:rPr>
        <w:t>“</w:t>
      </w:r>
      <w:r w:rsidR="006C2A2B" w:rsidRPr="006C2A2B">
        <w:rPr>
          <w:rFonts w:asciiTheme="minorHAnsi" w:hAnsiTheme="minorHAnsi" w:cstheme="minorHAnsi"/>
          <w:lang w:val="en-GB"/>
        </w:rPr>
        <w:t>large quantities of beef from farms linked to deforestation enter</w:t>
      </w:r>
      <w:r w:rsidR="00004D81">
        <w:rPr>
          <w:rFonts w:asciiTheme="minorHAnsi" w:hAnsiTheme="minorHAnsi" w:cstheme="minorHAnsi"/>
          <w:lang w:val="en-GB"/>
        </w:rPr>
        <w:t>[ed]</w:t>
      </w:r>
      <w:r w:rsidR="006C2A2B" w:rsidRPr="006C2A2B">
        <w:rPr>
          <w:rFonts w:asciiTheme="minorHAnsi" w:hAnsiTheme="minorHAnsi" w:cstheme="minorHAnsi"/>
          <w:lang w:val="en-GB"/>
        </w:rPr>
        <w:t xml:space="preserve"> JBS’s supply chain.</w:t>
      </w:r>
      <w:r w:rsidR="00004D81">
        <w:rPr>
          <w:rFonts w:asciiTheme="minorHAnsi" w:hAnsiTheme="minorHAnsi" w:cstheme="minorHAnsi"/>
          <w:lang w:val="en-GB"/>
        </w:rPr>
        <w:t xml:space="preserve"> </w:t>
      </w:r>
      <w:r w:rsidR="006C2A2B" w:rsidRPr="006C2A2B">
        <w:rPr>
          <w:rFonts w:asciiTheme="minorHAnsi" w:hAnsiTheme="minorHAnsi" w:cstheme="minorHAnsi"/>
          <w:lang w:val="en-GB"/>
        </w:rPr>
        <w:t xml:space="preserve">The joint investigation also highlights the links between major international banks and financial institutions and deforestation. At the time when JBS was buying thousands of cattle from a major environmental criminal, it was receiving hundreds of </w:t>
      </w:r>
      <w:r w:rsidR="006C2A2B" w:rsidRPr="006C2A2B">
        <w:rPr>
          <w:rFonts w:asciiTheme="minorHAnsi" w:hAnsiTheme="minorHAnsi" w:cstheme="minorHAnsi"/>
          <w:lang w:val="en-GB"/>
        </w:rPr>
        <w:lastRenderedPageBreak/>
        <w:t>millions of dollars in funding from British, European and American banks and asset managers including Santander, Barclays and BlackRock.</w:t>
      </w:r>
      <w:r w:rsidR="00351BAD">
        <w:rPr>
          <w:rFonts w:asciiTheme="minorHAnsi" w:hAnsiTheme="minorHAnsi" w:cstheme="minorHAnsi"/>
          <w:lang w:val="en-GB"/>
        </w:rPr>
        <w:t>”</w:t>
      </w:r>
      <w:r w:rsidR="00351BAD">
        <w:rPr>
          <w:rStyle w:val="FootnoteReference"/>
          <w:rFonts w:asciiTheme="minorHAnsi" w:hAnsiTheme="minorHAnsi" w:cstheme="minorHAnsi"/>
          <w:lang w:val="en-GB"/>
        </w:rPr>
        <w:footnoteReference w:id="60"/>
      </w:r>
    </w:p>
    <w:p w14:paraId="0CAC7628" w14:textId="19EC4301" w:rsidR="009E1114" w:rsidRDefault="000911A1" w:rsidP="00C143E8">
      <w:pPr>
        <w:spacing w:after="0" w:line="240" w:lineRule="auto"/>
        <w:rPr>
          <w:rFonts w:asciiTheme="minorHAnsi" w:hAnsiTheme="minorHAnsi" w:cstheme="minorHAnsi"/>
        </w:rPr>
      </w:pPr>
      <w:r>
        <w:rPr>
          <w:rFonts w:asciiTheme="minorHAnsi" w:hAnsiTheme="minorHAnsi" w:cstheme="minorHAnsi"/>
        </w:rPr>
        <w:t xml:space="preserve"> </w:t>
      </w:r>
      <w:r w:rsidR="004958FF">
        <w:rPr>
          <w:rFonts w:asciiTheme="minorHAnsi" w:hAnsiTheme="minorHAnsi" w:cstheme="minorHAnsi"/>
        </w:rPr>
        <w:t xml:space="preserve"> </w:t>
      </w:r>
      <w:r w:rsidR="003B76E4">
        <w:rPr>
          <w:rFonts w:asciiTheme="minorHAnsi" w:hAnsiTheme="minorHAnsi" w:cstheme="minorHAnsi"/>
        </w:rPr>
        <w:t xml:space="preserve"> </w:t>
      </w:r>
      <w:r w:rsidR="00651F29">
        <w:rPr>
          <w:rFonts w:asciiTheme="minorHAnsi" w:hAnsiTheme="minorHAnsi" w:cstheme="minorHAnsi"/>
        </w:rPr>
        <w:t xml:space="preserve"> </w:t>
      </w:r>
    </w:p>
    <w:p w14:paraId="77AB27A6" w14:textId="77777777" w:rsidR="006A787E" w:rsidRPr="006D3097" w:rsidRDefault="006A787E" w:rsidP="00C143E8">
      <w:pPr>
        <w:spacing w:after="0" w:line="240" w:lineRule="auto"/>
        <w:rPr>
          <w:rFonts w:asciiTheme="minorHAnsi" w:hAnsiTheme="minorHAnsi" w:cstheme="minorHAnsi"/>
        </w:rPr>
      </w:pPr>
    </w:p>
    <w:p w14:paraId="4DF4DD7C" w14:textId="7E35349D" w:rsidR="003F3C05" w:rsidRPr="006D3097" w:rsidRDefault="54AE1414" w:rsidP="00C143E8">
      <w:pPr>
        <w:spacing w:after="0" w:line="240" w:lineRule="auto"/>
        <w:rPr>
          <w:rFonts w:asciiTheme="minorHAnsi" w:hAnsiTheme="minorHAnsi" w:cstheme="minorHAnsi"/>
          <w:b/>
          <w:bCs/>
        </w:rPr>
      </w:pPr>
      <w:r w:rsidRPr="006D3097">
        <w:rPr>
          <w:rFonts w:asciiTheme="minorHAnsi" w:hAnsiTheme="minorHAnsi" w:cstheme="minorHAnsi"/>
          <w:b/>
          <w:bCs/>
        </w:rPr>
        <w:t xml:space="preserve">The Committee should take the opportunity of this review to urge the Brazilian government, legislatures, judiciary and police to protect its citizens’ rights to natural resources from harmful exploitation by national and international companies, </w:t>
      </w:r>
      <w:bookmarkStart w:id="9" w:name="_Int_5B2aKbmK"/>
      <w:r w:rsidRPr="006D3097">
        <w:rPr>
          <w:rFonts w:asciiTheme="minorHAnsi" w:hAnsiTheme="minorHAnsi" w:cstheme="minorHAnsi"/>
          <w:b/>
          <w:bCs/>
        </w:rPr>
        <w:t>in particular through</w:t>
      </w:r>
      <w:bookmarkEnd w:id="9"/>
      <w:r w:rsidRPr="006D3097">
        <w:rPr>
          <w:rFonts w:asciiTheme="minorHAnsi" w:hAnsiTheme="minorHAnsi" w:cstheme="minorHAnsi"/>
          <w:b/>
          <w:bCs/>
        </w:rPr>
        <w:t xml:space="preserve"> implementation of existing laws that impose liability for human rights violations and environmental harm</w:t>
      </w:r>
      <w:r w:rsidR="000911A1">
        <w:rPr>
          <w:rFonts w:asciiTheme="minorHAnsi" w:hAnsiTheme="minorHAnsi" w:cstheme="minorHAnsi"/>
          <w:b/>
          <w:bCs/>
        </w:rPr>
        <w:t xml:space="preserve"> and also duties of due diligence on transnational companies</w:t>
      </w:r>
      <w:r w:rsidRPr="006D3097">
        <w:rPr>
          <w:rFonts w:asciiTheme="minorHAnsi" w:hAnsiTheme="minorHAnsi" w:cstheme="minorHAnsi"/>
          <w:b/>
          <w:bCs/>
        </w:rPr>
        <w:t xml:space="preserve">.  </w:t>
      </w:r>
    </w:p>
    <w:p w14:paraId="39D07930" w14:textId="77777777" w:rsidR="008F56A9" w:rsidRPr="006D3097" w:rsidRDefault="008F56A9" w:rsidP="00C143E8">
      <w:pPr>
        <w:spacing w:after="0" w:line="240" w:lineRule="auto"/>
        <w:rPr>
          <w:rFonts w:asciiTheme="minorHAnsi" w:hAnsiTheme="minorHAnsi" w:cstheme="minorHAnsi"/>
          <w:lang w:val="en-GB"/>
        </w:rPr>
      </w:pPr>
    </w:p>
    <w:p w14:paraId="3B28857F" w14:textId="7A1942F8" w:rsidR="00C07353" w:rsidRDefault="54AE1414">
      <w:pPr>
        <w:spacing w:after="0" w:line="240" w:lineRule="auto"/>
        <w:rPr>
          <w:rFonts w:asciiTheme="minorHAnsi" w:hAnsiTheme="minorHAnsi" w:cstheme="minorHAnsi"/>
          <w:b/>
          <w:bCs/>
          <w:lang w:val="en-GB"/>
        </w:rPr>
      </w:pPr>
      <w:r w:rsidRPr="00C7260D">
        <w:rPr>
          <w:rFonts w:asciiTheme="minorHAnsi" w:hAnsiTheme="minorHAnsi" w:cstheme="minorHAnsi"/>
          <w:b/>
          <w:bCs/>
          <w:lang w:val="en-GB"/>
        </w:rPr>
        <w:t>VI.  Conclusion</w:t>
      </w:r>
    </w:p>
    <w:p w14:paraId="0D655B07" w14:textId="77777777" w:rsidR="00B34D9C" w:rsidRPr="00C7260D" w:rsidRDefault="00B34D9C" w:rsidP="00C143E8">
      <w:pPr>
        <w:spacing w:after="0" w:line="240" w:lineRule="auto"/>
        <w:rPr>
          <w:rFonts w:asciiTheme="minorHAnsi" w:hAnsiTheme="minorHAnsi" w:cstheme="minorHAnsi"/>
          <w:b/>
          <w:bCs/>
          <w:lang w:val="en-GB"/>
        </w:rPr>
      </w:pPr>
    </w:p>
    <w:p w14:paraId="68B89D99" w14:textId="153B53BB" w:rsidR="00101642" w:rsidRPr="006D3097" w:rsidRDefault="54AE1414" w:rsidP="00C143E8">
      <w:pPr>
        <w:spacing w:after="0" w:line="240" w:lineRule="auto"/>
        <w:rPr>
          <w:rFonts w:asciiTheme="minorHAnsi" w:hAnsiTheme="minorHAnsi" w:cstheme="minorHAnsi"/>
        </w:rPr>
      </w:pPr>
      <w:r w:rsidRPr="006D3097">
        <w:rPr>
          <w:rFonts w:asciiTheme="minorHAnsi" w:hAnsiTheme="minorHAnsi" w:cstheme="minorHAnsi"/>
        </w:rPr>
        <w:t xml:space="preserve">We are grateful to the </w:t>
      </w:r>
      <w:r w:rsidR="009F3317">
        <w:rPr>
          <w:rFonts w:asciiTheme="minorHAnsi" w:hAnsiTheme="minorHAnsi" w:cstheme="minorHAnsi"/>
        </w:rPr>
        <w:t>Committee on Economic, Social and Cultural Rights</w:t>
      </w:r>
      <w:r w:rsidRPr="006D3097">
        <w:rPr>
          <w:rFonts w:asciiTheme="minorHAnsi" w:hAnsiTheme="minorHAnsi" w:cstheme="minorHAnsi"/>
        </w:rPr>
        <w:t xml:space="preserve"> for this opportunity to address them at this critical time for Brazil. Our focus </w:t>
      </w:r>
      <w:r w:rsidR="00D95DFF" w:rsidRPr="006D3097">
        <w:rPr>
          <w:rFonts w:asciiTheme="minorHAnsi" w:hAnsiTheme="minorHAnsi" w:cstheme="minorHAnsi"/>
        </w:rPr>
        <w:t xml:space="preserve">in this shadow report </w:t>
      </w:r>
      <w:r w:rsidR="004636F4">
        <w:rPr>
          <w:rFonts w:asciiTheme="minorHAnsi" w:hAnsiTheme="minorHAnsi" w:cstheme="minorHAnsi"/>
        </w:rPr>
        <w:t>i</w:t>
      </w:r>
      <w:r w:rsidR="00D95DFF" w:rsidRPr="006D3097">
        <w:rPr>
          <w:rFonts w:asciiTheme="minorHAnsi" w:hAnsiTheme="minorHAnsi" w:cstheme="minorHAnsi"/>
        </w:rPr>
        <w:t>s</w:t>
      </w:r>
      <w:r w:rsidRPr="006D3097">
        <w:rPr>
          <w:rFonts w:asciiTheme="minorHAnsi" w:hAnsiTheme="minorHAnsi" w:cstheme="minorHAnsi"/>
        </w:rPr>
        <w:t xml:space="preserve"> the resource rights of peoples, as affirmed by Article 1.2 and Article </w:t>
      </w:r>
      <w:r w:rsidR="000B22E0">
        <w:rPr>
          <w:rFonts w:asciiTheme="minorHAnsi" w:hAnsiTheme="minorHAnsi" w:cstheme="minorHAnsi"/>
        </w:rPr>
        <w:t>25</w:t>
      </w:r>
      <w:r w:rsidRPr="006D3097">
        <w:rPr>
          <w:rFonts w:asciiTheme="minorHAnsi" w:hAnsiTheme="minorHAnsi" w:cstheme="minorHAnsi"/>
        </w:rPr>
        <w:t xml:space="preserve"> of the </w:t>
      </w:r>
      <w:r w:rsidR="007233C9">
        <w:rPr>
          <w:rFonts w:asciiTheme="minorHAnsi" w:hAnsiTheme="minorHAnsi" w:cstheme="minorHAnsi"/>
        </w:rPr>
        <w:t>ICESCR</w:t>
      </w:r>
      <w:r w:rsidRPr="006D3097">
        <w:rPr>
          <w:rFonts w:asciiTheme="minorHAnsi" w:hAnsiTheme="minorHAnsi" w:cstheme="minorHAnsi"/>
        </w:rPr>
        <w:t xml:space="preserve">. </w:t>
      </w:r>
      <w:r w:rsidR="00D95DFF" w:rsidRPr="006D3097">
        <w:rPr>
          <w:rFonts w:asciiTheme="minorHAnsi" w:hAnsiTheme="minorHAnsi" w:cstheme="minorHAnsi"/>
        </w:rPr>
        <w:t xml:space="preserve">As the report </w:t>
      </w:r>
      <w:r w:rsidR="00670674" w:rsidRPr="006D3097">
        <w:rPr>
          <w:rFonts w:asciiTheme="minorHAnsi" w:hAnsiTheme="minorHAnsi" w:cstheme="minorHAnsi"/>
        </w:rPr>
        <w:t xml:space="preserve">hopefully </w:t>
      </w:r>
      <w:r w:rsidR="00D95DFF" w:rsidRPr="006D3097">
        <w:rPr>
          <w:rFonts w:asciiTheme="minorHAnsi" w:hAnsiTheme="minorHAnsi" w:cstheme="minorHAnsi"/>
        </w:rPr>
        <w:t xml:space="preserve">makes clear, </w:t>
      </w:r>
      <w:r w:rsidR="00670674" w:rsidRPr="006D3097">
        <w:rPr>
          <w:rFonts w:asciiTheme="minorHAnsi" w:hAnsiTheme="minorHAnsi" w:cstheme="minorHAnsi"/>
        </w:rPr>
        <w:t>resources’ rights of the Brazilian people</w:t>
      </w:r>
      <w:r w:rsidR="00CF7C53" w:rsidRPr="006D3097">
        <w:rPr>
          <w:rFonts w:asciiTheme="minorHAnsi" w:hAnsiTheme="minorHAnsi" w:cstheme="minorHAnsi"/>
        </w:rPr>
        <w:t xml:space="preserve"> as a whole, and particularly indigenous, traditional and quilombola peoples, are currently under significant and concerning pressure </w:t>
      </w:r>
      <w:r w:rsidR="00722CEA" w:rsidRPr="006D3097">
        <w:rPr>
          <w:rFonts w:asciiTheme="minorHAnsi" w:hAnsiTheme="minorHAnsi" w:cstheme="minorHAnsi"/>
        </w:rPr>
        <w:t xml:space="preserve">from the action and omission of government and private actors, and from </w:t>
      </w:r>
      <w:r w:rsidR="00B02C89" w:rsidRPr="006D3097">
        <w:rPr>
          <w:rFonts w:asciiTheme="minorHAnsi" w:hAnsiTheme="minorHAnsi" w:cstheme="minorHAnsi"/>
        </w:rPr>
        <w:t xml:space="preserve">initiatives currently pending in the National Congress and in the judiciary. </w:t>
      </w:r>
      <w:r w:rsidR="00101642" w:rsidRPr="006D3097">
        <w:rPr>
          <w:rFonts w:asciiTheme="minorHAnsi" w:hAnsiTheme="minorHAnsi" w:cstheme="minorHAnsi"/>
        </w:rPr>
        <w:t xml:space="preserve">And the same is true, unfortunately, of many other countries across the world. </w:t>
      </w:r>
    </w:p>
    <w:p w14:paraId="474BBC26" w14:textId="2007E80E" w:rsidR="0085448F" w:rsidRPr="0085448F" w:rsidRDefault="00101642" w:rsidP="00C143E8">
      <w:pPr>
        <w:spacing w:after="0" w:line="240" w:lineRule="auto"/>
        <w:rPr>
          <w:rFonts w:asciiTheme="minorHAnsi" w:hAnsiTheme="minorHAnsi" w:cstheme="minorHAnsi"/>
        </w:rPr>
      </w:pPr>
      <w:r w:rsidRPr="006D3097">
        <w:rPr>
          <w:rFonts w:asciiTheme="minorHAnsi" w:hAnsiTheme="minorHAnsi" w:cstheme="minorHAnsi"/>
        </w:rPr>
        <w:t>T</w:t>
      </w:r>
      <w:r w:rsidR="0085448F" w:rsidRPr="0085448F">
        <w:rPr>
          <w:rFonts w:asciiTheme="minorHAnsi" w:hAnsiTheme="minorHAnsi" w:cstheme="minorHAnsi"/>
        </w:rPr>
        <w:t xml:space="preserve">his is </w:t>
      </w:r>
      <w:r w:rsidRPr="006D3097">
        <w:rPr>
          <w:rFonts w:asciiTheme="minorHAnsi" w:hAnsiTheme="minorHAnsi" w:cstheme="minorHAnsi"/>
        </w:rPr>
        <w:t xml:space="preserve">therefore </w:t>
      </w:r>
      <w:r w:rsidR="0085448F" w:rsidRPr="0085448F">
        <w:rPr>
          <w:rFonts w:asciiTheme="minorHAnsi" w:hAnsiTheme="minorHAnsi" w:cstheme="minorHAnsi"/>
        </w:rPr>
        <w:t xml:space="preserve">a crucial moment for the Committee </w:t>
      </w:r>
      <w:r w:rsidR="0085448F" w:rsidRPr="0085448F">
        <w:rPr>
          <w:rFonts w:asciiTheme="minorHAnsi" w:hAnsiTheme="minorHAnsi" w:cstheme="minorHAnsi"/>
          <w:b/>
          <w:bCs/>
        </w:rPr>
        <w:t>robustly to affirm the resource rights of all peoples: both of indigenous peoples and of the national peoples that are the citizens of an independent state</w:t>
      </w:r>
      <w:r w:rsidR="0085448F" w:rsidRPr="0085448F">
        <w:rPr>
          <w:rFonts w:asciiTheme="minorHAnsi" w:hAnsiTheme="minorHAnsi" w:cstheme="minorHAnsi"/>
        </w:rPr>
        <w:t xml:space="preserve">. Violations of resource rights are particularly concerning as they are often closely connected with </w:t>
      </w:r>
      <w:r w:rsidR="0085448F" w:rsidRPr="0085448F">
        <w:rPr>
          <w:rFonts w:asciiTheme="minorHAnsi" w:hAnsiTheme="minorHAnsi" w:cstheme="minorHAnsi"/>
          <w:b/>
          <w:bCs/>
        </w:rPr>
        <w:t>violations of other fundamental human rights</w:t>
      </w:r>
      <w:r w:rsidR="0085448F" w:rsidRPr="0085448F">
        <w:rPr>
          <w:rFonts w:asciiTheme="minorHAnsi" w:hAnsiTheme="minorHAnsi" w:cstheme="minorHAnsi"/>
        </w:rPr>
        <w:t xml:space="preserve"> including </w:t>
      </w:r>
      <w:r w:rsidR="0085448F" w:rsidRPr="0085448F">
        <w:rPr>
          <w:rFonts w:asciiTheme="minorHAnsi" w:hAnsiTheme="minorHAnsi" w:cstheme="minorHAnsi"/>
          <w:b/>
          <w:bCs/>
        </w:rPr>
        <w:t xml:space="preserve">life, physical integrity, and political participation, </w:t>
      </w:r>
      <w:r w:rsidR="0085448F" w:rsidRPr="0085448F">
        <w:rPr>
          <w:rFonts w:asciiTheme="minorHAnsi" w:hAnsiTheme="minorHAnsi" w:cstheme="minorHAnsi"/>
        </w:rPr>
        <w:t xml:space="preserve">as well as </w:t>
      </w:r>
      <w:r w:rsidR="0085448F" w:rsidRPr="0085448F">
        <w:rPr>
          <w:rFonts w:asciiTheme="minorHAnsi" w:hAnsiTheme="minorHAnsi" w:cstheme="minorHAnsi"/>
          <w:b/>
          <w:bCs/>
        </w:rPr>
        <w:t>subsistence and other socio-economic rights</w:t>
      </w:r>
      <w:r w:rsidR="0085448F" w:rsidRPr="0085448F">
        <w:rPr>
          <w:rFonts w:asciiTheme="minorHAnsi" w:hAnsiTheme="minorHAnsi" w:cstheme="minorHAnsi"/>
        </w:rPr>
        <w:t xml:space="preserve"> of peoples. </w:t>
      </w:r>
    </w:p>
    <w:p w14:paraId="3F7DC7AF" w14:textId="77777777" w:rsidR="0085448F" w:rsidRPr="0085448F" w:rsidRDefault="0085448F" w:rsidP="00C143E8">
      <w:pPr>
        <w:spacing w:after="0" w:line="240" w:lineRule="auto"/>
        <w:rPr>
          <w:rFonts w:asciiTheme="minorHAnsi" w:hAnsiTheme="minorHAnsi" w:cstheme="minorHAnsi"/>
        </w:rPr>
      </w:pPr>
      <w:r w:rsidRPr="0085448F">
        <w:rPr>
          <w:rFonts w:asciiTheme="minorHAnsi" w:hAnsiTheme="minorHAnsi" w:cstheme="minorHAnsi"/>
        </w:rPr>
        <w:t>Moreover, when natural resource rights are violated, environmental degradation is much more likely to take place.</w:t>
      </w:r>
      <w:r w:rsidRPr="0085448F">
        <w:rPr>
          <w:rFonts w:asciiTheme="minorHAnsi" w:hAnsiTheme="minorHAnsi" w:cstheme="minorHAnsi"/>
          <w:vertAlign w:val="superscript"/>
        </w:rPr>
        <w:footnoteReference w:id="61"/>
      </w:r>
      <w:r w:rsidRPr="0085448F">
        <w:rPr>
          <w:rFonts w:asciiTheme="minorHAnsi" w:hAnsiTheme="minorHAnsi" w:cstheme="minorHAnsi"/>
        </w:rPr>
        <w:t xml:space="preserve"> A violation of natural resource rights is therefore often also a </w:t>
      </w:r>
      <w:r w:rsidRPr="0085448F">
        <w:rPr>
          <w:rFonts w:asciiTheme="minorHAnsi" w:hAnsiTheme="minorHAnsi" w:cstheme="minorHAnsi"/>
          <w:b/>
          <w:bCs/>
        </w:rPr>
        <w:t>violation of the right to a clean, healthy and sustainable environment recognized by the United Nations (</w:t>
      </w:r>
      <w:hyperlink r:id="rId19">
        <w:r w:rsidRPr="0085448F">
          <w:rPr>
            <w:rStyle w:val="Hyperlink"/>
            <w:rFonts w:asciiTheme="minorHAnsi" w:hAnsiTheme="minorHAnsi" w:cstheme="minorHAnsi"/>
            <w:b/>
            <w:bCs/>
          </w:rPr>
          <w:t>Resolution 76/300</w:t>
        </w:r>
      </w:hyperlink>
      <w:r w:rsidRPr="0085448F">
        <w:rPr>
          <w:rFonts w:asciiTheme="minorHAnsi" w:hAnsiTheme="minorHAnsi" w:cstheme="minorHAnsi"/>
          <w:b/>
          <w:bCs/>
        </w:rPr>
        <w:t>, of 28 July 2022</w:t>
      </w:r>
      <w:r w:rsidRPr="0085448F">
        <w:rPr>
          <w:rFonts w:asciiTheme="minorHAnsi" w:hAnsiTheme="minorHAnsi" w:cstheme="minorHAnsi"/>
        </w:rPr>
        <w:t>.</w:t>
      </w:r>
    </w:p>
    <w:p w14:paraId="590F29D2" w14:textId="3816752A" w:rsidR="0085448F" w:rsidRPr="006D3097" w:rsidRDefault="0085448F" w:rsidP="00C143E8">
      <w:pPr>
        <w:spacing w:after="0" w:line="240" w:lineRule="auto"/>
        <w:rPr>
          <w:rFonts w:asciiTheme="minorHAnsi" w:hAnsiTheme="minorHAnsi" w:cstheme="minorHAnsi"/>
        </w:rPr>
      </w:pPr>
      <w:r w:rsidRPr="0085448F">
        <w:rPr>
          <w:rFonts w:asciiTheme="minorHAnsi" w:hAnsiTheme="minorHAnsi" w:cstheme="minorHAnsi"/>
        </w:rPr>
        <w:t xml:space="preserve">For all these reasons, the protection of resource rights recognized in Article 1 </w:t>
      </w:r>
      <w:r w:rsidR="00443F79">
        <w:rPr>
          <w:rFonts w:asciiTheme="minorHAnsi" w:hAnsiTheme="minorHAnsi" w:cstheme="minorHAnsi"/>
        </w:rPr>
        <w:t xml:space="preserve">and 25 </w:t>
      </w:r>
      <w:r w:rsidRPr="0085448F">
        <w:rPr>
          <w:rFonts w:asciiTheme="minorHAnsi" w:hAnsiTheme="minorHAnsi" w:cstheme="minorHAnsi"/>
        </w:rPr>
        <w:t xml:space="preserve">of the </w:t>
      </w:r>
      <w:r w:rsidR="00443F79" w:rsidRPr="0085448F">
        <w:rPr>
          <w:rFonts w:asciiTheme="minorHAnsi" w:hAnsiTheme="minorHAnsi" w:cstheme="minorHAnsi"/>
        </w:rPr>
        <w:t>IC</w:t>
      </w:r>
      <w:r w:rsidR="00443F79">
        <w:rPr>
          <w:rFonts w:asciiTheme="minorHAnsi" w:hAnsiTheme="minorHAnsi" w:cstheme="minorHAnsi"/>
        </w:rPr>
        <w:t>ESCR</w:t>
      </w:r>
      <w:r w:rsidR="00443F79" w:rsidRPr="0085448F">
        <w:rPr>
          <w:rFonts w:asciiTheme="minorHAnsi" w:hAnsiTheme="minorHAnsi" w:cstheme="minorHAnsi"/>
        </w:rPr>
        <w:t xml:space="preserve"> </w:t>
      </w:r>
      <w:r w:rsidRPr="0085448F">
        <w:rPr>
          <w:rFonts w:asciiTheme="minorHAnsi" w:hAnsiTheme="minorHAnsi" w:cstheme="minorHAnsi"/>
        </w:rPr>
        <w:t>and</w:t>
      </w:r>
      <w:r w:rsidR="003C29A9">
        <w:rPr>
          <w:rFonts w:asciiTheme="minorHAnsi" w:hAnsiTheme="minorHAnsi" w:cstheme="minorHAnsi"/>
        </w:rPr>
        <w:t xml:space="preserve"> 1 and 47</w:t>
      </w:r>
      <w:r w:rsidRPr="0085448F">
        <w:rPr>
          <w:rFonts w:asciiTheme="minorHAnsi" w:hAnsiTheme="minorHAnsi" w:cstheme="minorHAnsi"/>
        </w:rPr>
        <w:t xml:space="preserve"> the </w:t>
      </w:r>
      <w:r w:rsidR="003C29A9" w:rsidRPr="0085448F">
        <w:rPr>
          <w:rFonts w:asciiTheme="minorHAnsi" w:hAnsiTheme="minorHAnsi" w:cstheme="minorHAnsi"/>
        </w:rPr>
        <w:t>IC</w:t>
      </w:r>
      <w:r w:rsidR="003C29A9">
        <w:rPr>
          <w:rFonts w:asciiTheme="minorHAnsi" w:hAnsiTheme="minorHAnsi" w:cstheme="minorHAnsi"/>
        </w:rPr>
        <w:t>CPR</w:t>
      </w:r>
      <w:r w:rsidR="003C29A9" w:rsidRPr="0085448F">
        <w:rPr>
          <w:rFonts w:asciiTheme="minorHAnsi" w:hAnsiTheme="minorHAnsi" w:cstheme="minorHAnsi"/>
        </w:rPr>
        <w:t xml:space="preserve"> </w:t>
      </w:r>
      <w:r w:rsidRPr="0085448F">
        <w:rPr>
          <w:rFonts w:asciiTheme="minorHAnsi" w:hAnsiTheme="minorHAnsi" w:cstheme="minorHAnsi"/>
        </w:rPr>
        <w:t xml:space="preserve">has never been more critical. In our times of environmental degradation and climate change, protecting the resource rights of indigenous peoples and of national peoples has the potential to benefit not only those peoples, but humanity as a whole. </w:t>
      </w:r>
    </w:p>
    <w:p w14:paraId="6BAF5C06" w14:textId="7FBED240" w:rsidR="00462810" w:rsidRPr="006D3097" w:rsidRDefault="00722CEA" w:rsidP="00C143E8">
      <w:pPr>
        <w:spacing w:after="0" w:line="240" w:lineRule="auto"/>
        <w:rPr>
          <w:rFonts w:asciiTheme="minorHAnsi" w:hAnsiTheme="minorHAnsi" w:cstheme="minorHAnsi"/>
          <w:b/>
          <w:bCs/>
        </w:rPr>
      </w:pPr>
      <w:r w:rsidRPr="006D3097">
        <w:rPr>
          <w:rFonts w:asciiTheme="minorHAnsi" w:hAnsiTheme="minorHAnsi" w:cstheme="minorHAnsi"/>
        </w:rPr>
        <w:t xml:space="preserve"> </w:t>
      </w:r>
      <w:r w:rsidR="54AE1414" w:rsidRPr="006D3097">
        <w:rPr>
          <w:rFonts w:asciiTheme="minorHAnsi" w:hAnsiTheme="minorHAnsi" w:cstheme="minorHAnsi"/>
        </w:rPr>
        <w:t>We respectfully recommend that the Committee</w:t>
      </w:r>
    </w:p>
    <w:p w14:paraId="416A3AC8" w14:textId="77777777" w:rsidR="00462810" w:rsidRPr="00392939" w:rsidRDefault="54AE1414" w:rsidP="00C143E8">
      <w:pPr>
        <w:pStyle w:val="ListParagraph"/>
        <w:numPr>
          <w:ilvl w:val="0"/>
          <w:numId w:val="28"/>
        </w:numPr>
        <w:spacing w:after="0" w:line="240" w:lineRule="auto"/>
        <w:rPr>
          <w:rFonts w:asciiTheme="minorHAnsi" w:hAnsiTheme="minorHAnsi" w:cstheme="minorHAnsi"/>
        </w:rPr>
      </w:pPr>
      <w:r w:rsidRPr="00392939">
        <w:rPr>
          <w:rFonts w:asciiTheme="minorHAnsi" w:hAnsiTheme="minorHAnsi" w:cstheme="minorHAnsi"/>
        </w:rPr>
        <w:t>Robustly affirm the natural resource rights of all peoples: both the rights of indigenous peoples and of the Brazilian people.</w:t>
      </w:r>
    </w:p>
    <w:p w14:paraId="235DD403" w14:textId="77777777" w:rsidR="00462810" w:rsidRPr="00392939" w:rsidRDefault="54AE1414" w:rsidP="00C143E8">
      <w:pPr>
        <w:pStyle w:val="ListParagraph"/>
        <w:numPr>
          <w:ilvl w:val="0"/>
          <w:numId w:val="28"/>
        </w:numPr>
        <w:spacing w:after="0" w:line="240" w:lineRule="auto"/>
        <w:rPr>
          <w:rFonts w:asciiTheme="minorHAnsi" w:hAnsiTheme="minorHAnsi" w:cstheme="minorHAnsi"/>
        </w:rPr>
      </w:pPr>
      <w:r w:rsidRPr="00392939">
        <w:rPr>
          <w:rFonts w:asciiTheme="minorHAnsi" w:hAnsiTheme="minorHAnsi" w:cstheme="minorHAnsi"/>
        </w:rPr>
        <w:t>Urge the government not to waver in its commitment to fully respect resource rights, and to resist the pressures to adopt policies that are detrimental to these rights.</w:t>
      </w:r>
    </w:p>
    <w:p w14:paraId="619B4A42" w14:textId="77777777" w:rsidR="00462810" w:rsidRPr="00392939" w:rsidRDefault="54AE1414" w:rsidP="00C143E8">
      <w:pPr>
        <w:pStyle w:val="ListParagraph"/>
        <w:numPr>
          <w:ilvl w:val="0"/>
          <w:numId w:val="28"/>
        </w:numPr>
        <w:spacing w:after="0" w:line="240" w:lineRule="auto"/>
        <w:rPr>
          <w:rFonts w:asciiTheme="minorHAnsi" w:hAnsiTheme="minorHAnsi" w:cstheme="minorHAnsi"/>
        </w:rPr>
      </w:pPr>
      <w:r w:rsidRPr="00392939">
        <w:rPr>
          <w:rFonts w:asciiTheme="minorHAnsi" w:hAnsiTheme="minorHAnsi" w:cstheme="minorHAnsi"/>
        </w:rPr>
        <w:t>Urge the government to speed up land reform and adopt measures to address political and judicial resistance to it.</w:t>
      </w:r>
    </w:p>
    <w:p w14:paraId="1D7CB7A5" w14:textId="423C4B50" w:rsidR="00462810" w:rsidRPr="00392939" w:rsidRDefault="54AE1414" w:rsidP="00C143E8">
      <w:pPr>
        <w:pStyle w:val="ListParagraph"/>
        <w:numPr>
          <w:ilvl w:val="0"/>
          <w:numId w:val="28"/>
        </w:numPr>
        <w:spacing w:after="0" w:line="240" w:lineRule="auto"/>
        <w:rPr>
          <w:rFonts w:asciiTheme="minorHAnsi" w:hAnsiTheme="minorHAnsi" w:cstheme="minorHAnsi"/>
        </w:rPr>
      </w:pPr>
      <w:r w:rsidRPr="00392939">
        <w:rPr>
          <w:rFonts w:asciiTheme="minorHAnsi" w:hAnsiTheme="minorHAnsi" w:cstheme="minorHAnsi"/>
          <w:lang w:val="en-GB"/>
        </w:rPr>
        <w:lastRenderedPageBreak/>
        <w:t>Urge the government not to put large infrastructure projects ahead of indigenous peoples’ rights and environmental concerns</w:t>
      </w:r>
      <w:r w:rsidRPr="00392939">
        <w:rPr>
          <w:rFonts w:asciiTheme="minorHAnsi" w:hAnsiTheme="minorHAnsi" w:cstheme="minorHAnsi"/>
        </w:rPr>
        <w:t xml:space="preserve">. Of </w:t>
      </w:r>
      <w:r w:rsidRPr="00392939">
        <w:rPr>
          <w:rFonts w:asciiTheme="minorHAnsi" w:hAnsiTheme="minorHAnsi" w:cstheme="minorHAnsi"/>
          <w:lang w:val="en-GB"/>
        </w:rPr>
        <w:t xml:space="preserve">particular concern are </w:t>
      </w:r>
      <w:r w:rsidR="004636F4">
        <w:rPr>
          <w:rFonts w:asciiTheme="minorHAnsi" w:hAnsiTheme="minorHAnsi" w:cstheme="minorHAnsi"/>
          <w:lang w:val="en-GB"/>
        </w:rPr>
        <w:t>three</w:t>
      </w:r>
      <w:r w:rsidR="004636F4" w:rsidRPr="00392939">
        <w:rPr>
          <w:rFonts w:asciiTheme="minorHAnsi" w:hAnsiTheme="minorHAnsi" w:cstheme="minorHAnsi"/>
          <w:lang w:val="en-GB"/>
        </w:rPr>
        <w:t xml:space="preserve"> </w:t>
      </w:r>
      <w:r w:rsidRPr="00392939">
        <w:rPr>
          <w:rFonts w:asciiTheme="minorHAnsi" w:hAnsiTheme="minorHAnsi" w:cstheme="minorHAnsi"/>
          <w:lang w:val="en-GB"/>
        </w:rPr>
        <w:t xml:space="preserve">recent </w:t>
      </w:r>
      <w:r w:rsidRPr="00392939">
        <w:rPr>
          <w:rFonts w:asciiTheme="minorHAnsi" w:hAnsiTheme="minorHAnsi" w:cstheme="minorHAnsi"/>
        </w:rPr>
        <w:t xml:space="preserve">developments: (1) the approval an ‘urgency requirement’ for Parliament’s vote on Bill 490/2007, which significantly reduces the right to land of indigenous peoples; (2) the approval in Parliament </w:t>
      </w:r>
      <w:r w:rsidR="007235EF">
        <w:rPr>
          <w:rFonts w:asciiTheme="minorHAnsi" w:hAnsiTheme="minorHAnsi" w:cstheme="minorHAnsi"/>
        </w:rPr>
        <w:t xml:space="preserve">in May 2023 </w:t>
      </w:r>
      <w:r w:rsidRPr="00392939">
        <w:rPr>
          <w:rFonts w:asciiTheme="minorHAnsi" w:hAnsiTheme="minorHAnsi" w:cstheme="minorHAnsi"/>
        </w:rPr>
        <w:t>of legislation that transfers the power of demarcation of indigenous lands from the Indigenous Peoples Foundation (FUNAI) to the Ministry of Justice</w:t>
      </w:r>
      <w:r w:rsidR="004636F4">
        <w:rPr>
          <w:rFonts w:asciiTheme="minorHAnsi" w:hAnsiTheme="minorHAnsi" w:cstheme="minorHAnsi"/>
        </w:rPr>
        <w:t xml:space="preserve"> and (3) the federal government’s declared intention to explore oil at the environmentally sensitive area of the mouth of the Amazon river</w:t>
      </w:r>
      <w:r w:rsidR="004636F4" w:rsidRPr="006D3097">
        <w:rPr>
          <w:rFonts w:asciiTheme="minorHAnsi" w:hAnsiTheme="minorHAnsi" w:cstheme="minorHAnsi"/>
        </w:rPr>
        <w:t>.</w:t>
      </w:r>
    </w:p>
    <w:p w14:paraId="549DFD79" w14:textId="77777777" w:rsidR="00462810" w:rsidRPr="00392939" w:rsidRDefault="54AE1414" w:rsidP="00C143E8">
      <w:pPr>
        <w:pStyle w:val="ListParagraph"/>
        <w:numPr>
          <w:ilvl w:val="0"/>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Urge the government to commit sufficient resources to the demarcation agencies, speed up the process of granting quilombola communities title to their lands and implement policies that improve the economic situation of these communities while the process of granting land deeds is underway.</w:t>
      </w:r>
    </w:p>
    <w:p w14:paraId="4C11DE34" w14:textId="77777777" w:rsidR="00462810" w:rsidRPr="00392939" w:rsidRDefault="54AE1414" w:rsidP="00C143E8">
      <w:pPr>
        <w:pStyle w:val="ListParagraph"/>
        <w:numPr>
          <w:ilvl w:val="0"/>
          <w:numId w:val="28"/>
        </w:numPr>
        <w:spacing w:after="0" w:line="240" w:lineRule="auto"/>
        <w:rPr>
          <w:rFonts w:asciiTheme="minorHAnsi" w:hAnsiTheme="minorHAnsi" w:cstheme="minorHAnsi"/>
        </w:rPr>
      </w:pPr>
      <w:r w:rsidRPr="00392939">
        <w:rPr>
          <w:rFonts w:asciiTheme="minorHAnsi" w:hAnsiTheme="minorHAnsi" w:cstheme="minorHAnsi"/>
          <w:lang w:val="en-GB"/>
        </w:rPr>
        <w:t>Urge the government to speed up the process of recognition and protection of traditional peoples’ and communities’ rights to land.</w:t>
      </w:r>
      <w:r w:rsidRPr="00392939">
        <w:rPr>
          <w:rFonts w:asciiTheme="minorHAnsi" w:hAnsiTheme="minorHAnsi" w:cstheme="minorHAnsi"/>
        </w:rPr>
        <w:t xml:space="preserve"> </w:t>
      </w:r>
    </w:p>
    <w:p w14:paraId="64864329" w14:textId="77777777" w:rsidR="00462810" w:rsidRPr="00392939" w:rsidRDefault="54AE1414" w:rsidP="00C143E8">
      <w:pPr>
        <w:pStyle w:val="ListParagraph"/>
        <w:numPr>
          <w:ilvl w:val="0"/>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Urge the government to protect water resources from degradation and pollution, and to guarantee access to clean water and sanitation to the whole population.</w:t>
      </w:r>
    </w:p>
    <w:p w14:paraId="0DCB66AC" w14:textId="77777777" w:rsidR="00462810" w:rsidRPr="00392939" w:rsidRDefault="54AE1414" w:rsidP="00C143E8">
      <w:pPr>
        <w:pStyle w:val="ListParagraph"/>
        <w:numPr>
          <w:ilvl w:val="0"/>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 xml:space="preserve">Urge the government to protect Brazil’s forests from illegal logging and to adopt the following measures:  </w:t>
      </w:r>
    </w:p>
    <w:p w14:paraId="4F2E81BE" w14:textId="20417EE4" w:rsidR="00462810" w:rsidRPr="00392939" w:rsidRDefault="54AE1414" w:rsidP="00C143E8">
      <w:pPr>
        <w:pStyle w:val="ListParagraph"/>
        <w:numPr>
          <w:ilvl w:val="1"/>
          <w:numId w:val="28"/>
        </w:numPr>
        <w:spacing w:after="0" w:line="240" w:lineRule="auto"/>
        <w:rPr>
          <w:rFonts w:asciiTheme="minorHAnsi" w:hAnsiTheme="minorHAnsi" w:cstheme="minorHAnsi"/>
          <w:vertAlign w:val="superscript"/>
          <w:lang w:val="en-GB"/>
        </w:rPr>
      </w:pPr>
      <w:r w:rsidRPr="00392939">
        <w:rPr>
          <w:rFonts w:asciiTheme="minorHAnsi" w:hAnsiTheme="minorHAnsi" w:cstheme="minorHAnsi"/>
          <w:lang w:val="en-GB"/>
        </w:rPr>
        <w:t>To enact into hard law the president’s pledge at COP 27 to zero deforestation by the end of 2030;</w:t>
      </w:r>
    </w:p>
    <w:p w14:paraId="463424C6" w14:textId="1A0B8EFC" w:rsidR="00462810" w:rsidRPr="00392939" w:rsidRDefault="54AE1414" w:rsidP="00C143E8">
      <w:pPr>
        <w:pStyle w:val="ListParagraph"/>
        <w:numPr>
          <w:ilvl w:val="1"/>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 xml:space="preserve">To </w:t>
      </w:r>
      <w:r w:rsidR="000D1C9B">
        <w:rPr>
          <w:rFonts w:asciiTheme="minorHAnsi" w:hAnsiTheme="minorHAnsi" w:cstheme="minorHAnsi"/>
          <w:lang w:val="en-GB"/>
        </w:rPr>
        <w:t>make sure that the new</w:t>
      </w:r>
      <w:r w:rsidRPr="00392939">
        <w:rPr>
          <w:rFonts w:asciiTheme="minorHAnsi" w:hAnsiTheme="minorHAnsi" w:cstheme="minorHAnsi"/>
          <w:lang w:val="en-GB"/>
        </w:rPr>
        <w:t xml:space="preserve"> Action Plan for Prevention and Control of Deforestation in the Legal Amazon (</w:t>
      </w:r>
      <w:r w:rsidRPr="00392939">
        <w:rPr>
          <w:rFonts w:asciiTheme="minorHAnsi" w:hAnsiTheme="minorHAnsi" w:cstheme="minorHAnsi"/>
          <w:i/>
          <w:iCs/>
          <w:lang w:val="en-GB"/>
        </w:rPr>
        <w:t>PPCDAm</w:t>
      </w:r>
      <w:r w:rsidRPr="00392939">
        <w:rPr>
          <w:rFonts w:asciiTheme="minorHAnsi" w:hAnsiTheme="minorHAnsi" w:cstheme="minorHAnsi"/>
          <w:lang w:val="en-GB"/>
        </w:rPr>
        <w:t>)</w:t>
      </w:r>
      <w:r w:rsidR="000D1C9B">
        <w:rPr>
          <w:rFonts w:asciiTheme="minorHAnsi" w:hAnsiTheme="minorHAnsi" w:cstheme="minorHAnsi"/>
          <w:lang w:val="en-GB"/>
        </w:rPr>
        <w:t xml:space="preserve"> is effectively and strictly implemented</w:t>
      </w:r>
      <w:r w:rsidRPr="00392939">
        <w:rPr>
          <w:rFonts w:asciiTheme="minorHAnsi" w:hAnsiTheme="minorHAnsi" w:cstheme="minorHAnsi"/>
          <w:lang w:val="en-GB"/>
        </w:rPr>
        <w:t xml:space="preserve">; </w:t>
      </w:r>
    </w:p>
    <w:p w14:paraId="59739619" w14:textId="0CA912C4" w:rsidR="00462810" w:rsidRPr="00392939" w:rsidRDefault="54AE1414" w:rsidP="00C143E8">
      <w:pPr>
        <w:pStyle w:val="ListParagraph"/>
        <w:numPr>
          <w:ilvl w:val="1"/>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 xml:space="preserve">To ensure popular participation in the formulation and execution of national policies on the environment, biodiversity, and climate change; </w:t>
      </w:r>
    </w:p>
    <w:p w14:paraId="42521293" w14:textId="311658F6" w:rsidR="00462810" w:rsidRPr="00392939" w:rsidRDefault="54AE1414" w:rsidP="00C143E8">
      <w:pPr>
        <w:pStyle w:val="ListParagraph"/>
        <w:numPr>
          <w:ilvl w:val="1"/>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 xml:space="preserve">To implement transparency mechanisms for environmental inspection in cases of deforestation; </w:t>
      </w:r>
    </w:p>
    <w:p w14:paraId="619F74E8" w14:textId="3E1C9033" w:rsidR="00462810" w:rsidRPr="00392939" w:rsidRDefault="54AE1414" w:rsidP="00C143E8">
      <w:pPr>
        <w:pStyle w:val="ListParagraph"/>
        <w:numPr>
          <w:ilvl w:val="1"/>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To implement a plan for strengthening the protection of conservation units according to the Aichi Targets</w:t>
      </w:r>
      <w:r w:rsidR="00285230">
        <w:rPr>
          <w:rFonts w:asciiTheme="minorHAnsi" w:hAnsiTheme="minorHAnsi" w:cstheme="minorHAnsi"/>
          <w:lang w:val="en-GB"/>
        </w:rPr>
        <w:t xml:space="preserve"> </w:t>
      </w:r>
      <w:r w:rsidR="00285230" w:rsidRPr="006D3097">
        <w:rPr>
          <w:rFonts w:asciiTheme="minorHAnsi" w:hAnsiTheme="minorHAnsi" w:cstheme="minorHAnsi"/>
          <w:b/>
          <w:bCs/>
        </w:rPr>
        <w:t>of the Convention on Biological Diversity</w:t>
      </w:r>
      <w:r w:rsidRPr="00392939">
        <w:rPr>
          <w:rFonts w:asciiTheme="minorHAnsi" w:hAnsiTheme="minorHAnsi" w:cstheme="minorHAnsi"/>
          <w:lang w:val="en-GB"/>
        </w:rPr>
        <w:t xml:space="preserve">; </w:t>
      </w:r>
    </w:p>
    <w:p w14:paraId="3D54CA83" w14:textId="28DA3BF7" w:rsidR="00462810" w:rsidRPr="00392939" w:rsidRDefault="54AE1414" w:rsidP="00C143E8">
      <w:pPr>
        <w:pStyle w:val="ListParagraph"/>
        <w:numPr>
          <w:ilvl w:val="1"/>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 xml:space="preserve">To create indicators for the recognition of indigenous and traditional communities’ lands, combining territorial planning and environmental protection.  </w:t>
      </w:r>
    </w:p>
    <w:p w14:paraId="431D10BD" w14:textId="77777777" w:rsidR="000175FC" w:rsidRPr="00392939" w:rsidRDefault="000175FC" w:rsidP="00C143E8">
      <w:pPr>
        <w:pStyle w:val="ListParagraph"/>
        <w:numPr>
          <w:ilvl w:val="0"/>
          <w:numId w:val="28"/>
        </w:numPr>
        <w:spacing w:after="0" w:line="240" w:lineRule="auto"/>
        <w:rPr>
          <w:rFonts w:asciiTheme="minorHAnsi" w:hAnsiTheme="minorHAnsi" w:cstheme="minorHAnsi"/>
          <w:lang w:val="en-GB"/>
        </w:rPr>
      </w:pPr>
      <w:r w:rsidRPr="00392939">
        <w:rPr>
          <w:rFonts w:asciiTheme="minorHAnsi" w:hAnsiTheme="minorHAnsi" w:cstheme="minorHAnsi"/>
          <w:lang w:val="en"/>
        </w:rPr>
        <w:t>Express concern that the Judiciary, the National Congress and the Executive may undermine the rights of Indigenous Peoples to be consulted and to participate in decisions that will affect their lands and resources, which would be a violation of Article 1.2.</w:t>
      </w:r>
    </w:p>
    <w:p w14:paraId="4D17F934" w14:textId="77777777" w:rsidR="000175FC" w:rsidRPr="00392939" w:rsidRDefault="000175FC" w:rsidP="00C143E8">
      <w:pPr>
        <w:pStyle w:val="ListParagraph"/>
        <w:numPr>
          <w:ilvl w:val="0"/>
          <w:numId w:val="28"/>
        </w:numPr>
        <w:spacing w:after="0" w:line="240" w:lineRule="auto"/>
        <w:rPr>
          <w:rFonts w:asciiTheme="minorHAnsi" w:hAnsiTheme="minorHAnsi" w:cstheme="minorHAnsi"/>
          <w:lang w:val="en-GB"/>
        </w:rPr>
      </w:pPr>
      <w:r w:rsidRPr="00392939">
        <w:rPr>
          <w:rFonts w:asciiTheme="minorHAnsi" w:hAnsiTheme="minorHAnsi" w:cstheme="minorHAnsi"/>
          <w:lang w:val="en-GB"/>
        </w:rPr>
        <w:t>Urge the government to investigate, process and punish cases of murder of peasants, human rights advocates, and environmental defenders. The government should also allocate appropriate funding to the Federal Programme to protect human rights defenders.</w:t>
      </w:r>
    </w:p>
    <w:p w14:paraId="2BC011DD" w14:textId="741177EE" w:rsidR="000175FC" w:rsidRPr="00392939" w:rsidRDefault="000175FC" w:rsidP="00C143E8">
      <w:pPr>
        <w:pStyle w:val="ListParagraph"/>
        <w:numPr>
          <w:ilvl w:val="0"/>
          <w:numId w:val="28"/>
        </w:numPr>
        <w:spacing w:after="0" w:line="240" w:lineRule="auto"/>
        <w:rPr>
          <w:rFonts w:asciiTheme="minorHAnsi" w:hAnsiTheme="minorHAnsi" w:cstheme="minorHAnsi"/>
        </w:rPr>
      </w:pPr>
      <w:r w:rsidRPr="00392939">
        <w:rPr>
          <w:rFonts w:asciiTheme="minorHAnsi" w:hAnsiTheme="minorHAnsi" w:cstheme="minorHAnsi"/>
        </w:rPr>
        <w:t>Urge the Brazilian government, legislatures, judiciary and police to protect its citizens’ rights to natural resources from harmful exploitation by national and international companies, in particular through implementation of existing laws that impose liability for human rights violations and environmental harm</w:t>
      </w:r>
      <w:r w:rsidR="00AC0018">
        <w:rPr>
          <w:rFonts w:asciiTheme="minorHAnsi" w:hAnsiTheme="minorHAnsi" w:cstheme="minorHAnsi"/>
        </w:rPr>
        <w:t xml:space="preserve"> and duties of due diligence to transnational companies</w:t>
      </w:r>
      <w:r w:rsidRPr="00392939">
        <w:rPr>
          <w:rFonts w:asciiTheme="minorHAnsi" w:hAnsiTheme="minorHAnsi" w:cstheme="minorHAnsi"/>
        </w:rPr>
        <w:t xml:space="preserve">.  </w:t>
      </w:r>
    </w:p>
    <w:p w14:paraId="3B82FA18" w14:textId="0222E7F1" w:rsidR="00FD6664" w:rsidRPr="00F95F38" w:rsidRDefault="00FD6664" w:rsidP="00995B69">
      <w:pPr>
        <w:spacing w:after="0" w:line="240" w:lineRule="auto"/>
        <w:rPr>
          <w:rFonts w:asciiTheme="minorHAnsi" w:hAnsiTheme="minorHAnsi" w:cstheme="minorHAnsi"/>
        </w:rPr>
      </w:pPr>
    </w:p>
    <w:p w14:paraId="47340E32" w14:textId="41103346" w:rsidR="54AE1414" w:rsidRPr="006D3097" w:rsidRDefault="54AE1414" w:rsidP="00995B69">
      <w:pPr>
        <w:spacing w:after="0" w:line="240" w:lineRule="auto"/>
        <w:rPr>
          <w:rFonts w:asciiTheme="minorHAnsi" w:hAnsiTheme="minorHAnsi" w:cstheme="minorHAnsi"/>
        </w:rPr>
      </w:pPr>
      <w:r w:rsidRPr="006D3097">
        <w:rPr>
          <w:rFonts w:asciiTheme="minorHAnsi" w:hAnsiTheme="minorHAnsi" w:cstheme="minorHAnsi"/>
          <w:noProof/>
        </w:rPr>
        <w:drawing>
          <wp:inline distT="0" distB="0" distL="0" distR="0" wp14:anchorId="0641FC79" wp14:editId="3D605C3F">
            <wp:extent cx="1343025" cy="619436"/>
            <wp:effectExtent l="0" t="0" r="0" b="0"/>
            <wp:docPr id="1290085198" name="Picture 129008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070230"/>
                    <pic:cNvPicPr/>
                  </pic:nvPicPr>
                  <pic:blipFill>
                    <a:blip r:embed="rId9">
                      <a:extLst>
                        <a:ext uri="{28A0092B-C50C-407E-A947-70E740481C1C}">
                          <a14:useLocalDpi xmlns:a14="http://schemas.microsoft.com/office/drawing/2010/main" val="0"/>
                        </a:ext>
                      </a:extLst>
                    </a:blip>
                    <a:stretch>
                      <a:fillRect/>
                    </a:stretch>
                  </pic:blipFill>
                  <pic:spPr>
                    <a:xfrm>
                      <a:off x="0" y="0"/>
                      <a:ext cx="1343025" cy="619436"/>
                    </a:xfrm>
                    <a:prstGeom prst="rect">
                      <a:avLst/>
                    </a:prstGeom>
                  </pic:spPr>
                </pic:pic>
              </a:graphicData>
            </a:graphic>
          </wp:inline>
        </w:drawing>
      </w:r>
      <w:r w:rsidRPr="006D3097">
        <w:rPr>
          <w:rFonts w:asciiTheme="minorHAnsi" w:hAnsiTheme="minorHAnsi" w:cstheme="minorHAnsi"/>
          <w:noProof/>
        </w:rPr>
        <w:drawing>
          <wp:inline distT="0" distB="0" distL="0" distR="0" wp14:anchorId="70FEEDF6" wp14:editId="688A2771">
            <wp:extent cx="2238375" cy="503634"/>
            <wp:effectExtent l="0" t="0" r="0" b="0"/>
            <wp:docPr id="375312880" name="Picture 37531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84186"/>
                    <pic:cNvPicPr/>
                  </pic:nvPicPr>
                  <pic:blipFill>
                    <a:blip r:embed="rId10">
                      <a:extLst>
                        <a:ext uri="{28A0092B-C50C-407E-A947-70E740481C1C}">
                          <a14:useLocalDpi xmlns:a14="http://schemas.microsoft.com/office/drawing/2010/main" val="0"/>
                        </a:ext>
                      </a:extLst>
                    </a:blip>
                    <a:stretch>
                      <a:fillRect/>
                    </a:stretch>
                  </pic:blipFill>
                  <pic:spPr>
                    <a:xfrm>
                      <a:off x="0" y="0"/>
                      <a:ext cx="2238375" cy="503634"/>
                    </a:xfrm>
                    <a:prstGeom prst="rect">
                      <a:avLst/>
                    </a:prstGeom>
                  </pic:spPr>
                </pic:pic>
              </a:graphicData>
            </a:graphic>
          </wp:inline>
        </w:drawing>
      </w:r>
      <w:r w:rsidRPr="006D3097">
        <w:rPr>
          <w:rFonts w:asciiTheme="minorHAnsi" w:hAnsiTheme="minorHAnsi" w:cstheme="minorHAnsi"/>
          <w:noProof/>
        </w:rPr>
        <w:drawing>
          <wp:inline distT="0" distB="0" distL="0" distR="0" wp14:anchorId="136FBBE4" wp14:editId="63EF14EB">
            <wp:extent cx="2099084" cy="488497"/>
            <wp:effectExtent l="0" t="0" r="0" b="0"/>
            <wp:docPr id="20361932" name="Picture 2036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347516"/>
                    <pic:cNvPicPr/>
                  </pic:nvPicPr>
                  <pic:blipFill>
                    <a:blip r:embed="rId11">
                      <a:extLst>
                        <a:ext uri="{28A0092B-C50C-407E-A947-70E740481C1C}">
                          <a14:useLocalDpi xmlns:a14="http://schemas.microsoft.com/office/drawing/2010/main" val="0"/>
                        </a:ext>
                      </a:extLst>
                    </a:blip>
                    <a:stretch>
                      <a:fillRect/>
                    </a:stretch>
                  </pic:blipFill>
                  <pic:spPr>
                    <a:xfrm>
                      <a:off x="0" y="0"/>
                      <a:ext cx="2099084" cy="488497"/>
                    </a:xfrm>
                    <a:prstGeom prst="rect">
                      <a:avLst/>
                    </a:prstGeom>
                  </pic:spPr>
                </pic:pic>
              </a:graphicData>
            </a:graphic>
          </wp:inline>
        </w:drawing>
      </w:r>
    </w:p>
    <w:p w14:paraId="035B05E6" w14:textId="77777777" w:rsidR="008A69E1" w:rsidRPr="006D3097" w:rsidRDefault="008A69E1" w:rsidP="00995B69">
      <w:pPr>
        <w:spacing w:after="0" w:line="240" w:lineRule="auto"/>
        <w:rPr>
          <w:rFonts w:asciiTheme="minorHAnsi" w:hAnsiTheme="minorHAnsi" w:cstheme="minorHAnsi"/>
        </w:rPr>
      </w:pPr>
    </w:p>
    <w:p w14:paraId="2BBFBA29" w14:textId="4C116007" w:rsidR="008A69E1" w:rsidRPr="006D3097" w:rsidRDefault="008A69E1" w:rsidP="00995B69">
      <w:pPr>
        <w:spacing w:after="0" w:line="240" w:lineRule="auto"/>
        <w:rPr>
          <w:rFonts w:asciiTheme="minorHAnsi" w:hAnsiTheme="minorHAnsi" w:cstheme="minorHAnsi"/>
          <w:b/>
          <w:bCs/>
          <w:lang w:val="en-GB"/>
        </w:rPr>
      </w:pPr>
      <w:r w:rsidRPr="006D3097">
        <w:rPr>
          <w:rFonts w:asciiTheme="minorHAnsi" w:hAnsiTheme="minorHAnsi" w:cstheme="minorHAnsi"/>
          <w:b/>
          <w:bCs/>
          <w:lang w:val="en-GB"/>
        </w:rPr>
        <w:lastRenderedPageBreak/>
        <w:t xml:space="preserve">Annex 1 – Selected Studies and Reports on the </w:t>
      </w:r>
      <w:r w:rsidR="00147A23">
        <w:rPr>
          <w:rFonts w:asciiTheme="minorHAnsi" w:hAnsiTheme="minorHAnsi" w:cstheme="minorHAnsi"/>
          <w:b/>
          <w:bCs/>
          <w:lang w:val="en-GB"/>
        </w:rPr>
        <w:t>Involvement</w:t>
      </w:r>
      <w:r w:rsidR="00147A23" w:rsidRPr="006D3097">
        <w:rPr>
          <w:rFonts w:asciiTheme="minorHAnsi" w:hAnsiTheme="minorHAnsi" w:cstheme="minorHAnsi"/>
          <w:b/>
          <w:bCs/>
          <w:lang w:val="en-GB"/>
        </w:rPr>
        <w:t xml:space="preserve"> </w:t>
      </w:r>
      <w:r w:rsidRPr="006D3097">
        <w:rPr>
          <w:rFonts w:asciiTheme="minorHAnsi" w:hAnsiTheme="minorHAnsi" w:cstheme="minorHAnsi"/>
          <w:b/>
          <w:bCs/>
          <w:lang w:val="en-GB"/>
        </w:rPr>
        <w:t xml:space="preserve">of Private Companies in Resource Rights Violations in Brazil </w:t>
      </w:r>
    </w:p>
    <w:p w14:paraId="755571B6"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rPr>
        <w:t>FERNANDA WENZEL</w:t>
      </w:r>
      <w:r w:rsidRPr="006D3097">
        <w:rPr>
          <w:rFonts w:asciiTheme="minorHAnsi" w:hAnsiTheme="minorHAnsi" w:cstheme="minorHAnsi"/>
          <w:lang w:val="en-GB"/>
        </w:rPr>
        <w:t xml:space="preserve">, 18.5.2023, UK Company Mining in Amazon without land agency consent, </w:t>
      </w:r>
      <w:hyperlink r:id="rId20" w:history="1">
        <w:r w:rsidRPr="006D3097">
          <w:rPr>
            <w:rStyle w:val="Hyperlink"/>
            <w:rFonts w:asciiTheme="minorHAnsi" w:hAnsiTheme="minorHAnsi" w:cstheme="minorHAnsi"/>
            <w:lang w:val="en-GB"/>
          </w:rPr>
          <w:t>https://sumauma.com/en/mineradora-britanica-extrai-ouro-sem-consentimento-indigena/</w:t>
        </w:r>
      </w:hyperlink>
      <w:r w:rsidRPr="006D3097">
        <w:rPr>
          <w:rFonts w:asciiTheme="minorHAnsi" w:hAnsiTheme="minorHAnsi" w:cstheme="minorHAnsi"/>
          <w:lang w:val="en-GB"/>
        </w:rPr>
        <w:t xml:space="preserve"> </w:t>
      </w:r>
    </w:p>
    <w:p w14:paraId="69F84382"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Sherpa, 3.3.2021, </w:t>
      </w:r>
      <w:r w:rsidRPr="00C36E89">
        <w:rPr>
          <w:rFonts w:asciiTheme="minorHAnsi" w:hAnsiTheme="minorHAnsi" w:cstheme="minorHAnsi"/>
          <w:lang w:val="en-GB"/>
        </w:rPr>
        <w:t>Deforestation in the Amazon: organisations refuse the mediation proposal in the legal action against Casino</w:t>
      </w:r>
      <w:r w:rsidRPr="006D3097">
        <w:rPr>
          <w:rFonts w:asciiTheme="minorHAnsi" w:hAnsiTheme="minorHAnsi" w:cstheme="minorHAnsi"/>
          <w:lang w:val="en-GB"/>
        </w:rPr>
        <w:t xml:space="preserve"> </w:t>
      </w:r>
      <w:hyperlink r:id="rId21" w:history="1">
        <w:r w:rsidRPr="006D3097">
          <w:rPr>
            <w:rStyle w:val="Hyperlink"/>
            <w:rFonts w:asciiTheme="minorHAnsi" w:hAnsiTheme="minorHAnsi" w:cstheme="minorHAnsi"/>
            <w:lang w:val="en-GB"/>
          </w:rPr>
          <w:t>https://www.asso-sherpa.org/deforestation-in-the-amazon-organisations-refuse-the-mediation-proposal-in-the-legal-action-against-casino</w:t>
        </w:r>
      </w:hyperlink>
      <w:r w:rsidRPr="006D3097">
        <w:rPr>
          <w:rFonts w:asciiTheme="minorHAnsi" w:hAnsiTheme="minorHAnsi" w:cstheme="minorHAnsi"/>
          <w:lang w:val="en-GB"/>
        </w:rPr>
        <w:t xml:space="preserve"> </w:t>
      </w:r>
    </w:p>
    <w:p w14:paraId="7442BDBF"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Terra de Direitos, June 2021. Without License to Destroy. Cargill and Rights’ Violations in Tapajos, (in Portuguese) </w:t>
      </w:r>
      <w:hyperlink r:id="rId22" w:history="1">
        <w:r w:rsidRPr="006D3097">
          <w:rPr>
            <w:rStyle w:val="Hyperlink"/>
            <w:rFonts w:asciiTheme="minorHAnsi" w:hAnsiTheme="minorHAnsi" w:cstheme="minorHAnsi"/>
            <w:lang w:val="en-GB"/>
          </w:rPr>
          <w:t>https://semlicencaparacargill.org.br/assets/estudo-completo-cargill-santarem.pdf</w:t>
        </w:r>
      </w:hyperlink>
      <w:r w:rsidRPr="006D3097">
        <w:rPr>
          <w:rFonts w:asciiTheme="minorHAnsi" w:hAnsiTheme="minorHAnsi" w:cstheme="minorHAnsi"/>
          <w:lang w:val="en-GB"/>
        </w:rPr>
        <w:t xml:space="preserve"> </w:t>
      </w:r>
    </w:p>
    <w:p w14:paraId="3F763B54"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Mighty Earth, 3.5.2023, </w:t>
      </w:r>
      <w:r w:rsidRPr="00003035">
        <w:rPr>
          <w:rFonts w:asciiTheme="minorHAnsi" w:hAnsiTheme="minorHAnsi" w:cstheme="minorHAnsi"/>
          <w:lang w:val="en-GB"/>
        </w:rPr>
        <w:t>Barclays is the biggest financier of discredited meat giant JBS</w:t>
      </w:r>
      <w:r w:rsidRPr="006D3097">
        <w:rPr>
          <w:rFonts w:asciiTheme="minorHAnsi" w:hAnsiTheme="minorHAnsi" w:cstheme="minorHAnsi"/>
          <w:b/>
          <w:bCs/>
          <w:lang w:val="en-GB"/>
        </w:rPr>
        <w:t xml:space="preserve"> </w:t>
      </w:r>
      <w:hyperlink r:id="rId23" w:history="1">
        <w:r w:rsidRPr="006D3097">
          <w:rPr>
            <w:rStyle w:val="Hyperlink"/>
            <w:rFonts w:asciiTheme="minorHAnsi" w:hAnsiTheme="minorHAnsi" w:cstheme="minorHAnsi"/>
            <w:lang w:val="en-GB"/>
          </w:rPr>
          <w:t>https://www.mightyearth.org/barclays</w:t>
        </w:r>
      </w:hyperlink>
      <w:r w:rsidRPr="006D3097">
        <w:rPr>
          <w:rFonts w:asciiTheme="minorHAnsi" w:hAnsiTheme="minorHAnsi" w:cstheme="minorHAnsi"/>
          <w:lang w:val="en-GB"/>
        </w:rPr>
        <w:t xml:space="preserve"> </w:t>
      </w:r>
    </w:p>
    <w:p w14:paraId="35CED192"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Mighty Earth, December 2020, </w:t>
      </w:r>
      <w:r w:rsidRPr="006D3097">
        <w:rPr>
          <w:rFonts w:asciiTheme="minorHAnsi" w:hAnsiTheme="minorHAnsi" w:cstheme="minorHAnsi"/>
        </w:rPr>
        <w:t>Agribusiness giants JBS and Cargill complicit in razing forests, new monitoring system reveals</w:t>
      </w:r>
    </w:p>
    <w:p w14:paraId="5A4A8F86" w14:textId="77777777" w:rsidR="008A69E1" w:rsidRPr="006D3097" w:rsidRDefault="00E215FA" w:rsidP="00995B69">
      <w:pPr>
        <w:spacing w:after="0" w:line="240" w:lineRule="auto"/>
        <w:rPr>
          <w:rFonts w:asciiTheme="minorHAnsi" w:hAnsiTheme="minorHAnsi" w:cstheme="minorHAnsi"/>
          <w:lang w:val="en-GB"/>
        </w:rPr>
      </w:pPr>
      <w:hyperlink r:id="rId24" w:history="1">
        <w:r w:rsidR="008A69E1" w:rsidRPr="006D3097">
          <w:rPr>
            <w:rStyle w:val="Hyperlink"/>
            <w:rFonts w:asciiTheme="minorHAnsi" w:hAnsiTheme="minorHAnsi" w:cstheme="minorHAnsi"/>
            <w:lang w:val="en-GB"/>
          </w:rPr>
          <w:t>https://www.mightyearth.org/soy-and-cattle-tracker-pr-us</w:t>
        </w:r>
      </w:hyperlink>
    </w:p>
    <w:p w14:paraId="7970FE70"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Greenpeace, 5.8.2020, </w:t>
      </w:r>
      <w:r w:rsidRPr="00E81D81">
        <w:rPr>
          <w:rFonts w:asciiTheme="minorHAnsi" w:hAnsiTheme="minorHAnsi" w:cstheme="minorHAnsi"/>
          <w:lang w:val="en-GB"/>
        </w:rPr>
        <w:t>How JBS is still slaughtering the Amazon</w:t>
      </w:r>
      <w:r w:rsidRPr="006D3097">
        <w:rPr>
          <w:rFonts w:asciiTheme="minorHAnsi" w:hAnsiTheme="minorHAnsi" w:cstheme="minorHAnsi"/>
          <w:lang w:val="en-GB"/>
        </w:rPr>
        <w:t xml:space="preserve"> </w:t>
      </w:r>
      <w:hyperlink r:id="rId25" w:history="1">
        <w:r w:rsidRPr="006D3097">
          <w:rPr>
            <w:rStyle w:val="Hyperlink"/>
            <w:rFonts w:asciiTheme="minorHAnsi" w:hAnsiTheme="minorHAnsi" w:cstheme="minorHAnsi"/>
            <w:lang w:val="en-GB"/>
          </w:rPr>
          <w:t>https://www.greenpeace.org.uk/wp-content/uploads/2020/08/Greenpeace_StillSlaughtering_Spreads.pdf</w:t>
        </w:r>
      </w:hyperlink>
      <w:r w:rsidRPr="006D3097">
        <w:rPr>
          <w:rFonts w:asciiTheme="minorHAnsi" w:hAnsiTheme="minorHAnsi" w:cstheme="minorHAnsi"/>
          <w:lang w:val="en-GB"/>
        </w:rPr>
        <w:t xml:space="preserve"> </w:t>
      </w:r>
    </w:p>
    <w:p w14:paraId="7EDE0B11" w14:textId="77777777" w:rsidR="008A69E1" w:rsidRPr="006D3097" w:rsidRDefault="008A69E1" w:rsidP="00995B69">
      <w:pPr>
        <w:spacing w:after="0" w:line="240" w:lineRule="auto"/>
        <w:rPr>
          <w:rFonts w:asciiTheme="minorHAnsi" w:hAnsiTheme="minorHAnsi" w:cstheme="minorHAnsi"/>
          <w:lang w:val="en-GB"/>
        </w:rPr>
      </w:pPr>
      <w:r w:rsidRPr="006D3097">
        <w:rPr>
          <w:rFonts w:asciiTheme="minorHAnsi" w:hAnsiTheme="minorHAnsi" w:cstheme="minorHAnsi"/>
          <w:lang w:val="en-GB"/>
        </w:rPr>
        <w:t xml:space="preserve">Earthsight, May 2022, </w:t>
      </w:r>
      <w:r w:rsidRPr="00210530">
        <w:rPr>
          <w:rFonts w:asciiTheme="minorHAnsi" w:hAnsiTheme="minorHAnsi" w:cstheme="minorHAnsi"/>
          <w:lang w:val="en-GB"/>
        </w:rPr>
        <w:t>There Will Be Blood</w:t>
      </w:r>
      <w:r w:rsidRPr="006D3097">
        <w:rPr>
          <w:rFonts w:asciiTheme="minorHAnsi" w:hAnsiTheme="minorHAnsi" w:cstheme="minorHAnsi"/>
          <w:lang w:val="en-GB"/>
        </w:rPr>
        <w:t xml:space="preserve">, </w:t>
      </w:r>
      <w:r w:rsidRPr="00210530">
        <w:rPr>
          <w:rFonts w:asciiTheme="minorHAnsi" w:hAnsiTheme="minorHAnsi" w:cstheme="minorHAnsi"/>
          <w:lang w:val="en-GB"/>
        </w:rPr>
        <w:t>The Ugly Truth Behind Cheap Chicken</w:t>
      </w:r>
      <w:r w:rsidRPr="006D3097">
        <w:rPr>
          <w:rFonts w:asciiTheme="minorHAnsi" w:hAnsiTheme="minorHAnsi" w:cstheme="minorHAnsi"/>
          <w:lang w:val="en-GB"/>
        </w:rPr>
        <w:t xml:space="preserve"> </w:t>
      </w:r>
      <w:hyperlink r:id="rId26" w:history="1">
        <w:r w:rsidRPr="006D3097">
          <w:rPr>
            <w:rStyle w:val="Hyperlink"/>
            <w:rFonts w:asciiTheme="minorHAnsi" w:hAnsiTheme="minorHAnsi" w:cstheme="minorHAnsi"/>
            <w:lang w:val="en-GB"/>
          </w:rPr>
          <w:t>https://www.earthsight.org.uk/news/therewillbeblood</w:t>
        </w:r>
      </w:hyperlink>
      <w:r w:rsidRPr="006D3097">
        <w:rPr>
          <w:rFonts w:asciiTheme="minorHAnsi" w:hAnsiTheme="minorHAnsi" w:cstheme="minorHAnsi"/>
          <w:lang w:val="en-GB"/>
        </w:rPr>
        <w:t xml:space="preserve"> </w:t>
      </w:r>
    </w:p>
    <w:p w14:paraId="3FF16BC2" w14:textId="77777777" w:rsidR="008A69E1" w:rsidRPr="006D3097" w:rsidRDefault="008A69E1" w:rsidP="54AE1414">
      <w:pPr>
        <w:spacing w:after="240"/>
        <w:rPr>
          <w:rFonts w:asciiTheme="minorHAnsi" w:hAnsiTheme="minorHAnsi" w:cstheme="minorHAnsi"/>
          <w:lang w:val="en-GB"/>
        </w:rPr>
      </w:pPr>
    </w:p>
    <w:sectPr w:rsidR="008A69E1" w:rsidRPr="006D3097">
      <w:headerReference w:type="default" r:id="rId27"/>
      <w:footerReference w:type="even" r:id="rId28"/>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86405" w14:textId="77777777" w:rsidR="00AC26FF" w:rsidRDefault="00AC26FF">
      <w:pPr>
        <w:spacing w:after="0" w:line="240" w:lineRule="auto"/>
      </w:pPr>
      <w:r>
        <w:separator/>
      </w:r>
    </w:p>
  </w:endnote>
  <w:endnote w:type="continuationSeparator" w:id="0">
    <w:p w14:paraId="43767A38" w14:textId="77777777" w:rsidR="00AC26FF" w:rsidRDefault="00AC26FF">
      <w:pPr>
        <w:spacing w:after="0" w:line="240" w:lineRule="auto"/>
      </w:pPr>
      <w:r>
        <w:continuationSeparator/>
      </w:r>
    </w:p>
  </w:endnote>
  <w:endnote w:type="continuationNotice" w:id="1">
    <w:p w14:paraId="0C318E1E" w14:textId="77777777" w:rsidR="00AC26FF" w:rsidRDefault="00AC26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otham-Book">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Mincho">
    <w:panose1 w:val="00000000000000000000"/>
    <w:charset w:val="80"/>
    <w:family w:val="roman"/>
    <w:notTrueType/>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A5964" w14:textId="049A99A6" w:rsidR="0044796B" w:rsidRDefault="0044796B" w:rsidP="005656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E819126" w14:textId="77777777" w:rsidR="0044796B" w:rsidRDefault="0044796B" w:rsidP="004479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1470800"/>
      <w:docPartObj>
        <w:docPartGallery w:val="Page Numbers (Bottom of Page)"/>
        <w:docPartUnique/>
      </w:docPartObj>
    </w:sdtPr>
    <w:sdtEndPr>
      <w:rPr>
        <w:rStyle w:val="PageNumber"/>
      </w:rPr>
    </w:sdtEndPr>
    <w:sdtContent>
      <w:p w14:paraId="57A6CD35" w14:textId="5F7DFB27" w:rsidR="0044796B" w:rsidRDefault="0044796B" w:rsidP="00FF5461">
        <w:pPr>
          <w:pStyle w:val="Footer"/>
          <w:framePr w:wrap="none" w:vAnchor="text" w:hAnchor="margin" w:xAlign="right"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5E3430">
          <w:rPr>
            <w:rStyle w:val="PageNumber"/>
            <w:noProof/>
          </w:rPr>
          <w:t>1</w:t>
        </w:r>
        <w:r>
          <w:rPr>
            <w:rStyle w:val="PageNumber"/>
          </w:rPr>
          <w:fldChar w:fldCharType="end"/>
        </w:r>
      </w:p>
    </w:sdtContent>
  </w:sdt>
  <w:p w14:paraId="01EC23F1" w14:textId="77777777" w:rsidR="00C5477A" w:rsidRPr="00EE188F" w:rsidRDefault="00C5477A" w:rsidP="00220A22">
    <w:pPr>
      <w:pStyle w:val="Footer"/>
      <w:ind w:right="360"/>
      <w:rPr>
        <w:b/>
        <w:bCs/>
        <w:color w:val="E7E6E6" w:themeColor="background2"/>
      </w:rPr>
    </w:pPr>
  </w:p>
  <w:p w14:paraId="2A7CE806" w14:textId="5CFD8036" w:rsidR="00C5477A" w:rsidRPr="001B6A76" w:rsidRDefault="00EB5660" w:rsidP="001B6A76">
    <w:pPr>
      <w:pStyle w:val="Footer"/>
      <w:ind w:right="360"/>
      <w:jc w:val="center"/>
      <w:rPr>
        <w:color w:val="7F7F7F" w:themeColor="text1" w:themeTint="80"/>
        <w:sz w:val="20"/>
        <w:szCs w:val="20"/>
      </w:rPr>
    </w:pPr>
    <w:r>
      <w:rPr>
        <w:color w:val="7F7F7F" w:themeColor="text1" w:themeTint="80"/>
        <w:sz w:val="20"/>
        <w:szCs w:val="20"/>
      </w:rPr>
      <w:t>Parallel</w:t>
    </w:r>
    <w:r w:rsidRPr="00220A22">
      <w:rPr>
        <w:color w:val="7F7F7F" w:themeColor="text1" w:themeTint="80"/>
        <w:sz w:val="20"/>
        <w:szCs w:val="20"/>
      </w:rPr>
      <w:t xml:space="preserve"> </w:t>
    </w:r>
    <w:r w:rsidR="00220A22" w:rsidRPr="00220A22">
      <w:rPr>
        <w:color w:val="7F7F7F" w:themeColor="text1" w:themeTint="80"/>
        <w:sz w:val="20"/>
        <w:szCs w:val="20"/>
      </w:rPr>
      <w:t xml:space="preserve">Report on Brazil for the </w:t>
    </w:r>
    <w:r w:rsidR="009F3317">
      <w:rPr>
        <w:color w:val="7F7F7F" w:themeColor="text1" w:themeTint="80"/>
        <w:sz w:val="20"/>
        <w:szCs w:val="20"/>
      </w:rPr>
      <w:t>Committee on Economic, Social and Cultural Rights</w:t>
    </w:r>
    <w:r w:rsidR="00220A22" w:rsidRPr="00220A22">
      <w:rPr>
        <w:color w:val="7F7F7F" w:themeColor="text1" w:themeTint="80"/>
        <w:sz w:val="20"/>
        <w:szCs w:val="20"/>
      </w:rPr>
      <w:t xml:space="preserve"> </w:t>
    </w:r>
    <w:r w:rsidR="00F1279C">
      <w:rPr>
        <w:color w:val="7F7F7F" w:themeColor="text1" w:themeTint="80"/>
        <w:sz w:val="20"/>
        <w:szCs w:val="20"/>
      </w:rPr>
      <w:t>74</w:t>
    </w:r>
    <w:r w:rsidR="00220A22" w:rsidRPr="00220A22">
      <w:rPr>
        <w:color w:val="7F7F7F" w:themeColor="text1" w:themeTint="80"/>
        <w:sz w:val="20"/>
        <w:szCs w:val="20"/>
        <w:vertAlign w:val="superscript"/>
      </w:rPr>
      <w:t>th</w:t>
    </w:r>
    <w:r w:rsidR="00220A22" w:rsidRPr="00220A22">
      <w:rPr>
        <w:color w:val="7F7F7F" w:themeColor="text1" w:themeTint="80"/>
        <w:sz w:val="20"/>
        <w:szCs w:val="20"/>
      </w:rPr>
      <w:t xml:space="preserve"> Session</w:t>
    </w:r>
  </w:p>
  <w:p w14:paraId="13D925F0" w14:textId="06A93F27" w:rsidR="00220A22" w:rsidRPr="00220A22" w:rsidRDefault="000C1904" w:rsidP="001B6A76">
    <w:pPr>
      <w:pStyle w:val="Footer"/>
      <w:ind w:right="360"/>
      <w:jc w:val="center"/>
      <w:rPr>
        <w:color w:val="7F7F7F" w:themeColor="text1" w:themeTint="80"/>
        <w:sz w:val="20"/>
        <w:szCs w:val="20"/>
      </w:rPr>
    </w:pPr>
    <w:r w:rsidRPr="001B6A76">
      <w:rPr>
        <w:color w:val="7F7F7F" w:themeColor="text1" w:themeTint="80"/>
        <w:sz w:val="20"/>
        <w:szCs w:val="20"/>
      </w:rPr>
      <w:t>Terra de Direitos</w:t>
    </w:r>
    <w:r w:rsidR="00C5477A" w:rsidRPr="001B6A76">
      <w:rPr>
        <w:color w:val="7F7F7F" w:themeColor="text1" w:themeTint="80"/>
        <w:sz w:val="20"/>
        <w:szCs w:val="20"/>
      </w:rPr>
      <w:t xml:space="preserve">, </w:t>
    </w:r>
    <w:r w:rsidRPr="000C1904">
      <w:rPr>
        <w:color w:val="7F7F7F" w:themeColor="text1" w:themeTint="80"/>
        <w:sz w:val="20"/>
        <w:szCs w:val="20"/>
      </w:rPr>
      <w:t xml:space="preserve">Transnational Law Institute, </w:t>
    </w:r>
    <w:r w:rsidRPr="001B6A76">
      <w:rPr>
        <w:color w:val="7F7F7F" w:themeColor="text1" w:themeTint="80"/>
        <w:sz w:val="20"/>
        <w:szCs w:val="20"/>
      </w:rPr>
      <w:t>Clean Trade</w:t>
    </w:r>
  </w:p>
  <w:p w14:paraId="419DA3EF" w14:textId="77777777" w:rsidR="0044796B" w:rsidRDefault="0044796B" w:rsidP="004479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088C3" w14:textId="77777777" w:rsidR="00AC26FF" w:rsidRDefault="00AC26FF">
      <w:pPr>
        <w:spacing w:after="0" w:line="240" w:lineRule="auto"/>
      </w:pPr>
      <w:r>
        <w:separator/>
      </w:r>
    </w:p>
  </w:footnote>
  <w:footnote w:type="continuationSeparator" w:id="0">
    <w:p w14:paraId="1E398075" w14:textId="77777777" w:rsidR="00AC26FF" w:rsidRDefault="00AC26FF">
      <w:pPr>
        <w:spacing w:after="0" w:line="240" w:lineRule="auto"/>
      </w:pPr>
      <w:r>
        <w:continuationSeparator/>
      </w:r>
    </w:p>
  </w:footnote>
  <w:footnote w:type="continuationNotice" w:id="1">
    <w:p w14:paraId="20397062" w14:textId="77777777" w:rsidR="00AC26FF" w:rsidRDefault="00AC26FF">
      <w:pPr>
        <w:spacing w:after="0" w:line="240" w:lineRule="auto"/>
      </w:pPr>
    </w:p>
  </w:footnote>
  <w:footnote w:id="2">
    <w:p w14:paraId="53FA5155" w14:textId="6B72CAA1" w:rsidR="46646572" w:rsidRPr="00C143E8" w:rsidRDefault="46646572" w:rsidP="00C143E8">
      <w:pPr>
        <w:spacing w:after="0" w:line="240" w:lineRule="auto"/>
        <w:rPr>
          <w:rFonts w:asciiTheme="minorHAnsi" w:hAnsiTheme="minorHAnsi" w:cstheme="minorHAnsi"/>
          <w:sz w:val="18"/>
          <w:szCs w:val="18"/>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Terra de Direitos is a Brazilian human rights organisation founded in 2002, which advocates for land rights, food sovereignty, and democracy. The Transnational Law Institute of the School of Law, King’s College London</w:t>
      </w:r>
      <w:r w:rsidR="00AC5A51" w:rsidRPr="00C143E8">
        <w:rPr>
          <w:rFonts w:asciiTheme="minorHAnsi" w:hAnsiTheme="minorHAnsi" w:cstheme="minorHAnsi"/>
          <w:sz w:val="18"/>
          <w:szCs w:val="18"/>
        </w:rPr>
        <w:t>, founded in 2014,</w:t>
      </w:r>
      <w:r w:rsidRPr="00C143E8">
        <w:rPr>
          <w:rFonts w:asciiTheme="minorHAnsi" w:hAnsiTheme="minorHAnsi" w:cstheme="minorHAnsi"/>
          <w:sz w:val="18"/>
          <w:szCs w:val="18"/>
        </w:rPr>
        <w:t xml:space="preserve"> is globally recognized as a leading centre for transnational legal scholarship. Clean Trade is a British human rights organisation founded in 2018, devoted to securing the natural resource rights of all peoples.</w:t>
      </w:r>
      <w:r w:rsidR="009D2093" w:rsidRPr="00C143E8">
        <w:rPr>
          <w:rFonts w:asciiTheme="minorHAnsi" w:hAnsiTheme="minorHAnsi" w:cstheme="minorHAnsi"/>
          <w:sz w:val="18"/>
          <w:szCs w:val="18"/>
        </w:rPr>
        <w:t xml:space="preserve"> </w:t>
      </w:r>
    </w:p>
  </w:footnote>
  <w:footnote w:id="3">
    <w:p w14:paraId="653CF1FF" w14:textId="518E46CA" w:rsidR="00FC3EAC" w:rsidRPr="00C143E8" w:rsidRDefault="00FC3EAC" w:rsidP="00C143E8">
      <w:pPr>
        <w:pStyle w:val="FootnoteText"/>
        <w:jc w:val="both"/>
        <w:rPr>
          <w:rFonts w:asciiTheme="minorHAnsi" w:hAnsiTheme="minorHAnsi" w:cstheme="minorHAnsi"/>
          <w:sz w:val="18"/>
          <w:szCs w:val="18"/>
          <w:lang w:val="en-GB"/>
        </w:rPr>
      </w:pPr>
      <w:r w:rsidRPr="00C143E8">
        <w:rPr>
          <w:rStyle w:val="FootnoteReference"/>
          <w:rFonts w:asciiTheme="minorHAnsi" w:hAnsiTheme="minorHAnsi" w:cstheme="minorHAnsi"/>
          <w:sz w:val="18"/>
          <w:szCs w:val="18"/>
          <w:lang w:val="en-GB"/>
        </w:rPr>
        <w:footnoteRef/>
      </w:r>
      <w:r w:rsidRPr="00C143E8">
        <w:rPr>
          <w:rFonts w:asciiTheme="minorHAnsi" w:hAnsiTheme="minorHAnsi" w:cstheme="minorHAnsi"/>
          <w:sz w:val="18"/>
          <w:szCs w:val="18"/>
          <w:lang w:val="en-GB"/>
        </w:rPr>
        <w:t xml:space="preserve"> </w:t>
      </w:r>
      <w:r w:rsidR="009357D9" w:rsidRPr="00C143E8">
        <w:rPr>
          <w:rFonts w:asciiTheme="minorHAnsi" w:hAnsiTheme="minorHAnsi" w:cstheme="minorHAnsi"/>
          <w:i/>
          <w:iCs/>
          <w:sz w:val="18"/>
          <w:szCs w:val="18"/>
          <w:lang w:val="en-GB"/>
        </w:rPr>
        <w:t>Transforming Our World: The 2030 Agenda for Sustainable Development</w:t>
      </w:r>
      <w:r w:rsidR="009357D9" w:rsidRPr="00C143E8">
        <w:rPr>
          <w:rFonts w:asciiTheme="minorHAnsi" w:hAnsiTheme="minorHAnsi" w:cstheme="minorHAnsi"/>
          <w:sz w:val="18"/>
          <w:szCs w:val="18"/>
          <w:lang w:val="en-GB"/>
        </w:rPr>
        <w:t xml:space="preserve"> (21 October 2015) A/RES/70/1, </w:t>
      </w:r>
      <w:r w:rsidRPr="00C143E8">
        <w:rPr>
          <w:rFonts w:asciiTheme="minorHAnsi" w:hAnsiTheme="minorHAnsi" w:cstheme="minorHAnsi"/>
          <w:sz w:val="18"/>
          <w:szCs w:val="18"/>
          <w:lang w:val="en-GB"/>
        </w:rPr>
        <w:t>Para 33.</w:t>
      </w:r>
    </w:p>
  </w:footnote>
  <w:footnote w:id="4">
    <w:p w14:paraId="0ECB84BE" w14:textId="4C7B5C12" w:rsidR="00153172" w:rsidRPr="00C143E8" w:rsidRDefault="00153172" w:rsidP="00C143E8">
      <w:pPr>
        <w:pStyle w:val="FootnoteText"/>
        <w:rPr>
          <w:rFonts w:asciiTheme="minorHAnsi" w:hAnsiTheme="minorHAnsi" w:cstheme="minorHAnsi"/>
          <w:sz w:val="18"/>
          <w:szCs w:val="18"/>
          <w:lang w:val="en-IE"/>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Pr="00C143E8">
        <w:rPr>
          <w:rFonts w:asciiTheme="minorHAnsi" w:hAnsiTheme="minorHAnsi" w:cstheme="minorHAnsi"/>
          <w:sz w:val="18"/>
          <w:szCs w:val="18"/>
          <w:lang w:val="en-IE"/>
        </w:rPr>
        <w:t xml:space="preserve">See </w:t>
      </w:r>
      <w:r w:rsidR="00193243" w:rsidRPr="00C143E8">
        <w:rPr>
          <w:rFonts w:asciiTheme="minorHAnsi" w:hAnsiTheme="minorHAnsi" w:cstheme="minorHAnsi"/>
          <w:sz w:val="18"/>
          <w:szCs w:val="18"/>
          <w:lang w:val="en-IE"/>
        </w:rPr>
        <w:t xml:space="preserve">Luis Patriani, </w:t>
      </w:r>
      <w:hyperlink r:id="rId1" w:history="1">
        <w:r w:rsidR="00193243" w:rsidRPr="00C143E8">
          <w:rPr>
            <w:rStyle w:val="Hyperlink"/>
            <w:rFonts w:asciiTheme="minorHAnsi" w:hAnsiTheme="minorHAnsi" w:cstheme="minorHAnsi"/>
            <w:sz w:val="18"/>
            <w:szCs w:val="18"/>
            <w:lang w:val="en-IE"/>
          </w:rPr>
          <w:t>“</w:t>
        </w:r>
        <w:r w:rsidR="00595362" w:rsidRPr="00C143E8">
          <w:rPr>
            <w:rStyle w:val="Hyperlink"/>
            <w:rFonts w:asciiTheme="minorHAnsi" w:hAnsiTheme="minorHAnsi" w:cstheme="minorHAnsi"/>
            <w:sz w:val="18"/>
            <w:szCs w:val="18"/>
            <w:lang w:val="en-GB"/>
          </w:rPr>
          <w:t>Where Indigenous land rights prevail in Brazil, so does nature, study finds”</w:t>
        </w:r>
      </w:hyperlink>
      <w:r w:rsidR="00595362" w:rsidRPr="00C143E8">
        <w:rPr>
          <w:rFonts w:asciiTheme="minorHAnsi" w:hAnsiTheme="minorHAnsi" w:cstheme="minorHAnsi"/>
          <w:sz w:val="18"/>
          <w:szCs w:val="18"/>
          <w:lang w:val="en-GB"/>
        </w:rPr>
        <w:t xml:space="preserve">, Mongabay, </w:t>
      </w:r>
      <w:r w:rsidR="00595362" w:rsidRPr="00C143E8">
        <w:rPr>
          <w:rFonts w:asciiTheme="minorHAnsi" w:hAnsiTheme="minorHAnsi" w:cstheme="minorHAnsi"/>
          <w:sz w:val="18"/>
          <w:szCs w:val="18"/>
        </w:rPr>
        <w:t>6 April 2023</w:t>
      </w:r>
      <w:r w:rsidR="001E7D1D" w:rsidRPr="00C143E8">
        <w:rPr>
          <w:rFonts w:asciiTheme="minorHAnsi" w:hAnsiTheme="minorHAnsi" w:cstheme="minorHAnsi"/>
          <w:sz w:val="18"/>
          <w:szCs w:val="18"/>
        </w:rPr>
        <w:t>;</w:t>
      </w:r>
      <w:r w:rsidR="001E7D1D" w:rsidRPr="00C143E8">
        <w:rPr>
          <w:rFonts w:asciiTheme="minorHAnsi" w:hAnsiTheme="minorHAnsi" w:cstheme="minorHAnsi"/>
          <w:sz w:val="18"/>
          <w:szCs w:val="18"/>
          <w:lang w:val="en-GB"/>
        </w:rPr>
        <w:t xml:space="preserve"> </w:t>
      </w:r>
      <w:r w:rsidR="00A73D08" w:rsidRPr="00C143E8">
        <w:rPr>
          <w:rFonts w:asciiTheme="minorHAnsi" w:hAnsiTheme="minorHAnsi" w:cstheme="minorHAnsi"/>
          <w:sz w:val="18"/>
          <w:szCs w:val="18"/>
          <w:lang w:val="en-IE"/>
        </w:rPr>
        <w:t xml:space="preserve">Report of the Special Rapporteur on the rights of indigenous peoples, UN Doc. A/77/238 (19 July 2022); </w:t>
      </w:r>
      <w:r w:rsidR="005A2CAF" w:rsidRPr="00C143E8">
        <w:rPr>
          <w:rFonts w:asciiTheme="minorHAnsi" w:hAnsiTheme="minorHAnsi" w:cstheme="minorHAnsi"/>
          <w:sz w:val="18"/>
          <w:szCs w:val="18"/>
          <w:lang w:val="en-GB"/>
        </w:rPr>
        <w:t xml:space="preserve">UNEP: </w:t>
      </w:r>
      <w:r w:rsidR="005A2CAF" w:rsidRPr="00C143E8">
        <w:rPr>
          <w:rFonts w:asciiTheme="minorHAnsi" w:hAnsiTheme="minorHAnsi" w:cstheme="minorHAnsi"/>
          <w:i/>
          <w:iCs/>
          <w:sz w:val="18"/>
          <w:szCs w:val="18"/>
          <w:lang w:val="en-GB"/>
        </w:rPr>
        <w:t>Land Restoration for Achieving the Sustainable Development Goals (</w:t>
      </w:r>
      <w:r w:rsidR="005A2CAF" w:rsidRPr="00C143E8">
        <w:rPr>
          <w:rFonts w:asciiTheme="minorHAnsi" w:hAnsiTheme="minorHAnsi" w:cstheme="minorHAnsi"/>
          <w:sz w:val="18"/>
          <w:szCs w:val="18"/>
          <w:lang w:val="en-GB"/>
        </w:rPr>
        <w:t>UNEP, 2019)</w:t>
      </w:r>
      <w:r w:rsidR="003708EE" w:rsidRPr="00C143E8">
        <w:rPr>
          <w:rFonts w:asciiTheme="minorHAnsi" w:hAnsiTheme="minorHAnsi" w:cstheme="minorHAnsi"/>
          <w:sz w:val="18"/>
          <w:szCs w:val="18"/>
          <w:lang w:val="en-GB"/>
        </w:rPr>
        <w:t>; FAO &amp; FILAC (2021) </w:t>
      </w:r>
      <w:r w:rsidR="003708EE" w:rsidRPr="00C143E8">
        <w:rPr>
          <w:rFonts w:asciiTheme="minorHAnsi" w:hAnsiTheme="minorHAnsi" w:cstheme="minorHAnsi"/>
          <w:i/>
          <w:iCs/>
          <w:sz w:val="18"/>
          <w:szCs w:val="18"/>
          <w:lang w:val="en-GB"/>
        </w:rPr>
        <w:t>Forest Governance by Indigenous and Tribal Peoples: An Opportunity for Climate Action in Latin America and the Caribbean</w:t>
      </w:r>
      <w:r w:rsidR="005475F6" w:rsidRPr="00C143E8">
        <w:rPr>
          <w:rFonts w:asciiTheme="minorHAnsi" w:hAnsiTheme="minorHAnsi" w:cstheme="minorHAnsi"/>
          <w:sz w:val="18"/>
          <w:szCs w:val="18"/>
          <w:lang w:val="en-GB"/>
        </w:rPr>
        <w:t>; IUCN (2016) </w:t>
      </w:r>
      <w:r w:rsidR="005475F6" w:rsidRPr="00C143E8">
        <w:rPr>
          <w:rFonts w:asciiTheme="minorHAnsi" w:hAnsiTheme="minorHAnsi" w:cstheme="minorHAnsi"/>
          <w:i/>
          <w:iCs/>
          <w:sz w:val="18"/>
          <w:szCs w:val="18"/>
          <w:lang w:val="en-GB"/>
        </w:rPr>
        <w:t>IUCN's Rights-Based Approach: A Systematization of the Union's Policy Instruments, Standards and Guidelines</w:t>
      </w:r>
      <w:r w:rsidR="005475F6" w:rsidRPr="00C143E8">
        <w:rPr>
          <w:rFonts w:asciiTheme="minorHAnsi" w:hAnsiTheme="minorHAnsi" w:cstheme="minorHAnsi"/>
          <w:sz w:val="18"/>
          <w:szCs w:val="18"/>
          <w:lang w:val="en-GB"/>
        </w:rPr>
        <w:t>.</w:t>
      </w:r>
    </w:p>
  </w:footnote>
  <w:footnote w:id="5">
    <w:p w14:paraId="11F53F23" w14:textId="4BF80DA1" w:rsidR="60FC6444" w:rsidRPr="00C143E8" w:rsidRDefault="60FC6444" w:rsidP="00C143E8">
      <w:pPr>
        <w:spacing w:after="0" w:line="240" w:lineRule="auto"/>
        <w:rPr>
          <w:rFonts w:asciiTheme="minorHAnsi" w:hAnsiTheme="minorHAnsi" w:cstheme="minorHAnsi"/>
          <w:sz w:val="18"/>
          <w:szCs w:val="18"/>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This section draws on the research of </w:t>
      </w:r>
      <w:r w:rsidR="004A5C96" w:rsidRPr="00C143E8">
        <w:rPr>
          <w:rFonts w:asciiTheme="minorHAnsi" w:hAnsiTheme="minorHAnsi" w:cstheme="minorHAnsi"/>
          <w:sz w:val="18"/>
          <w:szCs w:val="18"/>
        </w:rPr>
        <w:t xml:space="preserve">Prof. </w:t>
      </w:r>
      <w:r w:rsidRPr="00C143E8">
        <w:rPr>
          <w:rFonts w:asciiTheme="minorHAnsi" w:hAnsiTheme="minorHAnsi" w:cstheme="minorHAnsi"/>
          <w:sz w:val="18"/>
          <w:szCs w:val="18"/>
        </w:rPr>
        <w:t xml:space="preserve">Leif Wenar (Stanford University, USA) and </w:t>
      </w:r>
      <w:r w:rsidR="004A5C96" w:rsidRPr="00C143E8">
        <w:rPr>
          <w:rFonts w:asciiTheme="minorHAnsi" w:hAnsiTheme="minorHAnsi" w:cstheme="minorHAnsi"/>
          <w:sz w:val="18"/>
          <w:szCs w:val="18"/>
        </w:rPr>
        <w:t xml:space="preserve">Prof. </w:t>
      </w:r>
      <w:r w:rsidRPr="00C143E8">
        <w:rPr>
          <w:rFonts w:asciiTheme="minorHAnsi" w:hAnsiTheme="minorHAnsi" w:cstheme="minorHAnsi"/>
          <w:sz w:val="18"/>
          <w:szCs w:val="18"/>
        </w:rPr>
        <w:t xml:space="preserve">Jeremie Gilbert (University of Roehampton, UK), both members of Clean Trade. See </w:t>
      </w:r>
      <w:r w:rsidRPr="00C143E8">
        <w:rPr>
          <w:rFonts w:asciiTheme="minorHAnsi" w:hAnsiTheme="minorHAnsi" w:cstheme="minorHAnsi"/>
          <w:i/>
          <w:iCs/>
          <w:sz w:val="18"/>
          <w:szCs w:val="18"/>
        </w:rPr>
        <w:t>Fighting the Resource Curse: The Rights of Citizens Over Natural Resources</w:t>
      </w:r>
      <w:r w:rsidRPr="00C143E8">
        <w:rPr>
          <w:rFonts w:asciiTheme="minorHAnsi" w:hAnsiTheme="minorHAnsi" w:cstheme="minorHAnsi"/>
          <w:sz w:val="18"/>
          <w:szCs w:val="18"/>
        </w:rPr>
        <w:t xml:space="preserve">, 19 NW. J. HUM. RTS. 30 (2020). </w:t>
      </w:r>
      <w:hyperlink r:id="rId2" w:history="1">
        <w:r w:rsidRPr="00C143E8">
          <w:rPr>
            <w:rStyle w:val="Hyperlink"/>
            <w:rFonts w:asciiTheme="minorHAnsi" w:hAnsiTheme="minorHAnsi" w:cstheme="minorHAnsi"/>
            <w:sz w:val="18"/>
            <w:szCs w:val="18"/>
          </w:rPr>
          <w:t>https://scholarlycommons.law.northwestern.edu/njihr/vol19/iss2/2</w:t>
        </w:r>
      </w:hyperlink>
      <w:r w:rsidR="002326BE" w:rsidRPr="00C143E8">
        <w:rPr>
          <w:rFonts w:asciiTheme="minorHAnsi" w:hAnsiTheme="minorHAnsi" w:cstheme="minorHAnsi"/>
          <w:sz w:val="18"/>
          <w:szCs w:val="18"/>
        </w:rPr>
        <w:t>.</w:t>
      </w:r>
    </w:p>
  </w:footnote>
  <w:footnote w:id="6">
    <w:p w14:paraId="4C551B06" w14:textId="3CC90AAE" w:rsidR="60FC6444" w:rsidRPr="00C143E8" w:rsidRDefault="60FC6444" w:rsidP="00C143E8">
      <w:pPr>
        <w:spacing w:after="0" w:line="240" w:lineRule="auto"/>
        <w:rPr>
          <w:rFonts w:asciiTheme="minorHAnsi" w:hAnsiTheme="minorHAnsi" w:cstheme="minorHAnsi"/>
          <w:sz w:val="18"/>
          <w:szCs w:val="18"/>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G.A. Res. 2200A (XXI), International Covenant on Civil and Political Rights, art. 1 (Dec. 16, 1966) [hereinafter ICCPR]; G.A. Res. 2200A (XXI), International Covenant on Economic, Social and Cultural Rights, art. 1 (Dec. 16, 1966) [hereinafter ICESCR]. Together referred to as the “Covenants”.</w:t>
      </w:r>
    </w:p>
  </w:footnote>
  <w:footnote w:id="7">
    <w:p w14:paraId="16D2D2A6" w14:textId="028FB012" w:rsidR="60FC6444" w:rsidRPr="00C143E8" w:rsidRDefault="60FC6444" w:rsidP="00C143E8">
      <w:pPr>
        <w:spacing w:after="0" w:line="240" w:lineRule="auto"/>
        <w:rPr>
          <w:rFonts w:asciiTheme="minorHAnsi" w:hAnsiTheme="minorHAnsi" w:cstheme="minorHAnsi"/>
          <w:sz w:val="18"/>
          <w:szCs w:val="18"/>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ICCPR, supra note </w:t>
      </w:r>
      <w:r w:rsidR="00885D52" w:rsidRPr="00C143E8">
        <w:rPr>
          <w:rFonts w:asciiTheme="minorHAnsi" w:hAnsiTheme="minorHAnsi" w:cstheme="minorHAnsi"/>
          <w:sz w:val="18"/>
          <w:szCs w:val="18"/>
        </w:rPr>
        <w:t>3</w:t>
      </w:r>
      <w:r w:rsidRPr="00C143E8">
        <w:rPr>
          <w:rFonts w:asciiTheme="minorHAnsi" w:hAnsiTheme="minorHAnsi" w:cstheme="minorHAnsi"/>
          <w:sz w:val="18"/>
          <w:szCs w:val="18"/>
        </w:rPr>
        <w:t xml:space="preserve">, at art. 47; ICESCR, supra note </w:t>
      </w:r>
      <w:r w:rsidR="00885D52" w:rsidRPr="00C143E8">
        <w:rPr>
          <w:rFonts w:asciiTheme="minorHAnsi" w:hAnsiTheme="minorHAnsi" w:cstheme="minorHAnsi"/>
          <w:sz w:val="18"/>
          <w:szCs w:val="18"/>
        </w:rPr>
        <w:t>3</w:t>
      </w:r>
      <w:r w:rsidRPr="00C143E8">
        <w:rPr>
          <w:rFonts w:asciiTheme="minorHAnsi" w:hAnsiTheme="minorHAnsi" w:cstheme="minorHAnsi"/>
          <w:sz w:val="18"/>
          <w:szCs w:val="18"/>
        </w:rPr>
        <w:t>, at art. 25.</w:t>
      </w:r>
    </w:p>
  </w:footnote>
  <w:footnote w:id="8">
    <w:p w14:paraId="34C733BE" w14:textId="042C7AC0" w:rsidR="60FC6444" w:rsidRPr="00C143E8" w:rsidRDefault="60FC6444" w:rsidP="00C143E8">
      <w:pPr>
        <w:spacing w:after="0" w:line="240" w:lineRule="auto"/>
        <w:rPr>
          <w:rFonts w:asciiTheme="minorHAnsi" w:hAnsiTheme="minorHAnsi" w:cstheme="minorHAnsi"/>
          <w:sz w:val="18"/>
          <w:szCs w:val="18"/>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w:t>
      </w:r>
      <w:r w:rsidR="004A5C96" w:rsidRPr="00C143E8">
        <w:rPr>
          <w:rFonts w:asciiTheme="minorHAnsi" w:hAnsiTheme="minorHAnsi" w:cstheme="minorHAnsi"/>
          <w:sz w:val="18"/>
          <w:szCs w:val="18"/>
        </w:rPr>
        <w:t>Ratification of 18 International Human Rights Treaties, UN Off of the High Comm’r for Hum Rts., http://indicators.ohchr.org/; Total Population by Country, World Population Review, http://worldpopulationreview.com/countries/.</w:t>
      </w:r>
    </w:p>
  </w:footnote>
  <w:footnote w:id="9">
    <w:p w14:paraId="15E126ED" w14:textId="17C4CFB6" w:rsidR="001A526B" w:rsidRPr="00C143E8" w:rsidRDefault="001A526B"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CESCR, Concluding Observations: Paraguay, ¶ 6, UN Doc. </w:t>
      </w:r>
      <w:r w:rsidRPr="00C143E8">
        <w:rPr>
          <w:rFonts w:asciiTheme="minorHAnsi" w:hAnsiTheme="minorHAnsi" w:cstheme="minorHAnsi"/>
          <w:sz w:val="18"/>
          <w:szCs w:val="18"/>
          <w:lang w:val="pt-BR"/>
        </w:rPr>
        <w:t xml:space="preserve">E/C.12/PRY/CO/4 (Mar. 20, 2015).  </w:t>
      </w:r>
    </w:p>
  </w:footnote>
  <w:footnote w:id="10">
    <w:p w14:paraId="2D2A2BA0" w14:textId="3C14B407" w:rsidR="009D2002" w:rsidRPr="00C143E8" w:rsidRDefault="009D2002"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00A202AA" w:rsidRPr="00C143E8">
        <w:rPr>
          <w:rFonts w:asciiTheme="minorHAnsi" w:hAnsiTheme="minorHAnsi" w:cstheme="minorHAnsi"/>
          <w:sz w:val="18"/>
          <w:szCs w:val="18"/>
          <w:lang w:val="en-GB"/>
        </w:rPr>
        <w:t>CESCR, Concluding Observations: Argentina, UN Doc. E/C.12/ARG/CO/3 (Dec. 14, 2011); CESCR, Concluding Observations: Finland, UN Doc. E/C.12/FIN/CO/6 (Dec. 17, 2014); CESCR, Concluding Observations: Guatemala, UN Doc. E/C.12/GTM/CO/3 (Dec. 9, 2014); CESCR, Concluding Observations: Cambodia, UN Doc. E/C.12/KHM/CO/1 (June 12, 2009).</w:t>
      </w:r>
    </w:p>
  </w:footnote>
  <w:footnote w:id="11">
    <w:p w14:paraId="448F4DD2" w14:textId="41E152B8" w:rsidR="00D508CC" w:rsidRPr="00C143E8" w:rsidRDefault="00D508CC"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See </w:t>
      </w:r>
      <w:r w:rsidR="00A202AA" w:rsidRPr="00C143E8">
        <w:rPr>
          <w:rFonts w:asciiTheme="minorHAnsi" w:hAnsiTheme="minorHAnsi" w:cstheme="minorHAnsi"/>
          <w:sz w:val="18"/>
          <w:szCs w:val="18"/>
        </w:rPr>
        <w:t>CESCR, Concluding Observations: Colombia, UN Doc. E/C.12/1/Add.74, ¶¶ 12, 33 (Nov. 30, 2001); see also Concluding Observations: Brazil, UN Doc. E/C.12/1/Add.87, (May 23, 2003).</w:t>
      </w:r>
    </w:p>
  </w:footnote>
  <w:footnote w:id="12">
    <w:p w14:paraId="3B1FF76F" w14:textId="791CF239" w:rsidR="6F26FC33" w:rsidRPr="00C143E8" w:rsidRDefault="6F26FC33" w:rsidP="00C143E8">
      <w:pPr>
        <w:pStyle w:val="FootnoteText"/>
        <w:rPr>
          <w:rFonts w:asciiTheme="minorHAnsi" w:hAnsiTheme="minorHAnsi" w:cstheme="minorHAnsi"/>
          <w:sz w:val="18"/>
          <w:szCs w:val="18"/>
        </w:rPr>
      </w:pPr>
      <w:r w:rsidRPr="00C143E8" w:rsidDel="007401D4">
        <w:rPr>
          <w:rStyle w:val="FootnoteReference"/>
          <w:rFonts w:asciiTheme="minorHAnsi" w:hAnsiTheme="minorHAnsi" w:cstheme="minorHAnsi"/>
          <w:sz w:val="18"/>
          <w:szCs w:val="18"/>
        </w:rPr>
        <w:footnoteRef/>
      </w:r>
      <w:r w:rsidRPr="00C143E8" w:rsidDel="007401D4">
        <w:rPr>
          <w:rFonts w:asciiTheme="minorHAnsi" w:hAnsiTheme="minorHAnsi" w:cstheme="minorHAnsi"/>
          <w:sz w:val="18"/>
          <w:szCs w:val="18"/>
        </w:rPr>
        <w:t xml:space="preserve"> </w:t>
      </w:r>
      <w:r w:rsidR="007401D4" w:rsidRPr="00C143E8">
        <w:rPr>
          <w:rFonts w:asciiTheme="minorHAnsi" w:hAnsiTheme="minorHAnsi" w:cstheme="minorHAnsi"/>
          <w:sz w:val="18"/>
          <w:szCs w:val="18"/>
        </w:rPr>
        <w:t xml:space="preserve">CESCR, Concluding Observations: Azerbaijan, E/C.12/1/Add.20, ¶ 16 (Dec. 22, 1997); CESCR, Concluding Observations: Democratic Republic of Congo, E/C.12/COD/CO/4, ¶ 13 (Dec. 16, 2009). </w:t>
      </w:r>
      <w:r w:rsidRPr="00C143E8">
        <w:rPr>
          <w:rFonts w:asciiTheme="minorHAnsi" w:hAnsiTheme="minorHAnsi" w:cstheme="minorHAnsi"/>
          <w:sz w:val="18"/>
          <w:szCs w:val="18"/>
        </w:rPr>
        <w:t>.</w:t>
      </w:r>
    </w:p>
  </w:footnote>
  <w:footnote w:id="13">
    <w:p w14:paraId="1253B233" w14:textId="12C306C5" w:rsidR="6F26FC33" w:rsidRPr="00C143E8" w:rsidRDefault="6F26FC33"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007401D4" w:rsidRPr="00C143E8">
        <w:rPr>
          <w:rFonts w:asciiTheme="minorHAnsi" w:hAnsiTheme="minorHAnsi" w:cstheme="minorHAnsi"/>
          <w:sz w:val="18"/>
          <w:szCs w:val="18"/>
        </w:rPr>
        <w:t xml:space="preserve">CESCR, Concluding Observations: Cambodia, E/C.12/KHM/CO/1, ¶ 15 (June 12, 2009); </w:t>
      </w:r>
      <w:r w:rsidRPr="00C143E8">
        <w:rPr>
          <w:rFonts w:asciiTheme="minorHAnsi" w:hAnsiTheme="minorHAnsi" w:cstheme="minorHAnsi"/>
          <w:sz w:val="18"/>
          <w:szCs w:val="18"/>
        </w:rPr>
        <w:t xml:space="preserve">HRC, General Comment No 12: Article 1 (Right to Self-Determination), 21st Sess., ¶ </w:t>
      </w:r>
      <w:r w:rsidR="00CA0220" w:rsidRPr="00C143E8">
        <w:rPr>
          <w:rFonts w:asciiTheme="minorHAnsi" w:hAnsiTheme="minorHAnsi" w:cstheme="minorHAnsi"/>
          <w:sz w:val="18"/>
          <w:szCs w:val="18"/>
        </w:rPr>
        <w:t xml:space="preserve">1, </w:t>
      </w:r>
      <w:r w:rsidRPr="00C143E8">
        <w:rPr>
          <w:rFonts w:asciiTheme="minorHAnsi" w:hAnsiTheme="minorHAnsi" w:cstheme="minorHAnsi"/>
          <w:sz w:val="18"/>
          <w:szCs w:val="18"/>
        </w:rPr>
        <w:t xml:space="preserve">2 (Mar. 13, 1984). </w:t>
      </w:r>
    </w:p>
  </w:footnote>
  <w:footnote w:id="14">
    <w:p w14:paraId="0A20B20B" w14:textId="0BA143A7" w:rsidR="6F26FC33" w:rsidRPr="00C143E8" w:rsidRDefault="6F26FC33"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See Wenar and Gilbert, </w:t>
      </w:r>
      <w:r w:rsidRPr="00C143E8">
        <w:rPr>
          <w:rFonts w:asciiTheme="minorHAnsi" w:hAnsiTheme="minorHAnsi" w:cstheme="minorHAnsi"/>
          <w:i/>
          <w:iCs/>
          <w:sz w:val="18"/>
          <w:szCs w:val="18"/>
        </w:rPr>
        <w:t>Fighting the Resource Curse: The Rights of Citizens Over Natural Resources</w:t>
      </w:r>
      <w:r w:rsidRPr="00C143E8">
        <w:rPr>
          <w:rFonts w:asciiTheme="minorHAnsi" w:hAnsiTheme="minorHAnsi" w:cstheme="minorHAnsi"/>
          <w:sz w:val="18"/>
          <w:szCs w:val="18"/>
        </w:rPr>
        <w:t>, 58-67.</w:t>
      </w:r>
    </w:p>
  </w:footnote>
  <w:footnote w:id="15">
    <w:p w14:paraId="72BE77A2" w14:textId="68BA0036" w:rsidR="008F7335" w:rsidRPr="00C143E8" w:rsidRDefault="008F7335"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r w:rsidR="00F718BB" w:rsidRPr="00C143E8">
        <w:rPr>
          <w:rFonts w:asciiTheme="minorHAnsi" w:hAnsiTheme="minorHAnsi" w:cstheme="minorHAnsi"/>
          <w:sz w:val="18"/>
          <w:szCs w:val="18"/>
          <w:lang w:val="pt-BR"/>
        </w:rPr>
        <w:t xml:space="preserve">The text in Portuguese reads: </w:t>
      </w:r>
      <w:r w:rsidRPr="00C143E8">
        <w:rPr>
          <w:rFonts w:asciiTheme="minorHAnsi" w:hAnsiTheme="minorHAnsi" w:cstheme="minorHAnsi"/>
          <w:color w:val="000000"/>
          <w:sz w:val="18"/>
          <w:szCs w:val="18"/>
          <w:shd w:val="clear" w:color="auto" w:fill="FFFFFF"/>
          <w:lang w:val="pt-BR"/>
        </w:rPr>
        <w:t>“É assegurada a todos a oportunidade de acesso à propriedade da terra, condicionada pela sua função social, na forma prevista nesta Lei.”</w:t>
      </w:r>
    </w:p>
  </w:footnote>
  <w:footnote w:id="16">
    <w:p w14:paraId="4D95D8E3" w14:textId="042C81A1" w:rsidR="002D58CE" w:rsidRPr="00C143E8" w:rsidRDefault="002D58CE"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00E64CF9" w:rsidRPr="00C143E8">
        <w:rPr>
          <w:rFonts w:asciiTheme="minorHAnsi" w:hAnsiTheme="minorHAnsi" w:cstheme="minorHAnsi"/>
          <w:sz w:val="18"/>
          <w:szCs w:val="18"/>
        </w:rPr>
        <w:t>According to the most recent study, 10% of the largest properties occupy 73% of the agricultural area of Brazil, while the remaining 90% of smaller properties occupy only 27% of the area</w:t>
      </w:r>
      <w:r w:rsidR="00781E13" w:rsidRPr="00C143E8">
        <w:rPr>
          <w:rFonts w:asciiTheme="minorHAnsi" w:hAnsiTheme="minorHAnsi" w:cstheme="minorHAnsi"/>
          <w:sz w:val="18"/>
          <w:szCs w:val="18"/>
        </w:rPr>
        <w:t xml:space="preserve">, which explains why Brazil’s Gini Land Index is one of the highest in the world: </w:t>
      </w:r>
      <w:r w:rsidR="00DE086E" w:rsidRPr="00C143E8">
        <w:rPr>
          <w:rFonts w:asciiTheme="minorHAnsi" w:hAnsiTheme="minorHAnsi" w:cstheme="minorHAnsi"/>
          <w:sz w:val="18"/>
          <w:szCs w:val="18"/>
        </w:rPr>
        <w:t>0.73.</w:t>
      </w:r>
      <w:r w:rsidR="00171EC8" w:rsidRPr="00C143E8">
        <w:rPr>
          <w:rFonts w:asciiTheme="minorHAnsi" w:hAnsiTheme="minorHAnsi" w:cstheme="minorHAnsi"/>
          <w:sz w:val="18"/>
          <w:szCs w:val="18"/>
        </w:rPr>
        <w:t xml:space="preserve"> </w:t>
      </w:r>
      <w:r w:rsidR="00DE086E" w:rsidRPr="00C143E8">
        <w:rPr>
          <w:rFonts w:asciiTheme="minorHAnsi" w:hAnsiTheme="minorHAnsi" w:cstheme="minorHAnsi"/>
          <w:sz w:val="18"/>
          <w:szCs w:val="18"/>
        </w:rPr>
        <w:t>(The Gini is an indicator that goes from 0 to 1—from perfect inequality to perfect equality</w:t>
      </w:r>
      <w:r w:rsidR="00734A09" w:rsidRPr="00C143E8">
        <w:rPr>
          <w:rFonts w:asciiTheme="minorHAnsi" w:hAnsiTheme="minorHAnsi" w:cstheme="minorHAnsi"/>
          <w:sz w:val="18"/>
          <w:szCs w:val="18"/>
        </w:rPr>
        <w:t xml:space="preserve">). </w:t>
      </w:r>
      <w:r w:rsidR="00F45D4D" w:rsidRPr="00C143E8">
        <w:rPr>
          <w:rFonts w:asciiTheme="minorHAnsi" w:hAnsiTheme="minorHAnsi" w:cstheme="minorHAnsi"/>
          <w:sz w:val="18"/>
          <w:szCs w:val="18"/>
        </w:rPr>
        <w:t>See</w:t>
      </w:r>
      <w:r w:rsidR="00171EC8" w:rsidRPr="00C143E8">
        <w:rPr>
          <w:rFonts w:asciiTheme="minorHAnsi" w:hAnsiTheme="minorHAnsi" w:cstheme="minorHAnsi"/>
          <w:sz w:val="18"/>
          <w:szCs w:val="18"/>
        </w:rPr>
        <w:t xml:space="preserve"> </w:t>
      </w:r>
      <w:r w:rsidR="00635568" w:rsidRPr="00C143E8">
        <w:rPr>
          <w:rFonts w:asciiTheme="minorHAnsi" w:hAnsiTheme="minorHAnsi" w:cstheme="minorHAnsi"/>
          <w:sz w:val="18"/>
          <w:szCs w:val="18"/>
          <w:lang w:val="en-GB"/>
        </w:rPr>
        <w:t>‘</w:t>
      </w:r>
      <w:hyperlink r:id="rId3" w:history="1">
        <w:r w:rsidR="00171EC8" w:rsidRPr="00C143E8">
          <w:rPr>
            <w:rStyle w:val="Hyperlink"/>
            <w:rFonts w:asciiTheme="minorHAnsi" w:hAnsiTheme="minorHAnsi" w:cstheme="minorHAnsi"/>
            <w:sz w:val="18"/>
            <w:szCs w:val="18"/>
            <w:lang w:val="en-GB"/>
          </w:rPr>
          <w:t>Novel study maps out the inequality of land distribution and ownership in Brazil</w:t>
        </w:r>
      </w:hyperlink>
      <w:r w:rsidR="00635568" w:rsidRPr="00C143E8">
        <w:rPr>
          <w:rFonts w:asciiTheme="minorHAnsi" w:hAnsiTheme="minorHAnsi" w:cstheme="minorHAnsi"/>
          <w:sz w:val="18"/>
          <w:szCs w:val="18"/>
          <w:lang w:val="en-GB"/>
        </w:rPr>
        <w:t xml:space="preserve">’, </w:t>
      </w:r>
      <w:r w:rsidR="00445E13" w:rsidRPr="00C143E8">
        <w:rPr>
          <w:rFonts w:asciiTheme="minorHAnsi" w:hAnsiTheme="minorHAnsi" w:cstheme="minorHAnsi"/>
          <w:sz w:val="18"/>
          <w:szCs w:val="18"/>
          <w:lang w:val="en-GB"/>
        </w:rPr>
        <w:t>Trade, Development &amp; Environment</w:t>
      </w:r>
      <w:r w:rsidR="00205FCE" w:rsidRPr="00C143E8">
        <w:rPr>
          <w:rFonts w:asciiTheme="minorHAnsi" w:hAnsiTheme="minorHAnsi" w:cstheme="minorHAnsi"/>
          <w:sz w:val="18"/>
          <w:szCs w:val="18"/>
          <w:lang w:val="en-GB"/>
        </w:rPr>
        <w:t xml:space="preserve"> Hub, 10 August 2020.</w:t>
      </w:r>
    </w:p>
  </w:footnote>
  <w:footnote w:id="17">
    <w:p w14:paraId="5ED2E536" w14:textId="16FAED75" w:rsidR="00920ADB" w:rsidRPr="00C143E8" w:rsidRDefault="00920ADB"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en-GB"/>
        </w:rPr>
        <w:t xml:space="preserve"> </w:t>
      </w:r>
      <w:r w:rsidR="003479BE" w:rsidRPr="00C143E8">
        <w:rPr>
          <w:rFonts w:asciiTheme="minorHAnsi" w:hAnsiTheme="minorHAnsi" w:cstheme="minorHAnsi"/>
          <w:sz w:val="18"/>
          <w:szCs w:val="18"/>
          <w:lang w:val="en-GB"/>
        </w:rPr>
        <w:t>Catellan et al, 2020.</w:t>
      </w:r>
    </w:p>
  </w:footnote>
  <w:footnote w:id="18">
    <w:p w14:paraId="1669E597" w14:textId="30B1F8BB" w:rsidR="000C553A" w:rsidRPr="00C143E8" w:rsidRDefault="000C553A"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00FB346E" w:rsidRPr="00C143E8">
        <w:rPr>
          <w:rFonts w:asciiTheme="minorHAnsi" w:hAnsiTheme="minorHAnsi" w:cstheme="minorHAnsi"/>
          <w:sz w:val="18"/>
          <w:szCs w:val="18"/>
          <w:lang w:val="en-GB"/>
        </w:rPr>
        <w:t xml:space="preserve">See Human Rights Watch, </w:t>
      </w:r>
      <w:r w:rsidR="00C360EF" w:rsidRPr="00C143E8">
        <w:rPr>
          <w:rFonts w:asciiTheme="minorHAnsi" w:hAnsiTheme="minorHAnsi" w:cstheme="minorHAnsi"/>
          <w:sz w:val="18"/>
          <w:szCs w:val="18"/>
          <w:lang w:val="en-GB"/>
        </w:rPr>
        <w:t xml:space="preserve">9 August 2022, </w:t>
      </w:r>
      <w:hyperlink r:id="rId4" w:history="1">
        <w:r w:rsidR="00FB346E" w:rsidRPr="00C143E8">
          <w:rPr>
            <w:rStyle w:val="Hyperlink"/>
            <w:rFonts w:asciiTheme="minorHAnsi" w:hAnsiTheme="minorHAnsi" w:cstheme="minorHAnsi"/>
            <w:sz w:val="18"/>
            <w:szCs w:val="18"/>
            <w:lang w:val="en-GB"/>
          </w:rPr>
          <w:t>“Brazil: Indigenous Rights Under Serious Threat”</w:t>
        </w:r>
      </w:hyperlink>
      <w:r w:rsidR="00C360EF" w:rsidRPr="00C143E8">
        <w:rPr>
          <w:rFonts w:asciiTheme="minorHAnsi" w:hAnsiTheme="minorHAnsi" w:cstheme="minorHAnsi"/>
          <w:sz w:val="18"/>
          <w:szCs w:val="18"/>
          <w:lang w:val="en-GB"/>
        </w:rPr>
        <w:t>.</w:t>
      </w:r>
    </w:p>
  </w:footnote>
  <w:footnote w:id="19">
    <w:p w14:paraId="07C0A5F3" w14:textId="06E2AE69" w:rsidR="006B162B" w:rsidRPr="00C143E8" w:rsidRDefault="006B162B"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Pr="00C143E8">
        <w:rPr>
          <w:rFonts w:asciiTheme="minorHAnsi" w:hAnsiTheme="minorHAnsi" w:cstheme="minorHAnsi"/>
          <w:color w:val="000000" w:themeColor="text1"/>
          <w:sz w:val="18"/>
          <w:szCs w:val="18"/>
          <w:lang w:val="en-GB"/>
        </w:rPr>
        <w:t xml:space="preserve"> </w:t>
      </w:r>
      <w:hyperlink r:id="rId5" w:history="1">
        <w:r w:rsidRPr="00C143E8">
          <w:rPr>
            <w:rStyle w:val="Hyperlink"/>
            <w:rFonts w:asciiTheme="minorHAnsi" w:hAnsiTheme="minorHAnsi" w:cstheme="minorHAnsi"/>
            <w:sz w:val="18"/>
            <w:szCs w:val="18"/>
            <w:lang w:val="en-GB"/>
          </w:rPr>
          <w:t>https://www1.folha.uol.com.br/poder/2018/11/no-que-depender-de-mim-nao-tem-mais-demarcacao-de-terra-indigena-diz-bolsonaro-a-tv.shtml</w:t>
        </w:r>
      </w:hyperlink>
      <w:r w:rsidRPr="00C143E8">
        <w:rPr>
          <w:rFonts w:asciiTheme="minorHAnsi" w:hAnsiTheme="minorHAnsi" w:cstheme="minorHAnsi"/>
          <w:color w:val="000000" w:themeColor="text1"/>
          <w:sz w:val="18"/>
          <w:szCs w:val="18"/>
          <w:lang w:val="en-GB"/>
        </w:rPr>
        <w:t xml:space="preserve">. And </w:t>
      </w:r>
      <w:hyperlink r:id="rId6" w:history="1">
        <w:r w:rsidRPr="00C143E8">
          <w:rPr>
            <w:rStyle w:val="Hyperlink"/>
            <w:rFonts w:asciiTheme="minorHAnsi" w:hAnsiTheme="minorHAnsi" w:cstheme="minorHAnsi"/>
            <w:sz w:val="18"/>
            <w:szCs w:val="18"/>
            <w:lang w:val="en-GB"/>
          </w:rPr>
          <w:t>https://www1.folha.uol.com.br/poder/2018/12/bolsonaro-diz-que-indio-quer-dentista-e-internet.shtml</w:t>
        </w:r>
      </w:hyperlink>
      <w:r w:rsidRPr="00C143E8">
        <w:rPr>
          <w:rFonts w:asciiTheme="minorHAnsi" w:hAnsiTheme="minorHAnsi" w:cstheme="minorHAnsi"/>
          <w:color w:val="000000" w:themeColor="text1"/>
          <w:sz w:val="18"/>
          <w:szCs w:val="18"/>
          <w:lang w:val="en-GB"/>
        </w:rPr>
        <w:t>.</w:t>
      </w:r>
    </w:p>
  </w:footnote>
  <w:footnote w:id="20">
    <w:p w14:paraId="52CBCB3E" w14:textId="36F0B826" w:rsidR="006B162B" w:rsidRPr="00C143E8" w:rsidRDefault="006B162B"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en-GB"/>
        </w:rPr>
        <w:t xml:space="preserve"> </w:t>
      </w:r>
      <w:r w:rsidR="00AC5A51" w:rsidRPr="00C143E8">
        <w:rPr>
          <w:rFonts w:asciiTheme="minorHAnsi" w:hAnsiTheme="minorHAnsi" w:cstheme="minorHAnsi"/>
          <w:sz w:val="18"/>
          <w:szCs w:val="18"/>
          <w:lang w:val="en-GB"/>
        </w:rPr>
        <w:t>Civil Public Action (</w:t>
      </w:r>
      <w:r w:rsidRPr="00C143E8">
        <w:rPr>
          <w:rFonts w:asciiTheme="minorHAnsi" w:hAnsiTheme="minorHAnsi" w:cstheme="minorHAnsi"/>
          <w:sz w:val="18"/>
          <w:szCs w:val="18"/>
          <w:lang w:val="en-GB"/>
        </w:rPr>
        <w:t>Ação Civil Pública</w:t>
      </w:r>
      <w:r w:rsidR="00AC5A51" w:rsidRPr="00C143E8">
        <w:rPr>
          <w:rFonts w:asciiTheme="minorHAnsi" w:hAnsiTheme="minorHAnsi" w:cstheme="minorHAnsi"/>
          <w:sz w:val="18"/>
          <w:szCs w:val="18"/>
          <w:lang w:val="en-GB"/>
        </w:rPr>
        <w:t>)</w:t>
      </w:r>
      <w:r w:rsidRPr="00C143E8">
        <w:rPr>
          <w:rFonts w:asciiTheme="minorHAnsi" w:hAnsiTheme="minorHAnsi" w:cstheme="minorHAnsi"/>
          <w:sz w:val="18"/>
          <w:szCs w:val="18"/>
          <w:lang w:val="en-GB"/>
        </w:rPr>
        <w:t xml:space="preserve"> nº 1070916-27.2021.4.01.3400, </w:t>
      </w:r>
      <w:r w:rsidR="00AC5A51" w:rsidRPr="00C143E8">
        <w:rPr>
          <w:rFonts w:asciiTheme="minorHAnsi" w:hAnsiTheme="minorHAnsi" w:cstheme="minorHAnsi"/>
          <w:sz w:val="18"/>
          <w:szCs w:val="18"/>
          <w:lang w:val="en-GB"/>
        </w:rPr>
        <w:t>pending at the</w:t>
      </w:r>
      <w:r w:rsidRPr="00C143E8">
        <w:rPr>
          <w:rFonts w:asciiTheme="minorHAnsi" w:hAnsiTheme="minorHAnsi" w:cstheme="minorHAnsi"/>
          <w:sz w:val="18"/>
          <w:szCs w:val="18"/>
          <w:lang w:val="en-GB"/>
        </w:rPr>
        <w:t xml:space="preserve"> 9ª. Federal C</w:t>
      </w:r>
      <w:r w:rsidR="00AC5A51" w:rsidRPr="00C143E8">
        <w:rPr>
          <w:rFonts w:asciiTheme="minorHAnsi" w:hAnsiTheme="minorHAnsi" w:cstheme="minorHAnsi"/>
          <w:sz w:val="18"/>
          <w:szCs w:val="18"/>
          <w:lang w:val="en-GB"/>
        </w:rPr>
        <w:t>ivil Court</w:t>
      </w:r>
      <w:r w:rsidRPr="00C143E8">
        <w:rPr>
          <w:rFonts w:asciiTheme="minorHAnsi" w:hAnsiTheme="minorHAnsi" w:cstheme="minorHAnsi"/>
          <w:sz w:val="18"/>
          <w:szCs w:val="18"/>
          <w:lang w:val="en-GB"/>
        </w:rPr>
        <w:t xml:space="preserve"> </w:t>
      </w:r>
      <w:r w:rsidR="00AC5A51" w:rsidRPr="00C143E8">
        <w:rPr>
          <w:rFonts w:asciiTheme="minorHAnsi" w:hAnsiTheme="minorHAnsi" w:cstheme="minorHAnsi"/>
          <w:sz w:val="18"/>
          <w:szCs w:val="18"/>
          <w:lang w:val="en-GB"/>
        </w:rPr>
        <w:t>of the Federal District Circuit</w:t>
      </w:r>
      <w:r w:rsidRPr="00C143E8">
        <w:rPr>
          <w:rFonts w:asciiTheme="minorHAnsi" w:hAnsiTheme="minorHAnsi" w:cstheme="minorHAnsi"/>
          <w:sz w:val="18"/>
          <w:szCs w:val="18"/>
          <w:lang w:val="en-GB"/>
        </w:rPr>
        <w:t xml:space="preserve">, </w:t>
      </w:r>
      <w:r w:rsidR="00C143E8" w:rsidRPr="00C143E8">
        <w:rPr>
          <w:rFonts w:asciiTheme="minorHAnsi" w:hAnsiTheme="minorHAnsi" w:cstheme="minorHAnsi"/>
          <w:sz w:val="18"/>
          <w:szCs w:val="18"/>
          <w:lang w:val="en-GB"/>
        </w:rPr>
        <w:t>filed by</w:t>
      </w:r>
      <w:r w:rsidRPr="00C143E8">
        <w:rPr>
          <w:rFonts w:asciiTheme="minorHAnsi" w:hAnsiTheme="minorHAnsi" w:cstheme="minorHAnsi"/>
          <w:sz w:val="18"/>
          <w:szCs w:val="18"/>
          <w:lang w:val="en-GB"/>
        </w:rPr>
        <w:t xml:space="preserve"> Defensoria Pública da União (DPU) </w:t>
      </w:r>
      <w:r w:rsidR="00C143E8" w:rsidRPr="00C143E8">
        <w:rPr>
          <w:rFonts w:asciiTheme="minorHAnsi" w:hAnsiTheme="minorHAnsi" w:cstheme="minorHAnsi"/>
          <w:sz w:val="18"/>
          <w:szCs w:val="18"/>
          <w:lang w:val="en-GB"/>
        </w:rPr>
        <w:t>and</w:t>
      </w:r>
      <w:r w:rsidRPr="00C143E8">
        <w:rPr>
          <w:rFonts w:asciiTheme="minorHAnsi" w:hAnsiTheme="minorHAnsi" w:cstheme="minorHAnsi"/>
          <w:sz w:val="18"/>
          <w:szCs w:val="18"/>
          <w:lang w:val="en-GB"/>
        </w:rPr>
        <w:t xml:space="preserve"> Articulação dos Povos Indígenas do Brasil (APIB) </w:t>
      </w:r>
      <w:r w:rsidR="00C143E8" w:rsidRPr="00C143E8">
        <w:rPr>
          <w:rFonts w:asciiTheme="minorHAnsi" w:hAnsiTheme="minorHAnsi" w:cstheme="minorHAnsi"/>
          <w:sz w:val="18"/>
          <w:szCs w:val="18"/>
          <w:lang w:val="en-GB"/>
        </w:rPr>
        <w:t>against the Federal Government</w:t>
      </w:r>
      <w:r w:rsidRPr="00C143E8">
        <w:rPr>
          <w:rFonts w:asciiTheme="minorHAnsi" w:hAnsiTheme="minorHAnsi" w:cstheme="minorHAnsi"/>
          <w:sz w:val="18"/>
          <w:szCs w:val="18"/>
          <w:lang w:val="en-GB"/>
        </w:rPr>
        <w:t xml:space="preserve"> </w:t>
      </w:r>
      <w:r w:rsidR="00C143E8" w:rsidRPr="00C143E8">
        <w:rPr>
          <w:rFonts w:asciiTheme="minorHAnsi" w:hAnsiTheme="minorHAnsi" w:cstheme="minorHAnsi"/>
          <w:sz w:val="18"/>
          <w:szCs w:val="18"/>
          <w:lang w:val="en-GB"/>
        </w:rPr>
        <w:t>and</w:t>
      </w:r>
      <w:r w:rsidRPr="00C143E8">
        <w:rPr>
          <w:rFonts w:asciiTheme="minorHAnsi" w:hAnsiTheme="minorHAnsi" w:cstheme="minorHAnsi"/>
          <w:sz w:val="18"/>
          <w:szCs w:val="18"/>
          <w:lang w:val="en-GB"/>
        </w:rPr>
        <w:t xml:space="preserve"> Fundação Nacional do Índio, </w:t>
      </w:r>
      <w:r w:rsidR="00C143E8" w:rsidRPr="00C143E8">
        <w:rPr>
          <w:rFonts w:asciiTheme="minorHAnsi" w:hAnsiTheme="minorHAnsi" w:cstheme="minorHAnsi"/>
          <w:sz w:val="18"/>
          <w:szCs w:val="18"/>
          <w:lang w:val="en-GB"/>
        </w:rPr>
        <w:t>in October</w:t>
      </w:r>
      <w:r w:rsidRPr="00C143E8">
        <w:rPr>
          <w:rFonts w:asciiTheme="minorHAnsi" w:hAnsiTheme="minorHAnsi" w:cstheme="minorHAnsi"/>
          <w:sz w:val="18"/>
          <w:szCs w:val="18"/>
          <w:lang w:val="en-GB"/>
        </w:rPr>
        <w:t xml:space="preserve"> 2021</w:t>
      </w:r>
      <w:r w:rsidR="00C143E8" w:rsidRPr="00C143E8">
        <w:rPr>
          <w:rFonts w:asciiTheme="minorHAnsi" w:hAnsiTheme="minorHAnsi" w:cstheme="minorHAnsi"/>
          <w:sz w:val="18"/>
          <w:szCs w:val="18"/>
          <w:lang w:val="en-GB"/>
        </w:rPr>
        <w:t xml:space="preserve">. </w:t>
      </w:r>
    </w:p>
  </w:footnote>
  <w:footnote w:id="21">
    <w:p w14:paraId="59EB0D11" w14:textId="77777777" w:rsidR="007C19CC" w:rsidRPr="00C143E8" w:rsidRDefault="007C19CC"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Pr="00C143E8">
        <w:rPr>
          <w:rFonts w:asciiTheme="minorHAnsi" w:hAnsiTheme="minorHAnsi" w:cstheme="minorHAnsi"/>
          <w:sz w:val="18"/>
          <w:szCs w:val="18"/>
          <w:lang w:val="en-GB"/>
        </w:rPr>
        <w:t>See Nadia Pontes, ‘</w:t>
      </w:r>
      <w:hyperlink r:id="rId7" w:history="1">
        <w:r w:rsidRPr="00C143E8">
          <w:rPr>
            <w:rStyle w:val="Hyperlink"/>
            <w:rFonts w:asciiTheme="minorHAnsi" w:hAnsiTheme="minorHAnsi" w:cstheme="minorHAnsi"/>
            <w:sz w:val="18"/>
            <w:szCs w:val="18"/>
            <w:lang w:val="en-GB"/>
          </w:rPr>
          <w:t>ICC asked to probe Brazil's Bolsonaro over alleged genocide</w:t>
        </w:r>
      </w:hyperlink>
      <w:r w:rsidRPr="00C143E8">
        <w:rPr>
          <w:rFonts w:asciiTheme="minorHAnsi" w:hAnsiTheme="minorHAnsi" w:cstheme="minorHAnsi"/>
          <w:sz w:val="18"/>
          <w:szCs w:val="18"/>
          <w:lang w:val="en-GB"/>
        </w:rPr>
        <w:t>’, Deutsche Welle, 8 September 2021.</w:t>
      </w:r>
    </w:p>
  </w:footnote>
  <w:footnote w:id="22">
    <w:p w14:paraId="3C9A1A7F" w14:textId="5D5625FA" w:rsidR="006240A2" w:rsidRPr="00C143E8" w:rsidRDefault="006240A2"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8" w:history="1">
        <w:r w:rsidR="00A5229B" w:rsidRPr="00C143E8">
          <w:rPr>
            <w:rStyle w:val="Hyperlink"/>
            <w:rFonts w:asciiTheme="minorHAnsi" w:hAnsiTheme="minorHAnsi" w:cstheme="minorHAnsi"/>
            <w:sz w:val="18"/>
            <w:szCs w:val="18"/>
          </w:rPr>
          <w:t>https://sumauma.com/en/por-que-os-garimpeiros-comem-as-vaginas-das-mulheres-yanomami/</w:t>
        </w:r>
      </w:hyperlink>
      <w:r w:rsidR="00A5229B" w:rsidRPr="00C143E8">
        <w:rPr>
          <w:rFonts w:asciiTheme="minorHAnsi" w:hAnsiTheme="minorHAnsi" w:cstheme="minorHAnsi"/>
          <w:sz w:val="18"/>
          <w:szCs w:val="18"/>
        </w:rPr>
        <w:t xml:space="preserve"> </w:t>
      </w:r>
    </w:p>
  </w:footnote>
  <w:footnote w:id="23">
    <w:p w14:paraId="783C0987" w14:textId="5E50E33C" w:rsidR="00505B54" w:rsidRPr="00C143E8" w:rsidRDefault="00505B54"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9" w:history="1">
        <w:r w:rsidRPr="00C143E8">
          <w:rPr>
            <w:rStyle w:val="Hyperlink"/>
            <w:rFonts w:asciiTheme="minorHAnsi" w:hAnsiTheme="minorHAnsi" w:cstheme="minorHAnsi"/>
            <w:sz w:val="18"/>
            <w:szCs w:val="18"/>
          </w:rPr>
          <w:t>https://www.theguardian.com/world/2023/mar/17/amazon-mining-indigenous-children-health-lula</w:t>
        </w:r>
      </w:hyperlink>
      <w:r w:rsidRPr="00C143E8">
        <w:rPr>
          <w:rFonts w:asciiTheme="minorHAnsi" w:hAnsiTheme="minorHAnsi" w:cstheme="minorHAnsi"/>
          <w:sz w:val="18"/>
          <w:szCs w:val="18"/>
        </w:rPr>
        <w:t xml:space="preserve"> </w:t>
      </w:r>
    </w:p>
  </w:footnote>
  <w:footnote w:id="24">
    <w:p w14:paraId="39305B05" w14:textId="3B502783" w:rsidR="004E073F" w:rsidRPr="00C143E8" w:rsidRDefault="004E073F"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10" w:history="1">
        <w:r w:rsidRPr="00C143E8">
          <w:rPr>
            <w:rStyle w:val="Hyperlink"/>
            <w:rFonts w:asciiTheme="minorHAnsi" w:hAnsiTheme="minorHAnsi" w:cstheme="minorHAnsi"/>
            <w:sz w:val="18"/>
            <w:szCs w:val="18"/>
          </w:rPr>
          <w:t>https://www.theguardian.com/world/2023/may/01/yanomami-territory-illegal-miners-death-toll</w:t>
        </w:r>
      </w:hyperlink>
      <w:r w:rsidRPr="00C143E8">
        <w:rPr>
          <w:rFonts w:asciiTheme="minorHAnsi" w:hAnsiTheme="minorHAnsi" w:cstheme="minorHAnsi"/>
          <w:sz w:val="18"/>
          <w:szCs w:val="18"/>
        </w:rPr>
        <w:t xml:space="preserve"> </w:t>
      </w:r>
    </w:p>
  </w:footnote>
  <w:footnote w:id="25">
    <w:p w14:paraId="24548B8E" w14:textId="6FA7A688" w:rsidR="00775BE6" w:rsidRPr="00C143E8" w:rsidRDefault="00775BE6"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11" w:history="1">
        <w:r w:rsidRPr="00C143E8">
          <w:rPr>
            <w:rStyle w:val="Hyperlink"/>
            <w:rFonts w:asciiTheme="minorHAnsi" w:hAnsiTheme="minorHAnsi" w:cstheme="minorHAnsi"/>
            <w:sz w:val="18"/>
            <w:szCs w:val="18"/>
          </w:rPr>
          <w:t>https://news.mongabay.com/2023/01/sonia-guajajara-turnaround-from-jail-threats-to-minister-of-indigenous-peoples/</w:t>
        </w:r>
      </w:hyperlink>
      <w:r w:rsidRPr="00C143E8">
        <w:rPr>
          <w:rFonts w:asciiTheme="minorHAnsi" w:hAnsiTheme="minorHAnsi" w:cstheme="minorHAnsi"/>
          <w:sz w:val="18"/>
          <w:szCs w:val="18"/>
        </w:rPr>
        <w:t xml:space="preserve"> </w:t>
      </w:r>
    </w:p>
  </w:footnote>
  <w:footnote w:id="26">
    <w:p w14:paraId="3C8924F0" w14:textId="7D24E7FD" w:rsidR="00240194" w:rsidRPr="00C143E8" w:rsidRDefault="00240194"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12" w:history="1">
        <w:r w:rsidRPr="00C143E8">
          <w:rPr>
            <w:rStyle w:val="Hyperlink"/>
            <w:rFonts w:asciiTheme="minorHAnsi" w:hAnsiTheme="minorHAnsi" w:cstheme="minorHAnsi"/>
            <w:sz w:val="18"/>
            <w:szCs w:val="18"/>
          </w:rPr>
          <w:t>https://news.mongabay.com/2023/01/president-lulas-first-pro-environment-acts-protect-indigenous-people-and-the-amazon/</w:t>
        </w:r>
      </w:hyperlink>
      <w:r w:rsidRPr="00C143E8">
        <w:rPr>
          <w:rFonts w:asciiTheme="minorHAnsi" w:hAnsiTheme="minorHAnsi" w:cstheme="minorHAnsi"/>
          <w:sz w:val="18"/>
          <w:szCs w:val="18"/>
        </w:rPr>
        <w:t xml:space="preserve"> </w:t>
      </w:r>
    </w:p>
  </w:footnote>
  <w:footnote w:id="27">
    <w:p w14:paraId="31612E1F" w14:textId="5A1C8A0A" w:rsidR="005B4972" w:rsidRPr="00C143E8" w:rsidRDefault="005B4972"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13" w:history="1">
        <w:r w:rsidRPr="00C143E8">
          <w:rPr>
            <w:rStyle w:val="Hyperlink"/>
            <w:rFonts w:asciiTheme="minorHAnsi" w:hAnsiTheme="minorHAnsi" w:cstheme="minorHAnsi"/>
            <w:sz w:val="18"/>
            <w:szCs w:val="18"/>
          </w:rPr>
          <w:t>https://www.politize.com.br/automatico-titulacao-de-terras-</w:t>
        </w:r>
        <w:r w:rsidR="0009660F" w:rsidRPr="00C143E8">
          <w:rPr>
            <w:rStyle w:val="Hyperlink"/>
            <w:rFonts w:asciiTheme="minorHAnsi" w:hAnsiTheme="minorHAnsi" w:cstheme="minorHAnsi"/>
            <w:sz w:val="18"/>
            <w:szCs w:val="18"/>
          </w:rPr>
          <w:t>quilombola</w:t>
        </w:r>
        <w:r w:rsidRPr="00C143E8">
          <w:rPr>
            <w:rStyle w:val="Hyperlink"/>
            <w:rFonts w:asciiTheme="minorHAnsi" w:hAnsiTheme="minorHAnsi" w:cstheme="minorHAnsi"/>
            <w:sz w:val="18"/>
            <w:szCs w:val="18"/>
          </w:rPr>
          <w:t>s-no-brasil/</w:t>
        </w:r>
      </w:hyperlink>
      <w:r w:rsidRPr="00C143E8">
        <w:rPr>
          <w:rFonts w:asciiTheme="minorHAnsi" w:hAnsiTheme="minorHAnsi" w:cstheme="minorHAnsi"/>
          <w:sz w:val="18"/>
          <w:szCs w:val="18"/>
        </w:rPr>
        <w:t xml:space="preserve"> </w:t>
      </w:r>
      <w:r w:rsidR="00367803" w:rsidRPr="00C143E8">
        <w:rPr>
          <w:rFonts w:asciiTheme="minorHAnsi" w:hAnsiTheme="minorHAnsi" w:cstheme="minorHAnsi"/>
          <w:sz w:val="18"/>
          <w:szCs w:val="18"/>
        </w:rPr>
        <w:t xml:space="preserve">and </w:t>
      </w:r>
      <w:hyperlink r:id="rId14" w:history="1">
        <w:r w:rsidR="00B25AF9" w:rsidRPr="00C143E8">
          <w:rPr>
            <w:rStyle w:val="Hyperlink"/>
            <w:rFonts w:asciiTheme="minorHAnsi" w:hAnsiTheme="minorHAnsi" w:cstheme="minorHAnsi"/>
            <w:sz w:val="18"/>
            <w:szCs w:val="18"/>
          </w:rPr>
          <w:t>https://agenciabrasil.ebc.com.br/direitos-humanos/noticia/2018-05/menos-de-7-das-areas-</w:t>
        </w:r>
        <w:r w:rsidR="0009660F" w:rsidRPr="00C143E8">
          <w:rPr>
            <w:rStyle w:val="Hyperlink"/>
            <w:rFonts w:asciiTheme="minorHAnsi" w:hAnsiTheme="minorHAnsi" w:cstheme="minorHAnsi"/>
            <w:sz w:val="18"/>
            <w:szCs w:val="18"/>
          </w:rPr>
          <w:t>quilombola</w:t>
        </w:r>
        <w:r w:rsidR="00B25AF9" w:rsidRPr="00C143E8">
          <w:rPr>
            <w:rStyle w:val="Hyperlink"/>
            <w:rFonts w:asciiTheme="minorHAnsi" w:hAnsiTheme="minorHAnsi" w:cstheme="minorHAnsi"/>
            <w:sz w:val="18"/>
            <w:szCs w:val="18"/>
          </w:rPr>
          <w:t>s-no-brasil-foram-tituladas</w:t>
        </w:r>
      </w:hyperlink>
      <w:r w:rsidR="00B25AF9" w:rsidRPr="00C143E8">
        <w:rPr>
          <w:rFonts w:asciiTheme="minorHAnsi" w:hAnsiTheme="minorHAnsi" w:cstheme="minorHAnsi"/>
          <w:sz w:val="18"/>
          <w:szCs w:val="18"/>
        </w:rPr>
        <w:t xml:space="preserve"> </w:t>
      </w:r>
    </w:p>
  </w:footnote>
  <w:footnote w:id="28">
    <w:p w14:paraId="6DB75B6C" w14:textId="5BEC1F10" w:rsidR="00FA5542" w:rsidRPr="00C143E8" w:rsidRDefault="00FA5542"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15" w:history="1">
        <w:r w:rsidRPr="00C143E8">
          <w:rPr>
            <w:rStyle w:val="Hyperlink"/>
            <w:rFonts w:asciiTheme="minorHAnsi" w:hAnsiTheme="minorHAnsi" w:cstheme="minorHAnsi"/>
            <w:sz w:val="18"/>
            <w:szCs w:val="18"/>
          </w:rPr>
          <w:t>https://terradedireitos.org.br/noticias/noticias/no-atual-ritmo-brasil-levara-2188-anos-para-titular-todos-os-territorios-</w:t>
        </w:r>
        <w:r w:rsidR="0009660F" w:rsidRPr="00C143E8">
          <w:rPr>
            <w:rStyle w:val="Hyperlink"/>
            <w:rFonts w:asciiTheme="minorHAnsi" w:hAnsiTheme="minorHAnsi" w:cstheme="minorHAnsi"/>
            <w:sz w:val="18"/>
            <w:szCs w:val="18"/>
          </w:rPr>
          <w:t>quilombola</w:t>
        </w:r>
        <w:r w:rsidRPr="00C143E8">
          <w:rPr>
            <w:rStyle w:val="Hyperlink"/>
            <w:rFonts w:asciiTheme="minorHAnsi" w:hAnsiTheme="minorHAnsi" w:cstheme="minorHAnsi"/>
            <w:sz w:val="18"/>
            <w:szCs w:val="18"/>
          </w:rPr>
          <w:t>s-com-processos-no-incra/23871</w:t>
        </w:r>
      </w:hyperlink>
      <w:r w:rsidRPr="00C143E8">
        <w:rPr>
          <w:rFonts w:asciiTheme="minorHAnsi" w:hAnsiTheme="minorHAnsi" w:cstheme="minorHAnsi"/>
          <w:sz w:val="18"/>
          <w:szCs w:val="18"/>
        </w:rPr>
        <w:t xml:space="preserve"> </w:t>
      </w:r>
    </w:p>
  </w:footnote>
  <w:footnote w:id="29">
    <w:p w14:paraId="00427257" w14:textId="31DD7238" w:rsidR="004F28B9" w:rsidRPr="00C143E8" w:rsidRDefault="004F28B9"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en-GB"/>
        </w:rPr>
        <w:t xml:space="preserve"> </w:t>
      </w:r>
      <w:r w:rsidR="009B4E31" w:rsidRPr="00C143E8">
        <w:rPr>
          <w:rFonts w:asciiTheme="minorHAnsi" w:hAnsiTheme="minorHAnsi" w:cstheme="minorHAnsi"/>
          <w:sz w:val="18"/>
          <w:szCs w:val="18"/>
          <w:lang w:val="en-GB"/>
        </w:rPr>
        <w:t xml:space="preserve">agenciadenoticias.ibge.gov.br/media/com_mediaibge/arquivos/9eab8499f5479b9751d5a6ef03 bc38f.pdf. </w:t>
      </w:r>
      <w:r w:rsidR="008A2B87" w:rsidRPr="00C143E8">
        <w:rPr>
          <w:rFonts w:asciiTheme="minorHAnsi" w:hAnsiTheme="minorHAnsi" w:cstheme="minorHAnsi"/>
          <w:sz w:val="18"/>
          <w:szCs w:val="18"/>
          <w:lang w:val="en-GB"/>
        </w:rPr>
        <w:t xml:space="preserve">See also </w:t>
      </w:r>
      <w:hyperlink r:id="rId16" w:history="1">
        <w:r w:rsidR="008A2B87" w:rsidRPr="00C143E8">
          <w:rPr>
            <w:rStyle w:val="Hyperlink"/>
            <w:rFonts w:asciiTheme="minorHAnsi" w:hAnsiTheme="minorHAnsi" w:cstheme="minorHAnsi"/>
            <w:sz w:val="18"/>
            <w:szCs w:val="18"/>
            <w:lang w:val="en-GB"/>
          </w:rPr>
          <w:t>https://www.gov.br/incra/pt-br/assuntos/governanca-fundiaria/passo_passo_</w:t>
        </w:r>
        <w:r w:rsidR="0009660F" w:rsidRPr="00C143E8">
          <w:rPr>
            <w:rStyle w:val="Hyperlink"/>
            <w:rFonts w:asciiTheme="minorHAnsi" w:hAnsiTheme="minorHAnsi" w:cstheme="minorHAnsi"/>
            <w:sz w:val="18"/>
            <w:szCs w:val="18"/>
            <w:lang w:val="en-GB"/>
          </w:rPr>
          <w:t>quilombola</w:t>
        </w:r>
        <w:r w:rsidR="008A2B87" w:rsidRPr="00C143E8">
          <w:rPr>
            <w:rStyle w:val="Hyperlink"/>
            <w:rFonts w:asciiTheme="minorHAnsi" w:hAnsiTheme="minorHAnsi" w:cstheme="minorHAnsi"/>
            <w:sz w:val="18"/>
            <w:szCs w:val="18"/>
            <w:lang w:val="en-GB"/>
          </w:rPr>
          <w:t>_incra.png</w:t>
        </w:r>
      </w:hyperlink>
      <w:r w:rsidR="00877510" w:rsidRPr="00C143E8">
        <w:rPr>
          <w:rFonts w:asciiTheme="minorHAnsi" w:hAnsiTheme="minorHAnsi" w:cstheme="minorHAnsi"/>
          <w:sz w:val="18"/>
          <w:szCs w:val="18"/>
          <w:lang w:val="en-GB"/>
        </w:rPr>
        <w:t xml:space="preserve"> and </w:t>
      </w:r>
      <w:hyperlink r:id="rId17" w:history="1">
        <w:r w:rsidR="00877510" w:rsidRPr="00C143E8">
          <w:rPr>
            <w:rStyle w:val="Hyperlink"/>
            <w:rFonts w:asciiTheme="minorHAnsi" w:hAnsiTheme="minorHAnsi" w:cstheme="minorHAnsi"/>
            <w:sz w:val="18"/>
            <w:szCs w:val="18"/>
            <w:lang w:val="en-GB"/>
          </w:rPr>
          <w:t>https://terradedireitos.org.br/noticias/noticias/nossos-produtos-apodrecem-na-terra-ou-temos-que-vender-bem-abaixo-do-valor-pra-podermos-ter-um-dinheiro/23849</w:t>
        </w:r>
      </w:hyperlink>
    </w:p>
  </w:footnote>
  <w:footnote w:id="30">
    <w:p w14:paraId="2A9E8FE2" w14:textId="715AFF4B" w:rsidR="006D199F" w:rsidRPr="00C143E8" w:rsidRDefault="00B34C59" w:rsidP="00C143E8">
      <w:pPr>
        <w:spacing w:after="0" w:line="240" w:lineRule="auto"/>
        <w:rPr>
          <w:rFonts w:asciiTheme="minorHAnsi" w:eastAsia="Times New Roman"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18" w:history="1">
        <w:r w:rsidRPr="00C143E8">
          <w:rPr>
            <w:rStyle w:val="Hyperlink"/>
            <w:rFonts w:asciiTheme="minorHAnsi" w:hAnsiTheme="minorHAnsi" w:cstheme="minorHAnsi"/>
            <w:sz w:val="18"/>
            <w:szCs w:val="18"/>
            <w:lang w:val="en-GB"/>
          </w:rPr>
          <w:t>https://www.inesc.org.br/wp-content/uploads/2022/10/Orcamento-Regularizacao-Fundiaria-</w:t>
        </w:r>
        <w:r w:rsidR="0009660F" w:rsidRPr="00C143E8">
          <w:rPr>
            <w:rStyle w:val="Hyperlink"/>
            <w:rFonts w:asciiTheme="minorHAnsi" w:hAnsiTheme="minorHAnsi" w:cstheme="minorHAnsi"/>
            <w:sz w:val="18"/>
            <w:szCs w:val="18"/>
            <w:lang w:val="en-GB"/>
          </w:rPr>
          <w:t>Quilombola</w:t>
        </w:r>
        <w:r w:rsidRPr="00C143E8">
          <w:rPr>
            <w:rStyle w:val="Hyperlink"/>
            <w:rFonts w:asciiTheme="minorHAnsi" w:hAnsiTheme="minorHAnsi" w:cstheme="minorHAnsi"/>
            <w:sz w:val="18"/>
            <w:szCs w:val="18"/>
            <w:lang w:val="en-GB"/>
          </w:rPr>
          <w:t>_2014-a-2023.pdf</w:t>
        </w:r>
      </w:hyperlink>
      <w:r w:rsidRPr="00C143E8">
        <w:rPr>
          <w:rStyle w:val="Hyperlink"/>
          <w:rFonts w:asciiTheme="minorHAnsi" w:hAnsiTheme="minorHAnsi" w:cstheme="minorHAnsi"/>
          <w:sz w:val="18"/>
          <w:szCs w:val="18"/>
          <w:lang w:val="en-GB"/>
        </w:rPr>
        <w:t xml:space="preserve"> </w:t>
      </w:r>
      <w:r w:rsidR="006D199F" w:rsidRPr="00C143E8">
        <w:rPr>
          <w:rStyle w:val="Hyperlink"/>
          <w:rFonts w:asciiTheme="minorHAnsi" w:hAnsiTheme="minorHAnsi" w:cstheme="minorHAnsi"/>
          <w:sz w:val="18"/>
          <w:szCs w:val="18"/>
          <w:lang w:val="en-GB"/>
        </w:rPr>
        <w:t xml:space="preserve">and </w:t>
      </w:r>
      <w:hyperlink r:id="rId19" w:history="1">
        <w:r w:rsidR="006D199F" w:rsidRPr="00C143E8">
          <w:rPr>
            <w:rStyle w:val="Hyperlink"/>
            <w:rFonts w:asciiTheme="minorHAnsi" w:hAnsiTheme="minorHAnsi" w:cstheme="minorHAnsi"/>
            <w:sz w:val="18"/>
            <w:szCs w:val="18"/>
            <w:lang w:val="en-GB"/>
          </w:rPr>
          <w:t>https://terradedireitos.org.br/noticias/noticias/por-que-a-titulacao-do-quilombo-invernada-paiol-de-telha-e-tao-emblematica/23074</w:t>
        </w:r>
      </w:hyperlink>
      <w:r w:rsidR="006D199F" w:rsidRPr="00C143E8">
        <w:rPr>
          <w:rFonts w:asciiTheme="minorHAnsi" w:hAnsiTheme="minorHAnsi" w:cstheme="minorHAnsi"/>
          <w:sz w:val="18"/>
          <w:szCs w:val="18"/>
          <w:lang w:val="en-GB"/>
        </w:rPr>
        <w:t xml:space="preserve"> </w:t>
      </w:r>
    </w:p>
    <w:p w14:paraId="08F5B40E" w14:textId="20029404" w:rsidR="00B34C59" w:rsidRPr="00C143E8" w:rsidRDefault="00B34C59" w:rsidP="00C143E8">
      <w:pPr>
        <w:pStyle w:val="FootnoteText"/>
        <w:rPr>
          <w:rFonts w:asciiTheme="minorHAnsi" w:hAnsiTheme="minorHAnsi" w:cstheme="minorHAnsi"/>
          <w:sz w:val="18"/>
          <w:szCs w:val="18"/>
          <w:lang w:val="en-GB"/>
        </w:rPr>
      </w:pPr>
    </w:p>
  </w:footnote>
  <w:footnote w:id="31">
    <w:p w14:paraId="0EB73327" w14:textId="601578B1" w:rsidR="46646572" w:rsidRPr="00C143E8" w:rsidRDefault="46646572" w:rsidP="00C143E8">
      <w:pPr>
        <w:spacing w:after="0" w:line="240" w:lineRule="auto"/>
        <w:rPr>
          <w:rFonts w:asciiTheme="minorHAnsi" w:hAnsiTheme="minorHAnsi" w:cstheme="minorHAnsi"/>
          <w:sz w:val="18"/>
          <w:szCs w:val="18"/>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Decree of 27 September 2004, replaced by Decree of 13 July 2006, a product of the First Meeting of Traditional Peoples and Communities (I Encontro dos Povos e Comunidades Tradicionais). Decree n. 8.750, of 9 May 2016, established the National Council of Traditional Peoples and Communities.</w:t>
      </w:r>
    </w:p>
  </w:footnote>
  <w:footnote w:id="32">
    <w:p w14:paraId="744C63CE" w14:textId="6B0BBE33" w:rsidR="46646572" w:rsidRPr="00C143E8" w:rsidRDefault="46646572" w:rsidP="00C143E8">
      <w:pPr>
        <w:spacing w:after="0" w:line="240" w:lineRule="auto"/>
        <w:rPr>
          <w:rFonts w:asciiTheme="minorHAnsi" w:hAnsiTheme="minorHAnsi" w:cstheme="minorHAnsi"/>
          <w:sz w:val="18"/>
          <w:szCs w:val="18"/>
          <w:lang w:val="en-GB"/>
        </w:rPr>
      </w:pPr>
      <w:r w:rsidRPr="00C143E8">
        <w:rPr>
          <w:rFonts w:asciiTheme="minorHAnsi" w:hAnsiTheme="minorHAnsi" w:cstheme="minorHAnsi"/>
          <w:sz w:val="18"/>
          <w:szCs w:val="18"/>
        </w:rPr>
        <w:footnoteRef/>
      </w:r>
      <w:r w:rsidRPr="00C143E8">
        <w:rPr>
          <w:rFonts w:asciiTheme="minorHAnsi" w:hAnsiTheme="minorHAnsi" w:cstheme="minorHAnsi"/>
          <w:sz w:val="18"/>
          <w:szCs w:val="18"/>
        </w:rPr>
        <w:t xml:space="preserve"> </w:t>
      </w:r>
      <w:r w:rsidRPr="00C143E8">
        <w:rPr>
          <w:rFonts w:asciiTheme="minorHAnsi" w:hAnsiTheme="minorHAnsi" w:cstheme="minorHAnsi"/>
          <w:sz w:val="18"/>
          <w:szCs w:val="18"/>
          <w:lang w:val="en-GB"/>
        </w:rPr>
        <w:t>Law 9.985/2000.</w:t>
      </w:r>
    </w:p>
  </w:footnote>
  <w:footnote w:id="33">
    <w:p w14:paraId="0A17A253" w14:textId="4BD56465" w:rsidR="00B8132F" w:rsidRPr="00C143E8" w:rsidRDefault="00B8132F"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en-GB"/>
        </w:rPr>
        <w:t xml:space="preserve"> </w:t>
      </w:r>
      <w:r w:rsidR="00A0541F" w:rsidRPr="00C143E8">
        <w:rPr>
          <w:rFonts w:asciiTheme="minorHAnsi" w:hAnsiTheme="minorHAnsi" w:cstheme="minorHAnsi"/>
          <w:sz w:val="18"/>
          <w:szCs w:val="18"/>
          <w:lang w:val="en-GB"/>
        </w:rPr>
        <w:t xml:space="preserve">Article 11 of the ICESCR and </w:t>
      </w:r>
      <w:r w:rsidR="005034C7" w:rsidRPr="00C143E8">
        <w:rPr>
          <w:rFonts w:asciiTheme="minorHAnsi" w:hAnsiTheme="minorHAnsi" w:cstheme="minorHAnsi"/>
          <w:sz w:val="18"/>
          <w:szCs w:val="18"/>
        </w:rPr>
        <w:t>Resolution 64/292, the United Nations General Assembly</w:t>
      </w:r>
      <w:r w:rsidR="00667A6E" w:rsidRPr="00C143E8">
        <w:rPr>
          <w:rFonts w:asciiTheme="minorHAnsi" w:hAnsiTheme="minorHAnsi" w:cstheme="minorHAnsi"/>
          <w:sz w:val="18"/>
          <w:szCs w:val="18"/>
        </w:rPr>
        <w:t>, which</w:t>
      </w:r>
      <w:r w:rsidR="005034C7" w:rsidRPr="00C143E8">
        <w:rPr>
          <w:rFonts w:asciiTheme="minorHAnsi" w:hAnsiTheme="minorHAnsi" w:cstheme="minorHAnsi"/>
          <w:sz w:val="18"/>
          <w:szCs w:val="18"/>
        </w:rPr>
        <w:t xml:space="preserve"> explicitly recognized the human right to water and sanitation and acknowledged that clean drinking water and sanitation are essential to the realisation of all human rights.</w:t>
      </w:r>
    </w:p>
  </w:footnote>
  <w:footnote w:id="34">
    <w:p w14:paraId="296DD2CE" w14:textId="716DED0E" w:rsidR="00085C78" w:rsidRPr="00C143E8" w:rsidRDefault="00085C78"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20" w:history="1">
        <w:r w:rsidR="005034C7" w:rsidRPr="00C143E8">
          <w:rPr>
            <w:rStyle w:val="Hyperlink"/>
            <w:rFonts w:asciiTheme="minorHAnsi" w:hAnsiTheme="minorHAnsi" w:cstheme="minorHAnsi"/>
            <w:sz w:val="18"/>
            <w:szCs w:val="18"/>
          </w:rPr>
          <w:t>https://www.worldbank.org/en/news/feature/2016/07/27/how-brazil-managing-water-resources-new-report-scd</w:t>
        </w:r>
      </w:hyperlink>
      <w:r w:rsidR="005034C7" w:rsidRPr="00C143E8">
        <w:rPr>
          <w:rFonts w:asciiTheme="minorHAnsi" w:hAnsiTheme="minorHAnsi" w:cstheme="minorHAnsi"/>
          <w:sz w:val="18"/>
          <w:szCs w:val="18"/>
        </w:rPr>
        <w:t xml:space="preserve"> </w:t>
      </w:r>
    </w:p>
  </w:footnote>
  <w:footnote w:id="35">
    <w:p w14:paraId="7CCDD52E" w14:textId="77777777" w:rsidR="00B13659" w:rsidRPr="00C143E8" w:rsidRDefault="00B13659"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21" w:history="1">
        <w:r w:rsidRPr="00C143E8">
          <w:rPr>
            <w:rStyle w:val="Hyperlink"/>
            <w:rFonts w:asciiTheme="minorHAnsi" w:hAnsiTheme="minorHAnsi" w:cstheme="minorHAnsi"/>
            <w:sz w:val="18"/>
            <w:szCs w:val="18"/>
          </w:rPr>
          <w:t>https://www.worldbank.org/en/news/feature/2016/07/27/how-brazil-managing-water-resources-new-report-scd</w:t>
        </w:r>
      </w:hyperlink>
      <w:r w:rsidRPr="00C143E8">
        <w:rPr>
          <w:rFonts w:asciiTheme="minorHAnsi" w:hAnsiTheme="minorHAnsi" w:cstheme="minorHAnsi"/>
          <w:sz w:val="18"/>
          <w:szCs w:val="18"/>
        </w:rPr>
        <w:t xml:space="preserve"> </w:t>
      </w:r>
    </w:p>
  </w:footnote>
  <w:footnote w:id="36">
    <w:p w14:paraId="62AFDA63" w14:textId="761068D0" w:rsidR="00092A4B" w:rsidRPr="00C143E8" w:rsidRDefault="00092A4B"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00F7497C" w:rsidRPr="00C143E8">
        <w:rPr>
          <w:rFonts w:asciiTheme="minorHAnsi" w:hAnsiTheme="minorHAnsi" w:cstheme="minorHAnsi"/>
          <w:sz w:val="18"/>
          <w:szCs w:val="18"/>
          <w:lang w:val="en-GB"/>
        </w:rPr>
        <w:t xml:space="preserve">See Octavio Ferraz, Luis Patriani and Patrick Granja, </w:t>
      </w:r>
      <w:hyperlink r:id="rId22" w:history="1">
        <w:r w:rsidR="00113300" w:rsidRPr="00C143E8">
          <w:rPr>
            <w:rStyle w:val="Hyperlink"/>
            <w:rFonts w:asciiTheme="minorHAnsi" w:hAnsiTheme="minorHAnsi" w:cstheme="minorHAnsi"/>
            <w:sz w:val="18"/>
            <w:szCs w:val="18"/>
            <w:lang w:val="en-GB"/>
          </w:rPr>
          <w:t>‘Everybody has mercury poisoning—children, old people, pregnant women.’</w:t>
        </w:r>
      </w:hyperlink>
      <w:r w:rsidR="006C6703" w:rsidRPr="00C143E8">
        <w:rPr>
          <w:rFonts w:asciiTheme="minorHAnsi" w:hAnsiTheme="minorHAnsi" w:cstheme="minorHAnsi"/>
          <w:sz w:val="18"/>
          <w:szCs w:val="18"/>
          <w:lang w:val="en-GB"/>
        </w:rPr>
        <w:t xml:space="preserve">, Sumauma, </w:t>
      </w:r>
      <w:r w:rsidR="00B55131" w:rsidRPr="00C143E8">
        <w:rPr>
          <w:rFonts w:asciiTheme="minorHAnsi" w:hAnsiTheme="minorHAnsi" w:cstheme="minorHAnsi"/>
          <w:sz w:val="18"/>
          <w:szCs w:val="18"/>
          <w:lang w:val="en-GB"/>
        </w:rPr>
        <w:t>6 February 2023.</w:t>
      </w:r>
    </w:p>
  </w:footnote>
  <w:footnote w:id="37">
    <w:p w14:paraId="78907D4F" w14:textId="75A847E5" w:rsidR="003674F4" w:rsidRPr="00C143E8" w:rsidRDefault="003674F4"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23" w:history="1">
        <w:r w:rsidR="005D1637" w:rsidRPr="00C143E8">
          <w:rPr>
            <w:rStyle w:val="Hyperlink"/>
            <w:rFonts w:asciiTheme="minorHAnsi" w:hAnsiTheme="minorHAnsi" w:cstheme="minorHAnsi"/>
            <w:sz w:val="18"/>
            <w:szCs w:val="18"/>
          </w:rPr>
          <w:t>https://infoamazonia.org/2021/03/22/destruicao-da-amazonia-alimenta-maior-cinturao-de-algas-do-planeta/</w:t>
        </w:r>
      </w:hyperlink>
      <w:r w:rsidR="005D1637" w:rsidRPr="00C143E8">
        <w:rPr>
          <w:rFonts w:asciiTheme="minorHAnsi" w:hAnsiTheme="minorHAnsi" w:cstheme="minorHAnsi"/>
          <w:sz w:val="18"/>
          <w:szCs w:val="18"/>
        </w:rPr>
        <w:t xml:space="preserve"> </w:t>
      </w:r>
    </w:p>
  </w:footnote>
  <w:footnote w:id="38">
    <w:p w14:paraId="45CEC46A" w14:textId="27D180CF" w:rsidR="00DD52EC" w:rsidRPr="00C143E8" w:rsidRDefault="00DD52EC" w:rsidP="00C143E8">
      <w:pPr>
        <w:spacing w:after="0" w:line="240" w:lineRule="auto"/>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en-GB"/>
        </w:rPr>
        <w:t xml:space="preserve"> </w:t>
      </w:r>
      <w:r w:rsidR="0050714A" w:rsidRPr="00C143E8">
        <w:rPr>
          <w:rFonts w:asciiTheme="minorHAnsi" w:hAnsiTheme="minorHAnsi" w:cstheme="minorHAnsi"/>
          <w:sz w:val="18"/>
          <w:szCs w:val="18"/>
          <w:lang w:val="en-GB"/>
        </w:rPr>
        <w:t xml:space="preserve">In Loco Premilimary Observations </w:t>
      </w:r>
      <w:r w:rsidR="00C9096B" w:rsidRPr="00C143E8">
        <w:rPr>
          <w:rFonts w:asciiTheme="minorHAnsi" w:hAnsiTheme="minorHAnsi" w:cstheme="minorHAnsi"/>
          <w:sz w:val="18"/>
          <w:szCs w:val="18"/>
          <w:lang w:val="en-GB"/>
        </w:rPr>
        <w:t xml:space="preserve">of IACHR’s visit to </w:t>
      </w:r>
      <w:r w:rsidR="006A3F0A" w:rsidRPr="00C143E8">
        <w:rPr>
          <w:rFonts w:asciiTheme="minorHAnsi" w:hAnsiTheme="minorHAnsi" w:cstheme="minorHAnsi"/>
          <w:sz w:val="18"/>
          <w:szCs w:val="18"/>
          <w:lang w:val="en-GB"/>
        </w:rPr>
        <w:t>Brasil, p</w:t>
      </w:r>
      <w:r w:rsidR="00C9096B" w:rsidRPr="00C143E8">
        <w:rPr>
          <w:rFonts w:asciiTheme="minorHAnsi" w:hAnsiTheme="minorHAnsi" w:cstheme="minorHAnsi"/>
          <w:sz w:val="18"/>
          <w:szCs w:val="18"/>
          <w:lang w:val="en-GB"/>
        </w:rPr>
        <w:t>age</w:t>
      </w:r>
      <w:r w:rsidR="006A3F0A" w:rsidRPr="00C143E8">
        <w:rPr>
          <w:rFonts w:asciiTheme="minorHAnsi" w:hAnsiTheme="minorHAnsi" w:cstheme="minorHAnsi"/>
          <w:sz w:val="18"/>
          <w:szCs w:val="18"/>
          <w:lang w:val="en-GB"/>
        </w:rPr>
        <w:t xml:space="preserve"> 11</w:t>
      </w:r>
      <w:r w:rsidR="00C9096B" w:rsidRPr="00C143E8">
        <w:rPr>
          <w:rFonts w:asciiTheme="minorHAnsi" w:hAnsiTheme="minorHAnsi" w:cstheme="minorHAnsi"/>
          <w:sz w:val="18"/>
          <w:szCs w:val="18"/>
          <w:lang w:val="en-GB"/>
        </w:rPr>
        <w:t xml:space="preserve">, </w:t>
      </w:r>
      <w:hyperlink r:id="rId24" w:history="1">
        <w:r w:rsidR="006A3F0A" w:rsidRPr="00C143E8">
          <w:rPr>
            <w:rStyle w:val="Hyperlink"/>
            <w:rFonts w:asciiTheme="minorHAnsi" w:hAnsiTheme="minorHAnsi" w:cstheme="minorHAnsi"/>
            <w:sz w:val="18"/>
            <w:szCs w:val="18"/>
            <w:lang w:val="en-GB"/>
          </w:rPr>
          <w:t>https://www.oas.org/es/cidh/prensa/comunicados/2018/238OPport.pdf</w:t>
        </w:r>
      </w:hyperlink>
    </w:p>
  </w:footnote>
  <w:footnote w:id="39">
    <w:p w14:paraId="76636673" w14:textId="4ACBBD55" w:rsidR="00113216" w:rsidRPr="00C143E8" w:rsidRDefault="00113216"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r w:rsidR="00C143E8" w:rsidRPr="00C143E8">
        <w:rPr>
          <w:rFonts w:asciiTheme="minorHAnsi" w:hAnsiTheme="minorHAnsi" w:cstheme="minorHAnsi"/>
          <w:sz w:val="18"/>
          <w:szCs w:val="18"/>
          <w:lang w:val="pt-BR"/>
        </w:rPr>
        <w:t>Constitutionality Challenge (</w:t>
      </w:r>
      <w:r w:rsidR="00DF0733" w:rsidRPr="00C143E8">
        <w:rPr>
          <w:rFonts w:asciiTheme="minorHAnsi" w:hAnsiTheme="minorHAnsi" w:cstheme="minorHAnsi"/>
          <w:sz w:val="18"/>
          <w:szCs w:val="18"/>
          <w:lang w:val="pt-BR"/>
        </w:rPr>
        <w:t>Arguição de Descumprimento de Preceito Fundamental nº 742</w:t>
      </w:r>
      <w:r w:rsidR="00C143E8" w:rsidRPr="00C143E8">
        <w:rPr>
          <w:rFonts w:asciiTheme="minorHAnsi" w:hAnsiTheme="minorHAnsi" w:cstheme="minorHAnsi"/>
          <w:sz w:val="18"/>
          <w:szCs w:val="18"/>
          <w:lang w:val="pt-BR"/>
        </w:rPr>
        <w:t>)</w:t>
      </w:r>
      <w:r w:rsidR="00DF0733" w:rsidRPr="00C143E8">
        <w:rPr>
          <w:rFonts w:asciiTheme="minorHAnsi" w:hAnsiTheme="minorHAnsi" w:cstheme="minorHAnsi"/>
          <w:sz w:val="18"/>
          <w:szCs w:val="18"/>
          <w:lang w:val="pt-BR"/>
        </w:rPr>
        <w:t xml:space="preserve">, </w:t>
      </w:r>
      <w:r w:rsidR="00C143E8" w:rsidRPr="00C143E8">
        <w:rPr>
          <w:rFonts w:asciiTheme="minorHAnsi" w:hAnsiTheme="minorHAnsi" w:cstheme="minorHAnsi"/>
          <w:sz w:val="18"/>
          <w:szCs w:val="18"/>
          <w:lang w:val="pt-BR"/>
        </w:rPr>
        <w:t xml:space="preserve">filed by </w:t>
      </w:r>
      <w:r w:rsidR="00DF0733" w:rsidRPr="00C143E8">
        <w:rPr>
          <w:rFonts w:asciiTheme="minorHAnsi" w:hAnsiTheme="minorHAnsi" w:cstheme="minorHAnsi"/>
          <w:sz w:val="18"/>
          <w:szCs w:val="18"/>
          <w:lang w:val="pt-BR"/>
        </w:rPr>
        <w:t xml:space="preserve">Coordenação Nacional de Articulação das Comunidades Rurais </w:t>
      </w:r>
      <w:r w:rsidR="0009660F" w:rsidRPr="00C143E8">
        <w:rPr>
          <w:rFonts w:asciiTheme="minorHAnsi" w:hAnsiTheme="minorHAnsi" w:cstheme="minorHAnsi"/>
          <w:sz w:val="18"/>
          <w:szCs w:val="18"/>
          <w:lang w:val="pt-BR"/>
        </w:rPr>
        <w:t>Quilombola</w:t>
      </w:r>
      <w:r w:rsidR="00DF0733" w:rsidRPr="00C143E8">
        <w:rPr>
          <w:rFonts w:asciiTheme="minorHAnsi" w:hAnsiTheme="minorHAnsi" w:cstheme="minorHAnsi"/>
          <w:sz w:val="18"/>
          <w:szCs w:val="18"/>
          <w:lang w:val="pt-BR"/>
        </w:rPr>
        <w:t xml:space="preserve">s (CONAQ) </w:t>
      </w:r>
      <w:r w:rsidR="00C143E8" w:rsidRPr="00C143E8">
        <w:rPr>
          <w:rFonts w:asciiTheme="minorHAnsi" w:hAnsiTheme="minorHAnsi" w:cstheme="minorHAnsi"/>
          <w:sz w:val="18"/>
          <w:szCs w:val="18"/>
          <w:lang w:val="pt-BR"/>
        </w:rPr>
        <w:t>and others</w:t>
      </w:r>
      <w:r w:rsidR="00DF0733" w:rsidRPr="00C143E8">
        <w:rPr>
          <w:rFonts w:asciiTheme="minorHAnsi" w:hAnsiTheme="minorHAnsi" w:cstheme="minorHAnsi"/>
          <w:sz w:val="18"/>
          <w:szCs w:val="18"/>
          <w:lang w:val="pt-BR"/>
        </w:rPr>
        <w:t xml:space="preserve">. </w:t>
      </w:r>
      <w:r w:rsidR="00C9096B" w:rsidRPr="00C143E8">
        <w:rPr>
          <w:rFonts w:asciiTheme="minorHAnsi" w:hAnsiTheme="minorHAnsi" w:cstheme="minorHAnsi"/>
          <w:sz w:val="18"/>
          <w:szCs w:val="18"/>
          <w:lang w:val="pt-BR"/>
        </w:rPr>
        <w:t>Rapporteur</w:t>
      </w:r>
      <w:r w:rsidR="00DF0733" w:rsidRPr="00C143E8">
        <w:rPr>
          <w:rFonts w:asciiTheme="minorHAnsi" w:hAnsiTheme="minorHAnsi" w:cstheme="minorHAnsi"/>
          <w:sz w:val="18"/>
          <w:szCs w:val="18"/>
          <w:lang w:val="pt-BR"/>
        </w:rPr>
        <w:t>: Ministro Marco Aurélio.&lt;</w:t>
      </w:r>
      <w:hyperlink r:id="rId25" w:history="1">
        <w:r w:rsidR="00FA69EF" w:rsidRPr="00C143E8">
          <w:rPr>
            <w:rStyle w:val="Hyperlink"/>
            <w:rFonts w:asciiTheme="minorHAnsi" w:hAnsiTheme="minorHAnsi" w:cstheme="minorHAnsi"/>
            <w:sz w:val="18"/>
            <w:szCs w:val="18"/>
            <w:lang w:val="pt-BR"/>
          </w:rPr>
          <w:t>https://redir.stf.jus.br/estfvisualizadorpub/jsp/consultarprocessoeletronico/ConsultarProcessoEletronico.jsf?seqobjetoincidente=6001379</w:t>
        </w:r>
      </w:hyperlink>
      <w:r w:rsidR="00C9096B" w:rsidRPr="00C143E8">
        <w:rPr>
          <w:rFonts w:asciiTheme="minorHAnsi" w:hAnsiTheme="minorHAnsi" w:cstheme="minorHAnsi"/>
          <w:sz w:val="18"/>
          <w:szCs w:val="18"/>
          <w:lang w:val="pt-BR"/>
        </w:rPr>
        <w:t xml:space="preserve">  </w:t>
      </w:r>
      <w:r w:rsidR="00DF0733" w:rsidRPr="00C143E8">
        <w:rPr>
          <w:rFonts w:asciiTheme="minorHAnsi" w:hAnsiTheme="minorHAnsi" w:cstheme="minorHAnsi"/>
          <w:sz w:val="18"/>
          <w:szCs w:val="18"/>
          <w:lang w:val="pt-BR"/>
        </w:rPr>
        <w:t xml:space="preserve"> </w:t>
      </w:r>
    </w:p>
  </w:footnote>
  <w:footnote w:id="40">
    <w:p w14:paraId="2BE0218E" w14:textId="4055BCF3" w:rsidR="004636F4" w:rsidRPr="00C143E8" w:rsidRDefault="004636F4"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https://www1.folha.uol.com.br/internacional/en/scienceandhealth/2023/08/attorney-generals-opinion-clears-path-for-government-to-progress-with-oil-exploration-in-the-amazon-rivers-mouth.shtml</w:t>
      </w:r>
    </w:p>
  </w:footnote>
  <w:footnote w:id="41">
    <w:p w14:paraId="16C96328" w14:textId="51F392F1" w:rsidR="46646572" w:rsidRPr="00C143E8" w:rsidRDefault="46646572" w:rsidP="00C143E8">
      <w:pPr>
        <w:spacing w:after="0" w:line="240" w:lineRule="auto"/>
        <w:rPr>
          <w:rFonts w:asciiTheme="minorHAnsi" w:hAnsiTheme="minorHAnsi" w:cstheme="minorHAnsi"/>
          <w:color w:val="000000" w:themeColor="text1"/>
          <w:sz w:val="18"/>
          <w:szCs w:val="18"/>
          <w:lang w:val="pt-PT"/>
        </w:rPr>
      </w:pPr>
      <w:r w:rsidRPr="00C143E8">
        <w:rPr>
          <w:rFonts w:asciiTheme="minorHAnsi" w:hAnsiTheme="minorHAnsi" w:cstheme="minorHAnsi"/>
          <w:sz w:val="18"/>
          <w:szCs w:val="18"/>
        </w:rPr>
        <w:footnoteRef/>
      </w:r>
      <w:r w:rsidRPr="00C143E8">
        <w:rPr>
          <w:rFonts w:asciiTheme="minorHAnsi" w:hAnsiTheme="minorHAnsi" w:cstheme="minorHAnsi"/>
          <w:sz w:val="18"/>
          <w:szCs w:val="18"/>
          <w:lang w:val="pt-PT"/>
        </w:rPr>
        <w:t xml:space="preserve"> https://transparency-partnership.net/sites/default/files/brazil_gpa_long_0.pdf.</w:t>
      </w:r>
    </w:p>
  </w:footnote>
  <w:footnote w:id="42">
    <w:p w14:paraId="1F1DFEC2" w14:textId="7C998C87" w:rsidR="005D7B8D" w:rsidRPr="00C143E8" w:rsidRDefault="005D7B8D"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hyperlink r:id="rId26" w:history="1">
        <w:r w:rsidRPr="00C143E8">
          <w:rPr>
            <w:rStyle w:val="Hyperlink"/>
            <w:rFonts w:asciiTheme="minorHAnsi" w:hAnsiTheme="minorHAnsi" w:cstheme="minorHAnsi"/>
            <w:sz w:val="18"/>
            <w:szCs w:val="18"/>
            <w:lang w:val="pt-BR"/>
          </w:rPr>
          <w:t>https://www.newscientist.com/article/2319326-amazon-deforestation-in-april-was-the-worst-in-modern-records/</w:t>
        </w:r>
      </w:hyperlink>
      <w:r w:rsidRPr="00C143E8">
        <w:rPr>
          <w:rFonts w:asciiTheme="minorHAnsi" w:hAnsiTheme="minorHAnsi" w:cstheme="minorHAnsi"/>
          <w:sz w:val="18"/>
          <w:szCs w:val="18"/>
          <w:lang w:val="pt-BR"/>
        </w:rPr>
        <w:t xml:space="preserve"> </w:t>
      </w:r>
    </w:p>
  </w:footnote>
  <w:footnote w:id="43">
    <w:p w14:paraId="177FA997" w14:textId="5D656579" w:rsidR="00AF50C5" w:rsidRPr="00C143E8" w:rsidRDefault="00AF50C5"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r w:rsidR="002434F0" w:rsidRPr="00C143E8">
        <w:rPr>
          <w:rFonts w:asciiTheme="minorHAnsi" w:hAnsiTheme="minorHAnsi" w:cstheme="minorHAnsi"/>
          <w:sz w:val="18"/>
          <w:szCs w:val="18"/>
          <w:lang w:val="pt-BR"/>
        </w:rPr>
        <w:t>Relatório Anual de Desmatamento 2021 - São Paulo, Brasil. MapBiomas, 2022. Disponível em: &lt;https://s3.amazonaws.com/alerta.mapbiomas.org/rad2021/RAD2021_Completo_FINAL_Rev1.pdf&gt;.</w:t>
      </w:r>
    </w:p>
  </w:footnote>
  <w:footnote w:id="44">
    <w:p w14:paraId="00ABF422" w14:textId="7F2F0EE3" w:rsidR="00003AC5" w:rsidRPr="00C143E8" w:rsidRDefault="00003AC5"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r w:rsidR="00EF384C" w:rsidRPr="00C143E8">
        <w:rPr>
          <w:rFonts w:asciiTheme="minorHAnsi" w:hAnsiTheme="minorHAnsi" w:cstheme="minorHAnsi"/>
          <w:sz w:val="18"/>
          <w:szCs w:val="18"/>
          <w:lang w:val="pt-BR"/>
        </w:rPr>
        <w:t>“</w:t>
      </w:r>
      <w:r w:rsidR="00EF384C" w:rsidRPr="00C143E8">
        <w:rPr>
          <w:rFonts w:asciiTheme="minorHAnsi" w:hAnsiTheme="minorHAnsi" w:cstheme="minorHAnsi"/>
          <w:i/>
          <w:iCs/>
          <w:sz w:val="18"/>
          <w:szCs w:val="18"/>
          <w:lang w:val="pt-BR"/>
        </w:rPr>
        <w:t>Desmatamento em Unidades de Conservação da Amazônia Legal: Uma análise da governança ambiental e climática a partir do PPCDAM</w:t>
      </w:r>
      <w:r w:rsidR="00EF384C" w:rsidRPr="00C143E8">
        <w:rPr>
          <w:rFonts w:asciiTheme="minorHAnsi" w:hAnsiTheme="minorHAnsi" w:cstheme="minorHAnsi"/>
          <w:sz w:val="18"/>
          <w:szCs w:val="18"/>
          <w:lang w:val="pt-BR"/>
        </w:rPr>
        <w:t xml:space="preserve">.” </w:t>
      </w:r>
      <w:r w:rsidR="00EF384C" w:rsidRPr="00C143E8">
        <w:rPr>
          <w:rFonts w:asciiTheme="minorHAnsi" w:hAnsiTheme="minorHAnsi" w:cstheme="minorHAnsi"/>
          <w:sz w:val="18"/>
          <w:szCs w:val="18"/>
        </w:rPr>
        <w:t xml:space="preserve">(“Deforestation in Conservation Units of the Legal Amazon: an analysis of the environmental and climate governance of the Action Plan for Prevention and Control of Deforestation in the Legal Amazon.”) </w:t>
      </w:r>
      <w:hyperlink r:id="rId27" w:history="1">
        <w:r w:rsidR="00EF384C" w:rsidRPr="00C143E8">
          <w:rPr>
            <w:rStyle w:val="Hyperlink"/>
            <w:rFonts w:asciiTheme="minorHAnsi" w:hAnsiTheme="minorHAnsi" w:cstheme="minorHAnsi"/>
            <w:sz w:val="18"/>
            <w:szCs w:val="18"/>
          </w:rPr>
          <w:t>https://www.terradedireitos.org.br/acervo/publicacoes/pesquisas-academicas/54/desmatamento-em-unidades-de-conservacao-da-amazonia-legal/23717</w:t>
        </w:r>
      </w:hyperlink>
    </w:p>
  </w:footnote>
  <w:footnote w:id="45">
    <w:p w14:paraId="32D92694" w14:textId="7330160D" w:rsidR="00AF018A" w:rsidRPr="00C143E8" w:rsidRDefault="00AF018A"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28" w:anchor=":~:text=We%20will%20do%20whatever%20it,renewable%20energy%20across%20the%20country" w:history="1">
        <w:r w:rsidRPr="00C143E8">
          <w:rPr>
            <w:rStyle w:val="Hyperlink"/>
            <w:rFonts w:asciiTheme="minorHAnsi" w:hAnsiTheme="minorHAnsi" w:cstheme="minorHAnsi"/>
            <w:sz w:val="18"/>
            <w:szCs w:val="18"/>
          </w:rPr>
          <w:t>https://www.newscientist.com/article/2347429-cop27-brazils-lula-promises-zero-deforestation-in-the-amazon-by-2030/#:~:text=We%20will%20do%20whatever%20it,renewable%20energy%20across%20the%20country</w:t>
        </w:r>
      </w:hyperlink>
      <w:r w:rsidRPr="00C143E8">
        <w:rPr>
          <w:rFonts w:asciiTheme="minorHAnsi" w:hAnsiTheme="minorHAnsi" w:cstheme="minorHAnsi"/>
          <w:sz w:val="18"/>
          <w:szCs w:val="18"/>
        </w:rPr>
        <w:t xml:space="preserve">. </w:t>
      </w:r>
    </w:p>
  </w:footnote>
  <w:footnote w:id="46">
    <w:p w14:paraId="5CE0D212" w14:textId="1C4D125A" w:rsidR="000D20EC" w:rsidRPr="00C143E8" w:rsidRDefault="000D20EC"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29" w:history="1">
        <w:r w:rsidRPr="00C143E8">
          <w:rPr>
            <w:rStyle w:val="Hyperlink"/>
            <w:rFonts w:asciiTheme="minorHAnsi" w:hAnsiTheme="minorHAnsi" w:cstheme="minorHAnsi"/>
            <w:sz w:val="18"/>
            <w:szCs w:val="18"/>
          </w:rPr>
          <w:t>https://www.cbd.int/sp/targets/</w:t>
        </w:r>
      </w:hyperlink>
      <w:r w:rsidRPr="00C143E8">
        <w:rPr>
          <w:rFonts w:asciiTheme="minorHAnsi" w:hAnsiTheme="minorHAnsi" w:cstheme="minorHAnsi"/>
          <w:sz w:val="18"/>
          <w:szCs w:val="18"/>
        </w:rPr>
        <w:t xml:space="preserve"> </w:t>
      </w:r>
    </w:p>
  </w:footnote>
  <w:footnote w:id="47">
    <w:p w14:paraId="02E5FDBF" w14:textId="0C4A323A" w:rsidR="000C3EE8" w:rsidRPr="00C143E8" w:rsidRDefault="000C3EE8" w:rsidP="00C143E8">
      <w:pPr>
        <w:spacing w:after="0" w:line="240" w:lineRule="auto"/>
        <w:jc w:val="both"/>
        <w:rPr>
          <w:rFonts w:asciiTheme="minorHAnsi" w:hAnsiTheme="minorHAnsi" w:cstheme="minorHAnsi"/>
          <w:color w:val="000000"/>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r w:rsidR="004636F4" w:rsidRPr="00C143E8">
        <w:rPr>
          <w:rFonts w:asciiTheme="minorHAnsi" w:hAnsiTheme="minorHAnsi" w:cstheme="minorHAnsi"/>
          <w:color w:val="000000"/>
          <w:sz w:val="18"/>
          <w:szCs w:val="18"/>
          <w:lang w:val="pt-BR"/>
        </w:rPr>
        <w:t>Source</w:t>
      </w:r>
      <w:r w:rsidRPr="00C143E8">
        <w:rPr>
          <w:rFonts w:asciiTheme="minorHAnsi" w:hAnsiTheme="minorHAnsi" w:cstheme="minorHAnsi"/>
          <w:color w:val="000000"/>
          <w:sz w:val="18"/>
          <w:szCs w:val="18"/>
          <w:lang w:val="pt-BR"/>
        </w:rPr>
        <w:t>: </w:t>
      </w:r>
      <w:r w:rsidRPr="00C143E8">
        <w:rPr>
          <w:rFonts w:asciiTheme="minorHAnsi" w:hAnsiTheme="minorHAnsi" w:cstheme="minorHAnsi"/>
          <w:color w:val="4A4A4A"/>
          <w:sz w:val="18"/>
          <w:szCs w:val="18"/>
          <w:lang w:val="pt-BR"/>
        </w:rPr>
        <w:t xml:space="preserve">Sistema de Informação de Vigilância da Qualidade da Água para Consumo Humano (SISAGUA), </w:t>
      </w:r>
      <w:r w:rsidR="00C143E8" w:rsidRPr="00C143E8">
        <w:rPr>
          <w:rFonts w:asciiTheme="minorHAnsi" w:hAnsiTheme="minorHAnsi" w:cstheme="minorHAnsi"/>
          <w:color w:val="4A4A4A"/>
          <w:sz w:val="18"/>
          <w:szCs w:val="18"/>
          <w:lang w:val="pt-BR"/>
        </w:rPr>
        <w:t>of the Ministry of Health</w:t>
      </w:r>
      <w:r w:rsidRPr="00C143E8">
        <w:rPr>
          <w:rFonts w:asciiTheme="minorHAnsi" w:hAnsiTheme="minorHAnsi" w:cstheme="minorHAnsi"/>
          <w:color w:val="4A4A4A"/>
          <w:sz w:val="18"/>
          <w:szCs w:val="18"/>
          <w:lang w:val="pt-BR"/>
        </w:rPr>
        <w:t>, 2018. Sistematizado por </w:t>
      </w:r>
      <w:r w:rsidRPr="00C143E8">
        <w:rPr>
          <w:rFonts w:asciiTheme="minorHAnsi" w:hAnsiTheme="minorHAnsi" w:cstheme="minorHAnsi"/>
          <w:color w:val="212529"/>
          <w:sz w:val="18"/>
          <w:szCs w:val="18"/>
          <w:shd w:val="clear" w:color="auto" w:fill="FFFFFF"/>
          <w:lang w:val="pt-BR"/>
        </w:rPr>
        <w:t xml:space="preserve">Repórter Brasil, Public Eye e Agência Pública. </w:t>
      </w:r>
      <w:hyperlink r:id="rId30" w:tgtFrame="_blank" w:history="1">
        <w:r w:rsidRPr="00C143E8">
          <w:rPr>
            <w:rStyle w:val="Hyperlink"/>
            <w:rFonts w:asciiTheme="minorHAnsi" w:hAnsiTheme="minorHAnsi" w:cstheme="minorHAnsi"/>
            <w:sz w:val="18"/>
            <w:szCs w:val="18"/>
            <w:lang w:val="pt-BR"/>
          </w:rPr>
          <w:t>https://portrasdoalimento.info/2019/04/15/coquetel-com-27-agrotoxicos-foi-achado-na-agua-de-1-em-cada-4-municipios/</w:t>
        </w:r>
      </w:hyperlink>
      <w:r w:rsidRPr="00C143E8">
        <w:rPr>
          <w:rStyle w:val="Hyperlink"/>
          <w:rFonts w:asciiTheme="minorHAnsi" w:hAnsiTheme="minorHAnsi" w:cstheme="minorHAnsi"/>
          <w:sz w:val="18"/>
          <w:szCs w:val="18"/>
          <w:lang w:val="pt-BR"/>
        </w:rPr>
        <w:t xml:space="preserve">; </w:t>
      </w:r>
      <w:hyperlink r:id="rId31" w:tgtFrame="_blank" w:history="1">
        <w:r w:rsidRPr="00C143E8">
          <w:rPr>
            <w:rStyle w:val="Hyperlink"/>
            <w:rFonts w:asciiTheme="minorHAnsi" w:hAnsiTheme="minorHAnsi" w:cstheme="minorHAnsi"/>
            <w:sz w:val="18"/>
            <w:szCs w:val="18"/>
            <w:lang w:val="pt-BR"/>
          </w:rPr>
          <w:t>https://portrasdoalimento.info/agrotoxico-na-agua/</w:t>
        </w:r>
      </w:hyperlink>
    </w:p>
  </w:footnote>
  <w:footnote w:id="48">
    <w:p w14:paraId="5E660622" w14:textId="77777777" w:rsidR="00CC738D" w:rsidRPr="00C143E8" w:rsidRDefault="00CC738D" w:rsidP="00C143E8">
      <w:pPr>
        <w:pStyle w:val="FootnoteText"/>
        <w:jc w:val="both"/>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hyperlink r:id="rId32" w:history="1">
        <w:r w:rsidRPr="00C143E8">
          <w:rPr>
            <w:rStyle w:val="Hyperlink"/>
            <w:rFonts w:asciiTheme="minorHAnsi" w:hAnsiTheme="minorHAnsi" w:cstheme="minorHAnsi"/>
            <w:sz w:val="18"/>
            <w:szCs w:val="18"/>
            <w:shd w:val="clear" w:color="auto" w:fill="FFFFFF"/>
            <w:lang w:val="pt-BR"/>
          </w:rPr>
          <w:t>https://g1.globo.com/economia/agronegocios/noticia/2023/02/06/aprovacao-de-agrotoxicos-no-brasil-bate-recorde-anual-desde-2016.ghtml</w:t>
        </w:r>
      </w:hyperlink>
      <w:r w:rsidRPr="00C143E8">
        <w:rPr>
          <w:rFonts w:asciiTheme="minorHAnsi" w:hAnsiTheme="minorHAnsi" w:cstheme="minorHAnsi"/>
          <w:color w:val="000000"/>
          <w:sz w:val="18"/>
          <w:szCs w:val="18"/>
          <w:shd w:val="clear" w:color="auto" w:fill="FFFFFF"/>
          <w:lang w:val="pt-BR"/>
        </w:rPr>
        <w:t xml:space="preserve"> </w:t>
      </w:r>
    </w:p>
  </w:footnote>
  <w:footnote w:id="49">
    <w:p w14:paraId="0B063C5E" w14:textId="77777777" w:rsidR="00CC738D" w:rsidRPr="00C143E8" w:rsidRDefault="00CC738D" w:rsidP="00C143E8">
      <w:pPr>
        <w:pStyle w:val="FootnoteText"/>
        <w:jc w:val="both"/>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Available in portuguese: https://terradedireitos.org.br/uploads/arquivos/Dossie-Agrotoxicos-e-Violacoes-de-Direitos-%28web%29-%281%29.pdf</w:t>
      </w:r>
    </w:p>
  </w:footnote>
  <w:footnote w:id="50">
    <w:p w14:paraId="094698DA" w14:textId="77777777" w:rsidR="00CC738D" w:rsidRPr="00C143E8" w:rsidRDefault="00CC738D" w:rsidP="00C143E8">
      <w:pPr>
        <w:pStyle w:val="FootnoteText"/>
        <w:jc w:val="both"/>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For more information about the Campaign: </w:t>
      </w:r>
      <w:hyperlink r:id="rId33" w:history="1">
        <w:r w:rsidRPr="00C143E8">
          <w:rPr>
            <w:rStyle w:val="Hyperlink"/>
            <w:rFonts w:asciiTheme="minorHAnsi" w:hAnsiTheme="minorHAnsi" w:cstheme="minorHAnsi"/>
            <w:sz w:val="18"/>
            <w:szCs w:val="18"/>
          </w:rPr>
          <w:t>https://contraosagrotoxicos.org/como-denunciar/</w:t>
        </w:r>
      </w:hyperlink>
      <w:r w:rsidRPr="00C143E8">
        <w:rPr>
          <w:rFonts w:asciiTheme="minorHAnsi" w:hAnsiTheme="minorHAnsi" w:cstheme="minorHAnsi"/>
          <w:sz w:val="18"/>
          <w:szCs w:val="18"/>
        </w:rPr>
        <w:t xml:space="preserve"> </w:t>
      </w:r>
    </w:p>
  </w:footnote>
  <w:footnote w:id="51">
    <w:p w14:paraId="508D2530" w14:textId="77777777" w:rsidR="00FA03F6" w:rsidRPr="00C143E8" w:rsidRDefault="00FA03F6" w:rsidP="00C143E8">
      <w:pPr>
        <w:spacing w:after="0" w:line="240" w:lineRule="auto"/>
        <w:rPr>
          <w:rFonts w:asciiTheme="minorHAnsi" w:hAnsiTheme="minorHAnsi" w:cstheme="minorHAnsi"/>
          <w:sz w:val="18"/>
          <w:szCs w:val="18"/>
        </w:rPr>
      </w:pPr>
    </w:p>
  </w:footnote>
  <w:footnote w:id="52">
    <w:p w14:paraId="2B76835C" w14:textId="052B37DB" w:rsidR="00B12031" w:rsidRPr="00C143E8" w:rsidRDefault="00B12031" w:rsidP="00C143E8">
      <w:pPr>
        <w:spacing w:after="0" w:line="240" w:lineRule="auto"/>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34" w:history="1">
        <w:r w:rsidRPr="00C143E8">
          <w:rPr>
            <w:rStyle w:val="Hyperlink"/>
            <w:rFonts w:asciiTheme="minorHAnsi" w:hAnsiTheme="minorHAnsi" w:cstheme="minorHAnsi"/>
            <w:sz w:val="18"/>
            <w:szCs w:val="18"/>
            <w:lang w:val="en-GB"/>
          </w:rPr>
          <w:t>https://www.camara.leg.br/proposicoesWeb/fichadetramitacao?idProposicao=2279486</w:t>
        </w:r>
      </w:hyperlink>
    </w:p>
  </w:footnote>
  <w:footnote w:id="53">
    <w:p w14:paraId="51EFE113" w14:textId="77777777" w:rsidR="00D25844" w:rsidRPr="00C143E8" w:rsidRDefault="00D25844" w:rsidP="00C143E8">
      <w:pPr>
        <w:pStyle w:val="FootnoteText"/>
        <w:rPr>
          <w:rFonts w:asciiTheme="minorHAnsi" w:hAnsiTheme="minorHAnsi" w:cstheme="minorHAnsi"/>
          <w:sz w:val="18"/>
          <w:szCs w:val="18"/>
          <w:lang w:val="pt-BR"/>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pt-BR"/>
        </w:rPr>
        <w:t xml:space="preserve"> </w:t>
      </w:r>
      <w:hyperlink r:id="rId35" w:history="1">
        <w:r w:rsidRPr="00C143E8">
          <w:rPr>
            <w:rStyle w:val="Hyperlink"/>
            <w:rFonts w:asciiTheme="minorHAnsi" w:hAnsiTheme="minorHAnsi" w:cstheme="minorHAnsi"/>
            <w:sz w:val="18"/>
            <w:szCs w:val="18"/>
            <w:lang w:val="pt-BR"/>
          </w:rPr>
          <w:t>https://www.cptnacional.org.br/downlods/category/5-assassinatos</w:t>
        </w:r>
      </w:hyperlink>
      <w:r w:rsidRPr="00C143E8">
        <w:rPr>
          <w:rFonts w:asciiTheme="minorHAnsi" w:hAnsiTheme="minorHAnsi" w:cstheme="minorHAnsi"/>
          <w:sz w:val="18"/>
          <w:szCs w:val="18"/>
          <w:lang w:val="pt-BR"/>
        </w:rPr>
        <w:t xml:space="preserve"> Comissão Pastoral da Terra, Land Conflicts’ series (2013-2022) (Conflitos no Campo).</w:t>
      </w:r>
    </w:p>
  </w:footnote>
  <w:footnote w:id="54">
    <w:p w14:paraId="7A9A8970" w14:textId="77777777" w:rsidR="00D25844" w:rsidRPr="00C143E8" w:rsidRDefault="00D25844"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lang w:val="en-GB"/>
        </w:rPr>
        <w:t xml:space="preserve"> </w:t>
      </w:r>
      <w:hyperlink r:id="rId36" w:history="1">
        <w:r w:rsidRPr="00C143E8">
          <w:rPr>
            <w:rStyle w:val="Hyperlink"/>
            <w:rFonts w:asciiTheme="minorHAnsi" w:hAnsiTheme="minorHAnsi" w:cstheme="minorHAnsi"/>
            <w:sz w:val="18"/>
            <w:szCs w:val="18"/>
            <w:lang w:val="en-GB"/>
          </w:rPr>
          <w:t>https://www.globalwitness.org/en/campaigns/environmental-activists/decade-defiance/</w:t>
        </w:r>
      </w:hyperlink>
      <w:r w:rsidRPr="00C143E8">
        <w:rPr>
          <w:rFonts w:asciiTheme="minorHAnsi" w:hAnsiTheme="minorHAnsi" w:cstheme="minorHAnsi"/>
          <w:sz w:val="18"/>
          <w:szCs w:val="18"/>
          <w:lang w:val="en-GB"/>
        </w:rPr>
        <w:t xml:space="preserve"> The discrepancy in numbers between Global Witness and Comissão Pastoral da Terra is due to the fact that the latter reports on all murders in land conflicts whereas the former only those involving environmental defenders, a narrower but overlapping category.  </w:t>
      </w:r>
    </w:p>
  </w:footnote>
  <w:footnote w:id="55">
    <w:p w14:paraId="5C81A606" w14:textId="77777777" w:rsidR="001E2992" w:rsidRPr="00C143E8" w:rsidRDefault="001E2992" w:rsidP="00C143E8">
      <w:pPr>
        <w:autoSpaceDE w:val="0"/>
        <w:autoSpaceDN w:val="0"/>
        <w:adjustRightInd w:val="0"/>
        <w:spacing w:after="0" w:line="240" w:lineRule="auto"/>
        <w:jc w:val="both"/>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https://terradedireitos.org.br/uploads/arquivos/Data-synthesis-%28EN%29.pdf</w:t>
      </w:r>
    </w:p>
  </w:footnote>
  <w:footnote w:id="56">
    <w:p w14:paraId="15979157" w14:textId="77777777" w:rsidR="00D25844" w:rsidRPr="00C143E8" w:rsidRDefault="00D25844"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37" w:history="1">
        <w:r w:rsidRPr="00C143E8">
          <w:rPr>
            <w:rStyle w:val="Hyperlink"/>
            <w:rFonts w:asciiTheme="minorHAnsi" w:hAnsiTheme="minorHAnsi" w:cstheme="minorHAnsi"/>
            <w:sz w:val="18"/>
            <w:szCs w:val="18"/>
          </w:rPr>
          <w:t>https://sumauma.com/en/os-defensores-nao-defendidos/</w:t>
        </w:r>
      </w:hyperlink>
      <w:r w:rsidRPr="00C143E8">
        <w:rPr>
          <w:rFonts w:asciiTheme="minorHAnsi" w:hAnsiTheme="minorHAnsi" w:cstheme="minorHAnsi"/>
          <w:sz w:val="18"/>
          <w:szCs w:val="18"/>
        </w:rPr>
        <w:t xml:space="preserve"> </w:t>
      </w:r>
    </w:p>
  </w:footnote>
  <w:footnote w:id="57">
    <w:p w14:paraId="33748C8D" w14:textId="6DADE6B3" w:rsidR="00E2612D" w:rsidRPr="00C143E8" w:rsidRDefault="00E2612D"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hyperlink r:id="rId38" w:history="1">
        <w:r w:rsidRPr="00C143E8">
          <w:rPr>
            <w:rStyle w:val="Hyperlink"/>
            <w:rFonts w:asciiTheme="minorHAnsi" w:hAnsiTheme="minorHAnsi" w:cstheme="minorHAnsi"/>
            <w:sz w:val="18"/>
            <w:szCs w:val="18"/>
          </w:rPr>
          <w:t>https://earth.org/major-companies-responsible-for-deforestation/</w:t>
        </w:r>
      </w:hyperlink>
      <w:r w:rsidRPr="00C143E8">
        <w:rPr>
          <w:rFonts w:asciiTheme="minorHAnsi" w:hAnsiTheme="minorHAnsi" w:cstheme="minorHAnsi"/>
          <w:sz w:val="18"/>
          <w:szCs w:val="18"/>
        </w:rPr>
        <w:t xml:space="preserve"> </w:t>
      </w:r>
    </w:p>
  </w:footnote>
  <w:footnote w:id="58">
    <w:p w14:paraId="78969EC4" w14:textId="6F626002" w:rsidR="00CC481C" w:rsidRPr="00C143E8" w:rsidRDefault="00CC481C"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00990468" w:rsidRPr="00C143E8">
        <w:rPr>
          <w:rFonts w:asciiTheme="minorHAnsi" w:hAnsiTheme="minorHAnsi" w:cstheme="minorHAnsi"/>
          <w:sz w:val="18"/>
          <w:szCs w:val="18"/>
        </w:rPr>
        <w:t xml:space="preserve"> </w:t>
      </w:r>
      <w:r w:rsidR="00990468" w:rsidRPr="00C143E8">
        <w:rPr>
          <w:rFonts w:asciiTheme="minorHAnsi" w:hAnsiTheme="minorHAnsi" w:cstheme="minorHAnsi"/>
          <w:b/>
          <w:bCs/>
          <w:sz w:val="18"/>
          <w:szCs w:val="18"/>
        </w:rPr>
        <w:t>Cargill: The Worst Company In the World</w:t>
      </w:r>
      <w:r w:rsidRPr="00C143E8">
        <w:rPr>
          <w:rFonts w:asciiTheme="minorHAnsi" w:hAnsiTheme="minorHAnsi" w:cstheme="minorHAnsi"/>
          <w:sz w:val="18"/>
          <w:szCs w:val="18"/>
        </w:rPr>
        <w:t xml:space="preserve"> </w:t>
      </w:r>
      <w:hyperlink r:id="rId39" w:history="1">
        <w:r w:rsidRPr="00C143E8">
          <w:rPr>
            <w:rStyle w:val="Hyperlink"/>
            <w:rFonts w:asciiTheme="minorHAnsi" w:hAnsiTheme="minorHAnsi" w:cstheme="minorHAnsi"/>
            <w:sz w:val="18"/>
            <w:szCs w:val="18"/>
          </w:rPr>
          <w:t>https://stories.mightyearth.org/cargill-worst-company-in-the-world/</w:t>
        </w:r>
      </w:hyperlink>
      <w:r w:rsidRPr="00C143E8">
        <w:rPr>
          <w:rFonts w:asciiTheme="minorHAnsi" w:hAnsiTheme="minorHAnsi" w:cstheme="minorHAnsi"/>
          <w:sz w:val="18"/>
          <w:szCs w:val="18"/>
        </w:rPr>
        <w:t xml:space="preserve"> </w:t>
      </w:r>
    </w:p>
  </w:footnote>
  <w:footnote w:id="59">
    <w:p w14:paraId="3B2D8136" w14:textId="46A92A8B" w:rsidR="00D7729F" w:rsidRPr="00C143E8" w:rsidRDefault="00D7729F" w:rsidP="00C143E8">
      <w:pPr>
        <w:pStyle w:val="FootnoteText"/>
        <w:rPr>
          <w:rFonts w:asciiTheme="minorHAnsi" w:hAnsiTheme="minorHAnsi" w:cstheme="minorHAnsi"/>
          <w:sz w:val="18"/>
          <w:szCs w:val="18"/>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Idem</w:t>
      </w:r>
      <w:r w:rsidR="00C868BB" w:rsidRPr="00C143E8">
        <w:rPr>
          <w:rFonts w:asciiTheme="minorHAnsi" w:hAnsiTheme="minorHAnsi" w:cstheme="minorHAnsi"/>
          <w:sz w:val="18"/>
          <w:szCs w:val="18"/>
        </w:rPr>
        <w:t>.</w:t>
      </w:r>
    </w:p>
  </w:footnote>
  <w:footnote w:id="60">
    <w:p w14:paraId="42BC2CE0" w14:textId="5C68160E" w:rsidR="00351BAD" w:rsidRPr="00C143E8" w:rsidRDefault="00351BAD" w:rsidP="00C143E8">
      <w:pPr>
        <w:pStyle w:val="FootnoteText"/>
        <w:rPr>
          <w:rFonts w:asciiTheme="minorHAnsi" w:hAnsiTheme="minorHAnsi" w:cstheme="minorHAnsi"/>
          <w:sz w:val="18"/>
          <w:szCs w:val="18"/>
          <w:lang w:val="en-GB"/>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Pr="00C143E8">
        <w:rPr>
          <w:rFonts w:asciiTheme="minorHAnsi" w:hAnsiTheme="minorHAnsi" w:cstheme="minorHAnsi"/>
          <w:sz w:val="18"/>
          <w:szCs w:val="18"/>
          <w:lang w:val="en-GB"/>
        </w:rPr>
        <w:t>JBS admits to buying almost 9,000 cattle from ‘one of Brazil’s biggest deforesters’</w:t>
      </w:r>
      <w:r w:rsidR="00B34D9C" w:rsidRPr="00C143E8">
        <w:rPr>
          <w:rFonts w:asciiTheme="minorHAnsi" w:hAnsiTheme="minorHAnsi" w:cstheme="minorHAnsi"/>
          <w:sz w:val="18"/>
          <w:szCs w:val="18"/>
          <w:lang w:val="en-GB"/>
        </w:rPr>
        <w:t>, https://unearthed.greenpeace.org/2022/11/11/jbs-cattle-brazils-biggest-deforester-amazon/</w:t>
      </w:r>
    </w:p>
  </w:footnote>
  <w:footnote w:id="61">
    <w:p w14:paraId="745C93B6" w14:textId="77777777" w:rsidR="0085448F" w:rsidRPr="00C143E8" w:rsidRDefault="0085448F" w:rsidP="00C143E8">
      <w:pPr>
        <w:pStyle w:val="FootnoteText"/>
        <w:rPr>
          <w:rFonts w:asciiTheme="minorHAnsi" w:hAnsiTheme="minorHAnsi" w:cstheme="minorHAnsi"/>
          <w:sz w:val="18"/>
          <w:szCs w:val="18"/>
          <w:lang w:val="en-IE"/>
        </w:rPr>
      </w:pPr>
      <w:r w:rsidRPr="00C143E8">
        <w:rPr>
          <w:rStyle w:val="FootnoteReference"/>
          <w:rFonts w:asciiTheme="minorHAnsi" w:hAnsiTheme="minorHAnsi" w:cstheme="minorHAnsi"/>
          <w:sz w:val="18"/>
          <w:szCs w:val="18"/>
        </w:rPr>
        <w:footnoteRef/>
      </w:r>
      <w:r w:rsidRPr="00C143E8">
        <w:rPr>
          <w:rFonts w:asciiTheme="minorHAnsi" w:hAnsiTheme="minorHAnsi" w:cstheme="minorHAnsi"/>
          <w:sz w:val="18"/>
          <w:szCs w:val="18"/>
        </w:rPr>
        <w:t xml:space="preserve"> </w:t>
      </w:r>
      <w:r w:rsidRPr="00C143E8">
        <w:rPr>
          <w:rFonts w:asciiTheme="minorHAnsi" w:hAnsiTheme="minorHAnsi" w:cstheme="minorHAnsi"/>
          <w:sz w:val="18"/>
          <w:szCs w:val="18"/>
          <w:lang w:val="en-IE"/>
        </w:rPr>
        <w:t xml:space="preserve">See Luis Patriani, </w:t>
      </w:r>
      <w:hyperlink r:id="rId40" w:history="1">
        <w:r w:rsidRPr="00C143E8">
          <w:rPr>
            <w:rStyle w:val="Hyperlink"/>
            <w:rFonts w:asciiTheme="minorHAnsi" w:hAnsiTheme="minorHAnsi" w:cstheme="minorHAnsi"/>
            <w:sz w:val="18"/>
            <w:szCs w:val="18"/>
            <w:lang w:val="en-IE"/>
          </w:rPr>
          <w:t>“</w:t>
        </w:r>
        <w:r w:rsidRPr="00C143E8">
          <w:rPr>
            <w:rStyle w:val="Hyperlink"/>
            <w:rFonts w:asciiTheme="minorHAnsi" w:hAnsiTheme="minorHAnsi" w:cstheme="minorHAnsi"/>
            <w:sz w:val="18"/>
            <w:szCs w:val="18"/>
            <w:lang w:val="en-GB"/>
          </w:rPr>
          <w:t>Where Indigenous land rights prevail in Brazil, so does nature, study finds”</w:t>
        </w:r>
      </w:hyperlink>
      <w:r w:rsidRPr="00C143E8">
        <w:rPr>
          <w:rFonts w:asciiTheme="minorHAnsi" w:hAnsiTheme="minorHAnsi" w:cstheme="minorHAnsi"/>
          <w:sz w:val="18"/>
          <w:szCs w:val="18"/>
          <w:lang w:val="en-GB"/>
        </w:rPr>
        <w:t xml:space="preserve">, Mongabay, </w:t>
      </w:r>
      <w:r w:rsidRPr="00C143E8">
        <w:rPr>
          <w:rFonts w:asciiTheme="minorHAnsi" w:hAnsiTheme="minorHAnsi" w:cstheme="minorHAnsi"/>
          <w:sz w:val="18"/>
          <w:szCs w:val="18"/>
        </w:rPr>
        <w:t>6 April 2023;</w:t>
      </w:r>
      <w:r w:rsidRPr="00C143E8">
        <w:rPr>
          <w:rFonts w:asciiTheme="minorHAnsi" w:hAnsiTheme="minorHAnsi" w:cstheme="minorHAnsi"/>
          <w:sz w:val="18"/>
          <w:szCs w:val="18"/>
          <w:lang w:val="en-GB"/>
        </w:rPr>
        <w:t xml:space="preserve"> </w:t>
      </w:r>
      <w:r w:rsidRPr="00C143E8">
        <w:rPr>
          <w:rFonts w:asciiTheme="minorHAnsi" w:hAnsiTheme="minorHAnsi" w:cstheme="minorHAnsi"/>
          <w:sz w:val="18"/>
          <w:szCs w:val="18"/>
          <w:lang w:val="en-IE"/>
        </w:rPr>
        <w:t xml:space="preserve">Report of the Special Rapporteur on the rights of indigenous peoples, UN Doc. A/77/238 (19 July 2022); </w:t>
      </w:r>
      <w:r w:rsidRPr="00C143E8">
        <w:rPr>
          <w:rFonts w:asciiTheme="minorHAnsi" w:hAnsiTheme="minorHAnsi" w:cstheme="minorHAnsi"/>
          <w:sz w:val="18"/>
          <w:szCs w:val="18"/>
          <w:lang w:val="en-GB"/>
        </w:rPr>
        <w:t xml:space="preserve">UNEP: </w:t>
      </w:r>
      <w:r w:rsidRPr="00C143E8">
        <w:rPr>
          <w:rFonts w:asciiTheme="minorHAnsi" w:hAnsiTheme="minorHAnsi" w:cstheme="minorHAnsi"/>
          <w:i/>
          <w:iCs/>
          <w:sz w:val="18"/>
          <w:szCs w:val="18"/>
          <w:lang w:val="en-GB"/>
        </w:rPr>
        <w:t>Land Restoration for Achieving the Sustainable Development Goals (</w:t>
      </w:r>
      <w:r w:rsidRPr="00C143E8">
        <w:rPr>
          <w:rFonts w:asciiTheme="minorHAnsi" w:hAnsiTheme="minorHAnsi" w:cstheme="minorHAnsi"/>
          <w:sz w:val="18"/>
          <w:szCs w:val="18"/>
          <w:lang w:val="en-GB"/>
        </w:rPr>
        <w:t>UNEP, 2019); FAO &amp; FILAC (2021) </w:t>
      </w:r>
      <w:r w:rsidRPr="00C143E8">
        <w:rPr>
          <w:rFonts w:asciiTheme="minorHAnsi" w:hAnsiTheme="minorHAnsi" w:cstheme="minorHAnsi"/>
          <w:i/>
          <w:iCs/>
          <w:sz w:val="18"/>
          <w:szCs w:val="18"/>
          <w:lang w:val="en-GB"/>
        </w:rPr>
        <w:t>Forest Governance by Indigenous and Tribal Peoples: An Opportunity for Climate Action in Latin America and the Caribbean</w:t>
      </w:r>
      <w:r w:rsidRPr="00C143E8">
        <w:rPr>
          <w:rFonts w:asciiTheme="minorHAnsi" w:hAnsiTheme="minorHAnsi" w:cstheme="minorHAnsi"/>
          <w:sz w:val="18"/>
          <w:szCs w:val="18"/>
          <w:lang w:val="en-GB"/>
        </w:rPr>
        <w:t>; IUCN (2016) </w:t>
      </w:r>
      <w:r w:rsidRPr="00C143E8">
        <w:rPr>
          <w:rFonts w:asciiTheme="minorHAnsi" w:hAnsiTheme="minorHAnsi" w:cstheme="minorHAnsi"/>
          <w:i/>
          <w:iCs/>
          <w:sz w:val="18"/>
          <w:szCs w:val="18"/>
          <w:lang w:val="en-GB"/>
        </w:rPr>
        <w:t>IUCN's Rights-Based Approach: A Systematization of the Union's Policy Instruments, Standards and Guidelines</w:t>
      </w:r>
      <w:r w:rsidRPr="00C143E8">
        <w:rPr>
          <w:rFonts w:asciiTheme="minorHAnsi" w:hAnsiTheme="minorHAnsi" w:cstheme="minorHAnsi"/>
          <w:sz w:val="18"/>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5354DC4" w14:paraId="3AD4DE68" w14:textId="77777777" w:rsidTr="35354DC4">
      <w:trPr>
        <w:trHeight w:val="300"/>
      </w:trPr>
      <w:tc>
        <w:tcPr>
          <w:tcW w:w="3120" w:type="dxa"/>
        </w:tcPr>
        <w:p w14:paraId="3D02A772" w14:textId="4FAB1691" w:rsidR="35354DC4" w:rsidRDefault="35354DC4" w:rsidP="35354DC4">
          <w:pPr>
            <w:pStyle w:val="Header"/>
            <w:ind w:left="-115"/>
          </w:pPr>
        </w:p>
      </w:tc>
      <w:tc>
        <w:tcPr>
          <w:tcW w:w="3120" w:type="dxa"/>
        </w:tcPr>
        <w:p w14:paraId="24C27B41" w14:textId="1F90E8E1" w:rsidR="35354DC4" w:rsidRDefault="35354DC4" w:rsidP="35354DC4">
          <w:pPr>
            <w:pStyle w:val="Header"/>
            <w:jc w:val="center"/>
          </w:pPr>
        </w:p>
      </w:tc>
      <w:tc>
        <w:tcPr>
          <w:tcW w:w="3120" w:type="dxa"/>
        </w:tcPr>
        <w:p w14:paraId="70CC2BD0" w14:textId="3B011A9A" w:rsidR="35354DC4" w:rsidRDefault="35354DC4" w:rsidP="35354DC4">
          <w:pPr>
            <w:pStyle w:val="Header"/>
            <w:ind w:right="-115"/>
            <w:jc w:val="right"/>
          </w:pPr>
        </w:p>
      </w:tc>
    </w:tr>
  </w:tbl>
  <w:p w14:paraId="3E4FE100" w14:textId="7A2DD27D" w:rsidR="35354DC4" w:rsidRDefault="35354DC4" w:rsidP="35354DC4">
    <w:pPr>
      <w:pStyle w:val="Header"/>
    </w:pPr>
  </w:p>
</w:hdr>
</file>

<file path=word/intelligence2.xml><?xml version="1.0" encoding="utf-8"?>
<int2:intelligence xmlns:int2="http://schemas.microsoft.com/office/intelligence/2020/intelligence" xmlns:oel="http://schemas.microsoft.com/office/2019/extlst">
  <int2:observations>
    <int2:textHash int2:hashCode="kByidkXaRxGvMx" int2:id="15YnwtM1">
      <int2:state int2:value="Rejected" int2:type="AugLoop_Text_Critique"/>
    </int2:textHash>
    <int2:textHash int2:hashCode="8YvynIwnAWgn4b" int2:id="4TQX5Ebx">
      <int2:state int2:value="Rejected" int2:type="AugLoop_Text_Critique"/>
    </int2:textHash>
    <int2:textHash int2:hashCode="AU3GnjAmeeWdyd" int2:id="CkoNuytg">
      <int2:state int2:value="Rejected" int2:type="AugLoop_Text_Critique"/>
    </int2:textHash>
    <int2:textHash int2:hashCode="ni8UUdXdlt6RIo" int2:id="HNifLgU6">
      <int2:state int2:value="Rejected" int2:type="AugLoop_Text_Critique"/>
    </int2:textHash>
    <int2:textHash int2:hashCode="pRuNErNlEYLgx9" int2:id="RANDDKXc">
      <int2:state int2:value="Rejected" int2:type="AugLoop_Text_Critique"/>
    </int2:textHash>
    <int2:textHash int2:hashCode="gARiNPBYKlu0nA" int2:id="WLjMiQbK">
      <int2:state int2:value="Rejected" int2:type="AugLoop_Text_Critique"/>
    </int2:textHash>
    <int2:textHash int2:hashCode="adFlWafEBu6VTP" int2:id="cTjvvXVv">
      <int2:state int2:value="Rejected" int2:type="AugLoop_Text_Critique"/>
    </int2:textHash>
    <int2:textHash int2:hashCode="NuyWlI0W0qA/YR" int2:id="gKJHhsrl">
      <int2:state int2:value="Rejected" int2:type="AugLoop_Text_Critique"/>
    </int2:textHash>
    <int2:textHash int2:hashCode="O5nTF0iOUKDs8B" int2:id="j3hAY1u3">
      <int2:state int2:value="Rejected" int2:type="AugLoop_Text_Critique"/>
    </int2:textHash>
    <int2:bookmark int2:bookmarkName="_Int_fWZJC1rs" int2:invalidationBookmarkName="" int2:hashCode="edSol/SskgJceG" int2:id="5g0G47vz">
      <int2:state int2:value="Rejected" int2:type="AugLoop_Text_Critique"/>
    </int2:bookmark>
    <int2:bookmark int2:bookmarkName="_Int_WgDzPVqb" int2:invalidationBookmarkName="" int2:hashCode="rdE8zhk+dRBUGd" int2:id="GGZYG6jS">
      <int2:state int2:value="Rejected" int2:type="AugLoop_Text_Critique"/>
    </int2:bookmark>
    <int2:bookmark int2:bookmarkName="_Int_UIooVO8R" int2:invalidationBookmarkName="" int2:hashCode="EqE9ylSY6vkula" int2:id="YEop9nz6">
      <int2:state int2:value="Rejected" int2:type="AugLoop_Text_Critique"/>
    </int2:bookmark>
    <int2:bookmark int2:bookmarkName="_Int_4DbF9U3U" int2:invalidationBookmarkName="" int2:hashCode="z0dgAw2N90Rf4V" int2:id="Z0WGJelV">
      <int2:state int2:value="Rejected" int2:type="AugLoop_Text_Critique"/>
    </int2:bookmark>
    <int2:bookmark int2:bookmarkName="_Int_5B2aKbmK" int2:invalidationBookmarkName="" int2:hashCode="LMmcmp1Y8E9wbx" int2:id="cbug5O9m">
      <int2:state int2:value="Rejected" int2:type="AugLoop_Text_Critique"/>
    </int2:bookmark>
    <int2:bookmark int2:bookmarkName="_Int_m7br13S8" int2:invalidationBookmarkName="" int2:hashCode="tlbGIqKWzjG32J" int2:id="gjvW7xgt">
      <int2:state int2:value="Rejected" int2:type="AugLoop_Text_Critique"/>
    </int2:bookmark>
    <int2:bookmark int2:bookmarkName="_Int_z92tpFyD" int2:invalidationBookmarkName="" int2:hashCode="EqE9ylSY6vkula" int2:id="zjBn4xET">
      <int2:state int2:value="Rejected" int2:type="AugLoop_Text_Critique"/>
    </int2:bookmark>
    <int2:bookmark int2:bookmarkName="_Int_FAaEGHt4" int2:invalidationBookmarkName="" int2:hashCode="jSAD/md87EStkt" int2:id="iXBJP77l">
      <int2:state int2:value="Rejected" int2:type="AugLoop_Text_Critique"/>
    </int2:bookmark>
    <int2:bookmark int2:bookmarkName="_Int_9cO0dP50" int2:invalidationBookmarkName="" int2:hashCode="rdE8zhk+dRBUGd" int2:id="x3S54Yj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5A8F"/>
    <w:multiLevelType w:val="hybridMultilevel"/>
    <w:tmpl w:val="EC8C73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46507"/>
    <w:multiLevelType w:val="hybridMultilevel"/>
    <w:tmpl w:val="FFFFFFFF"/>
    <w:lvl w:ilvl="0" w:tplc="D8AA9AD4">
      <w:start w:val="1"/>
      <w:numFmt w:val="bullet"/>
      <w:lvlText w:val="-"/>
      <w:lvlJc w:val="left"/>
      <w:pPr>
        <w:ind w:left="720" w:hanging="360"/>
      </w:pPr>
      <w:rPr>
        <w:rFonts w:ascii="Gotham-Book" w:hAnsi="Gotham-Book" w:hint="default"/>
      </w:rPr>
    </w:lvl>
    <w:lvl w:ilvl="1" w:tplc="3F26E93C">
      <w:start w:val="1"/>
      <w:numFmt w:val="bullet"/>
      <w:lvlText w:val="o"/>
      <w:lvlJc w:val="left"/>
      <w:pPr>
        <w:ind w:left="1440" w:hanging="360"/>
      </w:pPr>
      <w:rPr>
        <w:rFonts w:ascii="Courier New" w:hAnsi="Courier New" w:hint="default"/>
      </w:rPr>
    </w:lvl>
    <w:lvl w:ilvl="2" w:tplc="4A6A3D62">
      <w:start w:val="1"/>
      <w:numFmt w:val="bullet"/>
      <w:lvlText w:val=""/>
      <w:lvlJc w:val="left"/>
      <w:pPr>
        <w:ind w:left="2160" w:hanging="360"/>
      </w:pPr>
      <w:rPr>
        <w:rFonts w:ascii="Wingdings" w:hAnsi="Wingdings" w:hint="default"/>
      </w:rPr>
    </w:lvl>
    <w:lvl w:ilvl="3" w:tplc="407EB0EC">
      <w:start w:val="1"/>
      <w:numFmt w:val="bullet"/>
      <w:lvlText w:val=""/>
      <w:lvlJc w:val="left"/>
      <w:pPr>
        <w:ind w:left="2880" w:hanging="360"/>
      </w:pPr>
      <w:rPr>
        <w:rFonts w:ascii="Symbol" w:hAnsi="Symbol" w:hint="default"/>
      </w:rPr>
    </w:lvl>
    <w:lvl w:ilvl="4" w:tplc="E1284778">
      <w:start w:val="1"/>
      <w:numFmt w:val="bullet"/>
      <w:lvlText w:val="o"/>
      <w:lvlJc w:val="left"/>
      <w:pPr>
        <w:ind w:left="3600" w:hanging="360"/>
      </w:pPr>
      <w:rPr>
        <w:rFonts w:ascii="Courier New" w:hAnsi="Courier New" w:hint="default"/>
      </w:rPr>
    </w:lvl>
    <w:lvl w:ilvl="5" w:tplc="3984FE90">
      <w:start w:val="1"/>
      <w:numFmt w:val="bullet"/>
      <w:lvlText w:val=""/>
      <w:lvlJc w:val="left"/>
      <w:pPr>
        <w:ind w:left="4320" w:hanging="360"/>
      </w:pPr>
      <w:rPr>
        <w:rFonts w:ascii="Wingdings" w:hAnsi="Wingdings" w:hint="default"/>
      </w:rPr>
    </w:lvl>
    <w:lvl w:ilvl="6" w:tplc="99C81C34">
      <w:start w:val="1"/>
      <w:numFmt w:val="bullet"/>
      <w:lvlText w:val=""/>
      <w:lvlJc w:val="left"/>
      <w:pPr>
        <w:ind w:left="5040" w:hanging="360"/>
      </w:pPr>
      <w:rPr>
        <w:rFonts w:ascii="Symbol" w:hAnsi="Symbol" w:hint="default"/>
      </w:rPr>
    </w:lvl>
    <w:lvl w:ilvl="7" w:tplc="75B4FBFC">
      <w:start w:val="1"/>
      <w:numFmt w:val="bullet"/>
      <w:lvlText w:val="o"/>
      <w:lvlJc w:val="left"/>
      <w:pPr>
        <w:ind w:left="5760" w:hanging="360"/>
      </w:pPr>
      <w:rPr>
        <w:rFonts w:ascii="Courier New" w:hAnsi="Courier New" w:hint="default"/>
      </w:rPr>
    </w:lvl>
    <w:lvl w:ilvl="8" w:tplc="AB265DEE">
      <w:start w:val="1"/>
      <w:numFmt w:val="bullet"/>
      <w:lvlText w:val=""/>
      <w:lvlJc w:val="left"/>
      <w:pPr>
        <w:ind w:left="6480" w:hanging="360"/>
      </w:pPr>
      <w:rPr>
        <w:rFonts w:ascii="Wingdings" w:hAnsi="Wingdings" w:hint="default"/>
      </w:rPr>
    </w:lvl>
  </w:abstractNum>
  <w:abstractNum w:abstractNumId="2" w15:restartNumberingAfterBreak="0">
    <w:nsid w:val="0EA21D98"/>
    <w:multiLevelType w:val="hybridMultilevel"/>
    <w:tmpl w:val="FFFFFFFF"/>
    <w:lvl w:ilvl="0" w:tplc="B4607C72">
      <w:start w:val="1"/>
      <w:numFmt w:val="bullet"/>
      <w:lvlText w:val="-"/>
      <w:lvlJc w:val="left"/>
      <w:pPr>
        <w:ind w:left="720" w:hanging="360"/>
      </w:pPr>
      <w:rPr>
        <w:rFonts w:ascii="Gotham-Book" w:hAnsi="Gotham-Book" w:hint="default"/>
      </w:rPr>
    </w:lvl>
    <w:lvl w:ilvl="1" w:tplc="ADC60E1A">
      <w:start w:val="1"/>
      <w:numFmt w:val="bullet"/>
      <w:lvlText w:val="o"/>
      <w:lvlJc w:val="left"/>
      <w:pPr>
        <w:ind w:left="1440" w:hanging="360"/>
      </w:pPr>
      <w:rPr>
        <w:rFonts w:ascii="Courier New" w:hAnsi="Courier New" w:hint="default"/>
      </w:rPr>
    </w:lvl>
    <w:lvl w:ilvl="2" w:tplc="509A9F8C">
      <w:start w:val="1"/>
      <w:numFmt w:val="bullet"/>
      <w:lvlText w:val=""/>
      <w:lvlJc w:val="left"/>
      <w:pPr>
        <w:ind w:left="2160" w:hanging="360"/>
      </w:pPr>
      <w:rPr>
        <w:rFonts w:ascii="Wingdings" w:hAnsi="Wingdings" w:hint="default"/>
      </w:rPr>
    </w:lvl>
    <w:lvl w:ilvl="3" w:tplc="5AFCFF54">
      <w:start w:val="1"/>
      <w:numFmt w:val="bullet"/>
      <w:lvlText w:val=""/>
      <w:lvlJc w:val="left"/>
      <w:pPr>
        <w:ind w:left="2880" w:hanging="360"/>
      </w:pPr>
      <w:rPr>
        <w:rFonts w:ascii="Symbol" w:hAnsi="Symbol" w:hint="default"/>
      </w:rPr>
    </w:lvl>
    <w:lvl w:ilvl="4" w:tplc="01C64D8A">
      <w:start w:val="1"/>
      <w:numFmt w:val="bullet"/>
      <w:lvlText w:val="o"/>
      <w:lvlJc w:val="left"/>
      <w:pPr>
        <w:ind w:left="3600" w:hanging="360"/>
      </w:pPr>
      <w:rPr>
        <w:rFonts w:ascii="Courier New" w:hAnsi="Courier New" w:hint="default"/>
      </w:rPr>
    </w:lvl>
    <w:lvl w:ilvl="5" w:tplc="295029AA">
      <w:start w:val="1"/>
      <w:numFmt w:val="bullet"/>
      <w:lvlText w:val=""/>
      <w:lvlJc w:val="left"/>
      <w:pPr>
        <w:ind w:left="4320" w:hanging="360"/>
      </w:pPr>
      <w:rPr>
        <w:rFonts w:ascii="Wingdings" w:hAnsi="Wingdings" w:hint="default"/>
      </w:rPr>
    </w:lvl>
    <w:lvl w:ilvl="6" w:tplc="C6785F5A">
      <w:start w:val="1"/>
      <w:numFmt w:val="bullet"/>
      <w:lvlText w:val=""/>
      <w:lvlJc w:val="left"/>
      <w:pPr>
        <w:ind w:left="5040" w:hanging="360"/>
      </w:pPr>
      <w:rPr>
        <w:rFonts w:ascii="Symbol" w:hAnsi="Symbol" w:hint="default"/>
      </w:rPr>
    </w:lvl>
    <w:lvl w:ilvl="7" w:tplc="8632BEDC">
      <w:start w:val="1"/>
      <w:numFmt w:val="bullet"/>
      <w:lvlText w:val="o"/>
      <w:lvlJc w:val="left"/>
      <w:pPr>
        <w:ind w:left="5760" w:hanging="360"/>
      </w:pPr>
      <w:rPr>
        <w:rFonts w:ascii="Courier New" w:hAnsi="Courier New" w:hint="default"/>
      </w:rPr>
    </w:lvl>
    <w:lvl w:ilvl="8" w:tplc="7BE80938">
      <w:start w:val="1"/>
      <w:numFmt w:val="bullet"/>
      <w:lvlText w:val=""/>
      <w:lvlJc w:val="left"/>
      <w:pPr>
        <w:ind w:left="6480" w:hanging="360"/>
      </w:pPr>
      <w:rPr>
        <w:rFonts w:ascii="Wingdings" w:hAnsi="Wingdings" w:hint="default"/>
      </w:rPr>
    </w:lvl>
  </w:abstractNum>
  <w:abstractNum w:abstractNumId="3" w15:restartNumberingAfterBreak="0">
    <w:nsid w:val="0F244921"/>
    <w:multiLevelType w:val="hybridMultilevel"/>
    <w:tmpl w:val="FFFFFFFF"/>
    <w:lvl w:ilvl="0" w:tplc="8DC6694E">
      <w:start w:val="1"/>
      <w:numFmt w:val="bullet"/>
      <w:lvlText w:val="-"/>
      <w:lvlJc w:val="left"/>
      <w:pPr>
        <w:ind w:left="720" w:hanging="360"/>
      </w:pPr>
      <w:rPr>
        <w:rFonts w:ascii="Gotham-Book" w:hAnsi="Gotham-Book" w:hint="default"/>
      </w:rPr>
    </w:lvl>
    <w:lvl w:ilvl="1" w:tplc="30488FDC">
      <w:start w:val="1"/>
      <w:numFmt w:val="bullet"/>
      <w:lvlText w:val="o"/>
      <w:lvlJc w:val="left"/>
      <w:pPr>
        <w:ind w:left="1440" w:hanging="360"/>
      </w:pPr>
      <w:rPr>
        <w:rFonts w:ascii="Courier New" w:hAnsi="Courier New" w:hint="default"/>
      </w:rPr>
    </w:lvl>
    <w:lvl w:ilvl="2" w:tplc="4FAAB274">
      <w:start w:val="1"/>
      <w:numFmt w:val="bullet"/>
      <w:lvlText w:val=""/>
      <w:lvlJc w:val="left"/>
      <w:pPr>
        <w:ind w:left="2160" w:hanging="360"/>
      </w:pPr>
      <w:rPr>
        <w:rFonts w:ascii="Wingdings" w:hAnsi="Wingdings" w:hint="default"/>
      </w:rPr>
    </w:lvl>
    <w:lvl w:ilvl="3" w:tplc="85C65B90">
      <w:start w:val="1"/>
      <w:numFmt w:val="bullet"/>
      <w:lvlText w:val=""/>
      <w:lvlJc w:val="left"/>
      <w:pPr>
        <w:ind w:left="2880" w:hanging="360"/>
      </w:pPr>
      <w:rPr>
        <w:rFonts w:ascii="Symbol" w:hAnsi="Symbol" w:hint="default"/>
      </w:rPr>
    </w:lvl>
    <w:lvl w:ilvl="4" w:tplc="35487788">
      <w:start w:val="1"/>
      <w:numFmt w:val="bullet"/>
      <w:lvlText w:val="o"/>
      <w:lvlJc w:val="left"/>
      <w:pPr>
        <w:ind w:left="3600" w:hanging="360"/>
      </w:pPr>
      <w:rPr>
        <w:rFonts w:ascii="Courier New" w:hAnsi="Courier New" w:hint="default"/>
      </w:rPr>
    </w:lvl>
    <w:lvl w:ilvl="5" w:tplc="2BBADA5C">
      <w:start w:val="1"/>
      <w:numFmt w:val="bullet"/>
      <w:lvlText w:val=""/>
      <w:lvlJc w:val="left"/>
      <w:pPr>
        <w:ind w:left="4320" w:hanging="360"/>
      </w:pPr>
      <w:rPr>
        <w:rFonts w:ascii="Wingdings" w:hAnsi="Wingdings" w:hint="default"/>
      </w:rPr>
    </w:lvl>
    <w:lvl w:ilvl="6" w:tplc="9CCE1718">
      <w:start w:val="1"/>
      <w:numFmt w:val="bullet"/>
      <w:lvlText w:val=""/>
      <w:lvlJc w:val="left"/>
      <w:pPr>
        <w:ind w:left="5040" w:hanging="360"/>
      </w:pPr>
      <w:rPr>
        <w:rFonts w:ascii="Symbol" w:hAnsi="Symbol" w:hint="default"/>
      </w:rPr>
    </w:lvl>
    <w:lvl w:ilvl="7" w:tplc="5492F16C">
      <w:start w:val="1"/>
      <w:numFmt w:val="bullet"/>
      <w:lvlText w:val="o"/>
      <w:lvlJc w:val="left"/>
      <w:pPr>
        <w:ind w:left="5760" w:hanging="360"/>
      </w:pPr>
      <w:rPr>
        <w:rFonts w:ascii="Courier New" w:hAnsi="Courier New" w:hint="default"/>
      </w:rPr>
    </w:lvl>
    <w:lvl w:ilvl="8" w:tplc="5DC6E8AE">
      <w:start w:val="1"/>
      <w:numFmt w:val="bullet"/>
      <w:lvlText w:val=""/>
      <w:lvlJc w:val="left"/>
      <w:pPr>
        <w:ind w:left="6480" w:hanging="360"/>
      </w:pPr>
      <w:rPr>
        <w:rFonts w:ascii="Wingdings" w:hAnsi="Wingdings" w:hint="default"/>
      </w:rPr>
    </w:lvl>
  </w:abstractNum>
  <w:abstractNum w:abstractNumId="4" w15:restartNumberingAfterBreak="0">
    <w:nsid w:val="13BA3DE4"/>
    <w:multiLevelType w:val="hybridMultilevel"/>
    <w:tmpl w:val="7E6C5C50"/>
    <w:lvl w:ilvl="0" w:tplc="BB568BDC">
      <w:start w:val="1"/>
      <w:numFmt w:val="decimal"/>
      <w:lvlText w:val="%1."/>
      <w:lvlJc w:val="left"/>
      <w:pPr>
        <w:ind w:left="720" w:hanging="360"/>
      </w:pPr>
    </w:lvl>
    <w:lvl w:ilvl="1" w:tplc="13D66050">
      <w:start w:val="1"/>
      <w:numFmt w:val="lowerLetter"/>
      <w:lvlText w:val="%2."/>
      <w:lvlJc w:val="left"/>
      <w:pPr>
        <w:ind w:left="1440" w:hanging="360"/>
      </w:pPr>
    </w:lvl>
    <w:lvl w:ilvl="2" w:tplc="4EBE4036">
      <w:start w:val="1"/>
      <w:numFmt w:val="lowerRoman"/>
      <w:lvlText w:val="%3."/>
      <w:lvlJc w:val="right"/>
      <w:pPr>
        <w:ind w:left="2160" w:hanging="180"/>
      </w:pPr>
    </w:lvl>
    <w:lvl w:ilvl="3" w:tplc="D800205A">
      <w:start w:val="1"/>
      <w:numFmt w:val="decimal"/>
      <w:lvlText w:val="%4."/>
      <w:lvlJc w:val="left"/>
      <w:pPr>
        <w:ind w:left="2880" w:hanging="360"/>
      </w:pPr>
    </w:lvl>
    <w:lvl w:ilvl="4" w:tplc="5EA2C0F8">
      <w:start w:val="1"/>
      <w:numFmt w:val="lowerLetter"/>
      <w:lvlText w:val="%5."/>
      <w:lvlJc w:val="left"/>
      <w:pPr>
        <w:ind w:left="3600" w:hanging="360"/>
      </w:pPr>
    </w:lvl>
    <w:lvl w:ilvl="5" w:tplc="9776FBDE">
      <w:start w:val="1"/>
      <w:numFmt w:val="lowerRoman"/>
      <w:lvlText w:val="%6."/>
      <w:lvlJc w:val="right"/>
      <w:pPr>
        <w:ind w:left="4320" w:hanging="180"/>
      </w:pPr>
    </w:lvl>
    <w:lvl w:ilvl="6" w:tplc="1A965BA0">
      <w:start w:val="1"/>
      <w:numFmt w:val="decimal"/>
      <w:lvlText w:val="%7."/>
      <w:lvlJc w:val="left"/>
      <w:pPr>
        <w:ind w:left="5040" w:hanging="360"/>
      </w:pPr>
    </w:lvl>
    <w:lvl w:ilvl="7" w:tplc="7B0CFE46">
      <w:start w:val="1"/>
      <w:numFmt w:val="lowerLetter"/>
      <w:lvlText w:val="%8."/>
      <w:lvlJc w:val="left"/>
      <w:pPr>
        <w:ind w:left="5760" w:hanging="360"/>
      </w:pPr>
    </w:lvl>
    <w:lvl w:ilvl="8" w:tplc="4B22DD52">
      <w:start w:val="1"/>
      <w:numFmt w:val="lowerRoman"/>
      <w:lvlText w:val="%9."/>
      <w:lvlJc w:val="right"/>
      <w:pPr>
        <w:ind w:left="6480" w:hanging="180"/>
      </w:pPr>
    </w:lvl>
  </w:abstractNum>
  <w:abstractNum w:abstractNumId="5" w15:restartNumberingAfterBreak="0">
    <w:nsid w:val="1523C0B7"/>
    <w:multiLevelType w:val="hybridMultilevel"/>
    <w:tmpl w:val="FFFFFFFF"/>
    <w:lvl w:ilvl="0" w:tplc="A5EE3DC8">
      <w:start w:val="1"/>
      <w:numFmt w:val="bullet"/>
      <w:lvlText w:val="-"/>
      <w:lvlJc w:val="left"/>
      <w:pPr>
        <w:ind w:left="720" w:hanging="360"/>
      </w:pPr>
      <w:rPr>
        <w:rFonts w:ascii="Gotham-Book" w:hAnsi="Gotham-Book" w:hint="default"/>
      </w:rPr>
    </w:lvl>
    <w:lvl w:ilvl="1" w:tplc="AE2E9846">
      <w:start w:val="1"/>
      <w:numFmt w:val="bullet"/>
      <w:lvlText w:val="o"/>
      <w:lvlJc w:val="left"/>
      <w:pPr>
        <w:ind w:left="1440" w:hanging="360"/>
      </w:pPr>
      <w:rPr>
        <w:rFonts w:ascii="Courier New" w:hAnsi="Courier New" w:hint="default"/>
      </w:rPr>
    </w:lvl>
    <w:lvl w:ilvl="2" w:tplc="5878751C">
      <w:start w:val="1"/>
      <w:numFmt w:val="bullet"/>
      <w:lvlText w:val=""/>
      <w:lvlJc w:val="left"/>
      <w:pPr>
        <w:ind w:left="2160" w:hanging="360"/>
      </w:pPr>
      <w:rPr>
        <w:rFonts w:ascii="Wingdings" w:hAnsi="Wingdings" w:hint="default"/>
      </w:rPr>
    </w:lvl>
    <w:lvl w:ilvl="3" w:tplc="23C80D2E">
      <w:start w:val="1"/>
      <w:numFmt w:val="bullet"/>
      <w:lvlText w:val=""/>
      <w:lvlJc w:val="left"/>
      <w:pPr>
        <w:ind w:left="2880" w:hanging="360"/>
      </w:pPr>
      <w:rPr>
        <w:rFonts w:ascii="Symbol" w:hAnsi="Symbol" w:hint="default"/>
      </w:rPr>
    </w:lvl>
    <w:lvl w:ilvl="4" w:tplc="038A0808">
      <w:start w:val="1"/>
      <w:numFmt w:val="bullet"/>
      <w:lvlText w:val="o"/>
      <w:lvlJc w:val="left"/>
      <w:pPr>
        <w:ind w:left="3600" w:hanging="360"/>
      </w:pPr>
      <w:rPr>
        <w:rFonts w:ascii="Courier New" w:hAnsi="Courier New" w:hint="default"/>
      </w:rPr>
    </w:lvl>
    <w:lvl w:ilvl="5" w:tplc="91CCACD4">
      <w:start w:val="1"/>
      <w:numFmt w:val="bullet"/>
      <w:lvlText w:val=""/>
      <w:lvlJc w:val="left"/>
      <w:pPr>
        <w:ind w:left="4320" w:hanging="360"/>
      </w:pPr>
      <w:rPr>
        <w:rFonts w:ascii="Wingdings" w:hAnsi="Wingdings" w:hint="default"/>
      </w:rPr>
    </w:lvl>
    <w:lvl w:ilvl="6" w:tplc="CF22D10E">
      <w:start w:val="1"/>
      <w:numFmt w:val="bullet"/>
      <w:lvlText w:val=""/>
      <w:lvlJc w:val="left"/>
      <w:pPr>
        <w:ind w:left="5040" w:hanging="360"/>
      </w:pPr>
      <w:rPr>
        <w:rFonts w:ascii="Symbol" w:hAnsi="Symbol" w:hint="default"/>
      </w:rPr>
    </w:lvl>
    <w:lvl w:ilvl="7" w:tplc="AFF01DB4">
      <w:start w:val="1"/>
      <w:numFmt w:val="bullet"/>
      <w:lvlText w:val="o"/>
      <w:lvlJc w:val="left"/>
      <w:pPr>
        <w:ind w:left="5760" w:hanging="360"/>
      </w:pPr>
      <w:rPr>
        <w:rFonts w:ascii="Courier New" w:hAnsi="Courier New" w:hint="default"/>
      </w:rPr>
    </w:lvl>
    <w:lvl w:ilvl="8" w:tplc="EB7CB932">
      <w:start w:val="1"/>
      <w:numFmt w:val="bullet"/>
      <w:lvlText w:val=""/>
      <w:lvlJc w:val="left"/>
      <w:pPr>
        <w:ind w:left="6480" w:hanging="360"/>
      </w:pPr>
      <w:rPr>
        <w:rFonts w:ascii="Wingdings" w:hAnsi="Wingdings" w:hint="default"/>
      </w:rPr>
    </w:lvl>
  </w:abstractNum>
  <w:abstractNum w:abstractNumId="6" w15:restartNumberingAfterBreak="0">
    <w:nsid w:val="168E09D7"/>
    <w:multiLevelType w:val="hybridMultilevel"/>
    <w:tmpl w:val="22743C74"/>
    <w:lvl w:ilvl="0" w:tplc="AEC4317A">
      <w:start w:val="1"/>
      <w:numFmt w:val="decimal"/>
      <w:lvlText w:val="%1."/>
      <w:lvlJc w:val="left"/>
      <w:pPr>
        <w:ind w:left="720" w:hanging="360"/>
      </w:pPr>
    </w:lvl>
    <w:lvl w:ilvl="1" w:tplc="886AD114">
      <w:start w:val="1"/>
      <w:numFmt w:val="lowerLetter"/>
      <w:lvlText w:val="%2."/>
      <w:lvlJc w:val="left"/>
      <w:pPr>
        <w:ind w:left="1440" w:hanging="360"/>
      </w:pPr>
    </w:lvl>
    <w:lvl w:ilvl="2" w:tplc="922662CA">
      <w:start w:val="1"/>
      <w:numFmt w:val="lowerRoman"/>
      <w:lvlText w:val="%3."/>
      <w:lvlJc w:val="right"/>
      <w:pPr>
        <w:ind w:left="2160" w:hanging="180"/>
      </w:pPr>
    </w:lvl>
    <w:lvl w:ilvl="3" w:tplc="51827CC8">
      <w:start w:val="1"/>
      <w:numFmt w:val="decimal"/>
      <w:lvlText w:val="%4."/>
      <w:lvlJc w:val="left"/>
      <w:pPr>
        <w:ind w:left="2880" w:hanging="360"/>
      </w:pPr>
    </w:lvl>
    <w:lvl w:ilvl="4" w:tplc="6DDAB80E">
      <w:start w:val="1"/>
      <w:numFmt w:val="lowerLetter"/>
      <w:lvlText w:val="%5."/>
      <w:lvlJc w:val="left"/>
      <w:pPr>
        <w:ind w:left="3600" w:hanging="360"/>
      </w:pPr>
    </w:lvl>
    <w:lvl w:ilvl="5" w:tplc="71265B04">
      <w:start w:val="1"/>
      <w:numFmt w:val="lowerRoman"/>
      <w:lvlText w:val="%6."/>
      <w:lvlJc w:val="right"/>
      <w:pPr>
        <w:ind w:left="4320" w:hanging="180"/>
      </w:pPr>
    </w:lvl>
    <w:lvl w:ilvl="6" w:tplc="1D523466">
      <w:start w:val="1"/>
      <w:numFmt w:val="decimal"/>
      <w:lvlText w:val="%7."/>
      <w:lvlJc w:val="left"/>
      <w:pPr>
        <w:ind w:left="5040" w:hanging="360"/>
      </w:pPr>
    </w:lvl>
    <w:lvl w:ilvl="7" w:tplc="756400E4">
      <w:start w:val="1"/>
      <w:numFmt w:val="lowerLetter"/>
      <w:lvlText w:val="%8."/>
      <w:lvlJc w:val="left"/>
      <w:pPr>
        <w:ind w:left="5760" w:hanging="360"/>
      </w:pPr>
    </w:lvl>
    <w:lvl w:ilvl="8" w:tplc="7F660690">
      <w:start w:val="1"/>
      <w:numFmt w:val="lowerRoman"/>
      <w:lvlText w:val="%9."/>
      <w:lvlJc w:val="right"/>
      <w:pPr>
        <w:ind w:left="6480" w:hanging="180"/>
      </w:pPr>
    </w:lvl>
  </w:abstractNum>
  <w:abstractNum w:abstractNumId="7" w15:restartNumberingAfterBreak="0">
    <w:nsid w:val="1D23593B"/>
    <w:multiLevelType w:val="hybridMultilevel"/>
    <w:tmpl w:val="FFFFFFFF"/>
    <w:lvl w:ilvl="0" w:tplc="641287D4">
      <w:start w:val="1"/>
      <w:numFmt w:val="bullet"/>
      <w:lvlText w:val="-"/>
      <w:lvlJc w:val="left"/>
      <w:pPr>
        <w:ind w:left="720" w:hanging="360"/>
      </w:pPr>
      <w:rPr>
        <w:rFonts w:ascii="Gotham-Book" w:hAnsi="Gotham-Book" w:hint="default"/>
      </w:rPr>
    </w:lvl>
    <w:lvl w:ilvl="1" w:tplc="5C300910">
      <w:start w:val="1"/>
      <w:numFmt w:val="bullet"/>
      <w:lvlText w:val="o"/>
      <w:lvlJc w:val="left"/>
      <w:pPr>
        <w:ind w:left="1440" w:hanging="360"/>
      </w:pPr>
      <w:rPr>
        <w:rFonts w:ascii="Courier New" w:hAnsi="Courier New" w:hint="default"/>
      </w:rPr>
    </w:lvl>
    <w:lvl w:ilvl="2" w:tplc="19F2A4F4">
      <w:start w:val="1"/>
      <w:numFmt w:val="bullet"/>
      <w:lvlText w:val=""/>
      <w:lvlJc w:val="left"/>
      <w:pPr>
        <w:ind w:left="2160" w:hanging="360"/>
      </w:pPr>
      <w:rPr>
        <w:rFonts w:ascii="Wingdings" w:hAnsi="Wingdings" w:hint="default"/>
      </w:rPr>
    </w:lvl>
    <w:lvl w:ilvl="3" w:tplc="92A09AF2">
      <w:start w:val="1"/>
      <w:numFmt w:val="bullet"/>
      <w:lvlText w:val=""/>
      <w:lvlJc w:val="left"/>
      <w:pPr>
        <w:ind w:left="2880" w:hanging="360"/>
      </w:pPr>
      <w:rPr>
        <w:rFonts w:ascii="Symbol" w:hAnsi="Symbol" w:hint="default"/>
      </w:rPr>
    </w:lvl>
    <w:lvl w:ilvl="4" w:tplc="E06E7F26">
      <w:start w:val="1"/>
      <w:numFmt w:val="bullet"/>
      <w:lvlText w:val="o"/>
      <w:lvlJc w:val="left"/>
      <w:pPr>
        <w:ind w:left="3600" w:hanging="360"/>
      </w:pPr>
      <w:rPr>
        <w:rFonts w:ascii="Courier New" w:hAnsi="Courier New" w:hint="default"/>
      </w:rPr>
    </w:lvl>
    <w:lvl w:ilvl="5" w:tplc="55E81CD8">
      <w:start w:val="1"/>
      <w:numFmt w:val="bullet"/>
      <w:lvlText w:val=""/>
      <w:lvlJc w:val="left"/>
      <w:pPr>
        <w:ind w:left="4320" w:hanging="360"/>
      </w:pPr>
      <w:rPr>
        <w:rFonts w:ascii="Wingdings" w:hAnsi="Wingdings" w:hint="default"/>
      </w:rPr>
    </w:lvl>
    <w:lvl w:ilvl="6" w:tplc="13D2CEF2">
      <w:start w:val="1"/>
      <w:numFmt w:val="bullet"/>
      <w:lvlText w:val=""/>
      <w:lvlJc w:val="left"/>
      <w:pPr>
        <w:ind w:left="5040" w:hanging="360"/>
      </w:pPr>
      <w:rPr>
        <w:rFonts w:ascii="Symbol" w:hAnsi="Symbol" w:hint="default"/>
      </w:rPr>
    </w:lvl>
    <w:lvl w:ilvl="7" w:tplc="B8807498">
      <w:start w:val="1"/>
      <w:numFmt w:val="bullet"/>
      <w:lvlText w:val="o"/>
      <w:lvlJc w:val="left"/>
      <w:pPr>
        <w:ind w:left="5760" w:hanging="360"/>
      </w:pPr>
      <w:rPr>
        <w:rFonts w:ascii="Courier New" w:hAnsi="Courier New" w:hint="default"/>
      </w:rPr>
    </w:lvl>
    <w:lvl w:ilvl="8" w:tplc="65BE85BA">
      <w:start w:val="1"/>
      <w:numFmt w:val="bullet"/>
      <w:lvlText w:val=""/>
      <w:lvlJc w:val="left"/>
      <w:pPr>
        <w:ind w:left="6480" w:hanging="360"/>
      </w:pPr>
      <w:rPr>
        <w:rFonts w:ascii="Wingdings" w:hAnsi="Wingdings" w:hint="default"/>
      </w:rPr>
    </w:lvl>
  </w:abstractNum>
  <w:abstractNum w:abstractNumId="8" w15:restartNumberingAfterBreak="0">
    <w:nsid w:val="2371699B"/>
    <w:multiLevelType w:val="hybridMultilevel"/>
    <w:tmpl w:val="25D60AF6"/>
    <w:lvl w:ilvl="0" w:tplc="F23C9580">
      <w:start w:val="1"/>
      <w:numFmt w:val="lowerLetter"/>
      <w:lvlText w:val="%1."/>
      <w:lvlJc w:val="left"/>
      <w:pPr>
        <w:ind w:left="720" w:hanging="360"/>
      </w:pPr>
    </w:lvl>
    <w:lvl w:ilvl="1" w:tplc="D2C0C1C4">
      <w:start w:val="1"/>
      <w:numFmt w:val="lowerLetter"/>
      <w:lvlText w:val="%2."/>
      <w:lvlJc w:val="left"/>
      <w:pPr>
        <w:ind w:left="1440" w:hanging="360"/>
      </w:pPr>
    </w:lvl>
    <w:lvl w:ilvl="2" w:tplc="08588AB8">
      <w:start w:val="1"/>
      <w:numFmt w:val="lowerRoman"/>
      <w:lvlText w:val="%3."/>
      <w:lvlJc w:val="right"/>
      <w:pPr>
        <w:ind w:left="2160" w:hanging="180"/>
      </w:pPr>
    </w:lvl>
    <w:lvl w:ilvl="3" w:tplc="40428D40">
      <w:start w:val="1"/>
      <w:numFmt w:val="decimal"/>
      <w:lvlText w:val="%4."/>
      <w:lvlJc w:val="left"/>
      <w:pPr>
        <w:ind w:left="2880" w:hanging="360"/>
      </w:pPr>
    </w:lvl>
    <w:lvl w:ilvl="4" w:tplc="33D4CAA4">
      <w:start w:val="1"/>
      <w:numFmt w:val="lowerLetter"/>
      <w:lvlText w:val="%5."/>
      <w:lvlJc w:val="left"/>
      <w:pPr>
        <w:ind w:left="3600" w:hanging="360"/>
      </w:pPr>
    </w:lvl>
    <w:lvl w:ilvl="5" w:tplc="AF0E5E4E">
      <w:start w:val="1"/>
      <w:numFmt w:val="lowerRoman"/>
      <w:lvlText w:val="%6."/>
      <w:lvlJc w:val="right"/>
      <w:pPr>
        <w:ind w:left="4320" w:hanging="180"/>
      </w:pPr>
    </w:lvl>
    <w:lvl w:ilvl="6" w:tplc="57E207A8">
      <w:start w:val="1"/>
      <w:numFmt w:val="decimal"/>
      <w:lvlText w:val="%7."/>
      <w:lvlJc w:val="left"/>
      <w:pPr>
        <w:ind w:left="5040" w:hanging="360"/>
      </w:pPr>
    </w:lvl>
    <w:lvl w:ilvl="7" w:tplc="35F46036">
      <w:start w:val="1"/>
      <w:numFmt w:val="lowerLetter"/>
      <w:lvlText w:val="%8."/>
      <w:lvlJc w:val="left"/>
      <w:pPr>
        <w:ind w:left="5760" w:hanging="360"/>
      </w:pPr>
    </w:lvl>
    <w:lvl w:ilvl="8" w:tplc="57BC5372">
      <w:start w:val="1"/>
      <w:numFmt w:val="lowerRoman"/>
      <w:lvlText w:val="%9."/>
      <w:lvlJc w:val="right"/>
      <w:pPr>
        <w:ind w:left="6480" w:hanging="180"/>
      </w:pPr>
    </w:lvl>
  </w:abstractNum>
  <w:abstractNum w:abstractNumId="9" w15:restartNumberingAfterBreak="0">
    <w:nsid w:val="23FB9066"/>
    <w:multiLevelType w:val="hybridMultilevel"/>
    <w:tmpl w:val="FFFFFFFF"/>
    <w:lvl w:ilvl="0" w:tplc="03FA0BF4">
      <w:start w:val="1"/>
      <w:numFmt w:val="bullet"/>
      <w:lvlText w:val="-"/>
      <w:lvlJc w:val="left"/>
      <w:pPr>
        <w:ind w:left="720" w:hanging="360"/>
      </w:pPr>
      <w:rPr>
        <w:rFonts w:ascii="Gotham-Book" w:hAnsi="Gotham-Book" w:hint="default"/>
      </w:rPr>
    </w:lvl>
    <w:lvl w:ilvl="1" w:tplc="F7D8B3FC">
      <w:start w:val="1"/>
      <w:numFmt w:val="bullet"/>
      <w:lvlText w:val="o"/>
      <w:lvlJc w:val="left"/>
      <w:pPr>
        <w:ind w:left="1440" w:hanging="360"/>
      </w:pPr>
      <w:rPr>
        <w:rFonts w:ascii="Courier New" w:hAnsi="Courier New" w:hint="default"/>
      </w:rPr>
    </w:lvl>
    <w:lvl w:ilvl="2" w:tplc="3B046C70">
      <w:start w:val="1"/>
      <w:numFmt w:val="bullet"/>
      <w:lvlText w:val=""/>
      <w:lvlJc w:val="left"/>
      <w:pPr>
        <w:ind w:left="2160" w:hanging="360"/>
      </w:pPr>
      <w:rPr>
        <w:rFonts w:ascii="Wingdings" w:hAnsi="Wingdings" w:hint="default"/>
      </w:rPr>
    </w:lvl>
    <w:lvl w:ilvl="3" w:tplc="81564D0E">
      <w:start w:val="1"/>
      <w:numFmt w:val="bullet"/>
      <w:lvlText w:val=""/>
      <w:lvlJc w:val="left"/>
      <w:pPr>
        <w:ind w:left="2880" w:hanging="360"/>
      </w:pPr>
      <w:rPr>
        <w:rFonts w:ascii="Symbol" w:hAnsi="Symbol" w:hint="default"/>
      </w:rPr>
    </w:lvl>
    <w:lvl w:ilvl="4" w:tplc="8F1C9A34">
      <w:start w:val="1"/>
      <w:numFmt w:val="bullet"/>
      <w:lvlText w:val="o"/>
      <w:lvlJc w:val="left"/>
      <w:pPr>
        <w:ind w:left="3600" w:hanging="360"/>
      </w:pPr>
      <w:rPr>
        <w:rFonts w:ascii="Courier New" w:hAnsi="Courier New" w:hint="default"/>
      </w:rPr>
    </w:lvl>
    <w:lvl w:ilvl="5" w:tplc="5B74E070">
      <w:start w:val="1"/>
      <w:numFmt w:val="bullet"/>
      <w:lvlText w:val=""/>
      <w:lvlJc w:val="left"/>
      <w:pPr>
        <w:ind w:left="4320" w:hanging="360"/>
      </w:pPr>
      <w:rPr>
        <w:rFonts w:ascii="Wingdings" w:hAnsi="Wingdings" w:hint="default"/>
      </w:rPr>
    </w:lvl>
    <w:lvl w:ilvl="6" w:tplc="D5244DC8">
      <w:start w:val="1"/>
      <w:numFmt w:val="bullet"/>
      <w:lvlText w:val=""/>
      <w:lvlJc w:val="left"/>
      <w:pPr>
        <w:ind w:left="5040" w:hanging="360"/>
      </w:pPr>
      <w:rPr>
        <w:rFonts w:ascii="Symbol" w:hAnsi="Symbol" w:hint="default"/>
      </w:rPr>
    </w:lvl>
    <w:lvl w:ilvl="7" w:tplc="6EAC2BDA">
      <w:start w:val="1"/>
      <w:numFmt w:val="bullet"/>
      <w:lvlText w:val="o"/>
      <w:lvlJc w:val="left"/>
      <w:pPr>
        <w:ind w:left="5760" w:hanging="360"/>
      </w:pPr>
      <w:rPr>
        <w:rFonts w:ascii="Courier New" w:hAnsi="Courier New" w:hint="default"/>
      </w:rPr>
    </w:lvl>
    <w:lvl w:ilvl="8" w:tplc="C0BEC4D8">
      <w:start w:val="1"/>
      <w:numFmt w:val="bullet"/>
      <w:lvlText w:val=""/>
      <w:lvlJc w:val="left"/>
      <w:pPr>
        <w:ind w:left="6480" w:hanging="360"/>
      </w:pPr>
      <w:rPr>
        <w:rFonts w:ascii="Wingdings" w:hAnsi="Wingdings" w:hint="default"/>
      </w:rPr>
    </w:lvl>
  </w:abstractNum>
  <w:abstractNum w:abstractNumId="10" w15:restartNumberingAfterBreak="0">
    <w:nsid w:val="28BF370D"/>
    <w:multiLevelType w:val="hybridMultilevel"/>
    <w:tmpl w:val="FFFFFFFF"/>
    <w:lvl w:ilvl="0" w:tplc="9FFAA4DC">
      <w:start w:val="1"/>
      <w:numFmt w:val="bullet"/>
      <w:lvlText w:val="-"/>
      <w:lvlJc w:val="left"/>
      <w:pPr>
        <w:ind w:left="720" w:hanging="360"/>
      </w:pPr>
      <w:rPr>
        <w:rFonts w:ascii="Gotham-Book" w:hAnsi="Gotham-Book" w:hint="default"/>
      </w:rPr>
    </w:lvl>
    <w:lvl w:ilvl="1" w:tplc="FA9E3B66">
      <w:start w:val="1"/>
      <w:numFmt w:val="bullet"/>
      <w:lvlText w:val="o"/>
      <w:lvlJc w:val="left"/>
      <w:pPr>
        <w:ind w:left="1440" w:hanging="360"/>
      </w:pPr>
      <w:rPr>
        <w:rFonts w:ascii="Courier New" w:hAnsi="Courier New" w:hint="default"/>
      </w:rPr>
    </w:lvl>
    <w:lvl w:ilvl="2" w:tplc="309076AC">
      <w:start w:val="1"/>
      <w:numFmt w:val="bullet"/>
      <w:lvlText w:val=""/>
      <w:lvlJc w:val="left"/>
      <w:pPr>
        <w:ind w:left="2160" w:hanging="360"/>
      </w:pPr>
      <w:rPr>
        <w:rFonts w:ascii="Wingdings" w:hAnsi="Wingdings" w:hint="default"/>
      </w:rPr>
    </w:lvl>
    <w:lvl w:ilvl="3" w:tplc="3E187350">
      <w:start w:val="1"/>
      <w:numFmt w:val="bullet"/>
      <w:lvlText w:val=""/>
      <w:lvlJc w:val="left"/>
      <w:pPr>
        <w:ind w:left="2880" w:hanging="360"/>
      </w:pPr>
      <w:rPr>
        <w:rFonts w:ascii="Symbol" w:hAnsi="Symbol" w:hint="default"/>
      </w:rPr>
    </w:lvl>
    <w:lvl w:ilvl="4" w:tplc="2DEAB45A">
      <w:start w:val="1"/>
      <w:numFmt w:val="bullet"/>
      <w:lvlText w:val="o"/>
      <w:lvlJc w:val="left"/>
      <w:pPr>
        <w:ind w:left="3600" w:hanging="360"/>
      </w:pPr>
      <w:rPr>
        <w:rFonts w:ascii="Courier New" w:hAnsi="Courier New" w:hint="default"/>
      </w:rPr>
    </w:lvl>
    <w:lvl w:ilvl="5" w:tplc="967C8768">
      <w:start w:val="1"/>
      <w:numFmt w:val="bullet"/>
      <w:lvlText w:val=""/>
      <w:lvlJc w:val="left"/>
      <w:pPr>
        <w:ind w:left="4320" w:hanging="360"/>
      </w:pPr>
      <w:rPr>
        <w:rFonts w:ascii="Wingdings" w:hAnsi="Wingdings" w:hint="default"/>
      </w:rPr>
    </w:lvl>
    <w:lvl w:ilvl="6" w:tplc="13DC479C">
      <w:start w:val="1"/>
      <w:numFmt w:val="bullet"/>
      <w:lvlText w:val=""/>
      <w:lvlJc w:val="left"/>
      <w:pPr>
        <w:ind w:left="5040" w:hanging="360"/>
      </w:pPr>
      <w:rPr>
        <w:rFonts w:ascii="Symbol" w:hAnsi="Symbol" w:hint="default"/>
      </w:rPr>
    </w:lvl>
    <w:lvl w:ilvl="7" w:tplc="B4BAF0BC">
      <w:start w:val="1"/>
      <w:numFmt w:val="bullet"/>
      <w:lvlText w:val="o"/>
      <w:lvlJc w:val="left"/>
      <w:pPr>
        <w:ind w:left="5760" w:hanging="360"/>
      </w:pPr>
      <w:rPr>
        <w:rFonts w:ascii="Courier New" w:hAnsi="Courier New" w:hint="default"/>
      </w:rPr>
    </w:lvl>
    <w:lvl w:ilvl="8" w:tplc="E43086AA">
      <w:start w:val="1"/>
      <w:numFmt w:val="bullet"/>
      <w:lvlText w:val=""/>
      <w:lvlJc w:val="left"/>
      <w:pPr>
        <w:ind w:left="6480" w:hanging="360"/>
      </w:pPr>
      <w:rPr>
        <w:rFonts w:ascii="Wingdings" w:hAnsi="Wingdings" w:hint="default"/>
      </w:rPr>
    </w:lvl>
  </w:abstractNum>
  <w:abstractNum w:abstractNumId="11" w15:restartNumberingAfterBreak="0">
    <w:nsid w:val="2EAF2F46"/>
    <w:multiLevelType w:val="multilevel"/>
    <w:tmpl w:val="8286D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E004B0"/>
    <w:multiLevelType w:val="hybridMultilevel"/>
    <w:tmpl w:val="FFFFFFFF"/>
    <w:lvl w:ilvl="0" w:tplc="776CD790">
      <w:start w:val="1"/>
      <w:numFmt w:val="bullet"/>
      <w:lvlText w:val="-"/>
      <w:lvlJc w:val="left"/>
      <w:pPr>
        <w:ind w:left="720" w:hanging="360"/>
      </w:pPr>
      <w:rPr>
        <w:rFonts w:ascii="Gotham-Book" w:hAnsi="Gotham-Book" w:hint="default"/>
      </w:rPr>
    </w:lvl>
    <w:lvl w:ilvl="1" w:tplc="7208FA68">
      <w:start w:val="1"/>
      <w:numFmt w:val="bullet"/>
      <w:lvlText w:val="o"/>
      <w:lvlJc w:val="left"/>
      <w:pPr>
        <w:ind w:left="1440" w:hanging="360"/>
      </w:pPr>
      <w:rPr>
        <w:rFonts w:ascii="Courier New" w:hAnsi="Courier New" w:hint="default"/>
      </w:rPr>
    </w:lvl>
    <w:lvl w:ilvl="2" w:tplc="26FACE1C">
      <w:start w:val="1"/>
      <w:numFmt w:val="bullet"/>
      <w:lvlText w:val=""/>
      <w:lvlJc w:val="left"/>
      <w:pPr>
        <w:ind w:left="2160" w:hanging="360"/>
      </w:pPr>
      <w:rPr>
        <w:rFonts w:ascii="Wingdings" w:hAnsi="Wingdings" w:hint="default"/>
      </w:rPr>
    </w:lvl>
    <w:lvl w:ilvl="3" w:tplc="A5E26F5E">
      <w:start w:val="1"/>
      <w:numFmt w:val="bullet"/>
      <w:lvlText w:val=""/>
      <w:lvlJc w:val="left"/>
      <w:pPr>
        <w:ind w:left="2880" w:hanging="360"/>
      </w:pPr>
      <w:rPr>
        <w:rFonts w:ascii="Symbol" w:hAnsi="Symbol" w:hint="default"/>
      </w:rPr>
    </w:lvl>
    <w:lvl w:ilvl="4" w:tplc="FB488E8C">
      <w:start w:val="1"/>
      <w:numFmt w:val="bullet"/>
      <w:lvlText w:val="o"/>
      <w:lvlJc w:val="left"/>
      <w:pPr>
        <w:ind w:left="3600" w:hanging="360"/>
      </w:pPr>
      <w:rPr>
        <w:rFonts w:ascii="Courier New" w:hAnsi="Courier New" w:hint="default"/>
      </w:rPr>
    </w:lvl>
    <w:lvl w:ilvl="5" w:tplc="1CD6AACE">
      <w:start w:val="1"/>
      <w:numFmt w:val="bullet"/>
      <w:lvlText w:val=""/>
      <w:lvlJc w:val="left"/>
      <w:pPr>
        <w:ind w:left="4320" w:hanging="360"/>
      </w:pPr>
      <w:rPr>
        <w:rFonts w:ascii="Wingdings" w:hAnsi="Wingdings" w:hint="default"/>
      </w:rPr>
    </w:lvl>
    <w:lvl w:ilvl="6" w:tplc="0F66F91A">
      <w:start w:val="1"/>
      <w:numFmt w:val="bullet"/>
      <w:lvlText w:val=""/>
      <w:lvlJc w:val="left"/>
      <w:pPr>
        <w:ind w:left="5040" w:hanging="360"/>
      </w:pPr>
      <w:rPr>
        <w:rFonts w:ascii="Symbol" w:hAnsi="Symbol" w:hint="default"/>
      </w:rPr>
    </w:lvl>
    <w:lvl w:ilvl="7" w:tplc="25407692">
      <w:start w:val="1"/>
      <w:numFmt w:val="bullet"/>
      <w:lvlText w:val="o"/>
      <w:lvlJc w:val="left"/>
      <w:pPr>
        <w:ind w:left="5760" w:hanging="360"/>
      </w:pPr>
      <w:rPr>
        <w:rFonts w:ascii="Courier New" w:hAnsi="Courier New" w:hint="default"/>
      </w:rPr>
    </w:lvl>
    <w:lvl w:ilvl="8" w:tplc="2EF4A6EE">
      <w:start w:val="1"/>
      <w:numFmt w:val="bullet"/>
      <w:lvlText w:val=""/>
      <w:lvlJc w:val="left"/>
      <w:pPr>
        <w:ind w:left="6480" w:hanging="360"/>
      </w:pPr>
      <w:rPr>
        <w:rFonts w:ascii="Wingdings" w:hAnsi="Wingdings" w:hint="default"/>
      </w:rPr>
    </w:lvl>
  </w:abstractNum>
  <w:abstractNum w:abstractNumId="13" w15:restartNumberingAfterBreak="0">
    <w:nsid w:val="379C1DF8"/>
    <w:multiLevelType w:val="hybridMultilevel"/>
    <w:tmpl w:val="FFFFFFFF"/>
    <w:lvl w:ilvl="0" w:tplc="01103936">
      <w:start w:val="1"/>
      <w:numFmt w:val="decimal"/>
      <w:lvlText w:val="%1."/>
      <w:lvlJc w:val="left"/>
      <w:pPr>
        <w:ind w:left="720" w:hanging="360"/>
      </w:pPr>
    </w:lvl>
    <w:lvl w:ilvl="1" w:tplc="22FA5910">
      <w:start w:val="1"/>
      <w:numFmt w:val="lowerLetter"/>
      <w:lvlText w:val="%2."/>
      <w:lvlJc w:val="left"/>
      <w:pPr>
        <w:ind w:left="1440" w:hanging="360"/>
      </w:pPr>
    </w:lvl>
    <w:lvl w:ilvl="2" w:tplc="118A5A3C">
      <w:start w:val="1"/>
      <w:numFmt w:val="lowerRoman"/>
      <w:lvlText w:val="%3."/>
      <w:lvlJc w:val="right"/>
      <w:pPr>
        <w:ind w:left="2160" w:hanging="180"/>
      </w:pPr>
    </w:lvl>
    <w:lvl w:ilvl="3" w:tplc="47D66AD4">
      <w:start w:val="1"/>
      <w:numFmt w:val="decimal"/>
      <w:lvlText w:val="%4."/>
      <w:lvlJc w:val="left"/>
      <w:pPr>
        <w:ind w:left="2880" w:hanging="360"/>
      </w:pPr>
    </w:lvl>
    <w:lvl w:ilvl="4" w:tplc="BFC2298A">
      <w:start w:val="1"/>
      <w:numFmt w:val="lowerLetter"/>
      <w:lvlText w:val="%5."/>
      <w:lvlJc w:val="left"/>
      <w:pPr>
        <w:ind w:left="3600" w:hanging="360"/>
      </w:pPr>
    </w:lvl>
    <w:lvl w:ilvl="5" w:tplc="F766BEA0">
      <w:start w:val="1"/>
      <w:numFmt w:val="lowerRoman"/>
      <w:lvlText w:val="%6."/>
      <w:lvlJc w:val="right"/>
      <w:pPr>
        <w:ind w:left="4320" w:hanging="180"/>
      </w:pPr>
    </w:lvl>
    <w:lvl w:ilvl="6" w:tplc="94527562">
      <w:start w:val="1"/>
      <w:numFmt w:val="decimal"/>
      <w:lvlText w:val="%7."/>
      <w:lvlJc w:val="left"/>
      <w:pPr>
        <w:ind w:left="5040" w:hanging="360"/>
      </w:pPr>
    </w:lvl>
    <w:lvl w:ilvl="7" w:tplc="95A43784">
      <w:start w:val="1"/>
      <w:numFmt w:val="lowerLetter"/>
      <w:lvlText w:val="%8."/>
      <w:lvlJc w:val="left"/>
      <w:pPr>
        <w:ind w:left="5760" w:hanging="360"/>
      </w:pPr>
    </w:lvl>
    <w:lvl w:ilvl="8" w:tplc="3A9CC38E">
      <w:start w:val="1"/>
      <w:numFmt w:val="lowerRoman"/>
      <w:lvlText w:val="%9."/>
      <w:lvlJc w:val="right"/>
      <w:pPr>
        <w:ind w:left="6480" w:hanging="180"/>
      </w:pPr>
    </w:lvl>
  </w:abstractNum>
  <w:abstractNum w:abstractNumId="14" w15:restartNumberingAfterBreak="0">
    <w:nsid w:val="37BDAFB7"/>
    <w:multiLevelType w:val="hybridMultilevel"/>
    <w:tmpl w:val="FFFFFFFF"/>
    <w:lvl w:ilvl="0" w:tplc="E31C24F4">
      <w:start w:val="1"/>
      <w:numFmt w:val="bullet"/>
      <w:lvlText w:val="-"/>
      <w:lvlJc w:val="left"/>
      <w:pPr>
        <w:ind w:left="720" w:hanging="360"/>
      </w:pPr>
      <w:rPr>
        <w:rFonts w:ascii="Gotham-Book" w:hAnsi="Gotham-Book" w:hint="default"/>
      </w:rPr>
    </w:lvl>
    <w:lvl w:ilvl="1" w:tplc="2E26B792">
      <w:start w:val="1"/>
      <w:numFmt w:val="bullet"/>
      <w:lvlText w:val="o"/>
      <w:lvlJc w:val="left"/>
      <w:pPr>
        <w:ind w:left="1440" w:hanging="360"/>
      </w:pPr>
      <w:rPr>
        <w:rFonts w:ascii="Courier New" w:hAnsi="Courier New" w:hint="default"/>
      </w:rPr>
    </w:lvl>
    <w:lvl w:ilvl="2" w:tplc="09C66C3A">
      <w:start w:val="1"/>
      <w:numFmt w:val="bullet"/>
      <w:lvlText w:val=""/>
      <w:lvlJc w:val="left"/>
      <w:pPr>
        <w:ind w:left="2160" w:hanging="360"/>
      </w:pPr>
      <w:rPr>
        <w:rFonts w:ascii="Wingdings" w:hAnsi="Wingdings" w:hint="default"/>
      </w:rPr>
    </w:lvl>
    <w:lvl w:ilvl="3" w:tplc="6772E196">
      <w:start w:val="1"/>
      <w:numFmt w:val="bullet"/>
      <w:lvlText w:val=""/>
      <w:lvlJc w:val="left"/>
      <w:pPr>
        <w:ind w:left="2880" w:hanging="360"/>
      </w:pPr>
      <w:rPr>
        <w:rFonts w:ascii="Symbol" w:hAnsi="Symbol" w:hint="default"/>
      </w:rPr>
    </w:lvl>
    <w:lvl w:ilvl="4" w:tplc="B43CE394">
      <w:start w:val="1"/>
      <w:numFmt w:val="bullet"/>
      <w:lvlText w:val="o"/>
      <w:lvlJc w:val="left"/>
      <w:pPr>
        <w:ind w:left="3600" w:hanging="360"/>
      </w:pPr>
      <w:rPr>
        <w:rFonts w:ascii="Courier New" w:hAnsi="Courier New" w:hint="default"/>
      </w:rPr>
    </w:lvl>
    <w:lvl w:ilvl="5" w:tplc="2498238E">
      <w:start w:val="1"/>
      <w:numFmt w:val="bullet"/>
      <w:lvlText w:val=""/>
      <w:lvlJc w:val="left"/>
      <w:pPr>
        <w:ind w:left="4320" w:hanging="360"/>
      </w:pPr>
      <w:rPr>
        <w:rFonts w:ascii="Wingdings" w:hAnsi="Wingdings" w:hint="default"/>
      </w:rPr>
    </w:lvl>
    <w:lvl w:ilvl="6" w:tplc="63842208">
      <w:start w:val="1"/>
      <w:numFmt w:val="bullet"/>
      <w:lvlText w:val=""/>
      <w:lvlJc w:val="left"/>
      <w:pPr>
        <w:ind w:left="5040" w:hanging="360"/>
      </w:pPr>
      <w:rPr>
        <w:rFonts w:ascii="Symbol" w:hAnsi="Symbol" w:hint="default"/>
      </w:rPr>
    </w:lvl>
    <w:lvl w:ilvl="7" w:tplc="182CA428">
      <w:start w:val="1"/>
      <w:numFmt w:val="bullet"/>
      <w:lvlText w:val="o"/>
      <w:lvlJc w:val="left"/>
      <w:pPr>
        <w:ind w:left="5760" w:hanging="360"/>
      </w:pPr>
      <w:rPr>
        <w:rFonts w:ascii="Courier New" w:hAnsi="Courier New" w:hint="default"/>
      </w:rPr>
    </w:lvl>
    <w:lvl w:ilvl="8" w:tplc="0120AA5E">
      <w:start w:val="1"/>
      <w:numFmt w:val="bullet"/>
      <w:lvlText w:val=""/>
      <w:lvlJc w:val="left"/>
      <w:pPr>
        <w:ind w:left="6480" w:hanging="360"/>
      </w:pPr>
      <w:rPr>
        <w:rFonts w:ascii="Wingdings" w:hAnsi="Wingdings" w:hint="default"/>
      </w:rPr>
    </w:lvl>
  </w:abstractNum>
  <w:abstractNum w:abstractNumId="15" w15:restartNumberingAfterBreak="0">
    <w:nsid w:val="3920F07A"/>
    <w:multiLevelType w:val="hybridMultilevel"/>
    <w:tmpl w:val="FFFFFFFF"/>
    <w:lvl w:ilvl="0" w:tplc="36DC163A">
      <w:start w:val="1"/>
      <w:numFmt w:val="bullet"/>
      <w:lvlText w:val="-"/>
      <w:lvlJc w:val="left"/>
      <w:pPr>
        <w:ind w:left="720" w:hanging="360"/>
      </w:pPr>
      <w:rPr>
        <w:rFonts w:ascii="Gotham-Book" w:hAnsi="Gotham-Book" w:hint="default"/>
      </w:rPr>
    </w:lvl>
    <w:lvl w:ilvl="1" w:tplc="0620558C">
      <w:start w:val="1"/>
      <w:numFmt w:val="bullet"/>
      <w:lvlText w:val="o"/>
      <w:lvlJc w:val="left"/>
      <w:pPr>
        <w:ind w:left="1440" w:hanging="360"/>
      </w:pPr>
      <w:rPr>
        <w:rFonts w:ascii="Courier New" w:hAnsi="Courier New" w:hint="default"/>
      </w:rPr>
    </w:lvl>
    <w:lvl w:ilvl="2" w:tplc="4C8E49BE">
      <w:start w:val="1"/>
      <w:numFmt w:val="bullet"/>
      <w:lvlText w:val=""/>
      <w:lvlJc w:val="left"/>
      <w:pPr>
        <w:ind w:left="2160" w:hanging="360"/>
      </w:pPr>
      <w:rPr>
        <w:rFonts w:ascii="Wingdings" w:hAnsi="Wingdings" w:hint="default"/>
      </w:rPr>
    </w:lvl>
    <w:lvl w:ilvl="3" w:tplc="66821630">
      <w:start w:val="1"/>
      <w:numFmt w:val="bullet"/>
      <w:lvlText w:val=""/>
      <w:lvlJc w:val="left"/>
      <w:pPr>
        <w:ind w:left="2880" w:hanging="360"/>
      </w:pPr>
      <w:rPr>
        <w:rFonts w:ascii="Symbol" w:hAnsi="Symbol" w:hint="default"/>
      </w:rPr>
    </w:lvl>
    <w:lvl w:ilvl="4" w:tplc="92CE6A02">
      <w:start w:val="1"/>
      <w:numFmt w:val="bullet"/>
      <w:lvlText w:val="o"/>
      <w:lvlJc w:val="left"/>
      <w:pPr>
        <w:ind w:left="3600" w:hanging="360"/>
      </w:pPr>
      <w:rPr>
        <w:rFonts w:ascii="Courier New" w:hAnsi="Courier New" w:hint="default"/>
      </w:rPr>
    </w:lvl>
    <w:lvl w:ilvl="5" w:tplc="5BAEBD94">
      <w:start w:val="1"/>
      <w:numFmt w:val="bullet"/>
      <w:lvlText w:val=""/>
      <w:lvlJc w:val="left"/>
      <w:pPr>
        <w:ind w:left="4320" w:hanging="360"/>
      </w:pPr>
      <w:rPr>
        <w:rFonts w:ascii="Wingdings" w:hAnsi="Wingdings" w:hint="default"/>
      </w:rPr>
    </w:lvl>
    <w:lvl w:ilvl="6" w:tplc="4BC4EEE4">
      <w:start w:val="1"/>
      <w:numFmt w:val="bullet"/>
      <w:lvlText w:val=""/>
      <w:lvlJc w:val="left"/>
      <w:pPr>
        <w:ind w:left="5040" w:hanging="360"/>
      </w:pPr>
      <w:rPr>
        <w:rFonts w:ascii="Symbol" w:hAnsi="Symbol" w:hint="default"/>
      </w:rPr>
    </w:lvl>
    <w:lvl w:ilvl="7" w:tplc="2F4491DC">
      <w:start w:val="1"/>
      <w:numFmt w:val="bullet"/>
      <w:lvlText w:val="o"/>
      <w:lvlJc w:val="left"/>
      <w:pPr>
        <w:ind w:left="5760" w:hanging="360"/>
      </w:pPr>
      <w:rPr>
        <w:rFonts w:ascii="Courier New" w:hAnsi="Courier New" w:hint="default"/>
      </w:rPr>
    </w:lvl>
    <w:lvl w:ilvl="8" w:tplc="30C41FBA">
      <w:start w:val="1"/>
      <w:numFmt w:val="bullet"/>
      <w:lvlText w:val=""/>
      <w:lvlJc w:val="left"/>
      <w:pPr>
        <w:ind w:left="6480" w:hanging="360"/>
      </w:pPr>
      <w:rPr>
        <w:rFonts w:ascii="Wingdings" w:hAnsi="Wingdings" w:hint="default"/>
      </w:rPr>
    </w:lvl>
  </w:abstractNum>
  <w:abstractNum w:abstractNumId="16" w15:restartNumberingAfterBreak="0">
    <w:nsid w:val="3A871BD1"/>
    <w:multiLevelType w:val="multilevel"/>
    <w:tmpl w:val="9D58D7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D659A7"/>
    <w:multiLevelType w:val="hybridMultilevel"/>
    <w:tmpl w:val="FFFFFFFF"/>
    <w:lvl w:ilvl="0" w:tplc="DCA64BBC">
      <w:start w:val="1"/>
      <w:numFmt w:val="bullet"/>
      <w:lvlText w:val="-"/>
      <w:lvlJc w:val="left"/>
      <w:pPr>
        <w:ind w:left="720" w:hanging="360"/>
      </w:pPr>
      <w:rPr>
        <w:rFonts w:ascii="Gotham-Book" w:hAnsi="Gotham-Book" w:hint="default"/>
      </w:rPr>
    </w:lvl>
    <w:lvl w:ilvl="1" w:tplc="C2D87B66">
      <w:start w:val="1"/>
      <w:numFmt w:val="bullet"/>
      <w:lvlText w:val="o"/>
      <w:lvlJc w:val="left"/>
      <w:pPr>
        <w:ind w:left="1440" w:hanging="360"/>
      </w:pPr>
      <w:rPr>
        <w:rFonts w:ascii="Courier New" w:hAnsi="Courier New" w:hint="default"/>
      </w:rPr>
    </w:lvl>
    <w:lvl w:ilvl="2" w:tplc="9BC2DD32">
      <w:start w:val="1"/>
      <w:numFmt w:val="bullet"/>
      <w:lvlText w:val=""/>
      <w:lvlJc w:val="left"/>
      <w:pPr>
        <w:ind w:left="2160" w:hanging="360"/>
      </w:pPr>
      <w:rPr>
        <w:rFonts w:ascii="Wingdings" w:hAnsi="Wingdings" w:hint="default"/>
      </w:rPr>
    </w:lvl>
    <w:lvl w:ilvl="3" w:tplc="4E768CD2">
      <w:start w:val="1"/>
      <w:numFmt w:val="bullet"/>
      <w:lvlText w:val=""/>
      <w:lvlJc w:val="left"/>
      <w:pPr>
        <w:ind w:left="2880" w:hanging="360"/>
      </w:pPr>
      <w:rPr>
        <w:rFonts w:ascii="Symbol" w:hAnsi="Symbol" w:hint="default"/>
      </w:rPr>
    </w:lvl>
    <w:lvl w:ilvl="4" w:tplc="EA78A2D2">
      <w:start w:val="1"/>
      <w:numFmt w:val="bullet"/>
      <w:lvlText w:val="o"/>
      <w:lvlJc w:val="left"/>
      <w:pPr>
        <w:ind w:left="3600" w:hanging="360"/>
      </w:pPr>
      <w:rPr>
        <w:rFonts w:ascii="Courier New" w:hAnsi="Courier New" w:hint="default"/>
      </w:rPr>
    </w:lvl>
    <w:lvl w:ilvl="5" w:tplc="BDE8E4BA">
      <w:start w:val="1"/>
      <w:numFmt w:val="bullet"/>
      <w:lvlText w:val=""/>
      <w:lvlJc w:val="left"/>
      <w:pPr>
        <w:ind w:left="4320" w:hanging="360"/>
      </w:pPr>
      <w:rPr>
        <w:rFonts w:ascii="Wingdings" w:hAnsi="Wingdings" w:hint="default"/>
      </w:rPr>
    </w:lvl>
    <w:lvl w:ilvl="6" w:tplc="627EEEDE">
      <w:start w:val="1"/>
      <w:numFmt w:val="bullet"/>
      <w:lvlText w:val=""/>
      <w:lvlJc w:val="left"/>
      <w:pPr>
        <w:ind w:left="5040" w:hanging="360"/>
      </w:pPr>
      <w:rPr>
        <w:rFonts w:ascii="Symbol" w:hAnsi="Symbol" w:hint="default"/>
      </w:rPr>
    </w:lvl>
    <w:lvl w:ilvl="7" w:tplc="3B6E614E">
      <w:start w:val="1"/>
      <w:numFmt w:val="bullet"/>
      <w:lvlText w:val="o"/>
      <w:lvlJc w:val="left"/>
      <w:pPr>
        <w:ind w:left="5760" w:hanging="360"/>
      </w:pPr>
      <w:rPr>
        <w:rFonts w:ascii="Courier New" w:hAnsi="Courier New" w:hint="default"/>
      </w:rPr>
    </w:lvl>
    <w:lvl w:ilvl="8" w:tplc="5D3C4604">
      <w:start w:val="1"/>
      <w:numFmt w:val="bullet"/>
      <w:lvlText w:val=""/>
      <w:lvlJc w:val="left"/>
      <w:pPr>
        <w:ind w:left="6480" w:hanging="360"/>
      </w:pPr>
      <w:rPr>
        <w:rFonts w:ascii="Wingdings" w:hAnsi="Wingdings" w:hint="default"/>
      </w:rPr>
    </w:lvl>
  </w:abstractNum>
  <w:abstractNum w:abstractNumId="18" w15:restartNumberingAfterBreak="0">
    <w:nsid w:val="40B63B9F"/>
    <w:multiLevelType w:val="hybridMultilevel"/>
    <w:tmpl w:val="ED8EE83E"/>
    <w:lvl w:ilvl="0" w:tplc="3F1ECA6A">
      <w:start w:val="1"/>
      <w:numFmt w:val="bullet"/>
      <w:lvlText w:val="-"/>
      <w:lvlJc w:val="left"/>
      <w:pPr>
        <w:ind w:left="720" w:hanging="360"/>
      </w:pPr>
      <w:rPr>
        <w:rFonts w:ascii="Calibri" w:hAnsi="Calibri" w:hint="default"/>
      </w:rPr>
    </w:lvl>
    <w:lvl w:ilvl="1" w:tplc="B8983E78">
      <w:start w:val="1"/>
      <w:numFmt w:val="bullet"/>
      <w:lvlText w:val="o"/>
      <w:lvlJc w:val="left"/>
      <w:pPr>
        <w:ind w:left="1440" w:hanging="360"/>
      </w:pPr>
      <w:rPr>
        <w:rFonts w:ascii="Courier New" w:hAnsi="Courier New" w:hint="default"/>
      </w:rPr>
    </w:lvl>
    <w:lvl w:ilvl="2" w:tplc="F7065EDA">
      <w:start w:val="1"/>
      <w:numFmt w:val="bullet"/>
      <w:lvlText w:val=""/>
      <w:lvlJc w:val="left"/>
      <w:pPr>
        <w:ind w:left="2160" w:hanging="360"/>
      </w:pPr>
      <w:rPr>
        <w:rFonts w:ascii="Wingdings" w:hAnsi="Wingdings" w:hint="default"/>
      </w:rPr>
    </w:lvl>
    <w:lvl w:ilvl="3" w:tplc="558C6AA6">
      <w:start w:val="1"/>
      <w:numFmt w:val="bullet"/>
      <w:lvlText w:val=""/>
      <w:lvlJc w:val="left"/>
      <w:pPr>
        <w:ind w:left="2880" w:hanging="360"/>
      </w:pPr>
      <w:rPr>
        <w:rFonts w:ascii="Symbol" w:hAnsi="Symbol" w:hint="default"/>
      </w:rPr>
    </w:lvl>
    <w:lvl w:ilvl="4" w:tplc="E8DA7096">
      <w:start w:val="1"/>
      <w:numFmt w:val="bullet"/>
      <w:lvlText w:val="o"/>
      <w:lvlJc w:val="left"/>
      <w:pPr>
        <w:ind w:left="3600" w:hanging="360"/>
      </w:pPr>
      <w:rPr>
        <w:rFonts w:ascii="Courier New" w:hAnsi="Courier New" w:hint="default"/>
      </w:rPr>
    </w:lvl>
    <w:lvl w:ilvl="5" w:tplc="BB869886">
      <w:start w:val="1"/>
      <w:numFmt w:val="bullet"/>
      <w:lvlText w:val=""/>
      <w:lvlJc w:val="left"/>
      <w:pPr>
        <w:ind w:left="4320" w:hanging="360"/>
      </w:pPr>
      <w:rPr>
        <w:rFonts w:ascii="Wingdings" w:hAnsi="Wingdings" w:hint="default"/>
      </w:rPr>
    </w:lvl>
    <w:lvl w:ilvl="6" w:tplc="D8DAD85C">
      <w:start w:val="1"/>
      <w:numFmt w:val="bullet"/>
      <w:lvlText w:val=""/>
      <w:lvlJc w:val="left"/>
      <w:pPr>
        <w:ind w:left="5040" w:hanging="360"/>
      </w:pPr>
      <w:rPr>
        <w:rFonts w:ascii="Symbol" w:hAnsi="Symbol" w:hint="default"/>
      </w:rPr>
    </w:lvl>
    <w:lvl w:ilvl="7" w:tplc="FB0246D2">
      <w:start w:val="1"/>
      <w:numFmt w:val="bullet"/>
      <w:lvlText w:val="o"/>
      <w:lvlJc w:val="left"/>
      <w:pPr>
        <w:ind w:left="5760" w:hanging="360"/>
      </w:pPr>
      <w:rPr>
        <w:rFonts w:ascii="Courier New" w:hAnsi="Courier New" w:hint="default"/>
      </w:rPr>
    </w:lvl>
    <w:lvl w:ilvl="8" w:tplc="56B8215C">
      <w:start w:val="1"/>
      <w:numFmt w:val="bullet"/>
      <w:lvlText w:val=""/>
      <w:lvlJc w:val="left"/>
      <w:pPr>
        <w:ind w:left="6480" w:hanging="360"/>
      </w:pPr>
      <w:rPr>
        <w:rFonts w:ascii="Wingdings" w:hAnsi="Wingdings" w:hint="default"/>
      </w:rPr>
    </w:lvl>
  </w:abstractNum>
  <w:abstractNum w:abstractNumId="19" w15:restartNumberingAfterBreak="0">
    <w:nsid w:val="451168AF"/>
    <w:multiLevelType w:val="hybridMultilevel"/>
    <w:tmpl w:val="FFFFFFFF"/>
    <w:lvl w:ilvl="0" w:tplc="AE76733C">
      <w:start w:val="1"/>
      <w:numFmt w:val="decimal"/>
      <w:lvlText w:val="%1."/>
      <w:lvlJc w:val="left"/>
      <w:pPr>
        <w:ind w:left="720" w:hanging="360"/>
      </w:pPr>
    </w:lvl>
    <w:lvl w:ilvl="1" w:tplc="2716EC48">
      <w:start w:val="1"/>
      <w:numFmt w:val="lowerLetter"/>
      <w:lvlText w:val="%2."/>
      <w:lvlJc w:val="left"/>
      <w:pPr>
        <w:ind w:left="1440" w:hanging="360"/>
      </w:pPr>
    </w:lvl>
    <w:lvl w:ilvl="2" w:tplc="0FA44730">
      <w:start w:val="1"/>
      <w:numFmt w:val="lowerRoman"/>
      <w:lvlText w:val="%3."/>
      <w:lvlJc w:val="right"/>
      <w:pPr>
        <w:ind w:left="2160" w:hanging="180"/>
      </w:pPr>
    </w:lvl>
    <w:lvl w:ilvl="3" w:tplc="68807458">
      <w:start w:val="1"/>
      <w:numFmt w:val="decimal"/>
      <w:lvlText w:val="%4."/>
      <w:lvlJc w:val="left"/>
      <w:pPr>
        <w:ind w:left="2880" w:hanging="360"/>
      </w:pPr>
    </w:lvl>
    <w:lvl w:ilvl="4" w:tplc="E42630A0">
      <w:start w:val="1"/>
      <w:numFmt w:val="lowerLetter"/>
      <w:lvlText w:val="%5."/>
      <w:lvlJc w:val="left"/>
      <w:pPr>
        <w:ind w:left="3600" w:hanging="360"/>
      </w:pPr>
    </w:lvl>
    <w:lvl w:ilvl="5" w:tplc="D1068780">
      <w:start w:val="1"/>
      <w:numFmt w:val="lowerRoman"/>
      <w:lvlText w:val="%6."/>
      <w:lvlJc w:val="right"/>
      <w:pPr>
        <w:ind w:left="4320" w:hanging="180"/>
      </w:pPr>
    </w:lvl>
    <w:lvl w:ilvl="6" w:tplc="CC2C34E4">
      <w:start w:val="1"/>
      <w:numFmt w:val="decimal"/>
      <w:lvlText w:val="%7."/>
      <w:lvlJc w:val="left"/>
      <w:pPr>
        <w:ind w:left="5040" w:hanging="360"/>
      </w:pPr>
    </w:lvl>
    <w:lvl w:ilvl="7" w:tplc="60AAD968">
      <w:start w:val="1"/>
      <w:numFmt w:val="lowerLetter"/>
      <w:lvlText w:val="%8."/>
      <w:lvlJc w:val="left"/>
      <w:pPr>
        <w:ind w:left="5760" w:hanging="360"/>
      </w:pPr>
    </w:lvl>
    <w:lvl w:ilvl="8" w:tplc="FB0459DE">
      <w:start w:val="1"/>
      <w:numFmt w:val="lowerRoman"/>
      <w:lvlText w:val="%9."/>
      <w:lvlJc w:val="right"/>
      <w:pPr>
        <w:ind w:left="6480" w:hanging="180"/>
      </w:pPr>
    </w:lvl>
  </w:abstractNum>
  <w:abstractNum w:abstractNumId="20" w15:restartNumberingAfterBreak="0">
    <w:nsid w:val="48372384"/>
    <w:multiLevelType w:val="multilevel"/>
    <w:tmpl w:val="79C4FA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789AE2"/>
    <w:multiLevelType w:val="hybridMultilevel"/>
    <w:tmpl w:val="FFFFFFFF"/>
    <w:lvl w:ilvl="0" w:tplc="075E1BE2">
      <w:start w:val="2"/>
      <w:numFmt w:val="decimal"/>
      <w:lvlText w:val="%1."/>
      <w:lvlJc w:val="left"/>
      <w:pPr>
        <w:ind w:left="720" w:hanging="360"/>
      </w:pPr>
    </w:lvl>
    <w:lvl w:ilvl="1" w:tplc="33E6724E">
      <w:start w:val="1"/>
      <w:numFmt w:val="lowerLetter"/>
      <w:lvlText w:val="%2."/>
      <w:lvlJc w:val="left"/>
      <w:pPr>
        <w:ind w:left="1440" w:hanging="360"/>
      </w:pPr>
    </w:lvl>
    <w:lvl w:ilvl="2" w:tplc="BD66719E">
      <w:start w:val="1"/>
      <w:numFmt w:val="lowerRoman"/>
      <w:lvlText w:val="%3."/>
      <w:lvlJc w:val="right"/>
      <w:pPr>
        <w:ind w:left="2160" w:hanging="180"/>
      </w:pPr>
    </w:lvl>
    <w:lvl w:ilvl="3" w:tplc="50AA22DE">
      <w:start w:val="1"/>
      <w:numFmt w:val="decimal"/>
      <w:lvlText w:val="%4."/>
      <w:lvlJc w:val="left"/>
      <w:pPr>
        <w:ind w:left="2880" w:hanging="360"/>
      </w:pPr>
    </w:lvl>
    <w:lvl w:ilvl="4" w:tplc="037E3A34">
      <w:start w:val="1"/>
      <w:numFmt w:val="lowerLetter"/>
      <w:lvlText w:val="%5."/>
      <w:lvlJc w:val="left"/>
      <w:pPr>
        <w:ind w:left="3600" w:hanging="360"/>
      </w:pPr>
    </w:lvl>
    <w:lvl w:ilvl="5" w:tplc="5E044A78">
      <w:start w:val="1"/>
      <w:numFmt w:val="lowerRoman"/>
      <w:lvlText w:val="%6."/>
      <w:lvlJc w:val="right"/>
      <w:pPr>
        <w:ind w:left="4320" w:hanging="180"/>
      </w:pPr>
    </w:lvl>
    <w:lvl w:ilvl="6" w:tplc="64F80F98">
      <w:start w:val="1"/>
      <w:numFmt w:val="decimal"/>
      <w:lvlText w:val="%7."/>
      <w:lvlJc w:val="left"/>
      <w:pPr>
        <w:ind w:left="5040" w:hanging="360"/>
      </w:pPr>
    </w:lvl>
    <w:lvl w:ilvl="7" w:tplc="B58C6F7C">
      <w:start w:val="1"/>
      <w:numFmt w:val="lowerLetter"/>
      <w:lvlText w:val="%8."/>
      <w:lvlJc w:val="left"/>
      <w:pPr>
        <w:ind w:left="5760" w:hanging="360"/>
      </w:pPr>
    </w:lvl>
    <w:lvl w:ilvl="8" w:tplc="8736C69E">
      <w:start w:val="1"/>
      <w:numFmt w:val="lowerRoman"/>
      <w:lvlText w:val="%9."/>
      <w:lvlJc w:val="right"/>
      <w:pPr>
        <w:ind w:left="6480" w:hanging="180"/>
      </w:pPr>
    </w:lvl>
  </w:abstractNum>
  <w:abstractNum w:abstractNumId="22" w15:restartNumberingAfterBreak="0">
    <w:nsid w:val="5A43BF95"/>
    <w:multiLevelType w:val="hybridMultilevel"/>
    <w:tmpl w:val="FFFFFFFF"/>
    <w:lvl w:ilvl="0" w:tplc="C7C8FF62">
      <w:start w:val="1"/>
      <w:numFmt w:val="bullet"/>
      <w:lvlText w:val="-"/>
      <w:lvlJc w:val="left"/>
      <w:pPr>
        <w:ind w:left="720" w:hanging="360"/>
      </w:pPr>
      <w:rPr>
        <w:rFonts w:ascii="Gotham-Book" w:hAnsi="Gotham-Book" w:hint="default"/>
      </w:rPr>
    </w:lvl>
    <w:lvl w:ilvl="1" w:tplc="09BE306E">
      <w:start w:val="1"/>
      <w:numFmt w:val="bullet"/>
      <w:lvlText w:val="o"/>
      <w:lvlJc w:val="left"/>
      <w:pPr>
        <w:ind w:left="1440" w:hanging="360"/>
      </w:pPr>
      <w:rPr>
        <w:rFonts w:ascii="Courier New" w:hAnsi="Courier New" w:hint="default"/>
      </w:rPr>
    </w:lvl>
    <w:lvl w:ilvl="2" w:tplc="77C40814">
      <w:start w:val="1"/>
      <w:numFmt w:val="bullet"/>
      <w:lvlText w:val=""/>
      <w:lvlJc w:val="left"/>
      <w:pPr>
        <w:ind w:left="2160" w:hanging="360"/>
      </w:pPr>
      <w:rPr>
        <w:rFonts w:ascii="Wingdings" w:hAnsi="Wingdings" w:hint="default"/>
      </w:rPr>
    </w:lvl>
    <w:lvl w:ilvl="3" w:tplc="5BDA42E4">
      <w:start w:val="1"/>
      <w:numFmt w:val="bullet"/>
      <w:lvlText w:val=""/>
      <w:lvlJc w:val="left"/>
      <w:pPr>
        <w:ind w:left="2880" w:hanging="360"/>
      </w:pPr>
      <w:rPr>
        <w:rFonts w:ascii="Symbol" w:hAnsi="Symbol" w:hint="default"/>
      </w:rPr>
    </w:lvl>
    <w:lvl w:ilvl="4" w:tplc="8A705FD2">
      <w:start w:val="1"/>
      <w:numFmt w:val="bullet"/>
      <w:lvlText w:val="o"/>
      <w:lvlJc w:val="left"/>
      <w:pPr>
        <w:ind w:left="3600" w:hanging="360"/>
      </w:pPr>
      <w:rPr>
        <w:rFonts w:ascii="Courier New" w:hAnsi="Courier New" w:hint="default"/>
      </w:rPr>
    </w:lvl>
    <w:lvl w:ilvl="5" w:tplc="5B0072DE">
      <w:start w:val="1"/>
      <w:numFmt w:val="bullet"/>
      <w:lvlText w:val=""/>
      <w:lvlJc w:val="left"/>
      <w:pPr>
        <w:ind w:left="4320" w:hanging="360"/>
      </w:pPr>
      <w:rPr>
        <w:rFonts w:ascii="Wingdings" w:hAnsi="Wingdings" w:hint="default"/>
      </w:rPr>
    </w:lvl>
    <w:lvl w:ilvl="6" w:tplc="22AEBD52">
      <w:start w:val="1"/>
      <w:numFmt w:val="bullet"/>
      <w:lvlText w:val=""/>
      <w:lvlJc w:val="left"/>
      <w:pPr>
        <w:ind w:left="5040" w:hanging="360"/>
      </w:pPr>
      <w:rPr>
        <w:rFonts w:ascii="Symbol" w:hAnsi="Symbol" w:hint="default"/>
      </w:rPr>
    </w:lvl>
    <w:lvl w:ilvl="7" w:tplc="AA5E89E4">
      <w:start w:val="1"/>
      <w:numFmt w:val="bullet"/>
      <w:lvlText w:val="o"/>
      <w:lvlJc w:val="left"/>
      <w:pPr>
        <w:ind w:left="5760" w:hanging="360"/>
      </w:pPr>
      <w:rPr>
        <w:rFonts w:ascii="Courier New" w:hAnsi="Courier New" w:hint="default"/>
      </w:rPr>
    </w:lvl>
    <w:lvl w:ilvl="8" w:tplc="88967BAE">
      <w:start w:val="1"/>
      <w:numFmt w:val="bullet"/>
      <w:lvlText w:val=""/>
      <w:lvlJc w:val="left"/>
      <w:pPr>
        <w:ind w:left="6480" w:hanging="360"/>
      </w:pPr>
      <w:rPr>
        <w:rFonts w:ascii="Wingdings" w:hAnsi="Wingdings" w:hint="default"/>
      </w:rPr>
    </w:lvl>
  </w:abstractNum>
  <w:abstractNum w:abstractNumId="23" w15:restartNumberingAfterBreak="0">
    <w:nsid w:val="5DD62334"/>
    <w:multiLevelType w:val="multilevel"/>
    <w:tmpl w:val="91B2E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FCD763"/>
    <w:multiLevelType w:val="hybridMultilevel"/>
    <w:tmpl w:val="FFFFFFFF"/>
    <w:lvl w:ilvl="0" w:tplc="74F67F46">
      <w:start w:val="1"/>
      <w:numFmt w:val="bullet"/>
      <w:lvlText w:val="-"/>
      <w:lvlJc w:val="left"/>
      <w:pPr>
        <w:ind w:left="720" w:hanging="360"/>
      </w:pPr>
      <w:rPr>
        <w:rFonts w:ascii="Gotham-Book" w:hAnsi="Gotham-Book" w:hint="default"/>
      </w:rPr>
    </w:lvl>
    <w:lvl w:ilvl="1" w:tplc="088AD50C">
      <w:start w:val="1"/>
      <w:numFmt w:val="bullet"/>
      <w:lvlText w:val="o"/>
      <w:lvlJc w:val="left"/>
      <w:pPr>
        <w:ind w:left="1440" w:hanging="360"/>
      </w:pPr>
      <w:rPr>
        <w:rFonts w:ascii="Courier New" w:hAnsi="Courier New" w:hint="default"/>
      </w:rPr>
    </w:lvl>
    <w:lvl w:ilvl="2" w:tplc="BF04AFA2">
      <w:start w:val="1"/>
      <w:numFmt w:val="bullet"/>
      <w:lvlText w:val=""/>
      <w:lvlJc w:val="left"/>
      <w:pPr>
        <w:ind w:left="2160" w:hanging="360"/>
      </w:pPr>
      <w:rPr>
        <w:rFonts w:ascii="Wingdings" w:hAnsi="Wingdings" w:hint="default"/>
      </w:rPr>
    </w:lvl>
    <w:lvl w:ilvl="3" w:tplc="81E0D3A8">
      <w:start w:val="1"/>
      <w:numFmt w:val="bullet"/>
      <w:lvlText w:val=""/>
      <w:lvlJc w:val="left"/>
      <w:pPr>
        <w:ind w:left="2880" w:hanging="360"/>
      </w:pPr>
      <w:rPr>
        <w:rFonts w:ascii="Symbol" w:hAnsi="Symbol" w:hint="default"/>
      </w:rPr>
    </w:lvl>
    <w:lvl w:ilvl="4" w:tplc="7A581C04">
      <w:start w:val="1"/>
      <w:numFmt w:val="bullet"/>
      <w:lvlText w:val="o"/>
      <w:lvlJc w:val="left"/>
      <w:pPr>
        <w:ind w:left="3600" w:hanging="360"/>
      </w:pPr>
      <w:rPr>
        <w:rFonts w:ascii="Courier New" w:hAnsi="Courier New" w:hint="default"/>
      </w:rPr>
    </w:lvl>
    <w:lvl w:ilvl="5" w:tplc="49B6237A">
      <w:start w:val="1"/>
      <w:numFmt w:val="bullet"/>
      <w:lvlText w:val=""/>
      <w:lvlJc w:val="left"/>
      <w:pPr>
        <w:ind w:left="4320" w:hanging="360"/>
      </w:pPr>
      <w:rPr>
        <w:rFonts w:ascii="Wingdings" w:hAnsi="Wingdings" w:hint="default"/>
      </w:rPr>
    </w:lvl>
    <w:lvl w:ilvl="6" w:tplc="7766EB30">
      <w:start w:val="1"/>
      <w:numFmt w:val="bullet"/>
      <w:lvlText w:val=""/>
      <w:lvlJc w:val="left"/>
      <w:pPr>
        <w:ind w:left="5040" w:hanging="360"/>
      </w:pPr>
      <w:rPr>
        <w:rFonts w:ascii="Symbol" w:hAnsi="Symbol" w:hint="default"/>
      </w:rPr>
    </w:lvl>
    <w:lvl w:ilvl="7" w:tplc="1B443E44">
      <w:start w:val="1"/>
      <w:numFmt w:val="bullet"/>
      <w:lvlText w:val="o"/>
      <w:lvlJc w:val="left"/>
      <w:pPr>
        <w:ind w:left="5760" w:hanging="360"/>
      </w:pPr>
      <w:rPr>
        <w:rFonts w:ascii="Courier New" w:hAnsi="Courier New" w:hint="default"/>
      </w:rPr>
    </w:lvl>
    <w:lvl w:ilvl="8" w:tplc="09D44FFE">
      <w:start w:val="1"/>
      <w:numFmt w:val="bullet"/>
      <w:lvlText w:val=""/>
      <w:lvlJc w:val="left"/>
      <w:pPr>
        <w:ind w:left="6480" w:hanging="360"/>
      </w:pPr>
      <w:rPr>
        <w:rFonts w:ascii="Wingdings" w:hAnsi="Wingdings" w:hint="default"/>
      </w:rPr>
    </w:lvl>
  </w:abstractNum>
  <w:abstractNum w:abstractNumId="25" w15:restartNumberingAfterBreak="0">
    <w:nsid w:val="63296BA3"/>
    <w:multiLevelType w:val="hybridMultilevel"/>
    <w:tmpl w:val="5FB06EE0"/>
    <w:lvl w:ilvl="0" w:tplc="074E89B6">
      <w:start w:val="1"/>
      <w:numFmt w:val="lowerLetter"/>
      <w:lvlText w:val="%1."/>
      <w:lvlJc w:val="left"/>
      <w:pPr>
        <w:ind w:left="1080" w:hanging="360"/>
      </w:pPr>
    </w:lvl>
    <w:lvl w:ilvl="1" w:tplc="AD761512">
      <w:start w:val="1"/>
      <w:numFmt w:val="lowerLetter"/>
      <w:lvlText w:val="%2."/>
      <w:lvlJc w:val="left"/>
      <w:pPr>
        <w:ind w:left="1800" w:hanging="360"/>
      </w:pPr>
    </w:lvl>
    <w:lvl w:ilvl="2" w:tplc="C246A7A8">
      <w:start w:val="1"/>
      <w:numFmt w:val="lowerRoman"/>
      <w:lvlText w:val="%3."/>
      <w:lvlJc w:val="right"/>
      <w:pPr>
        <w:ind w:left="2520" w:hanging="180"/>
      </w:pPr>
    </w:lvl>
    <w:lvl w:ilvl="3" w:tplc="8AD4772C">
      <w:start w:val="1"/>
      <w:numFmt w:val="decimal"/>
      <w:lvlText w:val="%4."/>
      <w:lvlJc w:val="left"/>
      <w:pPr>
        <w:ind w:left="3240" w:hanging="360"/>
      </w:pPr>
    </w:lvl>
    <w:lvl w:ilvl="4" w:tplc="671E5F40">
      <w:start w:val="1"/>
      <w:numFmt w:val="lowerLetter"/>
      <w:lvlText w:val="%5."/>
      <w:lvlJc w:val="left"/>
      <w:pPr>
        <w:ind w:left="3960" w:hanging="360"/>
      </w:pPr>
    </w:lvl>
    <w:lvl w:ilvl="5" w:tplc="A588BB68">
      <w:start w:val="1"/>
      <w:numFmt w:val="lowerRoman"/>
      <w:lvlText w:val="%6."/>
      <w:lvlJc w:val="right"/>
      <w:pPr>
        <w:ind w:left="4680" w:hanging="180"/>
      </w:pPr>
    </w:lvl>
    <w:lvl w:ilvl="6" w:tplc="3C98262E">
      <w:start w:val="1"/>
      <w:numFmt w:val="decimal"/>
      <w:lvlText w:val="%7."/>
      <w:lvlJc w:val="left"/>
      <w:pPr>
        <w:ind w:left="5400" w:hanging="360"/>
      </w:pPr>
    </w:lvl>
    <w:lvl w:ilvl="7" w:tplc="01A47350">
      <w:start w:val="1"/>
      <w:numFmt w:val="lowerLetter"/>
      <w:lvlText w:val="%8."/>
      <w:lvlJc w:val="left"/>
      <w:pPr>
        <w:ind w:left="6120" w:hanging="360"/>
      </w:pPr>
    </w:lvl>
    <w:lvl w:ilvl="8" w:tplc="413032BA">
      <w:start w:val="1"/>
      <w:numFmt w:val="lowerRoman"/>
      <w:lvlText w:val="%9."/>
      <w:lvlJc w:val="right"/>
      <w:pPr>
        <w:ind w:left="6840" w:hanging="180"/>
      </w:pPr>
    </w:lvl>
  </w:abstractNum>
  <w:abstractNum w:abstractNumId="26" w15:restartNumberingAfterBreak="0">
    <w:nsid w:val="6D8E50C2"/>
    <w:multiLevelType w:val="hybridMultilevel"/>
    <w:tmpl w:val="FFFFFFFF"/>
    <w:lvl w:ilvl="0" w:tplc="EE4807B8">
      <w:start w:val="1"/>
      <w:numFmt w:val="bullet"/>
      <w:lvlText w:val="-"/>
      <w:lvlJc w:val="left"/>
      <w:pPr>
        <w:ind w:left="720" w:hanging="360"/>
      </w:pPr>
      <w:rPr>
        <w:rFonts w:ascii="Gotham-Book" w:hAnsi="Gotham-Book" w:hint="default"/>
      </w:rPr>
    </w:lvl>
    <w:lvl w:ilvl="1" w:tplc="75326018">
      <w:start w:val="1"/>
      <w:numFmt w:val="bullet"/>
      <w:lvlText w:val="o"/>
      <w:lvlJc w:val="left"/>
      <w:pPr>
        <w:ind w:left="1440" w:hanging="360"/>
      </w:pPr>
      <w:rPr>
        <w:rFonts w:ascii="Courier New" w:hAnsi="Courier New" w:hint="default"/>
      </w:rPr>
    </w:lvl>
    <w:lvl w:ilvl="2" w:tplc="1392297E">
      <w:start w:val="1"/>
      <w:numFmt w:val="bullet"/>
      <w:lvlText w:val=""/>
      <w:lvlJc w:val="left"/>
      <w:pPr>
        <w:ind w:left="2160" w:hanging="360"/>
      </w:pPr>
      <w:rPr>
        <w:rFonts w:ascii="Wingdings" w:hAnsi="Wingdings" w:hint="default"/>
      </w:rPr>
    </w:lvl>
    <w:lvl w:ilvl="3" w:tplc="1F8ECCEE">
      <w:start w:val="1"/>
      <w:numFmt w:val="bullet"/>
      <w:lvlText w:val=""/>
      <w:lvlJc w:val="left"/>
      <w:pPr>
        <w:ind w:left="2880" w:hanging="360"/>
      </w:pPr>
      <w:rPr>
        <w:rFonts w:ascii="Symbol" w:hAnsi="Symbol" w:hint="default"/>
      </w:rPr>
    </w:lvl>
    <w:lvl w:ilvl="4" w:tplc="7AB26F82">
      <w:start w:val="1"/>
      <w:numFmt w:val="bullet"/>
      <w:lvlText w:val="o"/>
      <w:lvlJc w:val="left"/>
      <w:pPr>
        <w:ind w:left="3600" w:hanging="360"/>
      </w:pPr>
      <w:rPr>
        <w:rFonts w:ascii="Courier New" w:hAnsi="Courier New" w:hint="default"/>
      </w:rPr>
    </w:lvl>
    <w:lvl w:ilvl="5" w:tplc="454E324E">
      <w:start w:val="1"/>
      <w:numFmt w:val="bullet"/>
      <w:lvlText w:val=""/>
      <w:lvlJc w:val="left"/>
      <w:pPr>
        <w:ind w:left="4320" w:hanging="360"/>
      </w:pPr>
      <w:rPr>
        <w:rFonts w:ascii="Wingdings" w:hAnsi="Wingdings" w:hint="default"/>
      </w:rPr>
    </w:lvl>
    <w:lvl w:ilvl="6" w:tplc="450687D0">
      <w:start w:val="1"/>
      <w:numFmt w:val="bullet"/>
      <w:lvlText w:val=""/>
      <w:lvlJc w:val="left"/>
      <w:pPr>
        <w:ind w:left="5040" w:hanging="360"/>
      </w:pPr>
      <w:rPr>
        <w:rFonts w:ascii="Symbol" w:hAnsi="Symbol" w:hint="default"/>
      </w:rPr>
    </w:lvl>
    <w:lvl w:ilvl="7" w:tplc="C504E066">
      <w:start w:val="1"/>
      <w:numFmt w:val="bullet"/>
      <w:lvlText w:val="o"/>
      <w:lvlJc w:val="left"/>
      <w:pPr>
        <w:ind w:left="5760" w:hanging="360"/>
      </w:pPr>
      <w:rPr>
        <w:rFonts w:ascii="Courier New" w:hAnsi="Courier New" w:hint="default"/>
      </w:rPr>
    </w:lvl>
    <w:lvl w:ilvl="8" w:tplc="4ED813D8">
      <w:start w:val="1"/>
      <w:numFmt w:val="bullet"/>
      <w:lvlText w:val=""/>
      <w:lvlJc w:val="left"/>
      <w:pPr>
        <w:ind w:left="6480" w:hanging="360"/>
      </w:pPr>
      <w:rPr>
        <w:rFonts w:ascii="Wingdings" w:hAnsi="Wingdings" w:hint="default"/>
      </w:rPr>
    </w:lvl>
  </w:abstractNum>
  <w:abstractNum w:abstractNumId="27" w15:restartNumberingAfterBreak="0">
    <w:nsid w:val="7AAF5A76"/>
    <w:multiLevelType w:val="hybridMultilevel"/>
    <w:tmpl w:val="F32A4EB2"/>
    <w:lvl w:ilvl="0" w:tplc="81D070D4">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CF1ED45"/>
    <w:multiLevelType w:val="hybridMultilevel"/>
    <w:tmpl w:val="0BFC3F2E"/>
    <w:lvl w:ilvl="0" w:tplc="45D2F5A4">
      <w:start w:val="1"/>
      <w:numFmt w:val="lowerLetter"/>
      <w:lvlText w:val="%1."/>
      <w:lvlJc w:val="left"/>
      <w:pPr>
        <w:ind w:left="720" w:hanging="360"/>
      </w:pPr>
    </w:lvl>
    <w:lvl w:ilvl="1" w:tplc="3F2E1EDA">
      <w:start w:val="1"/>
      <w:numFmt w:val="lowerLetter"/>
      <w:lvlText w:val="%2."/>
      <w:lvlJc w:val="left"/>
      <w:pPr>
        <w:ind w:left="1440" w:hanging="360"/>
      </w:pPr>
    </w:lvl>
    <w:lvl w:ilvl="2" w:tplc="D6D2E1B6">
      <w:start w:val="1"/>
      <w:numFmt w:val="lowerRoman"/>
      <w:lvlText w:val="%3."/>
      <w:lvlJc w:val="right"/>
      <w:pPr>
        <w:ind w:left="2160" w:hanging="180"/>
      </w:pPr>
    </w:lvl>
    <w:lvl w:ilvl="3" w:tplc="AFD03B84">
      <w:start w:val="1"/>
      <w:numFmt w:val="decimal"/>
      <w:lvlText w:val="%4."/>
      <w:lvlJc w:val="left"/>
      <w:pPr>
        <w:ind w:left="2880" w:hanging="360"/>
      </w:pPr>
    </w:lvl>
    <w:lvl w:ilvl="4" w:tplc="C61214B2">
      <w:start w:val="1"/>
      <w:numFmt w:val="lowerLetter"/>
      <w:lvlText w:val="%5."/>
      <w:lvlJc w:val="left"/>
      <w:pPr>
        <w:ind w:left="3600" w:hanging="360"/>
      </w:pPr>
    </w:lvl>
    <w:lvl w:ilvl="5" w:tplc="2E888F46">
      <w:start w:val="1"/>
      <w:numFmt w:val="lowerRoman"/>
      <w:lvlText w:val="%6."/>
      <w:lvlJc w:val="right"/>
      <w:pPr>
        <w:ind w:left="4320" w:hanging="180"/>
      </w:pPr>
    </w:lvl>
    <w:lvl w:ilvl="6" w:tplc="FC6071EE">
      <w:start w:val="1"/>
      <w:numFmt w:val="decimal"/>
      <w:lvlText w:val="%7."/>
      <w:lvlJc w:val="left"/>
      <w:pPr>
        <w:ind w:left="5040" w:hanging="360"/>
      </w:pPr>
    </w:lvl>
    <w:lvl w:ilvl="7" w:tplc="3BD48106">
      <w:start w:val="1"/>
      <w:numFmt w:val="lowerLetter"/>
      <w:lvlText w:val="%8."/>
      <w:lvlJc w:val="left"/>
      <w:pPr>
        <w:ind w:left="5760" w:hanging="360"/>
      </w:pPr>
    </w:lvl>
    <w:lvl w:ilvl="8" w:tplc="4BDCA778">
      <w:start w:val="1"/>
      <w:numFmt w:val="lowerRoman"/>
      <w:lvlText w:val="%9."/>
      <w:lvlJc w:val="right"/>
      <w:pPr>
        <w:ind w:left="6480" w:hanging="180"/>
      </w:pPr>
    </w:lvl>
  </w:abstractNum>
  <w:num w:numId="1" w16cid:durableId="622345358">
    <w:abstractNumId w:val="4"/>
  </w:num>
  <w:num w:numId="2" w16cid:durableId="1593128498">
    <w:abstractNumId w:val="6"/>
  </w:num>
  <w:num w:numId="3" w16cid:durableId="1257444701">
    <w:abstractNumId w:val="18"/>
  </w:num>
  <w:num w:numId="4" w16cid:durableId="31732368">
    <w:abstractNumId w:val="8"/>
  </w:num>
  <w:num w:numId="5" w16cid:durableId="1182164522">
    <w:abstractNumId w:val="25"/>
  </w:num>
  <w:num w:numId="6" w16cid:durableId="97599606">
    <w:abstractNumId w:val="28"/>
  </w:num>
  <w:num w:numId="7" w16cid:durableId="1164587022">
    <w:abstractNumId w:val="23"/>
  </w:num>
  <w:num w:numId="8" w16cid:durableId="2113625693">
    <w:abstractNumId w:val="11"/>
  </w:num>
  <w:num w:numId="9" w16cid:durableId="1778476606">
    <w:abstractNumId w:val="16"/>
  </w:num>
  <w:num w:numId="10" w16cid:durableId="839584434">
    <w:abstractNumId w:val="20"/>
  </w:num>
  <w:num w:numId="11" w16cid:durableId="1927222246">
    <w:abstractNumId w:val="21"/>
  </w:num>
  <w:num w:numId="12" w16cid:durableId="295263255">
    <w:abstractNumId w:val="7"/>
  </w:num>
  <w:num w:numId="13" w16cid:durableId="577524486">
    <w:abstractNumId w:val="17"/>
  </w:num>
  <w:num w:numId="14" w16cid:durableId="1678339886">
    <w:abstractNumId w:val="10"/>
  </w:num>
  <w:num w:numId="15" w16cid:durableId="287517788">
    <w:abstractNumId w:val="2"/>
  </w:num>
  <w:num w:numId="16" w16cid:durableId="2087337566">
    <w:abstractNumId w:val="26"/>
  </w:num>
  <w:num w:numId="17" w16cid:durableId="1452091684">
    <w:abstractNumId w:val="5"/>
  </w:num>
  <w:num w:numId="18" w16cid:durableId="138573559">
    <w:abstractNumId w:val="1"/>
  </w:num>
  <w:num w:numId="19" w16cid:durableId="602374132">
    <w:abstractNumId w:val="3"/>
  </w:num>
  <w:num w:numId="20" w16cid:durableId="331613934">
    <w:abstractNumId w:val="12"/>
  </w:num>
  <w:num w:numId="21" w16cid:durableId="445348297">
    <w:abstractNumId w:val="22"/>
  </w:num>
  <w:num w:numId="22" w16cid:durableId="1434588982">
    <w:abstractNumId w:val="9"/>
  </w:num>
  <w:num w:numId="23" w16cid:durableId="716587428">
    <w:abstractNumId w:val="14"/>
  </w:num>
  <w:num w:numId="24" w16cid:durableId="1649554103">
    <w:abstractNumId w:val="15"/>
  </w:num>
  <w:num w:numId="25" w16cid:durableId="1376153349">
    <w:abstractNumId w:val="24"/>
  </w:num>
  <w:num w:numId="26" w16cid:durableId="1926918418">
    <w:abstractNumId w:val="19"/>
  </w:num>
  <w:num w:numId="27" w16cid:durableId="522131195">
    <w:abstractNumId w:val="13"/>
  </w:num>
  <w:num w:numId="28" w16cid:durableId="2086223612">
    <w:abstractNumId w:val="0"/>
  </w:num>
  <w:num w:numId="29" w16cid:durableId="131467908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E4"/>
    <w:rsid w:val="000028E6"/>
    <w:rsid w:val="00002C2C"/>
    <w:rsid w:val="00003035"/>
    <w:rsid w:val="00003AC5"/>
    <w:rsid w:val="00003B17"/>
    <w:rsid w:val="00003BBD"/>
    <w:rsid w:val="00003C6E"/>
    <w:rsid w:val="00004D81"/>
    <w:rsid w:val="00005601"/>
    <w:rsid w:val="00005A17"/>
    <w:rsid w:val="0000616D"/>
    <w:rsid w:val="0000745C"/>
    <w:rsid w:val="000076D6"/>
    <w:rsid w:val="000079BE"/>
    <w:rsid w:val="00011CC9"/>
    <w:rsid w:val="00012E00"/>
    <w:rsid w:val="0001347B"/>
    <w:rsid w:val="0001408A"/>
    <w:rsid w:val="000150A2"/>
    <w:rsid w:val="00015C00"/>
    <w:rsid w:val="0001648A"/>
    <w:rsid w:val="000175FC"/>
    <w:rsid w:val="000207B1"/>
    <w:rsid w:val="00021DD7"/>
    <w:rsid w:val="00022982"/>
    <w:rsid w:val="000237F9"/>
    <w:rsid w:val="00023846"/>
    <w:rsid w:val="00030ADE"/>
    <w:rsid w:val="00030E4D"/>
    <w:rsid w:val="00033BFD"/>
    <w:rsid w:val="00034CD5"/>
    <w:rsid w:val="00034CDF"/>
    <w:rsid w:val="00036687"/>
    <w:rsid w:val="00037A07"/>
    <w:rsid w:val="00037A7D"/>
    <w:rsid w:val="00037D7A"/>
    <w:rsid w:val="00040BDB"/>
    <w:rsid w:val="00040D9C"/>
    <w:rsid w:val="00042B34"/>
    <w:rsid w:val="00042B47"/>
    <w:rsid w:val="00043502"/>
    <w:rsid w:val="00043D13"/>
    <w:rsid w:val="00044523"/>
    <w:rsid w:val="00046299"/>
    <w:rsid w:val="0004682F"/>
    <w:rsid w:val="000469B6"/>
    <w:rsid w:val="00046FBE"/>
    <w:rsid w:val="00047063"/>
    <w:rsid w:val="00050371"/>
    <w:rsid w:val="0005116F"/>
    <w:rsid w:val="00055059"/>
    <w:rsid w:val="00056E3C"/>
    <w:rsid w:val="00056E98"/>
    <w:rsid w:val="0005749E"/>
    <w:rsid w:val="0006032F"/>
    <w:rsid w:val="000605C9"/>
    <w:rsid w:val="000630F1"/>
    <w:rsid w:val="00064728"/>
    <w:rsid w:val="0006485A"/>
    <w:rsid w:val="00064D98"/>
    <w:rsid w:val="0007198F"/>
    <w:rsid w:val="000746C2"/>
    <w:rsid w:val="000748A1"/>
    <w:rsid w:val="00075605"/>
    <w:rsid w:val="0007713E"/>
    <w:rsid w:val="000774EB"/>
    <w:rsid w:val="000816CB"/>
    <w:rsid w:val="00081AF7"/>
    <w:rsid w:val="000822CB"/>
    <w:rsid w:val="00084398"/>
    <w:rsid w:val="000851E7"/>
    <w:rsid w:val="00085C78"/>
    <w:rsid w:val="00086411"/>
    <w:rsid w:val="000864BA"/>
    <w:rsid w:val="000876DA"/>
    <w:rsid w:val="000911A1"/>
    <w:rsid w:val="000914F3"/>
    <w:rsid w:val="00091D7E"/>
    <w:rsid w:val="00092A4B"/>
    <w:rsid w:val="00096479"/>
    <w:rsid w:val="0009660F"/>
    <w:rsid w:val="00096B45"/>
    <w:rsid w:val="00096DBA"/>
    <w:rsid w:val="00097D42"/>
    <w:rsid w:val="000A3789"/>
    <w:rsid w:val="000A3A21"/>
    <w:rsid w:val="000A3C33"/>
    <w:rsid w:val="000A5C21"/>
    <w:rsid w:val="000A6828"/>
    <w:rsid w:val="000A6DF2"/>
    <w:rsid w:val="000A6FA3"/>
    <w:rsid w:val="000B22E0"/>
    <w:rsid w:val="000B3412"/>
    <w:rsid w:val="000B6502"/>
    <w:rsid w:val="000B66F6"/>
    <w:rsid w:val="000C0D87"/>
    <w:rsid w:val="000C1904"/>
    <w:rsid w:val="000C347E"/>
    <w:rsid w:val="000C3C13"/>
    <w:rsid w:val="000C3EE8"/>
    <w:rsid w:val="000C548E"/>
    <w:rsid w:val="000C553A"/>
    <w:rsid w:val="000C5554"/>
    <w:rsid w:val="000C6236"/>
    <w:rsid w:val="000C7460"/>
    <w:rsid w:val="000C7BA4"/>
    <w:rsid w:val="000C7C72"/>
    <w:rsid w:val="000D0C8E"/>
    <w:rsid w:val="000D133F"/>
    <w:rsid w:val="000D1C9B"/>
    <w:rsid w:val="000D20EC"/>
    <w:rsid w:val="000D293D"/>
    <w:rsid w:val="000D2C15"/>
    <w:rsid w:val="000D6CB4"/>
    <w:rsid w:val="000D741E"/>
    <w:rsid w:val="000E11B2"/>
    <w:rsid w:val="000E48EC"/>
    <w:rsid w:val="000E592A"/>
    <w:rsid w:val="000E64D3"/>
    <w:rsid w:val="000F116E"/>
    <w:rsid w:val="000F11F7"/>
    <w:rsid w:val="000F254F"/>
    <w:rsid w:val="000F2D10"/>
    <w:rsid w:val="000F5624"/>
    <w:rsid w:val="000F60F6"/>
    <w:rsid w:val="000F65CC"/>
    <w:rsid w:val="000F6C91"/>
    <w:rsid w:val="000F7819"/>
    <w:rsid w:val="00101642"/>
    <w:rsid w:val="00101EAE"/>
    <w:rsid w:val="0010299A"/>
    <w:rsid w:val="0010299C"/>
    <w:rsid w:val="00105677"/>
    <w:rsid w:val="00107E62"/>
    <w:rsid w:val="00110968"/>
    <w:rsid w:val="0011305E"/>
    <w:rsid w:val="001130A4"/>
    <w:rsid w:val="00113216"/>
    <w:rsid w:val="00113300"/>
    <w:rsid w:val="00115E8C"/>
    <w:rsid w:val="0011749F"/>
    <w:rsid w:val="00117D0E"/>
    <w:rsid w:val="0012019D"/>
    <w:rsid w:val="0012061E"/>
    <w:rsid w:val="001214CF"/>
    <w:rsid w:val="00123802"/>
    <w:rsid w:val="0012479D"/>
    <w:rsid w:val="00125F44"/>
    <w:rsid w:val="001268A7"/>
    <w:rsid w:val="0013050D"/>
    <w:rsid w:val="001305D5"/>
    <w:rsid w:val="00130761"/>
    <w:rsid w:val="001307E0"/>
    <w:rsid w:val="0013238D"/>
    <w:rsid w:val="00132C29"/>
    <w:rsid w:val="00137CEA"/>
    <w:rsid w:val="00141891"/>
    <w:rsid w:val="001424AF"/>
    <w:rsid w:val="00143780"/>
    <w:rsid w:val="00145752"/>
    <w:rsid w:val="00145BFB"/>
    <w:rsid w:val="00146EDD"/>
    <w:rsid w:val="00147A23"/>
    <w:rsid w:val="00151787"/>
    <w:rsid w:val="00151A82"/>
    <w:rsid w:val="00153172"/>
    <w:rsid w:val="0015567A"/>
    <w:rsid w:val="00156D3C"/>
    <w:rsid w:val="001603AC"/>
    <w:rsid w:val="00162FCB"/>
    <w:rsid w:val="001665DF"/>
    <w:rsid w:val="001716F6"/>
    <w:rsid w:val="00171EC8"/>
    <w:rsid w:val="0017361F"/>
    <w:rsid w:val="00174536"/>
    <w:rsid w:val="00176848"/>
    <w:rsid w:val="00177C23"/>
    <w:rsid w:val="00177E97"/>
    <w:rsid w:val="00182178"/>
    <w:rsid w:val="00182888"/>
    <w:rsid w:val="00187B2A"/>
    <w:rsid w:val="00191CE9"/>
    <w:rsid w:val="0019217D"/>
    <w:rsid w:val="001925ED"/>
    <w:rsid w:val="0019301E"/>
    <w:rsid w:val="00193243"/>
    <w:rsid w:val="00193C72"/>
    <w:rsid w:val="00193F0C"/>
    <w:rsid w:val="0019425A"/>
    <w:rsid w:val="001944F4"/>
    <w:rsid w:val="00197CB7"/>
    <w:rsid w:val="001A0FD9"/>
    <w:rsid w:val="001A112D"/>
    <w:rsid w:val="001A34F8"/>
    <w:rsid w:val="001A3688"/>
    <w:rsid w:val="001A526B"/>
    <w:rsid w:val="001B0104"/>
    <w:rsid w:val="001B0550"/>
    <w:rsid w:val="001B1376"/>
    <w:rsid w:val="001B1CCC"/>
    <w:rsid w:val="001B2A76"/>
    <w:rsid w:val="001B2B7A"/>
    <w:rsid w:val="001B5005"/>
    <w:rsid w:val="001B516C"/>
    <w:rsid w:val="001B64E9"/>
    <w:rsid w:val="001B6A76"/>
    <w:rsid w:val="001B7535"/>
    <w:rsid w:val="001B7E8D"/>
    <w:rsid w:val="001C286D"/>
    <w:rsid w:val="001C311E"/>
    <w:rsid w:val="001C31E4"/>
    <w:rsid w:val="001C54FF"/>
    <w:rsid w:val="001C6055"/>
    <w:rsid w:val="001C7388"/>
    <w:rsid w:val="001D073B"/>
    <w:rsid w:val="001D1882"/>
    <w:rsid w:val="001D24A8"/>
    <w:rsid w:val="001D47AB"/>
    <w:rsid w:val="001D5CAF"/>
    <w:rsid w:val="001D6AD5"/>
    <w:rsid w:val="001D6C37"/>
    <w:rsid w:val="001D74E6"/>
    <w:rsid w:val="001E033E"/>
    <w:rsid w:val="001E2992"/>
    <w:rsid w:val="001E3A03"/>
    <w:rsid w:val="001E40E2"/>
    <w:rsid w:val="001E42F2"/>
    <w:rsid w:val="001E485B"/>
    <w:rsid w:val="001E72B5"/>
    <w:rsid w:val="001E7D1D"/>
    <w:rsid w:val="001F0683"/>
    <w:rsid w:val="001F0FD5"/>
    <w:rsid w:val="001F23A4"/>
    <w:rsid w:val="001F2C86"/>
    <w:rsid w:val="001F3118"/>
    <w:rsid w:val="001F386A"/>
    <w:rsid w:val="001F3B1B"/>
    <w:rsid w:val="001F402F"/>
    <w:rsid w:val="001F49C4"/>
    <w:rsid w:val="001F59F9"/>
    <w:rsid w:val="001F6CC3"/>
    <w:rsid w:val="0020030D"/>
    <w:rsid w:val="00205FCE"/>
    <w:rsid w:val="00206678"/>
    <w:rsid w:val="00206BD8"/>
    <w:rsid w:val="002072D7"/>
    <w:rsid w:val="002077D7"/>
    <w:rsid w:val="00210530"/>
    <w:rsid w:val="00210CE0"/>
    <w:rsid w:val="002124F5"/>
    <w:rsid w:val="00212E8B"/>
    <w:rsid w:val="00220A22"/>
    <w:rsid w:val="00223BF7"/>
    <w:rsid w:val="0022611D"/>
    <w:rsid w:val="00230BFD"/>
    <w:rsid w:val="00231452"/>
    <w:rsid w:val="002317E8"/>
    <w:rsid w:val="002326BE"/>
    <w:rsid w:val="00232905"/>
    <w:rsid w:val="00232A0A"/>
    <w:rsid w:val="00232B0A"/>
    <w:rsid w:val="00233936"/>
    <w:rsid w:val="002348F7"/>
    <w:rsid w:val="00234AFA"/>
    <w:rsid w:val="00234E54"/>
    <w:rsid w:val="00236E8C"/>
    <w:rsid w:val="0023701B"/>
    <w:rsid w:val="00240194"/>
    <w:rsid w:val="00240EC8"/>
    <w:rsid w:val="00241C0A"/>
    <w:rsid w:val="002434F0"/>
    <w:rsid w:val="00252893"/>
    <w:rsid w:val="00252DF3"/>
    <w:rsid w:val="0025361C"/>
    <w:rsid w:val="002538A5"/>
    <w:rsid w:val="00253C52"/>
    <w:rsid w:val="00254799"/>
    <w:rsid w:val="0025518D"/>
    <w:rsid w:val="00255D18"/>
    <w:rsid w:val="002566E1"/>
    <w:rsid w:val="00257BC5"/>
    <w:rsid w:val="00257C23"/>
    <w:rsid w:val="00260C7F"/>
    <w:rsid w:val="00261182"/>
    <w:rsid w:val="00261E79"/>
    <w:rsid w:val="00265244"/>
    <w:rsid w:val="00267114"/>
    <w:rsid w:val="0026734F"/>
    <w:rsid w:val="002675D3"/>
    <w:rsid w:val="00270629"/>
    <w:rsid w:val="002730C1"/>
    <w:rsid w:val="00273B93"/>
    <w:rsid w:val="002747E5"/>
    <w:rsid w:val="00274F59"/>
    <w:rsid w:val="0027699F"/>
    <w:rsid w:val="00280F7B"/>
    <w:rsid w:val="0028122E"/>
    <w:rsid w:val="00281A05"/>
    <w:rsid w:val="002830D5"/>
    <w:rsid w:val="002832BA"/>
    <w:rsid w:val="00283EB1"/>
    <w:rsid w:val="002848EF"/>
    <w:rsid w:val="00284CF6"/>
    <w:rsid w:val="00285230"/>
    <w:rsid w:val="00286AFC"/>
    <w:rsid w:val="0029002A"/>
    <w:rsid w:val="00290741"/>
    <w:rsid w:val="0029298F"/>
    <w:rsid w:val="00294BB7"/>
    <w:rsid w:val="00295504"/>
    <w:rsid w:val="00296889"/>
    <w:rsid w:val="002970A2"/>
    <w:rsid w:val="00297B2F"/>
    <w:rsid w:val="00297CEC"/>
    <w:rsid w:val="002A053C"/>
    <w:rsid w:val="002A0D99"/>
    <w:rsid w:val="002A26D6"/>
    <w:rsid w:val="002A426D"/>
    <w:rsid w:val="002A48B5"/>
    <w:rsid w:val="002A5D48"/>
    <w:rsid w:val="002A6493"/>
    <w:rsid w:val="002A73FC"/>
    <w:rsid w:val="002B02FA"/>
    <w:rsid w:val="002B186C"/>
    <w:rsid w:val="002B272A"/>
    <w:rsid w:val="002B38B5"/>
    <w:rsid w:val="002B58C4"/>
    <w:rsid w:val="002B5F61"/>
    <w:rsid w:val="002B7441"/>
    <w:rsid w:val="002B7EA6"/>
    <w:rsid w:val="002C0886"/>
    <w:rsid w:val="002C12F2"/>
    <w:rsid w:val="002C137A"/>
    <w:rsid w:val="002C2360"/>
    <w:rsid w:val="002C43B8"/>
    <w:rsid w:val="002C4D01"/>
    <w:rsid w:val="002C50A8"/>
    <w:rsid w:val="002C50EE"/>
    <w:rsid w:val="002C5837"/>
    <w:rsid w:val="002C5D13"/>
    <w:rsid w:val="002C7AF7"/>
    <w:rsid w:val="002D09CD"/>
    <w:rsid w:val="002D1D46"/>
    <w:rsid w:val="002D47F5"/>
    <w:rsid w:val="002D58CE"/>
    <w:rsid w:val="002D5C30"/>
    <w:rsid w:val="002D5EEC"/>
    <w:rsid w:val="002E3D4F"/>
    <w:rsid w:val="002E5BAC"/>
    <w:rsid w:val="002E5D9C"/>
    <w:rsid w:val="002E694C"/>
    <w:rsid w:val="002E7097"/>
    <w:rsid w:val="002E72F1"/>
    <w:rsid w:val="002E78DF"/>
    <w:rsid w:val="002E7BF1"/>
    <w:rsid w:val="002F192A"/>
    <w:rsid w:val="002F260F"/>
    <w:rsid w:val="002F40CB"/>
    <w:rsid w:val="002F539C"/>
    <w:rsid w:val="002F5B82"/>
    <w:rsid w:val="002F6822"/>
    <w:rsid w:val="002F6995"/>
    <w:rsid w:val="002F7D68"/>
    <w:rsid w:val="003019EC"/>
    <w:rsid w:val="003022D1"/>
    <w:rsid w:val="00305282"/>
    <w:rsid w:val="00306151"/>
    <w:rsid w:val="00306776"/>
    <w:rsid w:val="003076E6"/>
    <w:rsid w:val="00307B33"/>
    <w:rsid w:val="0031075C"/>
    <w:rsid w:val="00311656"/>
    <w:rsid w:val="00311AA7"/>
    <w:rsid w:val="00311E75"/>
    <w:rsid w:val="0031601C"/>
    <w:rsid w:val="003160DB"/>
    <w:rsid w:val="003160FD"/>
    <w:rsid w:val="0031708C"/>
    <w:rsid w:val="00320793"/>
    <w:rsid w:val="00320F54"/>
    <w:rsid w:val="0032158E"/>
    <w:rsid w:val="003221B2"/>
    <w:rsid w:val="00322B3E"/>
    <w:rsid w:val="00322BDE"/>
    <w:rsid w:val="003232C4"/>
    <w:rsid w:val="003265CC"/>
    <w:rsid w:val="0033027A"/>
    <w:rsid w:val="003302AE"/>
    <w:rsid w:val="003317F8"/>
    <w:rsid w:val="00332850"/>
    <w:rsid w:val="003339D7"/>
    <w:rsid w:val="00334E9D"/>
    <w:rsid w:val="003357A7"/>
    <w:rsid w:val="00335A7E"/>
    <w:rsid w:val="00335C86"/>
    <w:rsid w:val="00337E24"/>
    <w:rsid w:val="003405C2"/>
    <w:rsid w:val="0034150B"/>
    <w:rsid w:val="00342BA4"/>
    <w:rsid w:val="00344220"/>
    <w:rsid w:val="003452BC"/>
    <w:rsid w:val="00345E7E"/>
    <w:rsid w:val="0034749C"/>
    <w:rsid w:val="003479BE"/>
    <w:rsid w:val="00351BAD"/>
    <w:rsid w:val="00352820"/>
    <w:rsid w:val="003537F2"/>
    <w:rsid w:val="00354F46"/>
    <w:rsid w:val="003561D5"/>
    <w:rsid w:val="003602BF"/>
    <w:rsid w:val="0036038C"/>
    <w:rsid w:val="00361945"/>
    <w:rsid w:val="0036231F"/>
    <w:rsid w:val="00364AC9"/>
    <w:rsid w:val="00364B42"/>
    <w:rsid w:val="00364F42"/>
    <w:rsid w:val="00365FB3"/>
    <w:rsid w:val="00366D03"/>
    <w:rsid w:val="0036749E"/>
    <w:rsid w:val="003674F4"/>
    <w:rsid w:val="00367803"/>
    <w:rsid w:val="00367E47"/>
    <w:rsid w:val="003708EE"/>
    <w:rsid w:val="00371DAE"/>
    <w:rsid w:val="0037423F"/>
    <w:rsid w:val="003749E9"/>
    <w:rsid w:val="003750BA"/>
    <w:rsid w:val="00375EAB"/>
    <w:rsid w:val="00377B13"/>
    <w:rsid w:val="003804D3"/>
    <w:rsid w:val="00381726"/>
    <w:rsid w:val="003837AD"/>
    <w:rsid w:val="00383DBF"/>
    <w:rsid w:val="00383E7A"/>
    <w:rsid w:val="00384EAF"/>
    <w:rsid w:val="003856BF"/>
    <w:rsid w:val="003879A8"/>
    <w:rsid w:val="00390245"/>
    <w:rsid w:val="00391A3D"/>
    <w:rsid w:val="00392620"/>
    <w:rsid w:val="0039281A"/>
    <w:rsid w:val="00392939"/>
    <w:rsid w:val="00392B57"/>
    <w:rsid w:val="00393A18"/>
    <w:rsid w:val="00393FA7"/>
    <w:rsid w:val="00395720"/>
    <w:rsid w:val="003A0242"/>
    <w:rsid w:val="003A1E64"/>
    <w:rsid w:val="003A30B3"/>
    <w:rsid w:val="003A440D"/>
    <w:rsid w:val="003A4536"/>
    <w:rsid w:val="003A70FA"/>
    <w:rsid w:val="003A7F2D"/>
    <w:rsid w:val="003B0177"/>
    <w:rsid w:val="003B0B61"/>
    <w:rsid w:val="003B1CD0"/>
    <w:rsid w:val="003B2980"/>
    <w:rsid w:val="003B4247"/>
    <w:rsid w:val="003B4CE9"/>
    <w:rsid w:val="003B4EA1"/>
    <w:rsid w:val="003B6513"/>
    <w:rsid w:val="003B6558"/>
    <w:rsid w:val="003B76E4"/>
    <w:rsid w:val="003B798A"/>
    <w:rsid w:val="003C05A9"/>
    <w:rsid w:val="003C1C8D"/>
    <w:rsid w:val="003C29A9"/>
    <w:rsid w:val="003C36F0"/>
    <w:rsid w:val="003C5073"/>
    <w:rsid w:val="003C797B"/>
    <w:rsid w:val="003D01D0"/>
    <w:rsid w:val="003D5A3A"/>
    <w:rsid w:val="003D5AB4"/>
    <w:rsid w:val="003D5EF9"/>
    <w:rsid w:val="003D6E6A"/>
    <w:rsid w:val="003D7F1E"/>
    <w:rsid w:val="003E0748"/>
    <w:rsid w:val="003E1F11"/>
    <w:rsid w:val="003E334B"/>
    <w:rsid w:val="003E5FA5"/>
    <w:rsid w:val="003F03CF"/>
    <w:rsid w:val="003F3C05"/>
    <w:rsid w:val="003F547D"/>
    <w:rsid w:val="003F5DE1"/>
    <w:rsid w:val="003F6FE4"/>
    <w:rsid w:val="00400C9A"/>
    <w:rsid w:val="00401C7B"/>
    <w:rsid w:val="004024C7"/>
    <w:rsid w:val="004024E5"/>
    <w:rsid w:val="00403B4D"/>
    <w:rsid w:val="00404D74"/>
    <w:rsid w:val="0040691F"/>
    <w:rsid w:val="0040792B"/>
    <w:rsid w:val="00407A89"/>
    <w:rsid w:val="00411753"/>
    <w:rsid w:val="00411869"/>
    <w:rsid w:val="004119E6"/>
    <w:rsid w:val="00411B09"/>
    <w:rsid w:val="00414874"/>
    <w:rsid w:val="00421C80"/>
    <w:rsid w:val="00426D6F"/>
    <w:rsid w:val="00430141"/>
    <w:rsid w:val="004308F9"/>
    <w:rsid w:val="00430CC6"/>
    <w:rsid w:val="004322AC"/>
    <w:rsid w:val="00433574"/>
    <w:rsid w:val="00434199"/>
    <w:rsid w:val="00436A6B"/>
    <w:rsid w:val="00440171"/>
    <w:rsid w:val="00440CF5"/>
    <w:rsid w:val="00441740"/>
    <w:rsid w:val="0044257C"/>
    <w:rsid w:val="00442600"/>
    <w:rsid w:val="00443F79"/>
    <w:rsid w:val="0044412B"/>
    <w:rsid w:val="00445E13"/>
    <w:rsid w:val="0044796B"/>
    <w:rsid w:val="004479C4"/>
    <w:rsid w:val="00450BD0"/>
    <w:rsid w:val="004514F7"/>
    <w:rsid w:val="00452B98"/>
    <w:rsid w:val="00453D85"/>
    <w:rsid w:val="00453E8A"/>
    <w:rsid w:val="00456590"/>
    <w:rsid w:val="004568C5"/>
    <w:rsid w:val="00462300"/>
    <w:rsid w:val="004625E1"/>
    <w:rsid w:val="00462810"/>
    <w:rsid w:val="0046338B"/>
    <w:rsid w:val="0046354E"/>
    <w:rsid w:val="004636F4"/>
    <w:rsid w:val="00466089"/>
    <w:rsid w:val="00466AC1"/>
    <w:rsid w:val="00472482"/>
    <w:rsid w:val="004779F3"/>
    <w:rsid w:val="00480C13"/>
    <w:rsid w:val="00481034"/>
    <w:rsid w:val="0048586E"/>
    <w:rsid w:val="0048717B"/>
    <w:rsid w:val="0048770E"/>
    <w:rsid w:val="00487747"/>
    <w:rsid w:val="004914E2"/>
    <w:rsid w:val="00491E88"/>
    <w:rsid w:val="0049317F"/>
    <w:rsid w:val="00493724"/>
    <w:rsid w:val="004939F4"/>
    <w:rsid w:val="004945E3"/>
    <w:rsid w:val="004955AB"/>
    <w:rsid w:val="004958FF"/>
    <w:rsid w:val="0049662A"/>
    <w:rsid w:val="00496855"/>
    <w:rsid w:val="00496972"/>
    <w:rsid w:val="004A0A2D"/>
    <w:rsid w:val="004A15A9"/>
    <w:rsid w:val="004A1F50"/>
    <w:rsid w:val="004A2148"/>
    <w:rsid w:val="004A2700"/>
    <w:rsid w:val="004A47F1"/>
    <w:rsid w:val="004A5C96"/>
    <w:rsid w:val="004A67B6"/>
    <w:rsid w:val="004A7B08"/>
    <w:rsid w:val="004B14DC"/>
    <w:rsid w:val="004B3DBA"/>
    <w:rsid w:val="004B5316"/>
    <w:rsid w:val="004B662F"/>
    <w:rsid w:val="004B684B"/>
    <w:rsid w:val="004B69FA"/>
    <w:rsid w:val="004B6A8E"/>
    <w:rsid w:val="004B6BA1"/>
    <w:rsid w:val="004B796B"/>
    <w:rsid w:val="004B7BC2"/>
    <w:rsid w:val="004C1953"/>
    <w:rsid w:val="004C1CCA"/>
    <w:rsid w:val="004C3C77"/>
    <w:rsid w:val="004C5D11"/>
    <w:rsid w:val="004C75AB"/>
    <w:rsid w:val="004D1139"/>
    <w:rsid w:val="004D4D11"/>
    <w:rsid w:val="004D4E5C"/>
    <w:rsid w:val="004D55BD"/>
    <w:rsid w:val="004D6125"/>
    <w:rsid w:val="004D78CE"/>
    <w:rsid w:val="004E073F"/>
    <w:rsid w:val="004E09EB"/>
    <w:rsid w:val="004E0A10"/>
    <w:rsid w:val="004E0C76"/>
    <w:rsid w:val="004E2C7D"/>
    <w:rsid w:val="004E31C2"/>
    <w:rsid w:val="004E5DF4"/>
    <w:rsid w:val="004E6040"/>
    <w:rsid w:val="004E6422"/>
    <w:rsid w:val="004E6E60"/>
    <w:rsid w:val="004F109B"/>
    <w:rsid w:val="004F1DA7"/>
    <w:rsid w:val="004F28B9"/>
    <w:rsid w:val="004F3DB2"/>
    <w:rsid w:val="004F54EB"/>
    <w:rsid w:val="004F58A9"/>
    <w:rsid w:val="004F7703"/>
    <w:rsid w:val="004F7D7E"/>
    <w:rsid w:val="005002FB"/>
    <w:rsid w:val="00501D4B"/>
    <w:rsid w:val="00502040"/>
    <w:rsid w:val="00502786"/>
    <w:rsid w:val="005031A6"/>
    <w:rsid w:val="005034C7"/>
    <w:rsid w:val="0050494B"/>
    <w:rsid w:val="00505B54"/>
    <w:rsid w:val="0050714A"/>
    <w:rsid w:val="005108E3"/>
    <w:rsid w:val="005118A7"/>
    <w:rsid w:val="00511A0B"/>
    <w:rsid w:val="00512128"/>
    <w:rsid w:val="00513A56"/>
    <w:rsid w:val="00513D4C"/>
    <w:rsid w:val="0051432A"/>
    <w:rsid w:val="00515D80"/>
    <w:rsid w:val="005214CF"/>
    <w:rsid w:val="005217D7"/>
    <w:rsid w:val="005231A0"/>
    <w:rsid w:val="00523B79"/>
    <w:rsid w:val="005243FC"/>
    <w:rsid w:val="00524F59"/>
    <w:rsid w:val="005331A1"/>
    <w:rsid w:val="00534271"/>
    <w:rsid w:val="005344E1"/>
    <w:rsid w:val="0053487E"/>
    <w:rsid w:val="00534D21"/>
    <w:rsid w:val="00536FC9"/>
    <w:rsid w:val="0053724F"/>
    <w:rsid w:val="005411DB"/>
    <w:rsid w:val="00542788"/>
    <w:rsid w:val="005427C9"/>
    <w:rsid w:val="005439E4"/>
    <w:rsid w:val="0054577B"/>
    <w:rsid w:val="0054628C"/>
    <w:rsid w:val="0054641E"/>
    <w:rsid w:val="005475F6"/>
    <w:rsid w:val="00547C80"/>
    <w:rsid w:val="005523D6"/>
    <w:rsid w:val="00552AB3"/>
    <w:rsid w:val="005531AA"/>
    <w:rsid w:val="00554855"/>
    <w:rsid w:val="00554A82"/>
    <w:rsid w:val="00555DFD"/>
    <w:rsid w:val="00556224"/>
    <w:rsid w:val="0055664A"/>
    <w:rsid w:val="00557337"/>
    <w:rsid w:val="0056080E"/>
    <w:rsid w:val="00560C26"/>
    <w:rsid w:val="00562F44"/>
    <w:rsid w:val="00563036"/>
    <w:rsid w:val="00563788"/>
    <w:rsid w:val="00563BC4"/>
    <w:rsid w:val="00563FC9"/>
    <w:rsid w:val="00564361"/>
    <w:rsid w:val="005656D1"/>
    <w:rsid w:val="00566D0E"/>
    <w:rsid w:val="00567BBF"/>
    <w:rsid w:val="00567F17"/>
    <w:rsid w:val="00567FD9"/>
    <w:rsid w:val="005714D5"/>
    <w:rsid w:val="00571A16"/>
    <w:rsid w:val="0057209D"/>
    <w:rsid w:val="00575A6F"/>
    <w:rsid w:val="00577DD3"/>
    <w:rsid w:val="00580DFA"/>
    <w:rsid w:val="00581968"/>
    <w:rsid w:val="00584438"/>
    <w:rsid w:val="00584B89"/>
    <w:rsid w:val="005850C0"/>
    <w:rsid w:val="00585755"/>
    <w:rsid w:val="00585F3E"/>
    <w:rsid w:val="00586315"/>
    <w:rsid w:val="00587742"/>
    <w:rsid w:val="00593405"/>
    <w:rsid w:val="00593CBF"/>
    <w:rsid w:val="00594719"/>
    <w:rsid w:val="00594BFF"/>
    <w:rsid w:val="00595362"/>
    <w:rsid w:val="005957B0"/>
    <w:rsid w:val="00595E7F"/>
    <w:rsid w:val="005966A3"/>
    <w:rsid w:val="005A025E"/>
    <w:rsid w:val="005A2C40"/>
    <w:rsid w:val="005A2CAF"/>
    <w:rsid w:val="005A3107"/>
    <w:rsid w:val="005A3B43"/>
    <w:rsid w:val="005A4222"/>
    <w:rsid w:val="005A4B97"/>
    <w:rsid w:val="005A5256"/>
    <w:rsid w:val="005A6602"/>
    <w:rsid w:val="005A741A"/>
    <w:rsid w:val="005B352C"/>
    <w:rsid w:val="005B4848"/>
    <w:rsid w:val="005B4972"/>
    <w:rsid w:val="005B4F1A"/>
    <w:rsid w:val="005B57CA"/>
    <w:rsid w:val="005B5DBA"/>
    <w:rsid w:val="005B6290"/>
    <w:rsid w:val="005B6B83"/>
    <w:rsid w:val="005B75F8"/>
    <w:rsid w:val="005C0643"/>
    <w:rsid w:val="005C2F5B"/>
    <w:rsid w:val="005C37F2"/>
    <w:rsid w:val="005C42DB"/>
    <w:rsid w:val="005C6E31"/>
    <w:rsid w:val="005C6FA7"/>
    <w:rsid w:val="005D0332"/>
    <w:rsid w:val="005D1349"/>
    <w:rsid w:val="005D1637"/>
    <w:rsid w:val="005D247E"/>
    <w:rsid w:val="005D24E2"/>
    <w:rsid w:val="005D4B5B"/>
    <w:rsid w:val="005D5B15"/>
    <w:rsid w:val="005D6ED7"/>
    <w:rsid w:val="005D7AE9"/>
    <w:rsid w:val="005D7B8D"/>
    <w:rsid w:val="005D7EEC"/>
    <w:rsid w:val="005E2583"/>
    <w:rsid w:val="005E3430"/>
    <w:rsid w:val="005E36C9"/>
    <w:rsid w:val="005E5D00"/>
    <w:rsid w:val="005E6BBA"/>
    <w:rsid w:val="005E6F24"/>
    <w:rsid w:val="005F3B7D"/>
    <w:rsid w:val="005F3C16"/>
    <w:rsid w:val="005F4A2A"/>
    <w:rsid w:val="005F4A9D"/>
    <w:rsid w:val="005F74BF"/>
    <w:rsid w:val="006000AB"/>
    <w:rsid w:val="00602016"/>
    <w:rsid w:val="00602091"/>
    <w:rsid w:val="006020BD"/>
    <w:rsid w:val="00602E20"/>
    <w:rsid w:val="006030CF"/>
    <w:rsid w:val="006034C4"/>
    <w:rsid w:val="0060369B"/>
    <w:rsid w:val="006036B8"/>
    <w:rsid w:val="00604E36"/>
    <w:rsid w:val="006105FD"/>
    <w:rsid w:val="00611657"/>
    <w:rsid w:val="006128A4"/>
    <w:rsid w:val="00614845"/>
    <w:rsid w:val="006150EA"/>
    <w:rsid w:val="00615116"/>
    <w:rsid w:val="0061541B"/>
    <w:rsid w:val="00616B0A"/>
    <w:rsid w:val="0061728E"/>
    <w:rsid w:val="006175ED"/>
    <w:rsid w:val="006201A7"/>
    <w:rsid w:val="006213F2"/>
    <w:rsid w:val="0062208D"/>
    <w:rsid w:val="00623064"/>
    <w:rsid w:val="00623557"/>
    <w:rsid w:val="006237EB"/>
    <w:rsid w:val="006240A2"/>
    <w:rsid w:val="00624A41"/>
    <w:rsid w:val="00625B4E"/>
    <w:rsid w:val="00626BDE"/>
    <w:rsid w:val="00627AA3"/>
    <w:rsid w:val="0063020C"/>
    <w:rsid w:val="00632447"/>
    <w:rsid w:val="00634865"/>
    <w:rsid w:val="00634A98"/>
    <w:rsid w:val="006354E5"/>
    <w:rsid w:val="00635568"/>
    <w:rsid w:val="0063594D"/>
    <w:rsid w:val="00635B2F"/>
    <w:rsid w:val="00636B4C"/>
    <w:rsid w:val="00636D24"/>
    <w:rsid w:val="0064192D"/>
    <w:rsid w:val="006422AE"/>
    <w:rsid w:val="006422C8"/>
    <w:rsid w:val="006431F8"/>
    <w:rsid w:val="0064367E"/>
    <w:rsid w:val="0064379D"/>
    <w:rsid w:val="00644B44"/>
    <w:rsid w:val="00644B70"/>
    <w:rsid w:val="006452C7"/>
    <w:rsid w:val="00646E47"/>
    <w:rsid w:val="00650AA3"/>
    <w:rsid w:val="00651F29"/>
    <w:rsid w:val="006545A7"/>
    <w:rsid w:val="00654EC7"/>
    <w:rsid w:val="006553F1"/>
    <w:rsid w:val="00655A56"/>
    <w:rsid w:val="00660D61"/>
    <w:rsid w:val="00660DF9"/>
    <w:rsid w:val="006612F4"/>
    <w:rsid w:val="00661CD8"/>
    <w:rsid w:val="0066210D"/>
    <w:rsid w:val="006633D4"/>
    <w:rsid w:val="006642AD"/>
    <w:rsid w:val="00664CAD"/>
    <w:rsid w:val="00666BF6"/>
    <w:rsid w:val="00667A6E"/>
    <w:rsid w:val="00670674"/>
    <w:rsid w:val="00670EEC"/>
    <w:rsid w:val="006752DD"/>
    <w:rsid w:val="00675924"/>
    <w:rsid w:val="00675DA3"/>
    <w:rsid w:val="006760B1"/>
    <w:rsid w:val="006762C7"/>
    <w:rsid w:val="006776A5"/>
    <w:rsid w:val="00677E2C"/>
    <w:rsid w:val="00681AD8"/>
    <w:rsid w:val="00684121"/>
    <w:rsid w:val="0068571E"/>
    <w:rsid w:val="0068594C"/>
    <w:rsid w:val="00687C94"/>
    <w:rsid w:val="00687CF3"/>
    <w:rsid w:val="0069078D"/>
    <w:rsid w:val="00691C6D"/>
    <w:rsid w:val="006920C1"/>
    <w:rsid w:val="00693C1B"/>
    <w:rsid w:val="00693C22"/>
    <w:rsid w:val="006945C3"/>
    <w:rsid w:val="00695293"/>
    <w:rsid w:val="006954ED"/>
    <w:rsid w:val="00696067"/>
    <w:rsid w:val="0069667B"/>
    <w:rsid w:val="00696F79"/>
    <w:rsid w:val="0069793E"/>
    <w:rsid w:val="006A15FD"/>
    <w:rsid w:val="006A1F4B"/>
    <w:rsid w:val="006A209E"/>
    <w:rsid w:val="006A28A6"/>
    <w:rsid w:val="006A3F0A"/>
    <w:rsid w:val="006A422B"/>
    <w:rsid w:val="006A4BEE"/>
    <w:rsid w:val="006A5D4B"/>
    <w:rsid w:val="006A76B8"/>
    <w:rsid w:val="006A787E"/>
    <w:rsid w:val="006B162B"/>
    <w:rsid w:val="006B2E1E"/>
    <w:rsid w:val="006B2F01"/>
    <w:rsid w:val="006B4DFA"/>
    <w:rsid w:val="006B5E43"/>
    <w:rsid w:val="006B65FA"/>
    <w:rsid w:val="006B78E6"/>
    <w:rsid w:val="006C10A8"/>
    <w:rsid w:val="006C1345"/>
    <w:rsid w:val="006C2A2B"/>
    <w:rsid w:val="006C2E9E"/>
    <w:rsid w:val="006C49AB"/>
    <w:rsid w:val="006C5D49"/>
    <w:rsid w:val="006C6703"/>
    <w:rsid w:val="006C68EE"/>
    <w:rsid w:val="006C6AF7"/>
    <w:rsid w:val="006D138C"/>
    <w:rsid w:val="006D199F"/>
    <w:rsid w:val="006D1DFA"/>
    <w:rsid w:val="006D3097"/>
    <w:rsid w:val="006D6428"/>
    <w:rsid w:val="006D6838"/>
    <w:rsid w:val="006D7657"/>
    <w:rsid w:val="006E0803"/>
    <w:rsid w:val="006E0E76"/>
    <w:rsid w:val="006E169B"/>
    <w:rsid w:val="006E3F44"/>
    <w:rsid w:val="006E41C6"/>
    <w:rsid w:val="006E4A13"/>
    <w:rsid w:val="006E5408"/>
    <w:rsid w:val="006E5B0F"/>
    <w:rsid w:val="006E6C70"/>
    <w:rsid w:val="006E7DED"/>
    <w:rsid w:val="006F154C"/>
    <w:rsid w:val="006F1F0E"/>
    <w:rsid w:val="006F4256"/>
    <w:rsid w:val="006F5604"/>
    <w:rsid w:val="006F5EE6"/>
    <w:rsid w:val="0070297E"/>
    <w:rsid w:val="0070318B"/>
    <w:rsid w:val="00703897"/>
    <w:rsid w:val="0070521E"/>
    <w:rsid w:val="00705872"/>
    <w:rsid w:val="00706DF8"/>
    <w:rsid w:val="00711F02"/>
    <w:rsid w:val="007122EE"/>
    <w:rsid w:val="00713F4B"/>
    <w:rsid w:val="007148BB"/>
    <w:rsid w:val="0071639C"/>
    <w:rsid w:val="00717CA2"/>
    <w:rsid w:val="00722CEA"/>
    <w:rsid w:val="0072331A"/>
    <w:rsid w:val="007233C9"/>
    <w:rsid w:val="007235EF"/>
    <w:rsid w:val="00723F90"/>
    <w:rsid w:val="00724DE4"/>
    <w:rsid w:val="0072706E"/>
    <w:rsid w:val="00731CC7"/>
    <w:rsid w:val="00733016"/>
    <w:rsid w:val="0073367F"/>
    <w:rsid w:val="00734A09"/>
    <w:rsid w:val="007368CD"/>
    <w:rsid w:val="00736DFB"/>
    <w:rsid w:val="00737013"/>
    <w:rsid w:val="007401D4"/>
    <w:rsid w:val="00740827"/>
    <w:rsid w:val="00740948"/>
    <w:rsid w:val="00740A20"/>
    <w:rsid w:val="00741F3F"/>
    <w:rsid w:val="00742FB2"/>
    <w:rsid w:val="007432DF"/>
    <w:rsid w:val="007436E2"/>
    <w:rsid w:val="00743B55"/>
    <w:rsid w:val="00744CC9"/>
    <w:rsid w:val="00746084"/>
    <w:rsid w:val="00747D22"/>
    <w:rsid w:val="00751F26"/>
    <w:rsid w:val="007548DF"/>
    <w:rsid w:val="00755E65"/>
    <w:rsid w:val="007569F9"/>
    <w:rsid w:val="0075754D"/>
    <w:rsid w:val="007579F7"/>
    <w:rsid w:val="007604EE"/>
    <w:rsid w:val="00760619"/>
    <w:rsid w:val="00762035"/>
    <w:rsid w:val="00763333"/>
    <w:rsid w:val="00763A1B"/>
    <w:rsid w:val="00763C96"/>
    <w:rsid w:val="00766D7D"/>
    <w:rsid w:val="007720C7"/>
    <w:rsid w:val="007739CC"/>
    <w:rsid w:val="007742CD"/>
    <w:rsid w:val="00774ACF"/>
    <w:rsid w:val="0077566C"/>
    <w:rsid w:val="00775BE6"/>
    <w:rsid w:val="00776594"/>
    <w:rsid w:val="00780CF6"/>
    <w:rsid w:val="00781E13"/>
    <w:rsid w:val="00785C57"/>
    <w:rsid w:val="00786073"/>
    <w:rsid w:val="00786C05"/>
    <w:rsid w:val="0078735E"/>
    <w:rsid w:val="00787E31"/>
    <w:rsid w:val="00787F7C"/>
    <w:rsid w:val="00790829"/>
    <w:rsid w:val="00790FF4"/>
    <w:rsid w:val="007923E9"/>
    <w:rsid w:val="00793756"/>
    <w:rsid w:val="00795A98"/>
    <w:rsid w:val="00796E15"/>
    <w:rsid w:val="007A09FD"/>
    <w:rsid w:val="007A39A0"/>
    <w:rsid w:val="007A4844"/>
    <w:rsid w:val="007A551F"/>
    <w:rsid w:val="007A6DB7"/>
    <w:rsid w:val="007A7DC5"/>
    <w:rsid w:val="007B08CD"/>
    <w:rsid w:val="007B0F9C"/>
    <w:rsid w:val="007B28A1"/>
    <w:rsid w:val="007B50DD"/>
    <w:rsid w:val="007B6552"/>
    <w:rsid w:val="007B6BD6"/>
    <w:rsid w:val="007B732E"/>
    <w:rsid w:val="007C0BDA"/>
    <w:rsid w:val="007C110A"/>
    <w:rsid w:val="007C175D"/>
    <w:rsid w:val="007C19CC"/>
    <w:rsid w:val="007C32F1"/>
    <w:rsid w:val="007C3581"/>
    <w:rsid w:val="007C4D76"/>
    <w:rsid w:val="007C53CF"/>
    <w:rsid w:val="007C587C"/>
    <w:rsid w:val="007C63F3"/>
    <w:rsid w:val="007C6927"/>
    <w:rsid w:val="007C7313"/>
    <w:rsid w:val="007C7F87"/>
    <w:rsid w:val="007D132A"/>
    <w:rsid w:val="007D6128"/>
    <w:rsid w:val="007D75F9"/>
    <w:rsid w:val="007E025A"/>
    <w:rsid w:val="007E2084"/>
    <w:rsid w:val="007E45D8"/>
    <w:rsid w:val="007E5067"/>
    <w:rsid w:val="007E6177"/>
    <w:rsid w:val="007F323A"/>
    <w:rsid w:val="007F4147"/>
    <w:rsid w:val="007F42AD"/>
    <w:rsid w:val="007F4943"/>
    <w:rsid w:val="007F49EC"/>
    <w:rsid w:val="007F4B8D"/>
    <w:rsid w:val="007F50D8"/>
    <w:rsid w:val="007F5A32"/>
    <w:rsid w:val="007F6C47"/>
    <w:rsid w:val="007F7415"/>
    <w:rsid w:val="00800244"/>
    <w:rsid w:val="00800FA1"/>
    <w:rsid w:val="00801216"/>
    <w:rsid w:val="00802BDE"/>
    <w:rsid w:val="0080351D"/>
    <w:rsid w:val="00805667"/>
    <w:rsid w:val="00807F5F"/>
    <w:rsid w:val="0081221C"/>
    <w:rsid w:val="0081407E"/>
    <w:rsid w:val="008142D5"/>
    <w:rsid w:val="00814C10"/>
    <w:rsid w:val="00815C2A"/>
    <w:rsid w:val="008172B8"/>
    <w:rsid w:val="00821236"/>
    <w:rsid w:val="00822D6C"/>
    <w:rsid w:val="0082330C"/>
    <w:rsid w:val="00823345"/>
    <w:rsid w:val="00823577"/>
    <w:rsid w:val="00824A97"/>
    <w:rsid w:val="008262BF"/>
    <w:rsid w:val="00826953"/>
    <w:rsid w:val="00827DB3"/>
    <w:rsid w:val="00830587"/>
    <w:rsid w:val="00832425"/>
    <w:rsid w:val="00832CAF"/>
    <w:rsid w:val="00833E78"/>
    <w:rsid w:val="00834465"/>
    <w:rsid w:val="00835119"/>
    <w:rsid w:val="00835F91"/>
    <w:rsid w:val="00841CE0"/>
    <w:rsid w:val="00847822"/>
    <w:rsid w:val="00847EF6"/>
    <w:rsid w:val="0085448F"/>
    <w:rsid w:val="00854766"/>
    <w:rsid w:val="00855708"/>
    <w:rsid w:val="0086099B"/>
    <w:rsid w:val="008630FA"/>
    <w:rsid w:val="00866633"/>
    <w:rsid w:val="00867674"/>
    <w:rsid w:val="008677AE"/>
    <w:rsid w:val="00867AFD"/>
    <w:rsid w:val="00872A8F"/>
    <w:rsid w:val="00872E27"/>
    <w:rsid w:val="00873581"/>
    <w:rsid w:val="00874C59"/>
    <w:rsid w:val="00875BD8"/>
    <w:rsid w:val="008760EA"/>
    <w:rsid w:val="00876174"/>
    <w:rsid w:val="00876DAD"/>
    <w:rsid w:val="00877510"/>
    <w:rsid w:val="0088056C"/>
    <w:rsid w:val="00882316"/>
    <w:rsid w:val="00882A77"/>
    <w:rsid w:val="008847E1"/>
    <w:rsid w:val="00885A48"/>
    <w:rsid w:val="00885D52"/>
    <w:rsid w:val="00886FC9"/>
    <w:rsid w:val="00887303"/>
    <w:rsid w:val="00891714"/>
    <w:rsid w:val="008918BC"/>
    <w:rsid w:val="0089226B"/>
    <w:rsid w:val="00892771"/>
    <w:rsid w:val="0089310C"/>
    <w:rsid w:val="00893794"/>
    <w:rsid w:val="0089436E"/>
    <w:rsid w:val="00894EFB"/>
    <w:rsid w:val="00897B47"/>
    <w:rsid w:val="008A2444"/>
    <w:rsid w:val="008A27F7"/>
    <w:rsid w:val="008A2B87"/>
    <w:rsid w:val="008A561E"/>
    <w:rsid w:val="008A69E1"/>
    <w:rsid w:val="008A7FF0"/>
    <w:rsid w:val="008B16DF"/>
    <w:rsid w:val="008B5CC0"/>
    <w:rsid w:val="008B66BC"/>
    <w:rsid w:val="008C189B"/>
    <w:rsid w:val="008C225B"/>
    <w:rsid w:val="008C28FD"/>
    <w:rsid w:val="008C3B4B"/>
    <w:rsid w:val="008C42B9"/>
    <w:rsid w:val="008C6F60"/>
    <w:rsid w:val="008D1407"/>
    <w:rsid w:val="008D4FF8"/>
    <w:rsid w:val="008D6C03"/>
    <w:rsid w:val="008E0DBD"/>
    <w:rsid w:val="008E1FD6"/>
    <w:rsid w:val="008E2FEE"/>
    <w:rsid w:val="008E65C2"/>
    <w:rsid w:val="008F065B"/>
    <w:rsid w:val="008F1563"/>
    <w:rsid w:val="008F256A"/>
    <w:rsid w:val="008F2B5F"/>
    <w:rsid w:val="008F332B"/>
    <w:rsid w:val="008F3418"/>
    <w:rsid w:val="008F448B"/>
    <w:rsid w:val="008F5443"/>
    <w:rsid w:val="008F56A9"/>
    <w:rsid w:val="008F5D5A"/>
    <w:rsid w:val="008F705D"/>
    <w:rsid w:val="008F72A7"/>
    <w:rsid w:val="008F7335"/>
    <w:rsid w:val="008F7F8A"/>
    <w:rsid w:val="00901BDC"/>
    <w:rsid w:val="0090566A"/>
    <w:rsid w:val="0090570E"/>
    <w:rsid w:val="00905A45"/>
    <w:rsid w:val="00910CF6"/>
    <w:rsid w:val="0091193C"/>
    <w:rsid w:val="00912735"/>
    <w:rsid w:val="00913104"/>
    <w:rsid w:val="00914385"/>
    <w:rsid w:val="009167BB"/>
    <w:rsid w:val="00916C6B"/>
    <w:rsid w:val="00920ADB"/>
    <w:rsid w:val="00922038"/>
    <w:rsid w:val="00922C6B"/>
    <w:rsid w:val="00922F1A"/>
    <w:rsid w:val="00923016"/>
    <w:rsid w:val="009253DC"/>
    <w:rsid w:val="0092547D"/>
    <w:rsid w:val="00925669"/>
    <w:rsid w:val="0092575B"/>
    <w:rsid w:val="00925B07"/>
    <w:rsid w:val="00926EE5"/>
    <w:rsid w:val="009301B4"/>
    <w:rsid w:val="00930ECC"/>
    <w:rsid w:val="00932760"/>
    <w:rsid w:val="009357D9"/>
    <w:rsid w:val="00937B4F"/>
    <w:rsid w:val="009406B3"/>
    <w:rsid w:val="00940BB4"/>
    <w:rsid w:val="00942041"/>
    <w:rsid w:val="00942FB7"/>
    <w:rsid w:val="00946A55"/>
    <w:rsid w:val="00946DBF"/>
    <w:rsid w:val="0094709C"/>
    <w:rsid w:val="009503D9"/>
    <w:rsid w:val="0095172D"/>
    <w:rsid w:val="00951B9A"/>
    <w:rsid w:val="00952848"/>
    <w:rsid w:val="00952888"/>
    <w:rsid w:val="00952DF2"/>
    <w:rsid w:val="00953662"/>
    <w:rsid w:val="0095449D"/>
    <w:rsid w:val="009545F6"/>
    <w:rsid w:val="00954B33"/>
    <w:rsid w:val="00954CF0"/>
    <w:rsid w:val="00960559"/>
    <w:rsid w:val="00960F82"/>
    <w:rsid w:val="00962220"/>
    <w:rsid w:val="00962C19"/>
    <w:rsid w:val="009662C5"/>
    <w:rsid w:val="009702E8"/>
    <w:rsid w:val="00970A4B"/>
    <w:rsid w:val="009714FB"/>
    <w:rsid w:val="00971CD5"/>
    <w:rsid w:val="00972CC5"/>
    <w:rsid w:val="009746A4"/>
    <w:rsid w:val="00974C01"/>
    <w:rsid w:val="00974E52"/>
    <w:rsid w:val="0097737C"/>
    <w:rsid w:val="009774CA"/>
    <w:rsid w:val="00983A05"/>
    <w:rsid w:val="0098568E"/>
    <w:rsid w:val="00986326"/>
    <w:rsid w:val="00987FE1"/>
    <w:rsid w:val="00990468"/>
    <w:rsid w:val="009917E0"/>
    <w:rsid w:val="00993309"/>
    <w:rsid w:val="00995B69"/>
    <w:rsid w:val="00996591"/>
    <w:rsid w:val="00996A8C"/>
    <w:rsid w:val="0099724F"/>
    <w:rsid w:val="00997F4F"/>
    <w:rsid w:val="009A174A"/>
    <w:rsid w:val="009A3C7F"/>
    <w:rsid w:val="009A48EB"/>
    <w:rsid w:val="009A6739"/>
    <w:rsid w:val="009A67DD"/>
    <w:rsid w:val="009A7D9C"/>
    <w:rsid w:val="009B13BC"/>
    <w:rsid w:val="009B2725"/>
    <w:rsid w:val="009B27CB"/>
    <w:rsid w:val="009B4E31"/>
    <w:rsid w:val="009B543E"/>
    <w:rsid w:val="009B72C0"/>
    <w:rsid w:val="009C35BE"/>
    <w:rsid w:val="009C7D1C"/>
    <w:rsid w:val="009D2002"/>
    <w:rsid w:val="009D2093"/>
    <w:rsid w:val="009D2169"/>
    <w:rsid w:val="009D276C"/>
    <w:rsid w:val="009D28F1"/>
    <w:rsid w:val="009D3656"/>
    <w:rsid w:val="009D4524"/>
    <w:rsid w:val="009D5559"/>
    <w:rsid w:val="009D6C57"/>
    <w:rsid w:val="009E01C6"/>
    <w:rsid w:val="009E04FE"/>
    <w:rsid w:val="009E1114"/>
    <w:rsid w:val="009E1B3F"/>
    <w:rsid w:val="009E20F9"/>
    <w:rsid w:val="009E7C9F"/>
    <w:rsid w:val="009F007E"/>
    <w:rsid w:val="009F024D"/>
    <w:rsid w:val="009F066A"/>
    <w:rsid w:val="009F0D2B"/>
    <w:rsid w:val="009F10FC"/>
    <w:rsid w:val="009F129D"/>
    <w:rsid w:val="009F3317"/>
    <w:rsid w:val="009F3391"/>
    <w:rsid w:val="009F3643"/>
    <w:rsid w:val="009F38C7"/>
    <w:rsid w:val="009F3B65"/>
    <w:rsid w:val="009F5700"/>
    <w:rsid w:val="00A01A82"/>
    <w:rsid w:val="00A02D8E"/>
    <w:rsid w:val="00A030AF"/>
    <w:rsid w:val="00A03A04"/>
    <w:rsid w:val="00A045B8"/>
    <w:rsid w:val="00A0541F"/>
    <w:rsid w:val="00A059BF"/>
    <w:rsid w:val="00A065AE"/>
    <w:rsid w:val="00A07457"/>
    <w:rsid w:val="00A103AF"/>
    <w:rsid w:val="00A14A19"/>
    <w:rsid w:val="00A16BFD"/>
    <w:rsid w:val="00A202AA"/>
    <w:rsid w:val="00A23738"/>
    <w:rsid w:val="00A24DF7"/>
    <w:rsid w:val="00A2517A"/>
    <w:rsid w:val="00A2527D"/>
    <w:rsid w:val="00A30CBC"/>
    <w:rsid w:val="00A311CC"/>
    <w:rsid w:val="00A33F82"/>
    <w:rsid w:val="00A42939"/>
    <w:rsid w:val="00A44F4B"/>
    <w:rsid w:val="00A45039"/>
    <w:rsid w:val="00A471C8"/>
    <w:rsid w:val="00A506BB"/>
    <w:rsid w:val="00A517CD"/>
    <w:rsid w:val="00A5229B"/>
    <w:rsid w:val="00A52571"/>
    <w:rsid w:val="00A53F57"/>
    <w:rsid w:val="00A53F64"/>
    <w:rsid w:val="00A54A18"/>
    <w:rsid w:val="00A5523C"/>
    <w:rsid w:val="00A6355D"/>
    <w:rsid w:val="00A63674"/>
    <w:rsid w:val="00A63B86"/>
    <w:rsid w:val="00A6607E"/>
    <w:rsid w:val="00A661C5"/>
    <w:rsid w:val="00A672FE"/>
    <w:rsid w:val="00A70544"/>
    <w:rsid w:val="00A73588"/>
    <w:rsid w:val="00A73D08"/>
    <w:rsid w:val="00A74A88"/>
    <w:rsid w:val="00A82528"/>
    <w:rsid w:val="00A827A1"/>
    <w:rsid w:val="00A82E49"/>
    <w:rsid w:val="00A83465"/>
    <w:rsid w:val="00A84AE4"/>
    <w:rsid w:val="00A8584C"/>
    <w:rsid w:val="00A85931"/>
    <w:rsid w:val="00A85BDE"/>
    <w:rsid w:val="00A86C10"/>
    <w:rsid w:val="00A879B4"/>
    <w:rsid w:val="00A88FF2"/>
    <w:rsid w:val="00A90140"/>
    <w:rsid w:val="00A91F56"/>
    <w:rsid w:val="00A922AA"/>
    <w:rsid w:val="00A94399"/>
    <w:rsid w:val="00A95A5B"/>
    <w:rsid w:val="00A97791"/>
    <w:rsid w:val="00AA07AE"/>
    <w:rsid w:val="00AA0B7F"/>
    <w:rsid w:val="00AA0BC1"/>
    <w:rsid w:val="00AA16D9"/>
    <w:rsid w:val="00AA1938"/>
    <w:rsid w:val="00AA2077"/>
    <w:rsid w:val="00AA475B"/>
    <w:rsid w:val="00AB2203"/>
    <w:rsid w:val="00AB2B95"/>
    <w:rsid w:val="00AB40F5"/>
    <w:rsid w:val="00AB58BA"/>
    <w:rsid w:val="00AB5D5C"/>
    <w:rsid w:val="00AB6870"/>
    <w:rsid w:val="00AB71C1"/>
    <w:rsid w:val="00AB7D2D"/>
    <w:rsid w:val="00AC0018"/>
    <w:rsid w:val="00AC01FE"/>
    <w:rsid w:val="00AC26FF"/>
    <w:rsid w:val="00AC2B58"/>
    <w:rsid w:val="00AC5A51"/>
    <w:rsid w:val="00AC60A2"/>
    <w:rsid w:val="00AC66D2"/>
    <w:rsid w:val="00AD02C7"/>
    <w:rsid w:val="00AD031F"/>
    <w:rsid w:val="00AD039A"/>
    <w:rsid w:val="00AD322E"/>
    <w:rsid w:val="00AD5BB2"/>
    <w:rsid w:val="00AD5D8F"/>
    <w:rsid w:val="00AD73C9"/>
    <w:rsid w:val="00AE04CB"/>
    <w:rsid w:val="00AE1E4E"/>
    <w:rsid w:val="00AE206C"/>
    <w:rsid w:val="00AE3154"/>
    <w:rsid w:val="00AE6135"/>
    <w:rsid w:val="00AE6A81"/>
    <w:rsid w:val="00AF018A"/>
    <w:rsid w:val="00AF2E6E"/>
    <w:rsid w:val="00AF338B"/>
    <w:rsid w:val="00AF50C5"/>
    <w:rsid w:val="00AF5841"/>
    <w:rsid w:val="00AF59E0"/>
    <w:rsid w:val="00AF6D02"/>
    <w:rsid w:val="00AF719D"/>
    <w:rsid w:val="00AF7DE7"/>
    <w:rsid w:val="00B000CE"/>
    <w:rsid w:val="00B02795"/>
    <w:rsid w:val="00B02C89"/>
    <w:rsid w:val="00B032AC"/>
    <w:rsid w:val="00B05326"/>
    <w:rsid w:val="00B05839"/>
    <w:rsid w:val="00B1006C"/>
    <w:rsid w:val="00B10471"/>
    <w:rsid w:val="00B12031"/>
    <w:rsid w:val="00B13659"/>
    <w:rsid w:val="00B13878"/>
    <w:rsid w:val="00B13A5C"/>
    <w:rsid w:val="00B13B92"/>
    <w:rsid w:val="00B13BDD"/>
    <w:rsid w:val="00B14CF9"/>
    <w:rsid w:val="00B164E5"/>
    <w:rsid w:val="00B17DDD"/>
    <w:rsid w:val="00B22E0E"/>
    <w:rsid w:val="00B233EC"/>
    <w:rsid w:val="00B255DC"/>
    <w:rsid w:val="00B25AF9"/>
    <w:rsid w:val="00B27C4C"/>
    <w:rsid w:val="00B31B0D"/>
    <w:rsid w:val="00B34C59"/>
    <w:rsid w:val="00B34D9C"/>
    <w:rsid w:val="00B419E5"/>
    <w:rsid w:val="00B41FB6"/>
    <w:rsid w:val="00B44C99"/>
    <w:rsid w:val="00B46E4B"/>
    <w:rsid w:val="00B46E84"/>
    <w:rsid w:val="00B46EC6"/>
    <w:rsid w:val="00B5015B"/>
    <w:rsid w:val="00B5297A"/>
    <w:rsid w:val="00B547E8"/>
    <w:rsid w:val="00B55131"/>
    <w:rsid w:val="00B564A4"/>
    <w:rsid w:val="00B57530"/>
    <w:rsid w:val="00B5757E"/>
    <w:rsid w:val="00B6081A"/>
    <w:rsid w:val="00B61747"/>
    <w:rsid w:val="00B62918"/>
    <w:rsid w:val="00B63021"/>
    <w:rsid w:val="00B636EE"/>
    <w:rsid w:val="00B64B0B"/>
    <w:rsid w:val="00B65F1B"/>
    <w:rsid w:val="00B66873"/>
    <w:rsid w:val="00B70673"/>
    <w:rsid w:val="00B71E05"/>
    <w:rsid w:val="00B73838"/>
    <w:rsid w:val="00B7399B"/>
    <w:rsid w:val="00B73D9A"/>
    <w:rsid w:val="00B7463D"/>
    <w:rsid w:val="00B74AC9"/>
    <w:rsid w:val="00B75578"/>
    <w:rsid w:val="00B760C5"/>
    <w:rsid w:val="00B76718"/>
    <w:rsid w:val="00B77B29"/>
    <w:rsid w:val="00B8132F"/>
    <w:rsid w:val="00B82B83"/>
    <w:rsid w:val="00B82D6F"/>
    <w:rsid w:val="00B84373"/>
    <w:rsid w:val="00B85287"/>
    <w:rsid w:val="00B8592B"/>
    <w:rsid w:val="00B869DB"/>
    <w:rsid w:val="00B8768A"/>
    <w:rsid w:val="00B92CE7"/>
    <w:rsid w:val="00B950F6"/>
    <w:rsid w:val="00BA064C"/>
    <w:rsid w:val="00BA0887"/>
    <w:rsid w:val="00BA200F"/>
    <w:rsid w:val="00BA2997"/>
    <w:rsid w:val="00BA409C"/>
    <w:rsid w:val="00BB0B3B"/>
    <w:rsid w:val="00BB0BB2"/>
    <w:rsid w:val="00BB14E9"/>
    <w:rsid w:val="00BB19A9"/>
    <w:rsid w:val="00BB3478"/>
    <w:rsid w:val="00BB43EF"/>
    <w:rsid w:val="00BB5D7C"/>
    <w:rsid w:val="00BB7765"/>
    <w:rsid w:val="00BB7F0A"/>
    <w:rsid w:val="00BC2E8D"/>
    <w:rsid w:val="00BC316C"/>
    <w:rsid w:val="00BC4C6C"/>
    <w:rsid w:val="00BC57BF"/>
    <w:rsid w:val="00BC5C43"/>
    <w:rsid w:val="00BC5FD7"/>
    <w:rsid w:val="00BC746F"/>
    <w:rsid w:val="00BD0A30"/>
    <w:rsid w:val="00BD0D34"/>
    <w:rsid w:val="00BD2D04"/>
    <w:rsid w:val="00BD4B4E"/>
    <w:rsid w:val="00BD57CD"/>
    <w:rsid w:val="00BD751C"/>
    <w:rsid w:val="00BE02CC"/>
    <w:rsid w:val="00BE0AC1"/>
    <w:rsid w:val="00BE1D93"/>
    <w:rsid w:val="00BE3709"/>
    <w:rsid w:val="00BE7F3A"/>
    <w:rsid w:val="00BF0462"/>
    <w:rsid w:val="00BF09A3"/>
    <w:rsid w:val="00BF0A81"/>
    <w:rsid w:val="00BF1815"/>
    <w:rsid w:val="00BF1A0D"/>
    <w:rsid w:val="00BF1ADD"/>
    <w:rsid w:val="00BF222A"/>
    <w:rsid w:val="00BF45A2"/>
    <w:rsid w:val="00BF5599"/>
    <w:rsid w:val="00BF6C6E"/>
    <w:rsid w:val="00C02F9F"/>
    <w:rsid w:val="00C033A3"/>
    <w:rsid w:val="00C03E11"/>
    <w:rsid w:val="00C03EE5"/>
    <w:rsid w:val="00C04720"/>
    <w:rsid w:val="00C05107"/>
    <w:rsid w:val="00C05EA4"/>
    <w:rsid w:val="00C07353"/>
    <w:rsid w:val="00C078D5"/>
    <w:rsid w:val="00C07D1F"/>
    <w:rsid w:val="00C108B5"/>
    <w:rsid w:val="00C11831"/>
    <w:rsid w:val="00C12211"/>
    <w:rsid w:val="00C143E8"/>
    <w:rsid w:val="00C15367"/>
    <w:rsid w:val="00C153B2"/>
    <w:rsid w:val="00C1593C"/>
    <w:rsid w:val="00C15F51"/>
    <w:rsid w:val="00C16163"/>
    <w:rsid w:val="00C1631B"/>
    <w:rsid w:val="00C163E6"/>
    <w:rsid w:val="00C20246"/>
    <w:rsid w:val="00C20DF2"/>
    <w:rsid w:val="00C2105B"/>
    <w:rsid w:val="00C213D9"/>
    <w:rsid w:val="00C21477"/>
    <w:rsid w:val="00C21F3F"/>
    <w:rsid w:val="00C22286"/>
    <w:rsid w:val="00C22694"/>
    <w:rsid w:val="00C227EF"/>
    <w:rsid w:val="00C234A1"/>
    <w:rsid w:val="00C23E62"/>
    <w:rsid w:val="00C24795"/>
    <w:rsid w:val="00C24E41"/>
    <w:rsid w:val="00C26E71"/>
    <w:rsid w:val="00C277F0"/>
    <w:rsid w:val="00C30F28"/>
    <w:rsid w:val="00C32262"/>
    <w:rsid w:val="00C32D54"/>
    <w:rsid w:val="00C337F2"/>
    <w:rsid w:val="00C34529"/>
    <w:rsid w:val="00C360EF"/>
    <w:rsid w:val="00C3671D"/>
    <w:rsid w:val="00C36E89"/>
    <w:rsid w:val="00C40260"/>
    <w:rsid w:val="00C43108"/>
    <w:rsid w:val="00C43905"/>
    <w:rsid w:val="00C43BD7"/>
    <w:rsid w:val="00C4457E"/>
    <w:rsid w:val="00C445B2"/>
    <w:rsid w:val="00C44DDD"/>
    <w:rsid w:val="00C4595C"/>
    <w:rsid w:val="00C45A19"/>
    <w:rsid w:val="00C46F4D"/>
    <w:rsid w:val="00C47C01"/>
    <w:rsid w:val="00C501EA"/>
    <w:rsid w:val="00C503F3"/>
    <w:rsid w:val="00C50507"/>
    <w:rsid w:val="00C5164C"/>
    <w:rsid w:val="00C5167D"/>
    <w:rsid w:val="00C5337A"/>
    <w:rsid w:val="00C54451"/>
    <w:rsid w:val="00C54633"/>
    <w:rsid w:val="00C5477A"/>
    <w:rsid w:val="00C62753"/>
    <w:rsid w:val="00C65186"/>
    <w:rsid w:val="00C67A4D"/>
    <w:rsid w:val="00C7260D"/>
    <w:rsid w:val="00C7386F"/>
    <w:rsid w:val="00C74085"/>
    <w:rsid w:val="00C74B94"/>
    <w:rsid w:val="00C75B58"/>
    <w:rsid w:val="00C774D4"/>
    <w:rsid w:val="00C81966"/>
    <w:rsid w:val="00C8205B"/>
    <w:rsid w:val="00C82BF9"/>
    <w:rsid w:val="00C82D9C"/>
    <w:rsid w:val="00C83005"/>
    <w:rsid w:val="00C835FC"/>
    <w:rsid w:val="00C83AC9"/>
    <w:rsid w:val="00C83B04"/>
    <w:rsid w:val="00C868BB"/>
    <w:rsid w:val="00C876D0"/>
    <w:rsid w:val="00C8FC4F"/>
    <w:rsid w:val="00C9096B"/>
    <w:rsid w:val="00C93FC1"/>
    <w:rsid w:val="00C9487F"/>
    <w:rsid w:val="00C95297"/>
    <w:rsid w:val="00C971A5"/>
    <w:rsid w:val="00C97EE6"/>
    <w:rsid w:val="00CA0220"/>
    <w:rsid w:val="00CA05CD"/>
    <w:rsid w:val="00CA3975"/>
    <w:rsid w:val="00CA5598"/>
    <w:rsid w:val="00CA7444"/>
    <w:rsid w:val="00CA748D"/>
    <w:rsid w:val="00CA7F90"/>
    <w:rsid w:val="00CB0013"/>
    <w:rsid w:val="00CB29B4"/>
    <w:rsid w:val="00CB2E87"/>
    <w:rsid w:val="00CB444A"/>
    <w:rsid w:val="00CB6710"/>
    <w:rsid w:val="00CC2945"/>
    <w:rsid w:val="00CC2A53"/>
    <w:rsid w:val="00CC3F21"/>
    <w:rsid w:val="00CC481C"/>
    <w:rsid w:val="00CC49E8"/>
    <w:rsid w:val="00CC580F"/>
    <w:rsid w:val="00CC738D"/>
    <w:rsid w:val="00CC798C"/>
    <w:rsid w:val="00CC7AC3"/>
    <w:rsid w:val="00CD0484"/>
    <w:rsid w:val="00CD1C71"/>
    <w:rsid w:val="00CD2084"/>
    <w:rsid w:val="00CD3619"/>
    <w:rsid w:val="00CD39F9"/>
    <w:rsid w:val="00CD3F50"/>
    <w:rsid w:val="00CD3F72"/>
    <w:rsid w:val="00CD4D06"/>
    <w:rsid w:val="00CD516A"/>
    <w:rsid w:val="00CD7A97"/>
    <w:rsid w:val="00CD7DC2"/>
    <w:rsid w:val="00CE14A6"/>
    <w:rsid w:val="00CE2B80"/>
    <w:rsid w:val="00CE32EF"/>
    <w:rsid w:val="00CF0A91"/>
    <w:rsid w:val="00CF0AE0"/>
    <w:rsid w:val="00CF5F4B"/>
    <w:rsid w:val="00CF7232"/>
    <w:rsid w:val="00CF7A6C"/>
    <w:rsid w:val="00CF7C53"/>
    <w:rsid w:val="00D008C2"/>
    <w:rsid w:val="00D02841"/>
    <w:rsid w:val="00D05E24"/>
    <w:rsid w:val="00D0625B"/>
    <w:rsid w:val="00D0757A"/>
    <w:rsid w:val="00D11359"/>
    <w:rsid w:val="00D13777"/>
    <w:rsid w:val="00D14194"/>
    <w:rsid w:val="00D16223"/>
    <w:rsid w:val="00D214F2"/>
    <w:rsid w:val="00D21A54"/>
    <w:rsid w:val="00D22FAF"/>
    <w:rsid w:val="00D232C5"/>
    <w:rsid w:val="00D246A8"/>
    <w:rsid w:val="00D24DC5"/>
    <w:rsid w:val="00D25844"/>
    <w:rsid w:val="00D265C2"/>
    <w:rsid w:val="00D2674D"/>
    <w:rsid w:val="00D268F6"/>
    <w:rsid w:val="00D270A4"/>
    <w:rsid w:val="00D276B6"/>
    <w:rsid w:val="00D30E59"/>
    <w:rsid w:val="00D31A20"/>
    <w:rsid w:val="00D32BB6"/>
    <w:rsid w:val="00D33446"/>
    <w:rsid w:val="00D3383F"/>
    <w:rsid w:val="00D34430"/>
    <w:rsid w:val="00D35D05"/>
    <w:rsid w:val="00D36DFE"/>
    <w:rsid w:val="00D37FED"/>
    <w:rsid w:val="00D4083C"/>
    <w:rsid w:val="00D4200A"/>
    <w:rsid w:val="00D42A0E"/>
    <w:rsid w:val="00D43C5E"/>
    <w:rsid w:val="00D43D31"/>
    <w:rsid w:val="00D44414"/>
    <w:rsid w:val="00D4696B"/>
    <w:rsid w:val="00D500DD"/>
    <w:rsid w:val="00D507AE"/>
    <w:rsid w:val="00D508CC"/>
    <w:rsid w:val="00D52DEF"/>
    <w:rsid w:val="00D53310"/>
    <w:rsid w:val="00D553F4"/>
    <w:rsid w:val="00D569C1"/>
    <w:rsid w:val="00D56B04"/>
    <w:rsid w:val="00D57514"/>
    <w:rsid w:val="00D67F07"/>
    <w:rsid w:val="00D70EE1"/>
    <w:rsid w:val="00D745F9"/>
    <w:rsid w:val="00D74A07"/>
    <w:rsid w:val="00D75C4D"/>
    <w:rsid w:val="00D75F08"/>
    <w:rsid w:val="00D7729F"/>
    <w:rsid w:val="00D77465"/>
    <w:rsid w:val="00D77DDA"/>
    <w:rsid w:val="00D807EA"/>
    <w:rsid w:val="00D815A4"/>
    <w:rsid w:val="00D8231B"/>
    <w:rsid w:val="00D83126"/>
    <w:rsid w:val="00D84933"/>
    <w:rsid w:val="00D85AFC"/>
    <w:rsid w:val="00D86868"/>
    <w:rsid w:val="00D87041"/>
    <w:rsid w:val="00D87730"/>
    <w:rsid w:val="00D877AE"/>
    <w:rsid w:val="00D907B3"/>
    <w:rsid w:val="00D92390"/>
    <w:rsid w:val="00D93B4A"/>
    <w:rsid w:val="00D93C54"/>
    <w:rsid w:val="00D954EE"/>
    <w:rsid w:val="00D955B4"/>
    <w:rsid w:val="00D95DF6"/>
    <w:rsid w:val="00D95DFF"/>
    <w:rsid w:val="00D97582"/>
    <w:rsid w:val="00D97A8E"/>
    <w:rsid w:val="00DA0468"/>
    <w:rsid w:val="00DA0C02"/>
    <w:rsid w:val="00DA14CF"/>
    <w:rsid w:val="00DA1A05"/>
    <w:rsid w:val="00DA2299"/>
    <w:rsid w:val="00DA4BBC"/>
    <w:rsid w:val="00DA5128"/>
    <w:rsid w:val="00DA5D07"/>
    <w:rsid w:val="00DA5F22"/>
    <w:rsid w:val="00DA631E"/>
    <w:rsid w:val="00DA6B5B"/>
    <w:rsid w:val="00DB0359"/>
    <w:rsid w:val="00DB4758"/>
    <w:rsid w:val="00DB51DF"/>
    <w:rsid w:val="00DB5255"/>
    <w:rsid w:val="00DB531F"/>
    <w:rsid w:val="00DB5604"/>
    <w:rsid w:val="00DC0758"/>
    <w:rsid w:val="00DC078B"/>
    <w:rsid w:val="00DC0C1A"/>
    <w:rsid w:val="00DC0CAB"/>
    <w:rsid w:val="00DC0EFB"/>
    <w:rsid w:val="00DC2320"/>
    <w:rsid w:val="00DC3D02"/>
    <w:rsid w:val="00DC4A14"/>
    <w:rsid w:val="00DC4CDF"/>
    <w:rsid w:val="00DC6076"/>
    <w:rsid w:val="00DC709E"/>
    <w:rsid w:val="00DD01AC"/>
    <w:rsid w:val="00DD0431"/>
    <w:rsid w:val="00DD0A66"/>
    <w:rsid w:val="00DD14DA"/>
    <w:rsid w:val="00DD2512"/>
    <w:rsid w:val="00DD2A56"/>
    <w:rsid w:val="00DD42A3"/>
    <w:rsid w:val="00DD52EC"/>
    <w:rsid w:val="00DD5AAE"/>
    <w:rsid w:val="00DD665A"/>
    <w:rsid w:val="00DD79F3"/>
    <w:rsid w:val="00DE07AC"/>
    <w:rsid w:val="00DE086E"/>
    <w:rsid w:val="00DE2E4C"/>
    <w:rsid w:val="00DE40CC"/>
    <w:rsid w:val="00DE563B"/>
    <w:rsid w:val="00DE7656"/>
    <w:rsid w:val="00DF0733"/>
    <w:rsid w:val="00DF12AF"/>
    <w:rsid w:val="00DF214F"/>
    <w:rsid w:val="00DF35CB"/>
    <w:rsid w:val="00DF36B7"/>
    <w:rsid w:val="00DF4A82"/>
    <w:rsid w:val="00DF4B4B"/>
    <w:rsid w:val="00DF50D8"/>
    <w:rsid w:val="00DF56D6"/>
    <w:rsid w:val="00E01AF8"/>
    <w:rsid w:val="00E028A6"/>
    <w:rsid w:val="00E05E75"/>
    <w:rsid w:val="00E0786E"/>
    <w:rsid w:val="00E147FE"/>
    <w:rsid w:val="00E152A0"/>
    <w:rsid w:val="00E16B66"/>
    <w:rsid w:val="00E16F78"/>
    <w:rsid w:val="00E203D1"/>
    <w:rsid w:val="00E20C4A"/>
    <w:rsid w:val="00E215FA"/>
    <w:rsid w:val="00E25274"/>
    <w:rsid w:val="00E2597D"/>
    <w:rsid w:val="00E25B61"/>
    <w:rsid w:val="00E25DFD"/>
    <w:rsid w:val="00E2612D"/>
    <w:rsid w:val="00E266E4"/>
    <w:rsid w:val="00E274A9"/>
    <w:rsid w:val="00E27D97"/>
    <w:rsid w:val="00E306CE"/>
    <w:rsid w:val="00E34EE4"/>
    <w:rsid w:val="00E356E7"/>
    <w:rsid w:val="00E361DA"/>
    <w:rsid w:val="00E373B1"/>
    <w:rsid w:val="00E40A35"/>
    <w:rsid w:val="00E41738"/>
    <w:rsid w:val="00E41760"/>
    <w:rsid w:val="00E42FE6"/>
    <w:rsid w:val="00E44604"/>
    <w:rsid w:val="00E502DC"/>
    <w:rsid w:val="00E51A07"/>
    <w:rsid w:val="00E51C22"/>
    <w:rsid w:val="00E52C04"/>
    <w:rsid w:val="00E53125"/>
    <w:rsid w:val="00E535BC"/>
    <w:rsid w:val="00E537F6"/>
    <w:rsid w:val="00E55B00"/>
    <w:rsid w:val="00E564E3"/>
    <w:rsid w:val="00E57E7A"/>
    <w:rsid w:val="00E62825"/>
    <w:rsid w:val="00E63B8C"/>
    <w:rsid w:val="00E64CF9"/>
    <w:rsid w:val="00E72FCB"/>
    <w:rsid w:val="00E735BD"/>
    <w:rsid w:val="00E7526D"/>
    <w:rsid w:val="00E814DA"/>
    <w:rsid w:val="00E81D81"/>
    <w:rsid w:val="00E82DD5"/>
    <w:rsid w:val="00E836FB"/>
    <w:rsid w:val="00E83B1B"/>
    <w:rsid w:val="00E84B62"/>
    <w:rsid w:val="00E85871"/>
    <w:rsid w:val="00E86949"/>
    <w:rsid w:val="00E91494"/>
    <w:rsid w:val="00E91602"/>
    <w:rsid w:val="00E9510B"/>
    <w:rsid w:val="00EA027A"/>
    <w:rsid w:val="00EA042E"/>
    <w:rsid w:val="00EA08C9"/>
    <w:rsid w:val="00EA0FA1"/>
    <w:rsid w:val="00EA2526"/>
    <w:rsid w:val="00EA2BB6"/>
    <w:rsid w:val="00EA4B10"/>
    <w:rsid w:val="00EA4B96"/>
    <w:rsid w:val="00EA5118"/>
    <w:rsid w:val="00EB028D"/>
    <w:rsid w:val="00EB0F5A"/>
    <w:rsid w:val="00EB1678"/>
    <w:rsid w:val="00EB1A15"/>
    <w:rsid w:val="00EB2A35"/>
    <w:rsid w:val="00EB2B92"/>
    <w:rsid w:val="00EB3E5F"/>
    <w:rsid w:val="00EB51C7"/>
    <w:rsid w:val="00EB5660"/>
    <w:rsid w:val="00EB595B"/>
    <w:rsid w:val="00EB6A2B"/>
    <w:rsid w:val="00EC09FF"/>
    <w:rsid w:val="00EC2168"/>
    <w:rsid w:val="00EC2848"/>
    <w:rsid w:val="00EC439B"/>
    <w:rsid w:val="00EC63DE"/>
    <w:rsid w:val="00EC787B"/>
    <w:rsid w:val="00ED018D"/>
    <w:rsid w:val="00ED0F4F"/>
    <w:rsid w:val="00ED13F6"/>
    <w:rsid w:val="00ED17C0"/>
    <w:rsid w:val="00ED1851"/>
    <w:rsid w:val="00ED2678"/>
    <w:rsid w:val="00ED2E9A"/>
    <w:rsid w:val="00ED394F"/>
    <w:rsid w:val="00ED6D02"/>
    <w:rsid w:val="00ED762F"/>
    <w:rsid w:val="00EE146D"/>
    <w:rsid w:val="00EE188F"/>
    <w:rsid w:val="00EE29FE"/>
    <w:rsid w:val="00EE3B60"/>
    <w:rsid w:val="00EE4254"/>
    <w:rsid w:val="00EE5E3E"/>
    <w:rsid w:val="00EE5F5E"/>
    <w:rsid w:val="00EE64BB"/>
    <w:rsid w:val="00EE6A21"/>
    <w:rsid w:val="00EE72FB"/>
    <w:rsid w:val="00EE7367"/>
    <w:rsid w:val="00EE7C3D"/>
    <w:rsid w:val="00EF0240"/>
    <w:rsid w:val="00EF2A27"/>
    <w:rsid w:val="00EF2B78"/>
    <w:rsid w:val="00EF384C"/>
    <w:rsid w:val="00EF3BFC"/>
    <w:rsid w:val="00EF555D"/>
    <w:rsid w:val="00EF637C"/>
    <w:rsid w:val="00EF63B6"/>
    <w:rsid w:val="00EF773B"/>
    <w:rsid w:val="00EF7EA7"/>
    <w:rsid w:val="00F001AE"/>
    <w:rsid w:val="00F006B9"/>
    <w:rsid w:val="00F00D94"/>
    <w:rsid w:val="00F02159"/>
    <w:rsid w:val="00F04A4C"/>
    <w:rsid w:val="00F05472"/>
    <w:rsid w:val="00F05831"/>
    <w:rsid w:val="00F0795B"/>
    <w:rsid w:val="00F07BF9"/>
    <w:rsid w:val="00F10928"/>
    <w:rsid w:val="00F11E5D"/>
    <w:rsid w:val="00F12396"/>
    <w:rsid w:val="00F124F1"/>
    <w:rsid w:val="00F1279C"/>
    <w:rsid w:val="00F170CF"/>
    <w:rsid w:val="00F20CB3"/>
    <w:rsid w:val="00F20FF3"/>
    <w:rsid w:val="00F23D48"/>
    <w:rsid w:val="00F247B0"/>
    <w:rsid w:val="00F26E03"/>
    <w:rsid w:val="00F275E1"/>
    <w:rsid w:val="00F30032"/>
    <w:rsid w:val="00F3077C"/>
    <w:rsid w:val="00F30CF4"/>
    <w:rsid w:val="00F31788"/>
    <w:rsid w:val="00F31EAB"/>
    <w:rsid w:val="00F332F7"/>
    <w:rsid w:val="00F36AFA"/>
    <w:rsid w:val="00F370B4"/>
    <w:rsid w:val="00F3741C"/>
    <w:rsid w:val="00F40CCC"/>
    <w:rsid w:val="00F40EA7"/>
    <w:rsid w:val="00F42106"/>
    <w:rsid w:val="00F4290E"/>
    <w:rsid w:val="00F4350B"/>
    <w:rsid w:val="00F4358A"/>
    <w:rsid w:val="00F45CD6"/>
    <w:rsid w:val="00F45D4D"/>
    <w:rsid w:val="00F46395"/>
    <w:rsid w:val="00F46974"/>
    <w:rsid w:val="00F46CBC"/>
    <w:rsid w:val="00F5181A"/>
    <w:rsid w:val="00F527EB"/>
    <w:rsid w:val="00F52C18"/>
    <w:rsid w:val="00F52F3E"/>
    <w:rsid w:val="00F549FA"/>
    <w:rsid w:val="00F54ED7"/>
    <w:rsid w:val="00F556EE"/>
    <w:rsid w:val="00F55CD7"/>
    <w:rsid w:val="00F57241"/>
    <w:rsid w:val="00F614EC"/>
    <w:rsid w:val="00F62AE9"/>
    <w:rsid w:val="00F64C38"/>
    <w:rsid w:val="00F652E2"/>
    <w:rsid w:val="00F6691B"/>
    <w:rsid w:val="00F66DDB"/>
    <w:rsid w:val="00F67546"/>
    <w:rsid w:val="00F718BB"/>
    <w:rsid w:val="00F71C07"/>
    <w:rsid w:val="00F745F1"/>
    <w:rsid w:val="00F7497C"/>
    <w:rsid w:val="00F74C13"/>
    <w:rsid w:val="00F756F9"/>
    <w:rsid w:val="00F75CEE"/>
    <w:rsid w:val="00F77BB2"/>
    <w:rsid w:val="00F77F0F"/>
    <w:rsid w:val="00F81255"/>
    <w:rsid w:val="00F81624"/>
    <w:rsid w:val="00F81B09"/>
    <w:rsid w:val="00F842A6"/>
    <w:rsid w:val="00F8434C"/>
    <w:rsid w:val="00F85382"/>
    <w:rsid w:val="00F90E0D"/>
    <w:rsid w:val="00F9104E"/>
    <w:rsid w:val="00F927FC"/>
    <w:rsid w:val="00F957F1"/>
    <w:rsid w:val="00F95F38"/>
    <w:rsid w:val="00F96E3D"/>
    <w:rsid w:val="00F96F68"/>
    <w:rsid w:val="00F97BA7"/>
    <w:rsid w:val="00FA03F6"/>
    <w:rsid w:val="00FA1CD9"/>
    <w:rsid w:val="00FA302F"/>
    <w:rsid w:val="00FA3326"/>
    <w:rsid w:val="00FA33BB"/>
    <w:rsid w:val="00FA53B8"/>
    <w:rsid w:val="00FA5542"/>
    <w:rsid w:val="00FA567C"/>
    <w:rsid w:val="00FA675E"/>
    <w:rsid w:val="00FA680B"/>
    <w:rsid w:val="00FA69EF"/>
    <w:rsid w:val="00FA7AC8"/>
    <w:rsid w:val="00FA7E16"/>
    <w:rsid w:val="00FB0B7C"/>
    <w:rsid w:val="00FB0DE0"/>
    <w:rsid w:val="00FB2EA1"/>
    <w:rsid w:val="00FB346E"/>
    <w:rsid w:val="00FB496C"/>
    <w:rsid w:val="00FB5F72"/>
    <w:rsid w:val="00FB6D57"/>
    <w:rsid w:val="00FB7D41"/>
    <w:rsid w:val="00FC08D7"/>
    <w:rsid w:val="00FC0E23"/>
    <w:rsid w:val="00FC10CF"/>
    <w:rsid w:val="00FC1F20"/>
    <w:rsid w:val="00FC22AE"/>
    <w:rsid w:val="00FC3C22"/>
    <w:rsid w:val="00FC3EAC"/>
    <w:rsid w:val="00FC4578"/>
    <w:rsid w:val="00FC5EB5"/>
    <w:rsid w:val="00FC5EF6"/>
    <w:rsid w:val="00FC5F82"/>
    <w:rsid w:val="00FC5FF0"/>
    <w:rsid w:val="00FC67BC"/>
    <w:rsid w:val="00FC6D23"/>
    <w:rsid w:val="00FC7D6A"/>
    <w:rsid w:val="00FD0C2A"/>
    <w:rsid w:val="00FD3E2B"/>
    <w:rsid w:val="00FD4BB7"/>
    <w:rsid w:val="00FD57BD"/>
    <w:rsid w:val="00FD5A6D"/>
    <w:rsid w:val="00FD5ED7"/>
    <w:rsid w:val="00FD60F4"/>
    <w:rsid w:val="00FD6664"/>
    <w:rsid w:val="00FD6912"/>
    <w:rsid w:val="00FD6FA7"/>
    <w:rsid w:val="00FD72B6"/>
    <w:rsid w:val="00FD7B9B"/>
    <w:rsid w:val="00FE0E2F"/>
    <w:rsid w:val="00FE165D"/>
    <w:rsid w:val="00FE2FD6"/>
    <w:rsid w:val="00FE333B"/>
    <w:rsid w:val="00FE50CF"/>
    <w:rsid w:val="00FE5AF2"/>
    <w:rsid w:val="00FE7050"/>
    <w:rsid w:val="00FE7CD4"/>
    <w:rsid w:val="00FF193B"/>
    <w:rsid w:val="00FF24F8"/>
    <w:rsid w:val="00FF35AA"/>
    <w:rsid w:val="00FF434F"/>
    <w:rsid w:val="00FF4AD3"/>
    <w:rsid w:val="00FF4FB4"/>
    <w:rsid w:val="00FF5461"/>
    <w:rsid w:val="00FF7D92"/>
    <w:rsid w:val="0110D170"/>
    <w:rsid w:val="02CA1ECF"/>
    <w:rsid w:val="03302271"/>
    <w:rsid w:val="033D54D2"/>
    <w:rsid w:val="0377433E"/>
    <w:rsid w:val="0473DA9D"/>
    <w:rsid w:val="04C00907"/>
    <w:rsid w:val="04D173A1"/>
    <w:rsid w:val="05DD470E"/>
    <w:rsid w:val="06BB123F"/>
    <w:rsid w:val="07FD07AD"/>
    <w:rsid w:val="08E33842"/>
    <w:rsid w:val="08FB6A54"/>
    <w:rsid w:val="0B34A86F"/>
    <w:rsid w:val="0B4DD0CC"/>
    <w:rsid w:val="0D1B6DEA"/>
    <w:rsid w:val="0F6AA769"/>
    <w:rsid w:val="0F98AED1"/>
    <w:rsid w:val="10081992"/>
    <w:rsid w:val="1075E01E"/>
    <w:rsid w:val="10CBCEB1"/>
    <w:rsid w:val="115DF5D6"/>
    <w:rsid w:val="11A3E9F3"/>
    <w:rsid w:val="11B23B05"/>
    <w:rsid w:val="11C6F55A"/>
    <w:rsid w:val="12E4BEC6"/>
    <w:rsid w:val="1360EB99"/>
    <w:rsid w:val="1382044E"/>
    <w:rsid w:val="1395548E"/>
    <w:rsid w:val="1416C0DB"/>
    <w:rsid w:val="1468AE91"/>
    <w:rsid w:val="14DB8AB5"/>
    <w:rsid w:val="158FC4CE"/>
    <w:rsid w:val="1655A001"/>
    <w:rsid w:val="17D649F6"/>
    <w:rsid w:val="17F47E0F"/>
    <w:rsid w:val="1800CA89"/>
    <w:rsid w:val="18E8C751"/>
    <w:rsid w:val="18F9B672"/>
    <w:rsid w:val="19850F56"/>
    <w:rsid w:val="19AEFBD8"/>
    <w:rsid w:val="19B31737"/>
    <w:rsid w:val="1A039A07"/>
    <w:rsid w:val="1A620D42"/>
    <w:rsid w:val="1ACE0A51"/>
    <w:rsid w:val="1AEBA622"/>
    <w:rsid w:val="1B4D5BDB"/>
    <w:rsid w:val="1BDF53B0"/>
    <w:rsid w:val="1C1A9E2D"/>
    <w:rsid w:val="1C56EAC2"/>
    <w:rsid w:val="1C756E87"/>
    <w:rsid w:val="1CCCE3CA"/>
    <w:rsid w:val="1CE92C3C"/>
    <w:rsid w:val="1D276495"/>
    <w:rsid w:val="1D4E1117"/>
    <w:rsid w:val="1E7F7DB8"/>
    <w:rsid w:val="1E826CFB"/>
    <w:rsid w:val="1E8AD145"/>
    <w:rsid w:val="22B86BF5"/>
    <w:rsid w:val="23AC2EE8"/>
    <w:rsid w:val="23CD3AF7"/>
    <w:rsid w:val="2479600B"/>
    <w:rsid w:val="2518E976"/>
    <w:rsid w:val="25E9AFCB"/>
    <w:rsid w:val="26262408"/>
    <w:rsid w:val="27C93DC1"/>
    <w:rsid w:val="291A3136"/>
    <w:rsid w:val="29C12D28"/>
    <w:rsid w:val="2A69F5AA"/>
    <w:rsid w:val="2B12C5B4"/>
    <w:rsid w:val="2B443397"/>
    <w:rsid w:val="2B8619E4"/>
    <w:rsid w:val="2BBB3244"/>
    <w:rsid w:val="2C17791A"/>
    <w:rsid w:val="2C95658C"/>
    <w:rsid w:val="2CC55139"/>
    <w:rsid w:val="2DA61BC6"/>
    <w:rsid w:val="2DB3497B"/>
    <w:rsid w:val="2DBF4423"/>
    <w:rsid w:val="2DDF4880"/>
    <w:rsid w:val="2E0D75CA"/>
    <w:rsid w:val="2E24ED4D"/>
    <w:rsid w:val="2E2CF534"/>
    <w:rsid w:val="31722BBA"/>
    <w:rsid w:val="31795C18"/>
    <w:rsid w:val="31AE784F"/>
    <w:rsid w:val="3206FB44"/>
    <w:rsid w:val="3209861E"/>
    <w:rsid w:val="322FE02E"/>
    <w:rsid w:val="3248BD50"/>
    <w:rsid w:val="32BD2BF9"/>
    <w:rsid w:val="32BD54E8"/>
    <w:rsid w:val="32D67D45"/>
    <w:rsid w:val="32E7B865"/>
    <w:rsid w:val="33EFDA0C"/>
    <w:rsid w:val="35354DC4"/>
    <w:rsid w:val="3559EF34"/>
    <w:rsid w:val="35CBD424"/>
    <w:rsid w:val="36AE70C0"/>
    <w:rsid w:val="37862AC6"/>
    <w:rsid w:val="37FF240F"/>
    <w:rsid w:val="390374E6"/>
    <w:rsid w:val="3A684769"/>
    <w:rsid w:val="3AB7E009"/>
    <w:rsid w:val="3ABDCB88"/>
    <w:rsid w:val="3AC866CD"/>
    <w:rsid w:val="3B2D3ADB"/>
    <w:rsid w:val="3BEA538B"/>
    <w:rsid w:val="3C599BE9"/>
    <w:rsid w:val="3C94D9E6"/>
    <w:rsid w:val="3CB71EA5"/>
    <w:rsid w:val="3D28B4EA"/>
    <w:rsid w:val="3D2CE475"/>
    <w:rsid w:val="3E64DB9D"/>
    <w:rsid w:val="3EB60B5E"/>
    <w:rsid w:val="3EFD4AA4"/>
    <w:rsid w:val="3F2D0B1F"/>
    <w:rsid w:val="3F458726"/>
    <w:rsid w:val="3FA91697"/>
    <w:rsid w:val="413B5E1E"/>
    <w:rsid w:val="41E23A03"/>
    <w:rsid w:val="42410DF8"/>
    <w:rsid w:val="42AA572C"/>
    <w:rsid w:val="42D72E7F"/>
    <w:rsid w:val="42E82ADE"/>
    <w:rsid w:val="42F05B0B"/>
    <w:rsid w:val="43072AF5"/>
    <w:rsid w:val="43332136"/>
    <w:rsid w:val="436A4B49"/>
    <w:rsid w:val="437778FE"/>
    <w:rsid w:val="43C4A27D"/>
    <w:rsid w:val="440D54AD"/>
    <w:rsid w:val="442481F1"/>
    <w:rsid w:val="4446278D"/>
    <w:rsid w:val="4483FB3F"/>
    <w:rsid w:val="46007E2F"/>
    <w:rsid w:val="46646572"/>
    <w:rsid w:val="46A491EC"/>
    <w:rsid w:val="470ED73B"/>
    <w:rsid w:val="47A1EB88"/>
    <w:rsid w:val="4876CB28"/>
    <w:rsid w:val="4915C0E4"/>
    <w:rsid w:val="49218636"/>
    <w:rsid w:val="4A12B987"/>
    <w:rsid w:val="4A8AE29D"/>
    <w:rsid w:val="4BBA8D33"/>
    <w:rsid w:val="4BC0531B"/>
    <w:rsid w:val="4C6FB003"/>
    <w:rsid w:val="4D8F33BE"/>
    <w:rsid w:val="4E1398FC"/>
    <w:rsid w:val="4EA1ACCE"/>
    <w:rsid w:val="4F40059D"/>
    <w:rsid w:val="4F70B3E2"/>
    <w:rsid w:val="50236A2F"/>
    <w:rsid w:val="50F2FC8F"/>
    <w:rsid w:val="50FF68D7"/>
    <w:rsid w:val="511D530D"/>
    <w:rsid w:val="512CBE55"/>
    <w:rsid w:val="5200074E"/>
    <w:rsid w:val="5230DE06"/>
    <w:rsid w:val="52A41DC5"/>
    <w:rsid w:val="53F604C1"/>
    <w:rsid w:val="541162BA"/>
    <w:rsid w:val="5458ECFA"/>
    <w:rsid w:val="54AE1414"/>
    <w:rsid w:val="5616523B"/>
    <w:rsid w:val="5630C197"/>
    <w:rsid w:val="5646CCC4"/>
    <w:rsid w:val="57BB56E7"/>
    <w:rsid w:val="58EA8FAC"/>
    <w:rsid w:val="5A3C1D78"/>
    <w:rsid w:val="5A66D589"/>
    <w:rsid w:val="5B150ECC"/>
    <w:rsid w:val="5BE7821B"/>
    <w:rsid w:val="5CDC3447"/>
    <w:rsid w:val="5DC4C382"/>
    <w:rsid w:val="5FEF9278"/>
    <w:rsid w:val="60218046"/>
    <w:rsid w:val="60F09295"/>
    <w:rsid w:val="60FC6444"/>
    <w:rsid w:val="61008905"/>
    <w:rsid w:val="6172B96B"/>
    <w:rsid w:val="61C0661F"/>
    <w:rsid w:val="624E62E0"/>
    <w:rsid w:val="62DCD801"/>
    <w:rsid w:val="62EE9B5F"/>
    <w:rsid w:val="63039C42"/>
    <w:rsid w:val="637E91E7"/>
    <w:rsid w:val="6484DDB1"/>
    <w:rsid w:val="648626BC"/>
    <w:rsid w:val="649F6CA3"/>
    <w:rsid w:val="64A37374"/>
    <w:rsid w:val="657E18C3"/>
    <w:rsid w:val="65E6044F"/>
    <w:rsid w:val="663D3BEB"/>
    <w:rsid w:val="6719E924"/>
    <w:rsid w:val="67FB234C"/>
    <w:rsid w:val="688C97FF"/>
    <w:rsid w:val="6924588F"/>
    <w:rsid w:val="69B2FC9A"/>
    <w:rsid w:val="69DD1697"/>
    <w:rsid w:val="69E592AC"/>
    <w:rsid w:val="6A420BA3"/>
    <w:rsid w:val="6AEC218A"/>
    <w:rsid w:val="6B7376A4"/>
    <w:rsid w:val="6C8774CF"/>
    <w:rsid w:val="6C89CF8B"/>
    <w:rsid w:val="6C9C0638"/>
    <w:rsid w:val="6CB00E2E"/>
    <w:rsid w:val="6CB0D51B"/>
    <w:rsid w:val="6DAB60FD"/>
    <w:rsid w:val="6E1F9870"/>
    <w:rsid w:val="6EAB1766"/>
    <w:rsid w:val="6EEFA335"/>
    <w:rsid w:val="6EF1C1E0"/>
    <w:rsid w:val="6F080881"/>
    <w:rsid w:val="6F26FC33"/>
    <w:rsid w:val="7046E7C7"/>
    <w:rsid w:val="70900D28"/>
    <w:rsid w:val="70C2CC94"/>
    <w:rsid w:val="70D78FA2"/>
    <w:rsid w:val="70ED1F9F"/>
    <w:rsid w:val="7122F57A"/>
    <w:rsid w:val="7131FCB4"/>
    <w:rsid w:val="71E2B828"/>
    <w:rsid w:val="722C01C9"/>
    <w:rsid w:val="725E9CF5"/>
    <w:rsid w:val="72A8477C"/>
    <w:rsid w:val="72D5C637"/>
    <w:rsid w:val="73273D38"/>
    <w:rsid w:val="74187089"/>
    <w:rsid w:val="7593E668"/>
    <w:rsid w:val="75FADFA3"/>
    <w:rsid w:val="760779E0"/>
    <w:rsid w:val="760929A4"/>
    <w:rsid w:val="76399C7B"/>
    <w:rsid w:val="772571A9"/>
    <w:rsid w:val="7752D9B9"/>
    <w:rsid w:val="776C1A38"/>
    <w:rsid w:val="78C1420A"/>
    <w:rsid w:val="78C7671E"/>
    <w:rsid w:val="799BDCA0"/>
    <w:rsid w:val="7A63377F"/>
    <w:rsid w:val="7B6C3158"/>
    <w:rsid w:val="7BF8E2CC"/>
    <w:rsid w:val="7C3E822D"/>
    <w:rsid w:val="7D0801B9"/>
    <w:rsid w:val="7DA5AD29"/>
    <w:rsid w:val="7DFF43CE"/>
    <w:rsid w:val="7E707797"/>
    <w:rsid w:val="7E741B6B"/>
    <w:rsid w:val="7EADB7DE"/>
    <w:rsid w:val="7F241565"/>
    <w:rsid w:val="7F4F0610"/>
    <w:rsid w:val="7F69AF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4DB7"/>
  <w15:docId w15:val="{BAF38DAB-3FC0-4D6F-96CD-E1233B63D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2B5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aliases w:val="5_G"/>
    <w:basedOn w:val="Normal"/>
    <w:link w:val="FootnoteTextChar"/>
    <w:uiPriority w:val="99"/>
    <w:unhideWhenUsed/>
    <w:rsid w:val="009B6F48"/>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9B6F48"/>
    <w:rPr>
      <w:sz w:val="20"/>
      <w:szCs w:val="20"/>
    </w:rPr>
  </w:style>
  <w:style w:type="character" w:styleId="FootnoteReference">
    <w:name w:val="footnote reference"/>
    <w:aliases w:val="4_G"/>
    <w:basedOn w:val="DefaultParagraphFont"/>
    <w:uiPriority w:val="99"/>
    <w:unhideWhenUsed/>
    <w:rsid w:val="009B6F48"/>
    <w:rPr>
      <w:vertAlign w:val="superscript"/>
    </w:rPr>
  </w:style>
  <w:style w:type="character" w:styleId="Hyperlink">
    <w:name w:val="Hyperlink"/>
    <w:basedOn w:val="DefaultParagraphFont"/>
    <w:uiPriority w:val="99"/>
    <w:unhideWhenUsed/>
    <w:rsid w:val="00151C0F"/>
    <w:rPr>
      <w:color w:val="0563C1" w:themeColor="hyperlink"/>
      <w:u w:val="single"/>
    </w:rPr>
  </w:style>
  <w:style w:type="character" w:customStyle="1" w:styleId="UnresolvedMention1">
    <w:name w:val="Unresolved Mention1"/>
    <w:basedOn w:val="DefaultParagraphFont"/>
    <w:uiPriority w:val="99"/>
    <w:semiHidden/>
    <w:unhideWhenUsed/>
    <w:rsid w:val="00151C0F"/>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87303"/>
    <w:rPr>
      <w:b/>
      <w:bCs/>
    </w:rPr>
  </w:style>
  <w:style w:type="character" w:customStyle="1" w:styleId="CommentSubjectChar">
    <w:name w:val="Comment Subject Char"/>
    <w:basedOn w:val="CommentTextChar"/>
    <w:link w:val="CommentSubject"/>
    <w:uiPriority w:val="99"/>
    <w:semiHidden/>
    <w:rsid w:val="00887303"/>
    <w:rPr>
      <w:b/>
      <w:bCs/>
      <w:sz w:val="20"/>
      <w:szCs w:val="20"/>
    </w:rPr>
  </w:style>
  <w:style w:type="table" w:styleId="TableGrid">
    <w:name w:val="Table Grid"/>
    <w:basedOn w:val="TableNormal"/>
    <w:uiPriority w:val="39"/>
    <w:rsid w:val="00CA7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4BB7"/>
    <w:rPr>
      <w:rFonts w:ascii="Times New Roman" w:hAnsi="Times New Roman" w:cs="Times New Roman"/>
      <w:sz w:val="24"/>
      <w:szCs w:val="24"/>
    </w:rPr>
  </w:style>
  <w:style w:type="paragraph" w:styleId="Footer">
    <w:name w:val="footer"/>
    <w:basedOn w:val="Normal"/>
    <w:link w:val="FooterChar"/>
    <w:uiPriority w:val="99"/>
    <w:unhideWhenUsed/>
    <w:rsid w:val="00447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96B"/>
  </w:style>
  <w:style w:type="character" w:styleId="PageNumber">
    <w:name w:val="page number"/>
    <w:basedOn w:val="DefaultParagraphFont"/>
    <w:uiPriority w:val="99"/>
    <w:semiHidden/>
    <w:unhideWhenUsed/>
    <w:rsid w:val="0044796B"/>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apple-converted-space">
    <w:name w:val="apple-converted-space"/>
    <w:basedOn w:val="DefaultParagraphFont"/>
    <w:rsid w:val="00FD60F4"/>
  </w:style>
  <w:style w:type="paragraph" w:customStyle="1" w:styleId="H23G">
    <w:name w:val="_ H_2/3_G"/>
    <w:basedOn w:val="Normal"/>
    <w:next w:val="Normal"/>
    <w:link w:val="H23GChar"/>
    <w:qFormat/>
    <w:rsid w:val="00096B45"/>
    <w:pPr>
      <w:keepNext/>
      <w:keepLines/>
      <w:tabs>
        <w:tab w:val="right" w:pos="851"/>
      </w:tabs>
      <w:suppressAutoHyphens/>
      <w:spacing w:before="240" w:after="120" w:line="240" w:lineRule="exact"/>
      <w:ind w:left="1134" w:right="1134" w:hanging="1134"/>
      <w:outlineLvl w:val="3"/>
    </w:pPr>
    <w:rPr>
      <w:rFonts w:ascii="Times New Roman" w:eastAsia="SimSun" w:hAnsi="Times New Roman" w:cs="Times New Roman"/>
      <w:b/>
      <w:sz w:val="20"/>
      <w:szCs w:val="20"/>
      <w:lang w:val="en-GB" w:eastAsia="zh-CN"/>
    </w:rPr>
  </w:style>
  <w:style w:type="paragraph" w:customStyle="1" w:styleId="SingleTxtG">
    <w:name w:val="_ Single Txt_G"/>
    <w:basedOn w:val="Normal"/>
    <w:link w:val="SingleTxtGChar"/>
    <w:rsid w:val="00096B45"/>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096B45"/>
    <w:rPr>
      <w:rFonts w:ascii="Times New Roman" w:eastAsia="SimSun" w:hAnsi="Times New Roman" w:cs="Times New Roman"/>
      <w:sz w:val="20"/>
      <w:szCs w:val="20"/>
      <w:lang w:val="en-GB" w:eastAsia="zh-CN"/>
    </w:rPr>
  </w:style>
  <w:style w:type="character" w:customStyle="1" w:styleId="H23GChar">
    <w:name w:val="_ H_2/3_G Char"/>
    <w:link w:val="H23G"/>
    <w:rsid w:val="00096B45"/>
    <w:rPr>
      <w:rFonts w:ascii="Times New Roman" w:eastAsia="SimSun" w:hAnsi="Times New Roman" w:cs="Times New Roman"/>
      <w:b/>
      <w:sz w:val="20"/>
      <w:szCs w:val="20"/>
      <w:lang w:val="en-GB" w:eastAsia="zh-CN"/>
    </w:rPr>
  </w:style>
  <w:style w:type="paragraph" w:styleId="BalloonText">
    <w:name w:val="Balloon Text"/>
    <w:basedOn w:val="Normal"/>
    <w:link w:val="BalloonTextChar"/>
    <w:uiPriority w:val="99"/>
    <w:semiHidden/>
    <w:unhideWhenUsed/>
    <w:rsid w:val="0098568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8568E"/>
    <w:rPr>
      <w:rFonts w:ascii="Times New Roman" w:hAnsi="Times New Roman" w:cs="Times New Roman"/>
      <w:sz w:val="18"/>
      <w:szCs w:val="18"/>
    </w:rPr>
  </w:style>
  <w:style w:type="character" w:styleId="UnresolvedMention">
    <w:name w:val="Unresolved Mention"/>
    <w:basedOn w:val="DefaultParagraphFont"/>
    <w:uiPriority w:val="99"/>
    <w:unhideWhenUsed/>
    <w:rsid w:val="00E51C22"/>
    <w:rPr>
      <w:color w:val="605E5C"/>
      <w:shd w:val="clear" w:color="auto" w:fill="E1DFDD"/>
    </w:rPr>
  </w:style>
  <w:style w:type="paragraph" w:styleId="Revision">
    <w:name w:val="Revision"/>
    <w:hidden/>
    <w:uiPriority w:val="99"/>
    <w:semiHidden/>
    <w:rsid w:val="00FA7AC8"/>
    <w:pPr>
      <w:spacing w:after="0" w:line="240" w:lineRule="auto"/>
    </w:pPr>
  </w:style>
  <w:style w:type="paragraph" w:styleId="ListParagraph">
    <w:name w:val="List Paragraph"/>
    <w:basedOn w:val="Normal"/>
    <w:uiPriority w:val="34"/>
    <w:qFormat/>
    <w:rsid w:val="000816CB"/>
    <w:pPr>
      <w:ind w:left="720"/>
      <w:contextualSpacing/>
    </w:pPr>
  </w:style>
  <w:style w:type="character" w:styleId="FollowedHyperlink">
    <w:name w:val="FollowedHyperlink"/>
    <w:basedOn w:val="DefaultParagraphFont"/>
    <w:uiPriority w:val="99"/>
    <w:semiHidden/>
    <w:unhideWhenUsed/>
    <w:rsid w:val="00A237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3925">
      <w:bodyDiv w:val="1"/>
      <w:marLeft w:val="0"/>
      <w:marRight w:val="0"/>
      <w:marTop w:val="0"/>
      <w:marBottom w:val="0"/>
      <w:divBdr>
        <w:top w:val="none" w:sz="0" w:space="0" w:color="auto"/>
        <w:left w:val="none" w:sz="0" w:space="0" w:color="auto"/>
        <w:bottom w:val="none" w:sz="0" w:space="0" w:color="auto"/>
        <w:right w:val="none" w:sz="0" w:space="0" w:color="auto"/>
      </w:divBdr>
      <w:divsChild>
        <w:div w:id="1937247700">
          <w:marLeft w:val="0"/>
          <w:marRight w:val="0"/>
          <w:marTop w:val="0"/>
          <w:marBottom w:val="0"/>
          <w:divBdr>
            <w:top w:val="none" w:sz="0" w:space="0" w:color="auto"/>
            <w:left w:val="none" w:sz="0" w:space="0" w:color="auto"/>
            <w:bottom w:val="none" w:sz="0" w:space="0" w:color="auto"/>
            <w:right w:val="none" w:sz="0" w:space="0" w:color="auto"/>
          </w:divBdr>
          <w:divsChild>
            <w:div w:id="554046688">
              <w:marLeft w:val="0"/>
              <w:marRight w:val="0"/>
              <w:marTop w:val="0"/>
              <w:marBottom w:val="0"/>
              <w:divBdr>
                <w:top w:val="none" w:sz="0" w:space="0" w:color="auto"/>
                <w:left w:val="none" w:sz="0" w:space="0" w:color="auto"/>
                <w:bottom w:val="none" w:sz="0" w:space="0" w:color="auto"/>
                <w:right w:val="none" w:sz="0" w:space="0" w:color="auto"/>
              </w:divBdr>
              <w:divsChild>
                <w:div w:id="1102650374">
                  <w:marLeft w:val="0"/>
                  <w:marRight w:val="0"/>
                  <w:marTop w:val="0"/>
                  <w:marBottom w:val="0"/>
                  <w:divBdr>
                    <w:top w:val="none" w:sz="0" w:space="0" w:color="auto"/>
                    <w:left w:val="none" w:sz="0" w:space="0" w:color="auto"/>
                    <w:bottom w:val="none" w:sz="0" w:space="0" w:color="auto"/>
                    <w:right w:val="none" w:sz="0" w:space="0" w:color="auto"/>
                  </w:divBdr>
                  <w:divsChild>
                    <w:div w:id="212503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92136">
      <w:bodyDiv w:val="1"/>
      <w:marLeft w:val="0"/>
      <w:marRight w:val="0"/>
      <w:marTop w:val="0"/>
      <w:marBottom w:val="0"/>
      <w:divBdr>
        <w:top w:val="none" w:sz="0" w:space="0" w:color="auto"/>
        <w:left w:val="none" w:sz="0" w:space="0" w:color="auto"/>
        <w:bottom w:val="none" w:sz="0" w:space="0" w:color="auto"/>
        <w:right w:val="none" w:sz="0" w:space="0" w:color="auto"/>
      </w:divBdr>
    </w:div>
    <w:div w:id="65885461">
      <w:bodyDiv w:val="1"/>
      <w:marLeft w:val="0"/>
      <w:marRight w:val="0"/>
      <w:marTop w:val="0"/>
      <w:marBottom w:val="0"/>
      <w:divBdr>
        <w:top w:val="none" w:sz="0" w:space="0" w:color="auto"/>
        <w:left w:val="none" w:sz="0" w:space="0" w:color="auto"/>
        <w:bottom w:val="none" w:sz="0" w:space="0" w:color="auto"/>
        <w:right w:val="none" w:sz="0" w:space="0" w:color="auto"/>
      </w:divBdr>
    </w:div>
    <w:div w:id="108552434">
      <w:bodyDiv w:val="1"/>
      <w:marLeft w:val="0"/>
      <w:marRight w:val="0"/>
      <w:marTop w:val="0"/>
      <w:marBottom w:val="0"/>
      <w:divBdr>
        <w:top w:val="none" w:sz="0" w:space="0" w:color="auto"/>
        <w:left w:val="none" w:sz="0" w:space="0" w:color="auto"/>
        <w:bottom w:val="none" w:sz="0" w:space="0" w:color="auto"/>
        <w:right w:val="none" w:sz="0" w:space="0" w:color="auto"/>
      </w:divBdr>
    </w:div>
    <w:div w:id="118838462">
      <w:bodyDiv w:val="1"/>
      <w:marLeft w:val="0"/>
      <w:marRight w:val="0"/>
      <w:marTop w:val="0"/>
      <w:marBottom w:val="0"/>
      <w:divBdr>
        <w:top w:val="none" w:sz="0" w:space="0" w:color="auto"/>
        <w:left w:val="none" w:sz="0" w:space="0" w:color="auto"/>
        <w:bottom w:val="none" w:sz="0" w:space="0" w:color="auto"/>
        <w:right w:val="none" w:sz="0" w:space="0" w:color="auto"/>
      </w:divBdr>
    </w:div>
    <w:div w:id="146552901">
      <w:bodyDiv w:val="1"/>
      <w:marLeft w:val="0"/>
      <w:marRight w:val="0"/>
      <w:marTop w:val="0"/>
      <w:marBottom w:val="0"/>
      <w:divBdr>
        <w:top w:val="none" w:sz="0" w:space="0" w:color="auto"/>
        <w:left w:val="none" w:sz="0" w:space="0" w:color="auto"/>
        <w:bottom w:val="none" w:sz="0" w:space="0" w:color="auto"/>
        <w:right w:val="none" w:sz="0" w:space="0" w:color="auto"/>
      </w:divBdr>
    </w:div>
    <w:div w:id="181555341">
      <w:bodyDiv w:val="1"/>
      <w:marLeft w:val="0"/>
      <w:marRight w:val="0"/>
      <w:marTop w:val="0"/>
      <w:marBottom w:val="0"/>
      <w:divBdr>
        <w:top w:val="none" w:sz="0" w:space="0" w:color="auto"/>
        <w:left w:val="none" w:sz="0" w:space="0" w:color="auto"/>
        <w:bottom w:val="none" w:sz="0" w:space="0" w:color="auto"/>
        <w:right w:val="none" w:sz="0" w:space="0" w:color="auto"/>
      </w:divBdr>
    </w:div>
    <w:div w:id="222302919">
      <w:bodyDiv w:val="1"/>
      <w:marLeft w:val="0"/>
      <w:marRight w:val="0"/>
      <w:marTop w:val="0"/>
      <w:marBottom w:val="0"/>
      <w:divBdr>
        <w:top w:val="none" w:sz="0" w:space="0" w:color="auto"/>
        <w:left w:val="none" w:sz="0" w:space="0" w:color="auto"/>
        <w:bottom w:val="none" w:sz="0" w:space="0" w:color="auto"/>
        <w:right w:val="none" w:sz="0" w:space="0" w:color="auto"/>
      </w:divBdr>
    </w:div>
    <w:div w:id="286159352">
      <w:bodyDiv w:val="1"/>
      <w:marLeft w:val="0"/>
      <w:marRight w:val="0"/>
      <w:marTop w:val="0"/>
      <w:marBottom w:val="0"/>
      <w:divBdr>
        <w:top w:val="none" w:sz="0" w:space="0" w:color="auto"/>
        <w:left w:val="none" w:sz="0" w:space="0" w:color="auto"/>
        <w:bottom w:val="none" w:sz="0" w:space="0" w:color="auto"/>
        <w:right w:val="none" w:sz="0" w:space="0" w:color="auto"/>
      </w:divBdr>
    </w:div>
    <w:div w:id="313919289">
      <w:bodyDiv w:val="1"/>
      <w:marLeft w:val="0"/>
      <w:marRight w:val="0"/>
      <w:marTop w:val="0"/>
      <w:marBottom w:val="0"/>
      <w:divBdr>
        <w:top w:val="none" w:sz="0" w:space="0" w:color="auto"/>
        <w:left w:val="none" w:sz="0" w:space="0" w:color="auto"/>
        <w:bottom w:val="none" w:sz="0" w:space="0" w:color="auto"/>
        <w:right w:val="none" w:sz="0" w:space="0" w:color="auto"/>
      </w:divBdr>
    </w:div>
    <w:div w:id="362901445">
      <w:bodyDiv w:val="1"/>
      <w:marLeft w:val="0"/>
      <w:marRight w:val="0"/>
      <w:marTop w:val="0"/>
      <w:marBottom w:val="0"/>
      <w:divBdr>
        <w:top w:val="none" w:sz="0" w:space="0" w:color="auto"/>
        <w:left w:val="none" w:sz="0" w:space="0" w:color="auto"/>
        <w:bottom w:val="none" w:sz="0" w:space="0" w:color="auto"/>
        <w:right w:val="none" w:sz="0" w:space="0" w:color="auto"/>
      </w:divBdr>
    </w:div>
    <w:div w:id="417098034">
      <w:bodyDiv w:val="1"/>
      <w:marLeft w:val="0"/>
      <w:marRight w:val="0"/>
      <w:marTop w:val="0"/>
      <w:marBottom w:val="0"/>
      <w:divBdr>
        <w:top w:val="none" w:sz="0" w:space="0" w:color="auto"/>
        <w:left w:val="none" w:sz="0" w:space="0" w:color="auto"/>
        <w:bottom w:val="none" w:sz="0" w:space="0" w:color="auto"/>
        <w:right w:val="none" w:sz="0" w:space="0" w:color="auto"/>
      </w:divBdr>
    </w:div>
    <w:div w:id="478814000">
      <w:bodyDiv w:val="1"/>
      <w:marLeft w:val="0"/>
      <w:marRight w:val="0"/>
      <w:marTop w:val="0"/>
      <w:marBottom w:val="0"/>
      <w:divBdr>
        <w:top w:val="none" w:sz="0" w:space="0" w:color="auto"/>
        <w:left w:val="none" w:sz="0" w:space="0" w:color="auto"/>
        <w:bottom w:val="none" w:sz="0" w:space="0" w:color="auto"/>
        <w:right w:val="none" w:sz="0" w:space="0" w:color="auto"/>
      </w:divBdr>
      <w:divsChild>
        <w:div w:id="1966499991">
          <w:marLeft w:val="0"/>
          <w:marRight w:val="0"/>
          <w:marTop w:val="0"/>
          <w:marBottom w:val="72"/>
          <w:divBdr>
            <w:top w:val="none" w:sz="0" w:space="0" w:color="auto"/>
            <w:left w:val="none" w:sz="0" w:space="0" w:color="auto"/>
            <w:bottom w:val="none" w:sz="0" w:space="0" w:color="auto"/>
            <w:right w:val="none" w:sz="0" w:space="0" w:color="auto"/>
          </w:divBdr>
        </w:div>
      </w:divsChild>
    </w:div>
    <w:div w:id="535587030">
      <w:bodyDiv w:val="1"/>
      <w:marLeft w:val="0"/>
      <w:marRight w:val="0"/>
      <w:marTop w:val="0"/>
      <w:marBottom w:val="0"/>
      <w:divBdr>
        <w:top w:val="none" w:sz="0" w:space="0" w:color="auto"/>
        <w:left w:val="none" w:sz="0" w:space="0" w:color="auto"/>
        <w:bottom w:val="none" w:sz="0" w:space="0" w:color="auto"/>
        <w:right w:val="none" w:sz="0" w:space="0" w:color="auto"/>
      </w:divBdr>
    </w:div>
    <w:div w:id="575164840">
      <w:bodyDiv w:val="1"/>
      <w:marLeft w:val="0"/>
      <w:marRight w:val="0"/>
      <w:marTop w:val="0"/>
      <w:marBottom w:val="0"/>
      <w:divBdr>
        <w:top w:val="none" w:sz="0" w:space="0" w:color="auto"/>
        <w:left w:val="none" w:sz="0" w:space="0" w:color="auto"/>
        <w:bottom w:val="none" w:sz="0" w:space="0" w:color="auto"/>
        <w:right w:val="none" w:sz="0" w:space="0" w:color="auto"/>
      </w:divBdr>
    </w:div>
    <w:div w:id="584995721">
      <w:bodyDiv w:val="1"/>
      <w:marLeft w:val="0"/>
      <w:marRight w:val="0"/>
      <w:marTop w:val="0"/>
      <w:marBottom w:val="0"/>
      <w:divBdr>
        <w:top w:val="none" w:sz="0" w:space="0" w:color="auto"/>
        <w:left w:val="none" w:sz="0" w:space="0" w:color="auto"/>
        <w:bottom w:val="none" w:sz="0" w:space="0" w:color="auto"/>
        <w:right w:val="none" w:sz="0" w:space="0" w:color="auto"/>
      </w:divBdr>
    </w:div>
    <w:div w:id="626544254">
      <w:bodyDiv w:val="1"/>
      <w:marLeft w:val="0"/>
      <w:marRight w:val="0"/>
      <w:marTop w:val="0"/>
      <w:marBottom w:val="0"/>
      <w:divBdr>
        <w:top w:val="none" w:sz="0" w:space="0" w:color="auto"/>
        <w:left w:val="none" w:sz="0" w:space="0" w:color="auto"/>
        <w:bottom w:val="none" w:sz="0" w:space="0" w:color="auto"/>
        <w:right w:val="none" w:sz="0" w:space="0" w:color="auto"/>
      </w:divBdr>
    </w:div>
    <w:div w:id="643775977">
      <w:bodyDiv w:val="1"/>
      <w:marLeft w:val="0"/>
      <w:marRight w:val="0"/>
      <w:marTop w:val="0"/>
      <w:marBottom w:val="0"/>
      <w:divBdr>
        <w:top w:val="none" w:sz="0" w:space="0" w:color="auto"/>
        <w:left w:val="none" w:sz="0" w:space="0" w:color="auto"/>
        <w:bottom w:val="none" w:sz="0" w:space="0" w:color="auto"/>
        <w:right w:val="none" w:sz="0" w:space="0" w:color="auto"/>
      </w:divBdr>
    </w:div>
    <w:div w:id="666445463">
      <w:bodyDiv w:val="1"/>
      <w:marLeft w:val="0"/>
      <w:marRight w:val="0"/>
      <w:marTop w:val="0"/>
      <w:marBottom w:val="0"/>
      <w:divBdr>
        <w:top w:val="none" w:sz="0" w:space="0" w:color="auto"/>
        <w:left w:val="none" w:sz="0" w:space="0" w:color="auto"/>
        <w:bottom w:val="none" w:sz="0" w:space="0" w:color="auto"/>
        <w:right w:val="none" w:sz="0" w:space="0" w:color="auto"/>
      </w:divBdr>
      <w:divsChild>
        <w:div w:id="517620765">
          <w:marLeft w:val="0"/>
          <w:marRight w:val="0"/>
          <w:marTop w:val="0"/>
          <w:marBottom w:val="0"/>
          <w:divBdr>
            <w:top w:val="none" w:sz="0" w:space="0" w:color="auto"/>
            <w:left w:val="none" w:sz="0" w:space="0" w:color="auto"/>
            <w:bottom w:val="none" w:sz="0" w:space="0" w:color="auto"/>
            <w:right w:val="none" w:sz="0" w:space="0" w:color="auto"/>
          </w:divBdr>
          <w:divsChild>
            <w:div w:id="1443190377">
              <w:marLeft w:val="0"/>
              <w:marRight w:val="0"/>
              <w:marTop w:val="0"/>
              <w:marBottom w:val="0"/>
              <w:divBdr>
                <w:top w:val="none" w:sz="0" w:space="0" w:color="auto"/>
                <w:left w:val="none" w:sz="0" w:space="0" w:color="auto"/>
                <w:bottom w:val="none" w:sz="0" w:space="0" w:color="auto"/>
                <w:right w:val="none" w:sz="0" w:space="0" w:color="auto"/>
              </w:divBdr>
              <w:divsChild>
                <w:div w:id="166292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884519">
      <w:bodyDiv w:val="1"/>
      <w:marLeft w:val="0"/>
      <w:marRight w:val="0"/>
      <w:marTop w:val="0"/>
      <w:marBottom w:val="0"/>
      <w:divBdr>
        <w:top w:val="none" w:sz="0" w:space="0" w:color="auto"/>
        <w:left w:val="none" w:sz="0" w:space="0" w:color="auto"/>
        <w:bottom w:val="none" w:sz="0" w:space="0" w:color="auto"/>
        <w:right w:val="none" w:sz="0" w:space="0" w:color="auto"/>
      </w:divBdr>
    </w:div>
    <w:div w:id="761221208">
      <w:bodyDiv w:val="1"/>
      <w:marLeft w:val="0"/>
      <w:marRight w:val="0"/>
      <w:marTop w:val="0"/>
      <w:marBottom w:val="0"/>
      <w:divBdr>
        <w:top w:val="none" w:sz="0" w:space="0" w:color="auto"/>
        <w:left w:val="none" w:sz="0" w:space="0" w:color="auto"/>
        <w:bottom w:val="none" w:sz="0" w:space="0" w:color="auto"/>
        <w:right w:val="none" w:sz="0" w:space="0" w:color="auto"/>
      </w:divBdr>
    </w:div>
    <w:div w:id="776757310">
      <w:bodyDiv w:val="1"/>
      <w:marLeft w:val="0"/>
      <w:marRight w:val="0"/>
      <w:marTop w:val="0"/>
      <w:marBottom w:val="0"/>
      <w:divBdr>
        <w:top w:val="none" w:sz="0" w:space="0" w:color="auto"/>
        <w:left w:val="none" w:sz="0" w:space="0" w:color="auto"/>
        <w:bottom w:val="none" w:sz="0" w:space="0" w:color="auto"/>
        <w:right w:val="none" w:sz="0" w:space="0" w:color="auto"/>
      </w:divBdr>
      <w:divsChild>
        <w:div w:id="1816943840">
          <w:marLeft w:val="0"/>
          <w:marRight w:val="0"/>
          <w:marTop w:val="0"/>
          <w:marBottom w:val="0"/>
          <w:divBdr>
            <w:top w:val="none" w:sz="0" w:space="0" w:color="auto"/>
            <w:left w:val="none" w:sz="0" w:space="0" w:color="auto"/>
            <w:bottom w:val="none" w:sz="0" w:space="0" w:color="auto"/>
            <w:right w:val="none" w:sz="0" w:space="0" w:color="auto"/>
          </w:divBdr>
          <w:divsChild>
            <w:div w:id="2081058209">
              <w:marLeft w:val="0"/>
              <w:marRight w:val="0"/>
              <w:marTop w:val="0"/>
              <w:marBottom w:val="0"/>
              <w:divBdr>
                <w:top w:val="none" w:sz="0" w:space="0" w:color="auto"/>
                <w:left w:val="none" w:sz="0" w:space="0" w:color="auto"/>
                <w:bottom w:val="none" w:sz="0" w:space="0" w:color="auto"/>
                <w:right w:val="none" w:sz="0" w:space="0" w:color="auto"/>
              </w:divBdr>
              <w:divsChild>
                <w:div w:id="674840674">
                  <w:marLeft w:val="0"/>
                  <w:marRight w:val="0"/>
                  <w:marTop w:val="0"/>
                  <w:marBottom w:val="0"/>
                  <w:divBdr>
                    <w:top w:val="none" w:sz="0" w:space="0" w:color="auto"/>
                    <w:left w:val="none" w:sz="0" w:space="0" w:color="auto"/>
                    <w:bottom w:val="none" w:sz="0" w:space="0" w:color="auto"/>
                    <w:right w:val="none" w:sz="0" w:space="0" w:color="auto"/>
                  </w:divBdr>
                  <w:divsChild>
                    <w:div w:id="191778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038711">
      <w:bodyDiv w:val="1"/>
      <w:marLeft w:val="0"/>
      <w:marRight w:val="0"/>
      <w:marTop w:val="0"/>
      <w:marBottom w:val="0"/>
      <w:divBdr>
        <w:top w:val="none" w:sz="0" w:space="0" w:color="auto"/>
        <w:left w:val="none" w:sz="0" w:space="0" w:color="auto"/>
        <w:bottom w:val="none" w:sz="0" w:space="0" w:color="auto"/>
        <w:right w:val="none" w:sz="0" w:space="0" w:color="auto"/>
      </w:divBdr>
    </w:div>
    <w:div w:id="807668049">
      <w:bodyDiv w:val="1"/>
      <w:marLeft w:val="0"/>
      <w:marRight w:val="0"/>
      <w:marTop w:val="0"/>
      <w:marBottom w:val="0"/>
      <w:divBdr>
        <w:top w:val="none" w:sz="0" w:space="0" w:color="auto"/>
        <w:left w:val="none" w:sz="0" w:space="0" w:color="auto"/>
        <w:bottom w:val="none" w:sz="0" w:space="0" w:color="auto"/>
        <w:right w:val="none" w:sz="0" w:space="0" w:color="auto"/>
      </w:divBdr>
    </w:div>
    <w:div w:id="853108629">
      <w:bodyDiv w:val="1"/>
      <w:marLeft w:val="0"/>
      <w:marRight w:val="0"/>
      <w:marTop w:val="0"/>
      <w:marBottom w:val="0"/>
      <w:divBdr>
        <w:top w:val="none" w:sz="0" w:space="0" w:color="auto"/>
        <w:left w:val="none" w:sz="0" w:space="0" w:color="auto"/>
        <w:bottom w:val="none" w:sz="0" w:space="0" w:color="auto"/>
        <w:right w:val="none" w:sz="0" w:space="0" w:color="auto"/>
      </w:divBdr>
    </w:div>
    <w:div w:id="872694090">
      <w:bodyDiv w:val="1"/>
      <w:marLeft w:val="0"/>
      <w:marRight w:val="0"/>
      <w:marTop w:val="0"/>
      <w:marBottom w:val="0"/>
      <w:divBdr>
        <w:top w:val="none" w:sz="0" w:space="0" w:color="auto"/>
        <w:left w:val="none" w:sz="0" w:space="0" w:color="auto"/>
        <w:bottom w:val="none" w:sz="0" w:space="0" w:color="auto"/>
        <w:right w:val="none" w:sz="0" w:space="0" w:color="auto"/>
      </w:divBdr>
    </w:div>
    <w:div w:id="888688596">
      <w:bodyDiv w:val="1"/>
      <w:marLeft w:val="0"/>
      <w:marRight w:val="0"/>
      <w:marTop w:val="0"/>
      <w:marBottom w:val="0"/>
      <w:divBdr>
        <w:top w:val="none" w:sz="0" w:space="0" w:color="auto"/>
        <w:left w:val="none" w:sz="0" w:space="0" w:color="auto"/>
        <w:bottom w:val="none" w:sz="0" w:space="0" w:color="auto"/>
        <w:right w:val="none" w:sz="0" w:space="0" w:color="auto"/>
      </w:divBdr>
    </w:div>
    <w:div w:id="940605262">
      <w:bodyDiv w:val="1"/>
      <w:marLeft w:val="0"/>
      <w:marRight w:val="0"/>
      <w:marTop w:val="0"/>
      <w:marBottom w:val="0"/>
      <w:divBdr>
        <w:top w:val="none" w:sz="0" w:space="0" w:color="auto"/>
        <w:left w:val="none" w:sz="0" w:space="0" w:color="auto"/>
        <w:bottom w:val="none" w:sz="0" w:space="0" w:color="auto"/>
        <w:right w:val="none" w:sz="0" w:space="0" w:color="auto"/>
      </w:divBdr>
      <w:divsChild>
        <w:div w:id="1784299966">
          <w:marLeft w:val="0"/>
          <w:marRight w:val="0"/>
          <w:marTop w:val="0"/>
          <w:marBottom w:val="0"/>
          <w:divBdr>
            <w:top w:val="none" w:sz="0" w:space="0" w:color="auto"/>
            <w:left w:val="none" w:sz="0" w:space="0" w:color="auto"/>
            <w:bottom w:val="none" w:sz="0" w:space="0" w:color="auto"/>
            <w:right w:val="none" w:sz="0" w:space="0" w:color="auto"/>
          </w:divBdr>
          <w:divsChild>
            <w:div w:id="2145779921">
              <w:marLeft w:val="0"/>
              <w:marRight w:val="0"/>
              <w:marTop w:val="0"/>
              <w:marBottom w:val="0"/>
              <w:divBdr>
                <w:top w:val="none" w:sz="0" w:space="0" w:color="auto"/>
                <w:left w:val="none" w:sz="0" w:space="0" w:color="auto"/>
                <w:bottom w:val="none" w:sz="0" w:space="0" w:color="auto"/>
                <w:right w:val="none" w:sz="0" w:space="0" w:color="auto"/>
              </w:divBdr>
              <w:divsChild>
                <w:div w:id="1652560530">
                  <w:marLeft w:val="0"/>
                  <w:marRight w:val="0"/>
                  <w:marTop w:val="0"/>
                  <w:marBottom w:val="0"/>
                  <w:divBdr>
                    <w:top w:val="none" w:sz="0" w:space="0" w:color="auto"/>
                    <w:left w:val="none" w:sz="0" w:space="0" w:color="auto"/>
                    <w:bottom w:val="none" w:sz="0" w:space="0" w:color="auto"/>
                    <w:right w:val="none" w:sz="0" w:space="0" w:color="auto"/>
                  </w:divBdr>
                  <w:divsChild>
                    <w:div w:id="20186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596362">
      <w:bodyDiv w:val="1"/>
      <w:marLeft w:val="0"/>
      <w:marRight w:val="0"/>
      <w:marTop w:val="0"/>
      <w:marBottom w:val="0"/>
      <w:divBdr>
        <w:top w:val="none" w:sz="0" w:space="0" w:color="auto"/>
        <w:left w:val="none" w:sz="0" w:space="0" w:color="auto"/>
        <w:bottom w:val="none" w:sz="0" w:space="0" w:color="auto"/>
        <w:right w:val="none" w:sz="0" w:space="0" w:color="auto"/>
      </w:divBdr>
    </w:div>
    <w:div w:id="989408950">
      <w:bodyDiv w:val="1"/>
      <w:marLeft w:val="0"/>
      <w:marRight w:val="0"/>
      <w:marTop w:val="0"/>
      <w:marBottom w:val="0"/>
      <w:divBdr>
        <w:top w:val="none" w:sz="0" w:space="0" w:color="auto"/>
        <w:left w:val="none" w:sz="0" w:space="0" w:color="auto"/>
        <w:bottom w:val="none" w:sz="0" w:space="0" w:color="auto"/>
        <w:right w:val="none" w:sz="0" w:space="0" w:color="auto"/>
      </w:divBdr>
      <w:divsChild>
        <w:div w:id="1538422790">
          <w:marLeft w:val="0"/>
          <w:marRight w:val="0"/>
          <w:marTop w:val="0"/>
          <w:marBottom w:val="0"/>
          <w:divBdr>
            <w:top w:val="none" w:sz="0" w:space="0" w:color="auto"/>
            <w:left w:val="none" w:sz="0" w:space="0" w:color="auto"/>
            <w:bottom w:val="none" w:sz="0" w:space="0" w:color="auto"/>
            <w:right w:val="none" w:sz="0" w:space="0" w:color="auto"/>
          </w:divBdr>
          <w:divsChild>
            <w:div w:id="1521968257">
              <w:marLeft w:val="0"/>
              <w:marRight w:val="0"/>
              <w:marTop w:val="0"/>
              <w:marBottom w:val="0"/>
              <w:divBdr>
                <w:top w:val="none" w:sz="0" w:space="0" w:color="auto"/>
                <w:left w:val="none" w:sz="0" w:space="0" w:color="auto"/>
                <w:bottom w:val="none" w:sz="0" w:space="0" w:color="auto"/>
                <w:right w:val="none" w:sz="0" w:space="0" w:color="auto"/>
              </w:divBdr>
              <w:divsChild>
                <w:div w:id="291206762">
                  <w:marLeft w:val="0"/>
                  <w:marRight w:val="0"/>
                  <w:marTop w:val="0"/>
                  <w:marBottom w:val="0"/>
                  <w:divBdr>
                    <w:top w:val="none" w:sz="0" w:space="0" w:color="auto"/>
                    <w:left w:val="none" w:sz="0" w:space="0" w:color="auto"/>
                    <w:bottom w:val="none" w:sz="0" w:space="0" w:color="auto"/>
                    <w:right w:val="none" w:sz="0" w:space="0" w:color="auto"/>
                  </w:divBdr>
                  <w:divsChild>
                    <w:div w:id="17396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753013">
      <w:bodyDiv w:val="1"/>
      <w:marLeft w:val="0"/>
      <w:marRight w:val="0"/>
      <w:marTop w:val="0"/>
      <w:marBottom w:val="0"/>
      <w:divBdr>
        <w:top w:val="none" w:sz="0" w:space="0" w:color="auto"/>
        <w:left w:val="none" w:sz="0" w:space="0" w:color="auto"/>
        <w:bottom w:val="none" w:sz="0" w:space="0" w:color="auto"/>
        <w:right w:val="none" w:sz="0" w:space="0" w:color="auto"/>
      </w:divBdr>
      <w:divsChild>
        <w:div w:id="1204362934">
          <w:marLeft w:val="0"/>
          <w:marRight w:val="0"/>
          <w:marTop w:val="0"/>
          <w:marBottom w:val="0"/>
          <w:divBdr>
            <w:top w:val="none" w:sz="0" w:space="0" w:color="auto"/>
            <w:left w:val="none" w:sz="0" w:space="0" w:color="auto"/>
            <w:bottom w:val="none" w:sz="0" w:space="0" w:color="auto"/>
            <w:right w:val="none" w:sz="0" w:space="0" w:color="auto"/>
          </w:divBdr>
          <w:divsChild>
            <w:div w:id="797797058">
              <w:marLeft w:val="0"/>
              <w:marRight w:val="0"/>
              <w:marTop w:val="0"/>
              <w:marBottom w:val="0"/>
              <w:divBdr>
                <w:top w:val="none" w:sz="0" w:space="0" w:color="auto"/>
                <w:left w:val="none" w:sz="0" w:space="0" w:color="auto"/>
                <w:bottom w:val="none" w:sz="0" w:space="0" w:color="auto"/>
                <w:right w:val="none" w:sz="0" w:space="0" w:color="auto"/>
              </w:divBdr>
              <w:divsChild>
                <w:div w:id="1486777977">
                  <w:marLeft w:val="0"/>
                  <w:marRight w:val="0"/>
                  <w:marTop w:val="0"/>
                  <w:marBottom w:val="0"/>
                  <w:divBdr>
                    <w:top w:val="none" w:sz="0" w:space="0" w:color="auto"/>
                    <w:left w:val="none" w:sz="0" w:space="0" w:color="auto"/>
                    <w:bottom w:val="none" w:sz="0" w:space="0" w:color="auto"/>
                    <w:right w:val="none" w:sz="0" w:space="0" w:color="auto"/>
                  </w:divBdr>
                  <w:divsChild>
                    <w:div w:id="183055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468422">
      <w:bodyDiv w:val="1"/>
      <w:marLeft w:val="0"/>
      <w:marRight w:val="0"/>
      <w:marTop w:val="0"/>
      <w:marBottom w:val="0"/>
      <w:divBdr>
        <w:top w:val="none" w:sz="0" w:space="0" w:color="auto"/>
        <w:left w:val="none" w:sz="0" w:space="0" w:color="auto"/>
        <w:bottom w:val="none" w:sz="0" w:space="0" w:color="auto"/>
        <w:right w:val="none" w:sz="0" w:space="0" w:color="auto"/>
      </w:divBdr>
    </w:div>
    <w:div w:id="1171946675">
      <w:bodyDiv w:val="1"/>
      <w:marLeft w:val="0"/>
      <w:marRight w:val="0"/>
      <w:marTop w:val="0"/>
      <w:marBottom w:val="0"/>
      <w:divBdr>
        <w:top w:val="none" w:sz="0" w:space="0" w:color="auto"/>
        <w:left w:val="none" w:sz="0" w:space="0" w:color="auto"/>
        <w:bottom w:val="none" w:sz="0" w:space="0" w:color="auto"/>
        <w:right w:val="none" w:sz="0" w:space="0" w:color="auto"/>
      </w:divBdr>
      <w:divsChild>
        <w:div w:id="1389181541">
          <w:marLeft w:val="0"/>
          <w:marRight w:val="0"/>
          <w:marTop w:val="0"/>
          <w:marBottom w:val="0"/>
          <w:divBdr>
            <w:top w:val="none" w:sz="0" w:space="0" w:color="auto"/>
            <w:left w:val="none" w:sz="0" w:space="0" w:color="auto"/>
            <w:bottom w:val="none" w:sz="0" w:space="0" w:color="auto"/>
            <w:right w:val="none" w:sz="0" w:space="0" w:color="auto"/>
          </w:divBdr>
          <w:divsChild>
            <w:div w:id="238634775">
              <w:marLeft w:val="0"/>
              <w:marRight w:val="0"/>
              <w:marTop w:val="0"/>
              <w:marBottom w:val="0"/>
              <w:divBdr>
                <w:top w:val="none" w:sz="0" w:space="0" w:color="auto"/>
                <w:left w:val="none" w:sz="0" w:space="0" w:color="auto"/>
                <w:bottom w:val="none" w:sz="0" w:space="0" w:color="auto"/>
                <w:right w:val="none" w:sz="0" w:space="0" w:color="auto"/>
              </w:divBdr>
              <w:divsChild>
                <w:div w:id="1187869204">
                  <w:marLeft w:val="0"/>
                  <w:marRight w:val="0"/>
                  <w:marTop w:val="0"/>
                  <w:marBottom w:val="0"/>
                  <w:divBdr>
                    <w:top w:val="none" w:sz="0" w:space="0" w:color="auto"/>
                    <w:left w:val="none" w:sz="0" w:space="0" w:color="auto"/>
                    <w:bottom w:val="none" w:sz="0" w:space="0" w:color="auto"/>
                    <w:right w:val="none" w:sz="0" w:space="0" w:color="auto"/>
                  </w:divBdr>
                  <w:divsChild>
                    <w:div w:id="26865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021913">
      <w:bodyDiv w:val="1"/>
      <w:marLeft w:val="0"/>
      <w:marRight w:val="0"/>
      <w:marTop w:val="0"/>
      <w:marBottom w:val="0"/>
      <w:divBdr>
        <w:top w:val="none" w:sz="0" w:space="0" w:color="auto"/>
        <w:left w:val="none" w:sz="0" w:space="0" w:color="auto"/>
        <w:bottom w:val="none" w:sz="0" w:space="0" w:color="auto"/>
        <w:right w:val="none" w:sz="0" w:space="0" w:color="auto"/>
      </w:divBdr>
    </w:div>
    <w:div w:id="1214731276">
      <w:bodyDiv w:val="1"/>
      <w:marLeft w:val="0"/>
      <w:marRight w:val="0"/>
      <w:marTop w:val="0"/>
      <w:marBottom w:val="0"/>
      <w:divBdr>
        <w:top w:val="none" w:sz="0" w:space="0" w:color="auto"/>
        <w:left w:val="none" w:sz="0" w:space="0" w:color="auto"/>
        <w:bottom w:val="none" w:sz="0" w:space="0" w:color="auto"/>
        <w:right w:val="none" w:sz="0" w:space="0" w:color="auto"/>
      </w:divBdr>
    </w:div>
    <w:div w:id="1299336581">
      <w:bodyDiv w:val="1"/>
      <w:marLeft w:val="0"/>
      <w:marRight w:val="0"/>
      <w:marTop w:val="0"/>
      <w:marBottom w:val="0"/>
      <w:divBdr>
        <w:top w:val="none" w:sz="0" w:space="0" w:color="auto"/>
        <w:left w:val="none" w:sz="0" w:space="0" w:color="auto"/>
        <w:bottom w:val="none" w:sz="0" w:space="0" w:color="auto"/>
        <w:right w:val="none" w:sz="0" w:space="0" w:color="auto"/>
      </w:divBdr>
    </w:div>
    <w:div w:id="1319921147">
      <w:bodyDiv w:val="1"/>
      <w:marLeft w:val="0"/>
      <w:marRight w:val="0"/>
      <w:marTop w:val="0"/>
      <w:marBottom w:val="0"/>
      <w:divBdr>
        <w:top w:val="none" w:sz="0" w:space="0" w:color="auto"/>
        <w:left w:val="none" w:sz="0" w:space="0" w:color="auto"/>
        <w:bottom w:val="none" w:sz="0" w:space="0" w:color="auto"/>
        <w:right w:val="none" w:sz="0" w:space="0" w:color="auto"/>
      </w:divBdr>
    </w:div>
    <w:div w:id="1326208860">
      <w:bodyDiv w:val="1"/>
      <w:marLeft w:val="0"/>
      <w:marRight w:val="0"/>
      <w:marTop w:val="0"/>
      <w:marBottom w:val="0"/>
      <w:divBdr>
        <w:top w:val="none" w:sz="0" w:space="0" w:color="auto"/>
        <w:left w:val="none" w:sz="0" w:space="0" w:color="auto"/>
        <w:bottom w:val="none" w:sz="0" w:space="0" w:color="auto"/>
        <w:right w:val="none" w:sz="0" w:space="0" w:color="auto"/>
      </w:divBdr>
      <w:divsChild>
        <w:div w:id="421534457">
          <w:marLeft w:val="0"/>
          <w:marRight w:val="0"/>
          <w:marTop w:val="0"/>
          <w:marBottom w:val="0"/>
          <w:divBdr>
            <w:top w:val="none" w:sz="0" w:space="0" w:color="auto"/>
            <w:left w:val="none" w:sz="0" w:space="0" w:color="auto"/>
            <w:bottom w:val="none" w:sz="0" w:space="0" w:color="auto"/>
            <w:right w:val="none" w:sz="0" w:space="0" w:color="auto"/>
          </w:divBdr>
          <w:divsChild>
            <w:div w:id="1033768948">
              <w:marLeft w:val="0"/>
              <w:marRight w:val="0"/>
              <w:marTop w:val="0"/>
              <w:marBottom w:val="0"/>
              <w:divBdr>
                <w:top w:val="none" w:sz="0" w:space="0" w:color="auto"/>
                <w:left w:val="none" w:sz="0" w:space="0" w:color="auto"/>
                <w:bottom w:val="none" w:sz="0" w:space="0" w:color="auto"/>
                <w:right w:val="none" w:sz="0" w:space="0" w:color="auto"/>
              </w:divBdr>
              <w:divsChild>
                <w:div w:id="1468737770">
                  <w:marLeft w:val="0"/>
                  <w:marRight w:val="0"/>
                  <w:marTop w:val="0"/>
                  <w:marBottom w:val="0"/>
                  <w:divBdr>
                    <w:top w:val="none" w:sz="0" w:space="0" w:color="auto"/>
                    <w:left w:val="none" w:sz="0" w:space="0" w:color="auto"/>
                    <w:bottom w:val="none" w:sz="0" w:space="0" w:color="auto"/>
                    <w:right w:val="none" w:sz="0" w:space="0" w:color="auto"/>
                  </w:divBdr>
                  <w:divsChild>
                    <w:div w:id="190680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498523">
      <w:bodyDiv w:val="1"/>
      <w:marLeft w:val="0"/>
      <w:marRight w:val="0"/>
      <w:marTop w:val="0"/>
      <w:marBottom w:val="0"/>
      <w:divBdr>
        <w:top w:val="none" w:sz="0" w:space="0" w:color="auto"/>
        <w:left w:val="none" w:sz="0" w:space="0" w:color="auto"/>
        <w:bottom w:val="none" w:sz="0" w:space="0" w:color="auto"/>
        <w:right w:val="none" w:sz="0" w:space="0" w:color="auto"/>
      </w:divBdr>
      <w:divsChild>
        <w:div w:id="517931297">
          <w:marLeft w:val="0"/>
          <w:marRight w:val="0"/>
          <w:marTop w:val="0"/>
          <w:marBottom w:val="0"/>
          <w:divBdr>
            <w:top w:val="none" w:sz="0" w:space="0" w:color="auto"/>
            <w:left w:val="none" w:sz="0" w:space="0" w:color="auto"/>
            <w:bottom w:val="none" w:sz="0" w:space="0" w:color="auto"/>
            <w:right w:val="none" w:sz="0" w:space="0" w:color="auto"/>
          </w:divBdr>
          <w:divsChild>
            <w:div w:id="712121433">
              <w:marLeft w:val="0"/>
              <w:marRight w:val="0"/>
              <w:marTop w:val="0"/>
              <w:marBottom w:val="0"/>
              <w:divBdr>
                <w:top w:val="none" w:sz="0" w:space="0" w:color="auto"/>
                <w:left w:val="none" w:sz="0" w:space="0" w:color="auto"/>
                <w:bottom w:val="none" w:sz="0" w:space="0" w:color="auto"/>
                <w:right w:val="none" w:sz="0" w:space="0" w:color="auto"/>
              </w:divBdr>
              <w:divsChild>
                <w:div w:id="928192261">
                  <w:marLeft w:val="0"/>
                  <w:marRight w:val="0"/>
                  <w:marTop w:val="0"/>
                  <w:marBottom w:val="0"/>
                  <w:divBdr>
                    <w:top w:val="none" w:sz="0" w:space="0" w:color="auto"/>
                    <w:left w:val="none" w:sz="0" w:space="0" w:color="auto"/>
                    <w:bottom w:val="none" w:sz="0" w:space="0" w:color="auto"/>
                    <w:right w:val="none" w:sz="0" w:space="0" w:color="auto"/>
                  </w:divBdr>
                  <w:divsChild>
                    <w:div w:id="200763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46503">
      <w:bodyDiv w:val="1"/>
      <w:marLeft w:val="0"/>
      <w:marRight w:val="0"/>
      <w:marTop w:val="0"/>
      <w:marBottom w:val="0"/>
      <w:divBdr>
        <w:top w:val="none" w:sz="0" w:space="0" w:color="auto"/>
        <w:left w:val="none" w:sz="0" w:space="0" w:color="auto"/>
        <w:bottom w:val="none" w:sz="0" w:space="0" w:color="auto"/>
        <w:right w:val="none" w:sz="0" w:space="0" w:color="auto"/>
      </w:divBdr>
      <w:divsChild>
        <w:div w:id="1262182188">
          <w:marLeft w:val="0"/>
          <w:marRight w:val="0"/>
          <w:marTop w:val="0"/>
          <w:marBottom w:val="0"/>
          <w:divBdr>
            <w:top w:val="none" w:sz="0" w:space="0" w:color="auto"/>
            <w:left w:val="none" w:sz="0" w:space="0" w:color="auto"/>
            <w:bottom w:val="none" w:sz="0" w:space="0" w:color="auto"/>
            <w:right w:val="none" w:sz="0" w:space="0" w:color="auto"/>
          </w:divBdr>
          <w:divsChild>
            <w:div w:id="1884098002">
              <w:marLeft w:val="0"/>
              <w:marRight w:val="0"/>
              <w:marTop w:val="0"/>
              <w:marBottom w:val="0"/>
              <w:divBdr>
                <w:top w:val="none" w:sz="0" w:space="0" w:color="auto"/>
                <w:left w:val="none" w:sz="0" w:space="0" w:color="auto"/>
                <w:bottom w:val="none" w:sz="0" w:space="0" w:color="auto"/>
                <w:right w:val="none" w:sz="0" w:space="0" w:color="auto"/>
              </w:divBdr>
              <w:divsChild>
                <w:div w:id="1658919237">
                  <w:marLeft w:val="0"/>
                  <w:marRight w:val="0"/>
                  <w:marTop w:val="0"/>
                  <w:marBottom w:val="0"/>
                  <w:divBdr>
                    <w:top w:val="none" w:sz="0" w:space="0" w:color="auto"/>
                    <w:left w:val="none" w:sz="0" w:space="0" w:color="auto"/>
                    <w:bottom w:val="none" w:sz="0" w:space="0" w:color="auto"/>
                    <w:right w:val="none" w:sz="0" w:space="0" w:color="auto"/>
                  </w:divBdr>
                  <w:divsChild>
                    <w:div w:id="7512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953780">
      <w:bodyDiv w:val="1"/>
      <w:marLeft w:val="0"/>
      <w:marRight w:val="0"/>
      <w:marTop w:val="0"/>
      <w:marBottom w:val="0"/>
      <w:divBdr>
        <w:top w:val="none" w:sz="0" w:space="0" w:color="auto"/>
        <w:left w:val="none" w:sz="0" w:space="0" w:color="auto"/>
        <w:bottom w:val="none" w:sz="0" w:space="0" w:color="auto"/>
        <w:right w:val="none" w:sz="0" w:space="0" w:color="auto"/>
      </w:divBdr>
    </w:div>
    <w:div w:id="1396125422">
      <w:bodyDiv w:val="1"/>
      <w:marLeft w:val="0"/>
      <w:marRight w:val="0"/>
      <w:marTop w:val="0"/>
      <w:marBottom w:val="0"/>
      <w:divBdr>
        <w:top w:val="none" w:sz="0" w:space="0" w:color="auto"/>
        <w:left w:val="none" w:sz="0" w:space="0" w:color="auto"/>
        <w:bottom w:val="none" w:sz="0" w:space="0" w:color="auto"/>
        <w:right w:val="none" w:sz="0" w:space="0" w:color="auto"/>
      </w:divBdr>
    </w:div>
    <w:div w:id="1440099963">
      <w:bodyDiv w:val="1"/>
      <w:marLeft w:val="0"/>
      <w:marRight w:val="0"/>
      <w:marTop w:val="0"/>
      <w:marBottom w:val="0"/>
      <w:divBdr>
        <w:top w:val="none" w:sz="0" w:space="0" w:color="auto"/>
        <w:left w:val="none" w:sz="0" w:space="0" w:color="auto"/>
        <w:bottom w:val="none" w:sz="0" w:space="0" w:color="auto"/>
        <w:right w:val="none" w:sz="0" w:space="0" w:color="auto"/>
      </w:divBdr>
      <w:divsChild>
        <w:div w:id="1527257312">
          <w:marLeft w:val="0"/>
          <w:marRight w:val="0"/>
          <w:marTop w:val="0"/>
          <w:marBottom w:val="0"/>
          <w:divBdr>
            <w:top w:val="none" w:sz="0" w:space="0" w:color="auto"/>
            <w:left w:val="none" w:sz="0" w:space="0" w:color="auto"/>
            <w:bottom w:val="none" w:sz="0" w:space="0" w:color="auto"/>
            <w:right w:val="none" w:sz="0" w:space="0" w:color="auto"/>
          </w:divBdr>
          <w:divsChild>
            <w:div w:id="1549030962">
              <w:marLeft w:val="0"/>
              <w:marRight w:val="0"/>
              <w:marTop w:val="0"/>
              <w:marBottom w:val="0"/>
              <w:divBdr>
                <w:top w:val="none" w:sz="0" w:space="0" w:color="auto"/>
                <w:left w:val="none" w:sz="0" w:space="0" w:color="auto"/>
                <w:bottom w:val="none" w:sz="0" w:space="0" w:color="auto"/>
                <w:right w:val="none" w:sz="0" w:space="0" w:color="auto"/>
              </w:divBdr>
              <w:divsChild>
                <w:div w:id="1566795926">
                  <w:marLeft w:val="0"/>
                  <w:marRight w:val="0"/>
                  <w:marTop w:val="0"/>
                  <w:marBottom w:val="0"/>
                  <w:divBdr>
                    <w:top w:val="none" w:sz="0" w:space="0" w:color="auto"/>
                    <w:left w:val="none" w:sz="0" w:space="0" w:color="auto"/>
                    <w:bottom w:val="none" w:sz="0" w:space="0" w:color="auto"/>
                    <w:right w:val="none" w:sz="0" w:space="0" w:color="auto"/>
                  </w:divBdr>
                  <w:divsChild>
                    <w:div w:id="1954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825714">
      <w:bodyDiv w:val="1"/>
      <w:marLeft w:val="0"/>
      <w:marRight w:val="0"/>
      <w:marTop w:val="0"/>
      <w:marBottom w:val="0"/>
      <w:divBdr>
        <w:top w:val="none" w:sz="0" w:space="0" w:color="auto"/>
        <w:left w:val="none" w:sz="0" w:space="0" w:color="auto"/>
        <w:bottom w:val="none" w:sz="0" w:space="0" w:color="auto"/>
        <w:right w:val="none" w:sz="0" w:space="0" w:color="auto"/>
      </w:divBdr>
    </w:div>
    <w:div w:id="1530752968">
      <w:bodyDiv w:val="1"/>
      <w:marLeft w:val="0"/>
      <w:marRight w:val="0"/>
      <w:marTop w:val="0"/>
      <w:marBottom w:val="0"/>
      <w:divBdr>
        <w:top w:val="none" w:sz="0" w:space="0" w:color="auto"/>
        <w:left w:val="none" w:sz="0" w:space="0" w:color="auto"/>
        <w:bottom w:val="none" w:sz="0" w:space="0" w:color="auto"/>
        <w:right w:val="none" w:sz="0" w:space="0" w:color="auto"/>
      </w:divBdr>
      <w:divsChild>
        <w:div w:id="1856070975">
          <w:marLeft w:val="0"/>
          <w:marRight w:val="0"/>
          <w:marTop w:val="0"/>
          <w:marBottom w:val="0"/>
          <w:divBdr>
            <w:top w:val="none" w:sz="0" w:space="0" w:color="auto"/>
            <w:left w:val="none" w:sz="0" w:space="0" w:color="auto"/>
            <w:bottom w:val="none" w:sz="0" w:space="0" w:color="auto"/>
            <w:right w:val="none" w:sz="0" w:space="0" w:color="auto"/>
          </w:divBdr>
          <w:divsChild>
            <w:div w:id="1622345728">
              <w:marLeft w:val="0"/>
              <w:marRight w:val="0"/>
              <w:marTop w:val="0"/>
              <w:marBottom w:val="0"/>
              <w:divBdr>
                <w:top w:val="none" w:sz="0" w:space="0" w:color="auto"/>
                <w:left w:val="none" w:sz="0" w:space="0" w:color="auto"/>
                <w:bottom w:val="none" w:sz="0" w:space="0" w:color="auto"/>
                <w:right w:val="none" w:sz="0" w:space="0" w:color="auto"/>
              </w:divBdr>
              <w:divsChild>
                <w:div w:id="50478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91892">
      <w:bodyDiv w:val="1"/>
      <w:marLeft w:val="0"/>
      <w:marRight w:val="0"/>
      <w:marTop w:val="0"/>
      <w:marBottom w:val="0"/>
      <w:divBdr>
        <w:top w:val="none" w:sz="0" w:space="0" w:color="auto"/>
        <w:left w:val="none" w:sz="0" w:space="0" w:color="auto"/>
        <w:bottom w:val="none" w:sz="0" w:space="0" w:color="auto"/>
        <w:right w:val="none" w:sz="0" w:space="0" w:color="auto"/>
      </w:divBdr>
    </w:div>
    <w:div w:id="1535269281">
      <w:bodyDiv w:val="1"/>
      <w:marLeft w:val="0"/>
      <w:marRight w:val="0"/>
      <w:marTop w:val="0"/>
      <w:marBottom w:val="0"/>
      <w:divBdr>
        <w:top w:val="none" w:sz="0" w:space="0" w:color="auto"/>
        <w:left w:val="none" w:sz="0" w:space="0" w:color="auto"/>
        <w:bottom w:val="none" w:sz="0" w:space="0" w:color="auto"/>
        <w:right w:val="none" w:sz="0" w:space="0" w:color="auto"/>
      </w:divBdr>
    </w:div>
    <w:div w:id="1541700850">
      <w:bodyDiv w:val="1"/>
      <w:marLeft w:val="0"/>
      <w:marRight w:val="0"/>
      <w:marTop w:val="0"/>
      <w:marBottom w:val="0"/>
      <w:divBdr>
        <w:top w:val="none" w:sz="0" w:space="0" w:color="auto"/>
        <w:left w:val="none" w:sz="0" w:space="0" w:color="auto"/>
        <w:bottom w:val="none" w:sz="0" w:space="0" w:color="auto"/>
        <w:right w:val="none" w:sz="0" w:space="0" w:color="auto"/>
      </w:divBdr>
      <w:divsChild>
        <w:div w:id="176509350">
          <w:marLeft w:val="0"/>
          <w:marRight w:val="0"/>
          <w:marTop w:val="0"/>
          <w:marBottom w:val="0"/>
          <w:divBdr>
            <w:top w:val="none" w:sz="0" w:space="0" w:color="auto"/>
            <w:left w:val="none" w:sz="0" w:space="0" w:color="auto"/>
            <w:bottom w:val="none" w:sz="0" w:space="0" w:color="auto"/>
            <w:right w:val="none" w:sz="0" w:space="0" w:color="auto"/>
          </w:divBdr>
          <w:divsChild>
            <w:div w:id="883248807">
              <w:marLeft w:val="0"/>
              <w:marRight w:val="0"/>
              <w:marTop w:val="0"/>
              <w:marBottom w:val="0"/>
              <w:divBdr>
                <w:top w:val="none" w:sz="0" w:space="0" w:color="auto"/>
                <w:left w:val="none" w:sz="0" w:space="0" w:color="auto"/>
                <w:bottom w:val="none" w:sz="0" w:space="0" w:color="auto"/>
                <w:right w:val="none" w:sz="0" w:space="0" w:color="auto"/>
              </w:divBdr>
              <w:divsChild>
                <w:div w:id="1019041526">
                  <w:marLeft w:val="0"/>
                  <w:marRight w:val="0"/>
                  <w:marTop w:val="0"/>
                  <w:marBottom w:val="0"/>
                  <w:divBdr>
                    <w:top w:val="none" w:sz="0" w:space="0" w:color="auto"/>
                    <w:left w:val="none" w:sz="0" w:space="0" w:color="auto"/>
                    <w:bottom w:val="none" w:sz="0" w:space="0" w:color="auto"/>
                    <w:right w:val="none" w:sz="0" w:space="0" w:color="auto"/>
                  </w:divBdr>
                  <w:divsChild>
                    <w:div w:id="16045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91830">
      <w:bodyDiv w:val="1"/>
      <w:marLeft w:val="0"/>
      <w:marRight w:val="0"/>
      <w:marTop w:val="0"/>
      <w:marBottom w:val="0"/>
      <w:divBdr>
        <w:top w:val="none" w:sz="0" w:space="0" w:color="auto"/>
        <w:left w:val="none" w:sz="0" w:space="0" w:color="auto"/>
        <w:bottom w:val="none" w:sz="0" w:space="0" w:color="auto"/>
        <w:right w:val="none" w:sz="0" w:space="0" w:color="auto"/>
      </w:divBdr>
    </w:div>
    <w:div w:id="1584683729">
      <w:bodyDiv w:val="1"/>
      <w:marLeft w:val="0"/>
      <w:marRight w:val="0"/>
      <w:marTop w:val="0"/>
      <w:marBottom w:val="0"/>
      <w:divBdr>
        <w:top w:val="none" w:sz="0" w:space="0" w:color="auto"/>
        <w:left w:val="none" w:sz="0" w:space="0" w:color="auto"/>
        <w:bottom w:val="none" w:sz="0" w:space="0" w:color="auto"/>
        <w:right w:val="none" w:sz="0" w:space="0" w:color="auto"/>
      </w:divBdr>
    </w:div>
    <w:div w:id="1611353039">
      <w:bodyDiv w:val="1"/>
      <w:marLeft w:val="0"/>
      <w:marRight w:val="0"/>
      <w:marTop w:val="0"/>
      <w:marBottom w:val="0"/>
      <w:divBdr>
        <w:top w:val="none" w:sz="0" w:space="0" w:color="auto"/>
        <w:left w:val="none" w:sz="0" w:space="0" w:color="auto"/>
        <w:bottom w:val="none" w:sz="0" w:space="0" w:color="auto"/>
        <w:right w:val="none" w:sz="0" w:space="0" w:color="auto"/>
      </w:divBdr>
    </w:div>
    <w:div w:id="1646006392">
      <w:bodyDiv w:val="1"/>
      <w:marLeft w:val="0"/>
      <w:marRight w:val="0"/>
      <w:marTop w:val="0"/>
      <w:marBottom w:val="0"/>
      <w:divBdr>
        <w:top w:val="none" w:sz="0" w:space="0" w:color="auto"/>
        <w:left w:val="none" w:sz="0" w:space="0" w:color="auto"/>
        <w:bottom w:val="none" w:sz="0" w:space="0" w:color="auto"/>
        <w:right w:val="none" w:sz="0" w:space="0" w:color="auto"/>
      </w:divBdr>
    </w:div>
    <w:div w:id="1690257390">
      <w:bodyDiv w:val="1"/>
      <w:marLeft w:val="0"/>
      <w:marRight w:val="0"/>
      <w:marTop w:val="0"/>
      <w:marBottom w:val="0"/>
      <w:divBdr>
        <w:top w:val="none" w:sz="0" w:space="0" w:color="auto"/>
        <w:left w:val="none" w:sz="0" w:space="0" w:color="auto"/>
        <w:bottom w:val="none" w:sz="0" w:space="0" w:color="auto"/>
        <w:right w:val="none" w:sz="0" w:space="0" w:color="auto"/>
      </w:divBdr>
    </w:div>
    <w:div w:id="1691102156">
      <w:bodyDiv w:val="1"/>
      <w:marLeft w:val="0"/>
      <w:marRight w:val="0"/>
      <w:marTop w:val="0"/>
      <w:marBottom w:val="0"/>
      <w:divBdr>
        <w:top w:val="none" w:sz="0" w:space="0" w:color="auto"/>
        <w:left w:val="none" w:sz="0" w:space="0" w:color="auto"/>
        <w:bottom w:val="none" w:sz="0" w:space="0" w:color="auto"/>
        <w:right w:val="none" w:sz="0" w:space="0" w:color="auto"/>
      </w:divBdr>
      <w:divsChild>
        <w:div w:id="999115750">
          <w:marLeft w:val="0"/>
          <w:marRight w:val="0"/>
          <w:marTop w:val="0"/>
          <w:marBottom w:val="72"/>
          <w:divBdr>
            <w:top w:val="none" w:sz="0" w:space="0" w:color="auto"/>
            <w:left w:val="none" w:sz="0" w:space="0" w:color="auto"/>
            <w:bottom w:val="none" w:sz="0" w:space="0" w:color="auto"/>
            <w:right w:val="none" w:sz="0" w:space="0" w:color="auto"/>
          </w:divBdr>
        </w:div>
      </w:divsChild>
    </w:div>
    <w:div w:id="1698696827">
      <w:bodyDiv w:val="1"/>
      <w:marLeft w:val="0"/>
      <w:marRight w:val="0"/>
      <w:marTop w:val="0"/>
      <w:marBottom w:val="0"/>
      <w:divBdr>
        <w:top w:val="none" w:sz="0" w:space="0" w:color="auto"/>
        <w:left w:val="none" w:sz="0" w:space="0" w:color="auto"/>
        <w:bottom w:val="none" w:sz="0" w:space="0" w:color="auto"/>
        <w:right w:val="none" w:sz="0" w:space="0" w:color="auto"/>
      </w:divBdr>
    </w:div>
    <w:div w:id="1743604589">
      <w:bodyDiv w:val="1"/>
      <w:marLeft w:val="0"/>
      <w:marRight w:val="0"/>
      <w:marTop w:val="0"/>
      <w:marBottom w:val="0"/>
      <w:divBdr>
        <w:top w:val="none" w:sz="0" w:space="0" w:color="auto"/>
        <w:left w:val="none" w:sz="0" w:space="0" w:color="auto"/>
        <w:bottom w:val="none" w:sz="0" w:space="0" w:color="auto"/>
        <w:right w:val="none" w:sz="0" w:space="0" w:color="auto"/>
      </w:divBdr>
    </w:div>
    <w:div w:id="1749645254">
      <w:bodyDiv w:val="1"/>
      <w:marLeft w:val="0"/>
      <w:marRight w:val="0"/>
      <w:marTop w:val="0"/>
      <w:marBottom w:val="0"/>
      <w:divBdr>
        <w:top w:val="none" w:sz="0" w:space="0" w:color="auto"/>
        <w:left w:val="none" w:sz="0" w:space="0" w:color="auto"/>
        <w:bottom w:val="none" w:sz="0" w:space="0" w:color="auto"/>
        <w:right w:val="none" w:sz="0" w:space="0" w:color="auto"/>
      </w:divBdr>
    </w:div>
    <w:div w:id="1760980967">
      <w:bodyDiv w:val="1"/>
      <w:marLeft w:val="0"/>
      <w:marRight w:val="0"/>
      <w:marTop w:val="0"/>
      <w:marBottom w:val="0"/>
      <w:divBdr>
        <w:top w:val="none" w:sz="0" w:space="0" w:color="auto"/>
        <w:left w:val="none" w:sz="0" w:space="0" w:color="auto"/>
        <w:bottom w:val="none" w:sz="0" w:space="0" w:color="auto"/>
        <w:right w:val="none" w:sz="0" w:space="0" w:color="auto"/>
      </w:divBdr>
    </w:div>
    <w:div w:id="1897204679">
      <w:bodyDiv w:val="1"/>
      <w:marLeft w:val="0"/>
      <w:marRight w:val="0"/>
      <w:marTop w:val="0"/>
      <w:marBottom w:val="0"/>
      <w:divBdr>
        <w:top w:val="none" w:sz="0" w:space="0" w:color="auto"/>
        <w:left w:val="none" w:sz="0" w:space="0" w:color="auto"/>
        <w:bottom w:val="none" w:sz="0" w:space="0" w:color="auto"/>
        <w:right w:val="none" w:sz="0" w:space="0" w:color="auto"/>
      </w:divBdr>
      <w:divsChild>
        <w:div w:id="1037587598">
          <w:marLeft w:val="0"/>
          <w:marRight w:val="0"/>
          <w:marTop w:val="0"/>
          <w:marBottom w:val="0"/>
          <w:divBdr>
            <w:top w:val="none" w:sz="0" w:space="0" w:color="auto"/>
            <w:left w:val="none" w:sz="0" w:space="0" w:color="auto"/>
            <w:bottom w:val="none" w:sz="0" w:space="0" w:color="auto"/>
            <w:right w:val="none" w:sz="0" w:space="0" w:color="auto"/>
          </w:divBdr>
          <w:divsChild>
            <w:div w:id="345210260">
              <w:marLeft w:val="0"/>
              <w:marRight w:val="0"/>
              <w:marTop w:val="0"/>
              <w:marBottom w:val="0"/>
              <w:divBdr>
                <w:top w:val="none" w:sz="0" w:space="0" w:color="auto"/>
                <w:left w:val="none" w:sz="0" w:space="0" w:color="auto"/>
                <w:bottom w:val="none" w:sz="0" w:space="0" w:color="auto"/>
                <w:right w:val="none" w:sz="0" w:space="0" w:color="auto"/>
              </w:divBdr>
              <w:divsChild>
                <w:div w:id="554317151">
                  <w:marLeft w:val="0"/>
                  <w:marRight w:val="0"/>
                  <w:marTop w:val="0"/>
                  <w:marBottom w:val="0"/>
                  <w:divBdr>
                    <w:top w:val="none" w:sz="0" w:space="0" w:color="auto"/>
                    <w:left w:val="none" w:sz="0" w:space="0" w:color="auto"/>
                    <w:bottom w:val="none" w:sz="0" w:space="0" w:color="auto"/>
                    <w:right w:val="none" w:sz="0" w:space="0" w:color="auto"/>
                  </w:divBdr>
                  <w:divsChild>
                    <w:div w:id="18061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932286">
      <w:bodyDiv w:val="1"/>
      <w:marLeft w:val="0"/>
      <w:marRight w:val="0"/>
      <w:marTop w:val="0"/>
      <w:marBottom w:val="0"/>
      <w:divBdr>
        <w:top w:val="none" w:sz="0" w:space="0" w:color="auto"/>
        <w:left w:val="none" w:sz="0" w:space="0" w:color="auto"/>
        <w:bottom w:val="none" w:sz="0" w:space="0" w:color="auto"/>
        <w:right w:val="none" w:sz="0" w:space="0" w:color="auto"/>
      </w:divBdr>
      <w:divsChild>
        <w:div w:id="865755456">
          <w:marLeft w:val="0"/>
          <w:marRight w:val="0"/>
          <w:marTop w:val="0"/>
          <w:marBottom w:val="72"/>
          <w:divBdr>
            <w:top w:val="none" w:sz="0" w:space="0" w:color="auto"/>
            <w:left w:val="none" w:sz="0" w:space="0" w:color="auto"/>
            <w:bottom w:val="none" w:sz="0" w:space="0" w:color="auto"/>
            <w:right w:val="none" w:sz="0" w:space="0" w:color="auto"/>
          </w:divBdr>
        </w:div>
      </w:divsChild>
    </w:div>
    <w:div w:id="2069761246">
      <w:bodyDiv w:val="1"/>
      <w:marLeft w:val="0"/>
      <w:marRight w:val="0"/>
      <w:marTop w:val="0"/>
      <w:marBottom w:val="0"/>
      <w:divBdr>
        <w:top w:val="none" w:sz="0" w:space="0" w:color="auto"/>
        <w:left w:val="none" w:sz="0" w:space="0" w:color="auto"/>
        <w:bottom w:val="none" w:sz="0" w:space="0" w:color="auto"/>
        <w:right w:val="none" w:sz="0" w:space="0" w:color="auto"/>
      </w:divBdr>
      <w:divsChild>
        <w:div w:id="1401831261">
          <w:marLeft w:val="0"/>
          <w:marRight w:val="0"/>
          <w:marTop w:val="0"/>
          <w:marBottom w:val="72"/>
          <w:divBdr>
            <w:top w:val="none" w:sz="0" w:space="0" w:color="auto"/>
            <w:left w:val="none" w:sz="0" w:space="0" w:color="auto"/>
            <w:bottom w:val="none" w:sz="0" w:space="0" w:color="auto"/>
            <w:right w:val="none" w:sz="0" w:space="0" w:color="auto"/>
          </w:divBdr>
        </w:div>
      </w:divsChild>
    </w:div>
    <w:div w:id="2122451259">
      <w:bodyDiv w:val="1"/>
      <w:marLeft w:val="0"/>
      <w:marRight w:val="0"/>
      <w:marTop w:val="0"/>
      <w:marBottom w:val="0"/>
      <w:divBdr>
        <w:top w:val="none" w:sz="0" w:space="0" w:color="auto"/>
        <w:left w:val="none" w:sz="0" w:space="0" w:color="auto"/>
        <w:bottom w:val="none" w:sz="0" w:space="0" w:color="auto"/>
        <w:right w:val="none" w:sz="0" w:space="0" w:color="auto"/>
      </w:divBdr>
    </w:div>
    <w:div w:id="2127652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tallibrary.un.org/record/1650694" TargetMode="External"/><Relationship Id="rId18" Type="http://schemas.openxmlformats.org/officeDocument/2006/relationships/hyperlink" Target="https://imazon.org.br/publicacoes/politicas-para-desenvolver-a-pecuaria-na-amazonia-sem-desmatamento/" TargetMode="External"/><Relationship Id="rId26" Type="http://schemas.openxmlformats.org/officeDocument/2006/relationships/hyperlink" Target="https://www.earthsight.org.uk/news/therewillbeblood" TargetMode="External"/><Relationship Id="rId3" Type="http://schemas.openxmlformats.org/officeDocument/2006/relationships/numbering" Target="numbering.xml"/><Relationship Id="rId21" Type="http://schemas.openxmlformats.org/officeDocument/2006/relationships/hyperlink" Target="https://www.asso-sherpa.org/deforestation-in-the-amazon-organisations-refuse-the-mediation-proposal-in-the-legal-action-against-casino" TargetMode="External"/><Relationship Id="rId7" Type="http://schemas.openxmlformats.org/officeDocument/2006/relationships/footnotes" Target="footnotes.xml"/><Relationship Id="rId12" Type="http://schemas.openxmlformats.org/officeDocument/2006/relationships/hyperlink" Target="https://digitallibrary.un.org/record/3983329?ln=en" TargetMode="External"/><Relationship Id="rId17" Type="http://schemas.openxmlformats.org/officeDocument/2006/relationships/hyperlink" Target="https://www.gov.br/mdh/pt-br/navegue-por-temas/pessoas-ameacadas-de-morte/acoes-e-programas/programa-de-protecao-aos-defensores-de-direitos-humanos-comunicadores-e-ambientalistas-ppddh" TargetMode="External"/><Relationship Id="rId25" Type="http://schemas.openxmlformats.org/officeDocument/2006/relationships/hyperlink" Target="https://www.greenpeace.org.uk/wp-content/uploads/2020/08/Greenpeace_StillSlaughtering_Spreads.pdf" TargetMode="External"/><Relationship Id="rId2" Type="http://schemas.openxmlformats.org/officeDocument/2006/relationships/customXml" Target="../customXml/item2.xml"/><Relationship Id="rId16" Type="http://schemas.openxmlformats.org/officeDocument/2006/relationships/hyperlink" Target="https://www.gov.br/igualdaderacial/pt-br/composicao/secretaria-de-politicas-para-quilombolas-povos-e-comunidades-tradicionais-de-matriz-africana-e-ciganos" TargetMode="External"/><Relationship Id="rId20" Type="http://schemas.openxmlformats.org/officeDocument/2006/relationships/hyperlink" Target="https://sumauma.com/en/mineradora-britanica-extrai-ouro-sem-consentimento-indigena/"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mightyearth.org/soy-and-cattle-tracker-pr-us" TargetMode="External"/><Relationship Id="rId32"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hyperlink" Target="https://www.congressonacional.leg.br/materias/medidas-provisorias/-/mpv/155651" TargetMode="External"/><Relationship Id="rId23" Type="http://schemas.openxmlformats.org/officeDocument/2006/relationships/hyperlink" Target="https://www.mightyearth.org/barclays"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igitallibrary.un.org/record/3983329?ln=en"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mara.leg.br/noticias/965416-camara-aprova-urgencia-para-marco-temporal-na-demarcacao-de-terras-indigenas" TargetMode="External"/><Relationship Id="rId22" Type="http://schemas.openxmlformats.org/officeDocument/2006/relationships/hyperlink" Target="https://semlicencaparacargill.org.br/assets/estudo-completo-cargill-santarem.pdf" TargetMode="External"/><Relationship Id="rId27" Type="http://schemas.openxmlformats.org/officeDocument/2006/relationships/header" Target="header1.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politize.com.br/automatico-titulacao-de-terras-quilombolas-no-brasil/" TargetMode="External"/><Relationship Id="rId18" Type="http://schemas.openxmlformats.org/officeDocument/2006/relationships/hyperlink" Target="https://www.inesc.org.br/wp-content/uploads/2022/10/Orcamento-Regularizacao-Fundiaria-Quilombola_2014-a-2023.pdf" TargetMode="External"/><Relationship Id="rId26" Type="http://schemas.openxmlformats.org/officeDocument/2006/relationships/hyperlink" Target="https://www.newscientist.com/article/2319326-amazon-deforestation-in-april-was-the-worst-in-modern-records/" TargetMode="External"/><Relationship Id="rId39" Type="http://schemas.openxmlformats.org/officeDocument/2006/relationships/hyperlink" Target="https://stories.mightyearth.org/cargill-worst-company-in-the-world/" TargetMode="External"/><Relationship Id="rId21" Type="http://schemas.openxmlformats.org/officeDocument/2006/relationships/hyperlink" Target="https://www.worldbank.org/en/news/feature/2016/07/27/how-brazil-managing-water-resources-new-report-scd" TargetMode="External"/><Relationship Id="rId34" Type="http://schemas.openxmlformats.org/officeDocument/2006/relationships/hyperlink" Target="https://www.camara.leg.br/proposicoesWeb/fichadetramitacao?idProposicao=2279486" TargetMode="External"/><Relationship Id="rId7" Type="http://schemas.openxmlformats.org/officeDocument/2006/relationships/hyperlink" Target="https://www.dw.com/en/indigenous-brazilians-accuse-jair-bolsonaro-of-genocide-at-icc/a-58810568" TargetMode="External"/><Relationship Id="rId12" Type="http://schemas.openxmlformats.org/officeDocument/2006/relationships/hyperlink" Target="https://news.mongabay.com/2023/01/president-lulas-first-pro-environment-acts-protect-indigenous-people-and-the-amazon/" TargetMode="External"/><Relationship Id="rId17" Type="http://schemas.openxmlformats.org/officeDocument/2006/relationships/hyperlink" Target="https://terradedireitos.org.br/noticias/noticias/nossos-produtos-apodrecem-na-terra-ou-temos-que-vender-bem-abaixo-do-valor-pra-podermos-ter-um-dinheiro/23849" TargetMode="External"/><Relationship Id="rId25" Type="http://schemas.openxmlformats.org/officeDocument/2006/relationships/hyperlink" Target="https://redir.stf.jus.br/estfvisualizadorpub/jsp/consultarprocessoeletronico/ConsultarProcessoEletronico.jsf?seqobjetoincidente=6001379" TargetMode="External"/><Relationship Id="rId33" Type="http://schemas.openxmlformats.org/officeDocument/2006/relationships/hyperlink" Target="https://contraosagrotoxicos.org/como-denunciar/" TargetMode="External"/><Relationship Id="rId38" Type="http://schemas.openxmlformats.org/officeDocument/2006/relationships/hyperlink" Target="https://earth.org/major-companies-responsible-for-deforestation/" TargetMode="External"/><Relationship Id="rId2" Type="http://schemas.openxmlformats.org/officeDocument/2006/relationships/hyperlink" Target="https://scholarlycommons.law.northwestern.edu/njihr/vol19/iss2/2" TargetMode="External"/><Relationship Id="rId16" Type="http://schemas.openxmlformats.org/officeDocument/2006/relationships/hyperlink" Target="https://www.gov.br/incra/pt-br/assuntos/governanca-fundiaria/passo_passo_quilombola_incra.png" TargetMode="External"/><Relationship Id="rId20" Type="http://schemas.openxmlformats.org/officeDocument/2006/relationships/hyperlink" Target="https://www.worldbank.org/en/news/feature/2016/07/27/how-brazil-managing-water-resources-new-report-scd" TargetMode="External"/><Relationship Id="rId29" Type="http://schemas.openxmlformats.org/officeDocument/2006/relationships/hyperlink" Target="https://www.cbd.int/sp/targets/" TargetMode="External"/><Relationship Id="rId1" Type="http://schemas.openxmlformats.org/officeDocument/2006/relationships/hyperlink" Target="https://news.mongabay.com/2023/04/where-indigenous-land-rights-prevail-in-brazil-so-does-nature-study-finds/" TargetMode="External"/><Relationship Id="rId6" Type="http://schemas.openxmlformats.org/officeDocument/2006/relationships/hyperlink" Target="https://www1.folha.uol.com.br/poder/2018/12/bolsonaro-diz-que-indio-quer-dentista-e-internet.shtml" TargetMode="External"/><Relationship Id="rId11" Type="http://schemas.openxmlformats.org/officeDocument/2006/relationships/hyperlink" Target="https://news.mongabay.com/2023/01/sonia-guajajara-turnaround-from-jail-threats-to-minister-of-indigenous-peoples/" TargetMode="External"/><Relationship Id="rId24" Type="http://schemas.openxmlformats.org/officeDocument/2006/relationships/hyperlink" Target="https://www.oas.org/es/cidh/prensa/comunicados/2018/238OPport.pdf" TargetMode="External"/><Relationship Id="rId32" Type="http://schemas.openxmlformats.org/officeDocument/2006/relationships/hyperlink" Target="https://g1.globo.com/economia/agronegocios/noticia/2023/02/06/aprovacao-de-agrotoxicos-no-brasil-bate-recorde-anual-desde-2016.ghtml" TargetMode="External"/><Relationship Id="rId37" Type="http://schemas.openxmlformats.org/officeDocument/2006/relationships/hyperlink" Target="https://sumauma.com/en/os-defensores-nao-defendidos/" TargetMode="External"/><Relationship Id="rId40" Type="http://schemas.openxmlformats.org/officeDocument/2006/relationships/hyperlink" Target="https://news.mongabay.com/2023/04/where-indigenous-land-rights-prevail-in-brazil-so-does-nature-study-finds/" TargetMode="External"/><Relationship Id="rId5" Type="http://schemas.openxmlformats.org/officeDocument/2006/relationships/hyperlink" Target="https://www1.folha.uol.com.br/poder/2018/11/no-que-depender-de-mim-nao-tem-mais-demarcacao-de-terra-indigena-diz-bolsonaro-a-tv.shtml" TargetMode="External"/><Relationship Id="rId15" Type="http://schemas.openxmlformats.org/officeDocument/2006/relationships/hyperlink" Target="https://terradedireitos.org.br/noticias/noticias/no-atual-ritmo-brasil-levara-2188-anos-para-titular-todos-os-territorios-quilombolas-com-processos-no-incra/23871" TargetMode="External"/><Relationship Id="rId23" Type="http://schemas.openxmlformats.org/officeDocument/2006/relationships/hyperlink" Target="https://infoamazonia.org/2021/03/22/destruicao-da-amazonia-alimenta-maior-cinturao-de-algas-do-planeta/" TargetMode="External"/><Relationship Id="rId28" Type="http://schemas.openxmlformats.org/officeDocument/2006/relationships/hyperlink" Target="https://www.newscientist.com/article/2347429-cop27-brazils-lula-promises-zero-deforestation-in-the-amazon-by-2030/" TargetMode="External"/><Relationship Id="rId36" Type="http://schemas.openxmlformats.org/officeDocument/2006/relationships/hyperlink" Target="https://www.globalwitness.org/en/campaigns/environmental-activists/decade-defiance/" TargetMode="External"/><Relationship Id="rId10" Type="http://schemas.openxmlformats.org/officeDocument/2006/relationships/hyperlink" Target="https://www.theguardian.com/world/2023/may/01/yanomami-territory-illegal-miners-death-toll" TargetMode="External"/><Relationship Id="rId19" Type="http://schemas.openxmlformats.org/officeDocument/2006/relationships/hyperlink" Target="https://terradedireitos.org.br/noticias/noticias/por-que-a-titulacao-do-quilombo-invernada-paiol-de-telha-e-tao-emblematica/23074" TargetMode="External"/><Relationship Id="rId31" Type="http://schemas.openxmlformats.org/officeDocument/2006/relationships/hyperlink" Target="https://portrasdoalimento.info/agrotoxico-na-agua/" TargetMode="External"/><Relationship Id="rId4" Type="http://schemas.openxmlformats.org/officeDocument/2006/relationships/hyperlink" Target="https://www.hrw.org/news/2022/08/09/brazil-indigenous-rights-under-serious-threat" TargetMode="External"/><Relationship Id="rId9" Type="http://schemas.openxmlformats.org/officeDocument/2006/relationships/hyperlink" Target="https://www.theguardian.com/world/2023/mar/17/amazon-mining-indigenous-children-health-lula" TargetMode="External"/><Relationship Id="rId14" Type="http://schemas.openxmlformats.org/officeDocument/2006/relationships/hyperlink" Target="https://agenciabrasil.ebc.com.br/direitos-humanos/noticia/2018-05/menos-de-7-das-areas-quilombolas-no-brasil-foram-tituladas" TargetMode="External"/><Relationship Id="rId22" Type="http://schemas.openxmlformats.org/officeDocument/2006/relationships/hyperlink" Target="https://sumauma.com/en/todo-mundo-contaminado-mercurio-criancas-velhos-gravidas-terra-indigena-munduruku-aldeia-kato/" TargetMode="External"/><Relationship Id="rId27" Type="http://schemas.openxmlformats.org/officeDocument/2006/relationships/hyperlink" Target="https://www.terradedireitos.org.br/acervo/publicacoes/pesquisas-academicas/54/desmatamento-em-unidades-de-conservacao-da-amazonia-legal/23717" TargetMode="External"/><Relationship Id="rId30" Type="http://schemas.openxmlformats.org/officeDocument/2006/relationships/hyperlink" Target="https://portrasdoalimento.info/2019/04/15/coquetel-com-27-agrotoxicos-foi-achado-na-agua-de-1-em-cada-4-municipios/" TargetMode="External"/><Relationship Id="rId35" Type="http://schemas.openxmlformats.org/officeDocument/2006/relationships/hyperlink" Target="https://www.cptnacional.org.br/downlods/category/5-assassinatos" TargetMode="External"/><Relationship Id="rId8" Type="http://schemas.openxmlformats.org/officeDocument/2006/relationships/hyperlink" Target="https://sumauma.com/en/por-que-os-garimpeiros-comem-as-vaginas-das-mulheres-yanomami/" TargetMode="External"/><Relationship Id="rId3" Type="http://schemas.openxmlformats.org/officeDocument/2006/relationships/hyperlink" Target="https://tradehub.earth/2020/08/10/novel-study-maps-out-the-inequality-of-land-distribution-and-ownership-in-braz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bQzmCy+/WxWqWPJxbupzJPFT9Iw==">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342872-14A8-0A41-AD31-3DDF472DC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9558</Words>
  <Characters>53621</Characters>
  <Application>Microsoft Office Word</Application>
  <DocSecurity>0</DocSecurity>
  <Lines>788</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62926</CharactersWithSpaces>
  <SharedDoc>false</SharedDoc>
  <HLinks>
    <vt:vector size="246" baseType="variant">
      <vt:variant>
        <vt:i4>851990</vt:i4>
      </vt:variant>
      <vt:variant>
        <vt:i4>21</vt:i4>
      </vt:variant>
      <vt:variant>
        <vt:i4>0</vt:i4>
      </vt:variant>
      <vt:variant>
        <vt:i4>5</vt:i4>
      </vt:variant>
      <vt:variant>
        <vt:lpwstr>https://www.gov.br/mdh/pt-br/navegue-por-temas/pessoas-ameacadas-de-morte/acoes-e-programas/programa-de-protecao-aos-defensores-de-direitos-humanos-comunicadores-e-ambientalistas-ppddh</vt:lpwstr>
      </vt:variant>
      <vt:variant>
        <vt:lpwstr/>
      </vt:variant>
      <vt:variant>
        <vt:i4>6619170</vt:i4>
      </vt:variant>
      <vt:variant>
        <vt:i4>18</vt:i4>
      </vt:variant>
      <vt:variant>
        <vt:i4>0</vt:i4>
      </vt:variant>
      <vt:variant>
        <vt:i4>5</vt:i4>
      </vt:variant>
      <vt:variant>
        <vt:lpwstr>https://www.gov.br/igualdaderacial/pt-br/composicao/secretaria-de-politicas-para-quilombolas-povos-e-comunidades-tradicionais-de-matriz-africana-e-ciganos</vt:lpwstr>
      </vt:variant>
      <vt:variant>
        <vt:lpwstr/>
      </vt:variant>
      <vt:variant>
        <vt:i4>3014763</vt:i4>
      </vt:variant>
      <vt:variant>
        <vt:i4>15</vt:i4>
      </vt:variant>
      <vt:variant>
        <vt:i4>0</vt:i4>
      </vt:variant>
      <vt:variant>
        <vt:i4>5</vt:i4>
      </vt:variant>
      <vt:variant>
        <vt:lpwstr>https://www.congressonacional.leg.br/materias/medidas-provisorias/-/mpv/155651</vt:lpwstr>
      </vt:variant>
      <vt:variant>
        <vt:lpwstr/>
      </vt:variant>
      <vt:variant>
        <vt:i4>2490478</vt:i4>
      </vt:variant>
      <vt:variant>
        <vt:i4>12</vt:i4>
      </vt:variant>
      <vt:variant>
        <vt:i4>0</vt:i4>
      </vt:variant>
      <vt:variant>
        <vt:i4>5</vt:i4>
      </vt:variant>
      <vt:variant>
        <vt:lpwstr>https://www.camara.leg.br/noticias/965416-camara-aprova-urgencia-para-marco-temporal-na-demarcacao-de-terras-indigenas</vt:lpwstr>
      </vt:variant>
      <vt:variant>
        <vt:lpwstr/>
      </vt:variant>
      <vt:variant>
        <vt:i4>524297</vt:i4>
      </vt:variant>
      <vt:variant>
        <vt:i4>9</vt:i4>
      </vt:variant>
      <vt:variant>
        <vt:i4>0</vt:i4>
      </vt:variant>
      <vt:variant>
        <vt:i4>5</vt:i4>
      </vt:variant>
      <vt:variant>
        <vt:lpwstr>https://digitallibrary.un.org/record/1650694</vt:lpwstr>
      </vt:variant>
      <vt:variant>
        <vt:lpwstr/>
      </vt:variant>
      <vt:variant>
        <vt:i4>3014763</vt:i4>
      </vt:variant>
      <vt:variant>
        <vt:i4>6</vt:i4>
      </vt:variant>
      <vt:variant>
        <vt:i4>0</vt:i4>
      </vt:variant>
      <vt:variant>
        <vt:i4>5</vt:i4>
      </vt:variant>
      <vt:variant>
        <vt:lpwstr>https://www.congressonacional.leg.br/materias/medidas-provisorias/-/mpv/155651</vt:lpwstr>
      </vt:variant>
      <vt:variant>
        <vt:lpwstr/>
      </vt:variant>
      <vt:variant>
        <vt:i4>2490478</vt:i4>
      </vt:variant>
      <vt:variant>
        <vt:i4>3</vt:i4>
      </vt:variant>
      <vt:variant>
        <vt:i4>0</vt:i4>
      </vt:variant>
      <vt:variant>
        <vt:i4>5</vt:i4>
      </vt:variant>
      <vt:variant>
        <vt:lpwstr>https://www.camara.leg.br/noticias/965416-camara-aprova-urgencia-para-marco-temporal-na-demarcacao-de-terras-indigenas</vt:lpwstr>
      </vt:variant>
      <vt:variant>
        <vt:lpwstr/>
      </vt:variant>
      <vt:variant>
        <vt:i4>3145786</vt:i4>
      </vt:variant>
      <vt:variant>
        <vt:i4>0</vt:i4>
      </vt:variant>
      <vt:variant>
        <vt:i4>0</vt:i4>
      </vt:variant>
      <vt:variant>
        <vt:i4>5</vt:i4>
      </vt:variant>
      <vt:variant>
        <vt:lpwstr>https://digitallibrary.un.org/record/3983329?ln=en</vt:lpwstr>
      </vt:variant>
      <vt:variant>
        <vt:lpwstr/>
      </vt:variant>
      <vt:variant>
        <vt:i4>5439580</vt:i4>
      </vt:variant>
      <vt:variant>
        <vt:i4>96</vt:i4>
      </vt:variant>
      <vt:variant>
        <vt:i4>0</vt:i4>
      </vt:variant>
      <vt:variant>
        <vt:i4>5</vt:i4>
      </vt:variant>
      <vt:variant>
        <vt:lpwstr>https://earth.org/major-companies-responsible-for-deforestation/</vt:lpwstr>
      </vt:variant>
      <vt:variant>
        <vt:lpwstr/>
      </vt:variant>
      <vt:variant>
        <vt:i4>1835017</vt:i4>
      </vt:variant>
      <vt:variant>
        <vt:i4>93</vt:i4>
      </vt:variant>
      <vt:variant>
        <vt:i4>0</vt:i4>
      </vt:variant>
      <vt:variant>
        <vt:i4>5</vt:i4>
      </vt:variant>
      <vt:variant>
        <vt:lpwstr>https://sumauma.com/en/os-defensores-nao-defendidos/</vt:lpwstr>
      </vt:variant>
      <vt:variant>
        <vt:lpwstr/>
      </vt:variant>
      <vt:variant>
        <vt:i4>6291513</vt:i4>
      </vt:variant>
      <vt:variant>
        <vt:i4>90</vt:i4>
      </vt:variant>
      <vt:variant>
        <vt:i4>0</vt:i4>
      </vt:variant>
      <vt:variant>
        <vt:i4>5</vt:i4>
      </vt:variant>
      <vt:variant>
        <vt:lpwstr>https://www.globalwitness.org/en/campaigns/environmental-activists/decade-defiance/</vt:lpwstr>
      </vt:variant>
      <vt:variant>
        <vt:lpwstr/>
      </vt:variant>
      <vt:variant>
        <vt:i4>3014782</vt:i4>
      </vt:variant>
      <vt:variant>
        <vt:i4>87</vt:i4>
      </vt:variant>
      <vt:variant>
        <vt:i4>0</vt:i4>
      </vt:variant>
      <vt:variant>
        <vt:i4>5</vt:i4>
      </vt:variant>
      <vt:variant>
        <vt:lpwstr>https://www.cptnacional.org.br/downlods/category/5-assassinatos</vt:lpwstr>
      </vt:variant>
      <vt:variant>
        <vt:lpwstr/>
      </vt:variant>
      <vt:variant>
        <vt:i4>7602282</vt:i4>
      </vt:variant>
      <vt:variant>
        <vt:i4>84</vt:i4>
      </vt:variant>
      <vt:variant>
        <vt:i4>0</vt:i4>
      </vt:variant>
      <vt:variant>
        <vt:i4>5</vt:i4>
      </vt:variant>
      <vt:variant>
        <vt:lpwstr>https://www.camara.leg.br/proposicoesWeb/fichadetramitacao?idProposicao=2279486</vt:lpwstr>
      </vt:variant>
      <vt:variant>
        <vt:lpwstr/>
      </vt:variant>
      <vt:variant>
        <vt:i4>2424948</vt:i4>
      </vt:variant>
      <vt:variant>
        <vt:i4>81</vt:i4>
      </vt:variant>
      <vt:variant>
        <vt:i4>0</vt:i4>
      </vt:variant>
      <vt:variant>
        <vt:i4>5</vt:i4>
      </vt:variant>
      <vt:variant>
        <vt:lpwstr>https://www.cbd.int/sp/targets/</vt:lpwstr>
      </vt:variant>
      <vt:variant>
        <vt:lpwstr/>
      </vt:variant>
      <vt:variant>
        <vt:i4>5898320</vt:i4>
      </vt:variant>
      <vt:variant>
        <vt:i4>78</vt:i4>
      </vt:variant>
      <vt:variant>
        <vt:i4>0</vt:i4>
      </vt:variant>
      <vt:variant>
        <vt:i4>5</vt:i4>
      </vt:variant>
      <vt:variant>
        <vt:lpwstr>https://www.newscientist.com/article/2347429-cop27-brazils-lula-promises-zero-deforestation-in-the-amazon-by-2030/</vt:lpwstr>
      </vt:variant>
      <vt:variant>
        <vt:lpwstr>:~:text=We%20will%20do%20whatever%20it,renewable%20energy%20across%20the%20country</vt:lpwstr>
      </vt:variant>
      <vt:variant>
        <vt:i4>5767235</vt:i4>
      </vt:variant>
      <vt:variant>
        <vt:i4>75</vt:i4>
      </vt:variant>
      <vt:variant>
        <vt:i4>0</vt:i4>
      </vt:variant>
      <vt:variant>
        <vt:i4>5</vt:i4>
      </vt:variant>
      <vt:variant>
        <vt:lpwstr>https://www.terradedireitos.org.br/acervo/publicacoes/pesquisas-academicas/54/desmatamento-em-unidades-de-conservacao-da-amazonia-legal/23717</vt:lpwstr>
      </vt:variant>
      <vt:variant>
        <vt:lpwstr/>
      </vt:variant>
      <vt:variant>
        <vt:i4>7667833</vt:i4>
      </vt:variant>
      <vt:variant>
        <vt:i4>72</vt:i4>
      </vt:variant>
      <vt:variant>
        <vt:i4>0</vt:i4>
      </vt:variant>
      <vt:variant>
        <vt:i4>5</vt:i4>
      </vt:variant>
      <vt:variant>
        <vt:lpwstr>https://www.newscientist.com/article/2319326-amazon-deforestation-in-april-was-the-worst-in-modern-records/</vt:lpwstr>
      </vt:variant>
      <vt:variant>
        <vt:lpwstr/>
      </vt:variant>
      <vt:variant>
        <vt:i4>2162787</vt:i4>
      </vt:variant>
      <vt:variant>
        <vt:i4>69</vt:i4>
      </vt:variant>
      <vt:variant>
        <vt:i4>0</vt:i4>
      </vt:variant>
      <vt:variant>
        <vt:i4>5</vt:i4>
      </vt:variant>
      <vt:variant>
        <vt:lpwstr>https://redir.stf.jus.br/estfvisualizadorpub/jsp/consultarprocessoeletronico/ConsultarProcessoEletronico.jsf?seqobjetoincidente=6001379</vt:lpwstr>
      </vt:variant>
      <vt:variant>
        <vt:lpwstr/>
      </vt:variant>
      <vt:variant>
        <vt:i4>5242909</vt:i4>
      </vt:variant>
      <vt:variant>
        <vt:i4>66</vt:i4>
      </vt:variant>
      <vt:variant>
        <vt:i4>0</vt:i4>
      </vt:variant>
      <vt:variant>
        <vt:i4>5</vt:i4>
      </vt:variant>
      <vt:variant>
        <vt:lpwstr>https://www.oas.org/es/cidh/prensa/comunicados/2018/238OPport.pdf</vt:lpwstr>
      </vt:variant>
      <vt:variant>
        <vt:lpwstr/>
      </vt:variant>
      <vt:variant>
        <vt:i4>3932287</vt:i4>
      </vt:variant>
      <vt:variant>
        <vt:i4>63</vt:i4>
      </vt:variant>
      <vt:variant>
        <vt:i4>0</vt:i4>
      </vt:variant>
      <vt:variant>
        <vt:i4>5</vt:i4>
      </vt:variant>
      <vt:variant>
        <vt:lpwstr>https://infoamazonia.org/2021/03/22/destruicao-da-amazonia-alimenta-maior-cinturao-de-algas-do-planeta/</vt:lpwstr>
      </vt:variant>
      <vt:variant>
        <vt:lpwstr/>
      </vt:variant>
      <vt:variant>
        <vt:i4>5636115</vt:i4>
      </vt:variant>
      <vt:variant>
        <vt:i4>60</vt:i4>
      </vt:variant>
      <vt:variant>
        <vt:i4>0</vt:i4>
      </vt:variant>
      <vt:variant>
        <vt:i4>5</vt:i4>
      </vt:variant>
      <vt:variant>
        <vt:lpwstr>https://sumauma.com/en/todo-mundo-contaminado-mercurio-criancas-velhos-gravidas-terra-indigena-munduruku-aldeia-kato/</vt:lpwstr>
      </vt:variant>
      <vt:variant>
        <vt:lpwstr/>
      </vt:variant>
      <vt:variant>
        <vt:i4>6946867</vt:i4>
      </vt:variant>
      <vt:variant>
        <vt:i4>57</vt:i4>
      </vt:variant>
      <vt:variant>
        <vt:i4>0</vt:i4>
      </vt:variant>
      <vt:variant>
        <vt:i4>5</vt:i4>
      </vt:variant>
      <vt:variant>
        <vt:lpwstr>https://www.worldbank.org/en/news/feature/2016/07/27/how-brazil-managing-water-resources-new-report-scd</vt:lpwstr>
      </vt:variant>
      <vt:variant>
        <vt:lpwstr/>
      </vt:variant>
      <vt:variant>
        <vt:i4>6946867</vt:i4>
      </vt:variant>
      <vt:variant>
        <vt:i4>54</vt:i4>
      </vt:variant>
      <vt:variant>
        <vt:i4>0</vt:i4>
      </vt:variant>
      <vt:variant>
        <vt:i4>5</vt:i4>
      </vt:variant>
      <vt:variant>
        <vt:lpwstr>https://www.worldbank.org/en/news/feature/2016/07/27/how-brazil-managing-water-resources-new-report-scd</vt:lpwstr>
      </vt:variant>
      <vt:variant>
        <vt:lpwstr/>
      </vt:variant>
      <vt:variant>
        <vt:i4>6029330</vt:i4>
      </vt:variant>
      <vt:variant>
        <vt:i4>51</vt:i4>
      </vt:variant>
      <vt:variant>
        <vt:i4>0</vt:i4>
      </vt:variant>
      <vt:variant>
        <vt:i4>5</vt:i4>
      </vt:variant>
      <vt:variant>
        <vt:lpwstr>https://terradedireitos.org.br/noticias/noticias/por-que-a-titulacao-do-quilombo-invernada-paiol-de-telha-e-tao-emblematica/23074</vt:lpwstr>
      </vt:variant>
      <vt:variant>
        <vt:lpwstr/>
      </vt:variant>
      <vt:variant>
        <vt:i4>6226036</vt:i4>
      </vt:variant>
      <vt:variant>
        <vt:i4>48</vt:i4>
      </vt:variant>
      <vt:variant>
        <vt:i4>0</vt:i4>
      </vt:variant>
      <vt:variant>
        <vt:i4>5</vt:i4>
      </vt:variant>
      <vt:variant>
        <vt:lpwstr>https://www.inesc.org.br/wp-content/uploads/2022/10/Orcamento-Regularizacao-Fundiaria-Quilombola_2014-a-2023.pdf</vt:lpwstr>
      </vt:variant>
      <vt:variant>
        <vt:lpwstr/>
      </vt:variant>
      <vt:variant>
        <vt:i4>2097257</vt:i4>
      </vt:variant>
      <vt:variant>
        <vt:i4>45</vt:i4>
      </vt:variant>
      <vt:variant>
        <vt:i4>0</vt:i4>
      </vt:variant>
      <vt:variant>
        <vt:i4>5</vt:i4>
      </vt:variant>
      <vt:variant>
        <vt:lpwstr>https://terradedireitos.org.br/noticias/noticias/nossos-produtos-apodrecem-na-terra-ou-temos-que-vender-bem-abaixo-do-valor-pra-podermos-ter-um-dinheiro/23849</vt:lpwstr>
      </vt:variant>
      <vt:variant>
        <vt:lpwstr/>
      </vt:variant>
      <vt:variant>
        <vt:i4>6291468</vt:i4>
      </vt:variant>
      <vt:variant>
        <vt:i4>42</vt:i4>
      </vt:variant>
      <vt:variant>
        <vt:i4>0</vt:i4>
      </vt:variant>
      <vt:variant>
        <vt:i4>5</vt:i4>
      </vt:variant>
      <vt:variant>
        <vt:lpwstr>https://www.gov.br/incra/pt-br/assuntos/governanca-fundiaria/passo_passo_quilombola_incra.png</vt:lpwstr>
      </vt:variant>
      <vt:variant>
        <vt:lpwstr/>
      </vt:variant>
      <vt:variant>
        <vt:i4>7274608</vt:i4>
      </vt:variant>
      <vt:variant>
        <vt:i4>39</vt:i4>
      </vt:variant>
      <vt:variant>
        <vt:i4>0</vt:i4>
      </vt:variant>
      <vt:variant>
        <vt:i4>5</vt:i4>
      </vt:variant>
      <vt:variant>
        <vt:lpwstr>https://terradedireitos.org.br/noticias/noticias/no-atual-ritmo-brasil-levara-2188-anos-para-titular-todos-os-territorios-quilombolas-com-processos-no-incra/23871</vt:lpwstr>
      </vt:variant>
      <vt:variant>
        <vt:lpwstr/>
      </vt:variant>
      <vt:variant>
        <vt:i4>4653144</vt:i4>
      </vt:variant>
      <vt:variant>
        <vt:i4>36</vt:i4>
      </vt:variant>
      <vt:variant>
        <vt:i4>0</vt:i4>
      </vt:variant>
      <vt:variant>
        <vt:i4>5</vt:i4>
      </vt:variant>
      <vt:variant>
        <vt:lpwstr>https://agenciabrasil.ebc.com.br/direitos-humanos/noticia/2018-05/menos-de-7-das-areas-quilombolas-no-brasil-foram-tituladas</vt:lpwstr>
      </vt:variant>
      <vt:variant>
        <vt:lpwstr/>
      </vt:variant>
      <vt:variant>
        <vt:i4>1376321</vt:i4>
      </vt:variant>
      <vt:variant>
        <vt:i4>33</vt:i4>
      </vt:variant>
      <vt:variant>
        <vt:i4>0</vt:i4>
      </vt:variant>
      <vt:variant>
        <vt:i4>5</vt:i4>
      </vt:variant>
      <vt:variant>
        <vt:lpwstr>https://www.politize.com.br/automatico-titulacao-de-terras-quilombolas-no-brasil/</vt:lpwstr>
      </vt:variant>
      <vt:variant>
        <vt:lpwstr/>
      </vt:variant>
      <vt:variant>
        <vt:i4>2162724</vt:i4>
      </vt:variant>
      <vt:variant>
        <vt:i4>30</vt:i4>
      </vt:variant>
      <vt:variant>
        <vt:i4>0</vt:i4>
      </vt:variant>
      <vt:variant>
        <vt:i4>5</vt:i4>
      </vt:variant>
      <vt:variant>
        <vt:lpwstr>https://news.mongabay.com/2023/01/president-lulas-first-pro-environment-acts-protect-indigenous-people-and-the-amazon/</vt:lpwstr>
      </vt:variant>
      <vt:variant>
        <vt:lpwstr/>
      </vt:variant>
      <vt:variant>
        <vt:i4>5308508</vt:i4>
      </vt:variant>
      <vt:variant>
        <vt:i4>27</vt:i4>
      </vt:variant>
      <vt:variant>
        <vt:i4>0</vt:i4>
      </vt:variant>
      <vt:variant>
        <vt:i4>5</vt:i4>
      </vt:variant>
      <vt:variant>
        <vt:lpwstr>https://news.mongabay.com/2023/01/sonia-guajajara-turnaround-from-jail-threats-to-minister-of-indigenous-peoples/</vt:lpwstr>
      </vt:variant>
      <vt:variant>
        <vt:lpwstr/>
      </vt:variant>
      <vt:variant>
        <vt:i4>8060967</vt:i4>
      </vt:variant>
      <vt:variant>
        <vt:i4>24</vt:i4>
      </vt:variant>
      <vt:variant>
        <vt:i4>0</vt:i4>
      </vt:variant>
      <vt:variant>
        <vt:i4>5</vt:i4>
      </vt:variant>
      <vt:variant>
        <vt:lpwstr>https://www.theguardian.com/world/2023/may/01/yanomami-territory-illegal-miners-death-toll</vt:lpwstr>
      </vt:variant>
      <vt:variant>
        <vt:lpwstr/>
      </vt:variant>
      <vt:variant>
        <vt:i4>6488108</vt:i4>
      </vt:variant>
      <vt:variant>
        <vt:i4>21</vt:i4>
      </vt:variant>
      <vt:variant>
        <vt:i4>0</vt:i4>
      </vt:variant>
      <vt:variant>
        <vt:i4>5</vt:i4>
      </vt:variant>
      <vt:variant>
        <vt:lpwstr>https://www.theguardian.com/world/2023/mar/17/amazon-mining-indigenous-children-health-lula</vt:lpwstr>
      </vt:variant>
      <vt:variant>
        <vt:lpwstr/>
      </vt:variant>
      <vt:variant>
        <vt:i4>655447</vt:i4>
      </vt:variant>
      <vt:variant>
        <vt:i4>18</vt:i4>
      </vt:variant>
      <vt:variant>
        <vt:i4>0</vt:i4>
      </vt:variant>
      <vt:variant>
        <vt:i4>5</vt:i4>
      </vt:variant>
      <vt:variant>
        <vt:lpwstr>https://sumauma.com/en/por-que-os-garimpeiros-comem-as-vaginas-das-mulheres-yanomami/</vt:lpwstr>
      </vt:variant>
      <vt:variant>
        <vt:lpwstr/>
      </vt:variant>
      <vt:variant>
        <vt:i4>6553723</vt:i4>
      </vt:variant>
      <vt:variant>
        <vt:i4>15</vt:i4>
      </vt:variant>
      <vt:variant>
        <vt:i4>0</vt:i4>
      </vt:variant>
      <vt:variant>
        <vt:i4>5</vt:i4>
      </vt:variant>
      <vt:variant>
        <vt:lpwstr>https://www.dw.com/en/indigenous-brazilians-accuse-jair-bolsonaro-of-genocide-at-icc/a-58810568</vt:lpwstr>
      </vt:variant>
      <vt:variant>
        <vt:lpwstr/>
      </vt:variant>
      <vt:variant>
        <vt:i4>2359348</vt:i4>
      </vt:variant>
      <vt:variant>
        <vt:i4>12</vt:i4>
      </vt:variant>
      <vt:variant>
        <vt:i4>0</vt:i4>
      </vt:variant>
      <vt:variant>
        <vt:i4>5</vt:i4>
      </vt:variant>
      <vt:variant>
        <vt:lpwstr>https://www1.folha.uol.com.br/poder/2018/12/bolsonaro-diz-que-indio-quer-dentista-e-internet.shtml</vt:lpwstr>
      </vt:variant>
      <vt:variant>
        <vt:lpwstr/>
      </vt:variant>
      <vt:variant>
        <vt:i4>1835024</vt:i4>
      </vt:variant>
      <vt:variant>
        <vt:i4>9</vt:i4>
      </vt:variant>
      <vt:variant>
        <vt:i4>0</vt:i4>
      </vt:variant>
      <vt:variant>
        <vt:i4>5</vt:i4>
      </vt:variant>
      <vt:variant>
        <vt:lpwstr>https://www1.folha.uol.com.br/poder/2018/11/no-que-depender-de-mim-nao-tem-mais-demarcacao-de-terra-indigena-diz-bolsonaro-a-tv.shtml</vt:lpwstr>
      </vt:variant>
      <vt:variant>
        <vt:lpwstr/>
      </vt:variant>
      <vt:variant>
        <vt:i4>262223</vt:i4>
      </vt:variant>
      <vt:variant>
        <vt:i4>6</vt:i4>
      </vt:variant>
      <vt:variant>
        <vt:i4>0</vt:i4>
      </vt:variant>
      <vt:variant>
        <vt:i4>5</vt:i4>
      </vt:variant>
      <vt:variant>
        <vt:lpwstr>https://www.hrw.org/news/2022/08/09/brazil-indigenous-rights-under-serious-threat</vt:lpwstr>
      </vt:variant>
      <vt:variant>
        <vt:lpwstr/>
      </vt:variant>
      <vt:variant>
        <vt:i4>3407906</vt:i4>
      </vt:variant>
      <vt:variant>
        <vt:i4>3</vt:i4>
      </vt:variant>
      <vt:variant>
        <vt:i4>0</vt:i4>
      </vt:variant>
      <vt:variant>
        <vt:i4>5</vt:i4>
      </vt:variant>
      <vt:variant>
        <vt:lpwstr>https://tradehub.earth/2020/08/10/novel-study-maps-out-the-inequality-of-land-distribution-and-ownership-in-brazil/</vt:lpwstr>
      </vt:variant>
      <vt:variant>
        <vt:lpwstr/>
      </vt:variant>
      <vt:variant>
        <vt:i4>4325452</vt:i4>
      </vt:variant>
      <vt:variant>
        <vt:i4>0</vt:i4>
      </vt:variant>
      <vt:variant>
        <vt:i4>0</vt:i4>
      </vt:variant>
      <vt:variant>
        <vt:i4>5</vt:i4>
      </vt:variant>
      <vt:variant>
        <vt:lpwstr>https://news.mongabay.com/2023/04/where-indigenous-land-rights-prevail-in-brazil-so-does-nature-study-finds/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Leif Wenar</dc:creator>
  <cp:keywords/>
  <cp:lastModifiedBy>Celine Reynaud</cp:lastModifiedBy>
  <cp:revision>2</cp:revision>
  <cp:lastPrinted>2023-05-29T17:18:00Z</cp:lastPrinted>
  <dcterms:created xsi:type="dcterms:W3CDTF">2023-08-31T06:22:00Z</dcterms:created>
  <dcterms:modified xsi:type="dcterms:W3CDTF">2023-08-31T06:22:00Z</dcterms:modified>
</cp:coreProperties>
</file>