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237C37" w14:textId="71D724A3" w:rsidR="00075C79" w:rsidRPr="00075C79" w:rsidRDefault="00075C79" w:rsidP="00075C79">
      <w:pPr>
        <w:spacing w:line="360" w:lineRule="auto"/>
        <w:jc w:val="both"/>
        <w:rPr>
          <w:rFonts w:ascii="Times New Roman" w:hAnsi="Times New Roman" w:cs="Times New Roman"/>
          <w:sz w:val="28"/>
          <w:szCs w:val="28"/>
        </w:rPr>
      </w:pPr>
      <w:r w:rsidRPr="00075C79">
        <w:rPr>
          <w:rFonts w:ascii="Times New Roman" w:hAnsi="Times New Roman" w:cs="Times New Roman"/>
          <w:sz w:val="28"/>
          <w:szCs w:val="28"/>
        </w:rPr>
        <w:t>In accordance with its mandate under the National Preventive Mechanism Act 2012, the N</w:t>
      </w:r>
      <w:r>
        <w:rPr>
          <w:rFonts w:ascii="Times New Roman" w:hAnsi="Times New Roman" w:cs="Times New Roman"/>
          <w:sz w:val="28"/>
          <w:szCs w:val="28"/>
        </w:rPr>
        <w:t xml:space="preserve">ational </w:t>
      </w:r>
      <w:r w:rsidRPr="00075C79">
        <w:rPr>
          <w:rFonts w:ascii="Times New Roman" w:hAnsi="Times New Roman" w:cs="Times New Roman"/>
          <w:sz w:val="28"/>
          <w:szCs w:val="28"/>
        </w:rPr>
        <w:t>P</w:t>
      </w:r>
      <w:r>
        <w:rPr>
          <w:rFonts w:ascii="Times New Roman" w:hAnsi="Times New Roman" w:cs="Times New Roman"/>
          <w:sz w:val="28"/>
          <w:szCs w:val="28"/>
        </w:rPr>
        <w:t xml:space="preserve">reventive </w:t>
      </w:r>
      <w:r w:rsidRPr="00075C79">
        <w:rPr>
          <w:rFonts w:ascii="Times New Roman" w:hAnsi="Times New Roman" w:cs="Times New Roman"/>
          <w:sz w:val="28"/>
          <w:szCs w:val="28"/>
        </w:rPr>
        <w:t>M</w:t>
      </w:r>
      <w:r>
        <w:rPr>
          <w:rFonts w:ascii="Times New Roman" w:hAnsi="Times New Roman" w:cs="Times New Roman"/>
          <w:sz w:val="28"/>
          <w:szCs w:val="28"/>
        </w:rPr>
        <w:t xml:space="preserve">echanism </w:t>
      </w:r>
      <w:r w:rsidRPr="00075C79">
        <w:rPr>
          <w:rFonts w:ascii="Times New Roman" w:hAnsi="Times New Roman" w:cs="Times New Roman"/>
          <w:sz w:val="28"/>
          <w:szCs w:val="28"/>
        </w:rPr>
        <w:t>D</w:t>
      </w:r>
      <w:r>
        <w:rPr>
          <w:rFonts w:ascii="Times New Roman" w:hAnsi="Times New Roman" w:cs="Times New Roman"/>
          <w:sz w:val="28"/>
          <w:szCs w:val="28"/>
        </w:rPr>
        <w:t>ivision(NPMD)</w:t>
      </w:r>
      <w:r w:rsidRPr="00075C79">
        <w:rPr>
          <w:rFonts w:ascii="Times New Roman" w:hAnsi="Times New Roman" w:cs="Times New Roman"/>
          <w:sz w:val="28"/>
          <w:szCs w:val="28"/>
        </w:rPr>
        <w:t xml:space="preserve">, a division of the National Human Rights Commission (NHRC), </w:t>
      </w:r>
      <w:r>
        <w:rPr>
          <w:rFonts w:ascii="Times New Roman" w:hAnsi="Times New Roman" w:cs="Times New Roman"/>
          <w:sz w:val="28"/>
          <w:szCs w:val="28"/>
        </w:rPr>
        <w:t>primarily</w:t>
      </w:r>
      <w:r w:rsidRPr="00075C79">
        <w:rPr>
          <w:rFonts w:ascii="Times New Roman" w:hAnsi="Times New Roman" w:cs="Times New Roman"/>
          <w:sz w:val="28"/>
          <w:szCs w:val="28"/>
        </w:rPr>
        <w:t xml:space="preserve"> ensur</w:t>
      </w:r>
      <w:r>
        <w:rPr>
          <w:rFonts w:ascii="Times New Roman" w:hAnsi="Times New Roman" w:cs="Times New Roman"/>
          <w:sz w:val="28"/>
          <w:szCs w:val="28"/>
        </w:rPr>
        <w:t>es</w:t>
      </w:r>
      <w:r w:rsidRPr="00075C79">
        <w:rPr>
          <w:rFonts w:ascii="Times New Roman" w:hAnsi="Times New Roman" w:cs="Times New Roman"/>
          <w:sz w:val="28"/>
          <w:szCs w:val="28"/>
        </w:rPr>
        <w:t xml:space="preserve"> that </w:t>
      </w:r>
      <w:r>
        <w:rPr>
          <w:rFonts w:ascii="Times New Roman" w:hAnsi="Times New Roman" w:cs="Times New Roman"/>
          <w:sz w:val="28"/>
          <w:szCs w:val="28"/>
        </w:rPr>
        <w:t>persons</w:t>
      </w:r>
      <w:r w:rsidRPr="00075C79">
        <w:rPr>
          <w:rFonts w:ascii="Times New Roman" w:hAnsi="Times New Roman" w:cs="Times New Roman"/>
          <w:sz w:val="28"/>
          <w:szCs w:val="28"/>
        </w:rPr>
        <w:t xml:space="preserve"> in detention are protected from ill-treatment, torture, and other inhumane practices, and that their conditions of detention comply with the United Nations Minimum Human Rights Standards.</w:t>
      </w:r>
      <w:r w:rsidR="00564B6B">
        <w:rPr>
          <w:rFonts w:ascii="Times New Roman" w:hAnsi="Times New Roman" w:cs="Times New Roman"/>
          <w:sz w:val="28"/>
          <w:szCs w:val="28"/>
        </w:rPr>
        <w:t xml:space="preserve"> </w:t>
      </w:r>
      <w:r w:rsidR="00564B6B" w:rsidRPr="00564B6B">
        <w:rPr>
          <w:rFonts w:ascii="Times New Roman" w:hAnsi="Times New Roman" w:cs="Times New Roman"/>
          <w:sz w:val="28"/>
          <w:szCs w:val="28"/>
        </w:rPr>
        <w:t>The NHRC assumed the functions of a National Preventive Mechanism after Mauritius acceded to the Optional Protocol to the Convention against Torture and Other Cruel, Inhuman or Degrading Treatment or Punishment (OPCAT), on 21 June 2005.</w:t>
      </w:r>
    </w:p>
    <w:p w14:paraId="7B612AB6" w14:textId="2C0691AC" w:rsidR="00075C79" w:rsidRDefault="00075C79" w:rsidP="00075C79">
      <w:pPr>
        <w:spacing w:line="360" w:lineRule="auto"/>
        <w:jc w:val="both"/>
        <w:rPr>
          <w:rFonts w:ascii="Times New Roman" w:hAnsi="Times New Roman" w:cs="Times New Roman"/>
          <w:sz w:val="28"/>
          <w:szCs w:val="28"/>
        </w:rPr>
      </w:pPr>
      <w:r w:rsidRPr="00075C79">
        <w:rPr>
          <w:rFonts w:ascii="Times New Roman" w:hAnsi="Times New Roman" w:cs="Times New Roman"/>
          <w:sz w:val="28"/>
          <w:szCs w:val="28"/>
        </w:rPr>
        <w:t xml:space="preserve">The </w:t>
      </w:r>
      <w:r w:rsidR="003F2160">
        <w:rPr>
          <w:rFonts w:ascii="Times New Roman" w:hAnsi="Times New Roman" w:cs="Times New Roman"/>
          <w:sz w:val="28"/>
          <w:szCs w:val="28"/>
        </w:rPr>
        <w:t>NHRC-</w:t>
      </w:r>
      <w:r w:rsidRPr="00075C79">
        <w:rPr>
          <w:rFonts w:ascii="Times New Roman" w:hAnsi="Times New Roman" w:cs="Times New Roman"/>
          <w:sz w:val="28"/>
          <w:szCs w:val="28"/>
        </w:rPr>
        <w:t xml:space="preserve">NPMD conducts </w:t>
      </w:r>
      <w:r>
        <w:rPr>
          <w:rFonts w:ascii="Times New Roman" w:hAnsi="Times New Roman" w:cs="Times New Roman"/>
          <w:sz w:val="28"/>
          <w:szCs w:val="28"/>
        </w:rPr>
        <w:t>visit/</w:t>
      </w:r>
      <w:r w:rsidRPr="00075C79">
        <w:rPr>
          <w:rFonts w:ascii="Times New Roman" w:hAnsi="Times New Roman" w:cs="Times New Roman"/>
          <w:sz w:val="28"/>
          <w:szCs w:val="28"/>
        </w:rPr>
        <w:t xml:space="preserve">inspections, both proactively and in response to complaints lodged by detainees or third parties acting on their behalf. Following these inspections, recommendations are </w:t>
      </w:r>
      <w:r>
        <w:rPr>
          <w:rFonts w:ascii="Times New Roman" w:hAnsi="Times New Roman" w:cs="Times New Roman"/>
          <w:sz w:val="28"/>
          <w:szCs w:val="28"/>
        </w:rPr>
        <w:t>made</w:t>
      </w:r>
      <w:r w:rsidRPr="00075C79">
        <w:rPr>
          <w:rFonts w:ascii="Times New Roman" w:hAnsi="Times New Roman" w:cs="Times New Roman"/>
          <w:sz w:val="28"/>
          <w:szCs w:val="28"/>
        </w:rPr>
        <w:t xml:space="preserve"> and communicated to the relevant authorities. </w:t>
      </w:r>
    </w:p>
    <w:p w14:paraId="6E190685" w14:textId="5B2F64A9" w:rsidR="00564B6B" w:rsidRPr="00075C79" w:rsidRDefault="00564B6B" w:rsidP="00075C79">
      <w:pPr>
        <w:spacing w:line="360" w:lineRule="auto"/>
        <w:jc w:val="both"/>
        <w:rPr>
          <w:rFonts w:ascii="Times New Roman" w:hAnsi="Times New Roman" w:cs="Times New Roman"/>
          <w:sz w:val="28"/>
          <w:szCs w:val="28"/>
        </w:rPr>
      </w:pPr>
      <w:r w:rsidRPr="00564B6B">
        <w:rPr>
          <w:rFonts w:ascii="Times New Roman" w:hAnsi="Times New Roman" w:cs="Times New Roman"/>
          <w:sz w:val="28"/>
          <w:szCs w:val="28"/>
        </w:rPr>
        <w:t>Through its ongoing visits the NPMD efficiently contributes to the prevention of torture and other cruel, inhuman or degrading treatment or punishment against persons deprived of their liberty and identify the major causes of ill-treatment and other related human rights issues and to improve the protection of all detainees, thus ensuring that their rights and dignity are safeguarded and protected. Such visits may be conducted in the absence of any specific complaint, in order to determine whether conditions of detention are compliant with human rights norms and standards, in accordance with the provisions of the OPCAT</w:t>
      </w:r>
    </w:p>
    <w:p w14:paraId="59B07510" w14:textId="32440CA1" w:rsidR="00075C79" w:rsidRDefault="00075C79" w:rsidP="00075C79">
      <w:pPr>
        <w:spacing w:line="360" w:lineRule="auto"/>
        <w:jc w:val="both"/>
        <w:rPr>
          <w:rFonts w:ascii="Times New Roman" w:hAnsi="Times New Roman" w:cs="Times New Roman"/>
          <w:sz w:val="28"/>
          <w:szCs w:val="28"/>
        </w:rPr>
      </w:pPr>
      <w:r w:rsidRPr="00075C79">
        <w:rPr>
          <w:rFonts w:ascii="Times New Roman" w:hAnsi="Times New Roman" w:cs="Times New Roman"/>
          <w:sz w:val="28"/>
          <w:szCs w:val="28"/>
        </w:rPr>
        <w:t xml:space="preserve">To achieve its objectives, the </w:t>
      </w:r>
      <w:r w:rsidR="003F2160">
        <w:rPr>
          <w:rFonts w:ascii="Times New Roman" w:hAnsi="Times New Roman" w:cs="Times New Roman"/>
          <w:sz w:val="28"/>
          <w:szCs w:val="28"/>
        </w:rPr>
        <w:t>NHRC-</w:t>
      </w:r>
      <w:r w:rsidRPr="00075C79">
        <w:rPr>
          <w:rFonts w:ascii="Times New Roman" w:hAnsi="Times New Roman" w:cs="Times New Roman"/>
          <w:sz w:val="28"/>
          <w:szCs w:val="28"/>
        </w:rPr>
        <w:t>NPMD undertakes regular inspections of detention facilities, including prisons, police detention cells, retention centres, detention centres, Rehabilitation Youth Centres (Boys &amp; Girls), Correctional Youth Centres (Boys &amp; Girls), the high-security wards for male and female patients at Brown Sequard Mental Health Care Centre, and designated wards for detainees at Jawaharlal Nehru Hospital.</w:t>
      </w:r>
    </w:p>
    <w:p w14:paraId="25056F90" w14:textId="57721B66" w:rsidR="00552259" w:rsidRDefault="00552259" w:rsidP="00075C79">
      <w:pPr>
        <w:spacing w:line="360" w:lineRule="auto"/>
        <w:jc w:val="both"/>
        <w:rPr>
          <w:rFonts w:ascii="Times New Roman" w:hAnsi="Times New Roman" w:cs="Times New Roman"/>
          <w:sz w:val="28"/>
          <w:szCs w:val="28"/>
        </w:rPr>
      </w:pPr>
      <w:r w:rsidRPr="00552259">
        <w:rPr>
          <w:rFonts w:ascii="Times New Roman" w:hAnsi="Times New Roman" w:cs="Times New Roman"/>
          <w:sz w:val="28"/>
          <w:szCs w:val="28"/>
        </w:rPr>
        <w:lastRenderedPageBreak/>
        <w:t>The NHRC</w:t>
      </w:r>
      <w:r>
        <w:rPr>
          <w:rFonts w:ascii="Times New Roman" w:hAnsi="Times New Roman" w:cs="Times New Roman"/>
          <w:sz w:val="28"/>
          <w:szCs w:val="28"/>
        </w:rPr>
        <w:t>-NPMD</w:t>
      </w:r>
      <w:r w:rsidRPr="00552259">
        <w:rPr>
          <w:rFonts w:ascii="Times New Roman" w:hAnsi="Times New Roman" w:cs="Times New Roman"/>
          <w:sz w:val="28"/>
          <w:szCs w:val="28"/>
        </w:rPr>
        <w:t xml:space="preserve"> holds ongoing discussions with the authorities in order to follow up on its recommendations. In addition, the NPMD follows up on its recommendations through various queries and monitoring visits.</w:t>
      </w:r>
    </w:p>
    <w:p w14:paraId="73EDFABA" w14:textId="4A9DBE3E" w:rsidR="0002362C" w:rsidRPr="0002362C" w:rsidRDefault="0002362C" w:rsidP="0002362C">
      <w:p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The NHRC-NPMD has</w:t>
      </w:r>
      <w:r w:rsidRPr="0002362C">
        <w:rPr>
          <w:rFonts w:ascii="Times New Roman" w:hAnsi="Times New Roman" w:cs="Times New Roman"/>
          <w:sz w:val="28"/>
          <w:szCs w:val="28"/>
        </w:rPr>
        <w:t xml:space="preserve"> made a number of recommendations that have been implemented by the authorities, leading to improvements in the conditions of detention. Some of their recommendations include:</w:t>
      </w:r>
    </w:p>
    <w:p w14:paraId="0BB8B6A5" w14:textId="77777777" w:rsidR="0002362C" w:rsidRPr="0002362C" w:rsidRDefault="0002362C" w:rsidP="0002362C">
      <w:pPr>
        <w:numPr>
          <w:ilvl w:val="0"/>
          <w:numId w:val="1"/>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The installation of CCTV cameras in detention facilities.</w:t>
      </w:r>
    </w:p>
    <w:p w14:paraId="4843A232" w14:textId="77777777" w:rsidR="0002362C" w:rsidRPr="0002362C" w:rsidRDefault="0002362C" w:rsidP="0002362C">
      <w:pPr>
        <w:numPr>
          <w:ilvl w:val="0"/>
          <w:numId w:val="1"/>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The improvement of hygiene conditions in detention facilities.</w:t>
      </w:r>
    </w:p>
    <w:p w14:paraId="65B2323A" w14:textId="77777777" w:rsidR="0002362C" w:rsidRPr="0002362C" w:rsidRDefault="0002362C" w:rsidP="0002362C">
      <w:pPr>
        <w:numPr>
          <w:ilvl w:val="0"/>
          <w:numId w:val="1"/>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The provision of better medical care for detainees.</w:t>
      </w:r>
    </w:p>
    <w:p w14:paraId="003DC1A7" w14:textId="77777777" w:rsidR="0002362C" w:rsidRPr="0002362C" w:rsidRDefault="0002362C" w:rsidP="0002362C">
      <w:pPr>
        <w:numPr>
          <w:ilvl w:val="0"/>
          <w:numId w:val="1"/>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The training of staff in detention facilities on how to prevent torture.</w:t>
      </w:r>
    </w:p>
    <w:p w14:paraId="19E7874A" w14:textId="589F7D60" w:rsidR="0002362C" w:rsidRPr="0002362C" w:rsidRDefault="0002362C" w:rsidP="0002362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Recent </w:t>
      </w:r>
      <w:r w:rsidRPr="0002362C">
        <w:rPr>
          <w:rFonts w:ascii="Times New Roman" w:hAnsi="Times New Roman" w:cs="Times New Roman"/>
          <w:sz w:val="28"/>
          <w:szCs w:val="28"/>
        </w:rPr>
        <w:t xml:space="preserve">recommendations made by the </w:t>
      </w:r>
      <w:r>
        <w:rPr>
          <w:rFonts w:ascii="Times New Roman" w:hAnsi="Times New Roman" w:cs="Times New Roman"/>
          <w:sz w:val="28"/>
          <w:szCs w:val="28"/>
        </w:rPr>
        <w:t xml:space="preserve">NHRC-NPMD </w:t>
      </w:r>
      <w:r w:rsidRPr="0002362C">
        <w:rPr>
          <w:rFonts w:ascii="Times New Roman" w:hAnsi="Times New Roman" w:cs="Times New Roman"/>
          <w:sz w:val="28"/>
          <w:szCs w:val="28"/>
        </w:rPr>
        <w:t>to improve conditions and prevent torture and ill-treatment in places of detention</w:t>
      </w:r>
      <w:r>
        <w:rPr>
          <w:rFonts w:ascii="Times New Roman" w:hAnsi="Times New Roman" w:cs="Times New Roman"/>
          <w:sz w:val="28"/>
          <w:szCs w:val="28"/>
        </w:rPr>
        <w:t xml:space="preserve"> are as follows:</w:t>
      </w:r>
    </w:p>
    <w:p w14:paraId="623DDD73" w14:textId="77777777" w:rsidR="0002362C" w:rsidRPr="0002362C" w:rsidRDefault="0002362C" w:rsidP="0002362C">
      <w:pPr>
        <w:numPr>
          <w:ilvl w:val="0"/>
          <w:numId w:val="2"/>
        </w:numPr>
        <w:spacing w:line="360" w:lineRule="auto"/>
        <w:jc w:val="both"/>
        <w:rPr>
          <w:rFonts w:ascii="Times New Roman" w:hAnsi="Times New Roman" w:cs="Times New Roman"/>
          <w:sz w:val="28"/>
          <w:szCs w:val="28"/>
        </w:rPr>
      </w:pPr>
      <w:r w:rsidRPr="0002362C">
        <w:rPr>
          <w:rFonts w:ascii="Times New Roman" w:hAnsi="Times New Roman" w:cs="Times New Roman"/>
          <w:b/>
          <w:bCs/>
          <w:sz w:val="28"/>
          <w:szCs w:val="28"/>
        </w:rPr>
        <w:t>Prisons:</w:t>
      </w:r>
      <w:r w:rsidRPr="0002362C">
        <w:rPr>
          <w:rFonts w:ascii="Times New Roman" w:hAnsi="Times New Roman" w:cs="Times New Roman"/>
          <w:sz w:val="28"/>
          <w:szCs w:val="28"/>
        </w:rPr>
        <w:t xml:space="preserve"> </w:t>
      </w:r>
    </w:p>
    <w:p w14:paraId="7A656E20"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Major repair works to improve waterproofing in some building blocks.</w:t>
      </w:r>
    </w:p>
    <w:p w14:paraId="203EAA4D"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Regular maintenance of toilets, showers and taps.</w:t>
      </w:r>
    </w:p>
    <w:p w14:paraId="1F181C60" w14:textId="1884DBEC"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Debugging and pest control exercises at regular intervals</w:t>
      </w:r>
    </w:p>
    <w:p w14:paraId="7B053E87" w14:textId="54A35848"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 xml:space="preserve">Renovation of the prison hospital infrastructure </w:t>
      </w:r>
    </w:p>
    <w:p w14:paraId="133CAEF7"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Evaluation of the effectiveness of rehabilitation programs by designated NGOs.</w:t>
      </w:r>
    </w:p>
    <w:p w14:paraId="1A10FF31" w14:textId="77777777" w:rsidR="0002362C" w:rsidRPr="0002362C" w:rsidRDefault="0002362C" w:rsidP="0002362C">
      <w:pPr>
        <w:numPr>
          <w:ilvl w:val="0"/>
          <w:numId w:val="2"/>
        </w:numPr>
        <w:spacing w:line="360" w:lineRule="auto"/>
        <w:jc w:val="both"/>
        <w:rPr>
          <w:rFonts w:ascii="Times New Roman" w:hAnsi="Times New Roman" w:cs="Times New Roman"/>
          <w:sz w:val="28"/>
          <w:szCs w:val="28"/>
        </w:rPr>
      </w:pPr>
      <w:r w:rsidRPr="0002362C">
        <w:rPr>
          <w:rFonts w:ascii="Times New Roman" w:hAnsi="Times New Roman" w:cs="Times New Roman"/>
          <w:b/>
          <w:bCs/>
          <w:sz w:val="28"/>
          <w:szCs w:val="28"/>
        </w:rPr>
        <w:t>Police Cells:</w:t>
      </w:r>
      <w:r w:rsidRPr="0002362C">
        <w:rPr>
          <w:rFonts w:ascii="Times New Roman" w:hAnsi="Times New Roman" w:cs="Times New Roman"/>
          <w:sz w:val="28"/>
          <w:szCs w:val="28"/>
        </w:rPr>
        <w:t xml:space="preserve"> </w:t>
      </w:r>
    </w:p>
    <w:p w14:paraId="191ABCE4"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Removal of polycarbonate shields on cell doors to improve ventilation.</w:t>
      </w:r>
    </w:p>
    <w:p w14:paraId="31CD323F" w14:textId="197EA1C4"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Installation of a European-style toilet system.</w:t>
      </w:r>
    </w:p>
    <w:p w14:paraId="280D764D" w14:textId="2A10AD5A"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lastRenderedPageBreak/>
        <w:t>Relocation of the CCTV camera monitor to protect the privacy of female detainees.</w:t>
      </w:r>
    </w:p>
    <w:p w14:paraId="27803287" w14:textId="5CD724AB"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Separation of the bathroom and toilet and installation of a proper flushing system.</w:t>
      </w:r>
    </w:p>
    <w:p w14:paraId="7C1F349D" w14:textId="44A69F32"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Relocation of the CCTV monitor to a more appropriate location to protect the privacy of female detainees.</w:t>
      </w:r>
    </w:p>
    <w:p w14:paraId="5432677D" w14:textId="59DE00F9"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 xml:space="preserve">Installation of an air extractor to improve ventilation </w:t>
      </w:r>
    </w:p>
    <w:p w14:paraId="2CB91B60" w14:textId="34D848F1"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Provision of sanitary bins.</w:t>
      </w:r>
    </w:p>
    <w:p w14:paraId="545BFA1B" w14:textId="47CE2FD6"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 xml:space="preserve">Implementation of recommended repair works </w:t>
      </w:r>
      <w:r>
        <w:rPr>
          <w:rFonts w:ascii="Times New Roman" w:hAnsi="Times New Roman" w:cs="Times New Roman"/>
          <w:sz w:val="28"/>
          <w:szCs w:val="28"/>
        </w:rPr>
        <w:t xml:space="preserve">in order </w:t>
      </w:r>
      <w:r w:rsidRPr="0002362C">
        <w:rPr>
          <w:rFonts w:ascii="Times New Roman" w:hAnsi="Times New Roman" w:cs="Times New Roman"/>
          <w:sz w:val="28"/>
          <w:szCs w:val="28"/>
        </w:rPr>
        <w:t>to comply with minimum human rights standards.</w:t>
      </w:r>
    </w:p>
    <w:p w14:paraId="6796BB8B"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Construction of a Detention Centre in the Southern Division to address overcrowding.</w:t>
      </w:r>
    </w:p>
    <w:p w14:paraId="1CA5A641" w14:textId="3FF3148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 xml:space="preserve">Addressing issues such as poor lighting, inadequate ventilation and poor maintenance of </w:t>
      </w:r>
      <w:r>
        <w:rPr>
          <w:rFonts w:ascii="Times New Roman" w:hAnsi="Times New Roman" w:cs="Times New Roman"/>
          <w:sz w:val="28"/>
          <w:szCs w:val="28"/>
        </w:rPr>
        <w:t xml:space="preserve">specific </w:t>
      </w:r>
      <w:r w:rsidRPr="0002362C">
        <w:rPr>
          <w:rFonts w:ascii="Times New Roman" w:hAnsi="Times New Roman" w:cs="Times New Roman"/>
          <w:sz w:val="28"/>
          <w:szCs w:val="28"/>
        </w:rPr>
        <w:t>detention cells.</w:t>
      </w:r>
    </w:p>
    <w:p w14:paraId="19E7CE87" w14:textId="6B67610C"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Repairing boundary walls to mitigate security risks to detainees.</w:t>
      </w:r>
    </w:p>
    <w:p w14:paraId="7039BF5B" w14:textId="77777777" w:rsidR="0002362C" w:rsidRPr="0002362C" w:rsidRDefault="0002362C" w:rsidP="0002362C">
      <w:pPr>
        <w:numPr>
          <w:ilvl w:val="0"/>
          <w:numId w:val="2"/>
        </w:numPr>
        <w:spacing w:line="360" w:lineRule="auto"/>
        <w:jc w:val="both"/>
        <w:rPr>
          <w:rFonts w:ascii="Times New Roman" w:hAnsi="Times New Roman" w:cs="Times New Roman"/>
          <w:sz w:val="28"/>
          <w:szCs w:val="28"/>
        </w:rPr>
      </w:pPr>
      <w:r w:rsidRPr="0002362C">
        <w:rPr>
          <w:rFonts w:ascii="Times New Roman" w:hAnsi="Times New Roman" w:cs="Times New Roman"/>
          <w:b/>
          <w:bCs/>
          <w:sz w:val="28"/>
          <w:szCs w:val="28"/>
        </w:rPr>
        <w:t>Detention Centres:</w:t>
      </w:r>
      <w:r w:rsidRPr="0002362C">
        <w:rPr>
          <w:rFonts w:ascii="Times New Roman" w:hAnsi="Times New Roman" w:cs="Times New Roman"/>
          <w:sz w:val="28"/>
          <w:szCs w:val="28"/>
        </w:rPr>
        <w:t xml:space="preserve"> </w:t>
      </w:r>
    </w:p>
    <w:p w14:paraId="726F01EA"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Repair or replacement of the broken shower and faulty light bulbs in the female section of Moka Detention Centre.</w:t>
      </w:r>
    </w:p>
    <w:p w14:paraId="27A95197"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Repair of the shower and toilet flush near Cell 1 in the male section of Moka Detention Centre.</w:t>
      </w:r>
    </w:p>
    <w:p w14:paraId="25ABD0C5"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Replacement of Asian-style toilets with European-style ones in the male section of Moka Detention Centre.</w:t>
      </w:r>
    </w:p>
    <w:p w14:paraId="4B74D0E9"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Air conditioning of the CCTV monitoring room at Moka Detention Centre.</w:t>
      </w:r>
    </w:p>
    <w:p w14:paraId="5B7F4F16"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lastRenderedPageBreak/>
        <w:t>Continued maintenance of the Metropolitan Detention Centre.</w:t>
      </w:r>
    </w:p>
    <w:p w14:paraId="3E09F408"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Installation of CCTV cameras at Le Chaland Retention Centre.</w:t>
      </w:r>
    </w:p>
    <w:p w14:paraId="1EE3A61C"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Regular pest control and debugging exercises at Le Chaland Retention Centre.</w:t>
      </w:r>
    </w:p>
    <w:p w14:paraId="1E68336D"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Reinforcement of security personnel at Le Chaland Retention Centre.</w:t>
      </w:r>
    </w:p>
    <w:p w14:paraId="1E89995E"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Renovation and conversion of Le Chaland Retention Centre into an exclusively Female Retention Centre.</w:t>
      </w:r>
    </w:p>
    <w:p w14:paraId="1FCD6A8A" w14:textId="77777777" w:rsidR="0002362C" w:rsidRPr="0002362C" w:rsidRDefault="0002362C" w:rsidP="0002362C">
      <w:pPr>
        <w:numPr>
          <w:ilvl w:val="0"/>
          <w:numId w:val="2"/>
        </w:numPr>
        <w:spacing w:line="360" w:lineRule="auto"/>
        <w:jc w:val="both"/>
        <w:rPr>
          <w:rFonts w:ascii="Times New Roman" w:hAnsi="Times New Roman" w:cs="Times New Roman"/>
          <w:sz w:val="28"/>
          <w:szCs w:val="28"/>
        </w:rPr>
      </w:pPr>
      <w:r w:rsidRPr="0002362C">
        <w:rPr>
          <w:rFonts w:ascii="Times New Roman" w:hAnsi="Times New Roman" w:cs="Times New Roman"/>
          <w:b/>
          <w:bCs/>
          <w:sz w:val="28"/>
          <w:szCs w:val="28"/>
        </w:rPr>
        <w:t>Other:</w:t>
      </w:r>
      <w:r w:rsidRPr="0002362C">
        <w:rPr>
          <w:rFonts w:ascii="Times New Roman" w:hAnsi="Times New Roman" w:cs="Times New Roman"/>
          <w:sz w:val="28"/>
          <w:szCs w:val="28"/>
        </w:rPr>
        <w:t xml:space="preserve"> </w:t>
      </w:r>
    </w:p>
    <w:p w14:paraId="267CFD3C"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Fresh coat of paint for the interior of CYC (Girls).</w:t>
      </w:r>
    </w:p>
    <w:p w14:paraId="240BBD1E"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Replacement of cupboards in the dining room at Brown Sequard Mental Health Care Centre.</w:t>
      </w:r>
    </w:p>
    <w:p w14:paraId="7162E4F6"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Replacement of beds and mattresses at Brown Sequard Mental Health Care Centre.</w:t>
      </w:r>
    </w:p>
    <w:p w14:paraId="79F6B2FD"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Repair of water taps in the ablution room at Brown Sequard Mental Health Care Centre.</w:t>
      </w:r>
    </w:p>
    <w:p w14:paraId="083D9D68"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Replacement of light bulbs in the padded cell at Brown Sequard Mental Health Care Centre.</w:t>
      </w:r>
    </w:p>
    <w:p w14:paraId="3ECC5E3F"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Repair of the drying rack at Brown Sequard Mental Health Care Centre.</w:t>
      </w:r>
    </w:p>
    <w:p w14:paraId="41486AF5"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Replacement of corrugated iron sheets in the yard at Brown Sequard Mental Health Care Centre.</w:t>
      </w:r>
    </w:p>
    <w:p w14:paraId="123C0B34"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Installation of CCTV cameras in all operational police stations in Rodrigues.</w:t>
      </w:r>
    </w:p>
    <w:p w14:paraId="24868755"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lastRenderedPageBreak/>
        <w:t>Formal notification of the NPMD/NHRC in cases of suicides in places of detention in Rodrigues.</w:t>
      </w:r>
    </w:p>
    <w:p w14:paraId="58029F9E"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Construction of a multipurpose complex next to the new prison at Pointe la Gueule in Rodrigues to accommodate the administration and medical staff.</w:t>
      </w:r>
    </w:p>
    <w:p w14:paraId="77B26522"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Construction of a concrete perimeter wall around the New Prison at Pointe la Gueule in Rodrigues.</w:t>
      </w:r>
    </w:p>
    <w:p w14:paraId="11DEC968" w14:textId="77777777" w:rsidR="0002362C" w:rsidRP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Padding of isolation rooms at Queen Elizabeth Hospital in Rodrigues for the security of inmates who are prone to inflicting self-injury.</w:t>
      </w:r>
    </w:p>
    <w:p w14:paraId="2AE15E98" w14:textId="77777777" w:rsidR="0002362C" w:rsidRDefault="0002362C" w:rsidP="0002362C">
      <w:pPr>
        <w:numPr>
          <w:ilvl w:val="1"/>
          <w:numId w:val="2"/>
        </w:numPr>
        <w:spacing w:line="360" w:lineRule="auto"/>
        <w:jc w:val="both"/>
        <w:rPr>
          <w:rFonts w:ascii="Times New Roman" w:hAnsi="Times New Roman" w:cs="Times New Roman"/>
          <w:sz w:val="28"/>
          <w:szCs w:val="28"/>
        </w:rPr>
      </w:pPr>
      <w:r w:rsidRPr="0002362C">
        <w:rPr>
          <w:rFonts w:ascii="Times New Roman" w:hAnsi="Times New Roman" w:cs="Times New Roman"/>
          <w:sz w:val="28"/>
          <w:szCs w:val="28"/>
        </w:rPr>
        <w:t>Provision of counseling by a psychologist to inmates at Queen Elizabeth Hospital in Rodrigues.</w:t>
      </w:r>
    </w:p>
    <w:p w14:paraId="550EADD9" w14:textId="2B022DE0" w:rsidR="00CC2F44" w:rsidRDefault="00CC2F44" w:rsidP="00CC2F4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Since 2022, a new prison </w:t>
      </w:r>
      <w:r w:rsidR="00DC059A">
        <w:rPr>
          <w:rFonts w:ascii="Times New Roman" w:hAnsi="Times New Roman" w:cs="Times New Roman"/>
          <w:sz w:val="28"/>
          <w:szCs w:val="28"/>
        </w:rPr>
        <w:t xml:space="preserve">psychologist has been recruited following repeated recommendations from the NHRC-NPMD, as only one psychologist was not enough to cater for 11 prisons. </w:t>
      </w:r>
    </w:p>
    <w:p w14:paraId="2D25419F" w14:textId="073931DD" w:rsidR="008B2510" w:rsidRPr="008B2510" w:rsidRDefault="003D4FF8" w:rsidP="00DC059A">
      <w:pPr>
        <w:spacing w:line="360" w:lineRule="auto"/>
        <w:jc w:val="both"/>
        <w:rPr>
          <w:rFonts w:ascii="Times New Roman" w:hAnsi="Times New Roman" w:cs="Times New Roman"/>
          <w:sz w:val="28"/>
          <w:szCs w:val="28"/>
        </w:rPr>
      </w:pPr>
      <w:r w:rsidRPr="003D4FF8">
        <w:rPr>
          <w:rFonts w:ascii="Times New Roman" w:hAnsi="Times New Roman" w:cs="Times New Roman"/>
          <w:sz w:val="28"/>
          <w:szCs w:val="28"/>
        </w:rPr>
        <w:t xml:space="preserve">Raising awareness on international instruments forms an integral part of the promotion of human rights mandate of the NHRC. The NHRC regularly carries out various advocacy sessions with major stakeholders such as government officials, law enforcement officers, lawyers, civil society organizations and the population at large on international instruments. For example, the NHRC regularly delivers talks and interactive sessions with Police and Prisons officers on the provisions of the </w:t>
      </w:r>
      <w:r>
        <w:rPr>
          <w:rFonts w:ascii="Times New Roman" w:hAnsi="Times New Roman" w:cs="Times New Roman"/>
          <w:sz w:val="28"/>
          <w:szCs w:val="28"/>
        </w:rPr>
        <w:t xml:space="preserve"> CAT and </w:t>
      </w:r>
      <w:r w:rsidRPr="003D4FF8">
        <w:rPr>
          <w:rFonts w:ascii="Times New Roman" w:hAnsi="Times New Roman" w:cs="Times New Roman"/>
          <w:sz w:val="28"/>
          <w:szCs w:val="28"/>
        </w:rPr>
        <w:t>OPCAT.</w:t>
      </w:r>
      <w:r>
        <w:rPr>
          <w:rFonts w:ascii="Times New Roman" w:hAnsi="Times New Roman" w:cs="Times New Roman"/>
          <w:sz w:val="28"/>
          <w:szCs w:val="28"/>
        </w:rPr>
        <w:t xml:space="preserve"> The Chairperson of the NHRC-NPMD has recently conducted a series of training sessions with Police and Prisons Officers on the prevention against torture</w:t>
      </w:r>
      <w:r w:rsidR="008B2510">
        <w:rPr>
          <w:rFonts w:ascii="Times New Roman" w:hAnsi="Times New Roman" w:cs="Times New Roman"/>
          <w:sz w:val="28"/>
          <w:szCs w:val="28"/>
        </w:rPr>
        <w:t xml:space="preserve">. The primary objectives of these informative sessions is to </w:t>
      </w:r>
      <w:r w:rsidR="008B2510">
        <w:rPr>
          <w:rFonts w:ascii="Times New Roman" w:hAnsi="Times New Roman" w:cs="Times New Roman"/>
          <w:i/>
          <w:iCs/>
          <w:sz w:val="28"/>
          <w:szCs w:val="28"/>
        </w:rPr>
        <w:t>inter alia</w:t>
      </w:r>
    </w:p>
    <w:p w14:paraId="09534CB4" w14:textId="759A8DE0" w:rsidR="008B2510" w:rsidRPr="008B2510" w:rsidRDefault="008B2510" w:rsidP="008B2510">
      <w:pPr>
        <w:numPr>
          <w:ilvl w:val="1"/>
          <w:numId w:val="3"/>
        </w:numPr>
        <w:spacing w:line="360" w:lineRule="auto"/>
        <w:jc w:val="both"/>
        <w:rPr>
          <w:rFonts w:ascii="Times New Roman" w:hAnsi="Times New Roman" w:cs="Times New Roman"/>
          <w:sz w:val="28"/>
          <w:szCs w:val="28"/>
        </w:rPr>
      </w:pPr>
      <w:r w:rsidRPr="008B2510">
        <w:rPr>
          <w:rFonts w:ascii="Times New Roman" w:hAnsi="Times New Roman" w:cs="Times New Roman"/>
          <w:sz w:val="28"/>
          <w:szCs w:val="28"/>
          <w:lang w:val="en-GB"/>
        </w:rPr>
        <w:lastRenderedPageBreak/>
        <w:t xml:space="preserve">Educate them on </w:t>
      </w:r>
      <w:r>
        <w:rPr>
          <w:rFonts w:ascii="Times New Roman" w:hAnsi="Times New Roman" w:cs="Times New Roman"/>
          <w:sz w:val="28"/>
          <w:szCs w:val="28"/>
          <w:lang w:val="en-GB"/>
        </w:rPr>
        <w:t>rights of detainees</w:t>
      </w:r>
      <w:r w:rsidRPr="008B2510">
        <w:rPr>
          <w:rFonts w:ascii="Times New Roman" w:hAnsi="Times New Roman" w:cs="Times New Roman"/>
          <w:sz w:val="28"/>
          <w:szCs w:val="28"/>
          <w:lang w:val="en-GB"/>
        </w:rPr>
        <w:t xml:space="preserve"> and relevant international standard</w:t>
      </w:r>
      <w:r>
        <w:rPr>
          <w:rFonts w:ascii="Times New Roman" w:hAnsi="Times New Roman" w:cs="Times New Roman"/>
          <w:sz w:val="28"/>
          <w:szCs w:val="28"/>
          <w:lang w:val="en-GB"/>
        </w:rPr>
        <w:t>s;</w:t>
      </w:r>
    </w:p>
    <w:p w14:paraId="5BB243FF" w14:textId="0D6491DC" w:rsidR="008B2510" w:rsidRPr="008B2510" w:rsidRDefault="008B2510" w:rsidP="008B2510">
      <w:pPr>
        <w:numPr>
          <w:ilvl w:val="1"/>
          <w:numId w:val="3"/>
        </w:numPr>
        <w:spacing w:line="360" w:lineRule="auto"/>
        <w:jc w:val="both"/>
        <w:rPr>
          <w:rFonts w:ascii="Times New Roman" w:hAnsi="Times New Roman" w:cs="Times New Roman"/>
          <w:sz w:val="28"/>
          <w:szCs w:val="28"/>
        </w:rPr>
      </w:pPr>
      <w:r w:rsidRPr="008B2510">
        <w:rPr>
          <w:rFonts w:ascii="Times New Roman" w:hAnsi="Times New Roman" w:cs="Times New Roman"/>
          <w:sz w:val="28"/>
          <w:szCs w:val="28"/>
          <w:lang w:val="en-GB"/>
        </w:rPr>
        <w:t>Develop skills to handle situations respecting these rights</w:t>
      </w:r>
      <w:r>
        <w:rPr>
          <w:rFonts w:ascii="Times New Roman" w:hAnsi="Times New Roman" w:cs="Times New Roman"/>
          <w:sz w:val="28"/>
          <w:szCs w:val="28"/>
          <w:lang w:val="en-GB"/>
        </w:rPr>
        <w:t xml:space="preserve">; and </w:t>
      </w:r>
    </w:p>
    <w:p w14:paraId="418A8B6F" w14:textId="77777777" w:rsidR="008B2510" w:rsidRPr="008B2510" w:rsidRDefault="008B2510" w:rsidP="008B2510">
      <w:pPr>
        <w:numPr>
          <w:ilvl w:val="1"/>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lang w:val="en-GB"/>
        </w:rPr>
        <w:t>Foster skills</w:t>
      </w:r>
      <w:r w:rsidRPr="008B2510">
        <w:rPr>
          <w:rFonts w:ascii="Times New Roman" w:hAnsi="Times New Roman" w:cs="Times New Roman"/>
          <w:sz w:val="28"/>
          <w:szCs w:val="28"/>
          <w:lang w:val="en-GB"/>
        </w:rPr>
        <w:t xml:space="preserve"> to identify and report human rights violations.</w:t>
      </w:r>
      <w:r>
        <w:rPr>
          <w:rFonts w:ascii="Times New Roman" w:hAnsi="Times New Roman" w:cs="Times New Roman"/>
          <w:sz w:val="28"/>
          <w:szCs w:val="28"/>
          <w:lang w:val="en-GB"/>
        </w:rPr>
        <w:t xml:space="preserve"> D</w:t>
      </w:r>
    </w:p>
    <w:p w14:paraId="60E766BA" w14:textId="09EF5B39" w:rsidR="008B2510" w:rsidRDefault="008B2510" w:rsidP="003F2160">
      <w:pPr>
        <w:spacing w:line="360" w:lineRule="auto"/>
        <w:jc w:val="both"/>
        <w:rPr>
          <w:rFonts w:ascii="Times New Roman" w:hAnsi="Times New Roman" w:cs="Times New Roman"/>
          <w:sz w:val="28"/>
          <w:szCs w:val="28"/>
        </w:rPr>
      </w:pPr>
      <w:r>
        <w:rPr>
          <w:rFonts w:ascii="Times New Roman" w:hAnsi="Times New Roman" w:cs="Times New Roman"/>
          <w:sz w:val="28"/>
          <w:szCs w:val="28"/>
          <w:lang w:val="en-GB"/>
        </w:rPr>
        <w:t xml:space="preserve">During these awareness raising campaigns, Officers are sensitised on the provisions of the </w:t>
      </w:r>
      <w:r w:rsidRPr="008B2510">
        <w:rPr>
          <w:rFonts w:ascii="Times New Roman" w:hAnsi="Times New Roman" w:cs="Times New Roman"/>
          <w:sz w:val="28"/>
          <w:szCs w:val="28"/>
        </w:rPr>
        <w:t>Méndez Principle</w:t>
      </w:r>
      <w:r>
        <w:rPr>
          <w:rFonts w:ascii="Times New Roman" w:hAnsi="Times New Roman" w:cs="Times New Roman"/>
          <w:sz w:val="28"/>
          <w:szCs w:val="28"/>
        </w:rPr>
        <w:t xml:space="preserve">s </w:t>
      </w:r>
      <w:r w:rsidRPr="008B2510">
        <w:rPr>
          <w:rFonts w:ascii="Times New Roman" w:hAnsi="Times New Roman" w:cs="Times New Roman"/>
          <w:sz w:val="28"/>
          <w:szCs w:val="28"/>
        </w:rPr>
        <w:t>aimed at promoting human rights-compliant interviewing practices, particularly in the context of criminal investigations.</w:t>
      </w:r>
      <w:r w:rsidR="003F2160">
        <w:rPr>
          <w:rFonts w:ascii="Times New Roman" w:hAnsi="Times New Roman" w:cs="Times New Roman"/>
          <w:sz w:val="28"/>
          <w:szCs w:val="28"/>
        </w:rPr>
        <w:t xml:space="preserve"> A workshop was organised by the NHRC-NPMD in December 2024 with Prisons Officers on the occasion of the Human Rights Day.</w:t>
      </w:r>
    </w:p>
    <w:p w14:paraId="7F5C454E" w14:textId="7313C5E6" w:rsidR="003F2160" w:rsidRDefault="003F2160" w:rsidP="003F216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 addition, the NHRC-NPMD has been actively participating in workshops organised by civil society organisations including PILS, Kinouete and AILES, to ensure continuity of healthcare services in and outside prison for detainees suffering </w:t>
      </w:r>
      <w:r w:rsidR="00DE2925">
        <w:rPr>
          <w:rFonts w:ascii="Times New Roman" w:hAnsi="Times New Roman" w:cs="Times New Roman"/>
          <w:sz w:val="28"/>
          <w:szCs w:val="28"/>
        </w:rPr>
        <w:t>from HIV and sexually transmitted infections. The role of the NHRC-NPMD was to promote and protect the right to health within detention centres.</w:t>
      </w:r>
    </w:p>
    <w:p w14:paraId="39E7BF57" w14:textId="5F5C027F" w:rsidR="00FF644E" w:rsidRPr="00FF644E" w:rsidRDefault="00FF644E" w:rsidP="003F2160">
      <w:pPr>
        <w:spacing w:after="200" w:line="360" w:lineRule="auto"/>
        <w:contextualSpacing/>
        <w:jc w:val="both"/>
        <w:rPr>
          <w:rFonts w:ascii="Times New Roman" w:eastAsia="Calibri" w:hAnsi="Times New Roman" w:cs="Times New Roman"/>
          <w:b/>
          <w:bCs/>
          <w:kern w:val="0"/>
          <w:sz w:val="28"/>
          <w:szCs w:val="28"/>
          <w:lang w:val="en-GB"/>
          <w14:ligatures w14:val="none"/>
        </w:rPr>
      </w:pPr>
      <w:r w:rsidRPr="00F80701">
        <w:rPr>
          <w:rFonts w:ascii="Times New Roman" w:eastAsia="Calibri" w:hAnsi="Times New Roman" w:cs="Times New Roman"/>
          <w:b/>
          <w:bCs/>
          <w:kern w:val="0"/>
          <w:sz w:val="28"/>
          <w:szCs w:val="28"/>
          <w:lang w:val="en-GB"/>
          <w14:ligatures w14:val="none"/>
        </w:rPr>
        <w:t>Child and juvenile Offenders</w:t>
      </w:r>
    </w:p>
    <w:p w14:paraId="4EBE04F5" w14:textId="12D4A29C" w:rsidR="00FF644E" w:rsidRPr="00F80701" w:rsidRDefault="00FF644E" w:rsidP="003F2160">
      <w:pPr>
        <w:spacing w:after="200" w:line="360" w:lineRule="auto"/>
        <w:contextualSpacing/>
        <w:jc w:val="both"/>
        <w:rPr>
          <w:rFonts w:ascii="Times New Roman" w:eastAsia="Calibri" w:hAnsi="Times New Roman" w:cs="Times New Roman"/>
          <w:kern w:val="0"/>
          <w:sz w:val="28"/>
          <w:szCs w:val="28"/>
          <w:lang w:val="en-GB"/>
          <w14:ligatures w14:val="none"/>
        </w:rPr>
      </w:pPr>
      <w:r>
        <w:rPr>
          <w:rFonts w:ascii="Times New Roman" w:hAnsi="Times New Roman" w:cs="Times New Roman"/>
          <w:sz w:val="28"/>
          <w:szCs w:val="28"/>
        </w:rPr>
        <w:t xml:space="preserve">The Children’s Act was proclaimed in Mauritius in January 2022 in order to give better effect to the Convention on the Rights of the Child. </w:t>
      </w:r>
      <w:r w:rsidR="00DE2925">
        <w:rPr>
          <w:rFonts w:ascii="Times New Roman" w:hAnsi="Times New Roman" w:cs="Times New Roman"/>
          <w:sz w:val="28"/>
          <w:szCs w:val="28"/>
        </w:rPr>
        <w:t xml:space="preserve">The Children’s Act also repealed the Juvenile Offenders’ Act and provides for the modernised legal framework </w:t>
      </w:r>
      <w:r w:rsidR="00DE2925" w:rsidRPr="00DE2925">
        <w:rPr>
          <w:rFonts w:ascii="Times New Roman" w:hAnsi="Times New Roman" w:cs="Times New Roman"/>
          <w:sz w:val="28"/>
          <w:szCs w:val="28"/>
        </w:rPr>
        <w:t>regarding the detention of child and juvenile offenders</w:t>
      </w:r>
      <w:r w:rsidR="00DE2925">
        <w:rPr>
          <w:rFonts w:ascii="Times New Roman" w:hAnsi="Times New Roman" w:cs="Times New Roman"/>
          <w:sz w:val="28"/>
          <w:szCs w:val="28"/>
        </w:rPr>
        <w:t xml:space="preserve"> in Mauritius. </w:t>
      </w:r>
      <w:r w:rsidRPr="00F80701">
        <w:rPr>
          <w:rFonts w:ascii="Times New Roman" w:eastAsia="Calibri" w:hAnsi="Times New Roman" w:cs="Times New Roman"/>
          <w:kern w:val="0"/>
          <w:sz w:val="28"/>
          <w:szCs w:val="28"/>
          <w:lang w:val="en-GB"/>
          <w14:ligatures w14:val="none"/>
        </w:rPr>
        <w:t xml:space="preserve">Section 50 of the Children’s Act provides that a child under 14 years old suspected of having committed an offence shall not be detained by the police and an enquiry shall be conducted. The matter would then be referred to the Probation and After Care Services for assessment. A report is prepared by the Probation officer to meet the specific needs of the child which will (a) specify the objectives to be achieved for the child and the period within which they shall be achieved; (b) contain details of the services to be provided to the child and specify the person or organisation that shall provide those services; and (c) state the </w:t>
      </w:r>
      <w:r w:rsidRPr="00F80701">
        <w:rPr>
          <w:rFonts w:ascii="Times New Roman" w:eastAsia="Calibri" w:hAnsi="Times New Roman" w:cs="Times New Roman"/>
          <w:kern w:val="0"/>
          <w:sz w:val="28"/>
          <w:szCs w:val="28"/>
          <w:lang w:val="en-GB"/>
          <w14:ligatures w14:val="none"/>
        </w:rPr>
        <w:lastRenderedPageBreak/>
        <w:t>responsibilities of the child and the parent of the child, or such other responsible adult as may be specified in the plan.</w:t>
      </w:r>
    </w:p>
    <w:p w14:paraId="6AD11C68" w14:textId="77777777" w:rsidR="00FF644E" w:rsidRPr="00F80701" w:rsidRDefault="00FF644E" w:rsidP="003F2160">
      <w:pPr>
        <w:spacing w:after="200" w:line="360" w:lineRule="auto"/>
        <w:contextualSpacing/>
        <w:jc w:val="both"/>
        <w:rPr>
          <w:rFonts w:ascii="Times New Roman" w:eastAsia="Calibri" w:hAnsi="Times New Roman" w:cs="Times New Roman"/>
          <w:kern w:val="0"/>
          <w:sz w:val="28"/>
          <w:szCs w:val="28"/>
          <w:lang w:val="en-GB"/>
          <w14:ligatures w14:val="none"/>
        </w:rPr>
      </w:pPr>
      <w:r w:rsidRPr="00F80701">
        <w:rPr>
          <w:rFonts w:ascii="Times New Roman" w:eastAsia="Calibri" w:hAnsi="Times New Roman" w:cs="Times New Roman"/>
          <w:kern w:val="0"/>
          <w:sz w:val="28"/>
          <w:szCs w:val="28"/>
          <w:lang w:val="en-GB"/>
          <w14:ligatures w14:val="none"/>
        </w:rPr>
        <w:t>In relation to children above 14 years section 57(1) of the Children’s Act provides “</w:t>
      </w:r>
      <w:r w:rsidRPr="00F80701">
        <w:rPr>
          <w:rFonts w:ascii="Times New Roman" w:eastAsia="Calibri" w:hAnsi="Times New Roman" w:cs="Times New Roman"/>
          <w:i/>
          <w:iCs/>
          <w:kern w:val="0"/>
          <w:sz w:val="28"/>
          <w:szCs w:val="28"/>
          <w:lang w:val="en-GB"/>
          <w14:ligatures w14:val="none"/>
        </w:rPr>
        <w:t>Subject to any other enactment, the detention of a juvenile who has been arrested upon reasonable suspicion of having committed a criminal offence shall, as far as possible, be imposed only as a measure of last resort</w:t>
      </w:r>
      <w:r w:rsidRPr="00F80701">
        <w:rPr>
          <w:rFonts w:ascii="Times New Roman" w:eastAsia="Calibri" w:hAnsi="Times New Roman" w:cs="Times New Roman"/>
          <w:kern w:val="0"/>
          <w:sz w:val="28"/>
          <w:szCs w:val="28"/>
          <w:lang w:val="en-GB"/>
          <w14:ligatures w14:val="none"/>
        </w:rPr>
        <w:t xml:space="preserve">.” They are referred to the Probation and After Care Services for assessment. The report of the Probation officer will assist the Magistrate to decide as to the detention of the juvenile where there is police objection to his release. </w:t>
      </w:r>
    </w:p>
    <w:p w14:paraId="733BAB6D" w14:textId="77777777" w:rsidR="00FF644E" w:rsidRPr="00F80701" w:rsidRDefault="00FF644E" w:rsidP="003F2160">
      <w:pPr>
        <w:spacing w:after="200" w:line="360" w:lineRule="auto"/>
        <w:contextualSpacing/>
        <w:jc w:val="both"/>
        <w:rPr>
          <w:rFonts w:ascii="Times New Roman" w:eastAsia="Calibri" w:hAnsi="Times New Roman" w:cs="Times New Roman"/>
          <w:kern w:val="0"/>
          <w:sz w:val="28"/>
          <w:szCs w:val="28"/>
          <w:lang w:val="en-GB"/>
          <w14:ligatures w14:val="none"/>
        </w:rPr>
      </w:pPr>
      <w:r w:rsidRPr="00F80701">
        <w:rPr>
          <w:rFonts w:ascii="Times New Roman" w:eastAsia="Calibri" w:hAnsi="Times New Roman" w:cs="Times New Roman"/>
          <w:kern w:val="0"/>
          <w:sz w:val="28"/>
          <w:szCs w:val="28"/>
          <w:lang w:val="en-GB"/>
          <w14:ligatures w14:val="none"/>
        </w:rPr>
        <w:t xml:space="preserve">In cases where the Director of Public Prosecutions considers that instead of prosecuting a juvenile for an offence or criminal proceedings against a juvenile be discontinued, the matter is referred to the Probation and Aftercare services for an assessment. When the Probation Officer makes an assessment to the effect that it would be in the best interests of the juvenile to be enrolled in a diversion programme rather than being prosecuted or criminal proceedings being continued against him, the Director of Public Prosecutions may offer the juvenile to enrol in such a programme. </w:t>
      </w:r>
    </w:p>
    <w:p w14:paraId="094BDF12" w14:textId="532C794B" w:rsidR="008B2510" w:rsidRPr="008B2510" w:rsidRDefault="008B2510" w:rsidP="008B2510">
      <w:pPr>
        <w:spacing w:line="360" w:lineRule="auto"/>
        <w:ind w:left="1080"/>
        <w:jc w:val="both"/>
        <w:rPr>
          <w:rFonts w:ascii="Times New Roman" w:hAnsi="Times New Roman" w:cs="Times New Roman"/>
          <w:sz w:val="28"/>
          <w:szCs w:val="28"/>
        </w:rPr>
      </w:pPr>
    </w:p>
    <w:p w14:paraId="5152642E" w14:textId="285CC64A" w:rsidR="003B618C" w:rsidRPr="0002362C" w:rsidRDefault="003B618C" w:rsidP="003B618C">
      <w:pPr>
        <w:spacing w:line="360" w:lineRule="auto"/>
        <w:jc w:val="both"/>
        <w:rPr>
          <w:rFonts w:ascii="Times New Roman" w:hAnsi="Times New Roman" w:cs="Times New Roman"/>
          <w:sz w:val="28"/>
          <w:szCs w:val="28"/>
        </w:rPr>
      </w:pPr>
    </w:p>
    <w:p w14:paraId="1199D673" w14:textId="5C3ACA54" w:rsidR="0002362C" w:rsidRPr="00075C79" w:rsidRDefault="0002362C" w:rsidP="00075C79">
      <w:pPr>
        <w:spacing w:line="360" w:lineRule="auto"/>
        <w:jc w:val="both"/>
        <w:rPr>
          <w:rFonts w:ascii="Times New Roman" w:hAnsi="Times New Roman" w:cs="Times New Roman"/>
          <w:sz w:val="28"/>
          <w:szCs w:val="28"/>
        </w:rPr>
      </w:pPr>
    </w:p>
    <w:p w14:paraId="1F2DEE51" w14:textId="77777777" w:rsidR="00075C79" w:rsidRPr="00075C79" w:rsidRDefault="00075C79" w:rsidP="00075C79">
      <w:pPr>
        <w:spacing w:line="360" w:lineRule="auto"/>
        <w:jc w:val="both"/>
        <w:rPr>
          <w:rFonts w:ascii="Times New Roman" w:hAnsi="Times New Roman" w:cs="Times New Roman"/>
          <w:sz w:val="28"/>
          <w:szCs w:val="28"/>
        </w:rPr>
      </w:pPr>
    </w:p>
    <w:sectPr w:rsidR="00075C79" w:rsidRPr="00075C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1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E74FC7"/>
    <w:multiLevelType w:val="multilevel"/>
    <w:tmpl w:val="9684B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E3375B"/>
    <w:multiLevelType w:val="multilevel"/>
    <w:tmpl w:val="D87EF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D1765B"/>
    <w:multiLevelType w:val="hybridMultilevel"/>
    <w:tmpl w:val="89A0206E"/>
    <w:lvl w:ilvl="0" w:tplc="83861B04">
      <w:start w:val="1"/>
      <w:numFmt w:val="bullet"/>
      <w:lvlText w:val="•"/>
      <w:lvlJc w:val="left"/>
      <w:pPr>
        <w:tabs>
          <w:tab w:val="num" w:pos="720"/>
        </w:tabs>
        <w:ind w:left="720" w:hanging="360"/>
      </w:pPr>
      <w:rPr>
        <w:rFonts w:ascii="Times New Roman" w:hAnsi="Times New Roman" w:hint="default"/>
      </w:rPr>
    </w:lvl>
    <w:lvl w:ilvl="1" w:tplc="D2408EE2">
      <w:start w:val="-1"/>
      <w:numFmt w:val="bullet"/>
      <w:lvlText w:val="•"/>
      <w:lvlJc w:val="left"/>
      <w:pPr>
        <w:tabs>
          <w:tab w:val="num" w:pos="1440"/>
        </w:tabs>
        <w:ind w:left="1440" w:hanging="360"/>
      </w:pPr>
      <w:rPr>
        <w:rFonts w:ascii="Times New Roman" w:hAnsi="Times New Roman" w:hint="default"/>
      </w:rPr>
    </w:lvl>
    <w:lvl w:ilvl="2" w:tplc="14AC8C7C" w:tentative="1">
      <w:start w:val="1"/>
      <w:numFmt w:val="bullet"/>
      <w:lvlText w:val="•"/>
      <w:lvlJc w:val="left"/>
      <w:pPr>
        <w:tabs>
          <w:tab w:val="num" w:pos="2160"/>
        </w:tabs>
        <w:ind w:left="2160" w:hanging="360"/>
      </w:pPr>
      <w:rPr>
        <w:rFonts w:ascii="Times New Roman" w:hAnsi="Times New Roman" w:hint="default"/>
      </w:rPr>
    </w:lvl>
    <w:lvl w:ilvl="3" w:tplc="009E214E" w:tentative="1">
      <w:start w:val="1"/>
      <w:numFmt w:val="bullet"/>
      <w:lvlText w:val="•"/>
      <w:lvlJc w:val="left"/>
      <w:pPr>
        <w:tabs>
          <w:tab w:val="num" w:pos="2880"/>
        </w:tabs>
        <w:ind w:left="2880" w:hanging="360"/>
      </w:pPr>
      <w:rPr>
        <w:rFonts w:ascii="Times New Roman" w:hAnsi="Times New Roman" w:hint="default"/>
      </w:rPr>
    </w:lvl>
    <w:lvl w:ilvl="4" w:tplc="30161B7E" w:tentative="1">
      <w:start w:val="1"/>
      <w:numFmt w:val="bullet"/>
      <w:lvlText w:val="•"/>
      <w:lvlJc w:val="left"/>
      <w:pPr>
        <w:tabs>
          <w:tab w:val="num" w:pos="3600"/>
        </w:tabs>
        <w:ind w:left="3600" w:hanging="360"/>
      </w:pPr>
      <w:rPr>
        <w:rFonts w:ascii="Times New Roman" w:hAnsi="Times New Roman" w:hint="default"/>
      </w:rPr>
    </w:lvl>
    <w:lvl w:ilvl="5" w:tplc="16A4EF98" w:tentative="1">
      <w:start w:val="1"/>
      <w:numFmt w:val="bullet"/>
      <w:lvlText w:val="•"/>
      <w:lvlJc w:val="left"/>
      <w:pPr>
        <w:tabs>
          <w:tab w:val="num" w:pos="4320"/>
        </w:tabs>
        <w:ind w:left="4320" w:hanging="360"/>
      </w:pPr>
      <w:rPr>
        <w:rFonts w:ascii="Times New Roman" w:hAnsi="Times New Roman" w:hint="default"/>
      </w:rPr>
    </w:lvl>
    <w:lvl w:ilvl="6" w:tplc="4438958A" w:tentative="1">
      <w:start w:val="1"/>
      <w:numFmt w:val="bullet"/>
      <w:lvlText w:val="•"/>
      <w:lvlJc w:val="left"/>
      <w:pPr>
        <w:tabs>
          <w:tab w:val="num" w:pos="5040"/>
        </w:tabs>
        <w:ind w:left="5040" w:hanging="360"/>
      </w:pPr>
      <w:rPr>
        <w:rFonts w:ascii="Times New Roman" w:hAnsi="Times New Roman" w:hint="default"/>
      </w:rPr>
    </w:lvl>
    <w:lvl w:ilvl="7" w:tplc="70F62D7E" w:tentative="1">
      <w:start w:val="1"/>
      <w:numFmt w:val="bullet"/>
      <w:lvlText w:val="•"/>
      <w:lvlJc w:val="left"/>
      <w:pPr>
        <w:tabs>
          <w:tab w:val="num" w:pos="5760"/>
        </w:tabs>
        <w:ind w:left="5760" w:hanging="360"/>
      </w:pPr>
      <w:rPr>
        <w:rFonts w:ascii="Times New Roman" w:hAnsi="Times New Roman" w:hint="default"/>
      </w:rPr>
    </w:lvl>
    <w:lvl w:ilvl="8" w:tplc="B2561C2A" w:tentative="1">
      <w:start w:val="1"/>
      <w:numFmt w:val="bullet"/>
      <w:lvlText w:val="•"/>
      <w:lvlJc w:val="left"/>
      <w:pPr>
        <w:tabs>
          <w:tab w:val="num" w:pos="6480"/>
        </w:tabs>
        <w:ind w:left="6480" w:hanging="360"/>
      </w:pPr>
      <w:rPr>
        <w:rFonts w:ascii="Times New Roman" w:hAnsi="Times New Roman" w:hint="default"/>
      </w:rPr>
    </w:lvl>
  </w:abstractNum>
  <w:num w:numId="1" w16cid:durableId="241767098">
    <w:abstractNumId w:val="0"/>
  </w:num>
  <w:num w:numId="2" w16cid:durableId="196621494">
    <w:abstractNumId w:val="1"/>
  </w:num>
  <w:num w:numId="3" w16cid:durableId="18564536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79"/>
    <w:rsid w:val="0002362C"/>
    <w:rsid w:val="00075C79"/>
    <w:rsid w:val="00284CB1"/>
    <w:rsid w:val="003B618C"/>
    <w:rsid w:val="003D4FF8"/>
    <w:rsid w:val="003F2160"/>
    <w:rsid w:val="00552259"/>
    <w:rsid w:val="00564B6B"/>
    <w:rsid w:val="008B2510"/>
    <w:rsid w:val="00A97E9C"/>
    <w:rsid w:val="00CC2F44"/>
    <w:rsid w:val="00DC059A"/>
    <w:rsid w:val="00DE2925"/>
    <w:rsid w:val="00FF644E"/>
  </w:rsids>
  <m:mathPr>
    <m:mathFont m:val="Cambria Math"/>
    <m:brkBin m:val="before"/>
    <m:brkBinSub m:val="--"/>
    <m:smallFrac m:val="0"/>
    <m:dispDef/>
    <m:lMargin m:val="0"/>
    <m:rMargin m:val="0"/>
    <m:defJc m:val="centerGroup"/>
    <m:wrapIndent m:val="1440"/>
    <m:intLim m:val="subSup"/>
    <m:naryLim m:val="undOvr"/>
  </m:mathPr>
  <w:themeFontLang w:val="en-MU"/>
  <w:clrSchemeMapping w:bg1="light1" w:t1="dark1" w:bg2="light2" w:t2="dark2" w:accent1="accent1" w:accent2="accent2" w:accent3="accent3" w:accent4="accent4" w:accent5="accent5" w:accent6="accent6" w:hyperlink="hyperlink" w:followedHyperlink="followedHyperlink"/>
  <w:decimalSymbol w:val="."/>
  <w:listSeparator w:val=","/>
  <w14:docId w14:val="67E9551C"/>
  <w15:chartTrackingRefBased/>
  <w15:docId w15:val="{0E3458FF-C351-9249-AF07-4E55B9592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M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5C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5C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5C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5C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5C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5C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5C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5C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5C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C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5C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5C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5C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5C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5C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5C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5C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5C79"/>
    <w:rPr>
      <w:rFonts w:eastAsiaTheme="majorEastAsia" w:cstheme="majorBidi"/>
      <w:color w:val="272727" w:themeColor="text1" w:themeTint="D8"/>
    </w:rPr>
  </w:style>
  <w:style w:type="paragraph" w:styleId="Title">
    <w:name w:val="Title"/>
    <w:basedOn w:val="Normal"/>
    <w:next w:val="Normal"/>
    <w:link w:val="TitleChar"/>
    <w:uiPriority w:val="10"/>
    <w:qFormat/>
    <w:rsid w:val="00075C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5C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5C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5C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5C79"/>
    <w:pPr>
      <w:spacing w:before="160"/>
      <w:jc w:val="center"/>
    </w:pPr>
    <w:rPr>
      <w:i/>
      <w:iCs/>
      <w:color w:val="404040" w:themeColor="text1" w:themeTint="BF"/>
    </w:rPr>
  </w:style>
  <w:style w:type="character" w:customStyle="1" w:styleId="QuoteChar">
    <w:name w:val="Quote Char"/>
    <w:basedOn w:val="DefaultParagraphFont"/>
    <w:link w:val="Quote"/>
    <w:uiPriority w:val="29"/>
    <w:rsid w:val="00075C79"/>
    <w:rPr>
      <w:i/>
      <w:iCs/>
      <w:color w:val="404040" w:themeColor="text1" w:themeTint="BF"/>
    </w:rPr>
  </w:style>
  <w:style w:type="paragraph" w:styleId="ListParagraph">
    <w:name w:val="List Paragraph"/>
    <w:basedOn w:val="Normal"/>
    <w:uiPriority w:val="34"/>
    <w:qFormat/>
    <w:rsid w:val="00075C79"/>
    <w:pPr>
      <w:ind w:left="720"/>
      <w:contextualSpacing/>
    </w:pPr>
  </w:style>
  <w:style w:type="character" w:styleId="IntenseEmphasis">
    <w:name w:val="Intense Emphasis"/>
    <w:basedOn w:val="DefaultParagraphFont"/>
    <w:uiPriority w:val="21"/>
    <w:qFormat/>
    <w:rsid w:val="00075C79"/>
    <w:rPr>
      <w:i/>
      <w:iCs/>
      <w:color w:val="0F4761" w:themeColor="accent1" w:themeShade="BF"/>
    </w:rPr>
  </w:style>
  <w:style w:type="paragraph" w:styleId="IntenseQuote">
    <w:name w:val="Intense Quote"/>
    <w:basedOn w:val="Normal"/>
    <w:next w:val="Normal"/>
    <w:link w:val="IntenseQuoteChar"/>
    <w:uiPriority w:val="30"/>
    <w:qFormat/>
    <w:rsid w:val="00075C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5C79"/>
    <w:rPr>
      <w:i/>
      <w:iCs/>
      <w:color w:val="0F4761" w:themeColor="accent1" w:themeShade="BF"/>
    </w:rPr>
  </w:style>
  <w:style w:type="character" w:styleId="IntenseReference">
    <w:name w:val="Intense Reference"/>
    <w:basedOn w:val="DefaultParagraphFont"/>
    <w:uiPriority w:val="32"/>
    <w:qFormat/>
    <w:rsid w:val="00075C79"/>
    <w:rPr>
      <w:b/>
      <w:bCs/>
      <w:smallCaps/>
      <w:color w:val="0F4761" w:themeColor="accent1" w:themeShade="BF"/>
      <w:spacing w:val="5"/>
    </w:rPr>
  </w:style>
  <w:style w:type="character" w:styleId="Hyperlink">
    <w:name w:val="Hyperlink"/>
    <w:basedOn w:val="DefaultParagraphFont"/>
    <w:uiPriority w:val="99"/>
    <w:unhideWhenUsed/>
    <w:rsid w:val="00075C79"/>
    <w:rPr>
      <w:color w:val="467886" w:themeColor="hyperlink"/>
      <w:u w:val="single"/>
    </w:rPr>
  </w:style>
  <w:style w:type="character" w:styleId="UnresolvedMention">
    <w:name w:val="Unresolved Mention"/>
    <w:basedOn w:val="DefaultParagraphFont"/>
    <w:uiPriority w:val="99"/>
    <w:semiHidden/>
    <w:unhideWhenUsed/>
    <w:rsid w:val="00075C79"/>
    <w:rPr>
      <w:color w:val="605E5C"/>
      <w:shd w:val="clear" w:color="auto" w:fill="E1DFDD"/>
    </w:rPr>
  </w:style>
  <w:style w:type="paragraph" w:styleId="NormalWeb">
    <w:name w:val="Normal (Web)"/>
    <w:basedOn w:val="Normal"/>
    <w:uiPriority w:val="99"/>
    <w:semiHidden/>
    <w:unhideWhenUsed/>
    <w:rsid w:val="0002362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6481595">
      <w:bodyDiv w:val="1"/>
      <w:marLeft w:val="0"/>
      <w:marRight w:val="0"/>
      <w:marTop w:val="0"/>
      <w:marBottom w:val="0"/>
      <w:divBdr>
        <w:top w:val="none" w:sz="0" w:space="0" w:color="auto"/>
        <w:left w:val="none" w:sz="0" w:space="0" w:color="auto"/>
        <w:bottom w:val="none" w:sz="0" w:space="0" w:color="auto"/>
        <w:right w:val="none" w:sz="0" w:space="0" w:color="auto"/>
      </w:divBdr>
      <w:divsChild>
        <w:div w:id="795611488">
          <w:marLeft w:val="0"/>
          <w:marRight w:val="0"/>
          <w:marTop w:val="0"/>
          <w:marBottom w:val="0"/>
          <w:divBdr>
            <w:top w:val="none" w:sz="0" w:space="0" w:color="auto"/>
            <w:left w:val="none" w:sz="0" w:space="0" w:color="auto"/>
            <w:bottom w:val="none" w:sz="0" w:space="0" w:color="auto"/>
            <w:right w:val="none" w:sz="0" w:space="0" w:color="auto"/>
          </w:divBdr>
          <w:divsChild>
            <w:div w:id="1940261523">
              <w:marLeft w:val="0"/>
              <w:marRight w:val="0"/>
              <w:marTop w:val="0"/>
              <w:marBottom w:val="0"/>
              <w:divBdr>
                <w:top w:val="none" w:sz="0" w:space="0" w:color="auto"/>
                <w:left w:val="none" w:sz="0" w:space="0" w:color="auto"/>
                <w:bottom w:val="none" w:sz="0" w:space="0" w:color="auto"/>
                <w:right w:val="none" w:sz="0" w:space="0" w:color="auto"/>
              </w:divBdr>
              <w:divsChild>
                <w:div w:id="421756042">
                  <w:marLeft w:val="0"/>
                  <w:marRight w:val="0"/>
                  <w:marTop w:val="0"/>
                  <w:marBottom w:val="0"/>
                  <w:divBdr>
                    <w:top w:val="none" w:sz="0" w:space="0" w:color="auto"/>
                    <w:left w:val="none" w:sz="0" w:space="0" w:color="auto"/>
                    <w:bottom w:val="none" w:sz="0" w:space="0" w:color="auto"/>
                    <w:right w:val="none" w:sz="0" w:space="0" w:color="auto"/>
                  </w:divBdr>
                  <w:divsChild>
                    <w:div w:id="1330673997">
                      <w:marLeft w:val="0"/>
                      <w:marRight w:val="0"/>
                      <w:marTop w:val="0"/>
                      <w:marBottom w:val="0"/>
                      <w:divBdr>
                        <w:top w:val="none" w:sz="0" w:space="0" w:color="auto"/>
                        <w:left w:val="none" w:sz="0" w:space="0" w:color="auto"/>
                        <w:bottom w:val="none" w:sz="0" w:space="0" w:color="auto"/>
                        <w:right w:val="none" w:sz="0" w:space="0" w:color="auto"/>
                      </w:divBdr>
                      <w:divsChild>
                        <w:div w:id="1577936358">
                          <w:marLeft w:val="0"/>
                          <w:marRight w:val="0"/>
                          <w:marTop w:val="0"/>
                          <w:marBottom w:val="0"/>
                          <w:divBdr>
                            <w:top w:val="none" w:sz="0" w:space="0" w:color="auto"/>
                            <w:left w:val="none" w:sz="0" w:space="0" w:color="auto"/>
                            <w:bottom w:val="none" w:sz="0" w:space="0" w:color="auto"/>
                            <w:right w:val="none" w:sz="0" w:space="0" w:color="auto"/>
                          </w:divBdr>
                          <w:divsChild>
                            <w:div w:id="1548878620">
                              <w:marLeft w:val="0"/>
                              <w:marRight w:val="0"/>
                              <w:marTop w:val="0"/>
                              <w:marBottom w:val="0"/>
                              <w:divBdr>
                                <w:top w:val="none" w:sz="0" w:space="0" w:color="auto"/>
                                <w:left w:val="none" w:sz="0" w:space="0" w:color="auto"/>
                                <w:bottom w:val="none" w:sz="0" w:space="0" w:color="auto"/>
                                <w:right w:val="none" w:sz="0" w:space="0" w:color="auto"/>
                              </w:divBdr>
                              <w:divsChild>
                                <w:div w:id="1142576076">
                                  <w:marLeft w:val="0"/>
                                  <w:marRight w:val="0"/>
                                  <w:marTop w:val="0"/>
                                  <w:marBottom w:val="0"/>
                                  <w:divBdr>
                                    <w:top w:val="none" w:sz="0" w:space="0" w:color="auto"/>
                                    <w:left w:val="none" w:sz="0" w:space="0" w:color="auto"/>
                                    <w:bottom w:val="none" w:sz="0" w:space="0" w:color="auto"/>
                                    <w:right w:val="none" w:sz="0" w:space="0" w:color="auto"/>
                                  </w:divBdr>
                                  <w:divsChild>
                                    <w:div w:id="993753378">
                                      <w:marLeft w:val="0"/>
                                      <w:marRight w:val="0"/>
                                      <w:marTop w:val="0"/>
                                      <w:marBottom w:val="0"/>
                                      <w:divBdr>
                                        <w:top w:val="none" w:sz="0" w:space="0" w:color="auto"/>
                                        <w:left w:val="none" w:sz="0" w:space="0" w:color="auto"/>
                                        <w:bottom w:val="none" w:sz="0" w:space="0" w:color="auto"/>
                                        <w:right w:val="none" w:sz="0" w:space="0" w:color="auto"/>
                                      </w:divBdr>
                                      <w:divsChild>
                                        <w:div w:id="98435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820879">
                                  <w:marLeft w:val="0"/>
                                  <w:marRight w:val="0"/>
                                  <w:marTop w:val="0"/>
                                  <w:marBottom w:val="0"/>
                                  <w:divBdr>
                                    <w:top w:val="none" w:sz="0" w:space="0" w:color="auto"/>
                                    <w:left w:val="none" w:sz="0" w:space="0" w:color="auto"/>
                                    <w:bottom w:val="none" w:sz="0" w:space="0" w:color="auto"/>
                                    <w:right w:val="none" w:sz="0" w:space="0" w:color="auto"/>
                                  </w:divBdr>
                                  <w:divsChild>
                                    <w:div w:id="156926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3383549">
      <w:bodyDiv w:val="1"/>
      <w:marLeft w:val="0"/>
      <w:marRight w:val="0"/>
      <w:marTop w:val="0"/>
      <w:marBottom w:val="0"/>
      <w:divBdr>
        <w:top w:val="none" w:sz="0" w:space="0" w:color="auto"/>
        <w:left w:val="none" w:sz="0" w:space="0" w:color="auto"/>
        <w:bottom w:val="none" w:sz="0" w:space="0" w:color="auto"/>
        <w:right w:val="none" w:sz="0" w:space="0" w:color="auto"/>
      </w:divBdr>
      <w:divsChild>
        <w:div w:id="1049451243">
          <w:marLeft w:val="547"/>
          <w:marRight w:val="0"/>
          <w:marTop w:val="0"/>
          <w:marBottom w:val="0"/>
          <w:divBdr>
            <w:top w:val="none" w:sz="0" w:space="0" w:color="auto"/>
            <w:left w:val="none" w:sz="0" w:space="0" w:color="auto"/>
            <w:bottom w:val="none" w:sz="0" w:space="0" w:color="auto"/>
            <w:right w:val="none" w:sz="0" w:space="0" w:color="auto"/>
          </w:divBdr>
        </w:div>
        <w:div w:id="1177303018">
          <w:marLeft w:val="1166"/>
          <w:marRight w:val="0"/>
          <w:marTop w:val="0"/>
          <w:marBottom w:val="0"/>
          <w:divBdr>
            <w:top w:val="none" w:sz="0" w:space="0" w:color="auto"/>
            <w:left w:val="none" w:sz="0" w:space="0" w:color="auto"/>
            <w:bottom w:val="none" w:sz="0" w:space="0" w:color="auto"/>
            <w:right w:val="none" w:sz="0" w:space="0" w:color="auto"/>
          </w:divBdr>
        </w:div>
        <w:div w:id="538320724">
          <w:marLeft w:val="1166"/>
          <w:marRight w:val="0"/>
          <w:marTop w:val="0"/>
          <w:marBottom w:val="0"/>
          <w:divBdr>
            <w:top w:val="none" w:sz="0" w:space="0" w:color="auto"/>
            <w:left w:val="none" w:sz="0" w:space="0" w:color="auto"/>
            <w:bottom w:val="none" w:sz="0" w:space="0" w:color="auto"/>
            <w:right w:val="none" w:sz="0" w:space="0" w:color="auto"/>
          </w:divBdr>
        </w:div>
        <w:div w:id="782960114">
          <w:marLeft w:val="1166"/>
          <w:marRight w:val="0"/>
          <w:marTop w:val="0"/>
          <w:marBottom w:val="0"/>
          <w:divBdr>
            <w:top w:val="none" w:sz="0" w:space="0" w:color="auto"/>
            <w:left w:val="none" w:sz="0" w:space="0" w:color="auto"/>
            <w:bottom w:val="none" w:sz="0" w:space="0" w:color="auto"/>
            <w:right w:val="none" w:sz="0" w:space="0" w:color="auto"/>
          </w:divBdr>
        </w:div>
      </w:divsChild>
    </w:div>
    <w:div w:id="503402391">
      <w:bodyDiv w:val="1"/>
      <w:marLeft w:val="0"/>
      <w:marRight w:val="0"/>
      <w:marTop w:val="0"/>
      <w:marBottom w:val="0"/>
      <w:divBdr>
        <w:top w:val="none" w:sz="0" w:space="0" w:color="auto"/>
        <w:left w:val="none" w:sz="0" w:space="0" w:color="auto"/>
        <w:bottom w:val="none" w:sz="0" w:space="0" w:color="auto"/>
        <w:right w:val="none" w:sz="0" w:space="0" w:color="auto"/>
      </w:divBdr>
    </w:div>
    <w:div w:id="520700741">
      <w:bodyDiv w:val="1"/>
      <w:marLeft w:val="0"/>
      <w:marRight w:val="0"/>
      <w:marTop w:val="0"/>
      <w:marBottom w:val="0"/>
      <w:divBdr>
        <w:top w:val="none" w:sz="0" w:space="0" w:color="auto"/>
        <w:left w:val="none" w:sz="0" w:space="0" w:color="auto"/>
        <w:bottom w:val="none" w:sz="0" w:space="0" w:color="auto"/>
        <w:right w:val="none" w:sz="0" w:space="0" w:color="auto"/>
      </w:divBdr>
    </w:div>
    <w:div w:id="1311448344">
      <w:bodyDiv w:val="1"/>
      <w:marLeft w:val="0"/>
      <w:marRight w:val="0"/>
      <w:marTop w:val="0"/>
      <w:marBottom w:val="0"/>
      <w:divBdr>
        <w:top w:val="none" w:sz="0" w:space="0" w:color="auto"/>
        <w:left w:val="none" w:sz="0" w:space="0" w:color="auto"/>
        <w:bottom w:val="none" w:sz="0" w:space="0" w:color="auto"/>
        <w:right w:val="none" w:sz="0" w:space="0" w:color="auto"/>
      </w:divBdr>
      <w:divsChild>
        <w:div w:id="176040471">
          <w:marLeft w:val="0"/>
          <w:marRight w:val="0"/>
          <w:marTop w:val="0"/>
          <w:marBottom w:val="0"/>
          <w:divBdr>
            <w:top w:val="none" w:sz="0" w:space="0" w:color="auto"/>
            <w:left w:val="none" w:sz="0" w:space="0" w:color="auto"/>
            <w:bottom w:val="none" w:sz="0" w:space="0" w:color="auto"/>
            <w:right w:val="none" w:sz="0" w:space="0" w:color="auto"/>
          </w:divBdr>
          <w:divsChild>
            <w:div w:id="1139494431">
              <w:marLeft w:val="0"/>
              <w:marRight w:val="0"/>
              <w:marTop w:val="0"/>
              <w:marBottom w:val="0"/>
              <w:divBdr>
                <w:top w:val="none" w:sz="0" w:space="0" w:color="auto"/>
                <w:left w:val="none" w:sz="0" w:space="0" w:color="auto"/>
                <w:bottom w:val="none" w:sz="0" w:space="0" w:color="auto"/>
                <w:right w:val="none" w:sz="0" w:space="0" w:color="auto"/>
              </w:divBdr>
              <w:divsChild>
                <w:div w:id="1368601515">
                  <w:marLeft w:val="0"/>
                  <w:marRight w:val="0"/>
                  <w:marTop w:val="0"/>
                  <w:marBottom w:val="0"/>
                  <w:divBdr>
                    <w:top w:val="none" w:sz="0" w:space="0" w:color="auto"/>
                    <w:left w:val="none" w:sz="0" w:space="0" w:color="auto"/>
                    <w:bottom w:val="none" w:sz="0" w:space="0" w:color="auto"/>
                    <w:right w:val="none" w:sz="0" w:space="0" w:color="auto"/>
                  </w:divBdr>
                  <w:divsChild>
                    <w:div w:id="1987124318">
                      <w:marLeft w:val="0"/>
                      <w:marRight w:val="0"/>
                      <w:marTop w:val="0"/>
                      <w:marBottom w:val="0"/>
                      <w:divBdr>
                        <w:top w:val="none" w:sz="0" w:space="0" w:color="auto"/>
                        <w:left w:val="none" w:sz="0" w:space="0" w:color="auto"/>
                        <w:bottom w:val="none" w:sz="0" w:space="0" w:color="auto"/>
                        <w:right w:val="none" w:sz="0" w:space="0" w:color="auto"/>
                      </w:divBdr>
                      <w:divsChild>
                        <w:div w:id="1847399081">
                          <w:marLeft w:val="0"/>
                          <w:marRight w:val="0"/>
                          <w:marTop w:val="0"/>
                          <w:marBottom w:val="0"/>
                          <w:divBdr>
                            <w:top w:val="none" w:sz="0" w:space="0" w:color="auto"/>
                            <w:left w:val="none" w:sz="0" w:space="0" w:color="auto"/>
                            <w:bottom w:val="none" w:sz="0" w:space="0" w:color="auto"/>
                            <w:right w:val="none" w:sz="0" w:space="0" w:color="auto"/>
                          </w:divBdr>
                          <w:divsChild>
                            <w:div w:id="1365864979">
                              <w:marLeft w:val="0"/>
                              <w:marRight w:val="0"/>
                              <w:marTop w:val="0"/>
                              <w:marBottom w:val="0"/>
                              <w:divBdr>
                                <w:top w:val="none" w:sz="0" w:space="0" w:color="auto"/>
                                <w:left w:val="none" w:sz="0" w:space="0" w:color="auto"/>
                                <w:bottom w:val="none" w:sz="0" w:space="0" w:color="auto"/>
                                <w:right w:val="none" w:sz="0" w:space="0" w:color="auto"/>
                              </w:divBdr>
                              <w:divsChild>
                                <w:div w:id="1385905626">
                                  <w:marLeft w:val="0"/>
                                  <w:marRight w:val="0"/>
                                  <w:marTop w:val="0"/>
                                  <w:marBottom w:val="0"/>
                                  <w:divBdr>
                                    <w:top w:val="none" w:sz="0" w:space="0" w:color="auto"/>
                                    <w:left w:val="none" w:sz="0" w:space="0" w:color="auto"/>
                                    <w:bottom w:val="none" w:sz="0" w:space="0" w:color="auto"/>
                                    <w:right w:val="none" w:sz="0" w:space="0" w:color="auto"/>
                                  </w:divBdr>
                                  <w:divsChild>
                                    <w:div w:id="472792971">
                                      <w:marLeft w:val="0"/>
                                      <w:marRight w:val="0"/>
                                      <w:marTop w:val="0"/>
                                      <w:marBottom w:val="0"/>
                                      <w:divBdr>
                                        <w:top w:val="none" w:sz="0" w:space="0" w:color="auto"/>
                                        <w:left w:val="none" w:sz="0" w:space="0" w:color="auto"/>
                                        <w:bottom w:val="none" w:sz="0" w:space="0" w:color="auto"/>
                                        <w:right w:val="none" w:sz="0" w:space="0" w:color="auto"/>
                                      </w:divBdr>
                                      <w:divsChild>
                                        <w:div w:id="101260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65741">
                                  <w:marLeft w:val="0"/>
                                  <w:marRight w:val="0"/>
                                  <w:marTop w:val="0"/>
                                  <w:marBottom w:val="0"/>
                                  <w:divBdr>
                                    <w:top w:val="none" w:sz="0" w:space="0" w:color="auto"/>
                                    <w:left w:val="none" w:sz="0" w:space="0" w:color="auto"/>
                                    <w:bottom w:val="none" w:sz="0" w:space="0" w:color="auto"/>
                                    <w:right w:val="none" w:sz="0" w:space="0" w:color="auto"/>
                                  </w:divBdr>
                                  <w:divsChild>
                                    <w:div w:id="8037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0001035">
      <w:bodyDiv w:val="1"/>
      <w:marLeft w:val="0"/>
      <w:marRight w:val="0"/>
      <w:marTop w:val="0"/>
      <w:marBottom w:val="0"/>
      <w:divBdr>
        <w:top w:val="none" w:sz="0" w:space="0" w:color="auto"/>
        <w:left w:val="none" w:sz="0" w:space="0" w:color="auto"/>
        <w:bottom w:val="none" w:sz="0" w:space="0" w:color="auto"/>
        <w:right w:val="none" w:sz="0" w:space="0" w:color="auto"/>
      </w:divBdr>
      <w:divsChild>
        <w:div w:id="1712920400">
          <w:marLeft w:val="0"/>
          <w:marRight w:val="0"/>
          <w:marTop w:val="0"/>
          <w:marBottom w:val="0"/>
          <w:divBdr>
            <w:top w:val="none" w:sz="0" w:space="0" w:color="auto"/>
            <w:left w:val="none" w:sz="0" w:space="0" w:color="auto"/>
            <w:bottom w:val="none" w:sz="0" w:space="0" w:color="auto"/>
            <w:right w:val="none" w:sz="0" w:space="0" w:color="auto"/>
          </w:divBdr>
          <w:divsChild>
            <w:div w:id="571693745">
              <w:marLeft w:val="0"/>
              <w:marRight w:val="0"/>
              <w:marTop w:val="0"/>
              <w:marBottom w:val="0"/>
              <w:divBdr>
                <w:top w:val="none" w:sz="0" w:space="0" w:color="auto"/>
                <w:left w:val="none" w:sz="0" w:space="0" w:color="auto"/>
                <w:bottom w:val="none" w:sz="0" w:space="0" w:color="auto"/>
                <w:right w:val="none" w:sz="0" w:space="0" w:color="auto"/>
              </w:divBdr>
              <w:divsChild>
                <w:div w:id="1779105853">
                  <w:marLeft w:val="0"/>
                  <w:marRight w:val="0"/>
                  <w:marTop w:val="0"/>
                  <w:marBottom w:val="0"/>
                  <w:divBdr>
                    <w:top w:val="none" w:sz="0" w:space="0" w:color="auto"/>
                    <w:left w:val="none" w:sz="0" w:space="0" w:color="auto"/>
                    <w:bottom w:val="none" w:sz="0" w:space="0" w:color="auto"/>
                    <w:right w:val="none" w:sz="0" w:space="0" w:color="auto"/>
                  </w:divBdr>
                  <w:divsChild>
                    <w:div w:id="1841893750">
                      <w:marLeft w:val="0"/>
                      <w:marRight w:val="0"/>
                      <w:marTop w:val="0"/>
                      <w:marBottom w:val="0"/>
                      <w:divBdr>
                        <w:top w:val="none" w:sz="0" w:space="0" w:color="auto"/>
                        <w:left w:val="none" w:sz="0" w:space="0" w:color="auto"/>
                        <w:bottom w:val="none" w:sz="0" w:space="0" w:color="auto"/>
                        <w:right w:val="none" w:sz="0" w:space="0" w:color="auto"/>
                      </w:divBdr>
                      <w:divsChild>
                        <w:div w:id="1561475085">
                          <w:marLeft w:val="0"/>
                          <w:marRight w:val="0"/>
                          <w:marTop w:val="0"/>
                          <w:marBottom w:val="0"/>
                          <w:divBdr>
                            <w:top w:val="none" w:sz="0" w:space="0" w:color="auto"/>
                            <w:left w:val="none" w:sz="0" w:space="0" w:color="auto"/>
                            <w:bottom w:val="none" w:sz="0" w:space="0" w:color="auto"/>
                            <w:right w:val="none" w:sz="0" w:space="0" w:color="auto"/>
                          </w:divBdr>
                          <w:divsChild>
                            <w:div w:id="250087487">
                              <w:marLeft w:val="0"/>
                              <w:marRight w:val="0"/>
                              <w:marTop w:val="0"/>
                              <w:marBottom w:val="0"/>
                              <w:divBdr>
                                <w:top w:val="none" w:sz="0" w:space="0" w:color="auto"/>
                                <w:left w:val="none" w:sz="0" w:space="0" w:color="auto"/>
                                <w:bottom w:val="none" w:sz="0" w:space="0" w:color="auto"/>
                                <w:right w:val="none" w:sz="0" w:space="0" w:color="auto"/>
                              </w:divBdr>
                              <w:divsChild>
                                <w:div w:id="2012217793">
                                  <w:marLeft w:val="0"/>
                                  <w:marRight w:val="0"/>
                                  <w:marTop w:val="0"/>
                                  <w:marBottom w:val="0"/>
                                  <w:divBdr>
                                    <w:top w:val="none" w:sz="0" w:space="0" w:color="auto"/>
                                    <w:left w:val="none" w:sz="0" w:space="0" w:color="auto"/>
                                    <w:bottom w:val="none" w:sz="0" w:space="0" w:color="auto"/>
                                    <w:right w:val="none" w:sz="0" w:space="0" w:color="auto"/>
                                  </w:divBdr>
                                  <w:divsChild>
                                    <w:div w:id="1987053054">
                                      <w:marLeft w:val="0"/>
                                      <w:marRight w:val="0"/>
                                      <w:marTop w:val="0"/>
                                      <w:marBottom w:val="0"/>
                                      <w:divBdr>
                                        <w:top w:val="none" w:sz="0" w:space="0" w:color="auto"/>
                                        <w:left w:val="none" w:sz="0" w:space="0" w:color="auto"/>
                                        <w:bottom w:val="none" w:sz="0" w:space="0" w:color="auto"/>
                                        <w:right w:val="none" w:sz="0" w:space="0" w:color="auto"/>
                                      </w:divBdr>
                                      <w:divsChild>
                                        <w:div w:id="140922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151036">
                                  <w:marLeft w:val="0"/>
                                  <w:marRight w:val="0"/>
                                  <w:marTop w:val="0"/>
                                  <w:marBottom w:val="0"/>
                                  <w:divBdr>
                                    <w:top w:val="none" w:sz="0" w:space="0" w:color="auto"/>
                                    <w:left w:val="none" w:sz="0" w:space="0" w:color="auto"/>
                                    <w:bottom w:val="none" w:sz="0" w:space="0" w:color="auto"/>
                                    <w:right w:val="none" w:sz="0" w:space="0" w:color="auto"/>
                                  </w:divBdr>
                                  <w:divsChild>
                                    <w:div w:id="160526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3485139">
      <w:bodyDiv w:val="1"/>
      <w:marLeft w:val="0"/>
      <w:marRight w:val="0"/>
      <w:marTop w:val="0"/>
      <w:marBottom w:val="0"/>
      <w:divBdr>
        <w:top w:val="none" w:sz="0" w:space="0" w:color="auto"/>
        <w:left w:val="none" w:sz="0" w:space="0" w:color="auto"/>
        <w:bottom w:val="none" w:sz="0" w:space="0" w:color="auto"/>
        <w:right w:val="none" w:sz="0" w:space="0" w:color="auto"/>
      </w:divBdr>
      <w:divsChild>
        <w:div w:id="253828194">
          <w:marLeft w:val="0"/>
          <w:marRight w:val="0"/>
          <w:marTop w:val="0"/>
          <w:marBottom w:val="0"/>
          <w:divBdr>
            <w:top w:val="none" w:sz="0" w:space="0" w:color="auto"/>
            <w:left w:val="none" w:sz="0" w:space="0" w:color="auto"/>
            <w:bottom w:val="none" w:sz="0" w:space="0" w:color="auto"/>
            <w:right w:val="none" w:sz="0" w:space="0" w:color="auto"/>
          </w:divBdr>
          <w:divsChild>
            <w:div w:id="1360012000">
              <w:marLeft w:val="0"/>
              <w:marRight w:val="0"/>
              <w:marTop w:val="0"/>
              <w:marBottom w:val="0"/>
              <w:divBdr>
                <w:top w:val="none" w:sz="0" w:space="0" w:color="auto"/>
                <w:left w:val="none" w:sz="0" w:space="0" w:color="auto"/>
                <w:bottom w:val="none" w:sz="0" w:space="0" w:color="auto"/>
                <w:right w:val="none" w:sz="0" w:space="0" w:color="auto"/>
              </w:divBdr>
              <w:divsChild>
                <w:div w:id="1012301765">
                  <w:marLeft w:val="0"/>
                  <w:marRight w:val="0"/>
                  <w:marTop w:val="0"/>
                  <w:marBottom w:val="0"/>
                  <w:divBdr>
                    <w:top w:val="none" w:sz="0" w:space="0" w:color="auto"/>
                    <w:left w:val="none" w:sz="0" w:space="0" w:color="auto"/>
                    <w:bottom w:val="none" w:sz="0" w:space="0" w:color="auto"/>
                    <w:right w:val="none" w:sz="0" w:space="0" w:color="auto"/>
                  </w:divBdr>
                  <w:divsChild>
                    <w:div w:id="1219711310">
                      <w:marLeft w:val="0"/>
                      <w:marRight w:val="0"/>
                      <w:marTop w:val="0"/>
                      <w:marBottom w:val="0"/>
                      <w:divBdr>
                        <w:top w:val="none" w:sz="0" w:space="0" w:color="auto"/>
                        <w:left w:val="none" w:sz="0" w:space="0" w:color="auto"/>
                        <w:bottom w:val="none" w:sz="0" w:space="0" w:color="auto"/>
                        <w:right w:val="none" w:sz="0" w:space="0" w:color="auto"/>
                      </w:divBdr>
                      <w:divsChild>
                        <w:div w:id="1330718601">
                          <w:marLeft w:val="0"/>
                          <w:marRight w:val="0"/>
                          <w:marTop w:val="0"/>
                          <w:marBottom w:val="0"/>
                          <w:divBdr>
                            <w:top w:val="none" w:sz="0" w:space="0" w:color="auto"/>
                            <w:left w:val="none" w:sz="0" w:space="0" w:color="auto"/>
                            <w:bottom w:val="none" w:sz="0" w:space="0" w:color="auto"/>
                            <w:right w:val="none" w:sz="0" w:space="0" w:color="auto"/>
                          </w:divBdr>
                          <w:divsChild>
                            <w:div w:id="292829814">
                              <w:marLeft w:val="0"/>
                              <w:marRight w:val="0"/>
                              <w:marTop w:val="0"/>
                              <w:marBottom w:val="0"/>
                              <w:divBdr>
                                <w:top w:val="none" w:sz="0" w:space="0" w:color="auto"/>
                                <w:left w:val="none" w:sz="0" w:space="0" w:color="auto"/>
                                <w:bottom w:val="none" w:sz="0" w:space="0" w:color="auto"/>
                                <w:right w:val="none" w:sz="0" w:space="0" w:color="auto"/>
                              </w:divBdr>
                              <w:divsChild>
                                <w:div w:id="769854343">
                                  <w:marLeft w:val="0"/>
                                  <w:marRight w:val="0"/>
                                  <w:marTop w:val="0"/>
                                  <w:marBottom w:val="0"/>
                                  <w:divBdr>
                                    <w:top w:val="none" w:sz="0" w:space="0" w:color="auto"/>
                                    <w:left w:val="none" w:sz="0" w:space="0" w:color="auto"/>
                                    <w:bottom w:val="none" w:sz="0" w:space="0" w:color="auto"/>
                                    <w:right w:val="none" w:sz="0" w:space="0" w:color="auto"/>
                                  </w:divBdr>
                                  <w:divsChild>
                                    <w:div w:id="602417229">
                                      <w:marLeft w:val="0"/>
                                      <w:marRight w:val="0"/>
                                      <w:marTop w:val="0"/>
                                      <w:marBottom w:val="0"/>
                                      <w:divBdr>
                                        <w:top w:val="none" w:sz="0" w:space="0" w:color="auto"/>
                                        <w:left w:val="none" w:sz="0" w:space="0" w:color="auto"/>
                                        <w:bottom w:val="none" w:sz="0" w:space="0" w:color="auto"/>
                                        <w:right w:val="none" w:sz="0" w:space="0" w:color="auto"/>
                                      </w:divBdr>
                                      <w:divsChild>
                                        <w:div w:id="172702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88044">
                                  <w:marLeft w:val="0"/>
                                  <w:marRight w:val="0"/>
                                  <w:marTop w:val="0"/>
                                  <w:marBottom w:val="0"/>
                                  <w:divBdr>
                                    <w:top w:val="none" w:sz="0" w:space="0" w:color="auto"/>
                                    <w:left w:val="none" w:sz="0" w:space="0" w:color="auto"/>
                                    <w:bottom w:val="none" w:sz="0" w:space="0" w:color="auto"/>
                                    <w:right w:val="none" w:sz="0" w:space="0" w:color="auto"/>
                                  </w:divBdr>
                                  <w:divsChild>
                                    <w:div w:id="47140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1489848">
      <w:bodyDiv w:val="1"/>
      <w:marLeft w:val="0"/>
      <w:marRight w:val="0"/>
      <w:marTop w:val="0"/>
      <w:marBottom w:val="0"/>
      <w:divBdr>
        <w:top w:val="none" w:sz="0" w:space="0" w:color="auto"/>
        <w:left w:val="none" w:sz="0" w:space="0" w:color="auto"/>
        <w:bottom w:val="none" w:sz="0" w:space="0" w:color="auto"/>
        <w:right w:val="none" w:sz="0" w:space="0" w:color="auto"/>
      </w:divBdr>
    </w:div>
    <w:div w:id="2031107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2025-03-16T19:32:21+00:00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2025-03-16T19:32:21+00:00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2025-03-16T19:32:21+00:00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612115BF-EAC9-44EA-889A-46B2986D58C6}"/>
</file>

<file path=customXml/itemProps2.xml><?xml version="1.0" encoding="utf-8"?>
<ds:datastoreItem xmlns:ds="http://schemas.openxmlformats.org/officeDocument/2006/customXml" ds:itemID="{7A64D592-A359-481C-B4C3-E2C668811E81}"/>
</file>

<file path=customXml/itemProps3.xml><?xml version="1.0" encoding="utf-8"?>
<ds:datastoreItem xmlns:ds="http://schemas.openxmlformats.org/officeDocument/2006/customXml" ds:itemID="{29121BC9-3674-4768-AF93-0941067EB6E0}"/>
</file>

<file path=docProps/app.xml><?xml version="1.0" encoding="utf-8"?>
<Properties xmlns="http://schemas.openxmlformats.org/officeDocument/2006/extended-properties" xmlns:vt="http://schemas.openxmlformats.org/officeDocument/2006/docPropsVTypes">
  <Template>Normal.dotm</Template>
  <TotalTime>48</TotalTime>
  <Pages>7</Pages>
  <Words>1491</Words>
  <Characters>8500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Risha Hulman</dc:creator>
  <cp:keywords/>
  <dc:description/>
  <cp:lastModifiedBy>Risha Hulman</cp:lastModifiedBy>
  <cp:revision>11</cp:revision>
  <dcterms:created xsi:type="dcterms:W3CDTF">2025-03-10T19:03:00Z</dcterms:created>
  <dcterms:modified xsi:type="dcterms:W3CDTF">2025-03-10T20:14:00Z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