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F6D1D" w14:textId="2C29ABE8" w:rsidR="002040B8" w:rsidRDefault="002040B8" w:rsidP="002040B8">
      <w:pPr>
        <w:widowControl w:val="0"/>
        <w:spacing w:before="255" w:line="240" w:lineRule="auto"/>
        <w:ind w:left="6"/>
        <w:jc w:val="center"/>
        <w:rPr>
          <w:rFonts w:ascii="Times New Roman" w:eastAsia="Alegreya Sans" w:hAnsi="Times New Roman" w:cs="Times New Roman"/>
          <w:sz w:val="24"/>
          <w:szCs w:val="24"/>
        </w:rPr>
      </w:pPr>
      <w:r w:rsidRPr="000979A2">
        <w:rPr>
          <w:rFonts w:ascii="Times New Roman" w:hAnsi="Times New Roman" w:cs="Times New Roman"/>
          <w:noProof/>
        </w:rPr>
        <w:drawing>
          <wp:inline distT="0" distB="0" distL="0" distR="0" wp14:anchorId="55B4A9DD" wp14:editId="0EE5612C">
            <wp:extent cx="1847850" cy="1847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47850" cy="1847850"/>
                    </a:xfrm>
                    <a:prstGeom prst="rect">
                      <a:avLst/>
                    </a:prstGeom>
                    <a:noFill/>
                    <a:ln>
                      <a:noFill/>
                    </a:ln>
                  </pic:spPr>
                </pic:pic>
              </a:graphicData>
            </a:graphic>
          </wp:inline>
        </w:drawing>
      </w:r>
    </w:p>
    <w:p w14:paraId="737168CD" w14:textId="6DFCADAB" w:rsidR="000C5D8F" w:rsidRPr="00923018" w:rsidRDefault="000C5D8F" w:rsidP="000C5D8F">
      <w:pPr>
        <w:widowControl w:val="0"/>
        <w:spacing w:before="255" w:line="240" w:lineRule="auto"/>
        <w:ind w:left="6"/>
        <w:rPr>
          <w:rFonts w:ascii="Times New Roman" w:eastAsia="Alegreya Sans" w:hAnsi="Times New Roman" w:cs="Times New Roman"/>
          <w:sz w:val="24"/>
          <w:szCs w:val="24"/>
        </w:rPr>
      </w:pPr>
      <w:r w:rsidRPr="00923018">
        <w:rPr>
          <w:rFonts w:ascii="Times New Roman" w:eastAsia="Alegreya Sans" w:hAnsi="Times New Roman" w:cs="Times New Roman"/>
          <w:sz w:val="24"/>
          <w:szCs w:val="24"/>
        </w:rPr>
        <w:t xml:space="preserve">Committee on the Elimination of Discrimination against Women </w:t>
      </w:r>
    </w:p>
    <w:p w14:paraId="60CE70F0" w14:textId="77777777" w:rsidR="000C5D8F" w:rsidRPr="00923018" w:rsidRDefault="000C5D8F" w:rsidP="000C5D8F">
      <w:pPr>
        <w:widowControl w:val="0"/>
        <w:spacing w:line="240" w:lineRule="auto"/>
        <w:ind w:left="4"/>
        <w:rPr>
          <w:rFonts w:ascii="Times New Roman" w:eastAsia="Alegreya Sans" w:hAnsi="Times New Roman" w:cs="Times New Roman"/>
          <w:sz w:val="24"/>
          <w:szCs w:val="24"/>
        </w:rPr>
      </w:pPr>
      <w:r w:rsidRPr="00923018">
        <w:rPr>
          <w:rFonts w:ascii="Times New Roman" w:eastAsia="Alegreya Sans" w:hAnsi="Times New Roman" w:cs="Times New Roman"/>
          <w:sz w:val="24"/>
          <w:szCs w:val="24"/>
        </w:rPr>
        <w:t xml:space="preserve">Human Rights Treaties Division (HRTD) </w:t>
      </w:r>
    </w:p>
    <w:p w14:paraId="6ACF99C0" w14:textId="77777777" w:rsidR="000C5D8F" w:rsidRPr="00923018" w:rsidRDefault="000C5D8F" w:rsidP="000C5D8F">
      <w:pPr>
        <w:widowControl w:val="0"/>
        <w:spacing w:line="230" w:lineRule="auto"/>
        <w:ind w:left="4" w:right="2110" w:firstLine="3"/>
        <w:rPr>
          <w:rFonts w:ascii="Times New Roman" w:eastAsia="Alegreya Sans" w:hAnsi="Times New Roman" w:cs="Times New Roman"/>
          <w:sz w:val="24"/>
          <w:szCs w:val="24"/>
        </w:rPr>
      </w:pPr>
      <w:r w:rsidRPr="00923018">
        <w:rPr>
          <w:rFonts w:ascii="Times New Roman" w:eastAsia="Alegreya Sans" w:hAnsi="Times New Roman" w:cs="Times New Roman"/>
          <w:sz w:val="24"/>
          <w:szCs w:val="24"/>
        </w:rPr>
        <w:t xml:space="preserve">Office of the United Nations High Commissioner for Human Rights (OHCHR) Palais Wilson - 52, rue des </w:t>
      </w:r>
      <w:proofErr w:type="spellStart"/>
      <w:r w:rsidRPr="00923018">
        <w:rPr>
          <w:rFonts w:ascii="Times New Roman" w:eastAsia="Alegreya Sans" w:hAnsi="Times New Roman" w:cs="Times New Roman"/>
          <w:sz w:val="24"/>
          <w:szCs w:val="24"/>
        </w:rPr>
        <w:t>Pâquis</w:t>
      </w:r>
      <w:proofErr w:type="spellEnd"/>
      <w:r w:rsidRPr="00923018">
        <w:rPr>
          <w:rFonts w:ascii="Times New Roman" w:eastAsia="Alegreya Sans" w:hAnsi="Times New Roman" w:cs="Times New Roman"/>
          <w:sz w:val="24"/>
          <w:szCs w:val="24"/>
        </w:rPr>
        <w:t xml:space="preserve"> </w:t>
      </w:r>
    </w:p>
    <w:p w14:paraId="394A508A" w14:textId="77777777" w:rsidR="000C5D8F" w:rsidRPr="00923018" w:rsidRDefault="000C5D8F" w:rsidP="000C5D8F">
      <w:pPr>
        <w:widowControl w:val="0"/>
        <w:spacing w:line="240" w:lineRule="auto"/>
        <w:ind w:left="6"/>
        <w:rPr>
          <w:rFonts w:ascii="Times New Roman" w:eastAsia="Alegreya Sans" w:hAnsi="Times New Roman" w:cs="Times New Roman"/>
          <w:sz w:val="24"/>
          <w:szCs w:val="24"/>
        </w:rPr>
      </w:pPr>
      <w:r w:rsidRPr="00923018">
        <w:rPr>
          <w:rFonts w:ascii="Times New Roman" w:eastAsia="Alegreya Sans" w:hAnsi="Times New Roman" w:cs="Times New Roman"/>
          <w:sz w:val="24"/>
          <w:szCs w:val="24"/>
        </w:rPr>
        <w:t xml:space="preserve">CH-1201 Geneva </w:t>
      </w:r>
    </w:p>
    <w:p w14:paraId="73008649" w14:textId="77777777" w:rsidR="000C5D8F" w:rsidRPr="00923018" w:rsidRDefault="000C5D8F" w:rsidP="000C5D8F">
      <w:pPr>
        <w:widowControl w:val="0"/>
        <w:spacing w:line="240" w:lineRule="auto"/>
        <w:ind w:left="9"/>
        <w:rPr>
          <w:rFonts w:ascii="Times New Roman" w:eastAsia="Alegreya Sans" w:hAnsi="Times New Roman" w:cs="Times New Roman"/>
          <w:sz w:val="24"/>
          <w:szCs w:val="24"/>
        </w:rPr>
      </w:pPr>
      <w:r w:rsidRPr="00923018">
        <w:rPr>
          <w:rFonts w:ascii="Times New Roman" w:eastAsia="Alegreya Sans" w:hAnsi="Times New Roman" w:cs="Times New Roman"/>
          <w:sz w:val="24"/>
          <w:szCs w:val="24"/>
        </w:rPr>
        <w:t xml:space="preserve">Switzerland </w:t>
      </w:r>
    </w:p>
    <w:p w14:paraId="762C9BA6" w14:textId="77777777" w:rsidR="000C5D8F" w:rsidRPr="00923018" w:rsidRDefault="000C5D8F" w:rsidP="000C5D8F">
      <w:pPr>
        <w:widowControl w:val="0"/>
        <w:spacing w:line="240" w:lineRule="auto"/>
        <w:ind w:left="4"/>
        <w:rPr>
          <w:rFonts w:ascii="Times New Roman" w:eastAsia="Alegreya Sans" w:hAnsi="Times New Roman" w:cs="Times New Roman"/>
          <w:color w:val="0000FF"/>
          <w:sz w:val="24"/>
          <w:szCs w:val="24"/>
        </w:rPr>
      </w:pPr>
      <w:r w:rsidRPr="00923018">
        <w:rPr>
          <w:rFonts w:ascii="Times New Roman" w:eastAsia="Alegreya Sans" w:hAnsi="Times New Roman" w:cs="Times New Roman"/>
          <w:sz w:val="24"/>
          <w:szCs w:val="24"/>
        </w:rPr>
        <w:t xml:space="preserve">By E-mail: </w:t>
      </w:r>
      <w:r w:rsidRPr="00923018">
        <w:rPr>
          <w:rFonts w:ascii="Times New Roman" w:eastAsia="Alegreya Sans" w:hAnsi="Times New Roman" w:cs="Times New Roman"/>
          <w:color w:val="0000FF"/>
          <w:sz w:val="24"/>
          <w:szCs w:val="24"/>
          <w:u w:val="single"/>
        </w:rPr>
        <w:t>cedaw@ohchr.org</w:t>
      </w:r>
      <w:r w:rsidRPr="00923018">
        <w:rPr>
          <w:rFonts w:ascii="Times New Roman" w:eastAsia="Alegreya Sans" w:hAnsi="Times New Roman" w:cs="Times New Roman"/>
          <w:color w:val="0000FF"/>
          <w:sz w:val="24"/>
          <w:szCs w:val="24"/>
        </w:rPr>
        <w:t xml:space="preserve"> </w:t>
      </w:r>
    </w:p>
    <w:p w14:paraId="285C1655" w14:textId="77777777" w:rsidR="000C5D8F" w:rsidRPr="00923018" w:rsidRDefault="000C5D8F" w:rsidP="000C5D8F">
      <w:pPr>
        <w:jc w:val="right"/>
        <w:rPr>
          <w:rFonts w:ascii="Times New Roman" w:hAnsi="Times New Roman" w:cs="Times New Roman"/>
          <w:sz w:val="24"/>
          <w:szCs w:val="24"/>
        </w:rPr>
      </w:pPr>
    </w:p>
    <w:p w14:paraId="6FD18B6D" w14:textId="77777777" w:rsidR="000C5D8F" w:rsidRPr="00923018" w:rsidRDefault="000C5D8F" w:rsidP="000C5D8F">
      <w:pPr>
        <w:jc w:val="right"/>
        <w:rPr>
          <w:rFonts w:ascii="Times New Roman" w:hAnsi="Times New Roman" w:cs="Times New Roman"/>
          <w:sz w:val="24"/>
          <w:szCs w:val="24"/>
        </w:rPr>
      </w:pPr>
    </w:p>
    <w:p w14:paraId="54DEB88D" w14:textId="77777777" w:rsidR="000C5D8F" w:rsidRPr="00923018" w:rsidRDefault="000C5D8F" w:rsidP="000C5D8F">
      <w:pPr>
        <w:jc w:val="right"/>
        <w:rPr>
          <w:rFonts w:ascii="Times New Roman" w:hAnsi="Times New Roman" w:cs="Times New Roman"/>
          <w:b/>
          <w:bCs/>
          <w:sz w:val="24"/>
          <w:szCs w:val="24"/>
        </w:rPr>
      </w:pPr>
      <w:r w:rsidRPr="00923018">
        <w:rPr>
          <w:rFonts w:ascii="Times New Roman" w:hAnsi="Times New Roman" w:cs="Times New Roman"/>
          <w:b/>
          <w:bCs/>
          <w:sz w:val="24"/>
          <w:szCs w:val="24"/>
        </w:rPr>
        <w:t>12.09.2022</w:t>
      </w:r>
    </w:p>
    <w:p w14:paraId="7F5ADF0C" w14:textId="77777777" w:rsidR="000C5D8F" w:rsidRPr="00923018" w:rsidRDefault="000C5D8F" w:rsidP="000C5D8F">
      <w:pPr>
        <w:jc w:val="center"/>
        <w:rPr>
          <w:rFonts w:ascii="Times New Roman" w:hAnsi="Times New Roman" w:cs="Times New Roman"/>
          <w:sz w:val="24"/>
          <w:szCs w:val="24"/>
        </w:rPr>
      </w:pPr>
    </w:p>
    <w:p w14:paraId="5C2BC9CA" w14:textId="77777777" w:rsidR="000C5D8F" w:rsidRPr="00923018" w:rsidRDefault="000C5D8F" w:rsidP="000C5D8F">
      <w:pPr>
        <w:spacing w:line="240" w:lineRule="auto"/>
        <w:jc w:val="center"/>
        <w:rPr>
          <w:rFonts w:ascii="Times New Roman" w:eastAsia="Alegreya Sans" w:hAnsi="Times New Roman" w:cs="Times New Roman"/>
          <w:b/>
          <w:sz w:val="24"/>
          <w:szCs w:val="24"/>
        </w:rPr>
      </w:pPr>
    </w:p>
    <w:p w14:paraId="16E94318" w14:textId="77777777" w:rsidR="000C5D8F" w:rsidRPr="00923018" w:rsidRDefault="000C5D8F" w:rsidP="000C5D8F">
      <w:pPr>
        <w:spacing w:line="240" w:lineRule="auto"/>
        <w:jc w:val="center"/>
        <w:rPr>
          <w:rFonts w:ascii="Times New Roman" w:eastAsia="Alegreya Sans" w:hAnsi="Times New Roman" w:cs="Times New Roman"/>
          <w:b/>
          <w:sz w:val="24"/>
          <w:szCs w:val="24"/>
        </w:rPr>
      </w:pPr>
      <w:r w:rsidRPr="00923018">
        <w:rPr>
          <w:rFonts w:ascii="Times New Roman" w:eastAsia="Alegreya Sans" w:hAnsi="Times New Roman" w:cs="Times New Roman"/>
          <w:b/>
          <w:sz w:val="24"/>
          <w:szCs w:val="24"/>
        </w:rPr>
        <w:t xml:space="preserve">Information on Armenia for Consideration by the Committee on the Elimination </w:t>
      </w:r>
      <w:proofErr w:type="gramStart"/>
      <w:r w:rsidRPr="00923018">
        <w:rPr>
          <w:rFonts w:ascii="Times New Roman" w:eastAsia="Alegreya Sans" w:hAnsi="Times New Roman" w:cs="Times New Roman"/>
          <w:b/>
          <w:sz w:val="24"/>
          <w:szCs w:val="24"/>
        </w:rPr>
        <w:t>of  Discrimination</w:t>
      </w:r>
      <w:proofErr w:type="gramEnd"/>
      <w:r w:rsidRPr="00923018">
        <w:rPr>
          <w:rFonts w:ascii="Times New Roman" w:eastAsia="Alegreya Sans" w:hAnsi="Times New Roman" w:cs="Times New Roman"/>
          <w:b/>
          <w:sz w:val="24"/>
          <w:szCs w:val="24"/>
        </w:rPr>
        <w:t xml:space="preserve"> against Women at its 83rd Session (10 - 28 October 2022)</w:t>
      </w:r>
    </w:p>
    <w:p w14:paraId="0DBFBB1A" w14:textId="77777777" w:rsidR="000C5D8F" w:rsidRPr="00923018" w:rsidRDefault="000C5D8F" w:rsidP="000C5D8F">
      <w:pPr>
        <w:jc w:val="center"/>
        <w:rPr>
          <w:rFonts w:ascii="Times New Roman" w:hAnsi="Times New Roman" w:cs="Times New Roman"/>
          <w:sz w:val="24"/>
          <w:szCs w:val="24"/>
        </w:rPr>
      </w:pPr>
    </w:p>
    <w:p w14:paraId="0F797D96" w14:textId="77777777" w:rsidR="000C5D8F" w:rsidRPr="00923018" w:rsidRDefault="000C5D8F" w:rsidP="000C5D8F">
      <w:pPr>
        <w:rPr>
          <w:rFonts w:ascii="Times New Roman" w:hAnsi="Times New Roman" w:cs="Times New Roman"/>
          <w:sz w:val="24"/>
          <w:szCs w:val="24"/>
        </w:rPr>
      </w:pPr>
    </w:p>
    <w:p w14:paraId="50183F2B" w14:textId="64E17425" w:rsidR="000C5D8F" w:rsidRPr="0054346D" w:rsidRDefault="000C5D8F" w:rsidP="0054346D">
      <w:pPr>
        <w:pStyle w:val="ListParagraph"/>
        <w:numPr>
          <w:ilvl w:val="0"/>
          <w:numId w:val="16"/>
        </w:numPr>
        <w:jc w:val="both"/>
        <w:rPr>
          <w:rFonts w:ascii="Times New Roman" w:hAnsi="Times New Roman" w:cs="Times New Roman"/>
          <w:b/>
          <w:bCs/>
          <w:sz w:val="24"/>
          <w:szCs w:val="24"/>
          <w:lang w:val="en-US"/>
        </w:rPr>
      </w:pPr>
      <w:r w:rsidRPr="0054346D">
        <w:rPr>
          <w:rFonts w:ascii="Times New Roman" w:hAnsi="Times New Roman" w:cs="Times New Roman"/>
          <w:b/>
          <w:bCs/>
          <w:sz w:val="24"/>
          <w:szCs w:val="24"/>
          <w:lang w:val="en-US"/>
        </w:rPr>
        <w:t>The author of the Submission</w:t>
      </w:r>
    </w:p>
    <w:p w14:paraId="4D3C29BD" w14:textId="77777777" w:rsidR="000C5D8F" w:rsidRPr="00923018" w:rsidRDefault="000C5D8F" w:rsidP="000C5D8F">
      <w:pPr>
        <w:jc w:val="both"/>
        <w:rPr>
          <w:rFonts w:ascii="Times New Roman" w:hAnsi="Times New Roman" w:cs="Times New Roman"/>
          <w:sz w:val="24"/>
          <w:szCs w:val="24"/>
          <w:lang w:val="en-US"/>
        </w:rPr>
      </w:pPr>
    </w:p>
    <w:p w14:paraId="181A1EB0" w14:textId="77777777" w:rsidR="000C5D8F" w:rsidRPr="00923018" w:rsidRDefault="000C5D8F" w:rsidP="000C5D8F">
      <w:pPr>
        <w:pStyle w:val="ListParagraph"/>
        <w:numPr>
          <w:ilvl w:val="0"/>
          <w:numId w:val="1"/>
        </w:numPr>
        <w:jc w:val="both"/>
        <w:rPr>
          <w:rFonts w:ascii="Times New Roman" w:hAnsi="Times New Roman" w:cs="Times New Roman"/>
          <w:sz w:val="24"/>
          <w:szCs w:val="24"/>
          <w:lang w:val="en-US"/>
        </w:rPr>
      </w:pPr>
      <w:r w:rsidRPr="00923018">
        <w:rPr>
          <w:rFonts w:ascii="Times New Roman" w:hAnsi="Times New Roman" w:cs="Times New Roman"/>
          <w:sz w:val="24"/>
          <w:szCs w:val="24"/>
          <w:lang w:val="en-US"/>
        </w:rPr>
        <w:t xml:space="preserve">This written submission is prepared by the Human Rights Research Center (HRRC) based in Armenia. Human Rights Research Center is a non-governmental organization that carries out comprehensive, cross-sectoral and evidence-based researches in the field of human rights in Armenia, raising the level of awareness about human rights issues among a range of stakeholders and advocating for the adoption of rights-based approaches in all areas of state policy.  Contacts of the author of the submission: E-mail: </w:t>
      </w:r>
      <w:hyperlink r:id="rId10" w:history="1">
        <w:r w:rsidRPr="00923018">
          <w:rPr>
            <w:rStyle w:val="Hyperlink"/>
            <w:rFonts w:ascii="Times New Roman" w:hAnsi="Times New Roman" w:cs="Times New Roman"/>
            <w:sz w:val="24"/>
            <w:szCs w:val="24"/>
            <w:lang w:val="en-US"/>
          </w:rPr>
          <w:t>rightsresearch.armenia@gmail.com</w:t>
        </w:r>
      </w:hyperlink>
      <w:r w:rsidRPr="00923018">
        <w:rPr>
          <w:rFonts w:ascii="Times New Roman" w:hAnsi="Times New Roman" w:cs="Times New Roman"/>
          <w:sz w:val="24"/>
          <w:szCs w:val="24"/>
          <w:lang w:val="en-US"/>
        </w:rPr>
        <w:t xml:space="preserve"> ; Website: </w:t>
      </w:r>
      <w:hyperlink r:id="rId11" w:history="1">
        <w:r w:rsidRPr="00923018">
          <w:rPr>
            <w:rStyle w:val="Hyperlink"/>
            <w:rFonts w:ascii="Times New Roman" w:hAnsi="Times New Roman" w:cs="Times New Roman"/>
            <w:sz w:val="24"/>
            <w:szCs w:val="24"/>
            <w:lang w:val="en-US"/>
          </w:rPr>
          <w:t>https://www.rightsresearch.net/</w:t>
        </w:r>
      </w:hyperlink>
      <w:r w:rsidRPr="00923018">
        <w:rPr>
          <w:rFonts w:ascii="Times New Roman" w:hAnsi="Times New Roman" w:cs="Times New Roman"/>
          <w:sz w:val="24"/>
          <w:szCs w:val="24"/>
          <w:lang w:val="en-US"/>
        </w:rPr>
        <w:t xml:space="preserve"> </w:t>
      </w:r>
    </w:p>
    <w:p w14:paraId="36BEC855" w14:textId="77777777" w:rsidR="000C5D8F" w:rsidRPr="00923018" w:rsidRDefault="000C5D8F" w:rsidP="000C5D8F">
      <w:pPr>
        <w:jc w:val="both"/>
        <w:rPr>
          <w:rFonts w:ascii="Times New Roman" w:hAnsi="Times New Roman" w:cs="Times New Roman"/>
          <w:b/>
          <w:sz w:val="24"/>
          <w:szCs w:val="24"/>
        </w:rPr>
      </w:pPr>
    </w:p>
    <w:p w14:paraId="42D38C41" w14:textId="603CCB2E" w:rsidR="000C5D8F" w:rsidRPr="0054346D" w:rsidRDefault="000C5D8F" w:rsidP="0054346D">
      <w:pPr>
        <w:pStyle w:val="ListParagraph"/>
        <w:numPr>
          <w:ilvl w:val="0"/>
          <w:numId w:val="16"/>
        </w:numPr>
        <w:jc w:val="both"/>
        <w:rPr>
          <w:rFonts w:ascii="Times New Roman" w:hAnsi="Times New Roman" w:cs="Times New Roman"/>
          <w:sz w:val="24"/>
          <w:szCs w:val="24"/>
        </w:rPr>
      </w:pPr>
      <w:r w:rsidRPr="0054346D">
        <w:rPr>
          <w:rFonts w:ascii="Times New Roman" w:hAnsi="Times New Roman" w:cs="Times New Roman"/>
          <w:b/>
          <w:sz w:val="24"/>
          <w:szCs w:val="24"/>
        </w:rPr>
        <w:t>Introduction</w:t>
      </w:r>
      <w:r w:rsidRPr="0054346D">
        <w:rPr>
          <w:rFonts w:ascii="Times New Roman" w:hAnsi="Times New Roman" w:cs="Times New Roman"/>
          <w:sz w:val="24"/>
          <w:szCs w:val="24"/>
        </w:rPr>
        <w:t xml:space="preserve"> </w:t>
      </w:r>
    </w:p>
    <w:p w14:paraId="48B86C42" w14:textId="77777777" w:rsidR="000C5D8F" w:rsidRPr="00923018" w:rsidRDefault="000C5D8F" w:rsidP="000C5D8F">
      <w:pPr>
        <w:jc w:val="both"/>
        <w:rPr>
          <w:rFonts w:ascii="Times New Roman" w:hAnsi="Times New Roman" w:cs="Times New Roman"/>
          <w:sz w:val="24"/>
          <w:szCs w:val="24"/>
        </w:rPr>
      </w:pPr>
    </w:p>
    <w:p w14:paraId="1536248D" w14:textId="32B10235" w:rsidR="000C5D8F" w:rsidRPr="00923018" w:rsidRDefault="000C5D8F" w:rsidP="000C5D8F">
      <w:pPr>
        <w:pStyle w:val="ListParagraph"/>
        <w:numPr>
          <w:ilvl w:val="0"/>
          <w:numId w:val="1"/>
        </w:numPr>
        <w:jc w:val="both"/>
        <w:rPr>
          <w:rFonts w:ascii="Times New Roman" w:hAnsi="Times New Roman" w:cs="Times New Roman"/>
          <w:sz w:val="24"/>
          <w:szCs w:val="24"/>
          <w:lang w:val="en-US"/>
        </w:rPr>
      </w:pPr>
      <w:r w:rsidRPr="00923018">
        <w:rPr>
          <w:rFonts w:ascii="Times New Roman" w:hAnsi="Times New Roman" w:cs="Times New Roman"/>
          <w:sz w:val="24"/>
          <w:szCs w:val="24"/>
        </w:rPr>
        <w:t xml:space="preserve">We present the following submission in advance of the 83rd Session of the Committee on the Elimination of Discrimination against Women (‘the Committee’), taking place between 10 and 28 October 2022, for consideration of Armenia’s seventh periodic report for review. </w:t>
      </w:r>
      <w:r w:rsidRPr="00923018">
        <w:rPr>
          <w:rFonts w:ascii="Times New Roman" w:hAnsi="Times New Roman" w:cs="Times New Roman"/>
          <w:sz w:val="24"/>
          <w:szCs w:val="24"/>
        </w:rPr>
        <w:lastRenderedPageBreak/>
        <w:t xml:space="preserve">By means of this submission we present to the Committee our concerns related to the protection of women’s equal rights in employment in Armenia, which constitute violations of Armenia’s obligations under the Convention on the Elimination of All Forms of Discrimination against Women (‘CEDAW’). In particular, this report addresses </w:t>
      </w:r>
      <w:r w:rsidR="008315EA" w:rsidRPr="00923018">
        <w:rPr>
          <w:rFonts w:ascii="Times New Roman" w:hAnsi="Times New Roman" w:cs="Times New Roman"/>
          <w:sz w:val="24"/>
          <w:szCs w:val="24"/>
        </w:rPr>
        <w:t>the issue of</w:t>
      </w:r>
      <w:r w:rsidRPr="00923018">
        <w:rPr>
          <w:rFonts w:ascii="Times New Roman" w:hAnsi="Times New Roman" w:cs="Times New Roman"/>
          <w:sz w:val="24"/>
          <w:szCs w:val="24"/>
        </w:rPr>
        <w:t xml:space="preserve"> protection of</w:t>
      </w:r>
      <w:r w:rsidR="00BA0DA0" w:rsidRPr="00923018">
        <w:rPr>
          <w:rFonts w:ascii="Times New Roman" w:hAnsi="Times New Roman" w:cs="Times New Roman"/>
          <w:sz w:val="24"/>
          <w:szCs w:val="24"/>
        </w:rPr>
        <w:t xml:space="preserve"> occupational</w:t>
      </w:r>
      <w:r w:rsidRPr="00923018">
        <w:rPr>
          <w:rFonts w:ascii="Times New Roman" w:hAnsi="Times New Roman" w:cs="Times New Roman"/>
          <w:sz w:val="24"/>
          <w:szCs w:val="24"/>
        </w:rPr>
        <w:t xml:space="preserve"> health and safety </w:t>
      </w:r>
      <w:r w:rsidR="00BA0DA0" w:rsidRPr="00923018">
        <w:rPr>
          <w:rFonts w:ascii="Times New Roman" w:hAnsi="Times New Roman" w:cs="Times New Roman"/>
          <w:sz w:val="24"/>
          <w:szCs w:val="24"/>
        </w:rPr>
        <w:t xml:space="preserve">of </w:t>
      </w:r>
      <w:r w:rsidRPr="00923018">
        <w:rPr>
          <w:rFonts w:ascii="Times New Roman" w:hAnsi="Times New Roman" w:cs="Times New Roman"/>
          <w:sz w:val="24"/>
          <w:szCs w:val="24"/>
        </w:rPr>
        <w:t>pregnan</w:t>
      </w:r>
      <w:r w:rsidR="008E50B8" w:rsidRPr="00923018">
        <w:rPr>
          <w:rFonts w:ascii="Times New Roman" w:hAnsi="Times New Roman" w:cs="Times New Roman"/>
          <w:sz w:val="24"/>
          <w:szCs w:val="24"/>
        </w:rPr>
        <w:t>t, breastfeeding women</w:t>
      </w:r>
      <w:r w:rsidR="00BA0DA0" w:rsidRPr="00923018">
        <w:rPr>
          <w:rFonts w:ascii="Times New Roman" w:hAnsi="Times New Roman" w:cs="Times New Roman"/>
          <w:sz w:val="24"/>
          <w:szCs w:val="24"/>
        </w:rPr>
        <w:t xml:space="preserve"> and women, who has recently given birth</w:t>
      </w:r>
      <w:r w:rsidR="000A0550" w:rsidRPr="00923018">
        <w:rPr>
          <w:rFonts w:ascii="Times New Roman" w:hAnsi="Times New Roman" w:cs="Times New Roman"/>
          <w:sz w:val="24"/>
          <w:szCs w:val="24"/>
        </w:rPr>
        <w:t xml:space="preserve">. </w:t>
      </w:r>
    </w:p>
    <w:p w14:paraId="1ED48109" w14:textId="77774ABF" w:rsidR="00F87247" w:rsidRPr="00923018" w:rsidRDefault="000C5D8F" w:rsidP="00F87247">
      <w:pPr>
        <w:pStyle w:val="ListParagraph"/>
        <w:numPr>
          <w:ilvl w:val="0"/>
          <w:numId w:val="1"/>
        </w:numPr>
        <w:jc w:val="both"/>
        <w:rPr>
          <w:rFonts w:ascii="Times New Roman" w:hAnsi="Times New Roman" w:cs="Times New Roman"/>
          <w:sz w:val="24"/>
          <w:szCs w:val="24"/>
          <w:lang w:val="en-US"/>
        </w:rPr>
      </w:pPr>
      <w:r w:rsidRPr="00923018">
        <w:rPr>
          <w:rFonts w:ascii="Times New Roman" w:hAnsi="Times New Roman" w:cs="Times New Roman"/>
          <w:sz w:val="24"/>
          <w:szCs w:val="24"/>
          <w:lang w:val="en-US"/>
        </w:rPr>
        <w:t>Information presented</w:t>
      </w:r>
      <w:r w:rsidRPr="00923018">
        <w:rPr>
          <w:rFonts w:ascii="Times New Roman" w:hAnsi="Times New Roman" w:cs="Times New Roman"/>
          <w:sz w:val="24"/>
          <w:szCs w:val="24"/>
        </w:rPr>
        <w:t xml:space="preserve"> in this submission indicates the failure of the State to</w:t>
      </w:r>
      <w:r w:rsidR="00B952B3" w:rsidRPr="00923018">
        <w:rPr>
          <w:rFonts w:ascii="Times New Roman" w:hAnsi="Times New Roman" w:cs="Times New Roman"/>
          <w:sz w:val="24"/>
          <w:szCs w:val="24"/>
        </w:rPr>
        <w:t xml:space="preserve"> provide the right to protection of health and to safety in working conditions, including the safeguarding of the function of reproduction</w:t>
      </w:r>
      <w:r w:rsidR="00720351" w:rsidRPr="00923018">
        <w:rPr>
          <w:rFonts w:ascii="Times New Roman" w:hAnsi="Times New Roman" w:cs="Times New Roman"/>
          <w:sz w:val="24"/>
          <w:szCs w:val="24"/>
        </w:rPr>
        <w:t xml:space="preserve"> and t</w:t>
      </w:r>
      <w:r w:rsidR="00720351" w:rsidRPr="00923018">
        <w:rPr>
          <w:rFonts w:ascii="Times New Roman" w:hAnsi="Times New Roman" w:cs="Times New Roman"/>
          <w:sz w:val="24"/>
          <w:szCs w:val="24"/>
        </w:rPr>
        <w:t>o provide special protection to women during pregnancy in types of work proved to be harmful to them</w:t>
      </w:r>
      <w:r w:rsidR="00B952B3" w:rsidRPr="00923018">
        <w:rPr>
          <w:rFonts w:ascii="Times New Roman" w:hAnsi="Times New Roman" w:cs="Times New Roman"/>
          <w:sz w:val="24"/>
          <w:szCs w:val="24"/>
        </w:rPr>
        <w:t xml:space="preserve"> (Article 11.1 (f) and 11.2 (d) of CEDAW)</w:t>
      </w:r>
      <w:r w:rsidRPr="00923018">
        <w:rPr>
          <w:rFonts w:ascii="Times New Roman" w:hAnsi="Times New Roman" w:cs="Times New Roman"/>
          <w:sz w:val="24"/>
          <w:szCs w:val="24"/>
        </w:rPr>
        <w:t>.</w:t>
      </w:r>
    </w:p>
    <w:p w14:paraId="17397A70" w14:textId="680B0AA6" w:rsidR="00BD2797" w:rsidRPr="00923018" w:rsidRDefault="005A7713" w:rsidP="00A04998">
      <w:pPr>
        <w:pStyle w:val="ListParagraph"/>
        <w:numPr>
          <w:ilvl w:val="0"/>
          <w:numId w:val="1"/>
        </w:numPr>
        <w:jc w:val="both"/>
        <w:rPr>
          <w:rFonts w:ascii="Times New Roman" w:hAnsi="Times New Roman" w:cs="Times New Roman"/>
          <w:sz w:val="24"/>
          <w:szCs w:val="24"/>
          <w:lang w:val="en-US"/>
        </w:rPr>
      </w:pPr>
      <w:r w:rsidRPr="00923018">
        <w:rPr>
          <w:rFonts w:ascii="Times New Roman" w:hAnsi="Times New Roman" w:cs="Times New Roman"/>
          <w:sz w:val="24"/>
          <w:szCs w:val="24"/>
          <w:lang w:val="en-US"/>
        </w:rPr>
        <w:t xml:space="preserve">The concerns </w:t>
      </w:r>
      <w:r w:rsidR="009331E2" w:rsidRPr="00923018">
        <w:rPr>
          <w:rFonts w:ascii="Times New Roman" w:hAnsi="Times New Roman" w:cs="Times New Roman"/>
          <w:sz w:val="24"/>
          <w:szCs w:val="24"/>
          <w:lang w:val="en-US"/>
        </w:rPr>
        <w:t>related to protection of women’s health and safety</w:t>
      </w:r>
      <w:r w:rsidRPr="00923018">
        <w:rPr>
          <w:rFonts w:ascii="Times New Roman" w:hAnsi="Times New Roman" w:cs="Times New Roman"/>
          <w:sz w:val="24"/>
          <w:szCs w:val="24"/>
          <w:lang w:val="en-US"/>
        </w:rPr>
        <w:t xml:space="preserve"> in </w:t>
      </w:r>
      <w:r w:rsidR="009331E2" w:rsidRPr="00923018">
        <w:rPr>
          <w:rFonts w:ascii="Times New Roman" w:hAnsi="Times New Roman" w:cs="Times New Roman"/>
          <w:sz w:val="24"/>
          <w:szCs w:val="24"/>
          <w:lang w:val="en-US"/>
        </w:rPr>
        <w:t xml:space="preserve">working conditions raised in </w:t>
      </w:r>
      <w:r w:rsidRPr="00923018">
        <w:rPr>
          <w:rFonts w:ascii="Times New Roman" w:hAnsi="Times New Roman" w:cs="Times New Roman"/>
          <w:sz w:val="24"/>
          <w:szCs w:val="24"/>
          <w:lang w:val="en-US"/>
        </w:rPr>
        <w:t xml:space="preserve">this submission were not </w:t>
      </w:r>
      <w:r w:rsidR="00E85DAE" w:rsidRPr="00923018">
        <w:rPr>
          <w:rFonts w:ascii="Times New Roman" w:hAnsi="Times New Roman" w:cs="Times New Roman"/>
          <w:sz w:val="24"/>
          <w:szCs w:val="24"/>
          <w:lang w:val="en-US"/>
        </w:rPr>
        <w:t>addressed</w:t>
      </w:r>
      <w:r w:rsidRPr="00923018">
        <w:rPr>
          <w:rFonts w:ascii="Times New Roman" w:hAnsi="Times New Roman" w:cs="Times New Roman"/>
          <w:sz w:val="24"/>
          <w:szCs w:val="24"/>
          <w:lang w:val="en-US"/>
        </w:rPr>
        <w:t xml:space="preserve"> </w:t>
      </w:r>
      <w:r w:rsidR="00F87247" w:rsidRPr="00923018">
        <w:rPr>
          <w:rFonts w:ascii="Times New Roman" w:hAnsi="Times New Roman" w:cs="Times New Roman"/>
          <w:sz w:val="24"/>
          <w:szCs w:val="24"/>
          <w:lang w:val="en-US"/>
        </w:rPr>
        <w:t xml:space="preserve">neither </w:t>
      </w:r>
      <w:r w:rsidR="00BD2797" w:rsidRPr="00923018">
        <w:rPr>
          <w:rFonts w:ascii="Times New Roman" w:hAnsi="Times New Roman" w:cs="Times New Roman"/>
          <w:sz w:val="24"/>
          <w:szCs w:val="24"/>
        </w:rPr>
        <w:t>in the scope of the</w:t>
      </w:r>
      <w:r w:rsidR="00E85DAE" w:rsidRPr="00923018">
        <w:rPr>
          <w:rFonts w:ascii="Times New Roman" w:hAnsi="Times New Roman" w:cs="Times New Roman"/>
          <w:sz w:val="24"/>
          <w:szCs w:val="24"/>
        </w:rPr>
        <w:t xml:space="preserve"> Concluding Observations on the</w:t>
      </w:r>
      <w:r w:rsidR="00BD2797" w:rsidRPr="00923018">
        <w:rPr>
          <w:rFonts w:ascii="Times New Roman" w:hAnsi="Times New Roman" w:cs="Times New Roman"/>
          <w:sz w:val="24"/>
          <w:szCs w:val="24"/>
        </w:rPr>
        <w:t xml:space="preserve"> </w:t>
      </w:r>
      <w:r w:rsidR="00BD2797" w:rsidRPr="00923018">
        <w:rPr>
          <w:rFonts w:ascii="Times New Roman" w:hAnsi="Times New Roman" w:cs="Times New Roman"/>
          <w:sz w:val="24"/>
          <w:szCs w:val="24"/>
        </w:rPr>
        <w:t>combined fifth and sixth periodic reports of Armenia</w:t>
      </w:r>
      <w:r w:rsidR="00BD2797" w:rsidRPr="00923018">
        <w:rPr>
          <w:rFonts w:ascii="Times New Roman" w:hAnsi="Times New Roman" w:cs="Times New Roman"/>
          <w:sz w:val="24"/>
          <w:szCs w:val="24"/>
          <w:vertAlign w:val="superscript"/>
        </w:rPr>
        <w:footnoteReference w:id="1"/>
      </w:r>
      <w:r w:rsidR="00F87247" w:rsidRPr="00923018">
        <w:rPr>
          <w:rFonts w:ascii="Times New Roman" w:hAnsi="Times New Roman" w:cs="Times New Roman"/>
          <w:sz w:val="24"/>
          <w:szCs w:val="24"/>
        </w:rPr>
        <w:t xml:space="preserve">, nor in the scope of </w:t>
      </w:r>
      <w:r w:rsidR="00F87247" w:rsidRPr="00923018">
        <w:rPr>
          <w:rFonts w:ascii="Times New Roman" w:hAnsi="Times New Roman" w:cs="Times New Roman"/>
          <w:sz w:val="24"/>
          <w:szCs w:val="24"/>
          <w:lang w:val="en-US"/>
        </w:rPr>
        <w:t xml:space="preserve">the </w:t>
      </w:r>
      <w:r w:rsidR="00F87247" w:rsidRPr="00923018">
        <w:rPr>
          <w:rFonts w:ascii="Times New Roman" w:hAnsi="Times New Roman" w:cs="Times New Roman"/>
          <w:sz w:val="24"/>
          <w:szCs w:val="24"/>
        </w:rPr>
        <w:t>List of issues and questions in relation to the seventh periodic report of Armenia</w:t>
      </w:r>
      <w:r w:rsidR="00F87247" w:rsidRPr="00923018">
        <w:rPr>
          <w:rFonts w:ascii="Times New Roman" w:hAnsi="Times New Roman" w:cs="Times New Roman"/>
          <w:sz w:val="24"/>
          <w:szCs w:val="24"/>
        </w:rPr>
        <w:t>.</w:t>
      </w:r>
      <w:r w:rsidR="00F87247" w:rsidRPr="00923018">
        <w:rPr>
          <w:rFonts w:ascii="Times New Roman" w:hAnsi="Times New Roman" w:cs="Times New Roman"/>
          <w:sz w:val="24"/>
          <w:szCs w:val="24"/>
        </w:rPr>
        <w:t xml:space="preserve"> </w:t>
      </w:r>
      <w:r w:rsidR="00F87247" w:rsidRPr="00923018">
        <w:rPr>
          <w:rFonts w:ascii="Times New Roman" w:hAnsi="Times New Roman" w:cs="Times New Roman"/>
          <w:sz w:val="24"/>
          <w:szCs w:val="24"/>
        </w:rPr>
        <w:t xml:space="preserve"> </w:t>
      </w:r>
      <w:r w:rsidRPr="00923018">
        <w:rPr>
          <w:rFonts w:ascii="Times New Roman" w:hAnsi="Times New Roman" w:cs="Times New Roman"/>
          <w:sz w:val="24"/>
          <w:szCs w:val="24"/>
        </w:rPr>
        <w:t xml:space="preserve"> </w:t>
      </w:r>
      <w:r w:rsidR="00F87247" w:rsidRPr="00923018">
        <w:rPr>
          <w:rFonts w:ascii="Times New Roman" w:hAnsi="Times New Roman" w:cs="Times New Roman"/>
          <w:sz w:val="24"/>
          <w:szCs w:val="24"/>
        </w:rPr>
        <w:t>T</w:t>
      </w:r>
      <w:r w:rsidR="009331E2" w:rsidRPr="00923018">
        <w:rPr>
          <w:rFonts w:ascii="Times New Roman" w:hAnsi="Times New Roman" w:cs="Times New Roman"/>
          <w:sz w:val="24"/>
          <w:szCs w:val="24"/>
        </w:rPr>
        <w:t xml:space="preserve">o this end we urge the Committee to </w:t>
      </w:r>
      <w:r w:rsidR="001E764B" w:rsidRPr="00923018">
        <w:rPr>
          <w:rFonts w:ascii="Times New Roman" w:hAnsi="Times New Roman" w:cs="Times New Roman"/>
          <w:sz w:val="24"/>
          <w:szCs w:val="24"/>
        </w:rPr>
        <w:t xml:space="preserve">pay specific attention to the issue and in, particular, to encourage Armenia to ensure effective national system </w:t>
      </w:r>
      <w:bookmarkStart w:id="0" w:name="_Hlk115113704"/>
      <w:r w:rsidR="008E50B8" w:rsidRPr="00923018">
        <w:rPr>
          <w:rFonts w:ascii="Times New Roman" w:hAnsi="Times New Roman" w:cs="Times New Roman"/>
          <w:sz w:val="24"/>
          <w:szCs w:val="24"/>
        </w:rPr>
        <w:t>for factor-based</w:t>
      </w:r>
      <w:r w:rsidR="001E764B" w:rsidRPr="00923018">
        <w:rPr>
          <w:rFonts w:ascii="Times New Roman" w:hAnsi="Times New Roman" w:cs="Times New Roman"/>
          <w:sz w:val="24"/>
          <w:szCs w:val="24"/>
        </w:rPr>
        <w:t xml:space="preserve"> assessment of occupation</w:t>
      </w:r>
      <w:r w:rsidR="00706349" w:rsidRPr="00923018">
        <w:rPr>
          <w:rFonts w:ascii="Times New Roman" w:hAnsi="Times New Roman" w:cs="Times New Roman"/>
          <w:sz w:val="24"/>
          <w:szCs w:val="24"/>
        </w:rPr>
        <w:t>al</w:t>
      </w:r>
      <w:r w:rsidR="001E764B" w:rsidRPr="00923018">
        <w:rPr>
          <w:rFonts w:ascii="Times New Roman" w:hAnsi="Times New Roman" w:cs="Times New Roman"/>
          <w:sz w:val="24"/>
          <w:szCs w:val="24"/>
        </w:rPr>
        <w:t xml:space="preserve"> risks to </w:t>
      </w:r>
      <w:r w:rsidR="001027CA" w:rsidRPr="00923018">
        <w:rPr>
          <w:rFonts w:ascii="Times New Roman" w:hAnsi="Times New Roman" w:cs="Times New Roman"/>
          <w:sz w:val="24"/>
          <w:szCs w:val="24"/>
        </w:rPr>
        <w:t>pregnant, breastfeeding women and women, who has recently given birth.</w:t>
      </w:r>
      <w:bookmarkEnd w:id="0"/>
    </w:p>
    <w:p w14:paraId="29082173" w14:textId="77777777" w:rsidR="000C5D8F" w:rsidRPr="00923018" w:rsidRDefault="000C5D8F" w:rsidP="000C5D8F">
      <w:pPr>
        <w:jc w:val="both"/>
        <w:rPr>
          <w:rFonts w:ascii="Times New Roman" w:hAnsi="Times New Roman" w:cs="Times New Roman"/>
          <w:sz w:val="24"/>
          <w:szCs w:val="24"/>
          <w:lang w:val="en-US"/>
        </w:rPr>
      </w:pPr>
    </w:p>
    <w:p w14:paraId="154EE317" w14:textId="1AD86A1E" w:rsidR="008315EA" w:rsidRPr="00923018" w:rsidRDefault="008315EA" w:rsidP="006D711C">
      <w:pPr>
        <w:jc w:val="both"/>
        <w:rPr>
          <w:rFonts w:ascii="Times New Roman" w:hAnsi="Times New Roman" w:cs="Times New Roman"/>
          <w:sz w:val="24"/>
          <w:szCs w:val="24"/>
          <w:lang w:val="en-US"/>
        </w:rPr>
      </w:pPr>
    </w:p>
    <w:p w14:paraId="7B6BC0BC" w14:textId="7D356664" w:rsidR="008315EA" w:rsidRPr="0054346D" w:rsidRDefault="008315EA" w:rsidP="0054346D">
      <w:pPr>
        <w:pStyle w:val="ListParagraph"/>
        <w:numPr>
          <w:ilvl w:val="0"/>
          <w:numId w:val="16"/>
        </w:numPr>
        <w:jc w:val="both"/>
        <w:rPr>
          <w:rFonts w:ascii="Times New Roman" w:hAnsi="Times New Roman" w:cs="Times New Roman"/>
          <w:b/>
          <w:bCs/>
          <w:sz w:val="24"/>
          <w:szCs w:val="24"/>
          <w:lang w:val="en-US"/>
        </w:rPr>
      </w:pPr>
      <w:r w:rsidRPr="0054346D">
        <w:rPr>
          <w:rFonts w:ascii="Times New Roman" w:hAnsi="Times New Roman" w:cs="Times New Roman"/>
          <w:b/>
          <w:bCs/>
          <w:sz w:val="24"/>
          <w:szCs w:val="24"/>
          <w:lang w:val="en-US"/>
        </w:rPr>
        <w:t xml:space="preserve">Discrimination in </w:t>
      </w:r>
      <w:r w:rsidR="002040B8">
        <w:rPr>
          <w:rFonts w:ascii="Times New Roman" w:hAnsi="Times New Roman" w:cs="Times New Roman"/>
          <w:b/>
          <w:bCs/>
          <w:sz w:val="24"/>
          <w:szCs w:val="24"/>
          <w:lang w:val="en-US"/>
        </w:rPr>
        <w:t>e</w:t>
      </w:r>
      <w:r w:rsidRPr="0054346D">
        <w:rPr>
          <w:rFonts w:ascii="Times New Roman" w:hAnsi="Times New Roman" w:cs="Times New Roman"/>
          <w:b/>
          <w:bCs/>
          <w:sz w:val="24"/>
          <w:szCs w:val="24"/>
          <w:lang w:val="en-US"/>
        </w:rPr>
        <w:t>mployment</w:t>
      </w:r>
    </w:p>
    <w:p w14:paraId="2BC760C7" w14:textId="5358892F" w:rsidR="008315EA" w:rsidRPr="00923018" w:rsidRDefault="008315EA" w:rsidP="006D711C">
      <w:pPr>
        <w:jc w:val="both"/>
        <w:rPr>
          <w:rFonts w:ascii="Times New Roman" w:hAnsi="Times New Roman" w:cs="Times New Roman"/>
          <w:sz w:val="24"/>
          <w:szCs w:val="24"/>
          <w:lang w:val="en-US"/>
        </w:rPr>
      </w:pPr>
    </w:p>
    <w:p w14:paraId="6DE6B9C4" w14:textId="77777777" w:rsidR="008315EA" w:rsidRPr="00923018" w:rsidRDefault="008315EA" w:rsidP="008315EA">
      <w:pPr>
        <w:pStyle w:val="ListParagraph"/>
        <w:numPr>
          <w:ilvl w:val="0"/>
          <w:numId w:val="13"/>
        </w:numPr>
        <w:jc w:val="both"/>
        <w:rPr>
          <w:rFonts w:ascii="Times New Roman" w:hAnsi="Times New Roman" w:cs="Times New Roman"/>
          <w:sz w:val="24"/>
          <w:szCs w:val="24"/>
        </w:rPr>
      </w:pPr>
      <w:r w:rsidRPr="00923018">
        <w:rPr>
          <w:rFonts w:ascii="Times New Roman" w:hAnsi="Times New Roman" w:cs="Times New Roman"/>
          <w:sz w:val="24"/>
          <w:szCs w:val="24"/>
          <w:lang w:val="en-US"/>
        </w:rPr>
        <w:t xml:space="preserve">In </w:t>
      </w:r>
      <w:bookmarkStart w:id="1" w:name="_Hlk115113685"/>
      <w:r w:rsidRPr="00923018">
        <w:rPr>
          <w:rFonts w:ascii="Times New Roman" w:hAnsi="Times New Roman" w:cs="Times New Roman"/>
          <w:sz w:val="24"/>
          <w:szCs w:val="24"/>
          <w:lang w:val="en-US"/>
        </w:rPr>
        <w:t xml:space="preserve">the </w:t>
      </w:r>
      <w:r w:rsidRPr="00923018">
        <w:rPr>
          <w:rFonts w:ascii="Times New Roman" w:hAnsi="Times New Roman" w:cs="Times New Roman"/>
          <w:sz w:val="24"/>
          <w:szCs w:val="24"/>
        </w:rPr>
        <w:t xml:space="preserve">List of issues and questions in relation to the seventh periodic report of Armenia </w:t>
      </w:r>
      <w:bookmarkEnd w:id="1"/>
      <w:r w:rsidRPr="00923018">
        <w:rPr>
          <w:rFonts w:ascii="Times New Roman" w:hAnsi="Times New Roman" w:cs="Times New Roman"/>
          <w:sz w:val="24"/>
          <w:szCs w:val="24"/>
        </w:rPr>
        <w:t xml:space="preserve">the Committee raises concerns in relation to women’s equal rights in employment. In particular, the Committee requests from the State party clarifications “on the measures taken to reduce the gender pay gap and ensure equal conditions of work for women and men”, as well as “to provide information on </w:t>
      </w:r>
      <w:bookmarkStart w:id="2" w:name="_Hlk115112218"/>
      <w:r w:rsidRPr="00923018">
        <w:rPr>
          <w:rFonts w:ascii="Times New Roman" w:hAnsi="Times New Roman" w:cs="Times New Roman"/>
          <w:sz w:val="24"/>
          <w:szCs w:val="24"/>
        </w:rPr>
        <w:t xml:space="preserve">the remedies available to women to lodge complaints about labour discrimination and sexual harassment in the workplace” (para 14 of the </w:t>
      </w:r>
      <w:proofErr w:type="spellStart"/>
      <w:r w:rsidRPr="00923018">
        <w:rPr>
          <w:rFonts w:ascii="Times New Roman" w:hAnsi="Times New Roman" w:cs="Times New Roman"/>
          <w:sz w:val="24"/>
          <w:szCs w:val="24"/>
        </w:rPr>
        <w:t>LoI</w:t>
      </w:r>
      <w:proofErr w:type="spellEnd"/>
      <w:r w:rsidRPr="00923018">
        <w:rPr>
          <w:rFonts w:ascii="Times New Roman" w:hAnsi="Times New Roman" w:cs="Times New Roman"/>
          <w:sz w:val="24"/>
          <w:szCs w:val="24"/>
        </w:rPr>
        <w:t>).</w:t>
      </w:r>
    </w:p>
    <w:p w14:paraId="0693C484" w14:textId="609A2983" w:rsidR="008315EA" w:rsidRPr="00923018" w:rsidRDefault="008315EA" w:rsidP="006D711C">
      <w:pPr>
        <w:pStyle w:val="ListParagraph"/>
        <w:numPr>
          <w:ilvl w:val="0"/>
          <w:numId w:val="13"/>
        </w:numPr>
        <w:jc w:val="both"/>
        <w:rPr>
          <w:rFonts w:ascii="Times New Roman" w:hAnsi="Times New Roman" w:cs="Times New Roman"/>
          <w:sz w:val="24"/>
          <w:szCs w:val="24"/>
        </w:rPr>
      </w:pPr>
      <w:r w:rsidRPr="00923018">
        <w:rPr>
          <w:rFonts w:ascii="Times New Roman" w:hAnsi="Times New Roman" w:cs="Times New Roman"/>
          <w:sz w:val="24"/>
          <w:szCs w:val="24"/>
        </w:rPr>
        <w:t>In response to paragraph 14 of the list of issues, the Government of Armenia</w:t>
      </w:r>
      <w:r w:rsidR="001C65DB">
        <w:rPr>
          <w:rFonts w:ascii="Times New Roman" w:hAnsi="Times New Roman" w:cs="Times New Roman"/>
          <w:sz w:val="24"/>
          <w:szCs w:val="24"/>
        </w:rPr>
        <w:t>, while describing domestic safeguards against discrimination in employment,</w:t>
      </w:r>
      <w:r w:rsidRPr="00923018">
        <w:rPr>
          <w:rFonts w:ascii="Times New Roman" w:hAnsi="Times New Roman" w:cs="Times New Roman"/>
          <w:sz w:val="24"/>
          <w:szCs w:val="24"/>
        </w:rPr>
        <w:t xml:space="preserve"> </w:t>
      </w:r>
      <w:r w:rsidR="001C65DB" w:rsidRPr="00923018">
        <w:rPr>
          <w:rFonts w:ascii="Times New Roman" w:hAnsi="Times New Roman" w:cs="Times New Roman"/>
          <w:sz w:val="24"/>
          <w:szCs w:val="24"/>
        </w:rPr>
        <w:t>referre</w:t>
      </w:r>
      <w:r w:rsidR="001C65DB">
        <w:rPr>
          <w:rFonts w:ascii="Times New Roman" w:hAnsi="Times New Roman" w:cs="Times New Roman"/>
          <w:sz w:val="24"/>
          <w:szCs w:val="24"/>
        </w:rPr>
        <w:t>d</w:t>
      </w:r>
      <w:r w:rsidRPr="00923018">
        <w:rPr>
          <w:rFonts w:ascii="Times New Roman" w:hAnsi="Times New Roman" w:cs="Times New Roman"/>
          <w:sz w:val="24"/>
          <w:szCs w:val="24"/>
        </w:rPr>
        <w:t xml:space="preserve"> to different provision of the Labour Code, of the RA draft Law “On Ensuring Equality”</w:t>
      </w:r>
      <w:r w:rsidR="001C65DB">
        <w:rPr>
          <w:rFonts w:ascii="Times New Roman" w:hAnsi="Times New Roman" w:cs="Times New Roman"/>
          <w:sz w:val="24"/>
          <w:szCs w:val="24"/>
        </w:rPr>
        <w:t>,</w:t>
      </w:r>
      <w:r w:rsidRPr="00923018">
        <w:rPr>
          <w:rFonts w:ascii="Times New Roman" w:hAnsi="Times New Roman" w:cs="Times New Roman"/>
          <w:sz w:val="24"/>
          <w:szCs w:val="24"/>
        </w:rPr>
        <w:t xml:space="preserve"> as well as the functions of the </w:t>
      </w:r>
      <w:r w:rsidR="001C65DB">
        <w:rPr>
          <w:rFonts w:ascii="Times New Roman" w:hAnsi="Times New Roman" w:cs="Times New Roman"/>
          <w:sz w:val="24"/>
          <w:szCs w:val="24"/>
        </w:rPr>
        <w:t>H</w:t>
      </w:r>
      <w:r w:rsidRPr="00923018">
        <w:rPr>
          <w:rFonts w:ascii="Times New Roman" w:hAnsi="Times New Roman" w:cs="Times New Roman"/>
          <w:sz w:val="24"/>
          <w:szCs w:val="24"/>
        </w:rPr>
        <w:t xml:space="preserve">ealth and </w:t>
      </w:r>
      <w:proofErr w:type="spellStart"/>
      <w:r w:rsidR="001C65DB">
        <w:rPr>
          <w:rFonts w:ascii="Times New Roman" w:hAnsi="Times New Roman" w:cs="Times New Roman"/>
          <w:sz w:val="24"/>
          <w:szCs w:val="24"/>
        </w:rPr>
        <w:t>L</w:t>
      </w:r>
      <w:r w:rsidRPr="00923018">
        <w:rPr>
          <w:rFonts w:ascii="Times New Roman" w:hAnsi="Times New Roman" w:cs="Times New Roman"/>
          <w:sz w:val="24"/>
          <w:szCs w:val="24"/>
        </w:rPr>
        <w:t>abor</w:t>
      </w:r>
      <w:proofErr w:type="spellEnd"/>
      <w:r w:rsidRPr="00923018">
        <w:rPr>
          <w:rFonts w:ascii="Times New Roman" w:hAnsi="Times New Roman" w:cs="Times New Roman"/>
          <w:sz w:val="24"/>
          <w:szCs w:val="24"/>
        </w:rPr>
        <w:t xml:space="preserve"> </w:t>
      </w:r>
      <w:r w:rsidR="001C65DB">
        <w:rPr>
          <w:rFonts w:ascii="Times New Roman" w:hAnsi="Times New Roman" w:cs="Times New Roman"/>
          <w:sz w:val="24"/>
          <w:szCs w:val="24"/>
        </w:rPr>
        <w:t>I</w:t>
      </w:r>
      <w:r w:rsidRPr="00923018">
        <w:rPr>
          <w:rFonts w:ascii="Times New Roman" w:hAnsi="Times New Roman" w:cs="Times New Roman"/>
          <w:sz w:val="24"/>
          <w:szCs w:val="24"/>
        </w:rPr>
        <w:t xml:space="preserve">nspection </w:t>
      </w:r>
      <w:r w:rsidR="001C65DB">
        <w:rPr>
          <w:rFonts w:ascii="Times New Roman" w:hAnsi="Times New Roman" w:cs="Times New Roman"/>
          <w:sz w:val="24"/>
          <w:szCs w:val="24"/>
        </w:rPr>
        <w:t>B</w:t>
      </w:r>
      <w:r w:rsidRPr="00923018">
        <w:rPr>
          <w:rFonts w:ascii="Times New Roman" w:hAnsi="Times New Roman" w:cs="Times New Roman"/>
          <w:sz w:val="24"/>
          <w:szCs w:val="24"/>
        </w:rPr>
        <w:t xml:space="preserve">ody (HLIB). </w:t>
      </w:r>
      <w:bookmarkEnd w:id="2"/>
    </w:p>
    <w:p w14:paraId="23A01230" w14:textId="37CE1108" w:rsidR="008315EA" w:rsidRPr="00923018" w:rsidRDefault="00F87247" w:rsidP="008315EA">
      <w:pPr>
        <w:pStyle w:val="ListParagraph"/>
        <w:numPr>
          <w:ilvl w:val="0"/>
          <w:numId w:val="13"/>
        </w:numPr>
        <w:spacing w:after="160" w:line="259" w:lineRule="auto"/>
        <w:jc w:val="both"/>
        <w:rPr>
          <w:rFonts w:ascii="Times New Roman" w:hAnsi="Times New Roman" w:cs="Times New Roman"/>
          <w:sz w:val="24"/>
          <w:szCs w:val="24"/>
          <w:lang w:val="hy-AM"/>
        </w:rPr>
      </w:pPr>
      <w:r w:rsidRPr="00923018">
        <w:rPr>
          <w:rFonts w:ascii="Times New Roman" w:hAnsi="Times New Roman" w:cs="Times New Roman"/>
          <w:sz w:val="24"/>
          <w:szCs w:val="24"/>
        </w:rPr>
        <w:t>S</w:t>
      </w:r>
      <w:proofErr w:type="spellStart"/>
      <w:r w:rsidRPr="00923018">
        <w:rPr>
          <w:rFonts w:ascii="Times New Roman" w:hAnsi="Times New Roman" w:cs="Times New Roman"/>
          <w:sz w:val="24"/>
          <w:szCs w:val="24"/>
          <w:lang w:val="en-US"/>
        </w:rPr>
        <w:t>afeguards</w:t>
      </w:r>
      <w:proofErr w:type="spellEnd"/>
      <w:r w:rsidR="008315EA" w:rsidRPr="00923018">
        <w:rPr>
          <w:rFonts w:ascii="Times New Roman" w:hAnsi="Times New Roman" w:cs="Times New Roman"/>
          <w:sz w:val="24"/>
          <w:szCs w:val="24"/>
          <w:lang w:val="en-US"/>
        </w:rPr>
        <w:t xml:space="preserve"> against discrimination in employment can </w:t>
      </w:r>
      <w:r w:rsidR="001C65DB">
        <w:rPr>
          <w:rFonts w:ascii="Times New Roman" w:hAnsi="Times New Roman" w:cs="Times New Roman"/>
          <w:sz w:val="24"/>
          <w:szCs w:val="24"/>
          <w:lang w:val="en-US"/>
        </w:rPr>
        <w:t xml:space="preserve">indeed </w:t>
      </w:r>
      <w:r w:rsidR="008315EA" w:rsidRPr="00923018">
        <w:rPr>
          <w:rFonts w:ascii="Times New Roman" w:hAnsi="Times New Roman" w:cs="Times New Roman"/>
          <w:sz w:val="24"/>
          <w:szCs w:val="24"/>
          <w:lang w:val="en-US"/>
        </w:rPr>
        <w:t xml:space="preserve">be </w:t>
      </w:r>
      <w:r w:rsidR="001C65DB">
        <w:rPr>
          <w:rFonts w:ascii="Times New Roman" w:hAnsi="Times New Roman" w:cs="Times New Roman"/>
          <w:sz w:val="24"/>
          <w:szCs w:val="24"/>
          <w:lang w:val="en-US"/>
        </w:rPr>
        <w:t xml:space="preserve">found </w:t>
      </w:r>
      <w:r w:rsidR="008315EA" w:rsidRPr="00923018">
        <w:rPr>
          <w:rFonts w:ascii="Times New Roman" w:hAnsi="Times New Roman" w:cs="Times New Roman"/>
          <w:sz w:val="24"/>
          <w:szCs w:val="24"/>
          <w:lang w:val="en-US"/>
        </w:rPr>
        <w:t>in Armenia’s Labor Code</w:t>
      </w:r>
      <w:r w:rsidR="001C65DB">
        <w:rPr>
          <w:rFonts w:ascii="Times New Roman" w:hAnsi="Times New Roman" w:cs="Times New Roman"/>
          <w:sz w:val="24"/>
          <w:szCs w:val="24"/>
          <w:lang w:val="en-US"/>
        </w:rPr>
        <w:t>, as well as</w:t>
      </w:r>
      <w:r w:rsidR="008315EA" w:rsidRPr="00923018">
        <w:rPr>
          <w:rFonts w:ascii="Times New Roman" w:hAnsi="Times New Roman" w:cs="Times New Roman"/>
          <w:sz w:val="24"/>
          <w:szCs w:val="24"/>
          <w:lang w:val="en-US"/>
        </w:rPr>
        <w:t xml:space="preserve"> in the </w:t>
      </w:r>
      <w:r w:rsidR="008315EA" w:rsidRPr="00923018">
        <w:rPr>
          <w:rFonts w:ascii="Times New Roman" w:hAnsi="Times New Roman" w:cs="Times New Roman"/>
          <w:sz w:val="24"/>
          <w:szCs w:val="24"/>
        </w:rPr>
        <w:t>“</w:t>
      </w:r>
      <w:r w:rsidR="008315EA" w:rsidRPr="00923018">
        <w:rPr>
          <w:rFonts w:ascii="Times New Roman" w:hAnsi="Times New Roman" w:cs="Times New Roman"/>
          <w:sz w:val="24"/>
          <w:szCs w:val="24"/>
          <w:lang w:val="hy-AM"/>
        </w:rPr>
        <w:t>Law on Equal Rights and Equal Opportunities for Women and Men</w:t>
      </w:r>
      <w:r w:rsidR="008315EA" w:rsidRPr="00923018">
        <w:rPr>
          <w:rFonts w:ascii="Times New Roman" w:hAnsi="Times New Roman" w:cs="Times New Roman"/>
          <w:sz w:val="24"/>
          <w:szCs w:val="24"/>
        </w:rPr>
        <w:t>”</w:t>
      </w:r>
      <w:r w:rsidRPr="00923018">
        <w:rPr>
          <w:rFonts w:ascii="Times New Roman" w:hAnsi="Times New Roman" w:cs="Times New Roman"/>
          <w:sz w:val="24"/>
          <w:szCs w:val="24"/>
        </w:rPr>
        <w:t>. D</w:t>
      </w:r>
      <w:r w:rsidR="008315EA" w:rsidRPr="00923018">
        <w:rPr>
          <w:rFonts w:ascii="Times New Roman" w:hAnsi="Times New Roman" w:cs="Times New Roman"/>
          <w:sz w:val="24"/>
          <w:szCs w:val="24"/>
        </w:rPr>
        <w:t>omestic regulatory framework</w:t>
      </w:r>
      <w:r w:rsidRPr="00923018">
        <w:rPr>
          <w:rFonts w:ascii="Times New Roman" w:hAnsi="Times New Roman" w:cs="Times New Roman"/>
          <w:sz w:val="24"/>
          <w:szCs w:val="24"/>
        </w:rPr>
        <w:t>, however,</w:t>
      </w:r>
      <w:r w:rsidR="008315EA" w:rsidRPr="00923018">
        <w:rPr>
          <w:rFonts w:ascii="Times New Roman" w:hAnsi="Times New Roman" w:cs="Times New Roman"/>
          <w:sz w:val="24"/>
          <w:szCs w:val="24"/>
        </w:rPr>
        <w:t xml:space="preserve"> does not provide for effective protection mechanisms</w:t>
      </w:r>
      <w:r w:rsidR="008315EA" w:rsidRPr="00923018">
        <w:rPr>
          <w:rFonts w:ascii="Times New Roman" w:hAnsi="Times New Roman" w:cs="Times New Roman"/>
          <w:sz w:val="24"/>
          <w:szCs w:val="24"/>
          <w:lang w:val="en-US"/>
        </w:rPr>
        <w:t xml:space="preserve"> </w:t>
      </w:r>
      <w:r w:rsidR="008315EA" w:rsidRPr="00923018">
        <w:rPr>
          <w:rFonts w:ascii="Times New Roman" w:eastAsia="Tahoma" w:hAnsi="Times New Roman" w:cs="Times New Roman"/>
          <w:sz w:val="24"/>
          <w:szCs w:val="24"/>
          <w:lang w:val="hy-AM"/>
        </w:rPr>
        <w:t>which can be applied</w:t>
      </w:r>
      <w:r w:rsidR="008315EA" w:rsidRPr="00923018">
        <w:rPr>
          <w:rFonts w:ascii="Times New Roman" w:eastAsia="Tahoma" w:hAnsi="Times New Roman" w:cs="Times New Roman"/>
          <w:sz w:val="24"/>
          <w:szCs w:val="24"/>
        </w:rPr>
        <w:t xml:space="preserve"> to</w:t>
      </w:r>
      <w:r w:rsidR="008315EA" w:rsidRPr="00923018">
        <w:rPr>
          <w:rFonts w:ascii="Times New Roman" w:eastAsia="Tahoma" w:hAnsi="Times New Roman" w:cs="Times New Roman"/>
          <w:sz w:val="24"/>
          <w:szCs w:val="24"/>
          <w:lang w:val="hy-AM"/>
        </w:rPr>
        <w:t xml:space="preserve"> in case of discrimination in employment.</w:t>
      </w:r>
    </w:p>
    <w:p w14:paraId="7735801B" w14:textId="77777777" w:rsidR="00F87247" w:rsidRPr="00923018" w:rsidRDefault="008315EA" w:rsidP="00F87247">
      <w:pPr>
        <w:pStyle w:val="ListParagraph"/>
        <w:numPr>
          <w:ilvl w:val="0"/>
          <w:numId w:val="13"/>
        </w:numPr>
        <w:spacing w:after="160" w:line="259" w:lineRule="auto"/>
        <w:jc w:val="both"/>
        <w:rPr>
          <w:rFonts w:ascii="Times New Roman" w:hAnsi="Times New Roman" w:cs="Times New Roman"/>
          <w:sz w:val="24"/>
          <w:szCs w:val="24"/>
          <w:lang w:val="hy-AM"/>
        </w:rPr>
      </w:pPr>
      <w:r w:rsidRPr="00923018">
        <w:rPr>
          <w:rFonts w:ascii="Times New Roman" w:hAnsi="Times New Roman" w:cs="Times New Roman"/>
          <w:sz w:val="24"/>
          <w:szCs w:val="24"/>
        </w:rPr>
        <w:lastRenderedPageBreak/>
        <w:t>The “</w:t>
      </w:r>
      <w:r w:rsidRPr="00923018">
        <w:rPr>
          <w:rFonts w:ascii="Times New Roman" w:hAnsi="Times New Roman" w:cs="Times New Roman"/>
          <w:sz w:val="24"/>
          <w:szCs w:val="24"/>
          <w:lang w:val="hy-AM"/>
        </w:rPr>
        <w:t>Law on Equal Rights and Equal Opportunities for Women and Men</w:t>
      </w:r>
      <w:r w:rsidRPr="00923018">
        <w:rPr>
          <w:rFonts w:ascii="Times New Roman" w:hAnsi="Times New Roman" w:cs="Times New Roman"/>
          <w:sz w:val="24"/>
          <w:szCs w:val="24"/>
        </w:rPr>
        <w:t xml:space="preserve">” provides the definition of "sexual harassment" as a form of gender-based discrimination, however, </w:t>
      </w:r>
      <w:r w:rsidRPr="00923018">
        <w:rPr>
          <w:rFonts w:ascii="Times New Roman" w:hAnsi="Times New Roman" w:cs="Times New Roman"/>
          <w:sz w:val="24"/>
          <w:szCs w:val="24"/>
          <w:lang w:val="en-US"/>
        </w:rPr>
        <w:t>the</w:t>
      </w:r>
      <w:r w:rsidRPr="00923018">
        <w:rPr>
          <w:rFonts w:ascii="Times New Roman" w:hAnsi="Times New Roman" w:cs="Times New Roman"/>
          <w:sz w:val="24"/>
          <w:szCs w:val="24"/>
          <w:lang w:val="hy-AM"/>
        </w:rPr>
        <w:t xml:space="preserve"> lack</w:t>
      </w:r>
      <w:r w:rsidRPr="00923018">
        <w:rPr>
          <w:rFonts w:ascii="Times New Roman" w:hAnsi="Times New Roman" w:cs="Times New Roman"/>
          <w:sz w:val="24"/>
          <w:szCs w:val="24"/>
          <w:lang w:val="en-US"/>
        </w:rPr>
        <w:t>s</w:t>
      </w:r>
      <w:r w:rsidRPr="00923018">
        <w:rPr>
          <w:rFonts w:ascii="Times New Roman" w:hAnsi="Times New Roman" w:cs="Times New Roman"/>
          <w:sz w:val="24"/>
          <w:szCs w:val="24"/>
          <w:lang w:val="hy-AM"/>
        </w:rPr>
        <w:t xml:space="preserve"> enforcement tools and does not provide effective </w:t>
      </w:r>
      <w:r w:rsidRPr="00923018">
        <w:rPr>
          <w:rFonts w:ascii="Times New Roman" w:hAnsi="Times New Roman" w:cs="Times New Roman"/>
          <w:sz w:val="24"/>
          <w:szCs w:val="24"/>
        </w:rPr>
        <w:t xml:space="preserve">rights protection </w:t>
      </w:r>
      <w:r w:rsidRPr="00923018">
        <w:rPr>
          <w:rFonts w:ascii="Times New Roman" w:hAnsi="Times New Roman" w:cs="Times New Roman"/>
          <w:sz w:val="24"/>
          <w:szCs w:val="24"/>
          <w:lang w:val="hy-AM"/>
        </w:rPr>
        <w:t>mechanisms</w:t>
      </w:r>
      <w:r w:rsidRPr="00923018">
        <w:rPr>
          <w:rFonts w:ascii="Times New Roman" w:hAnsi="Times New Roman" w:cs="Times New Roman"/>
          <w:sz w:val="24"/>
          <w:szCs w:val="24"/>
          <w:vertAlign w:val="superscript"/>
          <w:lang w:val="hy-AM"/>
        </w:rPr>
        <w:t xml:space="preserve"> </w:t>
      </w:r>
      <w:r w:rsidRPr="00923018">
        <w:rPr>
          <w:rFonts w:ascii="Times New Roman" w:hAnsi="Times New Roman" w:cs="Times New Roman"/>
          <w:sz w:val="24"/>
          <w:szCs w:val="24"/>
          <w:vertAlign w:val="superscript"/>
          <w:lang w:val="hy-AM"/>
        </w:rPr>
        <w:footnoteReference w:id="2"/>
      </w:r>
      <w:r w:rsidR="00F87247" w:rsidRPr="00923018">
        <w:rPr>
          <w:rFonts w:ascii="Times New Roman" w:hAnsi="Times New Roman" w:cs="Times New Roman"/>
          <w:sz w:val="24"/>
          <w:szCs w:val="24"/>
          <w:vertAlign w:val="superscript"/>
          <w:lang w:val="en-US"/>
        </w:rPr>
        <w:t xml:space="preserve"> </w:t>
      </w:r>
      <w:r w:rsidR="00F87247" w:rsidRPr="00923018">
        <w:rPr>
          <w:rFonts w:ascii="Times New Roman" w:hAnsi="Times New Roman" w:cs="Times New Roman"/>
          <w:sz w:val="24"/>
          <w:szCs w:val="24"/>
          <w:lang w:val="en-US"/>
        </w:rPr>
        <w:t>.</w:t>
      </w:r>
    </w:p>
    <w:p w14:paraId="7E55BDD5" w14:textId="0AE7B06A" w:rsidR="008315EA" w:rsidRPr="00923018" w:rsidRDefault="00F87247" w:rsidP="00F87247">
      <w:pPr>
        <w:pStyle w:val="ListParagraph"/>
        <w:numPr>
          <w:ilvl w:val="0"/>
          <w:numId w:val="13"/>
        </w:numPr>
        <w:spacing w:after="160" w:line="259" w:lineRule="auto"/>
        <w:jc w:val="both"/>
        <w:rPr>
          <w:rFonts w:ascii="Times New Roman" w:hAnsi="Times New Roman" w:cs="Times New Roman"/>
          <w:sz w:val="24"/>
          <w:szCs w:val="24"/>
          <w:lang w:val="hy-AM"/>
        </w:rPr>
      </w:pPr>
      <w:r w:rsidRPr="00923018">
        <w:rPr>
          <w:rFonts w:ascii="Times New Roman" w:hAnsi="Times New Roman" w:cs="Times New Roman"/>
          <w:sz w:val="24"/>
          <w:szCs w:val="24"/>
          <w:lang w:val="en-US"/>
        </w:rPr>
        <w:t>T</w:t>
      </w:r>
      <w:r w:rsidR="008315EA" w:rsidRPr="00923018">
        <w:rPr>
          <w:rFonts w:ascii="Times New Roman" w:hAnsi="Times New Roman" w:cs="Times New Roman"/>
          <w:sz w:val="24"/>
          <w:szCs w:val="24"/>
        </w:rPr>
        <w:t xml:space="preserve">he </w:t>
      </w:r>
      <w:r w:rsidR="008315EA" w:rsidRPr="00923018">
        <w:rPr>
          <w:rFonts w:ascii="Times New Roman" w:hAnsi="Times New Roman" w:cs="Times New Roman"/>
          <w:sz w:val="24"/>
          <w:szCs w:val="24"/>
          <w:lang w:val="hy-AM"/>
        </w:rPr>
        <w:t>draft law "On Ensuring Equality"</w:t>
      </w:r>
      <w:r w:rsidR="008315EA" w:rsidRPr="00923018">
        <w:rPr>
          <w:rFonts w:ascii="Times New Roman" w:hAnsi="Times New Roman" w:cs="Times New Roman"/>
          <w:sz w:val="24"/>
          <w:szCs w:val="24"/>
        </w:rPr>
        <w:t xml:space="preserve"> also cannot be viewed as an effective mechanism for ensuring redress for the victims of discrimination. The draft law</w:t>
      </w:r>
      <w:r w:rsidR="0054346D">
        <w:rPr>
          <w:rFonts w:ascii="Times New Roman" w:hAnsi="Times New Roman" w:cs="Times New Roman"/>
          <w:sz w:val="24"/>
          <w:szCs w:val="24"/>
          <w:lang w:val="hy-AM"/>
        </w:rPr>
        <w:t xml:space="preserve">, </w:t>
      </w:r>
      <w:r w:rsidR="0054346D">
        <w:rPr>
          <w:rFonts w:ascii="Times New Roman" w:hAnsi="Times New Roman" w:cs="Times New Roman"/>
          <w:sz w:val="24"/>
          <w:szCs w:val="24"/>
          <w:lang w:val="en-US"/>
        </w:rPr>
        <w:t>however,</w:t>
      </w:r>
      <w:r w:rsidR="008315EA" w:rsidRPr="00923018">
        <w:rPr>
          <w:rFonts w:ascii="Times New Roman" w:hAnsi="Times New Roman" w:cs="Times New Roman"/>
          <w:sz w:val="24"/>
          <w:szCs w:val="24"/>
        </w:rPr>
        <w:t xml:space="preserve"> does not put any sanctions</w:t>
      </w:r>
      <w:r w:rsidR="0054346D">
        <w:rPr>
          <w:rFonts w:ascii="Times New Roman" w:hAnsi="Times New Roman" w:cs="Times New Roman"/>
          <w:sz w:val="24"/>
          <w:szCs w:val="24"/>
        </w:rPr>
        <w:t xml:space="preserve">, the </w:t>
      </w:r>
      <w:r w:rsidR="008315EA" w:rsidRPr="00923018">
        <w:rPr>
          <w:rFonts w:ascii="Times New Roman" w:hAnsi="Times New Roman" w:cs="Times New Roman"/>
          <w:sz w:val="24"/>
          <w:szCs w:val="24"/>
        </w:rPr>
        <w:t xml:space="preserve">mandate of the </w:t>
      </w:r>
      <w:r w:rsidR="008315EA" w:rsidRPr="00923018">
        <w:rPr>
          <w:rFonts w:ascii="Times New Roman" w:hAnsi="Times New Roman" w:cs="Times New Roman"/>
          <w:sz w:val="24"/>
          <w:szCs w:val="24"/>
          <w:lang w:val="hy-AM"/>
        </w:rPr>
        <w:t xml:space="preserve">equality body </w:t>
      </w:r>
      <w:r w:rsidR="008315EA" w:rsidRPr="00923018">
        <w:rPr>
          <w:rFonts w:ascii="Times New Roman" w:hAnsi="Times New Roman" w:cs="Times New Roman"/>
          <w:sz w:val="24"/>
          <w:szCs w:val="24"/>
        </w:rPr>
        <w:t>is very limited</w:t>
      </w:r>
      <w:r w:rsidR="0054346D">
        <w:rPr>
          <w:rFonts w:ascii="Times New Roman" w:hAnsi="Times New Roman" w:cs="Times New Roman"/>
          <w:sz w:val="24"/>
          <w:szCs w:val="24"/>
        </w:rPr>
        <w:t xml:space="preserve"> and cannot be viewed as an effective protection mechanism</w:t>
      </w:r>
      <w:r w:rsidR="008315EA" w:rsidRPr="00923018">
        <w:rPr>
          <w:rFonts w:ascii="Times New Roman" w:hAnsi="Times New Roman" w:cs="Times New Roman"/>
          <w:sz w:val="24"/>
          <w:szCs w:val="24"/>
          <w:vertAlign w:val="superscript"/>
          <w:lang w:val="hy-AM"/>
        </w:rPr>
        <w:footnoteReference w:id="3"/>
      </w:r>
      <w:r w:rsidR="008315EA" w:rsidRPr="00923018">
        <w:rPr>
          <w:rFonts w:ascii="Times New Roman" w:hAnsi="Times New Roman" w:cs="Times New Roman"/>
          <w:sz w:val="24"/>
          <w:szCs w:val="24"/>
        </w:rPr>
        <w:t>.</w:t>
      </w:r>
    </w:p>
    <w:p w14:paraId="5247B2B8" w14:textId="384E5359" w:rsidR="008315EA" w:rsidRPr="00923018" w:rsidRDefault="00F87247" w:rsidP="008315EA">
      <w:pPr>
        <w:pStyle w:val="ListParagraph"/>
        <w:numPr>
          <w:ilvl w:val="0"/>
          <w:numId w:val="13"/>
        </w:numPr>
        <w:spacing w:after="160" w:line="259" w:lineRule="auto"/>
        <w:jc w:val="both"/>
        <w:rPr>
          <w:rFonts w:ascii="Times New Roman" w:hAnsi="Times New Roman" w:cs="Times New Roman"/>
          <w:sz w:val="24"/>
          <w:szCs w:val="24"/>
          <w:lang w:val="hy-AM"/>
        </w:rPr>
      </w:pPr>
      <w:r w:rsidRPr="00923018">
        <w:rPr>
          <w:rFonts w:ascii="Times New Roman" w:eastAsia="Tahoma" w:hAnsi="Times New Roman" w:cs="Times New Roman"/>
          <w:sz w:val="24"/>
          <w:szCs w:val="24"/>
          <w:lang w:val="en-US"/>
        </w:rPr>
        <w:t>Although the</w:t>
      </w:r>
      <w:r w:rsidR="008315EA" w:rsidRPr="00923018">
        <w:rPr>
          <w:rFonts w:ascii="Times New Roman" w:eastAsia="Tahoma" w:hAnsi="Times New Roman" w:cs="Times New Roman"/>
          <w:sz w:val="24"/>
          <w:szCs w:val="24"/>
          <w:lang w:val="hy-AM"/>
        </w:rPr>
        <w:t xml:space="preserve"> regulation of the prohibition of discrimination in the Labor Code is quite detailed,</w:t>
      </w:r>
      <w:r w:rsidR="008315EA" w:rsidRPr="00923018">
        <w:rPr>
          <w:rFonts w:ascii="Times New Roman" w:eastAsia="Tahoma" w:hAnsi="Times New Roman" w:cs="Times New Roman"/>
          <w:sz w:val="24"/>
          <w:szCs w:val="24"/>
          <w:lang w:val="en-US"/>
        </w:rPr>
        <w:t xml:space="preserve"> it</w:t>
      </w:r>
      <w:r w:rsidR="008315EA" w:rsidRPr="00923018">
        <w:rPr>
          <w:rFonts w:ascii="Times New Roman" w:eastAsia="Tahoma" w:hAnsi="Times New Roman" w:cs="Times New Roman"/>
          <w:sz w:val="24"/>
          <w:szCs w:val="24"/>
          <w:lang w:val="hy-AM"/>
        </w:rPr>
        <w:t xml:space="preserve"> </w:t>
      </w:r>
      <w:r w:rsidR="0054346D">
        <w:rPr>
          <w:rFonts w:ascii="Times New Roman" w:eastAsia="Tahoma" w:hAnsi="Times New Roman" w:cs="Times New Roman"/>
          <w:sz w:val="24"/>
          <w:szCs w:val="24"/>
          <w:lang w:val="en-US"/>
        </w:rPr>
        <w:t xml:space="preserve">also </w:t>
      </w:r>
      <w:r w:rsidR="008315EA" w:rsidRPr="00923018">
        <w:rPr>
          <w:rFonts w:ascii="Times New Roman" w:eastAsia="Tahoma" w:hAnsi="Times New Roman" w:cs="Times New Roman"/>
          <w:sz w:val="24"/>
          <w:szCs w:val="24"/>
          <w:lang w:val="hy-AM"/>
        </w:rPr>
        <w:t xml:space="preserve">does not create or endow </w:t>
      </w:r>
      <w:r w:rsidR="008315EA" w:rsidRPr="00923018">
        <w:rPr>
          <w:rFonts w:ascii="Times New Roman" w:eastAsia="Tahoma" w:hAnsi="Times New Roman" w:cs="Times New Roman"/>
          <w:sz w:val="24"/>
          <w:szCs w:val="24"/>
        </w:rPr>
        <w:t xml:space="preserve">with </w:t>
      </w:r>
      <w:r w:rsidR="008315EA" w:rsidRPr="00923018">
        <w:rPr>
          <w:rFonts w:ascii="Times New Roman" w:eastAsia="Tahoma" w:hAnsi="Times New Roman" w:cs="Times New Roman"/>
          <w:sz w:val="24"/>
          <w:szCs w:val="24"/>
          <w:lang w:val="hy-AM"/>
        </w:rPr>
        <w:t xml:space="preserve">additional </w:t>
      </w:r>
      <w:r w:rsidR="008315EA" w:rsidRPr="00923018">
        <w:rPr>
          <w:rFonts w:ascii="Times New Roman" w:eastAsia="Tahoma" w:hAnsi="Times New Roman" w:cs="Times New Roman"/>
          <w:sz w:val="24"/>
          <w:szCs w:val="24"/>
        </w:rPr>
        <w:t xml:space="preserve">powers any </w:t>
      </w:r>
      <w:r w:rsidR="008315EA" w:rsidRPr="00923018">
        <w:rPr>
          <w:rFonts w:ascii="Times New Roman" w:eastAsia="Tahoma" w:hAnsi="Times New Roman" w:cs="Times New Roman"/>
          <w:sz w:val="24"/>
          <w:szCs w:val="24"/>
          <w:lang w:val="hy-AM"/>
        </w:rPr>
        <w:t>protection mechanism (equality body, labor inspectorate or another extrajudicial body), which can be applied</w:t>
      </w:r>
      <w:r w:rsidR="008315EA" w:rsidRPr="00923018">
        <w:rPr>
          <w:rFonts w:ascii="Times New Roman" w:eastAsia="Tahoma" w:hAnsi="Times New Roman" w:cs="Times New Roman"/>
          <w:sz w:val="24"/>
          <w:szCs w:val="24"/>
        </w:rPr>
        <w:t xml:space="preserve"> to</w:t>
      </w:r>
      <w:r w:rsidR="008315EA" w:rsidRPr="00923018">
        <w:rPr>
          <w:rFonts w:ascii="Times New Roman" w:eastAsia="Tahoma" w:hAnsi="Times New Roman" w:cs="Times New Roman"/>
          <w:sz w:val="24"/>
          <w:szCs w:val="24"/>
          <w:lang w:val="hy-AM"/>
        </w:rPr>
        <w:t xml:space="preserve"> in case of discrimination in employment.</w:t>
      </w:r>
    </w:p>
    <w:p w14:paraId="172A785F" w14:textId="77777777" w:rsidR="008315EA" w:rsidRPr="00923018" w:rsidRDefault="008315EA" w:rsidP="006D711C">
      <w:pPr>
        <w:jc w:val="both"/>
        <w:rPr>
          <w:rFonts w:ascii="Times New Roman" w:hAnsi="Times New Roman" w:cs="Times New Roman"/>
          <w:sz w:val="24"/>
          <w:szCs w:val="24"/>
          <w:lang w:val="en-US"/>
        </w:rPr>
      </w:pPr>
    </w:p>
    <w:p w14:paraId="693FE8E9" w14:textId="2464449A" w:rsidR="006D711C" w:rsidRPr="0054346D" w:rsidRDefault="003F30B4" w:rsidP="0054346D">
      <w:pPr>
        <w:pStyle w:val="ListParagraph"/>
        <w:numPr>
          <w:ilvl w:val="0"/>
          <w:numId w:val="16"/>
        </w:numPr>
        <w:jc w:val="both"/>
        <w:rPr>
          <w:rFonts w:ascii="Times New Roman" w:hAnsi="Times New Roman" w:cs="Times New Roman"/>
          <w:b/>
          <w:bCs/>
          <w:sz w:val="24"/>
          <w:szCs w:val="24"/>
          <w:lang w:val="en-US"/>
        </w:rPr>
      </w:pPr>
      <w:r w:rsidRPr="0054346D">
        <w:rPr>
          <w:rFonts w:ascii="Times New Roman" w:hAnsi="Times New Roman" w:cs="Times New Roman"/>
          <w:b/>
          <w:bCs/>
          <w:sz w:val="24"/>
          <w:szCs w:val="24"/>
          <w:lang w:val="en-US"/>
        </w:rPr>
        <w:t>A</w:t>
      </w:r>
      <w:r w:rsidR="00BA0DA0" w:rsidRPr="0054346D">
        <w:rPr>
          <w:rFonts w:ascii="Times New Roman" w:hAnsi="Times New Roman" w:cs="Times New Roman"/>
          <w:b/>
          <w:bCs/>
          <w:sz w:val="24"/>
          <w:szCs w:val="24"/>
          <w:lang w:val="en-US"/>
        </w:rPr>
        <w:t>ssessment of occupational risks to</w:t>
      </w:r>
      <w:r w:rsidR="00BA0DA0" w:rsidRPr="0054346D">
        <w:rPr>
          <w:rFonts w:ascii="Times New Roman" w:hAnsi="Times New Roman" w:cs="Times New Roman"/>
          <w:b/>
          <w:bCs/>
          <w:sz w:val="24"/>
          <w:szCs w:val="24"/>
        </w:rPr>
        <w:t xml:space="preserve"> pregnant</w:t>
      </w:r>
      <w:r w:rsidR="008E50B8" w:rsidRPr="0054346D">
        <w:rPr>
          <w:rFonts w:ascii="Times New Roman" w:hAnsi="Times New Roman" w:cs="Times New Roman"/>
          <w:b/>
          <w:bCs/>
          <w:sz w:val="24"/>
          <w:szCs w:val="24"/>
        </w:rPr>
        <w:t xml:space="preserve">, breastfeeding </w:t>
      </w:r>
      <w:r w:rsidR="00BA0DA0" w:rsidRPr="0054346D">
        <w:rPr>
          <w:rFonts w:ascii="Times New Roman" w:hAnsi="Times New Roman" w:cs="Times New Roman"/>
          <w:b/>
          <w:bCs/>
          <w:sz w:val="24"/>
          <w:szCs w:val="24"/>
        </w:rPr>
        <w:t>women and women, who has recently given birth</w:t>
      </w:r>
    </w:p>
    <w:p w14:paraId="17ACA5DE" w14:textId="7E01334D" w:rsidR="000C5D8F" w:rsidRPr="00923018" w:rsidRDefault="000C5D8F">
      <w:pPr>
        <w:rPr>
          <w:rFonts w:ascii="Times New Roman" w:hAnsi="Times New Roman" w:cs="Times New Roman"/>
          <w:sz w:val="24"/>
          <w:szCs w:val="24"/>
          <w:lang w:val="en-US"/>
        </w:rPr>
      </w:pPr>
    </w:p>
    <w:p w14:paraId="518C3B52" w14:textId="50EE9D4F" w:rsidR="005C050C" w:rsidRPr="00923018" w:rsidRDefault="005C050C" w:rsidP="009B201B">
      <w:pPr>
        <w:pStyle w:val="ListParagraph"/>
        <w:numPr>
          <w:ilvl w:val="0"/>
          <w:numId w:val="13"/>
        </w:numPr>
        <w:jc w:val="both"/>
        <w:rPr>
          <w:rFonts w:ascii="Times New Roman" w:hAnsi="Times New Roman" w:cs="Times New Roman"/>
          <w:sz w:val="24"/>
          <w:szCs w:val="24"/>
          <w:lang w:val="en-US"/>
        </w:rPr>
      </w:pPr>
      <w:r w:rsidRPr="00923018">
        <w:rPr>
          <w:rFonts w:ascii="Times New Roman" w:hAnsi="Times New Roman" w:cs="Times New Roman"/>
          <w:sz w:val="24"/>
          <w:szCs w:val="24"/>
          <w:lang w:val="hy-AM"/>
        </w:rPr>
        <w:t xml:space="preserve">Article 82 of the RA Constitution enshrines the right of every employee to healthy, safe and </w:t>
      </w:r>
      <w:r w:rsidRPr="00923018">
        <w:rPr>
          <w:rFonts w:ascii="Times New Roman" w:hAnsi="Times New Roman" w:cs="Times New Roman"/>
          <w:sz w:val="24"/>
          <w:szCs w:val="24"/>
          <w:lang w:val="en-US"/>
        </w:rPr>
        <w:t>decent</w:t>
      </w:r>
      <w:r w:rsidRPr="00923018">
        <w:rPr>
          <w:rFonts w:ascii="Times New Roman" w:hAnsi="Times New Roman" w:cs="Times New Roman"/>
          <w:sz w:val="24"/>
          <w:szCs w:val="24"/>
          <w:lang w:val="hy-AM"/>
        </w:rPr>
        <w:t xml:space="preserve"> working conditions.</w:t>
      </w:r>
      <w:r w:rsidRPr="00923018">
        <w:rPr>
          <w:rFonts w:ascii="Times New Roman" w:hAnsi="Times New Roman" w:cs="Times New Roman"/>
          <w:sz w:val="24"/>
          <w:szCs w:val="24"/>
          <w:lang w:val="en-US"/>
        </w:rPr>
        <w:t xml:space="preserve"> </w:t>
      </w:r>
      <w:r w:rsidRPr="00923018">
        <w:rPr>
          <w:rFonts w:ascii="Times New Roman" w:hAnsi="Times New Roman" w:cs="Times New Roman"/>
          <w:sz w:val="24"/>
          <w:szCs w:val="24"/>
          <w:lang w:val="hy-AM"/>
        </w:rPr>
        <w:t xml:space="preserve">Chapter 23 of the RA Labour Code refers to the safety and health of employees. There are a number of </w:t>
      </w:r>
      <w:r w:rsidRPr="00923018">
        <w:rPr>
          <w:rFonts w:ascii="Times New Roman" w:hAnsi="Times New Roman" w:cs="Times New Roman"/>
          <w:sz w:val="24"/>
          <w:szCs w:val="24"/>
          <w:lang w:val="en-US"/>
        </w:rPr>
        <w:t>regulations</w:t>
      </w:r>
      <w:r w:rsidRPr="00923018">
        <w:rPr>
          <w:rFonts w:ascii="Times New Roman" w:hAnsi="Times New Roman" w:cs="Times New Roman"/>
          <w:sz w:val="24"/>
          <w:szCs w:val="24"/>
          <w:lang w:val="hy-AM"/>
        </w:rPr>
        <w:t xml:space="preserve"> in th</w:t>
      </w:r>
      <w:r w:rsidRPr="00923018">
        <w:rPr>
          <w:rFonts w:ascii="Times New Roman" w:hAnsi="Times New Roman" w:cs="Times New Roman"/>
          <w:sz w:val="24"/>
          <w:szCs w:val="24"/>
          <w:lang w:val="en-US"/>
        </w:rPr>
        <w:t>at</w:t>
      </w:r>
      <w:r w:rsidRPr="00923018">
        <w:rPr>
          <w:rFonts w:ascii="Times New Roman" w:hAnsi="Times New Roman" w:cs="Times New Roman"/>
          <w:sz w:val="24"/>
          <w:szCs w:val="24"/>
          <w:lang w:val="hy-AM"/>
        </w:rPr>
        <w:t xml:space="preserve"> chapter that guarantee։</w:t>
      </w:r>
      <w:r w:rsidRPr="00923018">
        <w:rPr>
          <w:rFonts w:ascii="Times New Roman" w:hAnsi="Times New Roman" w:cs="Times New Roman"/>
          <w:sz w:val="24"/>
          <w:szCs w:val="24"/>
          <w:lang w:val="en-US"/>
        </w:rPr>
        <w:t xml:space="preserve"> creating proper, safe and </w:t>
      </w:r>
      <w:r w:rsidRPr="00923018">
        <w:rPr>
          <w:rFonts w:ascii="Times New Roman" w:hAnsi="Times New Roman" w:cs="Times New Roman"/>
          <w:sz w:val="24"/>
          <w:szCs w:val="24"/>
          <w:lang w:val="hy-AM"/>
        </w:rPr>
        <w:t>healthy</w:t>
      </w:r>
      <w:r w:rsidRPr="00923018">
        <w:rPr>
          <w:rFonts w:ascii="Times New Roman" w:hAnsi="Times New Roman" w:cs="Times New Roman"/>
          <w:sz w:val="24"/>
          <w:szCs w:val="24"/>
          <w:lang w:val="en-US"/>
        </w:rPr>
        <w:t xml:space="preserve"> conditions for each employee (Article 243); e</w:t>
      </w:r>
      <w:r w:rsidRPr="00923018">
        <w:rPr>
          <w:rFonts w:ascii="Times New Roman" w:hAnsi="Times New Roman" w:cs="Times New Roman"/>
          <w:sz w:val="24"/>
          <w:szCs w:val="24"/>
          <w:lang w:val="hy-AM"/>
        </w:rPr>
        <w:t>nsuring normal working conditions, including safe and healthy working conditions  (</w:t>
      </w:r>
      <w:r w:rsidRPr="00923018">
        <w:rPr>
          <w:rFonts w:ascii="Times New Roman" w:hAnsi="Times New Roman" w:cs="Times New Roman"/>
          <w:sz w:val="24"/>
          <w:szCs w:val="24"/>
          <w:lang w:val="en-US"/>
        </w:rPr>
        <w:t>Article</w:t>
      </w:r>
      <w:r w:rsidRPr="00923018">
        <w:rPr>
          <w:rFonts w:ascii="Times New Roman" w:hAnsi="Times New Roman" w:cs="Times New Roman"/>
          <w:sz w:val="24"/>
          <w:szCs w:val="24"/>
          <w:lang w:val="hy-AM"/>
        </w:rPr>
        <w:t xml:space="preserve"> 244)</w:t>
      </w:r>
      <w:r w:rsidRPr="00923018">
        <w:rPr>
          <w:rFonts w:ascii="Times New Roman" w:hAnsi="Times New Roman" w:cs="Times New Roman"/>
          <w:sz w:val="24"/>
          <w:szCs w:val="24"/>
          <w:lang w:val="en-US"/>
        </w:rPr>
        <w:t>; providing and furnishing</w:t>
      </w:r>
      <w:r w:rsidRPr="00923018">
        <w:rPr>
          <w:rFonts w:ascii="Times New Roman" w:hAnsi="Times New Roman" w:cs="Times New Roman"/>
          <w:sz w:val="24"/>
          <w:szCs w:val="24"/>
          <w:lang w:val="hy-AM"/>
        </w:rPr>
        <w:t xml:space="preserve"> a safe, comfortable and </w:t>
      </w:r>
      <w:r w:rsidRPr="00923018">
        <w:rPr>
          <w:rFonts w:ascii="Times New Roman" w:hAnsi="Times New Roman" w:cs="Times New Roman"/>
          <w:sz w:val="24"/>
          <w:szCs w:val="24"/>
          <w:lang w:val="en-US"/>
        </w:rPr>
        <w:t>healthy</w:t>
      </w:r>
      <w:r w:rsidRPr="00923018">
        <w:rPr>
          <w:rFonts w:ascii="Times New Roman" w:hAnsi="Times New Roman" w:cs="Times New Roman"/>
          <w:sz w:val="24"/>
          <w:szCs w:val="24"/>
          <w:lang w:val="hy-AM"/>
        </w:rPr>
        <w:t xml:space="preserve"> workplace and environment, </w:t>
      </w:r>
      <w:r w:rsidRPr="00923018">
        <w:rPr>
          <w:rFonts w:ascii="Times New Roman" w:hAnsi="Times New Roman" w:cs="Times New Roman"/>
          <w:sz w:val="24"/>
          <w:szCs w:val="24"/>
          <w:lang w:val="en-US"/>
        </w:rPr>
        <w:t xml:space="preserve">including the </w:t>
      </w:r>
      <w:r w:rsidRPr="00923018">
        <w:rPr>
          <w:rFonts w:ascii="Times New Roman" w:hAnsi="Times New Roman" w:cs="Times New Roman"/>
          <w:sz w:val="24"/>
          <w:szCs w:val="24"/>
          <w:lang w:val="hy-AM"/>
        </w:rPr>
        <w:t>organization of work in accordance with the requirements of the normative legal acts on ensuring the safety and health of employees (</w:t>
      </w:r>
      <w:r w:rsidRPr="00923018">
        <w:rPr>
          <w:rFonts w:ascii="Times New Roman" w:hAnsi="Times New Roman" w:cs="Times New Roman"/>
          <w:sz w:val="24"/>
          <w:szCs w:val="24"/>
          <w:lang w:val="en-US"/>
        </w:rPr>
        <w:t>Articles</w:t>
      </w:r>
      <w:r w:rsidRPr="00923018">
        <w:rPr>
          <w:rFonts w:ascii="Times New Roman" w:hAnsi="Times New Roman" w:cs="Times New Roman"/>
          <w:sz w:val="24"/>
          <w:szCs w:val="24"/>
          <w:lang w:val="hy-AM"/>
        </w:rPr>
        <w:t xml:space="preserve"> 245, 246, 248)</w:t>
      </w:r>
      <w:r w:rsidRPr="00923018">
        <w:rPr>
          <w:rFonts w:ascii="Times New Roman" w:hAnsi="Times New Roman" w:cs="Times New Roman"/>
          <w:sz w:val="24"/>
          <w:szCs w:val="24"/>
          <w:lang w:val="en-US"/>
        </w:rPr>
        <w:t xml:space="preserve">; ensuring </w:t>
      </w:r>
      <w:r w:rsidRPr="00923018">
        <w:rPr>
          <w:rFonts w:ascii="Times New Roman" w:hAnsi="Times New Roman" w:cs="Times New Roman"/>
          <w:sz w:val="24"/>
          <w:szCs w:val="24"/>
          <w:lang w:val="hy-AM"/>
        </w:rPr>
        <w:t>preliminary and regular medical examination of certain groups of employees (Article 249)</w:t>
      </w:r>
      <w:r w:rsidRPr="00923018">
        <w:rPr>
          <w:rFonts w:ascii="Times New Roman" w:hAnsi="Times New Roman" w:cs="Times New Roman"/>
          <w:sz w:val="24"/>
          <w:szCs w:val="24"/>
          <w:lang w:val="en-US"/>
        </w:rPr>
        <w:t>; e</w:t>
      </w:r>
      <w:r w:rsidRPr="00923018">
        <w:rPr>
          <w:rFonts w:ascii="Times New Roman" w:hAnsi="Times New Roman" w:cs="Times New Roman"/>
          <w:sz w:val="24"/>
          <w:szCs w:val="24"/>
          <w:lang w:val="hy-AM"/>
        </w:rPr>
        <w:t>nsuring healthy and safe working conditions for breastfeeding women</w:t>
      </w:r>
      <w:r w:rsidRPr="00923018">
        <w:rPr>
          <w:rFonts w:ascii="Times New Roman" w:hAnsi="Times New Roman" w:cs="Times New Roman"/>
          <w:sz w:val="24"/>
          <w:szCs w:val="24"/>
          <w:lang w:val="en-US"/>
        </w:rPr>
        <w:t xml:space="preserve"> and women</w:t>
      </w:r>
      <w:r w:rsidRPr="00923018">
        <w:rPr>
          <w:rFonts w:ascii="Times New Roman" w:hAnsi="Times New Roman" w:cs="Times New Roman"/>
          <w:sz w:val="24"/>
          <w:szCs w:val="24"/>
          <w:lang w:val="hy-AM"/>
        </w:rPr>
        <w:t xml:space="preserve"> caring </w:t>
      </w:r>
      <w:r w:rsidRPr="00923018">
        <w:rPr>
          <w:rFonts w:ascii="Times New Roman" w:hAnsi="Times New Roman" w:cs="Times New Roman"/>
          <w:sz w:val="24"/>
          <w:szCs w:val="24"/>
          <w:lang w:val="en-US"/>
        </w:rPr>
        <w:t xml:space="preserve">for </w:t>
      </w:r>
      <w:r w:rsidRPr="00923018">
        <w:rPr>
          <w:rFonts w:ascii="Times New Roman" w:hAnsi="Times New Roman" w:cs="Times New Roman"/>
          <w:sz w:val="24"/>
          <w:szCs w:val="24"/>
          <w:lang w:val="hy-AM"/>
        </w:rPr>
        <w:t xml:space="preserve">a child under </w:t>
      </w:r>
      <w:r w:rsidRPr="00923018">
        <w:rPr>
          <w:rFonts w:ascii="Times New Roman" w:hAnsi="Times New Roman" w:cs="Times New Roman"/>
          <w:sz w:val="24"/>
          <w:szCs w:val="24"/>
          <w:lang w:val="en-US"/>
        </w:rPr>
        <w:t>1</w:t>
      </w:r>
      <w:r w:rsidRPr="00923018">
        <w:rPr>
          <w:rFonts w:ascii="Times New Roman" w:hAnsi="Times New Roman" w:cs="Times New Roman"/>
          <w:sz w:val="24"/>
          <w:szCs w:val="24"/>
          <w:lang w:val="hy-AM"/>
        </w:rPr>
        <w:t xml:space="preserve"> year of age (Article 258)</w:t>
      </w:r>
      <w:r w:rsidRPr="00923018">
        <w:rPr>
          <w:rFonts w:ascii="Times New Roman" w:hAnsi="Times New Roman" w:cs="Times New Roman"/>
          <w:sz w:val="24"/>
          <w:szCs w:val="24"/>
          <w:lang w:val="en-US"/>
        </w:rPr>
        <w:t>; documenting</w:t>
      </w:r>
      <w:r w:rsidRPr="00923018">
        <w:rPr>
          <w:rFonts w:ascii="Times New Roman" w:hAnsi="Times New Roman" w:cs="Times New Roman"/>
          <w:sz w:val="24"/>
          <w:szCs w:val="24"/>
          <w:lang w:val="hy-AM"/>
        </w:rPr>
        <w:t xml:space="preserve"> occupational diseases and accidents and </w:t>
      </w:r>
      <w:r w:rsidRPr="00923018">
        <w:rPr>
          <w:rFonts w:ascii="Times New Roman" w:hAnsi="Times New Roman" w:cs="Times New Roman"/>
          <w:sz w:val="24"/>
          <w:szCs w:val="24"/>
          <w:lang w:val="en-US"/>
        </w:rPr>
        <w:t>c</w:t>
      </w:r>
      <w:r w:rsidRPr="00923018">
        <w:rPr>
          <w:rFonts w:ascii="Times New Roman" w:hAnsi="Times New Roman" w:cs="Times New Roman"/>
          <w:sz w:val="24"/>
          <w:szCs w:val="24"/>
          <w:lang w:val="hy-AM"/>
        </w:rPr>
        <w:t xml:space="preserve">onducting </w:t>
      </w:r>
      <w:r w:rsidRPr="00923018">
        <w:rPr>
          <w:rFonts w:ascii="Times New Roman" w:hAnsi="Times New Roman" w:cs="Times New Roman"/>
          <w:sz w:val="24"/>
          <w:szCs w:val="24"/>
          <w:lang w:val="en-US"/>
        </w:rPr>
        <w:t>internal investigations</w:t>
      </w:r>
      <w:r w:rsidRPr="00923018">
        <w:rPr>
          <w:rFonts w:ascii="Times New Roman" w:hAnsi="Times New Roman" w:cs="Times New Roman"/>
          <w:sz w:val="24"/>
          <w:szCs w:val="24"/>
          <w:lang w:val="hy-AM"/>
        </w:rPr>
        <w:t xml:space="preserve"> to identify the causes (Article 261)</w:t>
      </w:r>
      <w:r w:rsidRPr="00923018">
        <w:rPr>
          <w:rFonts w:ascii="Times New Roman" w:hAnsi="Times New Roman" w:cs="Times New Roman"/>
          <w:sz w:val="24"/>
          <w:szCs w:val="24"/>
          <w:lang w:val="en-US"/>
        </w:rPr>
        <w:t>.</w:t>
      </w:r>
    </w:p>
    <w:p w14:paraId="43FF52FA" w14:textId="77777777" w:rsidR="00A8535A" w:rsidRPr="00923018" w:rsidRDefault="005C050C" w:rsidP="009B201B">
      <w:pPr>
        <w:pStyle w:val="ListParagraph"/>
        <w:numPr>
          <w:ilvl w:val="0"/>
          <w:numId w:val="13"/>
        </w:numPr>
        <w:jc w:val="both"/>
        <w:rPr>
          <w:rFonts w:ascii="Times New Roman" w:hAnsi="Times New Roman" w:cs="Times New Roman"/>
          <w:b/>
          <w:sz w:val="24"/>
          <w:szCs w:val="24"/>
          <w:lang w:val="hy-AM"/>
        </w:rPr>
      </w:pPr>
      <w:r w:rsidRPr="00923018">
        <w:rPr>
          <w:rFonts w:ascii="Times New Roman" w:hAnsi="Times New Roman" w:cs="Times New Roman"/>
          <w:sz w:val="24"/>
          <w:szCs w:val="24"/>
          <w:lang w:val="en-US"/>
        </w:rPr>
        <w:t>Despite the fact that Armenia</w:t>
      </w:r>
      <w:r w:rsidR="00BA0DA0" w:rsidRPr="00923018">
        <w:rPr>
          <w:rFonts w:ascii="Times New Roman" w:hAnsi="Times New Roman" w:cs="Times New Roman"/>
          <w:sz w:val="24"/>
          <w:szCs w:val="24"/>
          <w:lang w:val="en-US"/>
        </w:rPr>
        <w:t>’s</w:t>
      </w:r>
      <w:r w:rsidRPr="00923018">
        <w:rPr>
          <w:rFonts w:ascii="Times New Roman" w:hAnsi="Times New Roman" w:cs="Times New Roman"/>
          <w:sz w:val="24"/>
          <w:szCs w:val="24"/>
          <w:lang w:val="en-US"/>
        </w:rPr>
        <w:t xml:space="preserve"> </w:t>
      </w:r>
      <w:proofErr w:type="spellStart"/>
      <w:r w:rsidRPr="00923018">
        <w:rPr>
          <w:rFonts w:ascii="Times New Roman" w:hAnsi="Times New Roman" w:cs="Times New Roman"/>
          <w:sz w:val="24"/>
          <w:szCs w:val="24"/>
          <w:lang w:val="en-US"/>
        </w:rPr>
        <w:t>labour</w:t>
      </w:r>
      <w:proofErr w:type="spellEnd"/>
      <w:r w:rsidRPr="00923018">
        <w:rPr>
          <w:rFonts w:ascii="Times New Roman" w:hAnsi="Times New Roman" w:cs="Times New Roman"/>
          <w:sz w:val="24"/>
          <w:szCs w:val="24"/>
          <w:lang w:val="en-US"/>
        </w:rPr>
        <w:t xml:space="preserve"> legislation stipulates the obligation of the employer to determine the nature and duration of the hazards for pregnant and breastfeeding women and to undertake temporary measures or measures to improve the workplace conditions, Armenia lacks an effective national system for the assessment of the</w:t>
      </w:r>
      <w:r w:rsidR="00A8535A" w:rsidRPr="00923018">
        <w:rPr>
          <w:rFonts w:ascii="Times New Roman" w:hAnsi="Times New Roman" w:cs="Times New Roman"/>
          <w:sz w:val="24"/>
          <w:szCs w:val="24"/>
          <w:lang w:val="en-US"/>
        </w:rPr>
        <w:t xml:space="preserve"> </w:t>
      </w:r>
      <w:r w:rsidRPr="00923018">
        <w:rPr>
          <w:rFonts w:ascii="Times New Roman" w:hAnsi="Times New Roman" w:cs="Times New Roman"/>
          <w:sz w:val="24"/>
          <w:szCs w:val="24"/>
          <w:lang w:val="en-US"/>
        </w:rPr>
        <w:t>occupational risks</w:t>
      </w:r>
      <w:r w:rsidR="00BA0DA0" w:rsidRPr="00923018">
        <w:rPr>
          <w:rFonts w:ascii="Times New Roman" w:hAnsi="Times New Roman" w:cs="Times New Roman"/>
          <w:sz w:val="24"/>
          <w:szCs w:val="24"/>
          <w:lang w:val="en-US"/>
        </w:rPr>
        <w:t>.</w:t>
      </w:r>
    </w:p>
    <w:p w14:paraId="05C2D601" w14:textId="37AD0CA4" w:rsidR="00960836" w:rsidRPr="00923018" w:rsidRDefault="00A8535A" w:rsidP="009B201B">
      <w:pPr>
        <w:pStyle w:val="ListParagraph"/>
        <w:numPr>
          <w:ilvl w:val="0"/>
          <w:numId w:val="13"/>
        </w:numPr>
        <w:jc w:val="both"/>
        <w:rPr>
          <w:rFonts w:ascii="Times New Roman" w:hAnsi="Times New Roman" w:cs="Times New Roman"/>
          <w:b/>
          <w:sz w:val="24"/>
          <w:szCs w:val="24"/>
          <w:lang w:val="hy-AM"/>
        </w:rPr>
      </w:pPr>
      <w:r w:rsidRPr="00923018">
        <w:rPr>
          <w:rFonts w:ascii="Times New Roman" w:hAnsi="Times New Roman" w:cs="Times New Roman"/>
          <w:sz w:val="24"/>
          <w:szCs w:val="24"/>
          <w:lang w:val="en-US"/>
        </w:rPr>
        <w:t>I</w:t>
      </w:r>
      <w:r w:rsidR="00C06B39" w:rsidRPr="00923018">
        <w:rPr>
          <w:rFonts w:ascii="Times New Roman" w:hAnsi="Times New Roman" w:cs="Times New Roman"/>
          <w:sz w:val="24"/>
          <w:szCs w:val="24"/>
          <w:lang w:val="en-US"/>
        </w:rPr>
        <w:t xml:space="preserve">nconsistent </w:t>
      </w:r>
      <w:r w:rsidRPr="00923018">
        <w:rPr>
          <w:rFonts w:ascii="Times New Roman" w:hAnsi="Times New Roman" w:cs="Times New Roman"/>
          <w:sz w:val="24"/>
          <w:szCs w:val="24"/>
          <w:lang w:val="en-US"/>
        </w:rPr>
        <w:t>regulatory framework with diverse by-laws</w:t>
      </w:r>
      <w:r w:rsidR="00C06B39" w:rsidRPr="00923018">
        <w:rPr>
          <w:rFonts w:ascii="Times New Roman" w:hAnsi="Times New Roman" w:cs="Times New Roman"/>
          <w:sz w:val="24"/>
          <w:szCs w:val="24"/>
          <w:lang w:val="en-US"/>
        </w:rPr>
        <w:t xml:space="preserve"> </w:t>
      </w:r>
      <w:r w:rsidRPr="00923018">
        <w:rPr>
          <w:rFonts w:ascii="Times New Roman" w:hAnsi="Times New Roman" w:cs="Times New Roman"/>
          <w:sz w:val="24"/>
          <w:szCs w:val="24"/>
          <w:lang w:val="en-US"/>
        </w:rPr>
        <w:t xml:space="preserve">makes </w:t>
      </w:r>
      <w:r w:rsidR="00EA0662" w:rsidRPr="00923018">
        <w:rPr>
          <w:rFonts w:ascii="Times New Roman" w:hAnsi="Times New Roman" w:cs="Times New Roman"/>
          <w:sz w:val="24"/>
          <w:szCs w:val="24"/>
          <w:lang w:val="hy-AM"/>
        </w:rPr>
        <w:t>the enforcement of legislation by employers and the exercise of supervision by an inspection body difficult</w:t>
      </w:r>
      <w:r w:rsidR="00EA0662" w:rsidRPr="00923018">
        <w:rPr>
          <w:rFonts w:ascii="Times New Roman" w:hAnsi="Times New Roman" w:cs="Times New Roman"/>
          <w:sz w:val="24"/>
          <w:szCs w:val="24"/>
          <w:lang w:val="en-US"/>
        </w:rPr>
        <w:t xml:space="preserve">. </w:t>
      </w:r>
    </w:p>
    <w:p w14:paraId="3008DDE6" w14:textId="250E6CDA" w:rsidR="000B6313" w:rsidRPr="00923018" w:rsidRDefault="000B6313" w:rsidP="009B201B">
      <w:pPr>
        <w:pStyle w:val="ListParagraph"/>
        <w:numPr>
          <w:ilvl w:val="0"/>
          <w:numId w:val="13"/>
        </w:numPr>
        <w:jc w:val="both"/>
        <w:rPr>
          <w:rFonts w:ascii="Times New Roman" w:hAnsi="Times New Roman" w:cs="Times New Roman"/>
          <w:bCs/>
          <w:sz w:val="24"/>
          <w:szCs w:val="24"/>
          <w:vertAlign w:val="superscript"/>
          <w:lang w:val="en-US"/>
        </w:rPr>
      </w:pPr>
      <w:bookmarkStart w:id="3" w:name="_Hlk115114445"/>
      <w:r w:rsidRPr="00923018">
        <w:rPr>
          <w:rFonts w:ascii="Times New Roman" w:hAnsi="Times New Roman" w:cs="Times New Roman"/>
          <w:bCs/>
          <w:sz w:val="24"/>
          <w:szCs w:val="24"/>
          <w:lang w:val="en-US"/>
        </w:rPr>
        <w:t>D</w:t>
      </w:r>
      <w:r w:rsidRPr="00923018">
        <w:rPr>
          <w:rFonts w:ascii="Times New Roman" w:hAnsi="Times New Roman" w:cs="Times New Roman"/>
          <w:bCs/>
          <w:sz w:val="24"/>
          <w:szCs w:val="24"/>
          <w:lang w:val="en-US"/>
        </w:rPr>
        <w:t xml:space="preserve">omestic framework </w:t>
      </w:r>
      <w:r w:rsidRPr="00923018">
        <w:rPr>
          <w:rFonts w:ascii="Times New Roman" w:hAnsi="Times New Roman" w:cs="Times New Roman"/>
          <w:bCs/>
          <w:sz w:val="24"/>
          <w:szCs w:val="24"/>
          <w:lang w:val="en-US"/>
        </w:rPr>
        <w:t xml:space="preserve">also </w:t>
      </w:r>
      <w:r w:rsidRPr="00923018">
        <w:rPr>
          <w:rFonts w:ascii="Times New Roman" w:hAnsi="Times New Roman" w:cs="Times New Roman"/>
          <w:bCs/>
          <w:sz w:val="24"/>
          <w:szCs w:val="24"/>
          <w:lang w:val="en-US"/>
        </w:rPr>
        <w:t>does not provide specific lists of factor-based occupational risks to pregnant and breastfeeding women that can be used by the employers for effective assessment and further elimination of such risks.</w:t>
      </w:r>
      <w:r w:rsidRPr="00923018">
        <w:rPr>
          <w:rFonts w:ascii="Times New Roman" w:hAnsi="Times New Roman" w:cs="Times New Roman"/>
          <w:bCs/>
          <w:sz w:val="24"/>
          <w:szCs w:val="24"/>
          <w:lang w:val="en-US"/>
        </w:rPr>
        <w:t xml:space="preserve"> </w:t>
      </w:r>
      <w:bookmarkEnd w:id="3"/>
      <w:r w:rsidR="0033268F" w:rsidRPr="00923018">
        <w:rPr>
          <w:rFonts w:ascii="Times New Roman" w:hAnsi="Times New Roman" w:cs="Times New Roman"/>
          <w:bCs/>
          <w:sz w:val="24"/>
          <w:szCs w:val="24"/>
          <w:lang w:val="en-US"/>
        </w:rPr>
        <w:t xml:space="preserve">Factor-based risk assessment of the </w:t>
      </w:r>
      <w:r w:rsidR="0033268F" w:rsidRPr="00923018">
        <w:rPr>
          <w:rFonts w:ascii="Times New Roman" w:hAnsi="Times New Roman" w:cs="Times New Roman"/>
          <w:bCs/>
          <w:sz w:val="24"/>
          <w:szCs w:val="24"/>
          <w:lang w:val="en-US"/>
        </w:rPr>
        <w:lastRenderedPageBreak/>
        <w:t xml:space="preserve">workplace is required under current international standards of occupational health and safety (ILO C183, </w:t>
      </w:r>
      <w:r w:rsidR="0033268F" w:rsidRPr="00923018">
        <w:rPr>
          <w:rFonts w:ascii="Times New Roman" w:hAnsi="Times New Roman" w:cs="Times New Roman"/>
          <w:bCs/>
          <w:sz w:val="24"/>
          <w:szCs w:val="24"/>
          <w:lang w:val="hy-AM"/>
        </w:rPr>
        <w:t>EU Directive 89/391/EEC</w:t>
      </w:r>
      <w:r w:rsidR="0033268F" w:rsidRPr="00923018">
        <w:rPr>
          <w:rFonts w:ascii="Times New Roman" w:hAnsi="Times New Roman" w:cs="Times New Roman"/>
          <w:bCs/>
          <w:sz w:val="24"/>
          <w:szCs w:val="24"/>
          <w:lang w:val="en-US"/>
        </w:rPr>
        <w:t xml:space="preserve">, </w:t>
      </w:r>
      <w:r w:rsidR="0033268F" w:rsidRPr="00923018">
        <w:rPr>
          <w:rFonts w:ascii="Times New Roman" w:hAnsi="Times New Roman" w:cs="Times New Roman"/>
          <w:bCs/>
          <w:sz w:val="24"/>
          <w:szCs w:val="24"/>
          <w:lang w:val="en-US"/>
        </w:rPr>
        <w:t xml:space="preserve">EU </w:t>
      </w:r>
      <w:r w:rsidR="0033268F" w:rsidRPr="00923018">
        <w:rPr>
          <w:rFonts w:ascii="Times New Roman" w:hAnsi="Times New Roman" w:cs="Times New Roman"/>
          <w:bCs/>
          <w:sz w:val="24"/>
          <w:szCs w:val="24"/>
          <w:lang w:val="hy-AM"/>
        </w:rPr>
        <w:t>Directive 92/85/EEC</w:t>
      </w:r>
      <w:r w:rsidR="00BF2A17" w:rsidRPr="00923018">
        <w:rPr>
          <w:rStyle w:val="FootnoteReference"/>
          <w:rFonts w:ascii="Times New Roman" w:hAnsi="Times New Roman" w:cs="Times New Roman"/>
          <w:sz w:val="24"/>
          <w:szCs w:val="24"/>
          <w:lang w:val="hy-AM"/>
        </w:rPr>
        <w:footnoteReference w:id="4"/>
      </w:r>
      <w:r w:rsidR="0033268F" w:rsidRPr="00923018">
        <w:rPr>
          <w:rFonts w:ascii="Times New Roman" w:hAnsi="Times New Roman" w:cs="Times New Roman"/>
          <w:bCs/>
          <w:sz w:val="24"/>
          <w:szCs w:val="24"/>
          <w:lang w:val="en-US"/>
        </w:rPr>
        <w:t xml:space="preserve">). </w:t>
      </w:r>
      <w:r w:rsidR="0033268F" w:rsidRPr="00923018">
        <w:rPr>
          <w:rFonts w:ascii="Times New Roman" w:hAnsi="Times New Roman" w:cs="Times New Roman"/>
          <w:bCs/>
          <w:sz w:val="24"/>
          <w:szCs w:val="24"/>
          <w:lang w:val="en-US"/>
        </w:rPr>
        <w:t xml:space="preserve">The outdated approach, which has been used in most of the post-Soviet countries, is based on the lists of harmful or hazardous occupations, prescribed in legal acts by the State, and the methodology of compensation for work in hazardous working conditions (‘hazard pay’). This system is not effective, as in the modern world it is not possible to prescribe by law all of the job positions and professions that are harmful or hazardous. Armenian legislation is currently in a period of transition—from the outdated approach of occupation-based lists to a modern, </w:t>
      </w:r>
      <w:bookmarkStart w:id="4" w:name="_Hlk115106129"/>
      <w:r w:rsidR="0033268F" w:rsidRPr="00923018">
        <w:rPr>
          <w:rFonts w:ascii="Times New Roman" w:hAnsi="Times New Roman" w:cs="Times New Roman"/>
          <w:bCs/>
          <w:sz w:val="24"/>
          <w:szCs w:val="24"/>
          <w:lang w:val="en-US"/>
        </w:rPr>
        <w:t>factor-based risk assessment system</w:t>
      </w:r>
      <w:bookmarkEnd w:id="4"/>
      <w:r w:rsidR="0033268F" w:rsidRPr="00923018">
        <w:rPr>
          <w:rFonts w:ascii="Times New Roman" w:hAnsi="Times New Roman" w:cs="Times New Roman"/>
          <w:bCs/>
          <w:sz w:val="24"/>
          <w:szCs w:val="24"/>
          <w:lang w:val="en-US"/>
        </w:rPr>
        <w:t xml:space="preserve">. </w:t>
      </w:r>
      <w:r w:rsidR="00BF2A17" w:rsidRPr="00923018">
        <w:rPr>
          <w:rFonts w:ascii="Times New Roman" w:hAnsi="Times New Roman" w:cs="Times New Roman"/>
          <w:bCs/>
          <w:sz w:val="24"/>
          <w:szCs w:val="24"/>
          <w:lang w:val="en-US"/>
        </w:rPr>
        <w:t xml:space="preserve">The importance of transition to </w:t>
      </w:r>
      <w:r w:rsidR="00BF2A17" w:rsidRPr="00923018">
        <w:rPr>
          <w:rFonts w:ascii="Times New Roman" w:hAnsi="Times New Roman" w:cs="Times New Roman"/>
          <w:bCs/>
          <w:sz w:val="24"/>
          <w:szCs w:val="24"/>
          <w:lang w:val="en-US"/>
        </w:rPr>
        <w:t>factor-based risk assessment system</w:t>
      </w:r>
      <w:r w:rsidR="00BF2A17" w:rsidRPr="00923018">
        <w:rPr>
          <w:rFonts w:ascii="Times New Roman" w:hAnsi="Times New Roman" w:cs="Times New Roman"/>
          <w:bCs/>
          <w:sz w:val="24"/>
          <w:szCs w:val="24"/>
          <w:lang w:val="en-US"/>
        </w:rPr>
        <w:t xml:space="preserve"> was mentioned several times by ILO experts regarding the legislation of </w:t>
      </w:r>
      <w:proofErr w:type="gramStart"/>
      <w:r w:rsidR="00BF2A17" w:rsidRPr="00923018">
        <w:rPr>
          <w:rFonts w:ascii="Times New Roman" w:hAnsi="Times New Roman" w:cs="Times New Roman"/>
          <w:bCs/>
          <w:sz w:val="24"/>
          <w:szCs w:val="24"/>
          <w:lang w:val="en-US"/>
        </w:rPr>
        <w:t>Post-soviet</w:t>
      </w:r>
      <w:proofErr w:type="gramEnd"/>
      <w:r w:rsidR="00BF2A17" w:rsidRPr="00923018">
        <w:rPr>
          <w:rFonts w:ascii="Times New Roman" w:hAnsi="Times New Roman" w:cs="Times New Roman"/>
          <w:bCs/>
          <w:sz w:val="24"/>
          <w:szCs w:val="24"/>
          <w:lang w:val="en-US"/>
        </w:rPr>
        <w:t xml:space="preserve"> countries.</w:t>
      </w:r>
      <w:r w:rsidR="00BF2A17" w:rsidRPr="00923018">
        <w:rPr>
          <w:rFonts w:ascii="Times New Roman" w:hAnsi="Times New Roman" w:cs="Times New Roman"/>
          <w:bCs/>
          <w:sz w:val="24"/>
          <w:szCs w:val="24"/>
          <w:vertAlign w:val="superscript"/>
          <w:lang w:val="en-US"/>
        </w:rPr>
        <w:footnoteReference w:id="5"/>
      </w:r>
    </w:p>
    <w:p w14:paraId="23D2DFC9" w14:textId="24E54F59" w:rsidR="00EA0662" w:rsidRPr="00923018" w:rsidRDefault="00EA0662" w:rsidP="00EA0662">
      <w:pPr>
        <w:jc w:val="both"/>
        <w:rPr>
          <w:rFonts w:ascii="Times New Roman" w:hAnsi="Times New Roman" w:cs="Times New Roman"/>
          <w:b/>
          <w:sz w:val="24"/>
          <w:szCs w:val="24"/>
          <w:lang w:val="hy-AM"/>
        </w:rPr>
      </w:pPr>
    </w:p>
    <w:p w14:paraId="4990EE33" w14:textId="01051230" w:rsidR="00EA0662" w:rsidRPr="0054346D" w:rsidRDefault="001B0E6C" w:rsidP="0054346D">
      <w:pPr>
        <w:pStyle w:val="ListParagraph"/>
        <w:numPr>
          <w:ilvl w:val="0"/>
          <w:numId w:val="16"/>
        </w:numPr>
        <w:jc w:val="both"/>
        <w:rPr>
          <w:rFonts w:ascii="Times New Roman" w:hAnsi="Times New Roman" w:cs="Times New Roman"/>
          <w:b/>
          <w:sz w:val="24"/>
          <w:szCs w:val="24"/>
          <w:lang w:val="en-US"/>
        </w:rPr>
      </w:pPr>
      <w:r w:rsidRPr="0054346D">
        <w:rPr>
          <w:rFonts w:ascii="Times New Roman" w:hAnsi="Times New Roman" w:cs="Times New Roman"/>
          <w:b/>
          <w:iCs/>
          <w:sz w:val="24"/>
          <w:szCs w:val="24"/>
          <w:lang w:val="en-US"/>
        </w:rPr>
        <w:t>Lack of factor-based occupation</w:t>
      </w:r>
      <w:r w:rsidR="008E50B8" w:rsidRPr="0054346D">
        <w:rPr>
          <w:rFonts w:ascii="Times New Roman" w:hAnsi="Times New Roman" w:cs="Times New Roman"/>
          <w:b/>
          <w:iCs/>
          <w:sz w:val="24"/>
          <w:szCs w:val="24"/>
          <w:lang w:val="en-US"/>
        </w:rPr>
        <w:t>al</w:t>
      </w:r>
      <w:r w:rsidRPr="0054346D">
        <w:rPr>
          <w:rFonts w:ascii="Times New Roman" w:hAnsi="Times New Roman" w:cs="Times New Roman"/>
          <w:b/>
          <w:iCs/>
          <w:sz w:val="24"/>
          <w:szCs w:val="24"/>
          <w:lang w:val="en-US"/>
        </w:rPr>
        <w:t xml:space="preserve"> risk assessment system </w:t>
      </w:r>
      <w:r w:rsidRPr="0054346D">
        <w:rPr>
          <w:rFonts w:ascii="Times New Roman" w:hAnsi="Times New Roman" w:cs="Times New Roman"/>
          <w:b/>
          <w:sz w:val="24"/>
          <w:szCs w:val="24"/>
          <w:lang w:val="en-US"/>
        </w:rPr>
        <w:t>for pregnant</w:t>
      </w:r>
      <w:r w:rsidR="008E50B8" w:rsidRPr="0054346D">
        <w:rPr>
          <w:rFonts w:ascii="Times New Roman" w:hAnsi="Times New Roman" w:cs="Times New Roman"/>
          <w:b/>
          <w:sz w:val="24"/>
          <w:szCs w:val="24"/>
          <w:lang w:val="en-US"/>
        </w:rPr>
        <w:t xml:space="preserve"> and breastfeeding women </w:t>
      </w:r>
    </w:p>
    <w:p w14:paraId="0C21C281" w14:textId="77777777" w:rsidR="00EA0662" w:rsidRPr="00923018" w:rsidRDefault="00EA0662" w:rsidP="00EA0662">
      <w:pPr>
        <w:jc w:val="both"/>
        <w:rPr>
          <w:rFonts w:ascii="Times New Roman" w:hAnsi="Times New Roman" w:cs="Times New Roman"/>
          <w:b/>
          <w:sz w:val="24"/>
          <w:szCs w:val="24"/>
          <w:lang w:val="en-US"/>
        </w:rPr>
      </w:pPr>
    </w:p>
    <w:p w14:paraId="75477EE2" w14:textId="2CC602D9" w:rsidR="00E215F9" w:rsidRPr="00923018" w:rsidRDefault="00E215F9" w:rsidP="009B201B">
      <w:pPr>
        <w:pStyle w:val="ListParagraph"/>
        <w:numPr>
          <w:ilvl w:val="0"/>
          <w:numId w:val="13"/>
        </w:numPr>
        <w:jc w:val="both"/>
        <w:rPr>
          <w:rFonts w:ascii="Times New Roman" w:hAnsi="Times New Roman" w:cs="Times New Roman"/>
          <w:sz w:val="24"/>
          <w:szCs w:val="24"/>
          <w:lang w:val="en-US"/>
        </w:rPr>
      </w:pPr>
      <w:r w:rsidRPr="00923018">
        <w:rPr>
          <w:rFonts w:ascii="Times New Roman" w:hAnsi="Times New Roman" w:cs="Times New Roman"/>
          <w:sz w:val="24"/>
          <w:szCs w:val="24"/>
          <w:lang w:val="en-US"/>
        </w:rPr>
        <w:t xml:space="preserve">The RA </w:t>
      </w:r>
      <w:proofErr w:type="spellStart"/>
      <w:r w:rsidRPr="00923018">
        <w:rPr>
          <w:rFonts w:ascii="Times New Roman" w:hAnsi="Times New Roman" w:cs="Times New Roman"/>
          <w:sz w:val="24"/>
          <w:szCs w:val="24"/>
          <w:lang w:val="en-US"/>
        </w:rPr>
        <w:t>Labour</w:t>
      </w:r>
      <w:proofErr w:type="spellEnd"/>
      <w:r w:rsidRPr="00923018">
        <w:rPr>
          <w:rFonts w:ascii="Times New Roman" w:hAnsi="Times New Roman" w:cs="Times New Roman"/>
          <w:sz w:val="24"/>
          <w:szCs w:val="24"/>
          <w:lang w:val="en-US"/>
        </w:rPr>
        <w:t xml:space="preserve"> Code uses both the terms ‘heavy, harmful, especially harmful, especially heavy jobs’ (Article 183, emphasis added) and ‘harmful working conditions and hazardous factors’ (Article 183 and Article 258, emphasis added). Employees who are involved in heavy, harmful, especially harmful or especially heavy jobs are entitled to ‘hazard pay’. RA Government Decision No. 1698-</w:t>
      </w:r>
      <w:proofErr w:type="gramStart"/>
      <w:r w:rsidRPr="00923018">
        <w:rPr>
          <w:rFonts w:ascii="Times New Roman" w:hAnsi="Times New Roman" w:cs="Times New Roman"/>
          <w:sz w:val="24"/>
          <w:szCs w:val="24"/>
          <w:lang w:val="en-US"/>
        </w:rPr>
        <w:t>N,  which</w:t>
      </w:r>
      <w:proofErr w:type="gramEnd"/>
      <w:r w:rsidRPr="00923018">
        <w:rPr>
          <w:rFonts w:ascii="Times New Roman" w:hAnsi="Times New Roman" w:cs="Times New Roman"/>
          <w:sz w:val="24"/>
          <w:szCs w:val="24"/>
          <w:lang w:val="en-US"/>
        </w:rPr>
        <w:t xml:space="preserve"> was adopted on the basis of Article 183 of the RA </w:t>
      </w:r>
      <w:proofErr w:type="spellStart"/>
      <w:r w:rsidRPr="00923018">
        <w:rPr>
          <w:rFonts w:ascii="Times New Roman" w:hAnsi="Times New Roman" w:cs="Times New Roman"/>
          <w:sz w:val="24"/>
          <w:szCs w:val="24"/>
          <w:lang w:val="en-US"/>
        </w:rPr>
        <w:t>Labour</w:t>
      </w:r>
      <w:proofErr w:type="spellEnd"/>
      <w:r w:rsidRPr="00923018">
        <w:rPr>
          <w:rFonts w:ascii="Times New Roman" w:hAnsi="Times New Roman" w:cs="Times New Roman"/>
          <w:sz w:val="24"/>
          <w:szCs w:val="24"/>
          <w:lang w:val="en-US"/>
        </w:rPr>
        <w:t xml:space="preserve"> Code, defines the list of productions, professions, works and positions that, by their nature, are considered heavy or harmful. The list includes such professions and jobs as the operator of a police call </w:t>
      </w:r>
      <w:proofErr w:type="spellStart"/>
      <w:r w:rsidRPr="00923018">
        <w:rPr>
          <w:rFonts w:ascii="Times New Roman" w:hAnsi="Times New Roman" w:cs="Times New Roman"/>
          <w:sz w:val="24"/>
          <w:szCs w:val="24"/>
          <w:lang w:val="en-US"/>
        </w:rPr>
        <w:t>centre</w:t>
      </w:r>
      <w:proofErr w:type="spellEnd"/>
      <w:r w:rsidRPr="00923018">
        <w:rPr>
          <w:rFonts w:ascii="Times New Roman" w:hAnsi="Times New Roman" w:cs="Times New Roman"/>
          <w:sz w:val="24"/>
          <w:szCs w:val="24"/>
          <w:lang w:val="en-US"/>
        </w:rPr>
        <w:t xml:space="preserve">, the employees of psychiatric and forensic medical institutions, and other occupation-based categories. Article 258 of the </w:t>
      </w:r>
      <w:proofErr w:type="spellStart"/>
      <w:r w:rsidRPr="00923018">
        <w:rPr>
          <w:rFonts w:ascii="Times New Roman" w:hAnsi="Times New Roman" w:cs="Times New Roman"/>
          <w:sz w:val="24"/>
          <w:szCs w:val="24"/>
          <w:lang w:val="en-US"/>
        </w:rPr>
        <w:t>Labour</w:t>
      </w:r>
      <w:proofErr w:type="spellEnd"/>
      <w:r w:rsidRPr="00923018">
        <w:rPr>
          <w:rFonts w:ascii="Times New Roman" w:hAnsi="Times New Roman" w:cs="Times New Roman"/>
          <w:sz w:val="24"/>
          <w:szCs w:val="24"/>
          <w:lang w:val="en-US"/>
        </w:rPr>
        <w:t xml:space="preserve"> Code stipulates a blanket ban on the involvement of pregnant women and women caring for children under 1 year of age in heavy and harmful jobs. This means that pregnant women cannot, for example, work in a forensic medical institution regardless of the fact that the employer is taking steps to manage the risks; rather, the employee’s work should stop from the moment the employer is aware that the employee is pregnant or breastfeeding.</w:t>
      </w:r>
    </w:p>
    <w:p w14:paraId="4367FFA5" w14:textId="6F49B2A6" w:rsidR="00E215F9" w:rsidRPr="00923018" w:rsidRDefault="00E215F9" w:rsidP="009B201B">
      <w:pPr>
        <w:pStyle w:val="ListParagraph"/>
        <w:numPr>
          <w:ilvl w:val="0"/>
          <w:numId w:val="13"/>
        </w:numPr>
        <w:jc w:val="both"/>
        <w:rPr>
          <w:rFonts w:ascii="Times New Roman" w:hAnsi="Times New Roman" w:cs="Times New Roman"/>
          <w:sz w:val="24"/>
          <w:szCs w:val="24"/>
          <w:lang w:val="en-US"/>
        </w:rPr>
      </w:pPr>
      <w:r w:rsidRPr="00923018">
        <w:rPr>
          <w:rFonts w:ascii="Times New Roman" w:hAnsi="Times New Roman" w:cs="Times New Roman"/>
          <w:sz w:val="24"/>
          <w:szCs w:val="24"/>
          <w:lang w:val="en-US"/>
        </w:rPr>
        <w:t>At the same time, Article 258 also obliges the employer to protect the health and safety of pregnant and breastfeeding women by determining the extent and nature of the impact of the risk factors in order to take temporary measures to eliminate the risk of their impact or improve the working conditions and provide paid leave in the event that such workplace adjustments are not possible</w:t>
      </w:r>
      <w:r w:rsidR="004A1BA2" w:rsidRPr="00923018">
        <w:rPr>
          <w:rFonts w:ascii="Times New Roman" w:hAnsi="Times New Roman" w:cs="Times New Roman"/>
          <w:sz w:val="24"/>
          <w:szCs w:val="24"/>
          <w:lang w:val="en-US"/>
        </w:rPr>
        <w:t xml:space="preserve">. </w:t>
      </w:r>
      <w:r w:rsidRPr="00923018">
        <w:rPr>
          <w:rFonts w:ascii="Times New Roman" w:hAnsi="Times New Roman" w:cs="Times New Roman"/>
          <w:sz w:val="24"/>
          <w:szCs w:val="24"/>
          <w:lang w:val="en-US"/>
        </w:rPr>
        <w:t xml:space="preserve">Before undertaking the above-mentioned steps, the employer must carry out a workplace assessment, guided by the list of harmful working conditions </w:t>
      </w:r>
      <w:r w:rsidRPr="00923018">
        <w:rPr>
          <w:rFonts w:ascii="Times New Roman" w:hAnsi="Times New Roman" w:cs="Times New Roman"/>
          <w:sz w:val="24"/>
          <w:szCs w:val="24"/>
          <w:lang w:val="en-US"/>
        </w:rPr>
        <w:lastRenderedPageBreak/>
        <w:t>and dangerous factors defined by Government Decision No. 2308-N</w:t>
      </w:r>
      <w:r w:rsidR="004A1BA2" w:rsidRPr="00923018">
        <w:rPr>
          <w:rFonts w:ascii="Times New Roman" w:hAnsi="Times New Roman" w:cs="Times New Roman"/>
          <w:sz w:val="24"/>
          <w:szCs w:val="24"/>
          <w:vertAlign w:val="superscript"/>
          <w:lang w:val="hy-AM"/>
        </w:rPr>
        <w:footnoteReference w:id="6"/>
      </w:r>
      <w:r w:rsidRPr="00923018">
        <w:rPr>
          <w:rFonts w:ascii="Times New Roman" w:hAnsi="Times New Roman" w:cs="Times New Roman"/>
          <w:sz w:val="24"/>
          <w:szCs w:val="24"/>
          <w:lang w:val="en-US"/>
        </w:rPr>
        <w:t>, which was adopted on the basis of Article 258 and is a decision that targets not only pregnant and breastfeeding women, but also children under 18 years of age. It lists the physical, biological, chemical and other factors that occur in certain areas of work, without specifying which factors are specific to pregnant women, which to breastfeeding women and which to children under 18 years of age. It also does not reflect the issue of workplace adjustments that the employer can make to eliminate or reduce the risks if such factors are identified.</w:t>
      </w:r>
    </w:p>
    <w:p w14:paraId="117507AF" w14:textId="234A4A26" w:rsidR="00E215F9" w:rsidRPr="00923018" w:rsidRDefault="00E215F9" w:rsidP="009B201B">
      <w:pPr>
        <w:pStyle w:val="ListParagraph"/>
        <w:numPr>
          <w:ilvl w:val="0"/>
          <w:numId w:val="13"/>
        </w:numPr>
        <w:jc w:val="both"/>
        <w:rPr>
          <w:rFonts w:ascii="Times New Roman" w:hAnsi="Times New Roman" w:cs="Times New Roman"/>
          <w:sz w:val="24"/>
          <w:szCs w:val="24"/>
          <w:lang w:val="en-US"/>
        </w:rPr>
      </w:pPr>
      <w:r w:rsidRPr="00923018">
        <w:rPr>
          <w:rFonts w:ascii="Times New Roman" w:hAnsi="Times New Roman" w:cs="Times New Roman"/>
          <w:sz w:val="24"/>
          <w:szCs w:val="24"/>
          <w:lang w:val="en-US"/>
        </w:rPr>
        <w:t>Although Government Decision No. 2308-N names a list of harmful factors, these factors are in fact too general and not specific to pregnant and breastfeeding women and are not sufficient for the employer to conduct a risk assessment of the workplace.</w:t>
      </w:r>
    </w:p>
    <w:p w14:paraId="740B5D88" w14:textId="18DC3B12" w:rsidR="00E215F9" w:rsidRPr="00923018" w:rsidRDefault="00E215F9" w:rsidP="009B201B">
      <w:pPr>
        <w:pStyle w:val="ListParagraph"/>
        <w:numPr>
          <w:ilvl w:val="0"/>
          <w:numId w:val="13"/>
        </w:numPr>
        <w:jc w:val="both"/>
        <w:rPr>
          <w:rFonts w:ascii="Times New Roman" w:hAnsi="Times New Roman" w:cs="Times New Roman"/>
          <w:sz w:val="24"/>
          <w:szCs w:val="24"/>
          <w:lang w:val="en-US"/>
        </w:rPr>
      </w:pPr>
      <w:r w:rsidRPr="00923018">
        <w:rPr>
          <w:rFonts w:ascii="Times New Roman" w:hAnsi="Times New Roman" w:cs="Times New Roman"/>
          <w:sz w:val="24"/>
          <w:szCs w:val="24"/>
          <w:lang w:val="en-US"/>
        </w:rPr>
        <w:t>Besides Government Decisions Nos. 1698-N and 2308-N, there is one more regulation in the RA legal system referring to the harmfulness and hazards of work, which makes the system complicated. RA Government Decision No. 1089-N</w:t>
      </w:r>
      <w:r w:rsidR="004A1BA2" w:rsidRPr="00923018">
        <w:rPr>
          <w:rFonts w:ascii="Times New Roman" w:eastAsiaTheme="majorEastAsia" w:hAnsi="Times New Roman" w:cs="Times New Roman"/>
          <w:color w:val="000000"/>
          <w:sz w:val="24"/>
          <w:szCs w:val="24"/>
          <w:vertAlign w:val="superscript"/>
          <w:lang w:val="hy-AM"/>
        </w:rPr>
        <w:footnoteReference w:id="7"/>
      </w:r>
      <w:r w:rsidRPr="00923018">
        <w:rPr>
          <w:rFonts w:ascii="Times New Roman" w:hAnsi="Times New Roman" w:cs="Times New Roman"/>
          <w:sz w:val="24"/>
          <w:szCs w:val="24"/>
          <w:lang w:val="en-US"/>
        </w:rPr>
        <w:t xml:space="preserve"> prescribes the list of harmful and dangerous factors in the production environment and work process, the nature of the work performed, and the volume of medical examinations and medical exemptions. The purpose of this list is to identify persons undergoing primary and regular medical examinations for health maintenance, as well as for the prevention of infectious and occupational diseases, and to draft a ‘Hygienic Description of the Working Conditions’. The list was for the use of the State Health Inspectorate, which is now reorganized into the Health and </w:t>
      </w:r>
      <w:proofErr w:type="spellStart"/>
      <w:r w:rsidRPr="00923018">
        <w:rPr>
          <w:rFonts w:ascii="Times New Roman" w:hAnsi="Times New Roman" w:cs="Times New Roman"/>
          <w:sz w:val="24"/>
          <w:szCs w:val="24"/>
          <w:lang w:val="en-US"/>
        </w:rPr>
        <w:t>Labour</w:t>
      </w:r>
      <w:proofErr w:type="spellEnd"/>
      <w:r w:rsidRPr="00923018">
        <w:rPr>
          <w:rFonts w:ascii="Times New Roman" w:hAnsi="Times New Roman" w:cs="Times New Roman"/>
          <w:sz w:val="24"/>
          <w:szCs w:val="24"/>
          <w:lang w:val="en-US"/>
        </w:rPr>
        <w:t xml:space="preserve"> Inspection Body</w:t>
      </w:r>
      <w:r w:rsidR="00923018" w:rsidRPr="00923018">
        <w:rPr>
          <w:rFonts w:ascii="Times New Roman" w:hAnsi="Times New Roman" w:cs="Times New Roman"/>
          <w:sz w:val="24"/>
          <w:szCs w:val="24"/>
          <w:lang w:val="en-US"/>
        </w:rPr>
        <w:t xml:space="preserve"> (HLIB)</w:t>
      </w:r>
      <w:r w:rsidRPr="00923018">
        <w:rPr>
          <w:rFonts w:ascii="Times New Roman" w:hAnsi="Times New Roman" w:cs="Times New Roman"/>
          <w:sz w:val="24"/>
          <w:szCs w:val="24"/>
          <w:lang w:val="en-US"/>
        </w:rPr>
        <w:t>. According to this list, pregnancy and breastfeeding are considered general contraindications to involvement in work that is aligned with harmful and hazardous factors. However, the harmful and hazardous factors specifically for pregnant and breastfeeding women are not provided here, and the link with Government Decision No. 2308-N is not clearly indicated.</w:t>
      </w:r>
    </w:p>
    <w:p w14:paraId="5254E6C0" w14:textId="183F2886" w:rsidR="00E215F9" w:rsidRPr="00923018" w:rsidRDefault="004A1BA2" w:rsidP="00EA0662">
      <w:pPr>
        <w:pStyle w:val="ListParagraph"/>
        <w:numPr>
          <w:ilvl w:val="0"/>
          <w:numId w:val="13"/>
        </w:numPr>
        <w:jc w:val="both"/>
        <w:rPr>
          <w:rFonts w:ascii="Times New Roman" w:hAnsi="Times New Roman" w:cs="Times New Roman"/>
          <w:sz w:val="24"/>
          <w:szCs w:val="24"/>
          <w:lang w:val="en-US"/>
        </w:rPr>
      </w:pPr>
      <w:r w:rsidRPr="00923018">
        <w:rPr>
          <w:rFonts w:ascii="Times New Roman" w:hAnsi="Times New Roman" w:cs="Times New Roman"/>
          <w:sz w:val="24"/>
          <w:szCs w:val="24"/>
          <w:lang w:val="hy-AM"/>
        </w:rPr>
        <w:t xml:space="preserve">The above-mentioned </w:t>
      </w:r>
      <w:r w:rsidRPr="00923018">
        <w:rPr>
          <w:rFonts w:ascii="Times New Roman" w:hAnsi="Times New Roman" w:cs="Times New Roman"/>
          <w:sz w:val="24"/>
          <w:szCs w:val="24"/>
          <w:lang w:val="en-US"/>
        </w:rPr>
        <w:t xml:space="preserve">three </w:t>
      </w:r>
      <w:r w:rsidRPr="00923018">
        <w:rPr>
          <w:rFonts w:ascii="Times New Roman" w:hAnsi="Times New Roman" w:cs="Times New Roman"/>
          <w:sz w:val="24"/>
          <w:szCs w:val="24"/>
          <w:lang w:val="hy-AM"/>
        </w:rPr>
        <w:t xml:space="preserve">regulations, with their diverse </w:t>
      </w:r>
      <w:r w:rsidRPr="00923018">
        <w:rPr>
          <w:rFonts w:ascii="Times New Roman" w:hAnsi="Times New Roman" w:cs="Times New Roman"/>
          <w:sz w:val="24"/>
          <w:szCs w:val="24"/>
          <w:lang w:val="en-US"/>
        </w:rPr>
        <w:t xml:space="preserve">approaches, risk </w:t>
      </w:r>
      <w:r w:rsidRPr="00923018">
        <w:rPr>
          <w:rFonts w:ascii="Times New Roman" w:hAnsi="Times New Roman" w:cs="Times New Roman"/>
          <w:sz w:val="24"/>
          <w:szCs w:val="24"/>
          <w:lang w:val="hy-AM"/>
        </w:rPr>
        <w:t>complicat</w:t>
      </w:r>
      <w:proofErr w:type="spellStart"/>
      <w:r w:rsidRPr="00923018">
        <w:rPr>
          <w:rFonts w:ascii="Times New Roman" w:hAnsi="Times New Roman" w:cs="Times New Roman"/>
          <w:sz w:val="24"/>
          <w:szCs w:val="24"/>
          <w:lang w:val="en-US"/>
        </w:rPr>
        <w:t>ing</w:t>
      </w:r>
      <w:proofErr w:type="spellEnd"/>
      <w:r w:rsidRPr="00923018">
        <w:rPr>
          <w:rFonts w:ascii="Times New Roman" w:hAnsi="Times New Roman" w:cs="Times New Roman"/>
          <w:sz w:val="24"/>
          <w:szCs w:val="24"/>
          <w:lang w:val="hy-AM"/>
        </w:rPr>
        <w:t xml:space="preserve"> the implementation of the legislation by employers and the </w:t>
      </w:r>
      <w:r w:rsidRPr="00923018">
        <w:rPr>
          <w:rFonts w:ascii="Times New Roman" w:hAnsi="Times New Roman" w:cs="Times New Roman"/>
          <w:sz w:val="24"/>
          <w:szCs w:val="24"/>
          <w:lang w:val="en-US"/>
        </w:rPr>
        <w:t xml:space="preserve">exercise of </w:t>
      </w:r>
      <w:r w:rsidRPr="00923018">
        <w:rPr>
          <w:rFonts w:ascii="Times New Roman" w:hAnsi="Times New Roman" w:cs="Times New Roman"/>
          <w:sz w:val="24"/>
          <w:szCs w:val="24"/>
          <w:lang w:val="hy-AM"/>
        </w:rPr>
        <w:t xml:space="preserve">control by the </w:t>
      </w:r>
      <w:r w:rsidRPr="00923018">
        <w:rPr>
          <w:rFonts w:ascii="Times New Roman" w:hAnsi="Times New Roman" w:cs="Times New Roman"/>
          <w:sz w:val="24"/>
          <w:szCs w:val="24"/>
          <w:lang w:val="en-US"/>
        </w:rPr>
        <w:t>I</w:t>
      </w:r>
      <w:r w:rsidRPr="00923018">
        <w:rPr>
          <w:rFonts w:ascii="Times New Roman" w:hAnsi="Times New Roman" w:cs="Times New Roman"/>
          <w:sz w:val="24"/>
          <w:szCs w:val="24"/>
          <w:lang w:val="hy-AM"/>
        </w:rPr>
        <w:t xml:space="preserve">nspection </w:t>
      </w:r>
      <w:r w:rsidRPr="00923018">
        <w:rPr>
          <w:rFonts w:ascii="Times New Roman" w:hAnsi="Times New Roman" w:cs="Times New Roman"/>
          <w:sz w:val="24"/>
          <w:szCs w:val="24"/>
          <w:lang w:val="en-US"/>
        </w:rPr>
        <w:t>B</w:t>
      </w:r>
      <w:r w:rsidRPr="00923018">
        <w:rPr>
          <w:rFonts w:ascii="Times New Roman" w:hAnsi="Times New Roman" w:cs="Times New Roman"/>
          <w:sz w:val="24"/>
          <w:szCs w:val="24"/>
          <w:lang w:val="hy-AM"/>
        </w:rPr>
        <w:t>ody. At the same time,</w:t>
      </w:r>
      <w:r w:rsidRPr="00923018">
        <w:rPr>
          <w:rFonts w:ascii="Times New Roman" w:hAnsi="Times New Roman" w:cs="Times New Roman"/>
          <w:b/>
          <w:sz w:val="24"/>
          <w:szCs w:val="24"/>
          <w:lang w:val="hy-AM"/>
        </w:rPr>
        <w:t xml:space="preserve"> </w:t>
      </w:r>
      <w:r w:rsidR="00923018" w:rsidRPr="00923018">
        <w:rPr>
          <w:rFonts w:ascii="Times New Roman" w:hAnsi="Times New Roman" w:cs="Times New Roman"/>
          <w:sz w:val="24"/>
          <w:szCs w:val="24"/>
          <w:lang w:val="en-US"/>
        </w:rPr>
        <w:t>d</w:t>
      </w:r>
      <w:r w:rsidR="00923018" w:rsidRPr="00923018">
        <w:rPr>
          <w:rFonts w:ascii="Times New Roman" w:hAnsi="Times New Roman" w:cs="Times New Roman"/>
          <w:sz w:val="24"/>
          <w:szCs w:val="24"/>
          <w:lang w:val="en-US"/>
        </w:rPr>
        <w:t>omestic framework also does not provide specific lists of factor-based occupational risks to pregnant and breastfeeding women that can be used by the employers for effective assessment and further elimination of such risks.</w:t>
      </w:r>
    </w:p>
    <w:p w14:paraId="4A026C8E" w14:textId="77777777" w:rsidR="00923018" w:rsidRPr="00923018" w:rsidRDefault="00923018" w:rsidP="00923018">
      <w:pPr>
        <w:pStyle w:val="ListParagraph"/>
        <w:jc w:val="both"/>
        <w:rPr>
          <w:rFonts w:ascii="Times New Roman" w:hAnsi="Times New Roman" w:cs="Times New Roman"/>
          <w:sz w:val="24"/>
          <w:szCs w:val="24"/>
          <w:lang w:val="en-US"/>
        </w:rPr>
      </w:pPr>
    </w:p>
    <w:p w14:paraId="52437B4E" w14:textId="54CC9F29" w:rsidR="00BA161B" w:rsidRPr="0054346D" w:rsidRDefault="00EA0662" w:rsidP="0054346D">
      <w:pPr>
        <w:pStyle w:val="ListParagraph"/>
        <w:numPr>
          <w:ilvl w:val="0"/>
          <w:numId w:val="16"/>
        </w:numPr>
        <w:jc w:val="both"/>
        <w:rPr>
          <w:rFonts w:ascii="Times New Roman" w:hAnsi="Times New Roman" w:cs="Times New Roman"/>
          <w:b/>
          <w:bCs/>
          <w:sz w:val="24"/>
          <w:szCs w:val="24"/>
          <w:lang w:val="en-US"/>
        </w:rPr>
      </w:pPr>
      <w:r w:rsidRPr="0054346D">
        <w:rPr>
          <w:rFonts w:ascii="Times New Roman" w:hAnsi="Times New Roman" w:cs="Times New Roman"/>
          <w:b/>
          <w:bCs/>
          <w:sz w:val="24"/>
          <w:szCs w:val="24"/>
          <w:lang w:val="en-US"/>
        </w:rPr>
        <w:t>Issues with the Inspection System</w:t>
      </w:r>
    </w:p>
    <w:p w14:paraId="60D9BC69" w14:textId="1C1DF0F9" w:rsidR="00EA0662" w:rsidRPr="00923018" w:rsidRDefault="00EA0662" w:rsidP="00EA0662">
      <w:pPr>
        <w:jc w:val="both"/>
        <w:rPr>
          <w:rFonts w:ascii="Times New Roman" w:hAnsi="Times New Roman" w:cs="Times New Roman"/>
          <w:b/>
          <w:bCs/>
          <w:sz w:val="24"/>
          <w:szCs w:val="24"/>
          <w:lang w:val="en-US"/>
        </w:rPr>
      </w:pPr>
    </w:p>
    <w:p w14:paraId="48F86808" w14:textId="1C73DD96" w:rsidR="004A1BA2" w:rsidRPr="00923018" w:rsidRDefault="00EA0662" w:rsidP="009B201B">
      <w:pPr>
        <w:pStyle w:val="ListParagraph"/>
        <w:numPr>
          <w:ilvl w:val="0"/>
          <w:numId w:val="13"/>
        </w:numPr>
        <w:jc w:val="both"/>
        <w:rPr>
          <w:rFonts w:ascii="Times New Roman" w:hAnsi="Times New Roman" w:cs="Times New Roman"/>
          <w:sz w:val="24"/>
          <w:szCs w:val="24"/>
          <w:lang w:val="hy-AM"/>
        </w:rPr>
      </w:pPr>
      <w:r w:rsidRPr="00923018">
        <w:rPr>
          <w:rFonts w:ascii="Times New Roman" w:hAnsi="Times New Roman" w:cs="Times New Roman"/>
          <w:sz w:val="24"/>
          <w:szCs w:val="24"/>
          <w:lang w:val="hy-AM"/>
        </w:rPr>
        <w:t xml:space="preserve">The body responsible for ensuring working conditions and </w:t>
      </w:r>
      <w:r w:rsidRPr="00923018">
        <w:rPr>
          <w:rFonts w:ascii="Times New Roman" w:hAnsi="Times New Roman" w:cs="Times New Roman"/>
          <w:sz w:val="24"/>
          <w:szCs w:val="24"/>
          <w:lang w:val="en-US"/>
        </w:rPr>
        <w:t>occupational safety</w:t>
      </w:r>
      <w:r w:rsidRPr="00923018">
        <w:rPr>
          <w:rFonts w:ascii="Times New Roman" w:hAnsi="Times New Roman" w:cs="Times New Roman"/>
          <w:sz w:val="24"/>
          <w:szCs w:val="24"/>
          <w:lang w:val="hy-AM"/>
        </w:rPr>
        <w:t xml:space="preserve"> is the RA Health and Labour Inspection Body.</w:t>
      </w:r>
      <w:r w:rsidR="00EF2F66" w:rsidRPr="00923018">
        <w:rPr>
          <w:rFonts w:ascii="Times New Roman" w:eastAsiaTheme="minorHAnsi" w:hAnsi="Times New Roman" w:cs="Times New Roman"/>
          <w:sz w:val="24"/>
          <w:szCs w:val="24"/>
          <w:lang w:val="hy-AM" w:eastAsia="en-US"/>
        </w:rPr>
        <w:t xml:space="preserve"> </w:t>
      </w:r>
      <w:r w:rsidR="004A1BA2" w:rsidRPr="00923018">
        <w:rPr>
          <w:rFonts w:ascii="Times New Roman" w:eastAsiaTheme="minorHAnsi" w:hAnsi="Times New Roman" w:cs="Times New Roman"/>
          <w:sz w:val="24"/>
          <w:szCs w:val="24"/>
          <w:lang w:val="hy-AM" w:eastAsia="en-US"/>
        </w:rPr>
        <w:t xml:space="preserve">The powers of the </w:t>
      </w:r>
      <w:r w:rsidR="004A1BA2" w:rsidRPr="00923018">
        <w:rPr>
          <w:rFonts w:ascii="Times New Roman" w:eastAsiaTheme="minorHAnsi" w:hAnsi="Times New Roman" w:cs="Times New Roman"/>
          <w:sz w:val="24"/>
          <w:szCs w:val="24"/>
          <w:lang w:val="en-US" w:eastAsia="en-US"/>
        </w:rPr>
        <w:t>I</w:t>
      </w:r>
      <w:r w:rsidR="004A1BA2" w:rsidRPr="00923018">
        <w:rPr>
          <w:rFonts w:ascii="Times New Roman" w:eastAsiaTheme="minorHAnsi" w:hAnsi="Times New Roman" w:cs="Times New Roman"/>
          <w:sz w:val="24"/>
          <w:szCs w:val="24"/>
          <w:lang w:val="hy-AM" w:eastAsia="en-US"/>
        </w:rPr>
        <w:t xml:space="preserve">nspection </w:t>
      </w:r>
      <w:r w:rsidR="004A1BA2" w:rsidRPr="00923018">
        <w:rPr>
          <w:rFonts w:ascii="Times New Roman" w:eastAsiaTheme="minorHAnsi" w:hAnsi="Times New Roman" w:cs="Times New Roman"/>
          <w:sz w:val="24"/>
          <w:szCs w:val="24"/>
          <w:lang w:val="en-US" w:eastAsia="en-US"/>
        </w:rPr>
        <w:t>B</w:t>
      </w:r>
      <w:r w:rsidR="004A1BA2" w:rsidRPr="00923018">
        <w:rPr>
          <w:rFonts w:ascii="Times New Roman" w:eastAsiaTheme="minorHAnsi" w:hAnsi="Times New Roman" w:cs="Times New Roman"/>
          <w:sz w:val="24"/>
          <w:szCs w:val="24"/>
          <w:lang w:val="hy-AM" w:eastAsia="en-US"/>
        </w:rPr>
        <w:t>ody are enshrined in the RA Law on Inspections and the Charter of the Inspection Body</w:t>
      </w:r>
      <w:r w:rsidR="004A1BA2" w:rsidRPr="00923018">
        <w:rPr>
          <w:rFonts w:ascii="Times New Roman" w:eastAsiaTheme="minorHAnsi" w:hAnsi="Times New Roman" w:cs="Times New Roman"/>
          <w:sz w:val="24"/>
          <w:szCs w:val="24"/>
          <w:lang w:val="en-US" w:eastAsia="en-US"/>
        </w:rPr>
        <w:t>.</w:t>
      </w:r>
      <w:r w:rsidR="004A1BA2" w:rsidRPr="00923018">
        <w:rPr>
          <w:rFonts w:ascii="Times New Roman" w:eastAsiaTheme="minorHAnsi" w:hAnsi="Times New Roman" w:cs="Times New Roman"/>
          <w:sz w:val="24"/>
          <w:szCs w:val="24"/>
          <w:vertAlign w:val="superscript"/>
          <w:lang w:val="en-US" w:eastAsia="en-US"/>
        </w:rPr>
        <w:footnoteReference w:id="8"/>
      </w:r>
    </w:p>
    <w:p w14:paraId="47914F40" w14:textId="64D13558" w:rsidR="00EF2F66" w:rsidRPr="00923018" w:rsidRDefault="00EF2F66" w:rsidP="009B201B">
      <w:pPr>
        <w:pStyle w:val="ListParagraph"/>
        <w:numPr>
          <w:ilvl w:val="0"/>
          <w:numId w:val="13"/>
        </w:numPr>
        <w:jc w:val="both"/>
        <w:rPr>
          <w:rFonts w:ascii="Times New Roman" w:hAnsi="Times New Roman" w:cs="Times New Roman"/>
          <w:sz w:val="24"/>
          <w:szCs w:val="24"/>
          <w:lang w:val="hy-AM"/>
        </w:rPr>
      </w:pPr>
      <w:r w:rsidRPr="00923018">
        <w:rPr>
          <w:rFonts w:ascii="Times New Roman" w:hAnsi="Times New Roman" w:cs="Times New Roman"/>
          <w:sz w:val="24"/>
          <w:szCs w:val="24"/>
          <w:lang w:val="hy-AM"/>
        </w:rPr>
        <w:t xml:space="preserve">The </w:t>
      </w:r>
      <w:r w:rsidRPr="00923018">
        <w:rPr>
          <w:rFonts w:ascii="Times New Roman" w:hAnsi="Times New Roman" w:cs="Times New Roman"/>
          <w:sz w:val="24"/>
          <w:szCs w:val="24"/>
          <w:lang w:val="en-US"/>
        </w:rPr>
        <w:t>scope</w:t>
      </w:r>
      <w:r w:rsidRPr="00923018">
        <w:rPr>
          <w:rFonts w:ascii="Times New Roman" w:hAnsi="Times New Roman" w:cs="Times New Roman"/>
          <w:sz w:val="24"/>
          <w:szCs w:val="24"/>
          <w:lang w:val="hy-AM"/>
        </w:rPr>
        <w:t xml:space="preserve"> of the</w:t>
      </w:r>
      <w:r w:rsidRPr="00923018">
        <w:rPr>
          <w:rFonts w:ascii="Times New Roman" w:hAnsi="Times New Roman" w:cs="Times New Roman"/>
          <w:sz w:val="24"/>
          <w:szCs w:val="24"/>
          <w:lang w:val="en-US"/>
        </w:rPr>
        <w:t xml:space="preserve"> functions of</w:t>
      </w:r>
      <w:r w:rsidRPr="00923018">
        <w:rPr>
          <w:rFonts w:ascii="Times New Roman" w:hAnsi="Times New Roman" w:cs="Times New Roman"/>
          <w:sz w:val="24"/>
          <w:szCs w:val="24"/>
          <w:lang w:val="hy-AM"/>
        </w:rPr>
        <w:t xml:space="preserve"> </w:t>
      </w:r>
      <w:r w:rsidRPr="00923018">
        <w:rPr>
          <w:rFonts w:ascii="Times New Roman" w:hAnsi="Times New Roman" w:cs="Times New Roman"/>
          <w:sz w:val="24"/>
          <w:szCs w:val="24"/>
          <w:lang w:val="en-US"/>
        </w:rPr>
        <w:t>the I</w:t>
      </w:r>
      <w:r w:rsidRPr="00923018">
        <w:rPr>
          <w:rFonts w:ascii="Times New Roman" w:hAnsi="Times New Roman" w:cs="Times New Roman"/>
          <w:sz w:val="24"/>
          <w:szCs w:val="24"/>
          <w:lang w:val="hy-AM"/>
        </w:rPr>
        <w:t xml:space="preserve">nspection </w:t>
      </w:r>
      <w:r w:rsidRPr="00923018">
        <w:rPr>
          <w:rFonts w:ascii="Times New Roman" w:hAnsi="Times New Roman" w:cs="Times New Roman"/>
          <w:sz w:val="24"/>
          <w:szCs w:val="24"/>
          <w:lang w:val="en-US"/>
        </w:rPr>
        <w:t>B</w:t>
      </w:r>
      <w:r w:rsidRPr="00923018">
        <w:rPr>
          <w:rFonts w:ascii="Times New Roman" w:hAnsi="Times New Roman" w:cs="Times New Roman"/>
          <w:sz w:val="24"/>
          <w:szCs w:val="24"/>
          <w:lang w:val="hy-AM"/>
        </w:rPr>
        <w:t xml:space="preserve">ody </w:t>
      </w:r>
      <w:r w:rsidRPr="00923018">
        <w:rPr>
          <w:rFonts w:ascii="Times New Roman" w:hAnsi="Times New Roman" w:cs="Times New Roman"/>
          <w:sz w:val="24"/>
          <w:szCs w:val="24"/>
          <w:lang w:val="en-US"/>
        </w:rPr>
        <w:t>covers</w:t>
      </w:r>
      <w:r w:rsidRPr="00923018">
        <w:rPr>
          <w:rFonts w:ascii="Times New Roman" w:hAnsi="Times New Roman" w:cs="Times New Roman"/>
          <w:sz w:val="24"/>
          <w:szCs w:val="24"/>
          <w:lang w:val="hy-AM"/>
        </w:rPr>
        <w:t xml:space="preserve"> the control, including</w:t>
      </w:r>
      <w:r w:rsidRPr="00923018">
        <w:rPr>
          <w:rFonts w:ascii="Times New Roman" w:hAnsi="Times New Roman" w:cs="Times New Roman"/>
          <w:sz w:val="24"/>
          <w:szCs w:val="24"/>
          <w:lang w:val="en-US"/>
        </w:rPr>
        <w:t xml:space="preserve"> </w:t>
      </w:r>
      <w:r w:rsidRPr="00923018">
        <w:rPr>
          <w:rFonts w:ascii="Times New Roman" w:hAnsi="Times New Roman" w:cs="Times New Roman"/>
          <w:sz w:val="24"/>
          <w:szCs w:val="24"/>
          <w:lang w:val="hy-AM"/>
        </w:rPr>
        <w:t>the implementation</w:t>
      </w:r>
      <w:r w:rsidRPr="00923018">
        <w:rPr>
          <w:rFonts w:ascii="Times New Roman" w:hAnsi="Times New Roman" w:cs="Times New Roman"/>
          <w:sz w:val="24"/>
          <w:szCs w:val="24"/>
          <w:lang w:val="en-US"/>
        </w:rPr>
        <w:t>,</w:t>
      </w:r>
      <w:r w:rsidRPr="00923018">
        <w:rPr>
          <w:rFonts w:ascii="Times New Roman" w:hAnsi="Times New Roman" w:cs="Times New Roman"/>
          <w:sz w:val="24"/>
          <w:szCs w:val="24"/>
          <w:lang w:val="hy-AM"/>
        </w:rPr>
        <w:t xml:space="preserve"> of inspections as well as the implementation of awareness-raising </w:t>
      </w:r>
      <w:r w:rsidRPr="00923018">
        <w:rPr>
          <w:rFonts w:ascii="Times New Roman" w:hAnsi="Times New Roman" w:cs="Times New Roman"/>
          <w:sz w:val="24"/>
          <w:szCs w:val="24"/>
          <w:lang w:val="hy-AM"/>
        </w:rPr>
        <w:lastRenderedPageBreak/>
        <w:t xml:space="preserve">activities, the development of guidelines, the maintenance of statistics and, if necessary, the submission of a petition to the responsible body to revoke the </w:t>
      </w:r>
      <w:r w:rsidRPr="00923018">
        <w:rPr>
          <w:rFonts w:ascii="Times New Roman" w:hAnsi="Times New Roman" w:cs="Times New Roman"/>
          <w:sz w:val="24"/>
          <w:szCs w:val="24"/>
          <w:lang w:val="en-US"/>
        </w:rPr>
        <w:t xml:space="preserve">organization’s </w:t>
      </w:r>
      <w:r w:rsidRPr="00923018">
        <w:rPr>
          <w:rFonts w:ascii="Times New Roman" w:hAnsi="Times New Roman" w:cs="Times New Roman"/>
          <w:sz w:val="24"/>
          <w:szCs w:val="24"/>
          <w:lang w:val="hy-AM"/>
        </w:rPr>
        <w:t>licen</w:t>
      </w:r>
      <w:r w:rsidRPr="00923018">
        <w:rPr>
          <w:rFonts w:ascii="Times New Roman" w:hAnsi="Times New Roman" w:cs="Times New Roman"/>
          <w:sz w:val="24"/>
          <w:szCs w:val="24"/>
          <w:lang w:val="en-US"/>
        </w:rPr>
        <w:t>c</w:t>
      </w:r>
      <w:r w:rsidRPr="00923018">
        <w:rPr>
          <w:rFonts w:ascii="Times New Roman" w:hAnsi="Times New Roman" w:cs="Times New Roman"/>
          <w:sz w:val="24"/>
          <w:szCs w:val="24"/>
          <w:lang w:val="hy-AM"/>
        </w:rPr>
        <w:t>e.</w:t>
      </w:r>
    </w:p>
    <w:p w14:paraId="43B2385B" w14:textId="342E6B70" w:rsidR="00EA0662" w:rsidRDefault="00EF2F66" w:rsidP="009B201B">
      <w:pPr>
        <w:pStyle w:val="ListParagraph"/>
        <w:numPr>
          <w:ilvl w:val="0"/>
          <w:numId w:val="13"/>
        </w:numPr>
        <w:jc w:val="both"/>
        <w:rPr>
          <w:rFonts w:ascii="Times New Roman" w:hAnsi="Times New Roman" w:cs="Times New Roman"/>
          <w:sz w:val="24"/>
          <w:szCs w:val="24"/>
          <w:lang w:val="en-US"/>
        </w:rPr>
      </w:pPr>
      <w:r w:rsidRPr="00923018">
        <w:rPr>
          <w:rFonts w:ascii="Times New Roman" w:hAnsi="Times New Roman" w:cs="Times New Roman"/>
          <w:sz w:val="24"/>
          <w:szCs w:val="24"/>
          <w:lang w:val="en-US"/>
        </w:rPr>
        <w:t xml:space="preserve">The purpose of inspections is to verify whether the reports submitted by the business entity during the year are true and accurate. Therefore, the business entities to be inspected are selected by the Inspection Body in advance, in accordance with the annual inspection plan based on the risk assessment and within the framework of the checklist approved by the Government of the Republic of Armenia. </w:t>
      </w:r>
    </w:p>
    <w:p w14:paraId="73DC6427" w14:textId="25CEB267" w:rsidR="000C6AB0" w:rsidRPr="000C6AB0" w:rsidRDefault="000C6AB0" w:rsidP="000C6AB0">
      <w:pPr>
        <w:pStyle w:val="ListParagraph"/>
        <w:numPr>
          <w:ilvl w:val="0"/>
          <w:numId w:val="13"/>
        </w:numPr>
        <w:jc w:val="both"/>
        <w:rPr>
          <w:rFonts w:ascii="Times New Roman" w:hAnsi="Times New Roman" w:cs="Times New Roman"/>
          <w:sz w:val="24"/>
          <w:szCs w:val="24"/>
          <w:lang w:val="en-US"/>
        </w:rPr>
      </w:pPr>
      <w:r w:rsidRPr="00923018">
        <w:rPr>
          <w:rFonts w:ascii="Times New Roman" w:hAnsi="Times New Roman" w:cs="Times New Roman"/>
          <w:sz w:val="24"/>
          <w:szCs w:val="24"/>
          <w:lang w:val="en-US"/>
        </w:rPr>
        <w:t>In 2019 and 2020, the methodology and criteria</w:t>
      </w:r>
      <w:r w:rsidRPr="00923018">
        <w:rPr>
          <w:rFonts w:ascii="Times New Roman" w:hAnsi="Times New Roman" w:cs="Times New Roman"/>
          <w:sz w:val="24"/>
          <w:szCs w:val="24"/>
          <w:vertAlign w:val="superscript"/>
        </w:rPr>
        <w:footnoteReference w:id="9"/>
      </w:r>
      <w:r w:rsidRPr="00923018">
        <w:rPr>
          <w:rFonts w:ascii="Times New Roman" w:hAnsi="Times New Roman" w:cs="Times New Roman"/>
          <w:sz w:val="24"/>
          <w:szCs w:val="24"/>
          <w:vertAlign w:val="superscript"/>
          <w:lang w:val="hy-AM"/>
        </w:rPr>
        <w:t xml:space="preserve"> </w:t>
      </w:r>
      <w:r w:rsidRPr="00923018">
        <w:rPr>
          <w:rFonts w:ascii="Times New Roman" w:hAnsi="Times New Roman" w:cs="Times New Roman"/>
          <w:sz w:val="24"/>
          <w:szCs w:val="24"/>
          <w:lang w:val="en-US"/>
        </w:rPr>
        <w:t xml:space="preserve"> for determining the risk-based inspections of the Health and </w:t>
      </w:r>
      <w:proofErr w:type="spellStart"/>
      <w:r w:rsidRPr="00923018">
        <w:rPr>
          <w:rFonts w:ascii="Times New Roman" w:hAnsi="Times New Roman" w:cs="Times New Roman"/>
          <w:sz w:val="24"/>
          <w:szCs w:val="24"/>
          <w:lang w:val="en-US"/>
        </w:rPr>
        <w:t>Labour</w:t>
      </w:r>
      <w:proofErr w:type="spellEnd"/>
      <w:r w:rsidRPr="00923018">
        <w:rPr>
          <w:rFonts w:ascii="Times New Roman" w:hAnsi="Times New Roman" w:cs="Times New Roman"/>
          <w:sz w:val="24"/>
          <w:szCs w:val="24"/>
          <w:lang w:val="en-US"/>
        </w:rPr>
        <w:t xml:space="preserve"> Inspection Body and the risk-based inspection checklist</w:t>
      </w:r>
      <w:r w:rsidRPr="00923018">
        <w:rPr>
          <w:rFonts w:ascii="Times New Roman" w:hAnsi="Times New Roman" w:cs="Times New Roman"/>
          <w:sz w:val="24"/>
          <w:szCs w:val="24"/>
          <w:vertAlign w:val="superscript"/>
        </w:rPr>
        <w:footnoteReference w:id="10"/>
      </w:r>
      <w:r w:rsidRPr="00923018">
        <w:rPr>
          <w:rFonts w:ascii="Times New Roman" w:hAnsi="Times New Roman" w:cs="Times New Roman"/>
          <w:sz w:val="24"/>
          <w:szCs w:val="24"/>
          <w:lang w:val="en-US"/>
        </w:rPr>
        <w:t xml:space="preserve"> were adopted. At the same time, a clear toolkit for the purpose of conducting inspections is not defined by any legal act, which is one of the most important criteria for the effectiveness of inspections. While the checklist contains references to both documentation and visual inspection methods, a mandate for the Inspection Body to use other tools (such </w:t>
      </w:r>
      <w:proofErr w:type="spellStart"/>
      <w:r w:rsidRPr="00923018">
        <w:rPr>
          <w:rFonts w:ascii="Times New Roman" w:hAnsi="Times New Roman" w:cs="Times New Roman"/>
          <w:sz w:val="24"/>
          <w:szCs w:val="24"/>
          <w:lang w:val="en-US"/>
        </w:rPr>
        <w:t>asinterrogations</w:t>
      </w:r>
      <w:proofErr w:type="spellEnd"/>
      <w:r w:rsidRPr="00923018">
        <w:rPr>
          <w:rFonts w:ascii="Times New Roman" w:hAnsi="Times New Roman" w:cs="Times New Roman"/>
          <w:sz w:val="24"/>
          <w:szCs w:val="24"/>
          <w:lang w:val="en-US"/>
        </w:rPr>
        <w:t>, alone or in the presence of witnesses, of the staff of the undertaking) is not provided</w:t>
      </w:r>
      <w:r w:rsidRPr="00923018">
        <w:rPr>
          <w:rFonts w:ascii="Times New Roman" w:hAnsi="Times New Roman" w:cs="Times New Roman"/>
          <w:sz w:val="24"/>
          <w:szCs w:val="24"/>
          <w:vertAlign w:val="superscript"/>
        </w:rPr>
        <w:footnoteReference w:id="11"/>
      </w:r>
      <w:r w:rsidRPr="00923018">
        <w:rPr>
          <w:rFonts w:ascii="Times New Roman" w:hAnsi="Times New Roman" w:cs="Times New Roman"/>
          <w:sz w:val="24"/>
          <w:szCs w:val="24"/>
          <w:lang w:val="en-US"/>
        </w:rPr>
        <w:t>․</w:t>
      </w:r>
    </w:p>
    <w:p w14:paraId="3DD711DB" w14:textId="51E6C462" w:rsidR="00585F7B" w:rsidRPr="00923018" w:rsidRDefault="00585F7B" w:rsidP="009B201B">
      <w:pPr>
        <w:pStyle w:val="ListParagraph"/>
        <w:numPr>
          <w:ilvl w:val="0"/>
          <w:numId w:val="13"/>
        </w:numPr>
        <w:jc w:val="both"/>
        <w:rPr>
          <w:rFonts w:ascii="Times New Roman" w:hAnsi="Times New Roman" w:cs="Times New Roman"/>
          <w:sz w:val="24"/>
          <w:szCs w:val="24"/>
          <w:lang w:val="en-US"/>
        </w:rPr>
      </w:pPr>
      <w:r w:rsidRPr="00923018">
        <w:rPr>
          <w:rFonts w:ascii="Times New Roman" w:hAnsi="Times New Roman" w:cs="Times New Roman"/>
          <w:sz w:val="24"/>
          <w:szCs w:val="24"/>
          <w:lang w:val="en-US"/>
        </w:rPr>
        <w:t>The liability measures envisaged by the legislation for violations of legislative requirements on healthy and safe working conditions are quite mild</w:t>
      </w:r>
      <w:r w:rsidRPr="00923018">
        <w:rPr>
          <w:rFonts w:ascii="Times New Roman" w:hAnsi="Times New Roman" w:cs="Times New Roman"/>
          <w:sz w:val="24"/>
          <w:szCs w:val="24"/>
          <w:vertAlign w:val="superscript"/>
        </w:rPr>
        <w:footnoteReference w:id="12"/>
      </w:r>
      <w:r w:rsidRPr="00923018">
        <w:rPr>
          <w:rFonts w:ascii="Times New Roman" w:hAnsi="Times New Roman" w:cs="Times New Roman"/>
          <w:sz w:val="24"/>
          <w:szCs w:val="24"/>
          <w:lang w:val="en-US"/>
        </w:rPr>
        <w:t>.  The administrative penalty for involving pregnant women and women caring for children under 1 year of age in harmful work is AMD 200,000 (US$400). The law does not provide for any kind of liability for the failure to carry out assessments of occupational risks and hazards or for the failure to apply temporary measures to avoid such hazards. As there is no liability prescribed by law, the Inspection Body is not entitled to sanction the employer if there is a failure to comply.</w:t>
      </w:r>
    </w:p>
    <w:p w14:paraId="1D08B294" w14:textId="1ABF14D0" w:rsidR="007749AF" w:rsidRPr="00923018" w:rsidRDefault="007749AF" w:rsidP="009B201B">
      <w:pPr>
        <w:pStyle w:val="ListParagraph"/>
        <w:numPr>
          <w:ilvl w:val="0"/>
          <w:numId w:val="13"/>
        </w:numPr>
        <w:jc w:val="both"/>
        <w:rPr>
          <w:rFonts w:ascii="Times New Roman" w:hAnsi="Times New Roman" w:cs="Times New Roman"/>
          <w:sz w:val="24"/>
          <w:szCs w:val="24"/>
          <w:lang w:val="en-US"/>
        </w:rPr>
      </w:pPr>
      <w:r w:rsidRPr="00923018">
        <w:rPr>
          <w:rFonts w:ascii="Times New Roman" w:hAnsi="Times New Roman" w:cs="Times New Roman"/>
          <w:sz w:val="24"/>
          <w:szCs w:val="24"/>
          <w:lang w:val="en-US"/>
        </w:rPr>
        <w:t>Under the conditions of insufficiently severe sanctions and systemic problems with control mechanisms, the failure of employers to meet the requirements for occupational risk assessments and implementation of further adjustments remains almost without consequences.</w:t>
      </w:r>
    </w:p>
    <w:p w14:paraId="028DF95B" w14:textId="075D334C" w:rsidR="00BF2A17" w:rsidRPr="00923018" w:rsidRDefault="004A1BA2" w:rsidP="00923018">
      <w:pPr>
        <w:pStyle w:val="ListParagraph"/>
        <w:numPr>
          <w:ilvl w:val="0"/>
          <w:numId w:val="13"/>
        </w:numPr>
        <w:jc w:val="both"/>
        <w:rPr>
          <w:rFonts w:ascii="Times New Roman" w:hAnsi="Times New Roman" w:cs="Times New Roman"/>
          <w:sz w:val="24"/>
          <w:szCs w:val="24"/>
          <w:lang w:val="en-US"/>
        </w:rPr>
      </w:pPr>
      <w:r w:rsidRPr="00923018">
        <w:rPr>
          <w:rFonts w:ascii="Times New Roman" w:hAnsi="Times New Roman" w:cs="Times New Roman"/>
          <w:sz w:val="24"/>
          <w:szCs w:val="24"/>
        </w:rPr>
        <w:t>While</w:t>
      </w:r>
      <w:r w:rsidRPr="00923018">
        <w:rPr>
          <w:rFonts w:ascii="Times New Roman" w:hAnsi="Times New Roman" w:cs="Times New Roman"/>
          <w:sz w:val="24"/>
          <w:szCs w:val="24"/>
          <w:lang w:val="hy-AM"/>
        </w:rPr>
        <w:t xml:space="preserve"> the </w:t>
      </w:r>
      <w:r w:rsidRPr="00923018">
        <w:rPr>
          <w:rFonts w:ascii="Times New Roman" w:hAnsi="Times New Roman" w:cs="Times New Roman"/>
          <w:sz w:val="24"/>
          <w:szCs w:val="24"/>
        </w:rPr>
        <w:t xml:space="preserve">number of </w:t>
      </w:r>
      <w:r w:rsidRPr="00923018">
        <w:rPr>
          <w:rFonts w:ascii="Times New Roman" w:hAnsi="Times New Roman" w:cs="Times New Roman"/>
          <w:sz w:val="24"/>
          <w:szCs w:val="24"/>
          <w:lang w:val="hy-AM"/>
        </w:rPr>
        <w:t xml:space="preserve">staff of the </w:t>
      </w:r>
      <w:r w:rsidRPr="00923018">
        <w:rPr>
          <w:rFonts w:ascii="Times New Roman" w:hAnsi="Times New Roman" w:cs="Times New Roman"/>
          <w:sz w:val="24"/>
          <w:szCs w:val="24"/>
        </w:rPr>
        <w:t>I</w:t>
      </w:r>
      <w:r w:rsidRPr="00923018">
        <w:rPr>
          <w:rFonts w:ascii="Times New Roman" w:hAnsi="Times New Roman" w:cs="Times New Roman"/>
          <w:sz w:val="24"/>
          <w:szCs w:val="24"/>
          <w:lang w:val="hy-AM"/>
        </w:rPr>
        <w:t xml:space="preserve">nspection </w:t>
      </w:r>
      <w:r w:rsidRPr="00923018">
        <w:rPr>
          <w:rFonts w:ascii="Times New Roman" w:hAnsi="Times New Roman" w:cs="Times New Roman"/>
          <w:sz w:val="24"/>
          <w:szCs w:val="24"/>
        </w:rPr>
        <w:t>B</w:t>
      </w:r>
      <w:r w:rsidRPr="00923018">
        <w:rPr>
          <w:rFonts w:ascii="Times New Roman" w:hAnsi="Times New Roman" w:cs="Times New Roman"/>
          <w:sz w:val="24"/>
          <w:szCs w:val="24"/>
          <w:lang w:val="hy-AM"/>
        </w:rPr>
        <w:t xml:space="preserve">ody </w:t>
      </w:r>
      <w:r w:rsidRPr="00923018">
        <w:rPr>
          <w:rFonts w:ascii="Times New Roman" w:hAnsi="Times New Roman" w:cs="Times New Roman"/>
          <w:sz w:val="24"/>
          <w:szCs w:val="24"/>
        </w:rPr>
        <w:t>was</w:t>
      </w:r>
      <w:r w:rsidRPr="00923018">
        <w:rPr>
          <w:rFonts w:ascii="Times New Roman" w:hAnsi="Times New Roman" w:cs="Times New Roman"/>
          <w:sz w:val="24"/>
          <w:szCs w:val="24"/>
          <w:lang w:val="hy-AM"/>
        </w:rPr>
        <w:t xml:space="preserve"> increased</w:t>
      </w:r>
      <w:r w:rsidRPr="00923018">
        <w:rPr>
          <w:rFonts w:ascii="Times New Roman" w:hAnsi="Times New Roman" w:cs="Times New Roman"/>
          <w:sz w:val="24"/>
          <w:szCs w:val="24"/>
        </w:rPr>
        <w:t xml:space="preserve"> in 2021</w:t>
      </w:r>
      <w:r w:rsidRPr="00923018">
        <w:rPr>
          <w:rFonts w:ascii="Times New Roman" w:hAnsi="Times New Roman" w:cs="Times New Roman"/>
          <w:sz w:val="24"/>
          <w:szCs w:val="24"/>
          <w:lang w:val="hy-AM"/>
        </w:rPr>
        <w:t xml:space="preserve">, in general, the </w:t>
      </w:r>
      <w:r w:rsidRPr="00923018">
        <w:rPr>
          <w:rFonts w:ascii="Times New Roman" w:hAnsi="Times New Roman" w:cs="Times New Roman"/>
          <w:sz w:val="24"/>
          <w:szCs w:val="24"/>
        </w:rPr>
        <w:t xml:space="preserve">entity’s </w:t>
      </w:r>
      <w:r w:rsidRPr="00923018">
        <w:rPr>
          <w:rFonts w:ascii="Times New Roman" w:hAnsi="Times New Roman" w:cs="Times New Roman"/>
          <w:sz w:val="24"/>
          <w:szCs w:val="24"/>
          <w:lang w:val="hy-AM"/>
        </w:rPr>
        <w:t>human resources</w:t>
      </w:r>
      <w:r w:rsidRPr="00923018">
        <w:rPr>
          <w:rFonts w:ascii="Times New Roman" w:hAnsi="Times New Roman" w:cs="Times New Roman"/>
          <w:sz w:val="24"/>
          <w:szCs w:val="24"/>
        </w:rPr>
        <w:t xml:space="preserve">, </w:t>
      </w:r>
      <w:r w:rsidRPr="00923018">
        <w:rPr>
          <w:rFonts w:ascii="Times New Roman" w:hAnsi="Times New Roman" w:cs="Times New Roman"/>
          <w:sz w:val="24"/>
          <w:szCs w:val="24"/>
          <w:lang w:val="hy-AM"/>
        </w:rPr>
        <w:t>compared to</w:t>
      </w:r>
      <w:r w:rsidRPr="00923018">
        <w:rPr>
          <w:rFonts w:ascii="Times New Roman" w:hAnsi="Times New Roman" w:cs="Times New Roman"/>
          <w:sz w:val="24"/>
          <w:szCs w:val="24"/>
        </w:rPr>
        <w:t xml:space="preserve"> its</w:t>
      </w:r>
      <w:r w:rsidRPr="00923018">
        <w:rPr>
          <w:rFonts w:ascii="Times New Roman" w:hAnsi="Times New Roman" w:cs="Times New Roman"/>
          <w:sz w:val="24"/>
          <w:szCs w:val="24"/>
          <w:lang w:val="hy-AM"/>
        </w:rPr>
        <w:t xml:space="preserve"> broad </w:t>
      </w:r>
      <w:r w:rsidRPr="00923018">
        <w:rPr>
          <w:rFonts w:ascii="Times New Roman" w:hAnsi="Times New Roman" w:cs="Times New Roman"/>
          <w:sz w:val="24"/>
          <w:szCs w:val="24"/>
        </w:rPr>
        <w:t>mandate,</w:t>
      </w:r>
      <w:r w:rsidRPr="00923018">
        <w:rPr>
          <w:rFonts w:ascii="Times New Roman" w:hAnsi="Times New Roman" w:cs="Times New Roman"/>
          <w:sz w:val="24"/>
          <w:szCs w:val="24"/>
          <w:lang w:val="hy-AM"/>
        </w:rPr>
        <w:t xml:space="preserve"> are quite small and are divided according to </w:t>
      </w:r>
      <w:r w:rsidRPr="00923018">
        <w:rPr>
          <w:rFonts w:ascii="Times New Roman" w:hAnsi="Times New Roman" w:cs="Times New Roman"/>
          <w:sz w:val="24"/>
          <w:szCs w:val="24"/>
        </w:rPr>
        <w:t xml:space="preserve">the </w:t>
      </w:r>
      <w:r w:rsidRPr="00923018">
        <w:rPr>
          <w:rFonts w:ascii="Times New Roman" w:hAnsi="Times New Roman" w:cs="Times New Roman"/>
          <w:sz w:val="24"/>
          <w:szCs w:val="24"/>
          <w:lang w:val="hy-AM"/>
        </w:rPr>
        <w:t>administrative-territorial units</w:t>
      </w:r>
      <w:r w:rsidRPr="00923018">
        <w:rPr>
          <w:rFonts w:ascii="Times New Roman" w:hAnsi="Times New Roman" w:cs="Times New Roman"/>
          <w:sz w:val="24"/>
          <w:szCs w:val="24"/>
          <w:vertAlign w:val="superscript"/>
        </w:rPr>
        <w:footnoteReference w:id="13"/>
      </w:r>
      <w:r w:rsidRPr="00923018">
        <w:rPr>
          <w:rFonts w:ascii="Times New Roman" w:hAnsi="Times New Roman" w:cs="Times New Roman"/>
          <w:sz w:val="24"/>
          <w:szCs w:val="24"/>
          <w:lang w:val="hy-AM"/>
        </w:rPr>
        <w:t>.</w:t>
      </w:r>
    </w:p>
    <w:p w14:paraId="1D85A8BA" w14:textId="77777777" w:rsidR="00923018" w:rsidRPr="002040B8" w:rsidRDefault="00923018" w:rsidP="002040B8">
      <w:pPr>
        <w:jc w:val="both"/>
        <w:rPr>
          <w:rFonts w:ascii="Times New Roman" w:hAnsi="Times New Roman" w:cs="Times New Roman"/>
          <w:sz w:val="24"/>
          <w:szCs w:val="24"/>
          <w:lang w:val="en-US"/>
        </w:rPr>
      </w:pPr>
    </w:p>
    <w:p w14:paraId="4690A822" w14:textId="36B8A427" w:rsidR="008B5964" w:rsidRPr="00923018" w:rsidRDefault="008B5964" w:rsidP="00A8535A">
      <w:pPr>
        <w:jc w:val="both"/>
        <w:rPr>
          <w:rFonts w:ascii="Times New Roman" w:hAnsi="Times New Roman" w:cs="Times New Roman"/>
          <w:sz w:val="24"/>
          <w:szCs w:val="24"/>
          <w:lang w:val="hy-AM"/>
        </w:rPr>
      </w:pPr>
    </w:p>
    <w:p w14:paraId="5AC0D2DD" w14:textId="59E2B958" w:rsidR="00AD7882" w:rsidRPr="0054346D" w:rsidRDefault="00AD7882" w:rsidP="0054346D">
      <w:pPr>
        <w:pStyle w:val="ListParagraph"/>
        <w:numPr>
          <w:ilvl w:val="0"/>
          <w:numId w:val="16"/>
        </w:numPr>
        <w:spacing w:line="240" w:lineRule="auto"/>
        <w:jc w:val="both"/>
        <w:rPr>
          <w:rFonts w:ascii="Times New Roman" w:eastAsia="Alegreya Sans" w:hAnsi="Times New Roman" w:cs="Times New Roman"/>
          <w:b/>
          <w:iCs/>
          <w:sz w:val="24"/>
          <w:szCs w:val="24"/>
        </w:rPr>
      </w:pPr>
      <w:r w:rsidRPr="0054346D">
        <w:rPr>
          <w:rFonts w:ascii="Times New Roman" w:eastAsia="Alegreya Sans" w:hAnsi="Times New Roman" w:cs="Times New Roman"/>
          <w:b/>
          <w:iCs/>
          <w:sz w:val="24"/>
          <w:szCs w:val="24"/>
        </w:rPr>
        <w:t>Recommendation</w:t>
      </w:r>
      <w:r w:rsidR="0054346D" w:rsidRPr="0054346D">
        <w:rPr>
          <w:rFonts w:ascii="Times New Roman" w:eastAsia="Alegreya Sans" w:hAnsi="Times New Roman" w:cs="Times New Roman"/>
          <w:b/>
          <w:iCs/>
          <w:sz w:val="24"/>
          <w:szCs w:val="24"/>
        </w:rPr>
        <w:t>s</w:t>
      </w:r>
    </w:p>
    <w:p w14:paraId="647E4242" w14:textId="3A9C6B7D" w:rsidR="00AD7882" w:rsidRPr="00923018" w:rsidRDefault="00AD7882" w:rsidP="00A8535A">
      <w:pPr>
        <w:jc w:val="both"/>
        <w:rPr>
          <w:rFonts w:ascii="Times New Roman" w:hAnsi="Times New Roman" w:cs="Times New Roman"/>
          <w:sz w:val="24"/>
          <w:szCs w:val="24"/>
          <w:lang w:val="hy-AM"/>
        </w:rPr>
      </w:pPr>
    </w:p>
    <w:p w14:paraId="791AFCD3" w14:textId="57971126" w:rsidR="006873E9" w:rsidRPr="00923018" w:rsidRDefault="00DE0E60" w:rsidP="006873E9">
      <w:pPr>
        <w:jc w:val="both"/>
        <w:rPr>
          <w:rFonts w:ascii="Times New Roman" w:hAnsi="Times New Roman" w:cs="Times New Roman"/>
          <w:b/>
          <w:sz w:val="24"/>
          <w:szCs w:val="24"/>
        </w:rPr>
      </w:pPr>
      <w:r w:rsidRPr="00923018">
        <w:rPr>
          <w:rFonts w:ascii="Times New Roman" w:hAnsi="Times New Roman" w:cs="Times New Roman"/>
          <w:sz w:val="24"/>
          <w:szCs w:val="24"/>
        </w:rPr>
        <w:t>Based on the issues addressed in this submission, w</w:t>
      </w:r>
      <w:r w:rsidR="006873E9" w:rsidRPr="006873E9">
        <w:rPr>
          <w:rFonts w:ascii="Times New Roman" w:hAnsi="Times New Roman" w:cs="Times New Roman"/>
          <w:sz w:val="24"/>
          <w:szCs w:val="24"/>
        </w:rPr>
        <w:t>e urge the Committee to recommend the following to Armenia:</w:t>
      </w:r>
      <w:r w:rsidR="006873E9" w:rsidRPr="006873E9">
        <w:rPr>
          <w:rFonts w:ascii="Times New Roman" w:hAnsi="Times New Roman" w:cs="Times New Roman"/>
          <w:b/>
          <w:sz w:val="24"/>
          <w:szCs w:val="24"/>
        </w:rPr>
        <w:t xml:space="preserve"> </w:t>
      </w:r>
    </w:p>
    <w:p w14:paraId="46A5C008" w14:textId="4A6DC2C1" w:rsidR="006873E9" w:rsidRPr="00923018" w:rsidRDefault="006873E9" w:rsidP="006873E9">
      <w:pPr>
        <w:jc w:val="both"/>
        <w:rPr>
          <w:rFonts w:ascii="Times New Roman" w:hAnsi="Times New Roman" w:cs="Times New Roman"/>
          <w:b/>
          <w:sz w:val="24"/>
          <w:szCs w:val="24"/>
        </w:rPr>
      </w:pPr>
    </w:p>
    <w:p w14:paraId="1590F2C4" w14:textId="3066D331" w:rsidR="001C65DB" w:rsidRPr="001C65DB" w:rsidRDefault="00923018" w:rsidP="00923018">
      <w:pPr>
        <w:pStyle w:val="ListParagraph"/>
        <w:numPr>
          <w:ilvl w:val="0"/>
          <w:numId w:val="10"/>
        </w:numPr>
        <w:jc w:val="both"/>
        <w:rPr>
          <w:rFonts w:ascii="Times New Roman" w:hAnsi="Times New Roman" w:cs="Times New Roman"/>
          <w:bCs/>
          <w:sz w:val="24"/>
          <w:szCs w:val="24"/>
          <w:lang w:val="hy-AM"/>
        </w:rPr>
      </w:pPr>
      <w:r>
        <w:rPr>
          <w:rFonts w:ascii="Times New Roman" w:hAnsi="Times New Roman" w:cs="Times New Roman"/>
          <w:bCs/>
          <w:sz w:val="24"/>
          <w:szCs w:val="24"/>
          <w:lang w:val="en-US"/>
        </w:rPr>
        <w:lastRenderedPageBreak/>
        <w:t xml:space="preserve">Adopt the draft “Law on Ensuring Equality”. </w:t>
      </w:r>
    </w:p>
    <w:p w14:paraId="73C0C1EF" w14:textId="77777777" w:rsidR="001C65DB" w:rsidRPr="001C65DB" w:rsidRDefault="001C65DB" w:rsidP="001C65DB">
      <w:pPr>
        <w:pStyle w:val="ListParagraph"/>
        <w:ind w:left="1080"/>
        <w:jc w:val="both"/>
        <w:rPr>
          <w:rFonts w:ascii="Times New Roman" w:hAnsi="Times New Roman" w:cs="Times New Roman"/>
          <w:bCs/>
          <w:sz w:val="24"/>
          <w:szCs w:val="24"/>
          <w:lang w:val="hy-AM"/>
        </w:rPr>
      </w:pPr>
    </w:p>
    <w:p w14:paraId="04A05D28" w14:textId="57132C22" w:rsidR="00923018" w:rsidRPr="00923018" w:rsidRDefault="00923018" w:rsidP="00923018">
      <w:pPr>
        <w:pStyle w:val="ListParagraph"/>
        <w:numPr>
          <w:ilvl w:val="0"/>
          <w:numId w:val="10"/>
        </w:numPr>
        <w:jc w:val="both"/>
        <w:rPr>
          <w:rFonts w:ascii="Times New Roman" w:hAnsi="Times New Roman" w:cs="Times New Roman"/>
          <w:bCs/>
          <w:sz w:val="24"/>
          <w:szCs w:val="24"/>
          <w:lang w:val="hy-AM"/>
        </w:rPr>
      </w:pPr>
      <w:r>
        <w:rPr>
          <w:rFonts w:ascii="Times New Roman" w:hAnsi="Times New Roman" w:cs="Times New Roman"/>
          <w:bCs/>
          <w:sz w:val="24"/>
          <w:szCs w:val="24"/>
          <w:lang w:val="en-US"/>
        </w:rPr>
        <w:t>C</w:t>
      </w:r>
      <w:r w:rsidRPr="00923018">
        <w:rPr>
          <w:rFonts w:ascii="Times New Roman" w:hAnsi="Times New Roman" w:cs="Times New Roman"/>
          <w:bCs/>
          <w:sz w:val="24"/>
          <w:szCs w:val="24"/>
          <w:lang w:val="hy-AM"/>
        </w:rPr>
        <w:t xml:space="preserve">reate or endow </w:t>
      </w:r>
      <w:r w:rsidRPr="00923018">
        <w:rPr>
          <w:rFonts w:ascii="Times New Roman" w:hAnsi="Times New Roman" w:cs="Times New Roman"/>
          <w:bCs/>
          <w:sz w:val="24"/>
          <w:szCs w:val="24"/>
        </w:rPr>
        <w:t xml:space="preserve">with </w:t>
      </w:r>
      <w:r w:rsidRPr="00923018">
        <w:rPr>
          <w:rFonts w:ascii="Times New Roman" w:hAnsi="Times New Roman" w:cs="Times New Roman"/>
          <w:bCs/>
          <w:sz w:val="24"/>
          <w:szCs w:val="24"/>
          <w:lang w:val="hy-AM"/>
        </w:rPr>
        <w:t xml:space="preserve">additional </w:t>
      </w:r>
      <w:r w:rsidRPr="00923018">
        <w:rPr>
          <w:rFonts w:ascii="Times New Roman" w:hAnsi="Times New Roman" w:cs="Times New Roman"/>
          <w:bCs/>
          <w:sz w:val="24"/>
          <w:szCs w:val="24"/>
        </w:rPr>
        <w:t xml:space="preserve">powers </w:t>
      </w:r>
      <w:r>
        <w:rPr>
          <w:rFonts w:ascii="Times New Roman" w:hAnsi="Times New Roman" w:cs="Times New Roman"/>
          <w:bCs/>
          <w:sz w:val="24"/>
          <w:szCs w:val="24"/>
        </w:rPr>
        <w:t>a</w:t>
      </w:r>
      <w:r w:rsidRPr="00923018">
        <w:rPr>
          <w:rFonts w:ascii="Times New Roman" w:hAnsi="Times New Roman" w:cs="Times New Roman"/>
          <w:bCs/>
          <w:sz w:val="24"/>
          <w:szCs w:val="24"/>
        </w:rPr>
        <w:t xml:space="preserve"> </w:t>
      </w:r>
      <w:r w:rsidRPr="00923018">
        <w:rPr>
          <w:rFonts w:ascii="Times New Roman" w:hAnsi="Times New Roman" w:cs="Times New Roman"/>
          <w:bCs/>
          <w:sz w:val="24"/>
          <w:szCs w:val="24"/>
          <w:lang w:val="hy-AM"/>
        </w:rPr>
        <w:t>protection mechanism</w:t>
      </w:r>
      <w:r>
        <w:rPr>
          <w:rFonts w:ascii="Times New Roman" w:hAnsi="Times New Roman" w:cs="Times New Roman"/>
          <w:bCs/>
          <w:sz w:val="24"/>
          <w:szCs w:val="24"/>
          <w:lang w:val="en-US"/>
        </w:rPr>
        <w:t xml:space="preserve">, such </w:t>
      </w:r>
      <w:r w:rsidR="0054346D">
        <w:rPr>
          <w:rFonts w:ascii="Times New Roman" w:hAnsi="Times New Roman" w:cs="Times New Roman"/>
          <w:bCs/>
          <w:sz w:val="24"/>
          <w:szCs w:val="24"/>
          <w:lang w:val="en-US"/>
        </w:rPr>
        <w:t xml:space="preserve">as </w:t>
      </w:r>
      <w:r w:rsidRPr="00923018">
        <w:rPr>
          <w:rFonts w:ascii="Times New Roman" w:hAnsi="Times New Roman" w:cs="Times New Roman"/>
          <w:bCs/>
          <w:sz w:val="24"/>
          <w:szCs w:val="24"/>
          <w:lang w:val="hy-AM"/>
        </w:rPr>
        <w:t>equality body, labor inspectorate or another extrajudicial bod</w:t>
      </w:r>
      <w:r>
        <w:rPr>
          <w:rFonts w:ascii="Times New Roman" w:hAnsi="Times New Roman" w:cs="Times New Roman"/>
          <w:bCs/>
          <w:sz w:val="24"/>
          <w:szCs w:val="24"/>
          <w:lang w:val="en-US"/>
        </w:rPr>
        <w:t>y</w:t>
      </w:r>
      <w:r w:rsidRPr="00923018">
        <w:rPr>
          <w:rFonts w:ascii="Times New Roman" w:hAnsi="Times New Roman" w:cs="Times New Roman"/>
          <w:bCs/>
          <w:sz w:val="24"/>
          <w:szCs w:val="24"/>
          <w:lang w:val="hy-AM"/>
        </w:rPr>
        <w:t>, which can be applied</w:t>
      </w:r>
      <w:r w:rsidRPr="00923018">
        <w:rPr>
          <w:rFonts w:ascii="Times New Roman" w:hAnsi="Times New Roman" w:cs="Times New Roman"/>
          <w:bCs/>
          <w:sz w:val="24"/>
          <w:szCs w:val="24"/>
        </w:rPr>
        <w:t xml:space="preserve"> to</w:t>
      </w:r>
      <w:r w:rsidRPr="00923018">
        <w:rPr>
          <w:rFonts w:ascii="Times New Roman" w:hAnsi="Times New Roman" w:cs="Times New Roman"/>
          <w:bCs/>
          <w:sz w:val="24"/>
          <w:szCs w:val="24"/>
          <w:lang w:val="hy-AM"/>
        </w:rPr>
        <w:t xml:space="preserve"> in case of discrimination in employment.</w:t>
      </w:r>
    </w:p>
    <w:p w14:paraId="34ECA69F" w14:textId="1722711F" w:rsidR="00923018" w:rsidRPr="00923018" w:rsidRDefault="00923018" w:rsidP="003E3B87">
      <w:pPr>
        <w:pStyle w:val="ListParagraph"/>
        <w:ind w:left="1080"/>
        <w:rPr>
          <w:rFonts w:ascii="Times New Roman" w:hAnsi="Times New Roman" w:cs="Times New Roman"/>
          <w:bCs/>
          <w:sz w:val="24"/>
          <w:szCs w:val="24"/>
          <w:lang w:val="hy-AM"/>
        </w:rPr>
      </w:pPr>
    </w:p>
    <w:p w14:paraId="49F24FDA" w14:textId="2BA6B14D" w:rsidR="00B87FA4" w:rsidRPr="00B87FA4" w:rsidRDefault="00B87FA4" w:rsidP="00B87FA4">
      <w:pPr>
        <w:pStyle w:val="ListParagraph"/>
        <w:numPr>
          <w:ilvl w:val="0"/>
          <w:numId w:val="10"/>
        </w:numPr>
        <w:rPr>
          <w:rFonts w:ascii="Times New Roman" w:hAnsi="Times New Roman" w:cs="Times New Roman"/>
          <w:bCs/>
          <w:sz w:val="24"/>
          <w:szCs w:val="24"/>
          <w:lang w:val="hy-AM"/>
        </w:rPr>
      </w:pPr>
      <w:r w:rsidRPr="00B87FA4">
        <w:rPr>
          <w:rFonts w:ascii="Times New Roman" w:hAnsi="Times New Roman" w:cs="Times New Roman"/>
          <w:sz w:val="24"/>
          <w:szCs w:val="24"/>
          <w:lang w:val="en-US"/>
        </w:rPr>
        <w:t xml:space="preserve">Amend </w:t>
      </w:r>
      <w:r w:rsidRPr="00B87FA4">
        <w:rPr>
          <w:rFonts w:ascii="Times New Roman" w:hAnsi="Times New Roman" w:cs="Times New Roman"/>
          <w:sz w:val="24"/>
          <w:szCs w:val="24"/>
          <w:lang w:val="hy-AM"/>
        </w:rPr>
        <w:t xml:space="preserve">Article 258 </w:t>
      </w:r>
      <w:r w:rsidRPr="00B87FA4">
        <w:rPr>
          <w:rFonts w:ascii="Times New Roman" w:hAnsi="Times New Roman" w:cs="Times New Roman"/>
          <w:sz w:val="24"/>
          <w:szCs w:val="24"/>
          <w:lang w:val="en-US"/>
        </w:rPr>
        <w:t>of</w:t>
      </w:r>
      <w:r w:rsidRPr="00B87FA4">
        <w:rPr>
          <w:rFonts w:ascii="Times New Roman" w:hAnsi="Times New Roman" w:cs="Times New Roman"/>
          <w:sz w:val="24"/>
          <w:szCs w:val="24"/>
          <w:lang w:val="hy-AM"/>
        </w:rPr>
        <w:t xml:space="preserve"> </w:t>
      </w:r>
      <w:r w:rsidRPr="00B87FA4">
        <w:rPr>
          <w:rFonts w:ascii="Times New Roman" w:hAnsi="Times New Roman" w:cs="Times New Roman"/>
          <w:sz w:val="24"/>
          <w:szCs w:val="24"/>
          <w:lang w:val="en-US"/>
        </w:rPr>
        <w:t xml:space="preserve">RA </w:t>
      </w:r>
      <w:proofErr w:type="spellStart"/>
      <w:r w:rsidRPr="00B87FA4">
        <w:rPr>
          <w:rFonts w:ascii="Times New Roman" w:hAnsi="Times New Roman" w:cs="Times New Roman"/>
          <w:sz w:val="24"/>
          <w:szCs w:val="24"/>
          <w:lang w:val="en-US"/>
        </w:rPr>
        <w:t>Labour</w:t>
      </w:r>
      <w:proofErr w:type="spellEnd"/>
      <w:r w:rsidRPr="00B87FA4">
        <w:rPr>
          <w:rFonts w:ascii="Times New Roman" w:hAnsi="Times New Roman" w:cs="Times New Roman"/>
          <w:sz w:val="24"/>
          <w:szCs w:val="24"/>
          <w:lang w:val="en-US"/>
        </w:rPr>
        <w:t xml:space="preserve"> Code.</w:t>
      </w:r>
      <w:r w:rsidRPr="00B87FA4">
        <w:rPr>
          <w:rFonts w:ascii="Times New Roman" w:hAnsi="Times New Roman" w:cs="Times New Roman"/>
          <w:b/>
          <w:bCs/>
          <w:sz w:val="24"/>
          <w:szCs w:val="24"/>
          <w:lang w:val="en-US"/>
        </w:rPr>
        <w:t xml:space="preserve"> </w:t>
      </w:r>
      <w:r w:rsidRPr="00B87FA4">
        <w:rPr>
          <w:rFonts w:ascii="Times New Roman" w:hAnsi="Times New Roman" w:cs="Times New Roman"/>
          <w:bCs/>
          <w:sz w:val="24"/>
          <w:szCs w:val="24"/>
          <w:lang w:val="en-US"/>
        </w:rPr>
        <w:t>In particular:</w:t>
      </w:r>
    </w:p>
    <w:p w14:paraId="48CD2114" w14:textId="77777777" w:rsidR="00B87FA4" w:rsidRPr="00923018" w:rsidRDefault="00B87FA4" w:rsidP="00B87FA4">
      <w:pPr>
        <w:pStyle w:val="ListParagraph"/>
        <w:numPr>
          <w:ilvl w:val="0"/>
          <w:numId w:val="12"/>
        </w:numPr>
        <w:jc w:val="both"/>
        <w:rPr>
          <w:rFonts w:ascii="Times New Roman" w:hAnsi="Times New Roman" w:cs="Times New Roman"/>
          <w:bCs/>
          <w:sz w:val="24"/>
          <w:szCs w:val="24"/>
          <w:lang w:val="hy-AM"/>
        </w:rPr>
      </w:pPr>
      <w:bookmarkStart w:id="5" w:name="_Hlk115107041"/>
      <w:r w:rsidRPr="00923018">
        <w:rPr>
          <w:rFonts w:ascii="Times New Roman" w:hAnsi="Times New Roman" w:cs="Times New Roman"/>
          <w:bCs/>
          <w:sz w:val="24"/>
          <w:szCs w:val="24"/>
          <w:lang w:val="en-US"/>
        </w:rPr>
        <w:t>Stipulate</w:t>
      </w:r>
      <w:r w:rsidRPr="00923018">
        <w:rPr>
          <w:rFonts w:ascii="Times New Roman" w:hAnsi="Times New Roman" w:cs="Times New Roman"/>
          <w:bCs/>
          <w:sz w:val="24"/>
          <w:szCs w:val="24"/>
          <w:lang w:val="hy-AM"/>
        </w:rPr>
        <w:t xml:space="preserve"> </w:t>
      </w:r>
      <w:r w:rsidRPr="00923018">
        <w:rPr>
          <w:rFonts w:ascii="Times New Roman" w:hAnsi="Times New Roman" w:cs="Times New Roman"/>
          <w:bCs/>
          <w:sz w:val="24"/>
          <w:szCs w:val="24"/>
          <w:lang w:val="en-US"/>
        </w:rPr>
        <w:t xml:space="preserve">a </w:t>
      </w:r>
      <w:r w:rsidRPr="00923018">
        <w:rPr>
          <w:rFonts w:ascii="Times New Roman" w:hAnsi="Times New Roman" w:cs="Times New Roman"/>
          <w:bCs/>
          <w:sz w:val="24"/>
          <w:szCs w:val="24"/>
          <w:lang w:val="hy-AM"/>
        </w:rPr>
        <w:t xml:space="preserve">woman’s right to return to her former job after </w:t>
      </w:r>
      <w:r w:rsidRPr="00923018">
        <w:rPr>
          <w:rFonts w:ascii="Times New Roman" w:hAnsi="Times New Roman" w:cs="Times New Roman"/>
          <w:bCs/>
          <w:sz w:val="24"/>
          <w:szCs w:val="24"/>
          <w:lang w:val="en-US"/>
        </w:rPr>
        <w:t xml:space="preserve">the </w:t>
      </w:r>
      <w:r w:rsidRPr="00923018">
        <w:rPr>
          <w:rFonts w:ascii="Times New Roman" w:hAnsi="Times New Roman" w:cs="Times New Roman"/>
          <w:bCs/>
          <w:sz w:val="24"/>
          <w:szCs w:val="24"/>
          <w:lang w:val="hy-AM"/>
        </w:rPr>
        <w:t>elimination of risk</w:t>
      </w:r>
      <w:r w:rsidRPr="00923018">
        <w:rPr>
          <w:rFonts w:ascii="Times New Roman" w:hAnsi="Times New Roman" w:cs="Times New Roman"/>
          <w:bCs/>
          <w:sz w:val="24"/>
          <w:szCs w:val="24"/>
          <w:lang w:val="en-US"/>
        </w:rPr>
        <w:t>s</w:t>
      </w:r>
      <w:r w:rsidRPr="00923018">
        <w:rPr>
          <w:rFonts w:ascii="Times New Roman" w:hAnsi="Times New Roman" w:cs="Times New Roman"/>
          <w:bCs/>
          <w:sz w:val="24"/>
          <w:szCs w:val="24"/>
          <w:lang w:val="hy-AM"/>
        </w:rPr>
        <w:t xml:space="preserve"> </w:t>
      </w:r>
      <w:r w:rsidRPr="00923018">
        <w:rPr>
          <w:rFonts w:ascii="Times New Roman" w:hAnsi="Times New Roman" w:cs="Times New Roman"/>
          <w:bCs/>
          <w:sz w:val="24"/>
          <w:szCs w:val="24"/>
          <w:lang w:val="en-US"/>
        </w:rPr>
        <w:t>related to</w:t>
      </w:r>
      <w:r w:rsidRPr="00923018">
        <w:rPr>
          <w:rFonts w:ascii="Times New Roman" w:hAnsi="Times New Roman" w:cs="Times New Roman"/>
          <w:bCs/>
          <w:sz w:val="24"/>
          <w:szCs w:val="24"/>
          <w:lang w:val="hy-AM"/>
        </w:rPr>
        <w:t xml:space="preserve"> pregnancy and breastfeeding.</w:t>
      </w:r>
    </w:p>
    <w:p w14:paraId="5038F807" w14:textId="649067B9" w:rsidR="00B87FA4" w:rsidRPr="003E3B87" w:rsidRDefault="00B87FA4" w:rsidP="00B87FA4">
      <w:pPr>
        <w:pStyle w:val="ListParagraph"/>
        <w:numPr>
          <w:ilvl w:val="0"/>
          <w:numId w:val="12"/>
        </w:numPr>
        <w:jc w:val="both"/>
        <w:rPr>
          <w:rFonts w:ascii="Times New Roman" w:hAnsi="Times New Roman" w:cs="Times New Roman"/>
          <w:bCs/>
          <w:sz w:val="24"/>
          <w:szCs w:val="24"/>
          <w:lang w:val="hy-AM"/>
        </w:rPr>
      </w:pPr>
      <w:r w:rsidRPr="00923018">
        <w:rPr>
          <w:rFonts w:ascii="Times New Roman" w:hAnsi="Times New Roman" w:cs="Times New Roman"/>
          <w:bCs/>
          <w:sz w:val="24"/>
          <w:szCs w:val="24"/>
          <w:lang w:val="en-US"/>
        </w:rPr>
        <w:t>Stipulate a woman employee’s right to acquaint herself with the results of her employer’s risk assessment of the workplace, an opportunity which the employer has the obligation to ensure.</w:t>
      </w:r>
    </w:p>
    <w:p w14:paraId="12E80B9C" w14:textId="77777777" w:rsidR="003E3B87" w:rsidRPr="00923018" w:rsidRDefault="003E3B87" w:rsidP="003E3B87">
      <w:pPr>
        <w:pStyle w:val="ListParagraph"/>
        <w:ind w:left="1800"/>
        <w:jc w:val="both"/>
        <w:rPr>
          <w:rFonts w:ascii="Times New Roman" w:hAnsi="Times New Roman" w:cs="Times New Roman"/>
          <w:bCs/>
          <w:sz w:val="24"/>
          <w:szCs w:val="24"/>
          <w:lang w:val="hy-AM"/>
        </w:rPr>
      </w:pPr>
    </w:p>
    <w:bookmarkEnd w:id="5"/>
    <w:p w14:paraId="6180D768" w14:textId="26D4AA18" w:rsidR="003E3B87" w:rsidRPr="003E3B87" w:rsidRDefault="006873E9" w:rsidP="003E3B87">
      <w:pPr>
        <w:pStyle w:val="ListParagraph"/>
        <w:numPr>
          <w:ilvl w:val="0"/>
          <w:numId w:val="10"/>
        </w:numPr>
        <w:jc w:val="both"/>
        <w:rPr>
          <w:rFonts w:ascii="Times New Roman" w:hAnsi="Times New Roman" w:cs="Times New Roman"/>
          <w:bCs/>
          <w:sz w:val="24"/>
          <w:szCs w:val="24"/>
        </w:rPr>
      </w:pPr>
      <w:r w:rsidRPr="00923018">
        <w:rPr>
          <w:rFonts w:ascii="Times New Roman" w:hAnsi="Times New Roman" w:cs="Times New Roman"/>
          <w:sz w:val="24"/>
          <w:szCs w:val="24"/>
          <w:lang w:val="en-US"/>
        </w:rPr>
        <w:t>R</w:t>
      </w:r>
      <w:r w:rsidRPr="00923018">
        <w:rPr>
          <w:rFonts w:ascii="Times New Roman" w:hAnsi="Times New Roman" w:cs="Times New Roman"/>
          <w:sz w:val="24"/>
          <w:szCs w:val="24"/>
          <w:lang w:val="hy-AM"/>
        </w:rPr>
        <w:t xml:space="preserve">eview </w:t>
      </w:r>
      <w:r w:rsidRPr="00923018">
        <w:rPr>
          <w:rFonts w:ascii="Times New Roman" w:hAnsi="Times New Roman" w:cs="Times New Roman"/>
          <w:sz w:val="24"/>
          <w:szCs w:val="24"/>
          <w:lang w:val="en-US"/>
        </w:rPr>
        <w:t xml:space="preserve">the </w:t>
      </w:r>
      <w:r w:rsidRPr="00923018">
        <w:rPr>
          <w:rFonts w:ascii="Times New Roman" w:hAnsi="Times New Roman" w:cs="Times New Roman"/>
          <w:sz w:val="24"/>
          <w:szCs w:val="24"/>
          <w:lang w:val="hy-AM"/>
        </w:rPr>
        <w:t xml:space="preserve">by-laws defining the lists of </w:t>
      </w:r>
      <w:r w:rsidRPr="00923018">
        <w:rPr>
          <w:rFonts w:ascii="Times New Roman" w:hAnsi="Times New Roman" w:cs="Times New Roman"/>
          <w:sz w:val="24"/>
          <w:szCs w:val="24"/>
          <w:lang w:val="en-US"/>
        </w:rPr>
        <w:t>heavy</w:t>
      </w:r>
      <w:r w:rsidRPr="00923018">
        <w:rPr>
          <w:rFonts w:ascii="Times New Roman" w:hAnsi="Times New Roman" w:cs="Times New Roman"/>
          <w:sz w:val="24"/>
          <w:szCs w:val="24"/>
          <w:lang w:val="hy-AM"/>
        </w:rPr>
        <w:t>, harmful and dangerous work</w:t>
      </w:r>
      <w:r w:rsidRPr="00923018">
        <w:rPr>
          <w:rFonts w:ascii="Times New Roman" w:hAnsi="Times New Roman" w:cs="Times New Roman"/>
          <w:bCs/>
          <w:sz w:val="24"/>
          <w:szCs w:val="24"/>
          <w:lang w:val="hy-AM"/>
        </w:rPr>
        <w:t>, as well as the hygiene-based classifications of work</w:t>
      </w:r>
      <w:r w:rsidRPr="00923018">
        <w:rPr>
          <w:rFonts w:ascii="Times New Roman" w:hAnsi="Times New Roman" w:cs="Times New Roman"/>
          <w:bCs/>
          <w:sz w:val="24"/>
          <w:szCs w:val="24"/>
          <w:lang w:val="en-US"/>
        </w:rPr>
        <w:t>, namely Government Decisions Nos. 1698-N, 2308-N and 1089-N</w:t>
      </w:r>
      <w:r w:rsidRPr="00923018">
        <w:rPr>
          <w:rFonts w:ascii="Times New Roman" w:hAnsi="Times New Roman" w:cs="Times New Roman"/>
          <w:bCs/>
          <w:sz w:val="24"/>
          <w:szCs w:val="24"/>
          <w:lang w:val="hy-AM"/>
        </w:rPr>
        <w:t>.</w:t>
      </w:r>
      <w:r w:rsidRPr="00923018">
        <w:rPr>
          <w:rFonts w:ascii="Times New Roman" w:hAnsi="Times New Roman" w:cs="Times New Roman"/>
          <w:bCs/>
          <w:sz w:val="24"/>
          <w:szCs w:val="24"/>
          <w:lang w:val="en-US"/>
        </w:rPr>
        <w:t xml:space="preserve"> Replace list-based regulations with the factor-based assessment standard, and synchronize them for the workplace risk assessment and medical assessments. Ensure that all regulations include the specific standards for pregnant and breastfeeding women</w:t>
      </w:r>
      <w:r w:rsidRPr="00923018">
        <w:rPr>
          <w:rFonts w:ascii="Times New Roman" w:hAnsi="Times New Roman" w:cs="Times New Roman"/>
          <w:bCs/>
          <w:sz w:val="24"/>
          <w:szCs w:val="24"/>
          <w:lang w:val="hy-AM"/>
        </w:rPr>
        <w:t>.</w:t>
      </w:r>
    </w:p>
    <w:p w14:paraId="478E111E" w14:textId="77777777" w:rsidR="003E3B87" w:rsidRPr="003E3B87" w:rsidRDefault="003E3B87" w:rsidP="003E3B87">
      <w:pPr>
        <w:pStyle w:val="ListParagraph"/>
        <w:ind w:left="1080"/>
        <w:jc w:val="both"/>
        <w:rPr>
          <w:rFonts w:ascii="Times New Roman" w:hAnsi="Times New Roman" w:cs="Times New Roman"/>
          <w:bCs/>
          <w:sz w:val="24"/>
          <w:szCs w:val="24"/>
        </w:rPr>
      </w:pPr>
    </w:p>
    <w:p w14:paraId="587A8B59" w14:textId="76B665CC" w:rsidR="003E3B87" w:rsidRPr="003E3B87" w:rsidRDefault="003E3B87" w:rsidP="003E3B87">
      <w:pPr>
        <w:pStyle w:val="ListParagraph"/>
        <w:numPr>
          <w:ilvl w:val="0"/>
          <w:numId w:val="10"/>
        </w:numPr>
        <w:jc w:val="both"/>
        <w:rPr>
          <w:rFonts w:ascii="Times New Roman" w:hAnsi="Times New Roman" w:cs="Times New Roman"/>
          <w:bCs/>
          <w:sz w:val="24"/>
          <w:szCs w:val="24"/>
        </w:rPr>
      </w:pPr>
      <w:r w:rsidRPr="003E3B87">
        <w:rPr>
          <w:rFonts w:ascii="Times New Roman" w:hAnsi="Times New Roman" w:cs="Times New Roman"/>
          <w:bCs/>
          <w:sz w:val="24"/>
          <w:szCs w:val="24"/>
          <w:lang w:val="hy-AM"/>
        </w:rPr>
        <w:t xml:space="preserve">Amend the RA Law on Inspections, the Charter of the Inspection Body and the RA </w:t>
      </w:r>
      <w:r w:rsidRPr="003E3B87">
        <w:rPr>
          <w:rFonts w:ascii="Times New Roman" w:hAnsi="Times New Roman" w:cs="Times New Roman"/>
          <w:bCs/>
          <w:sz w:val="24"/>
          <w:szCs w:val="24"/>
          <w:lang w:val="en-US"/>
        </w:rPr>
        <w:t>Code</w:t>
      </w:r>
      <w:r w:rsidRPr="003E3B87">
        <w:rPr>
          <w:rFonts w:ascii="Times New Roman" w:hAnsi="Times New Roman" w:cs="Times New Roman"/>
          <w:bCs/>
          <w:sz w:val="24"/>
          <w:szCs w:val="24"/>
          <w:lang w:val="hy-AM"/>
        </w:rPr>
        <w:t xml:space="preserve"> on Administrative Offen</w:t>
      </w:r>
      <w:r w:rsidRPr="003E3B87">
        <w:rPr>
          <w:rFonts w:ascii="Times New Roman" w:hAnsi="Times New Roman" w:cs="Times New Roman"/>
          <w:bCs/>
          <w:sz w:val="24"/>
          <w:szCs w:val="24"/>
          <w:lang w:val="en-US"/>
        </w:rPr>
        <w:t>c</w:t>
      </w:r>
      <w:r w:rsidRPr="003E3B87">
        <w:rPr>
          <w:rFonts w:ascii="Times New Roman" w:hAnsi="Times New Roman" w:cs="Times New Roman"/>
          <w:bCs/>
          <w:sz w:val="24"/>
          <w:szCs w:val="24"/>
          <w:lang w:val="hy-AM"/>
        </w:rPr>
        <w:t>es</w:t>
      </w:r>
      <w:r w:rsidRPr="003E3B87">
        <w:rPr>
          <w:rFonts w:ascii="Times New Roman" w:hAnsi="Times New Roman" w:cs="Times New Roman"/>
          <w:bCs/>
          <w:sz w:val="24"/>
          <w:szCs w:val="24"/>
          <w:lang w:val="en-US"/>
        </w:rPr>
        <w:t xml:space="preserve">. </w:t>
      </w:r>
      <w:r w:rsidRPr="003E3B87">
        <w:rPr>
          <w:rFonts w:ascii="Times New Roman" w:hAnsi="Times New Roman" w:cs="Times New Roman"/>
          <w:sz w:val="24"/>
          <w:szCs w:val="24"/>
          <w:lang w:val="en-US"/>
        </w:rPr>
        <w:t>In particular:</w:t>
      </w:r>
    </w:p>
    <w:p w14:paraId="3C88B7F0" w14:textId="387C4EA6" w:rsidR="003E3B87" w:rsidRPr="003E3B87" w:rsidRDefault="003E3B87" w:rsidP="003E3B87">
      <w:pPr>
        <w:pStyle w:val="ListParagraph"/>
        <w:numPr>
          <w:ilvl w:val="0"/>
          <w:numId w:val="15"/>
        </w:numPr>
        <w:jc w:val="both"/>
        <w:rPr>
          <w:rFonts w:ascii="Times New Roman" w:hAnsi="Times New Roman" w:cs="Times New Roman"/>
          <w:bCs/>
          <w:sz w:val="24"/>
          <w:szCs w:val="24"/>
        </w:rPr>
      </w:pPr>
      <w:r w:rsidRPr="003E3B87">
        <w:rPr>
          <w:rFonts w:ascii="Times New Roman" w:hAnsi="Times New Roman" w:cs="Times New Roman"/>
          <w:sz w:val="24"/>
          <w:szCs w:val="24"/>
          <w:lang w:val="hy-AM"/>
        </w:rPr>
        <w:t xml:space="preserve">Establish the authority of the </w:t>
      </w:r>
      <w:r w:rsidRPr="003E3B87">
        <w:rPr>
          <w:rFonts w:ascii="Times New Roman" w:hAnsi="Times New Roman" w:cs="Times New Roman"/>
          <w:sz w:val="24"/>
          <w:szCs w:val="24"/>
          <w:lang w:val="en-US"/>
        </w:rPr>
        <w:t>I</w:t>
      </w:r>
      <w:r w:rsidRPr="003E3B87">
        <w:rPr>
          <w:rFonts w:ascii="Times New Roman" w:hAnsi="Times New Roman" w:cs="Times New Roman"/>
          <w:sz w:val="24"/>
          <w:szCs w:val="24"/>
          <w:lang w:val="hy-AM"/>
        </w:rPr>
        <w:t xml:space="preserve">nspection </w:t>
      </w:r>
      <w:r w:rsidRPr="003E3B87">
        <w:rPr>
          <w:rFonts w:ascii="Times New Roman" w:hAnsi="Times New Roman" w:cs="Times New Roman"/>
          <w:sz w:val="24"/>
          <w:szCs w:val="24"/>
          <w:lang w:val="en-US"/>
        </w:rPr>
        <w:t>B</w:t>
      </w:r>
      <w:r w:rsidRPr="003E3B87">
        <w:rPr>
          <w:rFonts w:ascii="Times New Roman" w:hAnsi="Times New Roman" w:cs="Times New Roman"/>
          <w:sz w:val="24"/>
          <w:szCs w:val="24"/>
          <w:lang w:val="hy-AM"/>
        </w:rPr>
        <w:t>ody to hold employers accountable if they have not performed workplace risk assessments for pregnant and breastfeeding women and their children</w:t>
      </w:r>
      <w:r w:rsidRPr="003E3B87">
        <w:rPr>
          <w:rFonts w:ascii="Times New Roman" w:hAnsi="Times New Roman" w:cs="Times New Roman"/>
          <w:sz w:val="24"/>
          <w:szCs w:val="24"/>
          <w:lang w:val="en-US"/>
        </w:rPr>
        <w:t xml:space="preserve"> and to decide when to give a notice or advice and when to sanction the employer</w:t>
      </w:r>
      <w:r>
        <w:rPr>
          <w:rFonts w:ascii="Times New Roman" w:hAnsi="Times New Roman" w:cs="Times New Roman"/>
          <w:sz w:val="24"/>
          <w:szCs w:val="24"/>
          <w:lang w:val="en-US"/>
        </w:rPr>
        <w:t>.</w:t>
      </w:r>
    </w:p>
    <w:p w14:paraId="6E1ED03A" w14:textId="77777777" w:rsidR="003E3B87" w:rsidRPr="003E3B87" w:rsidRDefault="003E3B87" w:rsidP="003E3B87">
      <w:pPr>
        <w:pStyle w:val="ListParagraph"/>
        <w:numPr>
          <w:ilvl w:val="0"/>
          <w:numId w:val="15"/>
        </w:numPr>
        <w:jc w:val="both"/>
        <w:rPr>
          <w:rFonts w:ascii="Times New Roman" w:hAnsi="Times New Roman" w:cs="Times New Roman"/>
          <w:bCs/>
          <w:sz w:val="24"/>
          <w:szCs w:val="24"/>
        </w:rPr>
      </w:pPr>
      <w:r w:rsidRPr="003E3B87">
        <w:rPr>
          <w:rFonts w:ascii="Times New Roman" w:hAnsi="Times New Roman" w:cs="Times New Roman"/>
          <w:sz w:val="24"/>
          <w:szCs w:val="24"/>
          <w:lang w:val="hy-AM"/>
        </w:rPr>
        <w:t xml:space="preserve">Specify the inspection methodology and toolkit utilized by the Inspection Body, </w:t>
      </w:r>
      <w:r w:rsidRPr="003E3B87">
        <w:rPr>
          <w:rFonts w:ascii="Times New Roman" w:hAnsi="Times New Roman" w:cs="Times New Roman"/>
          <w:sz w:val="24"/>
          <w:szCs w:val="24"/>
          <w:lang w:val="en-US"/>
        </w:rPr>
        <w:t xml:space="preserve">including establishing </w:t>
      </w:r>
      <w:r w:rsidRPr="003E3B87">
        <w:rPr>
          <w:rFonts w:ascii="Times New Roman" w:hAnsi="Times New Roman" w:cs="Times New Roman"/>
          <w:sz w:val="24"/>
          <w:szCs w:val="24"/>
          <w:lang w:val="hy-AM"/>
        </w:rPr>
        <w:t xml:space="preserve">the right of the </w:t>
      </w:r>
      <w:r w:rsidRPr="003E3B87">
        <w:rPr>
          <w:rFonts w:ascii="Times New Roman" w:hAnsi="Times New Roman" w:cs="Times New Roman"/>
          <w:sz w:val="24"/>
          <w:szCs w:val="24"/>
          <w:lang w:val="en-US"/>
        </w:rPr>
        <w:t>Inspection Body</w:t>
      </w:r>
      <w:r w:rsidRPr="003E3B87">
        <w:rPr>
          <w:rFonts w:ascii="Times New Roman" w:hAnsi="Times New Roman" w:cs="Times New Roman"/>
          <w:sz w:val="24"/>
          <w:szCs w:val="24"/>
          <w:lang w:val="hy-AM"/>
        </w:rPr>
        <w:t xml:space="preserve"> to use such methods as employee </w:t>
      </w:r>
      <w:r w:rsidRPr="003E3B87">
        <w:rPr>
          <w:rFonts w:ascii="Times New Roman" w:hAnsi="Times New Roman" w:cs="Times New Roman"/>
          <w:sz w:val="24"/>
          <w:szCs w:val="24"/>
          <w:lang w:val="en-US"/>
        </w:rPr>
        <w:t>interrogations,</w:t>
      </w:r>
      <w:r w:rsidRPr="003E3B87">
        <w:rPr>
          <w:rFonts w:ascii="Times New Roman" w:hAnsi="Times New Roman" w:cs="Times New Roman"/>
          <w:sz w:val="24"/>
          <w:szCs w:val="24"/>
          <w:lang w:val="hy-AM"/>
        </w:rPr>
        <w:t xml:space="preserve"> employee questionnaires and </w:t>
      </w:r>
      <w:r w:rsidRPr="003E3B87">
        <w:rPr>
          <w:rFonts w:ascii="Times New Roman" w:hAnsi="Times New Roman" w:cs="Times New Roman"/>
          <w:sz w:val="24"/>
          <w:szCs w:val="24"/>
          <w:lang w:val="en-US"/>
        </w:rPr>
        <w:t xml:space="preserve">discussion </w:t>
      </w:r>
      <w:r w:rsidRPr="003E3B87">
        <w:rPr>
          <w:rFonts w:ascii="Times New Roman" w:hAnsi="Times New Roman" w:cs="Times New Roman"/>
          <w:sz w:val="24"/>
          <w:szCs w:val="24"/>
          <w:lang w:val="hy-AM"/>
        </w:rPr>
        <w:t>with employees</w:t>
      </w:r>
      <w:r w:rsidRPr="003E3B87">
        <w:rPr>
          <w:rFonts w:ascii="Times New Roman" w:hAnsi="Times New Roman" w:cs="Times New Roman"/>
          <w:sz w:val="24"/>
          <w:szCs w:val="24"/>
          <w:lang w:val="en-US"/>
        </w:rPr>
        <w:t>.</w:t>
      </w:r>
    </w:p>
    <w:p w14:paraId="4533F184" w14:textId="77777777" w:rsidR="003E3B87" w:rsidRPr="003E3B87" w:rsidRDefault="003E3B87" w:rsidP="003E3B87">
      <w:pPr>
        <w:pStyle w:val="ListParagraph"/>
        <w:numPr>
          <w:ilvl w:val="0"/>
          <w:numId w:val="15"/>
        </w:numPr>
        <w:jc w:val="both"/>
        <w:rPr>
          <w:rFonts w:ascii="Times New Roman" w:hAnsi="Times New Roman" w:cs="Times New Roman"/>
          <w:bCs/>
          <w:sz w:val="24"/>
          <w:szCs w:val="24"/>
        </w:rPr>
      </w:pPr>
      <w:r w:rsidRPr="003E3B87">
        <w:rPr>
          <w:rFonts w:ascii="Times New Roman" w:hAnsi="Times New Roman" w:cs="Times New Roman"/>
          <w:sz w:val="24"/>
          <w:szCs w:val="24"/>
          <w:lang w:val="hy-AM"/>
        </w:rPr>
        <w:t>Establish the responsibility of the Inspection Body to guide and assist employers</w:t>
      </w:r>
      <w:r w:rsidRPr="003E3B87">
        <w:rPr>
          <w:rFonts w:ascii="Times New Roman" w:hAnsi="Times New Roman" w:cs="Times New Roman"/>
          <w:sz w:val="24"/>
          <w:szCs w:val="24"/>
          <w:lang w:val="en-US"/>
        </w:rPr>
        <w:t xml:space="preserve"> in conducting workplace risk assessments, namely the </w:t>
      </w:r>
      <w:proofErr w:type="spellStart"/>
      <w:r w:rsidRPr="003E3B87">
        <w:rPr>
          <w:rFonts w:ascii="Times New Roman" w:hAnsi="Times New Roman" w:cs="Times New Roman"/>
          <w:sz w:val="24"/>
          <w:szCs w:val="24"/>
          <w:lang w:val="en-US"/>
        </w:rPr>
        <w:t>labour</w:t>
      </w:r>
      <w:proofErr w:type="spellEnd"/>
      <w:r w:rsidRPr="003E3B87">
        <w:rPr>
          <w:rFonts w:ascii="Times New Roman" w:hAnsi="Times New Roman" w:cs="Times New Roman"/>
          <w:sz w:val="24"/>
          <w:szCs w:val="24"/>
          <w:lang w:val="en-US"/>
        </w:rPr>
        <w:t xml:space="preserve"> and health risk assessment of pregnant and breastfeeding women and their children.</w:t>
      </w:r>
    </w:p>
    <w:p w14:paraId="101277D2" w14:textId="77777777" w:rsidR="003E3B87" w:rsidRPr="003E3B87" w:rsidRDefault="003E3B87" w:rsidP="003E3B87">
      <w:pPr>
        <w:pStyle w:val="ListParagraph"/>
        <w:numPr>
          <w:ilvl w:val="0"/>
          <w:numId w:val="15"/>
        </w:numPr>
        <w:jc w:val="both"/>
        <w:rPr>
          <w:rFonts w:ascii="Times New Roman" w:hAnsi="Times New Roman" w:cs="Times New Roman"/>
          <w:bCs/>
          <w:sz w:val="24"/>
          <w:szCs w:val="24"/>
        </w:rPr>
      </w:pPr>
      <w:r w:rsidRPr="003E3B87">
        <w:rPr>
          <w:rFonts w:ascii="Times New Roman" w:hAnsi="Times New Roman" w:cs="Times New Roman"/>
          <w:sz w:val="24"/>
          <w:szCs w:val="24"/>
          <w:lang w:val="en-US"/>
        </w:rPr>
        <w:t>Develop policies and a toolkit for the Inspection Body to aid in the collection and analysis of situational statistics on the occupational safety and health of pregnant and breastfeeding women.</w:t>
      </w:r>
    </w:p>
    <w:p w14:paraId="3EB06023" w14:textId="50BD7A87" w:rsidR="003E3B87" w:rsidRPr="003E3B87" w:rsidRDefault="003E3B87" w:rsidP="003E3B87">
      <w:pPr>
        <w:pStyle w:val="ListParagraph"/>
        <w:numPr>
          <w:ilvl w:val="0"/>
          <w:numId w:val="15"/>
        </w:numPr>
        <w:jc w:val="both"/>
        <w:rPr>
          <w:rFonts w:ascii="Times New Roman" w:hAnsi="Times New Roman" w:cs="Times New Roman"/>
          <w:bCs/>
          <w:sz w:val="24"/>
          <w:szCs w:val="24"/>
        </w:rPr>
      </w:pPr>
      <w:r w:rsidRPr="003E3B87">
        <w:rPr>
          <w:rFonts w:ascii="Times New Roman" w:hAnsi="Times New Roman" w:cs="Times New Roman"/>
          <w:sz w:val="24"/>
          <w:szCs w:val="24"/>
          <w:lang w:val="en-US"/>
        </w:rPr>
        <w:t>In</w:t>
      </w:r>
      <w:r w:rsidRPr="003E3B87">
        <w:rPr>
          <w:rFonts w:ascii="Times New Roman" w:hAnsi="Times New Roman" w:cs="Times New Roman"/>
          <w:sz w:val="24"/>
          <w:szCs w:val="24"/>
          <w:lang w:val="hy-AM"/>
        </w:rPr>
        <w:t>crease the human and technical capital of the Inspection Body.</w:t>
      </w:r>
    </w:p>
    <w:p w14:paraId="36A1C0BE" w14:textId="77777777" w:rsidR="00B87FA4" w:rsidRPr="003E3B87" w:rsidRDefault="00B87FA4" w:rsidP="00B87FA4">
      <w:pPr>
        <w:pStyle w:val="ListParagraph"/>
        <w:ind w:left="1080"/>
        <w:jc w:val="both"/>
        <w:rPr>
          <w:rFonts w:ascii="Times New Roman" w:hAnsi="Times New Roman" w:cs="Times New Roman"/>
          <w:sz w:val="24"/>
          <w:szCs w:val="24"/>
          <w:lang w:val="hy-AM"/>
        </w:rPr>
      </w:pPr>
    </w:p>
    <w:p w14:paraId="5DA4E6DA" w14:textId="77777777" w:rsidR="006873E9" w:rsidRPr="00923018" w:rsidRDefault="006873E9" w:rsidP="006873E9">
      <w:pPr>
        <w:pStyle w:val="ListParagraph"/>
        <w:ind w:left="1080"/>
        <w:jc w:val="both"/>
        <w:rPr>
          <w:rFonts w:ascii="Times New Roman" w:hAnsi="Times New Roman" w:cs="Times New Roman"/>
          <w:bCs/>
          <w:sz w:val="24"/>
          <w:szCs w:val="24"/>
          <w:lang w:val="hy-AM"/>
        </w:rPr>
      </w:pPr>
    </w:p>
    <w:p w14:paraId="176DC744" w14:textId="77777777" w:rsidR="006873E9" w:rsidRPr="00923018" w:rsidRDefault="006873E9" w:rsidP="00A8535A">
      <w:pPr>
        <w:jc w:val="both"/>
        <w:rPr>
          <w:rFonts w:ascii="Times New Roman" w:hAnsi="Times New Roman" w:cs="Times New Roman"/>
          <w:sz w:val="24"/>
          <w:szCs w:val="24"/>
        </w:rPr>
      </w:pPr>
    </w:p>
    <w:sectPr w:rsidR="006873E9" w:rsidRPr="00923018">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0F94C" w14:textId="77777777" w:rsidR="00515FFC" w:rsidRDefault="00515FFC" w:rsidP="00A04998">
      <w:pPr>
        <w:spacing w:line="240" w:lineRule="auto"/>
      </w:pPr>
      <w:r>
        <w:separator/>
      </w:r>
    </w:p>
  </w:endnote>
  <w:endnote w:type="continuationSeparator" w:id="0">
    <w:p w14:paraId="02A12BC3" w14:textId="77777777" w:rsidR="00515FFC" w:rsidRDefault="00515FFC" w:rsidP="00A049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greya 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267780"/>
      <w:docPartObj>
        <w:docPartGallery w:val="Page Numbers (Bottom of Page)"/>
        <w:docPartUnique/>
      </w:docPartObj>
    </w:sdtPr>
    <w:sdtEndPr>
      <w:rPr>
        <w:noProof/>
      </w:rPr>
    </w:sdtEndPr>
    <w:sdtContent>
      <w:p w14:paraId="6BE1717C" w14:textId="0CD741F5" w:rsidR="001C65DB" w:rsidRDefault="001C65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BAE0D9" w14:textId="77777777" w:rsidR="001C65DB" w:rsidRDefault="001C65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F339D" w14:textId="77777777" w:rsidR="00515FFC" w:rsidRDefault="00515FFC" w:rsidP="00A04998">
      <w:pPr>
        <w:spacing w:line="240" w:lineRule="auto"/>
      </w:pPr>
      <w:r>
        <w:separator/>
      </w:r>
    </w:p>
  </w:footnote>
  <w:footnote w:type="continuationSeparator" w:id="0">
    <w:p w14:paraId="72F1E756" w14:textId="77777777" w:rsidR="00515FFC" w:rsidRDefault="00515FFC" w:rsidP="00A04998">
      <w:pPr>
        <w:spacing w:line="240" w:lineRule="auto"/>
      </w:pPr>
      <w:r>
        <w:continuationSeparator/>
      </w:r>
    </w:p>
  </w:footnote>
  <w:footnote w:id="1">
    <w:p w14:paraId="3EFB7C97" w14:textId="0C7AD63C" w:rsidR="00BD2797" w:rsidRPr="00F94E88" w:rsidRDefault="00BD2797" w:rsidP="00BD2797">
      <w:pPr>
        <w:spacing w:line="240" w:lineRule="auto"/>
        <w:jc w:val="both"/>
        <w:rPr>
          <w:rFonts w:ascii="Times New Roman" w:hAnsi="Times New Roman" w:cs="Times New Roman"/>
          <w:sz w:val="18"/>
          <w:szCs w:val="18"/>
        </w:rPr>
      </w:pPr>
      <w:r w:rsidRPr="00F94E88">
        <w:rPr>
          <w:rFonts w:ascii="Times New Roman" w:hAnsi="Times New Roman" w:cs="Times New Roman"/>
          <w:sz w:val="18"/>
          <w:szCs w:val="18"/>
          <w:vertAlign w:val="superscript"/>
        </w:rPr>
        <w:footnoteRef/>
      </w:r>
      <w:r w:rsidR="001C65DB">
        <w:rPr>
          <w:rFonts w:ascii="Times New Roman" w:hAnsi="Times New Roman" w:cs="Times New Roman"/>
          <w:sz w:val="18"/>
          <w:szCs w:val="18"/>
        </w:rPr>
        <w:t xml:space="preserve">See, </w:t>
      </w:r>
      <w:r w:rsidRPr="00F94E88">
        <w:rPr>
          <w:rFonts w:ascii="Times New Roman" w:hAnsi="Times New Roman" w:cs="Times New Roman"/>
          <w:sz w:val="18"/>
          <w:szCs w:val="18"/>
        </w:rPr>
        <w:t xml:space="preserve">CEDAW/C/ARM/CO/5-6, available at: </w:t>
      </w:r>
      <w:hyperlink r:id="rId1">
        <w:r w:rsidRPr="00F94E88">
          <w:rPr>
            <w:rFonts w:ascii="Times New Roman" w:hAnsi="Times New Roman" w:cs="Times New Roman"/>
            <w:color w:val="1155CC"/>
            <w:sz w:val="18"/>
            <w:szCs w:val="18"/>
            <w:u w:val="single"/>
          </w:rPr>
          <w:t>https://documents-dds-ny.un.org/doc/UNDOC/GEN/N16/402/28/PDF/N1640228.pdf?OpenElement</w:t>
        </w:r>
      </w:hyperlink>
      <w:r w:rsidRPr="00F94E88">
        <w:rPr>
          <w:rFonts w:ascii="Times New Roman" w:hAnsi="Times New Roman" w:cs="Times New Roman"/>
          <w:sz w:val="18"/>
          <w:szCs w:val="18"/>
        </w:rPr>
        <w:t xml:space="preserve"> </w:t>
      </w:r>
    </w:p>
  </w:footnote>
  <w:footnote w:id="2">
    <w:p w14:paraId="26D4C26E" w14:textId="77777777" w:rsidR="008315EA" w:rsidRPr="00921C4C" w:rsidRDefault="008315EA" w:rsidP="008315EA">
      <w:pPr>
        <w:pStyle w:val="FootnoteText"/>
        <w:jc w:val="both"/>
        <w:rPr>
          <w:rFonts w:ascii="Times New Roman" w:hAnsi="Times New Roman"/>
          <w:lang w:val="hy-AM"/>
        </w:rPr>
      </w:pPr>
      <w:r w:rsidRPr="00921C4C">
        <w:rPr>
          <w:rStyle w:val="FootnoteReference"/>
          <w:rFonts w:ascii="Times New Roman" w:hAnsi="Times New Roman"/>
        </w:rPr>
        <w:footnoteRef/>
      </w:r>
      <w:r w:rsidRPr="00921C4C">
        <w:rPr>
          <w:rFonts w:ascii="Times New Roman" w:hAnsi="Times New Roman"/>
        </w:rPr>
        <w:t>See,</w:t>
      </w:r>
      <w:r w:rsidRPr="00921C4C">
        <w:rPr>
          <w:rFonts w:ascii="Times New Roman" w:hAnsi="Times New Roman"/>
          <w:lang w:val="hy-AM"/>
        </w:rPr>
        <w:t xml:space="preserve"> </w:t>
      </w:r>
      <w:hyperlink r:id="rId2" w:history="1">
        <w:r w:rsidRPr="00921C4C">
          <w:rPr>
            <w:rStyle w:val="Hyperlink"/>
            <w:rFonts w:ascii="Times New Roman" w:hAnsi="Times New Roman"/>
            <w:lang w:val="hy-AM"/>
          </w:rPr>
          <w:t>https://coalitionagainstviolence.org/en/publication-en/research-on-law-on-provision-of-equal-rights-and-equal-opportunities-for-women-and-men/</w:t>
        </w:r>
      </w:hyperlink>
      <w:r w:rsidRPr="00921C4C">
        <w:rPr>
          <w:rFonts w:ascii="Times New Roman" w:hAnsi="Times New Roman"/>
          <w:lang w:val="hy-AM"/>
        </w:rPr>
        <w:t xml:space="preserve"> </w:t>
      </w:r>
    </w:p>
  </w:footnote>
  <w:footnote w:id="3">
    <w:p w14:paraId="4B33CAA1" w14:textId="77777777" w:rsidR="008315EA" w:rsidRPr="00921C4C" w:rsidRDefault="008315EA" w:rsidP="008315EA">
      <w:pPr>
        <w:pStyle w:val="FootnoteText"/>
        <w:jc w:val="both"/>
        <w:rPr>
          <w:rFonts w:ascii="Times New Roman" w:hAnsi="Times New Roman"/>
          <w:lang w:val="hy-AM"/>
        </w:rPr>
      </w:pPr>
      <w:r w:rsidRPr="00921C4C">
        <w:rPr>
          <w:rStyle w:val="FootnoteReference"/>
          <w:rFonts w:ascii="Times New Roman" w:hAnsi="Times New Roman"/>
        </w:rPr>
        <w:footnoteRef/>
      </w:r>
      <w:r w:rsidRPr="0084352F">
        <w:rPr>
          <w:rFonts w:ascii="Times New Roman" w:hAnsi="Times New Roman"/>
          <w:lang w:val="hy-AM"/>
        </w:rPr>
        <w:t>See,</w:t>
      </w:r>
      <w:hyperlink r:id="rId3" w:history="1">
        <w:r w:rsidRPr="00921C4C">
          <w:rPr>
            <w:rStyle w:val="Hyperlink"/>
            <w:rFonts w:ascii="Times New Roman" w:hAnsi="Times New Roman"/>
            <w:lang w:val="hy-AM"/>
          </w:rPr>
          <w:t>https://www.osce.org/files/f/documents/2/b/443326.pdf</w:t>
        </w:r>
      </w:hyperlink>
      <w:r w:rsidRPr="00921C4C">
        <w:rPr>
          <w:rFonts w:ascii="Times New Roman" w:hAnsi="Times New Roman"/>
          <w:lang w:val="hy-AM"/>
        </w:rPr>
        <w:t xml:space="preserve">, </w:t>
      </w:r>
      <w:hyperlink r:id="rId4" w:history="1">
        <w:r w:rsidRPr="00921C4C">
          <w:rPr>
            <w:rStyle w:val="Hyperlink"/>
            <w:rFonts w:ascii="Times New Roman" w:hAnsi="Times New Roman"/>
            <w:lang w:val="hy-AM"/>
          </w:rPr>
          <w:t>https://www.equalrightstrust.org/ertdocumentbank/180311%20Equal%20Rights%20Trust%20-%20Law%20on%20Ensuring%20Equality%20-%20Armenia%20-%20Legislative%20Analysis_0.pdf</w:t>
        </w:r>
      </w:hyperlink>
      <w:r w:rsidRPr="00921C4C">
        <w:rPr>
          <w:rFonts w:ascii="Times New Roman" w:hAnsi="Times New Roman"/>
          <w:lang w:val="hy-AM"/>
        </w:rPr>
        <w:t xml:space="preserve"> </w:t>
      </w:r>
    </w:p>
  </w:footnote>
  <w:footnote w:id="4">
    <w:p w14:paraId="46086805" w14:textId="74566D6E" w:rsidR="00BF2A17" w:rsidRPr="00BF2A17" w:rsidRDefault="00BF2A17" w:rsidP="00BF2A17">
      <w:pPr>
        <w:pStyle w:val="FootnoteText"/>
        <w:rPr>
          <w:rFonts w:ascii="Times New Roman" w:hAnsi="Times New Roman" w:cs="Times New Roman"/>
          <w:sz w:val="16"/>
          <w:szCs w:val="16"/>
        </w:rPr>
      </w:pPr>
      <w:r w:rsidRPr="000C6AB0">
        <w:rPr>
          <w:rStyle w:val="FootnoteReference"/>
          <w:rFonts w:ascii="Times New Roman" w:hAnsi="Times New Roman" w:cs="Times New Roman"/>
          <w:sz w:val="16"/>
          <w:szCs w:val="16"/>
        </w:rPr>
        <w:footnoteRef/>
      </w:r>
      <w:r w:rsidRPr="000C6AB0">
        <w:rPr>
          <w:rFonts w:ascii="Times New Roman" w:hAnsi="Times New Roman" w:cs="Times New Roman"/>
          <w:sz w:val="16"/>
          <w:szCs w:val="16"/>
          <w:lang w:val="hy-AM"/>
        </w:rPr>
        <w:t xml:space="preserve"> </w:t>
      </w:r>
      <w:r w:rsidRPr="000C6AB0">
        <w:rPr>
          <w:rFonts w:ascii="Times New Roman" w:hAnsi="Times New Roman" w:cs="Times New Roman"/>
          <w:sz w:val="16"/>
          <w:szCs w:val="16"/>
        </w:rPr>
        <w:t>The mentioned EU legal standards are obligatory for Armenia under</w:t>
      </w:r>
      <w:r w:rsidR="000C6AB0" w:rsidRPr="000C6AB0">
        <w:t xml:space="preserve"> </w:t>
      </w:r>
      <w:r w:rsidR="000C6AB0" w:rsidRPr="000C6AB0">
        <w:rPr>
          <w:rFonts w:ascii="Times New Roman" w:hAnsi="Times New Roman" w:cs="Times New Roman"/>
          <w:sz w:val="16"/>
          <w:szCs w:val="16"/>
        </w:rPr>
        <w:t>EU-Armenia Comprehensive and Enhanced Partnership Agreement (CEPA</w:t>
      </w:r>
      <w:proofErr w:type="gramStart"/>
      <w:r w:rsidR="000C6AB0" w:rsidRPr="000C6AB0">
        <w:rPr>
          <w:rFonts w:ascii="Times New Roman" w:hAnsi="Times New Roman" w:cs="Times New Roman"/>
          <w:sz w:val="16"/>
          <w:szCs w:val="16"/>
        </w:rPr>
        <w:t>).</w:t>
      </w:r>
      <w:r w:rsidRPr="000C6AB0">
        <w:rPr>
          <w:rFonts w:ascii="Times New Roman" w:hAnsi="Times New Roman" w:cs="Times New Roman"/>
          <w:sz w:val="16"/>
          <w:szCs w:val="16"/>
          <w:lang w:val="en-GB"/>
        </w:rPr>
        <w:t>.</w:t>
      </w:r>
      <w:proofErr w:type="gramEnd"/>
      <w:r w:rsidRPr="000C6AB0">
        <w:rPr>
          <w:rFonts w:ascii="Times New Roman" w:hAnsi="Times New Roman" w:cs="Times New Roman"/>
          <w:sz w:val="16"/>
          <w:szCs w:val="16"/>
        </w:rPr>
        <w:t xml:space="preserve"> </w:t>
      </w:r>
      <w:r w:rsidRPr="000C6AB0">
        <w:rPr>
          <w:rFonts w:ascii="Times New Roman" w:hAnsi="Times New Roman" w:cs="Times New Roman"/>
          <w:sz w:val="16"/>
          <w:szCs w:val="16"/>
          <w:lang w:val="hy-AM"/>
        </w:rPr>
        <w:t xml:space="preserve">The agreement entered into force on </w:t>
      </w:r>
      <w:r w:rsidRPr="000C6AB0">
        <w:rPr>
          <w:rFonts w:ascii="Times New Roman" w:hAnsi="Times New Roman" w:cs="Times New Roman"/>
          <w:sz w:val="16"/>
          <w:szCs w:val="16"/>
        </w:rPr>
        <w:t xml:space="preserve">1 </w:t>
      </w:r>
      <w:r w:rsidRPr="000C6AB0">
        <w:rPr>
          <w:rFonts w:ascii="Times New Roman" w:hAnsi="Times New Roman" w:cs="Times New Roman"/>
          <w:sz w:val="16"/>
          <w:szCs w:val="16"/>
          <w:lang w:val="hy-AM"/>
        </w:rPr>
        <w:t>March 2021</w:t>
      </w:r>
      <w:r w:rsidRPr="000C6AB0">
        <w:rPr>
          <w:rFonts w:ascii="Times New Roman" w:hAnsi="Times New Roman" w:cs="Times New Roman"/>
          <w:sz w:val="16"/>
          <w:szCs w:val="16"/>
        </w:rPr>
        <w:t>. See</w:t>
      </w:r>
      <w:r w:rsidRPr="000C6AB0">
        <w:rPr>
          <w:rFonts w:ascii="Times New Roman" w:hAnsi="Times New Roman" w:cs="Times New Roman"/>
          <w:sz w:val="16"/>
          <w:szCs w:val="16"/>
          <w:lang w:val="hy-AM"/>
        </w:rPr>
        <w:t xml:space="preserve"> </w:t>
      </w:r>
      <w:hyperlink r:id="rId5" w:history="1">
        <w:r w:rsidRPr="000C6AB0">
          <w:rPr>
            <w:rStyle w:val="Hyperlink"/>
            <w:rFonts w:ascii="Times New Roman" w:hAnsi="Times New Roman" w:cs="Times New Roman"/>
            <w:sz w:val="16"/>
            <w:szCs w:val="16"/>
            <w:lang w:val="hy-AM"/>
          </w:rPr>
          <w:t>https://www.mfa.am/filemanager/eu/CEPA_ARM_1.pdf</w:t>
        </w:r>
      </w:hyperlink>
    </w:p>
  </w:footnote>
  <w:footnote w:id="5">
    <w:p w14:paraId="7DBF968D" w14:textId="77777777" w:rsidR="00BF2A17" w:rsidRPr="005D3B30" w:rsidRDefault="00BF2A17" w:rsidP="00BF2A17">
      <w:pPr>
        <w:pStyle w:val="FootnoteText"/>
        <w:jc w:val="both"/>
        <w:rPr>
          <w:lang w:val="hy-AM"/>
        </w:rPr>
      </w:pPr>
      <w:r w:rsidRPr="00BF2A17">
        <w:rPr>
          <w:rStyle w:val="FootnoteReference"/>
        </w:rPr>
        <w:footnoteRef/>
      </w:r>
      <w:r w:rsidRPr="00BF2A17">
        <w:rPr>
          <w:lang w:val="hy-AM"/>
        </w:rPr>
        <w:t xml:space="preserve"> </w:t>
      </w:r>
      <w:r w:rsidRPr="00BF2A17">
        <w:rPr>
          <w:rFonts w:ascii="Times New Roman" w:eastAsia="Times New Roman" w:hAnsi="Times New Roman" w:cs="Times New Roman"/>
          <w:color w:val="000000"/>
          <w:sz w:val="16"/>
          <w:szCs w:val="16"/>
        </w:rPr>
        <w:t xml:space="preserve">Occupational safety and health in Eastern Europe and Central Asia, ILO </w:t>
      </w:r>
      <w:r w:rsidRPr="00BF2A17">
        <w:rPr>
          <w:rFonts w:ascii="Times New Roman" w:hAnsi="Times New Roman" w:cs="Times New Roman"/>
          <w:sz w:val="16"/>
          <w:szCs w:val="16"/>
          <w:lang w:val="hy-AM"/>
        </w:rPr>
        <w:t>https://www.ilo.org/moscow/areas-of-work/occupational-safety-and-health/lang--en/index.htm</w:t>
      </w:r>
    </w:p>
  </w:footnote>
  <w:footnote w:id="6">
    <w:p w14:paraId="02D1F584" w14:textId="77777777" w:rsidR="004A1BA2" w:rsidRPr="007914C2" w:rsidRDefault="004A1BA2" w:rsidP="004A1BA2">
      <w:pPr>
        <w:pStyle w:val="FootnoteText"/>
        <w:jc w:val="both"/>
        <w:rPr>
          <w:rFonts w:ascii="Times New Roman" w:hAnsi="Times New Roman" w:cs="Times New Roman"/>
          <w:sz w:val="16"/>
          <w:szCs w:val="16"/>
        </w:rPr>
      </w:pPr>
      <w:r w:rsidRPr="00C25360">
        <w:rPr>
          <w:rStyle w:val="FootnoteReference"/>
          <w:rFonts w:ascii="Times New Roman" w:hAnsi="Times New Roman" w:cs="Times New Roman"/>
          <w:sz w:val="16"/>
          <w:szCs w:val="16"/>
        </w:rPr>
        <w:footnoteRef/>
      </w:r>
      <w:r w:rsidRPr="00C25360">
        <w:rPr>
          <w:rFonts w:ascii="Times New Roman" w:eastAsia="Times New Roman" w:hAnsi="Times New Roman" w:cs="Times New Roman"/>
          <w:color w:val="000000"/>
          <w:sz w:val="16"/>
          <w:szCs w:val="16"/>
        </w:rPr>
        <w:t xml:space="preserve"> RA Government Decision No. 2308-N, available at</w:t>
      </w:r>
      <w:r w:rsidRPr="00C25360">
        <w:rPr>
          <w:rFonts w:ascii="Times New Roman" w:eastAsia="Times New Roman" w:hAnsi="Times New Roman" w:cs="Times New Roman"/>
          <w:color w:val="000000"/>
          <w:sz w:val="16"/>
          <w:szCs w:val="16"/>
          <w:lang w:val="hy-AM"/>
        </w:rPr>
        <w:t xml:space="preserve"> </w:t>
      </w:r>
      <w:hyperlink r:id="rId6" w:history="1">
        <w:r w:rsidRPr="00C25360">
          <w:rPr>
            <w:rStyle w:val="Hyperlink"/>
            <w:rFonts w:ascii="Times New Roman" w:eastAsia="Times New Roman" w:hAnsi="Times New Roman" w:cs="Times New Roman"/>
            <w:sz w:val="16"/>
            <w:szCs w:val="16"/>
            <w:lang w:val="hy-AM"/>
          </w:rPr>
          <w:t>https://www.arlis.am/DocumentView.aspx?DocID=21817</w:t>
        </w:r>
      </w:hyperlink>
      <w:r w:rsidRPr="00C25360">
        <w:rPr>
          <w:rFonts w:ascii="Times New Roman" w:eastAsia="Times New Roman" w:hAnsi="Times New Roman" w:cs="Times New Roman"/>
          <w:color w:val="000000"/>
          <w:sz w:val="16"/>
          <w:szCs w:val="16"/>
        </w:rPr>
        <w:t>.</w:t>
      </w:r>
    </w:p>
  </w:footnote>
  <w:footnote w:id="7">
    <w:p w14:paraId="48D3DE04" w14:textId="77777777" w:rsidR="004A1BA2" w:rsidRPr="00C25360" w:rsidRDefault="004A1BA2" w:rsidP="004A1BA2">
      <w:pPr>
        <w:pStyle w:val="FootnoteText"/>
        <w:jc w:val="both"/>
        <w:rPr>
          <w:rFonts w:ascii="Times New Roman" w:hAnsi="Times New Roman" w:cs="Times New Roman"/>
          <w:sz w:val="16"/>
          <w:szCs w:val="16"/>
          <w:lang w:val="hy-AM"/>
        </w:rPr>
      </w:pPr>
      <w:r w:rsidRPr="00C25360">
        <w:rPr>
          <w:rStyle w:val="FootnoteReference"/>
          <w:rFonts w:ascii="Times New Roman" w:hAnsi="Times New Roman" w:cs="Times New Roman"/>
          <w:sz w:val="16"/>
          <w:szCs w:val="16"/>
        </w:rPr>
        <w:footnoteRef/>
      </w:r>
      <w:r w:rsidRPr="00C25360">
        <w:rPr>
          <w:rFonts w:ascii="Times New Roman" w:eastAsia="Times New Roman" w:hAnsi="Times New Roman" w:cs="Times New Roman"/>
          <w:color w:val="000000"/>
          <w:sz w:val="16"/>
          <w:szCs w:val="16"/>
        </w:rPr>
        <w:t xml:space="preserve"> RA Government Decision No. 1089-N, available at </w:t>
      </w:r>
      <w:hyperlink r:id="rId7" w:history="1">
        <w:r w:rsidRPr="00C25360">
          <w:rPr>
            <w:rStyle w:val="Hyperlink"/>
            <w:rFonts w:ascii="Times New Roman" w:eastAsia="Times New Roman" w:hAnsi="Times New Roman" w:cs="Times New Roman"/>
            <w:sz w:val="16"/>
            <w:szCs w:val="16"/>
            <w:lang w:val="hy-AM"/>
          </w:rPr>
          <w:t>https://www.arlis.am/DocumentView.aspx?DocID=117803</w:t>
        </w:r>
      </w:hyperlink>
      <w:r w:rsidRPr="00C25360">
        <w:rPr>
          <w:rFonts w:ascii="Times New Roman" w:eastAsia="Times New Roman" w:hAnsi="Times New Roman" w:cs="Times New Roman"/>
          <w:color w:val="000000"/>
          <w:sz w:val="16"/>
          <w:szCs w:val="16"/>
        </w:rPr>
        <w:t>.</w:t>
      </w:r>
    </w:p>
  </w:footnote>
  <w:footnote w:id="8">
    <w:p w14:paraId="24088FEC" w14:textId="77777777" w:rsidR="004A1BA2" w:rsidRPr="007B56DE" w:rsidRDefault="004A1BA2" w:rsidP="004A1BA2">
      <w:pPr>
        <w:pStyle w:val="FootnoteText"/>
        <w:jc w:val="both"/>
        <w:rPr>
          <w:rFonts w:ascii="Times New Roman" w:hAnsi="Times New Roman"/>
          <w:sz w:val="16"/>
          <w:lang w:val="hy-AM"/>
        </w:rPr>
      </w:pPr>
      <w:r w:rsidRPr="00C25360">
        <w:rPr>
          <w:rStyle w:val="FootnoteReference"/>
          <w:rFonts w:ascii="Times New Roman" w:hAnsi="Times New Roman" w:cs="Times New Roman"/>
          <w:sz w:val="16"/>
          <w:szCs w:val="16"/>
        </w:rPr>
        <w:footnoteRef/>
      </w:r>
      <w:r w:rsidRPr="00C25360">
        <w:rPr>
          <w:rFonts w:ascii="Times New Roman" w:hAnsi="Times New Roman" w:cs="Times New Roman"/>
          <w:sz w:val="16"/>
          <w:szCs w:val="16"/>
        </w:rPr>
        <w:t xml:space="preserve"> See the Charter of the Inspection Body at</w:t>
      </w:r>
      <w:r w:rsidRPr="00C25360">
        <w:rPr>
          <w:rFonts w:ascii="Times New Roman" w:hAnsi="Times New Roman" w:cs="Times New Roman"/>
          <w:sz w:val="16"/>
          <w:szCs w:val="16"/>
          <w:lang w:val="hy-AM"/>
        </w:rPr>
        <w:t xml:space="preserve"> </w:t>
      </w:r>
      <w:hyperlink r:id="rId8" w:history="1">
        <w:r w:rsidRPr="00C25360">
          <w:rPr>
            <w:rStyle w:val="Hyperlink"/>
            <w:rFonts w:ascii="Times New Roman" w:hAnsi="Times New Roman" w:cs="Times New Roman"/>
            <w:sz w:val="16"/>
            <w:szCs w:val="16"/>
            <w:lang w:val="hy-AM"/>
          </w:rPr>
          <w:t>https://www.hlib.am/charter/</w:t>
        </w:r>
      </w:hyperlink>
      <w:r w:rsidRPr="00C25360">
        <w:rPr>
          <w:rFonts w:ascii="Times New Roman" w:hAnsi="Times New Roman" w:cs="Times New Roman"/>
          <w:sz w:val="16"/>
          <w:szCs w:val="16"/>
        </w:rPr>
        <w:t>.</w:t>
      </w:r>
    </w:p>
  </w:footnote>
  <w:footnote w:id="9">
    <w:p w14:paraId="047DC5E2" w14:textId="77777777" w:rsidR="000C6AB0" w:rsidRPr="00FA3DC9" w:rsidRDefault="000C6AB0" w:rsidP="000C6AB0">
      <w:pPr>
        <w:pStyle w:val="FootnoteText"/>
        <w:jc w:val="both"/>
        <w:rPr>
          <w:rFonts w:ascii="Times New Roman" w:hAnsi="Times New Roman" w:cs="Times New Roman"/>
          <w:sz w:val="16"/>
          <w:szCs w:val="16"/>
        </w:rPr>
      </w:pPr>
      <w:r w:rsidRPr="00C25360">
        <w:rPr>
          <w:rStyle w:val="FootnoteReference"/>
          <w:rFonts w:ascii="Times New Roman" w:hAnsi="Times New Roman" w:cs="Times New Roman"/>
          <w:sz w:val="16"/>
          <w:szCs w:val="16"/>
        </w:rPr>
        <w:footnoteRef/>
      </w:r>
      <w:r w:rsidRPr="00C25360">
        <w:rPr>
          <w:rFonts w:ascii="Times New Roman" w:hAnsi="Times New Roman" w:cs="Times New Roman"/>
          <w:sz w:val="16"/>
          <w:szCs w:val="16"/>
          <w:lang w:val="hy-AM"/>
        </w:rPr>
        <w:t xml:space="preserve"> </w:t>
      </w:r>
      <w:r w:rsidRPr="00C25360">
        <w:rPr>
          <w:rFonts w:ascii="Times New Roman" w:hAnsi="Times New Roman" w:cs="Times New Roman"/>
          <w:sz w:val="16"/>
          <w:szCs w:val="16"/>
        </w:rPr>
        <w:t xml:space="preserve">Government </w:t>
      </w:r>
      <w:r w:rsidRPr="00FA3DC9">
        <w:rPr>
          <w:rFonts w:ascii="Times New Roman" w:hAnsi="Times New Roman" w:cs="Times New Roman"/>
          <w:sz w:val="16"/>
          <w:szCs w:val="16"/>
        </w:rPr>
        <w:t>Decision No. 1124-N, available in Armenian at</w:t>
      </w:r>
      <w:r w:rsidRPr="00FA3DC9">
        <w:rPr>
          <w:rFonts w:ascii="Times New Roman" w:hAnsi="Times New Roman" w:cs="Times New Roman"/>
          <w:sz w:val="16"/>
          <w:szCs w:val="16"/>
          <w:lang w:val="hy-AM"/>
        </w:rPr>
        <w:t xml:space="preserve"> </w:t>
      </w:r>
      <w:hyperlink r:id="rId9" w:history="1">
        <w:r w:rsidRPr="00FA3DC9">
          <w:rPr>
            <w:rStyle w:val="Hyperlink"/>
            <w:rFonts w:ascii="Times New Roman" w:hAnsi="Times New Roman" w:cs="Times New Roman"/>
            <w:sz w:val="16"/>
            <w:szCs w:val="16"/>
            <w:lang w:val="hy-AM"/>
          </w:rPr>
          <w:t>http://www.irtek.am/views/act.aspx?aid=151770</w:t>
        </w:r>
      </w:hyperlink>
      <w:r w:rsidRPr="00FA3DC9">
        <w:rPr>
          <w:rFonts w:ascii="Times New Roman" w:hAnsi="Times New Roman" w:cs="Times New Roman"/>
          <w:sz w:val="16"/>
          <w:szCs w:val="16"/>
        </w:rPr>
        <w:t>.</w:t>
      </w:r>
    </w:p>
  </w:footnote>
  <w:footnote w:id="10">
    <w:p w14:paraId="681D2B7E" w14:textId="77777777" w:rsidR="000C6AB0" w:rsidRPr="007914C2" w:rsidRDefault="000C6AB0" w:rsidP="000C6AB0">
      <w:pPr>
        <w:pStyle w:val="FootnoteText"/>
        <w:jc w:val="both"/>
        <w:rPr>
          <w:rFonts w:ascii="Times New Roman" w:hAnsi="Times New Roman" w:cs="Times New Roman"/>
          <w:sz w:val="16"/>
          <w:szCs w:val="16"/>
        </w:rPr>
      </w:pPr>
      <w:r w:rsidRPr="00FA3DC9">
        <w:rPr>
          <w:rStyle w:val="FootnoteReference"/>
          <w:rFonts w:ascii="Times New Roman" w:hAnsi="Times New Roman" w:cs="Times New Roman"/>
          <w:sz w:val="16"/>
          <w:szCs w:val="16"/>
        </w:rPr>
        <w:footnoteRef/>
      </w:r>
      <w:r w:rsidRPr="00FA3DC9">
        <w:rPr>
          <w:rFonts w:ascii="Times New Roman" w:hAnsi="Times New Roman" w:cs="Times New Roman"/>
          <w:sz w:val="16"/>
          <w:szCs w:val="16"/>
          <w:lang w:val="hy-AM"/>
        </w:rPr>
        <w:t xml:space="preserve"> </w:t>
      </w:r>
      <w:r w:rsidRPr="00FA3DC9">
        <w:rPr>
          <w:rFonts w:ascii="Times New Roman" w:hAnsi="Times New Roman" w:cs="Times New Roman"/>
          <w:sz w:val="16"/>
          <w:szCs w:val="16"/>
        </w:rPr>
        <w:t>Government Decision No. 718-N, available</w:t>
      </w:r>
      <w:r w:rsidRPr="00C25360">
        <w:rPr>
          <w:rFonts w:ascii="Times New Roman" w:hAnsi="Times New Roman" w:cs="Times New Roman"/>
          <w:sz w:val="16"/>
          <w:szCs w:val="16"/>
        </w:rPr>
        <w:t xml:space="preserve"> in Armenian at </w:t>
      </w:r>
      <w:hyperlink r:id="rId10" w:history="1">
        <w:r w:rsidRPr="00C25360">
          <w:rPr>
            <w:rStyle w:val="Hyperlink"/>
            <w:rFonts w:ascii="Times New Roman" w:hAnsi="Times New Roman" w:cs="Times New Roman"/>
            <w:sz w:val="16"/>
            <w:szCs w:val="16"/>
            <w:lang w:val="hy-AM"/>
          </w:rPr>
          <w:t>https://www.arlis.am/DocumentView.aspx?DocID=145652</w:t>
        </w:r>
      </w:hyperlink>
      <w:r w:rsidRPr="00C25360">
        <w:rPr>
          <w:rFonts w:ascii="Times New Roman" w:hAnsi="Times New Roman" w:cs="Times New Roman"/>
          <w:sz w:val="16"/>
          <w:szCs w:val="16"/>
        </w:rPr>
        <w:t>.</w:t>
      </w:r>
    </w:p>
  </w:footnote>
  <w:footnote w:id="11">
    <w:p w14:paraId="421A6A0C" w14:textId="77777777" w:rsidR="000C6AB0" w:rsidRPr="00C25360" w:rsidRDefault="000C6AB0" w:rsidP="0054346D">
      <w:pPr>
        <w:pStyle w:val="FootnoteText"/>
        <w:rPr>
          <w:rFonts w:ascii="Times New Roman" w:hAnsi="Times New Roman" w:cs="Times New Roman"/>
          <w:sz w:val="16"/>
          <w:szCs w:val="16"/>
        </w:rPr>
      </w:pPr>
      <w:r w:rsidRPr="00C25360">
        <w:rPr>
          <w:rStyle w:val="FootnoteReference"/>
          <w:rFonts w:ascii="Times New Roman" w:hAnsi="Times New Roman" w:cs="Times New Roman"/>
          <w:sz w:val="16"/>
          <w:szCs w:val="16"/>
        </w:rPr>
        <w:footnoteRef/>
      </w:r>
      <w:r w:rsidRPr="00C25360">
        <w:rPr>
          <w:rFonts w:ascii="Times New Roman" w:hAnsi="Times New Roman" w:cs="Times New Roman"/>
          <w:sz w:val="16"/>
          <w:szCs w:val="16"/>
          <w:lang w:val="hy-AM"/>
        </w:rPr>
        <w:t xml:space="preserve"> </w:t>
      </w:r>
      <w:r w:rsidRPr="00C25360">
        <w:rPr>
          <w:rFonts w:ascii="Times New Roman" w:hAnsi="Times New Roman" w:cs="Times New Roman"/>
          <w:sz w:val="16"/>
          <w:szCs w:val="16"/>
        </w:rPr>
        <w:t>USAID and others, “</w:t>
      </w:r>
      <w:r w:rsidRPr="00C25360">
        <w:rPr>
          <w:rFonts w:ascii="Times New Roman" w:hAnsi="Times New Roman" w:cs="Times New Roman"/>
          <w:sz w:val="16"/>
          <w:szCs w:val="16"/>
          <w:lang w:val="hy-AM"/>
        </w:rPr>
        <w:t>Working Conditions and Occupational Safety in the Mining Sector of Armenia</w:t>
      </w:r>
      <w:r w:rsidRPr="00C25360">
        <w:rPr>
          <w:rFonts w:ascii="Times New Roman" w:hAnsi="Times New Roman" w:cs="Times New Roman"/>
          <w:sz w:val="16"/>
          <w:szCs w:val="16"/>
        </w:rPr>
        <w:t>.”</w:t>
      </w:r>
    </w:p>
  </w:footnote>
  <w:footnote w:id="12">
    <w:p w14:paraId="34473B82" w14:textId="77777777" w:rsidR="00585F7B" w:rsidRPr="00F94E88" w:rsidRDefault="00585F7B" w:rsidP="0054346D">
      <w:pPr>
        <w:pStyle w:val="FootnoteText"/>
        <w:rPr>
          <w:rFonts w:ascii="Times New Roman" w:hAnsi="Times New Roman" w:cs="Times New Roman"/>
          <w:sz w:val="18"/>
          <w:szCs w:val="18"/>
        </w:rPr>
      </w:pPr>
      <w:r w:rsidRPr="00F94E88">
        <w:rPr>
          <w:rFonts w:ascii="Times New Roman" w:hAnsi="Times New Roman" w:cs="Times New Roman"/>
          <w:sz w:val="18"/>
          <w:szCs w:val="18"/>
          <w:vertAlign w:val="superscript"/>
          <w:lang w:val="hy-AM"/>
        </w:rPr>
        <w:footnoteRef/>
      </w:r>
      <w:r w:rsidRPr="00F94E88">
        <w:rPr>
          <w:rFonts w:ascii="Times New Roman" w:hAnsi="Times New Roman" w:cs="Times New Roman"/>
          <w:sz w:val="18"/>
          <w:szCs w:val="18"/>
          <w:lang w:val="hy-AM"/>
        </w:rPr>
        <w:t xml:space="preserve"> </w:t>
      </w:r>
      <w:r w:rsidRPr="00F94E88">
        <w:rPr>
          <w:rFonts w:ascii="Times New Roman" w:hAnsi="Times New Roman" w:cs="Times New Roman"/>
          <w:sz w:val="18"/>
          <w:szCs w:val="18"/>
          <w:lang w:val="hy-AM"/>
        </w:rPr>
        <w:t xml:space="preserve">With the exception of </w:t>
      </w:r>
      <w:hyperlink r:id="rId11" w:history="1">
        <w:r w:rsidRPr="00F94E88">
          <w:rPr>
            <w:rFonts w:ascii="Times New Roman" w:hAnsi="Times New Roman" w:cs="Times New Roman"/>
            <w:sz w:val="18"/>
            <w:szCs w:val="18"/>
            <w:lang w:val="hy-AM"/>
          </w:rPr>
          <w:t>grievous</w:t>
        </w:r>
      </w:hyperlink>
      <w:r w:rsidRPr="00F94E88">
        <w:rPr>
          <w:rFonts w:ascii="Times New Roman" w:hAnsi="Times New Roman" w:cs="Times New Roman"/>
          <w:sz w:val="18"/>
          <w:szCs w:val="18"/>
          <w:lang w:val="hy-AM"/>
        </w:rPr>
        <w:t xml:space="preserve"> harm, </w:t>
      </w:r>
      <w:r w:rsidRPr="00F94E88">
        <w:rPr>
          <w:rFonts w:ascii="Times New Roman" w:hAnsi="Times New Roman" w:cs="Times New Roman"/>
          <w:sz w:val="18"/>
          <w:szCs w:val="18"/>
        </w:rPr>
        <w:t xml:space="preserve">which is </w:t>
      </w:r>
      <w:r w:rsidRPr="00F94E88">
        <w:rPr>
          <w:rFonts w:ascii="Times New Roman" w:hAnsi="Times New Roman" w:cs="Times New Roman"/>
          <w:sz w:val="18"/>
          <w:szCs w:val="18"/>
          <w:lang w:val="hy-AM"/>
        </w:rPr>
        <w:t xml:space="preserve">regulated by </w:t>
      </w:r>
      <w:r w:rsidRPr="00F94E88">
        <w:rPr>
          <w:rFonts w:ascii="Times New Roman" w:hAnsi="Times New Roman" w:cs="Times New Roman"/>
          <w:sz w:val="18"/>
          <w:szCs w:val="18"/>
        </w:rPr>
        <w:t xml:space="preserve">the RA </w:t>
      </w:r>
      <w:r w:rsidRPr="00F94E88">
        <w:rPr>
          <w:rFonts w:ascii="Times New Roman" w:hAnsi="Times New Roman" w:cs="Times New Roman"/>
          <w:sz w:val="18"/>
          <w:szCs w:val="18"/>
          <w:lang w:val="hy-AM"/>
        </w:rPr>
        <w:t xml:space="preserve">Criminal Code. </w:t>
      </w:r>
    </w:p>
  </w:footnote>
  <w:footnote w:id="13">
    <w:p w14:paraId="5A4BB15B" w14:textId="77777777" w:rsidR="004A1BA2" w:rsidRPr="007914C2" w:rsidRDefault="004A1BA2" w:rsidP="0054346D">
      <w:pPr>
        <w:pStyle w:val="FootnoteText"/>
        <w:rPr>
          <w:rFonts w:ascii="Times New Roman" w:hAnsi="Times New Roman" w:cs="Times New Roman"/>
          <w:sz w:val="16"/>
          <w:szCs w:val="16"/>
        </w:rPr>
      </w:pPr>
      <w:r w:rsidRPr="00C25360">
        <w:rPr>
          <w:rStyle w:val="FootnoteReference"/>
          <w:rFonts w:ascii="Times New Roman" w:hAnsi="Times New Roman" w:cs="Times New Roman"/>
          <w:sz w:val="16"/>
          <w:szCs w:val="16"/>
        </w:rPr>
        <w:footnoteRef/>
      </w:r>
      <w:r w:rsidRPr="00C25360">
        <w:rPr>
          <w:rFonts w:ascii="Times New Roman" w:hAnsi="Times New Roman" w:cs="Times New Roman"/>
          <w:sz w:val="16"/>
          <w:szCs w:val="16"/>
          <w:lang w:val="hy-AM"/>
        </w:rPr>
        <w:t xml:space="preserve"> </w:t>
      </w:r>
      <w:r w:rsidRPr="00C25360">
        <w:rPr>
          <w:rFonts w:ascii="Times New Roman" w:hAnsi="Times New Roman" w:cs="Times New Roman"/>
          <w:sz w:val="16"/>
          <w:szCs w:val="16"/>
        </w:rPr>
        <w:t>See the staffing chart of the Inspection Body at</w:t>
      </w:r>
      <w:r w:rsidRPr="00C25360">
        <w:rPr>
          <w:rFonts w:ascii="Times New Roman" w:hAnsi="Times New Roman" w:cs="Times New Roman"/>
          <w:sz w:val="16"/>
          <w:szCs w:val="16"/>
          <w:lang w:val="hy-AM"/>
        </w:rPr>
        <w:t xml:space="preserve"> </w:t>
      </w:r>
      <w:hyperlink r:id="rId12" w:history="1">
        <w:r w:rsidRPr="00C25360">
          <w:rPr>
            <w:rStyle w:val="Hyperlink"/>
            <w:rFonts w:ascii="Times New Roman" w:hAnsi="Times New Roman" w:cs="Times New Roman"/>
            <w:sz w:val="16"/>
            <w:szCs w:val="16"/>
            <w:lang w:val="hy-AM"/>
          </w:rPr>
          <w:t>https://www.hlib.am/confirmation_list/</w:t>
        </w:r>
      </w:hyperlink>
      <w:r w:rsidRPr="00C25360">
        <w:rPr>
          <w:rFonts w:ascii="Times New Roman" w:hAnsi="Times New Roman" w:cs="Times New Roman"/>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539B7"/>
    <w:multiLevelType w:val="hybridMultilevel"/>
    <w:tmpl w:val="A948CBA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23F409F0"/>
    <w:multiLevelType w:val="hybridMultilevel"/>
    <w:tmpl w:val="007CF6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BA35A93"/>
    <w:multiLevelType w:val="hybridMultilevel"/>
    <w:tmpl w:val="09AC7B4C"/>
    <w:lvl w:ilvl="0" w:tplc="FFFFFFFF">
      <w:start w:val="1"/>
      <w:numFmt w:val="decimal"/>
      <w:lvlText w:val="%1."/>
      <w:lvlJc w:val="left"/>
      <w:pPr>
        <w:ind w:left="720" w:hanging="360"/>
      </w:pPr>
      <w:rPr>
        <w:rFonts w:hint="default"/>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058697A"/>
    <w:multiLevelType w:val="hybridMultilevel"/>
    <w:tmpl w:val="0B5E5C9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46D63358"/>
    <w:multiLevelType w:val="hybridMultilevel"/>
    <w:tmpl w:val="E82C8E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9AD3B5D"/>
    <w:multiLevelType w:val="hybridMultilevel"/>
    <w:tmpl w:val="626676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B996928"/>
    <w:multiLevelType w:val="hybridMultilevel"/>
    <w:tmpl w:val="03B69E3A"/>
    <w:lvl w:ilvl="0" w:tplc="B2BA3E52">
      <w:start w:val="1"/>
      <w:numFmt w:val="decimal"/>
      <w:lvlText w:val="%1."/>
      <w:lvlJc w:val="left"/>
      <w:pPr>
        <w:ind w:left="720" w:hanging="360"/>
      </w:pPr>
      <w:rPr>
        <w:rFonts w:hint="default"/>
        <w:b w:val="0"/>
        <w:bCs/>
        <w:i w:val="0"/>
        <w:iCs w:val="0"/>
        <w:vertAlign w:val="baseli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59505FB"/>
    <w:multiLevelType w:val="hybridMultilevel"/>
    <w:tmpl w:val="63A4E228"/>
    <w:lvl w:ilvl="0" w:tplc="B022B3CA">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91F47DD"/>
    <w:multiLevelType w:val="hybridMultilevel"/>
    <w:tmpl w:val="FC2E29FC"/>
    <w:lvl w:ilvl="0" w:tplc="049E6E54">
      <w:start w:val="1"/>
      <w:numFmt w:val="decimal"/>
      <w:lvlText w:val="%1."/>
      <w:lvlJc w:val="left"/>
      <w:pPr>
        <w:ind w:left="720" w:hanging="360"/>
      </w:pPr>
      <w:rPr>
        <w:rFonts w:hint="default"/>
        <w:i w:val="0"/>
        <w:iCs w:val="0"/>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D00AE2"/>
    <w:multiLevelType w:val="hybridMultilevel"/>
    <w:tmpl w:val="EEA25676"/>
    <w:lvl w:ilvl="0" w:tplc="52DC51C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653129"/>
    <w:multiLevelType w:val="hybridMultilevel"/>
    <w:tmpl w:val="43C67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862E4A"/>
    <w:multiLevelType w:val="hybridMultilevel"/>
    <w:tmpl w:val="17F210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6FCB116A"/>
    <w:multiLevelType w:val="multilevel"/>
    <w:tmpl w:val="0A1C3C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FD756C9"/>
    <w:multiLevelType w:val="hybridMultilevel"/>
    <w:tmpl w:val="4636F6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7F5234D0"/>
    <w:multiLevelType w:val="hybridMultilevel"/>
    <w:tmpl w:val="8EA02C62"/>
    <w:lvl w:ilvl="0" w:tplc="068A4596">
      <w:start w:val="1"/>
      <w:numFmt w:val="decimal"/>
      <w:lvlText w:val="%1."/>
      <w:lvlJc w:val="left"/>
      <w:pPr>
        <w:ind w:left="450" w:hanging="360"/>
      </w:pPr>
      <w:rPr>
        <w:rFonts w:hint="default"/>
        <w:b/>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 w15:restartNumberingAfterBreak="0">
    <w:nsid w:val="7FFE1A09"/>
    <w:multiLevelType w:val="hybridMultilevel"/>
    <w:tmpl w:val="B030A7D6"/>
    <w:lvl w:ilvl="0" w:tplc="8F8A205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0110672">
    <w:abstractNumId w:val="8"/>
  </w:num>
  <w:num w:numId="2" w16cid:durableId="1638872836">
    <w:abstractNumId w:val="4"/>
  </w:num>
  <w:num w:numId="3" w16cid:durableId="1591624239">
    <w:abstractNumId w:val="0"/>
  </w:num>
  <w:num w:numId="4" w16cid:durableId="71777405">
    <w:abstractNumId w:val="12"/>
  </w:num>
  <w:num w:numId="5" w16cid:durableId="238028445">
    <w:abstractNumId w:val="2"/>
  </w:num>
  <w:num w:numId="6" w16cid:durableId="2029790748">
    <w:abstractNumId w:val="15"/>
  </w:num>
  <w:num w:numId="7" w16cid:durableId="818422549">
    <w:abstractNumId w:val="14"/>
  </w:num>
  <w:num w:numId="8" w16cid:durableId="1199315299">
    <w:abstractNumId w:val="1"/>
  </w:num>
  <w:num w:numId="9" w16cid:durableId="19473618">
    <w:abstractNumId w:val="5"/>
  </w:num>
  <w:num w:numId="10" w16cid:durableId="614403880">
    <w:abstractNumId w:val="9"/>
  </w:num>
  <w:num w:numId="11" w16cid:durableId="1218083883">
    <w:abstractNumId w:val="3"/>
  </w:num>
  <w:num w:numId="12" w16cid:durableId="500464673">
    <w:abstractNumId w:val="11"/>
  </w:num>
  <w:num w:numId="13" w16cid:durableId="7603003">
    <w:abstractNumId w:val="6"/>
  </w:num>
  <w:num w:numId="14" w16cid:durableId="1044985141">
    <w:abstractNumId w:val="10"/>
  </w:num>
  <w:num w:numId="15" w16cid:durableId="893930510">
    <w:abstractNumId w:val="13"/>
  </w:num>
  <w:num w:numId="16" w16cid:durableId="8106401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D8F"/>
    <w:rsid w:val="000449D3"/>
    <w:rsid w:val="000A0550"/>
    <w:rsid w:val="000B6313"/>
    <w:rsid w:val="000C35BF"/>
    <w:rsid w:val="000C5D8F"/>
    <w:rsid w:val="000C6AB0"/>
    <w:rsid w:val="0010122D"/>
    <w:rsid w:val="001027CA"/>
    <w:rsid w:val="001112E6"/>
    <w:rsid w:val="001B0E6C"/>
    <w:rsid w:val="001C65DB"/>
    <w:rsid w:val="001E5FE8"/>
    <w:rsid w:val="001E764B"/>
    <w:rsid w:val="002040B8"/>
    <w:rsid w:val="0024481F"/>
    <w:rsid w:val="0026058D"/>
    <w:rsid w:val="00287C35"/>
    <w:rsid w:val="0033268F"/>
    <w:rsid w:val="00394E6C"/>
    <w:rsid w:val="003E3B87"/>
    <w:rsid w:val="003F30B4"/>
    <w:rsid w:val="004A1BA2"/>
    <w:rsid w:val="004D0D10"/>
    <w:rsid w:val="00515FFC"/>
    <w:rsid w:val="0054346D"/>
    <w:rsid w:val="00585F7B"/>
    <w:rsid w:val="005A7713"/>
    <w:rsid w:val="005C050C"/>
    <w:rsid w:val="005F3859"/>
    <w:rsid w:val="00643714"/>
    <w:rsid w:val="006873E9"/>
    <w:rsid w:val="006D2437"/>
    <w:rsid w:val="006D711C"/>
    <w:rsid w:val="00706349"/>
    <w:rsid w:val="00720351"/>
    <w:rsid w:val="007749AF"/>
    <w:rsid w:val="008315EA"/>
    <w:rsid w:val="008B5964"/>
    <w:rsid w:val="008C07B7"/>
    <w:rsid w:val="008E50B8"/>
    <w:rsid w:val="008E6BAA"/>
    <w:rsid w:val="009049F4"/>
    <w:rsid w:val="00923018"/>
    <w:rsid w:val="009331E2"/>
    <w:rsid w:val="00941ED8"/>
    <w:rsid w:val="00960836"/>
    <w:rsid w:val="009763EF"/>
    <w:rsid w:val="009B201B"/>
    <w:rsid w:val="00A04998"/>
    <w:rsid w:val="00A23DC0"/>
    <w:rsid w:val="00A8535A"/>
    <w:rsid w:val="00AC7391"/>
    <w:rsid w:val="00AD7882"/>
    <w:rsid w:val="00B203EA"/>
    <w:rsid w:val="00B618A5"/>
    <w:rsid w:val="00B87FA4"/>
    <w:rsid w:val="00B952B3"/>
    <w:rsid w:val="00BA0DA0"/>
    <w:rsid w:val="00BA161B"/>
    <w:rsid w:val="00BD2797"/>
    <w:rsid w:val="00BF2A17"/>
    <w:rsid w:val="00C06B39"/>
    <w:rsid w:val="00D51683"/>
    <w:rsid w:val="00DE0E60"/>
    <w:rsid w:val="00E215F9"/>
    <w:rsid w:val="00E6246A"/>
    <w:rsid w:val="00E85DAE"/>
    <w:rsid w:val="00EA0662"/>
    <w:rsid w:val="00EF2F66"/>
    <w:rsid w:val="00F87247"/>
    <w:rsid w:val="00F94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12F2E"/>
  <w15:chartTrackingRefBased/>
  <w15:docId w15:val="{E93E7682-0111-414D-BEA7-395F462E0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D8F"/>
    <w:pPr>
      <w:spacing w:after="0" w:line="276" w:lineRule="auto"/>
    </w:pPr>
    <w:rPr>
      <w:rFonts w:ascii="Arial" w:eastAsia="Arial" w:hAnsi="Arial" w:cs="Arial"/>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D8F"/>
    <w:pPr>
      <w:ind w:left="720"/>
      <w:contextualSpacing/>
    </w:pPr>
  </w:style>
  <w:style w:type="character" w:styleId="Hyperlink">
    <w:name w:val="Hyperlink"/>
    <w:basedOn w:val="DefaultParagraphFont"/>
    <w:uiPriority w:val="99"/>
    <w:unhideWhenUsed/>
    <w:rsid w:val="000C5D8F"/>
    <w:rPr>
      <w:color w:val="0563C1" w:themeColor="hyperlink"/>
      <w:u w:val="single"/>
    </w:rPr>
  </w:style>
  <w:style w:type="paragraph" w:styleId="FootnoteText">
    <w:name w:val="footnote text"/>
    <w:basedOn w:val="Normal"/>
    <w:link w:val="FootnoteTextChar"/>
    <w:uiPriority w:val="99"/>
    <w:unhideWhenUsed/>
    <w:rsid w:val="00585F7B"/>
    <w:pPr>
      <w:spacing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585F7B"/>
    <w:rPr>
      <w:sz w:val="20"/>
      <w:szCs w:val="20"/>
    </w:rPr>
  </w:style>
  <w:style w:type="paragraph" w:styleId="NormalWeb">
    <w:name w:val="Normal (Web)"/>
    <w:basedOn w:val="Normal"/>
    <w:uiPriority w:val="99"/>
    <w:semiHidden/>
    <w:unhideWhenUsed/>
    <w:rsid w:val="00585F7B"/>
    <w:rPr>
      <w:rFonts w:ascii="Times New Roman" w:hAnsi="Times New Roman" w:cs="Times New Roman"/>
      <w:sz w:val="24"/>
      <w:szCs w:val="24"/>
    </w:rPr>
  </w:style>
  <w:style w:type="character" w:styleId="FootnoteReference">
    <w:name w:val="footnote reference"/>
    <w:basedOn w:val="DefaultParagraphFont"/>
    <w:uiPriority w:val="99"/>
    <w:semiHidden/>
    <w:unhideWhenUsed/>
    <w:rsid w:val="00585F7B"/>
    <w:rPr>
      <w:vertAlign w:val="superscript"/>
    </w:rPr>
  </w:style>
  <w:style w:type="character" w:styleId="CommentReference">
    <w:name w:val="annotation reference"/>
    <w:basedOn w:val="DefaultParagraphFont"/>
    <w:uiPriority w:val="99"/>
    <w:unhideWhenUsed/>
    <w:rsid w:val="00585F7B"/>
    <w:rPr>
      <w:sz w:val="16"/>
      <w:szCs w:val="16"/>
    </w:rPr>
  </w:style>
  <w:style w:type="paragraph" w:styleId="CommentText">
    <w:name w:val="annotation text"/>
    <w:basedOn w:val="Normal"/>
    <w:link w:val="CommentTextChar"/>
    <w:uiPriority w:val="99"/>
    <w:unhideWhenUsed/>
    <w:rsid w:val="00585F7B"/>
    <w:pPr>
      <w:spacing w:after="200" w:line="240" w:lineRule="auto"/>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585F7B"/>
    <w:rPr>
      <w:sz w:val="20"/>
      <w:szCs w:val="20"/>
    </w:rPr>
  </w:style>
  <w:style w:type="character" w:styleId="Strong">
    <w:name w:val="Strong"/>
    <w:basedOn w:val="DefaultParagraphFont"/>
    <w:uiPriority w:val="22"/>
    <w:qFormat/>
    <w:rsid w:val="00585F7B"/>
    <w:rPr>
      <w:b/>
      <w:bCs/>
    </w:rPr>
  </w:style>
  <w:style w:type="paragraph" w:styleId="CommentSubject">
    <w:name w:val="annotation subject"/>
    <w:basedOn w:val="CommentText"/>
    <w:next w:val="CommentText"/>
    <w:link w:val="CommentSubjectChar"/>
    <w:uiPriority w:val="99"/>
    <w:semiHidden/>
    <w:unhideWhenUsed/>
    <w:rsid w:val="00960836"/>
    <w:pPr>
      <w:spacing w:after="0"/>
    </w:pPr>
    <w:rPr>
      <w:rFonts w:ascii="Arial" w:eastAsia="Arial" w:hAnsi="Arial" w:cs="Arial"/>
      <w:b/>
      <w:bCs/>
      <w:lang w:val="en-GB" w:eastAsia="en-GB"/>
    </w:rPr>
  </w:style>
  <w:style w:type="character" w:customStyle="1" w:styleId="CommentSubjectChar">
    <w:name w:val="Comment Subject Char"/>
    <w:basedOn w:val="CommentTextChar"/>
    <w:link w:val="CommentSubject"/>
    <w:uiPriority w:val="99"/>
    <w:semiHidden/>
    <w:rsid w:val="00960836"/>
    <w:rPr>
      <w:rFonts w:ascii="Arial" w:eastAsia="Arial" w:hAnsi="Arial" w:cs="Arial"/>
      <w:b/>
      <w:bCs/>
      <w:sz w:val="20"/>
      <w:szCs w:val="20"/>
      <w:lang w:val="en-GB" w:eastAsia="en-GB"/>
    </w:rPr>
  </w:style>
  <w:style w:type="paragraph" w:styleId="Header">
    <w:name w:val="header"/>
    <w:basedOn w:val="Normal"/>
    <w:link w:val="HeaderChar"/>
    <w:uiPriority w:val="99"/>
    <w:unhideWhenUsed/>
    <w:rsid w:val="001C65DB"/>
    <w:pPr>
      <w:tabs>
        <w:tab w:val="center" w:pos="4680"/>
        <w:tab w:val="right" w:pos="9360"/>
      </w:tabs>
      <w:spacing w:line="240" w:lineRule="auto"/>
    </w:pPr>
  </w:style>
  <w:style w:type="character" w:customStyle="1" w:styleId="HeaderChar">
    <w:name w:val="Header Char"/>
    <w:basedOn w:val="DefaultParagraphFont"/>
    <w:link w:val="Header"/>
    <w:uiPriority w:val="99"/>
    <w:rsid w:val="001C65DB"/>
    <w:rPr>
      <w:rFonts w:ascii="Arial" w:eastAsia="Arial" w:hAnsi="Arial" w:cs="Arial"/>
      <w:lang w:val="en-GB" w:eastAsia="en-GB"/>
    </w:rPr>
  </w:style>
  <w:style w:type="paragraph" w:styleId="Footer">
    <w:name w:val="footer"/>
    <w:basedOn w:val="Normal"/>
    <w:link w:val="FooterChar"/>
    <w:uiPriority w:val="99"/>
    <w:unhideWhenUsed/>
    <w:rsid w:val="001C65DB"/>
    <w:pPr>
      <w:tabs>
        <w:tab w:val="center" w:pos="4680"/>
        <w:tab w:val="right" w:pos="9360"/>
      </w:tabs>
      <w:spacing w:line="240" w:lineRule="auto"/>
    </w:pPr>
  </w:style>
  <w:style w:type="character" w:customStyle="1" w:styleId="FooterChar">
    <w:name w:val="Footer Char"/>
    <w:basedOn w:val="DefaultParagraphFont"/>
    <w:link w:val="Footer"/>
    <w:uiPriority w:val="99"/>
    <w:rsid w:val="001C65DB"/>
    <w:rPr>
      <w:rFonts w:ascii="Arial" w:eastAsia="Arial" w:hAnsi="Arial" w:cs="Aria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ghtsresearch.net/"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rightsresearch.armenia@gmail.com"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hlib.am/charter/" TargetMode="External"/><Relationship Id="rId3" Type="http://schemas.openxmlformats.org/officeDocument/2006/relationships/hyperlink" Target="https://www.osce.org/files/f/documents/2/b/443326.pdf" TargetMode="External"/><Relationship Id="rId7" Type="http://schemas.openxmlformats.org/officeDocument/2006/relationships/hyperlink" Target="https://www.arlis.am/DocumentView.aspx?DocID=117803" TargetMode="External"/><Relationship Id="rId12" Type="http://schemas.openxmlformats.org/officeDocument/2006/relationships/hyperlink" Target="https://www.hlib.am/confirmation_list/" TargetMode="External"/><Relationship Id="rId2" Type="http://schemas.openxmlformats.org/officeDocument/2006/relationships/hyperlink" Target="https://coalitionagainstviolence.org/en/publication-en/research-on-law-on-provision-of-equal-rights-and-equal-opportunities-for-women-and-men/" TargetMode="External"/><Relationship Id="rId1" Type="http://schemas.openxmlformats.org/officeDocument/2006/relationships/hyperlink" Target="https://documents-dds-ny.un.org/doc/UNDOC/GEN/N16/402/28/PDF/N1640228.pdf?OpenElement" TargetMode="External"/><Relationship Id="rId6" Type="http://schemas.openxmlformats.org/officeDocument/2006/relationships/hyperlink" Target="https://www.arlis.am/DocumentView.aspx?DocID=21817" TargetMode="External"/><Relationship Id="rId11" Type="http://schemas.openxmlformats.org/officeDocument/2006/relationships/hyperlink" Target="https://www.multitran.com/m.exe?s=grievous+bodily+harm&amp;l1=1&amp;l2=2" TargetMode="External"/><Relationship Id="rId5" Type="http://schemas.openxmlformats.org/officeDocument/2006/relationships/hyperlink" Target="https://www.mfa.am/filemanager/eu/CEPA_ARM_1.pdf" TargetMode="External"/><Relationship Id="rId10" Type="http://schemas.openxmlformats.org/officeDocument/2006/relationships/hyperlink" Target="https://www.arlis.am/DocumentView.aspx?DocID=145652" TargetMode="External"/><Relationship Id="rId4" Type="http://schemas.openxmlformats.org/officeDocument/2006/relationships/hyperlink" Target="https://www.equalrightstrust.org/ertdocumentbank/180311%20Equal%20Rights%20Trust%20-%20Law%20on%20Ensuring%20Equality%20-%20Armenia%20-%20Legislative%20Analysis_0.pdf" TargetMode="External"/><Relationship Id="rId9" Type="http://schemas.openxmlformats.org/officeDocument/2006/relationships/hyperlink" Target="http://www.irtek.am/views/act.aspx?aid=1517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D627F8-A71C-4B66-B5E9-E9DC884D0F61}">
  <ds:schemaRefs>
    <ds:schemaRef ds:uri="http://schemas.openxmlformats.org/officeDocument/2006/bibliography"/>
  </ds:schemaRefs>
</ds:datastoreItem>
</file>

<file path=customXml/itemProps2.xml><?xml version="1.0" encoding="utf-8"?>
<ds:datastoreItem xmlns:ds="http://schemas.openxmlformats.org/officeDocument/2006/customXml" ds:itemID="{524CD658-D2CD-45F2-9349-A9D5BEDF26C9}"/>
</file>

<file path=customXml/itemProps3.xml><?xml version="1.0" encoding="utf-8"?>
<ds:datastoreItem xmlns:ds="http://schemas.openxmlformats.org/officeDocument/2006/customXml" ds:itemID="{8A1BABB1-4977-4A5C-8503-4B1B8C70C9A4}"/>
</file>

<file path=customXml/itemProps4.xml><?xml version="1.0" encoding="utf-8"?>
<ds:datastoreItem xmlns:ds="http://schemas.openxmlformats.org/officeDocument/2006/customXml" ds:itemID="{764AF0C7-2F2A-41A8-A2EB-EA8DED4056DA}"/>
</file>

<file path=docProps/app.xml><?xml version="1.0" encoding="utf-8"?>
<Properties xmlns="http://schemas.openxmlformats.org/officeDocument/2006/extended-properties" xmlns:vt="http://schemas.openxmlformats.org/officeDocument/2006/docPropsVTypes">
  <Template>Normal.dotm</Template>
  <TotalTime>298</TotalTime>
  <Pages>7</Pages>
  <Words>2582</Words>
  <Characters>14723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dc:creator>
  <cp:keywords/>
  <dc:description/>
  <cp:lastModifiedBy>Anahit</cp:lastModifiedBy>
  <cp:revision>2</cp:revision>
  <dcterms:created xsi:type="dcterms:W3CDTF">2022-09-26T06:22:00Z</dcterms:created>
  <dcterms:modified xsi:type="dcterms:W3CDTF">2022-09-26T16:19:00Z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