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023FC" w14:textId="77777777" w:rsidR="00D66D4E" w:rsidRDefault="00D66D4E" w:rsidP="00D66D4E">
      <w:pPr>
        <w:pStyle w:val="Heading1"/>
        <w:spacing w:before="0" w:after="0" w:line="240" w:lineRule="auto"/>
        <w:jc w:val="center"/>
        <w:rPr>
          <w:rFonts w:ascii="Times New Roman" w:hAnsi="Times New Roman" w:cs="Times New Roman"/>
          <w:b/>
          <w:bCs/>
          <w:color w:val="000000" w:themeColor="text1"/>
          <w:sz w:val="28"/>
          <w:szCs w:val="28"/>
        </w:rPr>
      </w:pPr>
    </w:p>
    <w:p w14:paraId="0FC127E2" w14:textId="77777777" w:rsidR="00D66D4E" w:rsidRDefault="00D66D4E" w:rsidP="00D66D4E">
      <w:pPr>
        <w:pStyle w:val="Heading1"/>
        <w:spacing w:before="0" w:after="0" w:line="240" w:lineRule="auto"/>
        <w:jc w:val="center"/>
      </w:pPr>
    </w:p>
    <w:p w14:paraId="0023B876" w14:textId="77777777" w:rsidR="00D66D4E" w:rsidRPr="00D66D4E" w:rsidRDefault="00D66D4E" w:rsidP="00D66D4E"/>
    <w:p w14:paraId="7568328C" w14:textId="77777777" w:rsidR="00D66D4E" w:rsidRPr="00D66D4E" w:rsidRDefault="00D66D4E" w:rsidP="00D66D4E">
      <w:pPr>
        <w:jc w:val="center"/>
      </w:pPr>
      <w:r w:rsidRPr="0031616A">
        <w:rPr>
          <w:rFonts w:cstheme="minorHAnsi"/>
          <w:b/>
          <w:bCs/>
          <w:noProof/>
          <w:color w:val="000000" w:themeColor="text1"/>
          <w:lang w:bidi="ta-IN"/>
        </w:rPr>
        <w:drawing>
          <wp:anchor distT="0" distB="0" distL="114300" distR="114300" simplePos="0" relativeHeight="251659264" behindDoc="0" locked="0" layoutInCell="1" allowOverlap="1" wp14:anchorId="5E6269B0" wp14:editId="007D740F">
            <wp:simplePos x="0" y="0"/>
            <wp:positionH relativeFrom="margin">
              <wp:posOffset>1642745</wp:posOffset>
            </wp:positionH>
            <wp:positionV relativeFrom="margin">
              <wp:posOffset>889635</wp:posOffset>
            </wp:positionV>
            <wp:extent cx="2688590" cy="15119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8590" cy="1511935"/>
                    </a:xfrm>
                    <a:prstGeom prst="rect">
                      <a:avLst/>
                    </a:prstGeom>
                    <a:noFill/>
                  </pic:spPr>
                </pic:pic>
              </a:graphicData>
            </a:graphic>
          </wp:anchor>
        </w:drawing>
      </w:r>
    </w:p>
    <w:p w14:paraId="39682118" w14:textId="77777777" w:rsidR="00D66D4E" w:rsidRPr="00D66D4E" w:rsidRDefault="00D66D4E" w:rsidP="00D66D4E"/>
    <w:p w14:paraId="6ACA5DB9" w14:textId="77777777" w:rsidR="00D66D4E" w:rsidRPr="00D66D4E" w:rsidRDefault="00D66D4E" w:rsidP="00D66D4E"/>
    <w:p w14:paraId="707A7166" w14:textId="77777777" w:rsidR="00D66D4E" w:rsidRPr="00D66D4E" w:rsidRDefault="00D66D4E" w:rsidP="00D66D4E"/>
    <w:p w14:paraId="245D452D" w14:textId="77777777" w:rsidR="00D66D4E" w:rsidRDefault="00D66D4E" w:rsidP="00D66D4E">
      <w:pPr>
        <w:pStyle w:val="Heading1"/>
        <w:spacing w:before="0" w:after="0" w:line="240" w:lineRule="auto"/>
        <w:jc w:val="center"/>
      </w:pPr>
    </w:p>
    <w:p w14:paraId="29339136" w14:textId="77777777" w:rsidR="00D66D4E" w:rsidRDefault="00D66D4E" w:rsidP="00D66D4E">
      <w:pPr>
        <w:pStyle w:val="Heading1"/>
        <w:spacing w:before="0" w:after="0" w:line="240" w:lineRule="auto"/>
        <w:jc w:val="center"/>
      </w:pPr>
      <w:r>
        <w:tab/>
      </w:r>
    </w:p>
    <w:p w14:paraId="3A56917F" w14:textId="77777777" w:rsidR="00D66D4E" w:rsidRDefault="00D66D4E" w:rsidP="00D66D4E">
      <w:pPr>
        <w:pStyle w:val="Heading1"/>
        <w:spacing w:before="0" w:after="0" w:line="240" w:lineRule="auto"/>
        <w:jc w:val="center"/>
      </w:pPr>
    </w:p>
    <w:p w14:paraId="2618768D" w14:textId="77777777" w:rsidR="00D66D4E" w:rsidRDefault="00D66D4E" w:rsidP="00D66D4E">
      <w:pPr>
        <w:pStyle w:val="Heading1"/>
        <w:spacing w:before="0" w:after="0" w:line="240" w:lineRule="auto"/>
        <w:jc w:val="center"/>
      </w:pPr>
    </w:p>
    <w:p w14:paraId="1388C8A8" w14:textId="77777777" w:rsidR="00D66D4E" w:rsidRDefault="00D66D4E" w:rsidP="00D66D4E">
      <w:pPr>
        <w:pStyle w:val="Heading1"/>
        <w:spacing w:before="0" w:after="0" w:line="240" w:lineRule="auto"/>
        <w:jc w:val="center"/>
      </w:pPr>
    </w:p>
    <w:p w14:paraId="018688D0" w14:textId="77777777" w:rsidR="00D66D4E" w:rsidRDefault="00D66D4E" w:rsidP="00D66D4E">
      <w:pPr>
        <w:pStyle w:val="Heading1"/>
        <w:spacing w:before="0" w:after="0" w:line="240" w:lineRule="auto"/>
        <w:jc w:val="center"/>
      </w:pPr>
    </w:p>
    <w:p w14:paraId="213B3462" w14:textId="77777777" w:rsidR="00D66D4E" w:rsidRPr="00180BB7" w:rsidRDefault="00D66D4E" w:rsidP="00D66D4E">
      <w:pPr>
        <w:pStyle w:val="Heading1"/>
        <w:spacing w:before="0" w:after="0" w:line="240" w:lineRule="auto"/>
        <w:jc w:val="center"/>
        <w:rPr>
          <w:rFonts w:ascii="Times New Roman" w:hAnsi="Times New Roman" w:cs="Times New Roman"/>
          <w:b/>
          <w:bCs/>
          <w:color w:val="000000" w:themeColor="text1"/>
          <w:sz w:val="32"/>
          <w:szCs w:val="32"/>
        </w:rPr>
      </w:pPr>
      <w:r w:rsidRPr="00180BB7">
        <w:rPr>
          <w:rFonts w:ascii="Times New Roman" w:hAnsi="Times New Roman" w:cs="Times New Roman"/>
          <w:b/>
          <w:bCs/>
          <w:color w:val="000000" w:themeColor="text1"/>
          <w:sz w:val="32"/>
          <w:szCs w:val="32"/>
        </w:rPr>
        <w:t>Parallel Report to the Committee on the Rights of Persons with Disabilities</w:t>
      </w:r>
    </w:p>
    <w:p w14:paraId="77555C81" w14:textId="77777777" w:rsidR="00D66D4E" w:rsidRPr="00D66D4E" w:rsidRDefault="00D66D4E" w:rsidP="00D66D4E">
      <w:pPr>
        <w:pStyle w:val="Heading1"/>
        <w:spacing w:before="0" w:after="0" w:line="240" w:lineRule="auto"/>
        <w:jc w:val="center"/>
        <w:rPr>
          <w:rFonts w:ascii="Times New Roman" w:hAnsi="Times New Roman" w:cs="Times New Roman"/>
          <w:color w:val="000000" w:themeColor="text1"/>
          <w:sz w:val="28"/>
          <w:szCs w:val="28"/>
        </w:rPr>
      </w:pPr>
    </w:p>
    <w:p w14:paraId="20CAC274" w14:textId="77777777" w:rsidR="00D66D4E" w:rsidRPr="00D66D4E" w:rsidRDefault="00D66D4E" w:rsidP="00D66D4E">
      <w:pPr>
        <w:pStyle w:val="Heading1"/>
        <w:spacing w:before="0" w:after="0" w:line="240" w:lineRule="auto"/>
        <w:jc w:val="center"/>
        <w:rPr>
          <w:rFonts w:ascii="Times New Roman" w:hAnsi="Times New Roman" w:cs="Times New Roman"/>
          <w:b/>
          <w:bCs/>
          <w:color w:val="000000" w:themeColor="text1"/>
          <w:sz w:val="28"/>
          <w:szCs w:val="28"/>
        </w:rPr>
      </w:pPr>
      <w:r w:rsidRPr="00D66D4E">
        <w:rPr>
          <w:rFonts w:ascii="Times New Roman" w:hAnsi="Times New Roman" w:cs="Times New Roman"/>
          <w:b/>
          <w:bCs/>
          <w:color w:val="000000" w:themeColor="text1"/>
          <w:sz w:val="28"/>
          <w:szCs w:val="28"/>
        </w:rPr>
        <w:t>Human Rights Commission of Sri Lanka</w:t>
      </w:r>
    </w:p>
    <w:p w14:paraId="1D92A87F" w14:textId="76EF3598" w:rsidR="00D66D4E" w:rsidRDefault="00D66D4E" w:rsidP="00D66D4E">
      <w:pPr>
        <w:rPr>
          <w:rFonts w:eastAsia="SimSun"/>
        </w:rPr>
      </w:pPr>
    </w:p>
    <w:p w14:paraId="6BAD9A0E" w14:textId="7DFC0271" w:rsidR="00180BB7" w:rsidRPr="00180BB7" w:rsidRDefault="00180BB7" w:rsidP="00180BB7">
      <w:pPr>
        <w:rPr>
          <w:rFonts w:eastAsia="SimSun"/>
        </w:rPr>
      </w:pPr>
    </w:p>
    <w:p w14:paraId="59AE6AF4" w14:textId="77777777" w:rsidR="00180BB7" w:rsidRDefault="00180BB7" w:rsidP="00180BB7">
      <w:pPr>
        <w:spacing w:after="0" w:line="240" w:lineRule="auto"/>
        <w:jc w:val="center"/>
        <w:rPr>
          <w:rFonts w:ascii="Times New Roman" w:hAnsi="Times New Roman" w:cs="Times New Roman"/>
        </w:rPr>
      </w:pPr>
    </w:p>
    <w:p w14:paraId="1594C146" w14:textId="39018A63" w:rsidR="00180BB7" w:rsidRDefault="00180BB7" w:rsidP="00180BB7">
      <w:pPr>
        <w:spacing w:after="0" w:line="240" w:lineRule="auto"/>
        <w:jc w:val="center"/>
        <w:rPr>
          <w:rFonts w:ascii="Times New Roman" w:hAnsi="Times New Roman" w:cs="Times New Roman"/>
        </w:rPr>
      </w:pPr>
    </w:p>
    <w:p w14:paraId="0B26DD6C" w14:textId="6D092976" w:rsidR="00180BB7" w:rsidRDefault="00180BB7" w:rsidP="00180BB7">
      <w:pPr>
        <w:spacing w:after="0" w:line="240" w:lineRule="auto"/>
        <w:jc w:val="center"/>
        <w:rPr>
          <w:rFonts w:ascii="Times New Roman" w:hAnsi="Times New Roman" w:cs="Times New Roman"/>
        </w:rPr>
      </w:pPr>
    </w:p>
    <w:p w14:paraId="13887AAC" w14:textId="75D6D40D" w:rsidR="00180BB7" w:rsidRDefault="00180BB7" w:rsidP="00180BB7">
      <w:pPr>
        <w:spacing w:after="0" w:line="240" w:lineRule="auto"/>
        <w:jc w:val="center"/>
        <w:rPr>
          <w:rFonts w:ascii="Times New Roman" w:hAnsi="Times New Roman" w:cs="Times New Roman"/>
        </w:rPr>
      </w:pPr>
    </w:p>
    <w:p w14:paraId="4D91E012" w14:textId="704DFB5C" w:rsidR="00180BB7" w:rsidRDefault="00180BB7" w:rsidP="00180BB7">
      <w:pPr>
        <w:spacing w:after="0" w:line="240" w:lineRule="auto"/>
        <w:jc w:val="center"/>
        <w:rPr>
          <w:rFonts w:ascii="Times New Roman" w:hAnsi="Times New Roman" w:cs="Times New Roman"/>
        </w:rPr>
      </w:pPr>
    </w:p>
    <w:p w14:paraId="7AB0FD0B" w14:textId="72E87C50" w:rsidR="00180BB7" w:rsidRDefault="00180BB7" w:rsidP="00180BB7">
      <w:pPr>
        <w:spacing w:after="0" w:line="240" w:lineRule="auto"/>
        <w:jc w:val="center"/>
        <w:rPr>
          <w:rFonts w:ascii="Times New Roman" w:hAnsi="Times New Roman" w:cs="Times New Roman"/>
        </w:rPr>
      </w:pPr>
    </w:p>
    <w:p w14:paraId="5BF609DD" w14:textId="08E5466B" w:rsidR="00180BB7" w:rsidRDefault="00180BB7" w:rsidP="00180BB7">
      <w:pPr>
        <w:spacing w:after="0" w:line="240" w:lineRule="auto"/>
        <w:jc w:val="center"/>
        <w:rPr>
          <w:rFonts w:ascii="Times New Roman" w:hAnsi="Times New Roman" w:cs="Times New Roman"/>
        </w:rPr>
      </w:pPr>
    </w:p>
    <w:p w14:paraId="5ECB3642" w14:textId="34ED7571" w:rsidR="00180BB7" w:rsidRDefault="00180BB7" w:rsidP="00180BB7">
      <w:pPr>
        <w:spacing w:after="0" w:line="240" w:lineRule="auto"/>
        <w:jc w:val="center"/>
        <w:rPr>
          <w:rFonts w:ascii="Times New Roman" w:hAnsi="Times New Roman" w:cs="Times New Roman"/>
        </w:rPr>
      </w:pPr>
    </w:p>
    <w:p w14:paraId="276C0A4D" w14:textId="77777777" w:rsidR="00180BB7" w:rsidRDefault="00180BB7" w:rsidP="00180BB7">
      <w:pPr>
        <w:spacing w:after="0" w:line="240" w:lineRule="auto"/>
        <w:rPr>
          <w:rFonts w:ascii="Times New Roman" w:hAnsi="Times New Roman" w:cs="Times New Roman"/>
        </w:rPr>
      </w:pPr>
    </w:p>
    <w:p w14:paraId="39E2486F" w14:textId="77777777" w:rsidR="00180BB7" w:rsidRDefault="00180BB7" w:rsidP="00180BB7">
      <w:pPr>
        <w:spacing w:after="0" w:line="240" w:lineRule="auto"/>
        <w:jc w:val="center"/>
        <w:rPr>
          <w:rFonts w:ascii="Times New Roman" w:hAnsi="Times New Roman" w:cs="Times New Roman"/>
        </w:rPr>
      </w:pPr>
    </w:p>
    <w:p w14:paraId="6A3C0E7D" w14:textId="76D3E417" w:rsidR="00180BB7" w:rsidRPr="00DC6E83" w:rsidRDefault="00180BB7" w:rsidP="00180BB7">
      <w:pPr>
        <w:spacing w:after="0" w:line="240" w:lineRule="auto"/>
        <w:jc w:val="center"/>
        <w:rPr>
          <w:rFonts w:ascii="Times New Roman" w:eastAsia="Times New Roman" w:hAnsi="Times New Roman" w:cs="Times New Roman"/>
          <w:kern w:val="0"/>
          <w:lang w:val="en-GB" w:eastAsia="en-GB" w:bidi="ar-SA"/>
          <w14:ligatures w14:val="none"/>
        </w:rPr>
      </w:pPr>
      <w:r w:rsidRPr="00DC6E83">
        <w:rPr>
          <w:rFonts w:ascii="Times New Roman" w:hAnsi="Times New Roman" w:cs="Times New Roman"/>
        </w:rPr>
        <w:t xml:space="preserve">Submitted </w:t>
      </w:r>
      <w:r w:rsidRPr="000968EC">
        <w:rPr>
          <w:rFonts w:ascii="Times New Roman" w:eastAsia="Times New Roman" w:hAnsi="Times New Roman" w:cs="Times New Roman"/>
          <w:kern w:val="0"/>
          <w:lang w:val="en-GB" w:eastAsia="en-GB" w:bidi="ar-SA"/>
          <w14:ligatures w14:val="none"/>
        </w:rPr>
        <w:t>to the 19</w:t>
      </w:r>
      <w:r w:rsidRPr="000968EC">
        <w:rPr>
          <w:rFonts w:ascii="Times New Roman" w:eastAsia="Times New Roman" w:hAnsi="Times New Roman" w:cs="Times New Roman"/>
          <w:kern w:val="0"/>
          <w:vertAlign w:val="superscript"/>
          <w:lang w:val="en-GB" w:eastAsia="en-GB" w:bidi="ar-SA"/>
          <w14:ligatures w14:val="none"/>
        </w:rPr>
        <w:t>th</w:t>
      </w:r>
      <w:r w:rsidRPr="000968EC">
        <w:rPr>
          <w:rFonts w:ascii="Times New Roman" w:eastAsia="Times New Roman" w:hAnsi="Times New Roman" w:cs="Times New Roman"/>
          <w:kern w:val="0"/>
          <w:lang w:val="en-GB" w:eastAsia="en-GB" w:bidi="ar-SA"/>
          <w14:ligatures w14:val="none"/>
        </w:rPr>
        <w:t xml:space="preserve"> </w:t>
      </w:r>
      <w:r w:rsidRPr="00DC6E83">
        <w:rPr>
          <w:rFonts w:ascii="Times New Roman" w:eastAsia="Times New Roman" w:hAnsi="Times New Roman" w:cs="Times New Roman"/>
          <w:kern w:val="0"/>
          <w:lang w:val="en-GB" w:eastAsia="en-GB" w:bidi="ar-SA"/>
          <w14:ligatures w14:val="none"/>
        </w:rPr>
        <w:t>Pre-Sessional Working Group</w:t>
      </w:r>
      <w:r>
        <w:rPr>
          <w:rFonts w:ascii="Times New Roman" w:eastAsia="Times New Roman" w:hAnsi="Times New Roman" w:cs="Times New Roman"/>
          <w:kern w:val="0"/>
          <w:lang w:val="en-GB" w:eastAsia="en-GB" w:bidi="ar-SA"/>
          <w14:ligatures w14:val="none"/>
        </w:rPr>
        <w:t xml:space="preserve">, </w:t>
      </w:r>
      <w:r w:rsidRPr="004B3DDD">
        <w:rPr>
          <w:rFonts w:ascii="Times New Roman" w:eastAsia="Times New Roman" w:hAnsi="Times New Roman" w:cs="Times New Roman"/>
          <w:kern w:val="0"/>
          <w:lang w:val="en-GB" w:eastAsia="en-GB" w:bidi="ar-SA"/>
          <w14:ligatures w14:val="none"/>
        </w:rPr>
        <w:t>25-28 March 2024</w:t>
      </w:r>
    </w:p>
    <w:p w14:paraId="47F6B6E4" w14:textId="5ED31CD2" w:rsidR="00180BB7" w:rsidRPr="00180BB7" w:rsidRDefault="00180BB7" w:rsidP="00180BB7">
      <w:pPr>
        <w:rPr>
          <w:rFonts w:eastAsia="SimSun"/>
        </w:rPr>
      </w:pPr>
    </w:p>
    <w:p w14:paraId="09665172" w14:textId="5E1517B9" w:rsidR="00D66D4E" w:rsidRPr="00DC6E83" w:rsidRDefault="00180BB7" w:rsidP="00180BB7">
      <w:pPr>
        <w:jc w:val="center"/>
        <w:rPr>
          <w:rFonts w:ascii="Times New Roman" w:hAnsi="Times New Roman" w:cs="Times New Roman"/>
          <w:color w:val="000000" w:themeColor="text1"/>
          <w:sz w:val="28"/>
          <w:szCs w:val="28"/>
        </w:rPr>
      </w:pPr>
      <w:r w:rsidRPr="00180BB7">
        <w:rPr>
          <w:rFonts w:ascii="Times New Roman" w:eastAsia="SimSun" w:hAnsi="Times New Roman" w:cs="Times New Roman"/>
          <w:b/>
          <w:bCs/>
        </w:rPr>
        <w:t>February 2024</w:t>
      </w:r>
      <w:r w:rsidR="00D66D4E" w:rsidRPr="00D66D4E">
        <w:br w:type="page"/>
      </w:r>
    </w:p>
    <w:p w14:paraId="354F4A45" w14:textId="77777777" w:rsidR="00D66D4E" w:rsidRPr="00DC6E83" w:rsidRDefault="00D66D4E" w:rsidP="00D66D4E">
      <w:pPr>
        <w:spacing w:after="0" w:line="240" w:lineRule="auto"/>
        <w:jc w:val="both"/>
        <w:rPr>
          <w:rFonts w:ascii="Times New Roman" w:hAnsi="Times New Roman" w:cs="Times New Roman"/>
          <w:b/>
          <w:bCs/>
          <w:color w:val="000000" w:themeColor="text1"/>
        </w:rPr>
      </w:pPr>
      <w:r w:rsidRPr="00DC6E83">
        <w:rPr>
          <w:rFonts w:ascii="Times New Roman" w:hAnsi="Times New Roman" w:cs="Times New Roman"/>
          <w:b/>
          <w:bCs/>
          <w:color w:val="000000" w:themeColor="text1"/>
        </w:rPr>
        <w:lastRenderedPageBreak/>
        <w:t xml:space="preserve">Introduction </w:t>
      </w:r>
    </w:p>
    <w:p w14:paraId="3DE11A53" w14:textId="77777777" w:rsidR="00D66D4E" w:rsidRPr="00DC6E83" w:rsidRDefault="00D66D4E" w:rsidP="00D66D4E">
      <w:pPr>
        <w:spacing w:after="0" w:line="240" w:lineRule="auto"/>
        <w:jc w:val="both"/>
        <w:rPr>
          <w:rFonts w:ascii="Times New Roman" w:hAnsi="Times New Roman" w:cs="Times New Roman"/>
          <w:b/>
          <w:bCs/>
          <w:color w:val="000000" w:themeColor="text1"/>
        </w:rPr>
      </w:pPr>
    </w:p>
    <w:p w14:paraId="7FBBB325"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 Human Rights Commission of Sri Lanka (HRCSL) is an independent Commission established under the Human Rights Commission of Sri Lanka Act</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No. 21 of 1996. Members of the Commission w</w:t>
      </w:r>
      <w:r>
        <w:rPr>
          <w:rFonts w:ascii="Times New Roman" w:hAnsi="Times New Roman" w:cs="Times New Roman"/>
          <w:color w:val="000000" w:themeColor="text1"/>
        </w:rPr>
        <w:t>ere</w:t>
      </w:r>
      <w:r w:rsidRPr="00DC6E83">
        <w:rPr>
          <w:rFonts w:ascii="Times New Roman" w:hAnsi="Times New Roman" w:cs="Times New Roman"/>
          <w:color w:val="000000" w:themeColor="text1"/>
        </w:rPr>
        <w:t xml:space="preserve"> appointed by the </w:t>
      </w:r>
      <w:r>
        <w:rPr>
          <w:rFonts w:ascii="Times New Roman" w:hAnsi="Times New Roman" w:cs="Times New Roman"/>
          <w:color w:val="000000" w:themeColor="text1"/>
        </w:rPr>
        <w:t>Pr</w:t>
      </w:r>
      <w:r w:rsidRPr="00DC6E83">
        <w:rPr>
          <w:rFonts w:ascii="Times New Roman" w:hAnsi="Times New Roman" w:cs="Times New Roman"/>
          <w:color w:val="000000" w:themeColor="text1"/>
        </w:rPr>
        <w:t xml:space="preserve">esident </w:t>
      </w:r>
      <w:r>
        <w:rPr>
          <w:rFonts w:ascii="Times New Roman" w:hAnsi="Times New Roman" w:cs="Times New Roman"/>
          <w:color w:val="000000" w:themeColor="text1"/>
        </w:rPr>
        <w:t>on</w:t>
      </w:r>
      <w:r w:rsidRPr="00DC6E83">
        <w:rPr>
          <w:rFonts w:ascii="Times New Roman" w:hAnsi="Times New Roman" w:cs="Times New Roman"/>
          <w:color w:val="000000" w:themeColor="text1"/>
        </w:rPr>
        <w:t xml:space="preserve"> the recommendation </w:t>
      </w:r>
      <w:r>
        <w:rPr>
          <w:rFonts w:ascii="Times New Roman" w:hAnsi="Times New Roman" w:cs="Times New Roman"/>
          <w:color w:val="000000" w:themeColor="text1"/>
        </w:rPr>
        <w:t>of</w:t>
      </w:r>
      <w:r w:rsidRPr="00DC6E83">
        <w:rPr>
          <w:rFonts w:ascii="Times New Roman" w:hAnsi="Times New Roman" w:cs="Times New Roman"/>
          <w:color w:val="000000" w:themeColor="text1"/>
        </w:rPr>
        <w:t xml:space="preserve"> the Constitution</w:t>
      </w:r>
      <w:r>
        <w:rPr>
          <w:rFonts w:ascii="Times New Roman" w:hAnsi="Times New Roman" w:cs="Times New Roman"/>
          <w:color w:val="000000" w:themeColor="text1"/>
        </w:rPr>
        <w:t>al</w:t>
      </w:r>
      <w:r w:rsidRPr="00DC6E83">
        <w:rPr>
          <w:rFonts w:ascii="Times New Roman" w:hAnsi="Times New Roman" w:cs="Times New Roman"/>
          <w:color w:val="000000" w:themeColor="text1"/>
        </w:rPr>
        <w:t xml:space="preserve"> Council established under the </w:t>
      </w:r>
      <w:r>
        <w:rPr>
          <w:rFonts w:ascii="Times New Roman" w:hAnsi="Times New Roman" w:cs="Times New Roman"/>
          <w:color w:val="000000" w:themeColor="text1"/>
        </w:rPr>
        <w:t>Twenty-First</w:t>
      </w:r>
      <w:r w:rsidRPr="00DC6E83">
        <w:rPr>
          <w:rFonts w:ascii="Times New Roman" w:hAnsi="Times New Roman" w:cs="Times New Roman"/>
          <w:color w:val="000000" w:themeColor="text1"/>
        </w:rPr>
        <w:t xml:space="preserve"> Amendment </w:t>
      </w:r>
      <w:r>
        <w:rPr>
          <w:rFonts w:ascii="Times New Roman" w:hAnsi="Times New Roman" w:cs="Times New Roman"/>
          <w:color w:val="000000" w:themeColor="text1"/>
        </w:rPr>
        <w:t>to</w:t>
      </w:r>
      <w:r w:rsidRPr="00DC6E83">
        <w:rPr>
          <w:rFonts w:ascii="Times New Roman" w:hAnsi="Times New Roman" w:cs="Times New Roman"/>
          <w:color w:val="000000" w:themeColor="text1"/>
        </w:rPr>
        <w:t xml:space="preserve"> the Constitution of Sri Lanka. The HRCSL has a broad mandate to protect and promote human rights including </w:t>
      </w:r>
      <w:r>
        <w:rPr>
          <w:rFonts w:ascii="Times New Roman" w:hAnsi="Times New Roman" w:cs="Times New Roman"/>
          <w:color w:val="000000" w:themeColor="text1"/>
        </w:rPr>
        <w:t>the rights of p</w:t>
      </w:r>
      <w:r w:rsidRPr="00DC6E83">
        <w:rPr>
          <w:rFonts w:ascii="Times New Roman" w:hAnsi="Times New Roman" w:cs="Times New Roman"/>
          <w:color w:val="000000" w:themeColor="text1"/>
        </w:rPr>
        <w:t>ersons with disabilities</w:t>
      </w:r>
      <w:r>
        <w:rPr>
          <w:rFonts w:ascii="Times New Roman" w:hAnsi="Times New Roman" w:cs="Times New Roman"/>
          <w:color w:val="000000" w:themeColor="text1"/>
        </w:rPr>
        <w:t>. It</w:t>
      </w:r>
      <w:r w:rsidRPr="00DC6E83">
        <w:rPr>
          <w:rFonts w:ascii="Times New Roman" w:hAnsi="Times New Roman" w:cs="Times New Roman"/>
          <w:color w:val="000000" w:themeColor="text1"/>
        </w:rPr>
        <w:t xml:space="preserve"> focus</w:t>
      </w:r>
      <w:r>
        <w:rPr>
          <w:rFonts w:ascii="Times New Roman" w:hAnsi="Times New Roman" w:cs="Times New Roman"/>
          <w:color w:val="000000" w:themeColor="text1"/>
        </w:rPr>
        <w:t>es</w:t>
      </w:r>
      <w:r w:rsidRPr="00DC6E83">
        <w:rPr>
          <w:rFonts w:ascii="Times New Roman" w:hAnsi="Times New Roman" w:cs="Times New Roman"/>
          <w:color w:val="000000" w:themeColor="text1"/>
        </w:rPr>
        <w:t xml:space="preserve"> on rights of persons with disabilities </w:t>
      </w:r>
      <w:r>
        <w:rPr>
          <w:rFonts w:ascii="Times New Roman" w:hAnsi="Times New Roman" w:cs="Times New Roman"/>
          <w:color w:val="000000" w:themeColor="text1"/>
        </w:rPr>
        <w:t>through</w:t>
      </w:r>
      <w:r w:rsidRPr="00DC6E83">
        <w:rPr>
          <w:rFonts w:ascii="Times New Roman" w:hAnsi="Times New Roman" w:cs="Times New Roman"/>
          <w:color w:val="000000" w:themeColor="text1"/>
        </w:rPr>
        <w:t xml:space="preserve"> inquiries and investigation</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research and </w:t>
      </w:r>
      <w:r w:rsidRPr="00DC6E83">
        <w:rPr>
          <w:rFonts w:ascii="Times New Roman" w:hAnsi="Times New Roman" w:cs="Times New Roman"/>
          <w:color w:val="000000" w:themeColor="text1"/>
        </w:rPr>
        <w:t xml:space="preserve">monitoring, </w:t>
      </w:r>
      <w:r>
        <w:rPr>
          <w:rFonts w:ascii="Times New Roman" w:hAnsi="Times New Roman" w:cs="Times New Roman"/>
          <w:color w:val="000000" w:themeColor="text1"/>
        </w:rPr>
        <w:t xml:space="preserve">education and </w:t>
      </w:r>
      <w:r w:rsidRPr="00DC6E83">
        <w:rPr>
          <w:rFonts w:ascii="Times New Roman" w:hAnsi="Times New Roman" w:cs="Times New Roman"/>
          <w:color w:val="000000" w:themeColor="text1"/>
        </w:rPr>
        <w:t>awareness</w:t>
      </w:r>
      <w:r>
        <w:rPr>
          <w:rFonts w:ascii="Times New Roman" w:hAnsi="Times New Roman" w:cs="Times New Roman"/>
          <w:color w:val="000000" w:themeColor="text1"/>
        </w:rPr>
        <w:t>-raising,</w:t>
      </w:r>
      <w:r w:rsidRPr="00DC6E83">
        <w:rPr>
          <w:rFonts w:ascii="Times New Roman" w:hAnsi="Times New Roman" w:cs="Times New Roman"/>
          <w:color w:val="000000" w:themeColor="text1"/>
        </w:rPr>
        <w:t xml:space="preserve"> and advocacy. </w:t>
      </w:r>
    </w:p>
    <w:p w14:paraId="5ED4A034"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1E12DE35"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The HRCSL notes the </w:t>
      </w:r>
      <w:r w:rsidRPr="00DC6E83">
        <w:rPr>
          <w:rFonts w:ascii="Times New Roman" w:hAnsi="Times New Roman" w:cs="Times New Roman"/>
          <w:color w:val="000000" w:themeColor="text1"/>
        </w:rPr>
        <w:t xml:space="preserve">Initial </w:t>
      </w:r>
      <w:r>
        <w:rPr>
          <w:rFonts w:ascii="Times New Roman" w:hAnsi="Times New Roman" w:cs="Times New Roman"/>
          <w:color w:val="000000" w:themeColor="text1"/>
        </w:rPr>
        <w:t>R</w:t>
      </w:r>
      <w:r w:rsidRPr="00DC6E83">
        <w:rPr>
          <w:rFonts w:ascii="Times New Roman" w:hAnsi="Times New Roman" w:cs="Times New Roman"/>
          <w:color w:val="000000" w:themeColor="text1"/>
        </w:rPr>
        <w:t xml:space="preserve">eport submitted by Sri Lanka under </w:t>
      </w:r>
      <w:r>
        <w:rPr>
          <w:rFonts w:ascii="Times New Roman" w:hAnsi="Times New Roman" w:cs="Times New Roman"/>
          <w:color w:val="000000" w:themeColor="text1"/>
        </w:rPr>
        <w:t>A</w:t>
      </w:r>
      <w:r w:rsidRPr="00DC6E83">
        <w:rPr>
          <w:rFonts w:ascii="Times New Roman" w:hAnsi="Times New Roman" w:cs="Times New Roman"/>
          <w:color w:val="000000" w:themeColor="text1"/>
        </w:rPr>
        <w:t xml:space="preserve">rticle 35 of the Convention on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Rights of Persons with Disabilities (CRPD</w:t>
      </w:r>
      <w:r>
        <w:rPr>
          <w:rFonts w:ascii="Times New Roman" w:hAnsi="Times New Roman" w:cs="Times New Roman"/>
          <w:color w:val="000000" w:themeColor="text1"/>
        </w:rPr>
        <w:t>)</w:t>
      </w:r>
      <w:r w:rsidRPr="00DC6E83">
        <w:rPr>
          <w:rFonts w:ascii="Times New Roman" w:hAnsi="Times New Roman" w:cs="Times New Roman"/>
          <w:color w:val="000000" w:themeColor="text1"/>
        </w:rPr>
        <w:t>.</w:t>
      </w:r>
      <w:r>
        <w:rPr>
          <w:rFonts w:ascii="Times New Roman" w:hAnsi="Times New Roman" w:cs="Times New Roman"/>
          <w:color w:val="000000" w:themeColor="text1"/>
        </w:rPr>
        <w:t xml:space="preserve"> The Commission accordingly submits this parallel report to the </w:t>
      </w:r>
      <w:r w:rsidRPr="00DC6E83">
        <w:rPr>
          <w:rFonts w:ascii="Times New Roman" w:hAnsi="Times New Roman" w:cs="Times New Roman"/>
          <w:color w:val="000000" w:themeColor="text1"/>
        </w:rPr>
        <w:t>Committee on the Rights of Persons with Disabilities</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t>
      </w:r>
    </w:p>
    <w:p w14:paraId="54E35FA2" w14:textId="77777777" w:rsidR="00D66D4E" w:rsidRPr="00DC6E83" w:rsidRDefault="00D66D4E" w:rsidP="00D66D4E">
      <w:pPr>
        <w:spacing w:after="0" w:line="240" w:lineRule="auto"/>
        <w:jc w:val="both"/>
        <w:rPr>
          <w:rFonts w:ascii="Times New Roman" w:hAnsi="Times New Roman" w:cs="Times New Roman"/>
          <w:b/>
          <w:bCs/>
          <w:color w:val="000000" w:themeColor="text1"/>
        </w:rPr>
      </w:pPr>
    </w:p>
    <w:p w14:paraId="31D8B586"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This report </w:t>
      </w:r>
      <w:r>
        <w:rPr>
          <w:rFonts w:ascii="Times New Roman" w:hAnsi="Times New Roman" w:cs="Times New Roman"/>
          <w:color w:val="000000" w:themeColor="text1"/>
        </w:rPr>
        <w:t>is</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primarily </w:t>
      </w:r>
      <w:r w:rsidRPr="00DC6E83">
        <w:rPr>
          <w:rFonts w:ascii="Times New Roman" w:hAnsi="Times New Roman" w:cs="Times New Roman"/>
          <w:color w:val="000000" w:themeColor="text1"/>
        </w:rPr>
        <w:t>based on the</w:t>
      </w:r>
      <w:r>
        <w:rPr>
          <w:rFonts w:ascii="Times New Roman" w:hAnsi="Times New Roman" w:cs="Times New Roman"/>
          <w:color w:val="000000" w:themeColor="text1"/>
        </w:rPr>
        <w:t xml:space="preserve"> information collected by the HRCSL during inquiries and investigations held in response to individual</w:t>
      </w:r>
      <w:r w:rsidRPr="00DC6E83">
        <w:rPr>
          <w:rFonts w:ascii="Times New Roman" w:hAnsi="Times New Roman" w:cs="Times New Roman"/>
          <w:color w:val="000000" w:themeColor="text1"/>
        </w:rPr>
        <w:t xml:space="preserve"> complaints received by the HRCSL</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and on </w:t>
      </w:r>
      <w:r w:rsidRPr="00DC6E83">
        <w:rPr>
          <w:rFonts w:ascii="Times New Roman" w:hAnsi="Times New Roman" w:cs="Times New Roman"/>
          <w:color w:val="000000" w:themeColor="text1"/>
        </w:rPr>
        <w:t>its own motion</w:t>
      </w:r>
      <w:r>
        <w:rPr>
          <w:rFonts w:ascii="Times New Roman" w:hAnsi="Times New Roman" w:cs="Times New Roman"/>
          <w:color w:val="000000" w:themeColor="text1"/>
        </w:rPr>
        <w:t xml:space="preserve">. Relevant information was also gathered through </w:t>
      </w:r>
      <w:r w:rsidRPr="00DC6E83">
        <w:rPr>
          <w:rFonts w:ascii="Times New Roman" w:hAnsi="Times New Roman" w:cs="Times New Roman"/>
          <w:color w:val="000000" w:themeColor="text1"/>
        </w:rPr>
        <w:t>monitoring</w:t>
      </w:r>
      <w:r>
        <w:rPr>
          <w:rFonts w:ascii="Times New Roman" w:hAnsi="Times New Roman" w:cs="Times New Roman"/>
          <w:color w:val="000000" w:themeColor="text1"/>
        </w:rPr>
        <w:t xml:space="preserve"> of</w:t>
      </w:r>
      <w:r w:rsidRPr="00DC6E83">
        <w:rPr>
          <w:rFonts w:ascii="Times New Roman" w:hAnsi="Times New Roman" w:cs="Times New Roman"/>
          <w:color w:val="000000" w:themeColor="text1"/>
        </w:rPr>
        <w:t xml:space="preserve"> homes of persons with disabilities, the </w:t>
      </w:r>
      <w:r>
        <w:rPr>
          <w:rFonts w:ascii="Times New Roman" w:hAnsi="Times New Roman" w:cs="Times New Roman"/>
          <w:color w:val="000000" w:themeColor="text1"/>
        </w:rPr>
        <w:t xml:space="preserve">Commission’s </w:t>
      </w:r>
      <w:r w:rsidRPr="00DC6E83">
        <w:rPr>
          <w:rFonts w:ascii="Times New Roman" w:hAnsi="Times New Roman" w:cs="Times New Roman"/>
          <w:color w:val="000000" w:themeColor="text1"/>
        </w:rPr>
        <w:t>subcommittee o</w:t>
      </w:r>
      <w:r>
        <w:rPr>
          <w:rFonts w:ascii="Times New Roman" w:hAnsi="Times New Roman" w:cs="Times New Roman"/>
          <w:color w:val="000000" w:themeColor="text1"/>
        </w:rPr>
        <w:t>n</w:t>
      </w:r>
      <w:r w:rsidRPr="00DC6E83">
        <w:rPr>
          <w:rFonts w:ascii="Times New Roman" w:hAnsi="Times New Roman" w:cs="Times New Roman"/>
          <w:color w:val="000000" w:themeColor="text1"/>
        </w:rPr>
        <w:t xml:space="preserve"> the persons with disabilities, </w:t>
      </w:r>
      <w:r>
        <w:rPr>
          <w:rFonts w:ascii="Times New Roman" w:hAnsi="Times New Roman" w:cs="Times New Roman"/>
          <w:color w:val="000000" w:themeColor="text1"/>
        </w:rPr>
        <w:t>c</w:t>
      </w:r>
      <w:r w:rsidRPr="00DC6E83">
        <w:rPr>
          <w:rFonts w:ascii="Times New Roman" w:hAnsi="Times New Roman" w:cs="Times New Roman"/>
          <w:color w:val="000000" w:themeColor="text1"/>
        </w:rPr>
        <w:t xml:space="preserve">ivil </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ociety </w:t>
      </w:r>
      <w:r>
        <w:rPr>
          <w:rFonts w:ascii="Times New Roman" w:hAnsi="Times New Roman" w:cs="Times New Roman"/>
          <w:color w:val="000000" w:themeColor="text1"/>
        </w:rPr>
        <w:t>m</w:t>
      </w:r>
      <w:r w:rsidRPr="00DC6E83">
        <w:rPr>
          <w:rFonts w:ascii="Times New Roman" w:hAnsi="Times New Roman" w:cs="Times New Roman"/>
          <w:color w:val="000000" w:themeColor="text1"/>
        </w:rPr>
        <w:t xml:space="preserve">eetings at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 xml:space="preserve">regional </w:t>
      </w:r>
      <w:r>
        <w:rPr>
          <w:rFonts w:ascii="Times New Roman" w:hAnsi="Times New Roman" w:cs="Times New Roman"/>
          <w:color w:val="000000" w:themeColor="text1"/>
        </w:rPr>
        <w:t>and n</w:t>
      </w:r>
      <w:r w:rsidRPr="00DC6E83">
        <w:rPr>
          <w:rFonts w:ascii="Times New Roman" w:hAnsi="Times New Roman" w:cs="Times New Roman"/>
          <w:color w:val="000000" w:themeColor="text1"/>
        </w:rPr>
        <w:t>ational level</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discussions </w:t>
      </w:r>
      <w:r>
        <w:rPr>
          <w:rFonts w:ascii="Times New Roman" w:hAnsi="Times New Roman" w:cs="Times New Roman"/>
          <w:color w:val="000000" w:themeColor="text1"/>
        </w:rPr>
        <w:t xml:space="preserve">held </w:t>
      </w:r>
      <w:r w:rsidRPr="00DC6E83">
        <w:rPr>
          <w:rFonts w:ascii="Times New Roman" w:hAnsi="Times New Roman" w:cs="Times New Roman"/>
          <w:color w:val="000000" w:themeColor="text1"/>
        </w:rPr>
        <w:t>with</w:t>
      </w:r>
      <w:r>
        <w:rPr>
          <w:rFonts w:ascii="Times New Roman" w:hAnsi="Times New Roman" w:cs="Times New Roman"/>
          <w:color w:val="000000" w:themeColor="text1"/>
        </w:rPr>
        <w:t xml:space="preserve"> the</w:t>
      </w:r>
      <w:r w:rsidRPr="00DC6E83">
        <w:rPr>
          <w:rFonts w:ascii="Times New Roman" w:hAnsi="Times New Roman" w:cs="Times New Roman"/>
          <w:color w:val="000000" w:themeColor="text1"/>
        </w:rPr>
        <w:t xml:space="preserve"> Disability </w:t>
      </w:r>
      <w:proofErr w:type="spellStart"/>
      <w:r w:rsidRPr="00DC6E83">
        <w:rPr>
          <w:rFonts w:ascii="Times New Roman" w:hAnsi="Times New Roman" w:cs="Times New Roman"/>
          <w:color w:val="000000" w:themeColor="text1"/>
        </w:rPr>
        <w:t>Organi</w:t>
      </w:r>
      <w:r>
        <w:rPr>
          <w:rFonts w:ascii="Times New Roman" w:hAnsi="Times New Roman" w:cs="Times New Roman"/>
          <w:color w:val="000000" w:themeColor="text1"/>
        </w:rPr>
        <w:t>s</w:t>
      </w:r>
      <w:r w:rsidRPr="00DC6E83">
        <w:rPr>
          <w:rFonts w:ascii="Times New Roman" w:hAnsi="Times New Roman" w:cs="Times New Roman"/>
          <w:color w:val="000000" w:themeColor="text1"/>
        </w:rPr>
        <w:t>ation</w:t>
      </w:r>
      <w:r>
        <w:rPr>
          <w:rFonts w:ascii="Times New Roman" w:hAnsi="Times New Roman" w:cs="Times New Roman"/>
          <w:color w:val="000000" w:themeColor="text1"/>
        </w:rPr>
        <w:t>s</w:t>
      </w:r>
      <w:proofErr w:type="spellEnd"/>
      <w:r w:rsidRPr="00DC6E83">
        <w:rPr>
          <w:rFonts w:ascii="Times New Roman" w:hAnsi="Times New Roman" w:cs="Times New Roman"/>
          <w:color w:val="000000" w:themeColor="text1"/>
        </w:rPr>
        <w:t xml:space="preserve"> Joint Front (DOJF</w:t>
      </w:r>
      <w:r>
        <w:rPr>
          <w:rFonts w:ascii="Times New Roman" w:hAnsi="Times New Roman" w:cs="Times New Roman"/>
          <w:color w:val="000000" w:themeColor="text1"/>
        </w:rPr>
        <w:t>) and with</w:t>
      </w:r>
      <w:r w:rsidRPr="00DC6E83">
        <w:rPr>
          <w:rFonts w:ascii="Times New Roman" w:hAnsi="Times New Roman" w:cs="Times New Roman"/>
          <w:color w:val="000000" w:themeColor="text1"/>
        </w:rPr>
        <w:t xml:space="preserve"> government authorities</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and reports related to person</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with disabilit</w:t>
      </w:r>
      <w:r>
        <w:rPr>
          <w:rFonts w:ascii="Times New Roman" w:hAnsi="Times New Roman" w:cs="Times New Roman"/>
          <w:color w:val="000000" w:themeColor="text1"/>
        </w:rPr>
        <w:t>ies</w:t>
      </w:r>
      <w:r w:rsidRPr="00DC6E83">
        <w:rPr>
          <w:rFonts w:ascii="Times New Roman" w:hAnsi="Times New Roman" w:cs="Times New Roman"/>
          <w:color w:val="000000" w:themeColor="text1"/>
        </w:rPr>
        <w:t xml:space="preserve"> published by various sta</w:t>
      </w:r>
      <w:r>
        <w:rPr>
          <w:rFonts w:ascii="Times New Roman" w:hAnsi="Times New Roman" w:cs="Times New Roman"/>
          <w:color w:val="000000" w:themeColor="text1"/>
        </w:rPr>
        <w:t>ke</w:t>
      </w:r>
      <w:r w:rsidRPr="00DC6E83">
        <w:rPr>
          <w:rFonts w:ascii="Times New Roman" w:hAnsi="Times New Roman" w:cs="Times New Roman"/>
          <w:color w:val="000000" w:themeColor="text1"/>
        </w:rPr>
        <w:t xml:space="preserve">holders. </w:t>
      </w:r>
      <w:r>
        <w:rPr>
          <w:rFonts w:ascii="Times New Roman" w:hAnsi="Times New Roman" w:cs="Times New Roman"/>
          <w:color w:val="000000" w:themeColor="text1"/>
        </w:rPr>
        <w:t xml:space="preserve">Additionally, </w:t>
      </w:r>
      <w:r w:rsidRPr="00DC6E83">
        <w:rPr>
          <w:rFonts w:ascii="Times New Roman" w:hAnsi="Times New Roman" w:cs="Times New Roman"/>
          <w:color w:val="000000" w:themeColor="text1"/>
        </w:rPr>
        <w:t xml:space="preserve">the HRCSL </w:t>
      </w:r>
      <w:r>
        <w:rPr>
          <w:rFonts w:ascii="Times New Roman" w:hAnsi="Times New Roman" w:cs="Times New Roman"/>
          <w:color w:val="000000" w:themeColor="text1"/>
        </w:rPr>
        <w:t xml:space="preserve">participated in </w:t>
      </w:r>
      <w:r w:rsidRPr="00DC6E83">
        <w:rPr>
          <w:rFonts w:ascii="Times New Roman" w:hAnsi="Times New Roman" w:cs="Times New Roman"/>
          <w:color w:val="000000" w:themeColor="text1"/>
        </w:rPr>
        <w:t xml:space="preserve">national consultations, discussions and meetings </w:t>
      </w:r>
      <w:proofErr w:type="spellStart"/>
      <w:r w:rsidRPr="00DC6E83">
        <w:rPr>
          <w:rFonts w:ascii="Times New Roman" w:hAnsi="Times New Roman" w:cs="Times New Roman"/>
          <w:color w:val="000000" w:themeColor="text1"/>
        </w:rPr>
        <w:t>organi</w:t>
      </w:r>
      <w:r>
        <w:rPr>
          <w:rFonts w:ascii="Times New Roman" w:hAnsi="Times New Roman" w:cs="Times New Roman"/>
          <w:color w:val="000000" w:themeColor="text1"/>
        </w:rPr>
        <w:t>s</w:t>
      </w:r>
      <w:r w:rsidRPr="00DC6E83">
        <w:rPr>
          <w:rFonts w:ascii="Times New Roman" w:hAnsi="Times New Roman" w:cs="Times New Roman"/>
          <w:color w:val="000000" w:themeColor="text1"/>
        </w:rPr>
        <w:t>ed</w:t>
      </w:r>
      <w:proofErr w:type="spellEnd"/>
      <w:r w:rsidRPr="00DC6E83">
        <w:rPr>
          <w:rFonts w:ascii="Times New Roman" w:hAnsi="Times New Roman" w:cs="Times New Roman"/>
          <w:color w:val="000000" w:themeColor="text1"/>
        </w:rPr>
        <w:t xml:space="preserve"> by </w:t>
      </w:r>
      <w:r>
        <w:rPr>
          <w:rFonts w:ascii="Times New Roman" w:hAnsi="Times New Roman" w:cs="Times New Roman"/>
          <w:color w:val="000000" w:themeColor="text1"/>
        </w:rPr>
        <w:t xml:space="preserve">relevant </w:t>
      </w:r>
      <w:r w:rsidRPr="00DC6E83">
        <w:rPr>
          <w:rFonts w:ascii="Times New Roman" w:hAnsi="Times New Roman" w:cs="Times New Roman"/>
          <w:color w:val="000000" w:themeColor="text1"/>
        </w:rPr>
        <w:t>stakeholders</w:t>
      </w:r>
      <w:r>
        <w:rPr>
          <w:rFonts w:ascii="Times New Roman" w:hAnsi="Times New Roman" w:cs="Times New Roman"/>
          <w:color w:val="000000" w:themeColor="text1"/>
        </w:rPr>
        <w:t>, and has incorporated information gathered through such engagements</w:t>
      </w:r>
      <w:r w:rsidRPr="00DC6E83">
        <w:rPr>
          <w:rFonts w:ascii="Times New Roman" w:hAnsi="Times New Roman" w:cs="Times New Roman"/>
          <w:color w:val="000000" w:themeColor="text1"/>
        </w:rPr>
        <w:t>.</w:t>
      </w:r>
    </w:p>
    <w:p w14:paraId="61B8B031" w14:textId="77777777" w:rsidR="00D66D4E" w:rsidRPr="00DC6E83" w:rsidRDefault="00D66D4E" w:rsidP="00D66D4E">
      <w:pPr>
        <w:tabs>
          <w:tab w:val="left" w:pos="6660"/>
        </w:tabs>
        <w:spacing w:after="0" w:line="240" w:lineRule="auto"/>
        <w:jc w:val="both"/>
        <w:rPr>
          <w:rFonts w:ascii="Times New Roman" w:hAnsi="Times New Roman" w:cs="Times New Roman"/>
          <w:b/>
          <w:bCs/>
          <w:color w:val="000000" w:themeColor="text1"/>
        </w:rPr>
      </w:pPr>
      <w:r w:rsidRPr="00DC6E83">
        <w:rPr>
          <w:rFonts w:ascii="Times New Roman" w:hAnsi="Times New Roman" w:cs="Times New Roman"/>
          <w:b/>
          <w:bCs/>
          <w:color w:val="000000" w:themeColor="text1"/>
        </w:rPr>
        <w:tab/>
      </w:r>
    </w:p>
    <w:p w14:paraId="054C31D4" w14:textId="77777777" w:rsidR="00D66D4E" w:rsidRPr="00DC6E83" w:rsidRDefault="00D66D4E" w:rsidP="00D66D4E">
      <w:pPr>
        <w:spacing w:after="0" w:line="24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General Observations</w:t>
      </w:r>
    </w:p>
    <w:p w14:paraId="57204651"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0C366307"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HRCSL welcomes </w:t>
      </w:r>
      <w:r>
        <w:rPr>
          <w:rFonts w:ascii="Times New Roman" w:hAnsi="Times New Roman" w:cs="Times New Roman"/>
          <w:color w:val="000000" w:themeColor="text1"/>
        </w:rPr>
        <w:t xml:space="preserve">the fact that </w:t>
      </w:r>
      <w:r w:rsidRPr="00DC6E83">
        <w:rPr>
          <w:rFonts w:ascii="Times New Roman" w:hAnsi="Times New Roman" w:cs="Times New Roman"/>
          <w:color w:val="000000" w:themeColor="text1"/>
        </w:rPr>
        <w:t>the Government of Sri Lanka (GoSL) sign</w:t>
      </w:r>
      <w:r>
        <w:rPr>
          <w:rFonts w:ascii="Times New Roman" w:hAnsi="Times New Roman" w:cs="Times New Roman"/>
          <w:color w:val="000000" w:themeColor="text1"/>
        </w:rPr>
        <w:t>ed</w:t>
      </w:r>
      <w:r w:rsidRPr="00DC6E83">
        <w:rPr>
          <w:rFonts w:ascii="Times New Roman" w:hAnsi="Times New Roman" w:cs="Times New Roman"/>
          <w:color w:val="000000" w:themeColor="text1"/>
        </w:rPr>
        <w:t xml:space="preserve"> the CRPD</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 xml:space="preserve">on 13 March 2007 and ratified the CRPD on 16 February 2016. </w:t>
      </w:r>
      <w:r>
        <w:rPr>
          <w:rFonts w:ascii="Times New Roman" w:hAnsi="Times New Roman" w:cs="Times New Roman"/>
          <w:color w:val="000000" w:themeColor="text1"/>
        </w:rPr>
        <w:t xml:space="preserve">It </w:t>
      </w:r>
      <w:r w:rsidRPr="00DC6E83">
        <w:rPr>
          <w:rFonts w:ascii="Times New Roman" w:hAnsi="Times New Roman" w:cs="Times New Roman"/>
          <w:color w:val="000000" w:themeColor="text1"/>
        </w:rPr>
        <w:t xml:space="preserve">also welcomes the </w:t>
      </w:r>
      <w:r>
        <w:rPr>
          <w:rFonts w:ascii="Times New Roman" w:hAnsi="Times New Roman" w:cs="Times New Roman"/>
          <w:color w:val="000000" w:themeColor="text1"/>
        </w:rPr>
        <w:t xml:space="preserve">fact that the </w:t>
      </w:r>
      <w:r w:rsidRPr="00DC6E83">
        <w:rPr>
          <w:rFonts w:ascii="Times New Roman" w:hAnsi="Times New Roman" w:cs="Times New Roman"/>
          <w:color w:val="000000" w:themeColor="text1"/>
        </w:rPr>
        <w:t>GoSL submitted the initial report to the Committee on the Rights of Persons with Disabilities</w:t>
      </w:r>
      <w:r>
        <w:rPr>
          <w:rFonts w:ascii="Times New Roman" w:hAnsi="Times New Roman" w:cs="Times New Roman"/>
          <w:color w:val="000000" w:themeColor="text1"/>
        </w:rPr>
        <w:t>.</w:t>
      </w:r>
    </w:p>
    <w:p w14:paraId="1D81AF9A"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133A794B" w14:textId="77777777" w:rsidR="00D66D4E" w:rsidRPr="004B3DDD"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Since 2016, t</w:t>
      </w:r>
      <w:r w:rsidRPr="00DC6E83">
        <w:rPr>
          <w:rFonts w:ascii="Times New Roman" w:hAnsi="Times New Roman" w:cs="Times New Roman"/>
          <w:color w:val="000000" w:themeColor="text1"/>
        </w:rPr>
        <w:t xml:space="preserve">he GoSL has </w:t>
      </w:r>
      <w:r>
        <w:rPr>
          <w:rFonts w:ascii="Times New Roman" w:hAnsi="Times New Roman" w:cs="Times New Roman"/>
          <w:color w:val="000000" w:themeColor="text1"/>
        </w:rPr>
        <w:t xml:space="preserve">engaged in </w:t>
      </w:r>
      <w:r w:rsidRPr="00DC6E83">
        <w:rPr>
          <w:rFonts w:ascii="Times New Roman" w:hAnsi="Times New Roman" w:cs="Times New Roman"/>
          <w:color w:val="000000" w:themeColor="text1"/>
        </w:rPr>
        <w:t>efforts</w:t>
      </w:r>
      <w:r>
        <w:rPr>
          <w:rFonts w:ascii="Times New Roman" w:hAnsi="Times New Roman" w:cs="Times New Roman"/>
          <w:color w:val="000000" w:themeColor="text1"/>
        </w:rPr>
        <w:t xml:space="preserve"> from</w:t>
      </w:r>
      <w:r w:rsidRPr="00DC6E83">
        <w:rPr>
          <w:rFonts w:ascii="Times New Roman" w:hAnsi="Times New Roman" w:cs="Times New Roman"/>
          <w:color w:val="000000" w:themeColor="text1"/>
        </w:rPr>
        <w:t xml:space="preserve"> time to time to prepare legislation on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ersons with </w:t>
      </w:r>
      <w:r>
        <w:rPr>
          <w:rFonts w:ascii="Times New Roman" w:hAnsi="Times New Roman" w:cs="Times New Roman"/>
          <w:color w:val="000000" w:themeColor="text1"/>
        </w:rPr>
        <w:t>d</w:t>
      </w:r>
      <w:r w:rsidRPr="00DC6E83">
        <w:rPr>
          <w:rFonts w:ascii="Times New Roman" w:hAnsi="Times New Roman" w:cs="Times New Roman"/>
          <w:color w:val="000000" w:themeColor="text1"/>
        </w:rPr>
        <w:t xml:space="preserve">isabilities to give effect to the CRPD. </w:t>
      </w:r>
      <w:r>
        <w:rPr>
          <w:rFonts w:ascii="Times New Roman" w:hAnsi="Times New Roman" w:cs="Times New Roman"/>
          <w:color w:val="000000" w:themeColor="text1"/>
        </w:rPr>
        <w:t xml:space="preserve">Such a comprehensive law would presumably replace the existing </w:t>
      </w:r>
      <w:r w:rsidRPr="000A54FB">
        <w:rPr>
          <w:rFonts w:ascii="Times New Roman" w:hAnsi="Times New Roman" w:cs="Times New Roman"/>
          <w:color w:val="000000" w:themeColor="text1"/>
        </w:rPr>
        <w:t xml:space="preserve">Protection of Rights of Persons with Disabilities Act </w:t>
      </w:r>
      <w:r>
        <w:rPr>
          <w:rFonts w:ascii="Times New Roman" w:hAnsi="Times New Roman" w:cs="Times New Roman"/>
          <w:color w:val="000000" w:themeColor="text1"/>
        </w:rPr>
        <w:t>(</w:t>
      </w:r>
      <w:r w:rsidRPr="000A54FB">
        <w:rPr>
          <w:rFonts w:ascii="Times New Roman" w:hAnsi="Times New Roman" w:cs="Times New Roman"/>
          <w:color w:val="000000" w:themeColor="text1"/>
        </w:rPr>
        <w:t>1996</w:t>
      </w:r>
      <w:r>
        <w:rPr>
          <w:rFonts w:ascii="Times New Roman" w:hAnsi="Times New Roman" w:cs="Times New Roman"/>
          <w:color w:val="000000" w:themeColor="text1"/>
        </w:rPr>
        <w:t>).</w:t>
      </w:r>
    </w:p>
    <w:p w14:paraId="454BFDA0" w14:textId="77777777" w:rsidR="00D66D4E" w:rsidRPr="000A54FB" w:rsidRDefault="00D66D4E" w:rsidP="00D66D4E">
      <w:pPr>
        <w:pStyle w:val="ListParagraph"/>
        <w:rPr>
          <w:rFonts w:ascii="Times New Roman" w:hAnsi="Times New Roman" w:cs="Times New Roman"/>
          <w:color w:val="000000" w:themeColor="text1"/>
        </w:rPr>
      </w:pPr>
    </w:p>
    <w:p w14:paraId="0F4DB2A1" w14:textId="77777777" w:rsidR="00D66D4E" w:rsidRPr="000A54FB"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Additionally, the </w:t>
      </w:r>
      <w:r w:rsidRPr="00DC6E83">
        <w:rPr>
          <w:rFonts w:ascii="Times New Roman" w:hAnsi="Times New Roman" w:cs="Times New Roman"/>
          <w:color w:val="000000" w:themeColor="text1"/>
        </w:rPr>
        <w:t xml:space="preserve">GoSL </w:t>
      </w:r>
      <w:r>
        <w:rPr>
          <w:rFonts w:ascii="Times New Roman" w:hAnsi="Times New Roman" w:cs="Times New Roman"/>
          <w:color w:val="000000" w:themeColor="text1"/>
        </w:rPr>
        <w:t>has sought to</w:t>
      </w:r>
      <w:r w:rsidRPr="00DC6E83">
        <w:rPr>
          <w:rFonts w:ascii="Times New Roman" w:hAnsi="Times New Roman" w:cs="Times New Roman"/>
          <w:color w:val="000000" w:themeColor="text1"/>
        </w:rPr>
        <w:t xml:space="preserve"> implement policies, procedures, regulations</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and circulars to protect the </w:t>
      </w:r>
      <w:r>
        <w:rPr>
          <w:rFonts w:ascii="Times New Roman" w:hAnsi="Times New Roman" w:cs="Times New Roman"/>
          <w:color w:val="000000" w:themeColor="text1"/>
        </w:rPr>
        <w:t>r</w:t>
      </w:r>
      <w:r w:rsidRPr="00DC6E83">
        <w:rPr>
          <w:rFonts w:ascii="Times New Roman" w:hAnsi="Times New Roman" w:cs="Times New Roman"/>
          <w:color w:val="000000" w:themeColor="text1"/>
        </w:rPr>
        <w:t xml:space="preserve">ights of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ersons with </w:t>
      </w:r>
      <w:r>
        <w:rPr>
          <w:rFonts w:ascii="Times New Roman" w:hAnsi="Times New Roman" w:cs="Times New Roman"/>
          <w:color w:val="000000" w:themeColor="text1"/>
        </w:rPr>
        <w:t>d</w:t>
      </w:r>
      <w:r w:rsidRPr="00DC6E83">
        <w:rPr>
          <w:rFonts w:ascii="Times New Roman" w:hAnsi="Times New Roman" w:cs="Times New Roman"/>
          <w:color w:val="000000" w:themeColor="text1"/>
        </w:rPr>
        <w:t>isabilities.</w:t>
      </w:r>
      <w:r>
        <w:rPr>
          <w:rFonts w:ascii="Times New Roman" w:hAnsi="Times New Roman" w:cs="Times New Roman"/>
          <w:color w:val="000000" w:themeColor="text1"/>
        </w:rPr>
        <w:t xml:space="preserve"> To this end, it has also formulated a </w:t>
      </w:r>
      <w:r w:rsidRPr="00DC6E83">
        <w:rPr>
          <w:rFonts w:ascii="Times New Roman" w:hAnsi="Times New Roman" w:cs="Times New Roman"/>
          <w:color w:val="000000" w:themeColor="text1"/>
        </w:rPr>
        <w:t>National Action Plan</w:t>
      </w:r>
      <w:r>
        <w:rPr>
          <w:rFonts w:ascii="Times New Roman" w:hAnsi="Times New Roman" w:cs="Times New Roman"/>
          <w:color w:val="000000" w:themeColor="text1"/>
        </w:rPr>
        <w:t xml:space="preserve"> and has</w:t>
      </w:r>
      <w:r w:rsidRPr="00DC6E83">
        <w:rPr>
          <w:rFonts w:ascii="Times New Roman" w:hAnsi="Times New Roman" w:cs="Times New Roman"/>
          <w:color w:val="000000" w:themeColor="text1"/>
        </w:rPr>
        <w:t xml:space="preserve"> allocate</w:t>
      </w:r>
      <w:r>
        <w:rPr>
          <w:rFonts w:ascii="Times New Roman" w:hAnsi="Times New Roman" w:cs="Times New Roman"/>
          <w:color w:val="000000" w:themeColor="text1"/>
        </w:rPr>
        <w:t>d</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financial resources </w:t>
      </w:r>
      <w:r w:rsidRPr="00DC6E83">
        <w:rPr>
          <w:rFonts w:ascii="Times New Roman" w:hAnsi="Times New Roman" w:cs="Times New Roman"/>
          <w:color w:val="000000" w:themeColor="text1"/>
        </w:rPr>
        <w:t xml:space="preserve">for the social welfare of persons with disabilities </w:t>
      </w:r>
      <w:r>
        <w:rPr>
          <w:rFonts w:ascii="Times New Roman" w:hAnsi="Times New Roman" w:cs="Times New Roman"/>
          <w:color w:val="000000" w:themeColor="text1"/>
        </w:rPr>
        <w:t xml:space="preserve">via </w:t>
      </w:r>
      <w:r w:rsidRPr="00DC6E83">
        <w:rPr>
          <w:rFonts w:ascii="Times New Roman" w:hAnsi="Times New Roman" w:cs="Times New Roman"/>
          <w:color w:val="000000" w:themeColor="text1"/>
        </w:rPr>
        <w:t>various welfare schemes.</w:t>
      </w:r>
    </w:p>
    <w:p w14:paraId="32CA7340"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1BB430E6" w14:textId="77777777" w:rsidR="00D66D4E" w:rsidRPr="00833A26"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Despite delays in the enactment of comprehensive legislation on the rights of persons with disabilities, the Sri Lankan courts have issued landmark decisions that have </w:t>
      </w:r>
      <w:proofErr w:type="spellStart"/>
      <w:r>
        <w:rPr>
          <w:rFonts w:ascii="Times New Roman" w:hAnsi="Times New Roman" w:cs="Times New Roman"/>
          <w:color w:val="000000" w:themeColor="text1"/>
        </w:rPr>
        <w:t>recognised</w:t>
      </w:r>
      <w:proofErr w:type="spellEnd"/>
      <w:r>
        <w:rPr>
          <w:rFonts w:ascii="Times New Roman" w:hAnsi="Times New Roman" w:cs="Times New Roman"/>
          <w:color w:val="000000" w:themeColor="text1"/>
        </w:rPr>
        <w:t xml:space="preserve"> such rights. For example, t</w:t>
      </w:r>
      <w:r w:rsidRPr="00DC6E83">
        <w:rPr>
          <w:rFonts w:ascii="Times New Roman" w:hAnsi="Times New Roman" w:cs="Times New Roman"/>
          <w:color w:val="000000" w:themeColor="text1"/>
        </w:rPr>
        <w:t xml:space="preserve">he Supreme Court of Sri Lanka </w:t>
      </w:r>
      <w:r>
        <w:rPr>
          <w:rFonts w:ascii="Times New Roman" w:hAnsi="Times New Roman" w:cs="Times New Roman"/>
          <w:color w:val="000000" w:themeColor="text1"/>
        </w:rPr>
        <w:t xml:space="preserve">has </w:t>
      </w:r>
      <w:proofErr w:type="spellStart"/>
      <w:r w:rsidRPr="00DC6E83">
        <w:rPr>
          <w:rFonts w:ascii="Times New Roman" w:hAnsi="Times New Roman" w:cs="Times New Roman"/>
          <w:color w:val="000000" w:themeColor="text1"/>
        </w:rPr>
        <w:t>recogni</w:t>
      </w:r>
      <w:r>
        <w:rPr>
          <w:rFonts w:ascii="Times New Roman" w:hAnsi="Times New Roman" w:cs="Times New Roman"/>
          <w:color w:val="000000" w:themeColor="text1"/>
        </w:rPr>
        <w:t>s</w:t>
      </w:r>
      <w:r w:rsidRPr="00DC6E83">
        <w:rPr>
          <w:rFonts w:ascii="Times New Roman" w:hAnsi="Times New Roman" w:cs="Times New Roman"/>
          <w:color w:val="000000" w:themeColor="text1"/>
        </w:rPr>
        <w:t>e</w:t>
      </w:r>
      <w:r>
        <w:rPr>
          <w:rFonts w:ascii="Times New Roman" w:hAnsi="Times New Roman" w:cs="Times New Roman"/>
          <w:color w:val="000000" w:themeColor="text1"/>
        </w:rPr>
        <w:t>d</w:t>
      </w:r>
      <w:proofErr w:type="spellEnd"/>
      <w:r w:rsidRPr="00DC6E83">
        <w:rPr>
          <w:rFonts w:ascii="Times New Roman" w:hAnsi="Times New Roman" w:cs="Times New Roman"/>
          <w:color w:val="000000" w:themeColor="text1"/>
        </w:rPr>
        <w:t xml:space="preserve"> the rights of persons with disabilities </w:t>
      </w:r>
      <w:r>
        <w:rPr>
          <w:rFonts w:ascii="Times New Roman" w:hAnsi="Times New Roman" w:cs="Times New Roman"/>
          <w:color w:val="000000" w:themeColor="text1"/>
        </w:rPr>
        <w:t>in</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its judgement</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in </w:t>
      </w:r>
      <w:r w:rsidRPr="00DC6E83">
        <w:rPr>
          <w:rFonts w:ascii="Times New Roman" w:hAnsi="Times New Roman" w:cs="Times New Roman"/>
          <w:i/>
          <w:iCs/>
          <w:color w:val="000000" w:themeColor="text1"/>
        </w:rPr>
        <w:t>A</w:t>
      </w:r>
      <w:r>
        <w:rPr>
          <w:rFonts w:ascii="Times New Roman" w:hAnsi="Times New Roman" w:cs="Times New Roman"/>
          <w:i/>
          <w:iCs/>
          <w:color w:val="000000" w:themeColor="text1"/>
        </w:rPr>
        <w:t>j</w:t>
      </w:r>
      <w:r w:rsidRPr="00DC6E83">
        <w:rPr>
          <w:rFonts w:ascii="Times New Roman" w:hAnsi="Times New Roman" w:cs="Times New Roman"/>
          <w:i/>
          <w:iCs/>
          <w:color w:val="000000" w:themeColor="text1"/>
        </w:rPr>
        <w:t xml:space="preserve">ith Perera </w:t>
      </w:r>
      <w:r>
        <w:rPr>
          <w:rFonts w:ascii="Times New Roman" w:hAnsi="Times New Roman" w:cs="Times New Roman"/>
          <w:i/>
          <w:iCs/>
          <w:color w:val="000000" w:themeColor="text1"/>
        </w:rPr>
        <w:t>v.</w:t>
      </w:r>
      <w:r w:rsidRPr="00DC6E83">
        <w:rPr>
          <w:rFonts w:ascii="Times New Roman" w:hAnsi="Times New Roman" w:cs="Times New Roman"/>
          <w:i/>
          <w:iCs/>
          <w:color w:val="000000" w:themeColor="text1"/>
        </w:rPr>
        <w:t xml:space="preserve"> Hon. Daya Gamage and others</w:t>
      </w:r>
      <w:r w:rsidRPr="00DC6E83">
        <w:rPr>
          <w:rFonts w:ascii="Times New Roman" w:hAnsi="Times New Roman" w:cs="Times New Roman"/>
          <w:color w:val="000000" w:themeColor="text1"/>
        </w:rPr>
        <w:t xml:space="preserve"> (SC FR Application No.</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273/2018)</w:t>
      </w:r>
      <w:r>
        <w:rPr>
          <w:rFonts w:ascii="Times New Roman" w:hAnsi="Times New Roman" w:cs="Times New Roman"/>
          <w:color w:val="000000" w:themeColor="text1"/>
        </w:rPr>
        <w:t xml:space="preserve">. In this case, the Court </w:t>
      </w:r>
      <w:proofErr w:type="spellStart"/>
      <w:r>
        <w:rPr>
          <w:rFonts w:ascii="Times New Roman" w:hAnsi="Times New Roman" w:cs="Times New Roman"/>
          <w:color w:val="000000" w:themeColor="text1"/>
        </w:rPr>
        <w:t>recognised</w:t>
      </w:r>
      <w:proofErr w:type="spellEnd"/>
      <w:r>
        <w:rPr>
          <w:rFonts w:ascii="Times New Roman" w:hAnsi="Times New Roman" w:cs="Times New Roman"/>
          <w:color w:val="000000" w:themeColor="text1"/>
        </w:rPr>
        <w:t xml:space="preserve"> that the petitioner’s statutory </w:t>
      </w:r>
      <w:r>
        <w:rPr>
          <w:rFonts w:ascii="Times New Roman" w:hAnsi="Times New Roman" w:cs="Times New Roman"/>
          <w:color w:val="000000" w:themeColor="text1"/>
        </w:rPr>
        <w:lastRenderedPageBreak/>
        <w:t xml:space="preserve">rights under the existing </w:t>
      </w:r>
      <w:r w:rsidRPr="000A54FB">
        <w:rPr>
          <w:rFonts w:ascii="Times New Roman" w:hAnsi="Times New Roman" w:cs="Times New Roman"/>
          <w:color w:val="000000" w:themeColor="text1"/>
        </w:rPr>
        <w:t>Protection of Rights of Persons with Disabilities Act</w:t>
      </w:r>
      <w:r>
        <w:rPr>
          <w:rFonts w:ascii="Times New Roman" w:hAnsi="Times New Roman" w:cs="Times New Roman"/>
          <w:color w:val="000000" w:themeColor="text1"/>
        </w:rPr>
        <w:t xml:space="preserve"> and related regulations had been </w:t>
      </w:r>
      <w:proofErr w:type="gramStart"/>
      <w:r>
        <w:rPr>
          <w:rFonts w:ascii="Times New Roman" w:hAnsi="Times New Roman" w:cs="Times New Roman"/>
          <w:color w:val="000000" w:themeColor="text1"/>
        </w:rPr>
        <w:t>violated, and</w:t>
      </w:r>
      <w:proofErr w:type="gramEnd"/>
      <w:r>
        <w:rPr>
          <w:rFonts w:ascii="Times New Roman" w:hAnsi="Times New Roman" w:cs="Times New Roman"/>
          <w:color w:val="000000" w:themeColor="text1"/>
        </w:rPr>
        <w:t xml:space="preserve"> ordered</w:t>
      </w:r>
      <w:r w:rsidRPr="00DC6E83">
        <w:rPr>
          <w:rFonts w:ascii="Times New Roman" w:hAnsi="Times New Roman" w:cs="Times New Roman"/>
          <w:color w:val="000000" w:themeColor="text1"/>
        </w:rPr>
        <w:t xml:space="preserve"> the </w:t>
      </w:r>
      <w:r>
        <w:rPr>
          <w:rFonts w:ascii="Times New Roman" w:hAnsi="Times New Roman" w:cs="Times New Roman"/>
          <w:color w:val="000000" w:themeColor="text1"/>
        </w:rPr>
        <w:t>government to</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improve</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 xml:space="preserve">accessibility </w:t>
      </w:r>
      <w:r>
        <w:rPr>
          <w:rFonts w:ascii="Times New Roman" w:hAnsi="Times New Roman" w:cs="Times New Roman"/>
          <w:color w:val="000000" w:themeColor="text1"/>
        </w:rPr>
        <w:t>of the petitioner and similarly placed p</w:t>
      </w:r>
      <w:r w:rsidRPr="00DC6E83">
        <w:rPr>
          <w:rFonts w:ascii="Times New Roman" w:hAnsi="Times New Roman" w:cs="Times New Roman"/>
          <w:color w:val="000000" w:themeColor="text1"/>
        </w:rPr>
        <w:t xml:space="preserve">ersons with </w:t>
      </w:r>
      <w:r>
        <w:rPr>
          <w:rFonts w:ascii="Times New Roman" w:hAnsi="Times New Roman" w:cs="Times New Roman"/>
          <w:color w:val="000000" w:themeColor="text1"/>
        </w:rPr>
        <w:t>d</w:t>
      </w:r>
      <w:r w:rsidRPr="00DC6E83">
        <w:rPr>
          <w:rFonts w:ascii="Times New Roman" w:hAnsi="Times New Roman" w:cs="Times New Roman"/>
          <w:color w:val="000000" w:themeColor="text1"/>
        </w:rPr>
        <w:t>isabilities.</w:t>
      </w:r>
    </w:p>
    <w:p w14:paraId="6AC4A871"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157EDC6F" w14:textId="77777777" w:rsidR="00D66D4E" w:rsidRPr="00DC6E83" w:rsidRDefault="00D66D4E" w:rsidP="00D66D4E">
      <w:pPr>
        <w:spacing w:after="0" w:line="24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Equality and Non-Discrimination (Article 5)</w:t>
      </w:r>
    </w:p>
    <w:p w14:paraId="3EDB38A9" w14:textId="77777777" w:rsidR="00D66D4E" w:rsidRPr="00DC6E83" w:rsidRDefault="00D66D4E" w:rsidP="00D66D4E">
      <w:pPr>
        <w:spacing w:after="0" w:line="240" w:lineRule="auto"/>
        <w:jc w:val="both"/>
        <w:rPr>
          <w:rFonts w:ascii="Times New Roman" w:hAnsi="Times New Roman" w:cs="Times New Roman"/>
          <w:b/>
          <w:bCs/>
          <w:color w:val="000000" w:themeColor="text1"/>
        </w:rPr>
      </w:pPr>
    </w:p>
    <w:p w14:paraId="7B1976EB"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Article 12(</w:t>
      </w:r>
      <w:r>
        <w:rPr>
          <w:rFonts w:ascii="Times New Roman" w:hAnsi="Times New Roman" w:cs="Times New Roman"/>
          <w:color w:val="000000" w:themeColor="text1"/>
        </w:rPr>
        <w:t>1) and (2)</w:t>
      </w:r>
      <w:r w:rsidRPr="00DC6E83">
        <w:rPr>
          <w:rFonts w:ascii="Times New Roman" w:hAnsi="Times New Roman" w:cs="Times New Roman"/>
          <w:color w:val="000000" w:themeColor="text1"/>
        </w:rPr>
        <w:t xml:space="preserve"> of the Sri Lankan </w:t>
      </w:r>
      <w:r>
        <w:rPr>
          <w:rFonts w:ascii="Times New Roman" w:hAnsi="Times New Roman" w:cs="Times New Roman"/>
          <w:color w:val="000000" w:themeColor="text1"/>
        </w:rPr>
        <w:t>C</w:t>
      </w:r>
      <w:r w:rsidRPr="00DC6E83">
        <w:rPr>
          <w:rFonts w:ascii="Times New Roman" w:hAnsi="Times New Roman" w:cs="Times New Roman"/>
          <w:color w:val="000000" w:themeColor="text1"/>
        </w:rPr>
        <w:t>onstitution guarantees</w:t>
      </w:r>
      <w:r>
        <w:rPr>
          <w:rFonts w:ascii="Times New Roman" w:hAnsi="Times New Roman" w:cs="Times New Roman"/>
          <w:color w:val="000000" w:themeColor="text1"/>
        </w:rPr>
        <w:t xml:space="preserve"> to all persons</w:t>
      </w:r>
      <w:r w:rsidRPr="00DC6E83">
        <w:rPr>
          <w:rFonts w:ascii="Times New Roman" w:hAnsi="Times New Roman" w:cs="Times New Roman"/>
          <w:color w:val="000000" w:themeColor="text1"/>
        </w:rPr>
        <w:t xml:space="preserve"> the rights to</w:t>
      </w:r>
      <w:r>
        <w:rPr>
          <w:rFonts w:ascii="Times New Roman" w:hAnsi="Times New Roman" w:cs="Times New Roman"/>
          <w:color w:val="000000" w:themeColor="text1"/>
        </w:rPr>
        <w:t xml:space="preserve"> equality and non-discrimination. Such rights, by necessary implication, extend to persons w</w:t>
      </w:r>
      <w:r w:rsidRPr="00DC6E83">
        <w:rPr>
          <w:rFonts w:ascii="Times New Roman" w:hAnsi="Times New Roman" w:cs="Times New Roman"/>
          <w:color w:val="000000" w:themeColor="text1"/>
        </w:rPr>
        <w:t xml:space="preserve">ith </w:t>
      </w:r>
      <w:r>
        <w:rPr>
          <w:rFonts w:ascii="Times New Roman" w:hAnsi="Times New Roman" w:cs="Times New Roman"/>
          <w:color w:val="000000" w:themeColor="text1"/>
        </w:rPr>
        <w:t>d</w:t>
      </w:r>
      <w:r w:rsidRPr="00DC6E83">
        <w:rPr>
          <w:rFonts w:ascii="Times New Roman" w:hAnsi="Times New Roman" w:cs="Times New Roman"/>
          <w:color w:val="000000" w:themeColor="text1"/>
        </w:rPr>
        <w:t>isabilit</w:t>
      </w:r>
      <w:r>
        <w:rPr>
          <w:rFonts w:ascii="Times New Roman" w:hAnsi="Times New Roman" w:cs="Times New Roman"/>
          <w:color w:val="000000" w:themeColor="text1"/>
        </w:rPr>
        <w:t>ies</w:t>
      </w:r>
      <w:r w:rsidRPr="00DC6E83">
        <w:rPr>
          <w:rFonts w:ascii="Times New Roman" w:hAnsi="Times New Roman" w:cs="Times New Roman"/>
          <w:color w:val="000000" w:themeColor="text1"/>
        </w:rPr>
        <w:t>. Further</w:t>
      </w:r>
      <w:r>
        <w:rPr>
          <w:rFonts w:ascii="Times New Roman" w:hAnsi="Times New Roman" w:cs="Times New Roman"/>
          <w:color w:val="000000" w:themeColor="text1"/>
        </w:rPr>
        <w:t>more</w:t>
      </w:r>
      <w:r w:rsidRPr="00DC6E83">
        <w:rPr>
          <w:rFonts w:ascii="Times New Roman" w:hAnsi="Times New Roman" w:cs="Times New Roman"/>
          <w:color w:val="000000" w:themeColor="text1"/>
        </w:rPr>
        <w:t xml:space="preserve">, according to </w:t>
      </w:r>
      <w:r>
        <w:rPr>
          <w:rFonts w:ascii="Times New Roman" w:hAnsi="Times New Roman" w:cs="Times New Roman"/>
          <w:color w:val="000000" w:themeColor="text1"/>
        </w:rPr>
        <w:t>A</w:t>
      </w:r>
      <w:r w:rsidRPr="00DC6E83">
        <w:rPr>
          <w:rFonts w:ascii="Times New Roman" w:hAnsi="Times New Roman" w:cs="Times New Roman"/>
          <w:color w:val="000000" w:themeColor="text1"/>
        </w:rPr>
        <w:t xml:space="preserve">rticle 12(4) of the </w:t>
      </w:r>
      <w:r>
        <w:rPr>
          <w:rFonts w:ascii="Times New Roman" w:hAnsi="Times New Roman" w:cs="Times New Roman"/>
          <w:color w:val="000000" w:themeColor="text1"/>
        </w:rPr>
        <w:t>C</w:t>
      </w:r>
      <w:r w:rsidRPr="00DC6E83">
        <w:rPr>
          <w:rFonts w:ascii="Times New Roman" w:hAnsi="Times New Roman" w:cs="Times New Roman"/>
          <w:color w:val="000000" w:themeColor="text1"/>
        </w:rPr>
        <w:t xml:space="preserve">onstitution, the government </w:t>
      </w:r>
      <w:r>
        <w:rPr>
          <w:rFonts w:ascii="Times New Roman" w:hAnsi="Times New Roman" w:cs="Times New Roman"/>
          <w:color w:val="000000" w:themeColor="text1"/>
        </w:rPr>
        <w:t>is permitted</w:t>
      </w:r>
      <w:r w:rsidRPr="00DC6E83">
        <w:rPr>
          <w:rFonts w:ascii="Times New Roman" w:hAnsi="Times New Roman" w:cs="Times New Roman"/>
          <w:color w:val="000000" w:themeColor="text1"/>
        </w:rPr>
        <w:t xml:space="preserve"> to take affirmative action for the benefit and advancement of persons with disabilities. </w:t>
      </w:r>
    </w:p>
    <w:p w14:paraId="1AF4192C" w14:textId="77777777" w:rsidR="00D66D4E" w:rsidRPr="00DC6E83" w:rsidRDefault="00D66D4E" w:rsidP="00D66D4E">
      <w:pPr>
        <w:pStyle w:val="ListParagraph"/>
        <w:spacing w:after="0" w:line="240" w:lineRule="auto"/>
        <w:contextualSpacing w:val="0"/>
        <w:jc w:val="both"/>
        <w:rPr>
          <w:rFonts w:ascii="Times New Roman" w:hAnsi="Times New Roman" w:cs="Times New Roman"/>
          <w:color w:val="000000" w:themeColor="text1"/>
        </w:rPr>
      </w:pPr>
    </w:p>
    <w:p w14:paraId="217673F2" w14:textId="77777777" w:rsidR="00D66D4E" w:rsidRPr="00FB6FED"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 HRCSL observes that these constitutional pro</w:t>
      </w:r>
      <w:r>
        <w:rPr>
          <w:rFonts w:ascii="Times New Roman" w:hAnsi="Times New Roman" w:cs="Times New Roman"/>
          <w:color w:val="000000" w:themeColor="text1"/>
        </w:rPr>
        <w:t xml:space="preserve">visions need to be strengthened further and accompanied by a more comprehensive legal framework to </w:t>
      </w:r>
      <w:r w:rsidRPr="00DC6E83">
        <w:rPr>
          <w:rFonts w:ascii="Times New Roman" w:hAnsi="Times New Roman" w:cs="Times New Roman"/>
          <w:color w:val="000000" w:themeColor="text1"/>
        </w:rPr>
        <w:t>ensure the rights of persons with disabilities.</w:t>
      </w:r>
      <w:r>
        <w:rPr>
          <w:rFonts w:ascii="Times New Roman" w:hAnsi="Times New Roman" w:cs="Times New Roman"/>
          <w:color w:val="000000" w:themeColor="text1"/>
        </w:rPr>
        <w:t xml:space="preserve"> In 2016,</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t</w:t>
      </w:r>
      <w:r w:rsidRPr="00DC6E83">
        <w:rPr>
          <w:rFonts w:ascii="Times New Roman" w:hAnsi="Times New Roman" w:cs="Times New Roman"/>
          <w:color w:val="000000" w:themeColor="text1"/>
        </w:rPr>
        <w:t xml:space="preserve">he HRCSL submitted a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roposal </w:t>
      </w:r>
      <w:r>
        <w:rPr>
          <w:rFonts w:ascii="Times New Roman" w:hAnsi="Times New Roman" w:cs="Times New Roman"/>
          <w:color w:val="000000" w:themeColor="text1"/>
        </w:rPr>
        <w:t>on c</w:t>
      </w:r>
      <w:r w:rsidRPr="00DC6E83">
        <w:rPr>
          <w:rFonts w:ascii="Times New Roman" w:hAnsi="Times New Roman" w:cs="Times New Roman"/>
          <w:color w:val="000000" w:themeColor="text1"/>
        </w:rPr>
        <w:t>onstitution</w:t>
      </w:r>
      <w:r>
        <w:rPr>
          <w:rFonts w:ascii="Times New Roman" w:hAnsi="Times New Roman" w:cs="Times New Roman"/>
          <w:color w:val="000000" w:themeColor="text1"/>
        </w:rPr>
        <w:t>al</w:t>
      </w:r>
      <w:r w:rsidRPr="00DC6E83">
        <w:rPr>
          <w:rFonts w:ascii="Times New Roman" w:hAnsi="Times New Roman" w:cs="Times New Roman"/>
          <w:color w:val="000000" w:themeColor="text1"/>
        </w:rPr>
        <w:t xml:space="preserve"> reform to the Prime </w:t>
      </w:r>
      <w:r>
        <w:rPr>
          <w:rFonts w:ascii="Times New Roman" w:hAnsi="Times New Roman" w:cs="Times New Roman"/>
          <w:color w:val="000000" w:themeColor="text1"/>
        </w:rPr>
        <w:t>M</w:t>
      </w:r>
      <w:r w:rsidRPr="00DC6E83">
        <w:rPr>
          <w:rFonts w:ascii="Times New Roman" w:hAnsi="Times New Roman" w:cs="Times New Roman"/>
          <w:color w:val="000000" w:themeColor="text1"/>
        </w:rPr>
        <w:t xml:space="preserve">inister, </w:t>
      </w:r>
      <w:proofErr w:type="gramStart"/>
      <w:r w:rsidRPr="00DC6E83">
        <w:rPr>
          <w:rFonts w:ascii="Times New Roman" w:hAnsi="Times New Roman" w:cs="Times New Roman"/>
          <w:color w:val="000000" w:themeColor="text1"/>
        </w:rPr>
        <w:t>Speaker</w:t>
      </w:r>
      <w:proofErr w:type="gramEnd"/>
      <w:r w:rsidRPr="00DC6E83">
        <w:rPr>
          <w:rFonts w:ascii="Times New Roman" w:hAnsi="Times New Roman" w:cs="Times New Roman"/>
          <w:color w:val="000000" w:themeColor="text1"/>
        </w:rPr>
        <w:t xml:space="preserve"> and Public Representations Committee on Constitutional Reform. </w:t>
      </w:r>
      <w:r>
        <w:rPr>
          <w:rFonts w:ascii="Times New Roman" w:hAnsi="Times New Roman" w:cs="Times New Roman"/>
          <w:color w:val="000000" w:themeColor="text1"/>
        </w:rPr>
        <w:t xml:space="preserve">In its proposal, the </w:t>
      </w:r>
      <w:r w:rsidRPr="00DC6E83">
        <w:rPr>
          <w:rFonts w:ascii="Times New Roman" w:hAnsi="Times New Roman" w:cs="Times New Roman"/>
          <w:color w:val="000000" w:themeColor="text1"/>
        </w:rPr>
        <w:t xml:space="preserve">HRCSL </w:t>
      </w:r>
      <w:r>
        <w:rPr>
          <w:rFonts w:ascii="Times New Roman" w:hAnsi="Times New Roman" w:cs="Times New Roman"/>
          <w:color w:val="000000" w:themeColor="text1"/>
        </w:rPr>
        <w:t>observed that</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constitutional protection of</w:t>
      </w:r>
      <w:r>
        <w:rPr>
          <w:rFonts w:ascii="Times New Roman" w:hAnsi="Times New Roman" w:cs="Times New Roman"/>
          <w:color w:val="000000" w:themeColor="text1"/>
        </w:rPr>
        <w:t xml:space="preserve"> persons with disabilities needs to be further strengthened. </w:t>
      </w:r>
      <w:r w:rsidRPr="0093726A">
        <w:rPr>
          <w:rFonts w:ascii="Times New Roman" w:hAnsi="Times New Roman" w:cs="Times New Roman"/>
          <w:color w:val="000000" w:themeColor="text1"/>
        </w:rPr>
        <w:t>For example, the grounds on which a person may not be discriminated against under Article 12(2) of the Constitution ought to explicitly include ‘disability’.</w:t>
      </w:r>
      <w:r w:rsidRPr="00FB6FED">
        <w:rPr>
          <w:rFonts w:ascii="Times New Roman" w:hAnsi="Times New Roman" w:cs="Times New Roman"/>
          <w:color w:val="000000" w:themeColor="text1"/>
        </w:rPr>
        <w:t xml:space="preserve"> </w:t>
      </w:r>
    </w:p>
    <w:p w14:paraId="584ABEEA" w14:textId="77777777" w:rsidR="00D66D4E" w:rsidRPr="00FB6FED" w:rsidRDefault="00D66D4E" w:rsidP="00D66D4E">
      <w:pPr>
        <w:spacing w:after="0" w:line="240" w:lineRule="auto"/>
        <w:jc w:val="both"/>
        <w:rPr>
          <w:rFonts w:ascii="Times New Roman" w:hAnsi="Times New Roman" w:cs="Times New Roman"/>
          <w:b/>
          <w:bCs/>
          <w:color w:val="000000" w:themeColor="text1"/>
        </w:rPr>
      </w:pPr>
    </w:p>
    <w:p w14:paraId="468AF318" w14:textId="77777777" w:rsidR="00D66D4E" w:rsidRPr="0093726A"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93726A">
        <w:rPr>
          <w:rFonts w:ascii="Times New Roman" w:hAnsi="Times New Roman" w:cs="Times New Roman"/>
          <w:color w:val="000000" w:themeColor="text1"/>
        </w:rPr>
        <w:t xml:space="preserve">There are several specific laws enacted by parliament to protect and promote persons with disabilities. These include the Protection of the Rights of Persons with Disabilities Act (1996), the Trust Fund Act for the Rehabilitation of the Visually Handicapped (1992), the Special Education Society Act (1999), and the Rana </w:t>
      </w:r>
      <w:proofErr w:type="spellStart"/>
      <w:r w:rsidRPr="0093726A">
        <w:rPr>
          <w:rFonts w:ascii="Times New Roman" w:hAnsi="Times New Roman" w:cs="Times New Roman"/>
          <w:color w:val="000000" w:themeColor="text1"/>
        </w:rPr>
        <w:t>Viru</w:t>
      </w:r>
      <w:proofErr w:type="spellEnd"/>
      <w:r w:rsidRPr="0093726A">
        <w:rPr>
          <w:rFonts w:ascii="Times New Roman" w:hAnsi="Times New Roman" w:cs="Times New Roman"/>
          <w:color w:val="000000" w:themeColor="text1"/>
        </w:rPr>
        <w:t xml:space="preserve"> Seva Authority Act (1999). </w:t>
      </w:r>
    </w:p>
    <w:p w14:paraId="5B9CC29F" w14:textId="77777777" w:rsidR="00D66D4E" w:rsidRPr="000C3472" w:rsidRDefault="00D66D4E" w:rsidP="00D66D4E">
      <w:pPr>
        <w:spacing w:after="0" w:line="240" w:lineRule="auto"/>
        <w:jc w:val="both"/>
        <w:rPr>
          <w:rFonts w:ascii="Times New Roman" w:hAnsi="Times New Roman" w:cs="Times New Roman"/>
          <w:color w:val="000000" w:themeColor="text1"/>
        </w:rPr>
      </w:pPr>
    </w:p>
    <w:p w14:paraId="27E344F9" w14:textId="77777777" w:rsidR="00D66D4E" w:rsidRPr="007766F9"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7766F9">
        <w:rPr>
          <w:rFonts w:ascii="Times New Roman" w:hAnsi="Times New Roman" w:cs="Times New Roman"/>
          <w:color w:val="000000" w:themeColor="text1"/>
        </w:rPr>
        <w:t xml:space="preserve">The HRCSL observes that a more comprehensive law that incorporates the provisions of </w:t>
      </w:r>
      <w:r>
        <w:rPr>
          <w:rFonts w:ascii="Times New Roman" w:hAnsi="Times New Roman" w:cs="Times New Roman"/>
          <w:color w:val="000000" w:themeColor="text1"/>
        </w:rPr>
        <w:t xml:space="preserve">the </w:t>
      </w:r>
      <w:r w:rsidRPr="007766F9">
        <w:rPr>
          <w:rFonts w:ascii="Times New Roman" w:hAnsi="Times New Roman" w:cs="Times New Roman"/>
          <w:color w:val="000000" w:themeColor="text1"/>
        </w:rPr>
        <w:t xml:space="preserve">CRPD is yet to be enacted. </w:t>
      </w:r>
    </w:p>
    <w:p w14:paraId="54D9DDEC" w14:textId="77777777" w:rsidR="00D66D4E" w:rsidRDefault="00D66D4E" w:rsidP="00D66D4E">
      <w:pPr>
        <w:spacing w:after="0" w:line="240" w:lineRule="auto"/>
        <w:jc w:val="both"/>
        <w:rPr>
          <w:rFonts w:ascii="Times New Roman" w:hAnsi="Times New Roman" w:cs="Times New Roman"/>
          <w:color w:val="000000" w:themeColor="text1"/>
        </w:rPr>
      </w:pPr>
    </w:p>
    <w:p w14:paraId="45237BEE"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 Ministry of Justice</w:t>
      </w:r>
      <w:r>
        <w:rPr>
          <w:rFonts w:ascii="Times New Roman" w:hAnsi="Times New Roman" w:cs="Times New Roman"/>
          <w:color w:val="000000" w:themeColor="text1"/>
        </w:rPr>
        <w:t xml:space="preserve"> has recently</w:t>
      </w:r>
      <w:r w:rsidRPr="00DC6E83">
        <w:rPr>
          <w:rFonts w:ascii="Times New Roman" w:hAnsi="Times New Roman" w:cs="Times New Roman"/>
          <w:color w:val="000000" w:themeColor="text1"/>
        </w:rPr>
        <w:t xml:space="preserve"> drafted </w:t>
      </w:r>
      <w:r>
        <w:rPr>
          <w:rFonts w:ascii="Times New Roman" w:hAnsi="Times New Roman" w:cs="Times New Roman"/>
          <w:color w:val="000000" w:themeColor="text1"/>
        </w:rPr>
        <w:t>the P</w:t>
      </w:r>
      <w:r w:rsidRPr="00DC6E83">
        <w:rPr>
          <w:rFonts w:ascii="Times New Roman" w:hAnsi="Times New Roman" w:cs="Times New Roman"/>
          <w:color w:val="000000" w:themeColor="text1"/>
        </w:rPr>
        <w:t xml:space="preserve">rotection of the </w:t>
      </w:r>
      <w:r>
        <w:rPr>
          <w:rFonts w:ascii="Times New Roman" w:hAnsi="Times New Roman" w:cs="Times New Roman"/>
          <w:color w:val="000000" w:themeColor="text1"/>
        </w:rPr>
        <w:t>R</w:t>
      </w:r>
      <w:r w:rsidRPr="00DC6E83">
        <w:rPr>
          <w:rFonts w:ascii="Times New Roman" w:hAnsi="Times New Roman" w:cs="Times New Roman"/>
          <w:color w:val="000000" w:themeColor="text1"/>
        </w:rPr>
        <w:t xml:space="preserve">ights of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ersons with </w:t>
      </w:r>
      <w:r>
        <w:rPr>
          <w:rFonts w:ascii="Times New Roman" w:hAnsi="Times New Roman" w:cs="Times New Roman"/>
          <w:color w:val="000000" w:themeColor="text1"/>
        </w:rPr>
        <w:t>D</w:t>
      </w:r>
      <w:r w:rsidRPr="00DC6E83">
        <w:rPr>
          <w:rFonts w:ascii="Times New Roman" w:hAnsi="Times New Roman" w:cs="Times New Roman"/>
          <w:color w:val="000000" w:themeColor="text1"/>
        </w:rPr>
        <w:t xml:space="preserve">isabilities </w:t>
      </w:r>
      <w:r>
        <w:rPr>
          <w:rFonts w:ascii="Times New Roman" w:hAnsi="Times New Roman" w:cs="Times New Roman"/>
          <w:color w:val="000000" w:themeColor="text1"/>
        </w:rPr>
        <w:t>B</w:t>
      </w:r>
      <w:r w:rsidRPr="00DC6E83">
        <w:rPr>
          <w:rFonts w:ascii="Times New Roman" w:hAnsi="Times New Roman" w:cs="Times New Roman"/>
          <w:color w:val="000000" w:themeColor="text1"/>
        </w:rPr>
        <w:t>ill</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which was shared with the HRCSL</w:t>
      </w:r>
      <w:r>
        <w:rPr>
          <w:rFonts w:ascii="Times New Roman" w:hAnsi="Times New Roman" w:cs="Times New Roman"/>
          <w:color w:val="000000" w:themeColor="text1"/>
        </w:rPr>
        <w:t xml:space="preserve"> for its observations and recommendations</w:t>
      </w:r>
      <w:r w:rsidRPr="00DC6E83">
        <w:rPr>
          <w:rFonts w:ascii="Times New Roman" w:hAnsi="Times New Roman" w:cs="Times New Roman"/>
          <w:color w:val="000000" w:themeColor="text1"/>
        </w:rPr>
        <w:t xml:space="preserve">. The HRCSL sent </w:t>
      </w:r>
      <w:r>
        <w:rPr>
          <w:rFonts w:ascii="Times New Roman" w:hAnsi="Times New Roman" w:cs="Times New Roman"/>
          <w:color w:val="000000" w:themeColor="text1"/>
        </w:rPr>
        <w:t>its</w:t>
      </w:r>
      <w:r w:rsidRPr="00DC6E83">
        <w:rPr>
          <w:rFonts w:ascii="Times New Roman" w:hAnsi="Times New Roman" w:cs="Times New Roman"/>
          <w:color w:val="000000" w:themeColor="text1"/>
        </w:rPr>
        <w:t xml:space="preserve"> observations and recommendations (see annexure 1)</w:t>
      </w:r>
      <w:r>
        <w:rPr>
          <w:rFonts w:ascii="Times New Roman" w:hAnsi="Times New Roman" w:cs="Times New Roman"/>
          <w:color w:val="000000" w:themeColor="text1"/>
        </w:rPr>
        <w:t xml:space="preserve"> in September 2023</w:t>
      </w:r>
      <w:r w:rsidRPr="00DC6E83">
        <w:rPr>
          <w:rFonts w:ascii="Times New Roman" w:hAnsi="Times New Roman" w:cs="Times New Roman"/>
          <w:color w:val="000000" w:themeColor="text1"/>
        </w:rPr>
        <w:t>. The HRCSL urge</w:t>
      </w:r>
      <w:r>
        <w:rPr>
          <w:rFonts w:ascii="Times New Roman" w:hAnsi="Times New Roman" w:cs="Times New Roman"/>
          <w:color w:val="000000" w:themeColor="text1"/>
        </w:rPr>
        <w:t>d</w:t>
      </w:r>
      <w:r w:rsidRPr="00DC6E83">
        <w:rPr>
          <w:rFonts w:ascii="Times New Roman" w:hAnsi="Times New Roman" w:cs="Times New Roman"/>
          <w:color w:val="000000" w:themeColor="text1"/>
        </w:rPr>
        <w:t xml:space="preserve"> that, in view of further strengthening the Bill,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 xml:space="preserve">Ministry of Justice considers the following general recommendations: </w:t>
      </w:r>
    </w:p>
    <w:p w14:paraId="7D562117"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6C406211" w14:textId="77777777" w:rsidR="00D66D4E" w:rsidRDefault="00D66D4E" w:rsidP="00D66D4E">
      <w:pPr>
        <w:pStyle w:val="ListParagraph"/>
        <w:numPr>
          <w:ilvl w:val="0"/>
          <w:numId w:val="2"/>
        </w:numPr>
        <w:spacing w:after="0" w:line="240" w:lineRule="auto"/>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concept of ‘reasonable accommodation’ should be more comprehensively integrated into the provisions of the Bill that set out the state’s </w:t>
      </w:r>
      <w:proofErr w:type="gramStart"/>
      <w:r w:rsidRPr="00DC6E83">
        <w:rPr>
          <w:rFonts w:ascii="Times New Roman" w:hAnsi="Times New Roman" w:cs="Times New Roman"/>
          <w:color w:val="000000" w:themeColor="text1"/>
        </w:rPr>
        <w:t>obligations;</w:t>
      </w:r>
      <w:proofErr w:type="gramEnd"/>
    </w:p>
    <w:p w14:paraId="7CFF29F9" w14:textId="77777777" w:rsidR="00D66D4E" w:rsidRDefault="00D66D4E" w:rsidP="00D66D4E">
      <w:pPr>
        <w:pStyle w:val="ListParagraph"/>
        <w:numPr>
          <w:ilvl w:val="0"/>
          <w:numId w:val="2"/>
        </w:numPr>
        <w:spacing w:after="0" w:line="240" w:lineRule="auto"/>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notion that women and children with disabilities face ‘multiple’ or ‘intersectional’ discrimination should be comprehensively integrated into the Bill, including a specific commitment that state measures to protect, promote, and fulfil the rights of persons with disabilities would be gender and age </w:t>
      </w:r>
      <w:proofErr w:type="gramStart"/>
      <w:r w:rsidRPr="00DC6E83">
        <w:rPr>
          <w:rFonts w:ascii="Times New Roman" w:hAnsi="Times New Roman" w:cs="Times New Roman"/>
          <w:color w:val="000000" w:themeColor="text1"/>
        </w:rPr>
        <w:t>sensitive;</w:t>
      </w:r>
      <w:proofErr w:type="gramEnd"/>
    </w:p>
    <w:p w14:paraId="63FA22C7" w14:textId="77777777" w:rsidR="00D66D4E" w:rsidRDefault="00D66D4E" w:rsidP="00D66D4E">
      <w:pPr>
        <w:pStyle w:val="ListParagraph"/>
        <w:numPr>
          <w:ilvl w:val="0"/>
          <w:numId w:val="2"/>
        </w:numPr>
        <w:spacing w:after="0" w:line="240" w:lineRule="auto"/>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A meaningful consultation with the </w:t>
      </w:r>
      <w:r>
        <w:rPr>
          <w:rFonts w:ascii="Times New Roman" w:hAnsi="Times New Roman" w:cs="Times New Roman"/>
          <w:color w:val="000000" w:themeColor="text1"/>
        </w:rPr>
        <w:t>HRCSL</w:t>
      </w:r>
      <w:r w:rsidRPr="00DC6E83">
        <w:rPr>
          <w:rFonts w:ascii="Times New Roman" w:hAnsi="Times New Roman" w:cs="Times New Roman"/>
          <w:color w:val="000000" w:themeColor="text1"/>
        </w:rPr>
        <w:t xml:space="preserve"> should be held to discuss the precise nature and scope of the Commission’s role as an independent monitoring mechanism as contemplated by the </w:t>
      </w:r>
      <w:proofErr w:type="gramStart"/>
      <w:r w:rsidRPr="00DC6E83">
        <w:rPr>
          <w:rFonts w:ascii="Times New Roman" w:hAnsi="Times New Roman" w:cs="Times New Roman"/>
          <w:color w:val="000000" w:themeColor="text1"/>
        </w:rPr>
        <w:t>Bill;</w:t>
      </w:r>
      <w:proofErr w:type="gramEnd"/>
    </w:p>
    <w:p w14:paraId="0E1506BC" w14:textId="77777777" w:rsidR="00D66D4E" w:rsidRDefault="00D66D4E" w:rsidP="00D66D4E">
      <w:pPr>
        <w:pStyle w:val="ListParagraph"/>
        <w:numPr>
          <w:ilvl w:val="0"/>
          <w:numId w:val="2"/>
        </w:numPr>
        <w:spacing w:after="0" w:line="240" w:lineRule="auto"/>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lastRenderedPageBreak/>
        <w:t>The composition, appointment process, and powers of the National Council for Persons with Disabilities should be reviewed to ensure greater independence as well as respect for the fundamental rights of the people enshrined in the Constitution</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and</w:t>
      </w:r>
    </w:p>
    <w:p w14:paraId="57B016FD" w14:textId="77777777" w:rsidR="00D66D4E" w:rsidRPr="00DC6E83" w:rsidRDefault="00D66D4E" w:rsidP="00D66D4E">
      <w:pPr>
        <w:pStyle w:val="ListParagraph"/>
        <w:numPr>
          <w:ilvl w:val="0"/>
          <w:numId w:val="2"/>
        </w:numPr>
        <w:spacing w:after="0" w:line="240" w:lineRule="auto"/>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line ministry under which the proposed National Council for Persons with Disabilities </w:t>
      </w:r>
      <w:r>
        <w:rPr>
          <w:rFonts w:ascii="Times New Roman" w:hAnsi="Times New Roman" w:cs="Times New Roman"/>
          <w:color w:val="000000" w:themeColor="text1"/>
        </w:rPr>
        <w:t xml:space="preserve">functions </w:t>
      </w:r>
      <w:r w:rsidRPr="00DC6E83">
        <w:rPr>
          <w:rFonts w:ascii="Times New Roman" w:hAnsi="Times New Roman" w:cs="Times New Roman"/>
          <w:color w:val="000000" w:themeColor="text1"/>
        </w:rPr>
        <w:t>should be the Ministry of Justice.</w:t>
      </w:r>
    </w:p>
    <w:p w14:paraId="196EC6B2" w14:textId="77777777" w:rsidR="00D66D4E" w:rsidRPr="00DC6E83" w:rsidRDefault="00D66D4E" w:rsidP="00D66D4E">
      <w:pPr>
        <w:pStyle w:val="ListParagraph"/>
        <w:spacing w:after="0" w:line="240" w:lineRule="auto"/>
        <w:contextualSpacing w:val="0"/>
        <w:jc w:val="both"/>
        <w:rPr>
          <w:rFonts w:ascii="Times New Roman" w:hAnsi="Times New Roman" w:cs="Times New Roman"/>
          <w:color w:val="000000" w:themeColor="text1"/>
        </w:rPr>
      </w:pPr>
    </w:p>
    <w:p w14:paraId="49C96BE3"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These observations and recommendations were made public, and further discussions between the Ministry of Justice, the HRCSL, and the Attorney-General’s Department were held with respect to the draft Bill. At these discussions, the HRCSL </w:t>
      </w:r>
      <w:proofErr w:type="spellStart"/>
      <w:r>
        <w:rPr>
          <w:rFonts w:ascii="Times New Roman" w:hAnsi="Times New Roman" w:cs="Times New Roman"/>
          <w:color w:val="000000" w:themeColor="text1"/>
        </w:rPr>
        <w:t>emphasised</w:t>
      </w:r>
      <w:proofErr w:type="spellEnd"/>
      <w:r>
        <w:rPr>
          <w:rFonts w:ascii="Times New Roman" w:hAnsi="Times New Roman" w:cs="Times New Roman"/>
          <w:color w:val="000000" w:themeColor="text1"/>
        </w:rPr>
        <w:t xml:space="preserve"> the need to enact the Bill expeditiously.</w:t>
      </w:r>
    </w:p>
    <w:p w14:paraId="4F3CB968"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67A1B1BB" w14:textId="77777777" w:rsidR="00D66D4E" w:rsidRPr="00DC6E83" w:rsidRDefault="00D66D4E" w:rsidP="00D66D4E">
      <w:pPr>
        <w:spacing w:after="0" w:line="240" w:lineRule="auto"/>
        <w:jc w:val="both"/>
        <w:rPr>
          <w:rFonts w:ascii="Times New Roman" w:hAnsi="Times New Roman" w:cs="Times New Roman"/>
          <w:b/>
          <w:bCs/>
          <w:color w:val="000000" w:themeColor="text1"/>
        </w:rPr>
      </w:pPr>
      <w:r w:rsidRPr="00DC6E83">
        <w:rPr>
          <w:rFonts w:ascii="Times New Roman" w:hAnsi="Times New Roman" w:cs="Times New Roman"/>
          <w:b/>
          <w:bCs/>
          <w:color w:val="000000" w:themeColor="text1"/>
        </w:rPr>
        <w:t>Wom</w:t>
      </w:r>
      <w:r>
        <w:rPr>
          <w:rFonts w:ascii="Times New Roman" w:hAnsi="Times New Roman" w:cs="Times New Roman"/>
          <w:b/>
          <w:bCs/>
          <w:color w:val="000000" w:themeColor="text1"/>
        </w:rPr>
        <w:t>e</w:t>
      </w:r>
      <w:r w:rsidRPr="00DC6E83">
        <w:rPr>
          <w:rFonts w:ascii="Times New Roman" w:hAnsi="Times New Roman" w:cs="Times New Roman"/>
          <w:b/>
          <w:bCs/>
          <w:color w:val="000000" w:themeColor="text1"/>
        </w:rPr>
        <w:t>n with Disabilities</w:t>
      </w:r>
      <w:r>
        <w:rPr>
          <w:rFonts w:ascii="Times New Roman" w:hAnsi="Times New Roman" w:cs="Times New Roman"/>
          <w:b/>
          <w:bCs/>
          <w:color w:val="000000" w:themeColor="text1"/>
        </w:rPr>
        <w:t xml:space="preserve"> (Article 6)</w:t>
      </w:r>
    </w:p>
    <w:p w14:paraId="412C42CD" w14:textId="77777777" w:rsidR="00D66D4E" w:rsidRPr="00DC6E83" w:rsidRDefault="00D66D4E" w:rsidP="00D66D4E">
      <w:pPr>
        <w:spacing w:after="0" w:line="240" w:lineRule="auto"/>
        <w:jc w:val="both"/>
        <w:rPr>
          <w:rFonts w:ascii="Times New Roman" w:hAnsi="Times New Roman" w:cs="Times New Roman"/>
          <w:b/>
          <w:bCs/>
          <w:color w:val="000000" w:themeColor="text1"/>
        </w:rPr>
      </w:pPr>
      <w:r w:rsidRPr="00DC6E83">
        <w:rPr>
          <w:rFonts w:ascii="Times New Roman" w:hAnsi="Times New Roman" w:cs="Times New Roman"/>
          <w:b/>
          <w:bCs/>
          <w:color w:val="000000" w:themeColor="text1"/>
        </w:rPr>
        <w:t xml:space="preserve"> </w:t>
      </w:r>
    </w:p>
    <w:p w14:paraId="5A0B9394"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Women with disabilities </w:t>
      </w:r>
      <w:r>
        <w:rPr>
          <w:rFonts w:ascii="Times New Roman" w:hAnsi="Times New Roman" w:cs="Times New Roman"/>
          <w:color w:val="000000" w:themeColor="text1"/>
        </w:rPr>
        <w:t>face</w:t>
      </w:r>
      <w:r w:rsidRPr="00DC6E83">
        <w:rPr>
          <w:rFonts w:ascii="Times New Roman" w:hAnsi="Times New Roman" w:cs="Times New Roman"/>
          <w:color w:val="000000" w:themeColor="text1"/>
        </w:rPr>
        <w:t xml:space="preserve"> multiple discrimination due to social, economic</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and cultural disparities. </w:t>
      </w:r>
      <w:r>
        <w:rPr>
          <w:rFonts w:ascii="Times New Roman" w:hAnsi="Times New Roman" w:cs="Times New Roman"/>
          <w:color w:val="000000" w:themeColor="text1"/>
        </w:rPr>
        <w:t>I</w:t>
      </w:r>
      <w:r w:rsidRPr="00DC6E83">
        <w:rPr>
          <w:rFonts w:ascii="Times New Roman" w:hAnsi="Times New Roman" w:cs="Times New Roman"/>
          <w:color w:val="000000" w:themeColor="text1"/>
        </w:rPr>
        <w:t>n 2019, the HRCSL conducted discussion</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with women with disabilities from different regions of the country, civil society </w:t>
      </w:r>
      <w:proofErr w:type="spellStart"/>
      <w:r w:rsidRPr="00DC6E83">
        <w:rPr>
          <w:rFonts w:ascii="Times New Roman" w:hAnsi="Times New Roman" w:cs="Times New Roman"/>
          <w:color w:val="000000" w:themeColor="text1"/>
        </w:rPr>
        <w:t>organi</w:t>
      </w:r>
      <w:r>
        <w:rPr>
          <w:rFonts w:ascii="Times New Roman" w:hAnsi="Times New Roman" w:cs="Times New Roman"/>
          <w:color w:val="000000" w:themeColor="text1"/>
        </w:rPr>
        <w:t>s</w:t>
      </w:r>
      <w:r w:rsidRPr="00DC6E83">
        <w:rPr>
          <w:rFonts w:ascii="Times New Roman" w:hAnsi="Times New Roman" w:cs="Times New Roman"/>
          <w:color w:val="000000" w:themeColor="text1"/>
        </w:rPr>
        <w:t>ations</w:t>
      </w:r>
      <w:proofErr w:type="spellEnd"/>
      <w:r w:rsidRPr="00DC6E83">
        <w:rPr>
          <w:rFonts w:ascii="Times New Roman" w:hAnsi="Times New Roman" w:cs="Times New Roman"/>
          <w:color w:val="000000" w:themeColor="text1"/>
        </w:rPr>
        <w:t xml:space="preserve"> engaging persons with disabilities, </w:t>
      </w:r>
      <w:r>
        <w:rPr>
          <w:rFonts w:ascii="Times New Roman" w:hAnsi="Times New Roman" w:cs="Times New Roman"/>
          <w:color w:val="000000" w:themeColor="text1"/>
        </w:rPr>
        <w:t>l</w:t>
      </w:r>
      <w:r w:rsidRPr="00DC6E83">
        <w:rPr>
          <w:rFonts w:ascii="Times New Roman" w:hAnsi="Times New Roman" w:cs="Times New Roman"/>
          <w:color w:val="000000" w:themeColor="text1"/>
        </w:rPr>
        <w:t xml:space="preserve">ine </w:t>
      </w:r>
      <w:r>
        <w:rPr>
          <w:rFonts w:ascii="Times New Roman" w:hAnsi="Times New Roman" w:cs="Times New Roman"/>
          <w:color w:val="000000" w:themeColor="text1"/>
        </w:rPr>
        <w:t>m</w:t>
      </w:r>
      <w:r w:rsidRPr="00DC6E83">
        <w:rPr>
          <w:rFonts w:ascii="Times New Roman" w:hAnsi="Times New Roman" w:cs="Times New Roman"/>
          <w:color w:val="000000" w:themeColor="text1"/>
        </w:rPr>
        <w:t>inistry representatives</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and </w:t>
      </w:r>
      <w:r w:rsidRPr="00DC6E83">
        <w:rPr>
          <w:rFonts w:ascii="Times New Roman" w:hAnsi="Times New Roman" w:cs="Times New Roman"/>
          <w:color w:val="000000" w:themeColor="text1"/>
        </w:rPr>
        <w:t xml:space="preserve">local government </w:t>
      </w:r>
      <w:r>
        <w:rPr>
          <w:rFonts w:ascii="Times New Roman" w:hAnsi="Times New Roman" w:cs="Times New Roman"/>
          <w:color w:val="000000" w:themeColor="text1"/>
        </w:rPr>
        <w:t xml:space="preserve">officials </w:t>
      </w:r>
      <w:r w:rsidRPr="00DC6E83">
        <w:rPr>
          <w:rFonts w:ascii="Times New Roman" w:hAnsi="Times New Roman" w:cs="Times New Roman"/>
          <w:color w:val="000000" w:themeColor="text1"/>
        </w:rPr>
        <w:t xml:space="preserve">to mark the International Women’s Day under the theme of </w:t>
      </w:r>
      <w:r>
        <w:rPr>
          <w:rFonts w:ascii="Times New Roman" w:hAnsi="Times New Roman" w:cs="Times New Roman"/>
          <w:color w:val="000000" w:themeColor="text1"/>
        </w:rPr>
        <w:t>‘</w:t>
      </w:r>
      <w:r w:rsidRPr="00DC6E83">
        <w:rPr>
          <w:rFonts w:ascii="Times New Roman" w:hAnsi="Times New Roman" w:cs="Times New Roman"/>
          <w:color w:val="000000" w:themeColor="text1"/>
        </w:rPr>
        <w:t>Mainstreaming women with disabilities for a dignified life</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t>
      </w:r>
    </w:p>
    <w:p w14:paraId="09297E32"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17DAE715" w14:textId="77777777" w:rsidR="00D66D4E" w:rsidRPr="009D2392"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In th</w:t>
      </w:r>
      <w:r>
        <w:rPr>
          <w:rFonts w:ascii="Times New Roman" w:hAnsi="Times New Roman" w:cs="Times New Roman"/>
          <w:color w:val="000000" w:themeColor="text1"/>
        </w:rPr>
        <w:t>ese</w:t>
      </w:r>
      <w:r w:rsidRPr="00DC6E83">
        <w:rPr>
          <w:rFonts w:ascii="Times New Roman" w:hAnsi="Times New Roman" w:cs="Times New Roman"/>
          <w:color w:val="000000" w:themeColor="text1"/>
        </w:rPr>
        <w:t xml:space="preserve"> discussion</w:t>
      </w:r>
      <w:r>
        <w:rPr>
          <w:rFonts w:ascii="Times New Roman" w:hAnsi="Times New Roman" w:cs="Times New Roman"/>
          <w:color w:val="000000" w:themeColor="text1"/>
        </w:rPr>
        <w:t>s, the</w:t>
      </w:r>
      <w:r w:rsidRPr="00DC6E83">
        <w:rPr>
          <w:rFonts w:ascii="Times New Roman" w:hAnsi="Times New Roman" w:cs="Times New Roman"/>
          <w:color w:val="000000" w:themeColor="text1"/>
        </w:rPr>
        <w:t xml:space="preserve"> following issues </w:t>
      </w:r>
      <w:r>
        <w:rPr>
          <w:rFonts w:ascii="Times New Roman" w:hAnsi="Times New Roman" w:cs="Times New Roman"/>
          <w:color w:val="000000" w:themeColor="text1"/>
        </w:rPr>
        <w:t>were</w:t>
      </w:r>
      <w:r w:rsidRPr="00DC6E83">
        <w:rPr>
          <w:rFonts w:ascii="Times New Roman" w:hAnsi="Times New Roman" w:cs="Times New Roman"/>
          <w:color w:val="000000" w:themeColor="text1"/>
        </w:rPr>
        <w:t xml:space="preserve"> highlighted by </w:t>
      </w:r>
      <w:r>
        <w:rPr>
          <w:rFonts w:ascii="Times New Roman" w:hAnsi="Times New Roman" w:cs="Times New Roman"/>
          <w:color w:val="000000" w:themeColor="text1"/>
        </w:rPr>
        <w:t>the p</w:t>
      </w:r>
      <w:r w:rsidRPr="00DC6E83">
        <w:rPr>
          <w:rFonts w:ascii="Times New Roman" w:hAnsi="Times New Roman" w:cs="Times New Roman"/>
          <w:color w:val="000000" w:themeColor="text1"/>
        </w:rPr>
        <w:t>articipants</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t>
      </w:r>
    </w:p>
    <w:p w14:paraId="43DFDCD5"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absence of an effective mechanism to process complaints of sexual, verbal, physical and other forms of abuses suffered by women with </w:t>
      </w:r>
      <w:proofErr w:type="gramStart"/>
      <w:r w:rsidRPr="00DC6E83">
        <w:rPr>
          <w:rFonts w:ascii="Times New Roman" w:hAnsi="Times New Roman" w:cs="Times New Roman"/>
          <w:color w:val="000000" w:themeColor="text1"/>
        </w:rPr>
        <w:t>disabilities</w:t>
      </w:r>
      <w:r>
        <w:rPr>
          <w:rFonts w:ascii="Times New Roman" w:hAnsi="Times New Roman" w:cs="Times New Roman"/>
          <w:color w:val="000000" w:themeColor="text1"/>
        </w:rPr>
        <w:t>;</w:t>
      </w:r>
      <w:proofErr w:type="gramEnd"/>
      <w:r>
        <w:rPr>
          <w:rFonts w:ascii="Times New Roman" w:hAnsi="Times New Roman" w:cs="Times New Roman"/>
          <w:color w:val="000000" w:themeColor="text1"/>
        </w:rPr>
        <w:t xml:space="preserve"> </w:t>
      </w:r>
    </w:p>
    <w:p w14:paraId="7E27A6CD"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The need for</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proper </w:t>
      </w:r>
      <w:r w:rsidRPr="00DC6E83">
        <w:rPr>
          <w:rFonts w:ascii="Times New Roman" w:hAnsi="Times New Roman" w:cs="Times New Roman"/>
          <w:color w:val="000000" w:themeColor="text1"/>
        </w:rPr>
        <w:t xml:space="preserve">sex </w:t>
      </w:r>
      <w:proofErr w:type="gramStart"/>
      <w:r w:rsidRPr="00DC6E83">
        <w:rPr>
          <w:rFonts w:ascii="Times New Roman" w:hAnsi="Times New Roman" w:cs="Times New Roman"/>
          <w:color w:val="000000" w:themeColor="text1"/>
        </w:rPr>
        <w:t>education</w:t>
      </w:r>
      <w:r>
        <w:rPr>
          <w:rFonts w:ascii="Times New Roman" w:hAnsi="Times New Roman" w:cs="Times New Roman"/>
          <w:color w:val="000000" w:themeColor="text1"/>
        </w:rPr>
        <w:t>;</w:t>
      </w:r>
      <w:proofErr w:type="gramEnd"/>
      <w:r w:rsidRPr="00DC6E83">
        <w:rPr>
          <w:rFonts w:ascii="Times New Roman" w:hAnsi="Times New Roman" w:cs="Times New Roman"/>
          <w:color w:val="000000" w:themeColor="text1"/>
        </w:rPr>
        <w:t xml:space="preserve"> </w:t>
      </w:r>
    </w:p>
    <w:p w14:paraId="5236F4FE"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The lack of adequate s</w:t>
      </w:r>
      <w:r w:rsidRPr="00DC6E83">
        <w:rPr>
          <w:rFonts w:ascii="Times New Roman" w:hAnsi="Times New Roman" w:cs="Times New Roman"/>
          <w:color w:val="000000" w:themeColor="text1"/>
        </w:rPr>
        <w:t xml:space="preserve">anitation and hygiene </w:t>
      </w:r>
      <w:r>
        <w:rPr>
          <w:rFonts w:ascii="Times New Roman" w:hAnsi="Times New Roman" w:cs="Times New Roman"/>
          <w:color w:val="000000" w:themeColor="text1"/>
        </w:rPr>
        <w:t xml:space="preserve">for </w:t>
      </w:r>
      <w:r w:rsidRPr="00DC6E83">
        <w:rPr>
          <w:rFonts w:ascii="Times New Roman" w:hAnsi="Times New Roman" w:cs="Times New Roman"/>
          <w:color w:val="000000" w:themeColor="text1"/>
        </w:rPr>
        <w:t xml:space="preserve">women with </w:t>
      </w:r>
      <w:proofErr w:type="gramStart"/>
      <w:r w:rsidRPr="00DC6E83">
        <w:rPr>
          <w:rFonts w:ascii="Times New Roman" w:hAnsi="Times New Roman" w:cs="Times New Roman"/>
          <w:color w:val="000000" w:themeColor="text1"/>
        </w:rPr>
        <w:t>disabilities</w:t>
      </w:r>
      <w:r>
        <w:rPr>
          <w:rFonts w:ascii="Times New Roman" w:hAnsi="Times New Roman" w:cs="Times New Roman"/>
          <w:color w:val="000000" w:themeColor="text1"/>
        </w:rPr>
        <w:t>;</w:t>
      </w:r>
      <w:proofErr w:type="gramEnd"/>
    </w:p>
    <w:p w14:paraId="21618B1E"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The</w:t>
      </w:r>
      <w:r w:rsidRPr="00DC6E83">
        <w:rPr>
          <w:rFonts w:ascii="Times New Roman" w:hAnsi="Times New Roman" w:cs="Times New Roman"/>
          <w:color w:val="000000" w:themeColor="text1"/>
        </w:rPr>
        <w:t xml:space="preserve"> lack of access to </w:t>
      </w:r>
      <w:proofErr w:type="gramStart"/>
      <w:r w:rsidRPr="00DC6E83">
        <w:rPr>
          <w:rFonts w:ascii="Times New Roman" w:hAnsi="Times New Roman" w:cs="Times New Roman"/>
          <w:color w:val="000000" w:themeColor="text1"/>
        </w:rPr>
        <w:t>water</w:t>
      </w:r>
      <w:r>
        <w:rPr>
          <w:rFonts w:ascii="Times New Roman" w:hAnsi="Times New Roman" w:cs="Times New Roman"/>
          <w:color w:val="000000" w:themeColor="text1"/>
        </w:rPr>
        <w:t>;</w:t>
      </w:r>
      <w:proofErr w:type="gramEnd"/>
      <w:r w:rsidRPr="00DC6E83">
        <w:rPr>
          <w:rFonts w:ascii="Times New Roman" w:hAnsi="Times New Roman" w:cs="Times New Roman"/>
          <w:color w:val="000000" w:themeColor="text1"/>
        </w:rPr>
        <w:t xml:space="preserve"> </w:t>
      </w:r>
    </w:p>
    <w:p w14:paraId="3622C562"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L</w:t>
      </w:r>
      <w:r w:rsidRPr="00DC6E83">
        <w:rPr>
          <w:rFonts w:ascii="Times New Roman" w:hAnsi="Times New Roman" w:cs="Times New Roman"/>
          <w:color w:val="000000" w:themeColor="text1"/>
        </w:rPr>
        <w:t xml:space="preserve">imited </w:t>
      </w:r>
      <w:proofErr w:type="gramStart"/>
      <w:r w:rsidRPr="00DC6E83">
        <w:rPr>
          <w:rFonts w:ascii="Times New Roman" w:hAnsi="Times New Roman" w:cs="Times New Roman"/>
          <w:color w:val="000000" w:themeColor="text1"/>
        </w:rPr>
        <w:t>mobility</w:t>
      </w:r>
      <w:r>
        <w:rPr>
          <w:rFonts w:ascii="Times New Roman" w:hAnsi="Times New Roman" w:cs="Times New Roman"/>
          <w:color w:val="000000" w:themeColor="text1"/>
        </w:rPr>
        <w:t>;</w:t>
      </w:r>
      <w:proofErr w:type="gramEnd"/>
      <w:r w:rsidRPr="00DC6E83">
        <w:rPr>
          <w:rFonts w:ascii="Times New Roman" w:hAnsi="Times New Roman" w:cs="Times New Roman"/>
          <w:color w:val="000000" w:themeColor="text1"/>
        </w:rPr>
        <w:t xml:space="preserve"> </w:t>
      </w:r>
    </w:p>
    <w:p w14:paraId="6EFAFF04"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Th</w:t>
      </w:r>
      <w:r w:rsidRPr="00DC6E83">
        <w:rPr>
          <w:rFonts w:ascii="Times New Roman" w:hAnsi="Times New Roman" w:cs="Times New Roman"/>
          <w:color w:val="000000" w:themeColor="text1"/>
        </w:rPr>
        <w:t>e absence of dedicated facilities and special medical attention</w:t>
      </w:r>
      <w:r>
        <w:rPr>
          <w:rFonts w:ascii="Times New Roman" w:hAnsi="Times New Roman" w:cs="Times New Roman"/>
          <w:color w:val="000000" w:themeColor="text1"/>
        </w:rPr>
        <w:t xml:space="preserve"> for</w:t>
      </w:r>
      <w:r w:rsidRPr="00DC6E83">
        <w:rPr>
          <w:rFonts w:ascii="Times New Roman" w:hAnsi="Times New Roman" w:cs="Times New Roman"/>
          <w:color w:val="000000" w:themeColor="text1"/>
        </w:rPr>
        <w:t xml:space="preserve"> pregnant mothers with </w:t>
      </w:r>
      <w:proofErr w:type="gramStart"/>
      <w:r w:rsidRPr="00DC6E83">
        <w:rPr>
          <w:rFonts w:ascii="Times New Roman" w:hAnsi="Times New Roman" w:cs="Times New Roman"/>
          <w:color w:val="000000" w:themeColor="text1"/>
        </w:rPr>
        <w:t>disabilities</w:t>
      </w:r>
      <w:r>
        <w:rPr>
          <w:rFonts w:ascii="Times New Roman" w:hAnsi="Times New Roman" w:cs="Times New Roman"/>
          <w:color w:val="000000" w:themeColor="text1"/>
        </w:rPr>
        <w:t>;</w:t>
      </w:r>
      <w:proofErr w:type="gramEnd"/>
      <w:r>
        <w:rPr>
          <w:rFonts w:ascii="Times New Roman" w:hAnsi="Times New Roman" w:cs="Times New Roman"/>
          <w:color w:val="000000" w:themeColor="text1"/>
        </w:rPr>
        <w:t xml:space="preserve"> </w:t>
      </w:r>
    </w:p>
    <w:p w14:paraId="2E16220F"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The need to </w:t>
      </w:r>
      <w:r w:rsidRPr="00DC6E83">
        <w:rPr>
          <w:rFonts w:ascii="Times New Roman" w:hAnsi="Times New Roman" w:cs="Times New Roman"/>
          <w:color w:val="000000" w:themeColor="text1"/>
        </w:rPr>
        <w:t>provid</w:t>
      </w:r>
      <w:r>
        <w:rPr>
          <w:rFonts w:ascii="Times New Roman" w:hAnsi="Times New Roman" w:cs="Times New Roman"/>
          <w:color w:val="000000" w:themeColor="text1"/>
        </w:rPr>
        <w:t>e</w:t>
      </w:r>
      <w:r w:rsidRPr="00DC6E83">
        <w:rPr>
          <w:rFonts w:ascii="Times New Roman" w:hAnsi="Times New Roman" w:cs="Times New Roman"/>
          <w:color w:val="000000" w:themeColor="text1"/>
        </w:rPr>
        <w:t xml:space="preserve"> adequate pre</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and post-natal </w:t>
      </w:r>
      <w:proofErr w:type="gramStart"/>
      <w:r w:rsidRPr="00DC6E83">
        <w:rPr>
          <w:rFonts w:ascii="Times New Roman" w:hAnsi="Times New Roman" w:cs="Times New Roman"/>
          <w:color w:val="000000" w:themeColor="text1"/>
        </w:rPr>
        <w:t>care</w:t>
      </w:r>
      <w:r>
        <w:rPr>
          <w:rFonts w:ascii="Times New Roman" w:hAnsi="Times New Roman" w:cs="Times New Roman"/>
          <w:color w:val="000000" w:themeColor="text1"/>
        </w:rPr>
        <w:t>;</w:t>
      </w:r>
      <w:proofErr w:type="gramEnd"/>
    </w:p>
    <w:p w14:paraId="2225589E"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The l</w:t>
      </w:r>
      <w:r w:rsidRPr="00DC6E83">
        <w:rPr>
          <w:rFonts w:ascii="Times New Roman" w:hAnsi="Times New Roman" w:cs="Times New Roman"/>
          <w:color w:val="000000" w:themeColor="text1"/>
        </w:rPr>
        <w:t xml:space="preserve">ack of effective implementation of the 3% employment quota for women with </w:t>
      </w:r>
      <w:proofErr w:type="gramStart"/>
      <w:r w:rsidRPr="00DC6E83">
        <w:rPr>
          <w:rFonts w:ascii="Times New Roman" w:hAnsi="Times New Roman" w:cs="Times New Roman"/>
          <w:color w:val="000000" w:themeColor="text1"/>
        </w:rPr>
        <w:t>disabilities</w:t>
      </w:r>
      <w:r>
        <w:rPr>
          <w:rFonts w:ascii="Times New Roman" w:hAnsi="Times New Roman" w:cs="Times New Roman"/>
          <w:color w:val="000000" w:themeColor="text1"/>
        </w:rPr>
        <w:t>;</w:t>
      </w:r>
      <w:proofErr w:type="gramEnd"/>
    </w:p>
    <w:p w14:paraId="0DC55D99"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The lack of </w:t>
      </w:r>
      <w:r w:rsidRPr="00DC6E83">
        <w:rPr>
          <w:rFonts w:ascii="Times New Roman" w:hAnsi="Times New Roman" w:cs="Times New Roman"/>
          <w:color w:val="000000" w:themeColor="text1"/>
        </w:rPr>
        <w:t xml:space="preserve">accessibility </w:t>
      </w:r>
      <w:r>
        <w:rPr>
          <w:rFonts w:ascii="Times New Roman" w:hAnsi="Times New Roman" w:cs="Times New Roman"/>
          <w:color w:val="000000" w:themeColor="text1"/>
        </w:rPr>
        <w:t>to</w:t>
      </w:r>
      <w:r w:rsidRPr="00DC6E83">
        <w:rPr>
          <w:rFonts w:ascii="Times New Roman" w:hAnsi="Times New Roman" w:cs="Times New Roman"/>
          <w:color w:val="000000" w:themeColor="text1"/>
        </w:rPr>
        <w:t xml:space="preserve"> government </w:t>
      </w:r>
      <w:proofErr w:type="gramStart"/>
      <w:r w:rsidRPr="00DC6E83">
        <w:rPr>
          <w:rFonts w:ascii="Times New Roman" w:hAnsi="Times New Roman" w:cs="Times New Roman"/>
          <w:color w:val="000000" w:themeColor="text1"/>
        </w:rPr>
        <w:t>buildings</w:t>
      </w:r>
      <w:r>
        <w:rPr>
          <w:rFonts w:ascii="Times New Roman" w:hAnsi="Times New Roman" w:cs="Times New Roman"/>
          <w:color w:val="000000" w:themeColor="text1"/>
        </w:rPr>
        <w:t>;</w:t>
      </w:r>
      <w:proofErr w:type="gramEnd"/>
    </w:p>
    <w:p w14:paraId="67A472E6"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The a</w:t>
      </w:r>
      <w:r w:rsidRPr="00DC6E83">
        <w:rPr>
          <w:rFonts w:ascii="Times New Roman" w:hAnsi="Times New Roman" w:cs="Times New Roman"/>
          <w:color w:val="000000" w:themeColor="text1"/>
        </w:rPr>
        <w:t>bsence of a dedicated mechanism to assist, empower and mainstream women entrepreneurs with disabilities into the competitive market</w:t>
      </w:r>
      <w:r>
        <w:rPr>
          <w:rFonts w:ascii="Times New Roman" w:hAnsi="Times New Roman" w:cs="Times New Roman"/>
          <w:color w:val="000000" w:themeColor="text1"/>
        </w:rPr>
        <w:t>, as well as a</w:t>
      </w:r>
      <w:r w:rsidRPr="00DC6E83">
        <w:rPr>
          <w:rFonts w:ascii="Times New Roman" w:hAnsi="Times New Roman" w:cs="Times New Roman"/>
          <w:color w:val="000000" w:themeColor="text1"/>
        </w:rPr>
        <w:t xml:space="preserve">ttitudinal barriers encountered by the women entrepreneurs with disabilities when conducting </w:t>
      </w:r>
      <w:proofErr w:type="gramStart"/>
      <w:r w:rsidRPr="00DC6E83">
        <w:rPr>
          <w:rFonts w:ascii="Times New Roman" w:hAnsi="Times New Roman" w:cs="Times New Roman"/>
          <w:color w:val="000000" w:themeColor="text1"/>
        </w:rPr>
        <w:t>business</w:t>
      </w:r>
      <w:r>
        <w:rPr>
          <w:rFonts w:ascii="Times New Roman" w:hAnsi="Times New Roman" w:cs="Times New Roman"/>
          <w:color w:val="000000" w:themeColor="text1"/>
        </w:rPr>
        <w:t>;</w:t>
      </w:r>
      <w:proofErr w:type="gramEnd"/>
    </w:p>
    <w:p w14:paraId="2AD8C3DD"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gender pay-gap and other forms of </w:t>
      </w:r>
      <w:r>
        <w:rPr>
          <w:rFonts w:ascii="Times New Roman" w:hAnsi="Times New Roman" w:cs="Times New Roman"/>
          <w:color w:val="000000" w:themeColor="text1"/>
        </w:rPr>
        <w:t xml:space="preserve">gender-based </w:t>
      </w:r>
      <w:r w:rsidRPr="00DC6E83">
        <w:rPr>
          <w:rFonts w:ascii="Times New Roman" w:hAnsi="Times New Roman" w:cs="Times New Roman"/>
          <w:color w:val="000000" w:themeColor="text1"/>
        </w:rPr>
        <w:t>discrimination</w:t>
      </w:r>
      <w:r>
        <w:rPr>
          <w:rFonts w:ascii="Times New Roman" w:hAnsi="Times New Roman" w:cs="Times New Roman"/>
          <w:color w:val="000000" w:themeColor="text1"/>
        </w:rPr>
        <w:t xml:space="preserve"> in employment</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faced by women with </w:t>
      </w:r>
      <w:proofErr w:type="gramStart"/>
      <w:r w:rsidRPr="00DC6E83">
        <w:rPr>
          <w:rFonts w:ascii="Times New Roman" w:hAnsi="Times New Roman" w:cs="Times New Roman"/>
          <w:color w:val="000000" w:themeColor="text1"/>
        </w:rPr>
        <w:t>disabilities</w:t>
      </w:r>
      <w:r>
        <w:rPr>
          <w:rFonts w:ascii="Times New Roman" w:hAnsi="Times New Roman" w:cs="Times New Roman"/>
          <w:color w:val="000000" w:themeColor="text1"/>
        </w:rPr>
        <w:t>;</w:t>
      </w:r>
      <w:proofErr w:type="gramEnd"/>
    </w:p>
    <w:p w14:paraId="58DEB4C0"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absence of structured and regular vocational training </w:t>
      </w:r>
      <w:proofErr w:type="spellStart"/>
      <w:r w:rsidRPr="00DC6E83">
        <w:rPr>
          <w:rFonts w:ascii="Times New Roman" w:hAnsi="Times New Roman" w:cs="Times New Roman"/>
          <w:color w:val="000000" w:themeColor="text1"/>
        </w:rPr>
        <w:t>programmes</w:t>
      </w:r>
      <w:proofErr w:type="spellEnd"/>
      <w:r>
        <w:rPr>
          <w:rFonts w:ascii="Times New Roman" w:hAnsi="Times New Roman" w:cs="Times New Roman"/>
          <w:color w:val="000000" w:themeColor="text1"/>
        </w:rPr>
        <w:t xml:space="preserve"> that</w:t>
      </w:r>
      <w:r w:rsidRPr="00DC6E83">
        <w:rPr>
          <w:rFonts w:ascii="Times New Roman" w:hAnsi="Times New Roman" w:cs="Times New Roman"/>
          <w:color w:val="000000" w:themeColor="text1"/>
        </w:rPr>
        <w:t xml:space="preserve"> orient and equip women and young girls with disabilities with necessary skills to meet current </w:t>
      </w:r>
      <w:proofErr w:type="spellStart"/>
      <w:r w:rsidRPr="00DC6E83">
        <w:rPr>
          <w:rFonts w:ascii="Times New Roman" w:hAnsi="Times New Roman" w:cs="Times New Roman"/>
          <w:color w:val="000000" w:themeColor="text1"/>
        </w:rPr>
        <w:t>labour</w:t>
      </w:r>
      <w:proofErr w:type="spellEnd"/>
      <w:r w:rsidRPr="00DC6E83">
        <w:rPr>
          <w:rFonts w:ascii="Times New Roman" w:hAnsi="Times New Roman" w:cs="Times New Roman"/>
          <w:color w:val="000000" w:themeColor="text1"/>
        </w:rPr>
        <w:t xml:space="preserve"> market </w:t>
      </w:r>
      <w:proofErr w:type="gramStart"/>
      <w:r w:rsidRPr="00DC6E83">
        <w:rPr>
          <w:rFonts w:ascii="Times New Roman" w:hAnsi="Times New Roman" w:cs="Times New Roman"/>
          <w:color w:val="000000" w:themeColor="text1"/>
        </w:rPr>
        <w:t>demands</w:t>
      </w:r>
      <w:r>
        <w:rPr>
          <w:rFonts w:ascii="Times New Roman" w:hAnsi="Times New Roman" w:cs="Times New Roman"/>
          <w:color w:val="000000" w:themeColor="text1"/>
        </w:rPr>
        <w:t>;</w:t>
      </w:r>
      <w:proofErr w:type="gramEnd"/>
    </w:p>
    <w:p w14:paraId="72C8FDD1"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A</w:t>
      </w:r>
      <w:r w:rsidRPr="00DC6E83">
        <w:rPr>
          <w:rFonts w:ascii="Times New Roman" w:hAnsi="Times New Roman" w:cs="Times New Roman"/>
          <w:color w:val="000000" w:themeColor="text1"/>
        </w:rPr>
        <w:t xml:space="preserve">ttitudinal barriers in the form of stigma and prejudice against </w:t>
      </w:r>
      <w:r>
        <w:rPr>
          <w:rFonts w:ascii="Times New Roman" w:hAnsi="Times New Roman" w:cs="Times New Roman"/>
          <w:color w:val="000000" w:themeColor="text1"/>
        </w:rPr>
        <w:t xml:space="preserve">women with </w:t>
      </w:r>
      <w:proofErr w:type="gramStart"/>
      <w:r w:rsidRPr="00DC6E83">
        <w:rPr>
          <w:rFonts w:ascii="Times New Roman" w:hAnsi="Times New Roman" w:cs="Times New Roman"/>
          <w:color w:val="000000" w:themeColor="text1"/>
        </w:rPr>
        <w:t>disabilities</w:t>
      </w:r>
      <w:r>
        <w:rPr>
          <w:rFonts w:ascii="Times New Roman" w:hAnsi="Times New Roman" w:cs="Times New Roman"/>
          <w:color w:val="000000" w:themeColor="text1"/>
        </w:rPr>
        <w:t>;</w:t>
      </w:r>
      <w:proofErr w:type="gramEnd"/>
    </w:p>
    <w:p w14:paraId="23BE337D"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Domestic violence and abuse against women with </w:t>
      </w:r>
      <w:proofErr w:type="gramStart"/>
      <w:r w:rsidRPr="00DC6E83">
        <w:rPr>
          <w:rFonts w:ascii="Times New Roman" w:hAnsi="Times New Roman" w:cs="Times New Roman"/>
          <w:color w:val="000000" w:themeColor="text1"/>
        </w:rPr>
        <w:t>disabilities</w:t>
      </w:r>
      <w:r>
        <w:rPr>
          <w:rFonts w:ascii="Times New Roman" w:hAnsi="Times New Roman" w:cs="Times New Roman"/>
          <w:color w:val="000000" w:themeColor="text1"/>
        </w:rPr>
        <w:t>;</w:t>
      </w:r>
      <w:proofErr w:type="gramEnd"/>
    </w:p>
    <w:p w14:paraId="52C9FFED" w14:textId="77777777" w:rsidR="00D66D4E" w:rsidRDefault="00D66D4E" w:rsidP="00D66D4E">
      <w:pPr>
        <w:pStyle w:val="ListParagraph"/>
        <w:numPr>
          <w:ilvl w:val="1"/>
          <w:numId w:val="1"/>
        </w:numPr>
        <w:spacing w:after="0" w:line="240" w:lineRule="auto"/>
        <w:ind w:left="851"/>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The lack of access to property among women with </w:t>
      </w:r>
      <w:r w:rsidRPr="00DC6E83">
        <w:rPr>
          <w:rFonts w:ascii="Times New Roman" w:hAnsi="Times New Roman" w:cs="Times New Roman"/>
          <w:color w:val="000000" w:themeColor="text1"/>
        </w:rPr>
        <w:t xml:space="preserve">disabilities </w:t>
      </w:r>
      <w:r>
        <w:rPr>
          <w:rFonts w:ascii="Times New Roman" w:hAnsi="Times New Roman" w:cs="Times New Roman"/>
          <w:color w:val="000000" w:themeColor="text1"/>
        </w:rPr>
        <w:t>due to patriarchal attitudes in terms of inheritance</w:t>
      </w:r>
      <w:r w:rsidRPr="00DC6E83">
        <w:rPr>
          <w:rFonts w:ascii="Times New Roman" w:hAnsi="Times New Roman" w:cs="Times New Roman"/>
          <w:color w:val="000000" w:themeColor="text1"/>
        </w:rPr>
        <w:t>.</w:t>
      </w:r>
    </w:p>
    <w:p w14:paraId="2A6C05CF" w14:textId="77777777" w:rsidR="00D66D4E" w:rsidRPr="00E151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0D27A075" w14:textId="77777777" w:rsidR="00D66D4E" w:rsidRPr="00DC6E83" w:rsidRDefault="00D66D4E" w:rsidP="00D66D4E">
      <w:pPr>
        <w:spacing w:after="0" w:line="240" w:lineRule="auto"/>
        <w:jc w:val="both"/>
        <w:rPr>
          <w:rFonts w:ascii="Times New Roman" w:hAnsi="Times New Roman" w:cs="Times New Roman"/>
          <w:b/>
          <w:bCs/>
          <w:color w:val="000000" w:themeColor="text1"/>
        </w:rPr>
      </w:pPr>
      <w:r w:rsidRPr="00DC6E83">
        <w:rPr>
          <w:rFonts w:ascii="Times New Roman" w:hAnsi="Times New Roman" w:cs="Times New Roman"/>
          <w:b/>
          <w:bCs/>
          <w:color w:val="000000" w:themeColor="text1"/>
        </w:rPr>
        <w:lastRenderedPageBreak/>
        <w:t xml:space="preserve">Children with Disabilities </w:t>
      </w:r>
      <w:r>
        <w:rPr>
          <w:rFonts w:ascii="Times New Roman" w:hAnsi="Times New Roman" w:cs="Times New Roman"/>
          <w:b/>
          <w:bCs/>
          <w:color w:val="000000" w:themeColor="text1"/>
        </w:rPr>
        <w:t>(Article 7) and Education (Article 24)</w:t>
      </w:r>
    </w:p>
    <w:p w14:paraId="44435C34"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67351D77"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In Sri Lanka,</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 xml:space="preserve">children </w:t>
      </w:r>
      <w:r>
        <w:rPr>
          <w:rFonts w:ascii="Times New Roman" w:hAnsi="Times New Roman" w:cs="Times New Roman"/>
          <w:color w:val="000000" w:themeColor="text1"/>
        </w:rPr>
        <w:t xml:space="preserve">with disabilities </w:t>
      </w:r>
      <w:r w:rsidRPr="00DC6E83">
        <w:rPr>
          <w:rFonts w:ascii="Times New Roman" w:hAnsi="Times New Roman" w:cs="Times New Roman"/>
          <w:color w:val="000000" w:themeColor="text1"/>
        </w:rPr>
        <w:t>encounter myriad challenges</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within the educational system, particularly in the realm of accessibility. </w:t>
      </w:r>
    </w:p>
    <w:p w14:paraId="7BB8519E"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6920101C"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340AAA">
        <w:rPr>
          <w:rFonts w:ascii="Times New Roman" w:hAnsi="Times New Roman" w:cs="Times New Roman"/>
          <w:color w:val="000000" w:themeColor="text1"/>
        </w:rPr>
        <w:t>Section 23</w:t>
      </w:r>
      <w:r>
        <w:rPr>
          <w:rFonts w:ascii="Times New Roman" w:hAnsi="Times New Roman" w:cs="Times New Roman"/>
          <w:color w:val="000000" w:themeColor="text1"/>
        </w:rPr>
        <w:t xml:space="preserve">(1) </w:t>
      </w:r>
      <w:r w:rsidRPr="00340AAA">
        <w:rPr>
          <w:rFonts w:ascii="Times New Roman" w:hAnsi="Times New Roman" w:cs="Times New Roman"/>
          <w:color w:val="000000" w:themeColor="text1"/>
        </w:rPr>
        <w:t>of the Protection of the Rights of Person</w:t>
      </w:r>
      <w:r>
        <w:rPr>
          <w:rFonts w:ascii="Times New Roman" w:hAnsi="Times New Roman" w:cs="Times New Roman"/>
          <w:color w:val="000000" w:themeColor="text1"/>
        </w:rPr>
        <w:t>s</w:t>
      </w:r>
      <w:r w:rsidRPr="00340AAA">
        <w:rPr>
          <w:rFonts w:ascii="Times New Roman" w:hAnsi="Times New Roman" w:cs="Times New Roman"/>
          <w:color w:val="000000" w:themeColor="text1"/>
        </w:rPr>
        <w:t xml:space="preserve"> with Disabilities Act (1996) provides that ‘no person with a disability shall be discriminated against on the ground of such disability in…admission to any educational institution’. Therefore, children with disabilities have a statutory right to non-discrimination in relation to admission to schools. </w:t>
      </w:r>
    </w:p>
    <w:p w14:paraId="0E16E9CD" w14:textId="77777777" w:rsidR="00D66D4E" w:rsidRPr="00340AAA" w:rsidRDefault="00D66D4E" w:rsidP="00D66D4E">
      <w:pPr>
        <w:spacing w:after="0" w:line="240" w:lineRule="auto"/>
        <w:jc w:val="both"/>
        <w:rPr>
          <w:rFonts w:ascii="Times New Roman" w:hAnsi="Times New Roman" w:cs="Times New Roman"/>
          <w:color w:val="000000" w:themeColor="text1"/>
        </w:rPr>
      </w:pPr>
    </w:p>
    <w:p w14:paraId="201418F8" w14:textId="77777777" w:rsidR="00D66D4E" w:rsidRPr="00FB5901"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However, beyond admission, there are </w:t>
      </w:r>
      <w:proofErr w:type="gramStart"/>
      <w:r>
        <w:rPr>
          <w:rFonts w:ascii="Times New Roman" w:hAnsi="Times New Roman" w:cs="Times New Roman"/>
          <w:color w:val="000000" w:themeColor="text1"/>
        </w:rPr>
        <w:t>a number of</w:t>
      </w:r>
      <w:proofErr w:type="gramEnd"/>
      <w:r>
        <w:rPr>
          <w:rFonts w:ascii="Times New Roman" w:hAnsi="Times New Roman" w:cs="Times New Roman"/>
          <w:color w:val="000000" w:themeColor="text1"/>
        </w:rPr>
        <w:t xml:space="preserve"> challenges encountered by children with disabilities in terms of the facilities to access education and the quality of education. The HRCSL observes that s</w:t>
      </w:r>
      <w:r w:rsidRPr="00DC6E83">
        <w:rPr>
          <w:rFonts w:ascii="Times New Roman" w:hAnsi="Times New Roman" w:cs="Times New Roman"/>
          <w:color w:val="000000" w:themeColor="text1"/>
        </w:rPr>
        <w:t>chool transportation often lacks necessary accommodation</w:t>
      </w:r>
      <w:r>
        <w:rPr>
          <w:rFonts w:ascii="Times New Roman" w:hAnsi="Times New Roman" w:cs="Times New Roman"/>
          <w:color w:val="000000" w:themeColor="text1"/>
        </w:rPr>
        <w:t xml:space="preserve"> for students with disabilities, thereby</w:t>
      </w:r>
      <w:r w:rsidRPr="00DC6E83">
        <w:rPr>
          <w:rFonts w:ascii="Times New Roman" w:hAnsi="Times New Roman" w:cs="Times New Roman"/>
          <w:color w:val="000000" w:themeColor="text1"/>
        </w:rPr>
        <w:t xml:space="preserve"> hindering the</w:t>
      </w:r>
      <w:r>
        <w:rPr>
          <w:rFonts w:ascii="Times New Roman" w:hAnsi="Times New Roman" w:cs="Times New Roman"/>
          <w:color w:val="000000" w:themeColor="text1"/>
        </w:rPr>
        <w:t>ir</w:t>
      </w:r>
      <w:r w:rsidRPr="00DC6E83">
        <w:rPr>
          <w:rFonts w:ascii="Times New Roman" w:hAnsi="Times New Roman" w:cs="Times New Roman"/>
          <w:color w:val="000000" w:themeColor="text1"/>
        </w:rPr>
        <w:t xml:space="preserve"> mobility. Furthermore, within school premises, a range of accessibility issues persists, limiting the overall inclusivity of the learning environment.</w:t>
      </w:r>
      <w:r w:rsidRPr="00FB5901">
        <w:rPr>
          <w:rFonts w:ascii="Times New Roman" w:hAnsi="Times New Roman" w:cs="Times New Roman"/>
          <w:color w:val="000000" w:themeColor="text1"/>
        </w:rPr>
        <w:t xml:space="preserve"> It is </w:t>
      </w:r>
      <w:r>
        <w:rPr>
          <w:rFonts w:ascii="Times New Roman" w:hAnsi="Times New Roman" w:cs="Times New Roman"/>
          <w:color w:val="000000" w:themeColor="text1"/>
        </w:rPr>
        <w:t xml:space="preserve">also </w:t>
      </w:r>
      <w:r w:rsidRPr="00FB5901">
        <w:rPr>
          <w:rFonts w:ascii="Times New Roman" w:hAnsi="Times New Roman" w:cs="Times New Roman"/>
          <w:color w:val="000000" w:themeColor="text1"/>
        </w:rPr>
        <w:t xml:space="preserve">observed that the shortage of </w:t>
      </w:r>
      <w:proofErr w:type="spellStart"/>
      <w:r w:rsidRPr="00FB5901">
        <w:rPr>
          <w:rFonts w:ascii="Times New Roman" w:hAnsi="Times New Roman" w:cs="Times New Roman"/>
          <w:color w:val="000000" w:themeColor="text1"/>
        </w:rPr>
        <w:t>specialised</w:t>
      </w:r>
      <w:proofErr w:type="spellEnd"/>
      <w:r w:rsidRPr="00FB5901">
        <w:rPr>
          <w:rFonts w:ascii="Times New Roman" w:hAnsi="Times New Roman" w:cs="Times New Roman"/>
          <w:color w:val="000000" w:themeColor="text1"/>
        </w:rPr>
        <w:t xml:space="preserve"> teachers exacerbates the problem, as these professionals play a crucial role in catering to the unique needs of students with disabilities. Compounding these challenges is the scarcity of educational equipment tailored for persons with disabilities. </w:t>
      </w:r>
    </w:p>
    <w:p w14:paraId="3E0E9E1D" w14:textId="77777777" w:rsidR="00D66D4E" w:rsidRPr="00E1514E" w:rsidRDefault="00D66D4E" w:rsidP="00D66D4E">
      <w:pPr>
        <w:spacing w:after="0" w:line="240" w:lineRule="auto"/>
        <w:jc w:val="both"/>
        <w:rPr>
          <w:rFonts w:ascii="Times New Roman" w:hAnsi="Times New Roman" w:cs="Times New Roman"/>
          <w:color w:val="000000" w:themeColor="text1"/>
        </w:rPr>
      </w:pPr>
    </w:p>
    <w:p w14:paraId="51D484F8" w14:textId="77777777" w:rsidR="00D66D4E" w:rsidRPr="000B397F" w:rsidRDefault="00D66D4E" w:rsidP="00D66D4E">
      <w:pPr>
        <w:spacing w:after="0" w:line="240" w:lineRule="auto"/>
        <w:jc w:val="both"/>
        <w:rPr>
          <w:rFonts w:ascii="Times New Roman" w:hAnsi="Times New Roman" w:cs="Times New Roman"/>
          <w:b/>
          <w:bCs/>
          <w:color w:val="000000" w:themeColor="text1"/>
        </w:rPr>
      </w:pPr>
      <w:r w:rsidRPr="000B397F">
        <w:rPr>
          <w:rFonts w:ascii="Times New Roman" w:hAnsi="Times New Roman" w:cs="Times New Roman"/>
          <w:b/>
          <w:bCs/>
          <w:color w:val="000000" w:themeColor="text1"/>
        </w:rPr>
        <w:t>Awareness-Raising (Article 8)</w:t>
      </w:r>
    </w:p>
    <w:p w14:paraId="60FDEE0A"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08A1EE92"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In March 2017, t</w:t>
      </w:r>
      <w:r w:rsidRPr="00DC6E83">
        <w:rPr>
          <w:rFonts w:ascii="Times New Roman" w:hAnsi="Times New Roman" w:cs="Times New Roman"/>
          <w:color w:val="000000" w:themeColor="text1"/>
        </w:rPr>
        <w:t>he HRCSL</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in collaboration with the Human Rights Commission of Australia</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conducted </w:t>
      </w:r>
      <w:r>
        <w:rPr>
          <w:rFonts w:ascii="Times New Roman" w:hAnsi="Times New Roman" w:cs="Times New Roman"/>
          <w:color w:val="000000" w:themeColor="text1"/>
        </w:rPr>
        <w:t xml:space="preserve">a </w:t>
      </w:r>
      <w:r w:rsidRPr="00DC6E83">
        <w:rPr>
          <w:rFonts w:ascii="Times New Roman" w:hAnsi="Times New Roman" w:cs="Times New Roman"/>
          <w:color w:val="000000" w:themeColor="text1"/>
        </w:rPr>
        <w:t>Training Workshop on Disability Access</w:t>
      </w:r>
      <w:r>
        <w:rPr>
          <w:rFonts w:ascii="Times New Roman" w:hAnsi="Times New Roman" w:cs="Times New Roman"/>
          <w:color w:val="000000" w:themeColor="text1"/>
        </w:rPr>
        <w:t>. The workshop focused on</w:t>
      </w:r>
      <w:r w:rsidRPr="00DC6E83">
        <w:rPr>
          <w:rFonts w:ascii="Times New Roman" w:hAnsi="Times New Roman" w:cs="Times New Roman"/>
          <w:color w:val="000000" w:themeColor="text1"/>
        </w:rPr>
        <w:t xml:space="preserve"> access to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ublic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remises and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ublic </w:t>
      </w:r>
      <w:r>
        <w:rPr>
          <w:rFonts w:ascii="Times New Roman" w:hAnsi="Times New Roman" w:cs="Times New Roman"/>
          <w:color w:val="000000" w:themeColor="text1"/>
        </w:rPr>
        <w:t>t</w:t>
      </w:r>
      <w:r w:rsidRPr="00DC6E83">
        <w:rPr>
          <w:rFonts w:ascii="Times New Roman" w:hAnsi="Times New Roman" w:cs="Times New Roman"/>
          <w:color w:val="000000" w:themeColor="text1"/>
        </w:rPr>
        <w:t>ransport</w:t>
      </w:r>
      <w:r>
        <w:rPr>
          <w:rFonts w:ascii="Times New Roman" w:hAnsi="Times New Roman" w:cs="Times New Roman"/>
          <w:color w:val="000000" w:themeColor="text1"/>
        </w:rPr>
        <w:t xml:space="preserve"> and saw the participation of civil society representatives</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g</w:t>
      </w:r>
      <w:r w:rsidRPr="00DC6E83">
        <w:rPr>
          <w:rFonts w:ascii="Times New Roman" w:hAnsi="Times New Roman" w:cs="Times New Roman"/>
          <w:color w:val="000000" w:themeColor="text1"/>
        </w:rPr>
        <w:t xml:space="preserve">overnment </w:t>
      </w:r>
      <w:r>
        <w:rPr>
          <w:rFonts w:ascii="Times New Roman" w:hAnsi="Times New Roman" w:cs="Times New Roman"/>
          <w:color w:val="000000" w:themeColor="text1"/>
        </w:rPr>
        <w:t>o</w:t>
      </w:r>
      <w:r w:rsidRPr="00DC6E83">
        <w:rPr>
          <w:rFonts w:ascii="Times New Roman" w:hAnsi="Times New Roman" w:cs="Times New Roman"/>
          <w:color w:val="000000" w:themeColor="text1"/>
        </w:rPr>
        <w:t>fficer</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and HRCSL Staff. </w:t>
      </w:r>
    </w:p>
    <w:p w14:paraId="474A10F5"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7F797080"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In November 2017, the HRCSL delivered t</w:t>
      </w:r>
      <w:r w:rsidRPr="00DC6E83">
        <w:rPr>
          <w:rFonts w:ascii="Times New Roman" w:hAnsi="Times New Roman" w:cs="Times New Roman"/>
          <w:color w:val="000000" w:themeColor="text1"/>
        </w:rPr>
        <w:t xml:space="preserve">echnical </w:t>
      </w:r>
      <w:r>
        <w:rPr>
          <w:rFonts w:ascii="Times New Roman" w:hAnsi="Times New Roman" w:cs="Times New Roman"/>
          <w:color w:val="000000" w:themeColor="text1"/>
        </w:rPr>
        <w:t>t</w:t>
      </w:r>
      <w:r w:rsidRPr="00DC6E83">
        <w:rPr>
          <w:rFonts w:ascii="Times New Roman" w:hAnsi="Times New Roman" w:cs="Times New Roman"/>
          <w:color w:val="000000" w:themeColor="text1"/>
        </w:rPr>
        <w:t xml:space="preserve">raining for </w:t>
      </w:r>
      <w:r>
        <w:rPr>
          <w:rFonts w:ascii="Times New Roman" w:hAnsi="Times New Roman" w:cs="Times New Roman"/>
          <w:color w:val="000000" w:themeColor="text1"/>
        </w:rPr>
        <w:t>g</w:t>
      </w:r>
      <w:r w:rsidRPr="00DC6E83">
        <w:rPr>
          <w:rFonts w:ascii="Times New Roman" w:hAnsi="Times New Roman" w:cs="Times New Roman"/>
          <w:color w:val="000000" w:themeColor="text1"/>
        </w:rPr>
        <w:t xml:space="preserve">overnment </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takeholders </w:t>
      </w:r>
      <w:r>
        <w:rPr>
          <w:rFonts w:ascii="Times New Roman" w:hAnsi="Times New Roman" w:cs="Times New Roman"/>
          <w:color w:val="000000" w:themeColor="text1"/>
        </w:rPr>
        <w:t xml:space="preserve">on the </w:t>
      </w:r>
      <w:r w:rsidRPr="00DC6E83">
        <w:rPr>
          <w:rFonts w:ascii="Times New Roman" w:hAnsi="Times New Roman" w:cs="Times New Roman"/>
          <w:color w:val="000000" w:themeColor="text1"/>
        </w:rPr>
        <w:t xml:space="preserve">accessibility of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ersons with </w:t>
      </w:r>
      <w:r>
        <w:rPr>
          <w:rFonts w:ascii="Times New Roman" w:hAnsi="Times New Roman" w:cs="Times New Roman"/>
          <w:color w:val="000000" w:themeColor="text1"/>
        </w:rPr>
        <w:t>d</w:t>
      </w:r>
      <w:r w:rsidRPr="00DC6E83">
        <w:rPr>
          <w:rFonts w:ascii="Times New Roman" w:hAnsi="Times New Roman" w:cs="Times New Roman"/>
          <w:color w:val="000000" w:themeColor="text1"/>
        </w:rPr>
        <w:t>isabilities</w:t>
      </w:r>
      <w:r>
        <w:rPr>
          <w:rFonts w:ascii="Times New Roman" w:hAnsi="Times New Roman" w:cs="Times New Roman"/>
          <w:color w:val="000000" w:themeColor="text1"/>
        </w:rPr>
        <w:t>. It also conducted an a</w:t>
      </w:r>
      <w:r w:rsidRPr="00DC6E83">
        <w:rPr>
          <w:rFonts w:ascii="Times New Roman" w:hAnsi="Times New Roman" w:cs="Times New Roman"/>
          <w:color w:val="000000" w:themeColor="text1"/>
        </w:rPr>
        <w:t xml:space="preserve">dvocacy </w:t>
      </w:r>
      <w:r>
        <w:rPr>
          <w:rFonts w:ascii="Times New Roman" w:hAnsi="Times New Roman" w:cs="Times New Roman"/>
          <w:color w:val="000000" w:themeColor="text1"/>
        </w:rPr>
        <w:t>t</w:t>
      </w:r>
      <w:r w:rsidRPr="00DC6E83">
        <w:rPr>
          <w:rFonts w:ascii="Times New Roman" w:hAnsi="Times New Roman" w:cs="Times New Roman"/>
          <w:color w:val="000000" w:themeColor="text1"/>
        </w:rPr>
        <w:t xml:space="preserve">raining </w:t>
      </w:r>
      <w:proofErr w:type="spellStart"/>
      <w:r>
        <w:rPr>
          <w:rFonts w:ascii="Times New Roman" w:hAnsi="Times New Roman" w:cs="Times New Roman"/>
          <w:color w:val="000000" w:themeColor="text1"/>
        </w:rPr>
        <w:t>p</w:t>
      </w:r>
      <w:r w:rsidRPr="00DC6E83">
        <w:rPr>
          <w:rFonts w:ascii="Times New Roman" w:hAnsi="Times New Roman" w:cs="Times New Roman"/>
          <w:color w:val="000000" w:themeColor="text1"/>
        </w:rPr>
        <w:t>rogramme</w:t>
      </w:r>
      <w:proofErr w:type="spellEnd"/>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for </w:t>
      </w:r>
      <w:r w:rsidRPr="00DC6E83">
        <w:rPr>
          <w:rFonts w:ascii="Times New Roman" w:hAnsi="Times New Roman" w:cs="Times New Roman"/>
          <w:color w:val="000000" w:themeColor="text1"/>
        </w:rPr>
        <w:t xml:space="preserve">HRCSL staff, </w:t>
      </w:r>
      <w:r>
        <w:rPr>
          <w:rFonts w:ascii="Times New Roman" w:hAnsi="Times New Roman" w:cs="Times New Roman"/>
          <w:color w:val="000000" w:themeColor="text1"/>
        </w:rPr>
        <w:t xml:space="preserve">the members of the HRCSL’s </w:t>
      </w:r>
      <w:r w:rsidRPr="00DC6E83">
        <w:rPr>
          <w:rFonts w:ascii="Times New Roman" w:hAnsi="Times New Roman" w:cs="Times New Roman"/>
          <w:color w:val="000000" w:themeColor="text1"/>
        </w:rPr>
        <w:t>sub</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committee </w:t>
      </w:r>
      <w:r>
        <w:rPr>
          <w:rFonts w:ascii="Times New Roman" w:hAnsi="Times New Roman" w:cs="Times New Roman"/>
          <w:color w:val="000000" w:themeColor="text1"/>
        </w:rPr>
        <w:t xml:space="preserve">on persons with disabilities, and </w:t>
      </w:r>
      <w:r w:rsidRPr="00DC6E83">
        <w:rPr>
          <w:rFonts w:ascii="Times New Roman" w:hAnsi="Times New Roman" w:cs="Times New Roman"/>
          <w:color w:val="000000" w:themeColor="text1"/>
        </w:rPr>
        <w:t>representative</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from DOJF.</w:t>
      </w:r>
    </w:p>
    <w:p w14:paraId="70DDD51C"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094581B2" w14:textId="77777777" w:rsidR="00D66D4E" w:rsidRPr="00955287"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HRCSL </w:t>
      </w:r>
      <w:r>
        <w:rPr>
          <w:rFonts w:ascii="Times New Roman" w:hAnsi="Times New Roman" w:cs="Times New Roman"/>
          <w:color w:val="000000" w:themeColor="text1"/>
        </w:rPr>
        <w:t xml:space="preserve">regularly conducts awareness and education </w:t>
      </w:r>
      <w:proofErr w:type="spellStart"/>
      <w:r>
        <w:rPr>
          <w:rFonts w:ascii="Times New Roman" w:hAnsi="Times New Roman" w:cs="Times New Roman"/>
          <w:color w:val="000000" w:themeColor="text1"/>
        </w:rPr>
        <w:t>programmes</w:t>
      </w:r>
      <w:proofErr w:type="spellEnd"/>
      <w:r>
        <w:rPr>
          <w:rFonts w:ascii="Times New Roman" w:hAnsi="Times New Roman" w:cs="Times New Roman"/>
          <w:color w:val="000000" w:themeColor="text1"/>
        </w:rPr>
        <w:t xml:space="preserve"> for g</w:t>
      </w:r>
      <w:r w:rsidRPr="00DC6E83">
        <w:rPr>
          <w:rFonts w:ascii="Times New Roman" w:hAnsi="Times New Roman" w:cs="Times New Roman"/>
          <w:color w:val="000000" w:themeColor="text1"/>
        </w:rPr>
        <w:t xml:space="preserve">overnment officers, </w:t>
      </w:r>
      <w:r>
        <w:rPr>
          <w:rFonts w:ascii="Times New Roman" w:hAnsi="Times New Roman" w:cs="Times New Roman"/>
          <w:color w:val="000000" w:themeColor="text1"/>
        </w:rPr>
        <w:t xml:space="preserve">the </w:t>
      </w:r>
      <w:proofErr w:type="gramStart"/>
      <w:r>
        <w:rPr>
          <w:rFonts w:ascii="Times New Roman" w:hAnsi="Times New Roman" w:cs="Times New Roman"/>
          <w:color w:val="000000" w:themeColor="text1"/>
        </w:rPr>
        <w:t>p</w:t>
      </w:r>
      <w:r w:rsidRPr="00DC6E83">
        <w:rPr>
          <w:rFonts w:ascii="Times New Roman" w:hAnsi="Times New Roman" w:cs="Times New Roman"/>
          <w:color w:val="000000" w:themeColor="text1"/>
        </w:rPr>
        <w:t>olice</w:t>
      </w:r>
      <w:proofErr w:type="gramEnd"/>
      <w:r w:rsidRPr="00DC6E83">
        <w:rPr>
          <w:rFonts w:ascii="Times New Roman" w:hAnsi="Times New Roman" w:cs="Times New Roman"/>
          <w:color w:val="000000" w:themeColor="text1"/>
        </w:rPr>
        <w:t xml:space="preserve"> and </w:t>
      </w:r>
      <w:r>
        <w:rPr>
          <w:rFonts w:ascii="Times New Roman" w:hAnsi="Times New Roman" w:cs="Times New Roman"/>
          <w:color w:val="000000" w:themeColor="text1"/>
        </w:rPr>
        <w:t>the tri-</w:t>
      </w:r>
      <w:r w:rsidRPr="00DC6E83">
        <w:rPr>
          <w:rFonts w:ascii="Times New Roman" w:hAnsi="Times New Roman" w:cs="Times New Roman"/>
          <w:color w:val="000000" w:themeColor="text1"/>
        </w:rPr>
        <w:t xml:space="preserve">forces </w:t>
      </w:r>
      <w:r>
        <w:rPr>
          <w:rFonts w:ascii="Times New Roman" w:hAnsi="Times New Roman" w:cs="Times New Roman"/>
          <w:color w:val="000000" w:themeColor="text1"/>
        </w:rPr>
        <w:t>on the rights of persons with disabilities</w:t>
      </w:r>
      <w:r w:rsidRPr="00DC6E83">
        <w:rPr>
          <w:rFonts w:ascii="Times New Roman" w:hAnsi="Times New Roman" w:cs="Times New Roman"/>
          <w:color w:val="000000" w:themeColor="text1"/>
        </w:rPr>
        <w:t>.</w:t>
      </w:r>
    </w:p>
    <w:p w14:paraId="4A8D3A24" w14:textId="77777777" w:rsidR="00D66D4E" w:rsidRDefault="00D66D4E" w:rsidP="00D66D4E">
      <w:pPr>
        <w:spacing w:after="0" w:line="240" w:lineRule="auto"/>
        <w:jc w:val="both"/>
        <w:rPr>
          <w:rFonts w:ascii="Times New Roman" w:hAnsi="Times New Roman" w:cs="Times New Roman"/>
          <w:b/>
          <w:bCs/>
          <w:color w:val="000000" w:themeColor="text1"/>
        </w:rPr>
      </w:pPr>
    </w:p>
    <w:p w14:paraId="5E9B0E54" w14:textId="77777777" w:rsidR="00D66D4E" w:rsidRDefault="00D66D4E" w:rsidP="00D66D4E">
      <w:pPr>
        <w:spacing w:after="0" w:line="24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Accessibility (Article 9)</w:t>
      </w:r>
    </w:p>
    <w:p w14:paraId="7D818B12" w14:textId="77777777" w:rsidR="00D66D4E" w:rsidRDefault="00D66D4E" w:rsidP="00D66D4E">
      <w:pPr>
        <w:spacing w:after="0" w:line="240" w:lineRule="auto"/>
        <w:jc w:val="both"/>
        <w:rPr>
          <w:rFonts w:ascii="Times New Roman" w:hAnsi="Times New Roman" w:cs="Times New Roman"/>
          <w:b/>
          <w:bCs/>
          <w:color w:val="000000" w:themeColor="text1"/>
        </w:rPr>
      </w:pPr>
    </w:p>
    <w:p w14:paraId="6DC13A95"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A30763">
        <w:rPr>
          <w:rFonts w:ascii="Times New Roman" w:hAnsi="Times New Roman" w:cs="Times New Roman"/>
          <w:color w:val="000000" w:themeColor="text1"/>
        </w:rPr>
        <w:t>Section 23(2) of the Protection of the Rights of Person</w:t>
      </w:r>
      <w:r>
        <w:rPr>
          <w:rFonts w:ascii="Times New Roman" w:hAnsi="Times New Roman" w:cs="Times New Roman"/>
          <w:color w:val="000000" w:themeColor="text1"/>
        </w:rPr>
        <w:t>s</w:t>
      </w:r>
      <w:r w:rsidRPr="00A30763">
        <w:rPr>
          <w:rFonts w:ascii="Times New Roman" w:hAnsi="Times New Roman" w:cs="Times New Roman"/>
          <w:color w:val="000000" w:themeColor="text1"/>
        </w:rPr>
        <w:t xml:space="preserve"> with Disabilities Act (1996) provides for the accessibility of persons with disabilities. </w:t>
      </w:r>
    </w:p>
    <w:p w14:paraId="28F14883"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4B779019" w14:textId="77777777" w:rsidR="00D66D4E" w:rsidRPr="005E6516"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A30763">
        <w:rPr>
          <w:rFonts w:ascii="Times New Roman" w:hAnsi="Times New Roman" w:cs="Times New Roman"/>
          <w:color w:val="000000" w:themeColor="text1"/>
        </w:rPr>
        <w:t>In 20</w:t>
      </w:r>
      <w:r>
        <w:rPr>
          <w:rFonts w:ascii="Times New Roman" w:hAnsi="Times New Roman" w:cs="Times New Roman"/>
          <w:color w:val="000000" w:themeColor="text1"/>
        </w:rPr>
        <w:t>0</w:t>
      </w:r>
      <w:r w:rsidRPr="00A30763">
        <w:rPr>
          <w:rFonts w:ascii="Times New Roman" w:hAnsi="Times New Roman" w:cs="Times New Roman"/>
          <w:color w:val="000000" w:themeColor="text1"/>
        </w:rPr>
        <w:t>6, Regulations</w:t>
      </w:r>
      <w:r>
        <w:rPr>
          <w:rFonts w:ascii="Times New Roman" w:hAnsi="Times New Roman" w:cs="Times New Roman"/>
          <w:color w:val="000000" w:themeColor="text1"/>
        </w:rPr>
        <w:t xml:space="preserve"> were issued</w:t>
      </w:r>
      <w:r w:rsidRPr="00A30763">
        <w:rPr>
          <w:rFonts w:ascii="Times New Roman" w:hAnsi="Times New Roman" w:cs="Times New Roman"/>
          <w:color w:val="000000" w:themeColor="text1"/>
        </w:rPr>
        <w:t xml:space="preserve"> under the Act</w:t>
      </w:r>
      <w:r>
        <w:rPr>
          <w:rFonts w:ascii="Times New Roman" w:hAnsi="Times New Roman" w:cs="Times New Roman"/>
          <w:color w:val="000000" w:themeColor="text1"/>
        </w:rPr>
        <w:t xml:space="preserve"> to ensure enhanced accessibility to persons with disabilities</w:t>
      </w:r>
      <w:r w:rsidRPr="00A30763">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5E6516">
        <w:rPr>
          <w:rFonts w:ascii="Times New Roman" w:hAnsi="Times New Roman" w:cs="Times New Roman"/>
          <w:color w:val="000000" w:themeColor="text1"/>
        </w:rPr>
        <w:t>Following the aforesaid fundamental rights case before the Supreme Court (</w:t>
      </w:r>
      <w:r w:rsidRPr="005E6516">
        <w:rPr>
          <w:rFonts w:ascii="Times New Roman" w:hAnsi="Times New Roman" w:cs="Times New Roman"/>
          <w:i/>
          <w:iCs/>
          <w:color w:val="000000" w:themeColor="text1"/>
        </w:rPr>
        <w:t>Ajith Perera v. Hon. Daya Gamage</w:t>
      </w:r>
      <w:r w:rsidRPr="005E6516">
        <w:rPr>
          <w:rFonts w:ascii="Times New Roman" w:hAnsi="Times New Roman" w:cs="Times New Roman"/>
          <w:color w:val="000000" w:themeColor="text1"/>
        </w:rPr>
        <w:t>), accessibility to all new public buildings and public places needed to be ensured</w:t>
      </w:r>
      <w:r>
        <w:rPr>
          <w:rFonts w:ascii="Times New Roman" w:hAnsi="Times New Roman" w:cs="Times New Roman"/>
          <w:color w:val="000000" w:themeColor="text1"/>
        </w:rPr>
        <w:t>,</w:t>
      </w:r>
      <w:r w:rsidRPr="005E6516">
        <w:rPr>
          <w:rFonts w:ascii="Times New Roman" w:hAnsi="Times New Roman" w:cs="Times New Roman"/>
          <w:color w:val="000000" w:themeColor="text1"/>
        </w:rPr>
        <w:t xml:space="preserve"> and such buildings and public places needed to be designed and constructed in accordance with the design requirements specified in the Regulations. The Court in fact held that ‘compliance with this court order is mandatory and failure to comply </w:t>
      </w:r>
      <w:r w:rsidRPr="005E6516">
        <w:rPr>
          <w:rFonts w:ascii="Times New Roman" w:hAnsi="Times New Roman" w:cs="Times New Roman"/>
          <w:color w:val="000000" w:themeColor="text1"/>
        </w:rPr>
        <w:lastRenderedPageBreak/>
        <w:t xml:space="preserve">with this court order shall be a serious punishable offence and shall attract punitive repercussions as set in the law.’ </w:t>
      </w:r>
    </w:p>
    <w:p w14:paraId="44DFE600"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5C875C73"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HRCSL </w:t>
      </w:r>
      <w:r>
        <w:rPr>
          <w:rFonts w:ascii="Times New Roman" w:hAnsi="Times New Roman" w:cs="Times New Roman"/>
          <w:color w:val="000000" w:themeColor="text1"/>
        </w:rPr>
        <w:t xml:space="preserve">has </w:t>
      </w:r>
      <w:r w:rsidRPr="00DC6E83">
        <w:rPr>
          <w:rFonts w:ascii="Times New Roman" w:hAnsi="Times New Roman" w:cs="Times New Roman"/>
          <w:color w:val="000000" w:themeColor="text1"/>
        </w:rPr>
        <w:t>conducted several accessibility audits in several part</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of </w:t>
      </w:r>
      <w:r>
        <w:rPr>
          <w:rFonts w:ascii="Times New Roman" w:hAnsi="Times New Roman" w:cs="Times New Roman"/>
          <w:color w:val="000000" w:themeColor="text1"/>
        </w:rPr>
        <w:t>Sri Lanka</w:t>
      </w:r>
      <w:r w:rsidRPr="00DC6E83">
        <w:rPr>
          <w:rFonts w:ascii="Times New Roman" w:hAnsi="Times New Roman" w:cs="Times New Roman"/>
          <w:color w:val="000000" w:themeColor="text1"/>
        </w:rPr>
        <w:t xml:space="preserve"> and </w:t>
      </w:r>
      <w:r>
        <w:rPr>
          <w:rFonts w:ascii="Times New Roman" w:hAnsi="Times New Roman" w:cs="Times New Roman"/>
          <w:color w:val="000000" w:themeColor="text1"/>
        </w:rPr>
        <w:t xml:space="preserve">has provided </w:t>
      </w:r>
      <w:r w:rsidRPr="00DC6E83">
        <w:rPr>
          <w:rFonts w:ascii="Times New Roman" w:hAnsi="Times New Roman" w:cs="Times New Roman"/>
          <w:color w:val="000000" w:themeColor="text1"/>
        </w:rPr>
        <w:t>recommendation</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to relevant public authorities. In 2019, the HRCSL recommended allocating funds in the annual budget to make </w:t>
      </w:r>
      <w:r>
        <w:rPr>
          <w:rFonts w:ascii="Times New Roman" w:hAnsi="Times New Roman" w:cs="Times New Roman"/>
          <w:color w:val="000000" w:themeColor="text1"/>
        </w:rPr>
        <w:t>public</w:t>
      </w:r>
      <w:r w:rsidRPr="00DC6E83">
        <w:rPr>
          <w:rFonts w:ascii="Times New Roman" w:hAnsi="Times New Roman" w:cs="Times New Roman"/>
          <w:color w:val="000000" w:themeColor="text1"/>
        </w:rPr>
        <w:t xml:space="preserve"> buildings and </w:t>
      </w:r>
      <w:r>
        <w:rPr>
          <w:rFonts w:ascii="Times New Roman" w:hAnsi="Times New Roman" w:cs="Times New Roman"/>
          <w:color w:val="000000" w:themeColor="text1"/>
        </w:rPr>
        <w:t xml:space="preserve">public </w:t>
      </w:r>
      <w:r w:rsidRPr="00DC6E83">
        <w:rPr>
          <w:rFonts w:ascii="Times New Roman" w:hAnsi="Times New Roman" w:cs="Times New Roman"/>
          <w:color w:val="000000" w:themeColor="text1"/>
        </w:rPr>
        <w:t xml:space="preserve">transport </w:t>
      </w:r>
      <w:r>
        <w:rPr>
          <w:rFonts w:ascii="Times New Roman" w:hAnsi="Times New Roman" w:cs="Times New Roman"/>
          <w:color w:val="000000" w:themeColor="text1"/>
        </w:rPr>
        <w:t xml:space="preserve">more </w:t>
      </w:r>
      <w:r w:rsidRPr="00DC6E83">
        <w:rPr>
          <w:rFonts w:ascii="Times New Roman" w:hAnsi="Times New Roman" w:cs="Times New Roman"/>
          <w:color w:val="000000" w:themeColor="text1"/>
        </w:rPr>
        <w:t xml:space="preserve">accessible to persons with disabilities.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 xml:space="preserve">HRCSL </w:t>
      </w:r>
      <w:proofErr w:type="spellStart"/>
      <w:r w:rsidRPr="00DC6E83">
        <w:rPr>
          <w:rFonts w:ascii="Times New Roman" w:hAnsi="Times New Roman" w:cs="Times New Roman"/>
          <w:color w:val="000000" w:themeColor="text1"/>
        </w:rPr>
        <w:t>emphasi</w:t>
      </w:r>
      <w:r>
        <w:rPr>
          <w:rFonts w:ascii="Times New Roman" w:hAnsi="Times New Roman" w:cs="Times New Roman"/>
          <w:color w:val="000000" w:themeColor="text1"/>
        </w:rPr>
        <w:t>s</w:t>
      </w:r>
      <w:r w:rsidRPr="00DC6E83">
        <w:rPr>
          <w:rFonts w:ascii="Times New Roman" w:hAnsi="Times New Roman" w:cs="Times New Roman"/>
          <w:color w:val="000000" w:themeColor="text1"/>
        </w:rPr>
        <w:t>ed</w:t>
      </w:r>
      <w:proofErr w:type="spellEnd"/>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that </w:t>
      </w:r>
      <w:r w:rsidRPr="00DC6E83">
        <w:rPr>
          <w:rFonts w:ascii="Times New Roman" w:hAnsi="Times New Roman" w:cs="Times New Roman"/>
          <w:color w:val="000000" w:themeColor="text1"/>
        </w:rPr>
        <w:t xml:space="preserve">the lack of access </w:t>
      </w:r>
      <w:r>
        <w:rPr>
          <w:rFonts w:ascii="Times New Roman" w:hAnsi="Times New Roman" w:cs="Times New Roman"/>
          <w:color w:val="000000" w:themeColor="text1"/>
        </w:rPr>
        <w:t>to p</w:t>
      </w:r>
      <w:r w:rsidRPr="00DC6E83">
        <w:rPr>
          <w:rFonts w:ascii="Times New Roman" w:hAnsi="Times New Roman" w:cs="Times New Roman"/>
          <w:color w:val="000000" w:themeColor="text1"/>
        </w:rPr>
        <w:t xml:space="preserve">ublic buildings can adversely impact a person’s life, education, and livelihood opportunities. </w:t>
      </w:r>
      <w:r>
        <w:rPr>
          <w:rFonts w:ascii="Times New Roman" w:hAnsi="Times New Roman" w:cs="Times New Roman"/>
          <w:color w:val="000000" w:themeColor="text1"/>
        </w:rPr>
        <w:t xml:space="preserve">Following the </w:t>
      </w:r>
      <w:r w:rsidRPr="00DC6E83">
        <w:rPr>
          <w:rFonts w:ascii="Times New Roman" w:hAnsi="Times New Roman" w:cs="Times New Roman"/>
          <w:color w:val="000000" w:themeColor="text1"/>
        </w:rPr>
        <w:t>HRCSL</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recommendations</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 xml:space="preserve">the Minister of Finance allocated budgetary provisions for </w:t>
      </w:r>
      <w:r>
        <w:rPr>
          <w:rFonts w:ascii="Times New Roman" w:hAnsi="Times New Roman" w:cs="Times New Roman"/>
          <w:color w:val="000000" w:themeColor="text1"/>
        </w:rPr>
        <w:t xml:space="preserve">improving the </w:t>
      </w:r>
      <w:r w:rsidRPr="00DC6E83">
        <w:rPr>
          <w:rFonts w:ascii="Times New Roman" w:hAnsi="Times New Roman" w:cs="Times New Roman"/>
          <w:color w:val="000000" w:themeColor="text1"/>
        </w:rPr>
        <w:t xml:space="preserve">accessibility of </w:t>
      </w:r>
      <w:r>
        <w:rPr>
          <w:rFonts w:ascii="Times New Roman" w:hAnsi="Times New Roman" w:cs="Times New Roman"/>
          <w:color w:val="000000" w:themeColor="text1"/>
        </w:rPr>
        <w:t>p</w:t>
      </w:r>
      <w:r w:rsidRPr="00DC6E83">
        <w:rPr>
          <w:rFonts w:ascii="Times New Roman" w:hAnsi="Times New Roman" w:cs="Times New Roman"/>
          <w:color w:val="000000" w:themeColor="text1"/>
        </w:rPr>
        <w:t>ublic buildings.</w:t>
      </w:r>
    </w:p>
    <w:p w14:paraId="4FF2886F" w14:textId="77777777" w:rsidR="00D66D4E" w:rsidRPr="00DC6E83" w:rsidRDefault="00D66D4E" w:rsidP="00D66D4E">
      <w:pPr>
        <w:pStyle w:val="ListParagraph"/>
        <w:spacing w:after="0" w:line="240" w:lineRule="auto"/>
        <w:contextualSpacing w:val="0"/>
        <w:rPr>
          <w:rFonts w:ascii="Times New Roman" w:hAnsi="Times New Roman" w:cs="Times New Roman"/>
          <w:color w:val="000000" w:themeColor="text1"/>
        </w:rPr>
      </w:pPr>
    </w:p>
    <w:p w14:paraId="2668F04E"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 HRCSL</w:t>
      </w:r>
      <w:r>
        <w:rPr>
          <w:rFonts w:ascii="Times New Roman" w:hAnsi="Times New Roman" w:cs="Times New Roman"/>
          <w:color w:val="000000" w:themeColor="text1"/>
        </w:rPr>
        <w:t xml:space="preserve"> has</w:t>
      </w:r>
      <w:r w:rsidRPr="00DC6E83">
        <w:rPr>
          <w:rFonts w:ascii="Times New Roman" w:hAnsi="Times New Roman" w:cs="Times New Roman"/>
          <w:color w:val="000000" w:themeColor="text1"/>
        </w:rPr>
        <w:t xml:space="preserve"> received </w:t>
      </w:r>
      <w:r>
        <w:rPr>
          <w:rFonts w:ascii="Times New Roman" w:hAnsi="Times New Roman" w:cs="Times New Roman"/>
          <w:color w:val="000000" w:themeColor="text1"/>
        </w:rPr>
        <w:t xml:space="preserve">several </w:t>
      </w:r>
      <w:r w:rsidRPr="00DC6E83">
        <w:rPr>
          <w:rFonts w:ascii="Times New Roman" w:hAnsi="Times New Roman" w:cs="Times New Roman"/>
          <w:color w:val="000000" w:themeColor="text1"/>
        </w:rPr>
        <w:t xml:space="preserve">complaints related to accessibility. One </w:t>
      </w:r>
      <w:r>
        <w:rPr>
          <w:rFonts w:ascii="Times New Roman" w:hAnsi="Times New Roman" w:cs="Times New Roman"/>
          <w:color w:val="000000" w:themeColor="text1"/>
        </w:rPr>
        <w:t xml:space="preserve">such complaint involved a woman </w:t>
      </w:r>
      <w:r w:rsidRPr="00DC6E83">
        <w:rPr>
          <w:rFonts w:ascii="Times New Roman" w:hAnsi="Times New Roman" w:cs="Times New Roman"/>
          <w:color w:val="000000" w:themeColor="text1"/>
        </w:rPr>
        <w:t xml:space="preserve">undergraduate student who was unable to continue studying at the Institute of Indigenous </w:t>
      </w:r>
      <w:r>
        <w:rPr>
          <w:rFonts w:ascii="Times New Roman" w:hAnsi="Times New Roman" w:cs="Times New Roman"/>
          <w:color w:val="000000" w:themeColor="text1"/>
        </w:rPr>
        <w:t>M</w:t>
      </w:r>
      <w:r w:rsidRPr="00DC6E83">
        <w:rPr>
          <w:rFonts w:ascii="Times New Roman" w:hAnsi="Times New Roman" w:cs="Times New Roman"/>
          <w:color w:val="000000" w:themeColor="text1"/>
        </w:rPr>
        <w:t>edicine, University of Colombo due to the building not being accessible and</w:t>
      </w:r>
      <w:r>
        <w:rPr>
          <w:rFonts w:ascii="Times New Roman" w:hAnsi="Times New Roman" w:cs="Times New Roman"/>
          <w:color w:val="000000" w:themeColor="text1"/>
        </w:rPr>
        <w:t xml:space="preserve"> the failure of</w:t>
      </w:r>
      <w:r w:rsidRPr="00DC6E83">
        <w:rPr>
          <w:rFonts w:ascii="Times New Roman" w:hAnsi="Times New Roman" w:cs="Times New Roman"/>
          <w:color w:val="000000" w:themeColor="text1"/>
        </w:rPr>
        <w:t xml:space="preserve"> the relevant authority </w:t>
      </w:r>
      <w:r>
        <w:rPr>
          <w:rFonts w:ascii="Times New Roman" w:hAnsi="Times New Roman" w:cs="Times New Roman"/>
          <w:color w:val="000000" w:themeColor="text1"/>
        </w:rPr>
        <w:t>to</w:t>
      </w:r>
      <w:r w:rsidRPr="00DC6E83">
        <w:rPr>
          <w:rFonts w:ascii="Times New Roman" w:hAnsi="Times New Roman" w:cs="Times New Roman"/>
          <w:color w:val="000000" w:themeColor="text1"/>
        </w:rPr>
        <w:t xml:space="preserve"> provide reasonable accommodation. The HRCSL recommended t</w:t>
      </w:r>
      <w:r>
        <w:rPr>
          <w:rFonts w:ascii="Times New Roman" w:hAnsi="Times New Roman" w:cs="Times New Roman"/>
          <w:color w:val="000000" w:themeColor="text1"/>
        </w:rPr>
        <w:t xml:space="preserve">hat </w:t>
      </w:r>
      <w:r w:rsidRPr="00DC6E83">
        <w:rPr>
          <w:rFonts w:ascii="Times New Roman" w:hAnsi="Times New Roman" w:cs="Times New Roman"/>
          <w:color w:val="000000" w:themeColor="text1"/>
        </w:rPr>
        <w:t>the University</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Grant</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Commission create adequate accessibility </w:t>
      </w:r>
      <w:r>
        <w:rPr>
          <w:rFonts w:ascii="Times New Roman" w:hAnsi="Times New Roman" w:cs="Times New Roman"/>
          <w:color w:val="000000" w:themeColor="text1"/>
        </w:rPr>
        <w:t>f</w:t>
      </w:r>
      <w:r w:rsidRPr="00DC6E83">
        <w:rPr>
          <w:rFonts w:ascii="Times New Roman" w:hAnsi="Times New Roman" w:cs="Times New Roman"/>
          <w:color w:val="000000" w:themeColor="text1"/>
        </w:rPr>
        <w:t>acilities for all students with disabilit</w:t>
      </w:r>
      <w:r>
        <w:rPr>
          <w:rFonts w:ascii="Times New Roman" w:hAnsi="Times New Roman" w:cs="Times New Roman"/>
          <w:color w:val="000000" w:themeColor="text1"/>
        </w:rPr>
        <w:t>ies and</w:t>
      </w:r>
      <w:r w:rsidRPr="00DC6E83">
        <w:rPr>
          <w:rFonts w:ascii="Times New Roman" w:hAnsi="Times New Roman" w:cs="Times New Roman"/>
          <w:color w:val="000000" w:themeColor="text1"/>
        </w:rPr>
        <w:t xml:space="preserve"> to prepare guidelines on how institutional authorities in the university system deal with students</w:t>
      </w:r>
      <w:r>
        <w:rPr>
          <w:rFonts w:ascii="Times New Roman" w:hAnsi="Times New Roman" w:cs="Times New Roman"/>
          <w:color w:val="000000" w:themeColor="text1"/>
        </w:rPr>
        <w:t xml:space="preserve"> with disabilities</w:t>
      </w:r>
      <w:r w:rsidRPr="00DC6E83">
        <w:rPr>
          <w:rFonts w:ascii="Times New Roman" w:hAnsi="Times New Roman" w:cs="Times New Roman"/>
          <w:color w:val="000000" w:themeColor="text1"/>
        </w:rPr>
        <w:t>.</w:t>
      </w:r>
      <w:r>
        <w:rPr>
          <w:rFonts w:ascii="Times New Roman" w:hAnsi="Times New Roman" w:cs="Times New Roman"/>
          <w:color w:val="000000" w:themeColor="text1"/>
        </w:rPr>
        <w:t xml:space="preserve"> The Commission also </w:t>
      </w:r>
      <w:r w:rsidRPr="00DC6E83">
        <w:rPr>
          <w:rFonts w:ascii="Times New Roman" w:hAnsi="Times New Roman" w:cs="Times New Roman"/>
          <w:color w:val="000000" w:themeColor="text1"/>
        </w:rPr>
        <w:t xml:space="preserve">recommended </w:t>
      </w:r>
      <w:r>
        <w:rPr>
          <w:rFonts w:ascii="Times New Roman" w:hAnsi="Times New Roman" w:cs="Times New Roman"/>
          <w:color w:val="000000" w:themeColor="text1"/>
        </w:rPr>
        <w:t xml:space="preserve">that </w:t>
      </w:r>
      <w:r w:rsidRPr="00DC6E83">
        <w:rPr>
          <w:rFonts w:ascii="Times New Roman" w:hAnsi="Times New Roman" w:cs="Times New Roman"/>
          <w:color w:val="000000" w:themeColor="text1"/>
        </w:rPr>
        <w:t>all universities should promote disability</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inclusive education and conduct training </w:t>
      </w:r>
      <w:proofErr w:type="spellStart"/>
      <w:r w:rsidRPr="00DC6E83">
        <w:rPr>
          <w:rFonts w:ascii="Times New Roman" w:hAnsi="Times New Roman" w:cs="Times New Roman"/>
          <w:color w:val="000000" w:themeColor="text1"/>
        </w:rPr>
        <w:t>programme</w:t>
      </w:r>
      <w:r>
        <w:rPr>
          <w:rFonts w:ascii="Times New Roman" w:hAnsi="Times New Roman" w:cs="Times New Roman"/>
          <w:color w:val="000000" w:themeColor="text1"/>
        </w:rPr>
        <w:t>s</w:t>
      </w:r>
      <w:proofErr w:type="spellEnd"/>
      <w:r w:rsidRPr="00DC6E83">
        <w:rPr>
          <w:rFonts w:ascii="Times New Roman" w:hAnsi="Times New Roman" w:cs="Times New Roman"/>
          <w:color w:val="000000" w:themeColor="text1"/>
        </w:rPr>
        <w:t xml:space="preserve"> for </w:t>
      </w:r>
      <w:r>
        <w:rPr>
          <w:rFonts w:ascii="Times New Roman" w:hAnsi="Times New Roman" w:cs="Times New Roman"/>
          <w:color w:val="000000" w:themeColor="text1"/>
        </w:rPr>
        <w:t>u</w:t>
      </w:r>
      <w:r w:rsidRPr="00DC6E83">
        <w:rPr>
          <w:rFonts w:ascii="Times New Roman" w:hAnsi="Times New Roman" w:cs="Times New Roman"/>
          <w:color w:val="000000" w:themeColor="text1"/>
        </w:rPr>
        <w:t>niversity academic staff about</w:t>
      </w:r>
      <w:r>
        <w:rPr>
          <w:rFonts w:ascii="Times New Roman" w:hAnsi="Times New Roman" w:cs="Times New Roman"/>
          <w:color w:val="000000" w:themeColor="text1"/>
        </w:rPr>
        <w:t xml:space="preserve"> the</w:t>
      </w:r>
      <w:r w:rsidRPr="00DC6E83">
        <w:rPr>
          <w:rFonts w:ascii="Times New Roman" w:hAnsi="Times New Roman" w:cs="Times New Roman"/>
          <w:color w:val="000000" w:themeColor="text1"/>
        </w:rPr>
        <w:t xml:space="preserve"> rights of person</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with disabilities.</w:t>
      </w:r>
    </w:p>
    <w:p w14:paraId="22D79BFB" w14:textId="77777777" w:rsidR="00D66D4E" w:rsidRPr="000B397F" w:rsidRDefault="00D66D4E" w:rsidP="00D66D4E">
      <w:pPr>
        <w:spacing w:after="0" w:line="240" w:lineRule="auto"/>
        <w:rPr>
          <w:rFonts w:ascii="Times New Roman" w:hAnsi="Times New Roman" w:cs="Times New Roman"/>
          <w:color w:val="000000" w:themeColor="text1"/>
        </w:rPr>
      </w:pPr>
    </w:p>
    <w:p w14:paraId="4487B623"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HRCSL </w:t>
      </w:r>
      <w:r>
        <w:rPr>
          <w:rFonts w:ascii="Times New Roman" w:hAnsi="Times New Roman" w:cs="Times New Roman"/>
          <w:color w:val="000000" w:themeColor="text1"/>
        </w:rPr>
        <w:t xml:space="preserve">has also </w:t>
      </w:r>
      <w:r w:rsidRPr="00DC6E83">
        <w:rPr>
          <w:rFonts w:ascii="Times New Roman" w:hAnsi="Times New Roman" w:cs="Times New Roman"/>
          <w:color w:val="000000" w:themeColor="text1"/>
        </w:rPr>
        <w:t>establish</w:t>
      </w:r>
      <w:r>
        <w:rPr>
          <w:rFonts w:ascii="Times New Roman" w:hAnsi="Times New Roman" w:cs="Times New Roman"/>
          <w:color w:val="000000" w:themeColor="text1"/>
        </w:rPr>
        <w:t>ed an</w:t>
      </w:r>
      <w:r w:rsidRPr="00DC6E83">
        <w:rPr>
          <w:rFonts w:ascii="Times New Roman" w:hAnsi="Times New Roman" w:cs="Times New Roman"/>
          <w:color w:val="000000" w:themeColor="text1"/>
        </w:rPr>
        <w:t xml:space="preserve"> Accessibility Audit Team in each district</w:t>
      </w:r>
      <w:r>
        <w:rPr>
          <w:rFonts w:ascii="Times New Roman" w:hAnsi="Times New Roman" w:cs="Times New Roman"/>
          <w:color w:val="000000" w:themeColor="text1"/>
        </w:rPr>
        <w:t xml:space="preserve"> in Sri Lanka</w:t>
      </w:r>
      <w:r w:rsidRPr="00DC6E83">
        <w:rPr>
          <w:rFonts w:ascii="Times New Roman" w:hAnsi="Times New Roman" w:cs="Times New Roman"/>
          <w:color w:val="000000" w:themeColor="text1"/>
        </w:rPr>
        <w:t xml:space="preserve"> with the support of </w:t>
      </w:r>
      <w:r>
        <w:rPr>
          <w:rFonts w:ascii="Times New Roman" w:hAnsi="Times New Roman" w:cs="Times New Roman"/>
          <w:color w:val="000000" w:themeColor="text1"/>
        </w:rPr>
        <w:t>the European Union-funded JURE</w:t>
      </w:r>
      <w:r w:rsidRPr="00DC6E83">
        <w:rPr>
          <w:rFonts w:ascii="Times New Roman" w:hAnsi="Times New Roman" w:cs="Times New Roman"/>
          <w:color w:val="000000" w:themeColor="text1"/>
        </w:rPr>
        <w:t xml:space="preserve"> Project </w:t>
      </w:r>
      <w:r>
        <w:rPr>
          <w:rFonts w:ascii="Times New Roman" w:hAnsi="Times New Roman" w:cs="Times New Roman"/>
          <w:color w:val="000000" w:themeColor="text1"/>
        </w:rPr>
        <w:t>administered by</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U</w:t>
      </w:r>
      <w:r>
        <w:rPr>
          <w:rFonts w:ascii="Times New Roman" w:hAnsi="Times New Roman" w:cs="Times New Roman"/>
          <w:color w:val="000000" w:themeColor="text1"/>
        </w:rPr>
        <w:t xml:space="preserve">nited Nations Development </w:t>
      </w:r>
      <w:proofErr w:type="spellStart"/>
      <w:r>
        <w:rPr>
          <w:rFonts w:ascii="Times New Roman" w:hAnsi="Times New Roman" w:cs="Times New Roman"/>
          <w:color w:val="000000" w:themeColor="text1"/>
        </w:rPr>
        <w:t>Programme</w:t>
      </w:r>
      <w:proofErr w:type="spellEnd"/>
      <w:r w:rsidRPr="00DC6E83">
        <w:rPr>
          <w:rFonts w:ascii="Times New Roman" w:hAnsi="Times New Roman" w:cs="Times New Roman"/>
          <w:color w:val="000000" w:themeColor="text1"/>
        </w:rPr>
        <w:t>. The HRCSL provide</w:t>
      </w:r>
      <w:r>
        <w:rPr>
          <w:rFonts w:ascii="Times New Roman" w:hAnsi="Times New Roman" w:cs="Times New Roman"/>
          <w:color w:val="000000" w:themeColor="text1"/>
        </w:rPr>
        <w:t>d</w:t>
      </w:r>
      <w:r w:rsidRPr="00DC6E83">
        <w:rPr>
          <w:rFonts w:ascii="Times New Roman" w:hAnsi="Times New Roman" w:cs="Times New Roman"/>
          <w:color w:val="000000" w:themeColor="text1"/>
        </w:rPr>
        <w:t xml:space="preserve"> training to</w:t>
      </w:r>
      <w:r>
        <w:rPr>
          <w:rFonts w:ascii="Times New Roman" w:hAnsi="Times New Roman" w:cs="Times New Roman"/>
          <w:color w:val="000000" w:themeColor="text1"/>
        </w:rPr>
        <w:t xml:space="preserve"> the</w:t>
      </w:r>
      <w:r w:rsidRPr="00DC6E83">
        <w:rPr>
          <w:rFonts w:ascii="Times New Roman" w:hAnsi="Times New Roman" w:cs="Times New Roman"/>
          <w:color w:val="000000" w:themeColor="text1"/>
        </w:rPr>
        <w:t xml:space="preserve"> Audit Team</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 xml:space="preserve">which </w:t>
      </w:r>
      <w:r>
        <w:rPr>
          <w:rFonts w:ascii="Times New Roman" w:hAnsi="Times New Roman" w:cs="Times New Roman"/>
          <w:color w:val="000000" w:themeColor="text1"/>
        </w:rPr>
        <w:t>comprises g</w:t>
      </w:r>
      <w:r w:rsidRPr="00DC6E83">
        <w:rPr>
          <w:rFonts w:ascii="Times New Roman" w:hAnsi="Times New Roman" w:cs="Times New Roman"/>
          <w:color w:val="000000" w:themeColor="text1"/>
        </w:rPr>
        <w:t xml:space="preserve">overnment officers and </w:t>
      </w:r>
      <w:r>
        <w:rPr>
          <w:rFonts w:ascii="Times New Roman" w:hAnsi="Times New Roman" w:cs="Times New Roman"/>
          <w:color w:val="000000" w:themeColor="text1"/>
        </w:rPr>
        <w:t>p</w:t>
      </w:r>
      <w:r w:rsidRPr="00DC6E83">
        <w:rPr>
          <w:rFonts w:ascii="Times New Roman" w:hAnsi="Times New Roman" w:cs="Times New Roman"/>
          <w:color w:val="000000" w:themeColor="text1"/>
        </w:rPr>
        <w:t>ersons with disabilities to audit public building</w:t>
      </w:r>
      <w:r>
        <w:rPr>
          <w:rFonts w:ascii="Times New Roman" w:hAnsi="Times New Roman" w:cs="Times New Roman"/>
          <w:color w:val="000000" w:themeColor="text1"/>
        </w:rPr>
        <w:t>s and</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public </w:t>
      </w:r>
      <w:r w:rsidRPr="00DC6E83">
        <w:rPr>
          <w:rFonts w:ascii="Times New Roman" w:hAnsi="Times New Roman" w:cs="Times New Roman"/>
          <w:color w:val="000000" w:themeColor="text1"/>
        </w:rPr>
        <w:t>transportation</w:t>
      </w:r>
      <w:r>
        <w:rPr>
          <w:rFonts w:ascii="Times New Roman" w:hAnsi="Times New Roman" w:cs="Times New Roman"/>
          <w:color w:val="000000" w:themeColor="text1"/>
        </w:rPr>
        <w:t>.</w:t>
      </w:r>
    </w:p>
    <w:p w14:paraId="25634145" w14:textId="77777777" w:rsidR="00D66D4E" w:rsidRPr="00DC6E83" w:rsidRDefault="00D66D4E" w:rsidP="00D66D4E">
      <w:pPr>
        <w:pStyle w:val="ListParagraph"/>
        <w:spacing w:after="0" w:line="240" w:lineRule="auto"/>
        <w:contextualSpacing w:val="0"/>
        <w:rPr>
          <w:rFonts w:ascii="Times New Roman" w:hAnsi="Times New Roman" w:cs="Times New Roman"/>
          <w:color w:val="000000" w:themeColor="text1"/>
        </w:rPr>
      </w:pPr>
    </w:p>
    <w:p w14:paraId="6BCBC4C3"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In January 2024, t</w:t>
      </w:r>
      <w:r w:rsidRPr="00DC6E83">
        <w:rPr>
          <w:rFonts w:ascii="Times New Roman" w:hAnsi="Times New Roman" w:cs="Times New Roman"/>
          <w:color w:val="000000" w:themeColor="text1"/>
        </w:rPr>
        <w:t xml:space="preserve">he HRCSL </w:t>
      </w:r>
      <w:r>
        <w:rPr>
          <w:rFonts w:ascii="Times New Roman" w:hAnsi="Times New Roman" w:cs="Times New Roman"/>
          <w:color w:val="000000" w:themeColor="text1"/>
        </w:rPr>
        <w:t xml:space="preserve">held a </w:t>
      </w:r>
      <w:r w:rsidRPr="00DC6E83">
        <w:rPr>
          <w:rFonts w:ascii="Times New Roman" w:hAnsi="Times New Roman" w:cs="Times New Roman"/>
          <w:color w:val="000000" w:themeColor="text1"/>
        </w:rPr>
        <w:t>discussion with</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 xml:space="preserve">transport authorities to advance accessibility </w:t>
      </w:r>
      <w:r>
        <w:rPr>
          <w:rFonts w:ascii="Times New Roman" w:hAnsi="Times New Roman" w:cs="Times New Roman"/>
          <w:color w:val="000000" w:themeColor="text1"/>
        </w:rPr>
        <w:t xml:space="preserve">in </w:t>
      </w:r>
      <w:r w:rsidRPr="00DC6E83">
        <w:rPr>
          <w:rFonts w:ascii="Times New Roman" w:hAnsi="Times New Roman" w:cs="Times New Roman"/>
          <w:color w:val="000000" w:themeColor="text1"/>
        </w:rPr>
        <w:t xml:space="preserve">public transportation. According to the </w:t>
      </w:r>
      <w:r>
        <w:rPr>
          <w:rFonts w:ascii="Times New Roman" w:hAnsi="Times New Roman" w:cs="Times New Roman"/>
          <w:color w:val="000000" w:themeColor="text1"/>
        </w:rPr>
        <w:t>R</w:t>
      </w:r>
      <w:r w:rsidRPr="00DC6E83">
        <w:rPr>
          <w:rFonts w:ascii="Times New Roman" w:hAnsi="Times New Roman" w:cs="Times New Roman"/>
          <w:color w:val="000000" w:themeColor="text1"/>
        </w:rPr>
        <w:t xml:space="preserve">ailway </w:t>
      </w:r>
      <w:r>
        <w:rPr>
          <w:rFonts w:ascii="Times New Roman" w:hAnsi="Times New Roman" w:cs="Times New Roman"/>
          <w:color w:val="000000" w:themeColor="text1"/>
        </w:rPr>
        <w:t>D</w:t>
      </w:r>
      <w:r w:rsidRPr="00DC6E83">
        <w:rPr>
          <w:rFonts w:ascii="Times New Roman" w:hAnsi="Times New Roman" w:cs="Times New Roman"/>
          <w:color w:val="000000" w:themeColor="text1"/>
        </w:rPr>
        <w:t>epartment</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report</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several measures </w:t>
      </w:r>
      <w:r>
        <w:rPr>
          <w:rFonts w:ascii="Times New Roman" w:hAnsi="Times New Roman" w:cs="Times New Roman"/>
          <w:color w:val="000000" w:themeColor="text1"/>
        </w:rPr>
        <w:t xml:space="preserve">have been implemented </w:t>
      </w:r>
      <w:r w:rsidRPr="00DC6E83">
        <w:rPr>
          <w:rFonts w:ascii="Times New Roman" w:hAnsi="Times New Roman" w:cs="Times New Roman"/>
          <w:color w:val="000000" w:themeColor="text1"/>
        </w:rPr>
        <w:t xml:space="preserve">to enhance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 xml:space="preserve">accessibility </w:t>
      </w:r>
      <w:r>
        <w:rPr>
          <w:rFonts w:ascii="Times New Roman" w:hAnsi="Times New Roman" w:cs="Times New Roman"/>
          <w:color w:val="000000" w:themeColor="text1"/>
        </w:rPr>
        <w:t xml:space="preserve">of </w:t>
      </w:r>
      <w:r w:rsidRPr="00DC6E83">
        <w:rPr>
          <w:rFonts w:ascii="Times New Roman" w:hAnsi="Times New Roman" w:cs="Times New Roman"/>
          <w:color w:val="000000" w:themeColor="text1"/>
        </w:rPr>
        <w:t xml:space="preserve">persons with disabilities. These include specially designed wide floors and wheelchair access near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entrance</w:t>
      </w:r>
      <w:r>
        <w:rPr>
          <w:rFonts w:ascii="Times New Roman" w:hAnsi="Times New Roman" w:cs="Times New Roman"/>
          <w:color w:val="000000" w:themeColor="text1"/>
        </w:rPr>
        <w:t xml:space="preserve"> to the railway stations</w:t>
      </w:r>
      <w:r w:rsidRPr="00DC6E83">
        <w:rPr>
          <w:rFonts w:ascii="Times New Roman" w:hAnsi="Times New Roman" w:cs="Times New Roman"/>
          <w:color w:val="000000" w:themeColor="text1"/>
        </w:rPr>
        <w:t xml:space="preserve">, display billboards for the hearing impaired, and </w:t>
      </w:r>
      <w:r>
        <w:rPr>
          <w:rFonts w:ascii="Times New Roman" w:hAnsi="Times New Roman" w:cs="Times New Roman"/>
          <w:color w:val="000000" w:themeColor="text1"/>
        </w:rPr>
        <w:t>plans</w:t>
      </w:r>
      <w:r w:rsidRPr="00DC6E83">
        <w:rPr>
          <w:rFonts w:ascii="Times New Roman" w:hAnsi="Times New Roman" w:cs="Times New Roman"/>
          <w:color w:val="000000" w:themeColor="text1"/>
        </w:rPr>
        <w:t xml:space="preserve"> for electr</w:t>
      </w:r>
      <w:r>
        <w:rPr>
          <w:rFonts w:ascii="Times New Roman" w:hAnsi="Times New Roman" w:cs="Times New Roman"/>
          <w:color w:val="000000" w:themeColor="text1"/>
        </w:rPr>
        <w:t>onic</w:t>
      </w:r>
      <w:r w:rsidRPr="00DC6E83">
        <w:rPr>
          <w:rFonts w:ascii="Times New Roman" w:hAnsi="Times New Roman" w:cs="Times New Roman"/>
          <w:color w:val="000000" w:themeColor="text1"/>
        </w:rPr>
        <w:t xml:space="preserve"> train timetables. Handrails have been installed at busy stations for easy access, and information inside and outside train carriages is </w:t>
      </w:r>
      <w:r>
        <w:rPr>
          <w:rFonts w:ascii="Times New Roman" w:hAnsi="Times New Roman" w:cs="Times New Roman"/>
          <w:color w:val="000000" w:themeColor="text1"/>
        </w:rPr>
        <w:t xml:space="preserve">now </w:t>
      </w:r>
      <w:r w:rsidRPr="00DC6E83">
        <w:rPr>
          <w:rFonts w:ascii="Times New Roman" w:hAnsi="Times New Roman" w:cs="Times New Roman"/>
          <w:color w:val="000000" w:themeColor="text1"/>
        </w:rPr>
        <w:t>clearly labelled. Station staff are</w:t>
      </w:r>
      <w:r>
        <w:rPr>
          <w:rFonts w:ascii="Times New Roman" w:hAnsi="Times New Roman" w:cs="Times New Roman"/>
          <w:color w:val="000000" w:themeColor="text1"/>
        </w:rPr>
        <w:t xml:space="preserve"> also</w:t>
      </w:r>
      <w:r w:rsidRPr="00DC6E83">
        <w:rPr>
          <w:rFonts w:ascii="Times New Roman" w:hAnsi="Times New Roman" w:cs="Times New Roman"/>
          <w:color w:val="000000" w:themeColor="text1"/>
        </w:rPr>
        <w:t xml:space="preserve"> trained to assist </w:t>
      </w:r>
      <w:r>
        <w:rPr>
          <w:rFonts w:ascii="Times New Roman" w:hAnsi="Times New Roman" w:cs="Times New Roman"/>
          <w:color w:val="000000" w:themeColor="text1"/>
        </w:rPr>
        <w:t xml:space="preserve">persons with disabilities and to </w:t>
      </w:r>
      <w:r w:rsidRPr="00DC6E83">
        <w:rPr>
          <w:rFonts w:ascii="Times New Roman" w:hAnsi="Times New Roman" w:cs="Times New Roman"/>
          <w:color w:val="000000" w:themeColor="text1"/>
        </w:rPr>
        <w:t xml:space="preserve">ensure all passengers, including those with special needs, are safely aboard </w:t>
      </w:r>
      <w:r>
        <w:rPr>
          <w:rFonts w:ascii="Times New Roman" w:hAnsi="Times New Roman" w:cs="Times New Roman"/>
          <w:color w:val="000000" w:themeColor="text1"/>
        </w:rPr>
        <w:t>prior to</w:t>
      </w:r>
      <w:r w:rsidRPr="00DC6E83">
        <w:rPr>
          <w:rFonts w:ascii="Times New Roman" w:hAnsi="Times New Roman" w:cs="Times New Roman"/>
          <w:color w:val="000000" w:themeColor="text1"/>
        </w:rPr>
        <w:t xml:space="preserve"> departure. Newly added coach toilets are equipped with handrails, and new railway platforms feature separate lanes for </w:t>
      </w:r>
      <w:r>
        <w:rPr>
          <w:rFonts w:ascii="Times New Roman" w:hAnsi="Times New Roman" w:cs="Times New Roman"/>
          <w:color w:val="000000" w:themeColor="text1"/>
        </w:rPr>
        <w:t>the visually impaired</w:t>
      </w:r>
      <w:r w:rsidRPr="00DC6E83">
        <w:rPr>
          <w:rFonts w:ascii="Times New Roman" w:hAnsi="Times New Roman" w:cs="Times New Roman"/>
          <w:color w:val="000000" w:themeColor="text1"/>
        </w:rPr>
        <w:t>. Currently</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seventeen</w:t>
      </w:r>
      <w:r w:rsidRPr="00DC6E83">
        <w:rPr>
          <w:rFonts w:ascii="Times New Roman" w:hAnsi="Times New Roman" w:cs="Times New Roman"/>
          <w:color w:val="000000" w:themeColor="text1"/>
        </w:rPr>
        <w:t xml:space="preserve"> trains offer easy access facilities for </w:t>
      </w:r>
      <w:r>
        <w:rPr>
          <w:rFonts w:ascii="Times New Roman" w:hAnsi="Times New Roman" w:cs="Times New Roman"/>
          <w:color w:val="000000" w:themeColor="text1"/>
        </w:rPr>
        <w:t>persons with disabilities</w:t>
      </w:r>
      <w:r w:rsidRPr="00DC6E83">
        <w:rPr>
          <w:rFonts w:ascii="Times New Roman" w:hAnsi="Times New Roman" w:cs="Times New Roman"/>
          <w:color w:val="000000" w:themeColor="text1"/>
        </w:rPr>
        <w:t xml:space="preserve">. Out of 310 railway stations, 174 stations have constructed railway platforms to the standard height, 145 stations provide accessing facilities for </w:t>
      </w:r>
      <w:r>
        <w:rPr>
          <w:rFonts w:ascii="Times New Roman" w:hAnsi="Times New Roman" w:cs="Times New Roman"/>
          <w:color w:val="000000" w:themeColor="text1"/>
        </w:rPr>
        <w:t>persons with disabilities</w:t>
      </w:r>
      <w:r w:rsidRPr="00DC6E83">
        <w:rPr>
          <w:rFonts w:ascii="Times New Roman" w:hAnsi="Times New Roman" w:cs="Times New Roman"/>
          <w:color w:val="000000" w:themeColor="text1"/>
        </w:rPr>
        <w:t>, 111 stations have installed Tack Tiles</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and 64 stations have provided </w:t>
      </w:r>
      <w:r>
        <w:rPr>
          <w:rFonts w:ascii="Times New Roman" w:hAnsi="Times New Roman" w:cs="Times New Roman"/>
          <w:color w:val="000000" w:themeColor="text1"/>
        </w:rPr>
        <w:t>t</w:t>
      </w:r>
      <w:r w:rsidRPr="00DC6E83">
        <w:rPr>
          <w:rFonts w:ascii="Times New Roman" w:hAnsi="Times New Roman" w:cs="Times New Roman"/>
          <w:color w:val="000000" w:themeColor="text1"/>
        </w:rPr>
        <w:t xml:space="preserve">oilet facilities for persons with disabilities. </w:t>
      </w:r>
    </w:p>
    <w:p w14:paraId="03485EBC"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0A67095F"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The Motor Traffic Department is </w:t>
      </w:r>
      <w:r>
        <w:rPr>
          <w:rFonts w:ascii="Times New Roman" w:hAnsi="Times New Roman" w:cs="Times New Roman"/>
          <w:color w:val="000000" w:themeColor="text1"/>
        </w:rPr>
        <w:t xml:space="preserve">also </w:t>
      </w:r>
      <w:r w:rsidRPr="00DC6E83">
        <w:rPr>
          <w:rFonts w:ascii="Times New Roman" w:hAnsi="Times New Roman" w:cs="Times New Roman"/>
          <w:color w:val="000000" w:themeColor="text1"/>
        </w:rPr>
        <w:t xml:space="preserve">facilitating driving licenses for the hearing impaired and </w:t>
      </w:r>
      <w:r>
        <w:rPr>
          <w:rFonts w:ascii="Times New Roman" w:hAnsi="Times New Roman" w:cs="Times New Roman"/>
          <w:color w:val="000000" w:themeColor="text1"/>
        </w:rPr>
        <w:t xml:space="preserve">is </w:t>
      </w:r>
      <w:r w:rsidRPr="00DC6E83">
        <w:rPr>
          <w:rFonts w:ascii="Times New Roman" w:hAnsi="Times New Roman" w:cs="Times New Roman"/>
          <w:color w:val="000000" w:themeColor="text1"/>
        </w:rPr>
        <w:t>consider</w:t>
      </w:r>
      <w:r>
        <w:rPr>
          <w:rFonts w:ascii="Times New Roman" w:hAnsi="Times New Roman" w:cs="Times New Roman"/>
          <w:color w:val="000000" w:themeColor="text1"/>
        </w:rPr>
        <w:t>ing</w:t>
      </w:r>
      <w:r w:rsidRPr="00DC6E83">
        <w:rPr>
          <w:rFonts w:ascii="Times New Roman" w:hAnsi="Times New Roman" w:cs="Times New Roman"/>
          <w:color w:val="000000" w:themeColor="text1"/>
        </w:rPr>
        <w:t xml:space="preserve"> licens</w:t>
      </w:r>
      <w:r>
        <w:rPr>
          <w:rFonts w:ascii="Times New Roman" w:hAnsi="Times New Roman" w:cs="Times New Roman"/>
          <w:color w:val="000000" w:themeColor="text1"/>
        </w:rPr>
        <w:t>es</w:t>
      </w:r>
      <w:r w:rsidRPr="00DC6E83">
        <w:rPr>
          <w:rFonts w:ascii="Times New Roman" w:hAnsi="Times New Roman" w:cs="Times New Roman"/>
          <w:color w:val="000000" w:themeColor="text1"/>
        </w:rPr>
        <w:t xml:space="preserve"> for </w:t>
      </w:r>
      <w:r>
        <w:rPr>
          <w:rFonts w:ascii="Times New Roman" w:hAnsi="Times New Roman" w:cs="Times New Roman"/>
          <w:color w:val="000000" w:themeColor="text1"/>
        </w:rPr>
        <w:t xml:space="preserve">persons </w:t>
      </w:r>
      <w:r w:rsidRPr="00DC6E83">
        <w:rPr>
          <w:rFonts w:ascii="Times New Roman" w:hAnsi="Times New Roman" w:cs="Times New Roman"/>
          <w:color w:val="000000" w:themeColor="text1"/>
        </w:rPr>
        <w:t>with</w:t>
      </w:r>
      <w:r>
        <w:rPr>
          <w:rFonts w:ascii="Times New Roman" w:hAnsi="Times New Roman" w:cs="Times New Roman"/>
          <w:color w:val="000000" w:themeColor="text1"/>
        </w:rPr>
        <w:t xml:space="preserve"> other types of</w:t>
      </w:r>
      <w:r w:rsidRPr="00DC6E83">
        <w:rPr>
          <w:rFonts w:ascii="Times New Roman" w:hAnsi="Times New Roman" w:cs="Times New Roman"/>
          <w:color w:val="000000" w:themeColor="text1"/>
        </w:rPr>
        <w:t xml:space="preserve"> disabilities through medical referrals. The National Transport Commission is </w:t>
      </w:r>
      <w:r>
        <w:rPr>
          <w:rFonts w:ascii="Times New Roman" w:hAnsi="Times New Roman" w:cs="Times New Roman"/>
          <w:color w:val="000000" w:themeColor="text1"/>
        </w:rPr>
        <w:t xml:space="preserve">meanwhile </w:t>
      </w:r>
      <w:r w:rsidRPr="00DC6E83">
        <w:rPr>
          <w:rFonts w:ascii="Times New Roman" w:hAnsi="Times New Roman" w:cs="Times New Roman"/>
          <w:color w:val="000000" w:themeColor="text1"/>
        </w:rPr>
        <w:t xml:space="preserve">implementing accessibility features in buses. Seats are reserved for persons with disabilities, and efforts are underway to address </w:t>
      </w:r>
      <w:r w:rsidRPr="00DC6E83">
        <w:rPr>
          <w:rFonts w:ascii="Times New Roman" w:hAnsi="Times New Roman" w:cs="Times New Roman"/>
          <w:color w:val="000000" w:themeColor="text1"/>
        </w:rPr>
        <w:lastRenderedPageBreak/>
        <w:t>space issues and provide wheelchair accommodatio</w:t>
      </w:r>
      <w:r>
        <w:rPr>
          <w:rFonts w:ascii="Times New Roman" w:hAnsi="Times New Roman" w:cs="Times New Roman"/>
          <w:color w:val="000000" w:themeColor="text1"/>
        </w:rPr>
        <w:t>n</w:t>
      </w:r>
      <w:r w:rsidRPr="00DC6E83">
        <w:rPr>
          <w:rFonts w:ascii="Times New Roman" w:hAnsi="Times New Roman" w:cs="Times New Roman"/>
          <w:color w:val="000000" w:themeColor="text1"/>
        </w:rPr>
        <w:t xml:space="preserve"> in bus</w:t>
      </w:r>
      <w:r>
        <w:rPr>
          <w:rFonts w:ascii="Times New Roman" w:hAnsi="Times New Roman" w:cs="Times New Roman"/>
          <w:color w:val="000000" w:themeColor="text1"/>
        </w:rPr>
        <w:t>es</w:t>
      </w:r>
      <w:r w:rsidRPr="00DC6E83">
        <w:rPr>
          <w:rFonts w:ascii="Times New Roman" w:hAnsi="Times New Roman" w:cs="Times New Roman"/>
          <w:color w:val="000000" w:themeColor="text1"/>
        </w:rPr>
        <w:t xml:space="preserve">. Complaints regarding transportation for persons with disabilities are </w:t>
      </w:r>
      <w:r>
        <w:rPr>
          <w:rFonts w:ascii="Times New Roman" w:hAnsi="Times New Roman" w:cs="Times New Roman"/>
          <w:color w:val="000000" w:themeColor="text1"/>
        </w:rPr>
        <w:t xml:space="preserve">also </w:t>
      </w:r>
      <w:r w:rsidRPr="00DC6E83">
        <w:rPr>
          <w:rFonts w:ascii="Times New Roman" w:hAnsi="Times New Roman" w:cs="Times New Roman"/>
          <w:color w:val="000000" w:themeColor="text1"/>
        </w:rPr>
        <w:t xml:space="preserve">addressed by the National Transport Commission. </w:t>
      </w:r>
    </w:p>
    <w:p w14:paraId="2DDF4866" w14:textId="77777777" w:rsidR="00D66D4E" w:rsidRPr="00181C5C" w:rsidRDefault="00D66D4E" w:rsidP="00D66D4E">
      <w:pPr>
        <w:pStyle w:val="ListParagraph"/>
        <w:rPr>
          <w:rFonts w:ascii="Times New Roman" w:hAnsi="Times New Roman" w:cs="Times New Roman"/>
          <w:color w:val="000000" w:themeColor="text1"/>
        </w:rPr>
      </w:pPr>
    </w:p>
    <w:p w14:paraId="69E93514" w14:textId="77777777" w:rsidR="00D66D4E" w:rsidRPr="00181C5C"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Additionally, t</w:t>
      </w:r>
      <w:r w:rsidRPr="00DC6E83">
        <w:rPr>
          <w:rFonts w:ascii="Times New Roman" w:hAnsi="Times New Roman" w:cs="Times New Roman"/>
          <w:color w:val="000000" w:themeColor="text1"/>
        </w:rPr>
        <w:t xml:space="preserve">he National Institute of Transport Medicine is ensuring wheelchair accessibility in its offices. Parliamentary discussions are ongoing to establish </w:t>
      </w:r>
      <w:r>
        <w:rPr>
          <w:rFonts w:ascii="Times New Roman" w:hAnsi="Times New Roman" w:cs="Times New Roman"/>
          <w:color w:val="000000" w:themeColor="text1"/>
        </w:rPr>
        <w:t xml:space="preserve">clear </w:t>
      </w:r>
      <w:r w:rsidRPr="00DC6E83">
        <w:rPr>
          <w:rFonts w:ascii="Times New Roman" w:hAnsi="Times New Roman" w:cs="Times New Roman"/>
          <w:color w:val="000000" w:themeColor="text1"/>
        </w:rPr>
        <w:t>criteria for accessible bus and railway stations.</w:t>
      </w:r>
    </w:p>
    <w:p w14:paraId="32A62E86" w14:textId="77777777" w:rsidR="00D66D4E" w:rsidRDefault="00D66D4E" w:rsidP="00D66D4E">
      <w:pPr>
        <w:spacing w:after="0" w:line="240" w:lineRule="auto"/>
        <w:jc w:val="both"/>
        <w:rPr>
          <w:rFonts w:ascii="Times New Roman" w:hAnsi="Times New Roman" w:cs="Times New Roman"/>
          <w:b/>
          <w:bCs/>
          <w:color w:val="000000" w:themeColor="text1"/>
        </w:rPr>
      </w:pPr>
    </w:p>
    <w:p w14:paraId="2C539C34" w14:textId="77777777" w:rsidR="00D66D4E" w:rsidRPr="00DC6E83" w:rsidRDefault="00D66D4E" w:rsidP="00D66D4E">
      <w:pPr>
        <w:spacing w:after="0" w:line="240" w:lineRule="auto"/>
        <w:jc w:val="both"/>
        <w:rPr>
          <w:rFonts w:ascii="Times New Roman" w:hAnsi="Times New Roman" w:cs="Times New Roman"/>
          <w:b/>
          <w:bCs/>
          <w:color w:val="000000" w:themeColor="text1"/>
        </w:rPr>
      </w:pPr>
      <w:r w:rsidRPr="00DC6E83">
        <w:rPr>
          <w:rFonts w:ascii="Times New Roman" w:hAnsi="Times New Roman" w:cs="Times New Roman"/>
          <w:b/>
          <w:bCs/>
          <w:color w:val="000000" w:themeColor="text1"/>
        </w:rPr>
        <w:t xml:space="preserve">Right </w:t>
      </w:r>
      <w:r>
        <w:rPr>
          <w:rFonts w:ascii="Times New Roman" w:hAnsi="Times New Roman" w:cs="Times New Roman"/>
          <w:b/>
          <w:bCs/>
          <w:color w:val="000000" w:themeColor="text1"/>
        </w:rPr>
        <w:t>to</w:t>
      </w:r>
      <w:r w:rsidRPr="00DC6E83">
        <w:rPr>
          <w:rFonts w:ascii="Times New Roman" w:hAnsi="Times New Roman" w:cs="Times New Roman"/>
          <w:b/>
          <w:bCs/>
          <w:color w:val="000000" w:themeColor="text1"/>
        </w:rPr>
        <w:t xml:space="preserve"> </w:t>
      </w:r>
      <w:r>
        <w:rPr>
          <w:rFonts w:ascii="Times New Roman" w:hAnsi="Times New Roman" w:cs="Times New Roman"/>
          <w:b/>
          <w:bCs/>
          <w:color w:val="000000" w:themeColor="text1"/>
        </w:rPr>
        <w:t>L</w:t>
      </w:r>
      <w:r w:rsidRPr="00DC6E83">
        <w:rPr>
          <w:rFonts w:ascii="Times New Roman" w:hAnsi="Times New Roman" w:cs="Times New Roman"/>
          <w:b/>
          <w:bCs/>
          <w:color w:val="000000" w:themeColor="text1"/>
        </w:rPr>
        <w:t>ife</w:t>
      </w:r>
      <w:r>
        <w:rPr>
          <w:rFonts w:ascii="Times New Roman" w:hAnsi="Times New Roman" w:cs="Times New Roman"/>
          <w:b/>
          <w:bCs/>
          <w:color w:val="000000" w:themeColor="text1"/>
        </w:rPr>
        <w:t xml:space="preserve"> (Article 10)</w:t>
      </w:r>
    </w:p>
    <w:p w14:paraId="1E9C4259" w14:textId="77777777" w:rsidR="00D66D4E" w:rsidRPr="00DC6E83" w:rsidRDefault="00D66D4E" w:rsidP="00D66D4E">
      <w:pPr>
        <w:spacing w:after="0" w:line="240" w:lineRule="auto"/>
        <w:jc w:val="both"/>
        <w:rPr>
          <w:rFonts w:ascii="Times New Roman" w:hAnsi="Times New Roman" w:cs="Times New Roman"/>
          <w:color w:val="000000" w:themeColor="text1"/>
        </w:rPr>
      </w:pPr>
    </w:p>
    <w:p w14:paraId="6BAA006F"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w:t>
      </w:r>
      <w:r>
        <w:rPr>
          <w:rFonts w:ascii="Times New Roman" w:hAnsi="Times New Roman" w:cs="Times New Roman"/>
          <w:color w:val="000000" w:themeColor="text1"/>
        </w:rPr>
        <w:t xml:space="preserve"> HRCSL noted the death of a patient at </w:t>
      </w:r>
      <w:r w:rsidRPr="00DC6E83">
        <w:rPr>
          <w:rFonts w:ascii="Times New Roman" w:hAnsi="Times New Roman" w:cs="Times New Roman"/>
          <w:color w:val="000000" w:themeColor="text1"/>
        </w:rPr>
        <w:t>the National Institute of Mental Health</w:t>
      </w:r>
      <w:r>
        <w:rPr>
          <w:rFonts w:ascii="Times New Roman" w:hAnsi="Times New Roman" w:cs="Times New Roman"/>
          <w:color w:val="000000" w:themeColor="text1"/>
        </w:rPr>
        <w:t xml:space="preserve"> and took measures to inquire into the death</w:t>
      </w:r>
      <w:r w:rsidRPr="00DC6E83">
        <w:rPr>
          <w:rFonts w:ascii="Times New Roman" w:hAnsi="Times New Roman" w:cs="Times New Roman"/>
          <w:color w:val="000000" w:themeColor="text1"/>
        </w:rPr>
        <w:t xml:space="preserve">. </w:t>
      </w:r>
    </w:p>
    <w:p w14:paraId="73DF93B0"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6331C065" w14:textId="3A3DA63D" w:rsidR="00D66D4E" w:rsidRPr="004B4A7A"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 HRCSL carried out</w:t>
      </w:r>
      <w:r>
        <w:rPr>
          <w:rFonts w:ascii="Times New Roman" w:hAnsi="Times New Roman" w:cs="Times New Roman"/>
          <w:color w:val="000000" w:themeColor="text1"/>
        </w:rPr>
        <w:t xml:space="preserve"> a f</w:t>
      </w:r>
      <w:r w:rsidRPr="00DC6E83">
        <w:rPr>
          <w:rFonts w:ascii="Times New Roman" w:hAnsi="Times New Roman" w:cs="Times New Roman"/>
          <w:color w:val="000000" w:themeColor="text1"/>
        </w:rPr>
        <w:t>act</w:t>
      </w:r>
      <w:r>
        <w:rPr>
          <w:rFonts w:ascii="Times New Roman" w:hAnsi="Times New Roman" w:cs="Times New Roman"/>
          <w:color w:val="000000" w:themeColor="text1"/>
        </w:rPr>
        <w:t>-f</w:t>
      </w:r>
      <w:r w:rsidRPr="00DC6E83">
        <w:rPr>
          <w:rFonts w:ascii="Times New Roman" w:hAnsi="Times New Roman" w:cs="Times New Roman"/>
          <w:color w:val="000000" w:themeColor="text1"/>
        </w:rPr>
        <w:t xml:space="preserve">inding </w:t>
      </w:r>
      <w:r>
        <w:rPr>
          <w:rFonts w:ascii="Times New Roman" w:hAnsi="Times New Roman" w:cs="Times New Roman"/>
          <w:color w:val="000000" w:themeColor="text1"/>
        </w:rPr>
        <w:t>mission with respect to the</w:t>
      </w:r>
      <w:r w:rsidRPr="00DC6E83">
        <w:rPr>
          <w:rFonts w:ascii="Times New Roman" w:hAnsi="Times New Roman" w:cs="Times New Roman"/>
          <w:color w:val="000000" w:themeColor="text1"/>
        </w:rPr>
        <w:t xml:space="preserve"> Right to Health and Liberty of Patients at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National Institute of Mental Health</w:t>
      </w:r>
      <w:r>
        <w:rPr>
          <w:rFonts w:ascii="Times New Roman" w:hAnsi="Times New Roman" w:cs="Times New Roman"/>
          <w:color w:val="000000" w:themeColor="text1"/>
        </w:rPr>
        <w:t xml:space="preserve"> as a direct response to this death. The </w:t>
      </w:r>
      <w:r w:rsidR="00863EE6" w:rsidRPr="00DC6E83">
        <w:rPr>
          <w:rFonts w:ascii="Times New Roman" w:hAnsi="Times New Roman" w:cs="Times New Roman"/>
          <w:color w:val="000000" w:themeColor="text1"/>
        </w:rPr>
        <w:t>Interim</w:t>
      </w:r>
      <w:r>
        <w:rPr>
          <w:rFonts w:ascii="Times New Roman" w:hAnsi="Times New Roman" w:cs="Times New Roman"/>
          <w:color w:val="000000" w:themeColor="text1"/>
        </w:rPr>
        <w:t xml:space="preserve"> report of the mission was</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published on 11 December 2023 and the final report is in the process of being </w:t>
      </w:r>
      <w:proofErr w:type="spellStart"/>
      <w:r>
        <w:rPr>
          <w:rFonts w:ascii="Times New Roman" w:hAnsi="Times New Roman" w:cs="Times New Roman"/>
          <w:color w:val="000000" w:themeColor="text1"/>
        </w:rPr>
        <w:t>finalised</w:t>
      </w:r>
      <w:proofErr w:type="spellEnd"/>
      <w:r>
        <w:rPr>
          <w:rFonts w:ascii="Times New Roman" w:hAnsi="Times New Roman" w:cs="Times New Roman"/>
          <w:color w:val="000000" w:themeColor="text1"/>
        </w:rPr>
        <w:t xml:space="preserve">. </w:t>
      </w:r>
    </w:p>
    <w:p w14:paraId="06AECD78" w14:textId="77777777" w:rsidR="00D66D4E" w:rsidRDefault="00D66D4E" w:rsidP="00D66D4E">
      <w:pPr>
        <w:spacing w:after="0" w:line="240" w:lineRule="auto"/>
        <w:jc w:val="both"/>
        <w:rPr>
          <w:rFonts w:ascii="Times New Roman" w:hAnsi="Times New Roman" w:cs="Times New Roman"/>
          <w:b/>
          <w:bCs/>
          <w:color w:val="000000" w:themeColor="text1"/>
        </w:rPr>
      </w:pPr>
    </w:p>
    <w:p w14:paraId="7B0D21D9" w14:textId="77777777" w:rsidR="00D66D4E" w:rsidRDefault="00D66D4E" w:rsidP="00D66D4E">
      <w:pPr>
        <w:spacing w:after="0" w:line="240" w:lineRule="auto"/>
        <w:jc w:val="both"/>
        <w:rPr>
          <w:rFonts w:ascii="Times New Roman" w:hAnsi="Times New Roman" w:cs="Times New Roman"/>
          <w:b/>
          <w:bCs/>
          <w:color w:val="000000" w:themeColor="text1"/>
        </w:rPr>
      </w:pPr>
      <w:r w:rsidRPr="000B397F">
        <w:rPr>
          <w:rFonts w:ascii="Times New Roman" w:hAnsi="Times New Roman" w:cs="Times New Roman"/>
          <w:b/>
          <w:bCs/>
          <w:color w:val="000000" w:themeColor="text1"/>
        </w:rPr>
        <w:t>Equal recognition before the law</w:t>
      </w:r>
      <w:r>
        <w:rPr>
          <w:rFonts w:ascii="Times New Roman" w:hAnsi="Times New Roman" w:cs="Times New Roman"/>
          <w:b/>
          <w:bCs/>
          <w:color w:val="000000" w:themeColor="text1"/>
        </w:rPr>
        <w:t xml:space="preserve"> (</w:t>
      </w:r>
      <w:r w:rsidRPr="000B397F">
        <w:rPr>
          <w:rFonts w:ascii="Times New Roman" w:hAnsi="Times New Roman" w:cs="Times New Roman"/>
          <w:b/>
          <w:bCs/>
          <w:color w:val="000000" w:themeColor="text1"/>
        </w:rPr>
        <w:t>Article 12</w:t>
      </w:r>
      <w:r>
        <w:rPr>
          <w:rFonts w:ascii="Times New Roman" w:hAnsi="Times New Roman" w:cs="Times New Roman"/>
          <w:b/>
          <w:bCs/>
          <w:color w:val="000000" w:themeColor="text1"/>
        </w:rPr>
        <w:t>)</w:t>
      </w:r>
    </w:p>
    <w:p w14:paraId="41D876F2" w14:textId="77777777" w:rsidR="00D66D4E" w:rsidRDefault="00D66D4E" w:rsidP="00D66D4E">
      <w:pPr>
        <w:spacing w:after="0" w:line="240" w:lineRule="auto"/>
        <w:jc w:val="both"/>
        <w:rPr>
          <w:rFonts w:ascii="Times New Roman" w:hAnsi="Times New Roman" w:cs="Times New Roman"/>
          <w:b/>
          <w:bCs/>
          <w:color w:val="000000" w:themeColor="text1"/>
        </w:rPr>
      </w:pPr>
    </w:p>
    <w:p w14:paraId="2857F829"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The HRCSL received a complaint </w:t>
      </w:r>
      <w:r w:rsidRPr="00DC6E83">
        <w:rPr>
          <w:rFonts w:ascii="Times New Roman" w:hAnsi="Times New Roman" w:cs="Times New Roman"/>
          <w:color w:val="000000" w:themeColor="text1"/>
        </w:rPr>
        <w:t xml:space="preserve">from </w:t>
      </w:r>
      <w:r>
        <w:rPr>
          <w:rFonts w:ascii="Times New Roman" w:hAnsi="Times New Roman" w:cs="Times New Roman"/>
          <w:color w:val="000000" w:themeColor="text1"/>
        </w:rPr>
        <w:t>a</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v</w:t>
      </w:r>
      <w:r w:rsidRPr="00DC6E83">
        <w:rPr>
          <w:rFonts w:ascii="Times New Roman" w:hAnsi="Times New Roman" w:cs="Times New Roman"/>
          <w:color w:val="000000" w:themeColor="text1"/>
        </w:rPr>
        <w:t>isually</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impaired person highlight</w:t>
      </w:r>
      <w:r>
        <w:rPr>
          <w:rFonts w:ascii="Times New Roman" w:hAnsi="Times New Roman" w:cs="Times New Roman"/>
          <w:color w:val="000000" w:themeColor="text1"/>
        </w:rPr>
        <w:t>ing</w:t>
      </w:r>
      <w:r w:rsidRPr="00DC6E83">
        <w:rPr>
          <w:rFonts w:ascii="Times New Roman" w:hAnsi="Times New Roman" w:cs="Times New Roman"/>
          <w:color w:val="000000" w:themeColor="text1"/>
        </w:rPr>
        <w:t xml:space="preserve"> that </w:t>
      </w:r>
      <w:r>
        <w:rPr>
          <w:rFonts w:ascii="Times New Roman" w:hAnsi="Times New Roman" w:cs="Times New Roman"/>
          <w:color w:val="000000" w:themeColor="text1"/>
        </w:rPr>
        <w:t>they</w:t>
      </w:r>
      <w:r w:rsidRPr="00DC6E83">
        <w:rPr>
          <w:rFonts w:ascii="Times New Roman" w:hAnsi="Times New Roman" w:cs="Times New Roman"/>
          <w:color w:val="000000" w:themeColor="text1"/>
        </w:rPr>
        <w:t xml:space="preserve"> d</w:t>
      </w:r>
      <w:r>
        <w:rPr>
          <w:rFonts w:ascii="Times New Roman" w:hAnsi="Times New Roman" w:cs="Times New Roman"/>
          <w:color w:val="000000" w:themeColor="text1"/>
        </w:rPr>
        <w:t>id</w:t>
      </w:r>
      <w:r w:rsidRPr="00DC6E83">
        <w:rPr>
          <w:rFonts w:ascii="Times New Roman" w:hAnsi="Times New Roman" w:cs="Times New Roman"/>
          <w:color w:val="000000" w:themeColor="text1"/>
        </w:rPr>
        <w:t xml:space="preserve"> not have </w:t>
      </w:r>
      <w:r>
        <w:rPr>
          <w:rFonts w:ascii="Times New Roman" w:hAnsi="Times New Roman" w:cs="Times New Roman"/>
          <w:color w:val="000000" w:themeColor="text1"/>
        </w:rPr>
        <w:t xml:space="preserve">adequate </w:t>
      </w:r>
      <w:r w:rsidRPr="00DC6E83">
        <w:rPr>
          <w:rFonts w:ascii="Times New Roman" w:hAnsi="Times New Roman" w:cs="Times New Roman"/>
          <w:color w:val="000000" w:themeColor="text1"/>
        </w:rPr>
        <w:t>facilities to access bank</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For instance, </w:t>
      </w:r>
      <w:r w:rsidRPr="00DC6E83">
        <w:rPr>
          <w:rFonts w:ascii="Times New Roman" w:hAnsi="Times New Roman" w:cs="Times New Roman"/>
          <w:color w:val="000000" w:themeColor="text1"/>
        </w:rPr>
        <w:t xml:space="preserve">bank applications and instructions are not </w:t>
      </w:r>
      <w:r>
        <w:rPr>
          <w:rFonts w:ascii="Times New Roman" w:hAnsi="Times New Roman" w:cs="Times New Roman"/>
          <w:color w:val="000000" w:themeColor="text1"/>
        </w:rPr>
        <w:t xml:space="preserve">provided </w:t>
      </w:r>
      <w:r w:rsidRPr="00DC6E83">
        <w:rPr>
          <w:rFonts w:ascii="Times New Roman" w:hAnsi="Times New Roman" w:cs="Times New Roman"/>
          <w:color w:val="000000" w:themeColor="text1"/>
        </w:rPr>
        <w:t>in braille,</w:t>
      </w:r>
      <w:r>
        <w:rPr>
          <w:rFonts w:ascii="Times New Roman" w:hAnsi="Times New Roman" w:cs="Times New Roman"/>
          <w:color w:val="000000" w:themeColor="text1"/>
        </w:rPr>
        <w:t xml:space="preserve"> and</w:t>
      </w:r>
      <w:r w:rsidRPr="00DC6E83">
        <w:rPr>
          <w:rFonts w:ascii="Times New Roman" w:hAnsi="Times New Roman" w:cs="Times New Roman"/>
          <w:color w:val="000000" w:themeColor="text1"/>
        </w:rPr>
        <w:t xml:space="preserve"> banks </w:t>
      </w:r>
      <w:r>
        <w:rPr>
          <w:rFonts w:ascii="Times New Roman" w:hAnsi="Times New Roman" w:cs="Times New Roman"/>
          <w:color w:val="000000" w:themeColor="text1"/>
        </w:rPr>
        <w:t xml:space="preserve">are </w:t>
      </w:r>
      <w:r w:rsidRPr="00DC6E83">
        <w:rPr>
          <w:rFonts w:ascii="Times New Roman" w:hAnsi="Times New Roman" w:cs="Times New Roman"/>
          <w:color w:val="000000" w:themeColor="text1"/>
        </w:rPr>
        <w:t>reluctant to open individual bank account</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and provide bank loans</w:t>
      </w:r>
      <w:r>
        <w:rPr>
          <w:rFonts w:ascii="Times New Roman" w:hAnsi="Times New Roman" w:cs="Times New Roman"/>
          <w:color w:val="000000" w:themeColor="text1"/>
        </w:rPr>
        <w:t xml:space="preserve"> to such persons with disabilities. Moreover, such persons find it </w:t>
      </w:r>
      <w:r w:rsidRPr="00DC6E83">
        <w:rPr>
          <w:rFonts w:ascii="Times New Roman" w:hAnsi="Times New Roman" w:cs="Times New Roman"/>
          <w:color w:val="000000" w:themeColor="text1"/>
        </w:rPr>
        <w:t>difficult to identify currency notes</w:t>
      </w:r>
      <w:r>
        <w:rPr>
          <w:rFonts w:ascii="Times New Roman" w:hAnsi="Times New Roman" w:cs="Times New Roman"/>
          <w:color w:val="000000" w:themeColor="text1"/>
        </w:rPr>
        <w:t xml:space="preserve"> and </w:t>
      </w:r>
      <w:r w:rsidRPr="00DC6E83">
        <w:rPr>
          <w:rFonts w:ascii="Times New Roman" w:hAnsi="Times New Roman" w:cs="Times New Roman"/>
          <w:color w:val="000000" w:themeColor="text1"/>
        </w:rPr>
        <w:t xml:space="preserve">to get </w:t>
      </w:r>
      <w:r>
        <w:rPr>
          <w:rFonts w:ascii="Times New Roman" w:hAnsi="Times New Roman" w:cs="Times New Roman"/>
          <w:color w:val="000000" w:themeColor="text1"/>
        </w:rPr>
        <w:t>cash</w:t>
      </w:r>
      <w:r w:rsidRPr="00DC6E83">
        <w:rPr>
          <w:rFonts w:ascii="Times New Roman" w:hAnsi="Times New Roman" w:cs="Times New Roman"/>
          <w:color w:val="000000" w:themeColor="text1"/>
        </w:rPr>
        <w:t xml:space="preserve"> from ATM</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w:t>
      </w:r>
    </w:p>
    <w:p w14:paraId="51D7F2FE"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6491D9A8"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 HRCSL h</w:t>
      </w:r>
      <w:r>
        <w:rPr>
          <w:rFonts w:ascii="Times New Roman" w:hAnsi="Times New Roman" w:cs="Times New Roman"/>
          <w:color w:val="000000" w:themeColor="text1"/>
        </w:rPr>
        <w:t>eld</w:t>
      </w:r>
      <w:r w:rsidRPr="00DC6E83">
        <w:rPr>
          <w:rFonts w:ascii="Times New Roman" w:hAnsi="Times New Roman" w:cs="Times New Roman"/>
          <w:color w:val="000000" w:themeColor="text1"/>
        </w:rPr>
        <w:t xml:space="preserve"> a discussion with </w:t>
      </w:r>
      <w:r>
        <w:rPr>
          <w:rFonts w:ascii="Times New Roman" w:hAnsi="Times New Roman" w:cs="Times New Roman"/>
          <w:color w:val="000000" w:themeColor="text1"/>
        </w:rPr>
        <w:t xml:space="preserve">several </w:t>
      </w:r>
      <w:r w:rsidRPr="00DC6E83">
        <w:rPr>
          <w:rFonts w:ascii="Times New Roman" w:hAnsi="Times New Roman" w:cs="Times New Roman"/>
          <w:color w:val="000000" w:themeColor="text1"/>
        </w:rPr>
        <w:t xml:space="preserve">banks including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Central Bank of Sri Lanka</w:t>
      </w:r>
      <w:r>
        <w:rPr>
          <w:rFonts w:ascii="Times New Roman" w:hAnsi="Times New Roman" w:cs="Times New Roman"/>
          <w:color w:val="000000" w:themeColor="text1"/>
        </w:rPr>
        <w:t xml:space="preserve">, after which the </w:t>
      </w:r>
      <w:r w:rsidRPr="00DC6E83">
        <w:rPr>
          <w:rFonts w:ascii="Times New Roman" w:hAnsi="Times New Roman" w:cs="Times New Roman"/>
          <w:color w:val="000000" w:themeColor="text1"/>
        </w:rPr>
        <w:t>Central Bank issued directives to all bank</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to ensure the accessibility of </w:t>
      </w:r>
      <w:r>
        <w:rPr>
          <w:rFonts w:ascii="Times New Roman" w:hAnsi="Times New Roman" w:cs="Times New Roman"/>
          <w:color w:val="000000" w:themeColor="text1"/>
        </w:rPr>
        <w:t>v</w:t>
      </w:r>
      <w:r w:rsidRPr="00DC6E83">
        <w:rPr>
          <w:rFonts w:ascii="Times New Roman" w:hAnsi="Times New Roman" w:cs="Times New Roman"/>
          <w:color w:val="000000" w:themeColor="text1"/>
        </w:rPr>
        <w:t xml:space="preserve">isually impaired persons. </w:t>
      </w:r>
      <w:r>
        <w:rPr>
          <w:rFonts w:ascii="Times New Roman" w:hAnsi="Times New Roman" w:cs="Times New Roman"/>
          <w:color w:val="000000" w:themeColor="text1"/>
        </w:rPr>
        <w:t>Moreover, the</w:t>
      </w:r>
      <w:r w:rsidRPr="00DC6E83">
        <w:rPr>
          <w:rFonts w:ascii="Times New Roman" w:hAnsi="Times New Roman" w:cs="Times New Roman"/>
          <w:color w:val="000000" w:themeColor="text1"/>
        </w:rPr>
        <w:t xml:space="preserve"> Central Bank </w:t>
      </w:r>
      <w:r>
        <w:rPr>
          <w:rFonts w:ascii="Times New Roman" w:hAnsi="Times New Roman" w:cs="Times New Roman"/>
          <w:color w:val="000000" w:themeColor="text1"/>
        </w:rPr>
        <w:t xml:space="preserve">agreed to </w:t>
      </w:r>
      <w:r w:rsidRPr="00DC6E83">
        <w:rPr>
          <w:rFonts w:ascii="Times New Roman" w:hAnsi="Times New Roman" w:cs="Times New Roman"/>
          <w:color w:val="000000" w:themeColor="text1"/>
        </w:rPr>
        <w:t xml:space="preserve">change the size of </w:t>
      </w:r>
      <w:r>
        <w:rPr>
          <w:rFonts w:ascii="Times New Roman" w:hAnsi="Times New Roman" w:cs="Times New Roman"/>
          <w:color w:val="000000" w:themeColor="text1"/>
        </w:rPr>
        <w:t xml:space="preserve">currency </w:t>
      </w:r>
      <w:r w:rsidRPr="00DC6E83">
        <w:rPr>
          <w:rFonts w:ascii="Times New Roman" w:hAnsi="Times New Roman" w:cs="Times New Roman"/>
          <w:color w:val="000000" w:themeColor="text1"/>
        </w:rPr>
        <w:t xml:space="preserve">note and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 xml:space="preserve">shape of coins </w:t>
      </w:r>
      <w:r>
        <w:rPr>
          <w:rFonts w:ascii="Times New Roman" w:hAnsi="Times New Roman" w:cs="Times New Roman"/>
          <w:color w:val="000000" w:themeColor="text1"/>
        </w:rPr>
        <w:t xml:space="preserve">to enable </w:t>
      </w:r>
      <w:r w:rsidRPr="00DC6E83">
        <w:rPr>
          <w:rFonts w:ascii="Times New Roman" w:hAnsi="Times New Roman" w:cs="Times New Roman"/>
          <w:color w:val="000000" w:themeColor="text1"/>
        </w:rPr>
        <w:t xml:space="preserve">visually impaired persons </w:t>
      </w:r>
      <w:r>
        <w:rPr>
          <w:rFonts w:ascii="Times New Roman" w:hAnsi="Times New Roman" w:cs="Times New Roman"/>
          <w:color w:val="000000" w:themeColor="text1"/>
        </w:rPr>
        <w:t xml:space="preserve">to </w:t>
      </w:r>
      <w:r w:rsidRPr="00DC6E83">
        <w:rPr>
          <w:rFonts w:ascii="Times New Roman" w:hAnsi="Times New Roman" w:cs="Times New Roman"/>
          <w:color w:val="000000" w:themeColor="text1"/>
        </w:rPr>
        <w:t xml:space="preserve">easily identify notes and coins. </w:t>
      </w:r>
    </w:p>
    <w:p w14:paraId="65F2DE8B" w14:textId="77777777" w:rsidR="00180BB7" w:rsidRDefault="00180BB7" w:rsidP="00D66D4E">
      <w:pPr>
        <w:spacing w:after="0" w:line="240" w:lineRule="auto"/>
        <w:jc w:val="both"/>
        <w:rPr>
          <w:rFonts w:ascii="Times New Roman" w:hAnsi="Times New Roman" w:cs="Times New Roman"/>
          <w:b/>
          <w:bCs/>
          <w:color w:val="000000" w:themeColor="text1"/>
        </w:rPr>
      </w:pPr>
    </w:p>
    <w:p w14:paraId="5D78DA82" w14:textId="2E7BFF03" w:rsidR="00D66D4E" w:rsidRPr="000C3472" w:rsidRDefault="00D66D4E" w:rsidP="00D66D4E">
      <w:pPr>
        <w:spacing w:after="0" w:line="240" w:lineRule="auto"/>
        <w:jc w:val="both"/>
        <w:rPr>
          <w:rFonts w:ascii="Times New Roman" w:hAnsi="Times New Roman" w:cs="Times New Roman"/>
          <w:b/>
          <w:bCs/>
          <w:color w:val="000000" w:themeColor="text1"/>
        </w:rPr>
      </w:pPr>
      <w:r w:rsidRPr="000C3472">
        <w:rPr>
          <w:rFonts w:ascii="Times New Roman" w:hAnsi="Times New Roman" w:cs="Times New Roman"/>
          <w:b/>
          <w:bCs/>
          <w:color w:val="000000" w:themeColor="text1"/>
        </w:rPr>
        <w:t>Health (Article 25)</w:t>
      </w:r>
    </w:p>
    <w:p w14:paraId="00638319" w14:textId="77777777" w:rsidR="00D66D4E" w:rsidRPr="000C3472" w:rsidRDefault="00D66D4E" w:rsidP="00D66D4E">
      <w:pPr>
        <w:spacing w:after="0" w:line="240" w:lineRule="auto"/>
        <w:jc w:val="both"/>
        <w:rPr>
          <w:rFonts w:ascii="Times New Roman" w:hAnsi="Times New Roman" w:cs="Times New Roman"/>
          <w:color w:val="000000" w:themeColor="text1"/>
        </w:rPr>
      </w:pPr>
    </w:p>
    <w:p w14:paraId="04A90FB5"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 HRCSL</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 xml:space="preserve">recommended to </w:t>
      </w:r>
      <w:r>
        <w:rPr>
          <w:rFonts w:ascii="Times New Roman" w:hAnsi="Times New Roman" w:cs="Times New Roman"/>
          <w:color w:val="000000" w:themeColor="text1"/>
        </w:rPr>
        <w:t xml:space="preserve">the </w:t>
      </w:r>
      <w:r w:rsidRPr="00DC6E83">
        <w:rPr>
          <w:rFonts w:ascii="Times New Roman" w:hAnsi="Times New Roman" w:cs="Times New Roman"/>
          <w:color w:val="000000" w:themeColor="text1"/>
        </w:rPr>
        <w:t>Ministry of Health that immediate measures should be taken to enact a Mental Health Act</w:t>
      </w:r>
      <w:r>
        <w:rPr>
          <w:rFonts w:ascii="Times New Roman" w:hAnsi="Times New Roman" w:cs="Times New Roman"/>
          <w:color w:val="000000" w:themeColor="text1"/>
        </w:rPr>
        <w:t xml:space="preserve"> that</w:t>
      </w:r>
      <w:r w:rsidRPr="00DC6E83">
        <w:rPr>
          <w:rFonts w:ascii="Times New Roman" w:hAnsi="Times New Roman" w:cs="Times New Roman"/>
          <w:color w:val="000000" w:themeColor="text1"/>
        </w:rPr>
        <w:t xml:space="preserve"> is in line with </w:t>
      </w:r>
      <w:r>
        <w:rPr>
          <w:rFonts w:ascii="Times New Roman" w:hAnsi="Times New Roman" w:cs="Times New Roman"/>
          <w:color w:val="000000" w:themeColor="text1"/>
        </w:rPr>
        <w:t>i</w:t>
      </w:r>
      <w:r w:rsidRPr="00DC6E83">
        <w:rPr>
          <w:rFonts w:ascii="Times New Roman" w:hAnsi="Times New Roman" w:cs="Times New Roman"/>
          <w:color w:val="000000" w:themeColor="text1"/>
        </w:rPr>
        <w:t xml:space="preserve">nternational medical standards and </w:t>
      </w:r>
      <w:r>
        <w:rPr>
          <w:rFonts w:ascii="Times New Roman" w:hAnsi="Times New Roman" w:cs="Times New Roman"/>
          <w:color w:val="000000" w:themeColor="text1"/>
        </w:rPr>
        <w:t xml:space="preserve">Sri Lanka’s </w:t>
      </w:r>
      <w:r w:rsidRPr="00DC6E83">
        <w:rPr>
          <w:rFonts w:ascii="Times New Roman" w:hAnsi="Times New Roman" w:cs="Times New Roman"/>
          <w:color w:val="000000" w:themeColor="text1"/>
        </w:rPr>
        <w:t>human rights obligation</w:t>
      </w:r>
      <w:r>
        <w:rPr>
          <w:rFonts w:ascii="Times New Roman" w:hAnsi="Times New Roman" w:cs="Times New Roman"/>
          <w:color w:val="000000" w:themeColor="text1"/>
        </w:rPr>
        <w:t>s</w:t>
      </w:r>
      <w:r w:rsidRPr="00DC6E83">
        <w:rPr>
          <w:rFonts w:ascii="Times New Roman" w:hAnsi="Times New Roman" w:cs="Times New Roman"/>
          <w:color w:val="000000" w:themeColor="text1"/>
        </w:rPr>
        <w:t xml:space="preserve">. </w:t>
      </w:r>
    </w:p>
    <w:p w14:paraId="64CC3A04" w14:textId="77777777" w:rsidR="00D66D4E" w:rsidRDefault="00D66D4E" w:rsidP="00D66D4E">
      <w:pPr>
        <w:pStyle w:val="ListParagraph"/>
        <w:spacing w:after="0" w:line="240" w:lineRule="auto"/>
        <w:ind w:left="426"/>
        <w:contextualSpacing w:val="0"/>
        <w:jc w:val="both"/>
        <w:rPr>
          <w:rFonts w:ascii="Times New Roman" w:hAnsi="Times New Roman" w:cs="Times New Roman"/>
          <w:color w:val="000000" w:themeColor="text1"/>
        </w:rPr>
      </w:pPr>
    </w:p>
    <w:p w14:paraId="09DA9A90" w14:textId="068AAAE3" w:rsidR="00D66D4E" w:rsidRPr="00DC6E83" w:rsidRDefault="00180BB7"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As mentioned above, t</w:t>
      </w:r>
      <w:r w:rsidR="00D66D4E" w:rsidRPr="00DC6E83">
        <w:rPr>
          <w:rFonts w:ascii="Times New Roman" w:hAnsi="Times New Roman" w:cs="Times New Roman"/>
          <w:color w:val="000000" w:themeColor="text1"/>
        </w:rPr>
        <w:t xml:space="preserve">he HRCSL released </w:t>
      </w:r>
      <w:r w:rsidR="00D66D4E">
        <w:rPr>
          <w:rFonts w:ascii="Times New Roman" w:hAnsi="Times New Roman" w:cs="Times New Roman"/>
          <w:color w:val="000000" w:themeColor="text1"/>
        </w:rPr>
        <w:t>an</w:t>
      </w:r>
      <w:r w:rsidR="00D66D4E" w:rsidRPr="00DC6E83">
        <w:rPr>
          <w:rFonts w:ascii="Times New Roman" w:hAnsi="Times New Roman" w:cs="Times New Roman"/>
          <w:color w:val="000000" w:themeColor="text1"/>
        </w:rPr>
        <w:t xml:space="preserve"> Interim Report of the Fact</w:t>
      </w:r>
      <w:r w:rsidR="00D66D4E">
        <w:rPr>
          <w:rFonts w:ascii="Times New Roman" w:hAnsi="Times New Roman" w:cs="Times New Roman"/>
          <w:color w:val="000000" w:themeColor="text1"/>
        </w:rPr>
        <w:t>-</w:t>
      </w:r>
      <w:r w:rsidR="00D66D4E" w:rsidRPr="00DC6E83">
        <w:rPr>
          <w:rFonts w:ascii="Times New Roman" w:hAnsi="Times New Roman" w:cs="Times New Roman"/>
          <w:color w:val="000000" w:themeColor="text1"/>
        </w:rPr>
        <w:t xml:space="preserve">Finding Mission on </w:t>
      </w:r>
      <w:r w:rsidR="00D66D4E">
        <w:rPr>
          <w:rFonts w:ascii="Times New Roman" w:hAnsi="Times New Roman" w:cs="Times New Roman"/>
          <w:color w:val="000000" w:themeColor="text1"/>
        </w:rPr>
        <w:t xml:space="preserve">the </w:t>
      </w:r>
      <w:r w:rsidR="00D66D4E" w:rsidRPr="00DC6E83">
        <w:rPr>
          <w:rFonts w:ascii="Times New Roman" w:hAnsi="Times New Roman" w:cs="Times New Roman"/>
          <w:color w:val="000000" w:themeColor="text1"/>
        </w:rPr>
        <w:t>Right to Heath and Liberty of Patients at National Institute of Mental Health on 11 December 2023.</w:t>
      </w:r>
      <w:r w:rsidR="00D66D4E">
        <w:rPr>
          <w:rFonts w:ascii="Times New Roman" w:hAnsi="Times New Roman" w:cs="Times New Roman"/>
          <w:color w:val="000000" w:themeColor="text1"/>
        </w:rPr>
        <w:t xml:space="preserve"> The report included key recommendations with respect to strengthening the protection of the rights of persons with mental disabilities within state institutions.</w:t>
      </w:r>
    </w:p>
    <w:p w14:paraId="22683140" w14:textId="10CA7C44" w:rsidR="00D66D4E" w:rsidRDefault="00D66D4E" w:rsidP="00D66D4E">
      <w:pPr>
        <w:spacing w:after="0" w:line="240" w:lineRule="auto"/>
        <w:rPr>
          <w:rFonts w:ascii="Times New Roman" w:hAnsi="Times New Roman" w:cs="Times New Roman"/>
          <w:color w:val="000000" w:themeColor="text1"/>
        </w:rPr>
      </w:pPr>
    </w:p>
    <w:p w14:paraId="430E0037" w14:textId="77777777" w:rsidR="00180BB7" w:rsidRDefault="00180BB7" w:rsidP="00D66D4E">
      <w:pPr>
        <w:spacing w:after="0" w:line="240" w:lineRule="auto"/>
        <w:rPr>
          <w:rFonts w:ascii="Times New Roman" w:hAnsi="Times New Roman" w:cs="Times New Roman"/>
          <w:color w:val="000000" w:themeColor="text1"/>
        </w:rPr>
      </w:pPr>
    </w:p>
    <w:p w14:paraId="536C3581" w14:textId="77777777" w:rsidR="00863EE6" w:rsidRDefault="00863EE6" w:rsidP="00D66D4E">
      <w:pPr>
        <w:spacing w:after="0" w:line="240" w:lineRule="auto"/>
        <w:rPr>
          <w:rFonts w:ascii="Times New Roman" w:hAnsi="Times New Roman" w:cs="Times New Roman"/>
          <w:b/>
          <w:bCs/>
          <w:color w:val="000000" w:themeColor="text1"/>
        </w:rPr>
      </w:pPr>
    </w:p>
    <w:p w14:paraId="39E02412" w14:textId="77777777" w:rsidR="00863EE6" w:rsidRDefault="00863EE6" w:rsidP="00D66D4E">
      <w:pPr>
        <w:spacing w:after="0" w:line="240" w:lineRule="auto"/>
        <w:rPr>
          <w:rFonts w:ascii="Times New Roman" w:hAnsi="Times New Roman" w:cs="Times New Roman"/>
          <w:b/>
          <w:bCs/>
          <w:color w:val="000000" w:themeColor="text1"/>
        </w:rPr>
      </w:pPr>
    </w:p>
    <w:p w14:paraId="12361ACD" w14:textId="1797E95C" w:rsidR="00D66D4E" w:rsidRDefault="00D66D4E" w:rsidP="00D66D4E">
      <w:pPr>
        <w:spacing w:after="0" w:line="240" w:lineRule="auto"/>
        <w:rPr>
          <w:rFonts w:ascii="Times New Roman" w:hAnsi="Times New Roman" w:cs="Times New Roman"/>
          <w:b/>
          <w:bCs/>
          <w:color w:val="000000" w:themeColor="text1"/>
        </w:rPr>
      </w:pPr>
      <w:r w:rsidRPr="000C3472">
        <w:rPr>
          <w:rFonts w:ascii="Times New Roman" w:hAnsi="Times New Roman" w:cs="Times New Roman"/>
          <w:b/>
          <w:bCs/>
          <w:color w:val="000000" w:themeColor="text1"/>
        </w:rPr>
        <w:lastRenderedPageBreak/>
        <w:t>Work and Employment (Article 27)</w:t>
      </w:r>
    </w:p>
    <w:p w14:paraId="40AEE6F1" w14:textId="77777777" w:rsidR="00D66D4E" w:rsidRPr="000C3472" w:rsidRDefault="00D66D4E" w:rsidP="00D66D4E">
      <w:pPr>
        <w:spacing w:after="0" w:line="240" w:lineRule="auto"/>
        <w:rPr>
          <w:rFonts w:ascii="Times New Roman" w:hAnsi="Times New Roman" w:cs="Times New Roman"/>
          <w:b/>
          <w:bCs/>
          <w:color w:val="000000" w:themeColor="text1"/>
        </w:rPr>
      </w:pPr>
    </w:p>
    <w:p w14:paraId="10DE756F" w14:textId="77777777" w:rsidR="00D66D4E" w:rsidRPr="0091552D"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In August 2023, t</w:t>
      </w:r>
      <w:r w:rsidRPr="00DC6E83">
        <w:rPr>
          <w:rFonts w:ascii="Times New Roman" w:hAnsi="Times New Roman" w:cs="Times New Roman"/>
          <w:color w:val="000000" w:themeColor="text1"/>
        </w:rPr>
        <w:t>he HRCSL h</w:t>
      </w:r>
      <w:r>
        <w:rPr>
          <w:rFonts w:ascii="Times New Roman" w:hAnsi="Times New Roman" w:cs="Times New Roman"/>
          <w:color w:val="000000" w:themeColor="text1"/>
        </w:rPr>
        <w:t>eld</w:t>
      </w:r>
      <w:r w:rsidRPr="00DC6E83">
        <w:rPr>
          <w:rFonts w:ascii="Times New Roman" w:hAnsi="Times New Roman" w:cs="Times New Roman"/>
          <w:color w:val="000000" w:themeColor="text1"/>
        </w:rPr>
        <w:t xml:space="preserve"> a discussion with </w:t>
      </w:r>
      <w:r>
        <w:rPr>
          <w:rFonts w:ascii="Times New Roman" w:hAnsi="Times New Roman" w:cs="Times New Roman"/>
          <w:color w:val="000000" w:themeColor="text1"/>
        </w:rPr>
        <w:t>g</w:t>
      </w:r>
      <w:r w:rsidRPr="00DC6E83">
        <w:rPr>
          <w:rFonts w:ascii="Times New Roman" w:hAnsi="Times New Roman" w:cs="Times New Roman"/>
          <w:color w:val="000000" w:themeColor="text1"/>
        </w:rPr>
        <w:t xml:space="preserve">overnment officers and </w:t>
      </w:r>
      <w:r>
        <w:rPr>
          <w:rFonts w:ascii="Times New Roman" w:hAnsi="Times New Roman" w:cs="Times New Roman"/>
          <w:color w:val="000000" w:themeColor="text1"/>
        </w:rPr>
        <w:t>p</w:t>
      </w:r>
      <w:r w:rsidRPr="00DC6E83">
        <w:rPr>
          <w:rFonts w:ascii="Times New Roman" w:hAnsi="Times New Roman" w:cs="Times New Roman"/>
          <w:color w:val="000000" w:themeColor="text1"/>
        </w:rPr>
        <w:t xml:space="preserve">ersons with disabilities </w:t>
      </w:r>
      <w:r>
        <w:rPr>
          <w:rFonts w:ascii="Times New Roman" w:hAnsi="Times New Roman" w:cs="Times New Roman"/>
          <w:color w:val="000000" w:themeColor="text1"/>
        </w:rPr>
        <w:t>with respect to the full implementation of the</w:t>
      </w:r>
      <w:r w:rsidRPr="00DC6E83">
        <w:rPr>
          <w:rFonts w:ascii="Times New Roman" w:hAnsi="Times New Roman" w:cs="Times New Roman"/>
          <w:color w:val="000000" w:themeColor="text1"/>
        </w:rPr>
        <w:t xml:space="preserve"> 1988</w:t>
      </w:r>
      <w:r>
        <w:rPr>
          <w:rFonts w:ascii="Times New Roman" w:hAnsi="Times New Roman" w:cs="Times New Roman"/>
          <w:color w:val="000000" w:themeColor="text1"/>
        </w:rPr>
        <w:t xml:space="preserve"> </w:t>
      </w:r>
      <w:r w:rsidRPr="00DC6E83">
        <w:rPr>
          <w:rFonts w:ascii="Times New Roman" w:hAnsi="Times New Roman" w:cs="Times New Roman"/>
          <w:color w:val="000000" w:themeColor="text1"/>
        </w:rPr>
        <w:t>Public Administration Circular</w:t>
      </w:r>
      <w:r>
        <w:rPr>
          <w:rFonts w:ascii="Times New Roman" w:hAnsi="Times New Roman" w:cs="Times New Roman"/>
          <w:color w:val="000000" w:themeColor="text1"/>
        </w:rPr>
        <w:t xml:space="preserve">. The Circular requires </w:t>
      </w:r>
      <w:r w:rsidRPr="00DC6E83">
        <w:rPr>
          <w:rFonts w:ascii="Times New Roman" w:hAnsi="Times New Roman" w:cs="Times New Roman"/>
          <w:color w:val="000000" w:themeColor="text1"/>
        </w:rPr>
        <w:t>3% of vacancies</w:t>
      </w:r>
      <w:r>
        <w:rPr>
          <w:rFonts w:ascii="Times New Roman" w:hAnsi="Times New Roman" w:cs="Times New Roman"/>
          <w:color w:val="000000" w:themeColor="text1"/>
        </w:rPr>
        <w:t xml:space="preserve"> in public sector employment to be allocated to persons with disabilities</w:t>
      </w:r>
      <w:r w:rsidRPr="00DC6E83">
        <w:rPr>
          <w:rFonts w:ascii="Times New Roman" w:hAnsi="Times New Roman" w:cs="Times New Roman"/>
          <w:color w:val="000000" w:themeColor="text1"/>
        </w:rPr>
        <w:t xml:space="preserve">. </w:t>
      </w:r>
      <w:r w:rsidRPr="0091552D">
        <w:rPr>
          <w:rFonts w:ascii="Times New Roman" w:hAnsi="Times New Roman" w:cs="Times New Roman"/>
          <w:color w:val="000000" w:themeColor="text1"/>
        </w:rPr>
        <w:t xml:space="preserve">This </w:t>
      </w:r>
      <w:r>
        <w:rPr>
          <w:rFonts w:ascii="Times New Roman" w:hAnsi="Times New Roman" w:cs="Times New Roman"/>
          <w:color w:val="000000" w:themeColor="text1"/>
        </w:rPr>
        <w:t>C</w:t>
      </w:r>
      <w:r w:rsidRPr="0091552D">
        <w:rPr>
          <w:rFonts w:ascii="Times New Roman" w:hAnsi="Times New Roman" w:cs="Times New Roman"/>
          <w:color w:val="000000" w:themeColor="text1"/>
        </w:rPr>
        <w:t xml:space="preserve">ircular remains a pivotal measure in terms of advancing equality and inclusivity within the public sector workforce, acknowledging the capabilities of persons with disabilities and their entitlement to equal opportunities. </w:t>
      </w:r>
    </w:p>
    <w:p w14:paraId="414BDA8C" w14:textId="77777777" w:rsidR="00D66D4E" w:rsidRPr="000C3472" w:rsidRDefault="00D66D4E" w:rsidP="00D66D4E">
      <w:pPr>
        <w:spacing w:after="0" w:line="240" w:lineRule="auto"/>
        <w:jc w:val="both"/>
        <w:rPr>
          <w:rFonts w:ascii="Times New Roman" w:hAnsi="Times New Roman" w:cs="Times New Roman"/>
          <w:color w:val="000000" w:themeColor="text1"/>
        </w:rPr>
      </w:pPr>
    </w:p>
    <w:p w14:paraId="160C01AE" w14:textId="77777777" w:rsidR="00D66D4E"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 xml:space="preserve">Nevertheless, </w:t>
      </w:r>
      <w:r>
        <w:rPr>
          <w:rFonts w:ascii="Times New Roman" w:hAnsi="Times New Roman" w:cs="Times New Roman"/>
          <w:color w:val="000000" w:themeColor="text1"/>
        </w:rPr>
        <w:t xml:space="preserve">the HRCSL observes that this Circular needs to be further strengthened to remove ambiguities. For example, the Circular stipulates that a </w:t>
      </w:r>
      <w:r w:rsidRPr="00DC6E83">
        <w:rPr>
          <w:rFonts w:ascii="Times New Roman" w:hAnsi="Times New Roman" w:cs="Times New Roman"/>
          <w:color w:val="000000" w:themeColor="text1"/>
        </w:rPr>
        <w:t>disabilit</w:t>
      </w:r>
      <w:r>
        <w:rPr>
          <w:rFonts w:ascii="Times New Roman" w:hAnsi="Times New Roman" w:cs="Times New Roman"/>
          <w:color w:val="000000" w:themeColor="text1"/>
        </w:rPr>
        <w:t>y</w:t>
      </w:r>
      <w:r w:rsidRPr="00DC6E83">
        <w:rPr>
          <w:rFonts w:ascii="Times New Roman" w:hAnsi="Times New Roman" w:cs="Times New Roman"/>
          <w:color w:val="000000" w:themeColor="text1"/>
        </w:rPr>
        <w:t xml:space="preserve"> should not </w:t>
      </w:r>
      <w:r>
        <w:rPr>
          <w:rFonts w:ascii="Times New Roman" w:hAnsi="Times New Roman" w:cs="Times New Roman"/>
          <w:color w:val="000000" w:themeColor="text1"/>
        </w:rPr>
        <w:t>be</w:t>
      </w:r>
      <w:r w:rsidRPr="00DC6E83">
        <w:rPr>
          <w:rFonts w:ascii="Times New Roman" w:hAnsi="Times New Roman" w:cs="Times New Roman"/>
          <w:color w:val="000000" w:themeColor="text1"/>
        </w:rPr>
        <w:t xml:space="preserve"> a </w:t>
      </w:r>
      <w:r>
        <w:rPr>
          <w:rFonts w:ascii="Times New Roman" w:hAnsi="Times New Roman" w:cs="Times New Roman"/>
          <w:color w:val="000000" w:themeColor="text1"/>
        </w:rPr>
        <w:t>‘</w:t>
      </w:r>
      <w:r w:rsidRPr="00DC6E83">
        <w:rPr>
          <w:rFonts w:ascii="Times New Roman" w:hAnsi="Times New Roman" w:cs="Times New Roman"/>
          <w:color w:val="000000" w:themeColor="text1"/>
        </w:rPr>
        <w:t>hindrance</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to </w:t>
      </w:r>
      <w:r>
        <w:rPr>
          <w:rFonts w:ascii="Times New Roman" w:hAnsi="Times New Roman" w:cs="Times New Roman"/>
          <w:color w:val="000000" w:themeColor="text1"/>
        </w:rPr>
        <w:t>an employee’s official</w:t>
      </w:r>
      <w:r w:rsidRPr="00DC6E83">
        <w:rPr>
          <w:rFonts w:ascii="Times New Roman" w:hAnsi="Times New Roman" w:cs="Times New Roman"/>
          <w:color w:val="000000" w:themeColor="text1"/>
        </w:rPr>
        <w:t xml:space="preserve"> responsibilities</w:t>
      </w:r>
      <w:r>
        <w:rPr>
          <w:rFonts w:ascii="Times New Roman" w:hAnsi="Times New Roman" w:cs="Times New Roman"/>
          <w:color w:val="000000" w:themeColor="text1"/>
        </w:rPr>
        <w:t xml:space="preserve">. Since the term ‘hindrance’ is not precisely defined, the Circular is capable of being misinterpreted to exclude persons with certain types of disabilities that are seen as ‘hindrances’ to an employee’s official responsibilities. </w:t>
      </w:r>
    </w:p>
    <w:p w14:paraId="65A93B5D" w14:textId="77777777" w:rsidR="00D66D4E" w:rsidRPr="000C3472" w:rsidRDefault="00D66D4E" w:rsidP="00D66D4E">
      <w:pPr>
        <w:pStyle w:val="ListParagraph"/>
        <w:rPr>
          <w:rFonts w:ascii="Times New Roman" w:hAnsi="Times New Roman" w:cs="Times New Roman"/>
          <w:color w:val="000000" w:themeColor="text1"/>
        </w:rPr>
      </w:pPr>
    </w:p>
    <w:p w14:paraId="28573FBE" w14:textId="77777777" w:rsidR="00D66D4E" w:rsidRPr="00313C92"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313C92">
        <w:rPr>
          <w:rFonts w:ascii="Times New Roman" w:hAnsi="Times New Roman" w:cs="Times New Roman"/>
          <w:color w:val="000000" w:themeColor="text1"/>
        </w:rPr>
        <w:t xml:space="preserve">Additionally, the HRCSL observes that Sri Lanka’s legal framework does not currently provide for reasonable accommodation of persons with disabilities in employment settings. </w:t>
      </w:r>
    </w:p>
    <w:p w14:paraId="36353783" w14:textId="77777777" w:rsidR="00D66D4E" w:rsidRDefault="00D66D4E" w:rsidP="00D66D4E">
      <w:pPr>
        <w:spacing w:after="0" w:line="240" w:lineRule="auto"/>
        <w:jc w:val="both"/>
        <w:rPr>
          <w:rFonts w:ascii="Times New Roman" w:hAnsi="Times New Roman" w:cs="Times New Roman"/>
          <w:color w:val="000000" w:themeColor="text1"/>
        </w:rPr>
      </w:pPr>
    </w:p>
    <w:p w14:paraId="329F6E1D" w14:textId="77777777" w:rsidR="00D66D4E" w:rsidRPr="00DC6E83" w:rsidRDefault="00D66D4E" w:rsidP="00D66D4E">
      <w:pPr>
        <w:spacing w:after="0" w:line="24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Ratification of</w:t>
      </w:r>
      <w:r w:rsidRPr="00DC6E83">
        <w:rPr>
          <w:rFonts w:ascii="Times New Roman" w:hAnsi="Times New Roman" w:cs="Times New Roman"/>
          <w:b/>
          <w:bCs/>
          <w:color w:val="000000" w:themeColor="text1"/>
        </w:rPr>
        <w:t xml:space="preserve"> Optional Protocol</w:t>
      </w:r>
    </w:p>
    <w:p w14:paraId="295019FD" w14:textId="77777777" w:rsidR="00D66D4E" w:rsidRPr="00DC6E83" w:rsidRDefault="00D66D4E" w:rsidP="00D66D4E">
      <w:pPr>
        <w:spacing w:after="0" w:line="240" w:lineRule="auto"/>
        <w:jc w:val="both"/>
        <w:rPr>
          <w:rFonts w:ascii="Times New Roman" w:hAnsi="Times New Roman" w:cs="Times New Roman"/>
          <w:b/>
          <w:bCs/>
          <w:color w:val="000000" w:themeColor="text1"/>
        </w:rPr>
      </w:pPr>
    </w:p>
    <w:p w14:paraId="0101D562" w14:textId="77777777" w:rsidR="00D66D4E" w:rsidRPr="00DC6E83" w:rsidRDefault="00D66D4E" w:rsidP="00D66D4E">
      <w:pPr>
        <w:pStyle w:val="ListParagraph"/>
        <w:numPr>
          <w:ilvl w:val="0"/>
          <w:numId w:val="1"/>
        </w:numPr>
        <w:spacing w:after="0" w:line="240" w:lineRule="auto"/>
        <w:ind w:left="426" w:hanging="426"/>
        <w:contextualSpacing w:val="0"/>
        <w:jc w:val="both"/>
        <w:rPr>
          <w:rFonts w:ascii="Times New Roman" w:hAnsi="Times New Roman" w:cs="Times New Roman"/>
          <w:color w:val="000000" w:themeColor="text1"/>
        </w:rPr>
      </w:pPr>
      <w:r w:rsidRPr="00DC6E83">
        <w:rPr>
          <w:rFonts w:ascii="Times New Roman" w:hAnsi="Times New Roman" w:cs="Times New Roman"/>
          <w:color w:val="000000" w:themeColor="text1"/>
        </w:rPr>
        <w:t>The HRCSL encourages the GoSL to ratify the Optional Protocol to the Convention on the Rights of Persons with Disabilities</w:t>
      </w:r>
      <w:r>
        <w:rPr>
          <w:rFonts w:ascii="Times New Roman" w:hAnsi="Times New Roman" w:cs="Times New Roman"/>
          <w:color w:val="000000" w:themeColor="text1"/>
        </w:rPr>
        <w:t>,</w:t>
      </w:r>
      <w:r w:rsidRPr="00DC6E83">
        <w:rPr>
          <w:rFonts w:ascii="Times New Roman" w:hAnsi="Times New Roman" w:cs="Times New Roman"/>
          <w:color w:val="000000" w:themeColor="text1"/>
        </w:rPr>
        <w:t xml:space="preserve"> which was adopted by General Assembly </w:t>
      </w:r>
      <w:r>
        <w:rPr>
          <w:rFonts w:ascii="Times New Roman" w:hAnsi="Times New Roman" w:cs="Times New Roman"/>
          <w:color w:val="000000" w:themeColor="text1"/>
        </w:rPr>
        <w:t>R</w:t>
      </w:r>
      <w:r w:rsidRPr="00DC6E83">
        <w:rPr>
          <w:rFonts w:ascii="Times New Roman" w:hAnsi="Times New Roman" w:cs="Times New Roman"/>
          <w:color w:val="000000" w:themeColor="text1"/>
        </w:rPr>
        <w:t>esolution 61/106 of 13</w:t>
      </w:r>
      <w:r>
        <w:rPr>
          <w:rFonts w:ascii="Times New Roman" w:hAnsi="Times New Roman" w:cs="Times New Roman"/>
          <w:color w:val="000000" w:themeColor="text1"/>
          <w:vertAlign w:val="superscript"/>
        </w:rPr>
        <w:t xml:space="preserve"> </w:t>
      </w:r>
      <w:r w:rsidRPr="00DC6E83">
        <w:rPr>
          <w:rFonts w:ascii="Times New Roman" w:hAnsi="Times New Roman" w:cs="Times New Roman"/>
          <w:color w:val="000000" w:themeColor="text1"/>
        </w:rPr>
        <w:t>December 2006</w:t>
      </w:r>
      <w:r>
        <w:rPr>
          <w:rFonts w:ascii="Times New Roman" w:hAnsi="Times New Roman" w:cs="Times New Roman"/>
          <w:color w:val="000000" w:themeColor="text1"/>
        </w:rPr>
        <w:t>.</w:t>
      </w:r>
    </w:p>
    <w:p w14:paraId="3E63B53E" w14:textId="77777777" w:rsidR="00D66D4E" w:rsidRPr="00621113" w:rsidRDefault="00D66D4E" w:rsidP="00D66D4E">
      <w:pPr>
        <w:spacing w:after="0" w:line="240" w:lineRule="auto"/>
        <w:jc w:val="both"/>
        <w:rPr>
          <w:rFonts w:ascii="Times New Roman" w:hAnsi="Times New Roman" w:cs="Times New Roman"/>
          <w:color w:val="000000" w:themeColor="text1"/>
        </w:rPr>
      </w:pPr>
    </w:p>
    <w:p w14:paraId="122CDE8C" w14:textId="77777777" w:rsidR="00A8644C" w:rsidRDefault="00A8644C"/>
    <w:sectPr w:rsidR="00A8644C" w:rsidSect="00180BB7">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03EF1" w14:textId="77777777" w:rsidR="0046153D" w:rsidRDefault="0046153D" w:rsidP="00D66D4E">
      <w:pPr>
        <w:spacing w:after="0" w:line="240" w:lineRule="auto"/>
      </w:pPr>
      <w:r>
        <w:separator/>
      </w:r>
    </w:p>
  </w:endnote>
  <w:endnote w:type="continuationSeparator" w:id="0">
    <w:p w14:paraId="2200E93D" w14:textId="77777777" w:rsidR="0046153D" w:rsidRDefault="0046153D" w:rsidP="00D6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ptos">
    <w:altName w:val="Arial"/>
    <w:charset w:val="00"/>
    <w:family w:val="swiss"/>
    <w:pitch w:val="variable"/>
    <w:sig w:usb0="20000287" w:usb1="00000003" w:usb2="00000000" w:usb3="00000000" w:csb0="0000019F" w:csb1="00000000"/>
  </w:font>
  <w:font w:name="Iskoola Pota">
    <w:altName w:val="Nirmala UI"/>
    <w:charset w:val="00"/>
    <w:family w:val="swiss"/>
    <w:pitch w:val="variable"/>
    <w:sig w:usb0="00000003" w:usb1="00000000" w:usb2="00000200" w:usb3="00000000" w:csb0="00000001" w:csb1="00000000"/>
  </w:font>
  <w:font w:name="Aptos Display">
    <w:altName w:val="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7012555"/>
      <w:docPartObj>
        <w:docPartGallery w:val="Page Numbers (Bottom of Page)"/>
        <w:docPartUnique/>
      </w:docPartObj>
    </w:sdtPr>
    <w:sdtEndPr>
      <w:rPr>
        <w:rStyle w:val="PageNumber"/>
      </w:rPr>
    </w:sdtEndPr>
    <w:sdtContent>
      <w:p w14:paraId="69003750" w14:textId="4ACCE265" w:rsidR="00180BB7" w:rsidRDefault="00180BB7" w:rsidP="007B5C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8803A2" w14:textId="77777777" w:rsidR="00180BB7" w:rsidRDefault="00180B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3214186"/>
      <w:docPartObj>
        <w:docPartGallery w:val="Page Numbers (Bottom of Page)"/>
        <w:docPartUnique/>
      </w:docPartObj>
    </w:sdtPr>
    <w:sdtEndPr>
      <w:rPr>
        <w:rStyle w:val="PageNumber"/>
      </w:rPr>
    </w:sdtEndPr>
    <w:sdtContent>
      <w:p w14:paraId="1BEAFC4B" w14:textId="66F1456F" w:rsidR="00180BB7" w:rsidRDefault="00180BB7" w:rsidP="007B5C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438F5">
          <w:rPr>
            <w:rStyle w:val="PageNumber"/>
            <w:noProof/>
          </w:rPr>
          <w:t>8</w:t>
        </w:r>
        <w:r>
          <w:rPr>
            <w:rStyle w:val="PageNumber"/>
          </w:rPr>
          <w:fldChar w:fldCharType="end"/>
        </w:r>
      </w:p>
    </w:sdtContent>
  </w:sdt>
  <w:p w14:paraId="29A6727E" w14:textId="46FA2D1D" w:rsidR="007B728C" w:rsidRPr="007766F9" w:rsidRDefault="00A75C50">
    <w:pPr>
      <w:pStyle w:val="Footer"/>
      <w:jc w:val="right"/>
      <w:rPr>
        <w:rFonts w:ascii="Times New Roman" w:hAnsi="Times New Roman" w:cs="Times New Roman"/>
      </w:rPr>
    </w:pPr>
  </w:p>
  <w:p w14:paraId="7183266F" w14:textId="77777777" w:rsidR="007B728C" w:rsidRDefault="00A75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2F1E8" w14:textId="77777777" w:rsidR="0046153D" w:rsidRDefault="0046153D" w:rsidP="00D66D4E">
      <w:pPr>
        <w:spacing w:after="0" w:line="240" w:lineRule="auto"/>
      </w:pPr>
      <w:r>
        <w:separator/>
      </w:r>
    </w:p>
  </w:footnote>
  <w:footnote w:type="continuationSeparator" w:id="0">
    <w:p w14:paraId="6F0A927F" w14:textId="77777777" w:rsidR="0046153D" w:rsidRDefault="0046153D" w:rsidP="00D66D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03602"/>
    <w:multiLevelType w:val="hybridMultilevel"/>
    <w:tmpl w:val="FAA8BE16"/>
    <w:lvl w:ilvl="0" w:tplc="641ACE10">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7F3741C8"/>
    <w:multiLevelType w:val="hybridMultilevel"/>
    <w:tmpl w:val="F01ADB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0352892">
    <w:abstractNumId w:val="1"/>
  </w:num>
  <w:num w:numId="2" w16cid:durableId="2017884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D4E"/>
    <w:rsid w:val="00110B64"/>
    <w:rsid w:val="00180BB7"/>
    <w:rsid w:val="00181863"/>
    <w:rsid w:val="00184358"/>
    <w:rsid w:val="002539B9"/>
    <w:rsid w:val="003A1DD9"/>
    <w:rsid w:val="0046153D"/>
    <w:rsid w:val="00863EE6"/>
    <w:rsid w:val="00925B4C"/>
    <w:rsid w:val="00A75C50"/>
    <w:rsid w:val="00A8644C"/>
    <w:rsid w:val="00D438F5"/>
    <w:rsid w:val="00D66D4E"/>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7D9D4"/>
  <w15:docId w15:val="{543F4CBE-F140-D447-B5B9-C14E16453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ta-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D4E"/>
    <w:pPr>
      <w:spacing w:after="160" w:line="278" w:lineRule="auto"/>
    </w:pPr>
    <w:rPr>
      <w:rFonts w:ascii="Aptos" w:eastAsia="Aptos" w:hAnsi="Aptos" w:cs="Iskoola Pota"/>
      <w:kern w:val="2"/>
      <w:sz w:val="24"/>
      <w:szCs w:val="24"/>
      <w:lang w:bidi="si-LK"/>
      <w14:ligatures w14:val="standardContextual"/>
    </w:rPr>
  </w:style>
  <w:style w:type="paragraph" w:styleId="Heading1">
    <w:name w:val="heading 1"/>
    <w:basedOn w:val="Normal"/>
    <w:next w:val="Normal"/>
    <w:link w:val="Heading1Char"/>
    <w:uiPriority w:val="9"/>
    <w:qFormat/>
    <w:rsid w:val="00D66D4E"/>
    <w:pPr>
      <w:keepNext/>
      <w:keepLines/>
      <w:spacing w:before="360" w:after="80"/>
      <w:outlineLvl w:val="0"/>
    </w:pPr>
    <w:rPr>
      <w:rFonts w:ascii="Aptos Display" w:eastAsia="SimSun" w:hAnsi="Aptos Display"/>
      <w:color w:val="0F4761"/>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D4E"/>
    <w:rPr>
      <w:rFonts w:ascii="Aptos Display" w:eastAsia="SimSun" w:hAnsi="Aptos Display" w:cs="Iskoola Pota"/>
      <w:color w:val="0F4761"/>
      <w:kern w:val="2"/>
      <w:sz w:val="40"/>
      <w:szCs w:val="40"/>
      <w:lang w:bidi="si-LK"/>
      <w14:ligatures w14:val="standardContextual"/>
    </w:rPr>
  </w:style>
  <w:style w:type="paragraph" w:styleId="ListParagraph">
    <w:name w:val="List Paragraph"/>
    <w:basedOn w:val="Normal"/>
    <w:uiPriority w:val="34"/>
    <w:qFormat/>
    <w:rsid w:val="00D66D4E"/>
    <w:pPr>
      <w:ind w:left="720"/>
      <w:contextualSpacing/>
    </w:pPr>
  </w:style>
  <w:style w:type="paragraph" w:styleId="Footer">
    <w:name w:val="footer"/>
    <w:basedOn w:val="Normal"/>
    <w:link w:val="FooterChar"/>
    <w:uiPriority w:val="99"/>
    <w:rsid w:val="00D66D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6D4E"/>
    <w:rPr>
      <w:rFonts w:ascii="Aptos" w:eastAsia="Aptos" w:hAnsi="Aptos" w:cs="Iskoola Pota"/>
      <w:kern w:val="2"/>
      <w:sz w:val="24"/>
      <w:szCs w:val="24"/>
      <w:lang w:bidi="si-LK"/>
      <w14:ligatures w14:val="standardContextual"/>
    </w:rPr>
  </w:style>
  <w:style w:type="paragraph" w:styleId="Header">
    <w:name w:val="header"/>
    <w:basedOn w:val="Normal"/>
    <w:link w:val="HeaderChar"/>
    <w:uiPriority w:val="99"/>
    <w:unhideWhenUsed/>
    <w:rsid w:val="00D66D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6D4E"/>
    <w:rPr>
      <w:rFonts w:ascii="Aptos" w:eastAsia="Aptos" w:hAnsi="Aptos" w:cs="Iskoola Pota"/>
      <w:kern w:val="2"/>
      <w:sz w:val="24"/>
      <w:szCs w:val="24"/>
      <w:lang w:bidi="si-LK"/>
      <w14:ligatures w14:val="standardContextual"/>
    </w:rPr>
  </w:style>
  <w:style w:type="character" w:styleId="PageNumber">
    <w:name w:val="page number"/>
    <w:basedOn w:val="DefaultParagraphFont"/>
    <w:uiPriority w:val="99"/>
    <w:semiHidden/>
    <w:unhideWhenUsed/>
    <w:rsid w:val="00180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2820</Words>
  <Characters>16224</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Robert OUKO</cp:lastModifiedBy>
  <cp:revision>2</cp:revision>
  <dcterms:created xsi:type="dcterms:W3CDTF">2024-03-06T08:35:00Z</dcterms:created>
  <dcterms:modified xsi:type="dcterms:W3CDTF">2024-03-06T08:35:00Z</dcterms:modified>
</cp:coreProperties>
</file>