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507" w:rsidRDefault="00E7368E" w:rsidP="00AB2507">
      <w:pPr>
        <w:spacing w:after="0" w:line="240" w:lineRule="auto"/>
        <w:jc w:val="center"/>
        <w:rPr>
          <w:b/>
          <w:sz w:val="28"/>
          <w:szCs w:val="28"/>
        </w:rPr>
      </w:pPr>
      <w:bookmarkStart w:id="0" w:name="_GoBack"/>
      <w:bookmarkEnd w:id="0"/>
      <w:r>
        <w:rPr>
          <w:b/>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53.3pt;height:15pt" fillcolor="#0f243e [1615]">
            <v:shadow color="#868686"/>
            <v:textpath style="font-family:&quot;Arial Black&quot;;font-size:16pt;v-text-kern:t" trim="t" fitpath="t" string="ORGANISATIONS DE LA SOCIETE CIVILE  SUR LES DROITS DE L’ENFANT: "/>
          </v:shape>
        </w:pict>
      </w:r>
    </w:p>
    <w:p w:rsidR="00AB2507" w:rsidRPr="009431CE" w:rsidRDefault="00AB2507" w:rsidP="00AB2507">
      <w:pPr>
        <w:spacing w:after="0" w:line="240" w:lineRule="auto"/>
        <w:jc w:val="center"/>
        <w:rPr>
          <w:b/>
          <w:sz w:val="16"/>
          <w:szCs w:val="16"/>
        </w:rPr>
      </w:pPr>
    </w:p>
    <w:p w:rsidR="00AB2507" w:rsidRDefault="00E7368E" w:rsidP="00AB2507">
      <w:pPr>
        <w:spacing w:after="0" w:line="240" w:lineRule="auto"/>
        <w:jc w:val="center"/>
        <w:rPr>
          <w:b/>
          <w:sz w:val="28"/>
          <w:szCs w:val="28"/>
        </w:rPr>
      </w:pPr>
      <w:r>
        <w:rPr>
          <w:b/>
          <w:sz w:val="28"/>
          <w:szCs w:val="28"/>
        </w:rPr>
        <w:pict>
          <v:shape id="_x0000_i1026" type="#_x0000_t136" style="width:186.6pt;height:13.25pt" fillcolor="#0f243e [1615]">
            <v:shadow color="#868686"/>
            <v:textpath style="font-family:&quot;Arial Black&quot;;font-size:10pt;v-text-kern:t" trim="t" fitpath="t" string="OSC / DE de MADAGASCAR"/>
          </v:shape>
        </w:pict>
      </w: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250796" w:rsidRDefault="00250796" w:rsidP="00AB2507">
      <w:pPr>
        <w:spacing w:after="0" w:line="240" w:lineRule="auto"/>
        <w:jc w:val="center"/>
        <w:rPr>
          <w:b/>
          <w:sz w:val="28"/>
          <w:szCs w:val="28"/>
        </w:rPr>
      </w:pPr>
    </w:p>
    <w:p w:rsidR="00250796" w:rsidRDefault="00250796" w:rsidP="00AB2507">
      <w:pPr>
        <w:spacing w:after="0" w:line="240" w:lineRule="auto"/>
        <w:jc w:val="center"/>
        <w:rPr>
          <w:b/>
          <w:sz w:val="28"/>
          <w:szCs w:val="28"/>
        </w:rPr>
      </w:pPr>
    </w:p>
    <w:p w:rsidR="00250796" w:rsidRDefault="00250796"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Pr="00250796" w:rsidRDefault="00AB2507" w:rsidP="00AB2507">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sz w:val="28"/>
          <w:szCs w:val="28"/>
        </w:rPr>
      </w:pPr>
      <w:r w:rsidRPr="00250796">
        <w:rPr>
          <w:rFonts w:ascii="Arial" w:hAnsi="Arial" w:cs="Arial"/>
          <w:b/>
          <w:sz w:val="28"/>
          <w:szCs w:val="28"/>
        </w:rPr>
        <w:t xml:space="preserve">CLARIFICATIONS DES OSC/DE RELATIVES AUX REPONSES DE L’ETAT  CONTENUES DANS SON RAPPORT ADDITIF DESTINE AU COMITE SUR LES DROITS DE L’ENFANT ET RELATIF A </w:t>
      </w:r>
      <w:r w:rsidR="00250796" w:rsidRPr="00250796">
        <w:rPr>
          <w:rFonts w:ascii="Arial" w:hAnsi="Arial" w:cs="Arial"/>
          <w:b/>
          <w:sz w:val="28"/>
          <w:szCs w:val="28"/>
        </w:rPr>
        <w:t>LA VENTE D’ENFANT,  LA PROSTITUTION DES ENFANTS ET LA PORNOGRAPHIE METTANT EN SCENE DES ENFANTS</w:t>
      </w:r>
      <w:r w:rsidRPr="00250796">
        <w:rPr>
          <w:rFonts w:ascii="Arial" w:hAnsi="Arial" w:cs="Arial"/>
          <w:b/>
          <w:sz w:val="28"/>
          <w:szCs w:val="28"/>
        </w:rPr>
        <w:t xml:space="preserve"> </w:t>
      </w: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jc w:val="center"/>
        <w:rPr>
          <w:b/>
          <w:sz w:val="28"/>
          <w:szCs w:val="28"/>
        </w:rPr>
      </w:pPr>
    </w:p>
    <w:p w:rsidR="00AB2507" w:rsidRDefault="00AB2507" w:rsidP="00AB2507">
      <w:pPr>
        <w:spacing w:after="0" w:line="240" w:lineRule="auto"/>
        <w:rPr>
          <w:b/>
          <w:sz w:val="28"/>
          <w:szCs w:val="28"/>
        </w:rPr>
      </w:pPr>
    </w:p>
    <w:p w:rsidR="00AB2507" w:rsidRDefault="00AB2507" w:rsidP="00AB2507">
      <w:pPr>
        <w:spacing w:after="0" w:line="240" w:lineRule="auto"/>
        <w:jc w:val="center"/>
        <w:rPr>
          <w:b/>
          <w:sz w:val="28"/>
          <w:szCs w:val="28"/>
        </w:rPr>
      </w:pPr>
    </w:p>
    <w:p w:rsidR="00AB2507" w:rsidRPr="00DA1C39" w:rsidRDefault="00AB2507" w:rsidP="003F2622">
      <w:pPr>
        <w:spacing w:after="0" w:line="240" w:lineRule="auto"/>
        <w:jc w:val="center"/>
        <w:rPr>
          <w:b/>
          <w:sz w:val="24"/>
          <w:szCs w:val="24"/>
        </w:rPr>
      </w:pPr>
      <w:r w:rsidRPr="00DA1C39">
        <w:rPr>
          <w:b/>
          <w:sz w:val="24"/>
          <w:szCs w:val="24"/>
        </w:rPr>
        <w:t>Appui de UNICEF – Madagascar</w:t>
      </w:r>
      <w:r w:rsidRPr="00DA1C39">
        <w:rPr>
          <w:b/>
          <w:sz w:val="24"/>
          <w:szCs w:val="24"/>
        </w:rPr>
        <w:br w:type="page"/>
      </w:r>
    </w:p>
    <w:p w:rsidR="0012531C" w:rsidRDefault="0012531C" w:rsidP="005A6BD7">
      <w:pPr>
        <w:spacing w:after="0" w:line="240" w:lineRule="auto"/>
        <w:jc w:val="center"/>
        <w:rPr>
          <w:rFonts w:ascii="Arial Black" w:hAnsi="Arial Black"/>
          <w:b/>
          <w:color w:val="0F243E" w:themeColor="text2" w:themeShade="80"/>
          <w:sz w:val="28"/>
          <w:szCs w:val="28"/>
        </w:rPr>
        <w:sectPr w:rsidR="0012531C" w:rsidSect="00AD74D9">
          <w:pgSz w:w="11906" w:h="16838"/>
          <w:pgMar w:top="851" w:right="849" w:bottom="568" w:left="1276" w:header="708" w:footer="708" w:gutter="0"/>
          <w:cols w:space="708"/>
          <w:docGrid w:linePitch="360"/>
        </w:sectPr>
      </w:pPr>
    </w:p>
    <w:p w:rsidR="005A6BD7" w:rsidRDefault="005A6BD7" w:rsidP="005A6BD7">
      <w:pPr>
        <w:spacing w:after="0" w:line="240" w:lineRule="auto"/>
        <w:jc w:val="center"/>
        <w:rPr>
          <w:rFonts w:ascii="Arial Black" w:hAnsi="Arial Black"/>
          <w:b/>
          <w:color w:val="0F243E" w:themeColor="text2" w:themeShade="80"/>
          <w:sz w:val="28"/>
          <w:szCs w:val="28"/>
        </w:rPr>
      </w:pPr>
      <w:r>
        <w:rPr>
          <w:rFonts w:ascii="Arial Black" w:hAnsi="Arial Black"/>
          <w:b/>
          <w:color w:val="0F243E" w:themeColor="text2" w:themeShade="80"/>
          <w:sz w:val="28"/>
          <w:szCs w:val="28"/>
        </w:rPr>
        <w:lastRenderedPageBreak/>
        <w:t>TABLE DES MATIERES</w:t>
      </w:r>
    </w:p>
    <w:p w:rsidR="005A6BD7" w:rsidRDefault="005A6BD7" w:rsidP="005A6BD7">
      <w:pPr>
        <w:spacing w:after="0" w:line="240" w:lineRule="auto"/>
        <w:jc w:val="center"/>
        <w:rPr>
          <w:rFonts w:ascii="Arial Black" w:hAnsi="Arial Black"/>
          <w:b/>
          <w:color w:val="0F243E" w:themeColor="text2" w:themeShade="80"/>
          <w:sz w:val="28"/>
          <w:szCs w:val="28"/>
        </w:rPr>
      </w:pPr>
    </w:p>
    <w:p w:rsidR="00B866F4" w:rsidRPr="00B866F4" w:rsidRDefault="00B866F4" w:rsidP="00B866F4">
      <w:pPr>
        <w:pStyle w:val="ListParagraph"/>
        <w:numPr>
          <w:ilvl w:val="0"/>
          <w:numId w:val="14"/>
        </w:numPr>
        <w:rPr>
          <w:rFonts w:cstheme="minorHAnsi"/>
          <w:color w:val="0F243E" w:themeColor="text2" w:themeShade="80"/>
        </w:rPr>
      </w:pPr>
      <w:r w:rsidRPr="00B866F4">
        <w:rPr>
          <w:rFonts w:cstheme="minorHAnsi"/>
          <w:color w:val="0F243E" w:themeColor="text2" w:themeShade="80"/>
        </w:rPr>
        <w:t>Table des matières</w:t>
      </w:r>
      <w:r>
        <w:rPr>
          <w:rFonts w:cstheme="minorHAnsi"/>
          <w:color w:val="0F243E" w:themeColor="text2" w:themeShade="80"/>
        </w:rPr>
        <w:t>…………………………………………………………………………………………………………</w:t>
      </w:r>
      <w:r>
        <w:rPr>
          <w:rFonts w:cstheme="minorHAnsi"/>
          <w:color w:val="0F243E" w:themeColor="text2" w:themeShade="80"/>
        </w:rPr>
        <w:tab/>
      </w:r>
      <w:r>
        <w:rPr>
          <w:rFonts w:cstheme="minorHAnsi"/>
          <w:color w:val="0F243E" w:themeColor="text2" w:themeShade="80"/>
        </w:rPr>
        <w:tab/>
      </w:r>
      <w:r w:rsidR="00972242">
        <w:rPr>
          <w:rFonts w:cstheme="minorHAnsi"/>
          <w:color w:val="0F243E" w:themeColor="text2" w:themeShade="80"/>
        </w:rPr>
        <w:t xml:space="preserve"> </w:t>
      </w:r>
      <w:r>
        <w:rPr>
          <w:rFonts w:cstheme="minorHAnsi"/>
          <w:color w:val="0F243E" w:themeColor="text2" w:themeShade="80"/>
        </w:rPr>
        <w:t>i</w:t>
      </w:r>
    </w:p>
    <w:p w:rsidR="005A6BD7" w:rsidRDefault="005A6BD7" w:rsidP="005A6BD7">
      <w:pPr>
        <w:pStyle w:val="ListParagraph"/>
        <w:numPr>
          <w:ilvl w:val="0"/>
          <w:numId w:val="14"/>
        </w:numPr>
        <w:rPr>
          <w:rFonts w:cstheme="minorHAnsi"/>
          <w:color w:val="0F243E" w:themeColor="text2" w:themeShade="80"/>
        </w:rPr>
      </w:pPr>
      <w:r w:rsidRPr="005A6BD7">
        <w:rPr>
          <w:rFonts w:cstheme="minorHAnsi"/>
          <w:color w:val="0F243E" w:themeColor="text2" w:themeShade="80"/>
        </w:rPr>
        <w:t>I</w:t>
      </w:r>
      <w:r>
        <w:rPr>
          <w:rFonts w:cstheme="minorHAnsi"/>
          <w:color w:val="0F243E" w:themeColor="text2" w:themeShade="80"/>
        </w:rPr>
        <w:t>NTRODUCTION……………………………</w:t>
      </w:r>
      <w:r w:rsidR="00AE5E2B">
        <w:rPr>
          <w:rFonts w:cstheme="minorHAnsi"/>
          <w:color w:val="0F243E" w:themeColor="text2" w:themeShade="80"/>
        </w:rPr>
        <w:t>…………………………………………………………………………………</w:t>
      </w:r>
      <w:r w:rsidR="00FA7713">
        <w:rPr>
          <w:rFonts w:cstheme="minorHAnsi"/>
          <w:color w:val="0F243E" w:themeColor="text2" w:themeShade="80"/>
        </w:rPr>
        <w:tab/>
      </w:r>
      <w:r w:rsidR="00100ED2">
        <w:rPr>
          <w:rFonts w:cstheme="minorHAnsi"/>
          <w:color w:val="0F243E" w:themeColor="text2" w:themeShade="80"/>
        </w:rPr>
        <w:t xml:space="preserve"> 1</w:t>
      </w:r>
    </w:p>
    <w:p w:rsidR="005A6BD7" w:rsidRDefault="005A6BD7" w:rsidP="005A6BD7">
      <w:pPr>
        <w:pStyle w:val="ListParagraph"/>
        <w:numPr>
          <w:ilvl w:val="0"/>
          <w:numId w:val="14"/>
        </w:numPr>
        <w:rPr>
          <w:rFonts w:cstheme="minorHAnsi"/>
          <w:color w:val="0F243E" w:themeColor="text2" w:themeShade="80"/>
        </w:rPr>
      </w:pPr>
      <w:r>
        <w:rPr>
          <w:rFonts w:cstheme="minorHAnsi"/>
          <w:color w:val="0F243E" w:themeColor="text2" w:themeShade="80"/>
        </w:rPr>
        <w:t>METHODOLOGIE……………………………</w:t>
      </w:r>
      <w:r w:rsidR="00100ED2">
        <w:rPr>
          <w:rFonts w:cstheme="minorHAnsi"/>
          <w:color w:val="0F243E" w:themeColor="text2" w:themeShade="80"/>
        </w:rPr>
        <w:t>……………………………………………………………………………….</w:t>
      </w:r>
      <w:r w:rsidR="00FA7713">
        <w:rPr>
          <w:rFonts w:cstheme="minorHAnsi"/>
          <w:color w:val="0F243E" w:themeColor="text2" w:themeShade="80"/>
        </w:rPr>
        <w:tab/>
      </w:r>
      <w:r w:rsidR="00972242">
        <w:rPr>
          <w:rFonts w:cstheme="minorHAnsi"/>
          <w:color w:val="0F243E" w:themeColor="text2" w:themeShade="80"/>
        </w:rPr>
        <w:t xml:space="preserve"> </w:t>
      </w:r>
      <w:r w:rsidR="00100ED2">
        <w:rPr>
          <w:rFonts w:cstheme="minorHAnsi"/>
          <w:color w:val="0F243E" w:themeColor="text2" w:themeShade="80"/>
        </w:rPr>
        <w:t>1</w:t>
      </w:r>
    </w:p>
    <w:p w:rsidR="005A6BD7" w:rsidRDefault="00100ED2" w:rsidP="005A6BD7">
      <w:pPr>
        <w:pStyle w:val="ListParagraph"/>
        <w:numPr>
          <w:ilvl w:val="0"/>
          <w:numId w:val="14"/>
        </w:numPr>
        <w:rPr>
          <w:rFonts w:cstheme="minorHAnsi"/>
          <w:color w:val="0F243E" w:themeColor="text2" w:themeShade="80"/>
        </w:rPr>
      </w:pPr>
      <w:r>
        <w:rPr>
          <w:rFonts w:cstheme="minorHAnsi"/>
          <w:color w:val="0F243E" w:themeColor="text2" w:themeShade="80"/>
        </w:rPr>
        <w:t>INFORMATIONS</w:t>
      </w:r>
      <w:r w:rsidR="005A6BD7">
        <w:rPr>
          <w:rFonts w:cstheme="minorHAnsi"/>
          <w:color w:val="0F243E" w:themeColor="text2" w:themeShade="80"/>
        </w:rPr>
        <w:t xml:space="preserve"> GENERALES SUR LES REALISA</w:t>
      </w:r>
      <w:r>
        <w:rPr>
          <w:rFonts w:cstheme="minorHAnsi"/>
          <w:color w:val="0F243E" w:themeColor="text2" w:themeShade="80"/>
        </w:rPr>
        <w:t>TIONS  DE L’ETAT…………………………………….</w:t>
      </w:r>
      <w:r w:rsidR="00FA7713">
        <w:rPr>
          <w:rFonts w:cstheme="minorHAnsi"/>
          <w:color w:val="0F243E" w:themeColor="text2" w:themeShade="80"/>
        </w:rPr>
        <w:tab/>
      </w:r>
      <w:r w:rsidR="00972242">
        <w:rPr>
          <w:rFonts w:cstheme="minorHAnsi"/>
          <w:color w:val="0F243E" w:themeColor="text2" w:themeShade="80"/>
        </w:rPr>
        <w:t xml:space="preserve"> </w:t>
      </w:r>
      <w:r>
        <w:rPr>
          <w:rFonts w:cstheme="minorHAnsi"/>
          <w:color w:val="0F243E" w:themeColor="text2" w:themeShade="80"/>
        </w:rPr>
        <w:t>2</w:t>
      </w:r>
    </w:p>
    <w:p w:rsidR="005A6BD7" w:rsidRDefault="008278C5" w:rsidP="005A6BD7">
      <w:pPr>
        <w:pStyle w:val="ListParagraph"/>
        <w:numPr>
          <w:ilvl w:val="0"/>
          <w:numId w:val="14"/>
        </w:numPr>
        <w:rPr>
          <w:rFonts w:cstheme="minorHAnsi"/>
          <w:color w:val="0F243E" w:themeColor="text2" w:themeShade="80"/>
        </w:rPr>
      </w:pPr>
      <w:r>
        <w:rPr>
          <w:rFonts w:cstheme="minorHAnsi"/>
          <w:color w:val="0F243E" w:themeColor="text2" w:themeShade="80"/>
        </w:rPr>
        <w:t>RESULTATS DES REFELXIONS DES OSC/DE</w:t>
      </w:r>
    </w:p>
    <w:p w:rsidR="00100ED2" w:rsidRDefault="00AE5E2B" w:rsidP="00100ED2">
      <w:pPr>
        <w:pStyle w:val="ListParagraph"/>
        <w:numPr>
          <w:ilvl w:val="1"/>
          <w:numId w:val="14"/>
        </w:numPr>
        <w:rPr>
          <w:rFonts w:cstheme="minorHAnsi"/>
          <w:color w:val="0F243E" w:themeColor="text2" w:themeShade="80"/>
        </w:rPr>
      </w:pPr>
      <w:r>
        <w:rPr>
          <w:rFonts w:cstheme="minorHAnsi"/>
          <w:color w:val="0F243E" w:themeColor="text2" w:themeShade="80"/>
        </w:rPr>
        <w:t xml:space="preserve">Point 1 </w:t>
      </w:r>
      <w:r w:rsidR="00100ED2">
        <w:rPr>
          <w:rFonts w:cstheme="minorHAnsi"/>
          <w:color w:val="0F243E" w:themeColor="text2" w:themeShade="80"/>
        </w:rPr>
        <w:t>Mécanisme de collecte de données………………………………………………………..</w:t>
      </w:r>
      <w:r w:rsidR="00FA7713">
        <w:rPr>
          <w:rFonts w:cstheme="minorHAnsi"/>
          <w:color w:val="0F243E" w:themeColor="text2" w:themeShade="80"/>
        </w:rPr>
        <w:tab/>
      </w:r>
      <w:r w:rsidR="00100ED2">
        <w:rPr>
          <w:rFonts w:cstheme="minorHAnsi"/>
          <w:color w:val="0F243E" w:themeColor="text2" w:themeShade="80"/>
        </w:rPr>
        <w:t xml:space="preserve"> </w:t>
      </w:r>
      <w:r w:rsidR="00FA7713">
        <w:rPr>
          <w:rFonts w:cstheme="minorHAnsi"/>
          <w:color w:val="0F243E" w:themeColor="text2" w:themeShade="80"/>
        </w:rPr>
        <w:t>4</w:t>
      </w:r>
    </w:p>
    <w:p w:rsidR="00FA7713" w:rsidRPr="00FA7713" w:rsidRDefault="00100ED2" w:rsidP="00FA7713">
      <w:pPr>
        <w:pStyle w:val="ListParagraph"/>
        <w:numPr>
          <w:ilvl w:val="1"/>
          <w:numId w:val="14"/>
        </w:numPr>
        <w:rPr>
          <w:rFonts w:ascii="Arial" w:hAnsi="Arial" w:cs="Arial"/>
          <w:color w:val="0F243E" w:themeColor="text2" w:themeShade="80"/>
          <w:sz w:val="24"/>
          <w:szCs w:val="24"/>
        </w:rPr>
      </w:pPr>
      <w:r w:rsidRPr="00FA7713">
        <w:rPr>
          <w:rFonts w:cstheme="minorHAnsi"/>
          <w:color w:val="0F243E" w:themeColor="text2" w:themeShade="80"/>
        </w:rPr>
        <w:t xml:space="preserve"> Point</w:t>
      </w:r>
      <w:r w:rsidR="00AE5E2B" w:rsidRPr="00FA7713">
        <w:rPr>
          <w:rFonts w:cstheme="minorHAnsi"/>
          <w:color w:val="0F243E" w:themeColor="text2" w:themeShade="80"/>
        </w:rPr>
        <w:t xml:space="preserve"> 2</w:t>
      </w:r>
      <w:r w:rsidR="00FA7713" w:rsidRPr="00FA7713">
        <w:rPr>
          <w:rFonts w:cstheme="minorHAnsi"/>
          <w:color w:val="0F243E" w:themeColor="text2" w:themeShade="80"/>
        </w:rPr>
        <w:t xml:space="preserve"> ……………………………………………………………………………………………………………….</w:t>
      </w:r>
      <w:r w:rsidR="00FA7713" w:rsidRPr="00FA7713">
        <w:rPr>
          <w:rFonts w:cstheme="minorHAnsi"/>
          <w:color w:val="0F243E" w:themeColor="text2" w:themeShade="80"/>
        </w:rPr>
        <w:tab/>
      </w:r>
      <w:r w:rsidR="00FA7713">
        <w:rPr>
          <w:rFonts w:cstheme="minorHAnsi"/>
          <w:color w:val="0F243E" w:themeColor="text2" w:themeShade="80"/>
        </w:rPr>
        <w:t xml:space="preserve"> </w:t>
      </w:r>
      <w:r w:rsidR="00FA7713" w:rsidRPr="00FA7713">
        <w:rPr>
          <w:rFonts w:cstheme="minorHAnsi"/>
          <w:color w:val="0F243E" w:themeColor="text2" w:themeShade="80"/>
        </w:rPr>
        <w:t>4</w:t>
      </w:r>
      <w:r w:rsidR="00FA7713">
        <w:rPr>
          <w:rFonts w:cstheme="minorHAnsi"/>
          <w:color w:val="0F243E" w:themeColor="text2" w:themeShade="80"/>
        </w:rPr>
        <w:t xml:space="preserve"> </w:t>
      </w:r>
    </w:p>
    <w:p w:rsidR="005F4A86" w:rsidRPr="005F4A86" w:rsidRDefault="00FA7713"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2 : Pornographie mettant en scène des enfants…………………………………………</w:t>
      </w:r>
      <w:r>
        <w:rPr>
          <w:rFonts w:cstheme="minorHAnsi"/>
          <w:color w:val="0F243E" w:themeColor="text2" w:themeShade="80"/>
        </w:rPr>
        <w:tab/>
      </w:r>
      <w:r w:rsidR="00B02EC5">
        <w:rPr>
          <w:rFonts w:cstheme="minorHAnsi"/>
          <w:color w:val="0F243E" w:themeColor="text2" w:themeShade="80"/>
        </w:rPr>
        <w:t xml:space="preserve"> 4</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3 :</w:t>
      </w:r>
      <w:r w:rsidR="00B02EC5">
        <w:rPr>
          <w:rFonts w:cstheme="minorHAnsi"/>
          <w:color w:val="0F243E" w:themeColor="text2" w:themeShade="80"/>
        </w:rPr>
        <w:t xml:space="preserve"> et Coordination de l’application du Protocole……………………………………….</w:t>
      </w:r>
      <w:r w:rsidR="00B02EC5">
        <w:rPr>
          <w:rFonts w:cstheme="minorHAnsi"/>
          <w:color w:val="0F243E" w:themeColor="text2" w:themeShade="80"/>
        </w:rPr>
        <w:tab/>
        <w:t>5</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4 :</w:t>
      </w:r>
      <w:r w:rsidR="00B02EC5">
        <w:rPr>
          <w:rFonts w:cstheme="minorHAnsi"/>
          <w:color w:val="0F243E" w:themeColor="text2" w:themeShade="80"/>
        </w:rPr>
        <w:t>………………………………………………………………………………………………………………</w:t>
      </w:r>
      <w:r w:rsidR="00B02EC5">
        <w:rPr>
          <w:rFonts w:cstheme="minorHAnsi"/>
          <w:color w:val="0F243E" w:themeColor="text2" w:themeShade="80"/>
        </w:rPr>
        <w:tab/>
        <w:t>6</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5 :</w:t>
      </w:r>
      <w:r w:rsidR="00B02EC5">
        <w:rPr>
          <w:rFonts w:cstheme="minorHAnsi"/>
          <w:color w:val="0F243E" w:themeColor="text2" w:themeShade="80"/>
        </w:rPr>
        <w:t>………………………………………………………………………………………………………………</w:t>
      </w:r>
      <w:r w:rsidR="00B02EC5">
        <w:rPr>
          <w:rFonts w:cstheme="minorHAnsi"/>
          <w:color w:val="0F243E" w:themeColor="text2" w:themeShade="80"/>
        </w:rPr>
        <w:tab/>
        <w:t>6</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6 :</w:t>
      </w:r>
      <w:r w:rsidR="00B02EC5">
        <w:rPr>
          <w:rFonts w:cstheme="minorHAnsi"/>
          <w:color w:val="0F243E" w:themeColor="text2" w:themeShade="80"/>
        </w:rPr>
        <w:t>………………………………………………………………………………………………………………</w:t>
      </w:r>
      <w:r w:rsidR="00B02EC5">
        <w:rPr>
          <w:rFonts w:cstheme="minorHAnsi"/>
          <w:color w:val="0F243E" w:themeColor="text2" w:themeShade="80"/>
        </w:rPr>
        <w:tab/>
        <w:t>6</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7 :</w:t>
      </w:r>
      <w:r w:rsidR="00B02EC5">
        <w:rPr>
          <w:rFonts w:cstheme="minorHAnsi"/>
          <w:color w:val="0F243E" w:themeColor="text2" w:themeShade="80"/>
        </w:rPr>
        <w:t>……………………………………………………………………………………………………………..</w:t>
      </w:r>
      <w:r w:rsidR="00B02EC5">
        <w:rPr>
          <w:rFonts w:cstheme="minorHAnsi"/>
          <w:color w:val="0F243E" w:themeColor="text2" w:themeShade="80"/>
        </w:rPr>
        <w:tab/>
        <w:t>7</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8 :</w:t>
      </w:r>
      <w:r w:rsidR="00B02EC5">
        <w:rPr>
          <w:rFonts w:cstheme="minorHAnsi"/>
          <w:color w:val="0F243E" w:themeColor="text2" w:themeShade="80"/>
        </w:rPr>
        <w:t>……………………………………………………………………………………………………………..</w:t>
      </w:r>
      <w:r w:rsidR="00B02EC5">
        <w:rPr>
          <w:rFonts w:cstheme="minorHAnsi"/>
          <w:color w:val="0F243E" w:themeColor="text2" w:themeShade="80"/>
        </w:rPr>
        <w:tab/>
        <w:t>7</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9 :</w:t>
      </w:r>
      <w:r w:rsidR="00B02EC5">
        <w:rPr>
          <w:rFonts w:cstheme="minorHAnsi"/>
          <w:color w:val="0F243E" w:themeColor="text2" w:themeShade="80"/>
        </w:rPr>
        <w:t>……………………………………………………………………………………………………………..</w:t>
      </w:r>
      <w:r w:rsidR="00B02EC5">
        <w:rPr>
          <w:rFonts w:cstheme="minorHAnsi"/>
          <w:color w:val="0F243E" w:themeColor="text2" w:themeShade="80"/>
        </w:rPr>
        <w:tab/>
        <w:t>8</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10 :</w:t>
      </w:r>
      <w:r w:rsidR="005A7A08">
        <w:rPr>
          <w:rFonts w:cstheme="minorHAnsi"/>
          <w:color w:val="0F243E" w:themeColor="text2" w:themeShade="80"/>
        </w:rPr>
        <w:t>…………………………………………………………………………………………………………..</w:t>
      </w:r>
      <w:r w:rsidR="005A7A08">
        <w:rPr>
          <w:rFonts w:cstheme="minorHAnsi"/>
          <w:color w:val="0F243E" w:themeColor="text2" w:themeShade="80"/>
        </w:rPr>
        <w:tab/>
      </w:r>
      <w:r w:rsidR="005A7A08">
        <w:rPr>
          <w:rFonts w:cstheme="minorHAnsi"/>
          <w:color w:val="0F243E" w:themeColor="text2" w:themeShade="80"/>
        </w:rPr>
        <w:tab/>
        <w:t>8</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11 :</w:t>
      </w:r>
      <w:r w:rsidR="005A7A08">
        <w:rPr>
          <w:rFonts w:cstheme="minorHAnsi"/>
          <w:color w:val="0F243E" w:themeColor="text2" w:themeShade="80"/>
        </w:rPr>
        <w:t>…………………………………………………………………………………………………………..</w:t>
      </w:r>
      <w:r w:rsidR="005A7A08">
        <w:rPr>
          <w:rFonts w:cstheme="minorHAnsi"/>
          <w:color w:val="0F243E" w:themeColor="text2" w:themeShade="80"/>
        </w:rPr>
        <w:tab/>
      </w:r>
      <w:r w:rsidR="005A7A08">
        <w:rPr>
          <w:rFonts w:cstheme="minorHAnsi"/>
          <w:color w:val="0F243E" w:themeColor="text2" w:themeShade="80"/>
        </w:rPr>
        <w:tab/>
        <w:t>8</w:t>
      </w:r>
    </w:p>
    <w:p w:rsidR="005A7A08" w:rsidRPr="005A7A08" w:rsidRDefault="005A7A08" w:rsidP="005A7A08">
      <w:pPr>
        <w:pStyle w:val="ListParagraph"/>
        <w:ind w:left="2124"/>
        <w:rPr>
          <w:rFonts w:cstheme="minorHAnsi"/>
          <w:color w:val="0F243E" w:themeColor="text2" w:themeShade="80"/>
        </w:rPr>
      </w:pPr>
      <w:r w:rsidRPr="005A7A08">
        <w:rPr>
          <w:rFonts w:cstheme="minorHAnsi"/>
          <w:color w:val="0F243E" w:themeColor="text2" w:themeShade="80"/>
        </w:rPr>
        <w:t>Lutte contre la pauvreté</w:t>
      </w:r>
      <w:r>
        <w:rPr>
          <w:rFonts w:cstheme="minorHAnsi"/>
          <w:color w:val="0F243E" w:themeColor="text2" w:themeShade="80"/>
        </w:rPr>
        <w:t>………………………………………………………………………..</w:t>
      </w:r>
      <w:r>
        <w:rPr>
          <w:rFonts w:cstheme="minorHAnsi"/>
          <w:color w:val="0F243E" w:themeColor="text2" w:themeShade="80"/>
        </w:rPr>
        <w:tab/>
      </w:r>
      <w:r>
        <w:rPr>
          <w:rFonts w:cstheme="minorHAnsi"/>
          <w:color w:val="0F243E" w:themeColor="text2" w:themeShade="80"/>
        </w:rPr>
        <w:tab/>
        <w:t>8</w:t>
      </w:r>
    </w:p>
    <w:p w:rsidR="005A7A08" w:rsidRPr="005A7A08" w:rsidRDefault="005A7A08" w:rsidP="005A7A08">
      <w:pPr>
        <w:pStyle w:val="ListParagraph"/>
        <w:ind w:left="2124"/>
        <w:rPr>
          <w:rFonts w:cstheme="minorHAnsi"/>
          <w:color w:val="0F243E" w:themeColor="text2" w:themeShade="80"/>
        </w:rPr>
      </w:pPr>
      <w:proofErr w:type="spellStart"/>
      <w:r w:rsidRPr="005A7A08">
        <w:rPr>
          <w:rFonts w:cstheme="minorHAnsi"/>
          <w:color w:val="0F243E" w:themeColor="text2" w:themeShade="80"/>
        </w:rPr>
        <w:t>Non discrimination</w:t>
      </w:r>
      <w:proofErr w:type="spellEnd"/>
      <w:r w:rsidRPr="005A7A08">
        <w:rPr>
          <w:rFonts w:cstheme="minorHAnsi"/>
          <w:color w:val="0F243E" w:themeColor="text2" w:themeShade="80"/>
        </w:rPr>
        <w:t xml:space="preserve"> fondée sur le sexe et accès à l’éducation</w:t>
      </w:r>
      <w:r>
        <w:rPr>
          <w:rFonts w:cstheme="minorHAnsi"/>
          <w:color w:val="0F243E" w:themeColor="text2" w:themeShade="80"/>
        </w:rPr>
        <w:t>………………..</w:t>
      </w:r>
      <w:r>
        <w:rPr>
          <w:rFonts w:cstheme="minorHAnsi"/>
          <w:color w:val="0F243E" w:themeColor="text2" w:themeShade="80"/>
        </w:rPr>
        <w:tab/>
      </w:r>
      <w:r>
        <w:rPr>
          <w:rFonts w:cstheme="minorHAnsi"/>
          <w:color w:val="0F243E" w:themeColor="text2" w:themeShade="80"/>
        </w:rPr>
        <w:tab/>
        <w:t>8</w:t>
      </w:r>
    </w:p>
    <w:p w:rsidR="005A7A08" w:rsidRPr="005A7A08" w:rsidRDefault="005A7A08" w:rsidP="005A7A08">
      <w:pPr>
        <w:pStyle w:val="ListParagraph"/>
        <w:ind w:left="1440"/>
        <w:rPr>
          <w:rFonts w:cstheme="minorHAnsi"/>
          <w:color w:val="0F243E" w:themeColor="text2" w:themeShade="80"/>
        </w:rPr>
      </w:pPr>
      <w:r>
        <w:rPr>
          <w:rFonts w:ascii="Arial" w:hAnsi="Arial" w:cs="Arial"/>
          <w:color w:val="0F243E" w:themeColor="text2" w:themeShade="80"/>
          <w:sz w:val="24"/>
          <w:szCs w:val="24"/>
        </w:rPr>
        <w:tab/>
      </w:r>
      <w:r w:rsidRPr="005A7A08">
        <w:rPr>
          <w:rFonts w:cstheme="minorHAnsi"/>
          <w:color w:val="0F243E" w:themeColor="text2" w:themeShade="80"/>
        </w:rPr>
        <w:t>Enregistrement des naissances</w:t>
      </w:r>
      <w:r>
        <w:rPr>
          <w:rFonts w:cstheme="minorHAnsi"/>
          <w:color w:val="0F243E" w:themeColor="text2" w:themeShade="80"/>
        </w:rPr>
        <w:t>……………………………………………………………..</w:t>
      </w:r>
      <w:r>
        <w:rPr>
          <w:rFonts w:cstheme="minorHAnsi"/>
          <w:color w:val="0F243E" w:themeColor="text2" w:themeShade="80"/>
        </w:rPr>
        <w:tab/>
      </w:r>
      <w:r>
        <w:rPr>
          <w:rFonts w:cstheme="minorHAnsi"/>
          <w:color w:val="0F243E" w:themeColor="text2" w:themeShade="80"/>
        </w:rPr>
        <w:tab/>
        <w:t>9</w:t>
      </w:r>
    </w:p>
    <w:p w:rsidR="005A7A08" w:rsidRDefault="005A7A08" w:rsidP="005A7A08">
      <w:pPr>
        <w:spacing w:after="0" w:line="240" w:lineRule="auto"/>
        <w:ind w:left="2126"/>
        <w:rPr>
          <w:rFonts w:cstheme="minorHAnsi"/>
          <w:color w:val="0F243E" w:themeColor="text2" w:themeShade="80"/>
        </w:rPr>
      </w:pPr>
      <w:r w:rsidRPr="005A7A08">
        <w:rPr>
          <w:rFonts w:cstheme="minorHAnsi"/>
          <w:color w:val="0F243E" w:themeColor="text2" w:themeShade="80"/>
        </w:rPr>
        <w:t>Mariage précoce, forcé ou arrangé …………………………</w:t>
      </w:r>
      <w:r>
        <w:rPr>
          <w:rFonts w:cstheme="minorHAnsi"/>
          <w:color w:val="0F243E" w:themeColor="text2" w:themeShade="80"/>
        </w:rPr>
        <w:t>……………………………</w:t>
      </w:r>
      <w:r w:rsidR="00B866F4">
        <w:rPr>
          <w:rFonts w:cstheme="minorHAnsi"/>
          <w:color w:val="0F243E" w:themeColor="text2" w:themeShade="80"/>
        </w:rPr>
        <w:tab/>
      </w:r>
      <w:r w:rsidR="00B866F4">
        <w:rPr>
          <w:rFonts w:cstheme="minorHAnsi"/>
          <w:color w:val="0F243E" w:themeColor="text2" w:themeShade="80"/>
        </w:rPr>
        <w:tab/>
        <w:t>9</w:t>
      </w:r>
    </w:p>
    <w:p w:rsidR="00B866F4" w:rsidRPr="00B866F4" w:rsidRDefault="00B866F4" w:rsidP="00B866F4">
      <w:pPr>
        <w:autoSpaceDE w:val="0"/>
        <w:autoSpaceDN w:val="0"/>
        <w:adjustRightInd w:val="0"/>
        <w:spacing w:after="0" w:line="240" w:lineRule="auto"/>
        <w:ind w:left="1476" w:firstLine="648"/>
        <w:jc w:val="both"/>
        <w:rPr>
          <w:rFonts w:cstheme="minorHAnsi"/>
        </w:rPr>
      </w:pPr>
      <w:r w:rsidRPr="00B866F4">
        <w:rPr>
          <w:rFonts w:cstheme="minorHAnsi"/>
          <w:bCs/>
        </w:rPr>
        <w:t>Violence sexuelle à l’école, au sein de la communauté et dans la rue</w:t>
      </w:r>
      <w:r>
        <w:rPr>
          <w:rFonts w:cstheme="minorHAnsi"/>
          <w:bCs/>
        </w:rPr>
        <w:t>…..</w:t>
      </w:r>
      <w:r>
        <w:rPr>
          <w:rFonts w:cstheme="minorHAnsi"/>
          <w:bCs/>
        </w:rPr>
        <w:tab/>
      </w:r>
      <w:r>
        <w:rPr>
          <w:rFonts w:cstheme="minorHAnsi"/>
          <w:bCs/>
        </w:rPr>
        <w:tab/>
        <w:t>10</w:t>
      </w:r>
    </w:p>
    <w:p w:rsidR="00B866F4" w:rsidRPr="005A7A08" w:rsidRDefault="00B866F4" w:rsidP="005A7A08">
      <w:pPr>
        <w:spacing w:after="0" w:line="240" w:lineRule="auto"/>
        <w:ind w:left="2126"/>
        <w:rPr>
          <w:rFonts w:cstheme="minorHAnsi"/>
          <w:color w:val="0F243E" w:themeColor="text2" w:themeShade="80"/>
        </w:rPr>
      </w:pP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12 :</w:t>
      </w:r>
      <w:r w:rsidR="005A7A08">
        <w:rPr>
          <w:rFonts w:cstheme="minorHAnsi"/>
          <w:color w:val="0F243E" w:themeColor="text2" w:themeShade="80"/>
        </w:rPr>
        <w:t>…………………………………………………………………………………………………………..</w:t>
      </w:r>
      <w:r w:rsidR="00B866F4">
        <w:rPr>
          <w:rFonts w:cstheme="minorHAnsi"/>
          <w:color w:val="0F243E" w:themeColor="text2" w:themeShade="80"/>
        </w:rPr>
        <w:tab/>
      </w:r>
      <w:r w:rsidR="00B866F4">
        <w:rPr>
          <w:rFonts w:cstheme="minorHAnsi"/>
          <w:color w:val="0F243E" w:themeColor="text2" w:themeShade="80"/>
        </w:rPr>
        <w:tab/>
        <w:t>11</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13 :</w:t>
      </w:r>
      <w:r w:rsidR="00B866F4">
        <w:rPr>
          <w:rFonts w:cstheme="minorHAnsi"/>
          <w:color w:val="0F243E" w:themeColor="text2" w:themeShade="80"/>
        </w:rPr>
        <w:t>…………………………………………………………………………………………………………..</w:t>
      </w:r>
      <w:r w:rsidR="00B866F4">
        <w:rPr>
          <w:rFonts w:cstheme="minorHAnsi"/>
          <w:color w:val="0F243E" w:themeColor="text2" w:themeShade="80"/>
        </w:rPr>
        <w:tab/>
      </w:r>
      <w:r w:rsidR="00B866F4">
        <w:rPr>
          <w:rFonts w:cstheme="minorHAnsi"/>
          <w:color w:val="0F243E" w:themeColor="text2" w:themeShade="80"/>
        </w:rPr>
        <w:tab/>
        <w:t>11</w:t>
      </w:r>
    </w:p>
    <w:p w:rsidR="005F4A86"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14 :</w:t>
      </w:r>
      <w:r w:rsidR="00B866F4">
        <w:rPr>
          <w:rFonts w:cstheme="minorHAnsi"/>
          <w:color w:val="0F243E" w:themeColor="text2" w:themeShade="80"/>
        </w:rPr>
        <w:t>…………………………………………………………………………………………………………..</w:t>
      </w:r>
      <w:r w:rsidR="00B866F4">
        <w:rPr>
          <w:rFonts w:cstheme="minorHAnsi"/>
          <w:color w:val="0F243E" w:themeColor="text2" w:themeShade="80"/>
        </w:rPr>
        <w:tab/>
      </w:r>
      <w:r w:rsidR="00B866F4">
        <w:rPr>
          <w:rFonts w:cstheme="minorHAnsi"/>
          <w:color w:val="0F243E" w:themeColor="text2" w:themeShade="80"/>
        </w:rPr>
        <w:tab/>
        <w:t>12</w:t>
      </w:r>
    </w:p>
    <w:p w:rsidR="005A6BD7" w:rsidRPr="005F4A86" w:rsidRDefault="005F4A86" w:rsidP="00FA7713">
      <w:pPr>
        <w:pStyle w:val="ListParagraph"/>
        <w:numPr>
          <w:ilvl w:val="1"/>
          <w:numId w:val="14"/>
        </w:numPr>
        <w:rPr>
          <w:rFonts w:ascii="Arial" w:hAnsi="Arial" w:cs="Arial"/>
          <w:color w:val="0F243E" w:themeColor="text2" w:themeShade="80"/>
          <w:sz w:val="24"/>
          <w:szCs w:val="24"/>
        </w:rPr>
      </w:pPr>
      <w:r>
        <w:rPr>
          <w:rFonts w:cstheme="minorHAnsi"/>
          <w:color w:val="0F243E" w:themeColor="text2" w:themeShade="80"/>
        </w:rPr>
        <w:t>Point 15 </w:t>
      </w:r>
      <w:r w:rsidR="00B866F4">
        <w:rPr>
          <w:rFonts w:cstheme="minorHAnsi"/>
          <w:color w:val="0F243E" w:themeColor="text2" w:themeShade="80"/>
        </w:rPr>
        <w:t>………………………………………………………………………………………………………………</w:t>
      </w:r>
      <w:r w:rsidR="00B866F4">
        <w:rPr>
          <w:rFonts w:cstheme="minorHAnsi"/>
          <w:color w:val="0F243E" w:themeColor="text2" w:themeShade="80"/>
        </w:rPr>
        <w:tab/>
        <w:t>12</w:t>
      </w:r>
    </w:p>
    <w:p w:rsidR="005F4A86" w:rsidRPr="005F4A86" w:rsidRDefault="005F4A86" w:rsidP="005F4A86">
      <w:pPr>
        <w:pStyle w:val="ListParagraph"/>
        <w:ind w:left="1440"/>
        <w:rPr>
          <w:rFonts w:ascii="Arial" w:hAnsi="Arial" w:cs="Arial"/>
          <w:color w:val="0F243E" w:themeColor="text2" w:themeShade="80"/>
          <w:sz w:val="24"/>
          <w:szCs w:val="24"/>
        </w:rPr>
      </w:pPr>
    </w:p>
    <w:p w:rsidR="005F4A86" w:rsidRPr="00B866F4" w:rsidRDefault="005F4A86" w:rsidP="005F4A86">
      <w:pPr>
        <w:pStyle w:val="ListParagraph"/>
        <w:numPr>
          <w:ilvl w:val="0"/>
          <w:numId w:val="14"/>
        </w:numPr>
        <w:rPr>
          <w:rFonts w:cstheme="minorHAnsi"/>
          <w:color w:val="0F243E" w:themeColor="text2" w:themeShade="80"/>
        </w:rPr>
      </w:pPr>
      <w:r w:rsidRPr="00B866F4">
        <w:rPr>
          <w:rFonts w:cstheme="minorHAnsi"/>
          <w:color w:val="0F243E" w:themeColor="text2" w:themeShade="80"/>
        </w:rPr>
        <w:t>CONCLUSION</w:t>
      </w:r>
      <w:r w:rsidR="00B866F4" w:rsidRPr="00B866F4">
        <w:rPr>
          <w:rFonts w:cstheme="minorHAnsi"/>
          <w:color w:val="0F243E" w:themeColor="text2" w:themeShade="80"/>
        </w:rPr>
        <w:tab/>
        <w:t>………………………………………………………………………………………………………………</w:t>
      </w:r>
      <w:r w:rsidR="00B866F4" w:rsidRPr="00B866F4">
        <w:rPr>
          <w:rFonts w:cstheme="minorHAnsi"/>
          <w:color w:val="0F243E" w:themeColor="text2" w:themeShade="80"/>
        </w:rPr>
        <w:tab/>
        <w:t>13</w:t>
      </w:r>
    </w:p>
    <w:p w:rsidR="005F4A86" w:rsidRPr="00B866F4" w:rsidRDefault="005F4A86" w:rsidP="005F4A86">
      <w:pPr>
        <w:rPr>
          <w:rFonts w:ascii="Arial" w:hAnsi="Arial" w:cs="Arial"/>
          <w:color w:val="0F243E" w:themeColor="text2" w:themeShade="80"/>
        </w:rPr>
      </w:pPr>
    </w:p>
    <w:p w:rsidR="005F4A86" w:rsidRPr="005F4A86" w:rsidRDefault="005F4A86" w:rsidP="005F4A86">
      <w:pPr>
        <w:pStyle w:val="ListParagraph"/>
        <w:numPr>
          <w:ilvl w:val="0"/>
          <w:numId w:val="14"/>
        </w:numPr>
        <w:rPr>
          <w:rFonts w:cstheme="minorHAnsi"/>
          <w:color w:val="0F243E" w:themeColor="text2" w:themeShade="80"/>
          <w:sz w:val="24"/>
          <w:szCs w:val="24"/>
        </w:rPr>
      </w:pPr>
      <w:r w:rsidRPr="00B866F4">
        <w:rPr>
          <w:rFonts w:cstheme="minorHAnsi"/>
          <w:color w:val="0F243E" w:themeColor="text2" w:themeShade="80"/>
        </w:rPr>
        <w:t>ANNEXE : Code de conduite</w:t>
      </w:r>
      <w:r w:rsidR="00B866F4">
        <w:rPr>
          <w:rFonts w:cstheme="minorHAnsi"/>
          <w:color w:val="0F243E" w:themeColor="text2" w:themeShade="80"/>
          <w:sz w:val="24"/>
          <w:szCs w:val="24"/>
        </w:rPr>
        <w:t xml:space="preserve"> </w:t>
      </w:r>
      <w:r w:rsidR="00B866F4">
        <w:rPr>
          <w:rFonts w:cstheme="minorHAnsi"/>
          <w:color w:val="0F243E" w:themeColor="text2" w:themeShade="80"/>
          <w:sz w:val="24"/>
          <w:szCs w:val="24"/>
        </w:rPr>
        <w:tab/>
        <w:t>…………………………………………………………………………….</w:t>
      </w:r>
      <w:r w:rsidR="00B866F4">
        <w:rPr>
          <w:rFonts w:cstheme="minorHAnsi"/>
          <w:color w:val="0F243E" w:themeColor="text2" w:themeShade="80"/>
          <w:sz w:val="24"/>
          <w:szCs w:val="24"/>
        </w:rPr>
        <w:tab/>
        <w:t xml:space="preserve">             I</w:t>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r w:rsidR="00B866F4">
        <w:rPr>
          <w:rFonts w:cstheme="minorHAnsi"/>
          <w:color w:val="0F243E" w:themeColor="text2" w:themeShade="80"/>
          <w:sz w:val="24"/>
          <w:szCs w:val="24"/>
        </w:rPr>
        <w:tab/>
      </w:r>
    </w:p>
    <w:p w:rsidR="00242EC8" w:rsidRDefault="00242EC8" w:rsidP="00100ED2">
      <w:pPr>
        <w:spacing w:after="0" w:line="240" w:lineRule="auto"/>
        <w:rPr>
          <w:rFonts w:ascii="Arial Black" w:hAnsi="Arial Black"/>
          <w:b/>
          <w:color w:val="0F243E" w:themeColor="text2" w:themeShade="80"/>
          <w:sz w:val="28"/>
          <w:szCs w:val="28"/>
        </w:rPr>
      </w:pPr>
    </w:p>
    <w:p w:rsidR="00100ED2" w:rsidRDefault="00100ED2">
      <w:pPr>
        <w:rPr>
          <w:rFonts w:ascii="Arial Black" w:hAnsi="Arial Black"/>
          <w:b/>
          <w:color w:val="0F243E" w:themeColor="text2" w:themeShade="80"/>
          <w:sz w:val="28"/>
          <w:szCs w:val="28"/>
        </w:rPr>
      </w:pPr>
      <w:r>
        <w:rPr>
          <w:rFonts w:ascii="Arial Black" w:hAnsi="Arial Black"/>
          <w:b/>
          <w:color w:val="0F243E" w:themeColor="text2" w:themeShade="80"/>
          <w:sz w:val="28"/>
          <w:szCs w:val="28"/>
        </w:rPr>
        <w:br w:type="page"/>
      </w:r>
    </w:p>
    <w:p w:rsidR="0012531C" w:rsidRDefault="0012531C" w:rsidP="00242EC8">
      <w:pPr>
        <w:spacing w:after="0" w:line="240" w:lineRule="auto"/>
        <w:jc w:val="center"/>
        <w:rPr>
          <w:rFonts w:ascii="Arial Black" w:hAnsi="Arial Black"/>
          <w:b/>
          <w:color w:val="0F243E" w:themeColor="text2" w:themeShade="80"/>
          <w:sz w:val="28"/>
          <w:szCs w:val="28"/>
        </w:rPr>
        <w:sectPr w:rsidR="0012531C" w:rsidSect="0012531C">
          <w:headerReference w:type="default" r:id="rId8"/>
          <w:footerReference w:type="default" r:id="rId9"/>
          <w:type w:val="continuous"/>
          <w:pgSz w:w="11906" w:h="16838"/>
          <w:pgMar w:top="851" w:right="849" w:bottom="568" w:left="1276" w:header="708" w:footer="708" w:gutter="0"/>
          <w:pgNumType w:fmt="lowerRoman" w:start="1"/>
          <w:cols w:space="708"/>
          <w:docGrid w:linePitch="360"/>
        </w:sectPr>
      </w:pPr>
    </w:p>
    <w:p w:rsidR="00AB2507" w:rsidRPr="00DA1C39" w:rsidRDefault="00AB2507" w:rsidP="00242EC8">
      <w:pPr>
        <w:spacing w:after="0" w:line="240" w:lineRule="auto"/>
        <w:jc w:val="center"/>
        <w:rPr>
          <w:rFonts w:ascii="Arial Black" w:hAnsi="Arial Black"/>
          <w:b/>
          <w:color w:val="0F243E" w:themeColor="text2" w:themeShade="80"/>
          <w:sz w:val="28"/>
          <w:szCs w:val="28"/>
        </w:rPr>
      </w:pPr>
      <w:r w:rsidRPr="00DA1C39">
        <w:rPr>
          <w:rFonts w:ascii="Arial Black" w:hAnsi="Arial Black"/>
          <w:b/>
          <w:color w:val="0F243E" w:themeColor="text2" w:themeShade="80"/>
          <w:sz w:val="28"/>
          <w:szCs w:val="28"/>
        </w:rPr>
        <w:lastRenderedPageBreak/>
        <w:t>INTRODUCTION</w:t>
      </w:r>
    </w:p>
    <w:p w:rsidR="00AB2507" w:rsidRPr="00B24D91" w:rsidRDefault="00AB2507" w:rsidP="00AB2507">
      <w:pPr>
        <w:spacing w:after="0" w:line="240" w:lineRule="auto"/>
        <w:rPr>
          <w:b/>
          <w:sz w:val="24"/>
          <w:szCs w:val="24"/>
          <w:u w:val="single"/>
        </w:rPr>
      </w:pPr>
    </w:p>
    <w:p w:rsidR="00AB2507" w:rsidRDefault="005F4A86" w:rsidP="00AB2507">
      <w:pPr>
        <w:spacing w:after="0" w:line="240" w:lineRule="auto"/>
        <w:jc w:val="both"/>
      </w:pPr>
      <w:r>
        <w:t xml:space="preserve">Nous, les Organisations de la Société Civile qui œuvrent dans le domaine des droits de l’enfant OSC/DE </w:t>
      </w:r>
      <w:r w:rsidR="00AB2507">
        <w:t xml:space="preserve">Suite </w:t>
      </w:r>
      <w:r w:rsidR="00F7372A">
        <w:t>au rappel</w:t>
      </w:r>
      <w:r w:rsidR="00AB2507">
        <w:t xml:space="preserve"> de l’ONG Child </w:t>
      </w:r>
      <w:proofErr w:type="spellStart"/>
      <w:r w:rsidR="00AB2507">
        <w:t>Rights</w:t>
      </w:r>
      <w:proofErr w:type="spellEnd"/>
      <w:r w:rsidR="00410DCA">
        <w:t xml:space="preserve"> </w:t>
      </w:r>
      <w:proofErr w:type="spellStart"/>
      <w:r w:rsidR="00410DCA">
        <w:t>Connect</w:t>
      </w:r>
      <w:proofErr w:type="spellEnd"/>
      <w:r w:rsidR="00AB2507">
        <w:t xml:space="preserve">, </w:t>
      </w:r>
      <w:r w:rsidR="00F7372A">
        <w:t xml:space="preserve">avons </w:t>
      </w:r>
      <w:r w:rsidR="00AB2507">
        <w:t>organisé le 11 août 2015 un atelier d’une journée dans une salle de la Ma</w:t>
      </w:r>
      <w:r w:rsidR="00F7372A">
        <w:t>ison Commune des Nations Unies à Antananarivo.</w:t>
      </w:r>
    </w:p>
    <w:p w:rsidR="00AB2507" w:rsidRDefault="00AB2507" w:rsidP="00AB2507">
      <w:pPr>
        <w:spacing w:after="0" w:line="240" w:lineRule="auto"/>
        <w:jc w:val="both"/>
      </w:pPr>
    </w:p>
    <w:p w:rsidR="00AB2507" w:rsidRPr="00002F3C" w:rsidRDefault="00AB2507" w:rsidP="00AB2507">
      <w:pPr>
        <w:spacing w:after="0" w:line="240" w:lineRule="auto"/>
        <w:jc w:val="both"/>
        <w:rPr>
          <w:i/>
        </w:rPr>
      </w:pPr>
      <w:r w:rsidRPr="00002F3C">
        <w:rPr>
          <w:u w:val="single"/>
        </w:rPr>
        <w:t>A l’ordre du jour</w:t>
      </w:r>
      <w:r>
        <w:t xml:space="preserve"> : </w:t>
      </w:r>
      <w:r w:rsidRPr="00002F3C">
        <w:rPr>
          <w:i/>
        </w:rPr>
        <w:t>réflexions  et observations sur les réponses de l’Etat Malagasy aux questions de clarifications relatives au rapport sur le protocole de la Convention Internationale sur les Droits de l’Enfant  concernant l’implication des enfants dans les conflits armés</w:t>
      </w:r>
    </w:p>
    <w:p w:rsidR="00AB2507" w:rsidRDefault="00AB2507" w:rsidP="00AB2507">
      <w:pPr>
        <w:spacing w:after="0" w:line="240" w:lineRule="auto"/>
        <w:jc w:val="center"/>
      </w:pPr>
    </w:p>
    <w:p w:rsidR="00AB2507" w:rsidRDefault="00AB2507" w:rsidP="00AB2507">
      <w:pPr>
        <w:spacing w:after="0" w:line="240" w:lineRule="auto"/>
        <w:jc w:val="both"/>
      </w:pPr>
      <w:r>
        <w:t>En effet, le Comité a envoyé à l’Etat une liste de points destinés à Madagascar avec obligation de réponse avant le 15 juin 2015. Les OSC/DE ont donc réagi et tenu cet atelier au vu et après analyse et étude des réponses de l’Etat.</w:t>
      </w:r>
    </w:p>
    <w:p w:rsidR="00AB2507" w:rsidRDefault="00AB2507" w:rsidP="00AB2507">
      <w:pPr>
        <w:spacing w:after="0" w:line="240" w:lineRule="auto"/>
        <w:jc w:val="both"/>
      </w:pPr>
    </w:p>
    <w:p w:rsidR="00AB2507" w:rsidRDefault="00AB2507" w:rsidP="00AB2507">
      <w:pPr>
        <w:spacing w:after="0" w:line="240" w:lineRule="auto"/>
        <w:jc w:val="both"/>
      </w:pPr>
      <w:r>
        <w:t>Les participants se sont répartis en cinq groupes avec des thèmes bien définis :</w:t>
      </w:r>
    </w:p>
    <w:p w:rsidR="00AB2507" w:rsidRDefault="00AB2507" w:rsidP="00AB2507">
      <w:pPr>
        <w:pStyle w:val="ListParagraph"/>
      </w:pPr>
      <w:r>
        <w:t>UN groupe sur les INFORMATIONS GENERALES</w:t>
      </w:r>
    </w:p>
    <w:p w:rsidR="00AB2507" w:rsidRDefault="00AB2507" w:rsidP="00AB2507">
      <w:pPr>
        <w:pStyle w:val="ListParagraph"/>
      </w:pPr>
      <w:r>
        <w:t>UN groupe de la VENTE DES ENFANTS</w:t>
      </w:r>
    </w:p>
    <w:p w:rsidR="00AB2507" w:rsidRDefault="00AB2507" w:rsidP="00AB2507">
      <w:pPr>
        <w:pStyle w:val="ListParagraph"/>
      </w:pPr>
      <w:r>
        <w:t>UN groupe sur la PROSTITUTION DES ENFANTS</w:t>
      </w:r>
    </w:p>
    <w:p w:rsidR="00AB2507" w:rsidRDefault="00AB2507" w:rsidP="00AB2507">
      <w:pPr>
        <w:pStyle w:val="ListParagraph"/>
      </w:pPr>
      <w:r>
        <w:t>UN groupe sur la PORNOGRAPHIE METTANT EN SCENE DES ENFANTS</w:t>
      </w:r>
    </w:p>
    <w:p w:rsidR="00AB2507" w:rsidRDefault="00AB2507" w:rsidP="00AB2507">
      <w:pPr>
        <w:pStyle w:val="ListParagraph"/>
      </w:pPr>
      <w:r>
        <w:t>UN groupe sur L’IMPLICATION DES ENFANTS DANS LES CONFLITS ARMES</w:t>
      </w:r>
    </w:p>
    <w:p w:rsidR="00AB2507" w:rsidRDefault="00AB2507" w:rsidP="00AB2507">
      <w:pPr>
        <w:spacing w:after="0" w:line="240" w:lineRule="auto"/>
        <w:jc w:val="both"/>
      </w:pPr>
    </w:p>
    <w:p w:rsidR="00AB2507" w:rsidRPr="00B24D91" w:rsidRDefault="00AB2507" w:rsidP="00AB2507">
      <w:pPr>
        <w:pStyle w:val="ListParagraph"/>
      </w:pPr>
      <w:r>
        <w:t>Commencé à 08 :30, l’atelier a pris fin à 17 :00.</w:t>
      </w:r>
    </w:p>
    <w:p w:rsidR="00AB2507" w:rsidRDefault="00AB2507" w:rsidP="00AB2507">
      <w:pPr>
        <w:pStyle w:val="ListParagraph"/>
      </w:pPr>
    </w:p>
    <w:p w:rsidR="00AB2507" w:rsidRDefault="00AB2507" w:rsidP="00AB2507">
      <w:pPr>
        <w:pStyle w:val="ListParagraph"/>
        <w:ind w:hanging="720"/>
        <w:rPr>
          <w:b/>
          <w:u w:val="single"/>
        </w:rPr>
      </w:pPr>
      <w:r w:rsidRPr="00B24D91">
        <w:rPr>
          <w:b/>
          <w:u w:val="single"/>
        </w:rPr>
        <w:t xml:space="preserve">METHOLOGIE </w:t>
      </w:r>
    </w:p>
    <w:p w:rsidR="00AB2507" w:rsidRDefault="00AB2507" w:rsidP="00AB2507">
      <w:pPr>
        <w:pStyle w:val="ListParagraph"/>
        <w:ind w:hanging="720"/>
        <w:rPr>
          <w:b/>
          <w:u w:val="single"/>
        </w:rPr>
      </w:pPr>
    </w:p>
    <w:p w:rsidR="00AB2507" w:rsidRDefault="00AB2507" w:rsidP="00AB2507">
      <w:pPr>
        <w:pStyle w:val="ListParagraph"/>
        <w:ind w:left="0"/>
      </w:pPr>
      <w:r w:rsidRPr="00B24D91">
        <w:t xml:space="preserve">Les OSC/DE ont été informées </w:t>
      </w:r>
      <w:r>
        <w:t>de la tenue de l’</w:t>
      </w:r>
      <w:r w:rsidRPr="00B24D91">
        <w:t>atelier.</w:t>
      </w:r>
      <w:r>
        <w:t xml:space="preserve"> Plus d’une vingt</w:t>
      </w:r>
      <w:r w:rsidR="00410DCA">
        <w:t>aine d’OSC/DE ont été invitées e</w:t>
      </w:r>
      <w:r>
        <w:t xml:space="preserve">t celles des Régions ont été sollicitées pour envoyer, partager et transmettre les informations entre leurs </w:t>
      </w:r>
      <w:proofErr w:type="spellStart"/>
      <w:r>
        <w:t>mains.Des</w:t>
      </w:r>
      <w:proofErr w:type="spellEnd"/>
      <w:r>
        <w:t xml:space="preserve"> services étatiques centraux ont été coopératifs pour nous fournir des informations. </w:t>
      </w:r>
    </w:p>
    <w:p w:rsidR="00AB2507" w:rsidRDefault="00AB2507" w:rsidP="00AB2507">
      <w:pPr>
        <w:pStyle w:val="ListParagraph"/>
        <w:ind w:left="0"/>
      </w:pPr>
      <w:r>
        <w:t>Pour faciliter les tâches, d</w:t>
      </w:r>
      <w:r w:rsidRPr="00B24D91">
        <w:t>es documents su</w:t>
      </w:r>
      <w:r>
        <w:t>ivants leur ont été envoyés quinze jours à l’avance pour étude</w:t>
      </w:r>
      <w:r w:rsidRPr="00B24D91">
        <w:t xml:space="preserve"> analyse et réflexions</w:t>
      </w:r>
      <w:r>
        <w:t>. Les documents sont les suivants :</w:t>
      </w:r>
    </w:p>
    <w:p w:rsidR="00AB2507" w:rsidRDefault="00AB2507" w:rsidP="00AB2507">
      <w:pPr>
        <w:pStyle w:val="ListParagraph"/>
        <w:numPr>
          <w:ilvl w:val="0"/>
          <w:numId w:val="1"/>
        </w:numPr>
      </w:pPr>
      <w:r>
        <w:t>Les « listes des points du CRC » relatifs aux deux rapports additifs de l’Etat sur les deux protocoles à la</w:t>
      </w:r>
      <w:r>
        <w:tab/>
        <w:t xml:space="preserve"> CDE</w:t>
      </w:r>
      <w:proofErr w:type="gramStart"/>
      <w:r>
        <w:t>.(</w:t>
      </w:r>
      <w:proofErr w:type="gramEnd"/>
      <w:r>
        <w:t>OPAC et OPSC)</w:t>
      </w:r>
    </w:p>
    <w:p w:rsidR="00AB2507" w:rsidRDefault="00AB2507" w:rsidP="00AB2507">
      <w:pPr>
        <w:pStyle w:val="ListParagraph"/>
        <w:numPr>
          <w:ilvl w:val="0"/>
          <w:numId w:val="1"/>
        </w:numPr>
      </w:pPr>
      <w:r>
        <w:t>Les deux rapports additifs de l’Etat portant clarifications sur les points (« questionnaires ») demandés par le CRC.</w:t>
      </w:r>
    </w:p>
    <w:p w:rsidR="00AB2507" w:rsidRDefault="00AB2507" w:rsidP="00AB2507">
      <w:pPr>
        <w:pStyle w:val="ListParagraph"/>
        <w:numPr>
          <w:ilvl w:val="0"/>
          <w:numId w:val="1"/>
        </w:numPr>
      </w:pPr>
      <w:r>
        <w:t>Les rapports alternatifs des OSC/DE sur les deux protocoles additionnels à la CDE l’OPAC et de l’OPSC</w:t>
      </w:r>
    </w:p>
    <w:p w:rsidR="00AB2507" w:rsidRDefault="00AB2507" w:rsidP="00AB2507">
      <w:pPr>
        <w:pStyle w:val="ListParagraph"/>
        <w:numPr>
          <w:ilvl w:val="0"/>
          <w:numId w:val="1"/>
        </w:numPr>
      </w:pPr>
      <w:r>
        <w:t>La présentation des rapports des OSC/DE par un représentant le  05 février 2015 devant les membres du CRC</w:t>
      </w:r>
    </w:p>
    <w:p w:rsidR="00AB2507" w:rsidRDefault="00AB2507" w:rsidP="00AB2507">
      <w:pPr>
        <w:pStyle w:val="ListParagraph"/>
      </w:pPr>
    </w:p>
    <w:p w:rsidR="00AB2507" w:rsidRDefault="00AB2507" w:rsidP="00AB2507">
      <w:pPr>
        <w:pStyle w:val="ListParagraph"/>
      </w:pPr>
      <w:r>
        <w:t xml:space="preserve">Chaque groupe a établi quatre colonnes </w:t>
      </w:r>
    </w:p>
    <w:p w:rsidR="00AB2507" w:rsidRPr="00D31FA6" w:rsidRDefault="00AB2507" w:rsidP="00AB2507">
      <w:pPr>
        <w:pStyle w:val="ListParagraph"/>
        <w:numPr>
          <w:ilvl w:val="1"/>
          <w:numId w:val="1"/>
        </w:numPr>
        <w:rPr>
          <w:i/>
        </w:rPr>
      </w:pPr>
      <w:r>
        <w:t>1</w:t>
      </w:r>
      <w:r w:rsidRPr="00233ACA">
        <w:rPr>
          <w:vertAlign w:val="superscript"/>
        </w:rPr>
        <w:t>ère</w:t>
      </w:r>
      <w:r>
        <w:t xml:space="preserve"> colonne : </w:t>
      </w:r>
      <w:r w:rsidRPr="00D31FA6">
        <w:rPr>
          <w:i/>
        </w:rPr>
        <w:t>points  émis par le CRC</w:t>
      </w:r>
    </w:p>
    <w:p w:rsidR="00AB2507" w:rsidRDefault="00AB2507" w:rsidP="00AB2507">
      <w:pPr>
        <w:pStyle w:val="ListParagraph"/>
        <w:numPr>
          <w:ilvl w:val="1"/>
          <w:numId w:val="1"/>
        </w:numPr>
      </w:pPr>
      <w:r>
        <w:t xml:space="preserve">2è colonne : </w:t>
      </w:r>
      <w:r w:rsidRPr="00692972">
        <w:rPr>
          <w:i/>
        </w:rPr>
        <w:t>contenu du rapport de l’Etat sur chaque point correspondant</w:t>
      </w:r>
    </w:p>
    <w:p w:rsidR="00AB2507" w:rsidRDefault="00AB2507" w:rsidP="00AB2507">
      <w:pPr>
        <w:pStyle w:val="ListParagraph"/>
        <w:numPr>
          <w:ilvl w:val="1"/>
          <w:numId w:val="1"/>
        </w:numPr>
      </w:pPr>
      <w:r>
        <w:t xml:space="preserve">3è colonne : </w:t>
      </w:r>
      <w:r w:rsidRPr="00692972">
        <w:rPr>
          <w:i/>
        </w:rPr>
        <w:t>contenu du rapport alternatif des OSC/DE</w:t>
      </w:r>
    </w:p>
    <w:p w:rsidR="00AB2507" w:rsidRDefault="00AB2507" w:rsidP="00AB2507">
      <w:pPr>
        <w:pStyle w:val="ListParagraph"/>
        <w:numPr>
          <w:ilvl w:val="1"/>
          <w:numId w:val="1"/>
        </w:numPr>
      </w:pPr>
      <w:r>
        <w:t xml:space="preserve">4è colonne : </w:t>
      </w:r>
      <w:r w:rsidRPr="00692972">
        <w:rPr>
          <w:i/>
        </w:rPr>
        <w:t>observations des membres des OSC/DE sur le contenu des rapports additifs  de l’Etat (réponses aux demandes de clarification du CRC) et recommandations.</w:t>
      </w:r>
    </w:p>
    <w:p w:rsidR="00AB2507" w:rsidRDefault="00AB2507" w:rsidP="00AB2507">
      <w:pPr>
        <w:pStyle w:val="ListParagraph"/>
        <w:ind w:left="1440"/>
      </w:pPr>
    </w:p>
    <w:p w:rsidR="00AB2507" w:rsidRDefault="00AB2507" w:rsidP="00AB2507">
      <w:pPr>
        <w:pStyle w:val="ListParagraph"/>
        <w:ind w:left="1440" w:hanging="732"/>
      </w:pPr>
      <w:r>
        <w:t>Ces colonnes ont été exploitées et agencées pour donner ce présent document.</w:t>
      </w:r>
    </w:p>
    <w:p w:rsidR="00AB2507" w:rsidRPr="00B24D91" w:rsidRDefault="00AB2507" w:rsidP="00AB2507">
      <w:pPr>
        <w:pStyle w:val="ListParagraph"/>
        <w:ind w:left="1440" w:hanging="1440"/>
      </w:pPr>
    </w:p>
    <w:p w:rsidR="00AB2507" w:rsidRDefault="00AB2507" w:rsidP="00AB2507">
      <w:pPr>
        <w:spacing w:after="0" w:line="240" w:lineRule="auto"/>
        <w:rPr>
          <w:b/>
          <w:bCs/>
          <w:sz w:val="24"/>
          <w:szCs w:val="24"/>
          <w:u w:val="single"/>
        </w:rPr>
      </w:pPr>
      <w:r w:rsidRPr="00233724">
        <w:rPr>
          <w:b/>
          <w:bCs/>
          <w:sz w:val="24"/>
          <w:szCs w:val="24"/>
          <w:u w:val="single"/>
        </w:rPr>
        <w:t>INFORMATIONS GENERALES</w:t>
      </w:r>
      <w:r>
        <w:rPr>
          <w:b/>
          <w:bCs/>
          <w:sz w:val="24"/>
          <w:szCs w:val="24"/>
          <w:u w:val="single"/>
        </w:rPr>
        <w:t xml:space="preserve"> SUR LES REALISATIONS DE L’ETAT</w:t>
      </w:r>
    </w:p>
    <w:p w:rsidR="00AB2507" w:rsidRDefault="00AB2507" w:rsidP="00AB2507">
      <w:pPr>
        <w:spacing w:after="0" w:line="240" w:lineRule="auto"/>
        <w:ind w:left="567"/>
        <w:jc w:val="both"/>
        <w:rPr>
          <w:bCs/>
        </w:rPr>
      </w:pPr>
      <w:r w:rsidRPr="00D66A29">
        <w:rPr>
          <w:bCs/>
        </w:rPr>
        <w:t xml:space="preserve">Les OSC/DE reconnaissent </w:t>
      </w:r>
      <w:r>
        <w:rPr>
          <w:bCs/>
        </w:rPr>
        <w:t xml:space="preserve">et louent </w:t>
      </w:r>
      <w:r w:rsidRPr="00D66A29">
        <w:rPr>
          <w:bCs/>
        </w:rPr>
        <w:t>les efforts déployés ces dernières années par l’E</w:t>
      </w:r>
      <w:r>
        <w:rPr>
          <w:bCs/>
        </w:rPr>
        <w:t>tat aussi bien dans :</w:t>
      </w:r>
    </w:p>
    <w:p w:rsidR="00AB2507" w:rsidRPr="00B67001" w:rsidRDefault="00AB2507" w:rsidP="00AB2507">
      <w:pPr>
        <w:pStyle w:val="ListParagraph"/>
        <w:numPr>
          <w:ilvl w:val="0"/>
          <w:numId w:val="1"/>
        </w:numPr>
        <w:rPr>
          <w:bCs/>
        </w:rPr>
      </w:pPr>
      <w:r w:rsidRPr="00B67001">
        <w:rPr>
          <w:bCs/>
        </w:rPr>
        <w:t>La rédaction et la soumission des rapports initiaux et périodiques obligations de chaque Etat-Partie</w:t>
      </w:r>
      <w:r>
        <w:rPr>
          <w:bCs/>
        </w:rPr>
        <w:t xml:space="preserve"> suite aux ratifications des instruments relatifs aux droits de l’homme</w:t>
      </w:r>
    </w:p>
    <w:p w:rsidR="00AB2507" w:rsidRPr="00B67001" w:rsidRDefault="00AB2507" w:rsidP="00AB2507">
      <w:pPr>
        <w:pStyle w:val="ListParagraph"/>
        <w:numPr>
          <w:ilvl w:val="0"/>
          <w:numId w:val="1"/>
        </w:numPr>
        <w:rPr>
          <w:bCs/>
          <w:sz w:val="24"/>
          <w:szCs w:val="24"/>
        </w:rPr>
      </w:pPr>
      <w:r w:rsidRPr="00B67001">
        <w:rPr>
          <w:bCs/>
        </w:rPr>
        <w:t>La ratification des instruments internationaux et régionaux relatifs aux droits humains tels</w:t>
      </w:r>
      <w:r w:rsidRPr="00B67001">
        <w:rPr>
          <w:bCs/>
          <w:sz w:val="24"/>
          <w:szCs w:val="24"/>
        </w:rPr>
        <w:t> :</w:t>
      </w:r>
    </w:p>
    <w:p w:rsidR="00AB2507" w:rsidRPr="00D66A29" w:rsidRDefault="00AB2507" w:rsidP="00AB2507">
      <w:pPr>
        <w:pStyle w:val="ListParagraph"/>
        <w:numPr>
          <w:ilvl w:val="1"/>
          <w:numId w:val="1"/>
        </w:numPr>
        <w:rPr>
          <w:bCs/>
        </w:rPr>
      </w:pPr>
      <w:r w:rsidRPr="00D66A29">
        <w:rPr>
          <w:bCs/>
        </w:rPr>
        <w:t>Con</w:t>
      </w:r>
      <w:r>
        <w:rPr>
          <w:bCs/>
        </w:rPr>
        <w:t>vention Internationale sur les D</w:t>
      </w:r>
      <w:r w:rsidRPr="00D66A29">
        <w:rPr>
          <w:bCs/>
        </w:rPr>
        <w:t>roits des Personnes Handicapées</w:t>
      </w:r>
      <w:r>
        <w:rPr>
          <w:bCs/>
        </w:rPr>
        <w:t xml:space="preserve"> (CIDPH)</w:t>
      </w:r>
    </w:p>
    <w:p w:rsidR="00AB2507" w:rsidRDefault="00AB2507" w:rsidP="00AB2507">
      <w:pPr>
        <w:pStyle w:val="ListParagraph"/>
        <w:numPr>
          <w:ilvl w:val="1"/>
          <w:numId w:val="1"/>
        </w:numPr>
        <w:rPr>
          <w:bCs/>
        </w:rPr>
      </w:pPr>
      <w:r w:rsidRPr="00D66A29">
        <w:rPr>
          <w:bCs/>
        </w:rPr>
        <w:t>Convention sur la protection des Travailleurs Migrants et des membres de leur famille</w:t>
      </w:r>
    </w:p>
    <w:p w:rsidR="00AB2507" w:rsidRDefault="00AB2507" w:rsidP="00AB2507">
      <w:pPr>
        <w:pStyle w:val="ListParagraph"/>
        <w:numPr>
          <w:ilvl w:val="1"/>
          <w:numId w:val="1"/>
        </w:numPr>
        <w:rPr>
          <w:bCs/>
        </w:rPr>
      </w:pPr>
      <w:r>
        <w:rPr>
          <w:bCs/>
        </w:rPr>
        <w:t>Convention sur la lutte contre La Criminalité Transnationale Organisée (CTO)</w:t>
      </w:r>
    </w:p>
    <w:p w:rsidR="00AB2507" w:rsidRDefault="00AB2507" w:rsidP="00AB2507">
      <w:pPr>
        <w:pStyle w:val="ListParagraph"/>
        <w:numPr>
          <w:ilvl w:val="1"/>
          <w:numId w:val="1"/>
        </w:numPr>
        <w:rPr>
          <w:bCs/>
        </w:rPr>
      </w:pPr>
      <w:r>
        <w:rPr>
          <w:bCs/>
        </w:rPr>
        <w:t>Protocole additionnel au PIDCP sur l’abolition de la peine de mort</w:t>
      </w:r>
    </w:p>
    <w:p w:rsidR="00AB2507" w:rsidRDefault="00410DCA" w:rsidP="00AB2507">
      <w:pPr>
        <w:spacing w:after="0" w:line="240" w:lineRule="auto"/>
        <w:rPr>
          <w:bCs/>
        </w:rPr>
      </w:pPr>
      <w:r>
        <w:rPr>
          <w:bCs/>
        </w:rPr>
        <w:t xml:space="preserve"> </w:t>
      </w:r>
      <w:proofErr w:type="gramStart"/>
      <w:r>
        <w:rPr>
          <w:bCs/>
        </w:rPr>
        <w:t>que</w:t>
      </w:r>
      <w:proofErr w:type="gramEnd"/>
      <w:r>
        <w:rPr>
          <w:bCs/>
        </w:rPr>
        <w:t xml:space="preserve"> par</w:t>
      </w:r>
    </w:p>
    <w:p w:rsidR="00AB2507" w:rsidRPr="00862ADC" w:rsidRDefault="00AB2507" w:rsidP="00AB2507">
      <w:pPr>
        <w:pStyle w:val="ListParagraph"/>
        <w:numPr>
          <w:ilvl w:val="0"/>
          <w:numId w:val="1"/>
        </w:numPr>
        <w:rPr>
          <w:bCs/>
        </w:rPr>
      </w:pPr>
      <w:r>
        <w:rPr>
          <w:bCs/>
        </w:rPr>
        <w:t>L</w:t>
      </w:r>
      <w:r w:rsidRPr="00862ADC">
        <w:rPr>
          <w:bCs/>
        </w:rPr>
        <w:t xml:space="preserve">’adoption de nouvelles lois destinées à améliorer la jouissance </w:t>
      </w:r>
      <w:r>
        <w:rPr>
          <w:bCs/>
        </w:rPr>
        <w:t xml:space="preserve">la promotion, la protection et la jouissance </w:t>
      </w:r>
      <w:r w:rsidRPr="00862ADC">
        <w:rPr>
          <w:bCs/>
        </w:rPr>
        <w:t>des droits humains par la population. Parmi ces lois :</w:t>
      </w:r>
    </w:p>
    <w:p w:rsidR="00AB2507" w:rsidRDefault="00AB2507" w:rsidP="00AB2507">
      <w:pPr>
        <w:pStyle w:val="ListParagraph"/>
        <w:numPr>
          <w:ilvl w:val="1"/>
          <w:numId w:val="1"/>
        </w:numPr>
        <w:rPr>
          <w:bCs/>
        </w:rPr>
      </w:pPr>
      <w:r>
        <w:rPr>
          <w:bCs/>
        </w:rPr>
        <w:t xml:space="preserve">La loi 2014-040 contre la traite des </w:t>
      </w:r>
      <w:proofErr w:type="spellStart"/>
      <w:r>
        <w:rPr>
          <w:bCs/>
        </w:rPr>
        <w:t>être</w:t>
      </w:r>
      <w:proofErr w:type="spellEnd"/>
      <w:r>
        <w:rPr>
          <w:bCs/>
        </w:rPr>
        <w:t xml:space="preserve"> humains remplaçant la loi 2007-038 (contre la traite des personnes et le tourisme sexuel)</w:t>
      </w:r>
    </w:p>
    <w:p w:rsidR="00AB2507" w:rsidRDefault="00AB2507" w:rsidP="00AB2507">
      <w:pPr>
        <w:pStyle w:val="ListParagraph"/>
        <w:ind w:left="1440"/>
        <w:rPr>
          <w:bCs/>
        </w:rPr>
      </w:pPr>
    </w:p>
    <w:p w:rsidR="00AB2507" w:rsidRDefault="00AB2507" w:rsidP="00AB2507">
      <w:pPr>
        <w:pStyle w:val="ListParagraph"/>
        <w:ind w:left="567"/>
        <w:rPr>
          <w:bCs/>
        </w:rPr>
      </w:pPr>
      <w:r>
        <w:rPr>
          <w:bCs/>
        </w:rPr>
        <w:t xml:space="preserve">Un atout en faveur des droits humains, la consécration de la suprématie des </w:t>
      </w:r>
      <w:r w:rsidRPr="00CB47D2">
        <w:rPr>
          <w:bCs/>
        </w:rPr>
        <w:t>instruments ratifiés par l’article 137 alinéa 4 de la Constitution</w:t>
      </w:r>
      <w:r>
        <w:rPr>
          <w:bCs/>
        </w:rPr>
        <w:t>.</w:t>
      </w:r>
    </w:p>
    <w:p w:rsidR="00AB2507" w:rsidRDefault="00AB2507" w:rsidP="00AB2507">
      <w:pPr>
        <w:pStyle w:val="ListParagraph"/>
        <w:ind w:left="567"/>
        <w:rPr>
          <w:bCs/>
        </w:rPr>
      </w:pPr>
    </w:p>
    <w:p w:rsidR="00AB2507" w:rsidRPr="00CB47D2" w:rsidRDefault="00AB2507" w:rsidP="00AB2507">
      <w:pPr>
        <w:pStyle w:val="ListParagraph"/>
        <w:ind w:left="567"/>
        <w:rPr>
          <w:bCs/>
        </w:rPr>
      </w:pPr>
      <w:r w:rsidRPr="00CB47D2">
        <w:rPr>
          <w:bCs/>
        </w:rPr>
        <w:t xml:space="preserve">Bref, Madagascar dispose d’un arsenal juridique important. </w:t>
      </w:r>
    </w:p>
    <w:p w:rsidR="00AB2507" w:rsidRDefault="00AB2507" w:rsidP="00AB2507">
      <w:pPr>
        <w:pStyle w:val="ListParagraph"/>
        <w:ind w:left="567"/>
        <w:rPr>
          <w:bCs/>
        </w:rPr>
      </w:pPr>
    </w:p>
    <w:p w:rsidR="00AB2507" w:rsidRPr="00862ADC" w:rsidRDefault="00AB2507" w:rsidP="00AB2507">
      <w:pPr>
        <w:ind w:left="567"/>
        <w:rPr>
          <w:bCs/>
        </w:rPr>
      </w:pPr>
      <w:r w:rsidRPr="00862ADC">
        <w:rPr>
          <w:bCs/>
        </w:rPr>
        <w:t>Un des objectifs de la Politique Générale de l’Etat</w:t>
      </w:r>
      <w:r w:rsidR="00D74031">
        <w:rPr>
          <w:bCs/>
        </w:rPr>
        <w:t xml:space="preserve"> ou PGE,</w:t>
      </w:r>
      <w:r w:rsidRPr="00862ADC">
        <w:rPr>
          <w:bCs/>
        </w:rPr>
        <w:t xml:space="preserve"> est la jouissance des droits humains et </w:t>
      </w:r>
      <w:r>
        <w:rPr>
          <w:bCs/>
        </w:rPr>
        <w:t xml:space="preserve">un autre </w:t>
      </w:r>
      <w:r w:rsidRPr="00862ADC">
        <w:rPr>
          <w:bCs/>
        </w:rPr>
        <w:t xml:space="preserve"> l’accès aux services sociaux de base (éducation, santé, eau potable)</w:t>
      </w:r>
      <w:r w:rsidR="00D74031">
        <w:rPr>
          <w:bCs/>
        </w:rPr>
        <w:t xml:space="preserve">. Des objectifs confirmés  par la Politique Nationale de Développement ou PND. </w:t>
      </w:r>
    </w:p>
    <w:p w:rsidR="00AB2507" w:rsidRDefault="00AB2507" w:rsidP="00AB2507">
      <w:pPr>
        <w:pStyle w:val="ListParagraph"/>
        <w:ind w:left="567"/>
        <w:rPr>
          <w:bCs/>
        </w:rPr>
      </w:pPr>
      <w:r>
        <w:rPr>
          <w:bCs/>
        </w:rPr>
        <w:t>Plusieurs actions témoignent de la volonté de l’Etat de respecter ses obligations envers les instruments ratifiés. Ainsi :</w:t>
      </w:r>
    </w:p>
    <w:p w:rsidR="00AB2507" w:rsidRDefault="00AB2507" w:rsidP="00AB2507">
      <w:pPr>
        <w:pStyle w:val="ListParagraph"/>
        <w:numPr>
          <w:ilvl w:val="0"/>
          <w:numId w:val="1"/>
        </w:numPr>
        <w:rPr>
          <w:bCs/>
        </w:rPr>
      </w:pPr>
      <w:r>
        <w:rPr>
          <w:bCs/>
        </w:rPr>
        <w:t xml:space="preserve">Madagascar a aussi organisé de nombreux événements en faveur des droits de l’enfant et pour la première fois, il a célébré le </w:t>
      </w:r>
      <w:r w:rsidRPr="00191DF1">
        <w:rPr>
          <w:bCs/>
          <w:i/>
        </w:rPr>
        <w:t>4 mars journée internationale contre l’exploitation sexuelle des enfants et une charte a été officiellement adoptée</w:t>
      </w:r>
      <w:r>
        <w:rPr>
          <w:bCs/>
        </w:rPr>
        <w:t xml:space="preserve"> dans ce cadre et un appel à signature a été lancé par le Premier Ministre Omer BERIZIKY. Cet appel à signature est en passe d’être lancé incessamment ( </w:t>
      </w:r>
      <w:proofErr w:type="gramStart"/>
      <w:r>
        <w:rPr>
          <w:bCs/>
        </w:rPr>
        <w:t>? )</w:t>
      </w:r>
      <w:proofErr w:type="gramEnd"/>
    </w:p>
    <w:p w:rsidR="00AB2507" w:rsidRDefault="00AB2507" w:rsidP="00AB2507">
      <w:pPr>
        <w:pStyle w:val="ListParagraph"/>
        <w:ind w:left="567"/>
        <w:rPr>
          <w:bCs/>
        </w:rPr>
      </w:pPr>
    </w:p>
    <w:p w:rsidR="00D74031" w:rsidRDefault="00AB2507" w:rsidP="00D74031">
      <w:pPr>
        <w:pStyle w:val="ListParagraph"/>
        <w:numPr>
          <w:ilvl w:val="0"/>
          <w:numId w:val="1"/>
        </w:numPr>
        <w:rPr>
          <w:bCs/>
        </w:rPr>
      </w:pPr>
      <w:r w:rsidRPr="00D74031">
        <w:rPr>
          <w:bCs/>
          <w:i/>
        </w:rPr>
        <w:t xml:space="preserve">Un plan national de lutte contre la traite des </w:t>
      </w:r>
      <w:proofErr w:type="spellStart"/>
      <w:r w:rsidRPr="00D74031">
        <w:rPr>
          <w:bCs/>
          <w:i/>
        </w:rPr>
        <w:t>être</w:t>
      </w:r>
      <w:proofErr w:type="spellEnd"/>
      <w:r w:rsidRPr="00D74031">
        <w:rPr>
          <w:bCs/>
          <w:i/>
        </w:rPr>
        <w:t xml:space="preserve"> humains</w:t>
      </w:r>
      <w:r w:rsidRPr="00D74031">
        <w:rPr>
          <w:bCs/>
        </w:rPr>
        <w:t xml:space="preserve"> a été adopté</w:t>
      </w:r>
      <w:r w:rsidR="00D74031">
        <w:rPr>
          <w:bCs/>
        </w:rPr>
        <w:t xml:space="preserve"> dont un Bureau National de Lutte contre la Traite des Êtres Humains (BNLTEH) en a la charge. L</w:t>
      </w:r>
      <w:r w:rsidRPr="00D74031">
        <w:rPr>
          <w:bCs/>
        </w:rPr>
        <w:t xml:space="preserve">’Organisation Internationale des Migrations  (OIM) est l’un des principaux partenaires pour la mise en œuvre de ce plan </w:t>
      </w:r>
    </w:p>
    <w:p w:rsidR="00D74031" w:rsidRPr="00D74031" w:rsidRDefault="00D74031" w:rsidP="00D74031">
      <w:pPr>
        <w:pStyle w:val="ListParagraph"/>
        <w:rPr>
          <w:bCs/>
        </w:rPr>
      </w:pPr>
    </w:p>
    <w:p w:rsidR="00AB2507" w:rsidRDefault="00AB2507" w:rsidP="00AB2507">
      <w:pPr>
        <w:pStyle w:val="ListParagraph"/>
        <w:numPr>
          <w:ilvl w:val="0"/>
          <w:numId w:val="1"/>
        </w:numPr>
        <w:rPr>
          <w:bCs/>
        </w:rPr>
      </w:pPr>
      <w:r w:rsidRPr="00191DF1">
        <w:rPr>
          <w:bCs/>
          <w:i/>
        </w:rPr>
        <w:t>Un code de conduite destiné aux hôteliers et restaurateurs</w:t>
      </w:r>
      <w:r w:rsidRPr="00E71D1B">
        <w:rPr>
          <w:bCs/>
        </w:rPr>
        <w:t xml:space="preserve"> a été adopté  et des campagnes de sensibilisation et d’information sont menées </w:t>
      </w:r>
      <w:r>
        <w:rPr>
          <w:bCs/>
        </w:rPr>
        <w:t xml:space="preserve">par le Ministère du Tourisme </w:t>
      </w:r>
      <w:r w:rsidRPr="00E71D1B">
        <w:rPr>
          <w:bCs/>
        </w:rPr>
        <w:t>à travers l’île afin d’obtenir l’adhésion de ces opérateurs économiques</w:t>
      </w:r>
    </w:p>
    <w:p w:rsidR="00AB2507" w:rsidRPr="005D40DD" w:rsidRDefault="00AB2507" w:rsidP="00AB2507">
      <w:pPr>
        <w:pStyle w:val="ListParagraph"/>
        <w:rPr>
          <w:bCs/>
        </w:rPr>
      </w:pPr>
    </w:p>
    <w:p w:rsidR="00AB2507" w:rsidRDefault="00AB2507" w:rsidP="00AB2507">
      <w:pPr>
        <w:pStyle w:val="ListParagraph"/>
        <w:numPr>
          <w:ilvl w:val="0"/>
          <w:numId w:val="1"/>
        </w:numPr>
        <w:rPr>
          <w:bCs/>
        </w:rPr>
      </w:pPr>
      <w:r w:rsidRPr="007F16F2">
        <w:rPr>
          <w:bCs/>
        </w:rPr>
        <w:t xml:space="preserve">L’adoption </w:t>
      </w:r>
      <w:r w:rsidR="007F16F2" w:rsidRPr="007F16F2">
        <w:rPr>
          <w:bCs/>
        </w:rPr>
        <w:t xml:space="preserve">en 2012 </w:t>
      </w:r>
      <w:r w:rsidRPr="007F16F2">
        <w:rPr>
          <w:bCs/>
        </w:rPr>
        <w:t xml:space="preserve">de la loi portant création du </w:t>
      </w:r>
      <w:r w:rsidRPr="007F16F2">
        <w:rPr>
          <w:bCs/>
          <w:i/>
        </w:rPr>
        <w:t xml:space="preserve">Comité National de Protection de l’Enfance, </w:t>
      </w:r>
      <w:r w:rsidRPr="007F16F2">
        <w:rPr>
          <w:bCs/>
        </w:rPr>
        <w:t>un Comité interministériel intégrant des membres de la société civile.</w:t>
      </w:r>
      <w:r w:rsidR="007F16F2" w:rsidRPr="007F16F2">
        <w:rPr>
          <w:bCs/>
        </w:rPr>
        <w:t xml:space="preserve"> </w:t>
      </w:r>
    </w:p>
    <w:p w:rsidR="007F16F2" w:rsidRPr="007F16F2" w:rsidRDefault="007F16F2" w:rsidP="007F16F2">
      <w:pPr>
        <w:pStyle w:val="ListParagraph"/>
        <w:rPr>
          <w:bCs/>
        </w:rPr>
      </w:pPr>
    </w:p>
    <w:p w:rsidR="007F16F2" w:rsidRPr="007F16F2" w:rsidRDefault="007F16F2" w:rsidP="00AB2507">
      <w:pPr>
        <w:pStyle w:val="ListParagraph"/>
        <w:numPr>
          <w:ilvl w:val="0"/>
          <w:numId w:val="1"/>
        </w:numPr>
        <w:rPr>
          <w:bCs/>
        </w:rPr>
      </w:pPr>
    </w:p>
    <w:p w:rsidR="00AB2507" w:rsidRPr="00B67001" w:rsidRDefault="00AB2507" w:rsidP="00AB2507">
      <w:pPr>
        <w:pStyle w:val="ListParagraph"/>
        <w:ind w:left="567"/>
        <w:rPr>
          <w:bCs/>
        </w:rPr>
      </w:pPr>
      <w:r w:rsidRPr="00B67001">
        <w:rPr>
          <w:bCs/>
        </w:rPr>
        <w:t>De multiples activités</w:t>
      </w:r>
      <w:r>
        <w:rPr>
          <w:bCs/>
        </w:rPr>
        <w:t xml:space="preserve"> sont prévues et devraient être réalisées dans les mois et années à venir. Le budget alloué pour cela est-il disponible et suffisant ?</w:t>
      </w:r>
    </w:p>
    <w:p w:rsidR="000E6CCF" w:rsidRDefault="000E6CCF"/>
    <w:p w:rsidR="00AB2507" w:rsidRDefault="00AB2507"/>
    <w:p w:rsidR="00AB2507" w:rsidRDefault="00AB2507"/>
    <w:p w:rsidR="00AB2507" w:rsidRDefault="00AB2507"/>
    <w:p w:rsidR="00AB2507" w:rsidRDefault="00AB2507"/>
    <w:p w:rsidR="00AB2507" w:rsidRDefault="00AB2507"/>
    <w:p w:rsidR="00AB2507" w:rsidRDefault="00AB2507"/>
    <w:p w:rsidR="00AB2507" w:rsidRDefault="00AB2507"/>
    <w:p w:rsidR="00AB2507" w:rsidRPr="002D6EE8" w:rsidRDefault="00AB2507" w:rsidP="00AB2507">
      <w:pPr>
        <w:spacing w:after="0" w:line="240" w:lineRule="auto"/>
        <w:jc w:val="center"/>
        <w:rPr>
          <w:rFonts w:ascii="Arial Black" w:hAnsi="Arial Black" w:cs="Arial"/>
          <w:b/>
          <w:bCs/>
          <w:color w:val="0F243E" w:themeColor="text2" w:themeShade="80"/>
          <w:sz w:val="28"/>
          <w:szCs w:val="28"/>
        </w:rPr>
      </w:pPr>
      <w:r w:rsidRPr="002D6EE8">
        <w:rPr>
          <w:rFonts w:ascii="Arial Black" w:hAnsi="Arial Black" w:cs="Arial"/>
          <w:b/>
          <w:bCs/>
          <w:color w:val="0F243E" w:themeColor="text2" w:themeShade="80"/>
          <w:sz w:val="28"/>
          <w:szCs w:val="28"/>
        </w:rPr>
        <w:t>RESULTATS DE LA SEANCE DE REFLEXION DES OSC/DE APRES LA RESTITUTION DU TRAVAIL DE CHAQUE GROUPE ET VALIDATION PAR L’ASSISTANCE.</w:t>
      </w:r>
    </w:p>
    <w:p w:rsidR="00AB2507" w:rsidRDefault="00AB2507"/>
    <w:p w:rsidR="00AB2507" w:rsidRDefault="006172EC" w:rsidP="00AB2507">
      <w:pPr>
        <w:spacing w:after="0" w:line="240" w:lineRule="auto"/>
        <w:jc w:val="both"/>
        <w:rPr>
          <w:bCs/>
        </w:rPr>
      </w:pPr>
      <w:r>
        <w:rPr>
          <w:bCs/>
        </w:rPr>
        <w:t xml:space="preserve">Le plan de ce rapport a respecté  </w:t>
      </w:r>
      <w:r w:rsidR="00AB2507" w:rsidRPr="002D6EE8">
        <w:rPr>
          <w:bCs/>
        </w:rPr>
        <w:t xml:space="preserve">Les points </w:t>
      </w:r>
      <w:r w:rsidR="00AB2507">
        <w:rPr>
          <w:bCs/>
        </w:rPr>
        <w:t xml:space="preserve">listés par le CRC </w:t>
      </w:r>
      <w:r>
        <w:rPr>
          <w:bCs/>
        </w:rPr>
        <w:t xml:space="preserve">qui </w:t>
      </w:r>
      <w:r w:rsidR="00AB2507">
        <w:rPr>
          <w:bCs/>
        </w:rPr>
        <w:t>sont au nombre de QUINZE (1E) et les OSC/DE ont réagi aux réponses rédigées par l’Etat.</w:t>
      </w:r>
      <w:r>
        <w:rPr>
          <w:bCs/>
        </w:rPr>
        <w:t xml:space="preserve"> Chaque point est traité selon le schéma suivant :</w:t>
      </w:r>
    </w:p>
    <w:p w:rsidR="00074267" w:rsidRDefault="006172EC" w:rsidP="00074267">
      <w:pPr>
        <w:pStyle w:val="ListParagraph"/>
        <w:numPr>
          <w:ilvl w:val="0"/>
          <w:numId w:val="1"/>
        </w:numPr>
        <w:rPr>
          <w:bCs/>
        </w:rPr>
      </w:pPr>
      <w:r w:rsidRPr="00074267">
        <w:rPr>
          <w:bCs/>
        </w:rPr>
        <w:t xml:space="preserve">Le point du CRC (en encadré), </w:t>
      </w:r>
    </w:p>
    <w:p w:rsidR="00074267" w:rsidRDefault="006172EC" w:rsidP="00074267">
      <w:pPr>
        <w:pStyle w:val="ListParagraph"/>
        <w:numPr>
          <w:ilvl w:val="0"/>
          <w:numId w:val="1"/>
        </w:numPr>
        <w:rPr>
          <w:bCs/>
        </w:rPr>
      </w:pPr>
      <w:r w:rsidRPr="00074267">
        <w:rPr>
          <w:bCs/>
        </w:rPr>
        <w:t xml:space="preserve">la réponse de l’Etat, </w:t>
      </w:r>
    </w:p>
    <w:p w:rsidR="00074267" w:rsidRDefault="006172EC" w:rsidP="00074267">
      <w:pPr>
        <w:pStyle w:val="ListParagraph"/>
        <w:numPr>
          <w:ilvl w:val="0"/>
          <w:numId w:val="1"/>
        </w:numPr>
        <w:rPr>
          <w:bCs/>
        </w:rPr>
      </w:pPr>
      <w:r w:rsidRPr="00074267">
        <w:rPr>
          <w:bCs/>
        </w:rPr>
        <w:t xml:space="preserve">les résultats des réflexions des OSC/DE(en italique) et enfin </w:t>
      </w:r>
    </w:p>
    <w:p w:rsidR="006172EC" w:rsidRPr="00074267" w:rsidRDefault="006172EC" w:rsidP="00074267">
      <w:pPr>
        <w:pStyle w:val="ListParagraph"/>
        <w:numPr>
          <w:ilvl w:val="0"/>
          <w:numId w:val="1"/>
        </w:numPr>
        <w:rPr>
          <w:bCs/>
        </w:rPr>
      </w:pPr>
      <w:r w:rsidRPr="00074267">
        <w:rPr>
          <w:bCs/>
        </w:rPr>
        <w:t>les recommandations des OSC/DE</w:t>
      </w:r>
    </w:p>
    <w:p w:rsidR="00AB2507" w:rsidRDefault="00AB2507" w:rsidP="00AB2507">
      <w:pPr>
        <w:spacing w:after="0" w:line="240" w:lineRule="auto"/>
        <w:jc w:val="both"/>
        <w:rPr>
          <w:bCs/>
        </w:rPr>
      </w:pPr>
    </w:p>
    <w:p w:rsidR="00AB2507" w:rsidRPr="006172EC" w:rsidRDefault="00AB2507" w:rsidP="006172EC">
      <w:pPr>
        <w:pStyle w:val="ListParagraph"/>
        <w:numPr>
          <w:ilvl w:val="0"/>
          <w:numId w:val="11"/>
        </w:numPr>
        <w:pBdr>
          <w:top w:val="single" w:sz="4" w:space="1" w:color="auto"/>
          <w:left w:val="single" w:sz="4" w:space="4" w:color="auto"/>
          <w:bottom w:val="single" w:sz="4" w:space="1" w:color="auto"/>
          <w:right w:val="single" w:sz="4" w:space="4" w:color="auto"/>
        </w:pBdr>
        <w:rPr>
          <w:rFonts w:ascii="Arial Narrow" w:hAnsi="Arial Narrow"/>
          <w:b/>
        </w:rPr>
      </w:pPr>
      <w:r w:rsidRPr="006172EC">
        <w:rPr>
          <w:rFonts w:ascii="Arial Narrow" w:hAnsi="Arial Narrow"/>
          <w:b/>
        </w:rPr>
        <w:t>En ce qui concerne les paragraphes 132 et 133 du rapport de l’État partie (CRC/C/OPSC/MDG/1), veuillez fournir des renseignements sur les progrès réalisés dans la mise en place d’un système de collecte de données couvrant toutes les infractions visées par le Protocole facultatif.</w:t>
      </w:r>
    </w:p>
    <w:p w:rsidR="00AB2507" w:rsidRDefault="00AB2507" w:rsidP="00AB2507">
      <w:pPr>
        <w:spacing w:after="0" w:line="240" w:lineRule="auto"/>
        <w:jc w:val="both"/>
        <w:rPr>
          <w:b/>
          <w:bCs/>
        </w:rPr>
      </w:pPr>
    </w:p>
    <w:p w:rsidR="00AB2507" w:rsidRPr="00AB2507" w:rsidRDefault="00AB2507" w:rsidP="00AB2507">
      <w:pPr>
        <w:autoSpaceDE w:val="0"/>
        <w:autoSpaceDN w:val="0"/>
        <w:adjustRightInd w:val="0"/>
        <w:spacing w:after="0" w:line="240" w:lineRule="auto"/>
        <w:rPr>
          <w:rFonts w:ascii="Arial Narrow" w:hAnsi="Arial Narrow" w:cs="Arial-BoldMT"/>
          <w:b/>
          <w:bCs/>
          <w:iCs/>
          <w:color w:val="000000"/>
        </w:rPr>
      </w:pPr>
      <w:r w:rsidRPr="00AB2507">
        <w:rPr>
          <w:rFonts w:ascii="Arial Narrow" w:hAnsi="Arial Narrow" w:cs="Arial-BoldMT"/>
          <w:b/>
          <w:bCs/>
          <w:color w:val="000000"/>
        </w:rPr>
        <w:t>MECANISME DE COLLECTE DE DONNE</w:t>
      </w:r>
      <w:r w:rsidR="00172A55">
        <w:rPr>
          <w:rFonts w:ascii="Arial Narrow" w:hAnsi="Arial Narrow" w:cs="Arial-BoldMT"/>
          <w:b/>
          <w:bCs/>
          <w:color w:val="000000"/>
        </w:rPr>
        <w:t>E</w:t>
      </w:r>
      <w:r w:rsidRPr="00AB2507">
        <w:rPr>
          <w:rFonts w:ascii="Arial Narrow" w:hAnsi="Arial Narrow" w:cs="Arial-BoldMT"/>
          <w:b/>
          <w:bCs/>
          <w:color w:val="000000"/>
        </w:rPr>
        <w:t>S</w:t>
      </w:r>
    </w:p>
    <w:p w:rsidR="00AB2507" w:rsidRPr="00187BC0" w:rsidRDefault="00AB2507" w:rsidP="00074267">
      <w:pPr>
        <w:autoSpaceDE w:val="0"/>
        <w:autoSpaceDN w:val="0"/>
        <w:adjustRightInd w:val="0"/>
        <w:spacing w:after="0" w:line="240" w:lineRule="auto"/>
        <w:jc w:val="both"/>
        <w:rPr>
          <w:rFonts w:cstheme="minorHAnsi"/>
          <w:iCs/>
          <w:color w:val="000000"/>
          <w:sz w:val="20"/>
          <w:szCs w:val="20"/>
        </w:rPr>
      </w:pPr>
      <w:r w:rsidRPr="00187BC0">
        <w:rPr>
          <w:rFonts w:cstheme="minorHAnsi"/>
          <w:color w:val="000000"/>
          <w:sz w:val="20"/>
          <w:szCs w:val="20"/>
        </w:rPr>
        <w:t>Par rapport aux informations données aux paragraphes 132-133, il a été convenu entre le Ministère de la Justice et l’UNICEF la mise en place d’un mécanisme de collecte et de suivi de données liée à la maltraitance, à la traite, à la prostitution et à la pornographie mettant en scène des enfants.</w:t>
      </w:r>
    </w:p>
    <w:p w:rsidR="00AB2507" w:rsidRPr="00187BC0" w:rsidRDefault="00AB2507" w:rsidP="00074267">
      <w:pPr>
        <w:autoSpaceDE w:val="0"/>
        <w:autoSpaceDN w:val="0"/>
        <w:adjustRightInd w:val="0"/>
        <w:spacing w:after="0" w:line="240" w:lineRule="auto"/>
        <w:jc w:val="both"/>
        <w:rPr>
          <w:rFonts w:cstheme="minorHAnsi"/>
          <w:iCs/>
          <w:color w:val="000000"/>
          <w:sz w:val="20"/>
          <w:szCs w:val="20"/>
        </w:rPr>
      </w:pPr>
      <w:r w:rsidRPr="00187BC0">
        <w:rPr>
          <w:rFonts w:cstheme="minorHAnsi"/>
          <w:color w:val="000000"/>
          <w:sz w:val="20"/>
          <w:szCs w:val="20"/>
        </w:rPr>
        <w:t>L’opérationnalisation de ce mécanisme prévue pour la période de deux ans va permettre de remédier aux insuffisances des données collectées tant au niveau central que local.</w:t>
      </w:r>
    </w:p>
    <w:p w:rsidR="00AB2507" w:rsidRPr="00AB2507" w:rsidRDefault="00AB2507" w:rsidP="00074267">
      <w:pPr>
        <w:autoSpaceDE w:val="0"/>
        <w:autoSpaceDN w:val="0"/>
        <w:adjustRightInd w:val="0"/>
        <w:spacing w:after="0" w:line="240" w:lineRule="auto"/>
        <w:jc w:val="both"/>
        <w:rPr>
          <w:rFonts w:cstheme="minorHAnsi"/>
          <w:iCs/>
          <w:color w:val="000000"/>
        </w:rPr>
      </w:pPr>
      <w:r w:rsidRPr="00187BC0">
        <w:rPr>
          <w:rFonts w:cstheme="minorHAnsi"/>
          <w:color w:val="000000"/>
          <w:sz w:val="20"/>
          <w:szCs w:val="20"/>
        </w:rPr>
        <w:t xml:space="preserve"> Il est également prévu la mise en place d’un mécanisme de suivi et d’évaluation des actions en faveur de la protection de droits de l’enfant</w:t>
      </w:r>
      <w:r w:rsidRPr="00AB2507">
        <w:rPr>
          <w:rFonts w:cstheme="minorHAnsi"/>
          <w:b/>
          <w:color w:val="000000"/>
        </w:rPr>
        <w:t>.</w:t>
      </w:r>
    </w:p>
    <w:p w:rsidR="00AB2507" w:rsidRPr="00AB2507" w:rsidRDefault="00AB2507" w:rsidP="00AB2507">
      <w:pPr>
        <w:spacing w:after="0" w:line="240" w:lineRule="auto"/>
        <w:jc w:val="both"/>
        <w:rPr>
          <w:b/>
          <w:bCs/>
        </w:rPr>
      </w:pPr>
    </w:p>
    <w:p w:rsidR="00AB2507" w:rsidRDefault="00074267" w:rsidP="00AB2507">
      <w:pPr>
        <w:spacing w:after="120" w:line="240" w:lineRule="auto"/>
        <w:jc w:val="both"/>
        <w:rPr>
          <w:rFonts w:ascii="Arial Narrow" w:hAnsi="Arial Narrow"/>
          <w:i/>
        </w:rPr>
      </w:pPr>
      <w:r>
        <w:rPr>
          <w:rFonts w:ascii="Arial Narrow" w:hAnsi="Arial Narrow"/>
          <w:i/>
        </w:rPr>
        <w:t>Certes, le</w:t>
      </w:r>
      <w:r w:rsidR="00AB2507" w:rsidRPr="00AB2507">
        <w:rPr>
          <w:rFonts w:ascii="Arial Narrow" w:hAnsi="Arial Narrow"/>
          <w:i/>
        </w:rPr>
        <w:t xml:space="preserve"> Ministère de la Population, de la Protection Sociale et de la Promotion des Femmes</w:t>
      </w:r>
      <w:r w:rsidR="00AB2507">
        <w:rPr>
          <w:rFonts w:ascii="Arial Narrow" w:hAnsi="Arial Narrow"/>
          <w:i/>
        </w:rPr>
        <w:t xml:space="preserve"> (MPPSPF)</w:t>
      </w:r>
      <w:r>
        <w:rPr>
          <w:rFonts w:ascii="Arial Narrow" w:hAnsi="Arial Narrow"/>
          <w:i/>
        </w:rPr>
        <w:t xml:space="preserve"> avec l’appui de l’UNICEF </w:t>
      </w:r>
      <w:r w:rsidR="00AB2507" w:rsidRPr="00AB2507">
        <w:rPr>
          <w:rFonts w:ascii="Arial Narrow" w:hAnsi="Arial Narrow"/>
          <w:i/>
        </w:rPr>
        <w:t xml:space="preserve"> a mis en place une banque de données</w:t>
      </w:r>
      <w:r>
        <w:rPr>
          <w:rFonts w:ascii="Arial Narrow" w:hAnsi="Arial Narrow"/>
          <w:i/>
        </w:rPr>
        <w:t xml:space="preserve"> qui sera alimentée par les services décentralisés et les Réseaux de Protection de l’Enfant</w:t>
      </w:r>
      <w:r w:rsidR="00AB2507" w:rsidRPr="00AB2507">
        <w:rPr>
          <w:rFonts w:ascii="Arial Narrow" w:hAnsi="Arial Narrow"/>
          <w:i/>
        </w:rPr>
        <w:t>.</w:t>
      </w:r>
      <w:r>
        <w:rPr>
          <w:rFonts w:ascii="Arial Narrow" w:hAnsi="Arial Narrow"/>
          <w:i/>
        </w:rPr>
        <w:t xml:space="preserve"> </w:t>
      </w:r>
      <w:proofErr w:type="gramStart"/>
      <w:r>
        <w:rPr>
          <w:rFonts w:ascii="Arial Narrow" w:hAnsi="Arial Narrow"/>
          <w:i/>
        </w:rPr>
        <w:t>ou</w:t>
      </w:r>
      <w:proofErr w:type="gramEnd"/>
      <w:r>
        <w:rPr>
          <w:rFonts w:ascii="Arial Narrow" w:hAnsi="Arial Narrow"/>
          <w:i/>
        </w:rPr>
        <w:t xml:space="preserve"> RPE.</w:t>
      </w:r>
      <w:r w:rsidR="00AB2507" w:rsidRPr="00AB2507">
        <w:rPr>
          <w:rFonts w:ascii="Arial Narrow" w:hAnsi="Arial Narrow"/>
          <w:i/>
        </w:rPr>
        <w:t xml:space="preserve"> Le problème rési</w:t>
      </w:r>
      <w:r w:rsidR="007F16F2">
        <w:rPr>
          <w:rFonts w:ascii="Arial Narrow" w:hAnsi="Arial Narrow"/>
          <w:i/>
        </w:rPr>
        <w:t>de dans la remontée des données</w:t>
      </w:r>
      <w:r>
        <w:rPr>
          <w:rFonts w:ascii="Arial Narrow" w:hAnsi="Arial Narrow"/>
          <w:i/>
        </w:rPr>
        <w:t>.</w:t>
      </w:r>
    </w:p>
    <w:p w:rsidR="007F16F2" w:rsidRPr="00010214" w:rsidRDefault="007F16F2" w:rsidP="007F16F2">
      <w:pPr>
        <w:spacing w:after="0" w:line="240" w:lineRule="auto"/>
        <w:jc w:val="both"/>
        <w:rPr>
          <w:rFonts w:ascii="Arial Narrow" w:hAnsi="Arial Narrow"/>
          <w:b/>
        </w:rPr>
      </w:pPr>
      <w:r w:rsidRPr="007A11AC">
        <w:rPr>
          <w:rFonts w:ascii="Arial Narrow" w:hAnsi="Arial Narrow"/>
          <w:b/>
          <w:u w:val="single"/>
        </w:rPr>
        <w:t>Recommandation</w:t>
      </w:r>
      <w:r w:rsidRPr="007A11AC">
        <w:rPr>
          <w:rFonts w:ascii="Arial Narrow" w:hAnsi="Arial Narrow"/>
          <w:b/>
        </w:rPr>
        <w:t> : Le MPPSPF devrait renforcer les capacités des services décentralisés pour valoriser  cette structure et concrétiser le suivi prévu. La banque avec ses données est cruciale pour l’élaboration d’un programme approprié et efficace afin d’améliorer la protection de l’enfant</w:t>
      </w:r>
      <w:r w:rsidRPr="00010214">
        <w:rPr>
          <w:rFonts w:ascii="Arial Narrow" w:hAnsi="Arial Narrow"/>
          <w:b/>
        </w:rPr>
        <w:t>.</w:t>
      </w:r>
    </w:p>
    <w:p w:rsidR="00010214" w:rsidRDefault="00010214" w:rsidP="00010214">
      <w:pPr>
        <w:spacing w:after="0" w:line="240" w:lineRule="auto"/>
        <w:jc w:val="both"/>
        <w:rPr>
          <w:rFonts w:ascii="Arial Narrow" w:hAnsi="Arial Narrow"/>
        </w:rPr>
      </w:pPr>
    </w:p>
    <w:p w:rsidR="00010214" w:rsidRPr="00010214" w:rsidRDefault="00010214" w:rsidP="00010214">
      <w:pPr>
        <w:pStyle w:val="SingleTxtG"/>
        <w:pBdr>
          <w:top w:val="single" w:sz="4" w:space="1" w:color="auto"/>
          <w:left w:val="single" w:sz="4" w:space="4" w:color="auto"/>
          <w:bottom w:val="single" w:sz="4" w:space="1" w:color="auto"/>
          <w:right w:val="single" w:sz="4" w:space="4" w:color="auto"/>
        </w:pBdr>
        <w:spacing w:after="0" w:line="240" w:lineRule="auto"/>
        <w:ind w:left="0" w:right="0"/>
        <w:rPr>
          <w:rFonts w:ascii="Arial Narrow" w:hAnsi="Arial Narrow"/>
          <w:b/>
          <w:sz w:val="22"/>
          <w:szCs w:val="22"/>
          <w:lang w:val="fr-FR"/>
        </w:rPr>
      </w:pPr>
      <w:r>
        <w:rPr>
          <w:rFonts w:ascii="Arial Narrow" w:hAnsi="Arial Narrow"/>
          <w:b/>
          <w:sz w:val="22"/>
          <w:szCs w:val="22"/>
          <w:lang w:val="fr-FR"/>
        </w:rPr>
        <w:t>2.</w:t>
      </w:r>
      <w:r w:rsidRPr="00010214">
        <w:rPr>
          <w:rFonts w:ascii="Arial Narrow" w:hAnsi="Arial Narrow"/>
          <w:b/>
          <w:sz w:val="22"/>
          <w:szCs w:val="22"/>
          <w:lang w:val="fr-FR"/>
        </w:rPr>
        <w:t xml:space="preserve">Veuillez fournir des données statistiques, ventilées par sexe, âge, zone d’habitation urbaine ou rurale, origine nationale et milieu socioéconomique, pour 2011 et les années suivantes, concernant: </w:t>
      </w:r>
    </w:p>
    <w:p w:rsidR="00010214" w:rsidRPr="00010214" w:rsidRDefault="00010214" w:rsidP="00010214">
      <w:pPr>
        <w:pStyle w:val="SingleTxtG"/>
        <w:pBdr>
          <w:top w:val="single" w:sz="4" w:space="1" w:color="auto"/>
          <w:left w:val="single" w:sz="4" w:space="4" w:color="auto"/>
          <w:bottom w:val="single" w:sz="4" w:space="1" w:color="auto"/>
          <w:right w:val="single" w:sz="4" w:space="4" w:color="auto"/>
        </w:pBdr>
        <w:spacing w:after="0" w:line="240" w:lineRule="auto"/>
        <w:ind w:left="284" w:right="0" w:hanging="284"/>
        <w:rPr>
          <w:rFonts w:ascii="Arial Narrow" w:hAnsi="Arial Narrow"/>
          <w:b/>
          <w:sz w:val="22"/>
          <w:szCs w:val="22"/>
          <w:lang w:val="fr-FR"/>
        </w:rPr>
      </w:pPr>
      <w:r w:rsidRPr="00010214">
        <w:rPr>
          <w:rFonts w:ascii="Arial Narrow" w:hAnsi="Arial Narrow"/>
          <w:b/>
          <w:sz w:val="22"/>
          <w:szCs w:val="22"/>
          <w:lang w:val="fr-FR"/>
        </w:rPr>
        <w:t>a)Les cas signalés de vente d’enfants, ventilés selon qu’il s’agit de vente à des fins d’exploitation sexuelle, de transfert d’organes à titre onéreux, de travail forcé, de prostitution des enfants, de pornographie mettant en scène des enfants ou de tourisme sexuel, ainsi que la suite donnée à ces signalements, notamment les poursuites engagées et les peines prononcées;</w:t>
      </w:r>
    </w:p>
    <w:p w:rsidR="00010214" w:rsidRPr="00010214" w:rsidRDefault="00010214" w:rsidP="00010214">
      <w:pPr>
        <w:pStyle w:val="SingleTxtG"/>
        <w:pBdr>
          <w:top w:val="single" w:sz="4" w:space="1" w:color="auto"/>
          <w:left w:val="single" w:sz="4" w:space="4" w:color="auto"/>
          <w:bottom w:val="single" w:sz="4" w:space="1" w:color="auto"/>
          <w:right w:val="single" w:sz="4" w:space="4" w:color="auto"/>
        </w:pBdr>
        <w:spacing w:after="0" w:line="240" w:lineRule="auto"/>
        <w:ind w:left="284" w:right="0" w:hanging="284"/>
        <w:rPr>
          <w:rFonts w:ascii="Arial Narrow" w:hAnsi="Arial Narrow"/>
          <w:b/>
          <w:sz w:val="22"/>
          <w:szCs w:val="22"/>
          <w:lang w:val="fr-FR"/>
        </w:rPr>
      </w:pPr>
      <w:r w:rsidRPr="00010214">
        <w:rPr>
          <w:rFonts w:ascii="Arial Narrow" w:hAnsi="Arial Narrow"/>
          <w:b/>
          <w:sz w:val="22"/>
          <w:szCs w:val="22"/>
          <w:lang w:val="fr-FR"/>
        </w:rPr>
        <w:t>b)Le nombre d’enfants offerts, remis ou acceptés, quel que soit le moyen utilisé, à des fins de prostitution, de travail forcé, d’adoption illégale, de transfert d’organes ou de pornographie, ainsi que la suite donnée à ces affaires, notamment les poursuites engagées et les peines prononcées;</w:t>
      </w:r>
    </w:p>
    <w:p w:rsidR="00010214" w:rsidRDefault="00010214" w:rsidP="00010214">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
        </w:rPr>
      </w:pPr>
      <w:r w:rsidRPr="00010214">
        <w:rPr>
          <w:rFonts w:ascii="Arial Narrow" w:hAnsi="Arial Narrow"/>
          <w:b/>
        </w:rPr>
        <w:t>c)Le nombre d’enfants victimes ayant bénéficié d’une aide à la réinsertion ou obtenu réparation.</w:t>
      </w:r>
    </w:p>
    <w:p w:rsidR="00010214" w:rsidRDefault="00010214" w:rsidP="00010214">
      <w:pPr>
        <w:spacing w:after="0" w:line="240" w:lineRule="auto"/>
        <w:ind w:firstLine="284"/>
        <w:jc w:val="both"/>
        <w:rPr>
          <w:rFonts w:ascii="Arial Narrow" w:hAnsi="Arial Narrow"/>
          <w:b/>
        </w:rPr>
      </w:pPr>
    </w:p>
    <w:p w:rsidR="00EE7985" w:rsidRPr="00187BC0" w:rsidRDefault="00EE7985" w:rsidP="00EE7985">
      <w:pPr>
        <w:pStyle w:val="ListParagraph"/>
        <w:autoSpaceDE w:val="0"/>
        <w:autoSpaceDN w:val="0"/>
        <w:adjustRightInd w:val="0"/>
        <w:ind w:left="425"/>
        <w:rPr>
          <w:rFonts w:cstheme="minorHAnsi"/>
          <w:i/>
          <w:sz w:val="20"/>
          <w:szCs w:val="20"/>
        </w:rPr>
      </w:pPr>
      <w:r w:rsidRPr="00187BC0">
        <w:rPr>
          <w:rFonts w:cstheme="minorHAnsi"/>
          <w:b/>
          <w:sz w:val="20"/>
          <w:szCs w:val="20"/>
        </w:rPr>
        <w:t>2008-2013</w:t>
      </w:r>
      <w:r w:rsidRPr="00187BC0">
        <w:rPr>
          <w:rFonts w:cstheme="minorHAnsi"/>
          <w:sz w:val="20"/>
          <w:szCs w:val="20"/>
        </w:rPr>
        <w:t xml:space="preserve"> : TROIS plaintes reçues concernant </w:t>
      </w:r>
      <w:r w:rsidRPr="00187BC0">
        <w:rPr>
          <w:rFonts w:cstheme="minorHAnsi"/>
          <w:b/>
          <w:sz w:val="20"/>
          <w:szCs w:val="20"/>
        </w:rPr>
        <w:t>une vente</w:t>
      </w:r>
      <w:r w:rsidRPr="00187BC0">
        <w:rPr>
          <w:rFonts w:cstheme="minorHAnsi"/>
          <w:sz w:val="20"/>
          <w:szCs w:val="20"/>
        </w:rPr>
        <w:t xml:space="preserve"> avec 05 personnes impliquées, 05 personnes placées sous mandat de dépôt</w:t>
      </w:r>
    </w:p>
    <w:p w:rsidR="00EE7985" w:rsidRPr="00187BC0" w:rsidRDefault="00EE7985" w:rsidP="00EE7985">
      <w:pPr>
        <w:pStyle w:val="ListParagraph"/>
        <w:autoSpaceDE w:val="0"/>
        <w:autoSpaceDN w:val="0"/>
        <w:adjustRightInd w:val="0"/>
        <w:ind w:left="425"/>
        <w:rPr>
          <w:rFonts w:cstheme="minorHAnsi"/>
          <w:sz w:val="20"/>
          <w:szCs w:val="20"/>
        </w:rPr>
      </w:pPr>
      <w:r w:rsidRPr="00187BC0">
        <w:rPr>
          <w:rFonts w:cstheme="minorHAnsi"/>
          <w:b/>
          <w:sz w:val="20"/>
          <w:szCs w:val="20"/>
        </w:rPr>
        <w:t>2014</w:t>
      </w:r>
      <w:r w:rsidRPr="00187BC0">
        <w:rPr>
          <w:rFonts w:cstheme="minorHAnsi"/>
          <w:sz w:val="20"/>
          <w:szCs w:val="20"/>
        </w:rPr>
        <w:t xml:space="preserve">: DEUX plaintes reçues pour </w:t>
      </w:r>
      <w:r w:rsidRPr="00187BC0">
        <w:rPr>
          <w:rFonts w:cstheme="minorHAnsi"/>
          <w:b/>
          <w:sz w:val="20"/>
          <w:szCs w:val="20"/>
        </w:rPr>
        <w:t>vente et trafic d’enfant</w:t>
      </w:r>
      <w:r w:rsidRPr="00187BC0">
        <w:rPr>
          <w:rFonts w:cstheme="minorHAnsi"/>
          <w:sz w:val="20"/>
          <w:szCs w:val="20"/>
        </w:rPr>
        <w:t>avec03 personnes impliquées et 02 personnes placées sous mandat de dépôt</w:t>
      </w:r>
    </w:p>
    <w:p w:rsidR="00EE7985" w:rsidRPr="00187BC0" w:rsidRDefault="00EE7985" w:rsidP="00EE7985">
      <w:pPr>
        <w:pStyle w:val="ListParagraph"/>
        <w:autoSpaceDE w:val="0"/>
        <w:autoSpaceDN w:val="0"/>
        <w:adjustRightInd w:val="0"/>
        <w:ind w:left="425"/>
        <w:rPr>
          <w:rFonts w:cstheme="minorHAnsi"/>
          <w:iCs/>
          <w:sz w:val="20"/>
          <w:szCs w:val="20"/>
        </w:rPr>
      </w:pPr>
    </w:p>
    <w:p w:rsidR="00C56700" w:rsidRPr="00187BC0" w:rsidRDefault="00C56700" w:rsidP="00EE7985">
      <w:pPr>
        <w:pStyle w:val="ListParagraph"/>
        <w:autoSpaceDE w:val="0"/>
        <w:autoSpaceDN w:val="0"/>
        <w:adjustRightInd w:val="0"/>
        <w:ind w:left="425"/>
        <w:rPr>
          <w:rFonts w:cstheme="minorHAnsi"/>
          <w:iCs/>
          <w:sz w:val="20"/>
          <w:szCs w:val="20"/>
        </w:rPr>
      </w:pPr>
      <w:r w:rsidRPr="00187BC0">
        <w:rPr>
          <w:rFonts w:cstheme="minorHAnsi"/>
          <w:iCs/>
          <w:sz w:val="20"/>
          <w:szCs w:val="20"/>
        </w:rPr>
        <w:t xml:space="preserve">Résultats des descentes effectuées dans </w:t>
      </w:r>
      <w:r w:rsidR="00737658" w:rsidRPr="00187BC0">
        <w:rPr>
          <w:rFonts w:cstheme="minorHAnsi"/>
          <w:iCs/>
          <w:sz w:val="20"/>
          <w:szCs w:val="20"/>
        </w:rPr>
        <w:t xml:space="preserve">des discothèques sur quatre ans : </w:t>
      </w:r>
      <w:r w:rsidR="00737658" w:rsidRPr="00187BC0">
        <w:rPr>
          <w:rFonts w:cstheme="minorHAnsi"/>
          <w:b/>
          <w:iCs/>
          <w:sz w:val="20"/>
          <w:szCs w:val="20"/>
        </w:rPr>
        <w:t>2011, 2012, 2013, 2014.</w:t>
      </w:r>
      <w:r w:rsidR="00737658" w:rsidRPr="00187BC0">
        <w:rPr>
          <w:rFonts w:cstheme="minorHAnsi"/>
          <w:iCs/>
          <w:sz w:val="20"/>
          <w:szCs w:val="20"/>
        </w:rPr>
        <w:t xml:space="preserve"> Des statistiques qui permettraient de mesurer l’évolution du phénomène de la prostitution des mineurs. </w:t>
      </w:r>
    </w:p>
    <w:p w:rsidR="00737658" w:rsidRDefault="00737658" w:rsidP="00EE7985">
      <w:pPr>
        <w:pStyle w:val="ListParagraph"/>
        <w:autoSpaceDE w:val="0"/>
        <w:autoSpaceDN w:val="0"/>
        <w:adjustRightInd w:val="0"/>
        <w:ind w:left="425"/>
        <w:rPr>
          <w:rFonts w:cstheme="minorHAnsi"/>
          <w:iCs/>
        </w:rPr>
      </w:pPr>
    </w:p>
    <w:p w:rsidR="007F16F2" w:rsidRDefault="007F16F2" w:rsidP="007F16F2">
      <w:pPr>
        <w:pStyle w:val="ListParagraph"/>
        <w:autoSpaceDE w:val="0"/>
        <w:autoSpaceDN w:val="0"/>
        <w:adjustRightInd w:val="0"/>
        <w:ind w:left="425"/>
        <w:rPr>
          <w:rFonts w:ascii="Arial Narrow" w:hAnsi="Arial Narrow" w:cs="Calibri"/>
          <w:i/>
          <w:iCs/>
        </w:rPr>
      </w:pPr>
      <w:r>
        <w:rPr>
          <w:rFonts w:ascii="Arial Narrow" w:hAnsi="Arial Narrow" w:cs="Calibri"/>
          <w:i/>
          <w:iCs/>
        </w:rPr>
        <w:t>Le nombre de plaintes reçues laisse à réfléchir (</w:t>
      </w:r>
      <w:r w:rsidRPr="007A11AC">
        <w:rPr>
          <w:rFonts w:ascii="Arial Narrow" w:hAnsi="Arial Narrow" w:cs="Calibri"/>
          <w:i/>
          <w:iCs/>
        </w:rPr>
        <w:t>seulement 03</w:t>
      </w:r>
      <w:r>
        <w:rPr>
          <w:rFonts w:ascii="Arial Narrow" w:hAnsi="Arial Narrow" w:cs="Calibri"/>
          <w:i/>
          <w:iCs/>
        </w:rPr>
        <w:t xml:space="preserve"> plaintes en 5 ans). Il faut l’interpréter avec précaution. En effet, cela ne signifie pas que le phénomène de la vente d’enfant est exceptionnel, mais il faut tenir compte du fait que la population a peur du système judiciaire et que la vente se ferait tacitement ou « en cachette ».</w:t>
      </w:r>
    </w:p>
    <w:p w:rsidR="00C87233" w:rsidRDefault="00C87233" w:rsidP="007F16F2">
      <w:pPr>
        <w:pStyle w:val="ListParagraph"/>
        <w:autoSpaceDE w:val="0"/>
        <w:autoSpaceDN w:val="0"/>
        <w:adjustRightInd w:val="0"/>
        <w:ind w:left="425"/>
        <w:rPr>
          <w:rFonts w:ascii="Arial Narrow" w:hAnsi="Arial Narrow" w:cs="Calibri"/>
          <w:i/>
          <w:iCs/>
        </w:rPr>
      </w:pPr>
    </w:p>
    <w:p w:rsidR="007F16F2" w:rsidRPr="004B5DE6" w:rsidRDefault="007F16F2" w:rsidP="007F16F2">
      <w:pPr>
        <w:pStyle w:val="ListParagraph"/>
        <w:autoSpaceDE w:val="0"/>
        <w:autoSpaceDN w:val="0"/>
        <w:adjustRightInd w:val="0"/>
        <w:ind w:left="425"/>
        <w:rPr>
          <w:rFonts w:ascii="Arial Narrow" w:hAnsi="Arial Narrow" w:cs="Calibri"/>
          <w:i/>
          <w:iCs/>
        </w:rPr>
      </w:pPr>
      <w:r w:rsidRPr="004B5DE6">
        <w:rPr>
          <w:rFonts w:ascii="Arial Narrow" w:hAnsi="Arial Narrow" w:cs="Calibri"/>
          <w:i/>
          <w:iCs/>
        </w:rPr>
        <w:t xml:space="preserve">La présentation des statistiques </w:t>
      </w:r>
      <w:r w:rsidR="00C87233">
        <w:rPr>
          <w:rFonts w:ascii="Arial Narrow" w:hAnsi="Arial Narrow" w:cs="Calibri"/>
          <w:i/>
          <w:iCs/>
        </w:rPr>
        <w:t>sur la prostitution n’est</w:t>
      </w:r>
      <w:r w:rsidRPr="004B5DE6">
        <w:rPr>
          <w:rFonts w:ascii="Arial Narrow" w:hAnsi="Arial Narrow" w:cs="Calibri"/>
          <w:i/>
          <w:iCs/>
        </w:rPr>
        <w:t xml:space="preserve"> pas adéquate. Elle ne facilite pas l’étude de l’évolution de la prostitution. De plus, les descentes effectuées concernaient combien de  discothèques et dans quelles localités et à quelle période de l’année</w:t>
      </w:r>
      <w:r>
        <w:rPr>
          <w:rFonts w:ascii="Arial Narrow" w:hAnsi="Arial Narrow" w:cs="Calibri"/>
          <w:i/>
          <w:iCs/>
        </w:rPr>
        <w:t> ? Ces données ne permettent pas de faire une comparaison car les informations ne sont pas complètes. S’agit-il</w:t>
      </w:r>
      <w:r w:rsidRPr="007A11AC">
        <w:rPr>
          <w:rFonts w:ascii="Arial Narrow" w:hAnsi="Arial Narrow" w:cs="Calibri"/>
          <w:i/>
          <w:iCs/>
        </w:rPr>
        <w:t xml:space="preserve"> des</w:t>
      </w:r>
      <w:r>
        <w:rPr>
          <w:rFonts w:ascii="Arial Narrow" w:hAnsi="Arial Narrow" w:cs="Calibri"/>
          <w:i/>
          <w:iCs/>
        </w:rPr>
        <w:t xml:space="preserve"> mêmes discothèques et dans les mêmes localités ? </w:t>
      </w:r>
    </w:p>
    <w:p w:rsidR="0071241A" w:rsidRDefault="0071241A" w:rsidP="00EE7985">
      <w:pPr>
        <w:pStyle w:val="ListParagraph"/>
        <w:autoSpaceDE w:val="0"/>
        <w:autoSpaceDN w:val="0"/>
        <w:adjustRightInd w:val="0"/>
        <w:ind w:left="425"/>
        <w:rPr>
          <w:rFonts w:ascii="Arial Narrow" w:hAnsi="Arial Narrow" w:cstheme="minorHAnsi"/>
          <w:i/>
          <w:iCs/>
        </w:rPr>
      </w:pPr>
    </w:p>
    <w:p w:rsidR="004B5DE6" w:rsidRDefault="004B5DE6" w:rsidP="00EE7985">
      <w:pPr>
        <w:pStyle w:val="ListParagraph"/>
        <w:autoSpaceDE w:val="0"/>
        <w:autoSpaceDN w:val="0"/>
        <w:adjustRightInd w:val="0"/>
        <w:ind w:left="425"/>
        <w:rPr>
          <w:rFonts w:ascii="Arial Narrow" w:hAnsi="Arial Narrow" w:cstheme="minorHAnsi"/>
          <w:i/>
          <w:iCs/>
        </w:rPr>
      </w:pPr>
      <w:r w:rsidRPr="004B5DE6">
        <w:rPr>
          <w:rFonts w:ascii="Arial Narrow" w:hAnsi="Arial Narrow" w:cstheme="minorHAnsi"/>
          <w:i/>
          <w:iCs/>
        </w:rPr>
        <w:t xml:space="preserve">A la lumière des chiffres donnés, </w:t>
      </w:r>
      <w:r w:rsidR="007F16F2">
        <w:rPr>
          <w:rFonts w:ascii="Arial Narrow" w:hAnsi="Arial Narrow" w:cstheme="minorHAnsi"/>
          <w:i/>
          <w:iCs/>
        </w:rPr>
        <w:t xml:space="preserve">les OSC/DE ont établi un tableau plus facile à lire et à interpréter </w:t>
      </w:r>
    </w:p>
    <w:p w:rsidR="00814CD6" w:rsidRPr="004B5DE6" w:rsidRDefault="00814CD6" w:rsidP="00EE7985">
      <w:pPr>
        <w:pStyle w:val="ListParagraph"/>
        <w:autoSpaceDE w:val="0"/>
        <w:autoSpaceDN w:val="0"/>
        <w:adjustRightInd w:val="0"/>
        <w:ind w:left="425"/>
        <w:rPr>
          <w:rFonts w:ascii="Arial Narrow" w:hAnsi="Arial Narrow" w:cstheme="minorHAnsi"/>
          <w:i/>
          <w:iCs/>
        </w:rPr>
      </w:pPr>
    </w:p>
    <w:tbl>
      <w:tblPr>
        <w:tblStyle w:val="TableGrid"/>
        <w:tblW w:w="0" w:type="auto"/>
        <w:jc w:val="center"/>
        <w:tblInd w:w="250" w:type="dxa"/>
        <w:tblLayout w:type="fixed"/>
        <w:tblLook w:val="04A0" w:firstRow="1" w:lastRow="0" w:firstColumn="1" w:lastColumn="0" w:noHBand="0" w:noVBand="1"/>
      </w:tblPr>
      <w:tblGrid>
        <w:gridCol w:w="709"/>
        <w:gridCol w:w="992"/>
        <w:gridCol w:w="992"/>
        <w:gridCol w:w="1134"/>
        <w:gridCol w:w="1276"/>
        <w:gridCol w:w="851"/>
        <w:gridCol w:w="992"/>
      </w:tblGrid>
      <w:tr w:rsidR="00737658" w:rsidTr="00172A55">
        <w:trPr>
          <w:trHeight w:val="284"/>
          <w:jc w:val="center"/>
        </w:trPr>
        <w:tc>
          <w:tcPr>
            <w:tcW w:w="709" w:type="dxa"/>
            <w:vAlign w:val="center"/>
          </w:tcPr>
          <w:p w:rsidR="00737658" w:rsidRPr="00172A55" w:rsidRDefault="00737658" w:rsidP="00C56700">
            <w:pPr>
              <w:jc w:val="center"/>
              <w:rPr>
                <w:rFonts w:ascii="Arial Narrow" w:hAnsi="Arial Narrow"/>
                <w:b/>
                <w:i/>
                <w:sz w:val="16"/>
                <w:szCs w:val="16"/>
              </w:rPr>
            </w:pPr>
            <w:r w:rsidRPr="00172A55">
              <w:rPr>
                <w:rFonts w:ascii="Arial Narrow" w:hAnsi="Arial Narrow"/>
                <w:b/>
                <w:i/>
                <w:sz w:val="16"/>
                <w:szCs w:val="16"/>
              </w:rPr>
              <w:t>Année</w:t>
            </w:r>
          </w:p>
        </w:tc>
        <w:tc>
          <w:tcPr>
            <w:tcW w:w="992" w:type="dxa"/>
            <w:vAlign w:val="center"/>
          </w:tcPr>
          <w:p w:rsidR="00737658" w:rsidRPr="00172A55" w:rsidRDefault="00737658" w:rsidP="00C56700">
            <w:pPr>
              <w:jc w:val="center"/>
              <w:rPr>
                <w:rFonts w:ascii="Arial Narrow" w:hAnsi="Arial Narrow"/>
                <w:b/>
                <w:i/>
                <w:sz w:val="16"/>
                <w:szCs w:val="16"/>
              </w:rPr>
            </w:pPr>
            <w:r w:rsidRPr="00172A55">
              <w:rPr>
                <w:rFonts w:ascii="Arial Narrow" w:hAnsi="Arial Narrow"/>
                <w:b/>
                <w:i/>
                <w:sz w:val="16"/>
                <w:szCs w:val="16"/>
              </w:rPr>
              <w:t>Total</w:t>
            </w:r>
            <w:r w:rsidR="00172A55" w:rsidRPr="00172A55">
              <w:rPr>
                <w:rFonts w:ascii="Arial Narrow" w:hAnsi="Arial Narrow"/>
                <w:b/>
                <w:i/>
                <w:sz w:val="16"/>
                <w:szCs w:val="16"/>
              </w:rPr>
              <w:t xml:space="preserve"> des descentes</w:t>
            </w:r>
          </w:p>
        </w:tc>
        <w:tc>
          <w:tcPr>
            <w:tcW w:w="992" w:type="dxa"/>
            <w:vAlign w:val="center"/>
          </w:tcPr>
          <w:p w:rsidR="00737658" w:rsidRDefault="00737658" w:rsidP="00C56700">
            <w:pPr>
              <w:jc w:val="center"/>
              <w:rPr>
                <w:rFonts w:ascii="Arial Narrow" w:hAnsi="Arial Narrow"/>
                <w:i/>
              </w:rPr>
            </w:pPr>
            <w:r>
              <w:rPr>
                <w:rFonts w:ascii="Arial Narrow" w:hAnsi="Arial Narrow"/>
                <w:i/>
              </w:rPr>
              <w:t>Mineurs</w:t>
            </w:r>
          </w:p>
        </w:tc>
        <w:tc>
          <w:tcPr>
            <w:tcW w:w="1134" w:type="dxa"/>
            <w:vAlign w:val="center"/>
          </w:tcPr>
          <w:p w:rsidR="00737658" w:rsidRDefault="00737658" w:rsidP="00C56700">
            <w:pPr>
              <w:jc w:val="center"/>
              <w:rPr>
                <w:rFonts w:ascii="Arial Narrow" w:hAnsi="Arial Narrow"/>
                <w:i/>
              </w:rPr>
            </w:pPr>
            <w:r>
              <w:rPr>
                <w:rFonts w:ascii="Arial Narrow" w:hAnsi="Arial Narrow"/>
                <w:i/>
              </w:rPr>
              <w:t>Prostitués</w:t>
            </w:r>
          </w:p>
        </w:tc>
        <w:tc>
          <w:tcPr>
            <w:tcW w:w="1276" w:type="dxa"/>
            <w:vAlign w:val="center"/>
          </w:tcPr>
          <w:p w:rsidR="00737658" w:rsidRPr="00814CD6" w:rsidRDefault="00737658" w:rsidP="00814CD6">
            <w:pPr>
              <w:jc w:val="center"/>
              <w:rPr>
                <w:rFonts w:ascii="Arial Narrow" w:hAnsi="Arial Narrow"/>
                <w:i/>
                <w:sz w:val="16"/>
                <w:szCs w:val="16"/>
              </w:rPr>
            </w:pPr>
            <w:r w:rsidRPr="00814CD6">
              <w:rPr>
                <w:rFonts w:ascii="Arial Narrow" w:hAnsi="Arial Narrow"/>
                <w:i/>
                <w:sz w:val="16"/>
                <w:szCs w:val="16"/>
              </w:rPr>
              <w:t>% des Prostitués</w:t>
            </w:r>
            <w:r w:rsidR="00814CD6">
              <w:rPr>
                <w:rFonts w:ascii="Arial Narrow" w:hAnsi="Arial Narrow"/>
                <w:i/>
                <w:sz w:val="16"/>
                <w:szCs w:val="16"/>
              </w:rPr>
              <w:t xml:space="preserve"> mineurs</w:t>
            </w:r>
          </w:p>
        </w:tc>
        <w:tc>
          <w:tcPr>
            <w:tcW w:w="851" w:type="dxa"/>
            <w:vAlign w:val="center"/>
          </w:tcPr>
          <w:p w:rsidR="00737658" w:rsidRDefault="00737658" w:rsidP="00D55F30">
            <w:pPr>
              <w:jc w:val="center"/>
              <w:rPr>
                <w:rFonts w:ascii="Arial Narrow" w:hAnsi="Arial Narrow"/>
                <w:i/>
              </w:rPr>
            </w:pPr>
            <w:r>
              <w:rPr>
                <w:rFonts w:ascii="Arial Narrow" w:hAnsi="Arial Narrow"/>
                <w:i/>
              </w:rPr>
              <w:t>Filles</w:t>
            </w:r>
          </w:p>
        </w:tc>
        <w:tc>
          <w:tcPr>
            <w:tcW w:w="992" w:type="dxa"/>
            <w:vAlign w:val="center"/>
          </w:tcPr>
          <w:p w:rsidR="00737658" w:rsidRDefault="00737658" w:rsidP="00D55F30">
            <w:pPr>
              <w:jc w:val="center"/>
              <w:rPr>
                <w:rFonts w:ascii="Arial Narrow" w:hAnsi="Arial Narrow"/>
                <w:i/>
              </w:rPr>
            </w:pPr>
            <w:r>
              <w:rPr>
                <w:rFonts w:ascii="Arial Narrow" w:hAnsi="Arial Narrow"/>
                <w:i/>
              </w:rPr>
              <w:t>Garçons</w:t>
            </w:r>
          </w:p>
        </w:tc>
      </w:tr>
      <w:tr w:rsidR="00737658" w:rsidTr="00172A55">
        <w:trPr>
          <w:trHeight w:val="284"/>
          <w:jc w:val="center"/>
        </w:trPr>
        <w:tc>
          <w:tcPr>
            <w:tcW w:w="709" w:type="dxa"/>
            <w:vAlign w:val="center"/>
          </w:tcPr>
          <w:p w:rsidR="00737658" w:rsidRPr="00814CD6" w:rsidRDefault="00737658" w:rsidP="00C56700">
            <w:pPr>
              <w:jc w:val="center"/>
              <w:rPr>
                <w:rFonts w:ascii="Arial Narrow" w:hAnsi="Arial Narrow"/>
                <w:b/>
                <w:i/>
                <w:sz w:val="18"/>
                <w:szCs w:val="18"/>
              </w:rPr>
            </w:pPr>
            <w:r w:rsidRPr="00814CD6">
              <w:rPr>
                <w:rFonts w:ascii="Arial Narrow" w:hAnsi="Arial Narrow"/>
                <w:b/>
                <w:i/>
                <w:sz w:val="18"/>
                <w:szCs w:val="18"/>
              </w:rPr>
              <w:t>2011</w:t>
            </w:r>
          </w:p>
        </w:tc>
        <w:tc>
          <w:tcPr>
            <w:tcW w:w="992" w:type="dxa"/>
            <w:vAlign w:val="center"/>
          </w:tcPr>
          <w:p w:rsidR="00737658" w:rsidRPr="00814CD6" w:rsidRDefault="00737658" w:rsidP="00C56700">
            <w:pPr>
              <w:jc w:val="center"/>
              <w:rPr>
                <w:rFonts w:ascii="Arial Narrow" w:hAnsi="Arial Narrow"/>
                <w:b/>
                <w:i/>
                <w:sz w:val="18"/>
                <w:szCs w:val="18"/>
              </w:rPr>
            </w:pPr>
            <w:r w:rsidRPr="00814CD6">
              <w:rPr>
                <w:rFonts w:ascii="Arial Narrow" w:hAnsi="Arial Narrow"/>
                <w:b/>
                <w:i/>
                <w:sz w:val="18"/>
                <w:szCs w:val="18"/>
              </w:rPr>
              <w:t>3455</w:t>
            </w:r>
          </w:p>
        </w:tc>
        <w:tc>
          <w:tcPr>
            <w:tcW w:w="992" w:type="dxa"/>
            <w:vAlign w:val="center"/>
          </w:tcPr>
          <w:p w:rsidR="00737658" w:rsidRPr="00737658" w:rsidRDefault="00737658" w:rsidP="00C56700">
            <w:pPr>
              <w:jc w:val="center"/>
              <w:rPr>
                <w:rFonts w:ascii="Arial Narrow" w:hAnsi="Arial Narrow"/>
                <w:i/>
                <w:sz w:val="18"/>
                <w:szCs w:val="18"/>
              </w:rPr>
            </w:pPr>
            <w:r>
              <w:rPr>
                <w:rFonts w:ascii="Arial Narrow" w:hAnsi="Arial Narrow"/>
                <w:i/>
                <w:sz w:val="18"/>
                <w:szCs w:val="18"/>
              </w:rPr>
              <w:t>1048</w:t>
            </w:r>
          </w:p>
        </w:tc>
        <w:tc>
          <w:tcPr>
            <w:tcW w:w="1134" w:type="dxa"/>
            <w:vAlign w:val="center"/>
          </w:tcPr>
          <w:p w:rsidR="00737658" w:rsidRPr="00737658" w:rsidRDefault="00737658" w:rsidP="00737658">
            <w:pPr>
              <w:jc w:val="center"/>
              <w:rPr>
                <w:rFonts w:ascii="Arial Narrow" w:hAnsi="Arial Narrow"/>
                <w:i/>
                <w:sz w:val="18"/>
                <w:szCs w:val="18"/>
              </w:rPr>
            </w:pPr>
            <w:r>
              <w:rPr>
                <w:rFonts w:ascii="Arial Narrow" w:hAnsi="Arial Narrow"/>
                <w:i/>
                <w:sz w:val="18"/>
                <w:szCs w:val="18"/>
              </w:rPr>
              <w:t>546</w:t>
            </w:r>
          </w:p>
        </w:tc>
        <w:tc>
          <w:tcPr>
            <w:tcW w:w="1276" w:type="dxa"/>
            <w:vAlign w:val="center"/>
          </w:tcPr>
          <w:p w:rsidR="00737658" w:rsidRDefault="00737658" w:rsidP="00737658">
            <w:pPr>
              <w:jc w:val="center"/>
              <w:rPr>
                <w:rFonts w:ascii="Arial Narrow" w:hAnsi="Arial Narrow"/>
                <w:i/>
                <w:sz w:val="18"/>
                <w:szCs w:val="18"/>
              </w:rPr>
            </w:pPr>
            <w:r>
              <w:rPr>
                <w:rFonts w:ascii="Arial Narrow" w:hAnsi="Arial Narrow"/>
                <w:i/>
                <w:sz w:val="18"/>
                <w:szCs w:val="18"/>
              </w:rPr>
              <w:t>52,09</w:t>
            </w:r>
          </w:p>
        </w:tc>
        <w:tc>
          <w:tcPr>
            <w:tcW w:w="851" w:type="dxa"/>
            <w:vAlign w:val="center"/>
          </w:tcPr>
          <w:p w:rsidR="00737658" w:rsidRPr="00737658" w:rsidRDefault="00737658" w:rsidP="00D55F30">
            <w:pPr>
              <w:jc w:val="center"/>
              <w:rPr>
                <w:rFonts w:ascii="Arial Narrow" w:hAnsi="Arial Narrow"/>
                <w:i/>
                <w:sz w:val="18"/>
                <w:szCs w:val="18"/>
              </w:rPr>
            </w:pPr>
            <w:r>
              <w:rPr>
                <w:rFonts w:ascii="Arial Narrow" w:hAnsi="Arial Narrow"/>
                <w:i/>
                <w:sz w:val="18"/>
                <w:szCs w:val="18"/>
              </w:rPr>
              <w:t>471</w:t>
            </w:r>
          </w:p>
        </w:tc>
        <w:tc>
          <w:tcPr>
            <w:tcW w:w="992" w:type="dxa"/>
            <w:vAlign w:val="center"/>
          </w:tcPr>
          <w:p w:rsidR="00737658" w:rsidRPr="00737658" w:rsidRDefault="00737658" w:rsidP="00D55F30">
            <w:pPr>
              <w:jc w:val="center"/>
              <w:rPr>
                <w:rFonts w:ascii="Arial Narrow" w:hAnsi="Arial Narrow"/>
                <w:i/>
                <w:sz w:val="18"/>
                <w:szCs w:val="18"/>
              </w:rPr>
            </w:pPr>
            <w:r>
              <w:rPr>
                <w:rFonts w:ascii="Arial Narrow" w:hAnsi="Arial Narrow"/>
                <w:i/>
                <w:sz w:val="18"/>
                <w:szCs w:val="18"/>
              </w:rPr>
              <w:t>55</w:t>
            </w:r>
          </w:p>
        </w:tc>
      </w:tr>
      <w:tr w:rsidR="00737658" w:rsidTr="00172A55">
        <w:trPr>
          <w:trHeight w:val="284"/>
          <w:jc w:val="center"/>
        </w:trPr>
        <w:tc>
          <w:tcPr>
            <w:tcW w:w="709" w:type="dxa"/>
            <w:vAlign w:val="center"/>
          </w:tcPr>
          <w:p w:rsidR="00737658" w:rsidRPr="00814CD6" w:rsidRDefault="00737658" w:rsidP="00C56700">
            <w:pPr>
              <w:jc w:val="center"/>
              <w:rPr>
                <w:rFonts w:ascii="Arial Narrow" w:hAnsi="Arial Narrow"/>
                <w:b/>
                <w:i/>
                <w:sz w:val="18"/>
                <w:szCs w:val="18"/>
              </w:rPr>
            </w:pPr>
            <w:r w:rsidRPr="00814CD6">
              <w:rPr>
                <w:rFonts w:ascii="Arial Narrow" w:hAnsi="Arial Narrow"/>
                <w:b/>
                <w:i/>
                <w:sz w:val="18"/>
                <w:szCs w:val="18"/>
              </w:rPr>
              <w:t>2012</w:t>
            </w:r>
          </w:p>
        </w:tc>
        <w:tc>
          <w:tcPr>
            <w:tcW w:w="992" w:type="dxa"/>
            <w:vAlign w:val="center"/>
          </w:tcPr>
          <w:p w:rsidR="00737658" w:rsidRPr="00814CD6" w:rsidRDefault="00737658" w:rsidP="00C56700">
            <w:pPr>
              <w:jc w:val="center"/>
              <w:rPr>
                <w:rFonts w:ascii="Arial Narrow" w:hAnsi="Arial Narrow"/>
                <w:b/>
                <w:i/>
                <w:sz w:val="18"/>
                <w:szCs w:val="18"/>
              </w:rPr>
            </w:pPr>
            <w:r w:rsidRPr="00814CD6">
              <w:rPr>
                <w:rFonts w:ascii="Arial Narrow" w:hAnsi="Arial Narrow"/>
                <w:b/>
                <w:i/>
                <w:sz w:val="18"/>
                <w:szCs w:val="18"/>
              </w:rPr>
              <w:t>3721</w:t>
            </w:r>
          </w:p>
        </w:tc>
        <w:tc>
          <w:tcPr>
            <w:tcW w:w="992" w:type="dxa"/>
            <w:vAlign w:val="center"/>
          </w:tcPr>
          <w:p w:rsidR="00737658" w:rsidRPr="00C56700" w:rsidRDefault="00737658" w:rsidP="00C56700">
            <w:pPr>
              <w:jc w:val="center"/>
              <w:rPr>
                <w:rFonts w:ascii="Arial Narrow" w:hAnsi="Arial Narrow"/>
                <w:i/>
                <w:sz w:val="18"/>
                <w:szCs w:val="18"/>
              </w:rPr>
            </w:pPr>
            <w:r>
              <w:rPr>
                <w:rFonts w:ascii="Arial Narrow" w:hAnsi="Arial Narrow"/>
                <w:i/>
                <w:sz w:val="18"/>
                <w:szCs w:val="18"/>
              </w:rPr>
              <w:t>1124</w:t>
            </w:r>
          </w:p>
        </w:tc>
        <w:tc>
          <w:tcPr>
            <w:tcW w:w="1134" w:type="dxa"/>
            <w:vAlign w:val="center"/>
          </w:tcPr>
          <w:p w:rsidR="00737658" w:rsidRPr="00C56700" w:rsidRDefault="00737658" w:rsidP="00C56700">
            <w:pPr>
              <w:jc w:val="center"/>
              <w:rPr>
                <w:rFonts w:ascii="Arial Narrow" w:hAnsi="Arial Narrow"/>
                <w:i/>
                <w:sz w:val="18"/>
                <w:szCs w:val="18"/>
              </w:rPr>
            </w:pPr>
            <w:r>
              <w:rPr>
                <w:rFonts w:ascii="Arial Narrow" w:hAnsi="Arial Narrow"/>
                <w:i/>
                <w:sz w:val="18"/>
                <w:szCs w:val="18"/>
              </w:rPr>
              <w:t>501</w:t>
            </w:r>
          </w:p>
        </w:tc>
        <w:tc>
          <w:tcPr>
            <w:tcW w:w="1276" w:type="dxa"/>
            <w:vAlign w:val="center"/>
          </w:tcPr>
          <w:p w:rsidR="00737658" w:rsidRDefault="00737658" w:rsidP="00737658">
            <w:pPr>
              <w:jc w:val="center"/>
              <w:rPr>
                <w:rFonts w:ascii="Arial Narrow" w:hAnsi="Arial Narrow"/>
                <w:i/>
                <w:sz w:val="18"/>
                <w:szCs w:val="18"/>
              </w:rPr>
            </w:pPr>
            <w:r>
              <w:rPr>
                <w:rFonts w:ascii="Arial Narrow" w:hAnsi="Arial Narrow"/>
                <w:i/>
                <w:sz w:val="18"/>
                <w:szCs w:val="18"/>
              </w:rPr>
              <w:t>44,57</w:t>
            </w:r>
          </w:p>
        </w:tc>
        <w:tc>
          <w:tcPr>
            <w:tcW w:w="851" w:type="dxa"/>
            <w:vAlign w:val="center"/>
          </w:tcPr>
          <w:p w:rsidR="00737658" w:rsidRPr="00C56700" w:rsidRDefault="00737658" w:rsidP="00737658">
            <w:pPr>
              <w:jc w:val="center"/>
              <w:rPr>
                <w:rFonts w:ascii="Arial Narrow" w:hAnsi="Arial Narrow"/>
                <w:i/>
                <w:sz w:val="18"/>
                <w:szCs w:val="18"/>
              </w:rPr>
            </w:pPr>
            <w:r>
              <w:rPr>
                <w:rFonts w:ascii="Arial Narrow" w:hAnsi="Arial Narrow"/>
                <w:i/>
                <w:sz w:val="18"/>
                <w:szCs w:val="18"/>
              </w:rPr>
              <w:t>465</w:t>
            </w:r>
          </w:p>
        </w:tc>
        <w:tc>
          <w:tcPr>
            <w:tcW w:w="992" w:type="dxa"/>
            <w:vAlign w:val="center"/>
          </w:tcPr>
          <w:p w:rsidR="00737658" w:rsidRPr="00C56700" w:rsidRDefault="00737658" w:rsidP="00D55F30">
            <w:pPr>
              <w:jc w:val="center"/>
              <w:rPr>
                <w:rFonts w:ascii="Arial Narrow" w:hAnsi="Arial Narrow"/>
                <w:i/>
                <w:sz w:val="18"/>
                <w:szCs w:val="18"/>
              </w:rPr>
            </w:pPr>
            <w:r>
              <w:rPr>
                <w:rFonts w:ascii="Arial Narrow" w:hAnsi="Arial Narrow"/>
                <w:i/>
                <w:sz w:val="18"/>
                <w:szCs w:val="18"/>
              </w:rPr>
              <w:t>36</w:t>
            </w:r>
          </w:p>
        </w:tc>
      </w:tr>
      <w:tr w:rsidR="00737658" w:rsidTr="00172A55">
        <w:trPr>
          <w:trHeight w:val="284"/>
          <w:jc w:val="center"/>
        </w:trPr>
        <w:tc>
          <w:tcPr>
            <w:tcW w:w="709" w:type="dxa"/>
            <w:vAlign w:val="center"/>
          </w:tcPr>
          <w:p w:rsidR="00737658" w:rsidRPr="00814CD6" w:rsidRDefault="00737658" w:rsidP="00C56700">
            <w:pPr>
              <w:jc w:val="center"/>
              <w:rPr>
                <w:rFonts w:ascii="Arial Narrow" w:hAnsi="Arial Narrow"/>
                <w:b/>
                <w:i/>
                <w:sz w:val="18"/>
                <w:szCs w:val="18"/>
              </w:rPr>
            </w:pPr>
            <w:r w:rsidRPr="00814CD6">
              <w:rPr>
                <w:rFonts w:ascii="Arial Narrow" w:hAnsi="Arial Narrow"/>
                <w:b/>
                <w:i/>
                <w:sz w:val="18"/>
                <w:szCs w:val="18"/>
              </w:rPr>
              <w:t>2013</w:t>
            </w:r>
          </w:p>
        </w:tc>
        <w:tc>
          <w:tcPr>
            <w:tcW w:w="992" w:type="dxa"/>
            <w:vAlign w:val="center"/>
          </w:tcPr>
          <w:p w:rsidR="00737658" w:rsidRPr="00814CD6" w:rsidRDefault="00737658" w:rsidP="00C56700">
            <w:pPr>
              <w:jc w:val="center"/>
              <w:rPr>
                <w:rFonts w:ascii="Arial Narrow" w:hAnsi="Arial Narrow"/>
                <w:b/>
                <w:i/>
                <w:sz w:val="18"/>
                <w:szCs w:val="18"/>
              </w:rPr>
            </w:pPr>
            <w:r w:rsidRPr="00814CD6">
              <w:rPr>
                <w:rFonts w:ascii="Arial Narrow" w:hAnsi="Arial Narrow"/>
                <w:b/>
                <w:i/>
                <w:sz w:val="18"/>
                <w:szCs w:val="18"/>
              </w:rPr>
              <w:t>3113</w:t>
            </w:r>
          </w:p>
        </w:tc>
        <w:tc>
          <w:tcPr>
            <w:tcW w:w="992" w:type="dxa"/>
            <w:vAlign w:val="center"/>
          </w:tcPr>
          <w:p w:rsidR="00737658" w:rsidRPr="00C56700" w:rsidRDefault="00737658" w:rsidP="00C56700">
            <w:pPr>
              <w:jc w:val="center"/>
              <w:rPr>
                <w:rFonts w:ascii="Arial Narrow" w:hAnsi="Arial Narrow"/>
                <w:i/>
                <w:sz w:val="18"/>
                <w:szCs w:val="18"/>
              </w:rPr>
            </w:pPr>
            <w:r>
              <w:rPr>
                <w:rFonts w:ascii="Arial Narrow" w:hAnsi="Arial Narrow"/>
                <w:i/>
                <w:sz w:val="18"/>
                <w:szCs w:val="18"/>
              </w:rPr>
              <w:t>993</w:t>
            </w:r>
          </w:p>
        </w:tc>
        <w:tc>
          <w:tcPr>
            <w:tcW w:w="1134" w:type="dxa"/>
            <w:vAlign w:val="center"/>
          </w:tcPr>
          <w:p w:rsidR="00737658" w:rsidRPr="00C56700" w:rsidRDefault="00737658" w:rsidP="00C56700">
            <w:pPr>
              <w:jc w:val="center"/>
              <w:rPr>
                <w:rFonts w:ascii="Arial Narrow" w:hAnsi="Arial Narrow"/>
                <w:i/>
                <w:sz w:val="18"/>
                <w:szCs w:val="18"/>
              </w:rPr>
            </w:pPr>
            <w:r>
              <w:rPr>
                <w:rFonts w:ascii="Arial Narrow" w:hAnsi="Arial Narrow"/>
                <w:i/>
                <w:sz w:val="18"/>
                <w:szCs w:val="18"/>
              </w:rPr>
              <w:t>425</w:t>
            </w:r>
          </w:p>
        </w:tc>
        <w:tc>
          <w:tcPr>
            <w:tcW w:w="1276" w:type="dxa"/>
            <w:vAlign w:val="center"/>
          </w:tcPr>
          <w:p w:rsidR="00737658" w:rsidRDefault="00737658" w:rsidP="00737658">
            <w:pPr>
              <w:jc w:val="center"/>
              <w:rPr>
                <w:rFonts w:ascii="Arial Narrow" w:hAnsi="Arial Narrow"/>
                <w:i/>
                <w:sz w:val="18"/>
                <w:szCs w:val="18"/>
              </w:rPr>
            </w:pPr>
            <w:r>
              <w:rPr>
                <w:rFonts w:ascii="Arial Narrow" w:hAnsi="Arial Narrow"/>
                <w:i/>
                <w:sz w:val="18"/>
                <w:szCs w:val="18"/>
              </w:rPr>
              <w:t>42,9</w:t>
            </w:r>
          </w:p>
        </w:tc>
        <w:tc>
          <w:tcPr>
            <w:tcW w:w="851" w:type="dxa"/>
            <w:vAlign w:val="center"/>
          </w:tcPr>
          <w:p w:rsidR="00737658" w:rsidRPr="00C56700" w:rsidRDefault="00737658" w:rsidP="00D55F30">
            <w:pPr>
              <w:jc w:val="center"/>
              <w:rPr>
                <w:rFonts w:ascii="Arial Narrow" w:hAnsi="Arial Narrow"/>
                <w:i/>
                <w:sz w:val="18"/>
                <w:szCs w:val="18"/>
              </w:rPr>
            </w:pPr>
            <w:r>
              <w:rPr>
                <w:rFonts w:ascii="Arial Narrow" w:hAnsi="Arial Narrow"/>
                <w:i/>
                <w:sz w:val="18"/>
                <w:szCs w:val="18"/>
              </w:rPr>
              <w:t>395</w:t>
            </w:r>
          </w:p>
        </w:tc>
        <w:tc>
          <w:tcPr>
            <w:tcW w:w="992" w:type="dxa"/>
            <w:vAlign w:val="center"/>
          </w:tcPr>
          <w:p w:rsidR="00737658" w:rsidRPr="00C56700" w:rsidRDefault="00737658" w:rsidP="00D55F30">
            <w:pPr>
              <w:jc w:val="center"/>
              <w:rPr>
                <w:rFonts w:ascii="Arial Narrow" w:hAnsi="Arial Narrow"/>
                <w:i/>
                <w:sz w:val="18"/>
                <w:szCs w:val="18"/>
              </w:rPr>
            </w:pPr>
            <w:r>
              <w:rPr>
                <w:rFonts w:ascii="Arial Narrow" w:hAnsi="Arial Narrow"/>
                <w:i/>
                <w:sz w:val="18"/>
                <w:szCs w:val="18"/>
              </w:rPr>
              <w:t>28</w:t>
            </w:r>
          </w:p>
        </w:tc>
      </w:tr>
      <w:tr w:rsidR="00737658" w:rsidTr="00172A55">
        <w:trPr>
          <w:trHeight w:val="284"/>
          <w:jc w:val="center"/>
        </w:trPr>
        <w:tc>
          <w:tcPr>
            <w:tcW w:w="709" w:type="dxa"/>
            <w:vAlign w:val="center"/>
          </w:tcPr>
          <w:p w:rsidR="00737658" w:rsidRPr="00814CD6" w:rsidRDefault="00737658" w:rsidP="00C56700">
            <w:pPr>
              <w:jc w:val="center"/>
              <w:rPr>
                <w:rFonts w:ascii="Arial Narrow" w:hAnsi="Arial Narrow"/>
                <w:b/>
                <w:i/>
                <w:sz w:val="18"/>
                <w:szCs w:val="18"/>
              </w:rPr>
            </w:pPr>
            <w:r w:rsidRPr="00814CD6">
              <w:rPr>
                <w:rFonts w:ascii="Arial Narrow" w:hAnsi="Arial Narrow"/>
                <w:b/>
                <w:i/>
                <w:sz w:val="18"/>
                <w:szCs w:val="18"/>
              </w:rPr>
              <w:t>2014</w:t>
            </w:r>
          </w:p>
        </w:tc>
        <w:tc>
          <w:tcPr>
            <w:tcW w:w="992" w:type="dxa"/>
            <w:vAlign w:val="center"/>
          </w:tcPr>
          <w:p w:rsidR="00737658" w:rsidRPr="00814CD6" w:rsidRDefault="00737658" w:rsidP="00C56700">
            <w:pPr>
              <w:jc w:val="center"/>
              <w:rPr>
                <w:rFonts w:ascii="Arial Narrow" w:hAnsi="Arial Narrow"/>
                <w:b/>
                <w:i/>
                <w:sz w:val="18"/>
                <w:szCs w:val="18"/>
              </w:rPr>
            </w:pPr>
            <w:r w:rsidRPr="00814CD6">
              <w:rPr>
                <w:rFonts w:ascii="Arial Narrow" w:hAnsi="Arial Narrow"/>
                <w:b/>
                <w:i/>
                <w:sz w:val="18"/>
                <w:szCs w:val="18"/>
              </w:rPr>
              <w:t>3413</w:t>
            </w:r>
          </w:p>
        </w:tc>
        <w:tc>
          <w:tcPr>
            <w:tcW w:w="992" w:type="dxa"/>
            <w:vAlign w:val="center"/>
          </w:tcPr>
          <w:p w:rsidR="00737658" w:rsidRPr="00C56700" w:rsidRDefault="00737658" w:rsidP="00C56700">
            <w:pPr>
              <w:jc w:val="center"/>
              <w:rPr>
                <w:rFonts w:ascii="Arial Narrow" w:hAnsi="Arial Narrow"/>
                <w:i/>
                <w:sz w:val="18"/>
                <w:szCs w:val="18"/>
              </w:rPr>
            </w:pPr>
            <w:r>
              <w:rPr>
                <w:rFonts w:ascii="Arial Narrow" w:hAnsi="Arial Narrow"/>
                <w:i/>
                <w:sz w:val="18"/>
                <w:szCs w:val="18"/>
              </w:rPr>
              <w:t>1021</w:t>
            </w:r>
          </w:p>
        </w:tc>
        <w:tc>
          <w:tcPr>
            <w:tcW w:w="1134" w:type="dxa"/>
            <w:vAlign w:val="center"/>
          </w:tcPr>
          <w:p w:rsidR="00737658" w:rsidRPr="00C56700" w:rsidRDefault="00737658" w:rsidP="00C56700">
            <w:pPr>
              <w:jc w:val="center"/>
              <w:rPr>
                <w:rFonts w:ascii="Arial Narrow" w:hAnsi="Arial Narrow"/>
                <w:i/>
                <w:sz w:val="18"/>
                <w:szCs w:val="18"/>
              </w:rPr>
            </w:pPr>
            <w:r>
              <w:rPr>
                <w:rFonts w:ascii="Arial Narrow" w:hAnsi="Arial Narrow"/>
                <w:i/>
                <w:sz w:val="18"/>
                <w:szCs w:val="18"/>
              </w:rPr>
              <w:t>391</w:t>
            </w:r>
          </w:p>
        </w:tc>
        <w:tc>
          <w:tcPr>
            <w:tcW w:w="1276" w:type="dxa"/>
            <w:vAlign w:val="center"/>
          </w:tcPr>
          <w:p w:rsidR="00737658" w:rsidRDefault="00737658" w:rsidP="00737658">
            <w:pPr>
              <w:jc w:val="center"/>
              <w:rPr>
                <w:rFonts w:ascii="Arial Narrow" w:hAnsi="Arial Narrow"/>
                <w:i/>
                <w:sz w:val="18"/>
                <w:szCs w:val="18"/>
              </w:rPr>
            </w:pPr>
            <w:r>
              <w:rPr>
                <w:rFonts w:ascii="Arial Narrow" w:hAnsi="Arial Narrow"/>
                <w:i/>
                <w:sz w:val="18"/>
                <w:szCs w:val="18"/>
              </w:rPr>
              <w:t>38,29</w:t>
            </w:r>
          </w:p>
        </w:tc>
        <w:tc>
          <w:tcPr>
            <w:tcW w:w="851" w:type="dxa"/>
            <w:vAlign w:val="center"/>
          </w:tcPr>
          <w:p w:rsidR="00737658" w:rsidRPr="00C56700" w:rsidRDefault="00737658" w:rsidP="00D55F30">
            <w:pPr>
              <w:jc w:val="center"/>
              <w:rPr>
                <w:rFonts w:ascii="Arial Narrow" w:hAnsi="Arial Narrow"/>
                <w:i/>
                <w:sz w:val="18"/>
                <w:szCs w:val="18"/>
              </w:rPr>
            </w:pPr>
            <w:r>
              <w:rPr>
                <w:rFonts w:ascii="Arial Narrow" w:hAnsi="Arial Narrow"/>
                <w:i/>
                <w:sz w:val="18"/>
                <w:szCs w:val="18"/>
              </w:rPr>
              <w:t>332</w:t>
            </w:r>
          </w:p>
        </w:tc>
        <w:tc>
          <w:tcPr>
            <w:tcW w:w="992" w:type="dxa"/>
            <w:vAlign w:val="center"/>
          </w:tcPr>
          <w:p w:rsidR="00737658" w:rsidRPr="00C56700" w:rsidRDefault="00737658" w:rsidP="00D55F30">
            <w:pPr>
              <w:jc w:val="center"/>
              <w:rPr>
                <w:rFonts w:ascii="Arial Narrow" w:hAnsi="Arial Narrow"/>
                <w:i/>
                <w:sz w:val="18"/>
                <w:szCs w:val="18"/>
              </w:rPr>
            </w:pPr>
            <w:r>
              <w:rPr>
                <w:rFonts w:ascii="Arial Narrow" w:hAnsi="Arial Narrow"/>
                <w:i/>
                <w:sz w:val="18"/>
                <w:szCs w:val="18"/>
              </w:rPr>
              <w:t>59</w:t>
            </w:r>
          </w:p>
        </w:tc>
      </w:tr>
    </w:tbl>
    <w:p w:rsidR="00EE7985" w:rsidRDefault="00EE7985" w:rsidP="004B5DE6">
      <w:pPr>
        <w:spacing w:after="0" w:line="240" w:lineRule="auto"/>
        <w:jc w:val="both"/>
        <w:rPr>
          <w:rFonts w:ascii="Arial Narrow" w:hAnsi="Arial Narrow"/>
          <w:i/>
        </w:rPr>
      </w:pPr>
    </w:p>
    <w:p w:rsidR="002F6100" w:rsidRDefault="0071241A" w:rsidP="002F6100">
      <w:pPr>
        <w:spacing w:after="0" w:line="240" w:lineRule="auto"/>
        <w:ind w:left="284"/>
        <w:jc w:val="both"/>
        <w:rPr>
          <w:rFonts w:ascii="Arial Narrow" w:hAnsi="Arial Narrow"/>
          <w:i/>
        </w:rPr>
      </w:pPr>
      <w:r>
        <w:rPr>
          <w:rFonts w:ascii="Arial Narrow" w:hAnsi="Arial Narrow"/>
          <w:i/>
        </w:rPr>
        <w:t>Toutefois, l</w:t>
      </w:r>
      <w:r w:rsidR="00010214" w:rsidRPr="00010214">
        <w:rPr>
          <w:rFonts w:ascii="Arial Narrow" w:hAnsi="Arial Narrow"/>
          <w:i/>
        </w:rPr>
        <w:t xml:space="preserve">es statistiques avancées par l’Etat </w:t>
      </w:r>
      <w:r w:rsidR="007F16F2">
        <w:rPr>
          <w:rFonts w:ascii="Arial Narrow" w:hAnsi="Arial Narrow"/>
          <w:i/>
        </w:rPr>
        <w:t xml:space="preserve">bien que maladroitement présentées </w:t>
      </w:r>
      <w:r w:rsidR="00010214" w:rsidRPr="00010214">
        <w:rPr>
          <w:rFonts w:ascii="Arial Narrow" w:hAnsi="Arial Narrow"/>
          <w:i/>
        </w:rPr>
        <w:t xml:space="preserve">révèlent </w:t>
      </w:r>
      <w:r w:rsidR="004B5DE6">
        <w:rPr>
          <w:rFonts w:ascii="Arial Narrow" w:hAnsi="Arial Narrow"/>
          <w:i/>
        </w:rPr>
        <w:t>une réduction du taux des prostitués mineurs</w:t>
      </w:r>
      <w:r w:rsidR="007F16F2">
        <w:rPr>
          <w:rFonts w:ascii="Arial Narrow" w:hAnsi="Arial Narrow"/>
          <w:i/>
        </w:rPr>
        <w:t>.  D</w:t>
      </w:r>
      <w:r w:rsidR="004B5DE6">
        <w:rPr>
          <w:rFonts w:ascii="Arial Narrow" w:hAnsi="Arial Narrow"/>
          <w:i/>
        </w:rPr>
        <w:t>e 52,09</w:t>
      </w:r>
      <w:r w:rsidR="00C87233">
        <w:rPr>
          <w:rFonts w:ascii="Arial Narrow" w:hAnsi="Arial Narrow"/>
          <w:i/>
        </w:rPr>
        <w:t>% des prostitués</w:t>
      </w:r>
      <w:r w:rsidR="004B5DE6">
        <w:rPr>
          <w:rFonts w:ascii="Arial Narrow" w:hAnsi="Arial Narrow"/>
          <w:i/>
        </w:rPr>
        <w:t xml:space="preserve"> en 2011</w:t>
      </w:r>
      <w:r w:rsidR="002F6100">
        <w:rPr>
          <w:rFonts w:ascii="Arial Narrow" w:hAnsi="Arial Narrow"/>
          <w:i/>
        </w:rPr>
        <w:t xml:space="preserve"> le taux est descendu </w:t>
      </w:r>
      <w:r w:rsidR="004B5DE6">
        <w:rPr>
          <w:rFonts w:ascii="Arial Narrow" w:hAnsi="Arial Narrow"/>
          <w:i/>
        </w:rPr>
        <w:t xml:space="preserve"> à 38,29 en 2014. </w:t>
      </w:r>
      <w:r w:rsidR="002F6100" w:rsidRPr="007A11AC">
        <w:rPr>
          <w:rFonts w:ascii="Arial Narrow" w:hAnsi="Arial Narrow"/>
          <w:i/>
        </w:rPr>
        <w:t xml:space="preserve">Cette régression résulterait-elle </w:t>
      </w:r>
      <w:r w:rsidR="002F6100" w:rsidRPr="009A62D8">
        <w:rPr>
          <w:rFonts w:ascii="Arial Narrow" w:hAnsi="Arial Narrow"/>
          <w:i/>
        </w:rPr>
        <w:t>des</w:t>
      </w:r>
      <w:r w:rsidR="002F6100">
        <w:rPr>
          <w:rFonts w:ascii="Arial Narrow" w:hAnsi="Arial Narrow"/>
          <w:i/>
        </w:rPr>
        <w:t xml:space="preserve"> descentes ou d’une prise de conscience des mineurs sur les méfaits de la prostitution (sensibilisation) ? Ou les descentes n’ont </w:t>
      </w:r>
      <w:r w:rsidR="002F6100" w:rsidRPr="007A11AC">
        <w:rPr>
          <w:rFonts w:ascii="Arial Narrow" w:hAnsi="Arial Narrow"/>
          <w:i/>
        </w:rPr>
        <w:t>été-t-elles  effectuées que dans</w:t>
      </w:r>
      <w:r w:rsidR="002F6100">
        <w:rPr>
          <w:rFonts w:ascii="Arial Narrow" w:hAnsi="Arial Narrow"/>
          <w:i/>
        </w:rPr>
        <w:t xml:space="preserve"> des discothèques peu fréquentées ? </w:t>
      </w:r>
    </w:p>
    <w:p w:rsidR="0071241A" w:rsidRDefault="0071241A" w:rsidP="004B5DE6">
      <w:pPr>
        <w:spacing w:after="0" w:line="240" w:lineRule="auto"/>
        <w:ind w:left="284"/>
        <w:jc w:val="both"/>
        <w:rPr>
          <w:rFonts w:ascii="Arial Narrow" w:hAnsi="Arial Narrow"/>
          <w:i/>
        </w:rPr>
      </w:pPr>
    </w:p>
    <w:p w:rsidR="00172A55" w:rsidRDefault="0071241A" w:rsidP="004B5DE6">
      <w:pPr>
        <w:spacing w:after="0" w:line="240" w:lineRule="auto"/>
        <w:ind w:left="284"/>
        <w:jc w:val="both"/>
        <w:rPr>
          <w:rFonts w:ascii="Arial Narrow" w:hAnsi="Arial Narrow"/>
          <w:i/>
        </w:rPr>
      </w:pPr>
      <w:r>
        <w:rPr>
          <w:rFonts w:ascii="Arial Narrow" w:hAnsi="Arial Narrow"/>
          <w:i/>
        </w:rPr>
        <w:t>Aussi, l</w:t>
      </w:r>
      <w:r w:rsidR="00172A55">
        <w:rPr>
          <w:rFonts w:ascii="Arial Narrow" w:hAnsi="Arial Narrow"/>
          <w:i/>
        </w:rPr>
        <w:t xml:space="preserve">es données et informations fournies par le rapport d’Etat ne permettent pas </w:t>
      </w:r>
      <w:r>
        <w:rPr>
          <w:rFonts w:ascii="Arial Narrow" w:hAnsi="Arial Narrow"/>
          <w:i/>
        </w:rPr>
        <w:t>de</w:t>
      </w:r>
      <w:r w:rsidR="00172A55">
        <w:rPr>
          <w:rFonts w:ascii="Arial Narrow" w:hAnsi="Arial Narrow"/>
          <w:i/>
        </w:rPr>
        <w:t xml:space="preserve"> tirer des conclusions crédibles.</w:t>
      </w:r>
    </w:p>
    <w:p w:rsidR="003C4189" w:rsidRDefault="003C4189" w:rsidP="004B5DE6">
      <w:pPr>
        <w:spacing w:after="0" w:line="240" w:lineRule="auto"/>
        <w:ind w:left="284"/>
        <w:jc w:val="both"/>
        <w:rPr>
          <w:rFonts w:ascii="Arial Narrow" w:hAnsi="Arial Narrow"/>
          <w:i/>
        </w:rPr>
      </w:pPr>
    </w:p>
    <w:p w:rsidR="002F6100" w:rsidRDefault="002F6100" w:rsidP="002F6100">
      <w:pPr>
        <w:spacing w:after="0" w:line="240" w:lineRule="auto"/>
        <w:ind w:left="284"/>
        <w:jc w:val="both"/>
        <w:rPr>
          <w:rFonts w:ascii="Arial Narrow" w:hAnsi="Arial Narrow"/>
          <w:i/>
        </w:rPr>
      </w:pPr>
      <w:r>
        <w:rPr>
          <w:rFonts w:ascii="Arial Narrow" w:hAnsi="Arial Narrow"/>
          <w:i/>
        </w:rPr>
        <w:t xml:space="preserve">Aucune </w:t>
      </w:r>
      <w:r w:rsidRPr="007A11AC">
        <w:rPr>
          <w:rFonts w:ascii="Arial Narrow" w:hAnsi="Arial Narrow"/>
          <w:i/>
        </w:rPr>
        <w:t>mention des</w:t>
      </w:r>
      <w:r>
        <w:rPr>
          <w:rFonts w:ascii="Arial Narrow" w:hAnsi="Arial Narrow"/>
          <w:i/>
        </w:rPr>
        <w:t xml:space="preserve"> </w:t>
      </w:r>
      <w:r w:rsidRPr="007A11AC">
        <w:rPr>
          <w:rFonts w:ascii="Arial Narrow" w:hAnsi="Arial Narrow"/>
          <w:i/>
        </w:rPr>
        <w:t>statistiques des enfants</w:t>
      </w:r>
      <w:r>
        <w:rPr>
          <w:rFonts w:ascii="Arial Narrow" w:hAnsi="Arial Narrow"/>
          <w:i/>
        </w:rPr>
        <w:t xml:space="preserve"> pris en charge et </w:t>
      </w:r>
      <w:r w:rsidRPr="007A11AC">
        <w:rPr>
          <w:rFonts w:ascii="Arial Narrow" w:hAnsi="Arial Narrow"/>
          <w:i/>
        </w:rPr>
        <w:t>ayant reçu des soins et obtenu réparations</w:t>
      </w:r>
    </w:p>
    <w:p w:rsidR="003C4189" w:rsidRDefault="003C4189" w:rsidP="00814CD6">
      <w:pPr>
        <w:spacing w:after="0" w:line="240" w:lineRule="auto"/>
        <w:jc w:val="both"/>
        <w:rPr>
          <w:rFonts w:ascii="Arial Narrow" w:hAnsi="Arial Narrow"/>
          <w:i/>
        </w:rPr>
      </w:pPr>
    </w:p>
    <w:p w:rsidR="002F6100" w:rsidRDefault="003C4189" w:rsidP="00691863">
      <w:pPr>
        <w:spacing w:after="0" w:line="240" w:lineRule="auto"/>
        <w:ind w:left="284"/>
        <w:jc w:val="both"/>
        <w:rPr>
          <w:rFonts w:cstheme="minorHAnsi"/>
          <w:b/>
        </w:rPr>
      </w:pPr>
      <w:r w:rsidRPr="003C4189">
        <w:rPr>
          <w:rFonts w:ascii="Arial Narrow" w:hAnsi="Arial Narrow"/>
          <w:b/>
          <w:u w:val="single"/>
        </w:rPr>
        <w:t>Recommandations</w:t>
      </w:r>
      <w:r>
        <w:rPr>
          <w:rFonts w:ascii="Arial Narrow" w:hAnsi="Arial Narrow"/>
          <w:b/>
          <w:u w:val="single"/>
        </w:rPr>
        <w:t> </w:t>
      </w:r>
      <w:r w:rsidR="00691863">
        <w:rPr>
          <w:rFonts w:ascii="Arial Narrow" w:hAnsi="Arial Narrow"/>
        </w:rPr>
        <w:t>:</w:t>
      </w:r>
      <w:r w:rsidR="00691863" w:rsidRPr="003C4189">
        <w:rPr>
          <w:rFonts w:cstheme="minorHAnsi"/>
          <w:b/>
        </w:rPr>
        <w:t xml:space="preserve"> </w:t>
      </w:r>
    </w:p>
    <w:p w:rsidR="002F6100" w:rsidRPr="007A11AC" w:rsidRDefault="002F6100" w:rsidP="002F6100">
      <w:pPr>
        <w:pStyle w:val="ListParagraph"/>
        <w:numPr>
          <w:ilvl w:val="0"/>
          <w:numId w:val="6"/>
        </w:numPr>
        <w:rPr>
          <w:rFonts w:ascii="Arial Narrow" w:hAnsi="Arial Narrow"/>
          <w:b/>
        </w:rPr>
      </w:pPr>
      <w:r>
        <w:rPr>
          <w:rFonts w:ascii="Arial Narrow" w:hAnsi="Arial Narrow"/>
          <w:b/>
        </w:rPr>
        <w:t>L</w:t>
      </w:r>
      <w:r w:rsidRPr="00540726">
        <w:rPr>
          <w:rFonts w:ascii="Arial Narrow" w:hAnsi="Arial Narrow"/>
          <w:b/>
        </w:rPr>
        <w:t xml:space="preserve">’Etat doit renforcer les moyens financiers, humains et matériels alloués  à la Police des Mœurs et de la Protection des Mineurs </w:t>
      </w:r>
      <w:r w:rsidRPr="007A11AC">
        <w:rPr>
          <w:rFonts w:ascii="Arial Narrow" w:hAnsi="Arial Narrow"/>
          <w:b/>
        </w:rPr>
        <w:t>(PMPM) pour que cette brigade puisse être plus efficace.</w:t>
      </w:r>
    </w:p>
    <w:p w:rsidR="002F6100" w:rsidRPr="007A11AC" w:rsidRDefault="002F6100" w:rsidP="002F6100">
      <w:pPr>
        <w:pStyle w:val="ListParagraph"/>
        <w:numPr>
          <w:ilvl w:val="0"/>
          <w:numId w:val="6"/>
        </w:numPr>
        <w:rPr>
          <w:rFonts w:ascii="Arial Narrow" w:hAnsi="Arial Narrow"/>
          <w:b/>
        </w:rPr>
      </w:pPr>
      <w:r w:rsidRPr="007A11AC">
        <w:rPr>
          <w:rFonts w:ascii="Arial Narrow" w:hAnsi="Arial Narrow"/>
          <w:b/>
        </w:rPr>
        <w:t>Les descentes devraient être systématiques dans les zones (Régions, localités) à grand risque, et inopinées dans les régions moins exposées</w:t>
      </w:r>
    </w:p>
    <w:p w:rsidR="002F6100" w:rsidRPr="00EB721F" w:rsidRDefault="002F6100" w:rsidP="002F6100">
      <w:pPr>
        <w:pStyle w:val="ListParagraph"/>
        <w:numPr>
          <w:ilvl w:val="0"/>
          <w:numId w:val="6"/>
        </w:numPr>
        <w:rPr>
          <w:rFonts w:ascii="Arial Narrow" w:hAnsi="Arial Narrow"/>
          <w:b/>
        </w:rPr>
      </w:pPr>
      <w:r w:rsidRPr="00EB721F">
        <w:rPr>
          <w:rFonts w:ascii="Arial Narrow" w:hAnsi="Arial Narrow"/>
          <w:b/>
        </w:rPr>
        <w:t>Les données devraient être</w:t>
      </w:r>
      <w:r>
        <w:rPr>
          <w:rFonts w:ascii="Arial Narrow" w:hAnsi="Arial Narrow"/>
          <w:b/>
        </w:rPr>
        <w:t xml:space="preserve"> plus désagrégées (localité et R</w:t>
      </w:r>
      <w:r w:rsidRPr="00EB721F">
        <w:rPr>
          <w:rFonts w:ascii="Arial Narrow" w:hAnsi="Arial Narrow"/>
          <w:b/>
        </w:rPr>
        <w:t>égions, période plus précise –</w:t>
      </w:r>
      <w:r>
        <w:rPr>
          <w:rFonts w:ascii="Arial Narrow" w:hAnsi="Arial Narrow"/>
          <w:b/>
        </w:rPr>
        <w:t xml:space="preserve"> </w:t>
      </w:r>
      <w:r w:rsidRPr="00EB721F">
        <w:rPr>
          <w:rFonts w:ascii="Arial Narrow" w:hAnsi="Arial Narrow"/>
          <w:b/>
        </w:rPr>
        <w:t>mois des descentes)</w:t>
      </w:r>
    </w:p>
    <w:p w:rsidR="002F6100" w:rsidRPr="00EB721F" w:rsidRDefault="002F6100" w:rsidP="002F6100">
      <w:pPr>
        <w:pStyle w:val="ListParagraph"/>
        <w:numPr>
          <w:ilvl w:val="0"/>
          <w:numId w:val="6"/>
        </w:numPr>
        <w:rPr>
          <w:rFonts w:ascii="Arial Narrow" w:hAnsi="Arial Narrow"/>
          <w:b/>
        </w:rPr>
      </w:pPr>
      <w:r w:rsidRPr="00EB721F">
        <w:rPr>
          <w:rFonts w:ascii="Arial Narrow" w:hAnsi="Arial Narrow"/>
          <w:b/>
        </w:rPr>
        <w:t>Les résultats des</w:t>
      </w:r>
      <w:r>
        <w:rPr>
          <w:rFonts w:ascii="Arial Narrow" w:hAnsi="Arial Narrow"/>
          <w:b/>
        </w:rPr>
        <w:t xml:space="preserve"> études  </w:t>
      </w:r>
      <w:r w:rsidRPr="00EB721F">
        <w:rPr>
          <w:rFonts w:ascii="Arial Narrow" w:hAnsi="Arial Narrow"/>
          <w:b/>
        </w:rPr>
        <w:t xml:space="preserve">et enquêtes devraient être exploités et permettre l’élaboration d’un plan national de lutte qui se fonde sur la lutte contre la pauvreté </w:t>
      </w:r>
    </w:p>
    <w:p w:rsidR="002F6100" w:rsidRPr="007A11AC" w:rsidRDefault="002F6100" w:rsidP="002F6100">
      <w:pPr>
        <w:pStyle w:val="ListParagraph"/>
        <w:numPr>
          <w:ilvl w:val="0"/>
          <w:numId w:val="6"/>
        </w:numPr>
        <w:rPr>
          <w:rFonts w:ascii="Century Gothic" w:hAnsi="Century Gothic"/>
        </w:rPr>
      </w:pPr>
      <w:r w:rsidRPr="00EB721F">
        <w:rPr>
          <w:rFonts w:ascii="Arial Narrow" w:hAnsi="Arial Narrow"/>
          <w:b/>
        </w:rPr>
        <w:t>La vulgaris</w:t>
      </w:r>
      <w:r>
        <w:rPr>
          <w:rFonts w:ascii="Arial Narrow" w:hAnsi="Arial Narrow"/>
          <w:b/>
        </w:rPr>
        <w:t>ation  des textes  devrait être</w:t>
      </w:r>
      <w:r w:rsidRPr="00EB721F">
        <w:rPr>
          <w:rFonts w:ascii="Arial Narrow" w:hAnsi="Arial Narrow"/>
          <w:b/>
        </w:rPr>
        <w:t xml:space="preserve"> développée</w:t>
      </w:r>
      <w:r>
        <w:rPr>
          <w:rFonts w:ascii="Arial Narrow" w:hAnsi="Arial Narrow"/>
          <w:b/>
        </w:rPr>
        <w:t xml:space="preserve"> </w:t>
      </w:r>
      <w:r w:rsidRPr="007A11AC">
        <w:rPr>
          <w:rFonts w:ascii="Arial Narrow" w:hAnsi="Arial Narrow"/>
          <w:b/>
        </w:rPr>
        <w:t>à travers entre autres les chaînes officielles nationales de télévision (TVM) et radio (RNM) avec leurs 117 antennes locales,</w:t>
      </w:r>
    </w:p>
    <w:p w:rsidR="002F6100" w:rsidRPr="007A11AC" w:rsidRDefault="002F6100" w:rsidP="002F6100">
      <w:pPr>
        <w:pStyle w:val="ListParagraph"/>
        <w:numPr>
          <w:ilvl w:val="0"/>
          <w:numId w:val="6"/>
        </w:numPr>
        <w:rPr>
          <w:rFonts w:ascii="Century Gothic" w:hAnsi="Century Gothic"/>
        </w:rPr>
      </w:pPr>
      <w:r w:rsidRPr="007A11AC">
        <w:rPr>
          <w:rFonts w:ascii="Arial Narrow" w:hAnsi="Arial Narrow"/>
          <w:b/>
        </w:rPr>
        <w:t>L’éducation citoyenne devrait être intensifiée tout en impliquant les OSC jusqu’au niveau local, et ce dès l’enseignement primaire</w:t>
      </w:r>
      <w:r w:rsidRPr="007A11AC">
        <w:rPr>
          <w:rFonts w:ascii="Century Gothic" w:hAnsi="Century Gothic"/>
        </w:rPr>
        <w:t>,</w:t>
      </w:r>
    </w:p>
    <w:p w:rsidR="002F6100" w:rsidRPr="007A11AC" w:rsidRDefault="002F6100" w:rsidP="002F6100">
      <w:pPr>
        <w:pStyle w:val="ListParagraph"/>
        <w:numPr>
          <w:ilvl w:val="0"/>
          <w:numId w:val="6"/>
        </w:numPr>
        <w:rPr>
          <w:b/>
        </w:rPr>
      </w:pPr>
      <w:r w:rsidRPr="007A11AC">
        <w:rPr>
          <w:b/>
        </w:rPr>
        <w:t>Le renforcement des mesures coercitives devrait être envisagé et vulgarisé.</w:t>
      </w:r>
    </w:p>
    <w:p w:rsidR="00EB721F" w:rsidRPr="00691863" w:rsidRDefault="00EB721F" w:rsidP="00691863">
      <w:pPr>
        <w:spacing w:after="0" w:line="240" w:lineRule="auto"/>
        <w:ind w:left="284"/>
        <w:jc w:val="both"/>
        <w:rPr>
          <w:rFonts w:cstheme="minorHAnsi"/>
          <w:b/>
        </w:rPr>
      </w:pPr>
    </w:p>
    <w:p w:rsidR="003C4189" w:rsidRDefault="003C4189" w:rsidP="003C4189">
      <w:pPr>
        <w:autoSpaceDE w:val="0"/>
        <w:autoSpaceDN w:val="0"/>
        <w:adjustRightInd w:val="0"/>
        <w:spacing w:after="0" w:line="240" w:lineRule="auto"/>
        <w:rPr>
          <w:rFonts w:ascii="Arial Narrow" w:hAnsi="Arial Narrow" w:cs="Arial-BoldMT"/>
          <w:b/>
          <w:bCs/>
        </w:rPr>
      </w:pPr>
      <w:r w:rsidRPr="003C4189">
        <w:rPr>
          <w:rFonts w:ascii="Arial Narrow" w:hAnsi="Arial Narrow" w:cs="Arial-BoldMT"/>
          <w:b/>
          <w:bCs/>
        </w:rPr>
        <w:t>PORNOGRAPHIE METTANT EN SCENE DES ENFANTS</w:t>
      </w:r>
    </w:p>
    <w:p w:rsidR="00814CD6" w:rsidRPr="004C5070" w:rsidRDefault="00814CD6" w:rsidP="00814CD6">
      <w:pPr>
        <w:autoSpaceDE w:val="0"/>
        <w:autoSpaceDN w:val="0"/>
        <w:adjustRightInd w:val="0"/>
        <w:spacing w:after="0" w:line="240" w:lineRule="auto"/>
        <w:ind w:left="284"/>
        <w:jc w:val="both"/>
        <w:rPr>
          <w:rFonts w:cstheme="minorHAnsi"/>
          <w:b/>
          <w:bCs/>
          <w:i/>
          <w:sz w:val="20"/>
          <w:szCs w:val="20"/>
        </w:rPr>
      </w:pPr>
      <w:r w:rsidRPr="00187BC0">
        <w:rPr>
          <w:rFonts w:cstheme="minorHAnsi"/>
          <w:bCs/>
          <w:sz w:val="20"/>
          <w:szCs w:val="20"/>
        </w:rPr>
        <w:t>Le cas d’un français arrêté en France suite à une affaire d’abus sexuel filmé à Toamasina en 2011 avec trois complices placés sous mandat de dépôt. Le Français fut jugé en 2013</w:t>
      </w:r>
      <w:r w:rsidR="002F6100">
        <w:rPr>
          <w:rFonts w:cstheme="minorHAnsi"/>
          <w:bCs/>
          <w:sz w:val="20"/>
          <w:szCs w:val="20"/>
        </w:rPr>
        <w:t xml:space="preserve"> en France. </w:t>
      </w:r>
      <w:r w:rsidR="002F6100" w:rsidRPr="004C5070">
        <w:rPr>
          <w:rFonts w:cstheme="minorHAnsi"/>
          <w:bCs/>
          <w:i/>
          <w:sz w:val="20"/>
          <w:szCs w:val="20"/>
        </w:rPr>
        <w:t>Aucune information sur l</w:t>
      </w:r>
      <w:r w:rsidR="004C5070" w:rsidRPr="004C5070">
        <w:rPr>
          <w:rFonts w:cstheme="minorHAnsi"/>
          <w:bCs/>
          <w:i/>
          <w:sz w:val="20"/>
          <w:szCs w:val="20"/>
        </w:rPr>
        <w:t>e verdict.</w:t>
      </w:r>
    </w:p>
    <w:p w:rsidR="00814CD6" w:rsidRPr="004C5070" w:rsidRDefault="00814CD6" w:rsidP="00814CD6">
      <w:pPr>
        <w:autoSpaceDE w:val="0"/>
        <w:autoSpaceDN w:val="0"/>
        <w:adjustRightInd w:val="0"/>
        <w:spacing w:after="0" w:line="240" w:lineRule="auto"/>
        <w:ind w:left="284"/>
        <w:rPr>
          <w:rFonts w:ascii="Arial Narrow" w:hAnsi="Arial Narrow" w:cs="Arial-BoldMT"/>
          <w:bCs/>
          <w:i/>
        </w:rPr>
      </w:pPr>
    </w:p>
    <w:p w:rsidR="003C4189" w:rsidRPr="00814CD6" w:rsidRDefault="00814CD6" w:rsidP="00814CD6">
      <w:pPr>
        <w:autoSpaceDE w:val="0"/>
        <w:autoSpaceDN w:val="0"/>
        <w:adjustRightInd w:val="0"/>
        <w:spacing w:after="0" w:line="240" w:lineRule="auto"/>
        <w:ind w:left="284"/>
        <w:rPr>
          <w:rFonts w:ascii="Arial Narrow" w:hAnsi="Arial Narrow" w:cs="Arial-BoldMT"/>
          <w:bCs/>
          <w:i/>
          <w:iCs/>
        </w:rPr>
      </w:pPr>
      <w:r>
        <w:rPr>
          <w:rFonts w:ascii="Arial Narrow" w:hAnsi="Arial Narrow" w:cs="Arial-BoldMT"/>
          <w:bCs/>
          <w:i/>
        </w:rPr>
        <w:t>Nous sommes en 2015,  e</w:t>
      </w:r>
      <w:r w:rsidRPr="00814CD6">
        <w:rPr>
          <w:rFonts w:ascii="Arial Narrow" w:hAnsi="Arial Narrow" w:cs="Arial-BoldMT"/>
          <w:bCs/>
          <w:i/>
        </w:rPr>
        <w:t xml:space="preserve">t la suite de l’affaire ? </w:t>
      </w:r>
      <w:r>
        <w:rPr>
          <w:rFonts w:ascii="Arial Narrow" w:hAnsi="Arial Narrow" w:cs="Arial-BoldMT"/>
          <w:bCs/>
          <w:i/>
        </w:rPr>
        <w:t>Les trois complices o</w:t>
      </w:r>
      <w:r w:rsidRPr="00814CD6">
        <w:rPr>
          <w:rFonts w:ascii="Arial Narrow" w:hAnsi="Arial Narrow" w:cs="Arial-BoldMT"/>
          <w:bCs/>
          <w:i/>
        </w:rPr>
        <w:t>nt-ils été jugés ? Si OUI, quelle fut le verdict du tribunal ? Si NON, pourquoi, le procès tarde-t-il ?</w:t>
      </w:r>
      <w:r>
        <w:rPr>
          <w:rFonts w:ascii="Arial Narrow" w:hAnsi="Arial Narrow" w:cs="Arial-BoldMT"/>
          <w:bCs/>
          <w:i/>
        </w:rPr>
        <w:t xml:space="preserve">  La lenteur de la justice malagasy. !!!!</w:t>
      </w:r>
    </w:p>
    <w:p w:rsidR="003C4189" w:rsidRDefault="003C4189" w:rsidP="003C4189">
      <w:pPr>
        <w:tabs>
          <w:tab w:val="left" w:pos="3122"/>
        </w:tabs>
        <w:spacing w:after="0" w:line="240" w:lineRule="auto"/>
        <w:ind w:left="284"/>
        <w:jc w:val="both"/>
        <w:rPr>
          <w:rFonts w:ascii="Arial Narrow" w:hAnsi="Arial Narrow"/>
        </w:rPr>
      </w:pPr>
      <w:r>
        <w:rPr>
          <w:rFonts w:ascii="Arial Narrow" w:hAnsi="Arial Narrow"/>
        </w:rPr>
        <w:tab/>
      </w:r>
    </w:p>
    <w:p w:rsidR="006429F0" w:rsidRDefault="006429F0" w:rsidP="003C4189">
      <w:pPr>
        <w:tabs>
          <w:tab w:val="left" w:pos="3122"/>
        </w:tabs>
        <w:spacing w:after="0" w:line="240" w:lineRule="auto"/>
        <w:ind w:left="284"/>
        <w:jc w:val="both"/>
        <w:rPr>
          <w:rFonts w:ascii="Arial Narrow" w:hAnsi="Arial Narrow"/>
        </w:rPr>
      </w:pPr>
      <w:r>
        <w:rPr>
          <w:rFonts w:ascii="Arial Narrow" w:hAnsi="Arial Narrow"/>
        </w:rPr>
        <w:t>Les enquêtes réalisées sont nombreuses, UNICEF, BIT.IPEC en 2002 /</w:t>
      </w:r>
      <w:r w:rsidR="004E207C">
        <w:rPr>
          <w:rFonts w:ascii="Arial Narrow" w:hAnsi="Arial Narrow"/>
        </w:rPr>
        <w:t>2</w:t>
      </w:r>
      <w:r>
        <w:rPr>
          <w:rFonts w:ascii="Arial Narrow" w:hAnsi="Arial Narrow"/>
        </w:rPr>
        <w:t xml:space="preserve">003 à </w:t>
      </w:r>
      <w:proofErr w:type="spellStart"/>
      <w:r>
        <w:rPr>
          <w:rFonts w:ascii="Arial Narrow" w:hAnsi="Arial Narrow"/>
        </w:rPr>
        <w:t>Toliary</w:t>
      </w:r>
      <w:proofErr w:type="spellEnd"/>
      <w:r>
        <w:rPr>
          <w:rFonts w:ascii="Arial Narrow" w:hAnsi="Arial Narrow"/>
        </w:rPr>
        <w:t xml:space="preserve">, </w:t>
      </w:r>
      <w:proofErr w:type="spellStart"/>
      <w:r>
        <w:rPr>
          <w:rFonts w:ascii="Arial Narrow" w:hAnsi="Arial Narrow"/>
        </w:rPr>
        <w:t>Nosy</w:t>
      </w:r>
      <w:proofErr w:type="spellEnd"/>
      <w:r>
        <w:rPr>
          <w:rFonts w:ascii="Arial Narrow" w:hAnsi="Arial Narrow"/>
        </w:rPr>
        <w:t xml:space="preserve"> Be, Mahajanga</w:t>
      </w:r>
      <w:r w:rsidR="004E207C">
        <w:rPr>
          <w:rFonts w:ascii="Arial Narrow" w:hAnsi="Arial Narrow"/>
        </w:rPr>
        <w:t>, Antananarivo. D</w:t>
      </w:r>
      <w:r>
        <w:rPr>
          <w:rFonts w:ascii="Arial Narrow" w:hAnsi="Arial Narrow"/>
        </w:rPr>
        <w:t>’autres encore à Mahajanga, Antseranana et à Toliara</w:t>
      </w:r>
      <w:r w:rsidR="004E207C">
        <w:rPr>
          <w:rFonts w:ascii="Arial Narrow" w:hAnsi="Arial Narrow"/>
        </w:rPr>
        <w:t>,</w:t>
      </w:r>
      <w:r>
        <w:rPr>
          <w:rFonts w:ascii="Arial Narrow" w:hAnsi="Arial Narrow"/>
        </w:rPr>
        <w:t xml:space="preserve"> ces dernières années en 2011/2012. </w:t>
      </w:r>
    </w:p>
    <w:p w:rsidR="006429F0" w:rsidRDefault="006429F0" w:rsidP="003C4189">
      <w:pPr>
        <w:tabs>
          <w:tab w:val="left" w:pos="3122"/>
        </w:tabs>
        <w:spacing w:after="0" w:line="240" w:lineRule="auto"/>
        <w:ind w:left="284"/>
        <w:jc w:val="both"/>
        <w:rPr>
          <w:rFonts w:ascii="Arial Narrow" w:hAnsi="Arial Narrow"/>
        </w:rPr>
      </w:pPr>
    </w:p>
    <w:p w:rsidR="00EB721F" w:rsidRPr="00EB721F" w:rsidRDefault="00406D67" w:rsidP="00EB721F">
      <w:pPr>
        <w:spacing w:after="0" w:line="240" w:lineRule="auto"/>
        <w:ind w:left="284"/>
        <w:jc w:val="both"/>
        <w:rPr>
          <w:rFonts w:ascii="Arial Narrow" w:hAnsi="Arial Narrow"/>
          <w:i/>
        </w:rPr>
      </w:pPr>
      <w:r w:rsidRPr="00EB721F">
        <w:rPr>
          <w:rFonts w:ascii="Arial Narrow" w:hAnsi="Arial Narrow"/>
          <w:i/>
        </w:rPr>
        <w:t xml:space="preserve">Ces données sont insuffisantes et ne reflètent même pas la réalité. Il faudrait prendre en compte les enfants en situation de rue </w:t>
      </w:r>
      <w:r w:rsidR="00EB721F" w:rsidRPr="00EB721F">
        <w:rPr>
          <w:rFonts w:ascii="Arial Narrow" w:hAnsi="Arial Narrow"/>
          <w:i/>
        </w:rPr>
        <w:t xml:space="preserve">et ceux des milieux ruraux </w:t>
      </w:r>
      <w:r w:rsidR="00EB721F">
        <w:rPr>
          <w:rFonts w:ascii="Arial Narrow" w:hAnsi="Arial Narrow"/>
          <w:i/>
        </w:rPr>
        <w:t>victimes de la prostitution</w:t>
      </w:r>
      <w:r w:rsidRPr="00EB721F">
        <w:rPr>
          <w:rFonts w:ascii="Arial Narrow" w:hAnsi="Arial Narrow"/>
          <w:i/>
        </w:rPr>
        <w:t>….</w:t>
      </w:r>
    </w:p>
    <w:p w:rsidR="006429F0" w:rsidRPr="006429F0" w:rsidRDefault="006429F0" w:rsidP="006429F0">
      <w:pPr>
        <w:tabs>
          <w:tab w:val="left" w:pos="3122"/>
        </w:tabs>
        <w:spacing w:after="0" w:line="240" w:lineRule="auto"/>
        <w:ind w:left="284"/>
        <w:jc w:val="both"/>
        <w:rPr>
          <w:rFonts w:ascii="Arial Narrow" w:hAnsi="Arial Narrow"/>
          <w:i/>
        </w:rPr>
      </w:pPr>
      <w:r w:rsidRPr="006429F0">
        <w:rPr>
          <w:rFonts w:ascii="Arial Narrow" w:hAnsi="Arial Narrow"/>
          <w:i/>
        </w:rPr>
        <w:t>Les conclusions de 2011/2012 ne font que confirmer celles des enquêtes de 2011/2012 :</w:t>
      </w:r>
    </w:p>
    <w:p w:rsidR="006429F0" w:rsidRDefault="006429F0" w:rsidP="006429F0">
      <w:pPr>
        <w:pStyle w:val="ListParagraph"/>
        <w:numPr>
          <w:ilvl w:val="0"/>
          <w:numId w:val="1"/>
        </w:numPr>
        <w:tabs>
          <w:tab w:val="left" w:pos="3122"/>
        </w:tabs>
        <w:rPr>
          <w:rFonts w:ascii="Arial Narrow" w:hAnsi="Arial Narrow"/>
          <w:i/>
        </w:rPr>
      </w:pPr>
      <w:r w:rsidRPr="006429F0">
        <w:rPr>
          <w:rFonts w:ascii="Arial Narrow" w:hAnsi="Arial Narrow"/>
          <w:i/>
        </w:rPr>
        <w:t>rajeunissement des prostitués</w:t>
      </w:r>
    </w:p>
    <w:p w:rsidR="006429F0" w:rsidRDefault="006429F0" w:rsidP="006429F0">
      <w:pPr>
        <w:pStyle w:val="ListParagraph"/>
        <w:numPr>
          <w:ilvl w:val="0"/>
          <w:numId w:val="1"/>
        </w:numPr>
        <w:tabs>
          <w:tab w:val="left" w:pos="3122"/>
        </w:tabs>
        <w:rPr>
          <w:rFonts w:ascii="Arial Narrow" w:hAnsi="Arial Narrow"/>
          <w:i/>
        </w:rPr>
      </w:pPr>
      <w:r>
        <w:rPr>
          <w:rFonts w:ascii="Arial Narrow" w:hAnsi="Arial Narrow"/>
          <w:i/>
        </w:rPr>
        <w:t>prostitution de survie</w:t>
      </w:r>
    </w:p>
    <w:p w:rsidR="004E207C" w:rsidRDefault="004E207C" w:rsidP="006429F0">
      <w:pPr>
        <w:pStyle w:val="ListParagraph"/>
        <w:numPr>
          <w:ilvl w:val="0"/>
          <w:numId w:val="1"/>
        </w:numPr>
        <w:tabs>
          <w:tab w:val="left" w:pos="3122"/>
        </w:tabs>
        <w:rPr>
          <w:rFonts w:ascii="Arial Narrow" w:hAnsi="Arial Narrow"/>
          <w:i/>
        </w:rPr>
      </w:pPr>
      <w:r>
        <w:rPr>
          <w:rFonts w:ascii="Arial Narrow" w:hAnsi="Arial Narrow"/>
          <w:i/>
        </w:rPr>
        <w:t>augmentation du nombre des prostitués mineurs</w:t>
      </w:r>
    </w:p>
    <w:p w:rsidR="004E207C" w:rsidRDefault="004E207C" w:rsidP="004E207C">
      <w:pPr>
        <w:autoSpaceDE w:val="0"/>
        <w:autoSpaceDN w:val="0"/>
        <w:adjustRightInd w:val="0"/>
        <w:spacing w:after="0" w:line="240" w:lineRule="auto"/>
        <w:rPr>
          <w:rFonts w:ascii="Arial-BoldMT" w:hAnsi="Arial-BoldMT" w:cs="Arial-BoldMT"/>
          <w:b/>
          <w:bCs/>
        </w:rPr>
      </w:pPr>
    </w:p>
    <w:p w:rsidR="00DA78C4" w:rsidRDefault="00DA78C4" w:rsidP="004E207C">
      <w:pPr>
        <w:autoSpaceDE w:val="0"/>
        <w:autoSpaceDN w:val="0"/>
        <w:adjustRightInd w:val="0"/>
        <w:spacing w:after="0" w:line="240" w:lineRule="auto"/>
        <w:rPr>
          <w:rFonts w:ascii="Arial Narrow" w:hAnsi="Arial Narrow" w:cs="Arial-BoldMT"/>
          <w:bCs/>
          <w:i/>
        </w:rPr>
      </w:pPr>
      <w:r w:rsidRPr="00DA78C4">
        <w:rPr>
          <w:rFonts w:ascii="Arial Narrow" w:hAnsi="Arial Narrow" w:cs="Arial-BoldMT"/>
          <w:bCs/>
          <w:i/>
        </w:rPr>
        <w:t>Les pratiques pornographiques sont  difficiles à détecter</w:t>
      </w:r>
      <w:r w:rsidR="007F763D">
        <w:rPr>
          <w:rFonts w:ascii="Arial Narrow" w:hAnsi="Arial Narrow" w:cs="Arial-BoldMT"/>
          <w:bCs/>
          <w:i/>
        </w:rPr>
        <w:t>, m</w:t>
      </w:r>
      <w:r>
        <w:rPr>
          <w:rFonts w:ascii="Arial Narrow" w:hAnsi="Arial Narrow" w:cs="Arial-BoldMT"/>
          <w:bCs/>
          <w:i/>
        </w:rPr>
        <w:t>ême si des rumeurs sur ces pratiques sont nombreuses et se font en privée avec des clients triés sur le volet</w:t>
      </w:r>
      <w:r w:rsidR="007F763D">
        <w:rPr>
          <w:rFonts w:ascii="Arial Narrow" w:hAnsi="Arial Narrow" w:cs="Arial-BoldMT"/>
          <w:bCs/>
          <w:i/>
        </w:rPr>
        <w:t xml:space="preserve">. Des salons de massage seraient un lieu pour les pratiques. </w:t>
      </w:r>
    </w:p>
    <w:p w:rsidR="007F763D" w:rsidRDefault="007F763D" w:rsidP="004E207C">
      <w:pPr>
        <w:autoSpaceDE w:val="0"/>
        <w:autoSpaceDN w:val="0"/>
        <w:adjustRightInd w:val="0"/>
        <w:spacing w:after="0" w:line="240" w:lineRule="auto"/>
        <w:rPr>
          <w:rFonts w:ascii="Arial Narrow" w:hAnsi="Arial Narrow" w:cs="Arial-BoldMT"/>
          <w:bCs/>
          <w:i/>
        </w:rPr>
      </w:pPr>
    </w:p>
    <w:p w:rsidR="004C5070" w:rsidRDefault="004C5070" w:rsidP="004E207C">
      <w:pPr>
        <w:autoSpaceDE w:val="0"/>
        <w:autoSpaceDN w:val="0"/>
        <w:adjustRightInd w:val="0"/>
        <w:spacing w:after="0" w:line="240" w:lineRule="auto"/>
        <w:rPr>
          <w:rFonts w:ascii="Arial Narrow" w:hAnsi="Arial Narrow" w:cs="Arial-BoldMT"/>
          <w:b/>
          <w:bCs/>
          <w:u w:val="single"/>
        </w:rPr>
      </w:pPr>
    </w:p>
    <w:p w:rsidR="004C5070" w:rsidRDefault="004C5070" w:rsidP="004E207C">
      <w:pPr>
        <w:autoSpaceDE w:val="0"/>
        <w:autoSpaceDN w:val="0"/>
        <w:adjustRightInd w:val="0"/>
        <w:spacing w:after="0" w:line="240" w:lineRule="auto"/>
        <w:rPr>
          <w:rFonts w:ascii="Arial Narrow" w:hAnsi="Arial Narrow" w:cs="Arial-BoldMT"/>
          <w:b/>
          <w:bCs/>
          <w:u w:val="single"/>
        </w:rPr>
      </w:pPr>
    </w:p>
    <w:p w:rsidR="004C5070" w:rsidRDefault="004C5070" w:rsidP="004E207C">
      <w:pPr>
        <w:autoSpaceDE w:val="0"/>
        <w:autoSpaceDN w:val="0"/>
        <w:adjustRightInd w:val="0"/>
        <w:spacing w:after="0" w:line="240" w:lineRule="auto"/>
        <w:rPr>
          <w:rFonts w:ascii="Arial Narrow" w:hAnsi="Arial Narrow" w:cs="Arial-BoldMT"/>
          <w:b/>
          <w:bCs/>
          <w:u w:val="single"/>
        </w:rPr>
      </w:pPr>
    </w:p>
    <w:p w:rsidR="007F763D" w:rsidRDefault="007F763D" w:rsidP="004E207C">
      <w:pPr>
        <w:autoSpaceDE w:val="0"/>
        <w:autoSpaceDN w:val="0"/>
        <w:adjustRightInd w:val="0"/>
        <w:spacing w:after="0" w:line="240" w:lineRule="auto"/>
        <w:rPr>
          <w:rFonts w:ascii="Arial Narrow" w:hAnsi="Arial Narrow" w:cs="Arial-BoldMT"/>
          <w:bCs/>
        </w:rPr>
      </w:pPr>
      <w:r w:rsidRPr="007F763D">
        <w:rPr>
          <w:rFonts w:ascii="Arial Narrow" w:hAnsi="Arial Narrow" w:cs="Arial-BoldMT"/>
          <w:b/>
          <w:bCs/>
          <w:u w:val="single"/>
        </w:rPr>
        <w:t>Recommandation</w:t>
      </w:r>
      <w:r w:rsidR="004C5070">
        <w:rPr>
          <w:rFonts w:ascii="Arial Narrow" w:hAnsi="Arial Narrow" w:cs="Arial-BoldMT"/>
          <w:b/>
          <w:bCs/>
          <w:u w:val="single"/>
        </w:rPr>
        <w:t>s</w:t>
      </w:r>
      <w:r>
        <w:rPr>
          <w:rFonts w:ascii="Arial Narrow" w:hAnsi="Arial Narrow" w:cs="Arial-BoldMT"/>
          <w:bCs/>
        </w:rPr>
        <w:t> :</w:t>
      </w:r>
    </w:p>
    <w:p w:rsidR="007F763D" w:rsidRPr="007F763D" w:rsidRDefault="007F763D" w:rsidP="007F763D">
      <w:pPr>
        <w:pStyle w:val="ListParagraph"/>
        <w:numPr>
          <w:ilvl w:val="0"/>
          <w:numId w:val="1"/>
        </w:numPr>
        <w:autoSpaceDE w:val="0"/>
        <w:autoSpaceDN w:val="0"/>
        <w:adjustRightInd w:val="0"/>
        <w:rPr>
          <w:rFonts w:cstheme="minorHAnsi"/>
          <w:b/>
          <w:bCs/>
        </w:rPr>
      </w:pPr>
      <w:r w:rsidRPr="007F763D">
        <w:rPr>
          <w:rFonts w:cstheme="minorHAnsi"/>
          <w:b/>
          <w:bCs/>
        </w:rPr>
        <w:t>la lutte contre l’exploitation et le tourisme sexuels doit être une des priorités de l’Etat avec comme objectif  transversal la lutte contre la pauvreté et la corruption</w:t>
      </w:r>
    </w:p>
    <w:p w:rsidR="007F763D" w:rsidRPr="007F763D" w:rsidRDefault="007F763D" w:rsidP="007F763D">
      <w:pPr>
        <w:pStyle w:val="ListParagraph"/>
        <w:numPr>
          <w:ilvl w:val="0"/>
          <w:numId w:val="1"/>
        </w:numPr>
        <w:autoSpaceDE w:val="0"/>
        <w:autoSpaceDN w:val="0"/>
        <w:adjustRightInd w:val="0"/>
        <w:rPr>
          <w:rFonts w:cstheme="minorHAnsi"/>
          <w:b/>
          <w:bCs/>
        </w:rPr>
      </w:pPr>
      <w:r w:rsidRPr="007F763D">
        <w:rPr>
          <w:rFonts w:cstheme="minorHAnsi"/>
          <w:b/>
          <w:bCs/>
        </w:rPr>
        <w:t>Des dispositions législatives doivent être prises à l’endroit des salons de massage qui se développent à un rythme inquiétant</w:t>
      </w:r>
      <w:r>
        <w:rPr>
          <w:rFonts w:cstheme="minorHAnsi"/>
          <w:b/>
          <w:bCs/>
        </w:rPr>
        <w:t>.</w:t>
      </w:r>
    </w:p>
    <w:p w:rsidR="007F763D" w:rsidRPr="007F763D" w:rsidRDefault="007F763D" w:rsidP="007F763D">
      <w:pPr>
        <w:pStyle w:val="ListParagraph"/>
        <w:numPr>
          <w:ilvl w:val="0"/>
          <w:numId w:val="1"/>
        </w:numPr>
        <w:autoSpaceDE w:val="0"/>
        <w:autoSpaceDN w:val="0"/>
        <w:adjustRightInd w:val="0"/>
        <w:rPr>
          <w:rFonts w:cstheme="minorHAnsi"/>
          <w:b/>
          <w:bCs/>
        </w:rPr>
      </w:pPr>
      <w:r w:rsidRPr="007F763D">
        <w:rPr>
          <w:rFonts w:cstheme="minorHAnsi"/>
          <w:b/>
          <w:bCs/>
        </w:rPr>
        <w:t>Un travail de sensibilisation et d’IEC permanent doit être effectué avec le dévelop</w:t>
      </w:r>
      <w:r>
        <w:rPr>
          <w:rFonts w:cstheme="minorHAnsi"/>
          <w:b/>
          <w:bCs/>
        </w:rPr>
        <w:t>pement des dialogues communautai</w:t>
      </w:r>
      <w:r w:rsidRPr="007F763D">
        <w:rPr>
          <w:rFonts w:cstheme="minorHAnsi"/>
          <w:b/>
          <w:bCs/>
        </w:rPr>
        <w:t>res</w:t>
      </w:r>
    </w:p>
    <w:p w:rsidR="00DA78C4" w:rsidRPr="007F763D" w:rsidRDefault="00DA78C4" w:rsidP="004E207C">
      <w:pPr>
        <w:autoSpaceDE w:val="0"/>
        <w:autoSpaceDN w:val="0"/>
        <w:adjustRightInd w:val="0"/>
        <w:spacing w:after="0" w:line="240" w:lineRule="auto"/>
        <w:rPr>
          <w:rFonts w:cstheme="minorHAnsi"/>
          <w:b/>
          <w:bCs/>
          <w:i/>
        </w:rPr>
      </w:pPr>
    </w:p>
    <w:p w:rsidR="00691863" w:rsidRPr="00691863" w:rsidRDefault="00691863" w:rsidP="00691863">
      <w:pPr>
        <w:pStyle w:val="SingleTxtG"/>
        <w:pBdr>
          <w:top w:val="single" w:sz="4" w:space="1" w:color="auto"/>
          <w:left w:val="single" w:sz="4" w:space="4" w:color="auto"/>
          <w:bottom w:val="single" w:sz="4" w:space="1" w:color="auto"/>
          <w:right w:val="single" w:sz="4" w:space="4" w:color="auto"/>
        </w:pBdr>
        <w:tabs>
          <w:tab w:val="left" w:pos="9214"/>
        </w:tabs>
        <w:ind w:left="0" w:right="0"/>
        <w:rPr>
          <w:rFonts w:ascii="Arial Narrow" w:hAnsi="Arial Narrow"/>
          <w:b/>
          <w:sz w:val="22"/>
          <w:szCs w:val="22"/>
          <w:lang w:val="fr-FR"/>
        </w:rPr>
      </w:pPr>
      <w:r w:rsidRPr="00691863">
        <w:rPr>
          <w:rFonts w:ascii="Arial Narrow" w:hAnsi="Arial Narrow"/>
          <w:b/>
          <w:sz w:val="22"/>
          <w:szCs w:val="22"/>
          <w:lang w:val="fr-FR"/>
        </w:rPr>
        <w:t>3  En ce qui concerne le paragraphe 162 du rapport de l’État partie, veuillez préciser les mesures prises afin d’assurer la coordination de l’application du Protocole facultatif</w:t>
      </w:r>
    </w:p>
    <w:p w:rsidR="004E207C" w:rsidRDefault="004E207C" w:rsidP="004E207C">
      <w:pPr>
        <w:autoSpaceDE w:val="0"/>
        <w:autoSpaceDN w:val="0"/>
        <w:adjustRightInd w:val="0"/>
        <w:spacing w:after="0" w:line="240" w:lineRule="auto"/>
        <w:rPr>
          <w:rFonts w:ascii="Arial-BoldMT" w:hAnsi="Arial-BoldMT" w:cs="Arial-BoldMT"/>
          <w:b/>
          <w:bCs/>
        </w:rPr>
      </w:pPr>
      <w:r>
        <w:rPr>
          <w:rFonts w:ascii="Arial-BoldMT" w:hAnsi="Arial-BoldMT" w:cs="Arial-BoldMT"/>
          <w:b/>
          <w:bCs/>
        </w:rPr>
        <w:t>COORDINATION DE L’APPLICATION DU PROTOCOLE</w:t>
      </w:r>
    </w:p>
    <w:p w:rsidR="00340199" w:rsidRPr="00187BC0" w:rsidRDefault="00691863" w:rsidP="00F92D15">
      <w:pPr>
        <w:autoSpaceDE w:val="0"/>
        <w:autoSpaceDN w:val="0"/>
        <w:adjustRightInd w:val="0"/>
        <w:spacing w:after="0" w:line="240" w:lineRule="auto"/>
        <w:jc w:val="both"/>
        <w:rPr>
          <w:rFonts w:cstheme="minorHAnsi"/>
          <w:sz w:val="20"/>
          <w:szCs w:val="20"/>
        </w:rPr>
      </w:pPr>
      <w:r w:rsidRPr="00187BC0">
        <w:rPr>
          <w:rFonts w:cstheme="minorHAnsi"/>
          <w:sz w:val="20"/>
          <w:szCs w:val="20"/>
        </w:rPr>
        <w:t>Le décret n° 2015-269 du 03 mars 2015 a institué le Bureau National de Lutte contre la Traite des Etres Humains ou BNLTEH qui a plusieurs missions </w:t>
      </w:r>
      <w:r w:rsidR="000C0E72" w:rsidRPr="00187BC0">
        <w:rPr>
          <w:rFonts w:cstheme="minorHAnsi"/>
          <w:sz w:val="20"/>
          <w:szCs w:val="20"/>
        </w:rPr>
        <w:t>dont :</w:t>
      </w:r>
    </w:p>
    <w:p w:rsidR="000C0E72" w:rsidRPr="00187BC0" w:rsidRDefault="004E207C" w:rsidP="00F92D15">
      <w:pPr>
        <w:pStyle w:val="ListParagraph"/>
        <w:numPr>
          <w:ilvl w:val="0"/>
          <w:numId w:val="1"/>
        </w:numPr>
        <w:autoSpaceDE w:val="0"/>
        <w:autoSpaceDN w:val="0"/>
        <w:adjustRightInd w:val="0"/>
        <w:ind w:left="426" w:hanging="142"/>
        <w:rPr>
          <w:rFonts w:cstheme="minorHAnsi"/>
          <w:b/>
          <w:bCs/>
          <w:sz w:val="20"/>
          <w:szCs w:val="20"/>
        </w:rPr>
      </w:pPr>
      <w:r w:rsidRPr="00187BC0">
        <w:rPr>
          <w:rFonts w:cstheme="minorHAnsi"/>
          <w:sz w:val="20"/>
          <w:szCs w:val="20"/>
        </w:rPr>
        <w:t>une politique nationale de lutte contre la traite des êtres humains ;</w:t>
      </w:r>
    </w:p>
    <w:p w:rsidR="000C0E72" w:rsidRPr="00187BC0" w:rsidRDefault="000C0E72" w:rsidP="00F92D15">
      <w:pPr>
        <w:pStyle w:val="ListParagraph"/>
        <w:numPr>
          <w:ilvl w:val="0"/>
          <w:numId w:val="1"/>
        </w:numPr>
        <w:autoSpaceDE w:val="0"/>
        <w:autoSpaceDN w:val="0"/>
        <w:adjustRightInd w:val="0"/>
        <w:ind w:left="426" w:hanging="142"/>
        <w:rPr>
          <w:rFonts w:cstheme="minorHAnsi"/>
          <w:b/>
          <w:bCs/>
          <w:sz w:val="20"/>
          <w:szCs w:val="20"/>
        </w:rPr>
      </w:pPr>
      <w:r w:rsidRPr="00187BC0">
        <w:rPr>
          <w:rFonts w:cstheme="minorHAnsi"/>
          <w:sz w:val="20"/>
          <w:szCs w:val="20"/>
        </w:rPr>
        <w:t>harmonisation et la coordination  d</w:t>
      </w:r>
      <w:r w:rsidR="004E207C" w:rsidRPr="00187BC0">
        <w:rPr>
          <w:rFonts w:cstheme="minorHAnsi"/>
          <w:sz w:val="20"/>
          <w:szCs w:val="20"/>
        </w:rPr>
        <w:t>es actions de prévention et de protection des victimes de traite;</w:t>
      </w:r>
    </w:p>
    <w:p w:rsidR="000C0E72" w:rsidRPr="00187BC0" w:rsidRDefault="000C0E72" w:rsidP="00F92D15">
      <w:pPr>
        <w:pStyle w:val="ListParagraph"/>
        <w:numPr>
          <w:ilvl w:val="0"/>
          <w:numId w:val="1"/>
        </w:numPr>
        <w:autoSpaceDE w:val="0"/>
        <w:autoSpaceDN w:val="0"/>
        <w:adjustRightInd w:val="0"/>
        <w:ind w:left="426" w:hanging="142"/>
        <w:rPr>
          <w:rFonts w:cstheme="minorHAnsi"/>
          <w:b/>
          <w:bCs/>
          <w:sz w:val="20"/>
          <w:szCs w:val="20"/>
        </w:rPr>
      </w:pPr>
      <w:r w:rsidRPr="00187BC0">
        <w:rPr>
          <w:rFonts w:cstheme="minorHAnsi"/>
          <w:sz w:val="20"/>
          <w:szCs w:val="20"/>
        </w:rPr>
        <w:t>centralisation d</w:t>
      </w:r>
      <w:r w:rsidR="004E207C" w:rsidRPr="00187BC0">
        <w:rPr>
          <w:rFonts w:cstheme="minorHAnsi"/>
          <w:sz w:val="20"/>
          <w:szCs w:val="20"/>
        </w:rPr>
        <w:t>es informations et les données relatives à la traite des êtres humains, et les exploiter en vue de l’élaboration d’une politique nationale de prévention de la criminalité liée à la traite;</w:t>
      </w:r>
    </w:p>
    <w:p w:rsidR="004E207C" w:rsidRPr="00187BC0" w:rsidRDefault="004E207C" w:rsidP="00F92D15">
      <w:pPr>
        <w:pStyle w:val="ListParagraph"/>
        <w:numPr>
          <w:ilvl w:val="0"/>
          <w:numId w:val="1"/>
        </w:numPr>
        <w:autoSpaceDE w:val="0"/>
        <w:autoSpaceDN w:val="0"/>
        <w:adjustRightInd w:val="0"/>
        <w:ind w:left="426" w:hanging="142"/>
        <w:rPr>
          <w:rFonts w:cstheme="minorHAnsi"/>
          <w:b/>
          <w:bCs/>
          <w:sz w:val="20"/>
          <w:szCs w:val="20"/>
        </w:rPr>
      </w:pPr>
      <w:r w:rsidRPr="00187BC0">
        <w:rPr>
          <w:rFonts w:cstheme="minorHAnsi"/>
          <w:sz w:val="20"/>
          <w:szCs w:val="20"/>
        </w:rPr>
        <w:t xml:space="preserve">le suivi de la mise en œuvre du Plan National d’actions de lutte contre la </w:t>
      </w:r>
      <w:proofErr w:type="spellStart"/>
      <w:r w:rsidRPr="00187BC0">
        <w:rPr>
          <w:rFonts w:cstheme="minorHAnsi"/>
          <w:sz w:val="20"/>
          <w:szCs w:val="20"/>
        </w:rPr>
        <w:t>traite;incluant</w:t>
      </w:r>
      <w:proofErr w:type="spellEnd"/>
      <w:r w:rsidRPr="00187BC0">
        <w:rPr>
          <w:rFonts w:cstheme="minorHAnsi"/>
          <w:sz w:val="20"/>
          <w:szCs w:val="20"/>
        </w:rPr>
        <w:t xml:space="preserve"> la vente d’enfant, la prostitution des enfants et la </w:t>
      </w:r>
      <w:proofErr w:type="spellStart"/>
      <w:r w:rsidRPr="00187BC0">
        <w:rPr>
          <w:rFonts w:cstheme="minorHAnsi"/>
          <w:sz w:val="20"/>
          <w:szCs w:val="20"/>
        </w:rPr>
        <w:t>pornographiemettant</w:t>
      </w:r>
      <w:proofErr w:type="spellEnd"/>
      <w:r w:rsidRPr="00187BC0">
        <w:rPr>
          <w:rFonts w:cstheme="minorHAnsi"/>
          <w:sz w:val="20"/>
          <w:szCs w:val="20"/>
        </w:rPr>
        <w:t xml:space="preserve"> en scène des enfants.</w:t>
      </w:r>
    </w:p>
    <w:p w:rsidR="000C0E72" w:rsidRDefault="000C0E72" w:rsidP="00F92D15">
      <w:pPr>
        <w:autoSpaceDE w:val="0"/>
        <w:autoSpaceDN w:val="0"/>
        <w:adjustRightInd w:val="0"/>
        <w:spacing w:after="0" w:line="240" w:lineRule="auto"/>
        <w:rPr>
          <w:rFonts w:ascii="Arial Narrow" w:hAnsi="Arial Narrow" w:cs="Arial-BoldMT"/>
          <w:b/>
          <w:bCs/>
        </w:rPr>
      </w:pPr>
    </w:p>
    <w:p w:rsidR="003804B3" w:rsidRDefault="003804B3" w:rsidP="00187BC0">
      <w:pPr>
        <w:autoSpaceDE w:val="0"/>
        <w:autoSpaceDN w:val="0"/>
        <w:adjustRightInd w:val="0"/>
        <w:spacing w:after="0" w:line="240" w:lineRule="auto"/>
        <w:jc w:val="both"/>
        <w:rPr>
          <w:rFonts w:ascii="Arial Narrow" w:hAnsi="Arial Narrow" w:cs="Arial-BoldMT"/>
          <w:bCs/>
          <w:i/>
        </w:rPr>
      </w:pPr>
      <w:r>
        <w:rPr>
          <w:rFonts w:ascii="Arial Narrow" w:hAnsi="Arial Narrow" w:cs="Arial-BoldMT"/>
          <w:bCs/>
          <w:i/>
        </w:rPr>
        <w:t>Les réalisations de l’Etat depuis l’année 2014 en faveur de la lutte contre la traite sont à féliciter. Madagascar est classé par les Etats Unis d’Amérique dans la catégorie 2. Donc dans le groupe des pays qui ont réalisé des progrès dans la lutte contre la traite des personnes. (Politique nationale, plan national de lutte, la loi contre la traite, l’institution du BNLTEH)</w:t>
      </w:r>
    </w:p>
    <w:p w:rsidR="003804B3" w:rsidRDefault="000C0E72" w:rsidP="00187BC0">
      <w:pPr>
        <w:autoSpaceDE w:val="0"/>
        <w:autoSpaceDN w:val="0"/>
        <w:adjustRightInd w:val="0"/>
        <w:spacing w:after="0" w:line="240" w:lineRule="auto"/>
        <w:jc w:val="both"/>
        <w:rPr>
          <w:rFonts w:ascii="Arial Narrow" w:hAnsi="Arial Narrow" w:cs="Arial-BoldMT"/>
          <w:bCs/>
          <w:i/>
        </w:rPr>
      </w:pPr>
      <w:r w:rsidRPr="000C0E72">
        <w:rPr>
          <w:rFonts w:ascii="Arial Narrow" w:hAnsi="Arial Narrow" w:cs="Arial-BoldMT"/>
          <w:bCs/>
          <w:i/>
        </w:rPr>
        <w:t>Le pl</w:t>
      </w:r>
      <w:r w:rsidR="00B83527">
        <w:rPr>
          <w:rFonts w:ascii="Arial Narrow" w:hAnsi="Arial Narrow" w:cs="Arial-BoldMT"/>
          <w:bCs/>
          <w:i/>
        </w:rPr>
        <w:t>an a été adopté et le BNLTEH</w:t>
      </w:r>
      <w:r w:rsidRPr="000C0E72">
        <w:rPr>
          <w:rFonts w:ascii="Arial Narrow" w:hAnsi="Arial Narrow" w:cs="Arial-BoldMT"/>
          <w:bCs/>
          <w:i/>
        </w:rPr>
        <w:t xml:space="preserve"> présidé par la Primature est en cours d’être instauré</w:t>
      </w:r>
      <w:r>
        <w:rPr>
          <w:rFonts w:ascii="Arial Narrow" w:hAnsi="Arial Narrow" w:cs="Arial-BoldMT"/>
          <w:bCs/>
          <w:i/>
        </w:rPr>
        <w:t xml:space="preserve"> donc non encore opérationnel. </w:t>
      </w:r>
    </w:p>
    <w:p w:rsidR="000C0E72" w:rsidRDefault="00F92D15" w:rsidP="00187BC0">
      <w:pPr>
        <w:autoSpaceDE w:val="0"/>
        <w:autoSpaceDN w:val="0"/>
        <w:adjustRightInd w:val="0"/>
        <w:spacing w:after="0" w:line="240" w:lineRule="auto"/>
        <w:jc w:val="both"/>
        <w:rPr>
          <w:rFonts w:ascii="Arial Narrow" w:hAnsi="Arial Narrow" w:cs="Arial-BoldMT"/>
          <w:bCs/>
          <w:i/>
        </w:rPr>
      </w:pPr>
      <w:r>
        <w:rPr>
          <w:rFonts w:ascii="Arial Narrow" w:hAnsi="Arial Narrow" w:cs="Arial-BoldMT"/>
          <w:bCs/>
          <w:i/>
        </w:rPr>
        <w:t xml:space="preserve">Comme le 30 juillet est la journée sur la traite de personne, le thème </w:t>
      </w:r>
      <w:r w:rsidR="00E97D8B">
        <w:rPr>
          <w:rFonts w:ascii="Arial Narrow" w:hAnsi="Arial Narrow" w:cs="Arial-BoldMT"/>
          <w:bCs/>
          <w:i/>
        </w:rPr>
        <w:t xml:space="preserve">de réflexion </w:t>
      </w:r>
      <w:r>
        <w:rPr>
          <w:rFonts w:ascii="Arial Narrow" w:hAnsi="Arial Narrow" w:cs="Arial-BoldMT"/>
          <w:bCs/>
          <w:i/>
        </w:rPr>
        <w:t xml:space="preserve">de la séance mensuelle du </w:t>
      </w:r>
      <w:r w:rsidR="000C0E72">
        <w:rPr>
          <w:rFonts w:ascii="Arial Narrow" w:hAnsi="Arial Narrow" w:cs="Arial-BoldMT"/>
          <w:bCs/>
          <w:i/>
        </w:rPr>
        <w:t xml:space="preserve"> Groupe de Travail des OSC sur les Droits Humains a </w:t>
      </w:r>
      <w:r w:rsidR="00E97D8B">
        <w:rPr>
          <w:rFonts w:ascii="Arial Narrow" w:hAnsi="Arial Narrow" w:cs="Arial-BoldMT"/>
          <w:bCs/>
          <w:i/>
        </w:rPr>
        <w:t>porté</w:t>
      </w:r>
      <w:r w:rsidR="000C0E72">
        <w:rPr>
          <w:rFonts w:ascii="Arial Narrow" w:hAnsi="Arial Narrow" w:cs="Arial-BoldMT"/>
          <w:bCs/>
          <w:i/>
        </w:rPr>
        <w:t xml:space="preserve"> sur la traite des êtres humains avec:</w:t>
      </w:r>
    </w:p>
    <w:p w:rsidR="000C0E72" w:rsidRDefault="000C0E72" w:rsidP="00187BC0">
      <w:pPr>
        <w:pStyle w:val="ListParagraph"/>
        <w:numPr>
          <w:ilvl w:val="0"/>
          <w:numId w:val="1"/>
        </w:numPr>
        <w:autoSpaceDE w:val="0"/>
        <w:autoSpaceDN w:val="0"/>
        <w:adjustRightInd w:val="0"/>
        <w:rPr>
          <w:rFonts w:ascii="Arial Narrow" w:hAnsi="Arial Narrow" w:cs="Arial-BoldMT"/>
          <w:bCs/>
          <w:i/>
        </w:rPr>
      </w:pPr>
      <w:r>
        <w:rPr>
          <w:rFonts w:ascii="Arial Narrow" w:hAnsi="Arial Narrow" w:cs="Arial-BoldMT"/>
          <w:bCs/>
          <w:i/>
        </w:rPr>
        <w:t>les réalités de la traite à Madagascar</w:t>
      </w:r>
      <w:r w:rsidR="00E97D8B">
        <w:rPr>
          <w:rFonts w:ascii="Arial Narrow" w:hAnsi="Arial Narrow" w:cs="Arial-BoldMT"/>
          <w:bCs/>
          <w:i/>
        </w:rPr>
        <w:t xml:space="preserve"> présentées par le Syndicat Professionnel des Diplômés en Travail Social ou SPDTS</w:t>
      </w:r>
    </w:p>
    <w:p w:rsidR="000C0E72" w:rsidRDefault="00E97D8B" w:rsidP="00187BC0">
      <w:pPr>
        <w:pStyle w:val="ListParagraph"/>
        <w:numPr>
          <w:ilvl w:val="0"/>
          <w:numId w:val="1"/>
        </w:numPr>
        <w:autoSpaceDE w:val="0"/>
        <w:autoSpaceDN w:val="0"/>
        <w:adjustRightInd w:val="0"/>
        <w:rPr>
          <w:rFonts w:ascii="Arial Narrow" w:hAnsi="Arial Narrow" w:cs="Arial-BoldMT"/>
          <w:bCs/>
          <w:i/>
        </w:rPr>
      </w:pPr>
      <w:r>
        <w:rPr>
          <w:rFonts w:ascii="Arial Narrow" w:hAnsi="Arial Narrow" w:cs="Arial-BoldMT"/>
          <w:bCs/>
          <w:i/>
        </w:rPr>
        <w:t>le résumé du Plan National de Lutte contre la Traite des Etres H</w:t>
      </w:r>
      <w:r w:rsidR="000C0E72">
        <w:rPr>
          <w:rFonts w:ascii="Arial Narrow" w:hAnsi="Arial Narrow" w:cs="Arial-BoldMT"/>
          <w:bCs/>
          <w:i/>
        </w:rPr>
        <w:t>umains</w:t>
      </w:r>
      <w:r>
        <w:rPr>
          <w:rFonts w:ascii="Arial Narrow" w:hAnsi="Arial Narrow" w:cs="Arial-BoldMT"/>
          <w:bCs/>
          <w:i/>
        </w:rPr>
        <w:t xml:space="preserve"> (PNLTEH) présenté par la Primature à travers le Ministère de la Justice.</w:t>
      </w:r>
    </w:p>
    <w:p w:rsidR="000C0E72" w:rsidRDefault="00E97D8B" w:rsidP="00187BC0">
      <w:pPr>
        <w:pStyle w:val="ListParagraph"/>
        <w:numPr>
          <w:ilvl w:val="0"/>
          <w:numId w:val="1"/>
        </w:numPr>
        <w:autoSpaceDE w:val="0"/>
        <w:autoSpaceDN w:val="0"/>
        <w:adjustRightInd w:val="0"/>
        <w:rPr>
          <w:rFonts w:ascii="Arial Narrow" w:hAnsi="Arial Narrow" w:cs="Arial-BoldMT"/>
          <w:bCs/>
          <w:i/>
        </w:rPr>
      </w:pPr>
      <w:r>
        <w:rPr>
          <w:rFonts w:ascii="Arial Narrow" w:hAnsi="Arial Narrow" w:cs="Arial-BoldMT"/>
          <w:bCs/>
          <w:i/>
        </w:rPr>
        <w:t>La présentation d’un des partenaires</w:t>
      </w:r>
      <w:r w:rsidR="00611309">
        <w:rPr>
          <w:rFonts w:ascii="Arial Narrow" w:hAnsi="Arial Narrow" w:cs="Arial-BoldMT"/>
          <w:bCs/>
          <w:i/>
        </w:rPr>
        <w:t xml:space="preserve"> en l’occurrence</w:t>
      </w:r>
      <w:r>
        <w:rPr>
          <w:rFonts w:ascii="Arial Narrow" w:hAnsi="Arial Narrow" w:cs="Arial-BoldMT"/>
          <w:bCs/>
          <w:i/>
        </w:rPr>
        <w:t xml:space="preserve"> l’Organisation Internationale de Migrations</w:t>
      </w:r>
      <w:r w:rsidR="00611309">
        <w:rPr>
          <w:rFonts w:ascii="Arial Narrow" w:hAnsi="Arial Narrow" w:cs="Arial-BoldMT"/>
          <w:bCs/>
          <w:i/>
        </w:rPr>
        <w:t xml:space="preserve"> (OIM), </w:t>
      </w:r>
      <w:r>
        <w:rPr>
          <w:rFonts w:ascii="Arial Narrow" w:hAnsi="Arial Narrow" w:cs="Arial-BoldMT"/>
          <w:bCs/>
          <w:i/>
        </w:rPr>
        <w:t xml:space="preserve"> dans la mise en œuvre du plan</w:t>
      </w:r>
      <w:r w:rsidR="00611309">
        <w:rPr>
          <w:rFonts w:ascii="Arial Narrow" w:hAnsi="Arial Narrow" w:cs="Arial-BoldMT"/>
          <w:bCs/>
          <w:i/>
        </w:rPr>
        <w:t xml:space="preserve"> (interventions et appuis)</w:t>
      </w:r>
    </w:p>
    <w:p w:rsidR="000C0E72" w:rsidRDefault="000C0E72" w:rsidP="00187BC0">
      <w:pPr>
        <w:autoSpaceDE w:val="0"/>
        <w:autoSpaceDN w:val="0"/>
        <w:adjustRightInd w:val="0"/>
        <w:spacing w:after="0" w:line="240" w:lineRule="auto"/>
        <w:rPr>
          <w:rFonts w:ascii="Arial Narrow" w:hAnsi="Arial Narrow" w:cs="Arial-BoldMT"/>
          <w:bCs/>
          <w:i/>
        </w:rPr>
      </w:pPr>
    </w:p>
    <w:p w:rsidR="003009D7" w:rsidRDefault="003804B3" w:rsidP="00187BC0">
      <w:pPr>
        <w:autoSpaceDE w:val="0"/>
        <w:autoSpaceDN w:val="0"/>
        <w:adjustRightInd w:val="0"/>
        <w:spacing w:after="0" w:line="240" w:lineRule="auto"/>
        <w:jc w:val="both"/>
        <w:rPr>
          <w:rFonts w:ascii="Arial Narrow" w:hAnsi="Arial Narrow" w:cs="Arial-BoldMT"/>
          <w:bCs/>
          <w:i/>
        </w:rPr>
      </w:pPr>
      <w:r>
        <w:rPr>
          <w:rFonts w:ascii="Arial Narrow" w:hAnsi="Arial Narrow" w:cs="Arial-BoldMT"/>
          <w:bCs/>
          <w:i/>
        </w:rPr>
        <w:t>Mais</w:t>
      </w:r>
      <w:r w:rsidR="003009D7">
        <w:rPr>
          <w:rFonts w:ascii="Arial Narrow" w:hAnsi="Arial Narrow" w:cs="Arial-BoldMT"/>
          <w:bCs/>
          <w:i/>
        </w:rPr>
        <w:t xml:space="preserve"> </w:t>
      </w:r>
      <w:r w:rsidR="00611309">
        <w:rPr>
          <w:rFonts w:ascii="Arial Narrow" w:hAnsi="Arial Narrow" w:cs="Arial-BoldMT"/>
          <w:bCs/>
          <w:i/>
        </w:rPr>
        <w:t>le plus difficile reste à faire :</w:t>
      </w:r>
      <w:r w:rsidR="003009D7">
        <w:rPr>
          <w:rFonts w:ascii="Arial Narrow" w:hAnsi="Arial Narrow" w:cs="Arial-BoldMT"/>
          <w:bCs/>
          <w:i/>
        </w:rPr>
        <w:t xml:space="preserve"> l’engagement de l’Etat</w:t>
      </w:r>
      <w:r w:rsidR="00611309">
        <w:rPr>
          <w:rFonts w:ascii="Arial Narrow" w:hAnsi="Arial Narrow" w:cs="Arial-BoldMT"/>
          <w:bCs/>
          <w:i/>
        </w:rPr>
        <w:t>,</w:t>
      </w:r>
      <w:r w:rsidR="003009D7">
        <w:rPr>
          <w:rFonts w:ascii="Arial Narrow" w:hAnsi="Arial Narrow" w:cs="Arial-BoldMT"/>
          <w:bCs/>
          <w:i/>
        </w:rPr>
        <w:t xml:space="preserve"> sera-t-il effectif (Moyens humains, financiers et matériels)</w:t>
      </w:r>
      <w:r w:rsidR="00611309">
        <w:rPr>
          <w:rFonts w:ascii="Arial Narrow" w:hAnsi="Arial Narrow" w:cs="Arial-BoldMT"/>
          <w:bCs/>
          <w:i/>
        </w:rPr>
        <w:t> </w:t>
      </w:r>
      <w:proofErr w:type="gramStart"/>
      <w:r w:rsidR="00611309">
        <w:rPr>
          <w:rFonts w:ascii="Arial Narrow" w:hAnsi="Arial Narrow" w:cs="Arial-BoldMT"/>
          <w:bCs/>
          <w:i/>
        </w:rPr>
        <w:t>?</w:t>
      </w:r>
      <w:r w:rsidR="003009D7">
        <w:rPr>
          <w:rFonts w:ascii="Arial Narrow" w:hAnsi="Arial Narrow" w:cs="Arial-BoldMT"/>
          <w:bCs/>
          <w:i/>
        </w:rPr>
        <w:t>.</w:t>
      </w:r>
      <w:proofErr w:type="gramEnd"/>
      <w:r w:rsidR="003009D7">
        <w:rPr>
          <w:rFonts w:ascii="Arial Narrow" w:hAnsi="Arial Narrow" w:cs="Arial-BoldMT"/>
          <w:bCs/>
          <w:i/>
        </w:rPr>
        <w:t xml:space="preserve"> En effet, le gouvernement en juillet 2014 a suspendu l’envoi des travailleurs à l’étranger et pourtant de hauts responsables du Ministère du Travail, ont enfreint à cette décision par l’octroi de dérogations. </w:t>
      </w:r>
      <w:r>
        <w:rPr>
          <w:rFonts w:ascii="Arial Narrow" w:hAnsi="Arial Narrow" w:cs="Arial-BoldMT"/>
          <w:bCs/>
          <w:i/>
        </w:rPr>
        <w:t>Alors c</w:t>
      </w:r>
      <w:r w:rsidR="003009D7">
        <w:rPr>
          <w:rFonts w:ascii="Arial Narrow" w:hAnsi="Arial Narrow" w:cs="Arial-BoldMT"/>
          <w:bCs/>
          <w:i/>
        </w:rPr>
        <w:t>omment se fier à l’Etat ?</w:t>
      </w:r>
    </w:p>
    <w:p w:rsidR="00187BC0" w:rsidRDefault="00187BC0" w:rsidP="00187BC0">
      <w:pPr>
        <w:autoSpaceDE w:val="0"/>
        <w:autoSpaceDN w:val="0"/>
        <w:adjustRightInd w:val="0"/>
        <w:spacing w:after="0" w:line="240" w:lineRule="auto"/>
        <w:jc w:val="both"/>
        <w:rPr>
          <w:rFonts w:ascii="Arial Narrow" w:hAnsi="Arial Narrow" w:cs="Arial-BoldMT"/>
          <w:bCs/>
          <w:i/>
        </w:rPr>
      </w:pPr>
    </w:p>
    <w:p w:rsidR="002B6B36" w:rsidRDefault="003804B3" w:rsidP="00607786">
      <w:pPr>
        <w:autoSpaceDE w:val="0"/>
        <w:autoSpaceDN w:val="0"/>
        <w:adjustRightInd w:val="0"/>
        <w:spacing w:after="0" w:line="240" w:lineRule="auto"/>
        <w:jc w:val="both"/>
        <w:rPr>
          <w:rFonts w:cs="Arial-BoldMT"/>
          <w:b/>
          <w:bCs/>
        </w:rPr>
      </w:pPr>
      <w:r w:rsidRPr="00607786">
        <w:rPr>
          <w:rFonts w:cs="Arial-BoldMT"/>
          <w:b/>
          <w:bCs/>
          <w:u w:val="single"/>
        </w:rPr>
        <w:t>Recommandations</w:t>
      </w:r>
      <w:r w:rsidRPr="00607786">
        <w:rPr>
          <w:rFonts w:cs="Arial-BoldMT"/>
          <w:b/>
          <w:bCs/>
        </w:rPr>
        <w:t xml:space="preserve"> : </w:t>
      </w:r>
      <w:r w:rsidR="002B6B36">
        <w:rPr>
          <w:rFonts w:cs="Arial-BoldMT"/>
          <w:b/>
          <w:bCs/>
        </w:rPr>
        <w:tab/>
      </w:r>
    </w:p>
    <w:p w:rsidR="002B6B36" w:rsidRPr="007A11AC" w:rsidRDefault="002B6B36" w:rsidP="002B6B36">
      <w:pPr>
        <w:numPr>
          <w:ilvl w:val="0"/>
          <w:numId w:val="15"/>
        </w:numPr>
        <w:autoSpaceDE w:val="0"/>
        <w:autoSpaceDN w:val="0"/>
        <w:adjustRightInd w:val="0"/>
        <w:spacing w:after="0" w:line="240" w:lineRule="auto"/>
        <w:jc w:val="both"/>
        <w:rPr>
          <w:rFonts w:cs="Arial-BoldMT"/>
          <w:b/>
          <w:bCs/>
        </w:rPr>
      </w:pPr>
      <w:r w:rsidRPr="007A11AC">
        <w:rPr>
          <w:b/>
        </w:rPr>
        <w:t>Les décisions</w:t>
      </w:r>
      <w:r w:rsidRPr="007A11AC">
        <w:rPr>
          <w:rFonts w:cs="Arial-BoldMT"/>
          <w:b/>
          <w:bCs/>
        </w:rPr>
        <w:t xml:space="preserve"> prises par l’Etat sont fort louables,  mais elles devraient être concrétisées et un suivi effectif devrait être effectué afin de mieux protéger les travailleurs et surtout les enfants travailleurs </w:t>
      </w:r>
    </w:p>
    <w:p w:rsidR="002B6B36" w:rsidRPr="007A11AC" w:rsidRDefault="002B6B36" w:rsidP="002B6B36">
      <w:pPr>
        <w:numPr>
          <w:ilvl w:val="0"/>
          <w:numId w:val="15"/>
        </w:numPr>
        <w:spacing w:after="0" w:line="240" w:lineRule="auto"/>
        <w:jc w:val="both"/>
        <w:rPr>
          <w:b/>
        </w:rPr>
      </w:pPr>
      <w:r w:rsidRPr="007A11AC">
        <w:rPr>
          <w:b/>
        </w:rPr>
        <w:t>Les OSC tiennent à attirer l’attention de l’Etat sur la nécessité de faire un suivi des réseaux sociaux (</w:t>
      </w:r>
      <w:r w:rsidRPr="007A11AC">
        <w:rPr>
          <w:b/>
          <w:i/>
        </w:rPr>
        <w:t>Facebook …</w:t>
      </w:r>
      <w:r w:rsidRPr="007A11AC">
        <w:rPr>
          <w:b/>
        </w:rPr>
        <w:t xml:space="preserve">) qui pourraient être suspectés de faciliter la vente d’enfants ou au moins l’incitation des gens à pratiquer la vente d’enfants.(Cf. : beaucoup ont été témoins de sollicitation d’adoption illicite vente d’enfant sur les réseaux sociaux) </w:t>
      </w:r>
    </w:p>
    <w:p w:rsidR="002B6B36" w:rsidRPr="007A11AC" w:rsidRDefault="002B6B36" w:rsidP="002B6B36">
      <w:pPr>
        <w:numPr>
          <w:ilvl w:val="0"/>
          <w:numId w:val="15"/>
        </w:numPr>
        <w:spacing w:after="0" w:line="240" w:lineRule="auto"/>
        <w:jc w:val="both"/>
        <w:rPr>
          <w:b/>
        </w:rPr>
      </w:pPr>
      <w:r w:rsidRPr="007A11AC">
        <w:rPr>
          <w:b/>
        </w:rPr>
        <w:t>les rumeurs sur les trafics d’organe et vente d’enfants devraient être étayées par des enquêtes, les autorités ne devraient pas attendre des plaintes pour agir et faire des recoupements.</w:t>
      </w:r>
    </w:p>
    <w:p w:rsidR="002B6B36" w:rsidRPr="00607786" w:rsidRDefault="002B6B36" w:rsidP="002B6B36">
      <w:pPr>
        <w:numPr>
          <w:ilvl w:val="0"/>
          <w:numId w:val="15"/>
        </w:numPr>
        <w:spacing w:after="0" w:line="240" w:lineRule="auto"/>
        <w:jc w:val="both"/>
        <w:rPr>
          <w:b/>
        </w:rPr>
      </w:pPr>
      <w:r w:rsidRPr="007A11AC">
        <w:rPr>
          <w:b/>
        </w:rPr>
        <w:t>Le fait qu’il y a très peu de plaintes et le manque de dénonciation malgré des cas réels, viennent du manque de sensibilisation au signalement et de peur de représailles.  Il</w:t>
      </w:r>
      <w:r w:rsidRPr="00607786">
        <w:rPr>
          <w:b/>
        </w:rPr>
        <w:t xml:space="preserve"> n’y pas de cadre de signalement et de témoignage, donc il est impéra</w:t>
      </w:r>
      <w:r>
        <w:rPr>
          <w:b/>
        </w:rPr>
        <w:t>tif de mettre en place ce cadre/centre/</w:t>
      </w:r>
      <w:r w:rsidRPr="00607786">
        <w:rPr>
          <w:b/>
        </w:rPr>
        <w:t xml:space="preserve">structure d’écoute </w:t>
      </w:r>
      <w:r>
        <w:rPr>
          <w:b/>
        </w:rPr>
        <w:t>et aussi un mécanisme de protection des témoins et des auteurs des signalements.</w:t>
      </w:r>
    </w:p>
    <w:p w:rsidR="002B6B36" w:rsidRPr="00607786" w:rsidRDefault="002B6B36" w:rsidP="002B6B36">
      <w:pPr>
        <w:numPr>
          <w:ilvl w:val="0"/>
          <w:numId w:val="15"/>
        </w:numPr>
        <w:spacing w:after="0" w:line="240" w:lineRule="auto"/>
        <w:jc w:val="both"/>
        <w:rPr>
          <w:b/>
        </w:rPr>
      </w:pPr>
      <w:r w:rsidRPr="00607786">
        <w:rPr>
          <w:b/>
        </w:rPr>
        <w:t xml:space="preserve">La défaillance </w:t>
      </w:r>
      <w:r w:rsidRPr="007A11AC">
        <w:rPr>
          <w:b/>
        </w:rPr>
        <w:t>au niveau des</w:t>
      </w:r>
      <w:r w:rsidRPr="00607786">
        <w:rPr>
          <w:b/>
        </w:rPr>
        <w:t xml:space="preserve"> traitement</w:t>
      </w:r>
      <w:r>
        <w:rPr>
          <w:b/>
        </w:rPr>
        <w:t>s</w:t>
      </w:r>
      <w:r w:rsidRPr="00607786">
        <w:rPr>
          <w:b/>
        </w:rPr>
        <w:t xml:space="preserve"> de</w:t>
      </w:r>
      <w:r w:rsidRPr="007A11AC">
        <w:rPr>
          <w:b/>
        </w:rPr>
        <w:t>s</w:t>
      </w:r>
      <w:r w:rsidRPr="00607786">
        <w:rPr>
          <w:b/>
        </w:rPr>
        <w:t xml:space="preserve"> cas au niveau du tribunal (intervention</w:t>
      </w:r>
      <w:r>
        <w:rPr>
          <w:b/>
        </w:rPr>
        <w:t xml:space="preserve"> </w:t>
      </w:r>
      <w:r w:rsidRPr="00607786">
        <w:rPr>
          <w:b/>
        </w:rPr>
        <w:t xml:space="preserve">…) diminue les cas de signalements et de plaintes. La statistique de l’Etat sur le nombre de personnes placées sous mandat de dépôt n’est pas indicative sur les résultats de la suite d’un cas ou éventuellement la suite de la pénalisation ou condamnation de l’auteur. Le cadre juridique des traitements de cas devrait être renforcé pour que la population n’ait pas peur de signaler et </w:t>
      </w:r>
      <w:r w:rsidRPr="007A11AC">
        <w:rPr>
          <w:b/>
        </w:rPr>
        <w:t xml:space="preserve">puisse à nouveau </w:t>
      </w:r>
      <w:r>
        <w:rPr>
          <w:b/>
        </w:rPr>
        <w:t>faire</w:t>
      </w:r>
      <w:r w:rsidRPr="007A11AC">
        <w:rPr>
          <w:b/>
        </w:rPr>
        <w:t xml:space="preserve"> </w:t>
      </w:r>
      <w:r w:rsidRPr="00607786">
        <w:rPr>
          <w:b/>
        </w:rPr>
        <w:t xml:space="preserve">confiance en la justice </w:t>
      </w:r>
    </w:p>
    <w:p w:rsidR="00607786" w:rsidRPr="002B6B36" w:rsidRDefault="002B6B36" w:rsidP="002B6B36">
      <w:pPr>
        <w:pStyle w:val="ListParagraph"/>
        <w:numPr>
          <w:ilvl w:val="0"/>
          <w:numId w:val="1"/>
        </w:numPr>
        <w:autoSpaceDE w:val="0"/>
        <w:autoSpaceDN w:val="0"/>
        <w:adjustRightInd w:val="0"/>
        <w:rPr>
          <w:b/>
        </w:rPr>
      </w:pPr>
      <w:r w:rsidRPr="002B6B36">
        <w:rPr>
          <w:b/>
        </w:rPr>
        <w:t>Des enquêtes et des études devraient être</w:t>
      </w:r>
    </w:p>
    <w:p w:rsidR="002B6B36" w:rsidRDefault="002B6B36" w:rsidP="002B6B36">
      <w:pPr>
        <w:autoSpaceDE w:val="0"/>
        <w:autoSpaceDN w:val="0"/>
        <w:adjustRightInd w:val="0"/>
        <w:spacing w:after="0" w:line="240" w:lineRule="auto"/>
        <w:jc w:val="both"/>
        <w:rPr>
          <w:rFonts w:cs="Arial-BoldMT"/>
          <w:b/>
          <w:bCs/>
        </w:rPr>
      </w:pPr>
    </w:p>
    <w:p w:rsidR="00EC448D" w:rsidRDefault="00EC448D" w:rsidP="00EC448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Narrow" w:hAnsi="Arial Narrow"/>
          <w:b/>
        </w:rPr>
      </w:pPr>
      <w:r w:rsidRPr="00EC448D">
        <w:rPr>
          <w:rFonts w:ascii="Arial Narrow" w:hAnsi="Arial Narrow"/>
          <w:b/>
        </w:rPr>
        <w:t>4. En ce qui concerne les paragraphes 29 à 31 du rapport de l’État partie, veuillez préciser l’état de la réforme législative en cours et si la législation nationale définit explicitement et érige en infraction, dans le cadre de la vente d’enfants telle que définie à l’article 2 du Protocole facultatif, le transfert d’organe de l’enfant à titre onéreux, ainsi que la soumission de l’enfant au travail forcé</w:t>
      </w:r>
      <w:r>
        <w:rPr>
          <w:rFonts w:ascii="Arial Narrow" w:hAnsi="Arial Narrow"/>
          <w:b/>
        </w:rPr>
        <w:t xml:space="preserve">. </w:t>
      </w:r>
    </w:p>
    <w:p w:rsidR="002B6B36" w:rsidRDefault="002B6B36" w:rsidP="00EC448D">
      <w:pPr>
        <w:autoSpaceDE w:val="0"/>
        <w:autoSpaceDN w:val="0"/>
        <w:adjustRightInd w:val="0"/>
        <w:spacing w:after="0" w:line="240" w:lineRule="auto"/>
        <w:jc w:val="both"/>
        <w:rPr>
          <w:rFonts w:cstheme="minorHAnsi"/>
          <w:sz w:val="20"/>
          <w:szCs w:val="20"/>
        </w:rPr>
      </w:pPr>
    </w:p>
    <w:p w:rsidR="00EC448D" w:rsidRPr="00187BC0" w:rsidRDefault="00EC448D" w:rsidP="00EC448D">
      <w:pPr>
        <w:autoSpaceDE w:val="0"/>
        <w:autoSpaceDN w:val="0"/>
        <w:adjustRightInd w:val="0"/>
        <w:spacing w:after="0" w:line="240" w:lineRule="auto"/>
        <w:jc w:val="both"/>
        <w:rPr>
          <w:rFonts w:cstheme="minorHAnsi"/>
          <w:sz w:val="20"/>
          <w:szCs w:val="20"/>
        </w:rPr>
      </w:pPr>
      <w:r w:rsidRPr="00187BC0">
        <w:rPr>
          <w:rFonts w:cstheme="minorHAnsi"/>
          <w:sz w:val="20"/>
          <w:szCs w:val="20"/>
        </w:rPr>
        <w:t>L’Etat Malagasy a adopté la loi n° 2014-040 du 20 Janvier 2015 sur la lutte contre la traite des êtres humains. Cette loi érige en infraction la vente d’enfants telle que définie à l’article 2 du Protocole Facultatif, le transfert d’organes de l’enfant à titre onéreux ainsi que la soumission de l’enfant au travail forcé.</w:t>
      </w:r>
    </w:p>
    <w:p w:rsidR="00EC448D" w:rsidRDefault="00EC448D" w:rsidP="00EC448D">
      <w:pPr>
        <w:autoSpaceDE w:val="0"/>
        <w:autoSpaceDN w:val="0"/>
        <w:adjustRightInd w:val="0"/>
        <w:spacing w:after="0" w:line="240" w:lineRule="auto"/>
        <w:jc w:val="both"/>
        <w:rPr>
          <w:rFonts w:ascii="Arial Narrow" w:hAnsi="Arial Narrow" w:cs="ArialMT"/>
        </w:rPr>
      </w:pPr>
    </w:p>
    <w:p w:rsidR="00EC448D" w:rsidRDefault="00EC448D" w:rsidP="00EC448D">
      <w:pPr>
        <w:autoSpaceDE w:val="0"/>
        <w:autoSpaceDN w:val="0"/>
        <w:adjustRightInd w:val="0"/>
        <w:spacing w:after="0" w:line="240" w:lineRule="auto"/>
        <w:jc w:val="both"/>
        <w:rPr>
          <w:rFonts w:ascii="Arial Narrow" w:hAnsi="Arial Narrow" w:cs="ArialMT"/>
          <w:i/>
        </w:rPr>
      </w:pPr>
      <w:r w:rsidRPr="00EC448D">
        <w:rPr>
          <w:rFonts w:ascii="Arial Narrow" w:hAnsi="Arial Narrow" w:cs="ArialMT"/>
          <w:i/>
        </w:rPr>
        <w:t xml:space="preserve">Cette disposition est la seule qui existe jusqu’à ce jour. </w:t>
      </w:r>
    </w:p>
    <w:p w:rsidR="00EC448D" w:rsidRDefault="00EC448D" w:rsidP="00EC448D">
      <w:pPr>
        <w:autoSpaceDE w:val="0"/>
        <w:autoSpaceDN w:val="0"/>
        <w:adjustRightInd w:val="0"/>
        <w:spacing w:after="0" w:line="240" w:lineRule="auto"/>
        <w:jc w:val="both"/>
        <w:rPr>
          <w:rFonts w:ascii="Arial Narrow" w:hAnsi="Arial Narrow" w:cs="ArialMT"/>
          <w:i/>
        </w:rPr>
      </w:pPr>
    </w:p>
    <w:p w:rsidR="00EC448D" w:rsidRDefault="00EC448D" w:rsidP="00EC448D">
      <w:pPr>
        <w:autoSpaceDE w:val="0"/>
        <w:autoSpaceDN w:val="0"/>
        <w:adjustRightInd w:val="0"/>
        <w:spacing w:after="0" w:line="240" w:lineRule="auto"/>
        <w:jc w:val="both"/>
        <w:rPr>
          <w:rFonts w:ascii="Arial Narrow" w:hAnsi="Arial Narrow" w:cs="ArialMT"/>
          <w:b/>
        </w:rPr>
      </w:pPr>
      <w:r>
        <w:rPr>
          <w:rFonts w:ascii="Arial Narrow" w:hAnsi="Arial Narrow" w:cs="ArialMT"/>
          <w:b/>
          <w:u w:val="single"/>
        </w:rPr>
        <w:t>Rec</w:t>
      </w:r>
      <w:r w:rsidRPr="00EC448D">
        <w:rPr>
          <w:rFonts w:ascii="Arial Narrow" w:hAnsi="Arial Narrow" w:cs="ArialMT"/>
          <w:b/>
          <w:u w:val="single"/>
        </w:rPr>
        <w:t>ommandation</w:t>
      </w:r>
      <w:r w:rsidRPr="00EC448D">
        <w:rPr>
          <w:rFonts w:ascii="Arial Narrow" w:hAnsi="Arial Narrow" w:cs="ArialMT"/>
          <w:b/>
        </w:rPr>
        <w:t> :</w:t>
      </w:r>
      <w:r w:rsidR="00F94337">
        <w:rPr>
          <w:rFonts w:ascii="Arial Narrow" w:hAnsi="Arial Narrow" w:cs="ArialMT"/>
          <w:b/>
        </w:rPr>
        <w:t xml:space="preserve"> cette loi devr</w:t>
      </w:r>
      <w:r w:rsidR="00187BC0">
        <w:rPr>
          <w:rFonts w:ascii="Arial Narrow" w:hAnsi="Arial Narrow" w:cs="ArialMT"/>
          <w:b/>
        </w:rPr>
        <w:t>a être vulgarisée et disséminée et le plan prévu pour son application doit être mise en œuvre.</w:t>
      </w:r>
    </w:p>
    <w:p w:rsidR="00F94337" w:rsidRDefault="00F94337" w:rsidP="00E662FD">
      <w:pPr>
        <w:pStyle w:val="SingleTxtG"/>
        <w:tabs>
          <w:tab w:val="left" w:pos="9214"/>
        </w:tabs>
        <w:spacing w:after="0" w:line="240" w:lineRule="auto"/>
        <w:ind w:left="0" w:right="0"/>
        <w:rPr>
          <w:lang w:val="fr-FR"/>
        </w:rPr>
      </w:pPr>
    </w:p>
    <w:p w:rsidR="00F94337" w:rsidRDefault="00F94337" w:rsidP="00F94337">
      <w:pPr>
        <w:pStyle w:val="SingleTxtG"/>
        <w:pBdr>
          <w:top w:val="single" w:sz="4" w:space="1" w:color="auto"/>
          <w:left w:val="single" w:sz="4" w:space="4" w:color="auto"/>
          <w:bottom w:val="single" w:sz="4" w:space="1" w:color="auto"/>
          <w:right w:val="single" w:sz="4" w:space="4" w:color="auto"/>
        </w:pBdr>
        <w:tabs>
          <w:tab w:val="left" w:pos="9214"/>
        </w:tabs>
        <w:spacing w:after="0" w:line="240" w:lineRule="auto"/>
        <w:ind w:left="0" w:right="0"/>
        <w:rPr>
          <w:rFonts w:ascii="Arial Narrow" w:hAnsi="Arial Narrow"/>
          <w:b/>
          <w:lang w:val="fr-FR"/>
        </w:rPr>
      </w:pPr>
      <w:r w:rsidRPr="00F94337">
        <w:rPr>
          <w:rFonts w:ascii="Arial Narrow" w:hAnsi="Arial Narrow"/>
          <w:b/>
          <w:lang w:val="fr-FR"/>
        </w:rPr>
        <w:t xml:space="preserve">5. En ce qui concerne les paragraphes 46 à 56 du rapport de l’État partie, veuillez préciser si la législation nationale définit explicitement et érige en infraction tous les faits et actes visés à l’article 3, paragraphe 1 c), du Protocole facultatif, y compris notamment le fait de détenir des matériels pornographiques mettant en scène des enfants. </w:t>
      </w:r>
    </w:p>
    <w:p w:rsidR="00F94337" w:rsidRDefault="00F94337" w:rsidP="00F94337">
      <w:pPr>
        <w:pStyle w:val="SingleTxtG"/>
        <w:tabs>
          <w:tab w:val="left" w:pos="9214"/>
        </w:tabs>
        <w:spacing w:after="0" w:line="240" w:lineRule="auto"/>
        <w:ind w:left="0" w:right="0"/>
        <w:rPr>
          <w:rFonts w:ascii="Arial Narrow" w:hAnsi="Arial Narrow"/>
          <w:b/>
          <w:lang w:val="fr-FR"/>
        </w:rPr>
      </w:pPr>
    </w:p>
    <w:p w:rsidR="00F94337" w:rsidRPr="00187BC0" w:rsidRDefault="00F94337" w:rsidP="00187BC0">
      <w:pPr>
        <w:autoSpaceDE w:val="0"/>
        <w:autoSpaceDN w:val="0"/>
        <w:adjustRightInd w:val="0"/>
        <w:spacing w:after="0" w:line="240" w:lineRule="auto"/>
        <w:jc w:val="both"/>
        <w:rPr>
          <w:rFonts w:cstheme="minorHAnsi"/>
        </w:rPr>
      </w:pPr>
      <w:r w:rsidRPr="00187BC0">
        <w:rPr>
          <w:rFonts w:cstheme="minorHAnsi"/>
          <w:sz w:val="20"/>
          <w:szCs w:val="20"/>
        </w:rPr>
        <w:t xml:space="preserve">La loi n°2014-006 du 17 Juillet 2014 sur la lutte contre la cybercriminalité réprime l’infraction de pédopornographie par le biais d’un support informatique ou électronique d’une peine de deux ans à cinq ans d’emprisonnement et de 2.000.000 </w:t>
      </w:r>
      <w:proofErr w:type="spellStart"/>
      <w:r w:rsidRPr="00187BC0">
        <w:rPr>
          <w:rFonts w:cstheme="minorHAnsi"/>
          <w:sz w:val="20"/>
          <w:szCs w:val="20"/>
        </w:rPr>
        <w:t>Ariary</w:t>
      </w:r>
      <w:proofErr w:type="spellEnd"/>
      <w:r w:rsidRPr="00187BC0">
        <w:rPr>
          <w:rFonts w:cstheme="minorHAnsi"/>
          <w:sz w:val="20"/>
          <w:szCs w:val="20"/>
        </w:rPr>
        <w:t xml:space="preserve"> à 10.000.000 </w:t>
      </w:r>
      <w:proofErr w:type="spellStart"/>
      <w:r w:rsidRPr="00187BC0">
        <w:rPr>
          <w:rFonts w:cstheme="minorHAnsi"/>
          <w:sz w:val="20"/>
          <w:szCs w:val="20"/>
        </w:rPr>
        <w:t>Ariary</w:t>
      </w:r>
      <w:proofErr w:type="spellEnd"/>
      <w:r w:rsidRPr="00187BC0">
        <w:rPr>
          <w:rFonts w:cstheme="minorHAnsi"/>
          <w:sz w:val="20"/>
          <w:szCs w:val="20"/>
        </w:rPr>
        <w:t xml:space="preserve"> d’amende</w:t>
      </w:r>
      <w:r w:rsidRPr="00187BC0">
        <w:rPr>
          <w:rFonts w:cstheme="minorHAnsi"/>
        </w:rPr>
        <w:t>.</w:t>
      </w:r>
    </w:p>
    <w:p w:rsidR="00F94337" w:rsidRPr="00E662FD" w:rsidRDefault="00F94337" w:rsidP="00F94337">
      <w:pPr>
        <w:spacing w:after="0"/>
        <w:rPr>
          <w:rFonts w:cstheme="minorHAnsi"/>
        </w:rPr>
      </w:pPr>
    </w:p>
    <w:p w:rsidR="00F94337" w:rsidRDefault="00F94337" w:rsidP="00AC5927">
      <w:pPr>
        <w:spacing w:after="0" w:line="240" w:lineRule="auto"/>
        <w:jc w:val="both"/>
        <w:rPr>
          <w:rFonts w:ascii="Arial Narrow" w:hAnsi="Arial Narrow"/>
          <w:i/>
        </w:rPr>
      </w:pPr>
      <w:r w:rsidRPr="00AC5927">
        <w:rPr>
          <w:rFonts w:ascii="Arial Narrow" w:hAnsi="Arial Narrow"/>
          <w:i/>
        </w:rPr>
        <w:t>Les textes ne sont pas</w:t>
      </w:r>
      <w:r w:rsidR="00223006">
        <w:rPr>
          <w:rFonts w:ascii="Arial Narrow" w:hAnsi="Arial Narrow"/>
          <w:i/>
        </w:rPr>
        <w:t xml:space="preserve"> </w:t>
      </w:r>
      <w:r w:rsidR="00AC5927" w:rsidRPr="00AC5927">
        <w:rPr>
          <w:rFonts w:ascii="Arial Narrow" w:hAnsi="Arial Narrow"/>
          <w:i/>
        </w:rPr>
        <w:t xml:space="preserve">explicites à l’exemple des cas </w:t>
      </w:r>
      <w:r w:rsidR="00AC5927">
        <w:rPr>
          <w:rFonts w:ascii="Arial Narrow" w:hAnsi="Arial Narrow"/>
          <w:i/>
        </w:rPr>
        <w:t xml:space="preserve">d’enfants </w:t>
      </w:r>
      <w:r w:rsidRPr="00AC5927">
        <w:rPr>
          <w:rFonts w:ascii="Arial Narrow" w:hAnsi="Arial Narrow"/>
          <w:i/>
        </w:rPr>
        <w:t>s’adonnant à des acti</w:t>
      </w:r>
      <w:r w:rsidR="00AC5927">
        <w:rPr>
          <w:rFonts w:ascii="Arial Narrow" w:hAnsi="Arial Narrow"/>
          <w:i/>
        </w:rPr>
        <w:t>vités sexuelles par contrainte soit des parents soit par des tierces personnes (</w:t>
      </w:r>
      <w:r w:rsidRPr="00AC5927">
        <w:rPr>
          <w:rFonts w:ascii="Arial Narrow" w:hAnsi="Arial Narrow"/>
          <w:i/>
        </w:rPr>
        <w:t>hôtel-restaurant et touristes, réseau de proxénètes, salon de massage, agence de placement, karaoké, boite</w:t>
      </w:r>
      <w:r w:rsidR="00AC5927">
        <w:rPr>
          <w:rFonts w:ascii="Arial Narrow" w:hAnsi="Arial Narrow"/>
          <w:i/>
        </w:rPr>
        <w:t>s de nuit,  plages privées</w:t>
      </w:r>
      <w:r w:rsidRPr="00AC5927">
        <w:rPr>
          <w:rFonts w:ascii="Arial Narrow" w:hAnsi="Arial Narrow"/>
          <w:i/>
        </w:rPr>
        <w:t>, centre de loisir</w:t>
      </w:r>
      <w:r w:rsidR="00AC5927">
        <w:rPr>
          <w:rFonts w:ascii="Arial Narrow" w:hAnsi="Arial Narrow"/>
          <w:i/>
        </w:rPr>
        <w:t>s</w:t>
      </w:r>
      <w:r w:rsidRPr="00AC5927">
        <w:rPr>
          <w:rFonts w:ascii="Arial Narrow" w:hAnsi="Arial Narrow"/>
          <w:i/>
        </w:rPr>
        <w:t>)</w:t>
      </w:r>
      <w:r w:rsidR="00AC5927">
        <w:rPr>
          <w:rFonts w:ascii="Arial Narrow" w:hAnsi="Arial Narrow"/>
          <w:i/>
        </w:rPr>
        <w:t>.</w:t>
      </w:r>
    </w:p>
    <w:p w:rsidR="00AC5927" w:rsidRDefault="00AC5927" w:rsidP="00AC5927">
      <w:pPr>
        <w:spacing w:after="0" w:line="240" w:lineRule="auto"/>
        <w:jc w:val="both"/>
        <w:rPr>
          <w:rFonts w:ascii="Arial Narrow" w:hAnsi="Arial Narrow"/>
          <w:i/>
        </w:rPr>
      </w:pPr>
    </w:p>
    <w:p w:rsidR="00223006" w:rsidRDefault="00223006" w:rsidP="00223006">
      <w:pPr>
        <w:spacing w:after="0" w:line="240" w:lineRule="auto"/>
        <w:jc w:val="both"/>
        <w:rPr>
          <w:rFonts w:ascii="Arial Narrow" w:hAnsi="Arial Narrow"/>
          <w:i/>
        </w:rPr>
      </w:pPr>
      <w:r w:rsidRPr="00E67B28">
        <w:rPr>
          <w:rFonts w:ascii="Arial Narrow" w:hAnsi="Arial Narrow"/>
          <w:i/>
        </w:rPr>
        <w:t>L’obligation des citoyens à signaler est peu connu</w:t>
      </w:r>
      <w:r>
        <w:rPr>
          <w:rFonts w:ascii="Arial Narrow" w:hAnsi="Arial Narrow"/>
          <w:i/>
        </w:rPr>
        <w:t>e</w:t>
      </w:r>
      <w:r w:rsidRPr="00E67B28">
        <w:rPr>
          <w:rFonts w:ascii="Arial Narrow" w:hAnsi="Arial Narrow"/>
          <w:i/>
        </w:rPr>
        <w:t xml:space="preserve"> et très peu respectée par peur  de représailles et pour préserver la cohésion sociale de la communauté. Il arrive aussi que les auteurs des violations et des délits menacent ou intimident ceux qui signalent. Ce qui explique en partie la justice populaire</w:t>
      </w:r>
      <w:r>
        <w:rPr>
          <w:rFonts w:ascii="Arial Narrow" w:hAnsi="Arial Narrow"/>
          <w:i/>
        </w:rPr>
        <w:t>, mais ne  la justifie point.</w:t>
      </w:r>
    </w:p>
    <w:p w:rsidR="00AC5927" w:rsidRDefault="00AC5927" w:rsidP="00AC5927">
      <w:pPr>
        <w:spacing w:after="0" w:line="240" w:lineRule="auto"/>
        <w:jc w:val="both"/>
        <w:rPr>
          <w:rFonts w:ascii="Arial Narrow" w:hAnsi="Arial Narrow"/>
          <w:i/>
        </w:rPr>
      </w:pPr>
    </w:p>
    <w:p w:rsidR="00AC5927" w:rsidRPr="00AC5927" w:rsidRDefault="00AC5927" w:rsidP="00AC5927">
      <w:pPr>
        <w:spacing w:after="0" w:line="240" w:lineRule="auto"/>
        <w:jc w:val="both"/>
        <w:rPr>
          <w:rFonts w:ascii="Arial Narrow" w:hAnsi="Arial Narrow"/>
        </w:rPr>
      </w:pPr>
      <w:r w:rsidRPr="00AC5927">
        <w:rPr>
          <w:rFonts w:ascii="Arial Narrow" w:hAnsi="Arial Narrow"/>
          <w:b/>
          <w:u w:val="single"/>
        </w:rPr>
        <w:t>Recommandation</w:t>
      </w:r>
      <w:r w:rsidR="00223006">
        <w:rPr>
          <w:rFonts w:ascii="Arial Narrow" w:hAnsi="Arial Narrow"/>
          <w:b/>
          <w:u w:val="single"/>
        </w:rPr>
        <w:t>s</w:t>
      </w:r>
      <w:r>
        <w:rPr>
          <w:rFonts w:ascii="Arial Narrow" w:hAnsi="Arial Narrow"/>
          <w:b/>
          <w:u w:val="single"/>
        </w:rPr>
        <w:t> </w:t>
      </w:r>
      <w:r>
        <w:rPr>
          <w:rFonts w:ascii="Arial Narrow" w:hAnsi="Arial Narrow"/>
        </w:rPr>
        <w:t xml:space="preserve">: </w:t>
      </w:r>
    </w:p>
    <w:p w:rsidR="00223006" w:rsidRPr="00AC5927" w:rsidRDefault="00223006" w:rsidP="00223006">
      <w:pPr>
        <w:numPr>
          <w:ilvl w:val="0"/>
          <w:numId w:val="7"/>
        </w:numPr>
        <w:spacing w:after="0" w:line="240" w:lineRule="auto"/>
        <w:ind w:left="714" w:hanging="357"/>
        <w:jc w:val="both"/>
        <w:rPr>
          <w:b/>
        </w:rPr>
      </w:pPr>
      <w:r w:rsidRPr="00AC5927">
        <w:rPr>
          <w:b/>
        </w:rPr>
        <w:t>intensifi</w:t>
      </w:r>
      <w:r>
        <w:rPr>
          <w:b/>
        </w:rPr>
        <w:t>er</w:t>
      </w:r>
      <w:r w:rsidRPr="00AC5927">
        <w:rPr>
          <w:b/>
        </w:rPr>
        <w:t xml:space="preserve"> des campagnes d’IEC : à inclure dans le programme scolaire officiel, à insérer dans les Plans/Stratégies Nationales de protection élaborées par les Ministères </w:t>
      </w:r>
      <w:r>
        <w:rPr>
          <w:b/>
        </w:rPr>
        <w:t>(</w:t>
      </w:r>
      <w:r w:rsidRPr="00AC5927">
        <w:rPr>
          <w:b/>
        </w:rPr>
        <w:t xml:space="preserve">Population, Justice, Education, </w:t>
      </w:r>
      <w:r w:rsidRPr="007A11AC">
        <w:rPr>
          <w:b/>
        </w:rPr>
        <w:t>Emploi et Formation Professionnelle, Lois Sociales, Industrie, Tourisme, Culture, Jeunesse et Sports).</w:t>
      </w:r>
    </w:p>
    <w:p w:rsidR="00223006" w:rsidRDefault="00223006" w:rsidP="00223006">
      <w:pPr>
        <w:numPr>
          <w:ilvl w:val="0"/>
          <w:numId w:val="7"/>
        </w:numPr>
        <w:spacing w:after="0" w:line="240" w:lineRule="auto"/>
        <w:ind w:left="714" w:hanging="357"/>
        <w:jc w:val="both"/>
        <w:rPr>
          <w:b/>
        </w:rPr>
      </w:pPr>
      <w:r w:rsidRPr="00AC5927">
        <w:rPr>
          <w:b/>
        </w:rPr>
        <w:t>Renforce</w:t>
      </w:r>
      <w:r>
        <w:rPr>
          <w:b/>
        </w:rPr>
        <w:t>r l</w:t>
      </w:r>
      <w:r w:rsidRPr="00AC5927">
        <w:rPr>
          <w:b/>
        </w:rPr>
        <w:t>es capacités des enseignants à s’approprier des modules Droits Humains et particulièrement Droit de l’Enfant</w:t>
      </w:r>
      <w:r>
        <w:rPr>
          <w:b/>
        </w:rPr>
        <w:t>.</w:t>
      </w:r>
    </w:p>
    <w:p w:rsidR="00223006" w:rsidRPr="00AC5927" w:rsidRDefault="00223006" w:rsidP="00223006">
      <w:pPr>
        <w:numPr>
          <w:ilvl w:val="0"/>
          <w:numId w:val="7"/>
        </w:numPr>
        <w:spacing w:after="0" w:line="240" w:lineRule="auto"/>
        <w:ind w:left="714" w:hanging="357"/>
        <w:jc w:val="both"/>
        <w:rPr>
          <w:b/>
        </w:rPr>
      </w:pPr>
      <w:r>
        <w:rPr>
          <w:b/>
        </w:rPr>
        <w:t>Instituer  un mécanisme de protection des témoins et des victimes et aussi ceux qui signalent.</w:t>
      </w:r>
    </w:p>
    <w:p w:rsidR="00AC5927" w:rsidRPr="00AC5927" w:rsidRDefault="00AC5927" w:rsidP="00AC5927">
      <w:pPr>
        <w:spacing w:after="0" w:line="240" w:lineRule="auto"/>
        <w:jc w:val="both"/>
        <w:rPr>
          <w:rFonts w:ascii="Arial Narrow" w:hAnsi="Arial Narrow"/>
        </w:rPr>
      </w:pPr>
    </w:p>
    <w:p w:rsidR="00AC5927" w:rsidRPr="004A4B0F" w:rsidRDefault="00AC5927" w:rsidP="00AC5927">
      <w:pPr>
        <w:pStyle w:val="SingleTxtG"/>
        <w:pBdr>
          <w:top w:val="single" w:sz="4" w:space="1" w:color="auto"/>
          <w:left w:val="single" w:sz="4" w:space="4" w:color="auto"/>
          <w:bottom w:val="single" w:sz="4" w:space="1" w:color="auto"/>
          <w:right w:val="single" w:sz="4" w:space="4" w:color="auto"/>
        </w:pBdr>
        <w:tabs>
          <w:tab w:val="left" w:pos="9214"/>
        </w:tabs>
        <w:spacing w:after="0" w:line="240" w:lineRule="auto"/>
        <w:ind w:left="0" w:right="0"/>
        <w:rPr>
          <w:lang w:val="fr-FR"/>
        </w:rPr>
      </w:pPr>
      <w:r w:rsidRPr="00AC5927">
        <w:rPr>
          <w:rFonts w:ascii="Arial Narrow" w:hAnsi="Arial Narrow"/>
          <w:b/>
          <w:sz w:val="22"/>
          <w:szCs w:val="22"/>
          <w:lang w:val="fr-FR"/>
        </w:rPr>
        <w:t>6. En ce qui concerne les paragraphes 57 à 60 du rapport de l’État partie, veuillez donner des informations sur les mesures prises ou envisagées en vue d’établir la responsabilité pénale des personnes morales pour les infractions visées au Protocole facultatif</w:t>
      </w:r>
      <w:r w:rsidRPr="004A4B0F">
        <w:rPr>
          <w:lang w:val="fr-FR"/>
        </w:rPr>
        <w:t>.</w:t>
      </w:r>
    </w:p>
    <w:p w:rsidR="00AC5927" w:rsidRPr="00AC5927" w:rsidRDefault="00AC5927" w:rsidP="00AC5927">
      <w:pPr>
        <w:spacing w:after="0" w:line="240" w:lineRule="auto"/>
        <w:jc w:val="both"/>
        <w:rPr>
          <w:rFonts w:ascii="Arial Narrow" w:hAnsi="Arial Narrow"/>
          <w:i/>
        </w:rPr>
      </w:pPr>
    </w:p>
    <w:p w:rsidR="002E5879" w:rsidRPr="00187BC0" w:rsidRDefault="002E5879" w:rsidP="002E5879">
      <w:pPr>
        <w:autoSpaceDE w:val="0"/>
        <w:autoSpaceDN w:val="0"/>
        <w:adjustRightInd w:val="0"/>
        <w:spacing w:after="0" w:line="240" w:lineRule="auto"/>
        <w:jc w:val="both"/>
        <w:rPr>
          <w:rFonts w:cstheme="minorHAnsi"/>
          <w:sz w:val="20"/>
          <w:szCs w:val="20"/>
        </w:rPr>
      </w:pPr>
      <w:r w:rsidRPr="00187BC0">
        <w:rPr>
          <w:rFonts w:cstheme="minorHAnsi"/>
          <w:sz w:val="20"/>
          <w:szCs w:val="20"/>
        </w:rPr>
        <w:t xml:space="preserve">La loi n° 2014-040 du 20 Janvier 2015 sur la lutte contre la traite des êtres humains a établi la responsabilité pénale de la personne morale </w:t>
      </w:r>
      <w:r w:rsidR="00223006">
        <w:rPr>
          <w:rFonts w:cstheme="minorHAnsi"/>
          <w:sz w:val="20"/>
          <w:szCs w:val="20"/>
        </w:rPr>
        <w:t>… qui</w:t>
      </w:r>
      <w:r w:rsidRPr="00187BC0">
        <w:rPr>
          <w:rFonts w:cstheme="minorHAnsi"/>
          <w:sz w:val="20"/>
          <w:szCs w:val="20"/>
        </w:rPr>
        <w:t xml:space="preserve"> n’exclut pas celle des personnes physiques auteurs ou complices des faits commis.</w:t>
      </w:r>
    </w:p>
    <w:p w:rsidR="002E5879" w:rsidRPr="00187BC0" w:rsidRDefault="002E5879" w:rsidP="002E5879">
      <w:pPr>
        <w:autoSpaceDE w:val="0"/>
        <w:autoSpaceDN w:val="0"/>
        <w:adjustRightInd w:val="0"/>
        <w:spacing w:after="0" w:line="240" w:lineRule="auto"/>
        <w:jc w:val="both"/>
        <w:rPr>
          <w:rFonts w:cstheme="minorHAnsi"/>
          <w:sz w:val="20"/>
          <w:szCs w:val="20"/>
        </w:rPr>
      </w:pPr>
      <w:r w:rsidRPr="00187BC0">
        <w:rPr>
          <w:rFonts w:cstheme="minorHAnsi"/>
          <w:sz w:val="20"/>
          <w:szCs w:val="20"/>
        </w:rPr>
        <w:t>Les personnes morales peuvent en outre être condamnées à :</w:t>
      </w:r>
    </w:p>
    <w:p w:rsidR="002E5879" w:rsidRPr="00187BC0" w:rsidRDefault="002E5879" w:rsidP="002E5879">
      <w:pPr>
        <w:autoSpaceDE w:val="0"/>
        <w:autoSpaceDN w:val="0"/>
        <w:adjustRightInd w:val="0"/>
        <w:spacing w:after="0" w:line="240" w:lineRule="auto"/>
        <w:ind w:left="142" w:hanging="142"/>
        <w:jc w:val="both"/>
        <w:rPr>
          <w:rFonts w:cstheme="minorHAnsi"/>
          <w:sz w:val="20"/>
          <w:szCs w:val="20"/>
        </w:rPr>
      </w:pPr>
      <w:r w:rsidRPr="00187BC0">
        <w:rPr>
          <w:rFonts w:cstheme="minorHAnsi"/>
          <w:sz w:val="20"/>
          <w:szCs w:val="20"/>
        </w:rPr>
        <w:t>- l’interdiction</w:t>
      </w:r>
      <w:r w:rsidR="00223006">
        <w:rPr>
          <w:rFonts w:cstheme="minorHAnsi"/>
          <w:sz w:val="20"/>
          <w:szCs w:val="20"/>
        </w:rPr>
        <w:t> …</w:t>
      </w:r>
      <w:r w:rsidRPr="00187BC0">
        <w:rPr>
          <w:rFonts w:cstheme="minorHAnsi"/>
          <w:sz w:val="20"/>
          <w:szCs w:val="20"/>
        </w:rPr>
        <w:t xml:space="preserve">d’exercer </w:t>
      </w:r>
      <w:r w:rsidR="00223006">
        <w:rPr>
          <w:rFonts w:cstheme="minorHAnsi"/>
          <w:sz w:val="20"/>
          <w:szCs w:val="20"/>
        </w:rPr>
        <w:t>…</w:t>
      </w:r>
      <w:r w:rsidRPr="00187BC0">
        <w:rPr>
          <w:rFonts w:cstheme="minorHAnsi"/>
          <w:sz w:val="20"/>
          <w:szCs w:val="20"/>
        </w:rPr>
        <w:t xml:space="preserve"> certaines activités professionnelles ;</w:t>
      </w:r>
    </w:p>
    <w:p w:rsidR="002E5879" w:rsidRPr="00187BC0" w:rsidRDefault="002E5879" w:rsidP="002E5879">
      <w:pPr>
        <w:autoSpaceDE w:val="0"/>
        <w:autoSpaceDN w:val="0"/>
        <w:adjustRightInd w:val="0"/>
        <w:spacing w:after="0" w:line="240" w:lineRule="auto"/>
        <w:ind w:left="142" w:hanging="142"/>
        <w:jc w:val="both"/>
        <w:rPr>
          <w:rFonts w:cstheme="minorHAnsi"/>
          <w:sz w:val="20"/>
          <w:szCs w:val="20"/>
        </w:rPr>
      </w:pPr>
      <w:r w:rsidRPr="00187BC0">
        <w:rPr>
          <w:rFonts w:cstheme="minorHAnsi"/>
          <w:sz w:val="20"/>
          <w:szCs w:val="20"/>
        </w:rPr>
        <w:t xml:space="preserve">- la fermeture définitive </w:t>
      </w:r>
      <w:r w:rsidR="00223006">
        <w:rPr>
          <w:rFonts w:cstheme="minorHAnsi"/>
          <w:sz w:val="20"/>
          <w:szCs w:val="20"/>
        </w:rPr>
        <w:t>…</w:t>
      </w:r>
      <w:r w:rsidRPr="00187BC0">
        <w:rPr>
          <w:rFonts w:cstheme="minorHAnsi"/>
          <w:sz w:val="20"/>
          <w:szCs w:val="20"/>
        </w:rPr>
        <w:t xml:space="preserve"> leurs établissements ayant servi à commettre l’infraction ;</w:t>
      </w:r>
    </w:p>
    <w:p w:rsidR="002E5879" w:rsidRPr="00187BC0" w:rsidRDefault="002E5879" w:rsidP="002E5879">
      <w:pPr>
        <w:autoSpaceDE w:val="0"/>
        <w:autoSpaceDN w:val="0"/>
        <w:adjustRightInd w:val="0"/>
        <w:spacing w:after="0" w:line="240" w:lineRule="auto"/>
        <w:ind w:left="142" w:hanging="142"/>
        <w:jc w:val="both"/>
        <w:rPr>
          <w:rFonts w:cstheme="minorHAnsi"/>
          <w:sz w:val="20"/>
          <w:szCs w:val="20"/>
        </w:rPr>
      </w:pPr>
      <w:r w:rsidRPr="00187BC0">
        <w:rPr>
          <w:rFonts w:cstheme="minorHAnsi"/>
          <w:sz w:val="20"/>
          <w:szCs w:val="20"/>
        </w:rPr>
        <w:t>- la dissolution lorsqu’elles ont été créées pour commettre les faits incriminés ;</w:t>
      </w:r>
    </w:p>
    <w:p w:rsidR="002E5879" w:rsidRDefault="002E5879" w:rsidP="007F763D">
      <w:pPr>
        <w:autoSpaceDE w:val="0"/>
        <w:autoSpaceDN w:val="0"/>
        <w:adjustRightInd w:val="0"/>
        <w:spacing w:after="0" w:line="240" w:lineRule="auto"/>
        <w:ind w:left="142" w:hanging="142"/>
        <w:jc w:val="both"/>
        <w:rPr>
          <w:rFonts w:cstheme="minorHAnsi"/>
          <w:sz w:val="20"/>
          <w:szCs w:val="20"/>
        </w:rPr>
      </w:pPr>
      <w:r w:rsidRPr="00187BC0">
        <w:rPr>
          <w:rFonts w:cstheme="minorHAnsi"/>
          <w:sz w:val="20"/>
          <w:szCs w:val="20"/>
        </w:rPr>
        <w:t>- la diffusion de la décision par la presse écrite ou par tout autre moyen de communication</w:t>
      </w:r>
      <w:r w:rsidR="007F763D">
        <w:rPr>
          <w:rFonts w:cstheme="minorHAnsi"/>
          <w:sz w:val="20"/>
          <w:szCs w:val="20"/>
        </w:rPr>
        <w:t xml:space="preserve"> </w:t>
      </w:r>
      <w:r w:rsidRPr="00187BC0">
        <w:rPr>
          <w:rFonts w:cstheme="minorHAnsi"/>
          <w:sz w:val="20"/>
          <w:szCs w:val="20"/>
        </w:rPr>
        <w:t>audiovisuelle.</w:t>
      </w:r>
    </w:p>
    <w:p w:rsidR="007F763D" w:rsidRPr="007F763D" w:rsidRDefault="007F763D" w:rsidP="007F763D">
      <w:pPr>
        <w:autoSpaceDE w:val="0"/>
        <w:autoSpaceDN w:val="0"/>
        <w:adjustRightInd w:val="0"/>
        <w:spacing w:after="0" w:line="240" w:lineRule="auto"/>
        <w:ind w:left="142" w:hanging="142"/>
        <w:jc w:val="both"/>
        <w:rPr>
          <w:rFonts w:cstheme="minorHAnsi"/>
          <w:sz w:val="20"/>
          <w:szCs w:val="20"/>
        </w:rPr>
      </w:pPr>
    </w:p>
    <w:p w:rsidR="002E5879" w:rsidRPr="00A90EA4" w:rsidRDefault="002E5879" w:rsidP="00A90EA4">
      <w:pPr>
        <w:autoSpaceDE w:val="0"/>
        <w:autoSpaceDN w:val="0"/>
        <w:adjustRightInd w:val="0"/>
        <w:spacing w:after="0" w:line="240" w:lineRule="auto"/>
        <w:jc w:val="both"/>
        <w:rPr>
          <w:rFonts w:ascii="Arial Narrow" w:hAnsi="Arial Narrow" w:cs="ArialMT"/>
          <w:i/>
        </w:rPr>
      </w:pPr>
      <w:r w:rsidRPr="00A90EA4">
        <w:rPr>
          <w:rFonts w:ascii="Arial Narrow" w:hAnsi="Arial Narrow" w:cs="ArialMT"/>
          <w:i/>
        </w:rPr>
        <w:t xml:space="preserve">L’Etat a usé de cette disposition légale pour arrêter l’étranger propriétaire </w:t>
      </w:r>
      <w:r w:rsidR="00A90EA4" w:rsidRPr="00A90EA4">
        <w:rPr>
          <w:rFonts w:ascii="Arial Narrow" w:hAnsi="Arial Narrow" w:cs="ArialMT"/>
          <w:i/>
        </w:rPr>
        <w:t>de la</w:t>
      </w:r>
      <w:r w:rsidRPr="00A90EA4">
        <w:rPr>
          <w:rFonts w:ascii="Arial Narrow" w:hAnsi="Arial Narrow" w:cs="ArialMT"/>
          <w:i/>
        </w:rPr>
        <w:t xml:space="preserve"> discothèque «LE PHARAON »</w:t>
      </w:r>
      <w:r w:rsidR="00A90EA4">
        <w:rPr>
          <w:rFonts w:ascii="Arial Narrow" w:hAnsi="Arial Narrow" w:cs="ArialMT"/>
          <w:i/>
        </w:rPr>
        <w:t xml:space="preserve">sis à </w:t>
      </w:r>
      <w:proofErr w:type="spellStart"/>
      <w:r w:rsidRPr="00A90EA4">
        <w:rPr>
          <w:rFonts w:ascii="Arial Narrow" w:hAnsi="Arial Narrow" w:cs="ArialMT"/>
          <w:i/>
        </w:rPr>
        <w:t>A</w:t>
      </w:r>
      <w:r w:rsidR="00E662FD">
        <w:rPr>
          <w:rFonts w:ascii="Arial Narrow" w:hAnsi="Arial Narrow" w:cs="ArialMT"/>
          <w:i/>
        </w:rPr>
        <w:t>mbohidahy</w:t>
      </w:r>
      <w:proofErr w:type="spellEnd"/>
      <w:r w:rsidRPr="00A90EA4">
        <w:rPr>
          <w:rFonts w:ascii="Arial Narrow" w:hAnsi="Arial Narrow" w:cs="ArialMT"/>
          <w:i/>
        </w:rPr>
        <w:t xml:space="preserve"> (Antananarivo) et son assistant. Certes, l’affaire a été médiatisée</w:t>
      </w:r>
      <w:r w:rsidR="00A90EA4" w:rsidRPr="00A90EA4">
        <w:rPr>
          <w:rFonts w:ascii="Arial Narrow" w:hAnsi="Arial Narrow" w:cs="ArialMT"/>
          <w:i/>
        </w:rPr>
        <w:t>. L</w:t>
      </w:r>
      <w:r w:rsidRPr="00A90EA4">
        <w:rPr>
          <w:rFonts w:ascii="Arial Narrow" w:hAnsi="Arial Narrow" w:cs="ArialMT"/>
          <w:i/>
        </w:rPr>
        <w:t xml:space="preserve">es auteurs placés sous mandat de dépôt et </w:t>
      </w:r>
      <w:r w:rsidR="00A90EA4" w:rsidRPr="00A90EA4">
        <w:rPr>
          <w:rFonts w:ascii="Arial Narrow" w:hAnsi="Arial Narrow" w:cs="ArialMT"/>
          <w:i/>
        </w:rPr>
        <w:t>l’établissement fermé. Mais :</w:t>
      </w:r>
    </w:p>
    <w:p w:rsidR="00595637" w:rsidRPr="00D871F3" w:rsidRDefault="00595637" w:rsidP="00595637">
      <w:pPr>
        <w:pStyle w:val="ListParagraph"/>
        <w:numPr>
          <w:ilvl w:val="0"/>
          <w:numId w:val="7"/>
        </w:numPr>
        <w:autoSpaceDE w:val="0"/>
        <w:autoSpaceDN w:val="0"/>
        <w:adjustRightInd w:val="0"/>
        <w:rPr>
          <w:rFonts w:ascii="Arial Narrow" w:hAnsi="Arial Narrow" w:cs="Arial-BoldMT"/>
          <w:bCs/>
          <w:i/>
        </w:rPr>
      </w:pPr>
      <w:r w:rsidRPr="00A90EA4">
        <w:rPr>
          <w:rFonts w:ascii="Arial Narrow" w:hAnsi="Arial Narrow" w:cs="Arial-BoldMT"/>
          <w:bCs/>
          <w:i/>
        </w:rPr>
        <w:t xml:space="preserve">les enfants </w:t>
      </w:r>
      <w:r>
        <w:rPr>
          <w:rFonts w:ascii="Arial Narrow" w:hAnsi="Arial Narrow" w:cs="Arial-BoldMT"/>
          <w:bCs/>
          <w:i/>
        </w:rPr>
        <w:t xml:space="preserve">victimes </w:t>
      </w:r>
      <w:r w:rsidRPr="00D871F3">
        <w:rPr>
          <w:rFonts w:ascii="Arial Narrow" w:hAnsi="Arial Narrow" w:cs="Arial-BoldMT"/>
          <w:bCs/>
          <w:i/>
        </w:rPr>
        <w:t>ne sont pas protégées. Elles sont facilement reconnaissables car leurs photos ont été publiées mais les yeux n’ont pas été cachés.</w:t>
      </w:r>
    </w:p>
    <w:p w:rsidR="00595637" w:rsidRDefault="00595637" w:rsidP="00595637">
      <w:pPr>
        <w:pStyle w:val="ListParagraph"/>
        <w:numPr>
          <w:ilvl w:val="0"/>
          <w:numId w:val="7"/>
        </w:numPr>
        <w:autoSpaceDE w:val="0"/>
        <w:autoSpaceDN w:val="0"/>
        <w:adjustRightInd w:val="0"/>
        <w:rPr>
          <w:rFonts w:ascii="Arial Narrow" w:hAnsi="Arial Narrow" w:cs="Arial-BoldMT"/>
          <w:bCs/>
          <w:i/>
        </w:rPr>
      </w:pPr>
      <w:r w:rsidRPr="00A90EA4">
        <w:rPr>
          <w:rFonts w:ascii="Arial Narrow" w:hAnsi="Arial Narrow" w:cs="Arial-BoldMT"/>
          <w:bCs/>
          <w:i/>
        </w:rPr>
        <w:t xml:space="preserve">les auteurs </w:t>
      </w:r>
      <w:r>
        <w:rPr>
          <w:rFonts w:ascii="Arial Narrow" w:hAnsi="Arial Narrow" w:cs="Arial-BoldMT"/>
          <w:bCs/>
          <w:i/>
        </w:rPr>
        <w:t xml:space="preserve">pris en flagrant délit </w:t>
      </w:r>
      <w:r w:rsidRPr="00A90EA4">
        <w:rPr>
          <w:rFonts w:ascii="Arial Narrow" w:hAnsi="Arial Narrow" w:cs="Arial-BoldMT"/>
          <w:bCs/>
          <w:i/>
        </w:rPr>
        <w:t>ont été libérés après quelques semaines en prison. Comment ?</w:t>
      </w:r>
    </w:p>
    <w:p w:rsidR="00595637" w:rsidRDefault="00595637" w:rsidP="00595637">
      <w:pPr>
        <w:autoSpaceDE w:val="0"/>
        <w:autoSpaceDN w:val="0"/>
        <w:adjustRightInd w:val="0"/>
        <w:spacing w:after="0" w:line="240" w:lineRule="auto"/>
        <w:rPr>
          <w:rFonts w:ascii="Arial Narrow" w:hAnsi="Arial Narrow" w:cs="Arial-BoldMT"/>
          <w:bCs/>
          <w:i/>
        </w:rPr>
      </w:pPr>
    </w:p>
    <w:p w:rsidR="00595637" w:rsidRDefault="00595637" w:rsidP="00595637">
      <w:pPr>
        <w:autoSpaceDE w:val="0"/>
        <w:autoSpaceDN w:val="0"/>
        <w:adjustRightInd w:val="0"/>
        <w:spacing w:after="0" w:line="240" w:lineRule="auto"/>
        <w:rPr>
          <w:rFonts w:ascii="Arial Narrow" w:hAnsi="Arial Narrow" w:cs="Arial-BoldMT"/>
          <w:b/>
          <w:bCs/>
          <w:u w:val="single"/>
        </w:rPr>
      </w:pPr>
      <w:r w:rsidRPr="00A90EA4">
        <w:rPr>
          <w:rFonts w:ascii="Arial Narrow" w:hAnsi="Arial Narrow" w:cs="Arial-BoldMT"/>
          <w:b/>
          <w:bCs/>
          <w:u w:val="single"/>
        </w:rPr>
        <w:t>Recommandations</w:t>
      </w:r>
      <w:r>
        <w:rPr>
          <w:rFonts w:ascii="Arial Narrow" w:hAnsi="Arial Narrow" w:cs="Arial-BoldMT"/>
          <w:b/>
          <w:bCs/>
          <w:u w:val="single"/>
        </w:rPr>
        <w:t> :</w:t>
      </w:r>
    </w:p>
    <w:p w:rsidR="00595637" w:rsidRDefault="00595637" w:rsidP="00595637">
      <w:pPr>
        <w:pStyle w:val="ListParagraph"/>
        <w:numPr>
          <w:ilvl w:val="0"/>
          <w:numId w:val="7"/>
        </w:numPr>
        <w:autoSpaceDE w:val="0"/>
        <w:autoSpaceDN w:val="0"/>
        <w:adjustRightInd w:val="0"/>
        <w:ind w:left="714" w:hanging="357"/>
        <w:rPr>
          <w:rFonts w:cs="Arial-BoldMT"/>
          <w:b/>
          <w:bCs/>
        </w:rPr>
      </w:pPr>
      <w:r>
        <w:rPr>
          <w:rFonts w:cs="Arial-BoldMT"/>
          <w:b/>
          <w:bCs/>
        </w:rPr>
        <w:t xml:space="preserve">renforcer l’effectivité des lois </w:t>
      </w:r>
      <w:r w:rsidRPr="00D871F3">
        <w:rPr>
          <w:rFonts w:cs="Arial-BoldMT"/>
          <w:b/>
          <w:bCs/>
        </w:rPr>
        <w:t>et les faire</w:t>
      </w:r>
      <w:r>
        <w:rPr>
          <w:rFonts w:cs="Arial-BoldMT"/>
          <w:b/>
          <w:bCs/>
        </w:rPr>
        <w:t xml:space="preserve"> appliquer sans discrimination</w:t>
      </w:r>
    </w:p>
    <w:p w:rsidR="00595637" w:rsidRPr="00A90EA4" w:rsidRDefault="00595637" w:rsidP="00595637">
      <w:pPr>
        <w:pStyle w:val="ListParagraph"/>
        <w:numPr>
          <w:ilvl w:val="0"/>
          <w:numId w:val="7"/>
        </w:numPr>
        <w:autoSpaceDE w:val="0"/>
        <w:autoSpaceDN w:val="0"/>
        <w:adjustRightInd w:val="0"/>
        <w:ind w:left="714" w:hanging="357"/>
        <w:rPr>
          <w:rFonts w:cs="Arial-BoldMT"/>
          <w:b/>
          <w:bCs/>
        </w:rPr>
      </w:pPr>
      <w:r>
        <w:rPr>
          <w:rFonts w:cs="Arial-BoldMT"/>
          <w:b/>
          <w:bCs/>
        </w:rPr>
        <w:t>vulgariser et disséminer les lois</w:t>
      </w:r>
    </w:p>
    <w:p w:rsidR="00595637" w:rsidRPr="00D871F3" w:rsidRDefault="00595637" w:rsidP="00595637">
      <w:pPr>
        <w:pStyle w:val="ListParagraph"/>
        <w:numPr>
          <w:ilvl w:val="0"/>
          <w:numId w:val="7"/>
        </w:numPr>
        <w:autoSpaceDE w:val="0"/>
        <w:autoSpaceDN w:val="0"/>
        <w:adjustRightInd w:val="0"/>
        <w:ind w:left="714" w:hanging="357"/>
        <w:rPr>
          <w:rFonts w:cs="Arial-BoldMT"/>
          <w:b/>
          <w:bCs/>
        </w:rPr>
      </w:pPr>
      <w:r w:rsidRPr="00D871F3">
        <w:rPr>
          <w:rFonts w:cs="Arial-BoldMT"/>
          <w:b/>
          <w:bCs/>
        </w:rPr>
        <w:t xml:space="preserve">renforcer l’engagement des journalistes en faveur des enfants </w:t>
      </w:r>
    </w:p>
    <w:p w:rsidR="00595637" w:rsidRPr="00D871F3" w:rsidRDefault="00595637" w:rsidP="00595637">
      <w:pPr>
        <w:pStyle w:val="ListParagraph"/>
        <w:numPr>
          <w:ilvl w:val="0"/>
          <w:numId w:val="7"/>
        </w:numPr>
        <w:autoSpaceDE w:val="0"/>
        <w:autoSpaceDN w:val="0"/>
        <w:adjustRightInd w:val="0"/>
        <w:ind w:left="714" w:hanging="357"/>
        <w:rPr>
          <w:rFonts w:cs="Arial-BoldMT"/>
          <w:b/>
          <w:bCs/>
        </w:rPr>
      </w:pPr>
      <w:r w:rsidRPr="00D871F3">
        <w:rPr>
          <w:rFonts w:cs="Arial-BoldMT"/>
          <w:b/>
          <w:bCs/>
        </w:rPr>
        <w:t>renforcer les capacités des OSC en matière de sensibilisation et d’IEC des enfants et des parents.</w:t>
      </w:r>
    </w:p>
    <w:p w:rsidR="00595637" w:rsidRPr="00A90EA4" w:rsidRDefault="00595637" w:rsidP="00595637">
      <w:pPr>
        <w:autoSpaceDE w:val="0"/>
        <w:autoSpaceDN w:val="0"/>
        <w:adjustRightInd w:val="0"/>
        <w:spacing w:after="0" w:line="240" w:lineRule="auto"/>
        <w:rPr>
          <w:rFonts w:cs="Arial-BoldMT"/>
          <w:b/>
          <w:bCs/>
        </w:rPr>
      </w:pPr>
    </w:p>
    <w:p w:rsidR="00595637" w:rsidRPr="004A4B0F" w:rsidRDefault="00595637" w:rsidP="00595637">
      <w:pPr>
        <w:pStyle w:val="SingleTxtG"/>
        <w:pBdr>
          <w:top w:val="single" w:sz="4" w:space="1" w:color="auto"/>
          <w:left w:val="single" w:sz="4" w:space="4" w:color="auto"/>
          <w:bottom w:val="single" w:sz="4" w:space="1" w:color="auto"/>
          <w:right w:val="single" w:sz="4" w:space="4" w:color="auto"/>
        </w:pBdr>
        <w:tabs>
          <w:tab w:val="left" w:pos="9214"/>
        </w:tabs>
        <w:spacing w:after="0" w:line="240" w:lineRule="auto"/>
        <w:ind w:left="0" w:right="0"/>
        <w:rPr>
          <w:lang w:val="fr-FR"/>
        </w:rPr>
      </w:pPr>
      <w:r w:rsidRPr="00A90EA4">
        <w:rPr>
          <w:rFonts w:ascii="Arial Narrow" w:hAnsi="Arial Narrow"/>
          <w:b/>
          <w:lang w:val="fr-FR"/>
        </w:rPr>
        <w:t xml:space="preserve">7.En ce qui concerne les paragraphes 18 et 19 du rapport de l’État partie, veuillez donner des informations sur les mesures prises ou envisagées en vue d’étendre la compétence extraterritoriale au-delà des cas définis à l’article 335 </w:t>
      </w:r>
      <w:r w:rsidRPr="00A90EA4">
        <w:rPr>
          <w:rFonts w:ascii="Arial Narrow" w:hAnsi="Arial Narrow"/>
          <w:b/>
          <w:i/>
          <w:iCs/>
          <w:lang w:val="fr-FR"/>
        </w:rPr>
        <w:t>ter</w:t>
      </w:r>
      <w:r w:rsidRPr="00A90EA4">
        <w:rPr>
          <w:rFonts w:ascii="Arial Narrow" w:hAnsi="Arial Narrow"/>
          <w:b/>
          <w:lang w:val="fr-FR"/>
        </w:rPr>
        <w:t xml:space="preserve"> du Code pénal et de s’assurer qu’elle couvre toutes les infractions visées par le Protocole facultatif. Veuillez également préciser si les infractions visées au paragraphe 1 de l’article 3 du Protocole facultatif sont de plein droit comprises dans les traités d’extradition en vigueur et, dans le cas d’une demande d’extradition émanant d’un État avec lequel l’État partie n’a pas conclu un traité d’extradition, si le Protocole facultatif peut être considéré comme constituant la base juridique de l’extradition en ce qui concerne lesdites infractions</w:t>
      </w:r>
      <w:r w:rsidRPr="004A4B0F">
        <w:rPr>
          <w:lang w:val="fr-FR"/>
        </w:rPr>
        <w:t>.</w:t>
      </w:r>
    </w:p>
    <w:p w:rsidR="00595637" w:rsidRDefault="00595637" w:rsidP="00595637">
      <w:pPr>
        <w:autoSpaceDE w:val="0"/>
        <w:autoSpaceDN w:val="0"/>
        <w:adjustRightInd w:val="0"/>
        <w:spacing w:after="0" w:line="240" w:lineRule="auto"/>
        <w:jc w:val="both"/>
        <w:rPr>
          <w:rFonts w:cs="Calibri"/>
          <w:sz w:val="20"/>
          <w:szCs w:val="20"/>
        </w:rPr>
      </w:pPr>
    </w:p>
    <w:p w:rsidR="00595637" w:rsidRPr="00123D15" w:rsidRDefault="00595637" w:rsidP="00595637">
      <w:pPr>
        <w:autoSpaceDE w:val="0"/>
        <w:autoSpaceDN w:val="0"/>
        <w:adjustRightInd w:val="0"/>
        <w:spacing w:after="0" w:line="240" w:lineRule="auto"/>
        <w:jc w:val="both"/>
        <w:rPr>
          <w:rFonts w:cs="Calibri"/>
          <w:sz w:val="20"/>
          <w:szCs w:val="20"/>
        </w:rPr>
      </w:pPr>
      <w:r w:rsidRPr="00123D15">
        <w:rPr>
          <w:rFonts w:cs="Calibri"/>
          <w:sz w:val="20"/>
          <w:szCs w:val="20"/>
        </w:rPr>
        <w:t>L’article 38 de la loi n° 2014-040 du 20 janvier 2015 sur la lutte contre la traite des êtres humains a étendu la compétence extraterritoriale en stipulant que « les juridictions malagasy sont compétentes pour poursuivre, juger et punir toute personnes ayant commis l’infraction de traite en dehors du territoire de Madagascar si :</w:t>
      </w:r>
    </w:p>
    <w:p w:rsidR="00595637" w:rsidRPr="00123D15" w:rsidRDefault="00595637" w:rsidP="00595637">
      <w:pPr>
        <w:autoSpaceDE w:val="0"/>
        <w:autoSpaceDN w:val="0"/>
        <w:adjustRightInd w:val="0"/>
        <w:spacing w:after="0" w:line="240" w:lineRule="auto"/>
        <w:jc w:val="both"/>
        <w:rPr>
          <w:rFonts w:cs="Calibri"/>
          <w:sz w:val="20"/>
          <w:szCs w:val="20"/>
        </w:rPr>
      </w:pPr>
      <w:r w:rsidRPr="00123D15">
        <w:rPr>
          <w:rFonts w:cs="Calibri"/>
          <w:sz w:val="20"/>
          <w:szCs w:val="20"/>
        </w:rPr>
        <w:t xml:space="preserve">- </w:t>
      </w:r>
      <w:r>
        <w:rPr>
          <w:rFonts w:cs="Calibri"/>
          <w:sz w:val="20"/>
          <w:szCs w:val="20"/>
        </w:rPr>
        <w:t xml:space="preserve"> </w:t>
      </w:r>
      <w:r w:rsidRPr="00123D15">
        <w:rPr>
          <w:rFonts w:cs="Calibri"/>
          <w:sz w:val="20"/>
          <w:szCs w:val="20"/>
        </w:rPr>
        <w:t xml:space="preserve">l’auteur ou la victime </w:t>
      </w:r>
      <w:proofErr w:type="gramStart"/>
      <w:r w:rsidRPr="00123D15">
        <w:rPr>
          <w:rFonts w:cs="Calibri"/>
          <w:sz w:val="20"/>
          <w:szCs w:val="20"/>
        </w:rPr>
        <w:t>a</w:t>
      </w:r>
      <w:proofErr w:type="gramEnd"/>
      <w:r w:rsidRPr="00123D15">
        <w:rPr>
          <w:rFonts w:cs="Calibri"/>
          <w:sz w:val="20"/>
          <w:szCs w:val="20"/>
        </w:rPr>
        <w:t xml:space="preserve"> la nationalité malagasy ;</w:t>
      </w:r>
    </w:p>
    <w:p w:rsidR="00595637" w:rsidRDefault="00595637" w:rsidP="00595637">
      <w:pPr>
        <w:autoSpaceDE w:val="0"/>
        <w:autoSpaceDN w:val="0"/>
        <w:adjustRightInd w:val="0"/>
        <w:spacing w:after="0" w:line="240" w:lineRule="auto"/>
        <w:ind w:left="142" w:hanging="142"/>
        <w:jc w:val="both"/>
        <w:rPr>
          <w:rFonts w:ascii="Arial Narrow" w:hAnsi="Arial Narrow" w:cs="ArialMT"/>
        </w:rPr>
      </w:pPr>
      <w:r w:rsidRPr="00123D15">
        <w:rPr>
          <w:rFonts w:cs="Calibri"/>
          <w:sz w:val="20"/>
          <w:szCs w:val="20"/>
        </w:rPr>
        <w:t>- l’auteur de l’acte est un étranger se trouvant à Madagascar après la commission de l’acte de traite ou y réside habituellement</w:t>
      </w:r>
      <w:r w:rsidRPr="00ED01F3">
        <w:rPr>
          <w:rFonts w:ascii="Arial Narrow" w:hAnsi="Arial Narrow" w:cs="ArialMT"/>
        </w:rPr>
        <w:t>.</w:t>
      </w:r>
    </w:p>
    <w:p w:rsidR="00595637" w:rsidRDefault="00595637" w:rsidP="00595637">
      <w:pPr>
        <w:autoSpaceDE w:val="0"/>
        <w:autoSpaceDN w:val="0"/>
        <w:adjustRightInd w:val="0"/>
        <w:spacing w:after="0" w:line="240" w:lineRule="auto"/>
        <w:ind w:left="142" w:hanging="142"/>
        <w:rPr>
          <w:rFonts w:ascii="Arial Narrow" w:hAnsi="Arial Narrow" w:cs="ArialMT"/>
        </w:rPr>
      </w:pPr>
    </w:p>
    <w:p w:rsidR="00595637" w:rsidRDefault="00595637" w:rsidP="00595637">
      <w:pPr>
        <w:autoSpaceDE w:val="0"/>
        <w:autoSpaceDN w:val="0"/>
        <w:adjustRightInd w:val="0"/>
        <w:spacing w:after="0" w:line="240" w:lineRule="auto"/>
        <w:jc w:val="both"/>
        <w:rPr>
          <w:rFonts w:ascii="Arial Narrow" w:hAnsi="Arial Narrow" w:cs="ArialMT"/>
          <w:i/>
        </w:rPr>
      </w:pPr>
      <w:r w:rsidRPr="00ED01F3">
        <w:rPr>
          <w:rFonts w:ascii="Arial Narrow" w:hAnsi="Arial Narrow" w:cs="ArialMT"/>
          <w:i/>
        </w:rPr>
        <w:t>La loi est explicite</w:t>
      </w:r>
      <w:r>
        <w:rPr>
          <w:rFonts w:ascii="Arial Narrow" w:hAnsi="Arial Narrow" w:cs="ArialMT"/>
          <w:i/>
        </w:rPr>
        <w:t>,</w:t>
      </w:r>
      <w:r w:rsidRPr="00ED01F3">
        <w:rPr>
          <w:rFonts w:ascii="Arial Narrow" w:hAnsi="Arial Narrow" w:cs="ArialMT"/>
          <w:i/>
        </w:rPr>
        <w:t xml:space="preserve"> mais elle est peu connue même par les agents chargés de l’application des lois</w:t>
      </w:r>
      <w:r>
        <w:rPr>
          <w:rFonts w:ascii="Arial Narrow" w:hAnsi="Arial Narrow" w:cs="ArialMT"/>
          <w:i/>
        </w:rPr>
        <w:t>. Et quel est le mécanisme à invoquer pour poursuivre les auteurs  résidant à l’étranger ? De plus, combien de plaintes ont été déposées ? Combien ont été traitées </w:t>
      </w:r>
      <w:r w:rsidRPr="00D871F3">
        <w:rPr>
          <w:rFonts w:ascii="Arial Narrow" w:hAnsi="Arial Narrow" w:cs="ArialMT"/>
          <w:i/>
        </w:rPr>
        <w:t>? Quels en sont les résultats et les mesures prises à l’égard des auteurs, des victimes ?</w:t>
      </w:r>
    </w:p>
    <w:p w:rsidR="00595637" w:rsidRDefault="00595637" w:rsidP="00595637">
      <w:pPr>
        <w:autoSpaceDE w:val="0"/>
        <w:autoSpaceDN w:val="0"/>
        <w:adjustRightInd w:val="0"/>
        <w:spacing w:after="0" w:line="240" w:lineRule="auto"/>
        <w:jc w:val="both"/>
        <w:rPr>
          <w:rFonts w:ascii="Arial Narrow" w:hAnsi="Arial Narrow" w:cs="ArialMT"/>
          <w:i/>
        </w:rPr>
      </w:pPr>
    </w:p>
    <w:p w:rsidR="00595637" w:rsidRDefault="00595637" w:rsidP="00595637">
      <w:pPr>
        <w:autoSpaceDE w:val="0"/>
        <w:autoSpaceDN w:val="0"/>
        <w:adjustRightInd w:val="0"/>
        <w:spacing w:after="0" w:line="240" w:lineRule="auto"/>
        <w:jc w:val="both"/>
        <w:rPr>
          <w:rFonts w:ascii="Arial Narrow" w:hAnsi="Arial Narrow" w:cs="ArialMT"/>
          <w:i/>
        </w:rPr>
      </w:pPr>
      <w:r>
        <w:rPr>
          <w:rFonts w:ascii="Arial Narrow" w:hAnsi="Arial Narrow" w:cs="ArialMT"/>
          <w:i/>
        </w:rPr>
        <w:t xml:space="preserve">Avec combien de pays Madagascar a-t-il conclu un traité d’extradition ? Les clauses relatives à ces infractions </w:t>
      </w:r>
      <w:proofErr w:type="spellStart"/>
      <w:r>
        <w:rPr>
          <w:rFonts w:ascii="Arial Narrow" w:hAnsi="Arial Narrow" w:cs="ArialMT"/>
          <w:i/>
        </w:rPr>
        <w:t>existent-elles</w:t>
      </w:r>
      <w:proofErr w:type="spellEnd"/>
      <w:r>
        <w:rPr>
          <w:rFonts w:ascii="Arial Narrow" w:hAnsi="Arial Narrow" w:cs="ArialMT"/>
          <w:i/>
        </w:rPr>
        <w:t xml:space="preserve"> dans ces traités? Cette loi de 1927 répond-elle aux réalités actuelles ? </w:t>
      </w:r>
    </w:p>
    <w:p w:rsidR="00595637" w:rsidRDefault="00595637" w:rsidP="00595637">
      <w:pPr>
        <w:autoSpaceDE w:val="0"/>
        <w:autoSpaceDN w:val="0"/>
        <w:adjustRightInd w:val="0"/>
        <w:spacing w:after="0" w:line="240" w:lineRule="auto"/>
        <w:jc w:val="both"/>
        <w:rPr>
          <w:rFonts w:ascii="Arial Narrow" w:hAnsi="Arial Narrow" w:cs="ArialMT"/>
          <w:i/>
        </w:rPr>
      </w:pPr>
    </w:p>
    <w:p w:rsidR="00595637" w:rsidRDefault="00595637" w:rsidP="00595637">
      <w:pPr>
        <w:autoSpaceDE w:val="0"/>
        <w:autoSpaceDN w:val="0"/>
        <w:adjustRightInd w:val="0"/>
        <w:spacing w:after="0" w:line="240" w:lineRule="auto"/>
        <w:jc w:val="both"/>
        <w:rPr>
          <w:rFonts w:ascii="Arial Narrow" w:hAnsi="Arial Narrow" w:cs="ArialMT"/>
          <w:i/>
        </w:rPr>
      </w:pPr>
      <w:r>
        <w:rPr>
          <w:rFonts w:ascii="Arial Narrow" w:hAnsi="Arial Narrow" w:cs="ArialMT"/>
          <w:i/>
        </w:rPr>
        <w:t>Quel est le nombre exact des agences de placement ? Sont-elles sujettes à  des contrôles effectifs ? Des lacunes qui favorisent  encore plus la traite</w:t>
      </w:r>
    </w:p>
    <w:p w:rsidR="00595637" w:rsidRDefault="00595637" w:rsidP="00595637">
      <w:pPr>
        <w:autoSpaceDE w:val="0"/>
        <w:autoSpaceDN w:val="0"/>
        <w:adjustRightInd w:val="0"/>
        <w:spacing w:after="0" w:line="240" w:lineRule="auto"/>
        <w:jc w:val="both"/>
        <w:rPr>
          <w:rFonts w:ascii="Arial Narrow" w:hAnsi="Arial Narrow" w:cs="ArialMT"/>
          <w:i/>
        </w:rPr>
      </w:pPr>
    </w:p>
    <w:p w:rsidR="00595637" w:rsidRDefault="00595637" w:rsidP="00595637">
      <w:pPr>
        <w:autoSpaceDE w:val="0"/>
        <w:autoSpaceDN w:val="0"/>
        <w:adjustRightInd w:val="0"/>
        <w:spacing w:after="0" w:line="240" w:lineRule="auto"/>
        <w:jc w:val="both"/>
        <w:rPr>
          <w:rFonts w:ascii="Arial Narrow" w:hAnsi="Arial Narrow" w:cs="ArialMT"/>
        </w:rPr>
      </w:pPr>
      <w:r w:rsidRPr="00792743">
        <w:rPr>
          <w:rFonts w:ascii="Arial Narrow" w:hAnsi="Arial Narrow" w:cs="ArialMT"/>
          <w:b/>
          <w:u w:val="single"/>
        </w:rPr>
        <w:t>Recommandation</w:t>
      </w:r>
      <w:r w:rsidRPr="00792743">
        <w:rPr>
          <w:rFonts w:ascii="Arial Narrow" w:hAnsi="Arial Narrow" w:cs="ArialMT"/>
          <w:b/>
        </w:rPr>
        <w:t> </w:t>
      </w:r>
      <w:r w:rsidRPr="00792743">
        <w:rPr>
          <w:rFonts w:ascii="Arial Narrow" w:hAnsi="Arial Narrow" w:cs="ArialMT"/>
        </w:rPr>
        <w:t>:</w:t>
      </w:r>
    </w:p>
    <w:p w:rsidR="00595637" w:rsidRPr="00D0429C" w:rsidRDefault="00595637" w:rsidP="00595637">
      <w:pPr>
        <w:pStyle w:val="ListParagraph"/>
        <w:numPr>
          <w:ilvl w:val="0"/>
          <w:numId w:val="7"/>
        </w:numPr>
        <w:autoSpaceDE w:val="0"/>
        <w:autoSpaceDN w:val="0"/>
        <w:adjustRightInd w:val="0"/>
        <w:ind w:left="714" w:hanging="357"/>
        <w:rPr>
          <w:rFonts w:cs="ArialMT"/>
          <w:b/>
        </w:rPr>
      </w:pPr>
      <w:r w:rsidRPr="00D0429C">
        <w:rPr>
          <w:rFonts w:cs="ArialMT"/>
          <w:b/>
        </w:rPr>
        <w:t>Systématiser les contrôles des agences de placement</w:t>
      </w:r>
    </w:p>
    <w:p w:rsidR="00595637" w:rsidRPr="00D0429C" w:rsidRDefault="00595637" w:rsidP="00595637">
      <w:pPr>
        <w:pStyle w:val="ListParagraph"/>
        <w:numPr>
          <w:ilvl w:val="0"/>
          <w:numId w:val="7"/>
        </w:numPr>
        <w:autoSpaceDE w:val="0"/>
        <w:autoSpaceDN w:val="0"/>
        <w:adjustRightInd w:val="0"/>
        <w:ind w:left="714" w:hanging="357"/>
        <w:rPr>
          <w:rFonts w:cs="ArialMT"/>
          <w:b/>
        </w:rPr>
      </w:pPr>
      <w:r w:rsidRPr="00D0429C">
        <w:rPr>
          <w:rFonts w:cs="ArialMT"/>
          <w:b/>
        </w:rPr>
        <w:t>Mettre en place un mécanisme de contrôle et de suivi  de</w:t>
      </w:r>
      <w:r>
        <w:rPr>
          <w:rFonts w:cs="ArialMT"/>
          <w:b/>
        </w:rPr>
        <w:t>s personnes morales et physiques</w:t>
      </w:r>
    </w:p>
    <w:p w:rsidR="00595637" w:rsidRDefault="00595637" w:rsidP="00595637">
      <w:pPr>
        <w:pStyle w:val="ListParagraph"/>
        <w:numPr>
          <w:ilvl w:val="0"/>
          <w:numId w:val="7"/>
        </w:numPr>
        <w:autoSpaceDE w:val="0"/>
        <w:autoSpaceDN w:val="0"/>
        <w:adjustRightInd w:val="0"/>
        <w:ind w:left="714" w:hanging="357"/>
        <w:rPr>
          <w:rFonts w:cs="ArialMT"/>
          <w:b/>
        </w:rPr>
      </w:pPr>
      <w:r>
        <w:rPr>
          <w:rFonts w:cs="ArialMT"/>
          <w:b/>
        </w:rPr>
        <w:t>D</w:t>
      </w:r>
      <w:r w:rsidRPr="00D0429C">
        <w:rPr>
          <w:rFonts w:cs="ArialMT"/>
          <w:b/>
        </w:rPr>
        <w:t>iffuser</w:t>
      </w:r>
      <w:r>
        <w:rPr>
          <w:rFonts w:cs="ArialMT"/>
          <w:b/>
        </w:rPr>
        <w:t xml:space="preserve"> la liste d</w:t>
      </w:r>
      <w:r w:rsidRPr="00D0429C">
        <w:rPr>
          <w:rFonts w:cs="ArialMT"/>
          <w:b/>
        </w:rPr>
        <w:t>es pays avec lesquels Madagascar a conclu un traité d</w:t>
      </w:r>
      <w:r>
        <w:rPr>
          <w:rFonts w:cs="ArialMT"/>
          <w:b/>
        </w:rPr>
        <w:t>’extradition e</w:t>
      </w:r>
      <w:r w:rsidRPr="00D0429C">
        <w:rPr>
          <w:rFonts w:cs="ArialMT"/>
          <w:b/>
        </w:rPr>
        <w:t>t les clauses doivent être  expliquées.</w:t>
      </w:r>
    </w:p>
    <w:p w:rsidR="00595637" w:rsidRPr="00D55F30" w:rsidRDefault="00595637" w:rsidP="00595637">
      <w:pPr>
        <w:pStyle w:val="ListParagraph"/>
        <w:numPr>
          <w:ilvl w:val="0"/>
          <w:numId w:val="7"/>
        </w:numPr>
        <w:autoSpaceDE w:val="0"/>
        <w:autoSpaceDN w:val="0"/>
        <w:adjustRightInd w:val="0"/>
        <w:ind w:left="714" w:hanging="357"/>
        <w:rPr>
          <w:rFonts w:cs="ArialMT"/>
          <w:b/>
        </w:rPr>
      </w:pPr>
      <w:r>
        <w:rPr>
          <w:rFonts w:cs="ArialMT"/>
          <w:b/>
        </w:rPr>
        <w:t>Disséminer cette loi de 1927 pour éclairer lu public et notamment les OSC</w:t>
      </w:r>
    </w:p>
    <w:p w:rsidR="00595637" w:rsidRDefault="00595637" w:rsidP="00595637">
      <w:pPr>
        <w:autoSpaceDE w:val="0"/>
        <w:autoSpaceDN w:val="0"/>
        <w:adjustRightInd w:val="0"/>
        <w:spacing w:after="0" w:line="240" w:lineRule="auto"/>
        <w:jc w:val="both"/>
        <w:rPr>
          <w:rFonts w:ascii="Arial Narrow" w:hAnsi="Arial Narrow" w:cs="ArialMT"/>
          <w:i/>
        </w:rPr>
      </w:pPr>
    </w:p>
    <w:p w:rsidR="00595637" w:rsidRPr="00792743" w:rsidRDefault="00595637" w:rsidP="00595637">
      <w:pPr>
        <w:pStyle w:val="SingleTxtG"/>
        <w:pBdr>
          <w:top w:val="single" w:sz="4" w:space="1" w:color="auto"/>
          <w:left w:val="single" w:sz="4" w:space="4" w:color="auto"/>
          <w:bottom w:val="single" w:sz="4" w:space="1" w:color="auto"/>
          <w:right w:val="single" w:sz="4" w:space="4" w:color="auto"/>
        </w:pBdr>
        <w:tabs>
          <w:tab w:val="left" w:pos="9214"/>
        </w:tabs>
        <w:spacing w:after="0" w:line="240" w:lineRule="auto"/>
        <w:ind w:left="0" w:right="0"/>
        <w:rPr>
          <w:rFonts w:ascii="Arial Narrow" w:hAnsi="Arial Narrow"/>
          <w:b/>
          <w:lang w:val="fr-FR"/>
        </w:rPr>
      </w:pPr>
      <w:r w:rsidRPr="00792743">
        <w:rPr>
          <w:rFonts w:ascii="Arial Narrow" w:hAnsi="Arial Narrow"/>
          <w:b/>
          <w:lang w:val="fr-FR"/>
        </w:rPr>
        <w:t xml:space="preserve">8. Veuillez indiquer s’il existe un mécanisme indépendant, accessible aux enfants, qui est chargé de recevoir et d’instruire les plaintes présentées par des enfants ou en leur nom concernant des violations de l’un des droits garantis par le Protocole facultatif. Dans l’affirmative, veuillez donner des informations sur le nombre de plaintes reçues et la suite qui leur a été donnée. </w:t>
      </w:r>
    </w:p>
    <w:p w:rsidR="00595637" w:rsidRDefault="00595637" w:rsidP="00595637">
      <w:pPr>
        <w:autoSpaceDE w:val="0"/>
        <w:autoSpaceDN w:val="0"/>
        <w:adjustRightInd w:val="0"/>
        <w:spacing w:after="0" w:line="240" w:lineRule="auto"/>
        <w:rPr>
          <w:rFonts w:ascii="ArialMT" w:hAnsi="ArialMT" w:cs="ArialMT"/>
        </w:rPr>
      </w:pPr>
    </w:p>
    <w:p w:rsidR="00595637" w:rsidRDefault="00595637" w:rsidP="00595637">
      <w:pPr>
        <w:autoSpaceDE w:val="0"/>
        <w:autoSpaceDN w:val="0"/>
        <w:adjustRightInd w:val="0"/>
        <w:spacing w:after="0" w:line="240" w:lineRule="auto"/>
        <w:jc w:val="both"/>
        <w:rPr>
          <w:rFonts w:ascii="ArialMT" w:hAnsi="ArialMT" w:cs="ArialMT"/>
        </w:rPr>
      </w:pPr>
      <w:r w:rsidRPr="00123D15">
        <w:rPr>
          <w:rFonts w:cs="Calibri"/>
          <w:sz w:val="20"/>
          <w:szCs w:val="20"/>
        </w:rPr>
        <w:t>La loi anti traite en son article 44 alinéa 2 permet la possibilité pour l’enfant de signaler ou déposer plainte, par lui-même, auprès du Ministère Public et les autorités compétentes des faits commis à son encontre, et réclamer réparation des préjudices subis</w:t>
      </w:r>
      <w:r>
        <w:rPr>
          <w:rFonts w:ascii="ArialMT" w:hAnsi="ArialMT" w:cs="ArialMT"/>
        </w:rPr>
        <w:t>.</w:t>
      </w:r>
    </w:p>
    <w:p w:rsidR="00595637" w:rsidRDefault="00595637" w:rsidP="00595637">
      <w:pPr>
        <w:autoSpaceDE w:val="0"/>
        <w:autoSpaceDN w:val="0"/>
        <w:adjustRightInd w:val="0"/>
        <w:spacing w:after="0" w:line="240" w:lineRule="auto"/>
        <w:jc w:val="both"/>
        <w:rPr>
          <w:rFonts w:ascii="Arial Narrow" w:hAnsi="Arial Narrow" w:cs="ArialMT"/>
          <w:i/>
        </w:rPr>
      </w:pPr>
    </w:p>
    <w:p w:rsidR="00595637" w:rsidRDefault="00595637" w:rsidP="00595637">
      <w:pPr>
        <w:autoSpaceDE w:val="0"/>
        <w:autoSpaceDN w:val="0"/>
        <w:adjustRightInd w:val="0"/>
        <w:spacing w:after="0" w:line="240" w:lineRule="auto"/>
        <w:jc w:val="both"/>
        <w:rPr>
          <w:rFonts w:ascii="Arial Narrow" w:hAnsi="Arial Narrow" w:cs="ArialMT"/>
          <w:i/>
        </w:rPr>
      </w:pPr>
      <w:r>
        <w:rPr>
          <w:rFonts w:ascii="Arial Narrow" w:hAnsi="Arial Narrow" w:cs="ArialMT"/>
          <w:i/>
        </w:rPr>
        <w:t xml:space="preserve">Ces dispositions légales </w:t>
      </w:r>
      <w:r w:rsidRPr="00D871F3">
        <w:rPr>
          <w:rFonts w:ascii="Arial Narrow" w:hAnsi="Arial Narrow" w:cs="ArialMT"/>
          <w:i/>
        </w:rPr>
        <w:t>ne sont pas connues</w:t>
      </w:r>
      <w:r>
        <w:rPr>
          <w:rFonts w:ascii="Arial Narrow" w:hAnsi="Arial Narrow" w:cs="ArialMT"/>
          <w:i/>
        </w:rPr>
        <w:t xml:space="preserve"> du public et encore moins des enfants. Ce qui explique qu’aucune plainte n’est déposée. De plus, si elles sont connues, les procédures sont méconnues.</w:t>
      </w:r>
    </w:p>
    <w:p w:rsidR="00595637" w:rsidRDefault="00595637" w:rsidP="00595637">
      <w:pPr>
        <w:autoSpaceDE w:val="0"/>
        <w:autoSpaceDN w:val="0"/>
        <w:adjustRightInd w:val="0"/>
        <w:spacing w:after="0" w:line="240" w:lineRule="auto"/>
        <w:jc w:val="both"/>
        <w:rPr>
          <w:rFonts w:ascii="Arial Narrow" w:hAnsi="Arial Narrow" w:cs="ArialMT"/>
          <w:i/>
        </w:rPr>
      </w:pPr>
    </w:p>
    <w:p w:rsidR="00595637" w:rsidRPr="00B74F97" w:rsidRDefault="00595637" w:rsidP="00595637">
      <w:pPr>
        <w:autoSpaceDE w:val="0"/>
        <w:autoSpaceDN w:val="0"/>
        <w:adjustRightInd w:val="0"/>
        <w:spacing w:after="0" w:line="240" w:lineRule="auto"/>
        <w:jc w:val="both"/>
        <w:rPr>
          <w:rFonts w:ascii="Arial Narrow" w:hAnsi="Arial Narrow" w:cs="ArialMT"/>
          <w:b/>
          <w:u w:val="single"/>
        </w:rPr>
      </w:pPr>
      <w:r>
        <w:rPr>
          <w:rFonts w:ascii="Arial Narrow" w:hAnsi="Arial Narrow" w:cs="ArialMT"/>
          <w:b/>
          <w:u w:val="single"/>
        </w:rPr>
        <w:t>Recommandation :</w:t>
      </w:r>
      <w:r w:rsidRPr="001436ED">
        <w:rPr>
          <w:rFonts w:ascii="Arial Narrow" w:hAnsi="Arial Narrow" w:cs="ArialMT"/>
          <w:b/>
        </w:rPr>
        <w:t xml:space="preserve"> </w:t>
      </w:r>
      <w:r>
        <w:rPr>
          <w:rFonts w:cs="ArialMT"/>
          <w:b/>
        </w:rPr>
        <w:t xml:space="preserve">Diffuser et vulgariser le </w:t>
      </w:r>
      <w:r w:rsidRPr="00B74F97">
        <w:rPr>
          <w:rFonts w:cs="ArialMT"/>
          <w:b/>
        </w:rPr>
        <w:t>mécanisme devrait être  diffusé et vulgarisé</w:t>
      </w:r>
      <w:r>
        <w:rPr>
          <w:rFonts w:cs="ArialMT"/>
          <w:b/>
        </w:rPr>
        <w:t>. Mener d</w:t>
      </w:r>
      <w:r w:rsidRPr="00B74F97">
        <w:rPr>
          <w:rFonts w:cs="ArialMT"/>
          <w:b/>
        </w:rPr>
        <w:t>e</w:t>
      </w:r>
      <w:r>
        <w:rPr>
          <w:rFonts w:cs="ArialMT"/>
          <w:b/>
        </w:rPr>
        <w:t>s campagne</w:t>
      </w:r>
      <w:r w:rsidRPr="00B74F97">
        <w:rPr>
          <w:rFonts w:cs="ArialMT"/>
          <w:b/>
        </w:rPr>
        <w:t xml:space="preserve">s dans ce sens </w:t>
      </w:r>
      <w:r w:rsidRPr="00D871F3">
        <w:rPr>
          <w:rFonts w:cs="ArialMT"/>
          <w:b/>
        </w:rPr>
        <w:t>en collaboration avec les  OSC.</w:t>
      </w:r>
    </w:p>
    <w:p w:rsidR="00ED01F3" w:rsidRDefault="00ED01F3" w:rsidP="00ED01F3">
      <w:pPr>
        <w:autoSpaceDE w:val="0"/>
        <w:autoSpaceDN w:val="0"/>
        <w:adjustRightInd w:val="0"/>
        <w:spacing w:after="0" w:line="240" w:lineRule="auto"/>
        <w:jc w:val="both"/>
        <w:rPr>
          <w:rFonts w:ascii="Arial Narrow" w:hAnsi="Arial Narrow" w:cs="ArialMT"/>
          <w:i/>
        </w:rPr>
      </w:pPr>
    </w:p>
    <w:p w:rsidR="00B74F97" w:rsidRPr="00595637" w:rsidRDefault="00B74F97" w:rsidP="00B74F9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Narrow" w:hAnsi="Arial Narrow" w:cs="ArialMT"/>
          <w:b/>
          <w:i/>
          <w:sz w:val="20"/>
          <w:szCs w:val="20"/>
        </w:rPr>
      </w:pPr>
      <w:r w:rsidRPr="00595637">
        <w:rPr>
          <w:rFonts w:ascii="Arial Narrow" w:hAnsi="Arial Narrow"/>
          <w:b/>
          <w:sz w:val="20"/>
          <w:szCs w:val="20"/>
        </w:rPr>
        <w:t>9.En ce qui concerne les paragraphes 114 à 117 du rapport de l’État partie, veuillez fournir des informations actualisées sur les programmes de sensibilisation et de formation sur le Protocole facultatif mis en place par l’État partie pour l’ensemble des groupes professionnels qui travaillent avec et pour les enfants, ainsi que le grand public, y compris les enfants eux-mêmes et leur familles, surtout en milieu rural. Veuillez préciser si ces programmes sont conduits de manière régulière et systématique et s’il a été procédé à une évaluation de leurs résultats</w:t>
      </w:r>
    </w:p>
    <w:p w:rsidR="00B74F97" w:rsidRDefault="00B74F97" w:rsidP="002E5879">
      <w:pPr>
        <w:autoSpaceDE w:val="0"/>
        <w:autoSpaceDN w:val="0"/>
        <w:adjustRightInd w:val="0"/>
        <w:spacing w:after="0" w:line="240" w:lineRule="auto"/>
        <w:rPr>
          <w:rFonts w:ascii="ArialMT" w:hAnsi="ArialMT" w:cs="ArialMT"/>
        </w:rPr>
      </w:pPr>
    </w:p>
    <w:p w:rsidR="00595637" w:rsidRDefault="00595637" w:rsidP="00595637">
      <w:pPr>
        <w:autoSpaceDE w:val="0"/>
        <w:autoSpaceDN w:val="0"/>
        <w:adjustRightInd w:val="0"/>
        <w:spacing w:after="0" w:line="240" w:lineRule="auto"/>
        <w:jc w:val="both"/>
        <w:rPr>
          <w:rFonts w:ascii="Arial Narrow" w:hAnsi="Arial Narrow" w:cs="ArialMT"/>
          <w:i/>
        </w:rPr>
      </w:pPr>
      <w:r w:rsidRPr="00B74F97">
        <w:rPr>
          <w:rFonts w:ascii="Arial Narrow" w:hAnsi="Arial Narrow" w:cs="ArialMT"/>
          <w:i/>
        </w:rPr>
        <w:t>Dans ce cadre, l’Etat évoque le contenu des</w:t>
      </w:r>
      <w:r>
        <w:rPr>
          <w:rFonts w:ascii="Arial Narrow" w:hAnsi="Arial Narrow" w:cs="ArialMT"/>
          <w:i/>
        </w:rPr>
        <w:t xml:space="preserve"> activités du Plan National de Lutte contre la Traite des Etres H</w:t>
      </w:r>
      <w:r w:rsidRPr="00B74F97">
        <w:rPr>
          <w:rFonts w:ascii="Arial Narrow" w:hAnsi="Arial Narrow" w:cs="ArialMT"/>
          <w:i/>
        </w:rPr>
        <w:t>umains dont la mise en œuvre ne sera pas pour bientôt car même le BNLTEH n’est pas encore opérationnel  alors que le budget alloué par l’OIM est déjà disponible</w:t>
      </w:r>
      <w:r>
        <w:rPr>
          <w:rFonts w:ascii="Arial Narrow" w:hAnsi="Arial Narrow" w:cs="ArialMT"/>
          <w:i/>
        </w:rPr>
        <w:t>.</w:t>
      </w:r>
    </w:p>
    <w:p w:rsidR="00595637" w:rsidRDefault="00595637" w:rsidP="00595637">
      <w:pPr>
        <w:autoSpaceDE w:val="0"/>
        <w:autoSpaceDN w:val="0"/>
        <w:adjustRightInd w:val="0"/>
        <w:spacing w:after="0" w:line="240" w:lineRule="auto"/>
        <w:jc w:val="both"/>
        <w:rPr>
          <w:rFonts w:ascii="Arial Narrow" w:hAnsi="Arial Narrow" w:cs="ArialMT"/>
          <w:i/>
        </w:rPr>
      </w:pPr>
    </w:p>
    <w:p w:rsidR="00595637" w:rsidRDefault="00595637" w:rsidP="00595637">
      <w:pPr>
        <w:autoSpaceDE w:val="0"/>
        <w:autoSpaceDN w:val="0"/>
        <w:adjustRightInd w:val="0"/>
        <w:spacing w:after="0" w:line="240" w:lineRule="auto"/>
        <w:jc w:val="both"/>
        <w:rPr>
          <w:rFonts w:ascii="Arial Narrow" w:hAnsi="Arial Narrow" w:cs="ArialMT"/>
          <w:i/>
        </w:rPr>
      </w:pPr>
      <w:r w:rsidRPr="00D871F3">
        <w:rPr>
          <w:rFonts w:ascii="Arial Narrow" w:hAnsi="Arial Narrow" w:cs="ArialMT"/>
          <w:i/>
        </w:rPr>
        <w:t>La paupérisation est un des facteurs aggravant la prolifération des cas de traite d’êtres humains à Madagascar. Elle touche la population urbaine mais n’épargne pas non plus la population rurale qui de loin constitue des proies faciles des auteurs de traite sous toutes ses formes, et vulnérable à la fois par le faible taux d’alphabétisation et de scolarisation.</w:t>
      </w:r>
    </w:p>
    <w:p w:rsidR="00B74F97" w:rsidRDefault="00B74F97" w:rsidP="00B74F97">
      <w:pPr>
        <w:autoSpaceDE w:val="0"/>
        <w:autoSpaceDN w:val="0"/>
        <w:adjustRightInd w:val="0"/>
        <w:spacing w:after="0" w:line="240" w:lineRule="auto"/>
        <w:jc w:val="both"/>
        <w:rPr>
          <w:rFonts w:ascii="Arial Narrow" w:hAnsi="Arial Narrow" w:cs="ArialMT"/>
          <w:i/>
        </w:rPr>
      </w:pPr>
      <w:r>
        <w:rPr>
          <w:rFonts w:ascii="Arial Narrow" w:hAnsi="Arial Narrow" w:cs="ArialMT"/>
          <w:i/>
        </w:rPr>
        <w:t>.</w:t>
      </w:r>
    </w:p>
    <w:p w:rsidR="00595637" w:rsidRDefault="00595637" w:rsidP="00595637">
      <w:pPr>
        <w:autoSpaceDE w:val="0"/>
        <w:autoSpaceDN w:val="0"/>
        <w:adjustRightInd w:val="0"/>
        <w:spacing w:after="0" w:line="240" w:lineRule="auto"/>
        <w:jc w:val="both"/>
        <w:rPr>
          <w:rFonts w:ascii="Arial Narrow" w:hAnsi="Arial Narrow" w:cs="ArialMT"/>
          <w:b/>
        </w:rPr>
      </w:pPr>
      <w:r w:rsidRPr="00B74F97">
        <w:rPr>
          <w:rFonts w:ascii="Arial Narrow" w:hAnsi="Arial Narrow" w:cs="ArialMT"/>
          <w:b/>
          <w:u w:val="single"/>
        </w:rPr>
        <w:t>Recommandation</w:t>
      </w:r>
      <w:r>
        <w:rPr>
          <w:rFonts w:ascii="Arial Narrow" w:hAnsi="Arial Narrow" w:cs="ArialMT"/>
          <w:b/>
        </w:rPr>
        <w:t> :</w:t>
      </w:r>
    </w:p>
    <w:p w:rsidR="00595637" w:rsidRPr="00D871F3" w:rsidRDefault="00595637" w:rsidP="00595637">
      <w:pPr>
        <w:numPr>
          <w:ilvl w:val="0"/>
          <w:numId w:val="16"/>
        </w:numPr>
        <w:autoSpaceDE w:val="0"/>
        <w:autoSpaceDN w:val="0"/>
        <w:adjustRightInd w:val="0"/>
        <w:spacing w:after="0" w:line="240" w:lineRule="auto"/>
        <w:ind w:left="284" w:hanging="294"/>
        <w:jc w:val="both"/>
        <w:rPr>
          <w:rFonts w:ascii="Arial Narrow" w:hAnsi="Arial Narrow" w:cs="ArialMT"/>
          <w:b/>
        </w:rPr>
      </w:pPr>
      <w:r>
        <w:rPr>
          <w:rFonts w:ascii="Arial Narrow" w:hAnsi="Arial Narrow" w:cs="ArialMT"/>
          <w:b/>
        </w:rPr>
        <w:t xml:space="preserve">Les OSC encouragent  l’Etat à mettre en place incessamment </w:t>
      </w:r>
      <w:r>
        <w:rPr>
          <w:rFonts w:cs="ArialMT"/>
          <w:b/>
        </w:rPr>
        <w:t>le B</w:t>
      </w:r>
      <w:r w:rsidRPr="00C20E52">
        <w:rPr>
          <w:rFonts w:cs="ArialMT"/>
          <w:b/>
        </w:rPr>
        <w:t>ureau National de Lutte contre la Traite  des Etres Humains (BNLTEH</w:t>
      </w:r>
      <w:r>
        <w:rPr>
          <w:rFonts w:ascii="Arial Narrow" w:hAnsi="Arial Narrow" w:cs="ArialMT"/>
          <w:b/>
        </w:rPr>
        <w:t>) pour la réalisation des divers objectifs de cette lutte</w:t>
      </w:r>
      <w:r w:rsidRPr="00D871F3">
        <w:rPr>
          <w:rFonts w:ascii="Arial Narrow" w:hAnsi="Arial Narrow" w:cs="ArialMT"/>
          <w:b/>
        </w:rPr>
        <w:t>, tout en laissant les OSC de choisir librement leurs représentants sans aucune interférence de l’Etat qui pourrait nuire à l’objectivité et à l’efficacité de leurs interventions/interpellations.</w:t>
      </w:r>
    </w:p>
    <w:p w:rsidR="00595637" w:rsidRPr="00D871F3" w:rsidRDefault="00595637" w:rsidP="00595637">
      <w:pPr>
        <w:numPr>
          <w:ilvl w:val="0"/>
          <w:numId w:val="16"/>
        </w:numPr>
        <w:autoSpaceDE w:val="0"/>
        <w:autoSpaceDN w:val="0"/>
        <w:adjustRightInd w:val="0"/>
        <w:spacing w:after="0" w:line="240" w:lineRule="auto"/>
        <w:ind w:left="284" w:hanging="294"/>
        <w:jc w:val="both"/>
        <w:rPr>
          <w:rFonts w:ascii="Arial Narrow" w:hAnsi="Arial Narrow" w:cs="ArialMT"/>
          <w:b/>
        </w:rPr>
      </w:pPr>
      <w:r w:rsidRPr="00D871F3">
        <w:rPr>
          <w:rFonts w:ascii="Arial Narrow" w:hAnsi="Arial Narrow" w:cs="ArialMT"/>
          <w:b/>
        </w:rPr>
        <w:t>Les actions inscrites dans le cadre de campagnes d’IEC à entreprendre devraient couvrir également les Régions jusqu’au niveau local voire dans des zones les plus reculées.</w:t>
      </w:r>
    </w:p>
    <w:p w:rsidR="00595637" w:rsidRDefault="00595637" w:rsidP="00595637">
      <w:pPr>
        <w:autoSpaceDE w:val="0"/>
        <w:autoSpaceDN w:val="0"/>
        <w:adjustRightInd w:val="0"/>
        <w:spacing w:after="0" w:line="240" w:lineRule="auto"/>
        <w:jc w:val="both"/>
        <w:rPr>
          <w:rFonts w:ascii="Arial Narrow" w:hAnsi="Arial Narrow" w:cs="ArialMT"/>
          <w:b/>
        </w:rPr>
      </w:pPr>
    </w:p>
    <w:p w:rsidR="00595637" w:rsidRPr="004A4B0F" w:rsidRDefault="00595637" w:rsidP="00595637">
      <w:pPr>
        <w:pStyle w:val="SingleTxtG"/>
        <w:pBdr>
          <w:top w:val="single" w:sz="4" w:space="1" w:color="auto"/>
          <w:left w:val="single" w:sz="4" w:space="4" w:color="auto"/>
          <w:bottom w:val="single" w:sz="4" w:space="1" w:color="auto"/>
          <w:right w:val="single" w:sz="4" w:space="4" w:color="auto"/>
        </w:pBdr>
        <w:tabs>
          <w:tab w:val="left" w:pos="9214"/>
        </w:tabs>
        <w:spacing w:after="0" w:line="240" w:lineRule="auto"/>
        <w:ind w:left="0" w:right="0"/>
        <w:rPr>
          <w:lang w:val="fr-FR"/>
        </w:rPr>
      </w:pPr>
      <w:r w:rsidRPr="00C20E52">
        <w:rPr>
          <w:rFonts w:ascii="Arial Narrow" w:hAnsi="Arial Narrow"/>
          <w:b/>
          <w:lang w:val="fr-FR"/>
        </w:rPr>
        <w:t>10.</w:t>
      </w:r>
      <w:r>
        <w:rPr>
          <w:rFonts w:ascii="Arial Narrow" w:hAnsi="Arial Narrow"/>
          <w:b/>
          <w:lang w:val="fr-FR"/>
        </w:rPr>
        <w:t xml:space="preserve"> </w:t>
      </w:r>
      <w:r w:rsidRPr="00C20E52">
        <w:rPr>
          <w:rFonts w:ascii="Arial Narrow" w:hAnsi="Arial Narrow"/>
          <w:b/>
          <w:lang w:val="fr-FR"/>
        </w:rPr>
        <w:t>Veuillez indiquer quels sont les mécanismes en place pour identifier les enfants particulièrement exposés aux infractions visées par le Protocole facultatif, parmi lesquels les enfants appartenant à des familles marginalisées, les enfants migrants, les enfants qui travaillent et vivent dans la rue, et ceux qui vivent dans des zones rurales reculées</w:t>
      </w:r>
      <w:r w:rsidRPr="00C20E52">
        <w:rPr>
          <w:lang w:val="fr-FR"/>
        </w:rPr>
        <w:t>.</w:t>
      </w:r>
    </w:p>
    <w:p w:rsidR="00595637" w:rsidRDefault="00595637" w:rsidP="00595637">
      <w:pPr>
        <w:autoSpaceDE w:val="0"/>
        <w:autoSpaceDN w:val="0"/>
        <w:adjustRightInd w:val="0"/>
        <w:spacing w:after="0" w:line="240" w:lineRule="auto"/>
        <w:rPr>
          <w:rFonts w:ascii="ArialMT" w:hAnsi="ArialMT" w:cs="ArialMT"/>
        </w:rPr>
      </w:pPr>
    </w:p>
    <w:p w:rsidR="00595637" w:rsidRDefault="00595637" w:rsidP="00595637">
      <w:pPr>
        <w:autoSpaceDE w:val="0"/>
        <w:autoSpaceDN w:val="0"/>
        <w:adjustRightInd w:val="0"/>
        <w:spacing w:after="0" w:line="240" w:lineRule="auto"/>
        <w:rPr>
          <w:rFonts w:ascii="Arial Narrow" w:hAnsi="Arial Narrow" w:cs="ArialMT"/>
          <w:i/>
        </w:rPr>
      </w:pPr>
      <w:r w:rsidRPr="00C20E52">
        <w:rPr>
          <w:rFonts w:ascii="Arial Narrow" w:hAnsi="Arial Narrow" w:cs="ArialMT"/>
          <w:i/>
        </w:rPr>
        <w:t xml:space="preserve">L’Etat évoque </w:t>
      </w:r>
      <w:r>
        <w:rPr>
          <w:rFonts w:ascii="Arial Narrow" w:hAnsi="Arial Narrow" w:cs="ArialMT"/>
          <w:i/>
        </w:rPr>
        <w:t>toujours le</w:t>
      </w:r>
      <w:r w:rsidRPr="00C20E52">
        <w:rPr>
          <w:rFonts w:ascii="Arial Narrow" w:hAnsi="Arial Narrow" w:cs="ArialMT"/>
          <w:i/>
        </w:rPr>
        <w:t xml:space="preserve"> plan national de lutte co</w:t>
      </w:r>
      <w:r>
        <w:rPr>
          <w:rFonts w:ascii="Arial Narrow" w:hAnsi="Arial Narrow" w:cs="ArialMT"/>
          <w:i/>
        </w:rPr>
        <w:t>ntre la traite des êtres humains. Un plan dont la mise en œuvre est tributaire de la mise en place du BNLTEH et du plan de son opérationnalisation.</w:t>
      </w:r>
    </w:p>
    <w:p w:rsidR="00595637" w:rsidRDefault="00595637" w:rsidP="00595637">
      <w:pPr>
        <w:autoSpaceDE w:val="0"/>
        <w:autoSpaceDN w:val="0"/>
        <w:adjustRightInd w:val="0"/>
        <w:spacing w:after="0" w:line="240" w:lineRule="auto"/>
        <w:rPr>
          <w:rFonts w:ascii="Arial Narrow" w:hAnsi="Arial Narrow" w:cs="ArialMT"/>
          <w:i/>
        </w:rPr>
      </w:pPr>
    </w:p>
    <w:p w:rsidR="00595637" w:rsidRDefault="00595637" w:rsidP="00595637">
      <w:pPr>
        <w:spacing w:after="0"/>
        <w:rPr>
          <w:rFonts w:cs="ArialMT"/>
          <w:b/>
        </w:rPr>
      </w:pPr>
      <w:r w:rsidRPr="00C20E52">
        <w:rPr>
          <w:rFonts w:ascii="Arial Narrow" w:hAnsi="Arial Narrow" w:cs="ArialMT"/>
          <w:b/>
          <w:u w:val="single"/>
        </w:rPr>
        <w:t>Recommandation</w:t>
      </w:r>
      <w:r>
        <w:rPr>
          <w:rFonts w:ascii="Arial Narrow" w:hAnsi="Arial Narrow" w:cs="ArialMT"/>
          <w:b/>
          <w:u w:val="single"/>
        </w:rPr>
        <w:t>s</w:t>
      </w:r>
      <w:r w:rsidRPr="00E029D4">
        <w:rPr>
          <w:rFonts w:cs="ArialMT"/>
          <w:b/>
        </w:rPr>
        <w:t xml:space="preserve"> : </w:t>
      </w:r>
    </w:p>
    <w:p w:rsidR="00595637" w:rsidRPr="00E029D4" w:rsidRDefault="00595637" w:rsidP="00595637">
      <w:pPr>
        <w:pStyle w:val="ListParagraph"/>
        <w:numPr>
          <w:ilvl w:val="0"/>
          <w:numId w:val="7"/>
        </w:numPr>
        <w:ind w:left="714" w:hanging="357"/>
        <w:rPr>
          <w:rFonts w:cs="ArialMT"/>
          <w:b/>
        </w:rPr>
      </w:pPr>
      <w:r w:rsidRPr="00E029D4">
        <w:rPr>
          <w:rFonts w:cs="ArialMT"/>
          <w:b/>
        </w:rPr>
        <w:t>Les OSC encouragent l’Etat à mettre en place le BNL</w:t>
      </w:r>
      <w:r>
        <w:rPr>
          <w:rFonts w:cs="ArialMT"/>
          <w:b/>
        </w:rPr>
        <w:t xml:space="preserve">TEH et à consulter les OSC </w:t>
      </w:r>
      <w:r w:rsidRPr="00D871F3">
        <w:rPr>
          <w:rFonts w:cs="ArialMT"/>
          <w:b/>
        </w:rPr>
        <w:t xml:space="preserve">locales (Régions, Districts, Communes voire </w:t>
      </w:r>
      <w:proofErr w:type="spellStart"/>
      <w:r w:rsidRPr="00D871F3">
        <w:rPr>
          <w:rFonts w:cs="ArialMT"/>
          <w:b/>
        </w:rPr>
        <w:t>Fokontany</w:t>
      </w:r>
      <w:proofErr w:type="spellEnd"/>
      <w:r>
        <w:rPr>
          <w:rFonts w:cs="ArialMT"/>
          <w:b/>
        </w:rPr>
        <w:t xml:space="preserve">) et à renforcer </w:t>
      </w:r>
      <w:r w:rsidRPr="00E029D4">
        <w:rPr>
          <w:b/>
        </w:rPr>
        <w:t>leurs capacités de signalement en impliquant :</w:t>
      </w:r>
    </w:p>
    <w:p w:rsidR="00595637" w:rsidRPr="00271BAA" w:rsidRDefault="00595637" w:rsidP="00595637">
      <w:pPr>
        <w:pStyle w:val="ListParagraph"/>
        <w:numPr>
          <w:ilvl w:val="1"/>
          <w:numId w:val="7"/>
        </w:numPr>
        <w:rPr>
          <w:b/>
        </w:rPr>
      </w:pPr>
      <w:r w:rsidRPr="00271BAA">
        <w:rPr>
          <w:b/>
        </w:rPr>
        <w:t>les citoyens et les organisations citoyennes (multiplication des centres de prise en charge des enfants victimes)</w:t>
      </w:r>
    </w:p>
    <w:p w:rsidR="00595637" w:rsidRPr="00271BAA" w:rsidRDefault="00595637" w:rsidP="00595637">
      <w:pPr>
        <w:pStyle w:val="ListParagraph"/>
        <w:numPr>
          <w:ilvl w:val="1"/>
          <w:numId w:val="7"/>
        </w:numPr>
        <w:rPr>
          <w:b/>
        </w:rPr>
      </w:pPr>
      <w:r w:rsidRPr="00271BAA">
        <w:rPr>
          <w:b/>
        </w:rPr>
        <w:t>les structures décentralisées (</w:t>
      </w:r>
      <w:proofErr w:type="spellStart"/>
      <w:r w:rsidRPr="00271BAA">
        <w:rPr>
          <w:b/>
        </w:rPr>
        <w:t>Fokontany</w:t>
      </w:r>
      <w:proofErr w:type="spellEnd"/>
      <w:r w:rsidRPr="00271BAA">
        <w:rPr>
          <w:b/>
        </w:rPr>
        <w:t>, Communes, Districts, Régions)</w:t>
      </w:r>
    </w:p>
    <w:p w:rsidR="00595637" w:rsidRPr="00271BAA" w:rsidRDefault="00595637" w:rsidP="00595637">
      <w:pPr>
        <w:pStyle w:val="ListParagraph"/>
        <w:numPr>
          <w:ilvl w:val="0"/>
          <w:numId w:val="7"/>
        </w:numPr>
        <w:rPr>
          <w:b/>
        </w:rPr>
      </w:pPr>
      <w:r w:rsidRPr="00271BAA">
        <w:rPr>
          <w:b/>
        </w:rPr>
        <w:t>il serait judicieux d’élargir le champ d’identification jusqu’aux centres d’accueil, de rééducation, de réinsertion ainsi que les établissements spécialisés (salon de massage, cybercafé, karaoké, boite de nuit, hôtel-restaurants, plage privée, centre de loisirs)</w:t>
      </w:r>
    </w:p>
    <w:p w:rsidR="00595637" w:rsidRDefault="00595637" w:rsidP="00595637">
      <w:pPr>
        <w:autoSpaceDE w:val="0"/>
        <w:autoSpaceDN w:val="0"/>
        <w:adjustRightInd w:val="0"/>
        <w:spacing w:after="0" w:line="240" w:lineRule="auto"/>
        <w:rPr>
          <w:rFonts w:cs="ArialMT"/>
          <w:b/>
        </w:rPr>
      </w:pPr>
    </w:p>
    <w:p w:rsidR="00595637" w:rsidRPr="005948A3" w:rsidRDefault="00595637" w:rsidP="00595637">
      <w:pPr>
        <w:pStyle w:val="SingleTxtG"/>
        <w:pBdr>
          <w:top w:val="single" w:sz="4" w:space="1" w:color="auto"/>
          <w:left w:val="single" w:sz="4" w:space="4" w:color="auto"/>
          <w:bottom w:val="single" w:sz="4" w:space="1" w:color="auto"/>
          <w:right w:val="single" w:sz="4" w:space="4" w:color="auto"/>
        </w:pBdr>
        <w:tabs>
          <w:tab w:val="left" w:pos="9214"/>
        </w:tabs>
        <w:spacing w:after="0" w:line="240" w:lineRule="auto"/>
        <w:ind w:left="0" w:right="0"/>
        <w:rPr>
          <w:rFonts w:ascii="Arial Narrow" w:hAnsi="Arial Narrow"/>
          <w:b/>
          <w:lang w:val="fr-FR"/>
        </w:rPr>
      </w:pPr>
      <w:r w:rsidRPr="005948A3">
        <w:rPr>
          <w:rFonts w:ascii="Arial Narrow" w:hAnsi="Arial Narrow"/>
          <w:b/>
          <w:lang w:val="fr-FR"/>
        </w:rPr>
        <w:t>11. Veuillez fournir des informations actualisées sur les mesures prises par l’État partie en vue de prévenir les infractions visées par le Protocole facultatif et de s’attaquer à leurs causes premières, notamment la pauvreté, le manque d’accès à l’éducation, l’absence d’enregistrement à la naissance, la discrimination fondée sur le sexe, les mariages précoces et forcés, la violence au sein de la famille, y compris la violence sexuelle envers les enfants, à l’école, au sein des communautés et dans la rue.</w:t>
      </w:r>
    </w:p>
    <w:p w:rsidR="00595637" w:rsidRPr="00C20E52" w:rsidRDefault="00595637" w:rsidP="00595637">
      <w:pPr>
        <w:autoSpaceDE w:val="0"/>
        <w:autoSpaceDN w:val="0"/>
        <w:adjustRightInd w:val="0"/>
        <w:spacing w:after="0" w:line="240" w:lineRule="auto"/>
        <w:rPr>
          <w:rFonts w:ascii="Arial Narrow" w:hAnsi="Arial Narrow" w:cs="ArialMT"/>
          <w:b/>
          <w:u w:val="single"/>
        </w:rPr>
      </w:pPr>
    </w:p>
    <w:p w:rsidR="00595637" w:rsidRPr="004F10AE" w:rsidRDefault="00595637" w:rsidP="00595637">
      <w:pPr>
        <w:autoSpaceDE w:val="0"/>
        <w:autoSpaceDN w:val="0"/>
        <w:adjustRightInd w:val="0"/>
        <w:spacing w:after="0" w:line="240" w:lineRule="auto"/>
        <w:rPr>
          <w:rFonts w:ascii="Arial Narrow" w:hAnsi="Arial Narrow" w:cs="ArialMT"/>
          <w:b/>
          <w:i/>
          <w:u w:val="single"/>
        </w:rPr>
      </w:pPr>
      <w:r w:rsidRPr="004F10AE">
        <w:rPr>
          <w:rFonts w:ascii="Arial Narrow" w:hAnsi="Arial Narrow" w:cs="ArialMT"/>
          <w:b/>
          <w:i/>
          <w:u w:val="single"/>
        </w:rPr>
        <w:t>Lutte contre la pauvreté</w:t>
      </w:r>
    </w:p>
    <w:p w:rsidR="00595637" w:rsidRPr="00123D15" w:rsidRDefault="00595637" w:rsidP="00595637">
      <w:pPr>
        <w:autoSpaceDE w:val="0"/>
        <w:autoSpaceDN w:val="0"/>
        <w:adjustRightInd w:val="0"/>
        <w:spacing w:after="0" w:line="240" w:lineRule="auto"/>
        <w:jc w:val="both"/>
        <w:rPr>
          <w:rFonts w:cs="Calibri"/>
          <w:sz w:val="20"/>
          <w:szCs w:val="20"/>
        </w:rPr>
      </w:pPr>
      <w:r w:rsidRPr="00123D15">
        <w:rPr>
          <w:rFonts w:cs="Calibri"/>
          <w:sz w:val="20"/>
          <w:szCs w:val="20"/>
        </w:rPr>
        <w:t xml:space="preserve">L’Etat se réfère au Plan National de Développement ou PND dont le contenu reste méconnu de la population. </w:t>
      </w:r>
    </w:p>
    <w:p w:rsidR="00595637" w:rsidRDefault="00595637" w:rsidP="00595637">
      <w:pPr>
        <w:autoSpaceDE w:val="0"/>
        <w:autoSpaceDN w:val="0"/>
        <w:adjustRightInd w:val="0"/>
        <w:spacing w:after="0" w:line="240" w:lineRule="auto"/>
        <w:jc w:val="both"/>
        <w:rPr>
          <w:rFonts w:ascii="Arial Narrow" w:hAnsi="Arial Narrow" w:cs="ArialMT"/>
          <w:i/>
        </w:rPr>
      </w:pPr>
    </w:p>
    <w:p w:rsidR="00595637" w:rsidRPr="005948A3" w:rsidRDefault="00595637" w:rsidP="00595637">
      <w:pPr>
        <w:autoSpaceDE w:val="0"/>
        <w:autoSpaceDN w:val="0"/>
        <w:adjustRightInd w:val="0"/>
        <w:spacing w:after="0" w:line="240" w:lineRule="auto"/>
        <w:jc w:val="both"/>
        <w:rPr>
          <w:rFonts w:ascii="Arial Narrow" w:hAnsi="Arial Narrow" w:cs="ArialMT"/>
          <w:i/>
        </w:rPr>
      </w:pPr>
      <w:r w:rsidRPr="005948A3">
        <w:rPr>
          <w:rFonts w:ascii="Arial Narrow" w:hAnsi="Arial Narrow" w:cs="ArialMT"/>
          <w:i/>
        </w:rPr>
        <w:t>La réalité est que la population est délibérément  appauvrie pour servir les desseins des hommes</w:t>
      </w:r>
      <w:r>
        <w:rPr>
          <w:rFonts w:ascii="Arial Narrow" w:hAnsi="Arial Narrow" w:cs="ArialMT"/>
          <w:i/>
        </w:rPr>
        <w:t xml:space="preserve"> et des responsables </w:t>
      </w:r>
      <w:r w:rsidRPr="00D871F3">
        <w:rPr>
          <w:rFonts w:ascii="Arial Narrow" w:hAnsi="Arial Narrow" w:cs="ArialMT"/>
          <w:i/>
        </w:rPr>
        <w:t>étatiques et</w:t>
      </w:r>
      <w:r>
        <w:rPr>
          <w:rFonts w:ascii="Arial Narrow" w:hAnsi="Arial Narrow" w:cs="ArialMT"/>
          <w:i/>
        </w:rPr>
        <w:t xml:space="preserve"> politiques</w:t>
      </w:r>
    </w:p>
    <w:p w:rsidR="004F10AE" w:rsidRDefault="004F10AE" w:rsidP="004F10AE">
      <w:pPr>
        <w:autoSpaceDE w:val="0"/>
        <w:autoSpaceDN w:val="0"/>
        <w:adjustRightInd w:val="0"/>
        <w:spacing w:after="0" w:line="240" w:lineRule="auto"/>
        <w:jc w:val="both"/>
        <w:rPr>
          <w:rFonts w:ascii="ArialMT" w:hAnsi="ArialMT" w:cs="ArialMT"/>
        </w:rPr>
      </w:pPr>
    </w:p>
    <w:p w:rsidR="004F10AE" w:rsidRDefault="004F10AE" w:rsidP="004F10AE">
      <w:pPr>
        <w:autoSpaceDE w:val="0"/>
        <w:autoSpaceDN w:val="0"/>
        <w:adjustRightInd w:val="0"/>
        <w:spacing w:after="0" w:line="240" w:lineRule="auto"/>
        <w:jc w:val="both"/>
        <w:rPr>
          <w:rFonts w:ascii="Arial Narrow" w:hAnsi="Arial Narrow" w:cs="Arial-BoldMT"/>
          <w:b/>
          <w:bCs/>
          <w:i/>
          <w:u w:val="single"/>
        </w:rPr>
      </w:pPr>
      <w:r w:rsidRPr="004F10AE">
        <w:rPr>
          <w:rFonts w:ascii="Arial Narrow" w:hAnsi="Arial Narrow" w:cs="Arial-BoldMT"/>
          <w:b/>
          <w:bCs/>
          <w:i/>
          <w:u w:val="single"/>
        </w:rPr>
        <w:t>Non-discrimination fondée sur le sexe et accès à l’éducation</w:t>
      </w:r>
    </w:p>
    <w:p w:rsidR="004F10AE" w:rsidRPr="00123D15" w:rsidRDefault="004F10AE" w:rsidP="00123D15">
      <w:pPr>
        <w:spacing w:after="0" w:line="240" w:lineRule="auto"/>
        <w:jc w:val="both"/>
        <w:rPr>
          <w:rFonts w:ascii="Arial Narrow" w:hAnsi="Arial Narrow"/>
          <w:i/>
        </w:rPr>
      </w:pPr>
      <w:r w:rsidRPr="00123D15">
        <w:rPr>
          <w:rFonts w:ascii="Arial Narrow" w:hAnsi="Arial Narrow"/>
          <w:i/>
        </w:rPr>
        <w:t xml:space="preserve">Les mesures prises dans ces sens n’ont pas atteint les résultats escomptés : </w:t>
      </w:r>
    </w:p>
    <w:p w:rsidR="004F10AE" w:rsidRPr="00123D15" w:rsidRDefault="002A2B09" w:rsidP="00123D15">
      <w:pPr>
        <w:spacing w:after="0" w:line="240" w:lineRule="auto"/>
        <w:jc w:val="both"/>
        <w:rPr>
          <w:rFonts w:ascii="Arial Narrow" w:hAnsi="Arial Narrow"/>
          <w:i/>
        </w:rPr>
      </w:pPr>
      <w:r w:rsidRPr="00123D15">
        <w:rPr>
          <w:rFonts w:ascii="Arial Narrow" w:hAnsi="Arial Narrow"/>
          <w:i/>
        </w:rPr>
        <w:t xml:space="preserve">- </w:t>
      </w:r>
      <w:r w:rsidR="004F10AE" w:rsidRPr="00123D15">
        <w:rPr>
          <w:rFonts w:ascii="Arial Narrow" w:hAnsi="Arial Narrow"/>
          <w:i/>
        </w:rPr>
        <w:t>La pauvreté chronique surtout en milieu</w:t>
      </w:r>
      <w:r w:rsidR="005948A3" w:rsidRPr="00123D15">
        <w:rPr>
          <w:rFonts w:ascii="Arial Narrow" w:hAnsi="Arial Narrow"/>
          <w:i/>
        </w:rPr>
        <w:t xml:space="preserve"> </w:t>
      </w:r>
      <w:r w:rsidR="004F10AE" w:rsidRPr="00123D15">
        <w:rPr>
          <w:rFonts w:ascii="Arial Narrow" w:hAnsi="Arial Narrow"/>
          <w:i/>
        </w:rPr>
        <w:t>rural</w:t>
      </w:r>
      <w:r w:rsidRPr="00123D15">
        <w:rPr>
          <w:rFonts w:ascii="Arial Narrow" w:hAnsi="Arial Narrow"/>
          <w:i/>
        </w:rPr>
        <w:t xml:space="preserve"> ne favorise guère la scolarisation des filles sacrifiées au profit des garçons</w:t>
      </w:r>
    </w:p>
    <w:p w:rsidR="004F10AE" w:rsidRPr="00123D15" w:rsidRDefault="004F10AE" w:rsidP="00123D15">
      <w:pPr>
        <w:spacing w:after="0" w:line="240" w:lineRule="auto"/>
        <w:ind w:left="142" w:hanging="142"/>
        <w:jc w:val="both"/>
        <w:rPr>
          <w:rFonts w:ascii="Arial Narrow" w:hAnsi="Arial Narrow"/>
          <w:i/>
        </w:rPr>
      </w:pPr>
      <w:r w:rsidRPr="00123D15">
        <w:rPr>
          <w:rFonts w:ascii="Arial Narrow" w:hAnsi="Arial Narrow"/>
          <w:i/>
        </w:rPr>
        <w:t xml:space="preserve">- </w:t>
      </w:r>
      <w:r w:rsidR="002A2B09" w:rsidRPr="00123D15">
        <w:rPr>
          <w:rFonts w:ascii="Arial Narrow" w:hAnsi="Arial Narrow"/>
          <w:i/>
        </w:rPr>
        <w:t>le r</w:t>
      </w:r>
      <w:r w:rsidRPr="00123D15">
        <w:rPr>
          <w:rFonts w:ascii="Arial Narrow" w:hAnsi="Arial Narrow"/>
          <w:i/>
        </w:rPr>
        <w:t>etard de la distribution des Kits (2</w:t>
      </w:r>
      <w:r w:rsidRPr="00123D15">
        <w:rPr>
          <w:rFonts w:ascii="Arial Narrow" w:hAnsi="Arial Narrow"/>
          <w:i/>
          <w:vertAlign w:val="superscript"/>
        </w:rPr>
        <w:t>ème</w:t>
      </w:r>
      <w:r w:rsidRPr="00123D15">
        <w:rPr>
          <w:rFonts w:ascii="Arial Narrow" w:hAnsi="Arial Narrow"/>
          <w:i/>
        </w:rPr>
        <w:t xml:space="preserve"> trimestre) ou pendant la période cyclonique en guise d’aide aux sinistrés</w:t>
      </w:r>
      <w:r w:rsidR="002A2B09" w:rsidRPr="00123D15">
        <w:rPr>
          <w:rFonts w:ascii="Arial Narrow" w:hAnsi="Arial Narrow"/>
          <w:i/>
        </w:rPr>
        <w:t xml:space="preserve"> n’incite pas les parents à scolariser leurs enfants (Dépenses à perte car ne contribuent pas au bien-être de la famille, investissement à perte)</w:t>
      </w:r>
    </w:p>
    <w:p w:rsidR="008675A4" w:rsidRDefault="006D53A7" w:rsidP="00123D15">
      <w:pPr>
        <w:spacing w:after="0" w:line="240" w:lineRule="auto"/>
        <w:ind w:left="142"/>
        <w:jc w:val="both"/>
        <w:rPr>
          <w:rFonts w:ascii="Arial Narrow" w:hAnsi="Arial Narrow"/>
          <w:i/>
        </w:rPr>
      </w:pPr>
      <w:r>
        <w:rPr>
          <w:rFonts w:ascii="Arial Narrow" w:hAnsi="Arial Narrow"/>
          <w:i/>
        </w:rPr>
        <w:t>Dans certaines localités comme dans l</w:t>
      </w:r>
      <w:r w:rsidR="008675A4" w:rsidRPr="00123D15">
        <w:rPr>
          <w:rFonts w:ascii="Arial Narrow" w:hAnsi="Arial Narrow"/>
          <w:i/>
        </w:rPr>
        <w:t>e District d’</w:t>
      </w:r>
      <w:proofErr w:type="spellStart"/>
      <w:r w:rsidR="008675A4" w:rsidRPr="00123D15">
        <w:rPr>
          <w:rFonts w:ascii="Arial Narrow" w:hAnsi="Arial Narrow"/>
          <w:i/>
        </w:rPr>
        <w:t>Ampanihy</w:t>
      </w:r>
      <w:proofErr w:type="spellEnd"/>
      <w:r w:rsidR="008675A4" w:rsidRPr="00123D15">
        <w:rPr>
          <w:rFonts w:ascii="Arial Narrow" w:hAnsi="Arial Narrow"/>
          <w:i/>
        </w:rPr>
        <w:t xml:space="preserve"> et de ceux de la région du </w:t>
      </w:r>
      <w:proofErr w:type="spellStart"/>
      <w:r w:rsidR="008675A4" w:rsidRPr="00123D15">
        <w:rPr>
          <w:rFonts w:ascii="Arial Narrow" w:hAnsi="Arial Narrow"/>
          <w:i/>
        </w:rPr>
        <w:t>Bongolava</w:t>
      </w:r>
      <w:proofErr w:type="spellEnd"/>
      <w:r w:rsidR="008675A4" w:rsidRPr="00123D15">
        <w:rPr>
          <w:rFonts w:ascii="Arial Narrow" w:hAnsi="Arial Narrow"/>
          <w:i/>
        </w:rPr>
        <w:t xml:space="preserve">, les directeurs perçoivent une somme de 400 </w:t>
      </w:r>
      <w:proofErr w:type="spellStart"/>
      <w:r w:rsidR="008675A4" w:rsidRPr="00123D15">
        <w:rPr>
          <w:rFonts w:ascii="Arial Narrow" w:hAnsi="Arial Narrow"/>
          <w:i/>
        </w:rPr>
        <w:t>ariary</w:t>
      </w:r>
      <w:proofErr w:type="spellEnd"/>
      <w:r w:rsidR="008675A4" w:rsidRPr="00123D15">
        <w:rPr>
          <w:rFonts w:ascii="Arial Narrow" w:hAnsi="Arial Narrow"/>
          <w:i/>
        </w:rPr>
        <w:t xml:space="preserve"> par kit ; une pratique qui n’incite pas les parents à scolariser les enfants.</w:t>
      </w:r>
    </w:p>
    <w:p w:rsidR="006D53A7" w:rsidRPr="00123D15" w:rsidRDefault="006D53A7" w:rsidP="00123D15">
      <w:pPr>
        <w:spacing w:after="0" w:line="240" w:lineRule="auto"/>
        <w:ind w:left="142"/>
        <w:jc w:val="both"/>
        <w:rPr>
          <w:rFonts w:ascii="Arial Narrow" w:hAnsi="Arial Narrow"/>
          <w:i/>
        </w:rPr>
      </w:pPr>
    </w:p>
    <w:p w:rsidR="002A2B09" w:rsidRPr="008675A4" w:rsidRDefault="004F10AE" w:rsidP="00123D15">
      <w:pPr>
        <w:spacing w:after="0" w:line="240" w:lineRule="auto"/>
        <w:ind w:left="142" w:hanging="142"/>
        <w:jc w:val="both"/>
        <w:rPr>
          <w:i/>
        </w:rPr>
      </w:pPr>
      <w:r w:rsidRPr="00123D15">
        <w:rPr>
          <w:rFonts w:ascii="Arial Narrow" w:hAnsi="Arial Narrow"/>
          <w:i/>
        </w:rPr>
        <w:t xml:space="preserve">-Les droits versés par les parents à la rentrée ne sont </w:t>
      </w:r>
      <w:r w:rsidR="002A2B09" w:rsidRPr="00123D15">
        <w:rPr>
          <w:rFonts w:ascii="Arial Narrow" w:hAnsi="Arial Narrow"/>
          <w:i/>
        </w:rPr>
        <w:t>pas</w:t>
      </w:r>
      <w:r w:rsidRPr="00123D15">
        <w:rPr>
          <w:rFonts w:ascii="Arial Narrow" w:hAnsi="Arial Narrow"/>
          <w:i/>
        </w:rPr>
        <w:t xml:space="preserve"> remboursés comme pr</w:t>
      </w:r>
      <w:r w:rsidR="002A2B09" w:rsidRPr="00123D15">
        <w:rPr>
          <w:rFonts w:ascii="Arial Narrow" w:hAnsi="Arial Narrow"/>
          <w:i/>
        </w:rPr>
        <w:t>omis par les dirigeants. Les raisons sont multiples</w:t>
      </w:r>
      <w:r w:rsidR="002A2B09" w:rsidRPr="008675A4">
        <w:rPr>
          <w:i/>
        </w:rPr>
        <w:t xml:space="preserve"> dont :</w:t>
      </w:r>
    </w:p>
    <w:p w:rsidR="002A2B09" w:rsidRPr="008675A4" w:rsidRDefault="002A2B09" w:rsidP="002A2B09">
      <w:pPr>
        <w:pStyle w:val="ListParagraph"/>
        <w:numPr>
          <w:ilvl w:val="0"/>
          <w:numId w:val="9"/>
        </w:numPr>
        <w:rPr>
          <w:i/>
        </w:rPr>
      </w:pPr>
      <w:r w:rsidRPr="008675A4">
        <w:rPr>
          <w:i/>
        </w:rPr>
        <w:t>le retard du déblocage du budget de fonctionnement des établissements scolaires à l’origine de cette réticence des directeurs d’écoles.</w:t>
      </w:r>
    </w:p>
    <w:p w:rsidR="002A2B09" w:rsidRPr="008675A4" w:rsidRDefault="002A2B09" w:rsidP="002A2B09">
      <w:pPr>
        <w:pStyle w:val="ListParagraph"/>
        <w:numPr>
          <w:ilvl w:val="0"/>
          <w:numId w:val="9"/>
        </w:numPr>
        <w:rPr>
          <w:i/>
        </w:rPr>
      </w:pPr>
      <w:r w:rsidRPr="008675A4">
        <w:rPr>
          <w:i/>
        </w:rPr>
        <w:t xml:space="preserve">la mauvaise foi de certains directeurs </w:t>
      </w:r>
    </w:p>
    <w:p w:rsidR="002A2B09" w:rsidRPr="008675A4" w:rsidRDefault="002A2B09" w:rsidP="00196D6B">
      <w:pPr>
        <w:spacing w:after="0" w:line="240" w:lineRule="auto"/>
        <w:ind w:left="142" w:hanging="142"/>
        <w:rPr>
          <w:i/>
        </w:rPr>
      </w:pPr>
      <w:r w:rsidRPr="008675A4">
        <w:rPr>
          <w:i/>
        </w:rPr>
        <w:t xml:space="preserve">- Le paiement des frais généraux qui s’élèvent à </w:t>
      </w:r>
      <w:r w:rsidR="008675A4" w:rsidRPr="008675A4">
        <w:rPr>
          <w:i/>
        </w:rPr>
        <w:t xml:space="preserve">30 000 </w:t>
      </w:r>
      <w:proofErr w:type="spellStart"/>
      <w:r w:rsidR="008675A4" w:rsidRPr="008675A4">
        <w:rPr>
          <w:i/>
        </w:rPr>
        <w:t>Ariary</w:t>
      </w:r>
      <w:proofErr w:type="spellEnd"/>
      <w:r w:rsidR="008675A4" w:rsidRPr="008675A4">
        <w:rPr>
          <w:i/>
        </w:rPr>
        <w:t xml:space="preserve"> (soit environ 9 euros par enfant à déduire du salaire minimal de 39 euros par mois)</w:t>
      </w:r>
    </w:p>
    <w:p w:rsidR="004F10AE" w:rsidRPr="00196D6B" w:rsidRDefault="008675A4" w:rsidP="00196D6B">
      <w:pPr>
        <w:autoSpaceDE w:val="0"/>
        <w:autoSpaceDN w:val="0"/>
        <w:adjustRightInd w:val="0"/>
        <w:spacing w:after="0" w:line="240" w:lineRule="auto"/>
        <w:ind w:left="142" w:hanging="142"/>
        <w:jc w:val="both"/>
        <w:rPr>
          <w:rFonts w:ascii="Arial Narrow" w:hAnsi="Arial Narrow" w:cs="ArialMT"/>
          <w:i/>
          <w:u w:val="single"/>
        </w:rPr>
      </w:pPr>
      <w:r>
        <w:t>-</w:t>
      </w:r>
      <w:r w:rsidRPr="00196D6B">
        <w:rPr>
          <w:i/>
        </w:rPr>
        <w:t>L’accès à</w:t>
      </w:r>
      <w:r w:rsidR="004F10AE" w:rsidRPr="00196D6B">
        <w:rPr>
          <w:i/>
        </w:rPr>
        <w:t xml:space="preserve"> l’éducation </w:t>
      </w:r>
      <w:r w:rsidRPr="00196D6B">
        <w:rPr>
          <w:i/>
        </w:rPr>
        <w:t xml:space="preserve">pour les filles à un effet pervers et favorise la prostitution surtout des filles. </w:t>
      </w:r>
      <w:proofErr w:type="gramStart"/>
      <w:r w:rsidRPr="00196D6B">
        <w:rPr>
          <w:i/>
        </w:rPr>
        <w:t>la</w:t>
      </w:r>
      <w:proofErr w:type="gramEnd"/>
      <w:r w:rsidRPr="00196D6B">
        <w:rPr>
          <w:i/>
        </w:rPr>
        <w:t xml:space="preserve"> soif de savoir et la pauvreté ne vont pas de pair</w:t>
      </w:r>
      <w:r w:rsidR="00196D6B" w:rsidRPr="00196D6B">
        <w:rPr>
          <w:i/>
        </w:rPr>
        <w:t xml:space="preserve">, </w:t>
      </w:r>
      <w:r w:rsidR="004F10AE" w:rsidRPr="00196D6B">
        <w:rPr>
          <w:i/>
        </w:rPr>
        <w:t>certains enfants se trouvent dans l’obligation de se prostituer afin de pouvoir rester en ville et continuer leurs études.</w:t>
      </w:r>
    </w:p>
    <w:p w:rsidR="004F10AE" w:rsidRDefault="004F10AE" w:rsidP="004F10AE">
      <w:pPr>
        <w:autoSpaceDE w:val="0"/>
        <w:autoSpaceDN w:val="0"/>
        <w:adjustRightInd w:val="0"/>
        <w:spacing w:after="0" w:line="240" w:lineRule="auto"/>
        <w:jc w:val="both"/>
        <w:rPr>
          <w:rFonts w:ascii="ArialMT" w:hAnsi="ArialMT" w:cs="ArialMT"/>
        </w:rPr>
      </w:pPr>
    </w:p>
    <w:p w:rsidR="00196D6B" w:rsidRPr="00196D6B" w:rsidRDefault="006D53A7" w:rsidP="00196D6B">
      <w:pPr>
        <w:autoSpaceDE w:val="0"/>
        <w:autoSpaceDN w:val="0"/>
        <w:adjustRightInd w:val="0"/>
        <w:spacing w:after="0" w:line="240" w:lineRule="auto"/>
        <w:rPr>
          <w:rFonts w:ascii="Arial Narrow" w:hAnsi="Arial Narrow" w:cs="Arial-BoldMT"/>
          <w:b/>
          <w:bCs/>
          <w:i/>
          <w:u w:val="single"/>
        </w:rPr>
      </w:pPr>
      <w:r>
        <w:rPr>
          <w:rFonts w:ascii="Arial Narrow" w:hAnsi="Arial Narrow" w:cs="Arial-BoldMT"/>
          <w:b/>
          <w:bCs/>
          <w:i/>
          <w:u w:val="single"/>
        </w:rPr>
        <w:t>Enregistrement de</w:t>
      </w:r>
      <w:r w:rsidR="00196D6B" w:rsidRPr="00196D6B">
        <w:rPr>
          <w:rFonts w:ascii="Arial Narrow" w:hAnsi="Arial Narrow" w:cs="Arial-BoldMT"/>
          <w:b/>
          <w:bCs/>
          <w:i/>
          <w:u w:val="single"/>
        </w:rPr>
        <w:t xml:space="preserve"> la naissance</w:t>
      </w:r>
    </w:p>
    <w:p w:rsidR="00196D6B" w:rsidRPr="00123D15" w:rsidRDefault="00196D6B" w:rsidP="002E5879">
      <w:pPr>
        <w:autoSpaceDE w:val="0"/>
        <w:autoSpaceDN w:val="0"/>
        <w:adjustRightInd w:val="0"/>
        <w:spacing w:after="0" w:line="240" w:lineRule="auto"/>
        <w:rPr>
          <w:rFonts w:cstheme="minorHAnsi"/>
          <w:sz w:val="20"/>
          <w:szCs w:val="20"/>
        </w:rPr>
      </w:pPr>
      <w:r w:rsidRPr="00123D15">
        <w:rPr>
          <w:rFonts w:cstheme="minorHAnsi"/>
          <w:sz w:val="20"/>
          <w:szCs w:val="20"/>
        </w:rPr>
        <w:t>Le Décret n° 2004-495 du 26 avril 2004 a établi le programme EKA (</w:t>
      </w:r>
      <w:proofErr w:type="spellStart"/>
      <w:r w:rsidRPr="00123D15">
        <w:rPr>
          <w:rFonts w:cstheme="minorHAnsi"/>
          <w:sz w:val="20"/>
          <w:szCs w:val="20"/>
        </w:rPr>
        <w:t>Ezaka</w:t>
      </w:r>
      <w:proofErr w:type="spellEnd"/>
      <w:r w:rsidRPr="00123D15">
        <w:rPr>
          <w:rFonts w:cstheme="minorHAnsi"/>
          <w:sz w:val="20"/>
          <w:szCs w:val="20"/>
        </w:rPr>
        <w:t xml:space="preserve"> </w:t>
      </w:r>
      <w:proofErr w:type="spellStart"/>
      <w:r w:rsidRPr="00123D15">
        <w:rPr>
          <w:rFonts w:cstheme="minorHAnsi"/>
          <w:sz w:val="20"/>
          <w:szCs w:val="20"/>
        </w:rPr>
        <w:t>Kopia</w:t>
      </w:r>
      <w:proofErr w:type="spellEnd"/>
      <w:r w:rsidRPr="00123D15">
        <w:rPr>
          <w:rFonts w:cstheme="minorHAnsi"/>
          <w:sz w:val="20"/>
          <w:szCs w:val="20"/>
        </w:rPr>
        <w:t xml:space="preserve"> ho </w:t>
      </w:r>
      <w:proofErr w:type="spellStart"/>
      <w:r w:rsidRPr="00123D15">
        <w:rPr>
          <w:rFonts w:cstheme="minorHAnsi"/>
          <w:sz w:val="20"/>
          <w:szCs w:val="20"/>
        </w:rPr>
        <w:t>an’ny</w:t>
      </w:r>
      <w:proofErr w:type="spellEnd"/>
      <w:r w:rsidRPr="00123D15">
        <w:rPr>
          <w:rFonts w:cstheme="minorHAnsi"/>
          <w:sz w:val="20"/>
          <w:szCs w:val="20"/>
        </w:rPr>
        <w:t xml:space="preserve"> </w:t>
      </w:r>
      <w:proofErr w:type="spellStart"/>
      <w:r w:rsidRPr="00123D15">
        <w:rPr>
          <w:rFonts w:cstheme="minorHAnsi"/>
          <w:sz w:val="20"/>
          <w:szCs w:val="20"/>
        </w:rPr>
        <w:t>Ankizy</w:t>
      </w:r>
      <w:proofErr w:type="spellEnd"/>
      <w:r w:rsidRPr="00123D15">
        <w:rPr>
          <w:rFonts w:cstheme="minorHAnsi"/>
          <w:sz w:val="20"/>
          <w:szCs w:val="20"/>
        </w:rPr>
        <w:t>) pour ;</w:t>
      </w:r>
    </w:p>
    <w:p w:rsidR="00196D6B" w:rsidRPr="00123D15" w:rsidRDefault="00F66ECF" w:rsidP="00F66ECF">
      <w:pPr>
        <w:autoSpaceDE w:val="0"/>
        <w:autoSpaceDN w:val="0"/>
        <w:adjustRightInd w:val="0"/>
        <w:spacing w:after="0" w:line="240" w:lineRule="auto"/>
        <w:ind w:firstLine="284"/>
        <w:rPr>
          <w:rFonts w:cstheme="minorHAnsi"/>
          <w:sz w:val="20"/>
          <w:szCs w:val="20"/>
        </w:rPr>
      </w:pPr>
      <w:r w:rsidRPr="00123D15">
        <w:rPr>
          <w:rFonts w:cstheme="minorHAnsi"/>
          <w:sz w:val="20"/>
          <w:szCs w:val="20"/>
        </w:rPr>
        <w:t xml:space="preserve">- </w:t>
      </w:r>
      <w:r w:rsidR="00196D6B" w:rsidRPr="00123D15">
        <w:rPr>
          <w:rFonts w:cstheme="minorHAnsi"/>
          <w:sz w:val="20"/>
          <w:szCs w:val="20"/>
        </w:rPr>
        <w:t xml:space="preserve">Enregistrement rétroactif des naissances par jugement supplétif </w:t>
      </w:r>
    </w:p>
    <w:p w:rsidR="00F66ECF" w:rsidRPr="00123D15" w:rsidRDefault="00F66ECF" w:rsidP="00F66ECF">
      <w:pPr>
        <w:autoSpaceDE w:val="0"/>
        <w:autoSpaceDN w:val="0"/>
        <w:adjustRightInd w:val="0"/>
        <w:spacing w:after="0" w:line="240" w:lineRule="auto"/>
        <w:ind w:firstLine="284"/>
        <w:rPr>
          <w:rFonts w:cstheme="minorHAnsi"/>
          <w:sz w:val="20"/>
          <w:szCs w:val="20"/>
        </w:rPr>
      </w:pPr>
      <w:r w:rsidRPr="00123D15">
        <w:rPr>
          <w:rFonts w:cstheme="minorHAnsi"/>
          <w:sz w:val="20"/>
          <w:szCs w:val="20"/>
        </w:rPr>
        <w:t xml:space="preserve">- </w:t>
      </w:r>
      <w:r w:rsidR="00196D6B" w:rsidRPr="00123D15">
        <w:rPr>
          <w:rFonts w:cstheme="minorHAnsi"/>
          <w:sz w:val="20"/>
          <w:szCs w:val="20"/>
        </w:rPr>
        <w:t xml:space="preserve">Enregistrement systématique des naissances par déclaration </w:t>
      </w:r>
    </w:p>
    <w:p w:rsidR="00196D6B" w:rsidRPr="00123D15" w:rsidRDefault="00F66ECF" w:rsidP="00F66ECF">
      <w:pPr>
        <w:autoSpaceDE w:val="0"/>
        <w:autoSpaceDN w:val="0"/>
        <w:adjustRightInd w:val="0"/>
        <w:spacing w:after="0" w:line="240" w:lineRule="auto"/>
        <w:ind w:firstLine="284"/>
        <w:rPr>
          <w:rFonts w:cstheme="minorHAnsi"/>
          <w:sz w:val="20"/>
          <w:szCs w:val="20"/>
        </w:rPr>
      </w:pPr>
      <w:r w:rsidRPr="00123D15">
        <w:rPr>
          <w:rFonts w:cstheme="minorHAnsi"/>
          <w:sz w:val="20"/>
          <w:szCs w:val="20"/>
        </w:rPr>
        <w:t xml:space="preserve">- </w:t>
      </w:r>
      <w:r w:rsidR="00196D6B" w:rsidRPr="00123D15">
        <w:rPr>
          <w:rFonts w:cstheme="minorHAnsi"/>
          <w:sz w:val="20"/>
          <w:szCs w:val="20"/>
        </w:rPr>
        <w:t>Projet d’extension du délai de déclaration de naissance</w:t>
      </w:r>
      <w:r w:rsidRPr="00123D15">
        <w:rPr>
          <w:rFonts w:cstheme="minorHAnsi"/>
          <w:sz w:val="20"/>
          <w:szCs w:val="20"/>
        </w:rPr>
        <w:t xml:space="preserve"> (De 12 jours à 45 jours)</w:t>
      </w:r>
    </w:p>
    <w:p w:rsidR="00F66ECF" w:rsidRDefault="00F66ECF" w:rsidP="00F66ECF">
      <w:pPr>
        <w:autoSpaceDE w:val="0"/>
        <w:autoSpaceDN w:val="0"/>
        <w:adjustRightInd w:val="0"/>
        <w:spacing w:after="0" w:line="240" w:lineRule="auto"/>
        <w:ind w:firstLine="284"/>
        <w:rPr>
          <w:rFonts w:ascii="Arial Narrow" w:hAnsi="Arial Narrow" w:cs="ArialMT"/>
          <w:i/>
        </w:rPr>
      </w:pPr>
    </w:p>
    <w:p w:rsidR="00D4059C" w:rsidRDefault="00F66ECF" w:rsidP="00F66ECF">
      <w:pPr>
        <w:autoSpaceDE w:val="0"/>
        <w:autoSpaceDN w:val="0"/>
        <w:adjustRightInd w:val="0"/>
        <w:spacing w:after="0" w:line="240" w:lineRule="auto"/>
        <w:ind w:left="284"/>
        <w:rPr>
          <w:rFonts w:ascii="Arial Narrow" w:hAnsi="Arial Narrow" w:cs="ArialMT"/>
          <w:i/>
        </w:rPr>
      </w:pPr>
      <w:r>
        <w:rPr>
          <w:rFonts w:ascii="Arial Narrow" w:hAnsi="Arial Narrow" w:cs="ArialMT"/>
          <w:i/>
        </w:rPr>
        <w:t>Mais ce programme n’</w:t>
      </w:r>
      <w:r w:rsidR="00D4059C">
        <w:rPr>
          <w:rFonts w:ascii="Arial Narrow" w:hAnsi="Arial Narrow" w:cs="ArialMT"/>
          <w:i/>
        </w:rPr>
        <w:t>a</w:t>
      </w:r>
      <w:r>
        <w:rPr>
          <w:rFonts w:ascii="Arial Narrow" w:hAnsi="Arial Narrow" w:cs="ArialMT"/>
          <w:i/>
        </w:rPr>
        <w:t xml:space="preserve"> pas </w:t>
      </w:r>
      <w:r w:rsidR="00D4059C">
        <w:rPr>
          <w:rFonts w:ascii="Arial Narrow" w:hAnsi="Arial Narrow" w:cs="ArialMT"/>
          <w:i/>
        </w:rPr>
        <w:t xml:space="preserve">atteint son objectif pour </w:t>
      </w:r>
      <w:r w:rsidR="00123D15">
        <w:rPr>
          <w:rFonts w:ascii="Arial Narrow" w:hAnsi="Arial Narrow" w:cs="ArialMT"/>
          <w:i/>
        </w:rPr>
        <w:t xml:space="preserve">de </w:t>
      </w:r>
      <w:r w:rsidR="00D4059C">
        <w:rPr>
          <w:rFonts w:ascii="Arial Narrow" w:hAnsi="Arial Narrow" w:cs="ArialMT"/>
          <w:i/>
        </w:rPr>
        <w:t xml:space="preserve">multiples raisons dont </w:t>
      </w:r>
    </w:p>
    <w:p w:rsidR="00D4059C" w:rsidRPr="00D4059C" w:rsidRDefault="00D4059C" w:rsidP="00D4059C">
      <w:pPr>
        <w:pStyle w:val="ListParagraph"/>
        <w:numPr>
          <w:ilvl w:val="0"/>
          <w:numId w:val="7"/>
        </w:numPr>
        <w:autoSpaceDE w:val="0"/>
        <w:autoSpaceDN w:val="0"/>
        <w:adjustRightInd w:val="0"/>
        <w:rPr>
          <w:rFonts w:ascii="Arial Narrow" w:hAnsi="Arial Narrow" w:cs="Helvetica"/>
        </w:rPr>
      </w:pPr>
      <w:r>
        <w:rPr>
          <w:rFonts w:ascii="Arial Narrow" w:hAnsi="Arial Narrow" w:cs="ArialMT"/>
          <w:i/>
        </w:rPr>
        <w:t>l’inconscience de l</w:t>
      </w:r>
      <w:r w:rsidR="00F66ECF" w:rsidRPr="00D4059C">
        <w:rPr>
          <w:rFonts w:ascii="Arial Narrow" w:hAnsi="Arial Narrow" w:cs="ArialMT"/>
          <w:i/>
        </w:rPr>
        <w:t xml:space="preserve">a population rurale </w:t>
      </w:r>
      <w:r>
        <w:rPr>
          <w:rFonts w:ascii="Arial Narrow" w:hAnsi="Arial Narrow" w:cs="ArialMT"/>
          <w:i/>
        </w:rPr>
        <w:t>sur</w:t>
      </w:r>
      <w:r w:rsidR="00F66ECF" w:rsidRPr="00D4059C">
        <w:rPr>
          <w:rFonts w:ascii="Arial Narrow" w:hAnsi="Arial Narrow" w:cs="ArialMT"/>
          <w:i/>
        </w:rPr>
        <w:t xml:space="preserve"> l’importance de la possession d’un acte d’état-civil. </w:t>
      </w:r>
    </w:p>
    <w:p w:rsidR="00D4059C" w:rsidRPr="00D4059C" w:rsidRDefault="00F66ECF" w:rsidP="00D4059C">
      <w:pPr>
        <w:pStyle w:val="ListParagraph"/>
        <w:numPr>
          <w:ilvl w:val="0"/>
          <w:numId w:val="7"/>
        </w:numPr>
        <w:autoSpaceDE w:val="0"/>
        <w:autoSpaceDN w:val="0"/>
        <w:adjustRightInd w:val="0"/>
        <w:rPr>
          <w:rFonts w:ascii="Arial Narrow" w:hAnsi="Arial Narrow" w:cs="Helvetica"/>
        </w:rPr>
      </w:pPr>
      <w:r w:rsidRPr="00D4059C">
        <w:rPr>
          <w:rFonts w:ascii="Arial Narrow" w:hAnsi="Arial Narrow" w:cs="ArialMT"/>
          <w:i/>
        </w:rPr>
        <w:t xml:space="preserve">la lenteur administrative </w:t>
      </w:r>
      <w:r w:rsidR="00D4059C">
        <w:rPr>
          <w:rFonts w:ascii="Arial Narrow" w:hAnsi="Arial Narrow" w:cs="ArialMT"/>
          <w:i/>
        </w:rPr>
        <w:t xml:space="preserve">qui </w:t>
      </w:r>
      <w:r w:rsidRPr="00D4059C">
        <w:rPr>
          <w:rFonts w:ascii="Arial Narrow" w:hAnsi="Arial Narrow" w:cs="ArialMT"/>
          <w:i/>
        </w:rPr>
        <w:t>n’est pas pour encoura</w:t>
      </w:r>
      <w:r w:rsidR="00D4059C">
        <w:rPr>
          <w:rFonts w:ascii="Arial Narrow" w:hAnsi="Arial Narrow" w:cs="ArialMT"/>
          <w:i/>
        </w:rPr>
        <w:t>ger les parents.</w:t>
      </w:r>
    </w:p>
    <w:p w:rsidR="00F66ECF" w:rsidRPr="00D4059C" w:rsidRDefault="00D4059C" w:rsidP="00D4059C">
      <w:pPr>
        <w:pStyle w:val="ListParagraph"/>
        <w:numPr>
          <w:ilvl w:val="0"/>
          <w:numId w:val="7"/>
        </w:numPr>
        <w:autoSpaceDE w:val="0"/>
        <w:autoSpaceDN w:val="0"/>
        <w:adjustRightInd w:val="0"/>
        <w:rPr>
          <w:rFonts w:ascii="Arial Narrow" w:hAnsi="Arial Narrow" w:cs="Helvetica"/>
        </w:rPr>
      </w:pPr>
      <w:r>
        <w:rPr>
          <w:rFonts w:ascii="Arial Narrow" w:hAnsi="Arial Narrow" w:cs="ArialMT"/>
          <w:i/>
        </w:rPr>
        <w:t>l</w:t>
      </w:r>
      <w:r w:rsidR="00F66ECF" w:rsidRPr="00D4059C">
        <w:rPr>
          <w:rFonts w:ascii="Arial Narrow" w:hAnsi="Arial Narrow" w:cs="ArialMT"/>
          <w:i/>
        </w:rPr>
        <w:t>a pratique corruptive pour obtenir l’acte est un obstacle.</w:t>
      </w:r>
    </w:p>
    <w:p w:rsidR="00D4059C" w:rsidRPr="00A0124F" w:rsidRDefault="00D4059C" w:rsidP="00D4059C">
      <w:pPr>
        <w:pStyle w:val="ListParagraph"/>
        <w:numPr>
          <w:ilvl w:val="0"/>
          <w:numId w:val="7"/>
        </w:numPr>
        <w:autoSpaceDE w:val="0"/>
        <w:autoSpaceDN w:val="0"/>
        <w:adjustRightInd w:val="0"/>
        <w:rPr>
          <w:rFonts w:ascii="Arial Narrow" w:hAnsi="Arial Narrow" w:cs="Helvetica"/>
        </w:rPr>
      </w:pPr>
      <w:r>
        <w:rPr>
          <w:rFonts w:ascii="Arial Narrow" w:hAnsi="Arial Narrow" w:cs="ArialMT"/>
          <w:i/>
        </w:rPr>
        <w:t>les problèmes des transports et les aléas climatiques (cyclones, inondations, crues des rivières)</w:t>
      </w:r>
    </w:p>
    <w:p w:rsidR="00A0124F" w:rsidRPr="00A0124F" w:rsidRDefault="00A0124F" w:rsidP="00A0124F">
      <w:pPr>
        <w:autoSpaceDE w:val="0"/>
        <w:autoSpaceDN w:val="0"/>
        <w:adjustRightInd w:val="0"/>
        <w:spacing w:after="0" w:line="240" w:lineRule="auto"/>
        <w:rPr>
          <w:rFonts w:ascii="Arial Narrow" w:hAnsi="Arial Narrow" w:cs="Helvetica"/>
        </w:rPr>
      </w:pPr>
    </w:p>
    <w:p w:rsidR="00A0124F" w:rsidRPr="00D871F3" w:rsidRDefault="00A0124F" w:rsidP="00A0124F">
      <w:pPr>
        <w:autoSpaceDE w:val="0"/>
        <w:autoSpaceDN w:val="0"/>
        <w:adjustRightInd w:val="0"/>
        <w:spacing w:after="0" w:line="240" w:lineRule="auto"/>
        <w:ind w:left="60"/>
        <w:jc w:val="both"/>
        <w:rPr>
          <w:rFonts w:ascii="ArialMT" w:hAnsi="ArialMT" w:cs="ArialMT"/>
        </w:rPr>
      </w:pPr>
      <w:r w:rsidRPr="00D871F3">
        <w:rPr>
          <w:rFonts w:ascii="ArialMT" w:hAnsi="ArialMT" w:cs="ArialMT"/>
          <w:b/>
          <w:u w:val="single"/>
        </w:rPr>
        <w:t>Recommandations</w:t>
      </w:r>
      <w:r w:rsidRPr="00D871F3">
        <w:rPr>
          <w:rFonts w:ascii="ArialMT" w:hAnsi="ArialMT" w:cs="ArialMT"/>
        </w:rPr>
        <w:t> :</w:t>
      </w:r>
    </w:p>
    <w:p w:rsidR="00A0124F" w:rsidRPr="00D871F3" w:rsidRDefault="00A0124F" w:rsidP="00A0124F">
      <w:pPr>
        <w:pStyle w:val="ListParagraph"/>
        <w:numPr>
          <w:ilvl w:val="0"/>
          <w:numId w:val="7"/>
        </w:numPr>
        <w:autoSpaceDE w:val="0"/>
        <w:autoSpaceDN w:val="0"/>
        <w:adjustRightInd w:val="0"/>
        <w:rPr>
          <w:rFonts w:cs="Calibri"/>
          <w:b/>
        </w:rPr>
      </w:pPr>
      <w:r w:rsidRPr="00D871F3">
        <w:rPr>
          <w:rFonts w:cs="Calibri"/>
          <w:b/>
        </w:rPr>
        <w:t>Toujours est-il que les campagnes d’IEC devraient être renforcées afin de rendre les procédures plus appropriées et accessibles à la population notamment indigente.</w:t>
      </w:r>
    </w:p>
    <w:p w:rsidR="00A0124F" w:rsidRPr="00D871F3" w:rsidRDefault="00A0124F" w:rsidP="00A0124F">
      <w:pPr>
        <w:pStyle w:val="ListParagraph"/>
        <w:numPr>
          <w:ilvl w:val="0"/>
          <w:numId w:val="7"/>
        </w:numPr>
        <w:autoSpaceDE w:val="0"/>
        <w:autoSpaceDN w:val="0"/>
        <w:adjustRightInd w:val="0"/>
        <w:rPr>
          <w:rFonts w:cs="Calibri"/>
          <w:b/>
        </w:rPr>
      </w:pPr>
      <w:r w:rsidRPr="00D871F3">
        <w:rPr>
          <w:rFonts w:cs="Calibri"/>
          <w:b/>
        </w:rPr>
        <w:t xml:space="preserve">Des campagnes spécifiques d’enregistrement rétroactif de naissance devraient être menées en collaboration avec les OSC intervenant dans l’appui aux populations vulnérables. A titre d’exemple : OSC œuvrant pour « l’Education pour Tous » pendant les 03 mois précédant les rentrées scolaires. </w:t>
      </w:r>
    </w:p>
    <w:p w:rsidR="00196D6B" w:rsidRPr="00A0124F" w:rsidRDefault="00A0124F" w:rsidP="00A0124F">
      <w:pPr>
        <w:pStyle w:val="ListParagraph"/>
        <w:numPr>
          <w:ilvl w:val="0"/>
          <w:numId w:val="7"/>
        </w:numPr>
        <w:autoSpaceDE w:val="0"/>
        <w:autoSpaceDN w:val="0"/>
        <w:adjustRightInd w:val="0"/>
        <w:rPr>
          <w:rFonts w:ascii="ArialMT" w:hAnsi="ArialMT" w:cs="ArialMT"/>
        </w:rPr>
      </w:pPr>
      <w:r w:rsidRPr="00A0124F">
        <w:rPr>
          <w:rFonts w:cs="Calibri"/>
          <w:b/>
        </w:rPr>
        <w:t>Il est nécessaire de rendre public l’évaluation du Programme EKA (</w:t>
      </w:r>
      <w:proofErr w:type="spellStart"/>
      <w:r w:rsidRPr="00A0124F">
        <w:rPr>
          <w:rFonts w:cs="Calibri"/>
          <w:b/>
        </w:rPr>
        <w:t>Ezaka</w:t>
      </w:r>
      <w:proofErr w:type="spellEnd"/>
      <w:r w:rsidRPr="00A0124F">
        <w:rPr>
          <w:rFonts w:cs="Calibri"/>
          <w:b/>
        </w:rPr>
        <w:t xml:space="preserve"> </w:t>
      </w:r>
      <w:proofErr w:type="spellStart"/>
      <w:r w:rsidRPr="00A0124F">
        <w:rPr>
          <w:rFonts w:cs="Calibri"/>
          <w:b/>
        </w:rPr>
        <w:t>Kopia</w:t>
      </w:r>
      <w:proofErr w:type="spellEnd"/>
      <w:r w:rsidRPr="00A0124F">
        <w:rPr>
          <w:rFonts w:cs="Calibri"/>
          <w:b/>
        </w:rPr>
        <w:t xml:space="preserve"> ho </w:t>
      </w:r>
      <w:proofErr w:type="spellStart"/>
      <w:r w:rsidRPr="00A0124F">
        <w:rPr>
          <w:rFonts w:cs="Calibri"/>
          <w:b/>
        </w:rPr>
        <w:t>an’ny</w:t>
      </w:r>
      <w:proofErr w:type="spellEnd"/>
      <w:r w:rsidRPr="00A0124F">
        <w:rPr>
          <w:rFonts w:cs="Calibri"/>
          <w:b/>
        </w:rPr>
        <w:t xml:space="preserve"> </w:t>
      </w:r>
      <w:proofErr w:type="spellStart"/>
      <w:r w:rsidRPr="00A0124F">
        <w:rPr>
          <w:rFonts w:cs="Calibri"/>
          <w:b/>
        </w:rPr>
        <w:t>Ankizy</w:t>
      </w:r>
      <w:proofErr w:type="spellEnd"/>
      <w:r w:rsidRPr="00A0124F">
        <w:rPr>
          <w:rFonts w:cs="Calibri"/>
          <w:b/>
        </w:rPr>
        <w:t>) et associer les OSC pour la réactualisation et le réajustement des actions encore à entreprendre.-</w:t>
      </w:r>
    </w:p>
    <w:p w:rsidR="00A0124F" w:rsidRDefault="00A0124F" w:rsidP="002E5879">
      <w:pPr>
        <w:autoSpaceDE w:val="0"/>
        <w:autoSpaceDN w:val="0"/>
        <w:adjustRightInd w:val="0"/>
        <w:spacing w:after="0" w:line="240" w:lineRule="auto"/>
        <w:rPr>
          <w:rFonts w:ascii="Arial-BoldMT" w:hAnsi="Arial-BoldMT" w:cs="Arial-BoldMT"/>
          <w:b/>
          <w:bCs/>
          <w:i/>
          <w:u w:val="single"/>
        </w:rPr>
      </w:pPr>
    </w:p>
    <w:p w:rsidR="00196D6B" w:rsidRDefault="00D4059C" w:rsidP="002E5879">
      <w:pPr>
        <w:autoSpaceDE w:val="0"/>
        <w:autoSpaceDN w:val="0"/>
        <w:adjustRightInd w:val="0"/>
        <w:spacing w:after="0" w:line="240" w:lineRule="auto"/>
        <w:rPr>
          <w:rFonts w:ascii="Arial-BoldMT" w:hAnsi="Arial-BoldMT" w:cs="Arial-BoldMT"/>
          <w:b/>
          <w:bCs/>
          <w:i/>
          <w:u w:val="single"/>
        </w:rPr>
      </w:pPr>
      <w:r w:rsidRPr="00D4059C">
        <w:rPr>
          <w:rFonts w:ascii="Arial-BoldMT" w:hAnsi="Arial-BoldMT" w:cs="Arial-BoldMT"/>
          <w:b/>
          <w:bCs/>
          <w:i/>
          <w:u w:val="single"/>
        </w:rPr>
        <w:t>Mariage précoce et forcé</w:t>
      </w:r>
    </w:p>
    <w:p w:rsidR="00A0124F" w:rsidRPr="00B83527" w:rsidRDefault="00A0124F" w:rsidP="00A0124F">
      <w:pPr>
        <w:autoSpaceDE w:val="0"/>
        <w:autoSpaceDN w:val="0"/>
        <w:adjustRightInd w:val="0"/>
        <w:spacing w:after="0" w:line="240" w:lineRule="auto"/>
        <w:jc w:val="both"/>
        <w:rPr>
          <w:rFonts w:ascii="Arial Narrow" w:hAnsi="Arial Narrow" w:cs="ArialMT"/>
        </w:rPr>
      </w:pPr>
      <w:r w:rsidRPr="00B83527">
        <w:rPr>
          <w:rFonts w:ascii="Arial Narrow" w:hAnsi="Arial Narrow" w:cs="Arial-BoldMT"/>
          <w:bCs/>
          <w:i/>
        </w:rPr>
        <w:t>Malgré l’harmonisation des textes pour être conformes aux dispositions des instruments internationaux</w:t>
      </w:r>
      <w:r>
        <w:rPr>
          <w:rFonts w:ascii="Arial Narrow" w:hAnsi="Arial Narrow" w:cs="Arial-BoldMT"/>
          <w:bCs/>
          <w:i/>
        </w:rPr>
        <w:t xml:space="preserve">  (CDE) et régionaux (CADBE)</w:t>
      </w:r>
      <w:r w:rsidRPr="007E2F58">
        <w:rPr>
          <w:rFonts w:ascii="Arial Narrow" w:hAnsi="Arial Narrow" w:cs="Arial-BoldMT"/>
          <w:bCs/>
          <w:i/>
          <w:highlight w:val="yellow"/>
        </w:rPr>
        <w:t>,</w:t>
      </w:r>
      <w:r>
        <w:rPr>
          <w:rFonts w:ascii="Arial Narrow" w:hAnsi="Arial Narrow" w:cs="Arial-BoldMT"/>
          <w:bCs/>
          <w:i/>
        </w:rPr>
        <w:t xml:space="preserve"> l</w:t>
      </w:r>
      <w:r w:rsidRPr="00B83527">
        <w:rPr>
          <w:rFonts w:ascii="Arial Narrow" w:hAnsi="Arial Narrow" w:cs="Arial-BoldMT"/>
          <w:bCs/>
          <w:i/>
        </w:rPr>
        <w:t>es pratiques traditionnelles et sociales sur les mariages sont toujours pratiquées</w:t>
      </w:r>
      <w:r>
        <w:rPr>
          <w:rFonts w:ascii="Arial Narrow" w:hAnsi="Arial Narrow" w:cs="Arial-BoldMT"/>
          <w:bCs/>
          <w:i/>
        </w:rPr>
        <w:t xml:space="preserve"> : </w:t>
      </w:r>
      <w:proofErr w:type="spellStart"/>
      <w:r w:rsidRPr="00B83527">
        <w:rPr>
          <w:rFonts w:ascii="Arial Narrow" w:hAnsi="Arial Narrow" w:cs="Arial-BoldMT"/>
          <w:bCs/>
          <w:i/>
        </w:rPr>
        <w:t>Moletry</w:t>
      </w:r>
      <w:proofErr w:type="spellEnd"/>
      <w:r w:rsidRPr="00B83527">
        <w:rPr>
          <w:rFonts w:ascii="Arial Narrow" w:hAnsi="Arial Narrow" w:cs="Arial-BoldMT"/>
          <w:bCs/>
          <w:i/>
        </w:rPr>
        <w:t xml:space="preserve">, </w:t>
      </w:r>
      <w:proofErr w:type="spellStart"/>
      <w:r w:rsidRPr="00B83527">
        <w:rPr>
          <w:rFonts w:ascii="Arial Narrow" w:hAnsi="Arial Narrow" w:cs="Arial-BoldMT"/>
          <w:bCs/>
          <w:i/>
        </w:rPr>
        <w:t>valifofo</w:t>
      </w:r>
      <w:proofErr w:type="spellEnd"/>
      <w:r w:rsidRPr="00B83527">
        <w:rPr>
          <w:rFonts w:ascii="Arial Narrow" w:hAnsi="Arial Narrow" w:cs="Arial-BoldMT"/>
          <w:bCs/>
          <w:i/>
        </w:rPr>
        <w:t xml:space="preserve"> (fiançailles des enfants), </w:t>
      </w:r>
      <w:proofErr w:type="spellStart"/>
      <w:r w:rsidRPr="00B83527">
        <w:rPr>
          <w:rFonts w:ascii="Arial Narrow" w:hAnsi="Arial Narrow" w:cs="Arial-BoldMT"/>
          <w:bCs/>
          <w:i/>
        </w:rPr>
        <w:t>valy</w:t>
      </w:r>
      <w:proofErr w:type="spellEnd"/>
      <w:r>
        <w:rPr>
          <w:rFonts w:ascii="Arial Narrow" w:hAnsi="Arial Narrow" w:cs="Arial-BoldMT"/>
          <w:bCs/>
          <w:i/>
        </w:rPr>
        <w:t xml:space="preserve"> </w:t>
      </w:r>
      <w:proofErr w:type="spellStart"/>
      <w:r w:rsidRPr="00B83527">
        <w:rPr>
          <w:rFonts w:ascii="Arial Narrow" w:hAnsi="Arial Narrow" w:cs="Arial-BoldMT"/>
          <w:bCs/>
          <w:i/>
        </w:rPr>
        <w:t>antroky</w:t>
      </w:r>
      <w:proofErr w:type="spellEnd"/>
      <w:r w:rsidRPr="00B83527">
        <w:rPr>
          <w:rFonts w:ascii="Arial Narrow" w:hAnsi="Arial Narrow" w:cs="Arial-BoldMT"/>
          <w:bCs/>
          <w:i/>
        </w:rPr>
        <w:t xml:space="preserve"> (réservation du fœtus), lova </w:t>
      </w:r>
      <w:proofErr w:type="spellStart"/>
      <w:r w:rsidRPr="00B83527">
        <w:rPr>
          <w:rFonts w:ascii="Arial Narrow" w:hAnsi="Arial Narrow" w:cs="Arial-BoldMT"/>
          <w:bCs/>
          <w:i/>
        </w:rPr>
        <w:t>tsy</w:t>
      </w:r>
      <w:proofErr w:type="spellEnd"/>
      <w:r w:rsidRPr="00B83527">
        <w:rPr>
          <w:rFonts w:ascii="Arial Narrow" w:hAnsi="Arial Narrow" w:cs="Arial-BoldMT"/>
          <w:bCs/>
          <w:i/>
        </w:rPr>
        <w:t xml:space="preserve"> </w:t>
      </w:r>
      <w:proofErr w:type="spellStart"/>
      <w:r w:rsidRPr="00B83527">
        <w:rPr>
          <w:rFonts w:ascii="Arial Narrow" w:hAnsi="Arial Narrow" w:cs="Arial-BoldMT"/>
          <w:bCs/>
          <w:i/>
        </w:rPr>
        <w:t>mifindra</w:t>
      </w:r>
      <w:proofErr w:type="spellEnd"/>
      <w:r>
        <w:rPr>
          <w:rFonts w:ascii="Arial Narrow" w:hAnsi="Arial Narrow" w:cs="Arial-BoldMT"/>
          <w:bCs/>
          <w:i/>
        </w:rPr>
        <w:t xml:space="preserve"> (mariage arrangé pour </w:t>
      </w:r>
      <w:r w:rsidRPr="00D871F3">
        <w:rPr>
          <w:rFonts w:ascii="Arial Narrow" w:hAnsi="Arial Narrow" w:cs="Arial-BoldMT"/>
          <w:bCs/>
          <w:i/>
        </w:rPr>
        <w:t>préserver</w:t>
      </w:r>
      <w:r w:rsidRPr="007E2F58">
        <w:rPr>
          <w:rFonts w:ascii="Arial Narrow" w:hAnsi="Arial Narrow" w:cs="Arial-BoldMT"/>
          <w:bCs/>
          <w:i/>
          <w:strike/>
        </w:rPr>
        <w:t xml:space="preserve"> </w:t>
      </w:r>
      <w:r>
        <w:rPr>
          <w:rFonts w:ascii="Arial Narrow" w:hAnsi="Arial Narrow" w:cs="Arial-BoldMT"/>
          <w:bCs/>
          <w:i/>
        </w:rPr>
        <w:t xml:space="preserve"> les biens familiaux)</w:t>
      </w:r>
    </w:p>
    <w:p w:rsidR="00A0124F" w:rsidRPr="00B83527" w:rsidRDefault="00A0124F" w:rsidP="00A0124F">
      <w:pPr>
        <w:autoSpaceDE w:val="0"/>
        <w:autoSpaceDN w:val="0"/>
        <w:adjustRightInd w:val="0"/>
        <w:spacing w:after="0" w:line="240" w:lineRule="auto"/>
        <w:rPr>
          <w:rFonts w:ascii="Arial Narrow" w:hAnsi="Arial Narrow" w:cs="ArialMT"/>
        </w:rPr>
      </w:pPr>
    </w:p>
    <w:p w:rsidR="00A0124F" w:rsidRPr="006F79A7" w:rsidRDefault="00A0124F" w:rsidP="00A0124F">
      <w:pPr>
        <w:autoSpaceDE w:val="0"/>
        <w:autoSpaceDN w:val="0"/>
        <w:adjustRightInd w:val="0"/>
        <w:spacing w:after="0" w:line="240" w:lineRule="auto"/>
        <w:ind w:left="60"/>
        <w:jc w:val="both"/>
        <w:rPr>
          <w:rFonts w:cs="Calibri"/>
          <w:i/>
          <w:sz w:val="20"/>
          <w:szCs w:val="20"/>
        </w:rPr>
      </w:pPr>
      <w:r w:rsidRPr="006F79A7">
        <w:rPr>
          <w:rFonts w:cs="Calibri"/>
          <w:i/>
          <w:sz w:val="20"/>
          <w:szCs w:val="20"/>
        </w:rPr>
        <w:t xml:space="preserve">Des campagnes de sensibilisation contre les mariages précoces ont commencé dans la Capitale  (mois de Juin : mois de l’enfance) et seront menées dans tout Madagascar pour une période de SIX MOIS avec l’appui de l’UNICEF et de l’UNFPA et sous la direction du Ministère de la Population, de la Protection Sociale et de la Promotion de la Femme </w:t>
      </w:r>
    </w:p>
    <w:p w:rsidR="00A0124F" w:rsidRDefault="00A0124F" w:rsidP="00A0124F">
      <w:pPr>
        <w:autoSpaceDE w:val="0"/>
        <w:autoSpaceDN w:val="0"/>
        <w:adjustRightInd w:val="0"/>
        <w:spacing w:after="0" w:line="240" w:lineRule="auto"/>
        <w:ind w:left="60"/>
        <w:jc w:val="both"/>
        <w:rPr>
          <w:rFonts w:ascii="Arial Narrow" w:hAnsi="Arial Narrow" w:cs="ArialMT"/>
        </w:rPr>
      </w:pPr>
    </w:p>
    <w:p w:rsidR="00A0124F" w:rsidRPr="007E2F58" w:rsidRDefault="00A0124F" w:rsidP="00A0124F">
      <w:pPr>
        <w:autoSpaceDE w:val="0"/>
        <w:autoSpaceDN w:val="0"/>
        <w:adjustRightInd w:val="0"/>
        <w:spacing w:after="0" w:line="240" w:lineRule="auto"/>
        <w:ind w:left="60"/>
        <w:jc w:val="both"/>
        <w:rPr>
          <w:rFonts w:ascii="Arial Narrow" w:hAnsi="Arial Narrow" w:cs="ArialMT"/>
          <w:i/>
        </w:rPr>
      </w:pPr>
      <w:r w:rsidRPr="007E2F58">
        <w:rPr>
          <w:rFonts w:ascii="Arial Narrow" w:hAnsi="Arial Narrow" w:cs="ArialMT"/>
          <w:i/>
        </w:rPr>
        <w:t>Certes, le Ministère de la Justice a effectué un plaidoyer à l’endroit des leaders traditionnels avec comme résultat la signature d’une feuille de route pour des campa</w:t>
      </w:r>
      <w:r>
        <w:rPr>
          <w:rFonts w:ascii="Arial Narrow" w:hAnsi="Arial Narrow" w:cs="ArialMT"/>
          <w:i/>
        </w:rPr>
        <w:t xml:space="preserve">gnes de sensibilisation. Mais </w:t>
      </w:r>
      <w:r w:rsidRPr="00D871F3">
        <w:rPr>
          <w:rFonts w:ascii="Arial Narrow" w:hAnsi="Arial Narrow" w:cs="ArialMT"/>
          <w:i/>
        </w:rPr>
        <w:t>aucun</w:t>
      </w:r>
      <w:r>
        <w:rPr>
          <w:rFonts w:ascii="Arial Narrow" w:hAnsi="Arial Narrow" w:cs="ArialMT"/>
          <w:i/>
        </w:rPr>
        <w:t xml:space="preserve"> suivi ni évaluation n’a</w:t>
      </w:r>
      <w:r w:rsidRPr="007E2F58">
        <w:rPr>
          <w:rFonts w:ascii="Arial Narrow" w:hAnsi="Arial Narrow" w:cs="ArialMT"/>
          <w:i/>
        </w:rPr>
        <w:t xml:space="preserve"> été réalisé pour mesurer les progrès réalisés. </w:t>
      </w:r>
    </w:p>
    <w:p w:rsidR="00A0124F" w:rsidRPr="007E2F58" w:rsidRDefault="00A0124F" w:rsidP="00A0124F">
      <w:pPr>
        <w:autoSpaceDE w:val="0"/>
        <w:autoSpaceDN w:val="0"/>
        <w:adjustRightInd w:val="0"/>
        <w:spacing w:after="0" w:line="240" w:lineRule="auto"/>
        <w:ind w:left="60"/>
        <w:jc w:val="both"/>
        <w:rPr>
          <w:rFonts w:ascii="Arial Narrow" w:hAnsi="Arial Narrow" w:cs="ArialMT"/>
          <w:i/>
        </w:rPr>
      </w:pPr>
    </w:p>
    <w:p w:rsidR="00A0124F" w:rsidRPr="007E2F58" w:rsidRDefault="00A0124F" w:rsidP="00A0124F">
      <w:pPr>
        <w:autoSpaceDE w:val="0"/>
        <w:autoSpaceDN w:val="0"/>
        <w:adjustRightInd w:val="0"/>
        <w:spacing w:after="0" w:line="240" w:lineRule="auto"/>
        <w:ind w:left="60"/>
        <w:jc w:val="both"/>
        <w:rPr>
          <w:rFonts w:ascii="Arial Narrow" w:hAnsi="Arial Narrow" w:cs="ArialMT"/>
          <w:i/>
        </w:rPr>
      </w:pPr>
      <w:r w:rsidRPr="007E2F58">
        <w:rPr>
          <w:rFonts w:ascii="Arial Narrow" w:hAnsi="Arial Narrow" w:cs="ArialMT"/>
          <w:i/>
        </w:rPr>
        <w:t xml:space="preserve">Les campagnes associent les leaders d’opinion, les leaders traditionnels et religieux et les OSC. Mais la poursuite de la campagne de lutte contre les mariages précoces semblerait </w:t>
      </w:r>
      <w:r w:rsidRPr="00D871F3">
        <w:rPr>
          <w:rFonts w:ascii="Arial Narrow" w:hAnsi="Arial Narrow" w:cs="ArialMT"/>
          <w:i/>
        </w:rPr>
        <w:t>être</w:t>
      </w:r>
      <w:r>
        <w:rPr>
          <w:rFonts w:ascii="Arial Narrow" w:hAnsi="Arial Narrow" w:cs="ArialMT"/>
          <w:i/>
        </w:rPr>
        <w:t xml:space="preserve"> </w:t>
      </w:r>
      <w:r w:rsidRPr="007E2F58">
        <w:rPr>
          <w:rFonts w:ascii="Arial Narrow" w:hAnsi="Arial Narrow" w:cs="ArialMT"/>
          <w:i/>
        </w:rPr>
        <w:t>stoppée. Pour quels motifs ??????</w:t>
      </w:r>
    </w:p>
    <w:p w:rsidR="004973A4" w:rsidRDefault="004973A4" w:rsidP="004973A4">
      <w:pPr>
        <w:autoSpaceDE w:val="0"/>
        <w:autoSpaceDN w:val="0"/>
        <w:adjustRightInd w:val="0"/>
        <w:spacing w:after="0" w:line="240" w:lineRule="auto"/>
        <w:ind w:left="60"/>
        <w:jc w:val="both"/>
        <w:rPr>
          <w:rFonts w:ascii="ArialMT" w:hAnsi="ArialMT" w:cs="ArialMT"/>
          <w:b/>
          <w:u w:val="single"/>
        </w:rPr>
      </w:pPr>
    </w:p>
    <w:p w:rsidR="004973A4" w:rsidRDefault="004973A4" w:rsidP="004973A4">
      <w:pPr>
        <w:autoSpaceDE w:val="0"/>
        <w:autoSpaceDN w:val="0"/>
        <w:adjustRightInd w:val="0"/>
        <w:spacing w:after="0" w:line="240" w:lineRule="auto"/>
        <w:ind w:left="60"/>
        <w:jc w:val="both"/>
        <w:rPr>
          <w:rFonts w:ascii="ArialMT" w:hAnsi="ArialMT" w:cs="ArialMT"/>
        </w:rPr>
      </w:pPr>
      <w:r w:rsidRPr="004973A4">
        <w:rPr>
          <w:rFonts w:ascii="ArialMT" w:hAnsi="ArialMT" w:cs="ArialMT"/>
          <w:b/>
          <w:u w:val="single"/>
        </w:rPr>
        <w:t>Recommandations</w:t>
      </w:r>
      <w:r>
        <w:rPr>
          <w:rFonts w:ascii="ArialMT" w:hAnsi="ArialMT" w:cs="ArialMT"/>
        </w:rPr>
        <w:t> :</w:t>
      </w:r>
    </w:p>
    <w:p w:rsidR="00681786" w:rsidRPr="009F4DBD" w:rsidRDefault="00681786" w:rsidP="009F4DBD">
      <w:pPr>
        <w:pStyle w:val="ListParagraph"/>
        <w:numPr>
          <w:ilvl w:val="0"/>
          <w:numId w:val="7"/>
        </w:numPr>
        <w:autoSpaceDE w:val="0"/>
        <w:autoSpaceDN w:val="0"/>
        <w:adjustRightInd w:val="0"/>
        <w:rPr>
          <w:rFonts w:cstheme="minorHAnsi"/>
          <w:b/>
        </w:rPr>
      </w:pPr>
      <w:r w:rsidRPr="009F4DBD">
        <w:rPr>
          <w:rFonts w:cstheme="minorHAnsi"/>
          <w:b/>
        </w:rPr>
        <w:t xml:space="preserve">L’Etat, </w:t>
      </w:r>
      <w:r w:rsidR="00123D15">
        <w:rPr>
          <w:rFonts w:cstheme="minorHAnsi"/>
          <w:b/>
        </w:rPr>
        <w:t>les leaders, les OSC doivent continu</w:t>
      </w:r>
      <w:r w:rsidRPr="009F4DBD">
        <w:rPr>
          <w:rFonts w:cstheme="minorHAnsi"/>
          <w:b/>
        </w:rPr>
        <w:t xml:space="preserve">er des campagnes  de sensibilisation et des dialogues communautaires </w:t>
      </w:r>
      <w:r w:rsidR="00123D15" w:rsidRPr="009F4DBD">
        <w:rPr>
          <w:rFonts w:cstheme="minorHAnsi"/>
          <w:b/>
        </w:rPr>
        <w:t>relatives aux mariages arrangés et précoces</w:t>
      </w:r>
      <w:r w:rsidR="00123D15">
        <w:rPr>
          <w:rFonts w:cstheme="minorHAnsi"/>
          <w:b/>
        </w:rPr>
        <w:t xml:space="preserve">, </w:t>
      </w:r>
      <w:r w:rsidRPr="009F4DBD">
        <w:rPr>
          <w:rFonts w:cstheme="minorHAnsi"/>
          <w:b/>
        </w:rPr>
        <w:t>tout en luttant contre la pauvreté afin de réduire les pratiques traditionnelles et sociales néfastes pour les enfants   .</w:t>
      </w:r>
    </w:p>
    <w:p w:rsidR="008316AA" w:rsidRPr="00D871F3" w:rsidRDefault="008316AA" w:rsidP="008316AA">
      <w:pPr>
        <w:pStyle w:val="ListParagraph"/>
        <w:numPr>
          <w:ilvl w:val="0"/>
          <w:numId w:val="7"/>
        </w:numPr>
        <w:autoSpaceDE w:val="0"/>
        <w:autoSpaceDN w:val="0"/>
        <w:adjustRightInd w:val="0"/>
        <w:rPr>
          <w:rFonts w:cs="Calibri"/>
          <w:b/>
        </w:rPr>
      </w:pPr>
      <w:r w:rsidRPr="00D871F3">
        <w:rPr>
          <w:rFonts w:cs="Calibri"/>
          <w:b/>
        </w:rPr>
        <w:t>Les filles, et les enfants en général, devraient être éduqués, assistés et protégés pour pouvoir oser refuser ces pratiques et choisir librement leur</w:t>
      </w:r>
      <w:r w:rsidRPr="00D871F3">
        <w:rPr>
          <w:rFonts w:cs="Calibri"/>
          <w:b/>
          <w:strike/>
        </w:rPr>
        <w:t>s</w:t>
      </w:r>
      <w:r w:rsidRPr="00D871F3">
        <w:rPr>
          <w:rFonts w:cs="Calibri"/>
          <w:b/>
        </w:rPr>
        <w:t xml:space="preserve"> conjoint</w:t>
      </w:r>
      <w:r w:rsidRPr="00D871F3">
        <w:rPr>
          <w:rFonts w:cs="Calibri"/>
          <w:b/>
          <w:strike/>
        </w:rPr>
        <w:t xml:space="preserve">s </w:t>
      </w:r>
      <w:r w:rsidRPr="00D871F3">
        <w:rPr>
          <w:rFonts w:cs="Calibri"/>
          <w:b/>
        </w:rPr>
        <w:t>(e)s.</w:t>
      </w:r>
    </w:p>
    <w:p w:rsidR="008316AA" w:rsidRPr="00D871F3" w:rsidRDefault="008316AA" w:rsidP="008316AA">
      <w:pPr>
        <w:autoSpaceDE w:val="0"/>
        <w:autoSpaceDN w:val="0"/>
        <w:adjustRightInd w:val="0"/>
        <w:spacing w:after="0" w:line="240" w:lineRule="auto"/>
        <w:ind w:left="60"/>
        <w:jc w:val="both"/>
        <w:rPr>
          <w:rFonts w:ascii="Arial-BoldMT" w:hAnsi="Arial-BoldMT" w:cs="Arial-BoldMT"/>
          <w:b/>
          <w:bCs/>
        </w:rPr>
      </w:pPr>
    </w:p>
    <w:p w:rsidR="008316AA" w:rsidRPr="008316AA" w:rsidRDefault="008316AA" w:rsidP="008316AA">
      <w:pPr>
        <w:autoSpaceDE w:val="0"/>
        <w:autoSpaceDN w:val="0"/>
        <w:adjustRightInd w:val="0"/>
        <w:spacing w:after="0" w:line="240" w:lineRule="auto"/>
        <w:ind w:left="60"/>
        <w:jc w:val="both"/>
        <w:rPr>
          <w:rFonts w:ascii="Arial" w:hAnsi="Arial" w:cs="Arial"/>
          <w:i/>
          <w:u w:val="single"/>
        </w:rPr>
      </w:pPr>
      <w:r w:rsidRPr="008316AA">
        <w:rPr>
          <w:rFonts w:ascii="Arial" w:hAnsi="Arial" w:cs="Arial"/>
          <w:b/>
          <w:bCs/>
          <w:i/>
          <w:u w:val="single"/>
        </w:rPr>
        <w:t>Violence sexuelle à l’école, au sein de la communauté et dans la rue</w:t>
      </w:r>
    </w:p>
    <w:p w:rsidR="008316AA" w:rsidRPr="00B83527" w:rsidRDefault="008316AA" w:rsidP="008316AA">
      <w:pPr>
        <w:autoSpaceDE w:val="0"/>
        <w:autoSpaceDN w:val="0"/>
        <w:adjustRightInd w:val="0"/>
        <w:spacing w:after="0" w:line="240" w:lineRule="auto"/>
        <w:ind w:left="60"/>
        <w:jc w:val="both"/>
        <w:rPr>
          <w:rFonts w:ascii="Arial Narrow" w:hAnsi="Arial Narrow" w:cs="ArialMT"/>
          <w:i/>
        </w:rPr>
      </w:pPr>
      <w:r>
        <w:rPr>
          <w:rFonts w:ascii="Arial Narrow" w:hAnsi="Arial Narrow" w:cs="ArialMT"/>
          <w:i/>
        </w:rPr>
        <w:t>Au vu du rapport de l’Etat (</w:t>
      </w:r>
      <w:r w:rsidRPr="00B83527">
        <w:rPr>
          <w:rFonts w:ascii="Arial Narrow" w:hAnsi="Arial Narrow" w:cs="ArialMT"/>
          <w:i/>
        </w:rPr>
        <w:t>§ 42 à 48) les dispositions légales sont explicites mais leur application et leur respect laisse à désirer. Des enseignants harcèlent sexuellement les élèves filles et garçons (une des causes de la désertion des écoles). Au sein de la communauté, les agressions sexuelles, les abus  sur les fillettes perpétrés par des pères, des beaux-pères, des cousins, des grands pères, des voisins, des parents de passage, les employés sont de plus en plus dénoncés.</w:t>
      </w:r>
    </w:p>
    <w:p w:rsidR="008316AA" w:rsidRPr="00B83527" w:rsidRDefault="008316AA" w:rsidP="008316AA">
      <w:pPr>
        <w:autoSpaceDE w:val="0"/>
        <w:autoSpaceDN w:val="0"/>
        <w:adjustRightInd w:val="0"/>
        <w:spacing w:after="0" w:line="240" w:lineRule="auto"/>
        <w:ind w:left="60"/>
        <w:jc w:val="both"/>
        <w:rPr>
          <w:rFonts w:ascii="Arial Narrow" w:hAnsi="Arial Narrow" w:cs="ArialMT"/>
          <w:i/>
        </w:rPr>
      </w:pPr>
    </w:p>
    <w:p w:rsidR="008316AA" w:rsidRDefault="008316AA" w:rsidP="008316AA">
      <w:pPr>
        <w:autoSpaceDE w:val="0"/>
        <w:autoSpaceDN w:val="0"/>
        <w:adjustRightInd w:val="0"/>
        <w:spacing w:after="0" w:line="240" w:lineRule="auto"/>
        <w:ind w:left="60"/>
        <w:jc w:val="both"/>
        <w:rPr>
          <w:rFonts w:ascii="ArialMT" w:hAnsi="ArialMT" w:cs="ArialMT"/>
          <w:i/>
        </w:rPr>
      </w:pPr>
      <w:r w:rsidRPr="00B83527">
        <w:rPr>
          <w:rFonts w:ascii="Arial Narrow" w:hAnsi="Arial Narrow" w:cs="ArialMT"/>
          <w:i/>
        </w:rPr>
        <w:t>Des notables, des fonctionnaires civils et militaires en</w:t>
      </w:r>
      <w:r>
        <w:rPr>
          <w:rFonts w:ascii="Arial Narrow" w:hAnsi="Arial Narrow" w:cs="ArialMT"/>
          <w:i/>
        </w:rPr>
        <w:t xml:space="preserve"> mission usent de leur </w:t>
      </w:r>
      <w:r w:rsidRPr="00D871F3">
        <w:rPr>
          <w:rFonts w:ascii="Arial Narrow" w:hAnsi="Arial Narrow" w:cs="ArialMT"/>
          <w:i/>
        </w:rPr>
        <w:t xml:space="preserve">autorité  et  les opérateurs économiques de leur pouvoir financier pour abuser des filles et des garçons tel le cas avéré d’un notable régional en 2011 devenu haut </w:t>
      </w:r>
      <w:r w:rsidRPr="00AD4204">
        <w:rPr>
          <w:rFonts w:ascii="Arial Narrow" w:hAnsi="Arial Narrow" w:cs="ArialMT"/>
          <w:i/>
        </w:rPr>
        <w:t>R</w:t>
      </w:r>
      <w:r w:rsidRPr="00D871F3">
        <w:rPr>
          <w:rFonts w:ascii="Arial Narrow" w:hAnsi="Arial Narrow" w:cs="ArialMT"/>
          <w:i/>
        </w:rPr>
        <w:t>esponsable de l’Assemblée Nationale  en 2013. Cas reconnu par la délégation de Madagascar lors de l’examen des 3è et 4è rapports sur la CDE en 2012. Voilà un exemple d’impunité notoire</w:t>
      </w:r>
      <w:r w:rsidRPr="00D871F3">
        <w:rPr>
          <w:rFonts w:ascii="ArialMT" w:hAnsi="ArialMT" w:cs="ArialMT"/>
          <w:i/>
        </w:rPr>
        <w:t>.</w:t>
      </w:r>
    </w:p>
    <w:p w:rsidR="008316AA" w:rsidRDefault="008316AA" w:rsidP="008316AA">
      <w:pPr>
        <w:autoSpaceDE w:val="0"/>
        <w:autoSpaceDN w:val="0"/>
        <w:adjustRightInd w:val="0"/>
        <w:spacing w:after="0" w:line="240" w:lineRule="auto"/>
        <w:ind w:left="60"/>
        <w:jc w:val="both"/>
        <w:rPr>
          <w:rFonts w:ascii="ArialMT" w:hAnsi="ArialMT" w:cs="ArialMT"/>
          <w:i/>
        </w:rPr>
      </w:pPr>
    </w:p>
    <w:p w:rsidR="008316AA" w:rsidRPr="00D72395" w:rsidRDefault="008316AA" w:rsidP="008316AA">
      <w:pPr>
        <w:autoSpaceDE w:val="0"/>
        <w:autoSpaceDN w:val="0"/>
        <w:adjustRightInd w:val="0"/>
        <w:spacing w:after="0" w:line="240" w:lineRule="auto"/>
        <w:ind w:left="60"/>
        <w:jc w:val="both"/>
        <w:rPr>
          <w:rFonts w:ascii="ArialMT" w:hAnsi="ArialMT" w:cs="ArialMT"/>
          <w:i/>
        </w:rPr>
      </w:pPr>
      <w:r w:rsidRPr="004B704C">
        <w:rPr>
          <w:rFonts w:ascii="ArialMT" w:hAnsi="ArialMT" w:cs="ArialMT"/>
          <w:b/>
          <w:u w:val="single"/>
        </w:rPr>
        <w:t>Recommandations</w:t>
      </w:r>
      <w:r>
        <w:rPr>
          <w:rFonts w:ascii="ArialMT" w:hAnsi="ArialMT" w:cs="ArialMT"/>
          <w:i/>
        </w:rPr>
        <w:t> :</w:t>
      </w:r>
    </w:p>
    <w:p w:rsidR="008316AA" w:rsidRDefault="008316AA" w:rsidP="008316AA">
      <w:pPr>
        <w:pStyle w:val="ListParagraph"/>
        <w:numPr>
          <w:ilvl w:val="0"/>
          <w:numId w:val="7"/>
        </w:numPr>
        <w:autoSpaceDE w:val="0"/>
        <w:autoSpaceDN w:val="0"/>
        <w:adjustRightInd w:val="0"/>
        <w:ind w:left="426" w:hanging="142"/>
        <w:rPr>
          <w:rFonts w:cs="ArialMT"/>
          <w:b/>
        </w:rPr>
      </w:pPr>
      <w:r w:rsidRPr="004B704C">
        <w:rPr>
          <w:rFonts w:cs="ArialMT"/>
          <w:b/>
        </w:rPr>
        <w:t>App</w:t>
      </w:r>
      <w:r>
        <w:rPr>
          <w:rFonts w:cs="ArialMT"/>
          <w:b/>
        </w:rPr>
        <w:t>l</w:t>
      </w:r>
      <w:r w:rsidRPr="004B704C">
        <w:rPr>
          <w:rFonts w:cs="ArialMT"/>
          <w:b/>
        </w:rPr>
        <w:t xml:space="preserve">ication </w:t>
      </w:r>
      <w:r>
        <w:rPr>
          <w:rFonts w:cs="ArialMT"/>
          <w:b/>
        </w:rPr>
        <w:t xml:space="preserve">effective des lois </w:t>
      </w:r>
      <w:r w:rsidRPr="004B704C">
        <w:rPr>
          <w:rFonts w:cs="ArialMT"/>
          <w:b/>
        </w:rPr>
        <w:t>sans discrimination</w:t>
      </w:r>
    </w:p>
    <w:p w:rsidR="008316AA" w:rsidRDefault="008316AA" w:rsidP="008316AA">
      <w:pPr>
        <w:pStyle w:val="ListParagraph"/>
        <w:numPr>
          <w:ilvl w:val="0"/>
          <w:numId w:val="7"/>
        </w:numPr>
        <w:autoSpaceDE w:val="0"/>
        <w:autoSpaceDN w:val="0"/>
        <w:adjustRightInd w:val="0"/>
        <w:ind w:left="426" w:hanging="142"/>
        <w:rPr>
          <w:rFonts w:cs="ArialMT"/>
          <w:b/>
        </w:rPr>
      </w:pPr>
      <w:r>
        <w:rPr>
          <w:rFonts w:cs="ArialMT"/>
          <w:b/>
        </w:rPr>
        <w:t>R</w:t>
      </w:r>
      <w:r w:rsidRPr="009F4DBD">
        <w:rPr>
          <w:rFonts w:cs="ArialMT"/>
          <w:b/>
        </w:rPr>
        <w:t>enforcement des  campagnes de sensibilisation</w:t>
      </w:r>
    </w:p>
    <w:p w:rsidR="008316AA" w:rsidRPr="00AD4204" w:rsidRDefault="008316AA" w:rsidP="008316AA">
      <w:pPr>
        <w:pStyle w:val="ListParagraph"/>
        <w:numPr>
          <w:ilvl w:val="0"/>
          <w:numId w:val="7"/>
        </w:numPr>
        <w:autoSpaceDE w:val="0"/>
        <w:autoSpaceDN w:val="0"/>
        <w:adjustRightInd w:val="0"/>
        <w:ind w:left="426" w:hanging="142"/>
        <w:rPr>
          <w:rFonts w:cs="ArialMT"/>
          <w:b/>
        </w:rPr>
      </w:pPr>
      <w:r>
        <w:rPr>
          <w:rFonts w:cs="ArialMT"/>
          <w:b/>
        </w:rPr>
        <w:t xml:space="preserve">Tolérance ZERO pour </w:t>
      </w:r>
      <w:proofErr w:type="gramStart"/>
      <w:r>
        <w:rPr>
          <w:rFonts w:cs="ArialMT"/>
          <w:b/>
        </w:rPr>
        <w:t>les auteurs quel</w:t>
      </w:r>
      <w:r w:rsidR="00C63EC0">
        <w:rPr>
          <w:rFonts w:cs="ArialMT"/>
          <w:b/>
        </w:rPr>
        <w:t>le</w:t>
      </w:r>
      <w:r w:rsidRPr="00AD4204">
        <w:rPr>
          <w:rFonts w:cs="ArialMT"/>
          <w:b/>
        </w:rPr>
        <w:t>s que soient leurs positions sociale, économique, politique et religieuse</w:t>
      </w:r>
      <w:proofErr w:type="gramEnd"/>
      <w:r w:rsidRPr="00AD4204">
        <w:rPr>
          <w:rFonts w:cs="ArialMT"/>
          <w:b/>
        </w:rPr>
        <w:t>.</w:t>
      </w:r>
      <w:r w:rsidR="00C63EC0">
        <w:rPr>
          <w:rFonts w:cs="ArialMT"/>
          <w:b/>
        </w:rPr>
        <w:t xml:space="preserve">   </w:t>
      </w:r>
    </w:p>
    <w:p w:rsidR="008316AA" w:rsidRPr="009F4DBD" w:rsidRDefault="008316AA" w:rsidP="008316AA">
      <w:pPr>
        <w:pStyle w:val="ListParagraph"/>
        <w:autoSpaceDE w:val="0"/>
        <w:autoSpaceDN w:val="0"/>
        <w:adjustRightInd w:val="0"/>
        <w:rPr>
          <w:rFonts w:cs="ArialMT"/>
          <w:b/>
        </w:rPr>
      </w:pPr>
    </w:p>
    <w:p w:rsidR="008316AA" w:rsidRPr="00EC1F25" w:rsidRDefault="008316AA" w:rsidP="008316A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62"/>
        <w:jc w:val="both"/>
        <w:rPr>
          <w:rFonts w:ascii="Arial Narrow" w:hAnsi="Arial Narrow" w:cs="ArialMT"/>
          <w:b/>
          <w:sz w:val="20"/>
          <w:szCs w:val="20"/>
        </w:rPr>
      </w:pPr>
      <w:r w:rsidRPr="00EC1F25">
        <w:rPr>
          <w:rFonts w:ascii="Arial Narrow" w:hAnsi="Arial Narrow"/>
          <w:b/>
          <w:sz w:val="20"/>
          <w:szCs w:val="20"/>
        </w:rPr>
        <w:t>12 Veuillez fournir des renseignements complémentaires sur les mesures prises pour lutter contre l’exploitation sexuelle des enfants, notamment les enfants qui travaillent dans les discothèques, les bars, les restaurants, les cafés, les salons de massage et mettre un terme au phénomène connu sous le nom de «marchés des filles». En particulier, veuillez indiquer les enquêtes et les poursuites menées dans ce type d’affaires</w:t>
      </w:r>
    </w:p>
    <w:p w:rsidR="008316AA" w:rsidRDefault="008316AA" w:rsidP="008316AA">
      <w:pPr>
        <w:autoSpaceDE w:val="0"/>
        <w:autoSpaceDN w:val="0"/>
        <w:adjustRightInd w:val="0"/>
        <w:spacing w:after="0" w:line="240" w:lineRule="auto"/>
        <w:ind w:left="60"/>
        <w:jc w:val="both"/>
        <w:rPr>
          <w:rFonts w:ascii="ArialMT" w:hAnsi="ArialMT" w:cs="ArialMT"/>
        </w:rPr>
      </w:pPr>
    </w:p>
    <w:p w:rsidR="008316AA" w:rsidRPr="003C3404" w:rsidRDefault="008316AA" w:rsidP="008316AA">
      <w:pPr>
        <w:spacing w:after="0" w:line="240" w:lineRule="auto"/>
        <w:rPr>
          <w:rFonts w:ascii="Arial Narrow" w:hAnsi="Arial Narrow" w:cs="ArialMT"/>
          <w:i/>
        </w:rPr>
      </w:pPr>
      <w:r w:rsidRPr="003C3404">
        <w:rPr>
          <w:rFonts w:ascii="Arial Narrow" w:hAnsi="Arial Narrow" w:cs="ArialMT"/>
          <w:i/>
        </w:rPr>
        <w:t xml:space="preserve">Le rapport de l’Etat se limite à la citation des dispositions législatives. </w:t>
      </w:r>
    </w:p>
    <w:p w:rsidR="008316AA" w:rsidRDefault="008316AA" w:rsidP="008316AA">
      <w:pPr>
        <w:spacing w:after="0" w:line="240" w:lineRule="auto"/>
        <w:jc w:val="both"/>
        <w:rPr>
          <w:rFonts w:ascii="Arial Narrow" w:hAnsi="Arial Narrow" w:cs="ArialMT"/>
          <w:i/>
        </w:rPr>
      </w:pPr>
    </w:p>
    <w:p w:rsidR="008316AA" w:rsidRPr="00AD4204" w:rsidRDefault="008316AA" w:rsidP="008316AA">
      <w:pPr>
        <w:spacing w:after="0" w:line="240" w:lineRule="auto"/>
        <w:jc w:val="both"/>
        <w:rPr>
          <w:rFonts w:ascii="ArialMT" w:hAnsi="ArialMT" w:cs="ArialMT"/>
        </w:rPr>
      </w:pPr>
      <w:r w:rsidRPr="003C3404">
        <w:rPr>
          <w:rFonts w:ascii="Arial Narrow" w:hAnsi="Arial Narrow" w:cs="ArialMT"/>
          <w:i/>
        </w:rPr>
        <w:t xml:space="preserve">Un fait courant surtout dans les </w:t>
      </w:r>
      <w:r w:rsidRPr="00AD4204">
        <w:rPr>
          <w:rFonts w:ascii="Arial Narrow" w:hAnsi="Arial Narrow" w:cs="ArialMT"/>
          <w:i/>
        </w:rPr>
        <w:t>petites agglomérations  ou quartiers populeux et populaires, des hauts fonctionnaires et/ou des agents chargés de l’application des lois sont des propriétaires gérants des lieux de loisirs</w:t>
      </w:r>
      <w:r w:rsidRPr="00AD4204">
        <w:rPr>
          <w:rFonts w:ascii="ArialMT" w:hAnsi="ArialMT" w:cs="ArialMT"/>
        </w:rPr>
        <w:t>.</w:t>
      </w:r>
    </w:p>
    <w:p w:rsidR="008316AA" w:rsidRDefault="008316AA" w:rsidP="008316AA">
      <w:pPr>
        <w:spacing w:after="0" w:line="240" w:lineRule="auto"/>
        <w:jc w:val="both"/>
        <w:rPr>
          <w:rFonts w:ascii="Arial Narrow" w:hAnsi="Arial Narrow" w:cs="ArialMT"/>
          <w:i/>
        </w:rPr>
      </w:pPr>
    </w:p>
    <w:p w:rsidR="008316AA" w:rsidRPr="00AD4204" w:rsidRDefault="008316AA" w:rsidP="008316AA">
      <w:pPr>
        <w:spacing w:after="0" w:line="240" w:lineRule="auto"/>
        <w:jc w:val="both"/>
        <w:rPr>
          <w:rFonts w:ascii="Arial Narrow" w:hAnsi="Arial Narrow" w:cs="ArialMT"/>
          <w:i/>
        </w:rPr>
      </w:pPr>
      <w:r w:rsidRPr="00AD4204">
        <w:rPr>
          <w:rFonts w:ascii="Arial Narrow" w:hAnsi="Arial Narrow" w:cs="ArialMT"/>
          <w:i/>
        </w:rPr>
        <w:t>L’appel à signature de la charte sur la lutte contre l’exploitation sexuelle des enfants a commencé et fut stoppé. La reprise fut annoncée lors de la revue à mi-parcours du programme sur la protection de l’enfance.</w:t>
      </w:r>
    </w:p>
    <w:p w:rsidR="008316AA" w:rsidRPr="00AD4204" w:rsidRDefault="008316AA" w:rsidP="008316AA">
      <w:pPr>
        <w:spacing w:after="0" w:line="240" w:lineRule="auto"/>
        <w:jc w:val="both"/>
        <w:rPr>
          <w:rFonts w:ascii="Arial Narrow" w:hAnsi="Arial Narrow" w:cs="ArialMT"/>
          <w:i/>
        </w:rPr>
      </w:pPr>
    </w:p>
    <w:p w:rsidR="008316AA" w:rsidRDefault="008316AA" w:rsidP="008316AA">
      <w:pPr>
        <w:spacing w:after="0" w:line="240" w:lineRule="auto"/>
        <w:jc w:val="both"/>
        <w:rPr>
          <w:rFonts w:ascii="Arial Narrow" w:hAnsi="Arial Narrow" w:cs="ArialMT"/>
          <w:i/>
        </w:rPr>
      </w:pPr>
      <w:r w:rsidRPr="00AD4204">
        <w:rPr>
          <w:rFonts w:ascii="Arial Narrow" w:hAnsi="Arial Narrow" w:cs="ArialMT"/>
          <w:i/>
        </w:rPr>
        <w:t xml:space="preserve">Le code de conduite des </w:t>
      </w:r>
      <w:proofErr w:type="spellStart"/>
      <w:r w:rsidRPr="00AD4204">
        <w:rPr>
          <w:rFonts w:ascii="Arial Narrow" w:hAnsi="Arial Narrow" w:cs="ArialMT"/>
          <w:i/>
        </w:rPr>
        <w:t>operateurs</w:t>
      </w:r>
      <w:proofErr w:type="spellEnd"/>
      <w:r w:rsidRPr="00AD4204">
        <w:rPr>
          <w:rFonts w:ascii="Arial Narrow" w:hAnsi="Arial Narrow" w:cs="ArialMT"/>
          <w:i/>
        </w:rPr>
        <w:t xml:space="preserve">, des </w:t>
      </w:r>
      <w:proofErr w:type="gramStart"/>
      <w:r w:rsidRPr="00AD4204">
        <w:rPr>
          <w:rFonts w:ascii="Arial Narrow" w:hAnsi="Arial Narrow" w:cs="ArialMT"/>
          <w:i/>
        </w:rPr>
        <w:t>hôteliers et restaurateurs</w:t>
      </w:r>
      <w:proofErr w:type="gramEnd"/>
      <w:r w:rsidRPr="00AD4204">
        <w:rPr>
          <w:rFonts w:ascii="Arial Narrow" w:hAnsi="Arial Narrow" w:cs="ArialMT"/>
          <w:i/>
        </w:rPr>
        <w:t xml:space="preserve"> et autres agences de voyage est destiné à protéger les enfants des méfaits du tourisme sexuel. Des campagnes sont menées et le nombre des opérateurs qui l’ont signé est de 50  à </w:t>
      </w:r>
      <w:proofErr w:type="spellStart"/>
      <w:r w:rsidRPr="00AD4204">
        <w:rPr>
          <w:rFonts w:ascii="Arial Narrow" w:hAnsi="Arial Narrow" w:cs="ArialMT"/>
          <w:i/>
        </w:rPr>
        <w:t>Nosy</w:t>
      </w:r>
      <w:proofErr w:type="spellEnd"/>
      <w:r w:rsidRPr="00AD4204">
        <w:rPr>
          <w:rFonts w:ascii="Arial Narrow" w:hAnsi="Arial Narrow" w:cs="ArialMT"/>
          <w:i/>
        </w:rPr>
        <w:t xml:space="preserve"> Be et 30 à Toliara. Pour le moment, le Ministère du Tourisme continue sa campagne de sensibilisation </w:t>
      </w:r>
      <w:r w:rsidRPr="00AD4204">
        <w:rPr>
          <w:rFonts w:ascii="Arial Narrow" w:hAnsi="Arial Narrow" w:cs="ArialMT"/>
          <w:i/>
          <w:strike/>
        </w:rPr>
        <w:t>et</w:t>
      </w:r>
      <w:r w:rsidRPr="00AD4204">
        <w:rPr>
          <w:rFonts w:ascii="Arial Narrow" w:hAnsi="Arial Narrow" w:cs="ArialMT"/>
          <w:i/>
        </w:rPr>
        <w:t xml:space="preserve"> mais ne peut pas évaluer ses effets et ses retombées. Mais un suivi effectif doit être entrepris car en période de basse saison, certains signataires violeraient le code pour renflouer les caisses avec la complaisance présumée de certains responsables du suivi de l’application des lois qui bénéficiant des gratifications des gérants  qui</w:t>
      </w:r>
      <w:r w:rsidRPr="00AD4204">
        <w:rPr>
          <w:rFonts w:ascii="Arial Narrow" w:hAnsi="Arial Narrow" w:cs="ArialMT"/>
          <w:i/>
          <w:strike/>
        </w:rPr>
        <w:t xml:space="preserve"> </w:t>
      </w:r>
      <w:r w:rsidRPr="00AD4204">
        <w:rPr>
          <w:rFonts w:ascii="Arial Narrow" w:hAnsi="Arial Narrow" w:cs="ArialMT"/>
          <w:i/>
        </w:rPr>
        <w:t xml:space="preserve"> fermeraient les yeux.</w:t>
      </w:r>
    </w:p>
    <w:p w:rsidR="008316AA" w:rsidRDefault="008316AA" w:rsidP="008316AA">
      <w:pPr>
        <w:spacing w:after="0" w:line="240" w:lineRule="auto"/>
        <w:rPr>
          <w:rFonts w:ascii="ArialMT" w:hAnsi="ArialMT" w:cs="ArialMT"/>
          <w:b/>
          <w:u w:val="single"/>
        </w:rPr>
      </w:pPr>
    </w:p>
    <w:p w:rsidR="008316AA" w:rsidRPr="004B704C" w:rsidRDefault="008316AA" w:rsidP="008316AA">
      <w:pPr>
        <w:spacing w:after="0" w:line="240" w:lineRule="auto"/>
        <w:rPr>
          <w:rFonts w:ascii="ArialMT" w:hAnsi="ArialMT" w:cs="ArialMT"/>
          <w:b/>
          <w:u w:val="single"/>
        </w:rPr>
      </w:pPr>
      <w:r w:rsidRPr="004B704C">
        <w:rPr>
          <w:rFonts w:ascii="ArialMT" w:hAnsi="ArialMT" w:cs="ArialMT"/>
          <w:b/>
          <w:u w:val="single"/>
        </w:rPr>
        <w:t>Recommandations,</w:t>
      </w:r>
    </w:p>
    <w:p w:rsidR="008316AA" w:rsidRPr="003C3404" w:rsidRDefault="008316AA" w:rsidP="008316AA">
      <w:pPr>
        <w:spacing w:after="0" w:line="240" w:lineRule="auto"/>
        <w:rPr>
          <w:b/>
        </w:rPr>
      </w:pPr>
      <w:r>
        <w:t xml:space="preserve">- </w:t>
      </w:r>
      <w:r w:rsidR="00C63EC0">
        <w:t xml:space="preserve"> </w:t>
      </w:r>
      <w:r w:rsidRPr="003C3404">
        <w:rPr>
          <w:b/>
        </w:rPr>
        <w:t>Des mécanismes plus sévères sur l’application des textes doivent être élaborés et appliqués</w:t>
      </w:r>
    </w:p>
    <w:p w:rsidR="008316AA" w:rsidRDefault="008316AA" w:rsidP="008316AA">
      <w:pPr>
        <w:spacing w:after="0" w:line="240" w:lineRule="auto"/>
        <w:rPr>
          <w:b/>
        </w:rPr>
      </w:pPr>
      <w:r w:rsidRPr="003C3404">
        <w:rPr>
          <w:b/>
        </w:rPr>
        <w:t xml:space="preserve">- </w:t>
      </w:r>
      <w:r>
        <w:rPr>
          <w:b/>
        </w:rPr>
        <w:t xml:space="preserve"> Redynamiser et coordonner des actions des RPE</w:t>
      </w:r>
    </w:p>
    <w:p w:rsidR="008316AA" w:rsidRDefault="008316AA" w:rsidP="008316AA">
      <w:pPr>
        <w:spacing w:after="0" w:line="240" w:lineRule="auto"/>
        <w:rPr>
          <w:b/>
        </w:rPr>
      </w:pPr>
      <w:r>
        <w:rPr>
          <w:b/>
        </w:rPr>
        <w:t xml:space="preserve">-  Améliorer les capacités de communication des RPE (Montée des données et informations) </w:t>
      </w:r>
    </w:p>
    <w:p w:rsidR="008316AA" w:rsidRDefault="008316AA" w:rsidP="008316AA">
      <w:pPr>
        <w:autoSpaceDE w:val="0"/>
        <w:autoSpaceDN w:val="0"/>
        <w:adjustRightInd w:val="0"/>
        <w:spacing w:after="0" w:line="240" w:lineRule="auto"/>
        <w:ind w:left="142" w:hanging="142"/>
        <w:jc w:val="both"/>
        <w:rPr>
          <w:b/>
        </w:rPr>
      </w:pPr>
      <w:r>
        <w:t xml:space="preserve">- </w:t>
      </w:r>
      <w:r w:rsidRPr="003C3404">
        <w:rPr>
          <w:b/>
        </w:rPr>
        <w:t>Etablir un Inventaire des tenanciers des bars, des gérants des discothèques sur les dispositions législatives en  faveur de  l’application des textes</w:t>
      </w:r>
      <w:r>
        <w:rPr>
          <w:b/>
        </w:rPr>
        <w:t xml:space="preserve"> </w:t>
      </w:r>
      <w:r w:rsidRPr="003C3404">
        <w:rPr>
          <w:b/>
        </w:rPr>
        <w:t>et effectuer des plaidoyer</w:t>
      </w:r>
      <w:r>
        <w:rPr>
          <w:b/>
        </w:rPr>
        <w:t xml:space="preserve">s à leur </w:t>
      </w:r>
      <w:r w:rsidRPr="003C3404">
        <w:rPr>
          <w:b/>
        </w:rPr>
        <w:t>endroit</w:t>
      </w:r>
    </w:p>
    <w:p w:rsidR="008316AA" w:rsidRDefault="008316AA" w:rsidP="008316AA">
      <w:pPr>
        <w:autoSpaceDE w:val="0"/>
        <w:autoSpaceDN w:val="0"/>
        <w:adjustRightInd w:val="0"/>
        <w:spacing w:after="0" w:line="240" w:lineRule="auto"/>
        <w:ind w:left="142" w:hanging="142"/>
        <w:jc w:val="both"/>
        <w:rPr>
          <w:rFonts w:cstheme="minorHAnsi"/>
          <w:b/>
        </w:rPr>
      </w:pPr>
      <w:r>
        <w:rPr>
          <w:b/>
        </w:rPr>
        <w:t xml:space="preserve">- </w:t>
      </w:r>
      <w:r w:rsidRPr="0096439A">
        <w:rPr>
          <w:rFonts w:cstheme="minorHAnsi"/>
          <w:b/>
        </w:rPr>
        <w:t>Poursuivre les campagnes de sensibilisation en faveur du code de conduite et pour l’application du Code du Tourisme et le Code Mondial d’Ethique du Tourisme (CMET).</w:t>
      </w:r>
      <w:r>
        <w:rPr>
          <w:rFonts w:cstheme="minorHAnsi"/>
          <w:b/>
        </w:rPr>
        <w:t xml:space="preserve"> Une recommandation du Ministère Tourisme et  soutenue par les OSC</w:t>
      </w:r>
    </w:p>
    <w:p w:rsidR="00A0124F" w:rsidRPr="001F685B" w:rsidRDefault="00A0124F" w:rsidP="00A0124F">
      <w:pPr>
        <w:autoSpaceDE w:val="0"/>
        <w:autoSpaceDN w:val="0"/>
        <w:adjustRightInd w:val="0"/>
        <w:spacing w:after="0" w:line="240" w:lineRule="auto"/>
        <w:ind w:left="142" w:hanging="142"/>
        <w:jc w:val="both"/>
        <w:rPr>
          <w:rFonts w:cs="Calibri"/>
          <w:b/>
        </w:rPr>
      </w:pPr>
    </w:p>
    <w:p w:rsidR="00A0124F" w:rsidRPr="007B5681" w:rsidRDefault="00A0124F" w:rsidP="00A0124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b/>
          <w:sz w:val="20"/>
          <w:szCs w:val="20"/>
        </w:rPr>
      </w:pPr>
      <w:r w:rsidRPr="007B5681">
        <w:rPr>
          <w:b/>
          <w:sz w:val="20"/>
          <w:szCs w:val="20"/>
        </w:rPr>
        <w:t>13. Veuillez décrire les initiatives prises pour lutter contre la pornographie mettant en scène des enfants, y compris la pornographie impliquant des enfants sur Internet et l’offre de matériels pornographiques du même ordre dans divers marchés</w:t>
      </w:r>
    </w:p>
    <w:p w:rsidR="000C6664" w:rsidRPr="00305737" w:rsidRDefault="000C6664" w:rsidP="00305737">
      <w:pPr>
        <w:autoSpaceDE w:val="0"/>
        <w:autoSpaceDN w:val="0"/>
        <w:adjustRightInd w:val="0"/>
        <w:spacing w:after="0" w:line="240" w:lineRule="auto"/>
        <w:rPr>
          <w:rFonts w:ascii="Arial Narrow" w:hAnsi="Arial Narrow" w:cs="Helvetica"/>
        </w:rPr>
      </w:pPr>
    </w:p>
    <w:p w:rsidR="00D31182" w:rsidRDefault="00D31182" w:rsidP="00D31182">
      <w:pPr>
        <w:autoSpaceDE w:val="0"/>
        <w:autoSpaceDN w:val="0"/>
        <w:adjustRightInd w:val="0"/>
        <w:spacing w:after="0" w:line="240" w:lineRule="auto"/>
        <w:jc w:val="both"/>
        <w:rPr>
          <w:rFonts w:ascii="Arial Narrow" w:hAnsi="Arial Narrow" w:cs="ArialMT"/>
          <w:i/>
        </w:rPr>
      </w:pPr>
      <w:r w:rsidRPr="00D31182">
        <w:rPr>
          <w:rFonts w:ascii="Arial Narrow" w:hAnsi="Arial Narrow" w:cs="Helvetica"/>
          <w:i/>
        </w:rPr>
        <w:t>Le rapport</w:t>
      </w:r>
      <w:r>
        <w:rPr>
          <w:rFonts w:ascii="Arial Narrow" w:hAnsi="Arial Narrow" w:cs="Helvetica"/>
          <w:i/>
        </w:rPr>
        <w:t xml:space="preserve"> de l’Etat</w:t>
      </w:r>
      <w:r w:rsidRPr="00D31182">
        <w:rPr>
          <w:rFonts w:ascii="Arial Narrow" w:hAnsi="Arial Narrow" w:cs="Helvetica"/>
          <w:i/>
        </w:rPr>
        <w:t xml:space="preserve"> </w:t>
      </w:r>
      <w:r>
        <w:rPr>
          <w:rFonts w:ascii="Arial Narrow" w:hAnsi="Arial Narrow" w:cs="Helvetica"/>
          <w:i/>
        </w:rPr>
        <w:t>se contente de</w:t>
      </w:r>
      <w:r w:rsidRPr="00D31182">
        <w:rPr>
          <w:rFonts w:ascii="Arial Narrow" w:hAnsi="Arial Narrow" w:cs="Helvetica"/>
          <w:i/>
        </w:rPr>
        <w:t xml:space="preserve"> mentionne</w:t>
      </w:r>
      <w:r>
        <w:rPr>
          <w:rFonts w:ascii="Arial Narrow" w:hAnsi="Arial Narrow" w:cs="Helvetica"/>
          <w:i/>
        </w:rPr>
        <w:t>r</w:t>
      </w:r>
      <w:r w:rsidRPr="00D31182">
        <w:rPr>
          <w:rFonts w:ascii="Arial Narrow" w:hAnsi="Arial Narrow" w:cs="Helvetica"/>
          <w:i/>
        </w:rPr>
        <w:t xml:space="preserve"> la loi</w:t>
      </w:r>
      <w:r w:rsidRPr="00D31182">
        <w:rPr>
          <w:rFonts w:ascii="Arial Narrow" w:hAnsi="Arial Narrow" w:cs="ArialMT"/>
          <w:i/>
        </w:rPr>
        <w:t xml:space="preserve"> n°2014-006 du 17 Juillet 2014 sur la lutte contre la cybercriminalité</w:t>
      </w:r>
    </w:p>
    <w:p w:rsidR="00A0124F" w:rsidRDefault="00A0124F" w:rsidP="00D31182">
      <w:pPr>
        <w:autoSpaceDE w:val="0"/>
        <w:autoSpaceDN w:val="0"/>
        <w:adjustRightInd w:val="0"/>
        <w:spacing w:after="0" w:line="240" w:lineRule="auto"/>
        <w:jc w:val="both"/>
        <w:rPr>
          <w:rFonts w:ascii="Arial Narrow" w:hAnsi="Arial Narrow" w:cs="Helvetica"/>
          <w:i/>
        </w:rPr>
      </w:pPr>
    </w:p>
    <w:p w:rsidR="008A7BCE" w:rsidRDefault="00D31182" w:rsidP="00D31182">
      <w:pPr>
        <w:autoSpaceDE w:val="0"/>
        <w:autoSpaceDN w:val="0"/>
        <w:adjustRightInd w:val="0"/>
        <w:spacing w:after="0" w:line="240" w:lineRule="auto"/>
        <w:jc w:val="both"/>
        <w:rPr>
          <w:rFonts w:ascii="Arial Narrow" w:hAnsi="Arial Narrow" w:cs="Helvetica"/>
          <w:i/>
        </w:rPr>
      </w:pPr>
      <w:r>
        <w:rPr>
          <w:rFonts w:ascii="Arial Narrow" w:hAnsi="Arial Narrow" w:cs="Helvetica"/>
          <w:i/>
        </w:rPr>
        <w:t>Malgré cette loi, l’accès aux sites</w:t>
      </w:r>
      <w:r w:rsidR="008A7BCE">
        <w:rPr>
          <w:rFonts w:ascii="Arial Narrow" w:hAnsi="Arial Narrow" w:cs="Helvetica"/>
          <w:i/>
        </w:rPr>
        <w:t xml:space="preserve"> pornographiques dans les </w:t>
      </w:r>
      <w:r w:rsidR="0095712B">
        <w:rPr>
          <w:rFonts w:ascii="Arial Narrow" w:hAnsi="Arial Narrow" w:cs="Helvetica"/>
          <w:i/>
        </w:rPr>
        <w:t>cybercafés</w:t>
      </w:r>
      <w:r>
        <w:rPr>
          <w:rFonts w:ascii="Arial Narrow" w:hAnsi="Arial Narrow" w:cs="Helvetica"/>
          <w:i/>
        </w:rPr>
        <w:t xml:space="preserve"> est « libre ». Aucun contrôle ni autre disposition</w:t>
      </w:r>
      <w:r w:rsidR="005C7086">
        <w:rPr>
          <w:rFonts w:ascii="Arial Narrow" w:hAnsi="Arial Narrow" w:cs="Helvetica"/>
          <w:i/>
        </w:rPr>
        <w:t xml:space="preserve"> </w:t>
      </w:r>
      <w:r>
        <w:rPr>
          <w:rFonts w:ascii="Arial Narrow" w:hAnsi="Arial Narrow" w:cs="Helvetica"/>
          <w:i/>
        </w:rPr>
        <w:t>l’interdit. Les visionnages domestiques se pratiquent et difficile à contrôler sous peine de violation de domicile</w:t>
      </w:r>
      <w:r w:rsidR="008A7BCE">
        <w:rPr>
          <w:rFonts w:ascii="Arial Narrow" w:hAnsi="Arial Narrow" w:cs="Helvetica"/>
          <w:i/>
        </w:rPr>
        <w:t xml:space="preserve">. </w:t>
      </w:r>
    </w:p>
    <w:p w:rsidR="008A7BCE" w:rsidRDefault="008A7BCE" w:rsidP="00D31182">
      <w:pPr>
        <w:autoSpaceDE w:val="0"/>
        <w:autoSpaceDN w:val="0"/>
        <w:adjustRightInd w:val="0"/>
        <w:spacing w:after="0" w:line="240" w:lineRule="auto"/>
        <w:jc w:val="both"/>
        <w:rPr>
          <w:rFonts w:ascii="Arial Narrow" w:hAnsi="Arial Narrow" w:cs="Helvetica"/>
        </w:rPr>
      </w:pPr>
      <w:r w:rsidRPr="008A7BCE">
        <w:rPr>
          <w:rFonts w:ascii="Arial Narrow" w:hAnsi="Arial Narrow" w:cs="Helvetica"/>
          <w:b/>
          <w:u w:val="single"/>
        </w:rPr>
        <w:t>Recommandation</w:t>
      </w:r>
      <w:r w:rsidR="0095712B">
        <w:rPr>
          <w:rFonts w:ascii="Arial Narrow" w:hAnsi="Arial Narrow" w:cs="Helvetica"/>
          <w:b/>
          <w:u w:val="single"/>
        </w:rPr>
        <w:t>s</w:t>
      </w:r>
      <w:r>
        <w:rPr>
          <w:rFonts w:ascii="Arial Narrow" w:hAnsi="Arial Narrow" w:cs="Helvetica"/>
          <w:b/>
          <w:u w:val="single"/>
        </w:rPr>
        <w:t> </w:t>
      </w:r>
      <w:r>
        <w:rPr>
          <w:rFonts w:ascii="Arial Narrow" w:hAnsi="Arial Narrow" w:cs="Helvetica"/>
        </w:rPr>
        <w:t xml:space="preserve">: </w:t>
      </w:r>
    </w:p>
    <w:p w:rsidR="0095712B" w:rsidRPr="0095712B" w:rsidRDefault="0095712B" w:rsidP="0095712B">
      <w:pPr>
        <w:pStyle w:val="ListParagraph"/>
        <w:numPr>
          <w:ilvl w:val="0"/>
          <w:numId w:val="7"/>
        </w:numPr>
        <w:autoSpaceDE w:val="0"/>
        <w:autoSpaceDN w:val="0"/>
        <w:adjustRightInd w:val="0"/>
        <w:ind w:left="567" w:hanging="207"/>
        <w:rPr>
          <w:rFonts w:cstheme="minorHAnsi"/>
          <w:b/>
        </w:rPr>
      </w:pPr>
      <w:r w:rsidRPr="0095712B">
        <w:rPr>
          <w:rFonts w:cstheme="minorHAnsi"/>
          <w:b/>
        </w:rPr>
        <w:t xml:space="preserve">La loi doit être vulgarisée et le code de la communication devrait être adopté pour permettre </w:t>
      </w:r>
      <w:r>
        <w:rPr>
          <w:rFonts w:cstheme="minorHAnsi"/>
          <w:b/>
        </w:rPr>
        <w:t xml:space="preserve">une meilleure </w:t>
      </w:r>
      <w:r w:rsidRPr="0095712B">
        <w:rPr>
          <w:rFonts w:cstheme="minorHAnsi"/>
          <w:b/>
        </w:rPr>
        <w:t>application</w:t>
      </w:r>
      <w:r>
        <w:rPr>
          <w:rFonts w:cstheme="minorHAnsi"/>
          <w:b/>
        </w:rPr>
        <w:t xml:space="preserve"> </w:t>
      </w:r>
      <w:r w:rsidRPr="0095712B">
        <w:rPr>
          <w:rFonts w:cstheme="minorHAnsi"/>
          <w:b/>
        </w:rPr>
        <w:t>des mesures de contrôle</w:t>
      </w:r>
      <w:r w:rsidRPr="0095712B">
        <w:rPr>
          <w:rFonts w:ascii="Arial Narrow" w:hAnsi="Arial Narrow" w:cs="Helvetica"/>
        </w:rPr>
        <w:t xml:space="preserve"> </w:t>
      </w:r>
    </w:p>
    <w:p w:rsidR="0095712B" w:rsidRDefault="0095712B" w:rsidP="0095712B">
      <w:pPr>
        <w:pStyle w:val="ListParagraph"/>
        <w:numPr>
          <w:ilvl w:val="0"/>
          <w:numId w:val="7"/>
        </w:numPr>
        <w:autoSpaceDE w:val="0"/>
        <w:autoSpaceDN w:val="0"/>
        <w:adjustRightInd w:val="0"/>
        <w:ind w:left="567" w:hanging="207"/>
        <w:rPr>
          <w:rFonts w:cstheme="minorHAnsi"/>
          <w:b/>
        </w:rPr>
      </w:pPr>
      <w:r w:rsidRPr="0095712B">
        <w:rPr>
          <w:rFonts w:cstheme="minorHAnsi"/>
          <w:b/>
        </w:rPr>
        <w:t>Des  dispositions législatives doivent être prises pour régir les activités des gérants des cyber-cafés</w:t>
      </w:r>
      <w:r>
        <w:rPr>
          <w:rFonts w:cstheme="minorHAnsi"/>
          <w:b/>
        </w:rPr>
        <w:t xml:space="preserve">.  </w:t>
      </w:r>
      <w:r w:rsidRPr="0095712B">
        <w:rPr>
          <w:rFonts w:cstheme="minorHAnsi"/>
          <w:b/>
        </w:rPr>
        <w:t>Pourquoi  pas une interdiction  des sites pornographiques</w:t>
      </w:r>
      <w:r>
        <w:rPr>
          <w:rFonts w:cstheme="minorHAnsi"/>
          <w:b/>
        </w:rPr>
        <w:t xml:space="preserve"> ?  </w:t>
      </w:r>
    </w:p>
    <w:p w:rsidR="004A0D60" w:rsidRPr="004A0D60" w:rsidRDefault="004A0D60" w:rsidP="004A0D60">
      <w:pPr>
        <w:numPr>
          <w:ilvl w:val="0"/>
          <w:numId w:val="7"/>
        </w:numPr>
        <w:spacing w:after="0" w:line="240" w:lineRule="auto"/>
        <w:ind w:left="567" w:hanging="210"/>
        <w:jc w:val="both"/>
        <w:rPr>
          <w:rFonts w:cstheme="minorHAnsi"/>
          <w:b/>
        </w:rPr>
      </w:pPr>
      <w:r w:rsidRPr="004A0D60">
        <w:rPr>
          <w:rFonts w:cstheme="minorHAnsi"/>
          <w:b/>
        </w:rPr>
        <w:t>intensification des campagnes d’IEC : à inclure dans le programme scolaire officiel, à insérer dans les Plans/Stratégies N</w:t>
      </w:r>
      <w:r>
        <w:rPr>
          <w:rFonts w:cstheme="minorHAnsi"/>
          <w:b/>
        </w:rPr>
        <w:t>ationaux de protection élaboré</w:t>
      </w:r>
      <w:r w:rsidRPr="004A0D60">
        <w:rPr>
          <w:rFonts w:cstheme="minorHAnsi"/>
          <w:b/>
        </w:rPr>
        <w:t xml:space="preserve">s par les Ministères </w:t>
      </w:r>
      <w:r>
        <w:rPr>
          <w:rFonts w:cstheme="minorHAnsi"/>
          <w:b/>
        </w:rPr>
        <w:t xml:space="preserve">chargés de la  </w:t>
      </w:r>
      <w:r w:rsidRPr="004A0D60">
        <w:rPr>
          <w:rFonts w:cstheme="minorHAnsi"/>
          <w:b/>
        </w:rPr>
        <w:t xml:space="preserve">Population, </w:t>
      </w:r>
      <w:r>
        <w:rPr>
          <w:rFonts w:cstheme="minorHAnsi"/>
          <w:b/>
        </w:rPr>
        <w:t xml:space="preserve">de la </w:t>
      </w:r>
      <w:r w:rsidRPr="004A0D60">
        <w:rPr>
          <w:rFonts w:cstheme="minorHAnsi"/>
          <w:b/>
        </w:rPr>
        <w:t xml:space="preserve">Justice, </w:t>
      </w:r>
      <w:r>
        <w:rPr>
          <w:rFonts w:cstheme="minorHAnsi"/>
          <w:b/>
        </w:rPr>
        <w:t>de l’</w:t>
      </w:r>
      <w:r w:rsidRPr="004A0D60">
        <w:rPr>
          <w:rFonts w:cstheme="minorHAnsi"/>
          <w:b/>
        </w:rPr>
        <w:t xml:space="preserve">Education, </w:t>
      </w:r>
      <w:r>
        <w:rPr>
          <w:rFonts w:cstheme="minorHAnsi"/>
          <w:b/>
        </w:rPr>
        <w:t xml:space="preserve">de la </w:t>
      </w:r>
      <w:r w:rsidRPr="004A0D60">
        <w:rPr>
          <w:rFonts w:cstheme="minorHAnsi"/>
          <w:b/>
        </w:rPr>
        <w:t xml:space="preserve">Formation, </w:t>
      </w:r>
      <w:r>
        <w:rPr>
          <w:rFonts w:cstheme="minorHAnsi"/>
          <w:b/>
        </w:rPr>
        <w:t xml:space="preserve">du travail et des </w:t>
      </w:r>
      <w:r w:rsidRPr="004A0D60">
        <w:rPr>
          <w:rFonts w:cstheme="minorHAnsi"/>
          <w:b/>
        </w:rPr>
        <w:t>Lois Sociales.</w:t>
      </w:r>
    </w:p>
    <w:p w:rsidR="004A0D60" w:rsidRDefault="004A0D60" w:rsidP="004A0D60">
      <w:pPr>
        <w:numPr>
          <w:ilvl w:val="0"/>
          <w:numId w:val="7"/>
        </w:numPr>
        <w:spacing w:after="0" w:line="240" w:lineRule="auto"/>
        <w:ind w:left="567" w:hanging="210"/>
        <w:jc w:val="both"/>
        <w:rPr>
          <w:rFonts w:cstheme="minorHAnsi"/>
          <w:b/>
        </w:rPr>
      </w:pPr>
      <w:r w:rsidRPr="004A0D60">
        <w:rPr>
          <w:rFonts w:cstheme="minorHAnsi"/>
          <w:b/>
        </w:rPr>
        <w:t xml:space="preserve">Renforcement des capacités </w:t>
      </w:r>
      <w:r>
        <w:rPr>
          <w:rFonts w:cstheme="minorHAnsi"/>
          <w:b/>
        </w:rPr>
        <w:t>des enseignants à s’approprier l</w:t>
      </w:r>
      <w:r w:rsidRPr="004A0D60">
        <w:rPr>
          <w:rFonts w:cstheme="minorHAnsi"/>
          <w:b/>
        </w:rPr>
        <w:t xml:space="preserve">es modules Droits Humains et particulièrement </w:t>
      </w:r>
      <w:r>
        <w:rPr>
          <w:rFonts w:cstheme="minorHAnsi"/>
          <w:b/>
        </w:rPr>
        <w:t xml:space="preserve">les </w:t>
      </w:r>
      <w:r w:rsidRPr="004A0D60">
        <w:rPr>
          <w:rFonts w:cstheme="minorHAnsi"/>
          <w:b/>
        </w:rPr>
        <w:t>Droit</w:t>
      </w:r>
      <w:r>
        <w:rPr>
          <w:rFonts w:cstheme="minorHAnsi"/>
          <w:b/>
        </w:rPr>
        <w:t>s</w:t>
      </w:r>
      <w:r w:rsidRPr="004A0D60">
        <w:rPr>
          <w:rFonts w:cstheme="minorHAnsi"/>
          <w:b/>
        </w:rPr>
        <w:t xml:space="preserve"> de l’Enfant</w:t>
      </w:r>
      <w:r>
        <w:rPr>
          <w:rFonts w:cstheme="minorHAnsi"/>
          <w:b/>
        </w:rPr>
        <w:t>.</w:t>
      </w:r>
    </w:p>
    <w:p w:rsidR="004A0D60" w:rsidRDefault="004A0D60" w:rsidP="004A0D60">
      <w:pPr>
        <w:spacing w:after="0" w:line="240" w:lineRule="auto"/>
        <w:ind w:left="714"/>
        <w:rPr>
          <w:rFonts w:cstheme="minorHAnsi"/>
          <w:b/>
        </w:rPr>
      </w:pPr>
    </w:p>
    <w:p w:rsidR="001F685B" w:rsidRPr="001F685B" w:rsidRDefault="00217B26" w:rsidP="001F685B">
      <w:pPr>
        <w:pStyle w:val="SingleTxtG"/>
        <w:pBdr>
          <w:top w:val="single" w:sz="4" w:space="1" w:color="auto"/>
          <w:left w:val="single" w:sz="4" w:space="4" w:color="auto"/>
          <w:bottom w:val="single" w:sz="4" w:space="1" w:color="auto"/>
          <w:right w:val="single" w:sz="4" w:space="4" w:color="auto"/>
        </w:pBdr>
        <w:spacing w:after="0" w:line="240" w:lineRule="auto"/>
        <w:ind w:left="0" w:right="0"/>
        <w:rPr>
          <w:rFonts w:ascii="Arial Narrow" w:hAnsi="Arial Narrow"/>
          <w:b/>
          <w:lang w:val="fr-FR"/>
        </w:rPr>
      </w:pPr>
      <w:r w:rsidRPr="00217B26">
        <w:rPr>
          <w:rFonts w:ascii="Arial Narrow" w:hAnsi="Arial Narrow"/>
          <w:b/>
          <w:lang w:val="fr-FR"/>
        </w:rPr>
        <w:t>14. Veuillez décrire les initiatives prises pour lutter contre le tourisme sexuel, principalement dans les villes du littoral, et pour poursuivre les personnes qui se livrent à une telle pratique. Veuillez également indiquer les mesures prises afin de faciliter une large diffusion des codes de conduite visant à lutter contre cette pratique auprès des professionnels du tourisme dans toutes les structures hôtelières au sein du territoire de l’État partie.</w:t>
      </w:r>
    </w:p>
    <w:p w:rsidR="001F685B" w:rsidRDefault="001F685B" w:rsidP="001F685B">
      <w:pPr>
        <w:autoSpaceDE w:val="0"/>
        <w:autoSpaceDN w:val="0"/>
        <w:adjustRightInd w:val="0"/>
        <w:spacing w:after="0" w:line="240" w:lineRule="auto"/>
        <w:rPr>
          <w:rFonts w:cstheme="minorHAnsi"/>
        </w:rPr>
      </w:pPr>
    </w:p>
    <w:p w:rsidR="001F685B" w:rsidRPr="008A7BCE" w:rsidRDefault="001F685B" w:rsidP="00DC388D">
      <w:pPr>
        <w:autoSpaceDE w:val="0"/>
        <w:autoSpaceDN w:val="0"/>
        <w:adjustRightInd w:val="0"/>
        <w:spacing w:after="0" w:line="240" w:lineRule="auto"/>
        <w:jc w:val="both"/>
        <w:rPr>
          <w:rFonts w:ascii="Arial Narrow" w:hAnsi="Arial Narrow" w:cstheme="minorHAnsi"/>
          <w:i/>
        </w:rPr>
      </w:pPr>
      <w:r w:rsidRPr="008A7BCE">
        <w:rPr>
          <w:rFonts w:ascii="Arial Narrow" w:hAnsi="Arial Narrow" w:cstheme="minorHAnsi"/>
          <w:i/>
        </w:rPr>
        <w:t>L’Etat à travers le Minist</w:t>
      </w:r>
      <w:r w:rsidR="00DC388D" w:rsidRPr="008A7BCE">
        <w:rPr>
          <w:rFonts w:ascii="Arial Narrow" w:hAnsi="Arial Narrow" w:cstheme="minorHAnsi"/>
          <w:i/>
        </w:rPr>
        <w:t xml:space="preserve">ère du Tourisme a mené des campagnes de sensibilisation en faveur du CODE DE CONDUITE et cela confirme les « réponses contenues dans le rapport ». Le nombre d’adhésion a augmenté, en 2012, il a atteint 80 et </w:t>
      </w:r>
      <w:proofErr w:type="gramStart"/>
      <w:r w:rsidR="00DC388D" w:rsidRPr="008A7BCE">
        <w:rPr>
          <w:rFonts w:ascii="Arial Narrow" w:hAnsi="Arial Narrow" w:cstheme="minorHAnsi"/>
          <w:i/>
        </w:rPr>
        <w:t>aucun chiffre</w:t>
      </w:r>
      <w:proofErr w:type="gramEnd"/>
      <w:r w:rsidR="00DC388D" w:rsidRPr="008A7BCE">
        <w:rPr>
          <w:rFonts w:ascii="Arial Narrow" w:hAnsi="Arial Narrow" w:cstheme="minorHAnsi"/>
          <w:i/>
        </w:rPr>
        <w:t xml:space="preserve"> les années suivantes. Réticence des cibles</w:t>
      </w:r>
      <w:r w:rsidR="008A7BCE">
        <w:rPr>
          <w:rFonts w:ascii="Arial Narrow" w:hAnsi="Arial Narrow" w:cstheme="minorHAnsi"/>
          <w:i/>
        </w:rPr>
        <w:t xml:space="preserve"> ou campagnes peu convaincantes?  La crise politique actuelle y </w:t>
      </w:r>
      <w:proofErr w:type="spellStart"/>
      <w:r w:rsidR="008A7BCE">
        <w:rPr>
          <w:rFonts w:ascii="Arial Narrow" w:hAnsi="Arial Narrow" w:cstheme="minorHAnsi"/>
          <w:i/>
        </w:rPr>
        <w:t>serait elle</w:t>
      </w:r>
      <w:proofErr w:type="spellEnd"/>
      <w:r w:rsidR="008A7BCE">
        <w:rPr>
          <w:rFonts w:ascii="Arial Narrow" w:hAnsi="Arial Narrow" w:cstheme="minorHAnsi"/>
          <w:i/>
        </w:rPr>
        <w:t xml:space="preserve"> pour quelque chose</w:t>
      </w:r>
      <w:r w:rsidR="00DC388D" w:rsidRPr="008A7BCE">
        <w:rPr>
          <w:rFonts w:ascii="Arial Narrow" w:hAnsi="Arial Narrow" w:cstheme="minorHAnsi"/>
          <w:i/>
        </w:rPr>
        <w:t>?</w:t>
      </w:r>
    </w:p>
    <w:p w:rsidR="008A7BCE" w:rsidRDefault="008A7BCE" w:rsidP="00DC388D">
      <w:pPr>
        <w:autoSpaceDE w:val="0"/>
        <w:autoSpaceDN w:val="0"/>
        <w:adjustRightInd w:val="0"/>
        <w:spacing w:after="0" w:line="240" w:lineRule="auto"/>
        <w:jc w:val="both"/>
        <w:rPr>
          <w:rFonts w:ascii="Arial Narrow" w:hAnsi="Arial Narrow" w:cstheme="minorHAnsi"/>
          <w:i/>
        </w:rPr>
      </w:pPr>
    </w:p>
    <w:p w:rsidR="00DC388D" w:rsidRPr="008A7BCE" w:rsidRDefault="00DC388D" w:rsidP="00DC388D">
      <w:pPr>
        <w:autoSpaceDE w:val="0"/>
        <w:autoSpaceDN w:val="0"/>
        <w:adjustRightInd w:val="0"/>
        <w:spacing w:after="0" w:line="240" w:lineRule="auto"/>
        <w:jc w:val="both"/>
        <w:rPr>
          <w:rFonts w:ascii="Arial Narrow" w:hAnsi="Arial Narrow" w:cstheme="minorHAnsi"/>
          <w:i/>
        </w:rPr>
      </w:pPr>
      <w:r w:rsidRPr="008A7BCE">
        <w:rPr>
          <w:rFonts w:ascii="Arial Narrow" w:hAnsi="Arial Narrow" w:cstheme="minorHAnsi"/>
          <w:i/>
        </w:rPr>
        <w:t xml:space="preserve">Pourtant, l’Etat s’organise avec les opérateurs touristiques pour </w:t>
      </w:r>
      <w:r w:rsidR="008A7BCE">
        <w:rPr>
          <w:rFonts w:ascii="Arial Narrow" w:hAnsi="Arial Narrow" w:cstheme="minorHAnsi"/>
          <w:i/>
        </w:rPr>
        <w:t>attirer les touristes, mais quand même pas u</w:t>
      </w:r>
      <w:r w:rsidR="008A7BCE" w:rsidRPr="008A7BCE">
        <w:rPr>
          <w:rFonts w:ascii="Arial Narrow" w:hAnsi="Arial Narrow" w:cstheme="minorHAnsi"/>
          <w:i/>
        </w:rPr>
        <w:t>n développement aux dépens des enfants ?</w:t>
      </w:r>
    </w:p>
    <w:p w:rsidR="001F685B" w:rsidRDefault="001F685B" w:rsidP="008A7BCE">
      <w:pPr>
        <w:autoSpaceDE w:val="0"/>
        <w:autoSpaceDN w:val="0"/>
        <w:adjustRightInd w:val="0"/>
        <w:spacing w:after="0" w:line="240" w:lineRule="auto"/>
        <w:rPr>
          <w:rFonts w:ascii="Helvetica" w:hAnsi="Helvetica" w:cs="Helvetica"/>
        </w:rPr>
      </w:pPr>
    </w:p>
    <w:p w:rsidR="00D130F3" w:rsidRDefault="00D130F3" w:rsidP="00D130F3">
      <w:pPr>
        <w:autoSpaceDE w:val="0"/>
        <w:autoSpaceDN w:val="0"/>
        <w:adjustRightInd w:val="0"/>
        <w:spacing w:after="0" w:line="240" w:lineRule="auto"/>
        <w:jc w:val="both"/>
        <w:rPr>
          <w:rFonts w:ascii="Arial Narrow" w:hAnsi="Arial Narrow" w:cs="Helvetica"/>
          <w:i/>
        </w:rPr>
      </w:pPr>
      <w:r w:rsidRPr="00D130F3">
        <w:rPr>
          <w:rFonts w:ascii="Arial Narrow" w:hAnsi="Arial Narrow" w:cs="Helvetica"/>
          <w:i/>
        </w:rPr>
        <w:t xml:space="preserve">Il est à noter </w:t>
      </w:r>
      <w:r>
        <w:rPr>
          <w:rFonts w:ascii="Arial Narrow" w:hAnsi="Arial Narrow" w:cs="Helvetica"/>
          <w:i/>
        </w:rPr>
        <w:t>que des étrangers profiteraient d’un certain laxisme des services publics et des autorités locales corrompues pour s’adonner au tourisme sexuel. Un cas qui sidère l’opinion de Toliara. Un étranger qui nargue la population d’un village du côté d’</w:t>
      </w:r>
      <w:proofErr w:type="spellStart"/>
      <w:r>
        <w:rPr>
          <w:rFonts w:ascii="Arial Narrow" w:hAnsi="Arial Narrow" w:cs="Helvetica"/>
          <w:i/>
        </w:rPr>
        <w:t>Ifaty</w:t>
      </w:r>
      <w:proofErr w:type="spellEnd"/>
      <w:r>
        <w:rPr>
          <w:rFonts w:ascii="Arial Narrow" w:hAnsi="Arial Narrow" w:cs="Helvetica"/>
          <w:i/>
        </w:rPr>
        <w:t xml:space="preserve"> (village touristique « connu » au Nord de la ville) qui continue ses activités d’abus sexuels sur des mineures au su de  la population. Un étranger qui est parvenu </w:t>
      </w:r>
      <w:r w:rsidR="00C63EC0">
        <w:rPr>
          <w:rFonts w:ascii="Arial Narrow" w:hAnsi="Arial Narrow" w:cs="Helvetica"/>
          <w:i/>
        </w:rPr>
        <w:t>à</w:t>
      </w:r>
      <w:r>
        <w:rPr>
          <w:rFonts w:ascii="Arial Narrow" w:hAnsi="Arial Narrow" w:cs="Helvetica"/>
          <w:i/>
        </w:rPr>
        <w:t xml:space="preserve"> diviser la population (conflit d’intérêts) et qui serait « défendu » par les autorités locales.</w:t>
      </w:r>
    </w:p>
    <w:p w:rsidR="00D130F3" w:rsidRPr="00D130F3" w:rsidRDefault="00D130F3" w:rsidP="00D130F3">
      <w:pPr>
        <w:autoSpaceDE w:val="0"/>
        <w:autoSpaceDN w:val="0"/>
        <w:adjustRightInd w:val="0"/>
        <w:spacing w:after="0" w:line="240" w:lineRule="auto"/>
        <w:jc w:val="both"/>
        <w:rPr>
          <w:rFonts w:ascii="Arial Narrow" w:hAnsi="Arial Narrow" w:cs="Helvetica"/>
          <w:i/>
        </w:rPr>
      </w:pPr>
    </w:p>
    <w:p w:rsidR="004A0D60" w:rsidRDefault="004A0D60" w:rsidP="008A7BCE">
      <w:pPr>
        <w:autoSpaceDE w:val="0"/>
        <w:autoSpaceDN w:val="0"/>
        <w:adjustRightInd w:val="0"/>
        <w:spacing w:after="0" w:line="240" w:lineRule="auto"/>
        <w:rPr>
          <w:rFonts w:cstheme="minorHAnsi"/>
          <w:b/>
        </w:rPr>
      </w:pPr>
      <w:r w:rsidRPr="004A0D60">
        <w:rPr>
          <w:rFonts w:cstheme="minorHAnsi"/>
          <w:b/>
          <w:u w:val="single"/>
        </w:rPr>
        <w:t>Recommandations</w:t>
      </w:r>
      <w:r>
        <w:rPr>
          <w:rFonts w:cstheme="minorHAnsi"/>
          <w:b/>
        </w:rPr>
        <w:t> :</w:t>
      </w:r>
    </w:p>
    <w:p w:rsidR="004A0D60" w:rsidRDefault="004A0D60" w:rsidP="004A0D60">
      <w:pPr>
        <w:pStyle w:val="ListParagraph"/>
        <w:numPr>
          <w:ilvl w:val="0"/>
          <w:numId w:val="7"/>
        </w:numPr>
        <w:autoSpaceDE w:val="0"/>
        <w:autoSpaceDN w:val="0"/>
        <w:adjustRightInd w:val="0"/>
        <w:rPr>
          <w:rFonts w:cstheme="minorHAnsi"/>
          <w:b/>
        </w:rPr>
      </w:pPr>
      <w:r>
        <w:rPr>
          <w:rFonts w:cstheme="minorHAnsi"/>
          <w:b/>
        </w:rPr>
        <w:t>Renforcement des campagnes de sensibilisation en faveur du code de conduite</w:t>
      </w:r>
    </w:p>
    <w:p w:rsidR="004A0D60" w:rsidRDefault="004A0D60" w:rsidP="004A0D60">
      <w:pPr>
        <w:pStyle w:val="ListParagraph"/>
        <w:numPr>
          <w:ilvl w:val="0"/>
          <w:numId w:val="7"/>
        </w:numPr>
        <w:autoSpaceDE w:val="0"/>
        <w:autoSpaceDN w:val="0"/>
        <w:adjustRightInd w:val="0"/>
        <w:rPr>
          <w:rFonts w:cstheme="minorHAnsi"/>
          <w:b/>
        </w:rPr>
      </w:pPr>
      <w:r>
        <w:rPr>
          <w:rFonts w:cstheme="minorHAnsi"/>
          <w:b/>
        </w:rPr>
        <w:t>Vulgarisation et séances d’IEC de ce code à l’endroit de la population</w:t>
      </w:r>
    </w:p>
    <w:p w:rsidR="004A0D60" w:rsidRDefault="004A0D60" w:rsidP="004A0D60">
      <w:pPr>
        <w:pStyle w:val="ListParagraph"/>
        <w:numPr>
          <w:ilvl w:val="0"/>
          <w:numId w:val="7"/>
        </w:numPr>
        <w:autoSpaceDE w:val="0"/>
        <w:autoSpaceDN w:val="0"/>
        <w:adjustRightInd w:val="0"/>
        <w:rPr>
          <w:rFonts w:cstheme="minorHAnsi"/>
          <w:b/>
        </w:rPr>
      </w:pPr>
      <w:r>
        <w:rPr>
          <w:rFonts w:cstheme="minorHAnsi"/>
          <w:b/>
        </w:rPr>
        <w:t xml:space="preserve">Effectivité de l’application des lois contre le tourisme sexuel </w:t>
      </w:r>
      <w:r w:rsidR="00D130F3">
        <w:rPr>
          <w:rFonts w:cstheme="minorHAnsi"/>
          <w:b/>
        </w:rPr>
        <w:t>sans discrimination et intervention</w:t>
      </w:r>
    </w:p>
    <w:p w:rsidR="00D130F3" w:rsidRDefault="00D130F3" w:rsidP="004A0D60">
      <w:pPr>
        <w:pStyle w:val="ListParagraph"/>
        <w:numPr>
          <w:ilvl w:val="0"/>
          <w:numId w:val="7"/>
        </w:numPr>
        <w:autoSpaceDE w:val="0"/>
        <w:autoSpaceDN w:val="0"/>
        <w:adjustRightInd w:val="0"/>
        <w:rPr>
          <w:rFonts w:cstheme="minorHAnsi"/>
          <w:b/>
        </w:rPr>
      </w:pPr>
      <w:r>
        <w:rPr>
          <w:rFonts w:cstheme="minorHAnsi"/>
          <w:b/>
        </w:rPr>
        <w:t>Campagnes de dialogues communautaires et lutte efficace contre la pauvreté</w:t>
      </w:r>
    </w:p>
    <w:p w:rsidR="0081506C" w:rsidRDefault="0081506C" w:rsidP="004A0D60">
      <w:pPr>
        <w:pStyle w:val="ListParagraph"/>
        <w:numPr>
          <w:ilvl w:val="0"/>
          <w:numId w:val="7"/>
        </w:numPr>
        <w:autoSpaceDE w:val="0"/>
        <w:autoSpaceDN w:val="0"/>
        <w:adjustRightInd w:val="0"/>
        <w:rPr>
          <w:rFonts w:cstheme="minorHAnsi"/>
          <w:b/>
        </w:rPr>
      </w:pPr>
      <w:r>
        <w:rPr>
          <w:rFonts w:cstheme="minorHAnsi"/>
          <w:b/>
        </w:rPr>
        <w:t>Mise en place et opérationnalisation des Bureaux d’Assistance Judiciaire ou BAJ</w:t>
      </w:r>
    </w:p>
    <w:p w:rsidR="00AD74D9" w:rsidRPr="004A0D60" w:rsidRDefault="00AD74D9" w:rsidP="00AD74D9">
      <w:pPr>
        <w:pStyle w:val="ListParagraph"/>
        <w:autoSpaceDE w:val="0"/>
        <w:autoSpaceDN w:val="0"/>
        <w:adjustRightInd w:val="0"/>
        <w:rPr>
          <w:rFonts w:cstheme="minorHAnsi"/>
          <w:b/>
        </w:rPr>
      </w:pPr>
    </w:p>
    <w:p w:rsidR="00217B26" w:rsidRPr="00217B26" w:rsidRDefault="00217B26" w:rsidP="00217B26">
      <w:pPr>
        <w:pStyle w:val="SingleTxtG"/>
        <w:pBdr>
          <w:top w:val="single" w:sz="4" w:space="1" w:color="auto"/>
          <w:left w:val="single" w:sz="4" w:space="4" w:color="auto"/>
          <w:bottom w:val="single" w:sz="4" w:space="1" w:color="auto"/>
          <w:right w:val="single" w:sz="4" w:space="4" w:color="auto"/>
        </w:pBdr>
        <w:spacing w:after="0" w:line="240" w:lineRule="auto"/>
        <w:ind w:left="0" w:right="0"/>
        <w:rPr>
          <w:rFonts w:ascii="Arial Narrow" w:hAnsi="Arial Narrow"/>
          <w:b/>
          <w:lang w:val="fr-FR"/>
        </w:rPr>
      </w:pPr>
      <w:r w:rsidRPr="00217B26">
        <w:rPr>
          <w:rFonts w:ascii="Arial Narrow" w:hAnsi="Arial Narrow"/>
          <w:b/>
          <w:lang w:val="fr-FR"/>
        </w:rPr>
        <w:t xml:space="preserve">15. Veuillez préciser les méthodes utilisées pour repérer les enfants qui sont victimes de vente, de prostitution ou de pornographie. Veuillez également donner des précisions sur les mesures prises pour protéger, à tous les stades de la procédure pénale, les droits et les intérêts des enfants victimes de violations des dispositions du Protocole facultatif, et assurer qu’ils soient traités comme des victimes et non comme des délinquants.  </w:t>
      </w:r>
    </w:p>
    <w:p w:rsidR="00217B26" w:rsidRDefault="00217B26" w:rsidP="002E5879">
      <w:pPr>
        <w:autoSpaceDE w:val="0"/>
        <w:autoSpaceDN w:val="0"/>
        <w:adjustRightInd w:val="0"/>
        <w:spacing w:after="0" w:line="240" w:lineRule="auto"/>
        <w:rPr>
          <w:rFonts w:cstheme="minorHAnsi"/>
        </w:rPr>
      </w:pPr>
    </w:p>
    <w:p w:rsidR="00D130F3" w:rsidRDefault="0081506C" w:rsidP="0081506C">
      <w:pPr>
        <w:autoSpaceDE w:val="0"/>
        <w:autoSpaceDN w:val="0"/>
        <w:adjustRightInd w:val="0"/>
        <w:spacing w:after="0" w:line="240" w:lineRule="auto"/>
        <w:jc w:val="both"/>
        <w:rPr>
          <w:rFonts w:ascii="Arial Narrow" w:hAnsi="Arial Narrow" w:cstheme="minorHAnsi"/>
          <w:i/>
        </w:rPr>
      </w:pPr>
      <w:r w:rsidRPr="0081506C">
        <w:rPr>
          <w:rFonts w:ascii="Arial Narrow" w:hAnsi="Arial Narrow" w:cstheme="minorHAnsi"/>
          <w:i/>
        </w:rPr>
        <w:t xml:space="preserve">Les dispositions légales sont  explicites, seulement les réalités sont autres du fait qu’aucune structure adéquate et pourvu des matériels nécessaires (salle spéciale équipée de matériels audio-visuels afin d’éviter </w:t>
      </w:r>
      <w:proofErr w:type="gramStart"/>
      <w:r w:rsidRPr="0081506C">
        <w:rPr>
          <w:rFonts w:ascii="Arial Narrow" w:hAnsi="Arial Narrow" w:cstheme="minorHAnsi"/>
          <w:i/>
        </w:rPr>
        <w:t>la</w:t>
      </w:r>
      <w:proofErr w:type="gramEnd"/>
      <w:r w:rsidRPr="0081506C">
        <w:rPr>
          <w:rFonts w:ascii="Arial Narrow" w:hAnsi="Arial Narrow" w:cstheme="minorHAnsi"/>
          <w:i/>
        </w:rPr>
        <w:t xml:space="preserve"> </w:t>
      </w:r>
      <w:proofErr w:type="spellStart"/>
      <w:r w:rsidRPr="0081506C">
        <w:rPr>
          <w:rFonts w:ascii="Arial Narrow" w:hAnsi="Arial Narrow" w:cstheme="minorHAnsi"/>
          <w:i/>
        </w:rPr>
        <w:t>re</w:t>
      </w:r>
      <w:proofErr w:type="spellEnd"/>
      <w:r w:rsidRPr="0081506C">
        <w:rPr>
          <w:rFonts w:ascii="Arial Narrow" w:hAnsi="Arial Narrow" w:cstheme="minorHAnsi"/>
          <w:i/>
        </w:rPr>
        <w:t xml:space="preserve"> victimisation des enfants) n’existe dans les TPI et les services de la gendarmerie en milieu rural</w:t>
      </w:r>
      <w:r>
        <w:rPr>
          <w:rFonts w:ascii="Arial Narrow" w:hAnsi="Arial Narrow" w:cstheme="minorHAnsi"/>
          <w:i/>
        </w:rPr>
        <w:t xml:space="preserve"> lors des séances d’écoute</w:t>
      </w:r>
      <w:r w:rsidRPr="0081506C">
        <w:rPr>
          <w:rFonts w:ascii="Arial Narrow" w:hAnsi="Arial Narrow" w:cstheme="minorHAnsi"/>
          <w:i/>
        </w:rPr>
        <w:t xml:space="preserve">  Ainsi, l’intérêt supérieur de l’enfant n’est pas respecté. </w:t>
      </w:r>
    </w:p>
    <w:p w:rsidR="0081506C" w:rsidRDefault="0081506C" w:rsidP="0081506C">
      <w:pPr>
        <w:autoSpaceDE w:val="0"/>
        <w:autoSpaceDN w:val="0"/>
        <w:adjustRightInd w:val="0"/>
        <w:spacing w:after="0" w:line="240" w:lineRule="auto"/>
        <w:jc w:val="both"/>
        <w:rPr>
          <w:rFonts w:ascii="Arial Narrow" w:hAnsi="Arial Narrow" w:cstheme="minorHAnsi"/>
          <w:i/>
        </w:rPr>
      </w:pPr>
    </w:p>
    <w:p w:rsidR="0081506C" w:rsidRDefault="0081506C" w:rsidP="0081506C">
      <w:pPr>
        <w:autoSpaceDE w:val="0"/>
        <w:autoSpaceDN w:val="0"/>
        <w:adjustRightInd w:val="0"/>
        <w:spacing w:after="0" w:line="240" w:lineRule="auto"/>
        <w:jc w:val="both"/>
        <w:rPr>
          <w:rFonts w:ascii="Arial Narrow" w:hAnsi="Arial Narrow" w:cstheme="minorHAnsi"/>
          <w:i/>
        </w:rPr>
      </w:pPr>
      <w:r>
        <w:rPr>
          <w:rFonts w:ascii="Arial Narrow" w:hAnsi="Arial Narrow" w:cstheme="minorHAnsi"/>
          <w:i/>
        </w:rPr>
        <w:t xml:space="preserve">La création de la Brigade de la Police des Mœurs et de la Protection des Mineurs (PMPM) est une initiative louable d’autant plus que la collaboration de cette entité avec les OSC est une réalité vécue. Toutefois, les moyens </w:t>
      </w:r>
      <w:r w:rsidR="00CF0309">
        <w:rPr>
          <w:rFonts w:ascii="Arial Narrow" w:hAnsi="Arial Narrow" w:cstheme="minorHAnsi"/>
          <w:i/>
        </w:rPr>
        <w:t>mis à leur disposition restent insuffisants au détriment des droits de l’enfant.</w:t>
      </w:r>
    </w:p>
    <w:p w:rsidR="00CF0309" w:rsidRDefault="00CF0309" w:rsidP="0081506C">
      <w:pPr>
        <w:autoSpaceDE w:val="0"/>
        <w:autoSpaceDN w:val="0"/>
        <w:adjustRightInd w:val="0"/>
        <w:spacing w:after="0" w:line="240" w:lineRule="auto"/>
        <w:jc w:val="both"/>
        <w:rPr>
          <w:rFonts w:ascii="Arial Narrow" w:hAnsi="Arial Narrow" w:cstheme="minorHAnsi"/>
          <w:i/>
        </w:rPr>
      </w:pPr>
    </w:p>
    <w:p w:rsidR="00CF0309" w:rsidRDefault="00CF0309" w:rsidP="0081506C">
      <w:pPr>
        <w:autoSpaceDE w:val="0"/>
        <w:autoSpaceDN w:val="0"/>
        <w:adjustRightInd w:val="0"/>
        <w:spacing w:after="0" w:line="240" w:lineRule="auto"/>
        <w:jc w:val="both"/>
        <w:rPr>
          <w:rFonts w:ascii="Arial Narrow" w:hAnsi="Arial Narrow" w:cstheme="minorHAnsi"/>
          <w:i/>
        </w:rPr>
      </w:pPr>
      <w:r>
        <w:rPr>
          <w:rFonts w:ascii="Arial Narrow" w:hAnsi="Arial Narrow" w:cstheme="minorHAnsi"/>
          <w:i/>
        </w:rPr>
        <w:t>La mise en place d’</w:t>
      </w:r>
      <w:r w:rsidR="00B63710">
        <w:rPr>
          <w:rFonts w:ascii="Arial Narrow" w:hAnsi="Arial Narrow" w:cstheme="minorHAnsi"/>
          <w:i/>
        </w:rPr>
        <w:t>un gui</w:t>
      </w:r>
      <w:r>
        <w:rPr>
          <w:rFonts w:ascii="Arial Narrow" w:hAnsi="Arial Narrow" w:cstheme="minorHAnsi"/>
          <w:i/>
        </w:rPr>
        <w:t>chet unique à l’</w:t>
      </w:r>
      <w:r w:rsidR="00B63710">
        <w:rPr>
          <w:rFonts w:ascii="Arial Narrow" w:hAnsi="Arial Narrow" w:cstheme="minorHAnsi"/>
          <w:i/>
        </w:rPr>
        <w:t>Hôpital Universi</w:t>
      </w:r>
      <w:r>
        <w:rPr>
          <w:rFonts w:ascii="Arial Narrow" w:hAnsi="Arial Narrow" w:cstheme="minorHAnsi"/>
          <w:i/>
        </w:rPr>
        <w:t xml:space="preserve">taire </w:t>
      </w:r>
      <w:r w:rsidR="00B63710">
        <w:rPr>
          <w:rFonts w:ascii="Arial Narrow" w:hAnsi="Arial Narrow" w:cstheme="minorHAnsi"/>
          <w:i/>
        </w:rPr>
        <w:t>pour le traitement et la prise  en charge des victimes est une bonne initiative et qu’il faudrait en créer  dans les autres villes,</w:t>
      </w:r>
    </w:p>
    <w:p w:rsidR="00CF0309" w:rsidRDefault="00CF0309" w:rsidP="0081506C">
      <w:pPr>
        <w:autoSpaceDE w:val="0"/>
        <w:autoSpaceDN w:val="0"/>
        <w:adjustRightInd w:val="0"/>
        <w:spacing w:after="0" w:line="240" w:lineRule="auto"/>
        <w:jc w:val="both"/>
        <w:rPr>
          <w:rFonts w:ascii="Arial Narrow" w:hAnsi="Arial Narrow" w:cstheme="minorHAnsi"/>
          <w:i/>
        </w:rPr>
      </w:pPr>
    </w:p>
    <w:p w:rsidR="00C63EC0" w:rsidRDefault="00C63EC0" w:rsidP="0081506C">
      <w:pPr>
        <w:autoSpaceDE w:val="0"/>
        <w:autoSpaceDN w:val="0"/>
        <w:adjustRightInd w:val="0"/>
        <w:spacing w:after="0" w:line="240" w:lineRule="auto"/>
        <w:jc w:val="both"/>
        <w:rPr>
          <w:rFonts w:ascii="Arial Narrow" w:hAnsi="Arial Narrow" w:cstheme="minorHAnsi"/>
          <w:b/>
          <w:u w:val="single"/>
        </w:rPr>
      </w:pPr>
    </w:p>
    <w:p w:rsidR="00C63EC0" w:rsidRDefault="00C63EC0" w:rsidP="0081506C">
      <w:pPr>
        <w:autoSpaceDE w:val="0"/>
        <w:autoSpaceDN w:val="0"/>
        <w:adjustRightInd w:val="0"/>
        <w:spacing w:after="0" w:line="240" w:lineRule="auto"/>
        <w:jc w:val="both"/>
        <w:rPr>
          <w:rFonts w:ascii="Arial Narrow" w:hAnsi="Arial Narrow" w:cstheme="minorHAnsi"/>
          <w:b/>
          <w:u w:val="single"/>
        </w:rPr>
      </w:pPr>
    </w:p>
    <w:p w:rsidR="00C63EC0" w:rsidRDefault="00C63EC0" w:rsidP="0081506C">
      <w:pPr>
        <w:autoSpaceDE w:val="0"/>
        <w:autoSpaceDN w:val="0"/>
        <w:adjustRightInd w:val="0"/>
        <w:spacing w:after="0" w:line="240" w:lineRule="auto"/>
        <w:jc w:val="both"/>
        <w:rPr>
          <w:rFonts w:ascii="Arial Narrow" w:hAnsi="Arial Narrow" w:cstheme="minorHAnsi"/>
          <w:b/>
          <w:u w:val="single"/>
        </w:rPr>
      </w:pPr>
    </w:p>
    <w:p w:rsidR="00C63EC0" w:rsidRDefault="00C63EC0" w:rsidP="0081506C">
      <w:pPr>
        <w:autoSpaceDE w:val="0"/>
        <w:autoSpaceDN w:val="0"/>
        <w:adjustRightInd w:val="0"/>
        <w:spacing w:after="0" w:line="240" w:lineRule="auto"/>
        <w:jc w:val="both"/>
        <w:rPr>
          <w:rFonts w:ascii="Arial Narrow" w:hAnsi="Arial Narrow" w:cstheme="minorHAnsi"/>
          <w:b/>
          <w:u w:val="single"/>
        </w:rPr>
      </w:pPr>
    </w:p>
    <w:p w:rsidR="00CF0309" w:rsidRDefault="00CF0309" w:rsidP="0081506C">
      <w:pPr>
        <w:autoSpaceDE w:val="0"/>
        <w:autoSpaceDN w:val="0"/>
        <w:adjustRightInd w:val="0"/>
        <w:spacing w:after="0" w:line="240" w:lineRule="auto"/>
        <w:jc w:val="both"/>
        <w:rPr>
          <w:rFonts w:ascii="Arial Narrow" w:hAnsi="Arial Narrow" w:cstheme="minorHAnsi"/>
          <w:i/>
        </w:rPr>
      </w:pPr>
      <w:r w:rsidRPr="00CF0309">
        <w:rPr>
          <w:rFonts w:ascii="Arial Narrow" w:hAnsi="Arial Narrow" w:cstheme="minorHAnsi"/>
          <w:b/>
          <w:u w:val="single"/>
        </w:rPr>
        <w:t>Recommandations </w:t>
      </w:r>
      <w:r>
        <w:rPr>
          <w:rFonts w:ascii="Arial Narrow" w:hAnsi="Arial Narrow" w:cstheme="minorHAnsi"/>
          <w:i/>
        </w:rPr>
        <w:t>:</w:t>
      </w:r>
    </w:p>
    <w:p w:rsidR="00CF0309" w:rsidRPr="00CF0309" w:rsidRDefault="00CF0309" w:rsidP="00AD74D9">
      <w:pPr>
        <w:pStyle w:val="ListParagraph"/>
        <w:numPr>
          <w:ilvl w:val="0"/>
          <w:numId w:val="7"/>
        </w:numPr>
        <w:autoSpaceDE w:val="0"/>
        <w:autoSpaceDN w:val="0"/>
        <w:adjustRightInd w:val="0"/>
        <w:ind w:left="567" w:hanging="142"/>
        <w:rPr>
          <w:rFonts w:cstheme="minorHAnsi"/>
          <w:b/>
          <w:i/>
        </w:rPr>
      </w:pPr>
      <w:r w:rsidRPr="00CF0309">
        <w:rPr>
          <w:rFonts w:cstheme="minorHAnsi"/>
          <w:b/>
        </w:rPr>
        <w:t>L’Etat devrait vulgariser les textes et les appliquer sans discrimination,</w:t>
      </w:r>
    </w:p>
    <w:p w:rsidR="00CF0309" w:rsidRPr="00CF0309" w:rsidRDefault="00CF0309" w:rsidP="00AD74D9">
      <w:pPr>
        <w:pStyle w:val="ListParagraph"/>
        <w:numPr>
          <w:ilvl w:val="0"/>
          <w:numId w:val="7"/>
        </w:numPr>
        <w:autoSpaceDE w:val="0"/>
        <w:autoSpaceDN w:val="0"/>
        <w:adjustRightInd w:val="0"/>
        <w:ind w:left="567" w:hanging="142"/>
        <w:rPr>
          <w:rFonts w:cstheme="minorHAnsi"/>
          <w:b/>
          <w:i/>
        </w:rPr>
      </w:pPr>
      <w:r w:rsidRPr="00CF0309">
        <w:rPr>
          <w:rFonts w:cstheme="minorHAnsi"/>
          <w:b/>
        </w:rPr>
        <w:t>Le budget alloué à la PMPM devrait être revu à la hausse pour une meilleure efficacité de ses interventions,</w:t>
      </w:r>
    </w:p>
    <w:p w:rsidR="00CF0309" w:rsidRPr="00CF0309" w:rsidRDefault="00CF0309" w:rsidP="00AD74D9">
      <w:pPr>
        <w:pStyle w:val="ListParagraph"/>
        <w:numPr>
          <w:ilvl w:val="0"/>
          <w:numId w:val="7"/>
        </w:numPr>
        <w:ind w:left="567" w:hanging="207"/>
        <w:rPr>
          <w:b/>
        </w:rPr>
      </w:pPr>
      <w:r w:rsidRPr="00CF0309">
        <w:rPr>
          <w:b/>
        </w:rPr>
        <w:t xml:space="preserve">il est essentiel de faire un suivi sur </w:t>
      </w:r>
      <w:r w:rsidR="00F24E61">
        <w:rPr>
          <w:b/>
        </w:rPr>
        <w:t>l’</w:t>
      </w:r>
      <w:r w:rsidR="00F24E61" w:rsidRPr="00CF0309">
        <w:rPr>
          <w:b/>
        </w:rPr>
        <w:t xml:space="preserve">efficacité </w:t>
      </w:r>
      <w:r w:rsidR="00F24E61">
        <w:rPr>
          <w:b/>
        </w:rPr>
        <w:t>du guichet qui traite des cas des victimes des violences et des abus commis à l’endroit des femmes et des enfants et aussi de leur prise en charge</w:t>
      </w:r>
    </w:p>
    <w:p w:rsidR="00CF0309" w:rsidRPr="00CF0309" w:rsidRDefault="00CF0309" w:rsidP="00AD74D9">
      <w:pPr>
        <w:pStyle w:val="ListParagraph"/>
        <w:numPr>
          <w:ilvl w:val="0"/>
          <w:numId w:val="7"/>
        </w:numPr>
        <w:ind w:left="567" w:hanging="207"/>
        <w:rPr>
          <w:b/>
        </w:rPr>
      </w:pPr>
      <w:r w:rsidRPr="00CF0309">
        <w:rPr>
          <w:b/>
        </w:rPr>
        <w:t>L’opérationnalisation du bureau national de lutte contre la traite devrait être dynamisée et doit être vulgarisée: La considération des zones enclavées et les campagnes doit être prioritaire dans les activités de sensibilisation</w:t>
      </w:r>
    </w:p>
    <w:p w:rsidR="00CF0309" w:rsidRDefault="00CF0309" w:rsidP="00AD74D9">
      <w:pPr>
        <w:pStyle w:val="ListParagraph"/>
        <w:numPr>
          <w:ilvl w:val="0"/>
          <w:numId w:val="7"/>
        </w:numPr>
        <w:ind w:left="567" w:hanging="207"/>
        <w:rPr>
          <w:b/>
        </w:rPr>
      </w:pPr>
      <w:r w:rsidRPr="00CF0309">
        <w:rPr>
          <w:b/>
        </w:rPr>
        <w:t>Consultation des entités régionales associant services publics et société civile à travers des échanges d’e-mails et SMS (rapports et données statistiques).</w:t>
      </w:r>
    </w:p>
    <w:p w:rsidR="00B63710" w:rsidRPr="00CF0309" w:rsidRDefault="00B63710" w:rsidP="00AD74D9">
      <w:pPr>
        <w:pStyle w:val="ListParagraph"/>
        <w:numPr>
          <w:ilvl w:val="0"/>
          <w:numId w:val="7"/>
        </w:numPr>
        <w:ind w:left="567" w:hanging="207"/>
        <w:rPr>
          <w:b/>
        </w:rPr>
      </w:pPr>
      <w:r>
        <w:rPr>
          <w:b/>
        </w:rPr>
        <w:t>La multiplicat</w:t>
      </w:r>
      <w:r w:rsidR="00AD74D9">
        <w:rPr>
          <w:b/>
        </w:rPr>
        <w:t xml:space="preserve">ion du guichet unique serait une option à développer </w:t>
      </w:r>
    </w:p>
    <w:p w:rsidR="00AD74D9" w:rsidRDefault="00AD74D9" w:rsidP="00EE4AA0">
      <w:pPr>
        <w:pStyle w:val="ListParagraph"/>
        <w:autoSpaceDE w:val="0"/>
        <w:autoSpaceDN w:val="0"/>
        <w:adjustRightInd w:val="0"/>
        <w:ind w:left="567" w:hanging="567"/>
        <w:jc w:val="left"/>
        <w:rPr>
          <w:rFonts w:ascii="Arial" w:hAnsi="Arial" w:cs="Arial"/>
          <w:b/>
          <w:sz w:val="24"/>
          <w:szCs w:val="24"/>
        </w:rPr>
      </w:pPr>
    </w:p>
    <w:p w:rsidR="00AD74D9" w:rsidRDefault="00AD74D9" w:rsidP="00EE4AA0">
      <w:pPr>
        <w:pStyle w:val="ListParagraph"/>
        <w:autoSpaceDE w:val="0"/>
        <w:autoSpaceDN w:val="0"/>
        <w:adjustRightInd w:val="0"/>
        <w:ind w:left="567" w:hanging="567"/>
        <w:jc w:val="left"/>
        <w:rPr>
          <w:rFonts w:ascii="Arial" w:hAnsi="Arial" w:cs="Arial"/>
          <w:b/>
          <w:sz w:val="24"/>
          <w:szCs w:val="24"/>
        </w:rPr>
      </w:pPr>
    </w:p>
    <w:p w:rsidR="00CF0309" w:rsidRDefault="00EE4AA0" w:rsidP="00EE4AA0">
      <w:pPr>
        <w:pStyle w:val="ListParagraph"/>
        <w:autoSpaceDE w:val="0"/>
        <w:autoSpaceDN w:val="0"/>
        <w:adjustRightInd w:val="0"/>
        <w:ind w:left="567" w:hanging="567"/>
        <w:jc w:val="left"/>
        <w:rPr>
          <w:rFonts w:ascii="Arial" w:hAnsi="Arial" w:cs="Arial"/>
          <w:b/>
          <w:sz w:val="24"/>
          <w:szCs w:val="24"/>
        </w:rPr>
      </w:pPr>
      <w:r>
        <w:rPr>
          <w:rFonts w:ascii="Arial" w:hAnsi="Arial" w:cs="Arial"/>
          <w:b/>
          <w:sz w:val="24"/>
          <w:szCs w:val="24"/>
        </w:rPr>
        <w:t>CONCLUSION</w:t>
      </w:r>
    </w:p>
    <w:p w:rsidR="00EE4AA0" w:rsidRDefault="00EE4AA0" w:rsidP="00EE4AA0">
      <w:pPr>
        <w:pStyle w:val="ListParagraph"/>
        <w:autoSpaceDE w:val="0"/>
        <w:autoSpaceDN w:val="0"/>
        <w:adjustRightInd w:val="0"/>
        <w:ind w:left="567" w:hanging="567"/>
        <w:jc w:val="center"/>
        <w:rPr>
          <w:rFonts w:ascii="Arial" w:hAnsi="Arial" w:cs="Arial"/>
          <w:b/>
          <w:sz w:val="24"/>
          <w:szCs w:val="24"/>
        </w:rPr>
      </w:pPr>
    </w:p>
    <w:p w:rsidR="00F94337" w:rsidRPr="00DA78C4" w:rsidRDefault="00EE4AA0" w:rsidP="00EE4AA0">
      <w:pPr>
        <w:pStyle w:val="ListParagraph"/>
        <w:autoSpaceDE w:val="0"/>
        <w:autoSpaceDN w:val="0"/>
        <w:adjustRightInd w:val="0"/>
        <w:ind w:left="0"/>
        <w:rPr>
          <w:rFonts w:ascii="Arial" w:hAnsi="Arial" w:cs="Arial"/>
        </w:rPr>
      </w:pPr>
      <w:r w:rsidRPr="00DA78C4">
        <w:rPr>
          <w:rFonts w:ascii="Arial" w:hAnsi="Arial" w:cs="Arial"/>
        </w:rPr>
        <w:t>L’Etat a certes déployé des efforts considérables  dans le domaine de la législation et des mesures administratives, par contre les décisions judiciaires laissent à désirer.il en de même de la vulgarisation des textes malgré l’émission d’information et de  sensibilisation à la Radio Nationale (RNM) à 21 heures, une heure de faible écoute. Les OSC dans le domaine du tourisme doit s’investir un peu plus surtout dans le domaine de la sensibilisation et de l’éducation en faveur de la protection des enfants.</w:t>
      </w:r>
    </w:p>
    <w:p w:rsidR="00EE4AA0" w:rsidRPr="00DA78C4" w:rsidRDefault="00EE4AA0" w:rsidP="00EE4AA0">
      <w:pPr>
        <w:pStyle w:val="ListParagraph"/>
        <w:autoSpaceDE w:val="0"/>
        <w:autoSpaceDN w:val="0"/>
        <w:adjustRightInd w:val="0"/>
        <w:ind w:left="0"/>
        <w:rPr>
          <w:rFonts w:ascii="Arial" w:hAnsi="Arial" w:cs="Arial"/>
        </w:rPr>
      </w:pPr>
    </w:p>
    <w:p w:rsidR="00EE4AA0" w:rsidRPr="00DA78C4" w:rsidRDefault="00EE4AA0" w:rsidP="00EE4AA0">
      <w:pPr>
        <w:pStyle w:val="ListParagraph"/>
        <w:autoSpaceDE w:val="0"/>
        <w:autoSpaceDN w:val="0"/>
        <w:adjustRightInd w:val="0"/>
        <w:ind w:left="0"/>
        <w:rPr>
          <w:rFonts w:ascii="Arial" w:hAnsi="Arial" w:cs="Arial"/>
        </w:rPr>
      </w:pPr>
      <w:r w:rsidRPr="00DA78C4">
        <w:rPr>
          <w:rFonts w:ascii="Arial" w:hAnsi="Arial" w:cs="Arial"/>
        </w:rPr>
        <w:t>Les activités pour la vulgarisation du protocole est un travail de longue haleine et c’est un travail collectif qui nécessite la collaboration de tous et la synergie de tous les acteurs y compris des familles et des victimes.</w:t>
      </w:r>
      <w:r w:rsidR="00DA78C4" w:rsidRPr="00DA78C4">
        <w:rPr>
          <w:rFonts w:ascii="Arial" w:hAnsi="Arial" w:cs="Arial"/>
        </w:rPr>
        <w:t xml:space="preserve"> La mise en </w:t>
      </w:r>
      <w:proofErr w:type="spellStart"/>
      <w:r w:rsidR="00DA78C4" w:rsidRPr="00DA78C4">
        <w:rPr>
          <w:rFonts w:ascii="Arial" w:hAnsi="Arial" w:cs="Arial"/>
        </w:rPr>
        <w:t>oeuvre</w:t>
      </w:r>
      <w:proofErr w:type="spellEnd"/>
      <w:r w:rsidR="00DA78C4" w:rsidRPr="00DA78C4">
        <w:rPr>
          <w:rFonts w:ascii="Arial" w:hAnsi="Arial" w:cs="Arial"/>
        </w:rPr>
        <w:t xml:space="preserve"> du plan est une étape importante et qui témoignerait de la bonne volonté en faveur de la promotion et de la protection des droits de l’enfant.</w:t>
      </w:r>
    </w:p>
    <w:p w:rsidR="00DA78C4" w:rsidRPr="00DA78C4" w:rsidRDefault="00DA78C4" w:rsidP="00EE4AA0">
      <w:pPr>
        <w:pStyle w:val="ListParagraph"/>
        <w:autoSpaceDE w:val="0"/>
        <w:autoSpaceDN w:val="0"/>
        <w:adjustRightInd w:val="0"/>
        <w:ind w:left="0"/>
        <w:rPr>
          <w:rFonts w:ascii="Arial" w:hAnsi="Arial" w:cs="Arial"/>
        </w:rPr>
      </w:pPr>
    </w:p>
    <w:p w:rsidR="00EE4AA0" w:rsidRDefault="00DA78C4" w:rsidP="00EE4AA0">
      <w:pPr>
        <w:pStyle w:val="ListParagraph"/>
        <w:autoSpaceDE w:val="0"/>
        <w:autoSpaceDN w:val="0"/>
        <w:adjustRightInd w:val="0"/>
        <w:ind w:left="0"/>
        <w:rPr>
          <w:rFonts w:ascii="Arial" w:hAnsi="Arial" w:cs="Arial"/>
        </w:rPr>
      </w:pPr>
      <w:r w:rsidRPr="00DA78C4">
        <w:rPr>
          <w:rFonts w:ascii="Arial" w:hAnsi="Arial" w:cs="Arial"/>
        </w:rPr>
        <w:t>Les recommandations générales vont dans la mise en œuvre des plans et programmes, dans l’effectivité des lois et leur vulgarisation en associant les OSC dans cette activité de longue haleine mais nécessaire pour l’atteinte des objectifs communs la promotion, la protection et le respect des droits de l’enfant.</w:t>
      </w:r>
    </w:p>
    <w:p w:rsidR="00AD74D9" w:rsidRDefault="00AD74D9" w:rsidP="00EE4AA0">
      <w:pPr>
        <w:pStyle w:val="ListParagraph"/>
        <w:autoSpaceDE w:val="0"/>
        <w:autoSpaceDN w:val="0"/>
        <w:adjustRightInd w:val="0"/>
        <w:ind w:left="0"/>
        <w:rPr>
          <w:rFonts w:ascii="Arial" w:hAnsi="Arial" w:cs="Arial"/>
        </w:rPr>
      </w:pPr>
    </w:p>
    <w:p w:rsidR="00AD74D9" w:rsidRPr="00AD74D9" w:rsidRDefault="00AD74D9" w:rsidP="00AD74D9">
      <w:pPr>
        <w:spacing w:after="0" w:line="240" w:lineRule="auto"/>
        <w:jc w:val="both"/>
        <w:rPr>
          <w:rFonts w:ascii="Arial Narrow" w:hAnsi="Arial Narrow"/>
        </w:rPr>
      </w:pPr>
      <w:r w:rsidRPr="00AD74D9">
        <w:rPr>
          <w:rFonts w:ascii="Arial" w:hAnsi="Arial" w:cs="Arial"/>
        </w:rPr>
        <w:t>Le Comité National de Protection de l’Enfant ou CNPE doit être opérationnel afin de concrétiser un meilleur respect et une meilleure protection des droits de l’enfant</w:t>
      </w:r>
    </w:p>
    <w:p w:rsidR="00AD74D9" w:rsidRDefault="00AD74D9" w:rsidP="00AD74D9">
      <w:pPr>
        <w:tabs>
          <w:tab w:val="left" w:pos="4140"/>
        </w:tabs>
        <w:jc w:val="center"/>
        <w:rPr>
          <w:rFonts w:ascii="Arial" w:hAnsi="Arial" w:cs="Arial"/>
          <w:b/>
          <w:u w:val="single"/>
        </w:rPr>
      </w:pPr>
    </w:p>
    <w:p w:rsidR="00C63EC0" w:rsidRDefault="00C63EC0">
      <w:pPr>
        <w:rPr>
          <w:rFonts w:ascii="Arial" w:hAnsi="Arial" w:cs="Arial"/>
          <w:b/>
          <w:u w:val="single"/>
        </w:rPr>
      </w:pPr>
      <w:r>
        <w:rPr>
          <w:rFonts w:ascii="Arial" w:hAnsi="Arial" w:cs="Arial"/>
          <w:b/>
          <w:u w:val="single"/>
        </w:rPr>
        <w:br w:type="page"/>
      </w:r>
    </w:p>
    <w:p w:rsidR="0012531C" w:rsidRDefault="0012531C" w:rsidP="00AD74D9">
      <w:pPr>
        <w:tabs>
          <w:tab w:val="left" w:pos="4140"/>
        </w:tabs>
        <w:jc w:val="center"/>
        <w:rPr>
          <w:rFonts w:ascii="Arial" w:hAnsi="Arial" w:cs="Arial"/>
          <w:b/>
          <w:u w:val="single"/>
        </w:rPr>
        <w:sectPr w:rsidR="0012531C" w:rsidSect="0012531C">
          <w:headerReference w:type="default" r:id="rId10"/>
          <w:type w:val="continuous"/>
          <w:pgSz w:w="11906" w:h="16838"/>
          <w:pgMar w:top="851" w:right="849" w:bottom="568" w:left="1276" w:header="708" w:footer="708" w:gutter="0"/>
          <w:pgNumType w:start="1"/>
          <w:cols w:space="708"/>
          <w:docGrid w:linePitch="360"/>
        </w:sectPr>
      </w:pPr>
    </w:p>
    <w:p w:rsidR="00AD74D9" w:rsidRDefault="00AD74D9" w:rsidP="00AD74D9">
      <w:pPr>
        <w:tabs>
          <w:tab w:val="left" w:pos="4140"/>
        </w:tabs>
        <w:jc w:val="center"/>
        <w:rPr>
          <w:rFonts w:ascii="Times New Roman" w:hAnsi="Times New Roman" w:cs="Times New Roman"/>
          <w:sz w:val="24"/>
          <w:u w:val="single"/>
        </w:rPr>
      </w:pPr>
      <w:r w:rsidRPr="00AD74D9">
        <w:rPr>
          <w:rFonts w:ascii="Arial" w:hAnsi="Arial" w:cs="Arial"/>
          <w:b/>
          <w:u w:val="single"/>
        </w:rPr>
        <w:t>ANNEXE </w:t>
      </w:r>
      <w:r>
        <w:rPr>
          <w:rFonts w:ascii="Arial" w:hAnsi="Arial" w:cs="Arial"/>
        </w:rPr>
        <w:t xml:space="preserve">: CODE DE CONDUITE </w:t>
      </w:r>
      <w:r w:rsidRPr="00AD74D9">
        <w:rPr>
          <w:rFonts w:ascii="Arial" w:hAnsi="Arial" w:cs="Arial"/>
          <w:sz w:val="24"/>
        </w:rPr>
        <w:t>DU 07 MAI 2015</w:t>
      </w:r>
      <w:r w:rsidRPr="00AD74D9">
        <w:rPr>
          <w:rFonts w:ascii="Arial" w:hAnsi="Arial" w:cs="Arial"/>
          <w:sz w:val="28"/>
        </w:rPr>
        <w:tab/>
      </w:r>
    </w:p>
    <w:p w:rsidR="00AD74D9" w:rsidRDefault="00AD74D9" w:rsidP="00AD74D9">
      <w:pPr>
        <w:tabs>
          <w:tab w:val="left" w:pos="4140"/>
        </w:tabs>
        <w:jc w:val="both"/>
        <w:rPr>
          <w:rFonts w:ascii="Times New Roman" w:hAnsi="Times New Roman" w:cs="Times New Roman"/>
          <w:sz w:val="24"/>
        </w:rPr>
      </w:pPr>
      <w:r>
        <w:rPr>
          <w:rFonts w:ascii="Times New Roman" w:hAnsi="Times New Roman" w:cs="Times New Roman"/>
          <w:b/>
          <w:sz w:val="24"/>
          <w:u w:val="single"/>
        </w:rPr>
        <w:t>Partenaires engagés </w:t>
      </w:r>
      <w:r>
        <w:rPr>
          <w:rFonts w:ascii="Times New Roman" w:hAnsi="Times New Roman" w:cs="Times New Roman"/>
          <w:sz w:val="24"/>
        </w:rPr>
        <w:t xml:space="preserve">: GOUVERNEMENT MALAGASY, ONTM, BIT, UNICEF, ONTM. </w:t>
      </w:r>
    </w:p>
    <w:p w:rsidR="00AD74D9" w:rsidRDefault="00AD74D9" w:rsidP="00AD74D9">
      <w:pPr>
        <w:spacing w:after="0" w:line="240" w:lineRule="auto"/>
        <w:jc w:val="both"/>
        <w:rPr>
          <w:rFonts w:ascii="Times New Roman" w:hAnsi="Times New Roman"/>
          <w:b/>
        </w:rPr>
      </w:pPr>
      <w:r>
        <w:rPr>
          <w:rFonts w:ascii="Times New Roman" w:hAnsi="Times New Roman"/>
          <w:b/>
          <w:u w:val="single"/>
        </w:rPr>
        <w:t>Points focaux</w:t>
      </w:r>
      <w:r>
        <w:rPr>
          <w:rFonts w:ascii="Times New Roman" w:hAnsi="Times New Roman"/>
          <w:b/>
        </w:rPr>
        <w:t> :</w:t>
      </w:r>
    </w:p>
    <w:p w:rsidR="00AD74D9" w:rsidRDefault="00AD74D9" w:rsidP="00AD74D9">
      <w:pPr>
        <w:spacing w:after="0" w:line="240" w:lineRule="auto"/>
        <w:jc w:val="both"/>
        <w:rPr>
          <w:rFonts w:ascii="Times New Roman" w:hAnsi="Times New Roman"/>
          <w:b/>
        </w:rPr>
      </w:pPr>
    </w:p>
    <w:p w:rsidR="00AD74D9" w:rsidRDefault="00AD74D9" w:rsidP="00AD74D9">
      <w:pPr>
        <w:spacing w:after="0" w:line="240" w:lineRule="auto"/>
        <w:ind w:firstLine="708"/>
        <w:jc w:val="both"/>
        <w:rPr>
          <w:rFonts w:ascii="Times New Roman" w:hAnsi="Times New Roman"/>
          <w:b/>
        </w:rPr>
      </w:pPr>
      <w:r>
        <w:rPr>
          <w:rFonts w:ascii="Times New Roman" w:hAnsi="Times New Roman"/>
          <w:b/>
        </w:rPr>
        <w:t xml:space="preserve">Le Gouvernement Malagasy </w:t>
      </w:r>
      <w:r>
        <w:rPr>
          <w:rFonts w:ascii="Times New Roman" w:hAnsi="Times New Roman"/>
        </w:rPr>
        <w:t xml:space="preserve">s’engage à offrir les conditions nécessaires à l’Office National du Tourisme de Madagascar (ONTM) pour entreprendre les actions pour le développement de la destination touristique de Madagascar, respectueux des droits humains, en particulier les droits des enfants et la lutte contre </w:t>
      </w:r>
      <w:r>
        <w:rPr>
          <w:rFonts w:ascii="Times New Roman" w:hAnsi="Times New Roman"/>
          <w:color w:val="000000"/>
          <w:sz w:val="24"/>
          <w:shd w:val="clear" w:color="auto" w:fill="FFFFFF"/>
        </w:rPr>
        <w:t xml:space="preserve">l’Exploitation Sexuelle des Enfants à des Fins Commerciales </w:t>
      </w:r>
      <w:r>
        <w:rPr>
          <w:rFonts w:ascii="Times New Roman" w:hAnsi="Times New Roman"/>
          <w:sz w:val="24"/>
          <w:shd w:val="clear" w:color="auto" w:fill="FFFFFF"/>
        </w:rPr>
        <w:t>(ESEC),</w:t>
      </w:r>
      <w:r>
        <w:rPr>
          <w:rFonts w:ascii="Times New Roman" w:hAnsi="Times New Roman"/>
        </w:rPr>
        <w:t xml:space="preserve"> le </w:t>
      </w:r>
      <w:r>
        <w:rPr>
          <w:rFonts w:ascii="Times New Roman" w:hAnsi="Times New Roman"/>
          <w:sz w:val="24"/>
          <w:shd w:val="clear" w:color="auto" w:fill="FFFFFF"/>
        </w:rPr>
        <w:t>Tourisme Sexuel Impliquant les Enfants (TSIE)</w:t>
      </w:r>
      <w:r>
        <w:rPr>
          <w:rFonts w:ascii="Times New Roman" w:hAnsi="Times New Roman"/>
        </w:rPr>
        <w:t>, la traite et les autres formes de maltraitance</w:t>
      </w:r>
      <w:r>
        <w:rPr>
          <w:rFonts w:ascii="Times New Roman" w:hAnsi="Times New Roman"/>
          <w:b/>
        </w:rPr>
        <w:t>.</w:t>
      </w:r>
    </w:p>
    <w:p w:rsidR="00AD74D9" w:rsidRDefault="00AD74D9" w:rsidP="00AD74D9">
      <w:pPr>
        <w:tabs>
          <w:tab w:val="left" w:pos="4140"/>
        </w:tabs>
        <w:jc w:val="both"/>
        <w:rPr>
          <w:b/>
          <w:sz w:val="28"/>
        </w:rPr>
      </w:pPr>
    </w:p>
    <w:p w:rsidR="00AD74D9" w:rsidRDefault="00AD74D9" w:rsidP="00AD74D9">
      <w:pPr>
        <w:tabs>
          <w:tab w:val="left" w:pos="644"/>
          <w:tab w:val="left" w:pos="4140"/>
        </w:tabs>
        <w:jc w:val="both"/>
        <w:rPr>
          <w:rFonts w:ascii="Times New Roman" w:hAnsi="Times New Roman"/>
          <w:color w:val="000000"/>
          <w:sz w:val="24"/>
          <w:shd w:val="clear" w:color="auto" w:fill="FFFFFF"/>
        </w:rPr>
      </w:pPr>
      <w:r>
        <w:rPr>
          <w:rFonts w:ascii="Times New Roman" w:hAnsi="Times New Roman" w:cs="Times New Roman"/>
          <w:b/>
          <w:sz w:val="24"/>
        </w:rPr>
        <w:t xml:space="preserve">            L’ONTM et les acteurs de tourisme</w:t>
      </w:r>
      <w:r>
        <w:rPr>
          <w:rFonts w:ascii="Times New Roman" w:hAnsi="Times New Roman"/>
          <w:color w:val="000000"/>
          <w:sz w:val="24"/>
          <w:shd w:val="clear" w:color="auto" w:fill="FFFFFF"/>
        </w:rPr>
        <w:t xml:space="preserve"> s’engagent dans la lutte contre l’Exploitation Sexuelle des Enfants à des Fins Commerciales </w:t>
      </w:r>
      <w:r>
        <w:rPr>
          <w:rFonts w:ascii="Times New Roman" w:hAnsi="Times New Roman"/>
          <w:sz w:val="24"/>
          <w:shd w:val="clear" w:color="auto" w:fill="FFFFFF"/>
        </w:rPr>
        <w:t>(ESEC), le Tourisme Sexuel Impliquant les Enfants (TSIE)</w:t>
      </w:r>
      <w:r>
        <w:rPr>
          <w:rFonts w:ascii="Times New Roman" w:hAnsi="Times New Roman"/>
          <w:color w:val="000000"/>
          <w:sz w:val="24"/>
          <w:shd w:val="clear" w:color="auto" w:fill="FFFFFF"/>
        </w:rPr>
        <w:t xml:space="preserve">, la traite et toutes les formes de maltraitance </w:t>
      </w:r>
      <w:r>
        <w:rPr>
          <w:rFonts w:ascii="Times New Roman" w:hAnsi="Times New Roman"/>
          <w:sz w:val="24"/>
          <w:shd w:val="clear" w:color="auto" w:fill="FFFFFF"/>
        </w:rPr>
        <w:t>portant</w:t>
      </w:r>
      <w:r>
        <w:rPr>
          <w:rFonts w:ascii="Times New Roman" w:hAnsi="Times New Roman"/>
          <w:color w:val="000000"/>
          <w:sz w:val="24"/>
          <w:shd w:val="clear" w:color="auto" w:fill="FFFFFF"/>
        </w:rPr>
        <w:t xml:space="preserve"> sur les points éléments suivants :</w:t>
      </w:r>
    </w:p>
    <w:p w:rsidR="00AD74D9" w:rsidRDefault="00AD74D9" w:rsidP="00AD74D9">
      <w:pPr>
        <w:spacing w:after="0" w:line="240" w:lineRule="auto"/>
        <w:jc w:val="both"/>
        <w:rPr>
          <w:rFonts w:ascii="Times New Roman" w:hAnsi="Times New Roman"/>
          <w:color w:val="000000"/>
          <w:sz w:val="24"/>
          <w:shd w:val="clear" w:color="auto" w:fill="FFFFFF"/>
        </w:rPr>
      </w:pPr>
    </w:p>
    <w:p w:rsidR="00AD74D9" w:rsidRDefault="00AD74D9" w:rsidP="00AD74D9">
      <w:pPr>
        <w:pStyle w:val="ListParagraph"/>
        <w:numPr>
          <w:ilvl w:val="0"/>
          <w:numId w:val="13"/>
        </w:numPr>
        <w:tabs>
          <w:tab w:val="left" w:pos="284"/>
        </w:tabs>
        <w:ind w:left="284" w:hanging="284"/>
        <w:contextualSpacing w:val="0"/>
        <w:rPr>
          <w:rFonts w:ascii="Times New Roman" w:hAnsi="Times New Roman"/>
          <w:sz w:val="24"/>
        </w:rPr>
      </w:pPr>
      <w:r>
        <w:rPr>
          <w:rFonts w:ascii="Times New Roman" w:hAnsi="Times New Roman"/>
          <w:sz w:val="24"/>
        </w:rPr>
        <w:t>Respecter et faire respecter dans l’ensemble de leurs activités les droits humains ainsi que les droits des enfants.</w:t>
      </w:r>
    </w:p>
    <w:p w:rsidR="00AD74D9" w:rsidRDefault="00AD74D9" w:rsidP="00AD74D9">
      <w:pPr>
        <w:pStyle w:val="ListParagraph"/>
        <w:numPr>
          <w:ilvl w:val="0"/>
          <w:numId w:val="13"/>
        </w:numPr>
        <w:tabs>
          <w:tab w:val="left" w:pos="284"/>
        </w:tabs>
        <w:ind w:left="284" w:hanging="284"/>
        <w:contextualSpacing w:val="0"/>
        <w:rPr>
          <w:rFonts w:ascii="Times New Roman" w:hAnsi="Times New Roman"/>
          <w:sz w:val="24"/>
        </w:rPr>
      </w:pPr>
      <w:r>
        <w:rPr>
          <w:rFonts w:ascii="Times New Roman" w:hAnsi="Times New Roman"/>
          <w:sz w:val="24"/>
        </w:rPr>
        <w:t>Protéger les enfants dans leurs structures et leurs activités contre toutes formes d’ESEC, de TSIE, de travail, de traite ou toutes autres formes de maltraitance.</w:t>
      </w:r>
    </w:p>
    <w:p w:rsidR="00AD74D9" w:rsidRDefault="00AD74D9" w:rsidP="00AD74D9">
      <w:pPr>
        <w:pStyle w:val="ListParagraph"/>
        <w:numPr>
          <w:ilvl w:val="0"/>
          <w:numId w:val="13"/>
        </w:numPr>
        <w:tabs>
          <w:tab w:val="left" w:pos="284"/>
        </w:tabs>
        <w:ind w:left="284" w:hanging="284"/>
        <w:contextualSpacing w:val="0"/>
        <w:rPr>
          <w:rFonts w:ascii="Times New Roman" w:hAnsi="Times New Roman"/>
          <w:sz w:val="24"/>
        </w:rPr>
      </w:pPr>
      <w:r>
        <w:rPr>
          <w:rFonts w:ascii="Times New Roman" w:hAnsi="Times New Roman"/>
          <w:sz w:val="24"/>
        </w:rPr>
        <w:t>Promouvoir auprès de leurs partenaires le respect des droits humains ainsi que les droits des enfants.</w:t>
      </w:r>
    </w:p>
    <w:p w:rsidR="00AD74D9" w:rsidRDefault="00AD74D9" w:rsidP="00AD74D9">
      <w:pPr>
        <w:pStyle w:val="ListParagraph"/>
        <w:numPr>
          <w:ilvl w:val="0"/>
          <w:numId w:val="13"/>
        </w:numPr>
        <w:tabs>
          <w:tab w:val="left" w:pos="284"/>
        </w:tabs>
        <w:ind w:left="284" w:hanging="284"/>
        <w:contextualSpacing w:val="0"/>
        <w:rPr>
          <w:rFonts w:ascii="Times New Roman" w:hAnsi="Times New Roman"/>
          <w:sz w:val="24"/>
        </w:rPr>
      </w:pPr>
      <w:r>
        <w:rPr>
          <w:rFonts w:ascii="Times New Roman" w:hAnsi="Times New Roman"/>
          <w:sz w:val="24"/>
        </w:rPr>
        <w:t>Appuyer la mise en place d’un tourisme respectueux des droits des enfants par la promotion des acteurs faisant preuve d’un engagement avéré contre l’ESEC et le TSIE.</w:t>
      </w:r>
    </w:p>
    <w:p w:rsidR="00AD74D9" w:rsidRDefault="00AD74D9" w:rsidP="00AD74D9">
      <w:pPr>
        <w:pStyle w:val="ListParagraph"/>
        <w:numPr>
          <w:ilvl w:val="0"/>
          <w:numId w:val="13"/>
        </w:numPr>
        <w:tabs>
          <w:tab w:val="left" w:pos="284"/>
        </w:tabs>
        <w:ind w:left="284" w:hanging="284"/>
        <w:contextualSpacing w:val="0"/>
        <w:rPr>
          <w:rFonts w:ascii="Times New Roman" w:hAnsi="Times New Roman"/>
          <w:sz w:val="24"/>
        </w:rPr>
      </w:pPr>
      <w:r>
        <w:rPr>
          <w:rFonts w:ascii="Times New Roman" w:hAnsi="Times New Roman"/>
          <w:sz w:val="24"/>
        </w:rPr>
        <w:t>Informer et sensibiliser les touristes nationaux et internationaux sur le cadre légal malgache relatif à l’ESEC, au TSIE, au travail, à la traite et aux autres formes de maltraitance.</w:t>
      </w:r>
    </w:p>
    <w:p w:rsidR="00AD74D9" w:rsidRPr="001F6146" w:rsidRDefault="00AD74D9" w:rsidP="00AD74D9">
      <w:pPr>
        <w:pStyle w:val="ListParagraph"/>
        <w:numPr>
          <w:ilvl w:val="0"/>
          <w:numId w:val="13"/>
        </w:numPr>
        <w:tabs>
          <w:tab w:val="left" w:pos="284"/>
        </w:tabs>
        <w:ind w:left="284" w:hanging="284"/>
        <w:contextualSpacing w:val="0"/>
        <w:rPr>
          <w:rFonts w:ascii="Times New Roman" w:hAnsi="Times New Roman"/>
          <w:sz w:val="24"/>
        </w:rPr>
      </w:pPr>
      <w:r>
        <w:rPr>
          <w:rFonts w:ascii="Times New Roman" w:hAnsi="Times New Roman"/>
          <w:sz w:val="24"/>
        </w:rPr>
        <w:t>Signaler tout cas d’ESEC, de TSIE, de travail, de traite ou toutes autres formes de maltraitance.</w:t>
      </w:r>
    </w:p>
    <w:p w:rsidR="00AD74D9" w:rsidRDefault="00AD74D9" w:rsidP="00AD74D9">
      <w:pPr>
        <w:tabs>
          <w:tab w:val="left" w:pos="4140"/>
        </w:tabs>
        <w:rPr>
          <w:b/>
          <w:sz w:val="28"/>
        </w:rPr>
      </w:pPr>
    </w:p>
    <w:p w:rsidR="00AD74D9" w:rsidRDefault="00AD74D9" w:rsidP="00EE4AA0">
      <w:pPr>
        <w:pStyle w:val="ListParagraph"/>
        <w:autoSpaceDE w:val="0"/>
        <w:autoSpaceDN w:val="0"/>
        <w:adjustRightInd w:val="0"/>
        <w:ind w:left="0"/>
        <w:rPr>
          <w:rFonts w:ascii="Arial" w:hAnsi="Arial" w:cs="Arial"/>
        </w:rPr>
      </w:pPr>
    </w:p>
    <w:p w:rsidR="00AD74D9" w:rsidRPr="00DA78C4" w:rsidRDefault="00AD74D9" w:rsidP="00EE4AA0">
      <w:pPr>
        <w:pStyle w:val="ListParagraph"/>
        <w:autoSpaceDE w:val="0"/>
        <w:autoSpaceDN w:val="0"/>
        <w:adjustRightInd w:val="0"/>
        <w:ind w:left="0"/>
        <w:rPr>
          <w:rFonts w:ascii="Arial" w:hAnsi="Arial" w:cs="Arial"/>
        </w:rPr>
      </w:pPr>
    </w:p>
    <w:sectPr w:rsidR="00AD74D9" w:rsidRPr="00DA78C4" w:rsidSect="0012531C">
      <w:headerReference w:type="default" r:id="rId11"/>
      <w:type w:val="continuous"/>
      <w:pgSz w:w="11906" w:h="16838"/>
      <w:pgMar w:top="851" w:right="849" w:bottom="568" w:left="1276" w:header="708" w:footer="708" w:gutter="0"/>
      <w:pgNumType w:fmt="upperRoman"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C8B" w:rsidRDefault="000F1C8B" w:rsidP="00AB2507">
      <w:pPr>
        <w:spacing w:after="0" w:line="240" w:lineRule="auto"/>
      </w:pPr>
      <w:r>
        <w:separator/>
      </w:r>
    </w:p>
  </w:endnote>
  <w:endnote w:type="continuationSeparator" w:id="0">
    <w:p w:rsidR="000F1C8B" w:rsidRDefault="000F1C8B" w:rsidP="00AB2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7844423"/>
      <w:docPartObj>
        <w:docPartGallery w:val="Page Numbers (Bottom of Page)"/>
        <w:docPartUnique/>
      </w:docPartObj>
    </w:sdtPr>
    <w:sdtEndPr/>
    <w:sdtContent>
      <w:p w:rsidR="0012531C" w:rsidRDefault="002F1435">
        <w:pPr>
          <w:pStyle w:val="Footer"/>
        </w:pPr>
        <w:r>
          <w:rPr>
            <w:noProof/>
            <w:lang w:val="en-GB" w:eastAsia="en-GB"/>
          </w:rPr>
          <mc:AlternateContent>
            <mc:Choice Requires="wps">
              <w:drawing>
                <wp:anchor distT="0" distB="0" distL="114300" distR="114300" simplePos="0" relativeHeight="251660288"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10356215</wp:posOffset>
                      </wp:positionV>
                    </mc:Fallback>
                  </mc:AlternateContent>
                  <wp:extent cx="368300" cy="274320"/>
                  <wp:effectExtent l="9525" t="9525" r="1270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12531C" w:rsidRDefault="002F1435">
                              <w:pPr>
                                <w:jc w:val="center"/>
                              </w:pPr>
                              <w:r>
                                <w:fldChar w:fldCharType="begin"/>
                              </w:r>
                              <w:r>
                                <w:instrText xml:space="preserve"> PAGE    \* MERGEFORMAT </w:instrText>
                              </w:r>
                              <w:r>
                                <w:fldChar w:fldCharType="separate"/>
                              </w:r>
                              <w:r w:rsidR="00E7368E" w:rsidRPr="00E7368E">
                                <w:rPr>
                                  <w:noProof/>
                                  <w:sz w:val="16"/>
                                  <w:szCs w:val="16"/>
                                </w:rPr>
                                <w:t>I</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4" o:spid="_x0000_s1026" type="#_x0000_t65" style="position:absolute;margin-left:0;margin-top:0;width:29pt;height:21.6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wtUC&#10;FU0CAACnBAAADgAAAAAAAAAAAAAAAAAuAgAAZHJzL2Uyb0RvYy54bWxQSwECLQAUAAYACAAAACEA&#10;36NYV9sAAAADAQAADwAAAAAAAAAAAAAAAACnBAAAZHJzL2Rvd25yZXYueG1sUEsFBgAAAAAEAAQA&#10;8wAAAK8FAAAAAA==&#10;" o:allowincell="f" adj="14135" strokecolor="gray [1629]" strokeweight=".25pt">
                  <v:textbox>
                    <w:txbxContent>
                      <w:p w:rsidR="0012531C" w:rsidRDefault="002F1435">
                        <w:pPr>
                          <w:jc w:val="center"/>
                        </w:pPr>
                        <w:r>
                          <w:fldChar w:fldCharType="begin"/>
                        </w:r>
                        <w:r>
                          <w:instrText xml:space="preserve"> PAGE    \* MERGEFORMAT </w:instrText>
                        </w:r>
                        <w:r>
                          <w:fldChar w:fldCharType="separate"/>
                        </w:r>
                        <w:r w:rsidR="00E7368E" w:rsidRPr="00E7368E">
                          <w:rPr>
                            <w:noProof/>
                            <w:sz w:val="16"/>
                            <w:szCs w:val="16"/>
                          </w:rPr>
                          <w:t>I</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C8B" w:rsidRDefault="000F1C8B" w:rsidP="00AB2507">
      <w:pPr>
        <w:spacing w:after="0" w:line="240" w:lineRule="auto"/>
      </w:pPr>
      <w:r>
        <w:separator/>
      </w:r>
    </w:p>
  </w:footnote>
  <w:footnote w:type="continuationSeparator" w:id="0">
    <w:p w:rsidR="000F1C8B" w:rsidRDefault="000F1C8B" w:rsidP="00AB25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31C" w:rsidRDefault="001253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31C" w:rsidRDefault="001253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31C" w:rsidRDefault="001253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
    <w:nsid w:val="0000000F"/>
    <w:multiLevelType w:val="multilevel"/>
    <w:tmpl w:val="0000000F"/>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
    <w:nsid w:val="0E74252B"/>
    <w:multiLevelType w:val="hybridMultilevel"/>
    <w:tmpl w:val="AB5EA58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40A67C1"/>
    <w:multiLevelType w:val="hybridMultilevel"/>
    <w:tmpl w:val="057811EA"/>
    <w:lvl w:ilvl="0" w:tplc="02C231BA">
      <w:start w:val="3"/>
      <w:numFmt w:val="bullet"/>
      <w:lvlText w:val="-"/>
      <w:lvlJc w:val="left"/>
      <w:pPr>
        <w:ind w:left="720" w:hanging="360"/>
      </w:pPr>
      <w:rPr>
        <w:rFonts w:ascii="Arial Narrow" w:eastAsiaTheme="minorHAnsi" w:hAnsi="Arial Narrow"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6980214"/>
    <w:multiLevelType w:val="hybridMultilevel"/>
    <w:tmpl w:val="D2F80D9E"/>
    <w:lvl w:ilvl="0" w:tplc="02C231BA">
      <w:start w:val="3"/>
      <w:numFmt w:val="bullet"/>
      <w:lvlText w:val="-"/>
      <w:lvlJc w:val="left"/>
      <w:pPr>
        <w:ind w:left="720" w:hanging="360"/>
      </w:pPr>
      <w:rPr>
        <w:rFonts w:ascii="Arial Narrow" w:eastAsiaTheme="minorHAnsi" w:hAnsi="Arial Narrow"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B861199"/>
    <w:multiLevelType w:val="hybridMultilevel"/>
    <w:tmpl w:val="1F9AA508"/>
    <w:lvl w:ilvl="0" w:tplc="B73E6294">
      <w:start w:val="1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821353C"/>
    <w:multiLevelType w:val="hybridMultilevel"/>
    <w:tmpl w:val="5D5C28B2"/>
    <w:lvl w:ilvl="0" w:tplc="64C095E8">
      <w:numFmt w:val="bullet"/>
      <w:lvlText w:val="-"/>
      <w:lvlJc w:val="left"/>
      <w:pPr>
        <w:ind w:left="720" w:hanging="360"/>
      </w:pPr>
      <w:rPr>
        <w:rFonts w:ascii="Century Gothic" w:eastAsia="Calibri" w:hAnsi="Century Gothic"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9E0225E"/>
    <w:multiLevelType w:val="hybridMultilevel"/>
    <w:tmpl w:val="8EEEDCEC"/>
    <w:lvl w:ilvl="0" w:tplc="DB2A57EC">
      <w:numFmt w:val="bullet"/>
      <w:lvlText w:val="-"/>
      <w:lvlJc w:val="left"/>
      <w:pPr>
        <w:ind w:left="720" w:hanging="360"/>
      </w:pPr>
      <w:rPr>
        <w:rFonts w:ascii="Century Gothic" w:eastAsia="Calibri"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13D298B"/>
    <w:multiLevelType w:val="hybridMultilevel"/>
    <w:tmpl w:val="623E407E"/>
    <w:lvl w:ilvl="0" w:tplc="D2F80F32">
      <w:start w:val="201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A7509E3"/>
    <w:multiLevelType w:val="hybridMultilevel"/>
    <w:tmpl w:val="14FEC8C6"/>
    <w:lvl w:ilvl="0" w:tplc="8D1AC534">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BAC27D0"/>
    <w:multiLevelType w:val="hybridMultilevel"/>
    <w:tmpl w:val="22FA5CC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FAC08C0"/>
    <w:multiLevelType w:val="hybridMultilevel"/>
    <w:tmpl w:val="17C8AAB4"/>
    <w:lvl w:ilvl="0" w:tplc="9DB847FC">
      <w:start w:val="14"/>
      <w:numFmt w:val="bullet"/>
      <w:lvlText w:val="-"/>
      <w:lvlJc w:val="left"/>
      <w:pPr>
        <w:ind w:left="720" w:hanging="360"/>
      </w:pPr>
      <w:rPr>
        <w:rFonts w:ascii="Arial Black" w:eastAsiaTheme="minorEastAsia" w:hAnsi="Arial Black"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56D54EC"/>
    <w:multiLevelType w:val="hybridMultilevel"/>
    <w:tmpl w:val="677A4778"/>
    <w:lvl w:ilvl="0" w:tplc="27A067F4">
      <w:start w:val="1"/>
      <w:numFmt w:val="bullet"/>
      <w:lvlText w:val=""/>
      <w:lvlJc w:val="left"/>
      <w:pPr>
        <w:ind w:left="1773" w:hanging="360"/>
      </w:pPr>
      <w:rPr>
        <w:rFonts w:ascii="Symbol" w:hAnsi="Symbol" w:hint="default"/>
      </w:rPr>
    </w:lvl>
    <w:lvl w:ilvl="1" w:tplc="040C0003" w:tentative="1">
      <w:start w:val="1"/>
      <w:numFmt w:val="bullet"/>
      <w:lvlText w:val="o"/>
      <w:lvlJc w:val="left"/>
      <w:pPr>
        <w:ind w:left="2493" w:hanging="360"/>
      </w:pPr>
      <w:rPr>
        <w:rFonts w:ascii="Courier New" w:hAnsi="Courier New" w:cs="Courier New" w:hint="default"/>
      </w:rPr>
    </w:lvl>
    <w:lvl w:ilvl="2" w:tplc="040C0005" w:tentative="1">
      <w:start w:val="1"/>
      <w:numFmt w:val="bullet"/>
      <w:lvlText w:val=""/>
      <w:lvlJc w:val="left"/>
      <w:pPr>
        <w:ind w:left="3213" w:hanging="360"/>
      </w:pPr>
      <w:rPr>
        <w:rFonts w:ascii="Wingdings" w:hAnsi="Wingdings" w:hint="default"/>
      </w:rPr>
    </w:lvl>
    <w:lvl w:ilvl="3" w:tplc="040C0001" w:tentative="1">
      <w:start w:val="1"/>
      <w:numFmt w:val="bullet"/>
      <w:lvlText w:val=""/>
      <w:lvlJc w:val="left"/>
      <w:pPr>
        <w:ind w:left="3933" w:hanging="360"/>
      </w:pPr>
      <w:rPr>
        <w:rFonts w:ascii="Symbol" w:hAnsi="Symbol" w:hint="default"/>
      </w:rPr>
    </w:lvl>
    <w:lvl w:ilvl="4" w:tplc="040C0003" w:tentative="1">
      <w:start w:val="1"/>
      <w:numFmt w:val="bullet"/>
      <w:lvlText w:val="o"/>
      <w:lvlJc w:val="left"/>
      <w:pPr>
        <w:ind w:left="4653" w:hanging="360"/>
      </w:pPr>
      <w:rPr>
        <w:rFonts w:ascii="Courier New" w:hAnsi="Courier New" w:cs="Courier New" w:hint="default"/>
      </w:rPr>
    </w:lvl>
    <w:lvl w:ilvl="5" w:tplc="040C0005" w:tentative="1">
      <w:start w:val="1"/>
      <w:numFmt w:val="bullet"/>
      <w:lvlText w:val=""/>
      <w:lvlJc w:val="left"/>
      <w:pPr>
        <w:ind w:left="5373" w:hanging="360"/>
      </w:pPr>
      <w:rPr>
        <w:rFonts w:ascii="Wingdings" w:hAnsi="Wingdings" w:hint="default"/>
      </w:rPr>
    </w:lvl>
    <w:lvl w:ilvl="6" w:tplc="040C0001" w:tentative="1">
      <w:start w:val="1"/>
      <w:numFmt w:val="bullet"/>
      <w:lvlText w:val=""/>
      <w:lvlJc w:val="left"/>
      <w:pPr>
        <w:ind w:left="6093" w:hanging="360"/>
      </w:pPr>
      <w:rPr>
        <w:rFonts w:ascii="Symbol" w:hAnsi="Symbol" w:hint="default"/>
      </w:rPr>
    </w:lvl>
    <w:lvl w:ilvl="7" w:tplc="040C0003" w:tentative="1">
      <w:start w:val="1"/>
      <w:numFmt w:val="bullet"/>
      <w:lvlText w:val="o"/>
      <w:lvlJc w:val="left"/>
      <w:pPr>
        <w:ind w:left="6813" w:hanging="360"/>
      </w:pPr>
      <w:rPr>
        <w:rFonts w:ascii="Courier New" w:hAnsi="Courier New" w:cs="Courier New" w:hint="default"/>
      </w:rPr>
    </w:lvl>
    <w:lvl w:ilvl="8" w:tplc="040C0005" w:tentative="1">
      <w:start w:val="1"/>
      <w:numFmt w:val="bullet"/>
      <w:lvlText w:val=""/>
      <w:lvlJc w:val="left"/>
      <w:pPr>
        <w:ind w:left="7533" w:hanging="360"/>
      </w:pPr>
      <w:rPr>
        <w:rFonts w:ascii="Wingdings" w:hAnsi="Wingdings" w:hint="default"/>
      </w:rPr>
    </w:lvl>
  </w:abstractNum>
  <w:abstractNum w:abstractNumId="13">
    <w:nsid w:val="739617F1"/>
    <w:multiLevelType w:val="hybridMultilevel"/>
    <w:tmpl w:val="60308878"/>
    <w:lvl w:ilvl="0" w:tplc="27A067F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96B4A06"/>
    <w:multiLevelType w:val="hybridMultilevel"/>
    <w:tmpl w:val="DAEC2B6A"/>
    <w:lvl w:ilvl="0" w:tplc="492A2B56">
      <w:start w:val="2014"/>
      <w:numFmt w:val="decimal"/>
      <w:lvlText w:val="%1"/>
      <w:lvlJc w:val="left"/>
      <w:pPr>
        <w:ind w:left="846" w:hanging="420"/>
      </w:pPr>
      <w:rPr>
        <w:rFonts w:cstheme="minorBidi" w:hint="default"/>
        <w:sz w:val="22"/>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5">
    <w:nsid w:val="7B1A5FCC"/>
    <w:multiLevelType w:val="hybridMultilevel"/>
    <w:tmpl w:val="E67492B0"/>
    <w:lvl w:ilvl="0" w:tplc="27A067F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9"/>
  </w:num>
  <w:num w:numId="4">
    <w:abstractNumId w:val="14"/>
  </w:num>
  <w:num w:numId="5">
    <w:abstractNumId w:val="7"/>
  </w:num>
  <w:num w:numId="6">
    <w:abstractNumId w:val="4"/>
  </w:num>
  <w:num w:numId="7">
    <w:abstractNumId w:val="6"/>
  </w:num>
  <w:num w:numId="8">
    <w:abstractNumId w:val="12"/>
  </w:num>
  <w:num w:numId="9">
    <w:abstractNumId w:val="10"/>
  </w:num>
  <w:num w:numId="10">
    <w:abstractNumId w:val="0"/>
  </w:num>
  <w:num w:numId="11">
    <w:abstractNumId w:val="2"/>
  </w:num>
  <w:num w:numId="12">
    <w:abstractNumId w:val="8"/>
  </w:num>
  <w:num w:numId="13">
    <w:abstractNumId w:val="1"/>
  </w:num>
  <w:num w:numId="14">
    <w:abstractNumId w:val="11"/>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507"/>
    <w:rsid w:val="00010214"/>
    <w:rsid w:val="00074267"/>
    <w:rsid w:val="000C0E72"/>
    <w:rsid w:val="000C6664"/>
    <w:rsid w:val="000D0E7D"/>
    <w:rsid w:val="000E6CCF"/>
    <w:rsid w:val="000F1C8B"/>
    <w:rsid w:val="00100ED2"/>
    <w:rsid w:val="00123D15"/>
    <w:rsid w:val="0012531C"/>
    <w:rsid w:val="00172A55"/>
    <w:rsid w:val="00187BC0"/>
    <w:rsid w:val="00196D6B"/>
    <w:rsid w:val="001F685B"/>
    <w:rsid w:val="00217B26"/>
    <w:rsid w:val="00223006"/>
    <w:rsid w:val="00242EC8"/>
    <w:rsid w:val="00250796"/>
    <w:rsid w:val="00271BAA"/>
    <w:rsid w:val="002A2B09"/>
    <w:rsid w:val="002B6B36"/>
    <w:rsid w:val="002D0748"/>
    <w:rsid w:val="002E5879"/>
    <w:rsid w:val="002F1435"/>
    <w:rsid w:val="002F6100"/>
    <w:rsid w:val="003009D7"/>
    <w:rsid w:val="00305737"/>
    <w:rsid w:val="00340199"/>
    <w:rsid w:val="003804B3"/>
    <w:rsid w:val="003C3404"/>
    <w:rsid w:val="003C4189"/>
    <w:rsid w:val="003F2622"/>
    <w:rsid w:val="00406D67"/>
    <w:rsid w:val="00410DCA"/>
    <w:rsid w:val="00471C2B"/>
    <w:rsid w:val="004973A4"/>
    <w:rsid w:val="004A0D60"/>
    <w:rsid w:val="004B5DE6"/>
    <w:rsid w:val="004B704C"/>
    <w:rsid w:val="004C5070"/>
    <w:rsid w:val="004E207C"/>
    <w:rsid w:val="004F10AE"/>
    <w:rsid w:val="00510DC7"/>
    <w:rsid w:val="00541B6B"/>
    <w:rsid w:val="005948A3"/>
    <w:rsid w:val="00595637"/>
    <w:rsid w:val="005A6BD7"/>
    <w:rsid w:val="005A7A08"/>
    <w:rsid w:val="005C7086"/>
    <w:rsid w:val="005F4A86"/>
    <w:rsid w:val="00605EA8"/>
    <w:rsid w:val="00607786"/>
    <w:rsid w:val="00611309"/>
    <w:rsid w:val="006172EC"/>
    <w:rsid w:val="006429F0"/>
    <w:rsid w:val="00681786"/>
    <w:rsid w:val="00691863"/>
    <w:rsid w:val="006B6F04"/>
    <w:rsid w:val="006D53A7"/>
    <w:rsid w:val="0071241A"/>
    <w:rsid w:val="00737658"/>
    <w:rsid w:val="00792743"/>
    <w:rsid w:val="007A2ACA"/>
    <w:rsid w:val="007F16F2"/>
    <w:rsid w:val="007F763D"/>
    <w:rsid w:val="00814CD6"/>
    <w:rsid w:val="0081506C"/>
    <w:rsid w:val="008278C5"/>
    <w:rsid w:val="008316AA"/>
    <w:rsid w:val="008675A4"/>
    <w:rsid w:val="0089119E"/>
    <w:rsid w:val="008A7BCE"/>
    <w:rsid w:val="0095712B"/>
    <w:rsid w:val="0096439A"/>
    <w:rsid w:val="00972242"/>
    <w:rsid w:val="009F4DBD"/>
    <w:rsid w:val="00A0124F"/>
    <w:rsid w:val="00A90EA4"/>
    <w:rsid w:val="00AA57AB"/>
    <w:rsid w:val="00AB2507"/>
    <w:rsid w:val="00AC5927"/>
    <w:rsid w:val="00AD74D9"/>
    <w:rsid w:val="00AE3982"/>
    <w:rsid w:val="00AE5E2B"/>
    <w:rsid w:val="00B02EC5"/>
    <w:rsid w:val="00B46170"/>
    <w:rsid w:val="00B63710"/>
    <w:rsid w:val="00B74F97"/>
    <w:rsid w:val="00B83527"/>
    <w:rsid w:val="00B866F4"/>
    <w:rsid w:val="00BE223D"/>
    <w:rsid w:val="00BF268E"/>
    <w:rsid w:val="00C20E52"/>
    <w:rsid w:val="00C56700"/>
    <w:rsid w:val="00C63EC0"/>
    <w:rsid w:val="00C87233"/>
    <w:rsid w:val="00CF0309"/>
    <w:rsid w:val="00D012FF"/>
    <w:rsid w:val="00D0429C"/>
    <w:rsid w:val="00D130F3"/>
    <w:rsid w:val="00D31182"/>
    <w:rsid w:val="00D4059C"/>
    <w:rsid w:val="00D55F30"/>
    <w:rsid w:val="00D72395"/>
    <w:rsid w:val="00D74031"/>
    <w:rsid w:val="00DA5D96"/>
    <w:rsid w:val="00DA78C4"/>
    <w:rsid w:val="00DB1323"/>
    <w:rsid w:val="00DC388D"/>
    <w:rsid w:val="00E029D4"/>
    <w:rsid w:val="00E662FD"/>
    <w:rsid w:val="00E67B28"/>
    <w:rsid w:val="00E72785"/>
    <w:rsid w:val="00E7368E"/>
    <w:rsid w:val="00E97D8B"/>
    <w:rsid w:val="00EB3827"/>
    <w:rsid w:val="00EB721F"/>
    <w:rsid w:val="00EC448D"/>
    <w:rsid w:val="00ED01F3"/>
    <w:rsid w:val="00EE4AA0"/>
    <w:rsid w:val="00EE7985"/>
    <w:rsid w:val="00F24E61"/>
    <w:rsid w:val="00F50612"/>
    <w:rsid w:val="00F66ECF"/>
    <w:rsid w:val="00F7372A"/>
    <w:rsid w:val="00F92D15"/>
    <w:rsid w:val="00F94337"/>
    <w:rsid w:val="00FA771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B2507"/>
    <w:pPr>
      <w:spacing w:after="0" w:line="240" w:lineRule="auto"/>
      <w:ind w:left="720"/>
      <w:contextualSpacing/>
      <w:jc w:val="both"/>
    </w:pPr>
  </w:style>
  <w:style w:type="character" w:customStyle="1" w:styleId="ListParagraphChar">
    <w:name w:val="List Paragraph Char"/>
    <w:link w:val="ListParagraph"/>
    <w:uiPriority w:val="34"/>
    <w:locked/>
    <w:rsid w:val="00AB2507"/>
  </w:style>
  <w:style w:type="paragraph" w:styleId="Header">
    <w:name w:val="header"/>
    <w:basedOn w:val="Normal"/>
    <w:link w:val="HeaderChar"/>
    <w:uiPriority w:val="99"/>
    <w:semiHidden/>
    <w:unhideWhenUsed/>
    <w:rsid w:val="00AB2507"/>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AB2507"/>
  </w:style>
  <w:style w:type="paragraph" w:styleId="Footer">
    <w:name w:val="footer"/>
    <w:basedOn w:val="Normal"/>
    <w:link w:val="FooterChar"/>
    <w:uiPriority w:val="99"/>
    <w:semiHidden/>
    <w:unhideWhenUsed/>
    <w:rsid w:val="00AB2507"/>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B2507"/>
  </w:style>
  <w:style w:type="paragraph" w:customStyle="1" w:styleId="SingleTxtG">
    <w:name w:val="_ Single Txt_G"/>
    <w:basedOn w:val="Normal"/>
    <w:link w:val="SingleTxtGChar"/>
    <w:rsid w:val="00010214"/>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rsid w:val="00010214"/>
    <w:rPr>
      <w:rFonts w:ascii="Times New Roman" w:eastAsia="Times New Roman" w:hAnsi="Times New Roman" w:cs="Times New Roman"/>
      <w:sz w:val="20"/>
      <w:szCs w:val="20"/>
      <w:lang w:val="fr-CH"/>
    </w:rPr>
  </w:style>
  <w:style w:type="table" w:styleId="TableGrid">
    <w:name w:val="Table Grid"/>
    <w:basedOn w:val="TableNormal"/>
    <w:uiPriority w:val="59"/>
    <w:rsid w:val="00EE798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B2507"/>
    <w:pPr>
      <w:spacing w:after="0" w:line="240" w:lineRule="auto"/>
      <w:ind w:left="720"/>
      <w:contextualSpacing/>
      <w:jc w:val="both"/>
    </w:pPr>
  </w:style>
  <w:style w:type="character" w:customStyle="1" w:styleId="ListParagraphChar">
    <w:name w:val="List Paragraph Char"/>
    <w:link w:val="ListParagraph"/>
    <w:uiPriority w:val="34"/>
    <w:locked/>
    <w:rsid w:val="00AB2507"/>
  </w:style>
  <w:style w:type="paragraph" w:styleId="Header">
    <w:name w:val="header"/>
    <w:basedOn w:val="Normal"/>
    <w:link w:val="HeaderChar"/>
    <w:uiPriority w:val="99"/>
    <w:semiHidden/>
    <w:unhideWhenUsed/>
    <w:rsid w:val="00AB2507"/>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AB2507"/>
  </w:style>
  <w:style w:type="paragraph" w:styleId="Footer">
    <w:name w:val="footer"/>
    <w:basedOn w:val="Normal"/>
    <w:link w:val="FooterChar"/>
    <w:uiPriority w:val="99"/>
    <w:semiHidden/>
    <w:unhideWhenUsed/>
    <w:rsid w:val="00AB2507"/>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B2507"/>
  </w:style>
  <w:style w:type="paragraph" w:customStyle="1" w:styleId="SingleTxtG">
    <w:name w:val="_ Single Txt_G"/>
    <w:basedOn w:val="Normal"/>
    <w:link w:val="SingleTxtGChar"/>
    <w:rsid w:val="00010214"/>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rsid w:val="00010214"/>
    <w:rPr>
      <w:rFonts w:ascii="Times New Roman" w:eastAsia="Times New Roman" w:hAnsi="Times New Roman" w:cs="Times New Roman"/>
      <w:sz w:val="20"/>
      <w:szCs w:val="20"/>
      <w:lang w:val="fr-CH"/>
    </w:rPr>
  </w:style>
  <w:style w:type="table" w:styleId="TableGrid">
    <w:name w:val="Table Grid"/>
    <w:basedOn w:val="TableNormal"/>
    <w:uiPriority w:val="59"/>
    <w:rsid w:val="00EE798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AFE96-11F3-45C8-A996-CDC5BAC08081}"/>
</file>

<file path=customXml/itemProps2.xml><?xml version="1.0" encoding="utf-8"?>
<ds:datastoreItem xmlns:ds="http://schemas.openxmlformats.org/officeDocument/2006/customXml" ds:itemID="{A4980234-5C43-432C-8867-D9E2D90866C5}"/>
</file>

<file path=customXml/itemProps3.xml><?xml version="1.0" encoding="utf-8"?>
<ds:datastoreItem xmlns:ds="http://schemas.openxmlformats.org/officeDocument/2006/customXml" ds:itemID="{51CBB70C-1037-4083-B9EF-6785A099E01F}"/>
</file>

<file path=docProps/app.xml><?xml version="1.0" encoding="utf-8"?>
<Properties xmlns="http://schemas.openxmlformats.org/officeDocument/2006/extended-properties" xmlns:vt="http://schemas.openxmlformats.org/officeDocument/2006/docPropsVTypes">
  <Template>Normal</Template>
  <TotalTime>1</TotalTime>
  <Pages>15</Pages>
  <Words>7172</Words>
  <Characters>40887</Characters>
  <Application>Microsoft Office Word</Application>
  <DocSecurity>4</DocSecurity>
  <Lines>340</Lines>
  <Paragraphs>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47964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Valisoa</dc:creator>
  <cp:lastModifiedBy>Boit James</cp:lastModifiedBy>
  <cp:revision>2</cp:revision>
  <dcterms:created xsi:type="dcterms:W3CDTF">2015-08-18T09:43:00Z</dcterms:created>
  <dcterms:modified xsi:type="dcterms:W3CDTF">2015-08-18T09:43:00Z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