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36F064" w14:textId="77777777" w:rsidR="00CF57EB" w:rsidRDefault="00CF57EB" w:rsidP="00CF57EB">
      <w:pPr>
        <w:ind w:right="1104"/>
        <w:rPr>
          <w:rFonts w:ascii="Arial" w:hAnsi="Arial" w:cs="Arial"/>
          <w:sz w:val="22"/>
          <w:szCs w:val="22"/>
        </w:rPr>
      </w:pPr>
      <w:bookmarkStart w:id="0" w:name="_GoBack"/>
      <w:bookmarkEnd w:id="0"/>
      <w:r>
        <w:rPr>
          <w:rFonts w:ascii="Arial" w:hAnsi="Arial" w:cs="Arial"/>
          <w:sz w:val="22"/>
          <w:szCs w:val="22"/>
        </w:rPr>
        <w:tab/>
      </w:r>
    </w:p>
    <w:p w14:paraId="07B11E5F" w14:textId="77777777" w:rsidR="00CF57EB" w:rsidRDefault="00CF57EB" w:rsidP="00CF57EB">
      <w:pPr>
        <w:spacing w:after="120" w:line="480" w:lineRule="auto"/>
        <w:jc w:val="center"/>
        <w:rPr>
          <w:rFonts w:ascii="Arial" w:hAnsi="Arial" w:cs="Arial"/>
          <w:b/>
          <w:color w:val="000000" w:themeColor="text1"/>
          <w:sz w:val="22"/>
          <w:szCs w:val="22"/>
        </w:rPr>
      </w:pPr>
    </w:p>
    <w:p w14:paraId="30E6E786" w14:textId="77777777" w:rsidR="00CF57EB" w:rsidRDefault="00CF57EB" w:rsidP="00CF57EB">
      <w:pPr>
        <w:spacing w:after="120" w:line="480" w:lineRule="auto"/>
        <w:jc w:val="center"/>
        <w:rPr>
          <w:rFonts w:ascii="Arial" w:hAnsi="Arial" w:cs="Arial"/>
          <w:b/>
          <w:color w:val="000000" w:themeColor="text1"/>
          <w:sz w:val="22"/>
          <w:szCs w:val="22"/>
        </w:rPr>
      </w:pPr>
    </w:p>
    <w:p w14:paraId="612560FD" w14:textId="3A1413BC" w:rsidR="00CF57EB" w:rsidRDefault="00CF57EB" w:rsidP="00CF57EB">
      <w:pPr>
        <w:pStyle w:val="Heading1"/>
      </w:pPr>
      <w:r w:rsidRPr="00F63CB5">
        <w:t xml:space="preserve">United Nations Convention </w:t>
      </w:r>
      <w:r>
        <w:t>o</w:t>
      </w:r>
      <w:r w:rsidRPr="00F63CB5">
        <w:t xml:space="preserve">n </w:t>
      </w:r>
      <w:r>
        <w:t>t</w:t>
      </w:r>
      <w:r w:rsidRPr="00F63CB5">
        <w:t xml:space="preserve">he Rights </w:t>
      </w:r>
      <w:r>
        <w:t>o</w:t>
      </w:r>
      <w:r w:rsidRPr="00F63CB5">
        <w:t xml:space="preserve">f </w:t>
      </w:r>
      <w:r>
        <w:t>t</w:t>
      </w:r>
      <w:r w:rsidRPr="00F63CB5">
        <w:t>he Child</w:t>
      </w:r>
    </w:p>
    <w:p w14:paraId="477214A8" w14:textId="77777777" w:rsidR="00C212D4" w:rsidRDefault="00CF57EB" w:rsidP="00CF57EB">
      <w:pPr>
        <w:pStyle w:val="Heading1"/>
      </w:pPr>
      <w:r w:rsidRPr="00F63CB5">
        <w:t xml:space="preserve">Alternative Report </w:t>
      </w:r>
      <w:r>
        <w:t>o</w:t>
      </w:r>
      <w:r w:rsidRPr="00F63CB5">
        <w:t xml:space="preserve">n </w:t>
      </w:r>
      <w:r>
        <w:t>Po</w:t>
      </w:r>
      <w:r w:rsidRPr="00F63CB5">
        <w:t>land</w:t>
      </w:r>
      <w:r>
        <w:t xml:space="preserve"> </w:t>
      </w:r>
    </w:p>
    <w:p w14:paraId="04A50457" w14:textId="72A1E243" w:rsidR="00CF57EB" w:rsidRDefault="00CF57EB" w:rsidP="006B2C8F">
      <w:pPr>
        <w:pStyle w:val="Heading1"/>
        <w:ind w:firstLine="720"/>
      </w:pPr>
      <w:r>
        <w:t>for t</w:t>
      </w:r>
      <w:r w:rsidRPr="00F63CB5">
        <w:t>he 8</w:t>
      </w:r>
      <w:r>
        <w:t>7</w:t>
      </w:r>
      <w:r w:rsidRPr="00F63CB5">
        <w:t xml:space="preserve">th </w:t>
      </w:r>
      <w:r>
        <w:t>Pre-</w:t>
      </w:r>
      <w:r w:rsidRPr="00F63CB5">
        <w:t xml:space="preserve">Session </w:t>
      </w:r>
    </w:p>
    <w:p w14:paraId="49A42218" w14:textId="0C4743A5" w:rsidR="00CF57EB" w:rsidRPr="00CF57EB" w:rsidRDefault="00430A4F" w:rsidP="00CF57EB">
      <w:pPr>
        <w:pStyle w:val="Heading1"/>
        <w:rPr>
          <w:sz w:val="32"/>
          <w:szCs w:val="28"/>
        </w:rPr>
      </w:pPr>
      <w:r>
        <w:rPr>
          <w:sz w:val="32"/>
          <w:szCs w:val="28"/>
        </w:rPr>
        <w:t>P</w:t>
      </w:r>
      <w:r w:rsidR="00CF57EB" w:rsidRPr="00CF57EB">
        <w:rPr>
          <w:sz w:val="32"/>
          <w:szCs w:val="28"/>
        </w:rPr>
        <w:t>repared by the (UK) National Secular Society</w:t>
      </w:r>
    </w:p>
    <w:p w14:paraId="38BCDE2B" w14:textId="77777777" w:rsidR="00CF57EB" w:rsidRPr="00CF57EB" w:rsidRDefault="00CF57EB" w:rsidP="00CF57EB">
      <w:pPr>
        <w:pStyle w:val="Heading1"/>
        <w:rPr>
          <w:sz w:val="32"/>
          <w:szCs w:val="28"/>
        </w:rPr>
      </w:pPr>
      <w:r w:rsidRPr="00CF57EB">
        <w:rPr>
          <w:sz w:val="32"/>
          <w:szCs w:val="28"/>
        </w:rPr>
        <w:t>August 2020</w:t>
      </w:r>
    </w:p>
    <w:p w14:paraId="340A4BA6" w14:textId="4ED65354" w:rsidR="00E03397" w:rsidRPr="002977F3" w:rsidRDefault="00430A4F" w:rsidP="00E03397">
      <w:pPr>
        <w:spacing w:after="120" w:line="360" w:lineRule="auto"/>
        <w:jc w:val="center"/>
        <w:rPr>
          <w:rFonts w:ascii="Arial" w:hAnsi="Arial" w:cs="Arial"/>
          <w:color w:val="000000" w:themeColor="text1"/>
          <w:szCs w:val="22"/>
        </w:rPr>
      </w:pPr>
      <w:r>
        <w:rPr>
          <w:rFonts w:ascii="Arial" w:hAnsi="Arial" w:cs="Arial"/>
          <w:color w:val="000000" w:themeColor="text1"/>
          <w:szCs w:val="22"/>
        </w:rPr>
        <w:t>Compil</w:t>
      </w:r>
      <w:r w:rsidR="00CF57EB" w:rsidRPr="002977F3">
        <w:rPr>
          <w:rFonts w:ascii="Arial" w:hAnsi="Arial" w:cs="Arial"/>
          <w:color w:val="000000" w:themeColor="text1"/>
          <w:szCs w:val="22"/>
        </w:rPr>
        <w:t xml:space="preserve">ed by the President Keith Porteous Wood </w:t>
      </w:r>
      <w:r>
        <w:rPr>
          <w:rFonts w:ascii="Arial" w:hAnsi="Arial" w:cs="Arial"/>
          <w:color w:val="000000" w:themeColor="text1"/>
          <w:szCs w:val="22"/>
        </w:rPr>
        <w:br/>
      </w:r>
      <w:r w:rsidR="00CF57EB" w:rsidRPr="002977F3">
        <w:rPr>
          <w:rFonts w:ascii="Arial" w:hAnsi="Arial" w:cs="Arial"/>
          <w:color w:val="000000" w:themeColor="text1"/>
          <w:szCs w:val="22"/>
        </w:rPr>
        <w:t xml:space="preserve">and Council member Aleksandra Myslek. </w:t>
      </w:r>
    </w:p>
    <w:p w14:paraId="79F9A794" w14:textId="77777777" w:rsidR="00E03397" w:rsidRPr="002977F3" w:rsidRDefault="00E03397" w:rsidP="00E03397">
      <w:pPr>
        <w:spacing w:after="120" w:line="360" w:lineRule="auto"/>
        <w:jc w:val="center"/>
        <w:rPr>
          <w:rFonts w:ascii="Arial" w:hAnsi="Arial" w:cs="Arial"/>
          <w:color w:val="000000" w:themeColor="text1"/>
          <w:szCs w:val="22"/>
        </w:rPr>
      </w:pPr>
    </w:p>
    <w:p w14:paraId="2B71D221" w14:textId="49C69FB1" w:rsidR="00CF57EB" w:rsidRPr="002977F3" w:rsidRDefault="00CF57EB" w:rsidP="00E03397">
      <w:pPr>
        <w:spacing w:after="120" w:line="360" w:lineRule="auto"/>
        <w:jc w:val="center"/>
        <w:rPr>
          <w:rFonts w:ascii="Arial" w:hAnsi="Arial" w:cs="Arial"/>
          <w:i/>
          <w:iCs/>
          <w:szCs w:val="22"/>
        </w:rPr>
      </w:pPr>
      <w:r w:rsidRPr="002977F3">
        <w:rPr>
          <w:rFonts w:ascii="Arial" w:hAnsi="Arial" w:cs="Arial"/>
          <w:i/>
          <w:iCs/>
          <w:szCs w:val="28"/>
        </w:rPr>
        <w:t>The National Secular Society</w:t>
      </w:r>
      <w:r w:rsidRPr="002977F3">
        <w:rPr>
          <w:rFonts w:ascii="Arial" w:hAnsi="Arial" w:cs="Arial"/>
          <w:i/>
          <w:iCs/>
          <w:szCs w:val="22"/>
        </w:rPr>
        <w:t xml:space="preserve"> works towards equal Human Rights for all regardless of religion or belief. Based in the United Kingdom, we also work internationally and have been in special consultative status with the United Nations Economic and Social Council since 2016. The </w:t>
      </w:r>
      <w:r w:rsidR="00941084">
        <w:rPr>
          <w:rFonts w:ascii="Arial" w:hAnsi="Arial" w:cs="Arial"/>
          <w:i/>
          <w:iCs/>
          <w:szCs w:val="22"/>
        </w:rPr>
        <w:t>P</w:t>
      </w:r>
      <w:r w:rsidRPr="002977F3">
        <w:rPr>
          <w:rFonts w:ascii="Arial" w:hAnsi="Arial" w:cs="Arial"/>
          <w:i/>
          <w:iCs/>
          <w:szCs w:val="22"/>
        </w:rPr>
        <w:t>resident and Vice President Josephine Macintosh have intervened numerous times at the HRC (the former most notably relative to the Holy See and CSA) and we have worked with the CRC at Committee, Secretariat and Chair level for over ten years.</w:t>
      </w:r>
    </w:p>
    <w:p w14:paraId="7F3D1684" w14:textId="77777777" w:rsidR="00312AD5" w:rsidRPr="00CF57EB" w:rsidRDefault="00312AD5" w:rsidP="00E03397">
      <w:pPr>
        <w:spacing w:after="120" w:line="360" w:lineRule="auto"/>
        <w:jc w:val="center"/>
        <w:rPr>
          <w:rFonts w:ascii="Arial" w:hAnsi="Arial" w:cs="Arial"/>
          <w:i/>
          <w:iCs/>
          <w:sz w:val="22"/>
          <w:szCs w:val="22"/>
        </w:rPr>
      </w:pPr>
    </w:p>
    <w:p w14:paraId="3FCA8C29" w14:textId="77777777" w:rsidR="00CF57EB" w:rsidRDefault="00CF57EB" w:rsidP="00CF57EB">
      <w:pPr>
        <w:spacing w:after="120" w:line="360" w:lineRule="auto"/>
        <w:jc w:val="center"/>
        <w:rPr>
          <w:rFonts w:ascii="Arial" w:hAnsi="Arial" w:cs="Arial"/>
          <w:b/>
          <w:color w:val="000000" w:themeColor="text1"/>
          <w:sz w:val="22"/>
          <w:szCs w:val="22"/>
        </w:rPr>
      </w:pPr>
      <w:r w:rsidRPr="00F63CB5">
        <w:rPr>
          <w:rFonts w:ascii="Arial" w:hAnsi="Arial" w:cs="Arial"/>
          <w:b/>
          <w:color w:val="000000" w:themeColor="text1"/>
          <w:sz w:val="22"/>
          <w:szCs w:val="22"/>
        </w:rPr>
        <w:t>Contact</w:t>
      </w:r>
      <w:r>
        <w:rPr>
          <w:rFonts w:ascii="Arial" w:hAnsi="Arial" w:cs="Arial"/>
          <w:b/>
          <w:color w:val="000000" w:themeColor="text1"/>
          <w:sz w:val="22"/>
          <w:szCs w:val="22"/>
        </w:rPr>
        <w:t>s</w:t>
      </w:r>
      <w:r w:rsidRPr="00F63CB5">
        <w:rPr>
          <w:rFonts w:ascii="Arial" w:hAnsi="Arial" w:cs="Arial"/>
          <w:b/>
          <w:color w:val="000000" w:themeColor="text1"/>
          <w:sz w:val="22"/>
          <w:szCs w:val="22"/>
        </w:rPr>
        <w:t xml:space="preserve">: </w:t>
      </w:r>
      <w:r>
        <w:rPr>
          <w:rFonts w:ascii="Arial" w:hAnsi="Arial" w:cs="Arial"/>
          <w:b/>
          <w:color w:val="000000" w:themeColor="text1"/>
          <w:sz w:val="22"/>
          <w:szCs w:val="22"/>
        </w:rPr>
        <w:t xml:space="preserve">Email </w:t>
      </w:r>
      <w:hyperlink r:id="rId8" w:history="1">
        <w:r w:rsidRPr="003B0B9B">
          <w:rPr>
            <w:rStyle w:val="Hyperlink"/>
            <w:rFonts w:ascii="Arial" w:hAnsi="Arial" w:cs="Arial"/>
            <w:b/>
            <w:sz w:val="22"/>
            <w:szCs w:val="22"/>
          </w:rPr>
          <w:t>admin@secularism.org.uk</w:t>
        </w:r>
      </w:hyperlink>
      <w:r w:rsidRPr="00F63CB5">
        <w:rPr>
          <w:rFonts w:ascii="Arial" w:hAnsi="Arial" w:cs="Arial"/>
          <w:b/>
          <w:color w:val="000000" w:themeColor="text1"/>
          <w:sz w:val="22"/>
          <w:szCs w:val="22"/>
        </w:rPr>
        <w:t xml:space="preserve"> </w:t>
      </w:r>
      <w:r>
        <w:rPr>
          <w:rFonts w:ascii="Arial" w:hAnsi="Arial" w:cs="Arial"/>
          <w:b/>
          <w:color w:val="000000" w:themeColor="text1"/>
          <w:sz w:val="22"/>
          <w:szCs w:val="22"/>
        </w:rPr>
        <w:t>T</w:t>
      </w:r>
      <w:r w:rsidRPr="00F63CB5">
        <w:rPr>
          <w:rFonts w:ascii="Arial" w:hAnsi="Arial" w:cs="Arial"/>
          <w:b/>
          <w:color w:val="000000" w:themeColor="text1"/>
          <w:sz w:val="22"/>
          <w:szCs w:val="22"/>
        </w:rPr>
        <w:t>elephone +44 20 7404 3126.</w:t>
      </w:r>
    </w:p>
    <w:p w14:paraId="586FC467" w14:textId="77777777" w:rsidR="00CF57EB" w:rsidRDefault="00CF57EB" w:rsidP="00CF57EB">
      <w:pPr>
        <w:spacing w:after="120" w:line="360" w:lineRule="auto"/>
        <w:jc w:val="center"/>
        <w:rPr>
          <w:rFonts w:ascii="Arial" w:hAnsi="Arial" w:cs="Arial"/>
          <w:b/>
          <w:color w:val="000000" w:themeColor="text1"/>
          <w:sz w:val="22"/>
          <w:szCs w:val="22"/>
        </w:rPr>
      </w:pPr>
    </w:p>
    <w:p w14:paraId="52CE9682" w14:textId="5CE5A7EA" w:rsidR="00CF57EB" w:rsidRDefault="00CF57EB" w:rsidP="00CF57EB">
      <w:pPr>
        <w:spacing w:after="120" w:line="360" w:lineRule="auto"/>
        <w:jc w:val="center"/>
        <w:rPr>
          <w:rFonts w:ascii="Arial" w:hAnsi="Arial" w:cs="Arial"/>
          <w:bCs/>
          <w:color w:val="000000" w:themeColor="text1"/>
          <w:sz w:val="22"/>
          <w:szCs w:val="22"/>
        </w:rPr>
      </w:pPr>
      <w:r w:rsidRPr="000219D1">
        <w:rPr>
          <w:rFonts w:ascii="Arial" w:hAnsi="Arial" w:cs="Arial"/>
          <w:b/>
          <w:color w:val="000000" w:themeColor="text1"/>
          <w:sz w:val="22"/>
          <w:szCs w:val="22"/>
        </w:rPr>
        <w:t>Nomenclature</w:t>
      </w:r>
      <w:bookmarkStart w:id="1" w:name="_Hlk49841805"/>
      <w:r w:rsidRPr="000219D1">
        <w:rPr>
          <w:rFonts w:ascii="Arial" w:hAnsi="Arial" w:cs="Arial"/>
          <w:b/>
          <w:color w:val="000000" w:themeColor="text1"/>
          <w:sz w:val="22"/>
          <w:szCs w:val="22"/>
        </w:rPr>
        <w:t>: “</w:t>
      </w:r>
      <w:r w:rsidRPr="000219D1">
        <w:rPr>
          <w:rFonts w:ascii="Arial" w:hAnsi="Arial" w:cs="Arial"/>
          <w:bCs/>
          <w:color w:val="000000" w:themeColor="text1"/>
          <w:sz w:val="22"/>
          <w:szCs w:val="22"/>
        </w:rPr>
        <w:t>CSA” is used to describe Child Sex Abuse, or more accurately sexual harassment, assault, or rape.</w:t>
      </w:r>
      <w:r w:rsidR="006B2971" w:rsidRPr="000219D1">
        <w:rPr>
          <w:rFonts w:ascii="Arial" w:hAnsi="Arial" w:cs="Arial"/>
          <w:bCs/>
          <w:color w:val="000000" w:themeColor="text1"/>
          <w:sz w:val="22"/>
          <w:szCs w:val="22"/>
        </w:rPr>
        <w:t xml:space="preserve"> </w:t>
      </w:r>
      <w:r w:rsidR="000219D1" w:rsidRPr="000219D1">
        <w:rPr>
          <w:rFonts w:ascii="Arial" w:hAnsi="Arial" w:cs="Arial"/>
          <w:bCs/>
          <w:color w:val="000000" w:themeColor="text1"/>
          <w:sz w:val="22"/>
          <w:szCs w:val="22"/>
        </w:rPr>
        <w:t>We used the abbreviation “</w:t>
      </w:r>
      <w:r w:rsidR="006B2971" w:rsidRPr="000219D1">
        <w:rPr>
          <w:rFonts w:ascii="Arial" w:hAnsi="Arial" w:cs="Arial"/>
          <w:bCs/>
          <w:color w:val="000000" w:themeColor="text1"/>
          <w:sz w:val="22"/>
          <w:szCs w:val="22"/>
        </w:rPr>
        <w:t>CCSA</w:t>
      </w:r>
      <w:r w:rsidR="000219D1" w:rsidRPr="000219D1">
        <w:rPr>
          <w:rFonts w:ascii="Arial" w:hAnsi="Arial" w:cs="Arial"/>
          <w:bCs/>
          <w:color w:val="000000" w:themeColor="text1"/>
          <w:sz w:val="22"/>
          <w:szCs w:val="22"/>
        </w:rPr>
        <w:t>”</w:t>
      </w:r>
      <w:r w:rsidR="006B2971" w:rsidRPr="000219D1">
        <w:rPr>
          <w:rFonts w:ascii="Arial" w:hAnsi="Arial" w:cs="Arial"/>
          <w:bCs/>
          <w:color w:val="000000" w:themeColor="text1"/>
          <w:sz w:val="22"/>
          <w:szCs w:val="22"/>
        </w:rPr>
        <w:t xml:space="preserve"> </w:t>
      </w:r>
      <w:r w:rsidR="000219D1" w:rsidRPr="000219D1">
        <w:rPr>
          <w:rFonts w:ascii="Arial" w:hAnsi="Arial" w:cs="Arial"/>
          <w:bCs/>
          <w:color w:val="000000" w:themeColor="text1"/>
          <w:sz w:val="22"/>
          <w:szCs w:val="22"/>
        </w:rPr>
        <w:t xml:space="preserve">for </w:t>
      </w:r>
      <w:r w:rsidR="006B2971" w:rsidRPr="000219D1">
        <w:rPr>
          <w:rFonts w:ascii="Arial" w:hAnsi="Arial" w:cs="Arial"/>
          <w:bCs/>
          <w:color w:val="000000" w:themeColor="text1"/>
          <w:sz w:val="22"/>
          <w:szCs w:val="22"/>
        </w:rPr>
        <w:t>Church</w:t>
      </w:r>
      <w:r w:rsidR="000219D1" w:rsidRPr="000219D1">
        <w:rPr>
          <w:rFonts w:ascii="Arial" w:hAnsi="Arial" w:cs="Arial"/>
          <w:bCs/>
          <w:color w:val="000000" w:themeColor="text1"/>
          <w:sz w:val="22"/>
          <w:szCs w:val="22"/>
        </w:rPr>
        <w:t>-</w:t>
      </w:r>
      <w:r w:rsidR="006B2971" w:rsidRPr="000219D1">
        <w:rPr>
          <w:rFonts w:ascii="Arial" w:hAnsi="Arial" w:cs="Arial"/>
          <w:bCs/>
          <w:color w:val="000000" w:themeColor="text1"/>
          <w:sz w:val="22"/>
          <w:szCs w:val="22"/>
        </w:rPr>
        <w:t>related CSA,</w:t>
      </w:r>
      <w:r w:rsidRPr="0089404F">
        <w:rPr>
          <w:rFonts w:ascii="Arial" w:hAnsi="Arial" w:cs="Arial"/>
          <w:bCs/>
          <w:color w:val="000000" w:themeColor="text1"/>
          <w:sz w:val="22"/>
          <w:szCs w:val="22"/>
        </w:rPr>
        <w:br/>
        <w:t>We recognise that some survivors of CSA prefer that term to victims.</w:t>
      </w:r>
      <w:r>
        <w:rPr>
          <w:rFonts w:ascii="Arial" w:hAnsi="Arial" w:cs="Arial"/>
          <w:bCs/>
          <w:color w:val="000000" w:themeColor="text1"/>
          <w:sz w:val="22"/>
          <w:szCs w:val="22"/>
        </w:rPr>
        <w:t xml:space="preserve"> </w:t>
      </w:r>
    </w:p>
    <w:p w14:paraId="5A70D310" w14:textId="77777777" w:rsidR="00CF57EB" w:rsidRDefault="00CF57EB" w:rsidP="00CF57EB">
      <w:pPr>
        <w:spacing w:after="120" w:line="360" w:lineRule="auto"/>
        <w:jc w:val="center"/>
        <w:rPr>
          <w:rFonts w:ascii="Arial" w:hAnsi="Arial" w:cs="Arial"/>
          <w:bCs/>
          <w:color w:val="000000" w:themeColor="text1"/>
          <w:sz w:val="22"/>
          <w:szCs w:val="22"/>
        </w:rPr>
      </w:pPr>
      <w:r>
        <w:rPr>
          <w:rFonts w:ascii="Arial" w:hAnsi="Arial" w:cs="Arial"/>
          <w:bCs/>
          <w:color w:val="000000" w:themeColor="text1"/>
          <w:sz w:val="22"/>
          <w:szCs w:val="22"/>
        </w:rPr>
        <w:t>Throughout, the Roman Catholic Church in Poland is referred to as the “Church”.</w:t>
      </w:r>
    </w:p>
    <w:bookmarkEnd w:id="1"/>
    <w:p w14:paraId="355E04D9" w14:textId="77777777" w:rsidR="00CF57EB" w:rsidRDefault="00CF57EB" w:rsidP="00CF57EB">
      <w:pPr>
        <w:spacing w:after="120" w:line="360" w:lineRule="auto"/>
        <w:jc w:val="center"/>
        <w:rPr>
          <w:rFonts w:ascii="Arial" w:hAnsi="Arial" w:cs="Arial"/>
          <w:bCs/>
          <w:color w:val="000000" w:themeColor="text1"/>
          <w:sz w:val="22"/>
          <w:szCs w:val="22"/>
        </w:rPr>
      </w:pPr>
      <w:r>
        <w:rPr>
          <w:rFonts w:ascii="Arial" w:hAnsi="Arial" w:cs="Arial"/>
          <w:bCs/>
          <w:color w:val="000000" w:themeColor="text1"/>
          <w:sz w:val="22"/>
          <w:szCs w:val="22"/>
        </w:rPr>
        <w:t>Unless stated otherwise, media references and quotations relate to 2019 or 2020.</w:t>
      </w:r>
    </w:p>
    <w:p w14:paraId="72ECD238" w14:textId="3A5E5484" w:rsidR="00CF57EB" w:rsidRPr="0028685F" w:rsidRDefault="00CF57EB" w:rsidP="00CF57EB">
      <w:pPr>
        <w:spacing w:after="120" w:line="360" w:lineRule="auto"/>
        <w:jc w:val="center"/>
        <w:rPr>
          <w:rFonts w:ascii="Arial" w:hAnsi="Arial" w:cs="Arial"/>
          <w:bCs/>
          <w:color w:val="000000" w:themeColor="text1"/>
          <w:sz w:val="22"/>
          <w:szCs w:val="22"/>
          <w:u w:val="single"/>
        </w:rPr>
      </w:pPr>
      <w:r w:rsidRPr="0028685F">
        <w:rPr>
          <w:rFonts w:ascii="Arial" w:hAnsi="Arial" w:cs="Arial"/>
          <w:bCs/>
          <w:color w:val="000000" w:themeColor="text1"/>
          <w:sz w:val="22"/>
          <w:szCs w:val="22"/>
          <w:u w:val="single"/>
        </w:rPr>
        <w:t>Underlining has been added for emphasis, not present in original</w:t>
      </w:r>
      <w:r w:rsidR="00777444">
        <w:rPr>
          <w:rFonts w:ascii="Arial" w:hAnsi="Arial" w:cs="Arial"/>
          <w:bCs/>
          <w:color w:val="000000" w:themeColor="text1"/>
          <w:sz w:val="22"/>
          <w:szCs w:val="22"/>
          <w:u w:val="single"/>
        </w:rPr>
        <w:t>.</w:t>
      </w:r>
    </w:p>
    <w:p w14:paraId="0249A2F0" w14:textId="2339713A" w:rsidR="00CF57EB" w:rsidRPr="0028685F" w:rsidRDefault="00CF57EB" w:rsidP="00CF57EB">
      <w:pPr>
        <w:spacing w:after="120" w:line="360" w:lineRule="auto"/>
        <w:jc w:val="center"/>
        <w:rPr>
          <w:rFonts w:ascii="Arial" w:hAnsi="Arial" w:cs="Arial"/>
          <w:b/>
          <w:color w:val="000000" w:themeColor="text1"/>
          <w:sz w:val="22"/>
          <w:szCs w:val="22"/>
        </w:rPr>
      </w:pPr>
      <w:r w:rsidRPr="0028685F">
        <w:rPr>
          <w:rFonts w:ascii="Arial" w:hAnsi="Arial" w:cs="Arial"/>
          <w:b/>
          <w:color w:val="000000" w:themeColor="text1"/>
          <w:sz w:val="22"/>
          <w:szCs w:val="22"/>
        </w:rPr>
        <w:t xml:space="preserve">Recommendations </w:t>
      </w:r>
      <w:r w:rsidR="0073013A">
        <w:rPr>
          <w:rFonts w:ascii="Arial" w:hAnsi="Arial" w:cs="Arial"/>
          <w:b/>
          <w:color w:val="000000" w:themeColor="text1"/>
          <w:sz w:val="22"/>
          <w:szCs w:val="22"/>
        </w:rPr>
        <w:t xml:space="preserve">are </w:t>
      </w:r>
      <w:r w:rsidRPr="0028685F">
        <w:rPr>
          <w:rFonts w:ascii="Arial" w:hAnsi="Arial" w:cs="Arial"/>
          <w:b/>
          <w:color w:val="000000" w:themeColor="text1"/>
          <w:sz w:val="22"/>
          <w:szCs w:val="22"/>
        </w:rPr>
        <w:t>shown in bold.</w:t>
      </w:r>
    </w:p>
    <w:p w14:paraId="7086AA39" w14:textId="0E95F82A" w:rsidR="00CF57EB" w:rsidRPr="006D5F20" w:rsidRDefault="00A837A0" w:rsidP="00CF57EB">
      <w:pPr>
        <w:pStyle w:val="Heading1"/>
      </w:pPr>
      <w:r>
        <w:lastRenderedPageBreak/>
        <w:t xml:space="preserve">Major Areas </w:t>
      </w:r>
      <w:r w:rsidR="00515606">
        <w:t>of</w:t>
      </w:r>
      <w:r>
        <w:t xml:space="preserve"> Concern / Table </w:t>
      </w:r>
      <w:r w:rsidR="00515606">
        <w:t>of</w:t>
      </w:r>
      <w:r>
        <w:t xml:space="preserve"> Contents</w:t>
      </w:r>
    </w:p>
    <w:p w14:paraId="3EB6C416" w14:textId="50265F6A" w:rsidR="00CF57EB" w:rsidRDefault="00A837A0" w:rsidP="00CF57EB">
      <w:pPr>
        <w:pStyle w:val="Heading2"/>
      </w:pPr>
      <w:r>
        <w:t>P</w:t>
      </w:r>
      <w:r w:rsidR="00CF57EB" w:rsidRPr="00EB214C">
        <w:t>art 1</w:t>
      </w:r>
    </w:p>
    <w:p w14:paraId="048D50D8" w14:textId="77777777" w:rsidR="00CF57EB" w:rsidRPr="00CF57EB" w:rsidRDefault="00CF57EB" w:rsidP="00067022">
      <w:pPr>
        <w:pStyle w:val="CL"/>
        <w:ind w:left="72"/>
      </w:pPr>
      <w:r w:rsidRPr="00CF57EB">
        <w:t>Cluster: Special protection measures - children belonging to a minority or an indigenous group (art. 30)</w:t>
      </w:r>
    </w:p>
    <w:p w14:paraId="3C632192" w14:textId="6F398CFF" w:rsidR="00CF57EB" w:rsidRPr="008B5502" w:rsidRDefault="00CF57EB" w:rsidP="00067022">
      <w:pPr>
        <w:pStyle w:val="ListParagraph"/>
        <w:numPr>
          <w:ilvl w:val="0"/>
          <w:numId w:val="11"/>
        </w:numPr>
        <w:spacing w:after="360" w:line="360" w:lineRule="auto"/>
        <w:ind w:left="18"/>
        <w:rPr>
          <w:rFonts w:ascii="Arial" w:hAnsi="Arial" w:cs="Arial"/>
          <w:sz w:val="24"/>
          <w:szCs w:val="24"/>
        </w:rPr>
      </w:pPr>
      <w:r w:rsidRPr="008B5502">
        <w:rPr>
          <w:rFonts w:ascii="Arial" w:hAnsi="Arial" w:cs="Arial"/>
          <w:sz w:val="24"/>
          <w:szCs w:val="24"/>
        </w:rPr>
        <w:t>Bullying of LGBT+ children in the context of attacks on LGBT+ citizens (and their human rights) in the State Party</w:t>
      </w:r>
    </w:p>
    <w:p w14:paraId="420BB33C" w14:textId="77777777" w:rsidR="00CF57EB" w:rsidRPr="00CF57EB" w:rsidRDefault="00CF57EB" w:rsidP="00067022">
      <w:pPr>
        <w:pStyle w:val="CL"/>
        <w:ind w:left="72"/>
      </w:pPr>
      <w:r w:rsidRPr="00CF57EB">
        <w:t xml:space="preserve">Cluster: Family environment and alternative care – Adoption (art. 21)  </w:t>
      </w:r>
    </w:p>
    <w:p w14:paraId="55E7CC6D" w14:textId="77777777" w:rsidR="00CF57EB" w:rsidRPr="008B5502" w:rsidRDefault="00CF57EB" w:rsidP="00067022">
      <w:pPr>
        <w:pStyle w:val="ListParagraph"/>
        <w:numPr>
          <w:ilvl w:val="0"/>
          <w:numId w:val="11"/>
        </w:numPr>
        <w:spacing w:after="360" w:line="360" w:lineRule="auto"/>
        <w:ind w:left="18"/>
        <w:rPr>
          <w:rFonts w:ascii="Arial" w:hAnsi="Arial" w:cs="Arial"/>
          <w:sz w:val="24"/>
          <w:szCs w:val="24"/>
        </w:rPr>
      </w:pPr>
      <w:bookmarkStart w:id="2" w:name="_Hlk47718783"/>
      <w:r w:rsidRPr="008B5502">
        <w:rPr>
          <w:rFonts w:ascii="Arial" w:hAnsi="Arial" w:cs="Arial"/>
          <w:sz w:val="24"/>
          <w:szCs w:val="24"/>
        </w:rPr>
        <w:t>Curtailment of adoption by same-sex couples</w:t>
      </w:r>
    </w:p>
    <w:p w14:paraId="389A6450" w14:textId="77777777" w:rsidR="00CF57EB" w:rsidRPr="00380C3F" w:rsidRDefault="00CF57EB" w:rsidP="00067022">
      <w:pPr>
        <w:pStyle w:val="CL"/>
        <w:ind w:left="72"/>
      </w:pPr>
      <w:r w:rsidRPr="00380C3F">
        <w:t>Cluster: Education, leisure and cultural activities -  aims of education with reference also to quality of education (art. 29)</w:t>
      </w:r>
    </w:p>
    <w:p w14:paraId="16072E6D" w14:textId="77777777" w:rsidR="00CF57EB" w:rsidRPr="008B5502" w:rsidRDefault="00CF57EB" w:rsidP="00067022">
      <w:pPr>
        <w:pStyle w:val="ListParagraph"/>
        <w:numPr>
          <w:ilvl w:val="0"/>
          <w:numId w:val="11"/>
        </w:numPr>
        <w:ind w:left="18"/>
        <w:rPr>
          <w:rFonts w:ascii="Arial" w:hAnsi="Arial" w:cs="Arial"/>
          <w:sz w:val="24"/>
          <w:szCs w:val="24"/>
        </w:rPr>
      </w:pPr>
      <w:r w:rsidRPr="008B5502">
        <w:rPr>
          <w:rFonts w:ascii="Arial" w:hAnsi="Arial" w:cs="Arial"/>
          <w:sz w:val="24"/>
          <w:szCs w:val="24"/>
        </w:rPr>
        <w:t>Curtailment of comprehensive sex and relationships education</w:t>
      </w:r>
    </w:p>
    <w:p w14:paraId="2C8CCB83" w14:textId="77777777" w:rsidR="00CF57EB" w:rsidRDefault="00CF57EB" w:rsidP="00067022">
      <w:pPr>
        <w:rPr>
          <w:rFonts w:ascii="Arial" w:hAnsi="Arial" w:cs="Arial"/>
          <w:b/>
          <w:bCs/>
        </w:rPr>
      </w:pPr>
    </w:p>
    <w:p w14:paraId="3068381B" w14:textId="77777777" w:rsidR="00CF57EB" w:rsidRPr="00380C3F" w:rsidRDefault="00CF57EB" w:rsidP="00067022">
      <w:pPr>
        <w:pStyle w:val="CL"/>
        <w:ind w:left="72"/>
      </w:pPr>
      <w:r w:rsidRPr="00380C3F">
        <w:t xml:space="preserve">Cluster: Education, leisure and cultural activities -  aims of education with reference also to quality of education (art. 29), together with </w:t>
      </w:r>
    </w:p>
    <w:p w14:paraId="2E58D0A2" w14:textId="1A76867B" w:rsidR="00CF57EB" w:rsidRPr="00A84804" w:rsidRDefault="00CF57EB" w:rsidP="00067022">
      <w:pPr>
        <w:pStyle w:val="CL"/>
        <w:ind w:left="72"/>
        <w:rPr>
          <w:rFonts w:ascii="Arial" w:hAnsi="Arial"/>
        </w:rPr>
      </w:pPr>
      <w:r w:rsidRPr="00380C3F">
        <w:t>Cluster: Civil rights and freedoms freedom of thought, conscience and religion (art. 14)</w:t>
      </w:r>
    </w:p>
    <w:p w14:paraId="20489977" w14:textId="77777777" w:rsidR="00CF57EB" w:rsidRPr="008B5502" w:rsidRDefault="00CF57EB" w:rsidP="00067022">
      <w:pPr>
        <w:pStyle w:val="ListParagraph"/>
        <w:numPr>
          <w:ilvl w:val="0"/>
          <w:numId w:val="11"/>
        </w:numPr>
        <w:spacing w:after="360" w:line="360" w:lineRule="auto"/>
        <w:ind w:left="18"/>
        <w:rPr>
          <w:rFonts w:ascii="Arial" w:hAnsi="Arial" w:cs="Arial"/>
          <w:sz w:val="24"/>
          <w:szCs w:val="24"/>
        </w:rPr>
      </w:pPr>
      <w:r w:rsidRPr="008B5502">
        <w:rPr>
          <w:rFonts w:ascii="Arial" w:hAnsi="Arial" w:cs="Arial"/>
          <w:sz w:val="24"/>
          <w:szCs w:val="24"/>
        </w:rPr>
        <w:t>Religious and ethics education – disadvantage of pupils (or whose parents) who decline Catholic confessional education</w:t>
      </w:r>
    </w:p>
    <w:p w14:paraId="1C343011" w14:textId="5C6842FC" w:rsidR="00CF57EB" w:rsidRDefault="00A837A0" w:rsidP="00E03397">
      <w:pPr>
        <w:pStyle w:val="Heading2"/>
      </w:pPr>
      <w:r>
        <w:t>P</w:t>
      </w:r>
      <w:r w:rsidR="00E03397" w:rsidRPr="00EB214C">
        <w:t>art 2</w:t>
      </w:r>
    </w:p>
    <w:p w14:paraId="1924BABE" w14:textId="77777777" w:rsidR="00CF57EB" w:rsidRPr="0070484A" w:rsidRDefault="00CF57EB" w:rsidP="00067022">
      <w:pPr>
        <w:pStyle w:val="CL"/>
        <w:ind w:left="0"/>
      </w:pPr>
      <w:r>
        <w:t>C</w:t>
      </w:r>
      <w:r w:rsidRPr="00493933">
        <w:t>luster on violence against children</w:t>
      </w:r>
      <w:r w:rsidRPr="0070484A">
        <w:t>:</w:t>
      </w:r>
    </w:p>
    <w:p w14:paraId="311CD833" w14:textId="77777777" w:rsidR="00CF57EB" w:rsidRPr="00FD545C" w:rsidRDefault="00CF57EB" w:rsidP="00067022">
      <w:pPr>
        <w:pStyle w:val="CL"/>
        <w:ind w:left="0"/>
      </w:pPr>
      <w:r w:rsidRPr="0070484A">
        <w:t>•</w:t>
      </w:r>
      <w:r w:rsidRPr="0070484A">
        <w:tab/>
      </w:r>
      <w:r w:rsidRPr="00FD545C">
        <w:t>abuse and neglect, including physical and psychological recovery and social reintegration (arts. 19 and 39)</w:t>
      </w:r>
      <w:r>
        <w:t xml:space="preserve">, together with </w:t>
      </w:r>
    </w:p>
    <w:p w14:paraId="3A9EF9D0" w14:textId="77777777" w:rsidR="00CF57EB" w:rsidRPr="00EB214C" w:rsidRDefault="00CF57EB" w:rsidP="00067022">
      <w:pPr>
        <w:pStyle w:val="CL"/>
        <w:ind w:left="0"/>
      </w:pPr>
      <w:r w:rsidRPr="00FD545C">
        <w:t>•</w:t>
      </w:r>
      <w:r w:rsidRPr="00FD545C">
        <w:tab/>
        <w:t>sexual exploitation and sexual abuse (art. 34)</w:t>
      </w:r>
    </w:p>
    <w:p w14:paraId="7FE27FDE" w14:textId="06B158AE" w:rsidR="00CF57EB" w:rsidRDefault="00CF57EB" w:rsidP="00067022">
      <w:pPr>
        <w:pStyle w:val="ListParagraph"/>
        <w:numPr>
          <w:ilvl w:val="0"/>
          <w:numId w:val="11"/>
        </w:numPr>
        <w:spacing w:after="360" w:line="360" w:lineRule="auto"/>
        <w:ind w:left="0"/>
        <w:rPr>
          <w:rFonts w:ascii="Arial" w:hAnsi="Arial" w:cs="Arial"/>
          <w:sz w:val="24"/>
          <w:szCs w:val="24"/>
        </w:rPr>
      </w:pPr>
      <w:r w:rsidRPr="00067022">
        <w:rPr>
          <w:rFonts w:ascii="Arial" w:hAnsi="Arial" w:cs="Arial"/>
          <w:sz w:val="24"/>
          <w:szCs w:val="24"/>
        </w:rPr>
        <w:t xml:space="preserve">CSA related to the Catholic Church in the State Party, (hereafter “the Church”): alleged perpetrators being shielded from justice, with a degree of laissez faire </w:t>
      </w:r>
      <w:r w:rsidR="00E03397" w:rsidRPr="00067022">
        <w:rPr>
          <w:rFonts w:ascii="Arial" w:hAnsi="Arial" w:cs="Arial"/>
          <w:sz w:val="24"/>
          <w:szCs w:val="24"/>
        </w:rPr>
        <w:t>a</w:t>
      </w:r>
      <w:r w:rsidRPr="00067022">
        <w:rPr>
          <w:rFonts w:ascii="Arial" w:hAnsi="Arial" w:cs="Arial"/>
          <w:sz w:val="24"/>
          <w:szCs w:val="24"/>
        </w:rPr>
        <w:t>ttitude from the State, and victims’ difficulties in being heard and receiving compensation</w:t>
      </w:r>
      <w:bookmarkEnd w:id="2"/>
      <w:r w:rsidR="004E4443">
        <w:rPr>
          <w:rFonts w:ascii="Arial" w:hAnsi="Arial" w:cs="Arial"/>
          <w:sz w:val="24"/>
          <w:szCs w:val="24"/>
        </w:rPr>
        <w:t>.</w:t>
      </w:r>
    </w:p>
    <w:p w14:paraId="543327DD" w14:textId="1419AC73" w:rsidR="00CD583A" w:rsidRDefault="00CD583A" w:rsidP="00CD583A">
      <w:pPr>
        <w:pStyle w:val="ListParagraph"/>
        <w:spacing w:after="360" w:line="360" w:lineRule="auto"/>
        <w:ind w:left="0"/>
        <w:jc w:val="center"/>
        <w:rPr>
          <w:rFonts w:ascii="Arial" w:hAnsi="Arial" w:cs="Arial"/>
          <w:sz w:val="24"/>
          <w:szCs w:val="24"/>
        </w:rPr>
      </w:pPr>
    </w:p>
    <w:p w14:paraId="37F97E83" w14:textId="31591ED1" w:rsidR="00CD583A" w:rsidRPr="00067022" w:rsidRDefault="00CD583A" w:rsidP="00CD583A">
      <w:pPr>
        <w:pStyle w:val="ListParagraph"/>
        <w:spacing w:after="360" w:line="360" w:lineRule="auto"/>
        <w:ind w:left="0"/>
        <w:jc w:val="center"/>
        <w:rPr>
          <w:rFonts w:ascii="Arial" w:hAnsi="Arial" w:cs="Arial"/>
          <w:sz w:val="24"/>
          <w:szCs w:val="24"/>
        </w:rPr>
      </w:pPr>
      <w:r>
        <w:rPr>
          <w:rFonts w:ascii="Arial" w:hAnsi="Arial" w:cs="Arial"/>
          <w:sz w:val="24"/>
          <w:szCs w:val="24"/>
        </w:rPr>
        <w:t>==========</w:t>
      </w:r>
    </w:p>
    <w:p w14:paraId="2F5069A6" w14:textId="64FA77CC" w:rsidR="00CF57EB" w:rsidRDefault="00A837A0" w:rsidP="0051125F">
      <w:pPr>
        <w:pStyle w:val="Heading2"/>
      </w:pPr>
      <w:r>
        <w:lastRenderedPageBreak/>
        <w:t>I</w:t>
      </w:r>
      <w:r w:rsidR="00CF57EB" w:rsidRPr="0051125F">
        <w:t>ntroduction</w:t>
      </w:r>
    </w:p>
    <w:p w14:paraId="3AF1E4D7" w14:textId="1D53F517" w:rsidR="00CF57EB" w:rsidRPr="00EE58B9" w:rsidRDefault="00CF57EB" w:rsidP="007915B7">
      <w:pPr>
        <w:spacing w:after="60" w:line="360" w:lineRule="auto"/>
        <w:rPr>
          <w:rFonts w:ascii="Arial" w:hAnsi="Arial" w:cs="Arial"/>
        </w:rPr>
      </w:pPr>
      <w:r w:rsidRPr="00EE58B9">
        <w:rPr>
          <w:rFonts w:ascii="Arial" w:hAnsi="Arial" w:cs="Arial"/>
        </w:rPr>
        <w:t xml:space="preserve">International observers have considered Church-related CSA in Poland and attacks on LGBT+ citizens to be so severe and concerning, they have led to widespread international publicity, cited below. </w:t>
      </w:r>
    </w:p>
    <w:p w14:paraId="21FD819E" w14:textId="0FBCFDCE" w:rsidR="00CF57EB" w:rsidRPr="00EE58B9" w:rsidRDefault="00CF57EB" w:rsidP="0083642A">
      <w:pPr>
        <w:spacing w:after="60" w:line="360" w:lineRule="auto"/>
        <w:rPr>
          <w:rFonts w:ascii="Arial" w:hAnsi="Arial" w:cs="Arial"/>
        </w:rPr>
      </w:pPr>
      <w:r w:rsidRPr="00EE58B9">
        <w:rPr>
          <w:rFonts w:ascii="Arial" w:hAnsi="Arial" w:cs="Arial"/>
        </w:rPr>
        <w:t xml:space="preserve">We suspect that the </w:t>
      </w:r>
      <w:r w:rsidR="00E06342">
        <w:rPr>
          <w:rFonts w:ascii="Arial" w:hAnsi="Arial" w:cs="Arial"/>
        </w:rPr>
        <w:t xml:space="preserve">above </w:t>
      </w:r>
      <w:r w:rsidRPr="00EE58B9">
        <w:rPr>
          <w:rFonts w:ascii="Arial" w:hAnsi="Arial" w:cs="Arial"/>
        </w:rPr>
        <w:t>issues have a common root. Historically, the strength of identification by the population with the Church has been very high. According to Euronews (corroborated by numerous other sources), “links between the Law and Justice ruling party and the Roman Catholic Church run deep in Poland. The party has a tight alliance with the clergy and many priests, especially those in smaller towns and villages, often openly backing the party.”</w:t>
      </w:r>
      <w:r w:rsidRPr="00EE58B9">
        <w:rPr>
          <w:rStyle w:val="FootnoteReference"/>
          <w:rFonts w:ascii="Arial" w:hAnsi="Arial" w:cs="Arial"/>
        </w:rPr>
        <w:footnoteReference w:id="1"/>
      </w:r>
    </w:p>
    <w:p w14:paraId="15624ED0" w14:textId="1A69E6BA" w:rsidR="00CF57EB" w:rsidRDefault="003715D7" w:rsidP="00321315">
      <w:pPr>
        <w:pStyle w:val="Heading3"/>
      </w:pPr>
      <w:r>
        <w:t>P</w:t>
      </w:r>
      <w:r w:rsidR="00CF57EB">
        <w:t>roblems faced by LGBT+</w:t>
      </w:r>
      <w:r w:rsidR="00CF57EB" w:rsidRPr="009F6E8B">
        <w:t xml:space="preserve"> </w:t>
      </w:r>
      <w:r w:rsidR="00CF57EB">
        <w:t>children</w:t>
      </w:r>
    </w:p>
    <w:p w14:paraId="77762ED1" w14:textId="143CDC97" w:rsidR="00CF57EB" w:rsidRPr="00EE58B9" w:rsidRDefault="00CF57EB" w:rsidP="0083642A">
      <w:pPr>
        <w:spacing w:after="60" w:line="360" w:lineRule="auto"/>
        <w:rPr>
          <w:rFonts w:ascii="Arial" w:hAnsi="Arial" w:cs="Arial"/>
        </w:rPr>
      </w:pPr>
      <w:r w:rsidRPr="00EE58B9">
        <w:rPr>
          <w:rFonts w:ascii="Arial" w:hAnsi="Arial" w:cs="Arial"/>
        </w:rPr>
        <w:t xml:space="preserve">We have not covered details of the discrimination and persecution faced by LGBT+ children in Poland in detail given we understand an excellent report has been filed by a Polish-based NGO with more detailed knowledge. Instead, we </w:t>
      </w:r>
      <w:r w:rsidR="004E0D6B">
        <w:rPr>
          <w:rFonts w:ascii="Arial" w:hAnsi="Arial" w:cs="Arial"/>
        </w:rPr>
        <w:t>draw attention</w:t>
      </w:r>
      <w:r w:rsidR="00CA67BA">
        <w:rPr>
          <w:rFonts w:ascii="Arial" w:hAnsi="Arial" w:cs="Arial"/>
        </w:rPr>
        <w:t xml:space="preserve"> to</w:t>
      </w:r>
      <w:r w:rsidRPr="00EE58B9">
        <w:rPr>
          <w:rFonts w:ascii="Arial" w:hAnsi="Arial" w:cs="Arial"/>
        </w:rPr>
        <w:t xml:space="preserve"> the context and </w:t>
      </w:r>
      <w:r w:rsidR="00CA67BA">
        <w:rPr>
          <w:rFonts w:ascii="Arial" w:hAnsi="Arial" w:cs="Arial"/>
        </w:rPr>
        <w:t xml:space="preserve">refer to the </w:t>
      </w:r>
      <w:r w:rsidRPr="00EE58B9">
        <w:rPr>
          <w:rFonts w:ascii="Arial" w:hAnsi="Arial" w:cs="Arial"/>
        </w:rPr>
        <w:t>(corroborating) conclusions and recommendations of international parliamentary bodies or major NGOs.</w:t>
      </w:r>
    </w:p>
    <w:p w14:paraId="7A951F56" w14:textId="7299591A" w:rsidR="00EE58B9" w:rsidRDefault="00CF57EB" w:rsidP="0083642A">
      <w:pPr>
        <w:spacing w:after="60" w:line="360" w:lineRule="auto"/>
        <w:rPr>
          <w:rFonts w:ascii="Arial" w:hAnsi="Arial" w:cs="Arial"/>
        </w:rPr>
      </w:pPr>
      <w:r w:rsidRPr="00EE58B9">
        <w:rPr>
          <w:rFonts w:ascii="Arial" w:hAnsi="Arial" w:cs="Arial"/>
        </w:rPr>
        <w:t>The context is best illustrated by headlines prompted by the latest presidential election, in 2020, where the human rights-centred, gay-friendly, mayor of Warsaw narrowly lost to the morally conservative incumbent president. “LGBT rights at heart of Poland presidential-election fight”</w:t>
      </w:r>
      <w:r w:rsidRPr="00EE58B9">
        <w:rPr>
          <w:rStyle w:val="FootnoteReference"/>
          <w:rFonts w:ascii="Arial" w:hAnsi="Arial" w:cs="Arial"/>
        </w:rPr>
        <w:footnoteReference w:id="2"/>
      </w:r>
      <w:r w:rsidRPr="00EE58B9">
        <w:rPr>
          <w:rFonts w:ascii="Arial" w:hAnsi="Arial" w:cs="Arial"/>
        </w:rPr>
        <w:t xml:space="preserve"> and “Duda's knife-edge election win puts Poland on collision course with EU”</w:t>
      </w:r>
      <w:r w:rsidRPr="00EE58B9">
        <w:rPr>
          <w:rStyle w:val="FootnoteReference"/>
          <w:rFonts w:ascii="Arial" w:hAnsi="Arial" w:cs="Arial"/>
        </w:rPr>
        <w:footnoteReference w:id="3"/>
      </w:r>
      <w:r w:rsidRPr="00EE58B9">
        <w:rPr>
          <w:rFonts w:ascii="Arial" w:hAnsi="Arial" w:cs="Arial"/>
        </w:rPr>
        <w:t>. Following the election: “LGBT people leaving Poland as post-vote mood grows hostile”</w:t>
      </w:r>
      <w:r w:rsidR="005614F0">
        <w:rPr>
          <w:rFonts w:ascii="Arial" w:hAnsi="Arial" w:cs="Arial"/>
        </w:rPr>
        <w:t>.</w:t>
      </w:r>
    </w:p>
    <w:p w14:paraId="6E1942FC" w14:textId="77777777" w:rsidR="006821A4" w:rsidRDefault="00E862CF" w:rsidP="0083642A">
      <w:pPr>
        <w:spacing w:after="60" w:line="360" w:lineRule="auto"/>
        <w:rPr>
          <w:rFonts w:ascii="Arial" w:hAnsi="Arial" w:cs="Arial"/>
        </w:rPr>
      </w:pPr>
      <w:r>
        <w:rPr>
          <w:rFonts w:ascii="Arial" w:hAnsi="Arial" w:cs="Arial"/>
        </w:rPr>
        <w:t>We demonstrate</w:t>
      </w:r>
      <w:r w:rsidR="00CF57EB" w:rsidRPr="00EE58B9">
        <w:rPr>
          <w:rFonts w:ascii="Arial" w:hAnsi="Arial" w:cs="Arial"/>
        </w:rPr>
        <w:t xml:space="preserve"> that the government, often conspicuously espousing Catholic values, is not keen to embarrass the church over </w:t>
      </w:r>
      <w:r w:rsidR="003B41C9">
        <w:rPr>
          <w:rFonts w:ascii="Arial" w:hAnsi="Arial" w:cs="Arial"/>
        </w:rPr>
        <w:t>C</w:t>
      </w:r>
      <w:r w:rsidR="00CF57EB" w:rsidRPr="00EE58B9">
        <w:rPr>
          <w:rFonts w:ascii="Arial" w:hAnsi="Arial" w:cs="Arial"/>
        </w:rPr>
        <w:t>CSA</w:t>
      </w:r>
      <w:r w:rsidR="00D87FD6">
        <w:rPr>
          <w:rFonts w:ascii="Arial" w:hAnsi="Arial" w:cs="Arial"/>
        </w:rPr>
        <w:t>,</w:t>
      </w:r>
      <w:r w:rsidR="00CF57EB" w:rsidRPr="00EE58B9">
        <w:rPr>
          <w:rFonts w:ascii="Arial" w:hAnsi="Arial" w:cs="Arial"/>
        </w:rPr>
        <w:t xml:space="preserve"> nor hold it to account for cases that have emerged. </w:t>
      </w:r>
    </w:p>
    <w:p w14:paraId="4139409B" w14:textId="4C1BBCA7" w:rsidR="00EE58B9" w:rsidRDefault="00CF57EB" w:rsidP="0083642A">
      <w:pPr>
        <w:spacing w:after="60" w:line="360" w:lineRule="auto"/>
        <w:rPr>
          <w:rFonts w:ascii="Arial" w:hAnsi="Arial" w:cs="Arial"/>
        </w:rPr>
      </w:pPr>
      <w:r w:rsidRPr="00EE58B9">
        <w:rPr>
          <w:rFonts w:ascii="Arial" w:hAnsi="Arial" w:cs="Arial"/>
        </w:rPr>
        <w:t xml:space="preserve">This Government’s claimed ideological objection to LGBT+ people has been </w:t>
      </w:r>
      <w:r w:rsidR="00602363">
        <w:rPr>
          <w:rFonts w:ascii="Arial" w:hAnsi="Arial" w:cs="Arial"/>
        </w:rPr>
        <w:t>expressed</w:t>
      </w:r>
      <w:r w:rsidR="00E15EF2">
        <w:rPr>
          <w:rFonts w:ascii="Arial" w:hAnsi="Arial" w:cs="Arial"/>
        </w:rPr>
        <w:t xml:space="preserve"> in</w:t>
      </w:r>
      <w:r w:rsidRPr="00EE58B9">
        <w:rPr>
          <w:rFonts w:ascii="Arial" w:hAnsi="Arial" w:cs="Arial"/>
        </w:rPr>
        <w:t xml:space="preserve"> the most formal of actions, the State Party “preparing the formal process to withdraw from … the Istanbul Convention … the world's first binding instrument to prevent violence against women”</w:t>
      </w:r>
      <w:r w:rsidR="00BC0584">
        <w:rPr>
          <w:rStyle w:val="FootnoteReference"/>
          <w:rFonts w:ascii="Arial" w:hAnsi="Arial" w:cs="Arial"/>
        </w:rPr>
        <w:footnoteReference w:id="4"/>
      </w:r>
      <w:r w:rsidRPr="00EE58B9">
        <w:rPr>
          <w:rFonts w:ascii="Arial" w:hAnsi="Arial" w:cs="Arial"/>
        </w:rPr>
        <w:t>. The European Commissioner for Equality Helena Dalli denounced this as “alarming” in the EU Parliament magazine</w:t>
      </w:r>
      <w:r w:rsidRPr="00EE58B9">
        <w:rPr>
          <w:rStyle w:val="FootnoteReference"/>
          <w:rFonts w:ascii="Arial" w:hAnsi="Arial" w:cs="Arial"/>
        </w:rPr>
        <w:footnoteReference w:id="5"/>
      </w:r>
      <w:r w:rsidRPr="00EE58B9">
        <w:rPr>
          <w:rFonts w:ascii="Arial" w:hAnsi="Arial" w:cs="Arial"/>
        </w:rPr>
        <w:t xml:space="preserve"> and Iratxe García Pérez, S&amp;D Group leader attacked it as “disgraceful”. That this withdrawal was based on any coherent ideology was widely dismissed. Polish S&amp;D member Sylwia Spurek believes “over 60 percent of Polish women [are] against withdrawing from the Convention”. </w:t>
      </w:r>
    </w:p>
    <w:p w14:paraId="6A6E3EDF" w14:textId="0D2C4BAF" w:rsidR="00CF57EB" w:rsidRPr="00EE58B9" w:rsidRDefault="00AD7110" w:rsidP="0083642A">
      <w:pPr>
        <w:spacing w:after="60" w:line="360" w:lineRule="auto"/>
        <w:rPr>
          <w:rFonts w:ascii="Arial" w:hAnsi="Arial" w:cs="Arial"/>
        </w:rPr>
      </w:pPr>
      <w:r>
        <w:rPr>
          <w:rFonts w:ascii="Arial" w:hAnsi="Arial" w:cs="Arial"/>
        </w:rPr>
        <w:t>The Government’s and Ruling Party’s e</w:t>
      </w:r>
      <w:r w:rsidR="00CF57EB" w:rsidRPr="00EE58B9">
        <w:rPr>
          <w:rFonts w:ascii="Arial" w:hAnsi="Arial" w:cs="Arial"/>
        </w:rPr>
        <w:t xml:space="preserve">xplanations of the justifications and targets of the withdrawal make it clear that </w:t>
      </w:r>
      <w:r w:rsidR="004C1FF4">
        <w:rPr>
          <w:rFonts w:ascii="Arial" w:hAnsi="Arial" w:cs="Arial"/>
        </w:rPr>
        <w:t>the withdrawal</w:t>
      </w:r>
      <w:r w:rsidR="00CF57EB" w:rsidRPr="00EE58B9">
        <w:rPr>
          <w:rFonts w:ascii="Arial" w:hAnsi="Arial" w:cs="Arial"/>
        </w:rPr>
        <w:t xml:space="preserve"> would adversely impact LGBT+ children and children of LGBT+ parents through </w:t>
      </w:r>
      <w:r w:rsidR="00B930E9">
        <w:rPr>
          <w:rFonts w:ascii="Arial" w:hAnsi="Arial" w:cs="Arial"/>
        </w:rPr>
        <w:t>removing</w:t>
      </w:r>
      <w:r w:rsidR="00CF57EB" w:rsidRPr="00EE58B9">
        <w:rPr>
          <w:rFonts w:ascii="Arial" w:hAnsi="Arial" w:cs="Arial"/>
        </w:rPr>
        <w:t>, and on occasion even outlawing, discrimination protections or anti-bullying measures. According to Polish Justice Minister, Zbigniew Ziobro: “We also reject the LGBT element of promoting family relationships, a view propagated by activists from left-wing or homosexual circles who want to translate their beliefs into binding law".</w:t>
      </w:r>
      <w:r w:rsidR="00CF57EB" w:rsidRPr="00EE58B9">
        <w:rPr>
          <w:rStyle w:val="FootnoteReference"/>
          <w:rFonts w:ascii="Arial" w:hAnsi="Arial" w:cs="Arial"/>
        </w:rPr>
        <w:footnoteReference w:id="6"/>
      </w:r>
    </w:p>
    <w:p w14:paraId="226EF3D7" w14:textId="223910A5" w:rsidR="00CF57EB" w:rsidRDefault="00AB2C37" w:rsidP="0083642A">
      <w:pPr>
        <w:spacing w:after="60" w:line="360" w:lineRule="auto"/>
        <w:rPr>
          <w:rFonts w:ascii="Arial" w:hAnsi="Arial" w:cs="Arial"/>
        </w:rPr>
      </w:pPr>
      <w:r>
        <w:rPr>
          <w:rFonts w:ascii="Arial" w:hAnsi="Arial" w:cs="Arial"/>
        </w:rPr>
        <w:t xml:space="preserve">When the EU </w:t>
      </w:r>
      <w:r w:rsidR="00797FC6">
        <w:rPr>
          <w:rFonts w:ascii="Arial" w:hAnsi="Arial" w:cs="Arial"/>
        </w:rPr>
        <w:t xml:space="preserve">withdrew funding of municipalities </w:t>
      </w:r>
      <w:r w:rsidR="001A2399">
        <w:rPr>
          <w:rFonts w:ascii="Arial" w:hAnsi="Arial" w:cs="Arial"/>
        </w:rPr>
        <w:t xml:space="preserve">for </w:t>
      </w:r>
      <w:r w:rsidR="00E05D09" w:rsidRPr="00E05D09">
        <w:rPr>
          <w:rFonts w:ascii="Arial" w:hAnsi="Arial" w:cs="Arial"/>
        </w:rPr>
        <w:t>breach of Fundamental Rights</w:t>
      </w:r>
      <w:r w:rsidR="00E05D09">
        <w:rPr>
          <w:rFonts w:ascii="Arial" w:hAnsi="Arial" w:cs="Arial"/>
        </w:rPr>
        <w:t xml:space="preserve"> by declaring </w:t>
      </w:r>
      <w:r w:rsidR="00E05D09" w:rsidRPr="00E05D09">
        <w:rPr>
          <w:rFonts w:ascii="Arial" w:hAnsi="Arial" w:cs="Arial"/>
        </w:rPr>
        <w:t>'LGBT free'</w:t>
      </w:r>
      <w:r w:rsidR="00E05D09">
        <w:rPr>
          <w:rFonts w:ascii="Arial" w:hAnsi="Arial" w:cs="Arial"/>
        </w:rPr>
        <w:t xml:space="preserve"> towns</w:t>
      </w:r>
      <w:r w:rsidR="0027384B">
        <w:rPr>
          <w:rFonts w:ascii="Arial" w:hAnsi="Arial" w:cs="Arial"/>
        </w:rPr>
        <w:t xml:space="preserve"> </w:t>
      </w:r>
      <w:r w:rsidR="0027384B" w:rsidRPr="00AC3575">
        <w:rPr>
          <w:rFonts w:ascii="Arial" w:hAnsi="Arial" w:cs="Arial"/>
        </w:rPr>
        <w:t>“EU chief backs LGBT rights in row with Poland”</w:t>
      </w:r>
      <w:r w:rsidR="0027384B" w:rsidRPr="00AC3575">
        <w:rPr>
          <w:rStyle w:val="FootnoteReference"/>
          <w:rFonts w:ascii="Arial" w:hAnsi="Arial" w:cs="Arial"/>
        </w:rPr>
        <w:footnoteReference w:id="7"/>
      </w:r>
      <w:r w:rsidR="0027384B" w:rsidRPr="00AC3575">
        <w:rPr>
          <w:rFonts w:ascii="Arial" w:hAnsi="Arial" w:cs="Arial"/>
        </w:rPr>
        <w:t xml:space="preserve"> (2020)</w:t>
      </w:r>
      <w:r w:rsidR="00E05D09">
        <w:rPr>
          <w:rFonts w:ascii="Arial" w:hAnsi="Arial" w:cs="Arial"/>
        </w:rPr>
        <w:t xml:space="preserve">, </w:t>
      </w:r>
      <w:r w:rsidR="00871B81" w:rsidRPr="00871B81">
        <w:rPr>
          <w:rFonts w:ascii="Arial" w:hAnsi="Arial" w:cs="Arial"/>
        </w:rPr>
        <w:t>the Polish government</w:t>
      </w:r>
      <w:r w:rsidR="00871B81">
        <w:rPr>
          <w:rFonts w:ascii="Arial" w:hAnsi="Arial" w:cs="Arial"/>
        </w:rPr>
        <w:t xml:space="preserve"> openly retaliated </w:t>
      </w:r>
      <w:r w:rsidR="00CF57EB" w:rsidRPr="00EE58B9">
        <w:rPr>
          <w:rFonts w:ascii="Arial" w:hAnsi="Arial" w:cs="Arial"/>
        </w:rPr>
        <w:t>(Euronews: “Poland to give money to 'LGBT free' towns denied EU funding”</w:t>
      </w:r>
      <w:r w:rsidR="00CF57EB" w:rsidRPr="00EE58B9">
        <w:rPr>
          <w:rStyle w:val="FootnoteReference"/>
          <w:rFonts w:ascii="Arial" w:hAnsi="Arial" w:cs="Arial"/>
        </w:rPr>
        <w:footnoteReference w:id="8"/>
      </w:r>
      <w:r w:rsidR="00CF57EB" w:rsidRPr="00EE58B9">
        <w:rPr>
          <w:rFonts w:ascii="Arial" w:hAnsi="Arial" w:cs="Arial"/>
        </w:rPr>
        <w:t xml:space="preserve"> and </w:t>
      </w:r>
      <w:r w:rsidR="00CF57EB" w:rsidRPr="00EE58B9">
        <w:rPr>
          <w:rStyle w:val="FootnoteReference"/>
          <w:rFonts w:ascii="Arial" w:hAnsi="Arial" w:cs="Arial"/>
        </w:rPr>
        <w:footnoteReference w:id="9"/>
      </w:r>
      <w:r w:rsidR="00CF57EB" w:rsidRPr="00EE58B9">
        <w:rPr>
          <w:rFonts w:ascii="Arial" w:hAnsi="Arial" w:cs="Arial"/>
        </w:rPr>
        <w:t xml:space="preserve">. </w:t>
      </w:r>
      <w:r w:rsidR="005D4DED">
        <w:rPr>
          <w:rFonts w:ascii="Arial" w:hAnsi="Arial" w:cs="Arial"/>
        </w:rPr>
        <w:t>This</w:t>
      </w:r>
      <w:r w:rsidR="00CF57EB" w:rsidRPr="00EE58B9">
        <w:rPr>
          <w:rFonts w:ascii="Arial" w:hAnsi="Arial" w:cs="Arial"/>
        </w:rPr>
        <w:t xml:space="preserve"> appears to be </w:t>
      </w:r>
      <w:r w:rsidR="00C0259D">
        <w:rPr>
          <w:rFonts w:ascii="Arial" w:hAnsi="Arial" w:cs="Arial"/>
        </w:rPr>
        <w:t>direct</w:t>
      </w:r>
      <w:r w:rsidR="00CF57EB" w:rsidRPr="00EE58B9">
        <w:rPr>
          <w:rFonts w:ascii="Arial" w:hAnsi="Arial" w:cs="Arial"/>
        </w:rPr>
        <w:t xml:space="preserve"> attack on the EU decision and </w:t>
      </w:r>
      <w:r w:rsidR="00CB6DDF">
        <w:rPr>
          <w:rFonts w:ascii="Arial" w:hAnsi="Arial" w:cs="Arial"/>
        </w:rPr>
        <w:t>demonstrate</w:t>
      </w:r>
      <w:r w:rsidR="00CF57EB" w:rsidRPr="00EE58B9">
        <w:rPr>
          <w:rFonts w:ascii="Arial" w:hAnsi="Arial" w:cs="Arial"/>
        </w:rPr>
        <w:t>s Poland</w:t>
      </w:r>
      <w:r w:rsidR="00CB6DDF">
        <w:rPr>
          <w:rFonts w:ascii="Arial" w:hAnsi="Arial" w:cs="Arial"/>
        </w:rPr>
        <w:t>’</w:t>
      </w:r>
      <w:r w:rsidR="00CF57EB" w:rsidRPr="00EE58B9">
        <w:rPr>
          <w:rFonts w:ascii="Arial" w:hAnsi="Arial" w:cs="Arial"/>
        </w:rPr>
        <w:t xml:space="preserve">s </w:t>
      </w:r>
      <w:r w:rsidR="00B349F8">
        <w:rPr>
          <w:rFonts w:ascii="Arial" w:hAnsi="Arial" w:cs="Arial"/>
        </w:rPr>
        <w:t>determination</w:t>
      </w:r>
      <w:r w:rsidR="00CF57EB" w:rsidRPr="00EE58B9">
        <w:rPr>
          <w:rFonts w:ascii="Arial" w:hAnsi="Arial" w:cs="Arial"/>
        </w:rPr>
        <w:t xml:space="preserve"> to react against international bodies</w:t>
      </w:r>
      <w:r w:rsidR="0034191E">
        <w:rPr>
          <w:rFonts w:ascii="Arial" w:hAnsi="Arial" w:cs="Arial"/>
        </w:rPr>
        <w:t xml:space="preserve"> seeking to protect Fundamental/Human Rights</w:t>
      </w:r>
      <w:r w:rsidR="00CF57EB" w:rsidRPr="00EE58B9">
        <w:rPr>
          <w:rFonts w:ascii="Arial" w:hAnsi="Arial" w:cs="Arial"/>
        </w:rPr>
        <w:t>.</w:t>
      </w:r>
    </w:p>
    <w:p w14:paraId="7774BEA2" w14:textId="51560773" w:rsidR="00AC3575" w:rsidRDefault="00AC3575" w:rsidP="00AC3575">
      <w:pPr>
        <w:spacing w:after="60" w:line="360" w:lineRule="auto"/>
        <w:rPr>
          <w:rFonts w:ascii="Arial" w:hAnsi="Arial" w:cs="Arial"/>
        </w:rPr>
      </w:pPr>
      <w:r>
        <w:rPr>
          <w:rFonts w:ascii="Arial" w:hAnsi="Arial" w:cs="Arial"/>
        </w:rPr>
        <w:t>Revers</w:t>
      </w:r>
      <w:r w:rsidRPr="00AC3575">
        <w:rPr>
          <w:rFonts w:ascii="Arial" w:hAnsi="Arial" w:cs="Arial"/>
        </w:rPr>
        <w:t xml:space="preserve">ing </w:t>
      </w:r>
      <w:r w:rsidR="00593C7B">
        <w:rPr>
          <w:rFonts w:ascii="Arial" w:hAnsi="Arial" w:cs="Arial"/>
        </w:rPr>
        <w:t xml:space="preserve">the </w:t>
      </w:r>
      <w:r w:rsidR="004E4135">
        <w:rPr>
          <w:rFonts w:ascii="Arial" w:hAnsi="Arial" w:cs="Arial"/>
        </w:rPr>
        <w:t xml:space="preserve">many </w:t>
      </w:r>
      <w:r w:rsidR="00593C7B">
        <w:rPr>
          <w:rFonts w:ascii="Arial" w:hAnsi="Arial" w:cs="Arial"/>
        </w:rPr>
        <w:t>attacks on</w:t>
      </w:r>
      <w:r w:rsidRPr="00AC3575">
        <w:rPr>
          <w:rFonts w:ascii="Arial" w:hAnsi="Arial" w:cs="Arial"/>
        </w:rPr>
        <w:t xml:space="preserve"> Human Rights </w:t>
      </w:r>
      <w:r w:rsidR="00593C7B">
        <w:rPr>
          <w:rFonts w:ascii="Arial" w:hAnsi="Arial" w:cs="Arial"/>
        </w:rPr>
        <w:t>described</w:t>
      </w:r>
      <w:r w:rsidRPr="00AC3575">
        <w:rPr>
          <w:rFonts w:ascii="Arial" w:hAnsi="Arial" w:cs="Arial"/>
        </w:rPr>
        <w:t xml:space="preserve"> </w:t>
      </w:r>
      <w:r w:rsidR="004E4135">
        <w:rPr>
          <w:rFonts w:ascii="Arial" w:hAnsi="Arial" w:cs="Arial"/>
        </w:rPr>
        <w:t>would</w:t>
      </w:r>
      <w:r w:rsidRPr="00AC3575">
        <w:rPr>
          <w:rFonts w:ascii="Arial" w:hAnsi="Arial" w:cs="Arial"/>
        </w:rPr>
        <w:t xml:space="preserve"> require</w:t>
      </w:r>
      <w:r w:rsidR="00B64E88">
        <w:rPr>
          <w:rFonts w:ascii="Arial" w:hAnsi="Arial" w:cs="Arial"/>
        </w:rPr>
        <w:t xml:space="preserve"> </w:t>
      </w:r>
      <w:r w:rsidRPr="00AC3575">
        <w:rPr>
          <w:rFonts w:ascii="Arial" w:hAnsi="Arial" w:cs="Arial"/>
        </w:rPr>
        <w:t>overcoming both political barriers and the Government’s seemingly totemic ideology inimical to most human rights.</w:t>
      </w:r>
      <w:r w:rsidR="00023FAB">
        <w:rPr>
          <w:rFonts w:ascii="Arial" w:hAnsi="Arial" w:cs="Arial"/>
        </w:rPr>
        <w:t xml:space="preserve"> The narrow</w:t>
      </w:r>
      <w:r w:rsidR="0089360D">
        <w:rPr>
          <w:rFonts w:ascii="Arial" w:hAnsi="Arial" w:cs="Arial"/>
        </w:rPr>
        <w:t xml:space="preserve">ness of the election </w:t>
      </w:r>
      <w:r w:rsidR="0061240F">
        <w:rPr>
          <w:rFonts w:ascii="Arial" w:hAnsi="Arial" w:cs="Arial"/>
        </w:rPr>
        <w:t>v</w:t>
      </w:r>
      <w:r w:rsidR="0061240F" w:rsidRPr="0061240F">
        <w:rPr>
          <w:rFonts w:ascii="Arial" w:hAnsi="Arial" w:cs="Arial"/>
        </w:rPr>
        <w:t>ictory of the</w:t>
      </w:r>
      <w:r w:rsidR="0089360D">
        <w:rPr>
          <w:rFonts w:ascii="Arial" w:hAnsi="Arial" w:cs="Arial"/>
        </w:rPr>
        <w:t xml:space="preserve"> conservative President </w:t>
      </w:r>
      <w:r w:rsidR="00763C4C">
        <w:rPr>
          <w:rFonts w:ascii="Arial" w:hAnsi="Arial" w:cs="Arial"/>
        </w:rPr>
        <w:t xml:space="preserve">shows Poland </w:t>
      </w:r>
      <w:r w:rsidR="003A7FC6">
        <w:rPr>
          <w:rFonts w:ascii="Arial" w:hAnsi="Arial" w:cs="Arial"/>
        </w:rPr>
        <w:t xml:space="preserve">to be almost equally split between the predominantly rural </w:t>
      </w:r>
      <w:r w:rsidR="001A15C2">
        <w:rPr>
          <w:rFonts w:ascii="Arial" w:hAnsi="Arial" w:cs="Arial"/>
        </w:rPr>
        <w:t xml:space="preserve">more </w:t>
      </w:r>
      <w:r w:rsidR="00191946">
        <w:rPr>
          <w:rFonts w:ascii="Arial" w:hAnsi="Arial" w:cs="Arial"/>
        </w:rPr>
        <w:t>religious</w:t>
      </w:r>
      <w:r w:rsidR="001A15C2">
        <w:rPr>
          <w:rFonts w:ascii="Arial" w:hAnsi="Arial" w:cs="Arial"/>
        </w:rPr>
        <w:t>ly</w:t>
      </w:r>
      <w:r w:rsidR="00191946">
        <w:rPr>
          <w:rFonts w:ascii="Arial" w:hAnsi="Arial" w:cs="Arial"/>
        </w:rPr>
        <w:t xml:space="preserve"> </w:t>
      </w:r>
      <w:r w:rsidR="001A15C2" w:rsidRPr="001A15C2">
        <w:rPr>
          <w:rFonts w:ascii="Arial" w:hAnsi="Arial" w:cs="Arial"/>
        </w:rPr>
        <w:t>conservative</w:t>
      </w:r>
      <w:r w:rsidR="001A15C2">
        <w:rPr>
          <w:rFonts w:ascii="Arial" w:hAnsi="Arial" w:cs="Arial"/>
        </w:rPr>
        <w:t>s</w:t>
      </w:r>
      <w:r w:rsidR="001A15C2" w:rsidRPr="001A15C2">
        <w:rPr>
          <w:rFonts w:ascii="Arial" w:hAnsi="Arial" w:cs="Arial"/>
        </w:rPr>
        <w:t xml:space="preserve"> </w:t>
      </w:r>
      <w:r w:rsidR="00191946">
        <w:rPr>
          <w:rFonts w:ascii="Arial" w:hAnsi="Arial" w:cs="Arial"/>
        </w:rPr>
        <w:t xml:space="preserve">and </w:t>
      </w:r>
      <w:r w:rsidR="001A15C2">
        <w:rPr>
          <w:rFonts w:ascii="Arial" w:hAnsi="Arial" w:cs="Arial"/>
        </w:rPr>
        <w:t>the m</w:t>
      </w:r>
      <w:r w:rsidR="00191946">
        <w:rPr>
          <w:rFonts w:ascii="Arial" w:hAnsi="Arial" w:cs="Arial"/>
        </w:rPr>
        <w:t xml:space="preserve">ore </w:t>
      </w:r>
      <w:r w:rsidR="00BE6552">
        <w:rPr>
          <w:rFonts w:ascii="Arial" w:hAnsi="Arial" w:cs="Arial"/>
        </w:rPr>
        <w:t xml:space="preserve">Human Rights–focussed </w:t>
      </w:r>
      <w:r w:rsidR="00B7690E">
        <w:rPr>
          <w:rFonts w:ascii="Arial" w:hAnsi="Arial" w:cs="Arial"/>
        </w:rPr>
        <w:t xml:space="preserve">more affluent </w:t>
      </w:r>
      <w:r w:rsidR="005B3AE7">
        <w:rPr>
          <w:rFonts w:ascii="Arial" w:hAnsi="Arial" w:cs="Arial"/>
        </w:rPr>
        <w:t>population in the cities.</w:t>
      </w:r>
    </w:p>
    <w:p w14:paraId="5071A118" w14:textId="77777777" w:rsidR="00B349F8" w:rsidRPr="00EE58B9" w:rsidRDefault="00B349F8" w:rsidP="0083642A">
      <w:pPr>
        <w:spacing w:after="60" w:line="360" w:lineRule="auto"/>
        <w:rPr>
          <w:rFonts w:ascii="Arial" w:hAnsi="Arial" w:cs="Arial"/>
        </w:rPr>
      </w:pPr>
    </w:p>
    <w:p w14:paraId="65AF063B" w14:textId="06AE02B9" w:rsidR="00CF57EB" w:rsidRPr="00E94231" w:rsidRDefault="003715D7" w:rsidP="0083642A">
      <w:pPr>
        <w:pStyle w:val="Heading1"/>
      </w:pPr>
      <w:r>
        <w:t>P</w:t>
      </w:r>
      <w:r w:rsidR="0083642A" w:rsidRPr="00E94231">
        <w:t xml:space="preserve">art </w:t>
      </w:r>
      <w:r w:rsidR="0083642A">
        <w:t>1</w:t>
      </w:r>
    </w:p>
    <w:p w14:paraId="3251CF84" w14:textId="77777777" w:rsidR="00CF57EB" w:rsidRPr="00FD545C" w:rsidRDefault="00CF57EB" w:rsidP="00852895">
      <w:pPr>
        <w:pStyle w:val="CL"/>
        <w:ind w:left="720"/>
      </w:pPr>
      <w:r w:rsidRPr="00FD545C">
        <w:t>Cluster: Special protection measures - children belonging to a minority or an indigenous group (art. 30)</w:t>
      </w:r>
    </w:p>
    <w:p w14:paraId="0792CEA7" w14:textId="72E2C723" w:rsidR="00CF57EB" w:rsidRPr="00800CDF" w:rsidRDefault="00692FF2" w:rsidP="00F01ABA">
      <w:pPr>
        <w:pStyle w:val="Heading2"/>
      </w:pPr>
      <w:r>
        <w:t>A</w:t>
      </w:r>
      <w:r w:rsidRPr="00800CDF">
        <w:tab/>
      </w:r>
      <w:r w:rsidR="001952ED">
        <w:t>B</w:t>
      </w:r>
      <w:r w:rsidRPr="00800CDF">
        <w:t xml:space="preserve">ullying of </w:t>
      </w:r>
      <w:r>
        <w:t>LGBT+</w:t>
      </w:r>
      <w:r w:rsidRPr="00800CDF">
        <w:t xml:space="preserve"> pupils</w:t>
      </w:r>
    </w:p>
    <w:p w14:paraId="260E8C06" w14:textId="77777777" w:rsidR="00CF57EB" w:rsidRPr="00800CDF" w:rsidRDefault="00CF57EB" w:rsidP="00CF57EB">
      <w:pPr>
        <w:spacing w:after="360" w:line="360" w:lineRule="auto"/>
        <w:rPr>
          <w:rFonts w:ascii="Arial" w:hAnsi="Arial" w:cs="Arial"/>
          <w:sz w:val="22"/>
          <w:szCs w:val="22"/>
        </w:rPr>
      </w:pPr>
      <w:r w:rsidRPr="00800CDF">
        <w:rPr>
          <w:rFonts w:ascii="Arial" w:hAnsi="Arial" w:cs="Arial"/>
          <w:sz w:val="22"/>
          <w:szCs w:val="22"/>
        </w:rPr>
        <w:t xml:space="preserve">According to Euronews: “in Poland, many LGTB people face day-to-day discrimination and harassment. According to a report prepared by LGTB organisation Kampania Przeciw Homofobii, 63 percent of gay teens have considered suicide. ‘In socially conservative Poland, schools often trivialize homophobic bullying’, Kuc explains. ‘It is not easy to change Polish attitudes.’” </w:t>
      </w:r>
    </w:p>
    <w:p w14:paraId="171E943B" w14:textId="77777777" w:rsidR="00CF57EB" w:rsidRDefault="00CF57EB" w:rsidP="00CF57EB">
      <w:pPr>
        <w:spacing w:after="360" w:line="360" w:lineRule="auto"/>
        <w:rPr>
          <w:rFonts w:ascii="Arial" w:hAnsi="Arial" w:cs="Arial"/>
          <w:sz w:val="22"/>
          <w:szCs w:val="22"/>
        </w:rPr>
      </w:pPr>
      <w:r w:rsidRPr="00800CDF">
        <w:rPr>
          <w:rFonts w:ascii="Arial" w:hAnsi="Arial" w:cs="Arial"/>
          <w:sz w:val="22"/>
          <w:szCs w:val="22"/>
        </w:rPr>
        <w:t>United Nations Free &amp; Equal refers to the above study in its report “Bullying and Violence in Schools”</w:t>
      </w:r>
      <w:r>
        <w:rPr>
          <w:rStyle w:val="FootnoteReference"/>
          <w:rFonts w:ascii="Arial" w:hAnsi="Arial" w:cs="Arial"/>
          <w:sz w:val="22"/>
          <w:szCs w:val="22"/>
        </w:rPr>
        <w:footnoteReference w:id="10"/>
      </w:r>
      <w:r w:rsidRPr="00800CDF">
        <w:rPr>
          <w:rFonts w:ascii="Arial" w:hAnsi="Arial" w:cs="Arial"/>
          <w:sz w:val="22"/>
          <w:szCs w:val="22"/>
        </w:rPr>
        <w:t xml:space="preserve"> We repeat their recommendations below</w:t>
      </w:r>
      <w:r>
        <w:rPr>
          <w:rFonts w:ascii="Arial" w:hAnsi="Arial" w:cs="Arial"/>
          <w:sz w:val="22"/>
          <w:szCs w:val="22"/>
        </w:rPr>
        <w:t>, which we endorse</w:t>
      </w:r>
      <w:r w:rsidRPr="00800CDF">
        <w:rPr>
          <w:rFonts w:ascii="Arial" w:hAnsi="Arial" w:cs="Arial"/>
          <w:sz w:val="22"/>
          <w:szCs w:val="22"/>
        </w:rPr>
        <w:t>.</w:t>
      </w:r>
    </w:p>
    <w:p w14:paraId="0B294AF1" w14:textId="77777777" w:rsidR="00CF57EB" w:rsidRPr="0061406C" w:rsidRDefault="00CF57EB" w:rsidP="00852895">
      <w:pPr>
        <w:pStyle w:val="CL"/>
        <w:ind w:left="720"/>
        <w:rPr>
          <w:lang w:eastAsia="ja-JP"/>
        </w:rPr>
      </w:pPr>
      <w:r w:rsidRPr="0061406C">
        <w:rPr>
          <w:lang w:eastAsia="ja-JP"/>
        </w:rPr>
        <w:t xml:space="preserve">Cluster: Family environment and alternative care – Adoption (art. 21)  </w:t>
      </w:r>
    </w:p>
    <w:p w14:paraId="4A2CB92C" w14:textId="32274D89" w:rsidR="00CF57EB" w:rsidRPr="00D24B1B" w:rsidRDefault="00CF57EB" w:rsidP="00F01ABA">
      <w:pPr>
        <w:pStyle w:val="Heading2"/>
        <w:rPr>
          <w:lang w:eastAsia="ja-JP"/>
        </w:rPr>
      </w:pPr>
      <w:r>
        <w:rPr>
          <w:lang w:eastAsia="ja-JP"/>
        </w:rPr>
        <w:t>B</w:t>
      </w:r>
      <w:r>
        <w:rPr>
          <w:lang w:eastAsia="ja-JP"/>
        </w:rPr>
        <w:tab/>
      </w:r>
      <w:r w:rsidRPr="00D24B1B">
        <w:rPr>
          <w:lang w:eastAsia="ja-JP"/>
        </w:rPr>
        <w:t xml:space="preserve">LGBT </w:t>
      </w:r>
      <w:r w:rsidR="00692FF2" w:rsidRPr="00D24B1B">
        <w:rPr>
          <w:lang w:eastAsia="ja-JP"/>
        </w:rPr>
        <w:t xml:space="preserve">adoption </w:t>
      </w:r>
    </w:p>
    <w:p w14:paraId="30C89A9D" w14:textId="55365618" w:rsidR="00CF57EB" w:rsidRPr="008F2FD1" w:rsidRDefault="00CF57EB" w:rsidP="00CF57EB">
      <w:pPr>
        <w:spacing w:after="360" w:line="360" w:lineRule="auto"/>
        <w:rPr>
          <w:rFonts w:ascii="Arial" w:hAnsi="Arial" w:cs="Arial"/>
          <w:sz w:val="22"/>
          <w:szCs w:val="22"/>
          <w:lang w:eastAsia="ja-JP"/>
        </w:rPr>
      </w:pPr>
      <w:r w:rsidRPr="008F2FD1">
        <w:rPr>
          <w:rFonts w:ascii="Arial" w:hAnsi="Arial" w:cs="Arial"/>
          <w:sz w:val="22"/>
          <w:szCs w:val="22"/>
          <w:lang w:eastAsia="ja-JP"/>
        </w:rPr>
        <w:t>In an article entitled “LGBTQ+ People Flee Poland as Homophobic President Is Sworn In”</w:t>
      </w:r>
      <w:r>
        <w:rPr>
          <w:rFonts w:ascii="Arial" w:hAnsi="Arial" w:cs="Arial"/>
          <w:sz w:val="22"/>
          <w:szCs w:val="22"/>
          <w:lang w:eastAsia="ja-JP"/>
        </w:rPr>
        <w:t>,</w:t>
      </w:r>
      <w:r w:rsidRPr="008F2FD1">
        <w:rPr>
          <w:rFonts w:ascii="Arial" w:hAnsi="Arial" w:cs="Arial"/>
          <w:sz w:val="22"/>
          <w:szCs w:val="22"/>
          <w:lang w:eastAsia="ja-JP"/>
        </w:rPr>
        <w:t xml:space="preserve"> a </w:t>
      </w:r>
      <w:r w:rsidR="005C13E6" w:rsidRPr="008F2FD1">
        <w:rPr>
          <w:rFonts w:ascii="Arial" w:hAnsi="Arial" w:cs="Arial"/>
          <w:sz w:val="22"/>
          <w:szCs w:val="22"/>
          <w:lang w:eastAsia="ja-JP"/>
        </w:rPr>
        <w:t>long-established</w:t>
      </w:r>
      <w:r w:rsidRPr="008F2FD1">
        <w:rPr>
          <w:rFonts w:ascii="Arial" w:hAnsi="Arial" w:cs="Arial"/>
          <w:sz w:val="22"/>
          <w:szCs w:val="22"/>
          <w:lang w:eastAsia="ja-JP"/>
        </w:rPr>
        <w:t xml:space="preserve"> </w:t>
      </w:r>
      <w:r>
        <w:rPr>
          <w:rFonts w:ascii="Arial" w:hAnsi="Arial" w:cs="Arial"/>
          <w:sz w:val="22"/>
          <w:szCs w:val="22"/>
          <w:lang w:eastAsia="ja-JP"/>
        </w:rPr>
        <w:t>LGBT</w:t>
      </w:r>
      <w:r w:rsidR="00950EA7">
        <w:rPr>
          <w:rFonts w:ascii="Arial" w:hAnsi="Arial" w:cs="Arial"/>
          <w:sz w:val="22"/>
          <w:szCs w:val="22"/>
          <w:lang w:eastAsia="ja-JP"/>
        </w:rPr>
        <w:t>Q</w:t>
      </w:r>
      <w:r>
        <w:rPr>
          <w:rFonts w:ascii="Arial" w:hAnsi="Arial" w:cs="Arial"/>
          <w:sz w:val="22"/>
          <w:szCs w:val="22"/>
          <w:lang w:eastAsia="ja-JP"/>
        </w:rPr>
        <w:t>+</w:t>
      </w:r>
      <w:r w:rsidRPr="008F2FD1">
        <w:rPr>
          <w:rFonts w:ascii="Arial" w:hAnsi="Arial" w:cs="Arial"/>
          <w:sz w:val="22"/>
          <w:szCs w:val="22"/>
          <w:lang w:eastAsia="ja-JP"/>
        </w:rPr>
        <w:t xml:space="preserve"> magazine</w:t>
      </w:r>
      <w:r w:rsidR="00DE49F2">
        <w:rPr>
          <w:rStyle w:val="FootnoteReference"/>
          <w:rFonts w:ascii="Arial" w:hAnsi="Arial" w:cs="Arial"/>
          <w:sz w:val="22"/>
          <w:szCs w:val="22"/>
          <w:lang w:eastAsia="ja-JP"/>
        </w:rPr>
        <w:footnoteReference w:id="11"/>
      </w:r>
      <w:r w:rsidRPr="008F2FD1">
        <w:rPr>
          <w:rFonts w:ascii="Arial" w:hAnsi="Arial" w:cs="Arial"/>
          <w:sz w:val="22"/>
          <w:szCs w:val="22"/>
          <w:lang w:eastAsia="ja-JP"/>
        </w:rPr>
        <w:t xml:space="preserve"> expresses concern at the President’s promise to “bar same-sex couples from adopting children”</w:t>
      </w:r>
      <w:r>
        <w:rPr>
          <w:rFonts w:ascii="Arial" w:hAnsi="Arial" w:cs="Arial"/>
          <w:sz w:val="22"/>
          <w:szCs w:val="22"/>
          <w:lang w:eastAsia="ja-JP"/>
        </w:rPr>
        <w:t>.</w:t>
      </w:r>
      <w:r w:rsidRPr="008F2FD1">
        <w:rPr>
          <w:rFonts w:ascii="Arial" w:hAnsi="Arial" w:cs="Arial"/>
          <w:sz w:val="22"/>
          <w:szCs w:val="22"/>
          <w:lang w:eastAsia="ja-JP"/>
        </w:rPr>
        <w:t xml:space="preserve"> Setting aside the discrimination against s</w:t>
      </w:r>
      <w:r w:rsidR="007713C1">
        <w:rPr>
          <w:rFonts w:ascii="Arial" w:hAnsi="Arial" w:cs="Arial"/>
          <w:sz w:val="22"/>
          <w:szCs w:val="22"/>
          <w:lang w:eastAsia="ja-JP"/>
        </w:rPr>
        <w:t>ame-sex</w:t>
      </w:r>
      <w:r w:rsidRPr="008F2FD1">
        <w:rPr>
          <w:rFonts w:ascii="Arial" w:hAnsi="Arial" w:cs="Arial"/>
          <w:sz w:val="22"/>
          <w:szCs w:val="22"/>
          <w:lang w:eastAsia="ja-JP"/>
        </w:rPr>
        <w:t xml:space="preserve"> prospective parents, such barring would reduce the pool of prospective parents</w:t>
      </w:r>
      <w:r w:rsidR="007713C1">
        <w:rPr>
          <w:rFonts w:ascii="Arial" w:hAnsi="Arial" w:cs="Arial"/>
          <w:sz w:val="22"/>
          <w:szCs w:val="22"/>
          <w:lang w:eastAsia="ja-JP"/>
        </w:rPr>
        <w:t>.</w:t>
      </w:r>
      <w:r w:rsidRPr="008F2FD1">
        <w:rPr>
          <w:rFonts w:ascii="Arial" w:hAnsi="Arial" w:cs="Arial"/>
          <w:sz w:val="22"/>
          <w:szCs w:val="22"/>
          <w:lang w:eastAsia="ja-JP"/>
        </w:rPr>
        <w:t xml:space="preserve"> </w:t>
      </w:r>
      <w:r w:rsidR="002E5105">
        <w:rPr>
          <w:rFonts w:ascii="Arial" w:hAnsi="Arial" w:cs="Arial"/>
          <w:sz w:val="22"/>
          <w:szCs w:val="22"/>
          <w:lang w:eastAsia="ja-JP"/>
        </w:rPr>
        <w:t>A reduced pool</w:t>
      </w:r>
      <w:r w:rsidRPr="008F2FD1">
        <w:rPr>
          <w:rFonts w:ascii="Arial" w:hAnsi="Arial" w:cs="Arial"/>
          <w:sz w:val="22"/>
          <w:szCs w:val="22"/>
          <w:lang w:eastAsia="ja-JP"/>
        </w:rPr>
        <w:t xml:space="preserve"> </w:t>
      </w:r>
      <w:r w:rsidR="002E5105">
        <w:rPr>
          <w:rFonts w:ascii="Arial" w:hAnsi="Arial" w:cs="Arial"/>
          <w:sz w:val="22"/>
          <w:szCs w:val="22"/>
          <w:lang w:eastAsia="ja-JP"/>
        </w:rPr>
        <w:t xml:space="preserve">would </w:t>
      </w:r>
      <w:r w:rsidRPr="008F2FD1">
        <w:rPr>
          <w:rFonts w:ascii="Arial" w:hAnsi="Arial" w:cs="Arial"/>
          <w:sz w:val="22"/>
          <w:szCs w:val="22"/>
          <w:lang w:eastAsia="ja-JP"/>
        </w:rPr>
        <w:t xml:space="preserve">directly result in fewer children being brought up in a loving family and </w:t>
      </w:r>
      <w:r w:rsidR="002E5105">
        <w:rPr>
          <w:rFonts w:ascii="Arial" w:hAnsi="Arial" w:cs="Arial"/>
          <w:sz w:val="22"/>
          <w:szCs w:val="22"/>
          <w:lang w:eastAsia="ja-JP"/>
        </w:rPr>
        <w:t xml:space="preserve">in </w:t>
      </w:r>
      <w:r w:rsidRPr="008F2FD1">
        <w:rPr>
          <w:rFonts w:ascii="Arial" w:hAnsi="Arial" w:cs="Arial"/>
          <w:sz w:val="22"/>
          <w:szCs w:val="22"/>
          <w:lang w:eastAsia="ja-JP"/>
        </w:rPr>
        <w:t xml:space="preserve">more children remaining unadopted </w:t>
      </w:r>
      <w:r w:rsidR="004E41D4">
        <w:rPr>
          <w:rFonts w:ascii="Arial" w:hAnsi="Arial" w:cs="Arial"/>
          <w:sz w:val="22"/>
          <w:szCs w:val="22"/>
          <w:lang w:eastAsia="ja-JP"/>
        </w:rPr>
        <w:t xml:space="preserve">and living </w:t>
      </w:r>
      <w:r w:rsidRPr="008F2FD1">
        <w:rPr>
          <w:rFonts w:ascii="Arial" w:hAnsi="Arial" w:cs="Arial"/>
          <w:sz w:val="22"/>
          <w:szCs w:val="22"/>
          <w:lang w:eastAsia="ja-JP"/>
        </w:rPr>
        <w:t>in institutions.</w:t>
      </w:r>
    </w:p>
    <w:p w14:paraId="1AE03368" w14:textId="35459B34" w:rsidR="00CF57EB" w:rsidRPr="008F2FD1" w:rsidRDefault="00CF57EB" w:rsidP="00CF57EB">
      <w:pPr>
        <w:spacing w:after="360" w:line="360" w:lineRule="auto"/>
        <w:rPr>
          <w:rFonts w:ascii="Arial" w:hAnsi="Arial" w:cs="Arial"/>
          <w:sz w:val="22"/>
          <w:szCs w:val="22"/>
          <w:lang w:eastAsia="ja-JP"/>
        </w:rPr>
      </w:pPr>
      <w:r w:rsidRPr="008F2FD1">
        <w:rPr>
          <w:rFonts w:ascii="Arial" w:hAnsi="Arial" w:cs="Arial"/>
          <w:sz w:val="22"/>
          <w:szCs w:val="22"/>
          <w:lang w:eastAsia="ja-JP"/>
        </w:rPr>
        <w:t xml:space="preserve">According to a leading UK adoption agency </w:t>
      </w:r>
      <w:r w:rsidR="00412A2B">
        <w:rPr>
          <w:rFonts w:ascii="Arial" w:hAnsi="Arial" w:cs="Arial"/>
          <w:sz w:val="22"/>
          <w:szCs w:val="22"/>
          <w:lang w:eastAsia="ja-JP"/>
        </w:rPr>
        <w:t xml:space="preserve">it considers that </w:t>
      </w:r>
      <w:r w:rsidR="00412A2B" w:rsidRPr="00412A2B">
        <w:rPr>
          <w:rFonts w:ascii="Arial" w:hAnsi="Arial" w:cs="Arial"/>
          <w:sz w:val="22"/>
          <w:szCs w:val="22"/>
          <w:lang w:eastAsia="ja-JP"/>
        </w:rPr>
        <w:t>(in the UK at least)</w:t>
      </w:r>
      <w:r w:rsidR="00412A2B">
        <w:rPr>
          <w:rFonts w:ascii="Arial" w:hAnsi="Arial" w:cs="Arial"/>
          <w:sz w:val="22"/>
          <w:szCs w:val="22"/>
          <w:lang w:eastAsia="ja-JP"/>
        </w:rPr>
        <w:t xml:space="preserve"> </w:t>
      </w:r>
      <w:r w:rsidR="00A11BCA" w:rsidRPr="00A11BCA">
        <w:rPr>
          <w:rFonts w:ascii="Arial" w:hAnsi="Arial" w:cs="Arial"/>
          <w:sz w:val="22"/>
          <w:szCs w:val="22"/>
          <w:lang w:eastAsia="ja-JP"/>
        </w:rPr>
        <w:t xml:space="preserve">such </w:t>
      </w:r>
      <w:r w:rsidRPr="008F2FD1">
        <w:rPr>
          <w:rFonts w:ascii="Arial" w:hAnsi="Arial" w:cs="Arial"/>
          <w:sz w:val="22"/>
          <w:szCs w:val="22"/>
          <w:lang w:eastAsia="ja-JP"/>
        </w:rPr>
        <w:t xml:space="preserve">adoptions work well, contribute to children being well-adjusted and </w:t>
      </w:r>
      <w:r>
        <w:rPr>
          <w:rFonts w:ascii="Arial" w:hAnsi="Arial" w:cs="Arial"/>
          <w:sz w:val="22"/>
          <w:szCs w:val="22"/>
          <w:lang w:eastAsia="ja-JP"/>
        </w:rPr>
        <w:t>LGBT+</w:t>
      </w:r>
      <w:r w:rsidRPr="008F2FD1">
        <w:rPr>
          <w:rFonts w:ascii="Arial" w:hAnsi="Arial" w:cs="Arial"/>
          <w:sz w:val="22"/>
          <w:szCs w:val="22"/>
          <w:lang w:eastAsia="ja-JP"/>
        </w:rPr>
        <w:t xml:space="preserve"> parents provide a very significant addition to the pool of prospective parents: “Studies suggest that same-sex families are thriving – they score particularly well in assessments of family relationships, parental wellbeing and child adjustment. … Parent-child relationships are typically just as strong in same-sex couples as in heterosexual ones. Research published by [the adoption agency] actually suggests that gay fathers show greater levels of interaction with their child than other types of parents. ”.</w:t>
      </w:r>
    </w:p>
    <w:p w14:paraId="2620E35E" w14:textId="0F69E9E8" w:rsidR="00CF57EB" w:rsidRPr="008F2FD1" w:rsidRDefault="00CF57EB" w:rsidP="00CF57EB">
      <w:pPr>
        <w:spacing w:after="360" w:line="360" w:lineRule="auto"/>
        <w:rPr>
          <w:rFonts w:ascii="Arial" w:hAnsi="Arial" w:cs="Arial"/>
          <w:sz w:val="22"/>
          <w:szCs w:val="22"/>
          <w:lang w:eastAsia="ja-JP"/>
        </w:rPr>
      </w:pPr>
      <w:r w:rsidRPr="008F2FD1">
        <w:rPr>
          <w:rFonts w:ascii="Arial" w:hAnsi="Arial" w:cs="Arial"/>
          <w:sz w:val="22"/>
          <w:szCs w:val="22"/>
          <w:lang w:eastAsia="ja-JP"/>
        </w:rPr>
        <w:t>“1 in 7 adoptions in England in 2018-19 were by LGBT adopter</w:t>
      </w:r>
      <w:r w:rsidR="005F6952">
        <w:rPr>
          <w:rFonts w:ascii="Arial" w:hAnsi="Arial" w:cs="Arial"/>
          <w:sz w:val="22"/>
          <w:szCs w:val="22"/>
          <w:lang w:eastAsia="ja-JP"/>
        </w:rPr>
        <w:t>s</w:t>
      </w:r>
      <w:r w:rsidRPr="008F2FD1">
        <w:rPr>
          <w:rFonts w:ascii="Arial" w:hAnsi="Arial" w:cs="Arial"/>
          <w:sz w:val="22"/>
          <w:szCs w:val="22"/>
          <w:lang w:eastAsia="ja-JP"/>
        </w:rPr>
        <w:t xml:space="preserve"> … more than one in five children adopted through [the adoption agency] were placed with loving LGBT adoptive families”, suggesting that the lost opportunities of banning such adoptions, could be significant, especially in liberal areas such as Warsaw</w:t>
      </w:r>
      <w:r w:rsidR="005F6952">
        <w:rPr>
          <w:rFonts w:ascii="Arial" w:hAnsi="Arial" w:cs="Arial"/>
          <w:sz w:val="22"/>
          <w:szCs w:val="22"/>
          <w:lang w:eastAsia="ja-JP"/>
        </w:rPr>
        <w:t>, wher</w:t>
      </w:r>
      <w:r w:rsidR="00190C2E">
        <w:rPr>
          <w:rFonts w:ascii="Arial" w:hAnsi="Arial" w:cs="Arial"/>
          <w:sz w:val="22"/>
          <w:szCs w:val="22"/>
          <w:lang w:eastAsia="ja-JP"/>
        </w:rPr>
        <w:t>e</w:t>
      </w:r>
      <w:r w:rsidR="005F6952">
        <w:rPr>
          <w:rFonts w:ascii="Arial" w:hAnsi="Arial" w:cs="Arial"/>
          <w:sz w:val="22"/>
          <w:szCs w:val="22"/>
          <w:lang w:eastAsia="ja-JP"/>
        </w:rPr>
        <w:t xml:space="preserve"> the potential uptake would be higher</w:t>
      </w:r>
      <w:r w:rsidRPr="008F2FD1">
        <w:rPr>
          <w:rFonts w:ascii="Arial" w:hAnsi="Arial" w:cs="Arial"/>
          <w:sz w:val="22"/>
          <w:szCs w:val="22"/>
          <w:lang w:eastAsia="ja-JP"/>
        </w:rPr>
        <w:t>.</w:t>
      </w:r>
    </w:p>
    <w:p w14:paraId="56BF44AB" w14:textId="2A9DC05F" w:rsidR="00CF57EB" w:rsidRDefault="00CF57EB" w:rsidP="00CF57EB">
      <w:pPr>
        <w:spacing w:after="360" w:line="360" w:lineRule="auto"/>
        <w:rPr>
          <w:rFonts w:ascii="Arial" w:hAnsi="Arial" w:cs="Arial"/>
          <w:sz w:val="22"/>
          <w:szCs w:val="22"/>
          <w:lang w:eastAsia="ja-JP"/>
        </w:rPr>
      </w:pPr>
      <w:r w:rsidRPr="008F2FD1">
        <w:rPr>
          <w:rFonts w:ascii="Arial" w:hAnsi="Arial" w:cs="Arial"/>
          <w:sz w:val="22"/>
          <w:szCs w:val="22"/>
          <w:lang w:eastAsia="ja-JP"/>
        </w:rPr>
        <w:t>Our recommendations on adoption are shown under “</w:t>
      </w:r>
      <w:r w:rsidR="00190C2E">
        <w:rPr>
          <w:rFonts w:ascii="Arial" w:hAnsi="Arial" w:cs="Arial"/>
          <w:sz w:val="22"/>
          <w:szCs w:val="22"/>
          <w:lang w:eastAsia="ja-JP"/>
        </w:rPr>
        <w:t>B</w:t>
      </w:r>
      <w:r w:rsidRPr="008F2FD1">
        <w:rPr>
          <w:rFonts w:ascii="Arial" w:hAnsi="Arial" w:cs="Arial"/>
          <w:sz w:val="22"/>
          <w:szCs w:val="22"/>
          <w:lang w:eastAsia="ja-JP"/>
        </w:rPr>
        <w:t>.” below.</w:t>
      </w:r>
    </w:p>
    <w:p w14:paraId="02BA44D1" w14:textId="77777777" w:rsidR="00CF57EB" w:rsidRPr="00A776A6" w:rsidRDefault="00CF57EB" w:rsidP="00852895">
      <w:pPr>
        <w:pStyle w:val="CL"/>
        <w:ind w:left="720"/>
        <w:rPr>
          <w:lang w:eastAsia="ja-JP"/>
        </w:rPr>
      </w:pPr>
      <w:r w:rsidRPr="00A776A6">
        <w:rPr>
          <w:lang w:eastAsia="ja-JP"/>
        </w:rPr>
        <w:t>Cluster: Education, leisure and cultural activities -  aims of education with reference also to quality of education (art. 29)</w:t>
      </w:r>
    </w:p>
    <w:p w14:paraId="3EEEC098" w14:textId="3C4658DA" w:rsidR="00CF57EB" w:rsidRPr="00822D21" w:rsidRDefault="00692FF2" w:rsidP="00F01ABA">
      <w:pPr>
        <w:pStyle w:val="Heading2"/>
      </w:pPr>
      <w:r>
        <w:t>C</w:t>
      </w:r>
      <w:r>
        <w:tab/>
      </w:r>
      <w:r w:rsidR="001952ED">
        <w:t>S</w:t>
      </w:r>
      <w:r w:rsidRPr="00822D21">
        <w:t>ex and relationships education</w:t>
      </w:r>
    </w:p>
    <w:p w14:paraId="685F69AD" w14:textId="4CB2CDA9" w:rsidR="00CF57EB" w:rsidRPr="00822D21" w:rsidRDefault="00CF57EB" w:rsidP="00CF57EB">
      <w:pPr>
        <w:spacing w:after="360" w:line="360" w:lineRule="auto"/>
        <w:rPr>
          <w:rFonts w:ascii="Arial" w:hAnsi="Arial" w:cs="Arial"/>
          <w:sz w:val="22"/>
          <w:szCs w:val="22"/>
        </w:rPr>
      </w:pPr>
      <w:r w:rsidRPr="00822D21">
        <w:rPr>
          <w:rFonts w:ascii="Arial" w:hAnsi="Arial" w:cs="Arial"/>
          <w:sz w:val="22"/>
          <w:szCs w:val="22"/>
        </w:rPr>
        <w:t xml:space="preserve">We draw the </w:t>
      </w:r>
      <w:r w:rsidR="00D77828">
        <w:rPr>
          <w:rFonts w:ascii="Arial" w:hAnsi="Arial" w:cs="Arial"/>
          <w:sz w:val="22"/>
          <w:szCs w:val="22"/>
        </w:rPr>
        <w:t>C</w:t>
      </w:r>
      <w:r w:rsidRPr="00822D21">
        <w:rPr>
          <w:rFonts w:ascii="Arial" w:hAnsi="Arial" w:cs="Arial"/>
          <w:sz w:val="22"/>
          <w:szCs w:val="22"/>
        </w:rPr>
        <w:t xml:space="preserve">ommittee’s attention to the resolution of the European Parliament of 18 December 2019 on </w:t>
      </w:r>
      <w:r w:rsidR="00DF7AEB">
        <w:rPr>
          <w:rFonts w:ascii="Arial" w:hAnsi="Arial" w:cs="Arial"/>
          <w:sz w:val="22"/>
          <w:szCs w:val="22"/>
        </w:rPr>
        <w:t>Poland’s p</w:t>
      </w:r>
      <w:r w:rsidRPr="00822D21">
        <w:rPr>
          <w:rFonts w:ascii="Arial" w:hAnsi="Arial" w:cs="Arial"/>
          <w:sz w:val="22"/>
          <w:szCs w:val="22"/>
        </w:rPr>
        <w:t>ublic discrimination and hate speech against LGBTI people, including LGBTI free zones.</w:t>
      </w:r>
      <w:r w:rsidRPr="00822D21">
        <w:rPr>
          <w:rFonts w:ascii="Arial" w:hAnsi="Arial" w:cs="Arial"/>
          <w:sz w:val="22"/>
          <w:szCs w:val="22"/>
          <w:vertAlign w:val="superscript"/>
        </w:rPr>
        <w:footnoteReference w:id="12"/>
      </w:r>
      <w:r w:rsidRPr="00822D21">
        <w:rPr>
          <w:rFonts w:ascii="Arial" w:hAnsi="Arial" w:cs="Arial"/>
          <w:sz w:val="22"/>
          <w:szCs w:val="22"/>
        </w:rPr>
        <w:t xml:space="preserve"> The resolution recognises the above contexts and condemns them. </w:t>
      </w:r>
    </w:p>
    <w:p w14:paraId="2F65F641" w14:textId="6C2FFC24" w:rsidR="00CF57EB" w:rsidRPr="00822D21" w:rsidRDefault="00CF57EB" w:rsidP="00CF57EB">
      <w:pPr>
        <w:spacing w:after="360" w:line="360" w:lineRule="auto"/>
        <w:rPr>
          <w:rFonts w:ascii="Arial" w:hAnsi="Arial" w:cs="Arial"/>
          <w:sz w:val="22"/>
          <w:szCs w:val="22"/>
        </w:rPr>
      </w:pPr>
      <w:r w:rsidRPr="00822D21">
        <w:rPr>
          <w:rFonts w:ascii="Arial" w:hAnsi="Arial" w:cs="Arial"/>
          <w:sz w:val="22"/>
          <w:szCs w:val="22"/>
        </w:rPr>
        <w:t xml:space="preserve">The following extracts of the preamble of the resolution are of relevance to </w:t>
      </w:r>
      <w:r>
        <w:rPr>
          <w:rFonts w:ascii="Arial" w:hAnsi="Arial" w:cs="Arial"/>
          <w:sz w:val="22"/>
          <w:szCs w:val="22"/>
        </w:rPr>
        <w:t>LGBT+</w:t>
      </w:r>
      <w:r w:rsidRPr="00822D21">
        <w:rPr>
          <w:rFonts w:ascii="Arial" w:hAnsi="Arial" w:cs="Arial"/>
          <w:sz w:val="22"/>
          <w:szCs w:val="22"/>
        </w:rPr>
        <w:t xml:space="preserve"> children in Poland:</w:t>
      </w:r>
    </w:p>
    <w:p w14:paraId="75A4DE5F" w14:textId="77777777" w:rsidR="00CF57EB" w:rsidRPr="00822D21" w:rsidRDefault="00CF57EB" w:rsidP="00CF57EB">
      <w:pPr>
        <w:spacing w:after="360" w:line="360" w:lineRule="auto"/>
        <w:rPr>
          <w:rFonts w:ascii="Arial" w:hAnsi="Arial" w:cs="Arial"/>
          <w:sz w:val="22"/>
          <w:szCs w:val="22"/>
        </w:rPr>
      </w:pPr>
      <w:r w:rsidRPr="00822D21">
        <w:rPr>
          <w:rFonts w:ascii="Arial" w:hAnsi="Arial" w:cs="Arial"/>
          <w:sz w:val="22"/>
          <w:szCs w:val="22"/>
        </w:rPr>
        <w:t>“…. –  having regard to its resolution of 14 November 2019 on the criminalisation of sexual education in Poland</w:t>
      </w:r>
      <w:r w:rsidRPr="00822D21">
        <w:rPr>
          <w:rFonts w:ascii="Arial" w:hAnsi="Arial" w:cs="Arial"/>
          <w:sz w:val="22"/>
          <w:szCs w:val="22"/>
          <w:vertAlign w:val="superscript"/>
        </w:rPr>
        <w:footnoteReference w:id="13"/>
      </w:r>
    </w:p>
    <w:p w14:paraId="50F3DCA5" w14:textId="139E246C" w:rsidR="00CF57EB" w:rsidRPr="00822D21" w:rsidRDefault="00CF57EB" w:rsidP="00CF57EB">
      <w:pPr>
        <w:spacing w:after="360" w:line="360" w:lineRule="auto"/>
        <w:rPr>
          <w:rFonts w:ascii="Arial" w:hAnsi="Arial" w:cs="Arial"/>
          <w:sz w:val="22"/>
          <w:szCs w:val="22"/>
        </w:rPr>
      </w:pPr>
      <w:r w:rsidRPr="00822D21">
        <w:rPr>
          <w:rFonts w:ascii="Arial" w:hAnsi="Arial" w:cs="Arial"/>
          <w:sz w:val="22"/>
          <w:szCs w:val="22"/>
        </w:rPr>
        <w:t>“….. whereas, (</w:t>
      </w:r>
      <w:r w:rsidR="00E92A11">
        <w:rPr>
          <w:rFonts w:ascii="Arial" w:hAnsi="Arial" w:cs="Arial"/>
          <w:sz w:val="22"/>
          <w:szCs w:val="22"/>
        </w:rPr>
        <w:t xml:space="preserve">item </w:t>
      </w:r>
      <w:r w:rsidRPr="00822D21">
        <w:rPr>
          <w:rFonts w:ascii="Arial" w:hAnsi="Arial" w:cs="Arial"/>
          <w:sz w:val="22"/>
          <w:szCs w:val="22"/>
        </w:rPr>
        <w:t xml:space="preserve">P) since the beginning of 2019, in Poland there have been over 80 instances where regions, counties or municipalities have passed resolutions declaring themselves free from so-called ‘LGBT ideology’, or have adopted ‘Regional Charters of Family Rights’ or key provisions from such charters, </w:t>
      </w:r>
      <w:r w:rsidRPr="00822D21">
        <w:rPr>
          <w:rFonts w:ascii="Arial" w:hAnsi="Arial" w:cs="Arial"/>
          <w:sz w:val="22"/>
          <w:szCs w:val="22"/>
          <w:u w:val="single"/>
        </w:rPr>
        <w:t>discriminating in particular against single-parent and LGBTI families</w:t>
      </w:r>
      <w:r w:rsidRPr="00822D21">
        <w:rPr>
          <w:rFonts w:ascii="Arial" w:hAnsi="Arial" w:cs="Arial"/>
          <w:sz w:val="22"/>
          <w:szCs w:val="22"/>
        </w:rPr>
        <w:t xml:space="preserve">; </w:t>
      </w:r>
    </w:p>
    <w:p w14:paraId="366482C7" w14:textId="77777777" w:rsidR="00CF57EB" w:rsidRPr="00822D21" w:rsidRDefault="00CF57EB" w:rsidP="00CF57EB">
      <w:pPr>
        <w:spacing w:after="360" w:line="360" w:lineRule="auto"/>
        <w:rPr>
          <w:rFonts w:ascii="Arial" w:hAnsi="Arial" w:cs="Arial"/>
          <w:sz w:val="22"/>
          <w:szCs w:val="22"/>
        </w:rPr>
      </w:pPr>
      <w:r>
        <w:rPr>
          <w:rFonts w:ascii="Arial" w:hAnsi="Arial" w:cs="Arial"/>
          <w:sz w:val="22"/>
          <w:szCs w:val="22"/>
        </w:rPr>
        <w:t>“</w:t>
      </w:r>
      <w:r w:rsidRPr="00822D21">
        <w:rPr>
          <w:rFonts w:ascii="Arial" w:hAnsi="Arial" w:cs="Arial"/>
          <w:sz w:val="22"/>
          <w:szCs w:val="22"/>
        </w:rPr>
        <w:t xml:space="preserve">whereas these resolutions </w:t>
      </w:r>
      <w:r w:rsidRPr="00822D21">
        <w:rPr>
          <w:rFonts w:ascii="Arial" w:hAnsi="Arial" w:cs="Arial"/>
          <w:sz w:val="22"/>
          <w:szCs w:val="22"/>
          <w:u w:val="single"/>
        </w:rPr>
        <w:t>call for local governments to refrain from taking any action to</w:t>
      </w:r>
      <w:r w:rsidRPr="00822D21">
        <w:rPr>
          <w:rFonts w:ascii="Arial" w:hAnsi="Arial" w:cs="Arial"/>
          <w:sz w:val="22"/>
          <w:szCs w:val="22"/>
        </w:rPr>
        <w:t xml:space="preserve"> encourage tolerance of LGBTI people, providing financial support to NGOs working to promote equal rights, </w:t>
      </w:r>
      <w:r w:rsidRPr="00822D21">
        <w:rPr>
          <w:rFonts w:ascii="Arial" w:hAnsi="Arial" w:cs="Arial"/>
          <w:sz w:val="22"/>
          <w:szCs w:val="22"/>
          <w:u w:val="single"/>
        </w:rPr>
        <w:t>organising anti-discrimination education</w:t>
      </w:r>
      <w:r w:rsidRPr="00822D21">
        <w:rPr>
          <w:rFonts w:ascii="Arial" w:hAnsi="Arial" w:cs="Arial"/>
          <w:sz w:val="22"/>
          <w:szCs w:val="22"/>
        </w:rPr>
        <w:t xml:space="preserve"> </w:t>
      </w:r>
      <w:r w:rsidRPr="00822D21">
        <w:rPr>
          <w:rFonts w:ascii="Arial" w:hAnsi="Arial" w:cs="Arial"/>
          <w:sz w:val="22"/>
          <w:szCs w:val="22"/>
          <w:u w:val="single"/>
        </w:rPr>
        <w:t>or in any other way supporting LGBTI people</w:t>
      </w:r>
      <w:r w:rsidRPr="00822D21">
        <w:rPr>
          <w:rFonts w:ascii="Arial" w:hAnsi="Arial" w:cs="Arial"/>
          <w:sz w:val="22"/>
          <w:szCs w:val="22"/>
        </w:rPr>
        <w:t>….</w:t>
      </w:r>
      <w:r>
        <w:rPr>
          <w:rFonts w:ascii="Arial" w:hAnsi="Arial" w:cs="Arial"/>
          <w:sz w:val="22"/>
          <w:szCs w:val="22"/>
        </w:rPr>
        <w:t>”</w:t>
      </w:r>
    </w:p>
    <w:p w14:paraId="48F9E828" w14:textId="52E88693" w:rsidR="00CF57EB" w:rsidRPr="00822D21" w:rsidRDefault="00CF57EB" w:rsidP="00CF57EB">
      <w:pPr>
        <w:spacing w:after="360" w:line="360" w:lineRule="auto"/>
        <w:rPr>
          <w:rFonts w:ascii="Arial" w:hAnsi="Arial" w:cs="Arial"/>
          <w:sz w:val="22"/>
          <w:szCs w:val="22"/>
          <w:u w:val="single"/>
        </w:rPr>
      </w:pPr>
      <w:r w:rsidRPr="00822D21">
        <w:rPr>
          <w:rFonts w:ascii="Arial" w:hAnsi="Arial" w:cs="Arial"/>
          <w:sz w:val="22"/>
          <w:szCs w:val="22"/>
        </w:rPr>
        <w:t>The Council of Europe expressed similar concerns</w:t>
      </w:r>
      <w:r w:rsidRPr="00822D21">
        <w:t xml:space="preserve"> </w:t>
      </w:r>
      <w:r w:rsidRPr="00822D21">
        <w:rPr>
          <w:rFonts w:ascii="Arial" w:hAnsi="Arial" w:cs="Arial"/>
          <w:sz w:val="22"/>
          <w:szCs w:val="22"/>
        </w:rPr>
        <w:t xml:space="preserve">in an official comment piece: “the President of Poland, running for a second term, </w:t>
      </w:r>
      <w:r w:rsidRPr="00822D21">
        <w:rPr>
          <w:rFonts w:ascii="Arial" w:hAnsi="Arial" w:cs="Arial"/>
          <w:sz w:val="22"/>
          <w:szCs w:val="22"/>
          <w:u w:val="single"/>
        </w:rPr>
        <w:t>made it a campaign pledge to essentially forbid schools from teaching LGBT issues in sexuality education classes</w:t>
      </w:r>
      <w:r w:rsidRPr="00822D21">
        <w:rPr>
          <w:rFonts w:ascii="Arial" w:hAnsi="Arial" w:cs="Arial"/>
          <w:sz w:val="22"/>
          <w:szCs w:val="22"/>
        </w:rPr>
        <w:t>.</w:t>
      </w:r>
      <w:r w:rsidR="00C06F4E">
        <w:rPr>
          <w:rStyle w:val="FootnoteReference"/>
          <w:rFonts w:ascii="Arial" w:hAnsi="Arial" w:cs="Arial"/>
          <w:sz w:val="22"/>
          <w:szCs w:val="22"/>
        </w:rPr>
        <w:footnoteReference w:id="14"/>
      </w:r>
      <w:r w:rsidRPr="00822D21">
        <w:rPr>
          <w:rFonts w:ascii="Arial" w:hAnsi="Arial" w:cs="Arial"/>
          <w:sz w:val="22"/>
          <w:szCs w:val="22"/>
        </w:rPr>
        <w:t xml:space="preserve"> The piece concludes with recommendations which we endorse and include below.</w:t>
      </w:r>
    </w:p>
    <w:p w14:paraId="364C1488" w14:textId="77777777" w:rsidR="00CF57EB" w:rsidRPr="00822D21" w:rsidRDefault="00CF57EB" w:rsidP="00CF57EB">
      <w:pPr>
        <w:spacing w:after="360" w:line="360" w:lineRule="auto"/>
        <w:rPr>
          <w:rFonts w:ascii="Arial" w:hAnsi="Arial" w:cs="Arial"/>
          <w:sz w:val="22"/>
          <w:szCs w:val="22"/>
        </w:rPr>
      </w:pPr>
      <w:r w:rsidRPr="00822D21">
        <w:rPr>
          <w:rFonts w:ascii="Arial" w:hAnsi="Arial" w:cs="Arial"/>
          <w:sz w:val="22"/>
          <w:szCs w:val="22"/>
        </w:rPr>
        <w:t>Similarly, Human Rights Watch</w:t>
      </w:r>
      <w:r>
        <w:rPr>
          <w:rFonts w:ascii="Arial" w:hAnsi="Arial" w:cs="Arial"/>
          <w:sz w:val="22"/>
          <w:szCs w:val="22"/>
        </w:rPr>
        <w:t>, in its</w:t>
      </w:r>
      <w:r w:rsidRPr="00822D21">
        <w:rPr>
          <w:rFonts w:ascii="Arial" w:hAnsi="Arial" w:cs="Arial"/>
          <w:sz w:val="22"/>
          <w:szCs w:val="22"/>
        </w:rPr>
        <w:t xml:space="preserve"> Submission to the UN Special Rapporteur on the Right to Education's consultation on the cultural dimension of the right to education</w:t>
      </w:r>
      <w:r w:rsidRPr="00822D21">
        <w:rPr>
          <w:rFonts w:ascii="Arial" w:hAnsi="Arial" w:cs="Arial"/>
          <w:sz w:val="22"/>
          <w:szCs w:val="22"/>
          <w:vertAlign w:val="superscript"/>
        </w:rPr>
        <w:footnoteReference w:id="15"/>
      </w:r>
      <w:r w:rsidRPr="00822D21">
        <w:rPr>
          <w:rFonts w:ascii="Arial" w:hAnsi="Arial" w:cs="Arial"/>
          <w:sz w:val="22"/>
          <w:szCs w:val="22"/>
        </w:rPr>
        <w:t xml:space="preserve"> included the following: </w:t>
      </w:r>
    </w:p>
    <w:p w14:paraId="1FBC829F" w14:textId="77777777" w:rsidR="00CF57EB" w:rsidRPr="00822D21" w:rsidRDefault="00CF57EB" w:rsidP="00CF57EB">
      <w:pPr>
        <w:numPr>
          <w:ilvl w:val="0"/>
          <w:numId w:val="6"/>
        </w:numPr>
        <w:spacing w:after="360" w:line="360" w:lineRule="auto"/>
        <w:contextualSpacing/>
        <w:rPr>
          <w:rFonts w:ascii="Arial" w:hAnsi="Arial" w:cs="Arial"/>
          <w:sz w:val="22"/>
          <w:szCs w:val="22"/>
          <w:lang w:eastAsia="ja-JP"/>
        </w:rPr>
      </w:pPr>
      <w:r w:rsidRPr="00822D21">
        <w:rPr>
          <w:rFonts w:ascii="Arial" w:hAnsi="Arial" w:cs="Arial"/>
          <w:sz w:val="22"/>
          <w:szCs w:val="22"/>
          <w:lang w:eastAsia="ja-JP"/>
        </w:rPr>
        <w:t xml:space="preserve">“However, Human Rights Watch has observed a </w:t>
      </w:r>
      <w:r w:rsidRPr="00822D21">
        <w:rPr>
          <w:rFonts w:ascii="Arial" w:hAnsi="Arial" w:cs="Arial"/>
          <w:sz w:val="22"/>
          <w:szCs w:val="22"/>
          <w:u w:val="single"/>
          <w:lang w:eastAsia="ja-JP"/>
        </w:rPr>
        <w:t>troubling backlash against efforts to provide children and young adults with comprehensive sexuality education</w:t>
      </w:r>
      <w:r w:rsidRPr="00822D21">
        <w:rPr>
          <w:rFonts w:ascii="Arial" w:hAnsi="Arial" w:cs="Arial"/>
          <w:sz w:val="22"/>
          <w:szCs w:val="22"/>
          <w:lang w:eastAsia="ja-JP"/>
        </w:rPr>
        <w:t xml:space="preserve"> in many parts of the world, </w:t>
      </w:r>
      <w:r w:rsidRPr="00822D21">
        <w:rPr>
          <w:rFonts w:ascii="Arial" w:hAnsi="Arial" w:cs="Arial"/>
          <w:sz w:val="22"/>
          <w:szCs w:val="22"/>
          <w:u w:val="single"/>
          <w:lang w:eastAsia="ja-JP"/>
        </w:rPr>
        <w:t>including … Poland</w:t>
      </w:r>
      <w:r w:rsidRPr="00822D21">
        <w:rPr>
          <w:rFonts w:ascii="Arial" w:hAnsi="Arial" w:cs="Arial"/>
          <w:sz w:val="22"/>
          <w:szCs w:val="22"/>
          <w:lang w:eastAsia="ja-JP"/>
        </w:rPr>
        <w:t>.</w:t>
      </w:r>
      <w:r w:rsidRPr="00822D21">
        <w:rPr>
          <w:rFonts w:ascii="Arial" w:hAnsi="Arial" w:cs="Arial"/>
          <w:sz w:val="22"/>
          <w:szCs w:val="22"/>
          <w:vertAlign w:val="superscript"/>
          <w:lang w:eastAsia="ja-JP"/>
        </w:rPr>
        <w:footnoteReference w:id="16"/>
      </w:r>
    </w:p>
    <w:p w14:paraId="1DEBBFBE" w14:textId="77777777" w:rsidR="00CF57EB" w:rsidRPr="00822D21" w:rsidRDefault="00CF57EB" w:rsidP="00CF57EB">
      <w:pPr>
        <w:numPr>
          <w:ilvl w:val="0"/>
          <w:numId w:val="6"/>
        </w:numPr>
        <w:spacing w:after="360" w:line="360" w:lineRule="auto"/>
        <w:contextualSpacing/>
        <w:rPr>
          <w:rFonts w:ascii="Arial" w:hAnsi="Arial" w:cs="Arial"/>
          <w:sz w:val="22"/>
          <w:szCs w:val="22"/>
          <w:lang w:eastAsia="ja-JP"/>
        </w:rPr>
      </w:pPr>
      <w:r w:rsidRPr="00822D21">
        <w:rPr>
          <w:rFonts w:ascii="Arial" w:hAnsi="Arial" w:cs="Arial"/>
          <w:sz w:val="22"/>
          <w:szCs w:val="22"/>
          <w:lang w:eastAsia="ja-JP"/>
        </w:rPr>
        <w:t xml:space="preserve">“In Poland in 2019, Warsaw's Mayor Rafał Trzaskowski pledged to support LGBT people and </w:t>
      </w:r>
      <w:r w:rsidRPr="00822D21">
        <w:rPr>
          <w:rFonts w:ascii="Arial" w:hAnsi="Arial" w:cs="Arial"/>
          <w:sz w:val="22"/>
          <w:szCs w:val="22"/>
          <w:u w:val="single"/>
          <w:lang w:eastAsia="ja-JP"/>
        </w:rPr>
        <w:t>ensure the city's sex education curriculum includes teaching on sexual orientation and gender identity</w:t>
      </w:r>
      <w:r w:rsidRPr="00822D21">
        <w:rPr>
          <w:rFonts w:ascii="Arial" w:hAnsi="Arial" w:cs="Arial"/>
          <w:sz w:val="22"/>
          <w:szCs w:val="22"/>
          <w:lang w:eastAsia="ja-JP"/>
        </w:rPr>
        <w:t xml:space="preserve">. [Yet] The ruling party leader, Jaraslow Kaczynski, </w:t>
      </w:r>
      <w:r w:rsidRPr="00822D21">
        <w:rPr>
          <w:rFonts w:ascii="Arial" w:hAnsi="Arial" w:cs="Arial"/>
          <w:sz w:val="22"/>
          <w:szCs w:val="22"/>
          <w:u w:val="single"/>
          <w:lang w:eastAsia="ja-JP"/>
        </w:rPr>
        <w:t>called this an attack on families and warned it would cause "sexualization of kids."</w:t>
      </w:r>
      <w:r w:rsidRPr="00822D21">
        <w:rPr>
          <w:rFonts w:ascii="Arial" w:hAnsi="Arial" w:cs="Arial"/>
          <w:sz w:val="22"/>
          <w:szCs w:val="22"/>
          <w:lang w:eastAsia="ja-JP"/>
        </w:rPr>
        <w:t xml:space="preserve"> In September 2018, a campaign called "Stop Sexualization of Children and Youth" </w:t>
      </w:r>
      <w:r w:rsidRPr="00822D21">
        <w:rPr>
          <w:rFonts w:ascii="Arial" w:hAnsi="Arial" w:cs="Arial"/>
          <w:sz w:val="22"/>
          <w:szCs w:val="22"/>
          <w:u w:val="single"/>
          <w:lang w:eastAsia="ja-JP"/>
        </w:rPr>
        <w:t>accused groups conducting sex education workshops of promoting "depravity."</w:t>
      </w:r>
      <w:r w:rsidRPr="00822D21">
        <w:rPr>
          <w:rFonts w:ascii="Arial" w:hAnsi="Arial" w:cs="Arial"/>
          <w:sz w:val="22"/>
          <w:szCs w:val="22"/>
          <w:lang w:eastAsia="ja-JP"/>
        </w:rPr>
        <w:t xml:space="preserve"> The campaign </w:t>
      </w:r>
      <w:r w:rsidRPr="00822D21">
        <w:rPr>
          <w:rFonts w:ascii="Arial" w:hAnsi="Arial" w:cs="Arial"/>
          <w:sz w:val="22"/>
          <w:szCs w:val="22"/>
          <w:u w:val="single"/>
          <w:lang w:eastAsia="ja-JP"/>
        </w:rPr>
        <w:t>claimed that following World Health Organization sex education standards for Europe would cause "sex addiction" and "confusion about gender identity.</w:t>
      </w:r>
      <w:r w:rsidRPr="00822D21">
        <w:rPr>
          <w:rFonts w:ascii="Arial" w:hAnsi="Arial" w:cs="Arial"/>
          <w:sz w:val="22"/>
          <w:szCs w:val="22"/>
          <w:lang w:eastAsia="ja-JP"/>
        </w:rPr>
        <w:t>"</w:t>
      </w:r>
      <w:r w:rsidRPr="00822D21">
        <w:rPr>
          <w:rFonts w:ascii="Arial" w:hAnsi="Arial" w:cs="Arial"/>
          <w:sz w:val="22"/>
          <w:szCs w:val="22"/>
          <w:vertAlign w:val="superscript"/>
          <w:lang w:eastAsia="ja-JP"/>
        </w:rPr>
        <w:footnoteReference w:id="17"/>
      </w:r>
    </w:p>
    <w:p w14:paraId="7827956A" w14:textId="77777777" w:rsidR="00CF57EB" w:rsidRPr="00822D21" w:rsidRDefault="00CF57EB" w:rsidP="00CF57EB">
      <w:pPr>
        <w:spacing w:after="360" w:line="360" w:lineRule="auto"/>
        <w:ind w:left="720"/>
        <w:contextualSpacing/>
        <w:rPr>
          <w:rFonts w:ascii="Arial" w:hAnsi="Arial" w:cs="Arial"/>
          <w:sz w:val="22"/>
          <w:szCs w:val="22"/>
          <w:lang w:eastAsia="ja-JP"/>
        </w:rPr>
      </w:pPr>
      <w:r w:rsidRPr="00822D21">
        <w:rPr>
          <w:rFonts w:ascii="Arial" w:hAnsi="Arial" w:cs="Arial"/>
          <w:sz w:val="22"/>
          <w:szCs w:val="22"/>
          <w:lang w:eastAsia="ja-JP"/>
        </w:rPr>
        <w:t>(The footnotes in the above quote form part the original document.)</w:t>
      </w:r>
    </w:p>
    <w:p w14:paraId="219C08F5" w14:textId="5E0E1AEF" w:rsidR="00CF57EB" w:rsidRPr="00822D21" w:rsidRDefault="00CF57EB" w:rsidP="00CF57EB">
      <w:pPr>
        <w:spacing w:after="360" w:line="360" w:lineRule="auto"/>
        <w:rPr>
          <w:rFonts w:ascii="Arial" w:hAnsi="Arial" w:cs="Arial"/>
          <w:sz w:val="22"/>
          <w:szCs w:val="22"/>
        </w:rPr>
      </w:pPr>
      <w:r w:rsidRPr="00822D21">
        <w:rPr>
          <w:rFonts w:ascii="Arial" w:hAnsi="Arial" w:cs="Arial"/>
          <w:sz w:val="22"/>
          <w:szCs w:val="22"/>
        </w:rPr>
        <w:t>According to Human Rights Watch’s “Global Report Card on LGBTQ+ Rights in Poland”</w:t>
      </w:r>
      <w:r w:rsidRPr="00822D21">
        <w:rPr>
          <w:rFonts w:ascii="Arial" w:hAnsi="Arial" w:cs="Arial"/>
          <w:sz w:val="22"/>
          <w:szCs w:val="22"/>
          <w:vertAlign w:val="superscript"/>
        </w:rPr>
        <w:footnoteReference w:id="18"/>
      </w:r>
      <w:r w:rsidRPr="00822D21">
        <w:rPr>
          <w:rFonts w:ascii="Arial" w:hAnsi="Arial" w:cs="Arial"/>
          <w:sz w:val="22"/>
          <w:szCs w:val="22"/>
        </w:rPr>
        <w:t xml:space="preserve">, “…. local municipalities declared towns LGBT-free zones, spurred on by a government that has waged a sustained campaign against so-called gender ideology. Under this rubric, women's reproductive rights, LGBTQ+ rights, </w:t>
      </w:r>
      <w:r w:rsidRPr="00822D21">
        <w:rPr>
          <w:rFonts w:ascii="Arial" w:hAnsi="Arial" w:cs="Arial"/>
          <w:sz w:val="22"/>
          <w:szCs w:val="22"/>
          <w:u w:val="single"/>
        </w:rPr>
        <w:t>and comprehensive sexuality education are cast as a sinister, co</w:t>
      </w:r>
      <w:r w:rsidR="00E812F1">
        <w:rPr>
          <w:rFonts w:ascii="Arial" w:hAnsi="Arial" w:cs="Arial"/>
          <w:sz w:val="22"/>
          <w:szCs w:val="22"/>
          <w:u w:val="single"/>
        </w:rPr>
        <w:t>-</w:t>
      </w:r>
      <w:r w:rsidRPr="00822D21">
        <w:rPr>
          <w:rFonts w:ascii="Arial" w:hAnsi="Arial" w:cs="Arial"/>
          <w:sz w:val="22"/>
          <w:szCs w:val="22"/>
          <w:u w:val="single"/>
        </w:rPr>
        <w:t>ordinated threat to traditional values</w:t>
      </w:r>
      <w:r w:rsidRPr="00822D21">
        <w:rPr>
          <w:rFonts w:ascii="Arial" w:hAnsi="Arial" w:cs="Arial"/>
          <w:sz w:val="22"/>
          <w:szCs w:val="22"/>
        </w:rPr>
        <w:t>.”</w:t>
      </w:r>
    </w:p>
    <w:p w14:paraId="7A1065CF" w14:textId="0CAB7DDB" w:rsidR="00CF57EB" w:rsidRPr="00822D21" w:rsidRDefault="00CF57EB" w:rsidP="00CF57EB">
      <w:pPr>
        <w:spacing w:after="360" w:line="360" w:lineRule="auto"/>
        <w:rPr>
          <w:rFonts w:ascii="Arial" w:hAnsi="Arial" w:cs="Arial"/>
        </w:rPr>
      </w:pPr>
      <w:r w:rsidRPr="00822D21">
        <w:rPr>
          <w:rFonts w:ascii="Arial" w:hAnsi="Arial" w:cs="Arial"/>
          <w:sz w:val="22"/>
          <w:szCs w:val="22"/>
        </w:rPr>
        <w:t>The narrowly defeated Presidential candidate Rafał Trzaskowski, who remains the Mayor of Warsaw, signed a pro-</w:t>
      </w:r>
      <w:r>
        <w:rPr>
          <w:rFonts w:ascii="Arial" w:hAnsi="Arial" w:cs="Arial"/>
          <w:sz w:val="22"/>
          <w:szCs w:val="22"/>
        </w:rPr>
        <w:t>LGBT+</w:t>
      </w:r>
      <w:r w:rsidRPr="00822D21">
        <w:rPr>
          <w:rFonts w:ascii="Arial" w:hAnsi="Arial" w:cs="Arial"/>
          <w:sz w:val="22"/>
          <w:szCs w:val="22"/>
        </w:rPr>
        <w:t xml:space="preserve"> "Declaration"</w:t>
      </w:r>
      <w:r w:rsidRPr="00822D21">
        <w:rPr>
          <w:rFonts w:ascii="Arial" w:hAnsi="Arial" w:cs="Arial"/>
          <w:sz w:val="22"/>
          <w:szCs w:val="22"/>
          <w:vertAlign w:val="superscript"/>
        </w:rPr>
        <w:footnoteReference w:id="19"/>
      </w:r>
      <w:r w:rsidRPr="00822D21">
        <w:rPr>
          <w:rFonts w:ascii="Arial" w:hAnsi="Arial" w:cs="Arial"/>
          <w:sz w:val="22"/>
          <w:szCs w:val="22"/>
        </w:rPr>
        <w:t xml:space="preserve"> put together by civil society groups, which called among other things for anti-discriminatory and sexual education in schools in line with WHO standards.</w:t>
      </w:r>
      <w:r w:rsidRPr="00822D21">
        <w:rPr>
          <w:rFonts w:ascii="Arial" w:hAnsi="Arial" w:cs="Arial"/>
        </w:rPr>
        <w:t xml:space="preserve"> </w:t>
      </w:r>
    </w:p>
    <w:p w14:paraId="4D45D63D" w14:textId="77777777" w:rsidR="00CF57EB" w:rsidRPr="00AD670C" w:rsidRDefault="00CF57EB" w:rsidP="00852895">
      <w:pPr>
        <w:pStyle w:val="CL"/>
        <w:ind w:left="720"/>
      </w:pPr>
      <w:r w:rsidRPr="00AD670C">
        <w:t xml:space="preserve">Cluster: Education, leisure and cultural activities -  aims of education with reference also to quality of education (art. 29), together with </w:t>
      </w:r>
    </w:p>
    <w:p w14:paraId="0B38C452" w14:textId="77777777" w:rsidR="00CF57EB" w:rsidRPr="00AD670C" w:rsidRDefault="00CF57EB" w:rsidP="00852895">
      <w:pPr>
        <w:pStyle w:val="CL"/>
        <w:ind w:left="720"/>
      </w:pPr>
      <w:r w:rsidRPr="00AD670C">
        <w:t>Cluster: Civil rights and freedoms freedom of thought, conscience and religion (art. 14)</w:t>
      </w:r>
    </w:p>
    <w:p w14:paraId="1BD02F52" w14:textId="23EADD8A" w:rsidR="00CF57EB" w:rsidRPr="00EA74BD" w:rsidRDefault="00452A99" w:rsidP="00F01ABA">
      <w:pPr>
        <w:pStyle w:val="Heading2"/>
      </w:pPr>
      <w:r>
        <w:t>D</w:t>
      </w:r>
      <w:r>
        <w:tab/>
      </w:r>
      <w:r w:rsidR="001952ED">
        <w:t>R</w:t>
      </w:r>
      <w:r w:rsidRPr="00EA74BD">
        <w:t>eligious and ethics education</w:t>
      </w:r>
    </w:p>
    <w:p w14:paraId="1CB412BD" w14:textId="5678C802" w:rsidR="00CF57EB" w:rsidRPr="006B4FBA" w:rsidRDefault="00CF57EB" w:rsidP="00CF57EB">
      <w:pPr>
        <w:spacing w:after="360" w:line="360" w:lineRule="auto"/>
        <w:rPr>
          <w:rFonts w:ascii="Arial" w:hAnsi="Arial" w:cs="Arial"/>
        </w:rPr>
      </w:pPr>
      <w:r w:rsidRPr="006B4FBA">
        <w:rPr>
          <w:rFonts w:ascii="Arial" w:hAnsi="Arial" w:cs="Arial"/>
        </w:rPr>
        <w:t>The European Court of Human Rights</w:t>
      </w:r>
      <w:r>
        <w:rPr>
          <w:rFonts w:ascii="Arial" w:hAnsi="Arial" w:cs="Arial"/>
        </w:rPr>
        <w:t xml:space="preserve"> rule</w:t>
      </w:r>
      <w:r w:rsidRPr="006B4FBA">
        <w:rPr>
          <w:rFonts w:ascii="Arial" w:hAnsi="Arial" w:cs="Arial"/>
        </w:rPr>
        <w:t xml:space="preserve">d </w:t>
      </w:r>
      <w:r>
        <w:rPr>
          <w:rFonts w:ascii="Arial" w:hAnsi="Arial" w:cs="Arial"/>
        </w:rPr>
        <w:t>in 2010</w:t>
      </w:r>
      <w:r>
        <w:rPr>
          <w:rStyle w:val="FootnoteReference"/>
          <w:rFonts w:ascii="Arial" w:hAnsi="Arial" w:cs="Arial"/>
        </w:rPr>
        <w:footnoteReference w:id="20"/>
      </w:r>
      <w:r>
        <w:rPr>
          <w:rFonts w:ascii="Arial" w:hAnsi="Arial" w:cs="Arial"/>
        </w:rPr>
        <w:t xml:space="preserve"> </w:t>
      </w:r>
      <w:r w:rsidRPr="006B4FBA">
        <w:rPr>
          <w:rFonts w:ascii="Arial" w:hAnsi="Arial" w:cs="Arial"/>
        </w:rPr>
        <w:t xml:space="preserve">that a Polish boy who refused to attend religious instruction classes for reasons of personal conviction had been </w:t>
      </w:r>
      <w:r>
        <w:rPr>
          <w:rFonts w:ascii="Arial" w:hAnsi="Arial" w:cs="Arial"/>
        </w:rPr>
        <w:t>denied his</w:t>
      </w:r>
      <w:r w:rsidRPr="006B4FBA">
        <w:rPr>
          <w:rFonts w:ascii="Arial" w:hAnsi="Arial" w:cs="Arial"/>
        </w:rPr>
        <w:t xml:space="preserve"> human rights because of a policy of </w:t>
      </w:r>
      <w:r>
        <w:rPr>
          <w:rFonts w:ascii="Arial" w:hAnsi="Arial" w:cs="Arial"/>
        </w:rPr>
        <w:t>recording</w:t>
      </w:r>
      <w:r w:rsidRPr="006B4FBA">
        <w:rPr>
          <w:rFonts w:ascii="Arial" w:hAnsi="Arial" w:cs="Arial"/>
        </w:rPr>
        <w:t xml:space="preserve"> that non-attendance in school reports.</w:t>
      </w:r>
      <w:r>
        <w:rPr>
          <w:rFonts w:ascii="Arial" w:hAnsi="Arial" w:cs="Arial"/>
        </w:rPr>
        <w:t xml:space="preserve"> The judgment, which relied on </w:t>
      </w:r>
      <w:r w:rsidR="00EF497E">
        <w:rPr>
          <w:rFonts w:ascii="Arial" w:hAnsi="Arial" w:cs="Arial"/>
        </w:rPr>
        <w:t>E</w:t>
      </w:r>
      <w:r w:rsidR="00A04BC8">
        <w:rPr>
          <w:rFonts w:ascii="Arial" w:hAnsi="Arial" w:cs="Arial"/>
        </w:rPr>
        <w:t xml:space="preserve">uropean Convention on Human Rights </w:t>
      </w:r>
      <w:r>
        <w:rPr>
          <w:rFonts w:ascii="Arial" w:hAnsi="Arial" w:cs="Arial"/>
        </w:rPr>
        <w:t>Articles 14 and 9, found against “</w:t>
      </w:r>
      <w:r w:rsidRPr="00243C74">
        <w:rPr>
          <w:rFonts w:ascii="Arial" w:hAnsi="Arial" w:cs="Arial"/>
        </w:rPr>
        <w:t>the State bring</w:t>
      </w:r>
      <w:r>
        <w:rPr>
          <w:rFonts w:ascii="Arial" w:hAnsi="Arial" w:cs="Arial"/>
        </w:rPr>
        <w:t>[ing]</w:t>
      </w:r>
      <w:r w:rsidRPr="00243C74">
        <w:rPr>
          <w:rFonts w:ascii="Arial" w:hAnsi="Arial" w:cs="Arial"/>
        </w:rPr>
        <w:t xml:space="preserve"> about a situation in which individuals are obliged – directly or indirectly – to reveal that they are non-believers. This is even more important when such obligation occurs in the context of the provision of an important public service such as education</w:t>
      </w:r>
      <w:r>
        <w:rPr>
          <w:rFonts w:ascii="Arial" w:hAnsi="Arial" w:cs="Arial"/>
        </w:rPr>
        <w:t>.”</w:t>
      </w:r>
    </w:p>
    <w:p w14:paraId="433FAE1B" w14:textId="77777777" w:rsidR="00CF57EB" w:rsidRDefault="00CF57EB" w:rsidP="00CF57EB">
      <w:pPr>
        <w:spacing w:after="360" w:line="360" w:lineRule="auto"/>
        <w:rPr>
          <w:rFonts w:ascii="Arial" w:hAnsi="Arial" w:cs="Arial"/>
        </w:rPr>
      </w:pPr>
      <w:r w:rsidRPr="006B4FBA">
        <w:rPr>
          <w:rFonts w:ascii="Arial" w:hAnsi="Arial" w:cs="Arial"/>
        </w:rPr>
        <w:t>“According to the intervening parties in this case, in Poland the statistical data showed that there is a huge disparity between the availability of classes in religious education and classes in ethics. There are 21,370 teachers of religion and only 412 teachers of ethics. The lack of clear provisions and guidelines concerning the teaching of ethics made the right to choose it as an alternative to religious instruction only a theoretical possibility."</w:t>
      </w:r>
      <w:r>
        <w:rPr>
          <w:rStyle w:val="FootnoteReference"/>
          <w:rFonts w:ascii="Arial" w:hAnsi="Arial" w:cs="Arial"/>
        </w:rPr>
        <w:footnoteReference w:id="21"/>
      </w:r>
    </w:p>
    <w:p w14:paraId="7D072CA7" w14:textId="444B73FD" w:rsidR="00CF57EB" w:rsidRPr="00356F95" w:rsidRDefault="00CF57EB" w:rsidP="00CF57EB">
      <w:pPr>
        <w:spacing w:after="360" w:line="360" w:lineRule="auto"/>
        <w:rPr>
          <w:rFonts w:ascii="Arial" w:hAnsi="Arial" w:cs="Arial"/>
        </w:rPr>
      </w:pPr>
      <w:r>
        <w:rPr>
          <w:rFonts w:ascii="Arial" w:hAnsi="Arial" w:cs="Arial"/>
        </w:rPr>
        <w:t>Our investigations in Poland have found that a</w:t>
      </w:r>
      <w:r w:rsidRPr="00356F95">
        <w:rPr>
          <w:rFonts w:ascii="Arial" w:hAnsi="Arial" w:cs="Arial"/>
        </w:rPr>
        <w:t xml:space="preserve">ccording to </w:t>
      </w:r>
      <w:r w:rsidR="00FD034A">
        <w:rPr>
          <w:rFonts w:ascii="Arial" w:hAnsi="Arial" w:cs="Arial"/>
        </w:rPr>
        <w:t xml:space="preserve">the law in </w:t>
      </w:r>
      <w:r w:rsidRPr="00356F95">
        <w:rPr>
          <w:rFonts w:ascii="Arial" w:hAnsi="Arial" w:cs="Arial"/>
        </w:rPr>
        <w:t xml:space="preserve">the constitutionally secular State Party, schools are </w:t>
      </w:r>
      <w:r w:rsidR="0070145A">
        <w:rPr>
          <w:rFonts w:ascii="Arial" w:hAnsi="Arial" w:cs="Arial"/>
        </w:rPr>
        <w:t>required</w:t>
      </w:r>
      <w:r w:rsidRPr="00356F95">
        <w:rPr>
          <w:rFonts w:ascii="Arial" w:hAnsi="Arial" w:cs="Arial"/>
        </w:rPr>
        <w:t xml:space="preserve"> to provide classes </w:t>
      </w:r>
      <w:r>
        <w:rPr>
          <w:rFonts w:ascii="Arial" w:hAnsi="Arial" w:cs="Arial"/>
        </w:rPr>
        <w:t xml:space="preserve">in </w:t>
      </w:r>
      <w:r w:rsidRPr="00356F95">
        <w:rPr>
          <w:rFonts w:ascii="Arial" w:hAnsi="Arial" w:cs="Arial"/>
        </w:rPr>
        <w:t>both ethics and religion (in practice Catholic catechism</w:t>
      </w:r>
      <w:r>
        <w:rPr>
          <w:rFonts w:ascii="Arial" w:hAnsi="Arial" w:cs="Arial"/>
        </w:rPr>
        <w:t>/catechesis</w:t>
      </w:r>
      <w:r w:rsidRPr="00E8539E">
        <w:rPr>
          <w:rFonts w:ascii="Arial" w:hAnsi="Arial" w:cs="Arial"/>
        </w:rPr>
        <w:t xml:space="preserve"> – teaching doctrine rather than about </w:t>
      </w:r>
      <w:r w:rsidR="00F71C3A">
        <w:rPr>
          <w:rFonts w:ascii="Arial" w:hAnsi="Arial" w:cs="Arial"/>
        </w:rPr>
        <w:t>religion</w:t>
      </w:r>
      <w:r w:rsidRPr="00356F95">
        <w:rPr>
          <w:rFonts w:ascii="Arial" w:hAnsi="Arial" w:cs="Arial"/>
        </w:rPr>
        <w:t xml:space="preserve">) but </w:t>
      </w:r>
      <w:r w:rsidR="00710CFE">
        <w:rPr>
          <w:rFonts w:ascii="Arial" w:hAnsi="Arial" w:cs="Arial"/>
        </w:rPr>
        <w:t xml:space="preserve">pupils are not required to </w:t>
      </w:r>
      <w:r w:rsidRPr="00356F95">
        <w:rPr>
          <w:rFonts w:ascii="Arial" w:hAnsi="Arial" w:cs="Arial"/>
        </w:rPr>
        <w:t>participat</w:t>
      </w:r>
      <w:r w:rsidR="00710CFE">
        <w:rPr>
          <w:rFonts w:ascii="Arial" w:hAnsi="Arial" w:cs="Arial"/>
        </w:rPr>
        <w:t>e</w:t>
      </w:r>
      <w:r w:rsidRPr="00356F95">
        <w:rPr>
          <w:rFonts w:ascii="Arial" w:hAnsi="Arial" w:cs="Arial"/>
        </w:rPr>
        <w:t xml:space="preserve"> in either. </w:t>
      </w:r>
      <w:r w:rsidR="0008504A">
        <w:rPr>
          <w:rFonts w:ascii="Arial" w:hAnsi="Arial" w:cs="Arial"/>
        </w:rPr>
        <w:t>However, in practice</w:t>
      </w:r>
      <w:r>
        <w:rPr>
          <w:rFonts w:ascii="Arial" w:hAnsi="Arial" w:cs="Arial"/>
        </w:rPr>
        <w:t>:</w:t>
      </w:r>
    </w:p>
    <w:p w14:paraId="1749039F" w14:textId="77777777" w:rsidR="00CF57EB" w:rsidRPr="00991ACE" w:rsidRDefault="00CF57EB" w:rsidP="00CF57EB">
      <w:pPr>
        <w:pStyle w:val="ListParagraph"/>
        <w:numPr>
          <w:ilvl w:val="0"/>
          <w:numId w:val="15"/>
        </w:numPr>
        <w:spacing w:after="360" w:line="360" w:lineRule="auto"/>
        <w:rPr>
          <w:rFonts w:ascii="Arial" w:hAnsi="Arial" w:cs="Arial"/>
        </w:rPr>
      </w:pPr>
      <w:r>
        <w:rPr>
          <w:rFonts w:ascii="Arial" w:hAnsi="Arial" w:cs="Arial"/>
        </w:rPr>
        <w:t>A</w:t>
      </w:r>
      <w:r w:rsidRPr="002667F9">
        <w:rPr>
          <w:rFonts w:ascii="Arial" w:hAnsi="Arial" w:cs="Arial"/>
        </w:rPr>
        <w:t xml:space="preserve"> large </w:t>
      </w:r>
      <w:r>
        <w:rPr>
          <w:rFonts w:ascii="Arial" w:hAnsi="Arial" w:cs="Arial"/>
        </w:rPr>
        <w:t>proportion</w:t>
      </w:r>
      <w:r w:rsidRPr="002667F9">
        <w:rPr>
          <w:rFonts w:ascii="Arial" w:hAnsi="Arial" w:cs="Arial"/>
        </w:rPr>
        <w:t xml:space="preserve"> of schools do</w:t>
      </w:r>
      <w:r>
        <w:rPr>
          <w:rFonts w:ascii="Arial" w:hAnsi="Arial" w:cs="Arial"/>
        </w:rPr>
        <w:t xml:space="preserve"> no</w:t>
      </w:r>
      <w:r w:rsidRPr="002667F9">
        <w:rPr>
          <w:rFonts w:ascii="Arial" w:hAnsi="Arial" w:cs="Arial"/>
        </w:rPr>
        <w:t xml:space="preserve">t </w:t>
      </w:r>
      <w:r>
        <w:rPr>
          <w:rFonts w:ascii="Arial" w:hAnsi="Arial" w:cs="Arial"/>
        </w:rPr>
        <w:t>provide</w:t>
      </w:r>
      <w:r w:rsidRPr="002667F9">
        <w:rPr>
          <w:rFonts w:ascii="Arial" w:hAnsi="Arial" w:cs="Arial"/>
        </w:rPr>
        <w:t xml:space="preserve"> ethics</w:t>
      </w:r>
      <w:r>
        <w:rPr>
          <w:rFonts w:ascii="Arial" w:hAnsi="Arial" w:cs="Arial"/>
        </w:rPr>
        <w:t xml:space="preserve"> classes</w:t>
      </w:r>
      <w:r w:rsidRPr="002667F9">
        <w:rPr>
          <w:rFonts w:ascii="Arial" w:hAnsi="Arial" w:cs="Arial"/>
        </w:rPr>
        <w:t>, as is made clear by the proportion of religion teachers to ethics to being more than 50:1, as shown above.</w:t>
      </w:r>
      <w:r>
        <w:rPr>
          <w:rFonts w:ascii="Arial" w:hAnsi="Arial" w:cs="Arial"/>
        </w:rPr>
        <w:t xml:space="preserve"> </w:t>
      </w:r>
      <w:r w:rsidRPr="00F46798">
        <w:rPr>
          <w:rFonts w:ascii="Arial" w:hAnsi="Arial" w:cs="Arial"/>
        </w:rPr>
        <w:t xml:space="preserve">Schools often fail to inform parents </w:t>
      </w:r>
      <w:r>
        <w:rPr>
          <w:rFonts w:ascii="Arial" w:hAnsi="Arial" w:cs="Arial"/>
        </w:rPr>
        <w:t>that</w:t>
      </w:r>
      <w:r w:rsidRPr="00F46798">
        <w:rPr>
          <w:rFonts w:ascii="Arial" w:hAnsi="Arial" w:cs="Arial"/>
        </w:rPr>
        <w:t xml:space="preserve"> ethics lessons</w:t>
      </w:r>
      <w:r>
        <w:rPr>
          <w:rFonts w:ascii="Arial" w:hAnsi="Arial" w:cs="Arial"/>
        </w:rPr>
        <w:t xml:space="preserve"> are available or that parents can demand they ar</w:t>
      </w:r>
      <w:r w:rsidRPr="00991ACE">
        <w:rPr>
          <w:rFonts w:ascii="Arial" w:hAnsi="Arial" w:cs="Arial"/>
        </w:rPr>
        <w:t>e</w:t>
      </w:r>
      <w:r>
        <w:rPr>
          <w:rFonts w:ascii="Arial" w:hAnsi="Arial" w:cs="Arial"/>
        </w:rPr>
        <w:t xml:space="preserve"> </w:t>
      </w:r>
      <w:r w:rsidRPr="00991ACE">
        <w:rPr>
          <w:rFonts w:ascii="Arial" w:hAnsi="Arial" w:cs="Arial"/>
        </w:rPr>
        <w:t>made available.</w:t>
      </w:r>
      <w:r>
        <w:rPr>
          <w:rFonts w:ascii="Arial" w:hAnsi="Arial" w:cs="Arial"/>
        </w:rPr>
        <w:t xml:space="preserve"> Further discouragement in participation results from the classes being </w:t>
      </w:r>
      <w:r w:rsidRPr="005D6B28">
        <w:rPr>
          <w:rFonts w:ascii="Arial" w:hAnsi="Arial" w:cs="Arial"/>
        </w:rPr>
        <w:t>deliberately scheduled at extremely inconvenient times</w:t>
      </w:r>
      <w:r>
        <w:rPr>
          <w:rFonts w:ascii="Arial" w:hAnsi="Arial" w:cs="Arial"/>
        </w:rPr>
        <w:t>.</w:t>
      </w:r>
    </w:p>
    <w:p w14:paraId="671CB577" w14:textId="77777777" w:rsidR="00CF57EB" w:rsidRPr="00FD4D0F" w:rsidRDefault="00CF57EB" w:rsidP="00CF57EB">
      <w:pPr>
        <w:pStyle w:val="ListParagraph"/>
        <w:numPr>
          <w:ilvl w:val="0"/>
          <w:numId w:val="15"/>
        </w:numPr>
        <w:spacing w:line="360" w:lineRule="auto"/>
        <w:rPr>
          <w:rFonts w:ascii="Arial" w:hAnsi="Arial" w:cs="Arial"/>
        </w:rPr>
      </w:pPr>
      <w:r>
        <w:rPr>
          <w:rFonts w:ascii="Arial" w:hAnsi="Arial" w:cs="Arial"/>
        </w:rPr>
        <w:t>C</w:t>
      </w:r>
      <w:r w:rsidRPr="00E9060A">
        <w:rPr>
          <w:rFonts w:ascii="Arial" w:hAnsi="Arial" w:cs="Arial"/>
        </w:rPr>
        <w:t xml:space="preserve">atechism </w:t>
      </w:r>
      <w:r>
        <w:rPr>
          <w:rFonts w:ascii="Arial" w:hAnsi="Arial" w:cs="Arial"/>
        </w:rPr>
        <w:t xml:space="preserve">(doctrine/confessional) </w:t>
      </w:r>
      <w:r w:rsidRPr="00E9060A">
        <w:rPr>
          <w:rFonts w:ascii="Arial" w:hAnsi="Arial" w:cs="Arial"/>
        </w:rPr>
        <w:t>classes</w:t>
      </w:r>
      <w:r>
        <w:rPr>
          <w:rFonts w:ascii="Arial" w:hAnsi="Arial" w:cs="Arial"/>
        </w:rPr>
        <w:t xml:space="preserve">, in contrast, </w:t>
      </w:r>
      <w:r w:rsidRPr="00E9060A">
        <w:rPr>
          <w:rFonts w:ascii="Arial" w:hAnsi="Arial" w:cs="Arial"/>
        </w:rPr>
        <w:t xml:space="preserve">are </w:t>
      </w:r>
      <w:r>
        <w:rPr>
          <w:rFonts w:ascii="Arial" w:hAnsi="Arial" w:cs="Arial"/>
        </w:rPr>
        <w:t>routinely</w:t>
      </w:r>
      <w:r w:rsidRPr="00E9060A">
        <w:rPr>
          <w:rFonts w:ascii="Arial" w:hAnsi="Arial" w:cs="Arial"/>
        </w:rPr>
        <w:t xml:space="preserve"> presented or regarded as compulsory or "obvious" by schools. </w:t>
      </w:r>
      <w:r>
        <w:rPr>
          <w:rFonts w:ascii="Arial" w:hAnsi="Arial" w:cs="Arial"/>
        </w:rPr>
        <w:t>P</w:t>
      </w:r>
      <w:r w:rsidRPr="00FD4D0F">
        <w:rPr>
          <w:rFonts w:ascii="Arial" w:hAnsi="Arial" w:cs="Arial"/>
        </w:rPr>
        <w:t xml:space="preserve">arents </w:t>
      </w:r>
      <w:r>
        <w:rPr>
          <w:rFonts w:ascii="Arial" w:hAnsi="Arial" w:cs="Arial"/>
        </w:rPr>
        <w:t xml:space="preserve">exercising </w:t>
      </w:r>
      <w:r w:rsidRPr="00207090">
        <w:rPr>
          <w:rFonts w:ascii="Arial" w:hAnsi="Arial" w:cs="Arial"/>
        </w:rPr>
        <w:t>their conscience</w:t>
      </w:r>
      <w:r w:rsidRPr="00FD4D0F">
        <w:rPr>
          <w:rFonts w:ascii="Arial" w:hAnsi="Arial" w:cs="Arial"/>
        </w:rPr>
        <w:t xml:space="preserve"> </w:t>
      </w:r>
      <w:r>
        <w:rPr>
          <w:rFonts w:ascii="Arial" w:hAnsi="Arial" w:cs="Arial"/>
        </w:rPr>
        <w:t xml:space="preserve">by opting </w:t>
      </w:r>
      <w:r w:rsidRPr="00FD4D0F">
        <w:rPr>
          <w:rFonts w:ascii="Arial" w:hAnsi="Arial" w:cs="Arial"/>
        </w:rPr>
        <w:t xml:space="preserve">for their child </w:t>
      </w:r>
      <w:r w:rsidRPr="003E4B01">
        <w:rPr>
          <w:rFonts w:ascii="Arial" w:hAnsi="Arial" w:cs="Arial"/>
          <w:u w:val="single"/>
        </w:rPr>
        <w:t>not</w:t>
      </w:r>
      <w:r w:rsidRPr="00FD4D0F">
        <w:rPr>
          <w:rFonts w:ascii="Arial" w:hAnsi="Arial" w:cs="Arial"/>
        </w:rPr>
        <w:t xml:space="preserve"> to participate in catechism classes are required</w:t>
      </w:r>
      <w:r>
        <w:rPr>
          <w:rFonts w:ascii="Arial" w:hAnsi="Arial" w:cs="Arial"/>
        </w:rPr>
        <w:t>, unlawfully,</w:t>
      </w:r>
      <w:r w:rsidRPr="00FD4D0F">
        <w:rPr>
          <w:rFonts w:ascii="Arial" w:hAnsi="Arial" w:cs="Arial"/>
        </w:rPr>
        <w:t xml:space="preserve"> to write highly formal letters to the school (which some will find intimidating) to</w:t>
      </w:r>
      <w:r>
        <w:rPr>
          <w:rFonts w:ascii="Arial" w:hAnsi="Arial" w:cs="Arial"/>
        </w:rPr>
        <w:t xml:space="preserve"> state this. Those who do</w:t>
      </w:r>
      <w:r w:rsidRPr="00FD4D0F">
        <w:rPr>
          <w:rFonts w:ascii="Arial" w:hAnsi="Arial" w:cs="Arial"/>
        </w:rPr>
        <w:t xml:space="preserve"> so</w:t>
      </w:r>
      <w:r>
        <w:rPr>
          <w:rFonts w:ascii="Arial" w:hAnsi="Arial" w:cs="Arial"/>
        </w:rPr>
        <w:t xml:space="preserve"> routinely</w:t>
      </w:r>
      <w:r w:rsidRPr="00FD4D0F">
        <w:rPr>
          <w:rFonts w:ascii="Arial" w:hAnsi="Arial" w:cs="Arial"/>
        </w:rPr>
        <w:t xml:space="preserve"> </w:t>
      </w:r>
      <w:r>
        <w:rPr>
          <w:rFonts w:ascii="Arial" w:hAnsi="Arial" w:cs="Arial"/>
        </w:rPr>
        <w:t xml:space="preserve">find </w:t>
      </w:r>
      <w:r w:rsidRPr="00FD4D0F">
        <w:rPr>
          <w:rFonts w:ascii="Arial" w:hAnsi="Arial" w:cs="Arial"/>
        </w:rPr>
        <w:t xml:space="preserve">their </w:t>
      </w:r>
      <w:r>
        <w:rPr>
          <w:rFonts w:ascii="Arial" w:hAnsi="Arial" w:cs="Arial"/>
        </w:rPr>
        <w:t>declared wishes being</w:t>
      </w:r>
      <w:r w:rsidRPr="00FD4D0F">
        <w:rPr>
          <w:rFonts w:ascii="Arial" w:hAnsi="Arial" w:cs="Arial"/>
        </w:rPr>
        <w:t xml:space="preserve"> </w:t>
      </w:r>
      <w:r>
        <w:rPr>
          <w:rFonts w:ascii="Arial" w:hAnsi="Arial" w:cs="Arial"/>
        </w:rPr>
        <w:t xml:space="preserve">ignored or </w:t>
      </w:r>
      <w:r w:rsidRPr="00FD4D0F">
        <w:rPr>
          <w:rFonts w:ascii="Arial" w:hAnsi="Arial" w:cs="Arial"/>
        </w:rPr>
        <w:t xml:space="preserve">obstructed. </w:t>
      </w:r>
    </w:p>
    <w:p w14:paraId="536A73BD" w14:textId="77777777" w:rsidR="00CF57EB" w:rsidRDefault="00CF57EB" w:rsidP="00CF57EB">
      <w:pPr>
        <w:pStyle w:val="ListParagraph"/>
        <w:numPr>
          <w:ilvl w:val="0"/>
          <w:numId w:val="15"/>
        </w:numPr>
        <w:spacing w:after="360" w:line="360" w:lineRule="auto"/>
        <w:rPr>
          <w:rFonts w:ascii="Arial" w:hAnsi="Arial" w:cs="Arial"/>
        </w:rPr>
      </w:pPr>
      <w:r>
        <w:rPr>
          <w:rFonts w:ascii="Arial" w:hAnsi="Arial" w:cs="Arial"/>
        </w:rPr>
        <w:t>We also note that there is no provision (no</w:t>
      </w:r>
      <w:r w:rsidRPr="008E040C">
        <w:rPr>
          <w:rFonts w:ascii="Arial" w:hAnsi="Arial" w:cs="Arial"/>
        </w:rPr>
        <w:t xml:space="preserve">t even a legal </w:t>
      </w:r>
      <w:r>
        <w:rPr>
          <w:rFonts w:ascii="Arial" w:hAnsi="Arial" w:cs="Arial"/>
        </w:rPr>
        <w:t>one) for pupils of any age to exercise their own choices whether to opt in to either class. G</w:t>
      </w:r>
      <w:r w:rsidRPr="007A5968">
        <w:rPr>
          <w:rFonts w:ascii="Arial" w:hAnsi="Arial" w:cs="Arial"/>
        </w:rPr>
        <w:t>iven that the catechism classes are confessional</w:t>
      </w:r>
      <w:r>
        <w:rPr>
          <w:rFonts w:ascii="Arial" w:hAnsi="Arial" w:cs="Arial"/>
        </w:rPr>
        <w:t xml:space="preserve">, this is a particularly egregious dereliction and almost certainly not in accordance with children’s Convention rights of </w:t>
      </w:r>
      <w:r w:rsidRPr="00EC7E95">
        <w:rPr>
          <w:rFonts w:ascii="Arial" w:hAnsi="Arial" w:cs="Arial"/>
        </w:rPr>
        <w:t xml:space="preserve">belief </w:t>
      </w:r>
      <w:r>
        <w:rPr>
          <w:rFonts w:ascii="Arial" w:hAnsi="Arial" w:cs="Arial"/>
        </w:rPr>
        <w:t>or conscience once they have the</w:t>
      </w:r>
      <w:r w:rsidRPr="001915F9">
        <w:rPr>
          <w:rFonts w:ascii="Arial" w:hAnsi="Arial" w:cs="Arial"/>
        </w:rPr>
        <w:t xml:space="preserve"> </w:t>
      </w:r>
      <w:r w:rsidRPr="00403D62">
        <w:rPr>
          <w:rFonts w:ascii="Arial" w:hAnsi="Arial" w:cs="Arial"/>
        </w:rPr>
        <w:t>maturity to make their own decisions and to understand the implications of those decisions</w:t>
      </w:r>
      <w:r>
        <w:rPr>
          <w:rFonts w:ascii="Arial" w:hAnsi="Arial" w:cs="Arial"/>
        </w:rPr>
        <w:t>.</w:t>
      </w:r>
      <w:r>
        <w:rPr>
          <w:rStyle w:val="FootnoteReference"/>
          <w:rFonts w:ascii="Arial" w:hAnsi="Arial" w:cs="Arial"/>
        </w:rPr>
        <w:footnoteReference w:id="22"/>
      </w:r>
      <w:r>
        <w:rPr>
          <w:rFonts w:ascii="Arial" w:hAnsi="Arial" w:cs="Arial"/>
        </w:rPr>
        <w:t xml:space="preserve"> </w:t>
      </w:r>
    </w:p>
    <w:p w14:paraId="3A20EFF1" w14:textId="7928E056" w:rsidR="00F618E5" w:rsidRDefault="00F618E5" w:rsidP="00CF57EB">
      <w:pPr>
        <w:spacing w:after="360" w:line="360" w:lineRule="auto"/>
        <w:rPr>
          <w:rFonts w:ascii="Arial" w:hAnsi="Arial" w:cs="Arial"/>
        </w:rPr>
      </w:pPr>
      <w:r>
        <w:rPr>
          <w:rFonts w:ascii="Arial" w:hAnsi="Arial" w:cs="Arial"/>
        </w:rPr>
        <w:t>This is particularly egregious as “</w:t>
      </w:r>
      <w:r w:rsidRPr="00F618E5">
        <w:rPr>
          <w:rFonts w:ascii="Arial" w:hAnsi="Arial" w:cs="Arial"/>
        </w:rPr>
        <w:t>Pew Research indicated that church attendance among the youngest generation compared to the oldest is falling in Poland at the fastest rate in the world</w:t>
      </w:r>
      <w:r w:rsidR="00C16CF5">
        <w:rPr>
          <w:rFonts w:ascii="Arial" w:hAnsi="Arial" w:cs="Arial"/>
        </w:rPr>
        <w:t>”</w:t>
      </w:r>
      <w:r w:rsidR="000D516D">
        <w:rPr>
          <w:rFonts w:ascii="Arial" w:hAnsi="Arial" w:cs="Arial"/>
        </w:rPr>
        <w:t>,</w:t>
      </w:r>
      <w:r w:rsidR="00C16CF5">
        <w:rPr>
          <w:rStyle w:val="FootnoteReference"/>
          <w:rFonts w:ascii="Arial" w:hAnsi="Arial" w:cs="Arial"/>
        </w:rPr>
        <w:footnoteReference w:id="23"/>
      </w:r>
    </w:p>
    <w:p w14:paraId="35E70DE0" w14:textId="7CB80190" w:rsidR="00CF57EB" w:rsidRPr="003A0C33" w:rsidRDefault="00CF57EB" w:rsidP="00CF57EB">
      <w:pPr>
        <w:spacing w:after="360" w:line="360" w:lineRule="auto"/>
        <w:rPr>
          <w:rFonts w:ascii="Arial" w:hAnsi="Arial" w:cs="Arial"/>
        </w:rPr>
      </w:pPr>
      <w:r>
        <w:rPr>
          <w:rFonts w:ascii="Arial" w:hAnsi="Arial" w:cs="Arial"/>
        </w:rPr>
        <w:t xml:space="preserve">In Appendix 2 we reproduce in both Polish and English a short paper, </w:t>
      </w:r>
      <w:r w:rsidRPr="00F76F2A">
        <w:rPr>
          <w:rFonts w:ascii="Arial" w:hAnsi="Arial" w:cs="Arial"/>
        </w:rPr>
        <w:t>Freedom from Religion Foundation</w:t>
      </w:r>
      <w:r>
        <w:rPr>
          <w:rFonts w:ascii="Arial" w:hAnsi="Arial" w:cs="Arial"/>
        </w:rPr>
        <w:t xml:space="preserve">, on the above topic </w:t>
      </w:r>
      <w:r w:rsidRPr="002C381C">
        <w:rPr>
          <w:rFonts w:ascii="Arial" w:hAnsi="Arial" w:cs="Arial"/>
        </w:rPr>
        <w:t>financed by the EEA Grants</w:t>
      </w:r>
      <w:r>
        <w:rPr>
          <w:rFonts w:ascii="Arial" w:hAnsi="Arial" w:cs="Arial"/>
        </w:rPr>
        <w:t>. Our recommendations are almost entirely a précis of theirs</w:t>
      </w:r>
      <w:r w:rsidR="00E0119D">
        <w:rPr>
          <w:rFonts w:ascii="Arial" w:hAnsi="Arial" w:cs="Arial"/>
        </w:rPr>
        <w:t xml:space="preserve"> and</w:t>
      </w:r>
      <w:r>
        <w:rPr>
          <w:rFonts w:ascii="Arial" w:hAnsi="Arial" w:cs="Arial"/>
        </w:rPr>
        <w:t xml:space="preserve"> are highlighted in yellow in</w:t>
      </w:r>
      <w:r w:rsidR="00147229">
        <w:rPr>
          <w:rFonts w:ascii="Arial" w:hAnsi="Arial" w:cs="Arial"/>
        </w:rPr>
        <w:t xml:space="preserve"> the paper</w:t>
      </w:r>
      <w:r>
        <w:rPr>
          <w:rFonts w:ascii="Arial" w:hAnsi="Arial" w:cs="Arial"/>
        </w:rPr>
        <w:t>.</w:t>
      </w:r>
    </w:p>
    <w:p w14:paraId="4EDEC167" w14:textId="77777777" w:rsidR="00452A99" w:rsidRDefault="00452A99">
      <w:pPr>
        <w:spacing w:after="160" w:line="259" w:lineRule="auto"/>
        <w:rPr>
          <w:rFonts w:ascii="Arial" w:hAnsi="Arial" w:cs="Arial"/>
        </w:rPr>
      </w:pPr>
      <w:r>
        <w:rPr>
          <w:rFonts w:ascii="Arial" w:hAnsi="Arial" w:cs="Arial"/>
        </w:rPr>
        <w:br w:type="page"/>
      </w:r>
    </w:p>
    <w:p w14:paraId="36BA94A4" w14:textId="2980493A" w:rsidR="00452A99" w:rsidRDefault="00CF57EB" w:rsidP="00452A99">
      <w:pPr>
        <w:pStyle w:val="Heading1"/>
      </w:pPr>
      <w:r w:rsidRPr="000C349C">
        <w:t xml:space="preserve"> </w:t>
      </w:r>
      <w:r w:rsidRPr="00DD3963">
        <w:t>Recommendations</w:t>
      </w:r>
      <w:r>
        <w:t xml:space="preserve"> for Sections A-D Cluster references shown above.</w:t>
      </w:r>
    </w:p>
    <w:p w14:paraId="7C0C19A5" w14:textId="5ECC867F" w:rsidR="00CF57EB" w:rsidRPr="00452A99" w:rsidRDefault="00CF57EB" w:rsidP="00452A99">
      <w:pPr>
        <w:spacing w:after="360" w:line="360" w:lineRule="auto"/>
        <w:jc w:val="center"/>
        <w:rPr>
          <w:rFonts w:ascii="Arial" w:hAnsi="Arial" w:cs="Arial"/>
          <w:sz w:val="22"/>
          <w:szCs w:val="22"/>
        </w:rPr>
      </w:pPr>
      <w:r w:rsidRPr="00452A99">
        <w:rPr>
          <w:rFonts w:ascii="Arial" w:hAnsi="Arial" w:cs="Arial"/>
          <w:sz w:val="22"/>
          <w:szCs w:val="22"/>
        </w:rPr>
        <w:t>(</w:t>
      </w:r>
      <w:r w:rsidR="00147229">
        <w:rPr>
          <w:rFonts w:ascii="Arial" w:hAnsi="Arial" w:cs="Arial"/>
          <w:sz w:val="22"/>
          <w:szCs w:val="22"/>
        </w:rPr>
        <w:t>C</w:t>
      </w:r>
      <w:r w:rsidRPr="00452A99">
        <w:rPr>
          <w:rFonts w:ascii="Arial" w:hAnsi="Arial" w:cs="Arial"/>
          <w:sz w:val="22"/>
          <w:szCs w:val="22"/>
        </w:rPr>
        <w:t>CSA recommendations are listed at the end of the paper in Part 2, Section E.)</w:t>
      </w:r>
    </w:p>
    <w:p w14:paraId="7740D5E2" w14:textId="6AE6BE8B" w:rsidR="00CF57EB" w:rsidRDefault="009F60BD" w:rsidP="00F01ABA">
      <w:pPr>
        <w:pStyle w:val="Heading2"/>
        <w:rPr>
          <w:lang w:eastAsia="ja-JP"/>
        </w:rPr>
      </w:pPr>
      <w:r>
        <w:rPr>
          <w:lang w:eastAsia="ja-JP"/>
        </w:rPr>
        <w:t>A</w:t>
      </w:r>
      <w:r>
        <w:rPr>
          <w:lang w:eastAsia="ja-JP"/>
        </w:rPr>
        <w:tab/>
      </w:r>
      <w:r w:rsidR="001952ED">
        <w:rPr>
          <w:lang w:eastAsia="ja-JP"/>
        </w:rPr>
        <w:t>B</w:t>
      </w:r>
      <w:r w:rsidRPr="009E054C">
        <w:rPr>
          <w:lang w:eastAsia="ja-JP"/>
        </w:rPr>
        <w:t xml:space="preserve">ullying of </w:t>
      </w:r>
      <w:r>
        <w:rPr>
          <w:lang w:eastAsia="ja-JP"/>
        </w:rPr>
        <w:t>LGBT+</w:t>
      </w:r>
      <w:r w:rsidRPr="009E054C">
        <w:rPr>
          <w:lang w:eastAsia="ja-JP"/>
        </w:rPr>
        <w:t xml:space="preserve"> pupils</w:t>
      </w:r>
    </w:p>
    <w:p w14:paraId="0D5A448D" w14:textId="01EFAE10" w:rsidR="00CF57EB" w:rsidRPr="009F60BD" w:rsidRDefault="00CF57EB" w:rsidP="00CF57EB">
      <w:pPr>
        <w:spacing w:after="360" w:line="360" w:lineRule="auto"/>
        <w:ind w:left="1134"/>
        <w:contextualSpacing/>
        <w:rPr>
          <w:rFonts w:ascii="Arial" w:hAnsi="Arial" w:cs="Arial"/>
          <w:sz w:val="22"/>
          <w:szCs w:val="22"/>
          <w:lang w:eastAsia="ja-JP"/>
        </w:rPr>
      </w:pPr>
      <w:r w:rsidRPr="009F60BD">
        <w:rPr>
          <w:rFonts w:ascii="Arial" w:hAnsi="Arial" w:cs="Arial"/>
          <w:sz w:val="22"/>
          <w:szCs w:val="22"/>
          <w:lang w:eastAsia="ja-JP"/>
        </w:rPr>
        <w:t xml:space="preserve">From United Nations Free &amp; Equal’s “Bullying and Violence </w:t>
      </w:r>
      <w:r w:rsidR="005C13E6" w:rsidRPr="009F60BD">
        <w:rPr>
          <w:rFonts w:ascii="Arial" w:hAnsi="Arial" w:cs="Arial"/>
          <w:sz w:val="22"/>
          <w:szCs w:val="22"/>
          <w:lang w:eastAsia="ja-JP"/>
        </w:rPr>
        <w:t>in</w:t>
      </w:r>
      <w:r w:rsidRPr="009F60BD">
        <w:rPr>
          <w:rFonts w:ascii="Arial" w:hAnsi="Arial" w:cs="Arial"/>
          <w:sz w:val="22"/>
          <w:szCs w:val="22"/>
          <w:lang w:eastAsia="ja-JP"/>
        </w:rPr>
        <w:t xml:space="preserve"> Schools”</w:t>
      </w:r>
      <w:r w:rsidRPr="009F60BD">
        <w:rPr>
          <w:rStyle w:val="FootnoteReference"/>
          <w:rFonts w:ascii="Arial" w:hAnsi="Arial" w:cs="Arial"/>
          <w:sz w:val="22"/>
          <w:szCs w:val="22"/>
        </w:rPr>
        <w:footnoteReference w:id="24"/>
      </w:r>
      <w:r w:rsidR="00892D18">
        <w:rPr>
          <w:rFonts w:ascii="Arial" w:hAnsi="Arial" w:cs="Arial"/>
          <w:sz w:val="22"/>
          <w:szCs w:val="22"/>
          <w:lang w:eastAsia="ja-JP"/>
        </w:rPr>
        <w:t>:</w:t>
      </w:r>
    </w:p>
    <w:p w14:paraId="5B049C07" w14:textId="77777777" w:rsidR="00CF57EB" w:rsidRPr="009E054C" w:rsidRDefault="00CF57EB" w:rsidP="00CF57EB">
      <w:pPr>
        <w:numPr>
          <w:ilvl w:val="0"/>
          <w:numId w:val="10"/>
        </w:numPr>
        <w:spacing w:after="360" w:line="360" w:lineRule="auto"/>
        <w:ind w:left="993" w:hanging="425"/>
        <w:contextualSpacing/>
        <w:rPr>
          <w:rFonts w:ascii="Arial" w:hAnsi="Arial" w:cs="Arial"/>
          <w:b/>
          <w:bCs/>
          <w:sz w:val="22"/>
          <w:szCs w:val="22"/>
          <w:lang w:eastAsia="ja-JP"/>
        </w:rPr>
      </w:pPr>
      <w:r w:rsidRPr="009E054C">
        <w:rPr>
          <w:rFonts w:ascii="Arial" w:hAnsi="Arial" w:cs="Arial"/>
          <w:b/>
          <w:bCs/>
          <w:sz w:val="22"/>
          <w:szCs w:val="22"/>
          <w:lang w:eastAsia="ja-JP"/>
        </w:rPr>
        <w:t>Systematically monitor the prevalence of violence in schools, including violence based on sexual orientation, gender identity/expression and sex characteristics, and evaluate education sector responses.</w:t>
      </w:r>
    </w:p>
    <w:p w14:paraId="5AE2AB55" w14:textId="77777777" w:rsidR="00CF57EB" w:rsidRPr="009E054C" w:rsidRDefault="00CF57EB" w:rsidP="00CF57EB">
      <w:pPr>
        <w:numPr>
          <w:ilvl w:val="0"/>
          <w:numId w:val="10"/>
        </w:numPr>
        <w:spacing w:after="360" w:line="360" w:lineRule="auto"/>
        <w:ind w:left="993" w:hanging="425"/>
        <w:contextualSpacing/>
        <w:rPr>
          <w:rFonts w:ascii="Arial" w:hAnsi="Arial" w:cs="Arial"/>
          <w:b/>
          <w:bCs/>
          <w:sz w:val="22"/>
          <w:szCs w:val="22"/>
          <w:lang w:eastAsia="ja-JP"/>
        </w:rPr>
      </w:pPr>
      <w:r w:rsidRPr="009E054C">
        <w:rPr>
          <w:rFonts w:ascii="Arial" w:hAnsi="Arial" w:cs="Arial"/>
          <w:b/>
          <w:bCs/>
          <w:sz w:val="22"/>
          <w:szCs w:val="22"/>
          <w:lang w:eastAsia="ja-JP"/>
        </w:rPr>
        <w:t>Provide training and support to teachers and other school staff to prevent and address violence in school, including homophobic and transphobic violence and violence against intersex students.</w:t>
      </w:r>
    </w:p>
    <w:p w14:paraId="44D3C035" w14:textId="77777777" w:rsidR="00CF57EB" w:rsidRPr="009E054C" w:rsidRDefault="00CF57EB" w:rsidP="00CF57EB">
      <w:pPr>
        <w:numPr>
          <w:ilvl w:val="0"/>
          <w:numId w:val="10"/>
        </w:numPr>
        <w:spacing w:after="360" w:line="360" w:lineRule="auto"/>
        <w:ind w:left="993" w:hanging="425"/>
        <w:contextualSpacing/>
        <w:rPr>
          <w:rFonts w:ascii="Arial" w:hAnsi="Arial" w:cs="Arial"/>
          <w:b/>
          <w:bCs/>
          <w:sz w:val="22"/>
          <w:szCs w:val="22"/>
          <w:lang w:eastAsia="ja-JP"/>
        </w:rPr>
      </w:pPr>
      <w:r w:rsidRPr="009E054C">
        <w:rPr>
          <w:rFonts w:ascii="Arial" w:hAnsi="Arial" w:cs="Arial"/>
          <w:b/>
          <w:bCs/>
          <w:sz w:val="22"/>
          <w:szCs w:val="22"/>
          <w:lang w:eastAsia="ja-JP"/>
        </w:rPr>
        <w:t>Develop and implement comprehensive national education sector policies to prevent and address such violence and ensure that curricula and learning materials are inclusive.</w:t>
      </w:r>
    </w:p>
    <w:p w14:paraId="0A81936A" w14:textId="77777777" w:rsidR="00CF57EB" w:rsidRPr="009E054C" w:rsidRDefault="00CF57EB" w:rsidP="00CF57EB">
      <w:pPr>
        <w:tabs>
          <w:tab w:val="left" w:pos="5789"/>
        </w:tabs>
        <w:spacing w:after="360" w:line="360" w:lineRule="auto"/>
        <w:ind w:left="720"/>
        <w:contextualSpacing/>
        <w:rPr>
          <w:rFonts w:ascii="Arial" w:hAnsi="Arial" w:cs="Arial"/>
          <w:b/>
          <w:bCs/>
          <w:sz w:val="22"/>
          <w:szCs w:val="22"/>
          <w:lang w:eastAsia="ja-JP"/>
        </w:rPr>
      </w:pPr>
    </w:p>
    <w:p w14:paraId="2800FB0A" w14:textId="0355C514" w:rsidR="00CF57EB" w:rsidRPr="009E054C" w:rsidRDefault="009F60BD" w:rsidP="00F01ABA">
      <w:pPr>
        <w:pStyle w:val="Heading2"/>
        <w:rPr>
          <w:lang w:eastAsia="ja-JP"/>
        </w:rPr>
      </w:pPr>
      <w:r>
        <w:rPr>
          <w:lang w:eastAsia="ja-JP"/>
        </w:rPr>
        <w:t>B</w:t>
      </w:r>
      <w:r>
        <w:rPr>
          <w:lang w:eastAsia="ja-JP"/>
        </w:rPr>
        <w:tab/>
      </w:r>
      <w:r w:rsidR="001952ED">
        <w:rPr>
          <w:lang w:eastAsia="ja-JP"/>
        </w:rPr>
        <w:t>S</w:t>
      </w:r>
      <w:r w:rsidRPr="009E054C">
        <w:rPr>
          <w:lang w:eastAsia="ja-JP"/>
        </w:rPr>
        <w:t>ame-sex adoption</w:t>
      </w:r>
    </w:p>
    <w:p w14:paraId="48AB6495" w14:textId="7BFBDEE2" w:rsidR="00CF57EB" w:rsidRPr="009E054C" w:rsidRDefault="00CF57EB" w:rsidP="00CF57EB">
      <w:pPr>
        <w:spacing w:after="360" w:line="360" w:lineRule="auto"/>
        <w:ind w:left="993"/>
        <w:contextualSpacing/>
        <w:rPr>
          <w:rFonts w:ascii="Arial" w:hAnsi="Arial" w:cs="Arial"/>
          <w:b/>
          <w:bCs/>
          <w:sz w:val="22"/>
          <w:szCs w:val="22"/>
          <w:lang w:eastAsia="ja-JP"/>
        </w:rPr>
      </w:pPr>
      <w:r w:rsidRPr="009E054C">
        <w:rPr>
          <w:rFonts w:ascii="Arial" w:hAnsi="Arial" w:cs="Arial"/>
          <w:b/>
          <w:bCs/>
          <w:sz w:val="22"/>
          <w:szCs w:val="22"/>
          <w:lang w:eastAsia="ja-JP"/>
        </w:rPr>
        <w:t xml:space="preserve">Urge the State </w:t>
      </w:r>
      <w:r>
        <w:rPr>
          <w:rFonts w:ascii="Arial" w:hAnsi="Arial" w:cs="Arial"/>
          <w:b/>
          <w:bCs/>
          <w:sz w:val="22"/>
          <w:szCs w:val="22"/>
          <w:lang w:eastAsia="ja-JP"/>
        </w:rPr>
        <w:t>P</w:t>
      </w:r>
      <w:r w:rsidRPr="009E054C">
        <w:rPr>
          <w:rFonts w:ascii="Arial" w:hAnsi="Arial" w:cs="Arial"/>
          <w:b/>
          <w:bCs/>
          <w:sz w:val="22"/>
          <w:szCs w:val="22"/>
          <w:lang w:eastAsia="ja-JP"/>
        </w:rPr>
        <w:t xml:space="preserve">arty to abandon proscription of same-sex adoption. Note that same-sex adoptions in many other countries have been successful. Observe that children adopted by same sex partners are in many cases </w:t>
      </w:r>
      <w:r w:rsidR="002A5CA6">
        <w:rPr>
          <w:rFonts w:ascii="Arial" w:hAnsi="Arial" w:cs="Arial"/>
          <w:b/>
          <w:bCs/>
          <w:sz w:val="22"/>
          <w:szCs w:val="22"/>
          <w:lang w:eastAsia="ja-JP"/>
        </w:rPr>
        <w:t xml:space="preserve">those </w:t>
      </w:r>
      <w:r w:rsidRPr="009E054C">
        <w:rPr>
          <w:rFonts w:ascii="Arial" w:hAnsi="Arial" w:cs="Arial"/>
          <w:b/>
          <w:bCs/>
          <w:sz w:val="22"/>
          <w:szCs w:val="22"/>
          <w:lang w:eastAsia="ja-JP"/>
        </w:rPr>
        <w:t>less likely to be adopted by opposite sex couples, so this can be these children’s only opportunity to be taken out of state care.</w:t>
      </w:r>
    </w:p>
    <w:p w14:paraId="723E7993" w14:textId="77777777" w:rsidR="00CF57EB" w:rsidRPr="009E054C" w:rsidRDefault="00CF57EB" w:rsidP="00CF57EB">
      <w:pPr>
        <w:spacing w:after="360" w:line="360" w:lineRule="auto"/>
        <w:ind w:left="993"/>
        <w:contextualSpacing/>
        <w:rPr>
          <w:rFonts w:ascii="Arial" w:hAnsi="Arial" w:cs="Arial"/>
          <w:b/>
          <w:bCs/>
          <w:sz w:val="22"/>
          <w:szCs w:val="22"/>
          <w:lang w:eastAsia="ja-JP"/>
        </w:rPr>
      </w:pPr>
    </w:p>
    <w:p w14:paraId="36568A12" w14:textId="612A90B4" w:rsidR="009F60BD" w:rsidRPr="009F60BD" w:rsidRDefault="00D20994" w:rsidP="00F01ABA">
      <w:pPr>
        <w:pStyle w:val="Heading2"/>
      </w:pPr>
      <w:r>
        <w:t>C</w:t>
      </w:r>
      <w:r>
        <w:tab/>
      </w:r>
      <w:r w:rsidR="00662CCA">
        <w:t>S</w:t>
      </w:r>
      <w:r w:rsidRPr="003F3690">
        <w:t>ex</w:t>
      </w:r>
      <w:r w:rsidR="00662CCA">
        <w:t xml:space="preserve"> and relationships</w:t>
      </w:r>
      <w:r w:rsidRPr="003F3690">
        <w:t xml:space="preserve"> education</w:t>
      </w:r>
      <w:r w:rsidR="00662CCA">
        <w:t xml:space="preserve"> - </w:t>
      </w:r>
      <w:r w:rsidR="00662CCA" w:rsidRPr="00662CCA">
        <w:t xml:space="preserve">key steps to </w:t>
      </w:r>
      <w:r w:rsidR="00F62655">
        <w:t xml:space="preserve">make it </w:t>
      </w:r>
      <w:r w:rsidR="00F62655" w:rsidRPr="00F62655">
        <w:t xml:space="preserve">comprehensive </w:t>
      </w:r>
      <w:r w:rsidR="00437B30">
        <w:t xml:space="preserve">and </w:t>
      </w:r>
      <w:r w:rsidR="00662CCA" w:rsidRPr="00662CCA">
        <w:t xml:space="preserve">improve </w:t>
      </w:r>
      <w:r w:rsidR="00437B30">
        <w:t>its</w:t>
      </w:r>
      <w:r w:rsidR="00662CCA" w:rsidRPr="00662CCA">
        <w:t xml:space="preserve"> delivery</w:t>
      </w:r>
    </w:p>
    <w:p w14:paraId="61CAE740" w14:textId="25F980B9" w:rsidR="00CF57EB" w:rsidRDefault="00CF57EB" w:rsidP="00D20994">
      <w:pPr>
        <w:pStyle w:val="ListParagraph"/>
        <w:spacing w:after="360" w:line="360" w:lineRule="auto"/>
        <w:ind w:left="0"/>
        <w:rPr>
          <w:rFonts w:ascii="Arial" w:hAnsi="Arial" w:cs="Arial"/>
          <w:b/>
          <w:bCs/>
        </w:rPr>
      </w:pPr>
      <w:r w:rsidRPr="00330E62">
        <w:rPr>
          <w:rFonts w:ascii="Arial" w:hAnsi="Arial" w:cs="Arial"/>
        </w:rPr>
        <w:t>(From the Council of Europe)</w:t>
      </w:r>
      <w:r w:rsidRPr="00330E62">
        <w:rPr>
          <w:rStyle w:val="FootnoteReference"/>
          <w:rFonts w:ascii="Arial" w:hAnsi="Arial" w:cs="Arial"/>
        </w:rPr>
        <w:footnoteReference w:id="25"/>
      </w:r>
      <w:r w:rsidR="00D20994">
        <w:rPr>
          <w:rFonts w:ascii="Arial" w:hAnsi="Arial" w:cs="Arial"/>
        </w:rPr>
        <w:br/>
      </w:r>
    </w:p>
    <w:p w14:paraId="40165CFD" w14:textId="77777777" w:rsidR="00CF57EB" w:rsidRDefault="00CF57EB" w:rsidP="00CF57EB">
      <w:pPr>
        <w:pStyle w:val="ListParagraph"/>
        <w:numPr>
          <w:ilvl w:val="0"/>
          <w:numId w:val="9"/>
        </w:numPr>
        <w:spacing w:after="360" w:line="360" w:lineRule="auto"/>
        <w:rPr>
          <w:rFonts w:ascii="Arial" w:hAnsi="Arial" w:cs="Arial"/>
          <w:b/>
          <w:bCs/>
        </w:rPr>
      </w:pPr>
      <w:r w:rsidRPr="00C82724">
        <w:rPr>
          <w:rFonts w:ascii="Arial" w:hAnsi="Arial" w:cs="Arial"/>
          <w:b/>
          <w:bCs/>
        </w:rPr>
        <w:t xml:space="preserve">Comprehensive sexuality education should be provided for by law, be mandatory and mainstreamed across the education system </w:t>
      </w:r>
      <w:r>
        <w:rPr>
          <w:rFonts w:ascii="Arial" w:hAnsi="Arial" w:cs="Arial"/>
          <w:b/>
          <w:bCs/>
        </w:rPr>
        <w:t>[from]</w:t>
      </w:r>
      <w:r w:rsidRPr="00C82724">
        <w:rPr>
          <w:rFonts w:ascii="Arial" w:hAnsi="Arial" w:cs="Arial"/>
          <w:b/>
          <w:bCs/>
        </w:rPr>
        <w:t xml:space="preserve"> the early school years.</w:t>
      </w:r>
    </w:p>
    <w:p w14:paraId="34FA2E7A" w14:textId="77777777" w:rsidR="00CF57EB" w:rsidRDefault="00CF57EB" w:rsidP="00CF57EB">
      <w:pPr>
        <w:pStyle w:val="ListParagraph"/>
        <w:numPr>
          <w:ilvl w:val="0"/>
          <w:numId w:val="9"/>
        </w:numPr>
        <w:spacing w:after="360" w:line="360" w:lineRule="auto"/>
        <w:rPr>
          <w:rFonts w:ascii="Arial" w:hAnsi="Arial" w:cs="Arial"/>
          <w:b/>
          <w:bCs/>
        </w:rPr>
      </w:pPr>
      <w:r w:rsidRPr="002868D5">
        <w:rPr>
          <w:rFonts w:ascii="Arial" w:hAnsi="Arial" w:cs="Arial"/>
          <w:b/>
          <w:bCs/>
        </w:rPr>
        <w:t>The curricula and teaching methods should be adapted to the different stages of development of children and take into account their evolving capacity.</w:t>
      </w:r>
      <w:r>
        <w:rPr>
          <w:rFonts w:ascii="Arial" w:hAnsi="Arial" w:cs="Arial"/>
          <w:b/>
          <w:bCs/>
        </w:rPr>
        <w:t xml:space="preserve"> [We add that the outdated </w:t>
      </w:r>
      <w:r w:rsidRPr="001E5E10">
        <w:rPr>
          <w:rFonts w:ascii="Arial" w:hAnsi="Arial" w:cs="Arial"/>
          <w:b/>
          <w:bCs/>
        </w:rPr>
        <w:t xml:space="preserve">curriculum needs an independent, </w:t>
      </w:r>
      <w:r>
        <w:rPr>
          <w:rFonts w:ascii="Arial" w:hAnsi="Arial" w:cs="Arial"/>
          <w:b/>
          <w:bCs/>
        </w:rPr>
        <w:t xml:space="preserve">comprehensive, </w:t>
      </w:r>
      <w:r w:rsidRPr="001E5E10">
        <w:rPr>
          <w:rFonts w:ascii="Arial" w:hAnsi="Arial" w:cs="Arial"/>
          <w:b/>
          <w:bCs/>
        </w:rPr>
        <w:t>expert-based review</w:t>
      </w:r>
      <w:r>
        <w:rPr>
          <w:rFonts w:ascii="Arial" w:hAnsi="Arial" w:cs="Arial"/>
          <w:b/>
          <w:bCs/>
        </w:rPr>
        <w:t>.]</w:t>
      </w:r>
    </w:p>
    <w:p w14:paraId="7CD5CC9E" w14:textId="77777777" w:rsidR="00CF57EB" w:rsidRDefault="00CF57EB" w:rsidP="00CF57EB">
      <w:pPr>
        <w:pStyle w:val="ListParagraph"/>
        <w:numPr>
          <w:ilvl w:val="0"/>
          <w:numId w:val="9"/>
        </w:numPr>
        <w:spacing w:after="360" w:line="360" w:lineRule="auto"/>
        <w:rPr>
          <w:rFonts w:ascii="Arial" w:hAnsi="Arial" w:cs="Arial"/>
          <w:b/>
          <w:bCs/>
        </w:rPr>
      </w:pPr>
      <w:r w:rsidRPr="00767CB5">
        <w:rPr>
          <w:rFonts w:ascii="Arial" w:hAnsi="Arial" w:cs="Arial"/>
          <w:b/>
          <w:bCs/>
        </w:rPr>
        <w:t>Information provided to children as part of sexuality education should be relevant</w:t>
      </w:r>
      <w:r>
        <w:rPr>
          <w:rFonts w:ascii="Arial" w:hAnsi="Arial" w:cs="Arial"/>
          <w:b/>
          <w:bCs/>
        </w:rPr>
        <w:t>,</w:t>
      </w:r>
      <w:r w:rsidRPr="00767CB5">
        <w:rPr>
          <w:rFonts w:ascii="Arial" w:hAnsi="Arial" w:cs="Arial"/>
          <w:b/>
          <w:bCs/>
        </w:rPr>
        <w:t xml:space="preserve"> based on science and human rights standards.</w:t>
      </w:r>
      <w:r>
        <w:rPr>
          <w:rFonts w:ascii="Arial" w:hAnsi="Arial" w:cs="Arial"/>
          <w:b/>
          <w:bCs/>
        </w:rPr>
        <w:t xml:space="preserve">  </w:t>
      </w:r>
    </w:p>
    <w:p w14:paraId="3117C27C" w14:textId="769EF269" w:rsidR="00CF57EB" w:rsidRDefault="00CF57EB" w:rsidP="00CF57EB">
      <w:pPr>
        <w:pStyle w:val="ListParagraph"/>
        <w:numPr>
          <w:ilvl w:val="0"/>
          <w:numId w:val="9"/>
        </w:numPr>
        <w:spacing w:after="360" w:line="360" w:lineRule="auto"/>
        <w:rPr>
          <w:rFonts w:ascii="Arial" w:hAnsi="Arial" w:cs="Arial"/>
          <w:b/>
          <w:bCs/>
        </w:rPr>
      </w:pPr>
      <w:r>
        <w:rPr>
          <w:rFonts w:ascii="Arial" w:hAnsi="Arial" w:cs="Arial"/>
          <w:b/>
          <w:bCs/>
        </w:rPr>
        <w:t>P</w:t>
      </w:r>
      <w:r w:rsidRPr="00835D3B">
        <w:rPr>
          <w:rFonts w:ascii="Arial" w:hAnsi="Arial" w:cs="Arial"/>
          <w:b/>
          <w:bCs/>
        </w:rPr>
        <w:t>rovide families with accurate information about what sexuality education really entails -</w:t>
      </w:r>
      <w:r w:rsidR="00AD5417">
        <w:rPr>
          <w:rFonts w:ascii="Arial" w:hAnsi="Arial" w:cs="Arial"/>
          <w:b/>
          <w:bCs/>
        </w:rPr>
        <w:t xml:space="preserve"> </w:t>
      </w:r>
      <w:r w:rsidRPr="00835D3B">
        <w:rPr>
          <w:rFonts w:ascii="Arial" w:hAnsi="Arial" w:cs="Arial"/>
          <w:b/>
          <w:bCs/>
        </w:rPr>
        <w:t>and what it does not</w:t>
      </w:r>
      <w:r w:rsidR="00AD5417">
        <w:rPr>
          <w:rFonts w:ascii="Arial" w:hAnsi="Arial" w:cs="Arial"/>
          <w:b/>
          <w:bCs/>
        </w:rPr>
        <w:t xml:space="preserve"> -</w:t>
      </w:r>
      <w:r w:rsidRPr="00835D3B">
        <w:rPr>
          <w:rFonts w:ascii="Arial" w:hAnsi="Arial" w:cs="Arial"/>
          <w:b/>
          <w:bCs/>
        </w:rPr>
        <w:t xml:space="preserve"> and to explain the benefits for all, not only children.</w:t>
      </w:r>
    </w:p>
    <w:p w14:paraId="778CD6E6" w14:textId="0FF7D504" w:rsidR="00CF57EB" w:rsidRDefault="00CF57EB" w:rsidP="00CF57EB">
      <w:pPr>
        <w:pStyle w:val="ListParagraph"/>
        <w:numPr>
          <w:ilvl w:val="0"/>
          <w:numId w:val="9"/>
        </w:numPr>
        <w:spacing w:after="360" w:line="360" w:lineRule="auto"/>
        <w:rPr>
          <w:rFonts w:ascii="Arial" w:hAnsi="Arial" w:cs="Arial"/>
          <w:b/>
          <w:bCs/>
        </w:rPr>
      </w:pPr>
      <w:r>
        <w:rPr>
          <w:rFonts w:ascii="Arial" w:hAnsi="Arial" w:cs="Arial"/>
          <w:b/>
          <w:bCs/>
        </w:rPr>
        <w:t>C</w:t>
      </w:r>
      <w:r w:rsidRPr="001C1E75">
        <w:rPr>
          <w:rFonts w:ascii="Arial" w:hAnsi="Arial" w:cs="Arial"/>
          <w:b/>
          <w:bCs/>
        </w:rPr>
        <w:t>onsult and involve young people themselves, first and foremost, to ensure that the content of education that is provided to them is relevant and adapted to their needs</w:t>
      </w:r>
      <w:r w:rsidR="007338A3">
        <w:rPr>
          <w:rFonts w:ascii="Arial" w:hAnsi="Arial" w:cs="Arial"/>
          <w:b/>
          <w:bCs/>
        </w:rPr>
        <w:t>.</w:t>
      </w:r>
    </w:p>
    <w:p w14:paraId="711D3D2C" w14:textId="77777777" w:rsidR="00CF57EB" w:rsidRDefault="00CF57EB" w:rsidP="00CF57EB">
      <w:pPr>
        <w:pStyle w:val="ListParagraph"/>
        <w:numPr>
          <w:ilvl w:val="0"/>
          <w:numId w:val="9"/>
        </w:numPr>
        <w:spacing w:after="360" w:line="360" w:lineRule="auto"/>
        <w:rPr>
          <w:rFonts w:ascii="Arial" w:hAnsi="Arial" w:cs="Arial"/>
          <w:b/>
          <w:bCs/>
        </w:rPr>
      </w:pPr>
      <w:r w:rsidRPr="001C1E75">
        <w:rPr>
          <w:rFonts w:ascii="Arial" w:hAnsi="Arial" w:cs="Arial"/>
          <w:b/>
          <w:bCs/>
        </w:rPr>
        <w:t>Comprehensive sexuality education should also be provided to out-of-school children and youth.</w:t>
      </w:r>
    </w:p>
    <w:p w14:paraId="09C0B880" w14:textId="78E58D37" w:rsidR="00CF57EB" w:rsidRDefault="00CF57EB" w:rsidP="00CF57EB">
      <w:pPr>
        <w:pStyle w:val="ListParagraph"/>
        <w:numPr>
          <w:ilvl w:val="0"/>
          <w:numId w:val="9"/>
        </w:numPr>
        <w:spacing w:after="360" w:line="360" w:lineRule="auto"/>
        <w:rPr>
          <w:rFonts w:ascii="Arial" w:hAnsi="Arial" w:cs="Arial"/>
          <w:b/>
          <w:bCs/>
        </w:rPr>
      </w:pPr>
      <w:r>
        <w:rPr>
          <w:rFonts w:ascii="Arial" w:hAnsi="Arial" w:cs="Arial"/>
          <w:b/>
          <w:bCs/>
        </w:rPr>
        <w:t>T</w:t>
      </w:r>
      <w:r w:rsidRPr="00ED6C00">
        <w:rPr>
          <w:rFonts w:ascii="Arial" w:hAnsi="Arial" w:cs="Arial"/>
          <w:b/>
          <w:bCs/>
        </w:rPr>
        <w:t xml:space="preserve">eachers </w:t>
      </w:r>
      <w:r>
        <w:rPr>
          <w:rFonts w:ascii="Arial" w:hAnsi="Arial" w:cs="Arial"/>
          <w:b/>
          <w:bCs/>
        </w:rPr>
        <w:t>[must]</w:t>
      </w:r>
      <w:r w:rsidRPr="00ED6C00">
        <w:rPr>
          <w:rFonts w:ascii="Arial" w:hAnsi="Arial" w:cs="Arial"/>
          <w:b/>
          <w:bCs/>
        </w:rPr>
        <w:t xml:space="preserve"> receive adequate specialised training and support for teaching comprehensive sexuality education, irrespective of whether part of the teaching is also carried out by external actors. </w:t>
      </w:r>
      <w:r w:rsidR="00B352A8">
        <w:rPr>
          <w:rFonts w:ascii="Arial" w:hAnsi="Arial" w:cs="Arial"/>
          <w:b/>
          <w:bCs/>
        </w:rPr>
        <w:t>[</w:t>
      </w:r>
      <w:r>
        <w:rPr>
          <w:rFonts w:ascii="Arial" w:hAnsi="Arial" w:cs="Arial"/>
          <w:b/>
          <w:bCs/>
        </w:rPr>
        <w:t>The last point was described as crucial.</w:t>
      </w:r>
      <w:r w:rsidR="00B352A8">
        <w:rPr>
          <w:rFonts w:ascii="Arial" w:hAnsi="Arial" w:cs="Arial"/>
          <w:b/>
          <w:bCs/>
        </w:rPr>
        <w:t>]</w:t>
      </w:r>
    </w:p>
    <w:p w14:paraId="4172AF30" w14:textId="77777777" w:rsidR="00CF57EB" w:rsidRPr="00D40E15" w:rsidRDefault="00CF57EB" w:rsidP="00CF57EB">
      <w:pPr>
        <w:pStyle w:val="ListParagraph"/>
        <w:tabs>
          <w:tab w:val="left" w:pos="5789"/>
        </w:tabs>
        <w:spacing w:after="360" w:line="360" w:lineRule="auto"/>
        <w:rPr>
          <w:rFonts w:ascii="Arial" w:hAnsi="Arial" w:cs="Arial"/>
          <w:b/>
          <w:bCs/>
        </w:rPr>
      </w:pPr>
    </w:p>
    <w:p w14:paraId="33487C41" w14:textId="0A8BA9BC" w:rsidR="00D20994" w:rsidRPr="00F01ABA" w:rsidRDefault="00D20994" w:rsidP="00F01ABA">
      <w:pPr>
        <w:pStyle w:val="Heading2"/>
        <w:rPr>
          <w:rStyle w:val="Heading3Char"/>
          <w:b/>
          <w:i w:val="0"/>
          <w:sz w:val="32"/>
          <w:szCs w:val="26"/>
        </w:rPr>
      </w:pPr>
      <w:r w:rsidRPr="00F01ABA">
        <w:rPr>
          <w:rStyle w:val="Heading3Char"/>
          <w:b/>
          <w:i w:val="0"/>
          <w:sz w:val="32"/>
          <w:szCs w:val="26"/>
        </w:rPr>
        <w:t>D</w:t>
      </w:r>
      <w:r w:rsidRPr="00F01ABA">
        <w:rPr>
          <w:rStyle w:val="Heading3Char"/>
          <w:b/>
          <w:i w:val="0"/>
          <w:sz w:val="32"/>
          <w:szCs w:val="26"/>
        </w:rPr>
        <w:tab/>
      </w:r>
      <w:r w:rsidR="00437B30">
        <w:rPr>
          <w:rStyle w:val="Heading3Char"/>
          <w:b/>
          <w:i w:val="0"/>
          <w:sz w:val="32"/>
          <w:szCs w:val="26"/>
        </w:rPr>
        <w:t>R</w:t>
      </w:r>
      <w:r w:rsidRPr="00F01ABA">
        <w:rPr>
          <w:rStyle w:val="Heading3Char"/>
          <w:b/>
          <w:i w:val="0"/>
          <w:sz w:val="32"/>
          <w:szCs w:val="26"/>
        </w:rPr>
        <w:t>eligion and belief/ethics education</w:t>
      </w:r>
    </w:p>
    <w:p w14:paraId="67B7901D" w14:textId="0E46BAAD" w:rsidR="00CF57EB" w:rsidRPr="00D20994" w:rsidRDefault="00CF57EB" w:rsidP="00D20994">
      <w:pPr>
        <w:pStyle w:val="ListParagraph"/>
        <w:spacing w:after="360" w:line="360" w:lineRule="auto"/>
        <w:ind w:left="0"/>
        <w:rPr>
          <w:rFonts w:ascii="Arial" w:hAnsi="Arial" w:cs="Arial"/>
          <w:b/>
          <w:bCs/>
        </w:rPr>
      </w:pPr>
      <w:r w:rsidRPr="00D20994">
        <w:rPr>
          <w:rFonts w:ascii="Arial" w:hAnsi="Arial" w:cs="Arial"/>
        </w:rPr>
        <w:t>(Based on recommendations from Poland’s Freedom from Religion Foundation</w:t>
      </w:r>
      <w:r w:rsidR="00B352A8">
        <w:rPr>
          <w:rFonts w:ascii="Arial" w:hAnsi="Arial" w:cs="Arial"/>
        </w:rPr>
        <w:t>)</w:t>
      </w:r>
    </w:p>
    <w:p w14:paraId="082093E9" w14:textId="77777777" w:rsidR="00CF57EB" w:rsidRDefault="00CF57EB" w:rsidP="00CF57EB">
      <w:pPr>
        <w:pStyle w:val="ListParagraph"/>
        <w:rPr>
          <w:rFonts w:ascii="Arial" w:hAnsi="Arial" w:cs="Arial"/>
          <w:b/>
          <w:bCs/>
        </w:rPr>
      </w:pPr>
    </w:p>
    <w:p w14:paraId="64D71048" w14:textId="77777777" w:rsidR="00CF57EB" w:rsidRDefault="00CF57EB" w:rsidP="00CF57EB">
      <w:pPr>
        <w:pStyle w:val="ListParagraph"/>
        <w:numPr>
          <w:ilvl w:val="1"/>
          <w:numId w:val="8"/>
        </w:numPr>
        <w:spacing w:line="360" w:lineRule="auto"/>
        <w:ind w:left="993" w:hanging="426"/>
        <w:rPr>
          <w:rFonts w:ascii="Arial" w:hAnsi="Arial" w:cs="Arial"/>
          <w:b/>
          <w:bCs/>
        </w:rPr>
      </w:pPr>
      <w:r w:rsidRPr="00807223">
        <w:rPr>
          <w:rFonts w:ascii="Arial" w:hAnsi="Arial" w:cs="Arial"/>
          <w:b/>
          <w:bCs/>
        </w:rPr>
        <w:t>Completely equal treatment of both subjects [Religion and Ethics] in the timetable is a necessary condition to make sure that there is no discriminat</w:t>
      </w:r>
      <w:r>
        <w:rPr>
          <w:rFonts w:ascii="Arial" w:hAnsi="Arial" w:cs="Arial"/>
          <w:b/>
          <w:bCs/>
        </w:rPr>
        <w:t>ion</w:t>
      </w:r>
    </w:p>
    <w:p w14:paraId="299894AA" w14:textId="77777777" w:rsidR="00CF57EB" w:rsidRDefault="00CF57EB" w:rsidP="00CF57EB">
      <w:pPr>
        <w:pStyle w:val="ListParagraph"/>
        <w:numPr>
          <w:ilvl w:val="1"/>
          <w:numId w:val="8"/>
        </w:numPr>
        <w:spacing w:line="360" w:lineRule="auto"/>
        <w:ind w:left="993" w:hanging="426"/>
        <w:rPr>
          <w:rFonts w:ascii="Arial" w:hAnsi="Arial" w:cs="Arial"/>
          <w:b/>
          <w:bCs/>
        </w:rPr>
      </w:pPr>
      <w:r w:rsidRPr="0024795A">
        <w:rPr>
          <w:rFonts w:ascii="Arial" w:hAnsi="Arial" w:cs="Arial"/>
          <w:b/>
          <w:bCs/>
        </w:rPr>
        <w:t>Ethics lessons propose a completely independent philosophical course that provides opportunities in acquiring valuable skills (they are not "anti-catechism").</w:t>
      </w:r>
    </w:p>
    <w:p w14:paraId="5D8C16EC" w14:textId="77777777" w:rsidR="00CF57EB" w:rsidRPr="0024795A" w:rsidRDefault="00CF57EB" w:rsidP="00CF57EB">
      <w:pPr>
        <w:pStyle w:val="ListParagraph"/>
        <w:numPr>
          <w:ilvl w:val="1"/>
          <w:numId w:val="8"/>
        </w:numPr>
        <w:spacing w:line="360" w:lineRule="auto"/>
        <w:ind w:left="993" w:hanging="426"/>
        <w:rPr>
          <w:rFonts w:ascii="Arial" w:hAnsi="Arial" w:cs="Arial"/>
          <w:b/>
          <w:bCs/>
        </w:rPr>
      </w:pPr>
      <w:r w:rsidRPr="0024795A">
        <w:rPr>
          <w:rFonts w:ascii="Arial" w:hAnsi="Arial" w:cs="Arial"/>
          <w:b/>
          <w:bCs/>
        </w:rPr>
        <w:t xml:space="preserve">Pupils </w:t>
      </w:r>
      <w:r>
        <w:rPr>
          <w:rFonts w:ascii="Arial" w:hAnsi="Arial" w:cs="Arial"/>
          <w:b/>
          <w:bCs/>
        </w:rPr>
        <w:t>may</w:t>
      </w:r>
      <w:r w:rsidRPr="0024795A">
        <w:rPr>
          <w:rFonts w:ascii="Arial" w:hAnsi="Arial" w:cs="Arial"/>
          <w:b/>
          <w:bCs/>
        </w:rPr>
        <w:t xml:space="preserve"> attend both ethics and religion lessons</w:t>
      </w:r>
    </w:p>
    <w:p w14:paraId="62583B6B" w14:textId="26EA675B" w:rsidR="00CF57EB" w:rsidRPr="0024795A" w:rsidRDefault="00CF57EB" w:rsidP="00CF57EB">
      <w:pPr>
        <w:pStyle w:val="ListParagraph"/>
        <w:numPr>
          <w:ilvl w:val="1"/>
          <w:numId w:val="8"/>
        </w:numPr>
        <w:spacing w:line="360" w:lineRule="auto"/>
        <w:ind w:left="993" w:hanging="426"/>
        <w:rPr>
          <w:rFonts w:ascii="Arial" w:hAnsi="Arial" w:cs="Arial"/>
          <w:b/>
          <w:bCs/>
        </w:rPr>
      </w:pPr>
      <w:r w:rsidRPr="0024795A">
        <w:rPr>
          <w:rFonts w:ascii="Arial" w:hAnsi="Arial" w:cs="Arial"/>
          <w:b/>
          <w:bCs/>
        </w:rPr>
        <w:t xml:space="preserve">Ethics and religion lessons as extracurricular and optional activities should be placed </w:t>
      </w:r>
      <w:r>
        <w:rPr>
          <w:rFonts w:ascii="Arial" w:hAnsi="Arial" w:cs="Arial"/>
          <w:b/>
          <w:bCs/>
        </w:rPr>
        <w:t>in</w:t>
      </w:r>
      <w:r w:rsidRPr="0024795A">
        <w:rPr>
          <w:rFonts w:ascii="Arial" w:hAnsi="Arial" w:cs="Arial"/>
          <w:b/>
          <w:bCs/>
        </w:rPr>
        <w:t xml:space="preserve"> the first or in the last hour</w:t>
      </w:r>
      <w:r>
        <w:rPr>
          <w:rFonts w:ascii="Arial" w:hAnsi="Arial" w:cs="Arial"/>
          <w:b/>
          <w:bCs/>
        </w:rPr>
        <w:t xml:space="preserve"> of the timetable</w:t>
      </w:r>
      <w:r w:rsidR="001B6230">
        <w:rPr>
          <w:rFonts w:ascii="Arial" w:hAnsi="Arial" w:cs="Arial"/>
          <w:b/>
          <w:bCs/>
        </w:rPr>
        <w:t>.</w:t>
      </w:r>
    </w:p>
    <w:p w14:paraId="6DEC4FFC" w14:textId="77777777" w:rsidR="00CF57EB" w:rsidRPr="0024795A" w:rsidRDefault="00CF57EB" w:rsidP="00CF57EB">
      <w:pPr>
        <w:pStyle w:val="ListParagraph"/>
        <w:numPr>
          <w:ilvl w:val="1"/>
          <w:numId w:val="8"/>
        </w:numPr>
        <w:spacing w:line="360" w:lineRule="auto"/>
        <w:ind w:left="993" w:hanging="426"/>
        <w:rPr>
          <w:rFonts w:ascii="Arial" w:hAnsi="Arial" w:cs="Arial"/>
          <w:b/>
          <w:bCs/>
        </w:rPr>
      </w:pPr>
      <w:r w:rsidRPr="0024795A">
        <w:rPr>
          <w:rFonts w:ascii="Arial" w:hAnsi="Arial" w:cs="Arial"/>
          <w:b/>
          <w:bCs/>
        </w:rPr>
        <w:t>Parents are informed that ethics and religion classes are optional</w:t>
      </w:r>
      <w:r>
        <w:rPr>
          <w:rFonts w:ascii="Arial" w:hAnsi="Arial" w:cs="Arial"/>
          <w:b/>
          <w:bCs/>
        </w:rPr>
        <w:t>,</w:t>
      </w:r>
      <w:r w:rsidRPr="0024795A">
        <w:rPr>
          <w:rFonts w:ascii="Arial" w:hAnsi="Arial" w:cs="Arial"/>
          <w:b/>
          <w:bCs/>
        </w:rPr>
        <w:t xml:space="preserve"> </w:t>
      </w:r>
      <w:r>
        <w:rPr>
          <w:rFonts w:ascii="Arial" w:hAnsi="Arial" w:cs="Arial"/>
          <w:b/>
          <w:bCs/>
        </w:rPr>
        <w:t xml:space="preserve">accessible </w:t>
      </w:r>
      <w:r w:rsidRPr="0024795A">
        <w:rPr>
          <w:rFonts w:ascii="Arial" w:hAnsi="Arial" w:cs="Arial"/>
          <w:b/>
          <w:bCs/>
        </w:rPr>
        <w:t xml:space="preserve">at any time by means of a written declaration. </w:t>
      </w:r>
    </w:p>
    <w:p w14:paraId="1DC567C4" w14:textId="77777777" w:rsidR="00CF57EB" w:rsidRPr="0024795A" w:rsidRDefault="00CF57EB" w:rsidP="00CF57EB">
      <w:pPr>
        <w:pStyle w:val="ListParagraph"/>
        <w:numPr>
          <w:ilvl w:val="1"/>
          <w:numId w:val="8"/>
        </w:numPr>
        <w:spacing w:line="360" w:lineRule="auto"/>
        <w:ind w:left="993" w:hanging="426"/>
        <w:rPr>
          <w:rFonts w:ascii="Arial" w:hAnsi="Arial" w:cs="Arial"/>
          <w:b/>
          <w:bCs/>
        </w:rPr>
      </w:pPr>
      <w:r w:rsidRPr="0024795A">
        <w:rPr>
          <w:rFonts w:ascii="Arial" w:hAnsi="Arial" w:cs="Arial"/>
          <w:b/>
          <w:bCs/>
        </w:rPr>
        <w:t>The will of one parent or an adult student is enough for the school or the municipality to be obliged to organi</w:t>
      </w:r>
      <w:r>
        <w:rPr>
          <w:rFonts w:ascii="Arial" w:hAnsi="Arial" w:cs="Arial"/>
          <w:b/>
          <w:bCs/>
        </w:rPr>
        <w:t>s</w:t>
      </w:r>
      <w:r w:rsidRPr="0024795A">
        <w:rPr>
          <w:rFonts w:ascii="Arial" w:hAnsi="Arial" w:cs="Arial"/>
          <w:b/>
          <w:bCs/>
        </w:rPr>
        <w:t>e ethics or religion classes.</w:t>
      </w:r>
    </w:p>
    <w:p w14:paraId="392A8F5D" w14:textId="4E4EAC5E" w:rsidR="00CF57EB" w:rsidRPr="0024795A" w:rsidRDefault="00CF57EB" w:rsidP="00CF57EB">
      <w:pPr>
        <w:pStyle w:val="ListParagraph"/>
        <w:numPr>
          <w:ilvl w:val="1"/>
          <w:numId w:val="8"/>
        </w:numPr>
        <w:spacing w:line="360" w:lineRule="auto"/>
        <w:ind w:left="993" w:hanging="426"/>
        <w:rPr>
          <w:rFonts w:ascii="Arial" w:hAnsi="Arial" w:cs="Arial"/>
          <w:b/>
          <w:bCs/>
        </w:rPr>
      </w:pPr>
      <w:r>
        <w:rPr>
          <w:rFonts w:ascii="Arial" w:hAnsi="Arial" w:cs="Arial"/>
          <w:b/>
          <w:bCs/>
        </w:rPr>
        <w:t>O</w:t>
      </w:r>
      <w:r w:rsidRPr="0024795A">
        <w:rPr>
          <w:rFonts w:ascii="Arial" w:hAnsi="Arial" w:cs="Arial"/>
          <w:b/>
          <w:bCs/>
        </w:rPr>
        <w:t xml:space="preserve">nly a philosophy graduate or, as a last resort, someone with a postgraduate qualification in philosophy or ethics </w:t>
      </w:r>
      <w:r>
        <w:rPr>
          <w:rFonts w:ascii="Arial" w:hAnsi="Arial" w:cs="Arial"/>
          <w:b/>
          <w:bCs/>
        </w:rPr>
        <w:t xml:space="preserve">should </w:t>
      </w:r>
      <w:r w:rsidRPr="0024795A">
        <w:rPr>
          <w:rFonts w:ascii="Arial" w:hAnsi="Arial" w:cs="Arial"/>
          <w:b/>
          <w:bCs/>
        </w:rPr>
        <w:t xml:space="preserve">be an ethics teacher. Neither clergy nor people who have a valid referral from the relevant bishops or from church leaders to teach a specific religion </w:t>
      </w:r>
      <w:r>
        <w:rPr>
          <w:rFonts w:ascii="Arial" w:hAnsi="Arial" w:cs="Arial"/>
          <w:b/>
          <w:bCs/>
        </w:rPr>
        <w:t xml:space="preserve">should </w:t>
      </w:r>
      <w:r w:rsidR="00DC169F">
        <w:rPr>
          <w:rFonts w:ascii="Arial" w:hAnsi="Arial" w:cs="Arial"/>
          <w:b/>
          <w:bCs/>
        </w:rPr>
        <w:t xml:space="preserve">permitted to </w:t>
      </w:r>
      <w:r w:rsidRPr="0024795A">
        <w:rPr>
          <w:rFonts w:ascii="Arial" w:hAnsi="Arial" w:cs="Arial"/>
          <w:b/>
          <w:bCs/>
        </w:rPr>
        <w:t>be ethics teacher</w:t>
      </w:r>
      <w:r w:rsidR="00DC169F">
        <w:rPr>
          <w:rFonts w:ascii="Arial" w:hAnsi="Arial" w:cs="Arial"/>
          <w:b/>
          <w:bCs/>
        </w:rPr>
        <w:t>s</w:t>
      </w:r>
      <w:r w:rsidRPr="0024795A">
        <w:rPr>
          <w:rFonts w:ascii="Arial" w:hAnsi="Arial" w:cs="Arial"/>
          <w:b/>
          <w:bCs/>
        </w:rPr>
        <w:t xml:space="preserve">. </w:t>
      </w:r>
    </w:p>
    <w:p w14:paraId="30CAAF5D" w14:textId="0178C929" w:rsidR="00CF57EB" w:rsidRPr="0024795A" w:rsidRDefault="00CF57EB" w:rsidP="00CF57EB">
      <w:pPr>
        <w:pStyle w:val="ListParagraph"/>
        <w:numPr>
          <w:ilvl w:val="1"/>
          <w:numId w:val="8"/>
        </w:numPr>
        <w:spacing w:line="360" w:lineRule="auto"/>
        <w:ind w:left="993" w:hanging="426"/>
        <w:rPr>
          <w:rFonts w:ascii="Arial" w:hAnsi="Arial" w:cs="Arial"/>
          <w:b/>
          <w:bCs/>
        </w:rPr>
      </w:pPr>
      <w:r>
        <w:rPr>
          <w:rFonts w:ascii="Arial" w:hAnsi="Arial" w:cs="Arial"/>
          <w:b/>
          <w:bCs/>
        </w:rPr>
        <w:t>S</w:t>
      </w:r>
      <w:r w:rsidRPr="0024795A">
        <w:rPr>
          <w:rFonts w:ascii="Arial" w:hAnsi="Arial" w:cs="Arial"/>
          <w:b/>
          <w:bCs/>
        </w:rPr>
        <w:t>enior staff and teachers are trained to introduce anti-discrimination topics to the program of tutorials, permanent</w:t>
      </w:r>
      <w:r w:rsidR="006C03FC">
        <w:rPr>
          <w:rFonts w:ascii="Arial" w:hAnsi="Arial" w:cs="Arial"/>
          <w:b/>
          <w:bCs/>
        </w:rPr>
        <w:t>ly</w:t>
      </w:r>
      <w:r w:rsidRPr="0024795A">
        <w:rPr>
          <w:rFonts w:ascii="Arial" w:hAnsi="Arial" w:cs="Arial"/>
          <w:b/>
          <w:bCs/>
        </w:rPr>
        <w:t xml:space="preserve"> monitor for ideological violence and resolutely responding to any such </w:t>
      </w:r>
      <w:r w:rsidR="007F178A">
        <w:rPr>
          <w:rFonts w:ascii="Arial" w:hAnsi="Arial" w:cs="Arial"/>
          <w:b/>
          <w:bCs/>
        </w:rPr>
        <w:t>violence</w:t>
      </w:r>
      <w:r w:rsidRPr="0024795A">
        <w:rPr>
          <w:rFonts w:ascii="Arial" w:hAnsi="Arial" w:cs="Arial"/>
          <w:b/>
          <w:bCs/>
        </w:rPr>
        <w:t xml:space="preserve">. </w:t>
      </w:r>
    </w:p>
    <w:p w14:paraId="6AB64EAF" w14:textId="145FCE06" w:rsidR="00CF57EB" w:rsidRDefault="00CF57EB" w:rsidP="00CF57EB">
      <w:pPr>
        <w:pStyle w:val="ListParagraph"/>
        <w:numPr>
          <w:ilvl w:val="1"/>
          <w:numId w:val="8"/>
        </w:numPr>
        <w:spacing w:line="360" w:lineRule="auto"/>
        <w:ind w:left="993" w:hanging="426"/>
        <w:rPr>
          <w:rFonts w:ascii="Arial" w:hAnsi="Arial" w:cs="Arial"/>
          <w:b/>
          <w:bCs/>
        </w:rPr>
      </w:pPr>
      <w:r>
        <w:rPr>
          <w:rFonts w:ascii="Arial" w:hAnsi="Arial" w:cs="Arial"/>
          <w:b/>
          <w:bCs/>
        </w:rPr>
        <w:t>P</w:t>
      </w:r>
      <w:r w:rsidRPr="0024795A">
        <w:rPr>
          <w:rFonts w:ascii="Arial" w:hAnsi="Arial" w:cs="Arial"/>
          <w:b/>
          <w:bCs/>
        </w:rPr>
        <w:t xml:space="preserve">rincipals </w:t>
      </w:r>
      <w:r w:rsidR="007F178A">
        <w:rPr>
          <w:rFonts w:ascii="Arial" w:hAnsi="Arial" w:cs="Arial"/>
          <w:b/>
          <w:bCs/>
        </w:rPr>
        <w:t xml:space="preserve">should </w:t>
      </w:r>
      <w:r w:rsidRPr="0024795A">
        <w:rPr>
          <w:rFonts w:ascii="Arial" w:hAnsi="Arial" w:cs="Arial"/>
          <w:b/>
          <w:bCs/>
        </w:rPr>
        <w:t xml:space="preserve">monitor the competence of the staff </w:t>
      </w:r>
      <w:r w:rsidR="002B56F7">
        <w:rPr>
          <w:rFonts w:ascii="Arial" w:hAnsi="Arial" w:cs="Arial"/>
          <w:b/>
          <w:bCs/>
        </w:rPr>
        <w:t xml:space="preserve">to treat </w:t>
      </w:r>
      <w:r w:rsidRPr="0024795A">
        <w:rPr>
          <w:rFonts w:ascii="Arial" w:hAnsi="Arial" w:cs="Arial"/>
          <w:b/>
          <w:bCs/>
        </w:rPr>
        <w:t>students</w:t>
      </w:r>
      <w:r w:rsidR="002B56F7">
        <w:rPr>
          <w:rFonts w:ascii="Arial" w:hAnsi="Arial" w:cs="Arial"/>
          <w:b/>
          <w:bCs/>
        </w:rPr>
        <w:t xml:space="preserve"> equally</w:t>
      </w:r>
      <w:r w:rsidRPr="0024795A">
        <w:rPr>
          <w:rFonts w:ascii="Arial" w:hAnsi="Arial" w:cs="Arial"/>
          <w:b/>
          <w:bCs/>
        </w:rPr>
        <w:t xml:space="preserve"> regardless of the</w:t>
      </w:r>
      <w:r w:rsidR="005A5959">
        <w:rPr>
          <w:rFonts w:ascii="Arial" w:hAnsi="Arial" w:cs="Arial"/>
          <w:b/>
          <w:bCs/>
        </w:rPr>
        <w:t>ir</w:t>
      </w:r>
      <w:r w:rsidRPr="0024795A">
        <w:rPr>
          <w:rFonts w:ascii="Arial" w:hAnsi="Arial" w:cs="Arial"/>
          <w:b/>
          <w:bCs/>
        </w:rPr>
        <w:t xml:space="preserve"> worldview.</w:t>
      </w:r>
    </w:p>
    <w:p w14:paraId="6EF58FD9" w14:textId="199B0126" w:rsidR="00CF57EB" w:rsidRPr="0024795A" w:rsidRDefault="00CF57EB" w:rsidP="00CF57EB">
      <w:pPr>
        <w:pStyle w:val="ListParagraph"/>
        <w:numPr>
          <w:ilvl w:val="1"/>
          <w:numId w:val="8"/>
        </w:numPr>
        <w:spacing w:line="360" w:lineRule="auto"/>
        <w:ind w:left="993" w:hanging="426"/>
        <w:rPr>
          <w:rFonts w:ascii="Arial" w:hAnsi="Arial" w:cs="Arial"/>
          <w:b/>
          <w:bCs/>
        </w:rPr>
      </w:pPr>
      <w:r>
        <w:rPr>
          <w:rFonts w:ascii="Arial" w:hAnsi="Arial" w:cs="Arial"/>
          <w:b/>
          <w:bCs/>
        </w:rPr>
        <w:t>S</w:t>
      </w:r>
      <w:r w:rsidRPr="0024795A">
        <w:rPr>
          <w:rFonts w:ascii="Arial" w:hAnsi="Arial" w:cs="Arial"/>
          <w:b/>
          <w:bCs/>
        </w:rPr>
        <w:t xml:space="preserve">ensitive data </w:t>
      </w:r>
      <w:r w:rsidR="002922D4">
        <w:rPr>
          <w:rFonts w:ascii="Arial" w:hAnsi="Arial" w:cs="Arial"/>
          <w:b/>
          <w:bCs/>
        </w:rPr>
        <w:t xml:space="preserve">should </w:t>
      </w:r>
      <w:r w:rsidRPr="0024795A">
        <w:rPr>
          <w:rFonts w:ascii="Arial" w:hAnsi="Arial" w:cs="Arial"/>
          <w:b/>
          <w:bCs/>
        </w:rPr>
        <w:t>no</w:t>
      </w:r>
      <w:r w:rsidR="002922D4">
        <w:rPr>
          <w:rFonts w:ascii="Arial" w:hAnsi="Arial" w:cs="Arial"/>
          <w:b/>
          <w:bCs/>
        </w:rPr>
        <w:t xml:space="preserve"> longer be</w:t>
      </w:r>
      <w:r w:rsidRPr="0024795A">
        <w:rPr>
          <w:rFonts w:ascii="Arial" w:hAnsi="Arial" w:cs="Arial"/>
          <w:b/>
          <w:bCs/>
        </w:rPr>
        <w:t xml:space="preserve"> collected for ethics and religion lessons</w:t>
      </w:r>
      <w:r w:rsidR="005A5959">
        <w:rPr>
          <w:rFonts w:ascii="Arial" w:hAnsi="Arial" w:cs="Arial"/>
          <w:b/>
          <w:bCs/>
        </w:rPr>
        <w:t xml:space="preserve"> [</w:t>
      </w:r>
      <w:r w:rsidR="00A97DD1">
        <w:rPr>
          <w:rFonts w:ascii="Arial" w:hAnsi="Arial" w:cs="Arial"/>
          <w:b/>
          <w:bCs/>
        </w:rPr>
        <w:t xml:space="preserve">implicitly about who attends or does not </w:t>
      </w:r>
      <w:r w:rsidR="005E3D09">
        <w:rPr>
          <w:rFonts w:ascii="Arial" w:hAnsi="Arial" w:cs="Arial"/>
          <w:b/>
          <w:bCs/>
        </w:rPr>
        <w:t xml:space="preserve">attend </w:t>
      </w:r>
      <w:r w:rsidR="00A97DD1">
        <w:rPr>
          <w:rFonts w:ascii="Arial" w:hAnsi="Arial" w:cs="Arial"/>
          <w:b/>
          <w:bCs/>
        </w:rPr>
        <w:t xml:space="preserve">which </w:t>
      </w:r>
      <w:r w:rsidR="005E3D09">
        <w:rPr>
          <w:rFonts w:ascii="Arial" w:hAnsi="Arial" w:cs="Arial"/>
          <w:b/>
          <w:bCs/>
        </w:rPr>
        <w:t>classes]</w:t>
      </w:r>
      <w:r w:rsidRPr="0024795A">
        <w:rPr>
          <w:rFonts w:ascii="Arial" w:hAnsi="Arial" w:cs="Arial"/>
          <w:b/>
          <w:bCs/>
        </w:rPr>
        <w:t>. Polish citizens have a constitutionally guaranteed right not to disclose their worldview.</w:t>
      </w:r>
    </w:p>
    <w:p w14:paraId="5D9C76D6" w14:textId="77777777" w:rsidR="00CF57EB" w:rsidRPr="0024795A" w:rsidRDefault="00CF57EB" w:rsidP="00CF57EB">
      <w:pPr>
        <w:pStyle w:val="ListParagraph"/>
        <w:numPr>
          <w:ilvl w:val="1"/>
          <w:numId w:val="8"/>
        </w:numPr>
        <w:spacing w:line="360" w:lineRule="auto"/>
        <w:ind w:left="993" w:hanging="426"/>
        <w:rPr>
          <w:rFonts w:ascii="Arial" w:hAnsi="Arial" w:cs="Arial"/>
          <w:b/>
          <w:bCs/>
        </w:rPr>
      </w:pPr>
      <w:r>
        <w:rPr>
          <w:rFonts w:ascii="Arial" w:hAnsi="Arial" w:cs="Arial"/>
          <w:b/>
          <w:bCs/>
        </w:rPr>
        <w:t>T</w:t>
      </w:r>
      <w:r w:rsidRPr="0024795A">
        <w:rPr>
          <w:rFonts w:ascii="Arial" w:hAnsi="Arial" w:cs="Arial"/>
          <w:b/>
          <w:bCs/>
        </w:rPr>
        <w:t xml:space="preserve">he educational program, articles, and practices of the school carefully avoid favouring any religious </w:t>
      </w:r>
      <w:r>
        <w:rPr>
          <w:rFonts w:ascii="Arial" w:hAnsi="Arial" w:cs="Arial"/>
          <w:b/>
          <w:bCs/>
        </w:rPr>
        <w:t>or</w:t>
      </w:r>
      <w:r w:rsidRPr="0024795A">
        <w:rPr>
          <w:rFonts w:ascii="Arial" w:hAnsi="Arial" w:cs="Arial"/>
          <w:b/>
          <w:bCs/>
        </w:rPr>
        <w:t xml:space="preserve"> any other worldview.</w:t>
      </w:r>
    </w:p>
    <w:p w14:paraId="31A0B290" w14:textId="12E22297" w:rsidR="00CF57EB" w:rsidRPr="0024795A" w:rsidRDefault="009562BC" w:rsidP="00CF57EB">
      <w:pPr>
        <w:pStyle w:val="ListParagraph"/>
        <w:numPr>
          <w:ilvl w:val="1"/>
          <w:numId w:val="8"/>
        </w:numPr>
        <w:spacing w:line="360" w:lineRule="auto"/>
        <w:ind w:left="993" w:hanging="426"/>
        <w:rPr>
          <w:rFonts w:ascii="Arial" w:hAnsi="Arial" w:cs="Arial"/>
          <w:b/>
          <w:bCs/>
        </w:rPr>
      </w:pPr>
      <w:r>
        <w:rPr>
          <w:rFonts w:ascii="Arial" w:hAnsi="Arial" w:cs="Arial"/>
          <w:b/>
          <w:bCs/>
        </w:rPr>
        <w:t>C</w:t>
      </w:r>
      <w:r w:rsidR="00BA576F" w:rsidRPr="00BA576F">
        <w:rPr>
          <w:rFonts w:ascii="Arial" w:hAnsi="Arial" w:cs="Arial"/>
          <w:b/>
          <w:bCs/>
        </w:rPr>
        <w:t xml:space="preserve">orridors and classrooms </w:t>
      </w:r>
      <w:r>
        <w:rPr>
          <w:rFonts w:ascii="Arial" w:hAnsi="Arial" w:cs="Arial"/>
          <w:b/>
          <w:bCs/>
        </w:rPr>
        <w:t>should be designed to preclude</w:t>
      </w:r>
      <w:r w:rsidR="00CF57EB" w:rsidRPr="0024795A">
        <w:rPr>
          <w:rFonts w:ascii="Arial" w:hAnsi="Arial" w:cs="Arial"/>
          <w:b/>
          <w:bCs/>
        </w:rPr>
        <w:t xml:space="preserve"> religious symbolism </w:t>
      </w:r>
      <w:r w:rsidR="009A131E">
        <w:rPr>
          <w:rFonts w:ascii="Arial" w:hAnsi="Arial" w:cs="Arial"/>
          <w:b/>
          <w:bCs/>
        </w:rPr>
        <w:t xml:space="preserve">to </w:t>
      </w:r>
      <w:r w:rsidR="00E57968">
        <w:rPr>
          <w:rFonts w:ascii="Arial" w:hAnsi="Arial" w:cs="Arial"/>
          <w:b/>
          <w:bCs/>
        </w:rPr>
        <w:t>preserve neutrality between</w:t>
      </w:r>
      <w:r w:rsidR="00CF57EB" w:rsidRPr="0024795A">
        <w:rPr>
          <w:rFonts w:ascii="Arial" w:hAnsi="Arial" w:cs="Arial"/>
          <w:b/>
          <w:bCs/>
        </w:rPr>
        <w:t xml:space="preserve"> different faiths and non-denominational world view</w:t>
      </w:r>
      <w:r w:rsidR="009A131E">
        <w:rPr>
          <w:rFonts w:ascii="Arial" w:hAnsi="Arial" w:cs="Arial"/>
          <w:b/>
          <w:bCs/>
        </w:rPr>
        <w:t>s</w:t>
      </w:r>
      <w:r w:rsidR="00CF57EB" w:rsidRPr="0024795A">
        <w:rPr>
          <w:rFonts w:ascii="Arial" w:hAnsi="Arial" w:cs="Arial"/>
          <w:b/>
          <w:bCs/>
        </w:rPr>
        <w:t>.</w:t>
      </w:r>
    </w:p>
    <w:p w14:paraId="7CEF026B" w14:textId="74516FE5" w:rsidR="00CF57EB" w:rsidRPr="0024795A" w:rsidRDefault="00CF57EB" w:rsidP="00CF57EB">
      <w:pPr>
        <w:pStyle w:val="ListParagraph"/>
        <w:numPr>
          <w:ilvl w:val="1"/>
          <w:numId w:val="8"/>
        </w:numPr>
        <w:spacing w:line="360" w:lineRule="auto"/>
        <w:ind w:left="993" w:hanging="426"/>
        <w:rPr>
          <w:rFonts w:ascii="Arial" w:hAnsi="Arial" w:cs="Arial"/>
          <w:b/>
          <w:bCs/>
        </w:rPr>
      </w:pPr>
      <w:r>
        <w:rPr>
          <w:rFonts w:ascii="Arial" w:hAnsi="Arial" w:cs="Arial"/>
          <w:b/>
          <w:bCs/>
        </w:rPr>
        <w:t>A</w:t>
      </w:r>
      <w:r w:rsidRPr="0024795A">
        <w:rPr>
          <w:rFonts w:ascii="Arial" w:hAnsi="Arial" w:cs="Arial"/>
          <w:b/>
          <w:bCs/>
        </w:rPr>
        <w:t>void</w:t>
      </w:r>
      <w:r>
        <w:rPr>
          <w:rFonts w:ascii="Arial" w:hAnsi="Arial" w:cs="Arial"/>
          <w:b/>
          <w:bCs/>
        </w:rPr>
        <w:t>ing</w:t>
      </w:r>
      <w:r w:rsidRPr="0024795A">
        <w:rPr>
          <w:rFonts w:ascii="Arial" w:hAnsi="Arial" w:cs="Arial"/>
          <w:b/>
          <w:bCs/>
        </w:rPr>
        <w:t xml:space="preserve"> introducing preparations for religious ceremonies (first communion, etc.) during lessons. </w:t>
      </w:r>
    </w:p>
    <w:p w14:paraId="783CC757" w14:textId="0D77A28D" w:rsidR="00CF57EB" w:rsidRPr="000406EB" w:rsidRDefault="00CF57EB" w:rsidP="00CF57EB">
      <w:pPr>
        <w:pStyle w:val="ListParagraph"/>
        <w:numPr>
          <w:ilvl w:val="1"/>
          <w:numId w:val="8"/>
        </w:numPr>
        <w:spacing w:line="360" w:lineRule="auto"/>
        <w:ind w:left="993" w:hanging="426"/>
        <w:rPr>
          <w:rFonts w:ascii="Arial" w:hAnsi="Arial" w:cs="Arial"/>
          <w:b/>
          <w:bCs/>
        </w:rPr>
      </w:pPr>
      <w:r w:rsidRPr="000406EB">
        <w:rPr>
          <w:rFonts w:ascii="Arial" w:hAnsi="Arial" w:cs="Arial"/>
          <w:b/>
          <w:bCs/>
        </w:rPr>
        <w:t xml:space="preserve">[Our sole additional recommendation] That the law be amended to permit pupils </w:t>
      </w:r>
      <w:r w:rsidR="00AD6A8E">
        <w:rPr>
          <w:rFonts w:ascii="Arial" w:hAnsi="Arial" w:cs="Arial"/>
          <w:b/>
          <w:bCs/>
        </w:rPr>
        <w:t xml:space="preserve">of all ages </w:t>
      </w:r>
      <w:r w:rsidRPr="000406EB">
        <w:rPr>
          <w:rFonts w:ascii="Arial" w:hAnsi="Arial" w:cs="Arial"/>
          <w:b/>
          <w:bCs/>
        </w:rPr>
        <w:t>(at least once they have the maturity to make their own decisions and to understand the implications of those decisions) to decide whether they wish to attend the religion lesson or ethics lesson or both.</w:t>
      </w:r>
    </w:p>
    <w:p w14:paraId="4EB85A34" w14:textId="77777777" w:rsidR="00CF57EB" w:rsidRDefault="00CF57EB" w:rsidP="00CF57EB">
      <w:pPr>
        <w:spacing w:after="360" w:line="360" w:lineRule="auto"/>
        <w:ind w:left="993" w:hanging="284"/>
        <w:rPr>
          <w:rFonts w:ascii="Arial" w:hAnsi="Arial" w:cs="Arial"/>
          <w:b/>
          <w:bCs/>
        </w:rPr>
      </w:pPr>
      <w:r>
        <w:rPr>
          <w:rFonts w:ascii="Arial" w:hAnsi="Arial" w:cs="Arial"/>
          <w:color w:val="FF0000"/>
        </w:rPr>
        <w:t>(PART 2, SECTION E (</w:t>
      </w:r>
      <w:r w:rsidRPr="0069171B">
        <w:rPr>
          <w:rFonts w:ascii="Arial" w:hAnsi="Arial" w:cs="Arial"/>
          <w:color w:val="FF0000"/>
        </w:rPr>
        <w:t>CSA</w:t>
      </w:r>
      <w:r>
        <w:rPr>
          <w:rFonts w:ascii="Arial" w:hAnsi="Arial" w:cs="Arial"/>
          <w:color w:val="FF0000"/>
        </w:rPr>
        <w:t>)</w:t>
      </w:r>
      <w:r w:rsidRPr="0069171B">
        <w:rPr>
          <w:rFonts w:ascii="Arial" w:hAnsi="Arial" w:cs="Arial"/>
          <w:color w:val="FF0000"/>
        </w:rPr>
        <w:t xml:space="preserve"> recommendations shown at end.</w:t>
      </w:r>
      <w:r>
        <w:rPr>
          <w:rFonts w:ascii="Arial" w:hAnsi="Arial" w:cs="Arial"/>
          <w:color w:val="FF0000"/>
        </w:rPr>
        <w:t xml:space="preserve">) </w:t>
      </w:r>
      <w:r>
        <w:rPr>
          <w:rFonts w:ascii="Arial" w:hAnsi="Arial" w:cs="Arial"/>
          <w:color w:val="FF0000"/>
        </w:rPr>
        <w:br/>
      </w:r>
    </w:p>
    <w:p w14:paraId="116951A3" w14:textId="77777777" w:rsidR="00CF57EB" w:rsidRDefault="00CF57EB" w:rsidP="00CF57EB">
      <w:pPr>
        <w:rPr>
          <w:rFonts w:ascii="Arial" w:hAnsi="Arial" w:cs="Arial"/>
          <w:b/>
          <w:bCs/>
          <w:sz w:val="28"/>
          <w:u w:val="single"/>
        </w:rPr>
      </w:pPr>
      <w:r>
        <w:rPr>
          <w:rFonts w:ascii="Arial" w:hAnsi="Arial" w:cs="Arial"/>
          <w:b/>
          <w:bCs/>
          <w:sz w:val="28"/>
          <w:u w:val="single"/>
        </w:rPr>
        <w:br w:type="page"/>
      </w:r>
    </w:p>
    <w:p w14:paraId="106D9E67" w14:textId="4003DFC8" w:rsidR="00CF57EB" w:rsidRDefault="00037F21" w:rsidP="00321315">
      <w:pPr>
        <w:pStyle w:val="Heading1"/>
      </w:pPr>
      <w:r>
        <w:t>P</w:t>
      </w:r>
      <w:r w:rsidR="00321315" w:rsidRPr="00E94231">
        <w:t>art 2</w:t>
      </w:r>
    </w:p>
    <w:p w14:paraId="58629422" w14:textId="2D140549" w:rsidR="00CF57EB" w:rsidRDefault="00321315" w:rsidP="00852895">
      <w:pPr>
        <w:pStyle w:val="CL"/>
        <w:ind w:left="720"/>
      </w:pPr>
      <w:r>
        <w:t>C</w:t>
      </w:r>
      <w:r w:rsidRPr="001277CD">
        <w:t>luster on</w:t>
      </w:r>
      <w:r>
        <w:t xml:space="preserve"> </w:t>
      </w:r>
      <w:r w:rsidRPr="00740E3B">
        <w:t>violence against children</w:t>
      </w:r>
      <w:r>
        <w:t>:</w:t>
      </w:r>
    </w:p>
    <w:p w14:paraId="58D9B777" w14:textId="0B6CFC83" w:rsidR="00CF57EB" w:rsidRPr="00061D8E" w:rsidRDefault="00321315" w:rsidP="00852895">
      <w:pPr>
        <w:pStyle w:val="CL"/>
        <w:ind w:left="720"/>
      </w:pPr>
      <w:r w:rsidRPr="00061D8E">
        <w:t>abuse and neglect, including physical and psychological recovery and social reintegration (arts. 19 and 39)</w:t>
      </w:r>
    </w:p>
    <w:p w14:paraId="33602546" w14:textId="622AF337" w:rsidR="00CF57EB" w:rsidRDefault="00321315" w:rsidP="00852895">
      <w:pPr>
        <w:pStyle w:val="CL"/>
        <w:ind w:left="720"/>
      </w:pPr>
      <w:r w:rsidRPr="00061D8E">
        <w:t>sexual exploitation and sexual abuse (art. 34)</w:t>
      </w:r>
    </w:p>
    <w:p w14:paraId="74D20630" w14:textId="77777777" w:rsidR="00F57432" w:rsidRDefault="00F57432" w:rsidP="00F57432">
      <w:pPr>
        <w:rPr>
          <w:rFonts w:ascii="Arial" w:hAnsi="Arial" w:cs="Arial"/>
        </w:rPr>
      </w:pPr>
    </w:p>
    <w:p w14:paraId="1D5B5664" w14:textId="5819E77A" w:rsidR="00F57432" w:rsidRPr="00F57432" w:rsidRDefault="00F57432" w:rsidP="00F57432">
      <w:pPr>
        <w:rPr>
          <w:rFonts w:ascii="Arial" w:hAnsi="Arial" w:cs="Arial"/>
        </w:rPr>
      </w:pPr>
      <w:r w:rsidRPr="00F57432">
        <w:rPr>
          <w:rFonts w:ascii="Arial" w:hAnsi="Arial" w:cs="Arial"/>
        </w:rPr>
        <w:t>(As noted above, “CSA” is used to describe Child Sex Abuse and “CCSA” for Church-related CSA.)</w:t>
      </w:r>
    </w:p>
    <w:p w14:paraId="14D4C780" w14:textId="77777777" w:rsidR="00F57432" w:rsidRDefault="00F57432" w:rsidP="00F01ABA">
      <w:pPr>
        <w:pStyle w:val="Heading2"/>
      </w:pPr>
    </w:p>
    <w:p w14:paraId="57386601" w14:textId="2B591DB1" w:rsidR="00CF57EB" w:rsidRPr="00C331B5" w:rsidRDefault="00321315" w:rsidP="00F01ABA">
      <w:pPr>
        <w:pStyle w:val="Heading2"/>
      </w:pPr>
      <w:r>
        <w:t>E</w:t>
      </w:r>
      <w:r>
        <w:tab/>
        <w:t>CSA</w:t>
      </w:r>
      <w:r w:rsidRPr="00C331B5">
        <w:t xml:space="preserve"> </w:t>
      </w:r>
      <w:r>
        <w:t>r</w:t>
      </w:r>
      <w:r w:rsidRPr="00C331B5">
        <w:t xml:space="preserve">elated to the </w:t>
      </w:r>
      <w:r>
        <w:t>C</w:t>
      </w:r>
      <w:r w:rsidRPr="00C331B5">
        <w:t xml:space="preserve">atholic </w:t>
      </w:r>
      <w:r>
        <w:t>C</w:t>
      </w:r>
      <w:r w:rsidRPr="00C331B5">
        <w:t xml:space="preserve">hurch in the </w:t>
      </w:r>
      <w:r>
        <w:t>S</w:t>
      </w:r>
      <w:r w:rsidRPr="00C331B5">
        <w:t xml:space="preserve">tate </w:t>
      </w:r>
      <w:r>
        <w:t>P</w:t>
      </w:r>
      <w:r w:rsidRPr="00C331B5">
        <w:t>arty</w:t>
      </w:r>
    </w:p>
    <w:p w14:paraId="29AE10FA" w14:textId="77777777" w:rsidR="00CF57EB" w:rsidRDefault="00CF57EB" w:rsidP="00F01ABA">
      <w:pPr>
        <w:pStyle w:val="Heading3"/>
      </w:pPr>
      <w:r w:rsidRPr="002230BF">
        <w:t>Scale</w:t>
      </w:r>
    </w:p>
    <w:p w14:paraId="15CE0DC8" w14:textId="53F91010" w:rsidR="00CF57EB" w:rsidRDefault="009A1372" w:rsidP="00CF57EB">
      <w:pPr>
        <w:spacing w:after="360" w:line="360" w:lineRule="auto"/>
        <w:rPr>
          <w:rFonts w:ascii="Arial" w:hAnsi="Arial" w:cs="Arial"/>
          <w:sz w:val="22"/>
          <w:szCs w:val="22"/>
        </w:rPr>
      </w:pPr>
      <w:r>
        <w:rPr>
          <w:rFonts w:ascii="Arial" w:hAnsi="Arial" w:cs="Arial"/>
          <w:sz w:val="22"/>
          <w:szCs w:val="22"/>
        </w:rPr>
        <w:t>The Church has admitted that (in the words of a</w:t>
      </w:r>
      <w:r w:rsidR="00CF57EB">
        <w:rPr>
          <w:rFonts w:ascii="Arial" w:hAnsi="Arial" w:cs="Arial"/>
          <w:sz w:val="22"/>
          <w:szCs w:val="22"/>
        </w:rPr>
        <w:t>n Associated Press headline</w:t>
      </w:r>
      <w:r>
        <w:rPr>
          <w:rFonts w:ascii="Arial" w:hAnsi="Arial" w:cs="Arial"/>
          <w:sz w:val="22"/>
          <w:szCs w:val="22"/>
        </w:rPr>
        <w:t>)</w:t>
      </w:r>
      <w:r w:rsidR="00CF57EB">
        <w:rPr>
          <w:rFonts w:ascii="Arial" w:hAnsi="Arial" w:cs="Arial"/>
          <w:sz w:val="22"/>
          <w:szCs w:val="22"/>
        </w:rPr>
        <w:t xml:space="preserve"> “</w:t>
      </w:r>
      <w:r w:rsidR="00CF57EB" w:rsidRPr="00446692">
        <w:rPr>
          <w:rFonts w:ascii="Arial" w:hAnsi="Arial" w:cs="Arial"/>
          <w:sz w:val="22"/>
          <w:szCs w:val="22"/>
        </w:rPr>
        <w:t>Poland's Catholic Church: 382 Priests Abused 625 Minors</w:t>
      </w:r>
      <w:r w:rsidR="00CF57EB">
        <w:rPr>
          <w:rFonts w:ascii="Arial" w:hAnsi="Arial" w:cs="Arial"/>
          <w:sz w:val="22"/>
          <w:szCs w:val="22"/>
        </w:rPr>
        <w:t>”</w:t>
      </w:r>
      <w:r w:rsidR="00CF57EB">
        <w:rPr>
          <w:rStyle w:val="FootnoteReference"/>
          <w:rFonts w:ascii="Arial" w:hAnsi="Arial" w:cs="Arial"/>
          <w:sz w:val="22"/>
          <w:szCs w:val="22"/>
        </w:rPr>
        <w:footnoteReference w:id="26"/>
      </w:r>
      <w:r w:rsidR="00CF57EB">
        <w:rPr>
          <w:rFonts w:ascii="Arial" w:hAnsi="Arial" w:cs="Arial"/>
          <w:sz w:val="22"/>
          <w:szCs w:val="22"/>
        </w:rPr>
        <w:t>.</w:t>
      </w:r>
      <w:r w:rsidR="00CF57EB" w:rsidRPr="004A0C72">
        <w:rPr>
          <w:rFonts w:ascii="Arial" w:hAnsi="Arial" w:cs="Arial"/>
          <w:sz w:val="22"/>
          <w:szCs w:val="22"/>
        </w:rPr>
        <w:t xml:space="preserve"> </w:t>
      </w:r>
      <w:r w:rsidR="007025D4">
        <w:rPr>
          <w:rFonts w:ascii="Arial" w:hAnsi="Arial" w:cs="Arial"/>
          <w:sz w:val="22"/>
          <w:szCs w:val="22"/>
        </w:rPr>
        <w:t xml:space="preserve">Reportedly, </w:t>
      </w:r>
      <w:r w:rsidR="00580F15">
        <w:rPr>
          <w:rFonts w:ascii="Arial" w:hAnsi="Arial" w:cs="Arial"/>
          <w:sz w:val="22"/>
          <w:szCs w:val="22"/>
        </w:rPr>
        <w:t>“</w:t>
      </w:r>
      <w:r w:rsidR="007025D4" w:rsidRPr="007025D4">
        <w:rPr>
          <w:rFonts w:ascii="Arial" w:hAnsi="Arial" w:cs="Arial"/>
          <w:sz w:val="22"/>
          <w:szCs w:val="22"/>
        </w:rPr>
        <w:t xml:space="preserve">345 victims </w:t>
      </w:r>
      <w:r w:rsidR="00580F15">
        <w:rPr>
          <w:rFonts w:ascii="Arial" w:hAnsi="Arial" w:cs="Arial"/>
          <w:sz w:val="22"/>
          <w:szCs w:val="22"/>
        </w:rPr>
        <w:t>[</w:t>
      </w:r>
      <w:r w:rsidR="007025D4">
        <w:rPr>
          <w:rFonts w:ascii="Arial" w:hAnsi="Arial" w:cs="Arial"/>
          <w:sz w:val="22"/>
          <w:szCs w:val="22"/>
        </w:rPr>
        <w:t xml:space="preserve">were] </w:t>
      </w:r>
      <w:r w:rsidR="007025D4" w:rsidRPr="007025D4">
        <w:rPr>
          <w:rFonts w:ascii="Arial" w:hAnsi="Arial" w:cs="Arial"/>
          <w:sz w:val="22"/>
          <w:szCs w:val="22"/>
        </w:rPr>
        <w:t>under age 15 and 280 victims between 15 to 18</w:t>
      </w:r>
      <w:r w:rsidR="00EB036E">
        <w:rPr>
          <w:rFonts w:ascii="Arial" w:hAnsi="Arial" w:cs="Arial"/>
          <w:sz w:val="22"/>
          <w:szCs w:val="22"/>
        </w:rPr>
        <w:t>”</w:t>
      </w:r>
      <w:r w:rsidR="00F310F3">
        <w:rPr>
          <w:rFonts w:ascii="Arial" w:hAnsi="Arial" w:cs="Arial"/>
          <w:sz w:val="22"/>
          <w:szCs w:val="22"/>
        </w:rPr>
        <w:t xml:space="preserve">. </w:t>
      </w:r>
      <w:r w:rsidR="00CF57EB">
        <w:rPr>
          <w:rFonts w:ascii="Arial" w:hAnsi="Arial" w:cs="Arial"/>
          <w:sz w:val="22"/>
          <w:szCs w:val="22"/>
        </w:rPr>
        <w:t>W</w:t>
      </w:r>
      <w:r w:rsidR="00CF57EB" w:rsidRPr="004A0C72">
        <w:rPr>
          <w:rFonts w:ascii="Arial" w:hAnsi="Arial" w:cs="Arial"/>
          <w:sz w:val="22"/>
          <w:szCs w:val="22"/>
        </w:rPr>
        <w:t xml:space="preserve">hile we welcome </w:t>
      </w:r>
      <w:r w:rsidR="00CF57EB">
        <w:rPr>
          <w:rFonts w:ascii="Arial" w:hAnsi="Arial" w:cs="Arial"/>
          <w:sz w:val="22"/>
          <w:szCs w:val="22"/>
        </w:rPr>
        <w:t>t</w:t>
      </w:r>
      <w:r w:rsidR="00CF57EB" w:rsidRPr="007125CD">
        <w:rPr>
          <w:rFonts w:ascii="Arial" w:hAnsi="Arial" w:cs="Arial"/>
          <w:sz w:val="22"/>
          <w:szCs w:val="22"/>
        </w:rPr>
        <w:t xml:space="preserve">he </w:t>
      </w:r>
      <w:r w:rsidR="00CF57EB">
        <w:rPr>
          <w:rFonts w:ascii="Arial" w:hAnsi="Arial" w:cs="Arial"/>
          <w:sz w:val="22"/>
          <w:szCs w:val="22"/>
        </w:rPr>
        <w:t>C</w:t>
      </w:r>
      <w:r w:rsidR="00CF57EB" w:rsidRPr="007125CD">
        <w:rPr>
          <w:rFonts w:ascii="Arial" w:hAnsi="Arial" w:cs="Arial"/>
          <w:sz w:val="22"/>
          <w:szCs w:val="22"/>
        </w:rPr>
        <w:t>hurch disclosing material of this nature</w:t>
      </w:r>
      <w:r w:rsidR="00CF57EB">
        <w:rPr>
          <w:rFonts w:ascii="Arial" w:hAnsi="Arial" w:cs="Arial"/>
          <w:sz w:val="22"/>
          <w:szCs w:val="22"/>
        </w:rPr>
        <w:t xml:space="preserve">, </w:t>
      </w:r>
      <w:r w:rsidR="00CF57EB" w:rsidRPr="0058257C">
        <w:rPr>
          <w:rFonts w:ascii="Arial" w:hAnsi="Arial" w:cs="Arial"/>
          <w:sz w:val="22"/>
          <w:szCs w:val="22"/>
        </w:rPr>
        <w:t xml:space="preserve">it seems much more likely that </w:t>
      </w:r>
      <w:r w:rsidR="00CF57EB">
        <w:rPr>
          <w:rFonts w:ascii="Arial" w:hAnsi="Arial" w:cs="Arial"/>
          <w:sz w:val="22"/>
          <w:szCs w:val="22"/>
        </w:rPr>
        <w:t>t</w:t>
      </w:r>
      <w:r w:rsidR="00CF57EB" w:rsidRPr="0058257C">
        <w:rPr>
          <w:rFonts w:ascii="Arial" w:hAnsi="Arial" w:cs="Arial"/>
          <w:sz w:val="22"/>
          <w:szCs w:val="22"/>
        </w:rPr>
        <w:t xml:space="preserve">he numbers </w:t>
      </w:r>
      <w:r w:rsidR="00CF57EB" w:rsidRPr="00BE30EA">
        <w:rPr>
          <w:rFonts w:ascii="Arial" w:hAnsi="Arial" w:cs="Arial"/>
          <w:sz w:val="22"/>
          <w:szCs w:val="22"/>
        </w:rPr>
        <w:t>involved a</w:t>
      </w:r>
      <w:r w:rsidR="00CF57EB">
        <w:rPr>
          <w:rFonts w:ascii="Arial" w:hAnsi="Arial" w:cs="Arial"/>
          <w:sz w:val="22"/>
          <w:szCs w:val="22"/>
        </w:rPr>
        <w:t>re</w:t>
      </w:r>
      <w:r w:rsidR="00CF57EB" w:rsidRPr="00BE30EA">
        <w:rPr>
          <w:rFonts w:ascii="Arial" w:hAnsi="Arial" w:cs="Arial"/>
          <w:sz w:val="22"/>
          <w:szCs w:val="22"/>
        </w:rPr>
        <w:t xml:space="preserve"> significantly </w:t>
      </w:r>
      <w:r w:rsidR="00CF57EB">
        <w:rPr>
          <w:rFonts w:ascii="Arial" w:hAnsi="Arial" w:cs="Arial"/>
          <w:sz w:val="22"/>
          <w:szCs w:val="22"/>
        </w:rPr>
        <w:t>g</w:t>
      </w:r>
      <w:r w:rsidR="00CF57EB" w:rsidRPr="00BE30EA">
        <w:rPr>
          <w:rFonts w:ascii="Arial" w:hAnsi="Arial" w:cs="Arial"/>
          <w:sz w:val="22"/>
          <w:szCs w:val="22"/>
        </w:rPr>
        <w:t>reater</w:t>
      </w:r>
      <w:r w:rsidR="00CF57EB">
        <w:rPr>
          <w:rFonts w:ascii="Arial" w:hAnsi="Arial" w:cs="Arial"/>
          <w:sz w:val="22"/>
          <w:szCs w:val="22"/>
        </w:rPr>
        <w:t>.</w:t>
      </w:r>
      <w:r w:rsidR="00D64EB6">
        <w:rPr>
          <w:rFonts w:ascii="Arial" w:hAnsi="Arial" w:cs="Arial"/>
          <w:sz w:val="22"/>
          <w:szCs w:val="22"/>
        </w:rPr>
        <w:t xml:space="preserve"> With approximately 40,000 </w:t>
      </w:r>
      <w:r w:rsidR="00616249">
        <w:rPr>
          <w:rFonts w:ascii="Arial" w:hAnsi="Arial" w:cs="Arial"/>
          <w:sz w:val="22"/>
          <w:szCs w:val="22"/>
        </w:rPr>
        <w:t>male priests and religious</w:t>
      </w:r>
      <w:r w:rsidR="00616249">
        <w:rPr>
          <w:rStyle w:val="FootnoteReference"/>
          <w:rFonts w:ascii="Arial" w:hAnsi="Arial" w:cs="Arial"/>
          <w:sz w:val="22"/>
          <w:szCs w:val="22"/>
        </w:rPr>
        <w:footnoteReference w:id="27"/>
      </w:r>
      <w:r w:rsidR="00616249">
        <w:rPr>
          <w:rFonts w:ascii="Arial" w:hAnsi="Arial" w:cs="Arial"/>
          <w:sz w:val="22"/>
          <w:szCs w:val="22"/>
        </w:rPr>
        <w:t xml:space="preserve"> </w:t>
      </w:r>
      <w:r w:rsidR="00366EE6">
        <w:rPr>
          <w:rFonts w:ascii="Arial" w:hAnsi="Arial" w:cs="Arial"/>
          <w:sz w:val="22"/>
          <w:szCs w:val="22"/>
        </w:rPr>
        <w:t xml:space="preserve">that </w:t>
      </w:r>
      <w:r w:rsidR="00EC1B0D">
        <w:rPr>
          <w:rFonts w:ascii="Arial" w:hAnsi="Arial" w:cs="Arial"/>
          <w:sz w:val="22"/>
          <w:szCs w:val="22"/>
        </w:rPr>
        <w:t>equates to</w:t>
      </w:r>
      <w:r w:rsidR="00366EE6">
        <w:rPr>
          <w:rFonts w:ascii="Arial" w:hAnsi="Arial" w:cs="Arial"/>
          <w:sz w:val="22"/>
          <w:szCs w:val="22"/>
        </w:rPr>
        <w:t xml:space="preserve"> only </w:t>
      </w:r>
      <w:r w:rsidR="00575F22">
        <w:rPr>
          <w:rFonts w:ascii="Arial" w:hAnsi="Arial" w:cs="Arial"/>
          <w:sz w:val="22"/>
          <w:szCs w:val="22"/>
        </w:rPr>
        <w:t xml:space="preserve">around 1%, whereas the accepted proportion </w:t>
      </w:r>
      <w:r w:rsidR="008D45FD">
        <w:rPr>
          <w:rFonts w:ascii="Arial" w:hAnsi="Arial" w:cs="Arial"/>
          <w:sz w:val="22"/>
          <w:szCs w:val="22"/>
        </w:rPr>
        <w:t xml:space="preserve">by recent independent studies, such as the Australian </w:t>
      </w:r>
      <w:r w:rsidR="00EC1B0D">
        <w:rPr>
          <w:rFonts w:ascii="Arial" w:hAnsi="Arial" w:cs="Arial"/>
          <w:sz w:val="22"/>
          <w:szCs w:val="22"/>
        </w:rPr>
        <w:t xml:space="preserve">Royal </w:t>
      </w:r>
      <w:r w:rsidR="008D45FD">
        <w:rPr>
          <w:rFonts w:ascii="Arial" w:hAnsi="Arial" w:cs="Arial"/>
          <w:sz w:val="22"/>
          <w:szCs w:val="22"/>
        </w:rPr>
        <w:t>Commission, is 7</w:t>
      </w:r>
      <w:r w:rsidR="00B942A3">
        <w:rPr>
          <w:rFonts w:ascii="Arial" w:hAnsi="Arial" w:cs="Arial"/>
          <w:sz w:val="22"/>
          <w:szCs w:val="22"/>
        </w:rPr>
        <w:t>%.</w:t>
      </w:r>
      <w:r w:rsidR="0087014D">
        <w:rPr>
          <w:rStyle w:val="FootnoteReference"/>
          <w:rFonts w:ascii="Arial" w:hAnsi="Arial" w:cs="Arial"/>
          <w:sz w:val="22"/>
          <w:szCs w:val="22"/>
        </w:rPr>
        <w:footnoteReference w:id="28"/>
      </w:r>
    </w:p>
    <w:p w14:paraId="1CF365A9" w14:textId="326BAB89" w:rsidR="00CF57EB" w:rsidRDefault="00CF57EB" w:rsidP="00CF57EB">
      <w:pPr>
        <w:spacing w:after="360" w:line="360" w:lineRule="auto"/>
        <w:rPr>
          <w:rFonts w:ascii="Arial" w:hAnsi="Arial" w:cs="Arial"/>
          <w:sz w:val="22"/>
          <w:szCs w:val="22"/>
        </w:rPr>
      </w:pPr>
      <w:r>
        <w:rPr>
          <w:rFonts w:ascii="Arial" w:hAnsi="Arial" w:cs="Arial"/>
          <w:sz w:val="22"/>
          <w:szCs w:val="22"/>
        </w:rPr>
        <w:t xml:space="preserve">The victim support group “Don’t be Afraid” named </w:t>
      </w:r>
      <w:r w:rsidRPr="00F6615B">
        <w:rPr>
          <w:rFonts w:ascii="Arial" w:hAnsi="Arial" w:cs="Arial"/>
          <w:sz w:val="22"/>
          <w:szCs w:val="22"/>
        </w:rPr>
        <w:t>24 Polish bishop</w:t>
      </w:r>
      <w:r>
        <w:rPr>
          <w:rFonts w:ascii="Arial" w:hAnsi="Arial" w:cs="Arial"/>
          <w:sz w:val="22"/>
          <w:szCs w:val="22"/>
        </w:rPr>
        <w:t>s</w:t>
      </w:r>
      <w:r>
        <w:rPr>
          <w:rStyle w:val="FootnoteReference"/>
          <w:rFonts w:ascii="Arial" w:hAnsi="Arial" w:cs="Arial"/>
          <w:sz w:val="22"/>
          <w:szCs w:val="22"/>
        </w:rPr>
        <w:footnoteReference w:id="29"/>
      </w:r>
      <w:r w:rsidRPr="00F6615B">
        <w:rPr>
          <w:rFonts w:ascii="Arial" w:hAnsi="Arial" w:cs="Arial"/>
          <w:sz w:val="22"/>
          <w:szCs w:val="22"/>
        </w:rPr>
        <w:t xml:space="preserve"> who, it said, </w:t>
      </w:r>
      <w:r w:rsidR="00EC1B0D">
        <w:rPr>
          <w:rFonts w:ascii="Arial" w:hAnsi="Arial" w:cs="Arial"/>
          <w:sz w:val="22"/>
          <w:szCs w:val="22"/>
        </w:rPr>
        <w:t xml:space="preserve">had </w:t>
      </w:r>
      <w:r w:rsidRPr="00F6615B">
        <w:rPr>
          <w:rFonts w:ascii="Arial" w:hAnsi="Arial" w:cs="Arial"/>
          <w:sz w:val="22"/>
          <w:szCs w:val="22"/>
        </w:rPr>
        <w:t xml:space="preserve">failed to report priests who had sexually abused minors, </w:t>
      </w:r>
      <w:r>
        <w:rPr>
          <w:rFonts w:ascii="Arial" w:hAnsi="Arial" w:cs="Arial"/>
          <w:sz w:val="22"/>
          <w:szCs w:val="22"/>
        </w:rPr>
        <w:t>and allowed</w:t>
      </w:r>
      <w:r w:rsidRPr="00F6615B">
        <w:rPr>
          <w:rFonts w:ascii="Arial" w:hAnsi="Arial" w:cs="Arial"/>
          <w:sz w:val="22"/>
          <w:szCs w:val="22"/>
        </w:rPr>
        <w:t xml:space="preserve"> them stay in ministry and often continue to work with children. The report has been </w:t>
      </w:r>
      <w:r>
        <w:rPr>
          <w:rFonts w:ascii="Arial" w:hAnsi="Arial" w:cs="Arial"/>
          <w:sz w:val="22"/>
          <w:szCs w:val="22"/>
        </w:rPr>
        <w:t>described as</w:t>
      </w:r>
      <w:r w:rsidRPr="00F6615B">
        <w:rPr>
          <w:rFonts w:ascii="Arial" w:hAnsi="Arial" w:cs="Arial"/>
          <w:sz w:val="22"/>
          <w:szCs w:val="22"/>
        </w:rPr>
        <w:t xml:space="preserve"> “inaccurate” by church officials in Poland</w:t>
      </w:r>
      <w:r>
        <w:rPr>
          <w:rStyle w:val="FootnoteReference"/>
          <w:rFonts w:ascii="Arial" w:hAnsi="Arial" w:cs="Arial"/>
          <w:sz w:val="22"/>
          <w:szCs w:val="22"/>
        </w:rPr>
        <w:footnoteReference w:id="30"/>
      </w:r>
      <w:r>
        <w:rPr>
          <w:rFonts w:ascii="Arial" w:hAnsi="Arial" w:cs="Arial"/>
          <w:sz w:val="22"/>
          <w:szCs w:val="22"/>
        </w:rPr>
        <w:t>, which falls a long way short o</w:t>
      </w:r>
      <w:r w:rsidRPr="00DA036C">
        <w:rPr>
          <w:rFonts w:ascii="Arial" w:hAnsi="Arial" w:cs="Arial"/>
          <w:sz w:val="22"/>
          <w:szCs w:val="22"/>
        </w:rPr>
        <w:t>f</w:t>
      </w:r>
      <w:r w:rsidR="00827BF1">
        <w:rPr>
          <w:rFonts w:ascii="Arial" w:hAnsi="Arial" w:cs="Arial"/>
          <w:sz w:val="22"/>
          <w:szCs w:val="22"/>
        </w:rPr>
        <w:t xml:space="preserve"> being</w:t>
      </w:r>
      <w:r w:rsidRPr="00DA036C">
        <w:rPr>
          <w:rFonts w:ascii="Arial" w:hAnsi="Arial" w:cs="Arial"/>
          <w:sz w:val="22"/>
          <w:szCs w:val="22"/>
        </w:rPr>
        <w:t xml:space="preserve"> a complete denial</w:t>
      </w:r>
      <w:r>
        <w:rPr>
          <w:rFonts w:ascii="Arial" w:hAnsi="Arial" w:cs="Arial"/>
          <w:sz w:val="22"/>
          <w:szCs w:val="22"/>
        </w:rPr>
        <w:t>,</w:t>
      </w:r>
      <w:r w:rsidRPr="002E3278">
        <w:rPr>
          <w:rFonts w:ascii="Arial" w:hAnsi="Arial" w:cs="Arial"/>
          <w:sz w:val="22"/>
          <w:szCs w:val="22"/>
        </w:rPr>
        <w:t xml:space="preserve"> or </w:t>
      </w:r>
      <w:r w:rsidR="00827BF1">
        <w:rPr>
          <w:rFonts w:ascii="Arial" w:hAnsi="Arial" w:cs="Arial"/>
          <w:sz w:val="22"/>
          <w:szCs w:val="22"/>
        </w:rPr>
        <w:t xml:space="preserve">of </w:t>
      </w:r>
      <w:r w:rsidRPr="002E3278">
        <w:rPr>
          <w:rFonts w:ascii="Arial" w:hAnsi="Arial" w:cs="Arial"/>
          <w:sz w:val="22"/>
          <w:szCs w:val="22"/>
        </w:rPr>
        <w:t xml:space="preserve">even </w:t>
      </w:r>
      <w:r>
        <w:rPr>
          <w:rFonts w:ascii="Arial" w:hAnsi="Arial" w:cs="Arial"/>
          <w:sz w:val="22"/>
          <w:szCs w:val="22"/>
        </w:rPr>
        <w:t>claiming t</w:t>
      </w:r>
      <w:r w:rsidRPr="002E3278">
        <w:rPr>
          <w:rFonts w:ascii="Arial" w:hAnsi="Arial" w:cs="Arial"/>
          <w:sz w:val="22"/>
          <w:szCs w:val="22"/>
        </w:rPr>
        <w:t>hat it is exaggerat</w:t>
      </w:r>
      <w:r>
        <w:rPr>
          <w:rFonts w:ascii="Arial" w:hAnsi="Arial" w:cs="Arial"/>
          <w:sz w:val="22"/>
          <w:szCs w:val="22"/>
        </w:rPr>
        <w:t>ed.</w:t>
      </w:r>
      <w:r w:rsidRPr="002E3278">
        <w:rPr>
          <w:rFonts w:ascii="Arial" w:hAnsi="Arial" w:cs="Arial"/>
          <w:sz w:val="22"/>
          <w:szCs w:val="22"/>
        </w:rPr>
        <w:t xml:space="preserve"> </w:t>
      </w:r>
    </w:p>
    <w:p w14:paraId="408FBA1E" w14:textId="77777777" w:rsidR="00CF57EB" w:rsidRDefault="00CF57EB" w:rsidP="00CF57EB">
      <w:pPr>
        <w:spacing w:after="360" w:line="360" w:lineRule="auto"/>
        <w:rPr>
          <w:rFonts w:ascii="Arial" w:hAnsi="Arial" w:cs="Arial"/>
          <w:sz w:val="22"/>
          <w:szCs w:val="22"/>
        </w:rPr>
      </w:pPr>
      <w:r w:rsidRPr="00794CA4">
        <w:rPr>
          <w:rFonts w:ascii="Arial" w:hAnsi="Arial" w:cs="Arial"/>
          <w:sz w:val="22"/>
          <w:szCs w:val="22"/>
        </w:rPr>
        <w:t>A further measure of the extent of abuse and it being covered up is that the group “Enough Harm” of diverse lay Polish Catholi</w:t>
      </w:r>
      <w:r>
        <w:rPr>
          <w:rFonts w:ascii="Arial" w:hAnsi="Arial" w:cs="Arial"/>
          <w:sz w:val="22"/>
          <w:szCs w:val="22"/>
        </w:rPr>
        <w:t>c</w:t>
      </w:r>
      <w:r w:rsidRPr="00794CA4">
        <w:rPr>
          <w:rFonts w:ascii="Arial" w:hAnsi="Arial" w:cs="Arial"/>
          <w:sz w:val="22"/>
          <w:szCs w:val="22"/>
        </w:rPr>
        <w:t>s, some named,</w:t>
      </w:r>
      <w:r>
        <w:rPr>
          <w:rFonts w:ascii="Arial" w:hAnsi="Arial" w:cs="Arial"/>
          <w:sz w:val="22"/>
          <w:szCs w:val="22"/>
        </w:rPr>
        <w:t xml:space="preserve"> issued a statement: </w:t>
      </w:r>
      <w:r w:rsidRPr="00972131">
        <w:rPr>
          <w:rFonts w:ascii="Arial" w:hAnsi="Arial" w:cs="Arial"/>
          <w:sz w:val="22"/>
          <w:szCs w:val="22"/>
        </w:rPr>
        <w:t>“Over the years, many of our archbishops and bishops have been facing allegations which, if even are true in only some part, show the outrageous scale of abuse”</w:t>
      </w:r>
      <w:r>
        <w:rPr>
          <w:rFonts w:ascii="Arial" w:hAnsi="Arial" w:cs="Arial"/>
          <w:sz w:val="22"/>
          <w:szCs w:val="22"/>
        </w:rPr>
        <w:t>.</w:t>
      </w:r>
      <w:r w:rsidRPr="00835230">
        <w:rPr>
          <w:rFonts w:ascii="Arial" w:hAnsi="Arial" w:cs="Arial"/>
          <w:color w:val="FF0000"/>
          <w:sz w:val="22"/>
          <w:szCs w:val="22"/>
        </w:rPr>
        <w:t xml:space="preserve"> </w:t>
      </w:r>
    </w:p>
    <w:p w14:paraId="64E3F3CD" w14:textId="77777777" w:rsidR="00CF57EB" w:rsidRDefault="00CF57EB" w:rsidP="00F01ABA">
      <w:pPr>
        <w:pStyle w:val="Heading3"/>
      </w:pPr>
      <w:r w:rsidRPr="00614EA8">
        <w:t>Pressure on the Church</w:t>
      </w:r>
      <w:r>
        <w:t xml:space="preserve"> to acknowledge CSA</w:t>
      </w:r>
    </w:p>
    <w:p w14:paraId="180CF6B0" w14:textId="1F209DCC" w:rsidR="00CF57EB" w:rsidRPr="00794CA4" w:rsidRDefault="00CF57EB" w:rsidP="00CF57EB">
      <w:pPr>
        <w:spacing w:after="360" w:line="360" w:lineRule="auto"/>
        <w:rPr>
          <w:rFonts w:ascii="Arial" w:hAnsi="Arial" w:cs="Arial"/>
          <w:sz w:val="22"/>
          <w:szCs w:val="22"/>
        </w:rPr>
      </w:pPr>
      <w:r w:rsidRPr="00CA0AF9">
        <w:rPr>
          <w:rFonts w:ascii="Arial" w:hAnsi="Arial" w:cs="Arial"/>
          <w:sz w:val="22"/>
          <w:szCs w:val="22"/>
        </w:rPr>
        <w:t xml:space="preserve">“Enough Harm” </w:t>
      </w:r>
      <w:r w:rsidRPr="00794CA4">
        <w:rPr>
          <w:rFonts w:ascii="Arial" w:hAnsi="Arial" w:cs="Arial"/>
          <w:sz w:val="22"/>
          <w:szCs w:val="22"/>
        </w:rPr>
        <w:t xml:space="preserve">have </w:t>
      </w:r>
      <w:r>
        <w:rPr>
          <w:rFonts w:ascii="Arial" w:hAnsi="Arial" w:cs="Arial"/>
          <w:sz w:val="22"/>
          <w:szCs w:val="22"/>
        </w:rPr>
        <w:t xml:space="preserve">even </w:t>
      </w:r>
      <w:r w:rsidRPr="00794CA4">
        <w:rPr>
          <w:rFonts w:ascii="Arial" w:hAnsi="Arial" w:cs="Arial"/>
          <w:sz w:val="22"/>
          <w:szCs w:val="22"/>
        </w:rPr>
        <w:t xml:space="preserve">appealed to the Pope, in person and through </w:t>
      </w:r>
      <w:r>
        <w:rPr>
          <w:rFonts w:ascii="Arial" w:hAnsi="Arial" w:cs="Arial"/>
          <w:sz w:val="22"/>
          <w:szCs w:val="22"/>
        </w:rPr>
        <w:t xml:space="preserve">over 600 of them placing </w:t>
      </w:r>
      <w:r w:rsidRPr="00794CA4">
        <w:rPr>
          <w:rFonts w:ascii="Arial" w:hAnsi="Arial" w:cs="Arial"/>
          <w:sz w:val="22"/>
          <w:szCs w:val="22"/>
        </w:rPr>
        <w:t xml:space="preserve">a full-page advertisement in Rome’s daily La Repubblica over </w:t>
      </w:r>
      <w:r w:rsidR="006065F4">
        <w:rPr>
          <w:rFonts w:ascii="Arial" w:hAnsi="Arial" w:cs="Arial"/>
          <w:sz w:val="22"/>
          <w:szCs w:val="22"/>
        </w:rPr>
        <w:t>C</w:t>
      </w:r>
      <w:r w:rsidRPr="00794CA4">
        <w:rPr>
          <w:rFonts w:ascii="Arial" w:hAnsi="Arial" w:cs="Arial"/>
          <w:sz w:val="22"/>
          <w:szCs w:val="22"/>
        </w:rPr>
        <w:t>CSA in Poland</w:t>
      </w:r>
      <w:r>
        <w:rPr>
          <w:rStyle w:val="FootnoteReference"/>
          <w:rFonts w:ascii="Arial" w:hAnsi="Arial" w:cs="Arial"/>
          <w:sz w:val="22"/>
          <w:szCs w:val="22"/>
        </w:rPr>
        <w:footnoteReference w:id="31"/>
      </w:r>
      <w:r w:rsidRPr="00794CA4">
        <w:rPr>
          <w:rFonts w:ascii="Arial" w:hAnsi="Arial" w:cs="Arial"/>
          <w:sz w:val="22"/>
          <w:szCs w:val="22"/>
        </w:rPr>
        <w:t xml:space="preserve">. … “bishops are hiding cases of paedophilia. Loyalty to institution is blind, </w:t>
      </w:r>
      <w:r w:rsidR="00385D8A" w:rsidRPr="00794CA4">
        <w:rPr>
          <w:rFonts w:ascii="Arial" w:hAnsi="Arial" w:cs="Arial"/>
          <w:sz w:val="22"/>
          <w:szCs w:val="22"/>
        </w:rPr>
        <w:t>deaf,</w:t>
      </w:r>
      <w:r w:rsidRPr="00794CA4">
        <w:rPr>
          <w:rFonts w:ascii="Arial" w:hAnsi="Arial" w:cs="Arial"/>
          <w:sz w:val="22"/>
          <w:szCs w:val="22"/>
        </w:rPr>
        <w:t xml:space="preserve"> and more important than the victims. The Episcopate and the Apostolic Nuncio are pretending not to see this. </w:t>
      </w:r>
      <w:r>
        <w:rPr>
          <w:rFonts w:ascii="Arial" w:hAnsi="Arial" w:cs="Arial"/>
          <w:sz w:val="22"/>
          <w:szCs w:val="22"/>
        </w:rPr>
        <w:t>…</w:t>
      </w:r>
      <w:r w:rsidRPr="00794CA4">
        <w:rPr>
          <w:rFonts w:ascii="Arial" w:hAnsi="Arial" w:cs="Arial"/>
          <w:sz w:val="22"/>
          <w:szCs w:val="22"/>
        </w:rPr>
        <w:t xml:space="preserve"> They plead for bishops to </w:t>
      </w:r>
      <w:r w:rsidR="00801F56">
        <w:rPr>
          <w:rFonts w:ascii="Arial" w:hAnsi="Arial" w:cs="Arial"/>
          <w:sz w:val="22"/>
          <w:szCs w:val="22"/>
        </w:rPr>
        <w:t>‘</w:t>
      </w:r>
      <w:r w:rsidRPr="00794CA4">
        <w:rPr>
          <w:rFonts w:ascii="Arial" w:hAnsi="Arial" w:cs="Arial"/>
          <w:sz w:val="22"/>
          <w:szCs w:val="22"/>
        </w:rPr>
        <w:t>see [victims’] suffering and pain, as well as to really compensate the victims for all harms they suffered inside the Church</w:t>
      </w:r>
      <w:r w:rsidR="00801F56">
        <w:rPr>
          <w:rFonts w:ascii="Arial" w:hAnsi="Arial" w:cs="Arial"/>
          <w:sz w:val="22"/>
          <w:szCs w:val="22"/>
        </w:rPr>
        <w:t>’</w:t>
      </w:r>
      <w:r w:rsidRPr="00794CA4">
        <w:rPr>
          <w:rFonts w:ascii="Arial" w:hAnsi="Arial" w:cs="Arial"/>
          <w:sz w:val="22"/>
          <w:szCs w:val="22"/>
        </w:rPr>
        <w:t xml:space="preserve">. Archbishop </w:t>
      </w:r>
      <w:r w:rsidR="00385D8A" w:rsidRPr="00794CA4">
        <w:rPr>
          <w:rFonts w:ascii="Arial" w:hAnsi="Arial" w:cs="Arial"/>
          <w:sz w:val="22"/>
          <w:szCs w:val="22"/>
        </w:rPr>
        <w:t>Saroj</w:t>
      </w:r>
      <w:r w:rsidRPr="00794CA4">
        <w:rPr>
          <w:rFonts w:ascii="Arial" w:hAnsi="Arial" w:cs="Arial"/>
          <w:sz w:val="22"/>
          <w:szCs w:val="22"/>
        </w:rPr>
        <w:t xml:space="preserve"> Leszek Głódź</w:t>
      </w:r>
      <w:r>
        <w:rPr>
          <w:rFonts w:ascii="Arial" w:hAnsi="Arial" w:cs="Arial"/>
          <w:sz w:val="22"/>
          <w:szCs w:val="22"/>
        </w:rPr>
        <w:t xml:space="preserve"> [whose resignation, we note below, the Pope has just accepted]</w:t>
      </w:r>
      <w:r w:rsidRPr="00794CA4">
        <w:rPr>
          <w:rFonts w:ascii="Arial" w:hAnsi="Arial" w:cs="Arial"/>
          <w:sz w:val="22"/>
          <w:szCs w:val="22"/>
        </w:rPr>
        <w:t>, Bishop Jan Tyrawa and Bishop Edward Janiak are named, but “most of other archbishops and bishops in Poland decided to remain silent in face of mentioned allegations. Also the Apostolic Nuncio in Poland seems to marginalize information and complaints directed to him in this matter”.</w:t>
      </w:r>
    </w:p>
    <w:p w14:paraId="4460710A" w14:textId="209707B1" w:rsidR="00CF57EB" w:rsidRDefault="00CF57EB" w:rsidP="00CF57EB">
      <w:pPr>
        <w:spacing w:after="360" w:line="360" w:lineRule="auto"/>
        <w:rPr>
          <w:rFonts w:ascii="Arial" w:hAnsi="Arial" w:cs="Arial"/>
          <w:sz w:val="22"/>
          <w:szCs w:val="22"/>
        </w:rPr>
      </w:pPr>
      <w:r>
        <w:rPr>
          <w:rFonts w:ascii="Arial" w:hAnsi="Arial" w:cs="Arial"/>
          <w:sz w:val="22"/>
          <w:szCs w:val="22"/>
        </w:rPr>
        <w:t>“</w:t>
      </w:r>
      <w:r w:rsidRPr="00794CA4">
        <w:rPr>
          <w:rFonts w:ascii="Arial" w:hAnsi="Arial" w:cs="Arial"/>
          <w:sz w:val="22"/>
          <w:szCs w:val="22"/>
        </w:rPr>
        <w:t>Enough Harm</w:t>
      </w:r>
      <w:r>
        <w:rPr>
          <w:rFonts w:ascii="Arial" w:hAnsi="Arial" w:cs="Arial"/>
          <w:sz w:val="22"/>
          <w:szCs w:val="22"/>
        </w:rPr>
        <w:t>”</w:t>
      </w:r>
      <w:r w:rsidRPr="00794CA4">
        <w:rPr>
          <w:rFonts w:ascii="Arial" w:hAnsi="Arial" w:cs="Arial"/>
          <w:sz w:val="22"/>
          <w:szCs w:val="22"/>
        </w:rPr>
        <w:t xml:space="preserve">’s actions span seven years, include a demonstration and numerous letters including one signed by 300 </w:t>
      </w:r>
      <w:r w:rsidR="00613D69">
        <w:rPr>
          <w:rFonts w:ascii="Arial" w:hAnsi="Arial" w:cs="Arial"/>
          <w:sz w:val="22"/>
          <w:szCs w:val="22"/>
        </w:rPr>
        <w:t xml:space="preserve">supporters </w:t>
      </w:r>
      <w:r w:rsidRPr="00794CA4">
        <w:rPr>
          <w:rFonts w:ascii="Arial" w:hAnsi="Arial" w:cs="Arial"/>
          <w:sz w:val="22"/>
          <w:szCs w:val="22"/>
        </w:rPr>
        <w:t>to Archbishop Głódź. The</w:t>
      </w:r>
      <w:r>
        <w:rPr>
          <w:rFonts w:ascii="Arial" w:hAnsi="Arial" w:cs="Arial"/>
          <w:sz w:val="22"/>
          <w:szCs w:val="22"/>
        </w:rPr>
        <w:t xml:space="preserve"> letter to the Pope</w:t>
      </w:r>
      <w:r w:rsidRPr="00794CA4">
        <w:rPr>
          <w:rFonts w:ascii="Arial" w:hAnsi="Arial" w:cs="Arial"/>
          <w:sz w:val="22"/>
          <w:szCs w:val="22"/>
        </w:rPr>
        <w:t xml:space="preserve"> continue</w:t>
      </w:r>
      <w:r>
        <w:rPr>
          <w:rFonts w:ascii="Arial" w:hAnsi="Arial" w:cs="Arial"/>
          <w:sz w:val="22"/>
          <w:szCs w:val="22"/>
        </w:rPr>
        <w:t>s</w:t>
      </w:r>
      <w:r w:rsidRPr="00794CA4">
        <w:rPr>
          <w:rFonts w:ascii="Arial" w:hAnsi="Arial" w:cs="Arial"/>
          <w:sz w:val="22"/>
          <w:szCs w:val="22"/>
        </w:rPr>
        <w:t>: “Despite all our actions the Church seems not to see the range of abuse and remains silent. It shows that it is more important for our bishops to protect an institution than to take care of the victims. It also shows that clericalism supersedes care for the community of faithful. At the same time, those who dare to reveal the truth about the situation in Polish Church are treated as the enemies of the Church and their actions are shown as the attack on the Church.”</w:t>
      </w:r>
      <w:r>
        <w:rPr>
          <w:rStyle w:val="FootnoteReference"/>
          <w:rFonts w:ascii="Arial" w:hAnsi="Arial" w:cs="Arial"/>
          <w:sz w:val="22"/>
          <w:szCs w:val="22"/>
        </w:rPr>
        <w:footnoteReference w:id="32"/>
      </w:r>
    </w:p>
    <w:p w14:paraId="42DD61D4" w14:textId="3C53648B" w:rsidR="00CF57EB" w:rsidRDefault="00040957" w:rsidP="00CF57EB">
      <w:pPr>
        <w:spacing w:after="360" w:line="360" w:lineRule="auto"/>
        <w:rPr>
          <w:rFonts w:ascii="Arial" w:hAnsi="Arial" w:cs="Arial"/>
          <w:sz w:val="22"/>
          <w:szCs w:val="22"/>
        </w:rPr>
      </w:pPr>
      <w:r>
        <w:rPr>
          <w:rFonts w:ascii="Arial" w:hAnsi="Arial" w:cs="Arial"/>
          <w:sz w:val="22"/>
          <w:szCs w:val="22"/>
        </w:rPr>
        <w:t>Sin</w:t>
      </w:r>
      <w:r w:rsidR="002B042A">
        <w:rPr>
          <w:rFonts w:ascii="Arial" w:hAnsi="Arial" w:cs="Arial"/>
          <w:sz w:val="22"/>
          <w:szCs w:val="22"/>
        </w:rPr>
        <w:t xml:space="preserve">ce, </w:t>
      </w:r>
      <w:r w:rsidR="00CF57EB" w:rsidRPr="00FC2C1F">
        <w:rPr>
          <w:rFonts w:ascii="Arial" w:hAnsi="Arial" w:cs="Arial"/>
          <w:sz w:val="22"/>
          <w:szCs w:val="22"/>
        </w:rPr>
        <w:t>Głódź</w:t>
      </w:r>
      <w:r w:rsidR="00CF57EB">
        <w:rPr>
          <w:rFonts w:ascii="Arial" w:hAnsi="Arial" w:cs="Arial"/>
          <w:sz w:val="22"/>
          <w:szCs w:val="22"/>
        </w:rPr>
        <w:t xml:space="preserve"> has offered his retirement to the Pope as is standard practice </w:t>
      </w:r>
      <w:r w:rsidR="00FA1163">
        <w:rPr>
          <w:rFonts w:ascii="Arial" w:hAnsi="Arial" w:cs="Arial"/>
          <w:sz w:val="22"/>
          <w:szCs w:val="22"/>
        </w:rPr>
        <w:t>for bishops</w:t>
      </w:r>
      <w:r w:rsidR="002B042A">
        <w:rPr>
          <w:rFonts w:ascii="Arial" w:hAnsi="Arial" w:cs="Arial"/>
          <w:sz w:val="22"/>
          <w:szCs w:val="22"/>
        </w:rPr>
        <w:t xml:space="preserve"> </w:t>
      </w:r>
      <w:r w:rsidR="001F2692">
        <w:rPr>
          <w:rFonts w:ascii="Arial" w:hAnsi="Arial" w:cs="Arial"/>
          <w:sz w:val="22"/>
          <w:szCs w:val="22"/>
        </w:rPr>
        <w:t>reaching</w:t>
      </w:r>
      <w:r w:rsidR="00CF57EB">
        <w:rPr>
          <w:rFonts w:ascii="Arial" w:hAnsi="Arial" w:cs="Arial"/>
          <w:sz w:val="22"/>
          <w:szCs w:val="22"/>
        </w:rPr>
        <w:t xml:space="preserve"> </w:t>
      </w:r>
      <w:r w:rsidR="00FA1163">
        <w:rPr>
          <w:rFonts w:ascii="Arial" w:hAnsi="Arial" w:cs="Arial"/>
          <w:sz w:val="22"/>
          <w:szCs w:val="22"/>
        </w:rPr>
        <w:t xml:space="preserve">their </w:t>
      </w:r>
      <w:r w:rsidR="00FA1163" w:rsidRPr="00FA1163">
        <w:rPr>
          <w:rFonts w:ascii="Arial" w:hAnsi="Arial" w:cs="Arial"/>
          <w:sz w:val="22"/>
          <w:szCs w:val="22"/>
        </w:rPr>
        <w:t>75th birthday</w:t>
      </w:r>
      <w:r w:rsidR="00CF57EB">
        <w:rPr>
          <w:rFonts w:ascii="Arial" w:hAnsi="Arial" w:cs="Arial"/>
          <w:sz w:val="22"/>
          <w:szCs w:val="22"/>
        </w:rPr>
        <w:t>. Normally bishops are allowed to continue, but he was not. This led to a headline in the New York Times: “</w:t>
      </w:r>
      <w:r w:rsidR="00CF57EB" w:rsidRPr="00397082">
        <w:rPr>
          <w:rFonts w:ascii="Arial" w:hAnsi="Arial" w:cs="Arial"/>
          <w:sz w:val="22"/>
          <w:szCs w:val="22"/>
        </w:rPr>
        <w:t>Polish Cleric Retires in Face of Cover-Up Accusations. It’s Not Enough, Critics Say.</w:t>
      </w:r>
      <w:r w:rsidR="00CF57EB">
        <w:rPr>
          <w:rFonts w:ascii="Arial" w:hAnsi="Arial" w:cs="Arial"/>
          <w:sz w:val="22"/>
          <w:szCs w:val="22"/>
        </w:rPr>
        <w:t>”</w:t>
      </w:r>
      <w:r w:rsidR="00CF57EB">
        <w:rPr>
          <w:rStyle w:val="FootnoteReference"/>
          <w:rFonts w:ascii="Arial" w:hAnsi="Arial" w:cs="Arial"/>
          <w:sz w:val="22"/>
          <w:szCs w:val="22"/>
        </w:rPr>
        <w:footnoteReference w:id="33"/>
      </w:r>
      <w:r w:rsidR="00CF57EB">
        <w:rPr>
          <w:rFonts w:ascii="Arial" w:hAnsi="Arial" w:cs="Arial"/>
          <w:sz w:val="22"/>
          <w:szCs w:val="22"/>
        </w:rPr>
        <w:t xml:space="preserve"> </w:t>
      </w:r>
      <w:r w:rsidR="00CF57EB" w:rsidRPr="00724630">
        <w:rPr>
          <w:rFonts w:ascii="Arial" w:hAnsi="Arial" w:cs="Arial"/>
          <w:sz w:val="22"/>
          <w:szCs w:val="22"/>
        </w:rPr>
        <w:t>Anne Barrett Doyle, co-director of BishopAccountability.org, a group that tracks abuse in the church</w:t>
      </w:r>
      <w:r w:rsidR="00CF57EB">
        <w:rPr>
          <w:rFonts w:ascii="Arial" w:hAnsi="Arial" w:cs="Arial"/>
          <w:sz w:val="22"/>
          <w:szCs w:val="22"/>
        </w:rPr>
        <w:t>, told the New York Times</w:t>
      </w:r>
      <w:r w:rsidR="00CF57EB" w:rsidRPr="00724630">
        <w:rPr>
          <w:rFonts w:ascii="Arial" w:hAnsi="Arial" w:cs="Arial"/>
          <w:sz w:val="22"/>
          <w:szCs w:val="22"/>
        </w:rPr>
        <w:t>. “The Pope has promised accountability for bishops who cover up. He has also talked about proportionality of punishment for accused priests, but this is the mildest of sanctions.</w:t>
      </w:r>
      <w:r w:rsidR="00CF57EB">
        <w:rPr>
          <w:rFonts w:ascii="Arial" w:hAnsi="Arial" w:cs="Arial"/>
          <w:sz w:val="22"/>
          <w:szCs w:val="22"/>
        </w:rPr>
        <w:t xml:space="preserve"> </w:t>
      </w:r>
      <w:r w:rsidR="00CF57EB" w:rsidRPr="00724630">
        <w:rPr>
          <w:rFonts w:ascii="Arial" w:hAnsi="Arial" w:cs="Arial"/>
          <w:sz w:val="22"/>
          <w:szCs w:val="22"/>
        </w:rPr>
        <w:t>Sure, it probably embarrassed the archbishop, but a complicit bishop does such enormous harm, the penalty should be much more severe.”</w:t>
      </w:r>
    </w:p>
    <w:p w14:paraId="41FEC9A6" w14:textId="25E0D9A9" w:rsidR="00CF57EB" w:rsidRDefault="00CF57EB" w:rsidP="00CF57EB">
      <w:pPr>
        <w:spacing w:after="360" w:line="360" w:lineRule="auto"/>
        <w:rPr>
          <w:rFonts w:ascii="Arial" w:hAnsi="Arial" w:cs="Arial"/>
          <w:sz w:val="22"/>
          <w:szCs w:val="22"/>
        </w:rPr>
      </w:pPr>
      <w:r w:rsidRPr="00012763">
        <w:rPr>
          <w:rFonts w:ascii="Arial" w:hAnsi="Arial" w:cs="Arial"/>
          <w:sz w:val="22"/>
          <w:szCs w:val="22"/>
        </w:rPr>
        <w:t xml:space="preserve">We would not normally </w:t>
      </w:r>
      <w:r>
        <w:rPr>
          <w:rFonts w:ascii="Arial" w:hAnsi="Arial" w:cs="Arial"/>
          <w:sz w:val="22"/>
          <w:szCs w:val="22"/>
        </w:rPr>
        <w:t>cite</w:t>
      </w:r>
      <w:r w:rsidRPr="00213DF5">
        <w:rPr>
          <w:rFonts w:ascii="Arial" w:hAnsi="Arial" w:cs="Arial"/>
          <w:sz w:val="22"/>
          <w:szCs w:val="22"/>
        </w:rPr>
        <w:t xml:space="preserve"> films </w:t>
      </w:r>
      <w:r>
        <w:rPr>
          <w:rFonts w:ascii="Arial" w:hAnsi="Arial" w:cs="Arial"/>
          <w:sz w:val="22"/>
          <w:szCs w:val="22"/>
        </w:rPr>
        <w:t>in</w:t>
      </w:r>
      <w:r w:rsidRPr="00213DF5">
        <w:rPr>
          <w:rFonts w:ascii="Arial" w:hAnsi="Arial" w:cs="Arial"/>
          <w:sz w:val="22"/>
          <w:szCs w:val="22"/>
        </w:rPr>
        <w:t xml:space="preserve"> evidence</w:t>
      </w:r>
      <w:r>
        <w:rPr>
          <w:rFonts w:ascii="Arial" w:hAnsi="Arial" w:cs="Arial"/>
          <w:sz w:val="22"/>
          <w:szCs w:val="22"/>
        </w:rPr>
        <w:t xml:space="preserve">, </w:t>
      </w:r>
      <w:r w:rsidRPr="00393DF4">
        <w:rPr>
          <w:rFonts w:ascii="Arial" w:hAnsi="Arial" w:cs="Arial"/>
          <w:sz w:val="22"/>
          <w:szCs w:val="22"/>
        </w:rPr>
        <w:t xml:space="preserve">but </w:t>
      </w:r>
      <w:r>
        <w:rPr>
          <w:rFonts w:ascii="Arial" w:hAnsi="Arial" w:cs="Arial"/>
          <w:sz w:val="22"/>
          <w:szCs w:val="22"/>
        </w:rPr>
        <w:t>three recent Polish films depicting clerical abuse h</w:t>
      </w:r>
      <w:r w:rsidRPr="00D76A20">
        <w:rPr>
          <w:rFonts w:ascii="Arial" w:hAnsi="Arial" w:cs="Arial"/>
          <w:sz w:val="22"/>
          <w:szCs w:val="22"/>
        </w:rPr>
        <w:t xml:space="preserve">ave been seen in Poland </w:t>
      </w:r>
      <w:r w:rsidRPr="007D78D7">
        <w:rPr>
          <w:rFonts w:ascii="Arial" w:hAnsi="Arial" w:cs="Arial"/>
          <w:sz w:val="22"/>
          <w:szCs w:val="22"/>
        </w:rPr>
        <w:t xml:space="preserve">by </w:t>
      </w:r>
      <w:r>
        <w:rPr>
          <w:rFonts w:ascii="Arial" w:hAnsi="Arial" w:cs="Arial"/>
          <w:sz w:val="22"/>
          <w:szCs w:val="22"/>
        </w:rPr>
        <w:t xml:space="preserve">a </w:t>
      </w:r>
      <w:r w:rsidRPr="007D78D7">
        <w:rPr>
          <w:rFonts w:ascii="Arial" w:hAnsi="Arial" w:cs="Arial"/>
          <w:sz w:val="22"/>
          <w:szCs w:val="22"/>
        </w:rPr>
        <w:t>remarkabl</w:t>
      </w:r>
      <w:r>
        <w:rPr>
          <w:rFonts w:ascii="Arial" w:hAnsi="Arial" w:cs="Arial"/>
          <w:sz w:val="22"/>
          <w:szCs w:val="22"/>
        </w:rPr>
        <w:t>y high</w:t>
      </w:r>
      <w:r w:rsidRPr="007D78D7">
        <w:rPr>
          <w:rFonts w:ascii="Arial" w:hAnsi="Arial" w:cs="Arial"/>
          <w:sz w:val="22"/>
          <w:szCs w:val="22"/>
        </w:rPr>
        <w:t xml:space="preserve"> proportion of the population</w:t>
      </w:r>
      <w:r>
        <w:rPr>
          <w:rFonts w:ascii="Arial" w:hAnsi="Arial" w:cs="Arial"/>
          <w:sz w:val="22"/>
          <w:szCs w:val="22"/>
        </w:rPr>
        <w:t xml:space="preserve"> and </w:t>
      </w:r>
      <w:r w:rsidR="00C0233A">
        <w:rPr>
          <w:rFonts w:ascii="Arial" w:hAnsi="Arial" w:cs="Arial"/>
          <w:sz w:val="22"/>
          <w:szCs w:val="22"/>
        </w:rPr>
        <w:t>made</w:t>
      </w:r>
      <w:r>
        <w:rPr>
          <w:rFonts w:ascii="Arial" w:hAnsi="Arial" w:cs="Arial"/>
          <w:sz w:val="22"/>
          <w:szCs w:val="22"/>
        </w:rPr>
        <w:t xml:space="preserve"> them aware of the seriousness of </w:t>
      </w:r>
      <w:r w:rsidR="00046595">
        <w:rPr>
          <w:rFonts w:ascii="Arial" w:hAnsi="Arial" w:cs="Arial"/>
          <w:sz w:val="22"/>
          <w:szCs w:val="22"/>
        </w:rPr>
        <w:t>C</w:t>
      </w:r>
      <w:r>
        <w:rPr>
          <w:rFonts w:ascii="Arial" w:hAnsi="Arial" w:cs="Arial"/>
          <w:sz w:val="22"/>
          <w:szCs w:val="22"/>
        </w:rPr>
        <w:t xml:space="preserve">CSA. The </w:t>
      </w:r>
      <w:r>
        <w:rPr>
          <w:rFonts w:ascii="Arial" w:hAnsi="Arial" w:cs="Arial"/>
          <w:i/>
          <w:iCs/>
          <w:sz w:val="22"/>
          <w:szCs w:val="22"/>
        </w:rPr>
        <w:t xml:space="preserve">Guardian </w:t>
      </w:r>
      <w:r w:rsidRPr="007E3FFB">
        <w:rPr>
          <w:rFonts w:ascii="Arial" w:hAnsi="Arial" w:cs="Arial"/>
          <w:sz w:val="22"/>
          <w:szCs w:val="22"/>
        </w:rPr>
        <w:t xml:space="preserve">wrote </w:t>
      </w:r>
      <w:r>
        <w:rPr>
          <w:rFonts w:ascii="Arial" w:hAnsi="Arial" w:cs="Arial"/>
          <w:sz w:val="22"/>
          <w:szCs w:val="22"/>
        </w:rPr>
        <w:t>in 2018 that the</w:t>
      </w:r>
      <w:r w:rsidRPr="007E3FFB">
        <w:rPr>
          <w:rFonts w:ascii="Arial" w:hAnsi="Arial" w:cs="Arial"/>
          <w:sz w:val="22"/>
          <w:szCs w:val="22"/>
        </w:rPr>
        <w:t xml:space="preserve"> </w:t>
      </w:r>
      <w:r>
        <w:rPr>
          <w:rFonts w:ascii="Arial" w:hAnsi="Arial" w:cs="Arial"/>
          <w:sz w:val="22"/>
          <w:szCs w:val="22"/>
        </w:rPr>
        <w:t>“P</w:t>
      </w:r>
      <w:r w:rsidRPr="00125495">
        <w:rPr>
          <w:rFonts w:ascii="Arial" w:hAnsi="Arial" w:cs="Arial"/>
          <w:sz w:val="22"/>
          <w:szCs w:val="22"/>
        </w:rPr>
        <w:t xml:space="preserve">olish film </w:t>
      </w:r>
      <w:r w:rsidRPr="005124BB">
        <w:rPr>
          <w:rFonts w:ascii="Arial" w:hAnsi="Arial" w:cs="Arial"/>
          <w:i/>
          <w:iCs/>
          <w:sz w:val="22"/>
          <w:szCs w:val="22"/>
        </w:rPr>
        <w:t>The Clergy</w:t>
      </w:r>
      <w:r w:rsidRPr="00125495">
        <w:rPr>
          <w:rFonts w:ascii="Arial" w:hAnsi="Arial" w:cs="Arial"/>
          <w:sz w:val="22"/>
          <w:szCs w:val="22"/>
        </w:rPr>
        <w:t xml:space="preserve"> </w:t>
      </w:r>
      <w:r>
        <w:rPr>
          <w:rFonts w:ascii="Arial" w:hAnsi="Arial" w:cs="Arial"/>
          <w:sz w:val="22"/>
          <w:szCs w:val="22"/>
        </w:rPr>
        <w:t xml:space="preserve">(Kler) </w:t>
      </w:r>
      <w:r w:rsidRPr="00125495">
        <w:rPr>
          <w:rFonts w:ascii="Arial" w:hAnsi="Arial" w:cs="Arial"/>
          <w:sz w:val="22"/>
          <w:szCs w:val="22"/>
        </w:rPr>
        <w:t>sparks hundreds of allegations of abuse; and divided Catholic country</w:t>
      </w:r>
      <w:r>
        <w:rPr>
          <w:rFonts w:ascii="Arial" w:hAnsi="Arial" w:cs="Arial"/>
          <w:sz w:val="22"/>
          <w:szCs w:val="22"/>
        </w:rPr>
        <w:t>”. 3 million saw it in two weeks.</w:t>
      </w:r>
      <w:r>
        <w:rPr>
          <w:rStyle w:val="FootnoteReference"/>
          <w:rFonts w:ascii="Arial" w:hAnsi="Arial" w:cs="Arial"/>
          <w:sz w:val="22"/>
          <w:szCs w:val="22"/>
        </w:rPr>
        <w:footnoteReference w:id="34"/>
      </w:r>
      <w:r>
        <w:rPr>
          <w:rFonts w:ascii="Arial" w:hAnsi="Arial" w:cs="Arial"/>
          <w:sz w:val="22"/>
          <w:szCs w:val="22"/>
        </w:rPr>
        <w:t xml:space="preserve"> In 2019 the documentary </w:t>
      </w:r>
      <w:r w:rsidRPr="00C73F36">
        <w:rPr>
          <w:rFonts w:ascii="Arial" w:hAnsi="Arial" w:cs="Arial"/>
          <w:i/>
          <w:iCs/>
          <w:sz w:val="22"/>
          <w:szCs w:val="22"/>
        </w:rPr>
        <w:t>Tell No One</w:t>
      </w:r>
      <w:r>
        <w:rPr>
          <w:rFonts w:ascii="Arial" w:hAnsi="Arial" w:cs="Arial"/>
          <w:i/>
          <w:iCs/>
          <w:sz w:val="22"/>
          <w:szCs w:val="22"/>
        </w:rPr>
        <w:t xml:space="preserve">, </w:t>
      </w:r>
      <w:r>
        <w:rPr>
          <w:rFonts w:ascii="Arial" w:hAnsi="Arial" w:cs="Arial"/>
          <w:sz w:val="22"/>
          <w:szCs w:val="22"/>
        </w:rPr>
        <w:t>was viewed more than 21 million times,</w:t>
      </w:r>
      <w:r>
        <w:rPr>
          <w:rStyle w:val="FootnoteReference"/>
          <w:rFonts w:ascii="Arial" w:hAnsi="Arial" w:cs="Arial"/>
          <w:sz w:val="22"/>
          <w:szCs w:val="22"/>
        </w:rPr>
        <w:footnoteReference w:id="35"/>
      </w:r>
      <w:r w:rsidRPr="00A614E0">
        <w:rPr>
          <w:rFonts w:ascii="Arial" w:hAnsi="Arial" w:cs="Arial"/>
          <w:sz w:val="22"/>
          <w:szCs w:val="22"/>
        </w:rPr>
        <w:t xml:space="preserve"> </w:t>
      </w:r>
      <w:r>
        <w:rPr>
          <w:rFonts w:ascii="Arial" w:hAnsi="Arial" w:cs="Arial"/>
          <w:sz w:val="22"/>
          <w:szCs w:val="22"/>
        </w:rPr>
        <w:t>prompted the headline “</w:t>
      </w:r>
      <w:r w:rsidRPr="005C381C">
        <w:rPr>
          <w:rFonts w:ascii="Arial" w:hAnsi="Arial" w:cs="Arial"/>
          <w:sz w:val="22"/>
          <w:szCs w:val="22"/>
        </w:rPr>
        <w:t>Poland Is Pushed to Confront Abuse of Children by Priests</w:t>
      </w:r>
      <w:r>
        <w:rPr>
          <w:rStyle w:val="FootnoteReference"/>
          <w:rFonts w:ascii="Arial" w:hAnsi="Arial" w:cs="Arial"/>
          <w:sz w:val="22"/>
          <w:szCs w:val="22"/>
        </w:rPr>
        <w:t>”</w:t>
      </w:r>
      <w:r>
        <w:rPr>
          <w:rStyle w:val="FootnoteReference"/>
          <w:rFonts w:ascii="Arial" w:hAnsi="Arial" w:cs="Arial"/>
          <w:sz w:val="22"/>
          <w:szCs w:val="22"/>
        </w:rPr>
        <w:footnoteReference w:id="36"/>
      </w:r>
      <w:r>
        <w:rPr>
          <w:rStyle w:val="FootnoteReference"/>
          <w:rFonts w:ascii="Arial" w:hAnsi="Arial" w:cs="Arial"/>
          <w:sz w:val="22"/>
          <w:szCs w:val="22"/>
        </w:rPr>
        <w:t xml:space="preserve">  </w:t>
      </w:r>
      <w:r>
        <w:rPr>
          <w:rFonts w:ascii="Arial" w:hAnsi="Arial" w:cs="Arial"/>
          <w:sz w:val="22"/>
          <w:szCs w:val="22"/>
        </w:rPr>
        <w:t>In 2020 another documentary film on the same topic: “</w:t>
      </w:r>
      <w:r w:rsidRPr="00992393">
        <w:rPr>
          <w:rFonts w:ascii="Arial" w:hAnsi="Arial" w:cs="Arial"/>
          <w:i/>
          <w:iCs/>
          <w:sz w:val="22"/>
          <w:szCs w:val="22"/>
        </w:rPr>
        <w:t>Hide and Seek</w:t>
      </w:r>
      <w:r>
        <w:rPr>
          <w:rFonts w:ascii="Arial" w:hAnsi="Arial" w:cs="Arial"/>
          <w:i/>
          <w:iCs/>
          <w:sz w:val="22"/>
          <w:szCs w:val="22"/>
        </w:rPr>
        <w:t xml:space="preserve">, </w:t>
      </w:r>
      <w:r>
        <w:rPr>
          <w:rFonts w:ascii="Arial" w:hAnsi="Arial" w:cs="Arial"/>
          <w:sz w:val="22"/>
          <w:szCs w:val="22"/>
        </w:rPr>
        <w:t>w</w:t>
      </w:r>
      <w:r w:rsidRPr="006304AE">
        <w:rPr>
          <w:rFonts w:ascii="Arial" w:hAnsi="Arial" w:cs="Arial"/>
          <w:sz w:val="22"/>
          <w:szCs w:val="22"/>
        </w:rPr>
        <w:t>as viewed more by more than 2.5 million people in less than 24 hours</w:t>
      </w:r>
      <w:r>
        <w:rPr>
          <w:rFonts w:ascii="Arial" w:hAnsi="Arial" w:cs="Arial"/>
          <w:sz w:val="22"/>
          <w:szCs w:val="22"/>
        </w:rPr>
        <w:t>”</w:t>
      </w:r>
      <w:r>
        <w:rPr>
          <w:rStyle w:val="FootnoteReference"/>
          <w:rFonts w:ascii="Arial" w:hAnsi="Arial" w:cs="Arial"/>
          <w:sz w:val="22"/>
          <w:szCs w:val="22"/>
        </w:rPr>
        <w:footnoteReference w:id="37"/>
      </w:r>
      <w:r>
        <w:rPr>
          <w:rFonts w:ascii="Arial" w:hAnsi="Arial" w:cs="Arial"/>
          <w:sz w:val="22"/>
          <w:szCs w:val="22"/>
        </w:rPr>
        <w:t>, and even “put a damper on the celebrations of the centenary of [the Polish] Pope Paul II’s birth.</w:t>
      </w:r>
      <w:r>
        <w:rPr>
          <w:rStyle w:val="FootnoteReference"/>
          <w:rFonts w:ascii="Arial" w:hAnsi="Arial" w:cs="Arial"/>
          <w:sz w:val="22"/>
          <w:szCs w:val="22"/>
        </w:rPr>
        <w:footnoteReference w:id="38"/>
      </w:r>
      <w:r>
        <w:rPr>
          <w:rFonts w:ascii="Arial" w:hAnsi="Arial" w:cs="Arial"/>
          <w:sz w:val="22"/>
          <w:szCs w:val="22"/>
        </w:rPr>
        <w:t xml:space="preserve"> “Both the latter films have been </w:t>
      </w:r>
      <w:r w:rsidRPr="00E57E8A">
        <w:rPr>
          <w:rFonts w:ascii="Arial" w:hAnsi="Arial" w:cs="Arial"/>
          <w:sz w:val="22"/>
          <w:szCs w:val="22"/>
        </w:rPr>
        <w:t>crowd-funded by a public inte</w:t>
      </w:r>
      <w:r>
        <w:rPr>
          <w:rFonts w:ascii="Arial" w:hAnsi="Arial" w:cs="Arial"/>
          <w:sz w:val="22"/>
          <w:szCs w:val="22"/>
        </w:rPr>
        <w:t>n</w:t>
      </w:r>
      <w:r w:rsidRPr="00E57E8A">
        <w:rPr>
          <w:rFonts w:ascii="Arial" w:hAnsi="Arial" w:cs="Arial"/>
          <w:sz w:val="22"/>
          <w:szCs w:val="22"/>
        </w:rPr>
        <w:t xml:space="preserve">t on </w:t>
      </w:r>
      <w:r>
        <w:rPr>
          <w:rFonts w:ascii="Arial" w:hAnsi="Arial" w:cs="Arial"/>
          <w:sz w:val="22"/>
          <w:szCs w:val="22"/>
        </w:rPr>
        <w:t xml:space="preserve">exposing </w:t>
      </w:r>
      <w:r w:rsidR="00A23C0E">
        <w:rPr>
          <w:rFonts w:ascii="Arial" w:hAnsi="Arial" w:cs="Arial"/>
          <w:sz w:val="22"/>
          <w:szCs w:val="22"/>
        </w:rPr>
        <w:t>C</w:t>
      </w:r>
      <w:r>
        <w:rPr>
          <w:rFonts w:ascii="Arial" w:hAnsi="Arial" w:cs="Arial"/>
          <w:sz w:val="22"/>
          <w:szCs w:val="22"/>
        </w:rPr>
        <w:t>CSA and the routine coverup.  According to Associated Press, these “</w:t>
      </w:r>
      <w:r w:rsidRPr="0018607C">
        <w:rPr>
          <w:rFonts w:ascii="Arial" w:hAnsi="Arial" w:cs="Arial"/>
          <w:sz w:val="22"/>
          <w:szCs w:val="22"/>
        </w:rPr>
        <w:t>Two recent documentaries</w:t>
      </w:r>
      <w:r>
        <w:rPr>
          <w:rFonts w:ascii="Arial" w:hAnsi="Arial" w:cs="Arial"/>
          <w:sz w:val="22"/>
          <w:szCs w:val="22"/>
        </w:rPr>
        <w:t xml:space="preserve"> … </w:t>
      </w:r>
      <w:r w:rsidRPr="0018607C">
        <w:rPr>
          <w:rFonts w:ascii="Arial" w:hAnsi="Arial" w:cs="Arial"/>
          <w:sz w:val="22"/>
          <w:szCs w:val="22"/>
        </w:rPr>
        <w:t>have cast a spotlight on individual cases of abuse and how bishops ignored victims, discredited their claims and shuttled abusers around to protect them and the reputation of the church.</w:t>
      </w:r>
      <w:r>
        <w:rPr>
          <w:rFonts w:ascii="Arial" w:hAnsi="Arial" w:cs="Arial"/>
          <w:sz w:val="22"/>
          <w:szCs w:val="22"/>
        </w:rPr>
        <w:t>”</w:t>
      </w:r>
      <w:r>
        <w:rPr>
          <w:rStyle w:val="FootnoteReference"/>
          <w:rFonts w:ascii="Arial" w:hAnsi="Arial" w:cs="Arial"/>
          <w:sz w:val="22"/>
          <w:szCs w:val="22"/>
        </w:rPr>
        <w:footnoteReference w:id="39"/>
      </w:r>
      <w:r>
        <w:rPr>
          <w:rFonts w:ascii="Arial" w:hAnsi="Arial" w:cs="Arial"/>
          <w:sz w:val="22"/>
          <w:szCs w:val="22"/>
        </w:rPr>
        <w:t xml:space="preserve"> The</w:t>
      </w:r>
      <w:r w:rsidR="00A23C0E">
        <w:rPr>
          <w:rFonts w:ascii="Arial" w:hAnsi="Arial" w:cs="Arial"/>
          <w:sz w:val="22"/>
          <w:szCs w:val="22"/>
        </w:rPr>
        <w:t xml:space="preserve"> films</w:t>
      </w:r>
      <w:r>
        <w:rPr>
          <w:rFonts w:ascii="Arial" w:hAnsi="Arial" w:cs="Arial"/>
          <w:sz w:val="22"/>
          <w:szCs w:val="22"/>
        </w:rPr>
        <w:t xml:space="preserve"> were </w:t>
      </w:r>
      <w:r w:rsidRPr="00135E32">
        <w:rPr>
          <w:rFonts w:ascii="Arial" w:hAnsi="Arial" w:cs="Arial"/>
          <w:sz w:val="22"/>
          <w:szCs w:val="22"/>
        </w:rPr>
        <w:t>produced</w:t>
      </w:r>
      <w:r>
        <w:rPr>
          <w:rFonts w:ascii="Arial" w:hAnsi="Arial" w:cs="Arial"/>
          <w:sz w:val="22"/>
          <w:szCs w:val="22"/>
        </w:rPr>
        <w:t xml:space="preserve"> by </w:t>
      </w:r>
      <w:r w:rsidRPr="00631890">
        <w:rPr>
          <w:rFonts w:ascii="Arial" w:hAnsi="Arial" w:cs="Arial"/>
          <w:sz w:val="22"/>
          <w:szCs w:val="22"/>
        </w:rPr>
        <w:t>the Sekielski brothers</w:t>
      </w:r>
      <w:r>
        <w:rPr>
          <w:rFonts w:ascii="Arial" w:hAnsi="Arial" w:cs="Arial"/>
          <w:sz w:val="22"/>
          <w:szCs w:val="22"/>
        </w:rPr>
        <w:t>, who believe there to be “</w:t>
      </w:r>
      <w:r w:rsidRPr="00CA2810">
        <w:rPr>
          <w:rFonts w:ascii="Arial" w:hAnsi="Arial" w:cs="Arial"/>
          <w:sz w:val="22"/>
          <w:szCs w:val="22"/>
        </w:rPr>
        <w:t>widespread abuse within the Polish Catholic Church</w:t>
      </w:r>
      <w:r>
        <w:rPr>
          <w:rFonts w:ascii="Arial" w:hAnsi="Arial" w:cs="Arial"/>
          <w:sz w:val="22"/>
          <w:szCs w:val="22"/>
        </w:rPr>
        <w:t>”.</w:t>
      </w:r>
      <w:r>
        <w:rPr>
          <w:rStyle w:val="FootnoteReference"/>
          <w:rFonts w:ascii="Arial" w:hAnsi="Arial" w:cs="Arial"/>
          <w:sz w:val="22"/>
          <w:szCs w:val="22"/>
        </w:rPr>
        <w:footnoteReference w:id="40"/>
      </w:r>
    </w:p>
    <w:p w14:paraId="668AB1A8" w14:textId="7C797853" w:rsidR="00CF57EB" w:rsidRDefault="00CF57EB" w:rsidP="00CF57EB">
      <w:pPr>
        <w:spacing w:after="360" w:line="360" w:lineRule="auto"/>
        <w:rPr>
          <w:rFonts w:ascii="Arial" w:hAnsi="Arial" w:cs="Arial"/>
          <w:sz w:val="22"/>
          <w:szCs w:val="22"/>
        </w:rPr>
      </w:pPr>
      <w:r>
        <w:rPr>
          <w:rFonts w:ascii="Arial" w:hAnsi="Arial" w:cs="Arial"/>
          <w:sz w:val="22"/>
          <w:szCs w:val="22"/>
        </w:rPr>
        <w:t>T</w:t>
      </w:r>
      <w:r w:rsidRPr="00967BC1">
        <w:rPr>
          <w:rFonts w:ascii="Arial" w:hAnsi="Arial" w:cs="Arial"/>
          <w:sz w:val="22"/>
          <w:szCs w:val="22"/>
        </w:rPr>
        <w:t xml:space="preserve">he Primate of Poland Archbishop </w:t>
      </w:r>
      <w:r>
        <w:rPr>
          <w:rFonts w:ascii="Arial" w:hAnsi="Arial" w:cs="Arial"/>
          <w:sz w:val="22"/>
          <w:szCs w:val="22"/>
        </w:rPr>
        <w:t>Polak</w:t>
      </w:r>
      <w:r w:rsidRPr="00967BC1">
        <w:rPr>
          <w:rFonts w:ascii="Arial" w:hAnsi="Arial" w:cs="Arial"/>
          <w:sz w:val="22"/>
          <w:szCs w:val="22"/>
        </w:rPr>
        <w:t>, who is also the Delegate of Child Protection,</w:t>
      </w:r>
      <w:r>
        <w:rPr>
          <w:rFonts w:ascii="Arial" w:hAnsi="Arial" w:cs="Arial"/>
          <w:sz w:val="22"/>
          <w:szCs w:val="22"/>
        </w:rPr>
        <w:t xml:space="preserve"> a</w:t>
      </w:r>
      <w:r w:rsidRPr="006E51AF">
        <w:rPr>
          <w:rFonts w:ascii="Arial" w:hAnsi="Arial" w:cs="Arial"/>
          <w:sz w:val="22"/>
          <w:szCs w:val="22"/>
        </w:rPr>
        <w:t>cknowledge</w:t>
      </w:r>
      <w:r>
        <w:rPr>
          <w:rFonts w:ascii="Arial" w:hAnsi="Arial" w:cs="Arial"/>
          <w:sz w:val="22"/>
          <w:szCs w:val="22"/>
        </w:rPr>
        <w:t>d</w:t>
      </w:r>
      <w:r w:rsidRPr="006E51AF">
        <w:rPr>
          <w:rFonts w:ascii="Arial" w:hAnsi="Arial" w:cs="Arial"/>
          <w:sz w:val="22"/>
          <w:szCs w:val="22"/>
        </w:rPr>
        <w:t xml:space="preserve"> that </w:t>
      </w:r>
      <w:r>
        <w:rPr>
          <w:rFonts w:ascii="Arial" w:hAnsi="Arial" w:cs="Arial"/>
          <w:sz w:val="22"/>
          <w:szCs w:val="22"/>
        </w:rPr>
        <w:t>t</w:t>
      </w:r>
      <w:r w:rsidRPr="00432358">
        <w:rPr>
          <w:rFonts w:ascii="Arial" w:hAnsi="Arial" w:cs="Arial"/>
          <w:sz w:val="22"/>
          <w:szCs w:val="22"/>
        </w:rPr>
        <w:t>he Siekelski’s second film, Hide and Seek</w:t>
      </w:r>
      <w:r>
        <w:rPr>
          <w:rFonts w:ascii="Arial" w:hAnsi="Arial" w:cs="Arial"/>
          <w:sz w:val="22"/>
          <w:szCs w:val="22"/>
        </w:rPr>
        <w:t>,</w:t>
      </w:r>
      <w:r w:rsidRPr="00432358">
        <w:rPr>
          <w:rFonts w:ascii="Arial" w:hAnsi="Arial" w:cs="Arial"/>
          <w:sz w:val="22"/>
          <w:szCs w:val="22"/>
        </w:rPr>
        <w:t xml:space="preserve"> </w:t>
      </w:r>
      <w:r>
        <w:rPr>
          <w:rFonts w:ascii="Arial" w:hAnsi="Arial" w:cs="Arial"/>
          <w:sz w:val="22"/>
          <w:szCs w:val="22"/>
        </w:rPr>
        <w:t>had demonstrated “</w:t>
      </w:r>
      <w:r w:rsidRPr="00E90183">
        <w:rPr>
          <w:rFonts w:ascii="Arial" w:hAnsi="Arial" w:cs="Arial"/>
          <w:sz w:val="22"/>
          <w:szCs w:val="22"/>
        </w:rPr>
        <w:t>that protection standards for children and adolescents in the Church were not respected"</w:t>
      </w:r>
      <w:r>
        <w:rPr>
          <w:rFonts w:ascii="Arial" w:hAnsi="Arial" w:cs="Arial"/>
          <w:sz w:val="22"/>
          <w:szCs w:val="22"/>
        </w:rPr>
        <w:t xml:space="preserve"> and responded: </w:t>
      </w:r>
      <w:r w:rsidRPr="00E90183">
        <w:rPr>
          <w:rFonts w:ascii="Arial" w:hAnsi="Arial" w:cs="Arial"/>
          <w:sz w:val="22"/>
          <w:szCs w:val="22"/>
        </w:rPr>
        <w:t>"I ask priests, nuns, parents and educators to not be led by the false logic of shielding the Church, effectively hiding sexual abusers</w:t>
      </w:r>
      <w:r>
        <w:rPr>
          <w:rFonts w:ascii="Arial" w:hAnsi="Arial" w:cs="Arial"/>
          <w:sz w:val="22"/>
          <w:szCs w:val="22"/>
        </w:rPr>
        <w:t>. …</w:t>
      </w:r>
      <w:r w:rsidRPr="00E90183">
        <w:rPr>
          <w:rFonts w:ascii="Arial" w:hAnsi="Arial" w:cs="Arial"/>
          <w:sz w:val="22"/>
          <w:szCs w:val="22"/>
        </w:rPr>
        <w:t xml:space="preserve"> We do not allow for the hiding of these crimes."</w:t>
      </w:r>
      <w:r>
        <w:rPr>
          <w:rFonts w:ascii="Arial" w:hAnsi="Arial" w:cs="Arial"/>
          <w:sz w:val="22"/>
          <w:szCs w:val="22"/>
        </w:rPr>
        <w:t xml:space="preserve"> </w:t>
      </w:r>
    </w:p>
    <w:p w14:paraId="71CE5764" w14:textId="77777777" w:rsidR="00CF57EB" w:rsidRDefault="00CF57EB" w:rsidP="00CF57EB">
      <w:pPr>
        <w:spacing w:after="360" w:line="360" w:lineRule="auto"/>
        <w:rPr>
          <w:rFonts w:ascii="Arial" w:hAnsi="Arial" w:cs="Arial"/>
          <w:sz w:val="22"/>
          <w:szCs w:val="22"/>
        </w:rPr>
      </w:pPr>
      <w:r>
        <w:rPr>
          <w:rFonts w:ascii="Arial" w:hAnsi="Arial" w:cs="Arial"/>
          <w:sz w:val="22"/>
          <w:szCs w:val="22"/>
        </w:rPr>
        <w:t xml:space="preserve">The </w:t>
      </w:r>
      <w:r w:rsidRPr="00211F7C">
        <w:rPr>
          <w:rFonts w:ascii="Arial" w:hAnsi="Arial" w:cs="Arial"/>
          <w:sz w:val="22"/>
          <w:szCs w:val="22"/>
        </w:rPr>
        <w:t xml:space="preserve">Archbishop </w:t>
      </w:r>
      <w:r>
        <w:rPr>
          <w:rFonts w:ascii="Arial" w:hAnsi="Arial" w:cs="Arial"/>
          <w:sz w:val="22"/>
          <w:szCs w:val="22"/>
        </w:rPr>
        <w:t xml:space="preserve">acknowledged it was the film that prompted him to </w:t>
      </w:r>
      <w:r w:rsidRPr="0014425A">
        <w:rPr>
          <w:rFonts w:ascii="Arial" w:hAnsi="Arial" w:cs="Arial"/>
          <w:sz w:val="22"/>
          <w:szCs w:val="22"/>
        </w:rPr>
        <w:t>ask “the</w:t>
      </w:r>
      <w:r>
        <w:rPr>
          <w:rFonts w:ascii="Arial" w:hAnsi="Arial" w:cs="Arial"/>
          <w:sz w:val="22"/>
          <w:szCs w:val="22"/>
        </w:rPr>
        <w:t xml:space="preserve"> </w:t>
      </w:r>
      <w:r w:rsidRPr="0014425A">
        <w:rPr>
          <w:rFonts w:ascii="Arial" w:hAnsi="Arial" w:cs="Arial"/>
          <w:sz w:val="22"/>
          <w:szCs w:val="22"/>
        </w:rPr>
        <w:t>Vatican to investigate the allegations raised in the film”</w:t>
      </w:r>
      <w:r>
        <w:rPr>
          <w:rStyle w:val="FootnoteReference"/>
          <w:rFonts w:ascii="Arial" w:hAnsi="Arial" w:cs="Arial"/>
          <w:sz w:val="22"/>
          <w:szCs w:val="22"/>
        </w:rPr>
        <w:footnoteReference w:id="41"/>
      </w:r>
      <w:r w:rsidRPr="0014425A">
        <w:rPr>
          <w:rFonts w:ascii="Arial" w:hAnsi="Arial" w:cs="Arial"/>
          <w:sz w:val="22"/>
          <w:szCs w:val="22"/>
        </w:rPr>
        <w:t xml:space="preserve"> </w:t>
      </w:r>
      <w:r>
        <w:rPr>
          <w:rFonts w:ascii="Arial" w:hAnsi="Arial" w:cs="Arial"/>
          <w:sz w:val="22"/>
          <w:szCs w:val="22"/>
        </w:rPr>
        <w:t>ostensibly in accordance with</w:t>
      </w:r>
      <w:r w:rsidRPr="007D25E4">
        <w:rPr>
          <w:rFonts w:ascii="Arial" w:hAnsi="Arial" w:cs="Arial"/>
          <w:sz w:val="22"/>
          <w:szCs w:val="22"/>
        </w:rPr>
        <w:t xml:space="preserve"> </w:t>
      </w:r>
      <w:r>
        <w:rPr>
          <w:rFonts w:ascii="Arial" w:hAnsi="Arial" w:cs="Arial"/>
          <w:sz w:val="22"/>
          <w:szCs w:val="22"/>
        </w:rPr>
        <w:t>the</w:t>
      </w:r>
      <w:r w:rsidRPr="007D25E4">
        <w:rPr>
          <w:rFonts w:ascii="Arial" w:hAnsi="Arial" w:cs="Arial"/>
          <w:sz w:val="22"/>
          <w:szCs w:val="22"/>
        </w:rPr>
        <w:t xml:space="preserve"> Apostolic letter that Pope Francis </w:t>
      </w:r>
      <w:r>
        <w:rPr>
          <w:rFonts w:ascii="Arial" w:hAnsi="Arial" w:cs="Arial"/>
          <w:sz w:val="22"/>
          <w:szCs w:val="22"/>
        </w:rPr>
        <w:t xml:space="preserve">issued </w:t>
      </w:r>
      <w:r w:rsidRPr="007D25E4">
        <w:rPr>
          <w:rFonts w:ascii="Arial" w:hAnsi="Arial" w:cs="Arial"/>
          <w:sz w:val="22"/>
          <w:szCs w:val="22"/>
        </w:rPr>
        <w:t>last yea</w:t>
      </w:r>
      <w:r>
        <w:rPr>
          <w:rFonts w:ascii="Arial" w:hAnsi="Arial" w:cs="Arial"/>
          <w:sz w:val="22"/>
          <w:szCs w:val="22"/>
        </w:rPr>
        <w:t>r</w:t>
      </w:r>
      <w:r>
        <w:rPr>
          <w:rStyle w:val="FootnoteReference"/>
          <w:rFonts w:ascii="Arial" w:hAnsi="Arial" w:cs="Arial"/>
          <w:sz w:val="22"/>
          <w:szCs w:val="22"/>
        </w:rPr>
        <w:footnoteReference w:id="42"/>
      </w:r>
      <w:r>
        <w:rPr>
          <w:rFonts w:ascii="Arial" w:hAnsi="Arial" w:cs="Arial"/>
          <w:sz w:val="22"/>
          <w:szCs w:val="22"/>
        </w:rPr>
        <w:t xml:space="preserve">. Reporting it to the Pope gave the impression of action being taken but, even if any is taken it will not be for a long time, thereby allowing perpetrators of CSA to remain at liberty to reoffend. We note above the Pope’s recent failure in August 2020 to even admonish Archbishop </w:t>
      </w:r>
      <w:r w:rsidRPr="00C440C4">
        <w:rPr>
          <w:rFonts w:ascii="Arial" w:hAnsi="Arial" w:cs="Arial"/>
          <w:sz w:val="22"/>
          <w:szCs w:val="22"/>
        </w:rPr>
        <w:t>Głódź</w:t>
      </w:r>
      <w:r>
        <w:rPr>
          <w:rFonts w:ascii="Arial" w:hAnsi="Arial" w:cs="Arial"/>
          <w:sz w:val="22"/>
          <w:szCs w:val="22"/>
        </w:rPr>
        <w:t xml:space="preserve"> prior to his scheduled offer of retirement, far less subject him to an ecclesiastical trial. </w:t>
      </w:r>
      <w:r w:rsidRPr="00FA625C">
        <w:rPr>
          <w:rFonts w:ascii="Arial" w:hAnsi="Arial" w:cs="Arial"/>
          <w:sz w:val="22"/>
          <w:szCs w:val="22"/>
        </w:rPr>
        <w:t xml:space="preserve">This seems to demonstrate that, even now, the Pope </w:t>
      </w:r>
      <w:r>
        <w:rPr>
          <w:rFonts w:ascii="Arial" w:hAnsi="Arial" w:cs="Arial"/>
          <w:sz w:val="22"/>
          <w:szCs w:val="22"/>
        </w:rPr>
        <w:t>is</w:t>
      </w:r>
      <w:r w:rsidRPr="00FA625C">
        <w:rPr>
          <w:rFonts w:ascii="Arial" w:hAnsi="Arial" w:cs="Arial"/>
          <w:sz w:val="22"/>
          <w:szCs w:val="22"/>
        </w:rPr>
        <w:t xml:space="preserve"> </w:t>
      </w:r>
      <w:r>
        <w:rPr>
          <w:rFonts w:ascii="Arial" w:hAnsi="Arial" w:cs="Arial"/>
          <w:sz w:val="22"/>
          <w:szCs w:val="22"/>
        </w:rPr>
        <w:t xml:space="preserve">content </w:t>
      </w:r>
      <w:r w:rsidRPr="00FA625C">
        <w:rPr>
          <w:rFonts w:ascii="Arial" w:hAnsi="Arial" w:cs="Arial"/>
          <w:sz w:val="22"/>
          <w:szCs w:val="22"/>
        </w:rPr>
        <w:t xml:space="preserve">to </w:t>
      </w:r>
      <w:r>
        <w:rPr>
          <w:rFonts w:ascii="Arial" w:hAnsi="Arial" w:cs="Arial"/>
          <w:sz w:val="22"/>
          <w:szCs w:val="22"/>
        </w:rPr>
        <w:t>ignore</w:t>
      </w:r>
      <w:r w:rsidRPr="00FA625C">
        <w:rPr>
          <w:rFonts w:ascii="Arial" w:hAnsi="Arial" w:cs="Arial"/>
          <w:sz w:val="22"/>
          <w:szCs w:val="22"/>
        </w:rPr>
        <w:t xml:space="preserve"> credible allegations of covering up CSA</w:t>
      </w:r>
      <w:r>
        <w:rPr>
          <w:rFonts w:ascii="Arial" w:hAnsi="Arial" w:cs="Arial"/>
          <w:sz w:val="22"/>
          <w:szCs w:val="22"/>
        </w:rPr>
        <w:t xml:space="preserve"> whenever he judges he can get away with it</w:t>
      </w:r>
      <w:r w:rsidRPr="00FA625C">
        <w:rPr>
          <w:rFonts w:ascii="Arial" w:hAnsi="Arial" w:cs="Arial"/>
          <w:sz w:val="22"/>
          <w:szCs w:val="22"/>
        </w:rPr>
        <w:t>.</w:t>
      </w:r>
      <w:r>
        <w:rPr>
          <w:rFonts w:ascii="Arial" w:hAnsi="Arial" w:cs="Arial"/>
          <w:sz w:val="22"/>
          <w:szCs w:val="22"/>
        </w:rPr>
        <w:t xml:space="preserve"> (Similarly, the Pope supported </w:t>
      </w:r>
      <w:r w:rsidRPr="00A94BD0">
        <w:rPr>
          <w:rFonts w:ascii="Arial" w:hAnsi="Arial" w:cs="Arial"/>
          <w:sz w:val="22"/>
          <w:szCs w:val="22"/>
        </w:rPr>
        <w:t>France</w:t>
      </w:r>
      <w:r>
        <w:rPr>
          <w:rFonts w:ascii="Arial" w:hAnsi="Arial" w:cs="Arial"/>
          <w:sz w:val="22"/>
          <w:szCs w:val="22"/>
        </w:rPr>
        <w:t>’s</w:t>
      </w:r>
      <w:r w:rsidRPr="00A94BD0">
        <w:rPr>
          <w:rFonts w:ascii="Arial" w:hAnsi="Arial" w:cs="Arial"/>
          <w:sz w:val="22"/>
          <w:szCs w:val="22"/>
        </w:rPr>
        <w:t xml:space="preserve"> </w:t>
      </w:r>
      <w:r>
        <w:rPr>
          <w:rFonts w:ascii="Arial" w:hAnsi="Arial" w:cs="Arial"/>
          <w:sz w:val="22"/>
          <w:szCs w:val="22"/>
        </w:rPr>
        <w:t>Cardinal Barbarin until the reaction against his failure to report became untenable.</w:t>
      </w:r>
      <w:r>
        <w:rPr>
          <w:rStyle w:val="FootnoteReference"/>
          <w:rFonts w:ascii="Arial" w:hAnsi="Arial" w:cs="Arial"/>
          <w:sz w:val="22"/>
          <w:szCs w:val="22"/>
        </w:rPr>
        <w:footnoteReference w:id="43"/>
      </w:r>
      <w:r>
        <w:rPr>
          <w:rFonts w:ascii="Arial" w:hAnsi="Arial" w:cs="Arial"/>
          <w:sz w:val="22"/>
          <w:szCs w:val="22"/>
        </w:rPr>
        <w:t>)</w:t>
      </w:r>
    </w:p>
    <w:p w14:paraId="13FB7D9C" w14:textId="77777777" w:rsidR="00CF57EB" w:rsidRDefault="00CF57EB" w:rsidP="00CF57EB">
      <w:pPr>
        <w:spacing w:after="360" w:line="360" w:lineRule="auto"/>
        <w:rPr>
          <w:rFonts w:ascii="Arial" w:hAnsi="Arial" w:cs="Arial"/>
          <w:sz w:val="22"/>
          <w:szCs w:val="22"/>
        </w:rPr>
      </w:pPr>
      <w:r>
        <w:rPr>
          <w:rFonts w:ascii="Arial" w:hAnsi="Arial" w:cs="Arial"/>
          <w:sz w:val="22"/>
          <w:szCs w:val="22"/>
        </w:rPr>
        <w:t>The Archbishop’s referral led to a “</w:t>
      </w:r>
      <w:r w:rsidRPr="00400AD5">
        <w:rPr>
          <w:rFonts w:ascii="Arial" w:hAnsi="Arial" w:cs="Arial"/>
          <w:sz w:val="22"/>
          <w:szCs w:val="22"/>
        </w:rPr>
        <w:t xml:space="preserve">Polish bishop </w:t>
      </w:r>
      <w:r>
        <w:rPr>
          <w:rFonts w:ascii="Arial" w:hAnsi="Arial" w:cs="Arial"/>
          <w:sz w:val="22"/>
          <w:szCs w:val="22"/>
        </w:rPr>
        <w:t xml:space="preserve">[Janiak] </w:t>
      </w:r>
      <w:r w:rsidRPr="00400AD5">
        <w:rPr>
          <w:rFonts w:ascii="Arial" w:hAnsi="Arial" w:cs="Arial"/>
          <w:sz w:val="22"/>
          <w:szCs w:val="22"/>
        </w:rPr>
        <w:t>lash</w:t>
      </w:r>
      <w:r>
        <w:rPr>
          <w:rFonts w:ascii="Arial" w:hAnsi="Arial" w:cs="Arial"/>
          <w:sz w:val="22"/>
          <w:szCs w:val="22"/>
        </w:rPr>
        <w:t>[ing]</w:t>
      </w:r>
      <w:r w:rsidRPr="00400AD5">
        <w:rPr>
          <w:rFonts w:ascii="Arial" w:hAnsi="Arial" w:cs="Arial"/>
          <w:sz w:val="22"/>
          <w:szCs w:val="22"/>
        </w:rPr>
        <w:t xml:space="preserve"> out at archbishop </w:t>
      </w:r>
      <w:r>
        <w:rPr>
          <w:rFonts w:ascii="Arial" w:hAnsi="Arial" w:cs="Arial"/>
          <w:sz w:val="22"/>
          <w:szCs w:val="22"/>
        </w:rPr>
        <w:t xml:space="preserve">[ Polak] </w:t>
      </w:r>
      <w:r w:rsidRPr="00400AD5">
        <w:rPr>
          <w:rFonts w:ascii="Arial" w:hAnsi="Arial" w:cs="Arial"/>
          <w:sz w:val="22"/>
          <w:szCs w:val="22"/>
        </w:rPr>
        <w:t>for reporting abuse cover-up to Vatican</w:t>
      </w:r>
      <w:r>
        <w:rPr>
          <w:rFonts w:ascii="Arial" w:hAnsi="Arial" w:cs="Arial"/>
          <w:sz w:val="22"/>
          <w:szCs w:val="22"/>
        </w:rPr>
        <w:t>”.</w:t>
      </w:r>
      <w:r>
        <w:rPr>
          <w:rStyle w:val="FootnoteReference"/>
          <w:rFonts w:ascii="Arial" w:hAnsi="Arial" w:cs="Arial"/>
          <w:sz w:val="22"/>
          <w:szCs w:val="22"/>
        </w:rPr>
        <w:footnoteReference w:id="44"/>
      </w:r>
      <w:r>
        <w:rPr>
          <w:rFonts w:ascii="Arial" w:hAnsi="Arial" w:cs="Arial"/>
          <w:sz w:val="22"/>
          <w:szCs w:val="22"/>
        </w:rPr>
        <w:t xml:space="preserve"> Janiak reportedly seemed more concerned about the Church’s reputation rather than justice or the plight of victims. </w:t>
      </w:r>
    </w:p>
    <w:p w14:paraId="320E7AE7" w14:textId="5DAD9F6E" w:rsidR="00CF57EB" w:rsidRDefault="00CF57EB" w:rsidP="00CF57EB">
      <w:pPr>
        <w:spacing w:after="360" w:line="360" w:lineRule="auto"/>
        <w:rPr>
          <w:rFonts w:ascii="Arial" w:hAnsi="Arial" w:cs="Arial"/>
          <w:sz w:val="22"/>
          <w:szCs w:val="22"/>
        </w:rPr>
      </w:pPr>
      <w:r>
        <w:rPr>
          <w:rFonts w:ascii="Arial" w:hAnsi="Arial" w:cs="Arial"/>
          <w:sz w:val="22"/>
          <w:szCs w:val="22"/>
        </w:rPr>
        <w:t xml:space="preserve">The Archbishop </w:t>
      </w:r>
      <w:r w:rsidRPr="00FA0F37">
        <w:rPr>
          <w:rFonts w:ascii="Arial" w:hAnsi="Arial" w:cs="Arial"/>
          <w:sz w:val="22"/>
          <w:szCs w:val="22"/>
        </w:rPr>
        <w:t>create</w:t>
      </w:r>
      <w:r>
        <w:rPr>
          <w:rFonts w:ascii="Arial" w:hAnsi="Arial" w:cs="Arial"/>
          <w:sz w:val="22"/>
          <w:szCs w:val="22"/>
        </w:rPr>
        <w:t>d</w:t>
      </w:r>
      <w:r w:rsidRPr="00FA0F37">
        <w:rPr>
          <w:rFonts w:ascii="Arial" w:hAnsi="Arial" w:cs="Arial"/>
          <w:sz w:val="22"/>
          <w:szCs w:val="22"/>
        </w:rPr>
        <w:t xml:space="preserve"> th</w:t>
      </w:r>
      <w:r>
        <w:rPr>
          <w:rFonts w:ascii="Arial" w:hAnsi="Arial" w:cs="Arial"/>
          <w:sz w:val="22"/>
          <w:szCs w:val="22"/>
        </w:rPr>
        <w:t>e</w:t>
      </w:r>
      <w:r w:rsidRPr="00FA0F37">
        <w:rPr>
          <w:rFonts w:ascii="Arial" w:hAnsi="Arial" w:cs="Arial"/>
          <w:sz w:val="22"/>
          <w:szCs w:val="22"/>
        </w:rPr>
        <w:t xml:space="preserve"> St. Joseph Foundation for the victims of abuse and for abuse prevention and called clearly on all Church people to always report any instances or allegations of abuse to secular law enforcement</w:t>
      </w:r>
      <w:r>
        <w:rPr>
          <w:rFonts w:ascii="Arial" w:hAnsi="Arial" w:cs="Arial"/>
          <w:sz w:val="22"/>
          <w:szCs w:val="22"/>
        </w:rPr>
        <w:t xml:space="preserve">. It is therefore all the more surprising, we ask the Committee to note, that he did not report his allegations to secular justice authorities. Perhaps even </w:t>
      </w:r>
      <w:r w:rsidRPr="0016104A">
        <w:rPr>
          <w:rFonts w:ascii="Arial" w:hAnsi="Arial" w:cs="Arial"/>
          <w:sz w:val="22"/>
          <w:szCs w:val="22"/>
        </w:rPr>
        <w:t xml:space="preserve">more concerning is that we have seen no reports that prosecutors have stepped in to do so, as they should have. Maybe that is less than surprising given concerns about the </w:t>
      </w:r>
      <w:r>
        <w:rPr>
          <w:rFonts w:ascii="Arial" w:hAnsi="Arial" w:cs="Arial"/>
          <w:sz w:val="22"/>
          <w:szCs w:val="22"/>
        </w:rPr>
        <w:t xml:space="preserve">prosecution service raised below. </w:t>
      </w:r>
    </w:p>
    <w:p w14:paraId="708DB05B" w14:textId="52BA29EA" w:rsidR="00CF57EB" w:rsidRDefault="00CF57EB" w:rsidP="00F01ABA">
      <w:pPr>
        <w:pStyle w:val="Heading2"/>
      </w:pPr>
      <w:r>
        <w:br w:type="column"/>
      </w:r>
      <w:r w:rsidR="00037F21">
        <w:t>C</w:t>
      </w:r>
      <w:r w:rsidRPr="00B651E1">
        <w:t xml:space="preserve">oncerns about the prosecution service and </w:t>
      </w:r>
      <w:r>
        <w:t>p</w:t>
      </w:r>
      <w:r w:rsidRPr="00B651E1">
        <w:t>olice</w:t>
      </w:r>
    </w:p>
    <w:p w14:paraId="06B374FE" w14:textId="02AFAD8E" w:rsidR="00CF57EB" w:rsidRDefault="00CF57EB" w:rsidP="00CF57EB">
      <w:pPr>
        <w:spacing w:after="360" w:line="360" w:lineRule="auto"/>
        <w:rPr>
          <w:rFonts w:ascii="Arial" w:hAnsi="Arial" w:cs="Arial"/>
          <w:sz w:val="22"/>
          <w:szCs w:val="22"/>
        </w:rPr>
      </w:pPr>
      <w:r w:rsidRPr="002A09F3">
        <w:rPr>
          <w:rFonts w:ascii="Arial" w:hAnsi="Arial" w:cs="Arial"/>
          <w:sz w:val="22"/>
          <w:szCs w:val="22"/>
        </w:rPr>
        <w:t>According to a letter written by the Director of the Presidential Office of the National Prosecutor to local prosecutors dated 23 January 2019</w:t>
      </w:r>
      <w:r>
        <w:rPr>
          <w:rFonts w:ascii="Arial" w:hAnsi="Arial" w:cs="Arial"/>
          <w:sz w:val="22"/>
          <w:szCs w:val="22"/>
        </w:rPr>
        <w:t>, state prosecutors are required to treat the Church</w:t>
      </w:r>
      <w:r w:rsidR="00A87AC8" w:rsidRPr="00A87AC8">
        <w:rPr>
          <w:rFonts w:ascii="Arial" w:hAnsi="Arial" w:cs="Arial"/>
          <w:sz w:val="22"/>
          <w:szCs w:val="22"/>
        </w:rPr>
        <w:t xml:space="preserve"> with deference </w:t>
      </w:r>
      <w:r w:rsidR="003710A8">
        <w:rPr>
          <w:rFonts w:ascii="Arial" w:hAnsi="Arial" w:cs="Arial"/>
          <w:sz w:val="22"/>
          <w:szCs w:val="22"/>
        </w:rPr>
        <w:t xml:space="preserve">in respect of </w:t>
      </w:r>
      <w:r w:rsidR="006154C8">
        <w:rPr>
          <w:rFonts w:ascii="Arial" w:hAnsi="Arial" w:cs="Arial"/>
          <w:sz w:val="22"/>
          <w:szCs w:val="22"/>
        </w:rPr>
        <w:t xml:space="preserve">its </w:t>
      </w:r>
      <w:r w:rsidR="006154C8" w:rsidRPr="006154C8">
        <w:rPr>
          <w:rFonts w:ascii="Arial" w:hAnsi="Arial" w:cs="Arial"/>
          <w:sz w:val="22"/>
          <w:szCs w:val="22"/>
        </w:rPr>
        <w:t xml:space="preserve">investigations </w:t>
      </w:r>
      <w:r w:rsidR="00A87AC8">
        <w:rPr>
          <w:rFonts w:ascii="Arial" w:hAnsi="Arial" w:cs="Arial"/>
          <w:sz w:val="22"/>
          <w:szCs w:val="22"/>
        </w:rPr>
        <w:t xml:space="preserve">of </w:t>
      </w:r>
      <w:r>
        <w:rPr>
          <w:rFonts w:ascii="Arial" w:hAnsi="Arial" w:cs="Arial"/>
          <w:sz w:val="22"/>
          <w:szCs w:val="22"/>
        </w:rPr>
        <w:t xml:space="preserve">ecclesiastical offences </w:t>
      </w:r>
      <w:r w:rsidR="007E5FFA">
        <w:rPr>
          <w:rFonts w:ascii="Arial" w:hAnsi="Arial" w:cs="Arial"/>
          <w:sz w:val="22"/>
          <w:szCs w:val="22"/>
        </w:rPr>
        <w:t xml:space="preserve">(including </w:t>
      </w:r>
      <w:r w:rsidR="0043192D">
        <w:rPr>
          <w:rFonts w:ascii="Arial" w:hAnsi="Arial" w:cs="Arial"/>
          <w:sz w:val="22"/>
          <w:szCs w:val="22"/>
        </w:rPr>
        <w:t>alleged</w:t>
      </w:r>
      <w:r w:rsidR="007E5FFA">
        <w:rPr>
          <w:rFonts w:ascii="Arial" w:hAnsi="Arial" w:cs="Arial"/>
          <w:sz w:val="22"/>
          <w:szCs w:val="22"/>
        </w:rPr>
        <w:t xml:space="preserve"> </w:t>
      </w:r>
      <w:r w:rsidR="00F1433C">
        <w:rPr>
          <w:rFonts w:ascii="Arial" w:hAnsi="Arial" w:cs="Arial"/>
          <w:sz w:val="22"/>
          <w:szCs w:val="22"/>
        </w:rPr>
        <w:t>C</w:t>
      </w:r>
      <w:r w:rsidR="007E5FFA">
        <w:rPr>
          <w:rFonts w:ascii="Arial" w:hAnsi="Arial" w:cs="Arial"/>
          <w:sz w:val="22"/>
          <w:szCs w:val="22"/>
        </w:rPr>
        <w:t>CSA</w:t>
      </w:r>
      <w:r w:rsidR="0043192D">
        <w:rPr>
          <w:rFonts w:ascii="Arial" w:hAnsi="Arial" w:cs="Arial"/>
          <w:sz w:val="22"/>
          <w:szCs w:val="22"/>
        </w:rPr>
        <w:t xml:space="preserve"> offences</w:t>
      </w:r>
      <w:r w:rsidR="007E5FFA">
        <w:rPr>
          <w:rFonts w:ascii="Arial" w:hAnsi="Arial" w:cs="Arial"/>
          <w:sz w:val="22"/>
          <w:szCs w:val="22"/>
        </w:rPr>
        <w:t>)</w:t>
      </w:r>
      <w:r w:rsidR="00F660C1">
        <w:rPr>
          <w:rFonts w:ascii="Arial" w:hAnsi="Arial" w:cs="Arial"/>
          <w:sz w:val="22"/>
          <w:szCs w:val="22"/>
        </w:rPr>
        <w:t>. I</w:t>
      </w:r>
      <w:r>
        <w:rPr>
          <w:rFonts w:ascii="Arial" w:hAnsi="Arial" w:cs="Arial"/>
          <w:sz w:val="22"/>
          <w:szCs w:val="22"/>
        </w:rPr>
        <w:t xml:space="preserve">n some cases at least, </w:t>
      </w:r>
      <w:r w:rsidR="00F660C1">
        <w:rPr>
          <w:rFonts w:ascii="Arial" w:hAnsi="Arial" w:cs="Arial"/>
          <w:sz w:val="22"/>
          <w:szCs w:val="22"/>
        </w:rPr>
        <w:t xml:space="preserve">this extends to </w:t>
      </w:r>
      <w:r>
        <w:rPr>
          <w:rFonts w:ascii="Arial" w:hAnsi="Arial" w:cs="Arial"/>
          <w:sz w:val="22"/>
          <w:szCs w:val="22"/>
        </w:rPr>
        <w:t>allow</w:t>
      </w:r>
      <w:r w:rsidR="00555751">
        <w:rPr>
          <w:rFonts w:ascii="Arial" w:hAnsi="Arial" w:cs="Arial"/>
          <w:sz w:val="22"/>
          <w:szCs w:val="22"/>
        </w:rPr>
        <w:t>ing</w:t>
      </w:r>
      <w:r>
        <w:rPr>
          <w:rFonts w:ascii="Arial" w:hAnsi="Arial" w:cs="Arial"/>
          <w:sz w:val="22"/>
          <w:szCs w:val="22"/>
        </w:rPr>
        <w:t xml:space="preserve"> the </w:t>
      </w:r>
      <w:r w:rsidR="00F660C1">
        <w:rPr>
          <w:rFonts w:ascii="Arial" w:hAnsi="Arial" w:cs="Arial"/>
          <w:sz w:val="22"/>
          <w:szCs w:val="22"/>
        </w:rPr>
        <w:t xml:space="preserve">Church </w:t>
      </w:r>
      <w:r>
        <w:rPr>
          <w:rFonts w:ascii="Arial" w:hAnsi="Arial" w:cs="Arial"/>
          <w:sz w:val="22"/>
          <w:szCs w:val="22"/>
        </w:rPr>
        <w:t xml:space="preserve">to withhold documents. </w:t>
      </w:r>
      <w:r w:rsidR="00BE1641">
        <w:rPr>
          <w:rFonts w:ascii="Arial" w:hAnsi="Arial" w:cs="Arial"/>
          <w:sz w:val="22"/>
          <w:szCs w:val="22"/>
        </w:rPr>
        <w:t>All t</w:t>
      </w:r>
      <w:r w:rsidR="00327438">
        <w:rPr>
          <w:rFonts w:ascii="Arial" w:hAnsi="Arial" w:cs="Arial"/>
          <w:sz w:val="22"/>
          <w:szCs w:val="22"/>
        </w:rPr>
        <w:t>his</w:t>
      </w:r>
      <w:r>
        <w:rPr>
          <w:rFonts w:ascii="Arial" w:hAnsi="Arial" w:cs="Arial"/>
          <w:sz w:val="22"/>
          <w:szCs w:val="22"/>
        </w:rPr>
        <w:t xml:space="preserve"> risk</w:t>
      </w:r>
      <w:r w:rsidR="00327438">
        <w:rPr>
          <w:rFonts w:ascii="Arial" w:hAnsi="Arial" w:cs="Arial"/>
          <w:sz w:val="22"/>
          <w:szCs w:val="22"/>
        </w:rPr>
        <w:t>s</w:t>
      </w:r>
      <w:r>
        <w:rPr>
          <w:rFonts w:ascii="Arial" w:hAnsi="Arial" w:cs="Arial"/>
          <w:sz w:val="22"/>
          <w:szCs w:val="22"/>
        </w:rPr>
        <w:t xml:space="preserve"> undermining, if not derailing, state cases relating to </w:t>
      </w:r>
      <w:r w:rsidR="00555751">
        <w:rPr>
          <w:rFonts w:ascii="Arial" w:hAnsi="Arial" w:cs="Arial"/>
          <w:sz w:val="22"/>
          <w:szCs w:val="22"/>
        </w:rPr>
        <w:t>C</w:t>
      </w:r>
      <w:r>
        <w:rPr>
          <w:rFonts w:ascii="Arial" w:hAnsi="Arial" w:cs="Arial"/>
          <w:sz w:val="22"/>
          <w:szCs w:val="22"/>
        </w:rPr>
        <w:t>CSA.</w:t>
      </w:r>
    </w:p>
    <w:p w14:paraId="7ED3D952" w14:textId="38CA674A" w:rsidR="00C0713C" w:rsidRDefault="004622E7" w:rsidP="00CF57EB">
      <w:pPr>
        <w:spacing w:after="360" w:line="360" w:lineRule="auto"/>
        <w:rPr>
          <w:rFonts w:ascii="Arial" w:hAnsi="Arial" w:cs="Arial"/>
          <w:sz w:val="22"/>
          <w:szCs w:val="22"/>
        </w:rPr>
      </w:pPr>
      <w:r w:rsidRPr="00BB7B44">
        <w:rPr>
          <w:rFonts w:ascii="Arial" w:hAnsi="Arial" w:cs="Arial"/>
          <w:color w:val="000000" w:themeColor="text1"/>
          <w:sz w:val="22"/>
          <w:szCs w:val="22"/>
        </w:rPr>
        <w:t xml:space="preserve">The </w:t>
      </w:r>
      <w:r w:rsidR="00C77C83">
        <w:rPr>
          <w:rFonts w:ascii="Arial" w:hAnsi="Arial" w:cs="Arial"/>
          <w:color w:val="000000" w:themeColor="text1"/>
          <w:sz w:val="22"/>
          <w:szCs w:val="22"/>
        </w:rPr>
        <w:t xml:space="preserve">text of the </w:t>
      </w:r>
      <w:r w:rsidRPr="00BB7B44">
        <w:rPr>
          <w:rFonts w:ascii="Arial" w:hAnsi="Arial" w:cs="Arial"/>
          <w:color w:val="000000" w:themeColor="text1"/>
          <w:sz w:val="22"/>
          <w:szCs w:val="22"/>
        </w:rPr>
        <w:t>letter</w:t>
      </w:r>
      <w:r w:rsidRPr="00BB7B44">
        <w:rPr>
          <w:rStyle w:val="FootnoteReference"/>
          <w:rFonts w:ascii="Arial" w:hAnsi="Arial" w:cs="Arial"/>
          <w:color w:val="000000" w:themeColor="text1"/>
          <w:sz w:val="22"/>
          <w:szCs w:val="22"/>
        </w:rPr>
        <w:footnoteReference w:id="45"/>
      </w:r>
      <w:r w:rsidR="00CF57EB" w:rsidRPr="00BB7B44">
        <w:rPr>
          <w:rFonts w:ascii="Arial" w:hAnsi="Arial" w:cs="Arial"/>
          <w:color w:val="000000" w:themeColor="text1"/>
          <w:sz w:val="22"/>
          <w:szCs w:val="22"/>
        </w:rPr>
        <w:t xml:space="preserve"> in English</w:t>
      </w:r>
      <w:r w:rsidR="00D96F1C">
        <w:rPr>
          <w:rFonts w:ascii="Arial" w:hAnsi="Arial" w:cs="Arial"/>
          <w:color w:val="000000" w:themeColor="text1"/>
          <w:sz w:val="22"/>
          <w:szCs w:val="22"/>
        </w:rPr>
        <w:t>,</w:t>
      </w:r>
      <w:r w:rsidR="00CF57EB" w:rsidRPr="00BB7B44">
        <w:rPr>
          <w:rFonts w:ascii="Arial" w:hAnsi="Arial" w:cs="Arial"/>
          <w:color w:val="000000" w:themeColor="text1"/>
          <w:sz w:val="22"/>
          <w:szCs w:val="22"/>
        </w:rPr>
        <w:t xml:space="preserve"> </w:t>
      </w:r>
      <w:r w:rsidR="00C87AB2">
        <w:rPr>
          <w:rFonts w:ascii="Arial" w:hAnsi="Arial" w:cs="Arial"/>
          <w:color w:val="000000" w:themeColor="text1"/>
          <w:sz w:val="22"/>
          <w:szCs w:val="22"/>
        </w:rPr>
        <w:t>wit</w:t>
      </w:r>
      <w:r w:rsidR="00D96F1C">
        <w:rPr>
          <w:rFonts w:ascii="Arial" w:hAnsi="Arial" w:cs="Arial"/>
          <w:color w:val="000000" w:themeColor="text1"/>
          <w:sz w:val="22"/>
          <w:szCs w:val="22"/>
        </w:rPr>
        <w:t>h a link</w:t>
      </w:r>
      <w:r w:rsidR="00CF57EB" w:rsidRPr="00BB7B44">
        <w:rPr>
          <w:rFonts w:ascii="Arial" w:hAnsi="Arial" w:cs="Arial"/>
          <w:color w:val="000000" w:themeColor="text1"/>
          <w:sz w:val="22"/>
          <w:szCs w:val="22"/>
        </w:rPr>
        <w:t xml:space="preserve"> </w:t>
      </w:r>
      <w:r w:rsidR="00D96F1C">
        <w:rPr>
          <w:rFonts w:ascii="Arial" w:hAnsi="Arial" w:cs="Arial"/>
          <w:color w:val="000000" w:themeColor="text1"/>
          <w:sz w:val="22"/>
          <w:szCs w:val="22"/>
        </w:rPr>
        <w:t xml:space="preserve">to the facsimile in </w:t>
      </w:r>
      <w:r w:rsidR="00CF57EB" w:rsidRPr="00BB7B44">
        <w:rPr>
          <w:rFonts w:ascii="Arial" w:hAnsi="Arial" w:cs="Arial"/>
          <w:color w:val="000000" w:themeColor="text1"/>
          <w:sz w:val="22"/>
          <w:szCs w:val="22"/>
        </w:rPr>
        <w:t>Polish</w:t>
      </w:r>
      <w:r w:rsidR="00D96F1C">
        <w:rPr>
          <w:rFonts w:ascii="Arial" w:hAnsi="Arial" w:cs="Arial"/>
          <w:color w:val="000000" w:themeColor="text1"/>
          <w:sz w:val="22"/>
          <w:szCs w:val="22"/>
        </w:rPr>
        <w:t>,</w:t>
      </w:r>
      <w:r w:rsidR="00CF57EB" w:rsidRPr="00BB7B44">
        <w:rPr>
          <w:rFonts w:ascii="Arial" w:hAnsi="Arial" w:cs="Arial"/>
          <w:color w:val="000000" w:themeColor="text1"/>
          <w:sz w:val="22"/>
          <w:szCs w:val="22"/>
        </w:rPr>
        <w:t xml:space="preserve"> form Appendix 1. One sentence </w:t>
      </w:r>
      <w:r w:rsidR="00C77C83">
        <w:rPr>
          <w:rFonts w:ascii="Arial" w:hAnsi="Arial" w:cs="Arial"/>
          <w:color w:val="000000" w:themeColor="text1"/>
          <w:sz w:val="22"/>
          <w:szCs w:val="22"/>
        </w:rPr>
        <w:t xml:space="preserve">of the letter </w:t>
      </w:r>
      <w:r w:rsidR="00CF57EB" w:rsidRPr="00BB7B44">
        <w:rPr>
          <w:rFonts w:ascii="Arial" w:hAnsi="Arial" w:cs="Arial"/>
          <w:color w:val="000000" w:themeColor="text1"/>
          <w:sz w:val="22"/>
          <w:szCs w:val="22"/>
        </w:rPr>
        <w:t>reads “In other words, the principle of autonomy requires that state organs in their relations with ecclesiastical institutions rely on co</w:t>
      </w:r>
      <w:r w:rsidR="00AC46D5">
        <w:rPr>
          <w:rFonts w:ascii="Arial" w:hAnsi="Arial" w:cs="Arial"/>
          <w:color w:val="000000" w:themeColor="text1"/>
          <w:sz w:val="22"/>
          <w:szCs w:val="22"/>
        </w:rPr>
        <w:t>-</w:t>
      </w:r>
      <w:r w:rsidR="00CF57EB" w:rsidRPr="00BB7B44">
        <w:rPr>
          <w:rFonts w:ascii="Arial" w:hAnsi="Arial" w:cs="Arial"/>
          <w:color w:val="000000" w:themeColor="text1"/>
          <w:sz w:val="22"/>
          <w:szCs w:val="22"/>
        </w:rPr>
        <w:t>operation, rather than using their powers in an antagonistic manner”.</w:t>
      </w:r>
      <w:r w:rsidR="00C0713C">
        <w:rPr>
          <w:rFonts w:ascii="Arial" w:hAnsi="Arial" w:cs="Arial"/>
          <w:color w:val="000000" w:themeColor="text1"/>
          <w:sz w:val="22"/>
          <w:szCs w:val="22"/>
        </w:rPr>
        <w:t xml:space="preserve"> </w:t>
      </w:r>
      <w:r w:rsidR="00CF57EB">
        <w:rPr>
          <w:rFonts w:ascii="Arial" w:hAnsi="Arial" w:cs="Arial"/>
          <w:sz w:val="22"/>
          <w:szCs w:val="22"/>
        </w:rPr>
        <w:t xml:space="preserve">It is little wonder </w:t>
      </w:r>
      <w:r w:rsidR="00C0713C">
        <w:rPr>
          <w:rFonts w:ascii="Arial" w:hAnsi="Arial" w:cs="Arial"/>
          <w:sz w:val="22"/>
          <w:szCs w:val="22"/>
        </w:rPr>
        <w:t xml:space="preserve">therefore </w:t>
      </w:r>
      <w:r w:rsidR="00CF57EB">
        <w:rPr>
          <w:rFonts w:ascii="Arial" w:hAnsi="Arial" w:cs="Arial"/>
          <w:sz w:val="22"/>
          <w:szCs w:val="22"/>
        </w:rPr>
        <w:t xml:space="preserve">that </w:t>
      </w:r>
      <w:r w:rsidR="00AC46D5" w:rsidRPr="00AC46D5">
        <w:rPr>
          <w:rFonts w:ascii="Arial" w:hAnsi="Arial" w:cs="Arial"/>
          <w:sz w:val="22"/>
          <w:szCs w:val="22"/>
        </w:rPr>
        <w:t xml:space="preserve">National Prosecutor </w:t>
      </w:r>
      <w:r w:rsidR="00894CE7">
        <w:rPr>
          <w:rFonts w:ascii="Arial" w:hAnsi="Arial" w:cs="Arial"/>
          <w:sz w:val="22"/>
          <w:szCs w:val="22"/>
        </w:rPr>
        <w:t xml:space="preserve">wished to keep </w:t>
      </w:r>
      <w:r w:rsidR="00CF57EB">
        <w:rPr>
          <w:rFonts w:ascii="Arial" w:hAnsi="Arial" w:cs="Arial"/>
          <w:sz w:val="22"/>
          <w:szCs w:val="22"/>
        </w:rPr>
        <w:t>this letter</w:t>
      </w:r>
      <w:r w:rsidR="00894CE7">
        <w:rPr>
          <w:rFonts w:ascii="Arial" w:hAnsi="Arial" w:cs="Arial"/>
          <w:sz w:val="22"/>
          <w:szCs w:val="22"/>
        </w:rPr>
        <w:t xml:space="preserve"> </w:t>
      </w:r>
      <w:r w:rsidR="00CF57EB">
        <w:rPr>
          <w:rFonts w:ascii="Arial" w:hAnsi="Arial" w:cs="Arial"/>
          <w:sz w:val="22"/>
          <w:szCs w:val="22"/>
        </w:rPr>
        <w:t xml:space="preserve">a </w:t>
      </w:r>
      <w:r w:rsidR="00515606">
        <w:rPr>
          <w:rFonts w:ascii="Arial" w:hAnsi="Arial" w:cs="Arial"/>
          <w:sz w:val="22"/>
          <w:szCs w:val="22"/>
        </w:rPr>
        <w:t>closely guarded</w:t>
      </w:r>
      <w:r w:rsidR="00CF57EB">
        <w:rPr>
          <w:rFonts w:ascii="Arial" w:hAnsi="Arial" w:cs="Arial"/>
          <w:sz w:val="22"/>
          <w:szCs w:val="22"/>
        </w:rPr>
        <w:t xml:space="preserve"> secret. </w:t>
      </w:r>
    </w:p>
    <w:p w14:paraId="536C6785" w14:textId="2C68342B" w:rsidR="00CF57EB" w:rsidRDefault="00CF57EB" w:rsidP="00CF57EB">
      <w:pPr>
        <w:spacing w:after="360" w:line="360" w:lineRule="auto"/>
        <w:rPr>
          <w:rFonts w:ascii="Arial" w:hAnsi="Arial" w:cs="Arial"/>
          <w:sz w:val="22"/>
          <w:szCs w:val="22"/>
        </w:rPr>
      </w:pPr>
      <w:r>
        <w:rPr>
          <w:rFonts w:ascii="Arial" w:hAnsi="Arial" w:cs="Arial"/>
          <w:sz w:val="22"/>
          <w:szCs w:val="22"/>
        </w:rPr>
        <w:t>When l</w:t>
      </w:r>
      <w:r w:rsidRPr="00C7117E">
        <w:rPr>
          <w:rFonts w:ascii="Arial" w:hAnsi="Arial" w:cs="Arial"/>
          <w:sz w:val="22"/>
          <w:szCs w:val="22"/>
        </w:rPr>
        <w:t xml:space="preserve">awyers, politicians and journalists </w:t>
      </w:r>
      <w:r>
        <w:rPr>
          <w:rFonts w:ascii="Arial" w:hAnsi="Arial" w:cs="Arial"/>
          <w:sz w:val="22"/>
          <w:szCs w:val="22"/>
        </w:rPr>
        <w:t>asked t</w:t>
      </w:r>
      <w:r w:rsidRPr="00881856">
        <w:rPr>
          <w:rFonts w:ascii="Arial" w:hAnsi="Arial" w:cs="Arial"/>
          <w:sz w:val="22"/>
          <w:szCs w:val="22"/>
        </w:rPr>
        <w:t xml:space="preserve">he Office of the National Prosecutor </w:t>
      </w:r>
      <w:r>
        <w:rPr>
          <w:rFonts w:ascii="Arial" w:hAnsi="Arial" w:cs="Arial"/>
          <w:sz w:val="22"/>
          <w:szCs w:val="22"/>
        </w:rPr>
        <w:t>about its existence,</w:t>
      </w:r>
      <w:r w:rsidRPr="00881856">
        <w:rPr>
          <w:rFonts w:ascii="Arial" w:hAnsi="Arial" w:cs="Arial"/>
          <w:sz w:val="22"/>
          <w:szCs w:val="22"/>
        </w:rPr>
        <w:t xml:space="preserve"> </w:t>
      </w:r>
      <w:r w:rsidRPr="00711E4B">
        <w:rPr>
          <w:rFonts w:ascii="Arial" w:hAnsi="Arial" w:cs="Arial"/>
          <w:sz w:val="22"/>
          <w:szCs w:val="22"/>
        </w:rPr>
        <w:t>numerous officials</w:t>
      </w:r>
      <w:r w:rsidRPr="00881856">
        <w:rPr>
          <w:rFonts w:ascii="Arial" w:hAnsi="Arial" w:cs="Arial"/>
          <w:sz w:val="22"/>
          <w:szCs w:val="22"/>
        </w:rPr>
        <w:t xml:space="preserve"> claimed that such a document </w:t>
      </w:r>
      <w:r w:rsidR="00D46783">
        <w:rPr>
          <w:rFonts w:ascii="Arial" w:hAnsi="Arial" w:cs="Arial"/>
          <w:sz w:val="22"/>
          <w:szCs w:val="22"/>
        </w:rPr>
        <w:t>had</w:t>
      </w:r>
      <w:r>
        <w:rPr>
          <w:rFonts w:ascii="Arial" w:hAnsi="Arial" w:cs="Arial"/>
          <w:sz w:val="22"/>
          <w:szCs w:val="22"/>
        </w:rPr>
        <w:t xml:space="preserve"> not </w:t>
      </w:r>
      <w:r w:rsidR="00D46783">
        <w:rPr>
          <w:rFonts w:ascii="Arial" w:hAnsi="Arial" w:cs="Arial"/>
          <w:sz w:val="22"/>
          <w:szCs w:val="22"/>
        </w:rPr>
        <w:t xml:space="preserve">been </w:t>
      </w:r>
      <w:r>
        <w:rPr>
          <w:rFonts w:ascii="Arial" w:hAnsi="Arial" w:cs="Arial"/>
          <w:sz w:val="22"/>
          <w:szCs w:val="22"/>
        </w:rPr>
        <w:t>circulated and did not</w:t>
      </w:r>
      <w:r w:rsidRPr="00881856">
        <w:rPr>
          <w:rFonts w:ascii="Arial" w:hAnsi="Arial" w:cs="Arial"/>
          <w:sz w:val="22"/>
          <w:szCs w:val="22"/>
        </w:rPr>
        <w:t xml:space="preserve"> exist.</w:t>
      </w:r>
      <w:r>
        <w:rPr>
          <w:rFonts w:ascii="Arial" w:hAnsi="Arial" w:cs="Arial"/>
          <w:sz w:val="22"/>
          <w:szCs w:val="22"/>
        </w:rPr>
        <w:t xml:space="preserve"> A</w:t>
      </w:r>
      <w:r w:rsidRPr="003B56BB">
        <w:rPr>
          <w:rFonts w:ascii="Arial" w:hAnsi="Arial" w:cs="Arial"/>
          <w:sz w:val="22"/>
          <w:szCs w:val="22"/>
        </w:rPr>
        <w:t>fter this deception became unsustainable,</w:t>
      </w:r>
      <w:r w:rsidR="0002757A">
        <w:rPr>
          <w:rFonts w:ascii="Arial" w:hAnsi="Arial" w:cs="Arial"/>
          <w:sz w:val="22"/>
          <w:szCs w:val="22"/>
        </w:rPr>
        <w:t xml:space="preserve"> presumably after it was </w:t>
      </w:r>
      <w:r w:rsidR="0002757A" w:rsidRPr="00BB7B44">
        <w:rPr>
          <w:rFonts w:ascii="Arial" w:hAnsi="Arial" w:cs="Arial"/>
          <w:color w:val="000000" w:themeColor="text1"/>
          <w:sz w:val="22"/>
          <w:szCs w:val="22"/>
        </w:rPr>
        <w:t>published in a newspaper</w:t>
      </w:r>
      <w:r w:rsidR="0002757A" w:rsidRPr="00BB7B44">
        <w:rPr>
          <w:rStyle w:val="FootnoteReference"/>
          <w:rFonts w:ascii="Arial" w:hAnsi="Arial" w:cs="Arial"/>
          <w:color w:val="000000" w:themeColor="text1"/>
          <w:sz w:val="22"/>
          <w:szCs w:val="22"/>
        </w:rPr>
        <w:footnoteReference w:id="46"/>
      </w:r>
      <w:r w:rsidR="000E6725">
        <w:rPr>
          <w:rFonts w:ascii="Arial" w:hAnsi="Arial" w:cs="Arial"/>
          <w:color w:val="000000" w:themeColor="text1"/>
          <w:sz w:val="22"/>
          <w:szCs w:val="22"/>
        </w:rPr>
        <w:t xml:space="preserve">, </w:t>
      </w:r>
      <w:r w:rsidRPr="003B56BB">
        <w:rPr>
          <w:rFonts w:ascii="Arial" w:hAnsi="Arial" w:cs="Arial"/>
          <w:sz w:val="22"/>
          <w:szCs w:val="22"/>
        </w:rPr>
        <w:t xml:space="preserve">the Office </w:t>
      </w:r>
      <w:r w:rsidR="00E10FEE">
        <w:rPr>
          <w:rFonts w:ascii="Arial" w:hAnsi="Arial" w:cs="Arial"/>
          <w:sz w:val="22"/>
          <w:szCs w:val="22"/>
        </w:rPr>
        <w:t xml:space="preserve">later </w:t>
      </w:r>
      <w:r w:rsidRPr="003B56BB">
        <w:rPr>
          <w:rFonts w:ascii="Arial" w:hAnsi="Arial" w:cs="Arial"/>
          <w:sz w:val="22"/>
          <w:szCs w:val="22"/>
        </w:rPr>
        <w:t xml:space="preserve">claimed </w:t>
      </w:r>
      <w:r w:rsidR="000E6725">
        <w:rPr>
          <w:rFonts w:ascii="Arial" w:hAnsi="Arial" w:cs="Arial"/>
          <w:sz w:val="22"/>
          <w:szCs w:val="22"/>
        </w:rPr>
        <w:t xml:space="preserve">in </w:t>
      </w:r>
      <w:r w:rsidR="000E6725" w:rsidRPr="000E6725">
        <w:rPr>
          <w:rFonts w:ascii="Arial" w:hAnsi="Arial" w:cs="Arial"/>
          <w:sz w:val="22"/>
          <w:szCs w:val="22"/>
        </w:rPr>
        <w:t xml:space="preserve">a statement </w:t>
      </w:r>
      <w:r w:rsidR="00E10FEE">
        <w:rPr>
          <w:rFonts w:ascii="Arial" w:hAnsi="Arial" w:cs="Arial"/>
          <w:sz w:val="22"/>
          <w:szCs w:val="22"/>
        </w:rPr>
        <w:t xml:space="preserve">that </w:t>
      </w:r>
      <w:r w:rsidRPr="003B56BB">
        <w:rPr>
          <w:rFonts w:ascii="Arial" w:hAnsi="Arial" w:cs="Arial"/>
          <w:sz w:val="22"/>
          <w:szCs w:val="22"/>
        </w:rPr>
        <w:t xml:space="preserve">the letter </w:t>
      </w:r>
      <w:r w:rsidRPr="00E10FEE">
        <w:rPr>
          <w:rFonts w:ascii="Arial" w:hAnsi="Arial" w:cs="Arial"/>
          <w:sz w:val="22"/>
          <w:szCs w:val="22"/>
          <w:u w:val="single"/>
        </w:rPr>
        <w:t>did</w:t>
      </w:r>
      <w:r w:rsidRPr="003B56BB">
        <w:rPr>
          <w:rFonts w:ascii="Arial" w:hAnsi="Arial" w:cs="Arial"/>
          <w:sz w:val="22"/>
          <w:szCs w:val="22"/>
        </w:rPr>
        <w:t xml:space="preserve"> exist but </w:t>
      </w:r>
      <w:r>
        <w:rPr>
          <w:rFonts w:ascii="Arial" w:hAnsi="Arial" w:cs="Arial"/>
          <w:sz w:val="22"/>
          <w:szCs w:val="22"/>
        </w:rPr>
        <w:t>proceeded to</w:t>
      </w:r>
      <w:r w:rsidRPr="003B56BB">
        <w:rPr>
          <w:rFonts w:ascii="Arial" w:hAnsi="Arial" w:cs="Arial"/>
          <w:sz w:val="22"/>
          <w:szCs w:val="22"/>
        </w:rPr>
        <w:t xml:space="preserve"> misrepresent it as seeking to help prosecutors recover information from the Church.</w:t>
      </w:r>
      <w:r>
        <w:rPr>
          <w:rFonts w:ascii="Arial" w:hAnsi="Arial" w:cs="Arial"/>
          <w:sz w:val="22"/>
          <w:szCs w:val="22"/>
        </w:rPr>
        <w:t xml:space="preserve"> </w:t>
      </w:r>
    </w:p>
    <w:p w14:paraId="00CC4BE3" w14:textId="5BB55894" w:rsidR="00CF57EB" w:rsidRDefault="00CF57EB" w:rsidP="001A4F88">
      <w:pPr>
        <w:tabs>
          <w:tab w:val="left" w:pos="7230"/>
        </w:tabs>
        <w:spacing w:after="360" w:line="360" w:lineRule="auto"/>
        <w:rPr>
          <w:rFonts w:ascii="Arial" w:hAnsi="Arial" w:cs="Arial"/>
          <w:sz w:val="22"/>
          <w:szCs w:val="22"/>
        </w:rPr>
      </w:pPr>
      <w:r>
        <w:rPr>
          <w:rFonts w:ascii="Arial" w:hAnsi="Arial" w:cs="Arial"/>
          <w:sz w:val="22"/>
          <w:szCs w:val="22"/>
        </w:rPr>
        <w:t>According to a contemporaneous newspaper report</w:t>
      </w:r>
      <w:r>
        <w:rPr>
          <w:rStyle w:val="FootnoteReference"/>
          <w:rFonts w:ascii="Arial" w:hAnsi="Arial" w:cs="Arial"/>
          <w:sz w:val="22"/>
          <w:szCs w:val="22"/>
        </w:rPr>
        <w:footnoteReference w:id="47"/>
      </w:r>
      <w:r>
        <w:rPr>
          <w:rFonts w:ascii="Arial" w:hAnsi="Arial" w:cs="Arial"/>
          <w:sz w:val="22"/>
          <w:szCs w:val="22"/>
        </w:rPr>
        <w:t xml:space="preserve"> “</w:t>
      </w:r>
      <w:r w:rsidRPr="00D377B7">
        <w:rPr>
          <w:rFonts w:ascii="Arial" w:hAnsi="Arial" w:cs="Arial"/>
          <w:sz w:val="22"/>
          <w:szCs w:val="22"/>
        </w:rPr>
        <w:t xml:space="preserve">After the premiere of the </w:t>
      </w:r>
      <w:r>
        <w:rPr>
          <w:rFonts w:ascii="Arial" w:hAnsi="Arial" w:cs="Arial"/>
          <w:sz w:val="22"/>
          <w:szCs w:val="22"/>
        </w:rPr>
        <w:t>‘</w:t>
      </w:r>
      <w:r w:rsidRPr="00D377B7">
        <w:rPr>
          <w:rFonts w:ascii="Arial" w:hAnsi="Arial" w:cs="Arial"/>
          <w:sz w:val="22"/>
          <w:szCs w:val="22"/>
        </w:rPr>
        <w:t>Hide and Seek</w:t>
      </w:r>
      <w:r>
        <w:rPr>
          <w:rFonts w:ascii="Arial" w:hAnsi="Arial" w:cs="Arial"/>
          <w:sz w:val="22"/>
          <w:szCs w:val="22"/>
        </w:rPr>
        <w:t>’</w:t>
      </w:r>
      <w:r w:rsidRPr="00D377B7">
        <w:rPr>
          <w:rFonts w:ascii="Arial" w:hAnsi="Arial" w:cs="Arial"/>
          <w:sz w:val="22"/>
          <w:szCs w:val="22"/>
        </w:rPr>
        <w:t xml:space="preserve"> film, the National Prosecutor's Office issued a statement </w:t>
      </w:r>
      <w:r>
        <w:rPr>
          <w:rFonts w:ascii="Arial" w:hAnsi="Arial" w:cs="Arial"/>
          <w:sz w:val="22"/>
          <w:szCs w:val="22"/>
        </w:rPr>
        <w:t>claiming</w:t>
      </w:r>
      <w:r w:rsidRPr="00D377B7">
        <w:rPr>
          <w:rFonts w:ascii="Arial" w:hAnsi="Arial" w:cs="Arial"/>
          <w:sz w:val="22"/>
          <w:szCs w:val="22"/>
        </w:rPr>
        <w:t xml:space="preserve"> that the instructions passed to prosecutors </w:t>
      </w:r>
      <w:r>
        <w:rPr>
          <w:rFonts w:ascii="Arial" w:hAnsi="Arial" w:cs="Arial"/>
          <w:sz w:val="22"/>
          <w:szCs w:val="22"/>
        </w:rPr>
        <w:t xml:space="preserve">[in the letter] </w:t>
      </w:r>
      <w:r w:rsidRPr="00D377B7">
        <w:rPr>
          <w:rFonts w:ascii="Arial" w:hAnsi="Arial" w:cs="Arial"/>
          <w:sz w:val="22"/>
          <w:szCs w:val="22"/>
        </w:rPr>
        <w:t>were supposed to make it more effective to obtain evidence from the files of canonical trials</w:t>
      </w:r>
      <w:r>
        <w:rPr>
          <w:rFonts w:ascii="Arial" w:hAnsi="Arial" w:cs="Arial"/>
          <w:sz w:val="22"/>
          <w:szCs w:val="22"/>
        </w:rPr>
        <w:t>.”</w:t>
      </w:r>
      <w:r w:rsidR="007963BC">
        <w:rPr>
          <w:rFonts w:ascii="Arial" w:hAnsi="Arial" w:cs="Arial"/>
          <w:sz w:val="22"/>
          <w:szCs w:val="22"/>
        </w:rPr>
        <w:t xml:space="preserve"> </w:t>
      </w:r>
      <w:r w:rsidR="006747F2" w:rsidRPr="006747F2">
        <w:rPr>
          <w:rFonts w:ascii="Arial" w:hAnsi="Arial" w:cs="Arial"/>
          <w:sz w:val="22"/>
          <w:szCs w:val="22"/>
        </w:rPr>
        <w:t xml:space="preserve">The paper </w:t>
      </w:r>
      <w:r w:rsidR="00091C8A">
        <w:rPr>
          <w:rFonts w:ascii="Arial" w:hAnsi="Arial" w:cs="Arial"/>
          <w:sz w:val="22"/>
          <w:szCs w:val="22"/>
        </w:rPr>
        <w:t xml:space="preserve">further </w:t>
      </w:r>
      <w:r w:rsidR="006747F2" w:rsidRPr="006747F2">
        <w:rPr>
          <w:rFonts w:ascii="Arial" w:hAnsi="Arial" w:cs="Arial"/>
          <w:sz w:val="22"/>
          <w:szCs w:val="22"/>
        </w:rPr>
        <w:t>quote</w:t>
      </w:r>
      <w:r w:rsidR="008E645C">
        <w:rPr>
          <w:rFonts w:ascii="Arial" w:hAnsi="Arial" w:cs="Arial"/>
          <w:sz w:val="22"/>
          <w:szCs w:val="22"/>
        </w:rPr>
        <w:t>d</w:t>
      </w:r>
      <w:r w:rsidR="006747F2" w:rsidRPr="006747F2">
        <w:rPr>
          <w:rFonts w:ascii="Arial" w:hAnsi="Arial" w:cs="Arial"/>
          <w:sz w:val="22"/>
          <w:szCs w:val="22"/>
        </w:rPr>
        <w:t xml:space="preserve"> </w:t>
      </w:r>
      <w:r w:rsidR="006747F2">
        <w:rPr>
          <w:rFonts w:ascii="Arial" w:hAnsi="Arial" w:cs="Arial"/>
          <w:sz w:val="22"/>
          <w:szCs w:val="22"/>
        </w:rPr>
        <w:t>t</w:t>
      </w:r>
      <w:r w:rsidR="00C05DC5">
        <w:rPr>
          <w:rFonts w:ascii="Arial" w:hAnsi="Arial" w:cs="Arial"/>
          <w:sz w:val="22"/>
          <w:szCs w:val="22"/>
        </w:rPr>
        <w:t xml:space="preserve">he </w:t>
      </w:r>
      <w:r w:rsidR="00960FEA" w:rsidRPr="00960FEA">
        <w:rPr>
          <w:rFonts w:ascii="Arial" w:hAnsi="Arial" w:cs="Arial"/>
          <w:sz w:val="22"/>
          <w:szCs w:val="22"/>
        </w:rPr>
        <w:t>National Prosecutor’s Office statement:</w:t>
      </w:r>
      <w:r w:rsidR="00C05DC5">
        <w:rPr>
          <w:rFonts w:ascii="Arial" w:hAnsi="Arial" w:cs="Arial"/>
          <w:sz w:val="22"/>
          <w:szCs w:val="22"/>
        </w:rPr>
        <w:t xml:space="preserve"> </w:t>
      </w:r>
      <w:r>
        <w:rPr>
          <w:rFonts w:ascii="Arial" w:hAnsi="Arial" w:cs="Arial"/>
          <w:sz w:val="22"/>
          <w:szCs w:val="22"/>
        </w:rPr>
        <w:t>“[prosecutors]</w:t>
      </w:r>
      <w:r w:rsidRPr="00D377B7">
        <w:rPr>
          <w:rFonts w:ascii="Arial" w:hAnsi="Arial" w:cs="Arial"/>
          <w:sz w:val="22"/>
          <w:szCs w:val="22"/>
        </w:rPr>
        <w:t xml:space="preserve"> should ask the church authorities to provide documents whenever it was necessary for the investigation, and in the event of refusal, they should use their powers to order the search and retrieval of goods (pursuant to Article 217 of the Code of Criminal Procedure).</w:t>
      </w:r>
      <w:r w:rsidR="009B6435">
        <w:rPr>
          <w:rFonts w:ascii="Arial" w:hAnsi="Arial" w:cs="Arial"/>
          <w:sz w:val="22"/>
          <w:szCs w:val="22"/>
        </w:rPr>
        <w:t xml:space="preserve"> […] </w:t>
      </w:r>
      <w:r>
        <w:rPr>
          <w:rFonts w:ascii="Arial" w:hAnsi="Arial" w:cs="Arial"/>
          <w:sz w:val="22"/>
          <w:szCs w:val="22"/>
        </w:rPr>
        <w:t xml:space="preserve">The </w:t>
      </w:r>
      <w:r w:rsidRPr="008575E2">
        <w:rPr>
          <w:rFonts w:ascii="Arial" w:hAnsi="Arial" w:cs="Arial"/>
          <w:sz w:val="22"/>
          <w:szCs w:val="22"/>
        </w:rPr>
        <w:t>way the letter has been reported in the film is therefore deceitful and it detracts from the real essence of its content</w:t>
      </w:r>
      <w:r>
        <w:rPr>
          <w:rFonts w:ascii="Arial" w:hAnsi="Arial" w:cs="Arial"/>
          <w:sz w:val="22"/>
          <w:szCs w:val="22"/>
        </w:rPr>
        <w:t>.”</w:t>
      </w:r>
    </w:p>
    <w:p w14:paraId="3887EC87" w14:textId="38BF4486" w:rsidR="00CF57EB" w:rsidRDefault="00CF57EB" w:rsidP="00CF57EB">
      <w:pPr>
        <w:spacing w:after="360" w:line="360" w:lineRule="auto"/>
        <w:rPr>
          <w:rFonts w:ascii="Arial" w:hAnsi="Arial" w:cs="Arial"/>
          <w:sz w:val="22"/>
          <w:szCs w:val="22"/>
        </w:rPr>
      </w:pPr>
      <w:r>
        <w:rPr>
          <w:rFonts w:ascii="Arial" w:hAnsi="Arial" w:cs="Arial"/>
          <w:sz w:val="22"/>
          <w:szCs w:val="22"/>
        </w:rPr>
        <w:t xml:space="preserve">Polish state </w:t>
      </w:r>
      <w:r w:rsidRPr="006842A6">
        <w:rPr>
          <w:rFonts w:ascii="Arial" w:hAnsi="Arial" w:cs="Arial"/>
          <w:sz w:val="22"/>
          <w:szCs w:val="22"/>
        </w:rPr>
        <w:t xml:space="preserve">prosecutors are advised </w:t>
      </w:r>
      <w:r>
        <w:rPr>
          <w:rFonts w:ascii="Arial" w:hAnsi="Arial" w:cs="Arial"/>
          <w:sz w:val="22"/>
          <w:szCs w:val="22"/>
        </w:rPr>
        <w:t xml:space="preserve">in the letter </w:t>
      </w:r>
      <w:r w:rsidRPr="006842A6">
        <w:rPr>
          <w:rFonts w:ascii="Arial" w:hAnsi="Arial" w:cs="Arial"/>
          <w:sz w:val="22"/>
          <w:szCs w:val="22"/>
        </w:rPr>
        <w:t xml:space="preserve">that </w:t>
      </w:r>
      <w:r>
        <w:rPr>
          <w:rFonts w:ascii="Arial" w:hAnsi="Arial" w:cs="Arial"/>
          <w:sz w:val="22"/>
          <w:szCs w:val="22"/>
        </w:rPr>
        <w:t xml:space="preserve">the Vatican/Holy See’s </w:t>
      </w:r>
      <w:r w:rsidRPr="008E4D5C">
        <w:rPr>
          <w:rFonts w:ascii="Arial" w:hAnsi="Arial" w:cs="Arial"/>
          <w:sz w:val="22"/>
          <w:szCs w:val="22"/>
        </w:rPr>
        <w:t>Canon Law</w:t>
      </w:r>
      <w:r w:rsidRPr="006842A6">
        <w:rPr>
          <w:rFonts w:ascii="Arial" w:hAnsi="Arial" w:cs="Arial"/>
          <w:sz w:val="22"/>
          <w:szCs w:val="22"/>
        </w:rPr>
        <w:t xml:space="preserve"> prevails</w:t>
      </w:r>
      <w:r>
        <w:rPr>
          <w:rFonts w:ascii="Arial" w:hAnsi="Arial" w:cs="Arial"/>
          <w:sz w:val="22"/>
          <w:szCs w:val="22"/>
        </w:rPr>
        <w:t xml:space="preserve">, citing </w:t>
      </w:r>
      <w:r w:rsidRPr="003B4370">
        <w:rPr>
          <w:rFonts w:ascii="Arial" w:hAnsi="Arial" w:cs="Arial"/>
          <w:sz w:val="22"/>
          <w:szCs w:val="22"/>
        </w:rPr>
        <w:t xml:space="preserve">specific </w:t>
      </w:r>
      <w:r>
        <w:rPr>
          <w:rFonts w:ascii="Arial" w:hAnsi="Arial" w:cs="Arial"/>
          <w:sz w:val="22"/>
          <w:szCs w:val="22"/>
        </w:rPr>
        <w:t xml:space="preserve">canons. Part of the claimed “justification” by the </w:t>
      </w:r>
      <w:r w:rsidRPr="00CE3E36">
        <w:rPr>
          <w:rFonts w:ascii="Arial" w:hAnsi="Arial" w:cs="Arial"/>
          <w:sz w:val="22"/>
          <w:szCs w:val="22"/>
        </w:rPr>
        <w:t xml:space="preserve">National Prosecutor </w:t>
      </w:r>
      <w:r>
        <w:rPr>
          <w:rFonts w:ascii="Arial" w:hAnsi="Arial" w:cs="Arial"/>
          <w:sz w:val="22"/>
          <w:szCs w:val="22"/>
        </w:rPr>
        <w:t>for his direction that Canon Law prevails is that, a</w:t>
      </w:r>
      <w:r w:rsidRPr="00E83D9D">
        <w:rPr>
          <w:rFonts w:ascii="Arial" w:hAnsi="Arial" w:cs="Arial"/>
          <w:sz w:val="22"/>
          <w:szCs w:val="22"/>
        </w:rPr>
        <w:t>t least in part</w:t>
      </w:r>
      <w:r>
        <w:rPr>
          <w:rFonts w:ascii="Arial" w:hAnsi="Arial" w:cs="Arial"/>
          <w:sz w:val="22"/>
          <w:szCs w:val="22"/>
        </w:rPr>
        <w:t>,</w:t>
      </w:r>
      <w:r w:rsidRPr="00E83D9D">
        <w:rPr>
          <w:rFonts w:ascii="Arial" w:hAnsi="Arial" w:cs="Arial"/>
          <w:sz w:val="22"/>
          <w:szCs w:val="22"/>
        </w:rPr>
        <w:t xml:space="preserve"> </w:t>
      </w:r>
      <w:r>
        <w:rPr>
          <w:rFonts w:ascii="Arial" w:hAnsi="Arial" w:cs="Arial"/>
          <w:sz w:val="22"/>
          <w:szCs w:val="22"/>
        </w:rPr>
        <w:t xml:space="preserve">it is </w:t>
      </w:r>
      <w:r w:rsidRPr="008D0D81">
        <w:rPr>
          <w:rFonts w:ascii="Arial" w:hAnsi="Arial" w:cs="Arial"/>
          <w:sz w:val="22"/>
          <w:szCs w:val="22"/>
        </w:rPr>
        <w:t>an obligation</w:t>
      </w:r>
      <w:r w:rsidRPr="00E83D9D">
        <w:rPr>
          <w:rFonts w:ascii="Arial" w:hAnsi="Arial" w:cs="Arial"/>
          <w:sz w:val="22"/>
          <w:szCs w:val="22"/>
        </w:rPr>
        <w:t xml:space="preserve"> </w:t>
      </w:r>
      <w:r>
        <w:rPr>
          <w:rFonts w:ascii="Arial" w:hAnsi="Arial" w:cs="Arial"/>
          <w:sz w:val="22"/>
          <w:szCs w:val="22"/>
        </w:rPr>
        <w:t>deriving from the 1993</w:t>
      </w:r>
      <w:r w:rsidRPr="00E83D9D">
        <w:rPr>
          <w:rFonts w:ascii="Arial" w:hAnsi="Arial" w:cs="Arial"/>
          <w:sz w:val="22"/>
          <w:szCs w:val="22"/>
        </w:rPr>
        <w:t xml:space="preserve"> </w:t>
      </w:r>
      <w:r>
        <w:rPr>
          <w:rFonts w:ascii="Arial" w:hAnsi="Arial" w:cs="Arial"/>
          <w:sz w:val="22"/>
          <w:szCs w:val="22"/>
        </w:rPr>
        <w:t>C</w:t>
      </w:r>
      <w:r w:rsidRPr="00E83D9D">
        <w:rPr>
          <w:rFonts w:ascii="Arial" w:hAnsi="Arial" w:cs="Arial"/>
          <w:sz w:val="22"/>
          <w:szCs w:val="22"/>
        </w:rPr>
        <w:t>oncordat</w:t>
      </w:r>
      <w:r>
        <w:rPr>
          <w:rStyle w:val="FootnoteReference"/>
          <w:rFonts w:ascii="Arial" w:hAnsi="Arial" w:cs="Arial"/>
          <w:sz w:val="22"/>
          <w:szCs w:val="22"/>
        </w:rPr>
        <w:footnoteReference w:id="48"/>
      </w:r>
      <w:r w:rsidRPr="00E83D9D">
        <w:rPr>
          <w:rFonts w:ascii="Arial" w:hAnsi="Arial" w:cs="Arial"/>
          <w:sz w:val="22"/>
          <w:szCs w:val="22"/>
        </w:rPr>
        <w:t xml:space="preserve"> between </w:t>
      </w:r>
      <w:r>
        <w:rPr>
          <w:rFonts w:ascii="Arial" w:hAnsi="Arial" w:cs="Arial"/>
          <w:sz w:val="22"/>
          <w:szCs w:val="22"/>
        </w:rPr>
        <w:t>t</w:t>
      </w:r>
      <w:r w:rsidRPr="00E83D9D">
        <w:rPr>
          <w:rFonts w:ascii="Arial" w:hAnsi="Arial" w:cs="Arial"/>
          <w:sz w:val="22"/>
          <w:szCs w:val="22"/>
        </w:rPr>
        <w:t xml:space="preserve">he </w:t>
      </w:r>
      <w:r>
        <w:rPr>
          <w:rFonts w:ascii="Arial" w:hAnsi="Arial" w:cs="Arial"/>
          <w:sz w:val="22"/>
          <w:szCs w:val="22"/>
        </w:rPr>
        <w:t>S</w:t>
      </w:r>
      <w:r w:rsidRPr="00E83D9D">
        <w:rPr>
          <w:rFonts w:ascii="Arial" w:hAnsi="Arial" w:cs="Arial"/>
          <w:sz w:val="22"/>
          <w:szCs w:val="22"/>
        </w:rPr>
        <w:t xml:space="preserve">tate </w:t>
      </w:r>
      <w:r>
        <w:rPr>
          <w:rFonts w:ascii="Arial" w:hAnsi="Arial" w:cs="Arial"/>
          <w:sz w:val="22"/>
          <w:szCs w:val="22"/>
        </w:rPr>
        <w:t>P</w:t>
      </w:r>
      <w:r w:rsidRPr="00E83D9D">
        <w:rPr>
          <w:rFonts w:ascii="Arial" w:hAnsi="Arial" w:cs="Arial"/>
          <w:sz w:val="22"/>
          <w:szCs w:val="22"/>
        </w:rPr>
        <w:t>arty and the Holy See</w:t>
      </w:r>
      <w:r>
        <w:rPr>
          <w:rFonts w:ascii="Arial" w:hAnsi="Arial" w:cs="Arial"/>
          <w:sz w:val="22"/>
          <w:szCs w:val="22"/>
        </w:rPr>
        <w:t>, with the letter citing specific Articles of the Concordat.</w:t>
      </w:r>
      <w:r w:rsidRPr="004F1C34">
        <w:rPr>
          <w:rFonts w:ascii="Arial" w:hAnsi="Arial" w:cs="Arial"/>
          <w:sz w:val="22"/>
          <w:szCs w:val="22"/>
        </w:rPr>
        <w:t xml:space="preserve"> </w:t>
      </w:r>
      <w:r>
        <w:rPr>
          <w:rFonts w:ascii="Arial" w:hAnsi="Arial" w:cs="Arial"/>
          <w:sz w:val="22"/>
          <w:szCs w:val="22"/>
        </w:rPr>
        <w:t>The State Prosecutor also noted that the concordat, being a treaty, takes precedence over legislation. Technically</w:t>
      </w:r>
      <w:r w:rsidR="00121FD3">
        <w:rPr>
          <w:rFonts w:ascii="Arial" w:hAnsi="Arial" w:cs="Arial"/>
          <w:sz w:val="22"/>
          <w:szCs w:val="22"/>
        </w:rPr>
        <w:t>, the supremacy of treaties</w:t>
      </w:r>
      <w:r>
        <w:rPr>
          <w:rFonts w:ascii="Arial" w:hAnsi="Arial" w:cs="Arial"/>
          <w:sz w:val="22"/>
          <w:szCs w:val="22"/>
        </w:rPr>
        <w:t xml:space="preserve"> is correct, but, we maintain, inimical </w:t>
      </w:r>
      <w:r w:rsidR="00FC1DFF" w:rsidRPr="00FC1DFF">
        <w:rPr>
          <w:rFonts w:ascii="Arial" w:hAnsi="Arial" w:cs="Arial"/>
          <w:i/>
          <w:iCs/>
          <w:sz w:val="22"/>
          <w:szCs w:val="22"/>
        </w:rPr>
        <w:t xml:space="preserve">inter alia </w:t>
      </w:r>
      <w:r>
        <w:rPr>
          <w:rFonts w:ascii="Arial" w:hAnsi="Arial" w:cs="Arial"/>
          <w:sz w:val="22"/>
          <w:szCs w:val="22"/>
        </w:rPr>
        <w:t>to the operation of secular justice</w:t>
      </w:r>
      <w:r w:rsidR="007E0042">
        <w:rPr>
          <w:rFonts w:ascii="Arial" w:hAnsi="Arial" w:cs="Arial"/>
          <w:sz w:val="22"/>
          <w:szCs w:val="22"/>
        </w:rPr>
        <w:t xml:space="preserve">, but </w:t>
      </w:r>
      <w:r w:rsidR="00B653CD">
        <w:rPr>
          <w:rFonts w:ascii="Arial" w:hAnsi="Arial" w:cs="Arial"/>
          <w:sz w:val="22"/>
          <w:szCs w:val="22"/>
        </w:rPr>
        <w:t xml:space="preserve">as noted below </w:t>
      </w:r>
      <w:r w:rsidR="00546EBA">
        <w:rPr>
          <w:rFonts w:ascii="Arial" w:hAnsi="Arial" w:cs="Arial"/>
          <w:sz w:val="22"/>
          <w:szCs w:val="22"/>
        </w:rPr>
        <w:t xml:space="preserve">there are </w:t>
      </w:r>
      <w:r w:rsidR="007E0042">
        <w:rPr>
          <w:rFonts w:ascii="Arial" w:hAnsi="Arial" w:cs="Arial"/>
          <w:sz w:val="22"/>
          <w:szCs w:val="22"/>
        </w:rPr>
        <w:t xml:space="preserve">even more serious </w:t>
      </w:r>
      <w:r w:rsidR="00752B07">
        <w:rPr>
          <w:rFonts w:ascii="Arial" w:hAnsi="Arial" w:cs="Arial"/>
          <w:sz w:val="22"/>
          <w:szCs w:val="22"/>
        </w:rPr>
        <w:t>consequences</w:t>
      </w:r>
      <w:r w:rsidR="00546EBA">
        <w:rPr>
          <w:rFonts w:ascii="Arial" w:hAnsi="Arial" w:cs="Arial"/>
          <w:sz w:val="22"/>
          <w:szCs w:val="22"/>
        </w:rPr>
        <w:t xml:space="preserve"> for </w:t>
      </w:r>
      <w:r w:rsidR="0079434B">
        <w:rPr>
          <w:rFonts w:ascii="Arial" w:hAnsi="Arial" w:cs="Arial"/>
          <w:sz w:val="22"/>
          <w:szCs w:val="22"/>
        </w:rPr>
        <w:t xml:space="preserve">Poland’s </w:t>
      </w:r>
      <w:r w:rsidR="00546EBA">
        <w:rPr>
          <w:rFonts w:ascii="Arial" w:hAnsi="Arial" w:cs="Arial"/>
          <w:sz w:val="22"/>
          <w:szCs w:val="22"/>
        </w:rPr>
        <w:t xml:space="preserve">sovereignty and </w:t>
      </w:r>
      <w:r w:rsidR="001B6620">
        <w:rPr>
          <w:rFonts w:ascii="Arial" w:hAnsi="Arial" w:cs="Arial"/>
          <w:sz w:val="22"/>
          <w:szCs w:val="22"/>
        </w:rPr>
        <w:t>Human Rights conformity</w:t>
      </w:r>
      <w:r>
        <w:rPr>
          <w:rFonts w:ascii="Arial" w:hAnsi="Arial" w:cs="Arial"/>
          <w:sz w:val="22"/>
          <w:szCs w:val="22"/>
        </w:rPr>
        <w:t>.</w:t>
      </w:r>
    </w:p>
    <w:p w14:paraId="2C78E9C3" w14:textId="321244D6" w:rsidR="00CF57EB" w:rsidRDefault="00CF57EB" w:rsidP="00CF57EB">
      <w:pPr>
        <w:spacing w:after="360" w:line="360" w:lineRule="auto"/>
        <w:rPr>
          <w:rFonts w:ascii="Arial" w:hAnsi="Arial" w:cs="Arial"/>
          <w:sz w:val="22"/>
          <w:szCs w:val="22"/>
        </w:rPr>
      </w:pPr>
      <w:r w:rsidRPr="006202CF">
        <w:rPr>
          <w:rFonts w:ascii="Arial" w:hAnsi="Arial" w:cs="Arial"/>
          <w:sz w:val="22"/>
          <w:szCs w:val="22"/>
        </w:rPr>
        <w:t xml:space="preserve">Where the </w:t>
      </w:r>
      <w:r w:rsidR="00BB2D2D">
        <w:rPr>
          <w:rFonts w:ascii="Arial" w:hAnsi="Arial" w:cs="Arial"/>
          <w:sz w:val="22"/>
          <w:szCs w:val="22"/>
        </w:rPr>
        <w:t>S</w:t>
      </w:r>
      <w:r w:rsidRPr="006202CF">
        <w:rPr>
          <w:rFonts w:ascii="Arial" w:hAnsi="Arial" w:cs="Arial"/>
          <w:sz w:val="22"/>
          <w:szCs w:val="22"/>
        </w:rPr>
        <w:t xml:space="preserve">tate </w:t>
      </w:r>
      <w:r w:rsidR="00BB2D2D">
        <w:rPr>
          <w:rFonts w:ascii="Arial" w:hAnsi="Arial" w:cs="Arial"/>
          <w:sz w:val="22"/>
          <w:szCs w:val="22"/>
        </w:rPr>
        <w:t xml:space="preserve">Party </w:t>
      </w:r>
      <w:r w:rsidRPr="006202CF">
        <w:rPr>
          <w:rFonts w:ascii="Arial" w:hAnsi="Arial" w:cs="Arial"/>
          <w:sz w:val="22"/>
          <w:szCs w:val="22"/>
        </w:rPr>
        <w:t>wishes to obtain documents held by the Church which the Church maintains are being used as part of its ecclesiastical judicial process</w:t>
      </w:r>
      <w:r>
        <w:rPr>
          <w:rFonts w:ascii="Arial" w:hAnsi="Arial" w:cs="Arial"/>
          <w:sz w:val="22"/>
          <w:szCs w:val="22"/>
        </w:rPr>
        <w:t xml:space="preserve">, </w:t>
      </w:r>
      <w:r w:rsidR="00644373">
        <w:rPr>
          <w:rFonts w:ascii="Arial" w:hAnsi="Arial" w:cs="Arial"/>
          <w:sz w:val="22"/>
          <w:szCs w:val="22"/>
        </w:rPr>
        <w:t xml:space="preserve">the Head Prosecutor </w:t>
      </w:r>
      <w:r w:rsidR="0083029D">
        <w:rPr>
          <w:rFonts w:ascii="Arial" w:hAnsi="Arial" w:cs="Arial"/>
          <w:sz w:val="22"/>
          <w:szCs w:val="22"/>
        </w:rPr>
        <w:t>suggests</w:t>
      </w:r>
      <w:r w:rsidR="00BB2D2D">
        <w:rPr>
          <w:rFonts w:ascii="Arial" w:hAnsi="Arial" w:cs="Arial"/>
          <w:sz w:val="22"/>
          <w:szCs w:val="22"/>
        </w:rPr>
        <w:t>,</w:t>
      </w:r>
      <w:r w:rsidR="0083029D">
        <w:rPr>
          <w:rFonts w:ascii="Arial" w:hAnsi="Arial" w:cs="Arial"/>
          <w:sz w:val="22"/>
          <w:szCs w:val="22"/>
        </w:rPr>
        <w:t xml:space="preserve"> </w:t>
      </w:r>
      <w:r w:rsidR="00CF5AEC">
        <w:rPr>
          <w:rFonts w:ascii="Arial" w:hAnsi="Arial" w:cs="Arial"/>
          <w:sz w:val="22"/>
          <w:szCs w:val="22"/>
        </w:rPr>
        <w:t>without any qualms</w:t>
      </w:r>
      <w:r w:rsidR="00BB2D2D">
        <w:rPr>
          <w:rFonts w:ascii="Arial" w:hAnsi="Arial" w:cs="Arial"/>
          <w:sz w:val="22"/>
          <w:szCs w:val="22"/>
        </w:rPr>
        <w:t>,</w:t>
      </w:r>
      <w:r w:rsidR="00CF5AEC">
        <w:rPr>
          <w:rFonts w:ascii="Arial" w:hAnsi="Arial" w:cs="Arial"/>
          <w:sz w:val="22"/>
          <w:szCs w:val="22"/>
        </w:rPr>
        <w:t xml:space="preserve"> that </w:t>
      </w:r>
      <w:r w:rsidR="0083029D">
        <w:rPr>
          <w:rFonts w:ascii="Arial" w:hAnsi="Arial" w:cs="Arial"/>
          <w:sz w:val="22"/>
          <w:szCs w:val="22"/>
        </w:rPr>
        <w:t>it should be</w:t>
      </w:r>
      <w:r>
        <w:rPr>
          <w:rFonts w:ascii="Arial" w:hAnsi="Arial" w:cs="Arial"/>
          <w:sz w:val="22"/>
          <w:szCs w:val="22"/>
        </w:rPr>
        <w:t xml:space="preserve"> up to the Church to decide whether to co-operate. </w:t>
      </w:r>
    </w:p>
    <w:p w14:paraId="35AC9656" w14:textId="4233A432" w:rsidR="00CF57EB" w:rsidRDefault="00CF57EB" w:rsidP="00CF57EB">
      <w:pPr>
        <w:spacing w:after="360" w:line="360" w:lineRule="auto"/>
        <w:rPr>
          <w:rFonts w:ascii="Arial" w:hAnsi="Arial" w:cs="Arial"/>
          <w:sz w:val="22"/>
          <w:szCs w:val="22"/>
        </w:rPr>
      </w:pPr>
      <w:r>
        <w:rPr>
          <w:rFonts w:ascii="Arial" w:hAnsi="Arial" w:cs="Arial"/>
          <w:sz w:val="22"/>
          <w:szCs w:val="22"/>
        </w:rPr>
        <w:t>According to the letter: “</w:t>
      </w:r>
      <w:r w:rsidRPr="00AD22A5">
        <w:rPr>
          <w:rFonts w:ascii="Arial" w:hAnsi="Arial" w:cs="Arial"/>
          <w:sz w:val="22"/>
          <w:szCs w:val="22"/>
        </w:rPr>
        <w:t xml:space="preserve">The decision of the Church authorities in this matter belongs to their sphere of their autonomy. </w:t>
      </w:r>
      <w:r>
        <w:rPr>
          <w:rFonts w:ascii="Arial" w:hAnsi="Arial" w:cs="Arial"/>
          <w:sz w:val="22"/>
          <w:szCs w:val="22"/>
        </w:rPr>
        <w:t>A</w:t>
      </w:r>
      <w:r w:rsidRPr="00AD22A5">
        <w:rPr>
          <w:rFonts w:ascii="Arial" w:hAnsi="Arial" w:cs="Arial"/>
          <w:sz w:val="22"/>
          <w:szCs w:val="22"/>
        </w:rPr>
        <w:t xml:space="preserve">n ecclesiastical judge </w:t>
      </w:r>
      <w:r w:rsidRPr="000D71F8">
        <w:rPr>
          <w:rFonts w:ascii="Arial" w:hAnsi="Arial" w:cs="Arial"/>
          <w:color w:val="000000" w:themeColor="text1"/>
          <w:sz w:val="22"/>
          <w:szCs w:val="22"/>
        </w:rPr>
        <w:t xml:space="preserve">may consent to the transmission of only a photocopy of the document - in such a case, the photocopies should </w:t>
      </w:r>
      <w:r w:rsidRPr="00AD22A5">
        <w:rPr>
          <w:rFonts w:ascii="Arial" w:hAnsi="Arial" w:cs="Arial"/>
          <w:sz w:val="22"/>
          <w:szCs w:val="22"/>
        </w:rPr>
        <w:t xml:space="preserve">be certified by an ecclesiastical notary - </w:t>
      </w:r>
      <w:r w:rsidRPr="008D3F09">
        <w:rPr>
          <w:rFonts w:ascii="Arial" w:hAnsi="Arial" w:cs="Arial"/>
          <w:sz w:val="22"/>
          <w:szCs w:val="22"/>
          <w:u w:val="single"/>
        </w:rPr>
        <w:t>or to refuse consent altogether, relying on the efficiency of the canonical process</w:t>
      </w:r>
      <w:r w:rsidRPr="00AD22A5">
        <w:rPr>
          <w:rFonts w:ascii="Arial" w:hAnsi="Arial" w:cs="Arial"/>
          <w:sz w:val="22"/>
          <w:szCs w:val="22"/>
        </w:rPr>
        <w:t>.</w:t>
      </w:r>
      <w:r>
        <w:rPr>
          <w:rFonts w:ascii="Arial" w:hAnsi="Arial" w:cs="Arial"/>
          <w:sz w:val="22"/>
          <w:szCs w:val="22"/>
        </w:rPr>
        <w:t xml:space="preserve">” </w:t>
      </w:r>
      <w:r w:rsidR="00D56DE0">
        <w:rPr>
          <w:rFonts w:ascii="Arial" w:hAnsi="Arial" w:cs="Arial"/>
          <w:sz w:val="22"/>
          <w:szCs w:val="22"/>
        </w:rPr>
        <w:t xml:space="preserve">This would be unacceptable even if </w:t>
      </w:r>
      <w:r w:rsidR="00B60F39">
        <w:rPr>
          <w:rFonts w:ascii="Arial" w:hAnsi="Arial" w:cs="Arial"/>
          <w:sz w:val="22"/>
          <w:szCs w:val="22"/>
        </w:rPr>
        <w:t>canonical processes were efficient.</w:t>
      </w:r>
    </w:p>
    <w:p w14:paraId="3910396F" w14:textId="32EAEF95" w:rsidR="00CF57EB" w:rsidRDefault="00CF57EB" w:rsidP="00CF57EB">
      <w:pPr>
        <w:spacing w:after="360" w:line="360" w:lineRule="auto"/>
        <w:rPr>
          <w:rFonts w:ascii="Arial" w:hAnsi="Arial" w:cs="Arial"/>
          <w:sz w:val="22"/>
          <w:szCs w:val="22"/>
        </w:rPr>
      </w:pPr>
      <w:r>
        <w:rPr>
          <w:rFonts w:ascii="Arial" w:hAnsi="Arial" w:cs="Arial"/>
          <w:sz w:val="22"/>
          <w:szCs w:val="22"/>
        </w:rPr>
        <w:t xml:space="preserve">In other words, however important the state considers evidence is, the state may have to make do with a photocopy, or perhaps nothing. Occasionally, additional information is apparent from originals that are not in copies, for example fingerprints. And it has no way of establishing if any photocopies are complete, have been tampered with, or whether, at the time the request was made, the document(s) </w:t>
      </w:r>
      <w:r w:rsidR="00522D2F">
        <w:rPr>
          <w:rFonts w:ascii="Arial" w:hAnsi="Arial" w:cs="Arial"/>
          <w:sz w:val="22"/>
          <w:szCs w:val="22"/>
        </w:rPr>
        <w:t xml:space="preserve">did in fact </w:t>
      </w:r>
      <w:r>
        <w:rPr>
          <w:rFonts w:ascii="Arial" w:hAnsi="Arial" w:cs="Arial"/>
          <w:sz w:val="22"/>
          <w:szCs w:val="22"/>
        </w:rPr>
        <w:t>form part of the evidence for an ecclesiastical process. A</w:t>
      </w:r>
      <w:r w:rsidRPr="00140243">
        <w:rPr>
          <w:rFonts w:ascii="Arial" w:hAnsi="Arial" w:cs="Arial"/>
          <w:sz w:val="22"/>
          <w:szCs w:val="22"/>
        </w:rPr>
        <w:t xml:space="preserve">nd there is no suggestion </w:t>
      </w:r>
      <w:r>
        <w:rPr>
          <w:rFonts w:ascii="Arial" w:hAnsi="Arial" w:cs="Arial"/>
          <w:sz w:val="22"/>
          <w:szCs w:val="22"/>
        </w:rPr>
        <w:t xml:space="preserve">in the letter </w:t>
      </w:r>
      <w:r w:rsidRPr="00140243">
        <w:rPr>
          <w:rFonts w:ascii="Arial" w:hAnsi="Arial" w:cs="Arial"/>
          <w:sz w:val="22"/>
          <w:szCs w:val="22"/>
        </w:rPr>
        <w:t xml:space="preserve">that prosecutors </w:t>
      </w:r>
      <w:r>
        <w:rPr>
          <w:rFonts w:ascii="Arial" w:hAnsi="Arial" w:cs="Arial"/>
          <w:sz w:val="22"/>
          <w:szCs w:val="22"/>
        </w:rPr>
        <w:t>must,</w:t>
      </w:r>
      <w:r w:rsidRPr="00140243">
        <w:rPr>
          <w:rFonts w:ascii="Arial" w:hAnsi="Arial" w:cs="Arial"/>
          <w:sz w:val="22"/>
          <w:szCs w:val="22"/>
        </w:rPr>
        <w:t xml:space="preserve"> or </w:t>
      </w:r>
      <w:r>
        <w:rPr>
          <w:rFonts w:ascii="Arial" w:hAnsi="Arial" w:cs="Arial"/>
          <w:sz w:val="22"/>
          <w:szCs w:val="22"/>
        </w:rPr>
        <w:t xml:space="preserve">are </w:t>
      </w:r>
      <w:r w:rsidRPr="00140243">
        <w:rPr>
          <w:rFonts w:ascii="Arial" w:hAnsi="Arial" w:cs="Arial"/>
          <w:sz w:val="22"/>
          <w:szCs w:val="22"/>
        </w:rPr>
        <w:t>even expected to</w:t>
      </w:r>
      <w:r w:rsidR="00BD401F">
        <w:rPr>
          <w:rFonts w:ascii="Arial" w:hAnsi="Arial" w:cs="Arial"/>
          <w:sz w:val="22"/>
          <w:szCs w:val="22"/>
        </w:rPr>
        <w:t>,</w:t>
      </w:r>
      <w:r w:rsidRPr="00140243">
        <w:rPr>
          <w:rFonts w:ascii="Arial" w:hAnsi="Arial" w:cs="Arial"/>
          <w:sz w:val="22"/>
          <w:szCs w:val="22"/>
        </w:rPr>
        <w:t xml:space="preserve"> require evidence </w:t>
      </w:r>
      <w:r w:rsidRPr="00F57CBE">
        <w:rPr>
          <w:rFonts w:ascii="Arial" w:hAnsi="Arial" w:cs="Arial"/>
          <w:sz w:val="22"/>
          <w:szCs w:val="22"/>
        </w:rPr>
        <w:t xml:space="preserve">to be produced </w:t>
      </w:r>
      <w:r>
        <w:rPr>
          <w:rFonts w:ascii="Arial" w:hAnsi="Arial" w:cs="Arial"/>
          <w:sz w:val="22"/>
          <w:szCs w:val="22"/>
        </w:rPr>
        <w:t xml:space="preserve">by the Church </w:t>
      </w:r>
      <w:r w:rsidR="00BD401F">
        <w:rPr>
          <w:rFonts w:ascii="Arial" w:hAnsi="Arial" w:cs="Arial"/>
          <w:sz w:val="22"/>
          <w:szCs w:val="22"/>
        </w:rPr>
        <w:t xml:space="preserve">to prove </w:t>
      </w:r>
      <w:r>
        <w:rPr>
          <w:rFonts w:ascii="Arial" w:hAnsi="Arial" w:cs="Arial"/>
          <w:sz w:val="22"/>
          <w:szCs w:val="22"/>
        </w:rPr>
        <w:t xml:space="preserve">that the document </w:t>
      </w:r>
      <w:r w:rsidR="00B4065A">
        <w:rPr>
          <w:rFonts w:ascii="Arial" w:hAnsi="Arial" w:cs="Arial"/>
          <w:sz w:val="22"/>
          <w:szCs w:val="22"/>
        </w:rPr>
        <w:t>forms part of the</w:t>
      </w:r>
      <w:r>
        <w:rPr>
          <w:rFonts w:ascii="Arial" w:hAnsi="Arial" w:cs="Arial"/>
          <w:sz w:val="22"/>
          <w:szCs w:val="22"/>
        </w:rPr>
        <w:t xml:space="preserve"> evidence in an ecclesiastical process.</w:t>
      </w:r>
    </w:p>
    <w:p w14:paraId="7A4113F8" w14:textId="7B7FAF85" w:rsidR="00432F78" w:rsidRPr="00EB4847" w:rsidRDefault="00432F78" w:rsidP="00CF57EB">
      <w:pPr>
        <w:spacing w:after="360" w:line="360" w:lineRule="auto"/>
        <w:rPr>
          <w:rFonts w:ascii="Arial" w:hAnsi="Arial" w:cs="Arial"/>
          <w:sz w:val="22"/>
          <w:szCs w:val="22"/>
          <w:u w:val="single"/>
        </w:rPr>
      </w:pPr>
      <w:bookmarkStart w:id="3" w:name="_Hlk49019192"/>
      <w:r w:rsidRPr="00EB4847">
        <w:rPr>
          <w:rFonts w:ascii="Arial" w:hAnsi="Arial" w:cs="Arial"/>
          <w:sz w:val="22"/>
          <w:szCs w:val="22"/>
          <w:u w:val="single"/>
        </w:rPr>
        <w:t>The prosecutors’ letter seems to take for granted, wrongly in our opinion, that failing to prosecute suspected clerical abusers, with the likely consequences of facilitating/enabling further abuse</w:t>
      </w:r>
      <w:r w:rsidR="00B4065A">
        <w:rPr>
          <w:rFonts w:ascii="Arial" w:hAnsi="Arial" w:cs="Arial"/>
          <w:sz w:val="22"/>
          <w:szCs w:val="22"/>
          <w:u w:val="single"/>
        </w:rPr>
        <w:t>,</w:t>
      </w:r>
      <w:r w:rsidRPr="00EB4847">
        <w:rPr>
          <w:rFonts w:ascii="Arial" w:hAnsi="Arial" w:cs="Arial"/>
          <w:sz w:val="22"/>
          <w:szCs w:val="22"/>
          <w:u w:val="single"/>
        </w:rPr>
        <w:t xml:space="preserve"> could not be remotely regarded as what Concordat Article 1 </w:t>
      </w:r>
      <w:r w:rsidR="00B01FE4">
        <w:rPr>
          <w:rFonts w:ascii="Arial" w:hAnsi="Arial" w:cs="Arial"/>
          <w:sz w:val="22"/>
          <w:szCs w:val="22"/>
          <w:u w:val="single"/>
        </w:rPr>
        <w:t>(</w:t>
      </w:r>
      <w:r w:rsidRPr="00EB4847">
        <w:rPr>
          <w:rFonts w:ascii="Arial" w:hAnsi="Arial" w:cs="Arial"/>
          <w:sz w:val="22"/>
          <w:szCs w:val="22"/>
          <w:u w:val="single"/>
        </w:rPr>
        <w:t>as stated in the letter</w:t>
      </w:r>
      <w:r w:rsidR="00B01FE4">
        <w:rPr>
          <w:rFonts w:ascii="Arial" w:hAnsi="Arial" w:cs="Arial"/>
          <w:sz w:val="22"/>
          <w:szCs w:val="22"/>
          <w:u w:val="single"/>
        </w:rPr>
        <w:t>)</w:t>
      </w:r>
      <w:r w:rsidRPr="00EB4847">
        <w:rPr>
          <w:rFonts w:ascii="Arial" w:hAnsi="Arial" w:cs="Arial"/>
          <w:sz w:val="22"/>
          <w:szCs w:val="22"/>
          <w:u w:val="single"/>
        </w:rPr>
        <w:t xml:space="preserve"> describes as “for human development and the common good”. Similarly, </w:t>
      </w:r>
      <w:r w:rsidR="00611C7A" w:rsidRPr="00EB4847">
        <w:rPr>
          <w:rFonts w:ascii="Arial" w:hAnsi="Arial" w:cs="Arial"/>
          <w:sz w:val="22"/>
          <w:szCs w:val="22"/>
          <w:u w:val="single"/>
        </w:rPr>
        <w:t>the Church could not legitimately claim that alleged clerical sexual abuse should be included in activity which the State allows the Church to conduct when it “</w:t>
      </w:r>
      <w:r w:rsidRPr="00EB4847">
        <w:rPr>
          <w:rFonts w:ascii="Arial" w:hAnsi="Arial" w:cs="Arial"/>
          <w:sz w:val="22"/>
          <w:szCs w:val="22"/>
          <w:u w:val="single"/>
        </w:rPr>
        <w:t>freely exercises clerical and jurisdictional authority, and manages its own affairs.</w:t>
      </w:r>
      <w:r w:rsidR="00850BBA">
        <w:rPr>
          <w:rFonts w:ascii="Arial" w:hAnsi="Arial" w:cs="Arial"/>
          <w:sz w:val="22"/>
          <w:szCs w:val="22"/>
          <w:u w:val="single"/>
        </w:rPr>
        <w:t xml:space="preserve"> … </w:t>
      </w:r>
      <w:r w:rsidR="00611C7A" w:rsidRPr="00EB4847">
        <w:rPr>
          <w:rFonts w:ascii="Arial" w:hAnsi="Arial" w:cs="Arial"/>
          <w:sz w:val="22"/>
          <w:szCs w:val="22"/>
          <w:u w:val="single"/>
        </w:rPr>
        <w:t>Under art. 2 of the Act of May 17, 1989 on the relationship of the State to the Catholic Church in the Republic of Poland” (both quotes from the letter).</w:t>
      </w:r>
    </w:p>
    <w:bookmarkEnd w:id="3"/>
    <w:p w14:paraId="3E782925" w14:textId="77777777" w:rsidR="00CF57EB" w:rsidRDefault="00CF57EB" w:rsidP="00CF57EB">
      <w:pPr>
        <w:spacing w:after="360" w:line="360" w:lineRule="auto"/>
        <w:rPr>
          <w:rFonts w:ascii="Arial" w:hAnsi="Arial" w:cs="Arial"/>
          <w:sz w:val="22"/>
          <w:szCs w:val="22"/>
        </w:rPr>
      </w:pPr>
      <w:r>
        <w:rPr>
          <w:rFonts w:ascii="Arial" w:hAnsi="Arial" w:cs="Arial"/>
          <w:sz w:val="22"/>
          <w:szCs w:val="22"/>
        </w:rPr>
        <w:t>Nor, ominously, is there any provision for potentially vital evidence that is not able to be photocopied, for example if it is objects or DNA samples that are sought. The clear implication is that a photocopy documents are the best that can be hoped for, at the Church’s beneficence, and nothing more.</w:t>
      </w:r>
    </w:p>
    <w:p w14:paraId="22CF57C5" w14:textId="77777777" w:rsidR="00CF57EB" w:rsidRDefault="00CF57EB" w:rsidP="00CF57EB">
      <w:pPr>
        <w:spacing w:after="360" w:line="360" w:lineRule="auto"/>
        <w:rPr>
          <w:rFonts w:ascii="Arial" w:hAnsi="Arial" w:cs="Arial"/>
          <w:sz w:val="22"/>
          <w:szCs w:val="22"/>
        </w:rPr>
      </w:pPr>
      <w:r>
        <w:rPr>
          <w:rFonts w:ascii="Arial" w:hAnsi="Arial" w:cs="Arial"/>
          <w:sz w:val="22"/>
          <w:szCs w:val="22"/>
        </w:rPr>
        <w:t>Proposed applications by “</w:t>
      </w:r>
      <w:r w:rsidRPr="00E12059">
        <w:rPr>
          <w:rFonts w:ascii="Arial" w:hAnsi="Arial" w:cs="Arial"/>
          <w:sz w:val="22"/>
          <w:szCs w:val="22"/>
        </w:rPr>
        <w:t>public prosecutors to the authorities of a church or religious association for disclosure of documents from internal proceedings conducted before such authorities</w:t>
      </w:r>
      <w:r>
        <w:rPr>
          <w:rFonts w:ascii="Arial" w:hAnsi="Arial" w:cs="Arial"/>
          <w:sz w:val="22"/>
          <w:szCs w:val="22"/>
        </w:rPr>
        <w:t xml:space="preserve">” cannot be made without the prior approval of the </w:t>
      </w:r>
      <w:r w:rsidRPr="00D868FA">
        <w:rPr>
          <w:rFonts w:ascii="Arial" w:hAnsi="Arial" w:cs="Arial"/>
          <w:sz w:val="22"/>
          <w:szCs w:val="22"/>
        </w:rPr>
        <w:t>Presidium Office of the National Public Prosecutor</w:t>
      </w:r>
      <w:r>
        <w:rPr>
          <w:rFonts w:ascii="Arial" w:hAnsi="Arial" w:cs="Arial"/>
          <w:sz w:val="22"/>
          <w:szCs w:val="22"/>
        </w:rPr>
        <w:t>. For it to require prior notification suggests it disapproves of such applications and discourages requests therefor.</w:t>
      </w:r>
    </w:p>
    <w:p w14:paraId="0766E68E" w14:textId="240F10B7" w:rsidR="00CF57EB" w:rsidRDefault="00D75474" w:rsidP="00CF57EB">
      <w:pPr>
        <w:spacing w:after="360" w:line="360" w:lineRule="auto"/>
        <w:rPr>
          <w:rFonts w:ascii="Arial" w:hAnsi="Arial" w:cs="Arial"/>
          <w:sz w:val="22"/>
          <w:szCs w:val="22"/>
        </w:rPr>
      </w:pPr>
      <w:r>
        <w:rPr>
          <w:rFonts w:ascii="Arial" w:hAnsi="Arial" w:cs="Arial"/>
          <w:sz w:val="22"/>
          <w:szCs w:val="22"/>
        </w:rPr>
        <w:t>Returning to “</w:t>
      </w:r>
      <w:r w:rsidR="00947316" w:rsidRPr="00947316">
        <w:rPr>
          <w:rFonts w:ascii="Arial" w:hAnsi="Arial" w:cs="Arial"/>
          <w:sz w:val="22"/>
          <w:szCs w:val="22"/>
        </w:rPr>
        <w:t>the efficiency of the canonical process</w:t>
      </w:r>
      <w:r w:rsidR="00947316">
        <w:rPr>
          <w:rFonts w:ascii="Arial" w:hAnsi="Arial" w:cs="Arial"/>
          <w:sz w:val="22"/>
          <w:szCs w:val="22"/>
        </w:rPr>
        <w:t>”</w:t>
      </w:r>
      <w:r w:rsidR="00947316" w:rsidRPr="00947316">
        <w:rPr>
          <w:rFonts w:ascii="Arial" w:hAnsi="Arial" w:cs="Arial"/>
          <w:sz w:val="22"/>
          <w:szCs w:val="22"/>
        </w:rPr>
        <w:t xml:space="preserve"> </w:t>
      </w:r>
      <w:r w:rsidR="00947316">
        <w:rPr>
          <w:rFonts w:ascii="Arial" w:hAnsi="Arial" w:cs="Arial"/>
          <w:sz w:val="22"/>
          <w:szCs w:val="22"/>
        </w:rPr>
        <w:t>(above, underlined), t</w:t>
      </w:r>
      <w:r w:rsidR="00CF57EB" w:rsidRPr="001055FB">
        <w:rPr>
          <w:rFonts w:ascii="Arial" w:hAnsi="Arial" w:cs="Arial"/>
          <w:sz w:val="22"/>
          <w:szCs w:val="22"/>
        </w:rPr>
        <w:t>he letter is predicated on ecclesiastical justice being not just a substitute for civil justice but in some cases to be assisted to take precedence over it.</w:t>
      </w:r>
      <w:r w:rsidR="00CF57EB">
        <w:rPr>
          <w:rFonts w:ascii="Arial" w:hAnsi="Arial" w:cs="Arial"/>
          <w:sz w:val="22"/>
          <w:szCs w:val="22"/>
        </w:rPr>
        <w:t xml:space="preserve"> </w:t>
      </w:r>
      <w:r w:rsidR="00CF57EB" w:rsidRPr="0016104A">
        <w:rPr>
          <w:rFonts w:ascii="Arial" w:hAnsi="Arial" w:cs="Arial"/>
          <w:sz w:val="22"/>
          <w:szCs w:val="22"/>
        </w:rPr>
        <w:t>Ecclesiastical justice is not an acceptable substitute for secular or civil justice answerable to the European Court of Justice for ECHR Convention conformity. According</w:t>
      </w:r>
      <w:r w:rsidR="00CF57EB">
        <w:rPr>
          <w:rFonts w:ascii="Arial" w:hAnsi="Arial" w:cs="Arial"/>
          <w:sz w:val="22"/>
          <w:szCs w:val="22"/>
        </w:rPr>
        <w:t xml:space="preserve"> to Associated Press</w:t>
      </w:r>
      <w:r w:rsidR="00CF57EB">
        <w:rPr>
          <w:rStyle w:val="FootnoteReference"/>
          <w:rFonts w:ascii="Arial" w:hAnsi="Arial" w:cs="Arial"/>
          <w:sz w:val="22"/>
          <w:szCs w:val="22"/>
        </w:rPr>
        <w:footnoteReference w:id="49"/>
      </w:r>
      <w:r w:rsidR="00CF57EB">
        <w:rPr>
          <w:rFonts w:ascii="Arial" w:hAnsi="Arial" w:cs="Arial"/>
          <w:sz w:val="22"/>
          <w:szCs w:val="22"/>
        </w:rPr>
        <w:t xml:space="preserve"> “</w:t>
      </w:r>
      <w:r w:rsidR="00CF57EB" w:rsidRPr="000E1492">
        <w:rPr>
          <w:rFonts w:ascii="Arial" w:hAnsi="Arial" w:cs="Arial"/>
          <w:sz w:val="22"/>
          <w:szCs w:val="22"/>
        </w:rPr>
        <w:t>in 25 percent of the cases before church courts, the clergymen were defrocked and in 52 percent of the cases they had their duties limited and were banned from working with children.</w:t>
      </w:r>
      <w:r w:rsidR="00CF57EB">
        <w:rPr>
          <w:rFonts w:ascii="Arial" w:hAnsi="Arial" w:cs="Arial"/>
          <w:sz w:val="22"/>
          <w:szCs w:val="22"/>
        </w:rPr>
        <w:t xml:space="preserve">” Neither defrocking nor the limitation of duties are proportionate sanctions for </w:t>
      </w:r>
      <w:r w:rsidR="0096176F">
        <w:rPr>
          <w:rFonts w:ascii="Arial" w:hAnsi="Arial" w:cs="Arial"/>
          <w:sz w:val="22"/>
          <w:szCs w:val="22"/>
        </w:rPr>
        <w:t>C</w:t>
      </w:r>
      <w:r w:rsidR="00CF57EB">
        <w:rPr>
          <w:rFonts w:ascii="Arial" w:hAnsi="Arial" w:cs="Arial"/>
          <w:sz w:val="22"/>
          <w:szCs w:val="22"/>
        </w:rPr>
        <w:t xml:space="preserve">CSA which has such devastating consequences. </w:t>
      </w:r>
      <w:r w:rsidR="00D73C10">
        <w:rPr>
          <w:rFonts w:ascii="Arial" w:hAnsi="Arial" w:cs="Arial"/>
          <w:sz w:val="22"/>
          <w:szCs w:val="22"/>
        </w:rPr>
        <w:t xml:space="preserve">The process is also </w:t>
      </w:r>
      <w:r w:rsidR="00A93C38">
        <w:rPr>
          <w:rFonts w:ascii="Arial" w:hAnsi="Arial" w:cs="Arial"/>
          <w:sz w:val="22"/>
          <w:szCs w:val="22"/>
        </w:rPr>
        <w:t xml:space="preserve">deficient for the purposes of secular justice, being conducted entirely </w:t>
      </w:r>
      <w:r w:rsidR="0025337C">
        <w:rPr>
          <w:rFonts w:ascii="Arial" w:hAnsi="Arial" w:cs="Arial"/>
          <w:sz w:val="22"/>
          <w:szCs w:val="22"/>
        </w:rPr>
        <w:t xml:space="preserve">by written exchanges and </w:t>
      </w:r>
      <w:r w:rsidR="00A93C38">
        <w:rPr>
          <w:rFonts w:ascii="Arial" w:hAnsi="Arial" w:cs="Arial"/>
          <w:sz w:val="22"/>
          <w:szCs w:val="22"/>
        </w:rPr>
        <w:t xml:space="preserve">having no equivalent of cross examination. </w:t>
      </w:r>
    </w:p>
    <w:p w14:paraId="11A77BBA" w14:textId="5A6E680C" w:rsidR="00CF57EB" w:rsidRDefault="00CF57EB" w:rsidP="00CF57EB">
      <w:pPr>
        <w:spacing w:after="360" w:line="360" w:lineRule="auto"/>
        <w:rPr>
          <w:rFonts w:ascii="Arial" w:hAnsi="Arial" w:cs="Arial"/>
          <w:sz w:val="22"/>
          <w:szCs w:val="22"/>
        </w:rPr>
      </w:pPr>
      <w:r>
        <w:rPr>
          <w:rFonts w:ascii="Arial" w:hAnsi="Arial" w:cs="Arial"/>
          <w:sz w:val="22"/>
          <w:szCs w:val="22"/>
        </w:rPr>
        <w:t xml:space="preserve">All the above weighs the scales of justice heavily in favour of </w:t>
      </w:r>
      <w:r w:rsidRPr="00464037">
        <w:rPr>
          <w:rFonts w:ascii="Arial" w:hAnsi="Arial" w:cs="Arial"/>
          <w:sz w:val="22"/>
          <w:szCs w:val="22"/>
        </w:rPr>
        <w:t xml:space="preserve">alleged </w:t>
      </w:r>
      <w:r w:rsidR="0096176F">
        <w:rPr>
          <w:rFonts w:ascii="Arial" w:hAnsi="Arial" w:cs="Arial"/>
          <w:sz w:val="22"/>
          <w:szCs w:val="22"/>
        </w:rPr>
        <w:t>C</w:t>
      </w:r>
      <w:r w:rsidRPr="00464037">
        <w:rPr>
          <w:rFonts w:ascii="Arial" w:hAnsi="Arial" w:cs="Arial"/>
          <w:sz w:val="22"/>
          <w:szCs w:val="22"/>
        </w:rPr>
        <w:t xml:space="preserve">CSA perpetrators </w:t>
      </w:r>
      <w:r>
        <w:rPr>
          <w:rFonts w:ascii="Arial" w:hAnsi="Arial" w:cs="Arial"/>
          <w:sz w:val="22"/>
          <w:szCs w:val="22"/>
        </w:rPr>
        <w:t xml:space="preserve">and the powerful Church which has a vested interest in the failure of </w:t>
      </w:r>
      <w:r w:rsidRPr="00615B68">
        <w:rPr>
          <w:rFonts w:ascii="Arial" w:hAnsi="Arial" w:cs="Arial"/>
          <w:sz w:val="22"/>
          <w:szCs w:val="22"/>
        </w:rPr>
        <w:t xml:space="preserve">criminal </w:t>
      </w:r>
      <w:r w:rsidR="0096176F">
        <w:rPr>
          <w:rFonts w:ascii="Arial" w:hAnsi="Arial" w:cs="Arial"/>
          <w:sz w:val="22"/>
          <w:szCs w:val="22"/>
        </w:rPr>
        <w:t>C</w:t>
      </w:r>
      <w:r>
        <w:rPr>
          <w:rFonts w:ascii="Arial" w:hAnsi="Arial" w:cs="Arial"/>
          <w:sz w:val="22"/>
          <w:szCs w:val="22"/>
        </w:rPr>
        <w:t xml:space="preserve">CSA </w:t>
      </w:r>
      <w:r w:rsidRPr="00615B68">
        <w:rPr>
          <w:rFonts w:ascii="Arial" w:hAnsi="Arial" w:cs="Arial"/>
          <w:sz w:val="22"/>
          <w:szCs w:val="22"/>
        </w:rPr>
        <w:t>cases</w:t>
      </w:r>
      <w:r>
        <w:rPr>
          <w:rFonts w:ascii="Arial" w:hAnsi="Arial" w:cs="Arial"/>
          <w:sz w:val="22"/>
          <w:szCs w:val="22"/>
        </w:rPr>
        <w:t xml:space="preserve">. That vested interest includes: protecting </w:t>
      </w:r>
      <w:r w:rsidR="0096176F">
        <w:rPr>
          <w:rFonts w:ascii="Arial" w:hAnsi="Arial" w:cs="Arial"/>
          <w:sz w:val="22"/>
          <w:szCs w:val="22"/>
        </w:rPr>
        <w:t>C</w:t>
      </w:r>
      <w:r>
        <w:rPr>
          <w:rFonts w:ascii="Arial" w:hAnsi="Arial" w:cs="Arial"/>
          <w:sz w:val="22"/>
          <w:szCs w:val="22"/>
        </w:rPr>
        <w:t xml:space="preserve">CSA perpetrators (often much-loved colleagues) from the criminal law to which all others are subject; and protecting the Church’s good name </w:t>
      </w:r>
      <w:r w:rsidRPr="00EF470E">
        <w:rPr>
          <w:rFonts w:ascii="Arial" w:hAnsi="Arial" w:cs="Arial"/>
          <w:sz w:val="22"/>
          <w:szCs w:val="22"/>
        </w:rPr>
        <w:t>(</w:t>
      </w:r>
      <w:r w:rsidR="005B227F">
        <w:rPr>
          <w:rFonts w:ascii="Arial" w:hAnsi="Arial" w:cs="Arial"/>
          <w:sz w:val="22"/>
          <w:szCs w:val="22"/>
        </w:rPr>
        <w:t xml:space="preserve">maybe </w:t>
      </w:r>
      <w:r w:rsidR="001E0DC3">
        <w:rPr>
          <w:rFonts w:ascii="Arial" w:hAnsi="Arial" w:cs="Arial"/>
          <w:sz w:val="22"/>
          <w:szCs w:val="22"/>
        </w:rPr>
        <w:t>now all the more important</w:t>
      </w:r>
      <w:r w:rsidR="00A53664">
        <w:rPr>
          <w:rFonts w:ascii="Arial" w:hAnsi="Arial" w:cs="Arial"/>
          <w:sz w:val="22"/>
          <w:szCs w:val="22"/>
        </w:rPr>
        <w:t xml:space="preserve"> </w:t>
      </w:r>
      <w:r w:rsidR="001E0DC3">
        <w:rPr>
          <w:rFonts w:ascii="Arial" w:hAnsi="Arial" w:cs="Arial"/>
          <w:sz w:val="22"/>
          <w:szCs w:val="22"/>
        </w:rPr>
        <w:t xml:space="preserve">for the Church as </w:t>
      </w:r>
      <w:r w:rsidR="00515606">
        <w:rPr>
          <w:rFonts w:ascii="Arial" w:hAnsi="Arial" w:cs="Arial"/>
          <w:sz w:val="22"/>
          <w:szCs w:val="22"/>
        </w:rPr>
        <w:t>its</w:t>
      </w:r>
      <w:r w:rsidR="001E0DC3">
        <w:rPr>
          <w:rFonts w:ascii="Arial" w:hAnsi="Arial" w:cs="Arial"/>
          <w:sz w:val="22"/>
          <w:szCs w:val="22"/>
        </w:rPr>
        <w:t xml:space="preserve"> reputation is at an all-time low </w:t>
      </w:r>
      <w:r w:rsidR="000A1D2D">
        <w:rPr>
          <w:rFonts w:ascii="Arial" w:hAnsi="Arial" w:cs="Arial"/>
          <w:sz w:val="22"/>
          <w:szCs w:val="22"/>
        </w:rPr>
        <w:t>because of publicity over</w:t>
      </w:r>
      <w:r>
        <w:rPr>
          <w:rFonts w:ascii="Arial" w:hAnsi="Arial" w:cs="Arial"/>
          <w:sz w:val="22"/>
          <w:szCs w:val="22"/>
        </w:rPr>
        <w:t xml:space="preserve"> </w:t>
      </w:r>
      <w:r w:rsidR="0096176F">
        <w:rPr>
          <w:rFonts w:ascii="Arial" w:hAnsi="Arial" w:cs="Arial"/>
          <w:sz w:val="22"/>
          <w:szCs w:val="22"/>
        </w:rPr>
        <w:t>C</w:t>
      </w:r>
      <w:r>
        <w:rPr>
          <w:rFonts w:ascii="Arial" w:hAnsi="Arial" w:cs="Arial"/>
          <w:sz w:val="22"/>
          <w:szCs w:val="22"/>
        </w:rPr>
        <w:t>CSA).</w:t>
      </w:r>
    </w:p>
    <w:p w14:paraId="61425381" w14:textId="72290B74" w:rsidR="00CF57EB" w:rsidRDefault="00CF57EB" w:rsidP="00CF57EB">
      <w:pPr>
        <w:spacing w:after="360" w:line="360" w:lineRule="auto"/>
        <w:rPr>
          <w:rFonts w:ascii="Arial" w:hAnsi="Arial" w:cs="Arial"/>
          <w:sz w:val="22"/>
          <w:szCs w:val="22"/>
        </w:rPr>
      </w:pPr>
      <w:r w:rsidRPr="00452E4A">
        <w:rPr>
          <w:rFonts w:ascii="Arial" w:hAnsi="Arial" w:cs="Arial"/>
          <w:sz w:val="22"/>
          <w:szCs w:val="22"/>
        </w:rPr>
        <w:t xml:space="preserve">It also weighs the scales against victims of </w:t>
      </w:r>
      <w:r w:rsidR="0096176F">
        <w:rPr>
          <w:rFonts w:ascii="Arial" w:hAnsi="Arial" w:cs="Arial"/>
          <w:sz w:val="22"/>
          <w:szCs w:val="22"/>
        </w:rPr>
        <w:t>C</w:t>
      </w:r>
      <w:r w:rsidRPr="00452E4A">
        <w:rPr>
          <w:rFonts w:ascii="Arial" w:hAnsi="Arial" w:cs="Arial"/>
          <w:sz w:val="22"/>
          <w:szCs w:val="22"/>
        </w:rPr>
        <w:t>CSA</w:t>
      </w:r>
      <w:r>
        <w:rPr>
          <w:rFonts w:ascii="Arial" w:hAnsi="Arial" w:cs="Arial"/>
          <w:sz w:val="22"/>
          <w:szCs w:val="22"/>
        </w:rPr>
        <w:t xml:space="preserve"> -</w:t>
      </w:r>
      <w:r w:rsidRPr="00452E4A">
        <w:rPr>
          <w:rFonts w:ascii="Arial" w:hAnsi="Arial" w:cs="Arial"/>
          <w:sz w:val="22"/>
          <w:szCs w:val="22"/>
        </w:rPr>
        <w:t xml:space="preserve"> many of whom are powerless, </w:t>
      </w:r>
      <w:r w:rsidR="00F83D3C">
        <w:rPr>
          <w:rFonts w:ascii="Arial" w:hAnsi="Arial" w:cs="Arial"/>
          <w:sz w:val="22"/>
          <w:szCs w:val="22"/>
        </w:rPr>
        <w:t>vulnerable</w:t>
      </w:r>
      <w:r w:rsidRPr="00452E4A">
        <w:rPr>
          <w:rFonts w:ascii="Arial" w:hAnsi="Arial" w:cs="Arial"/>
          <w:sz w:val="22"/>
          <w:szCs w:val="22"/>
        </w:rPr>
        <w:t xml:space="preserve"> and often destitute</w:t>
      </w:r>
      <w:r>
        <w:rPr>
          <w:rFonts w:ascii="Arial" w:hAnsi="Arial" w:cs="Arial"/>
          <w:sz w:val="22"/>
          <w:szCs w:val="22"/>
        </w:rPr>
        <w:t xml:space="preserve"> – because the above unjustly reduces the likelihood of a guilty verdict that </w:t>
      </w:r>
      <w:r w:rsidRPr="00DA687B">
        <w:rPr>
          <w:rFonts w:ascii="Arial" w:hAnsi="Arial" w:cs="Arial"/>
          <w:sz w:val="22"/>
          <w:szCs w:val="22"/>
        </w:rPr>
        <w:t xml:space="preserve">could </w:t>
      </w:r>
      <w:r>
        <w:rPr>
          <w:rFonts w:ascii="Arial" w:hAnsi="Arial" w:cs="Arial"/>
          <w:sz w:val="22"/>
          <w:szCs w:val="22"/>
        </w:rPr>
        <w:t xml:space="preserve">be </w:t>
      </w:r>
      <w:r w:rsidRPr="00DA687B">
        <w:rPr>
          <w:rFonts w:ascii="Arial" w:hAnsi="Arial" w:cs="Arial"/>
          <w:sz w:val="22"/>
          <w:szCs w:val="22"/>
        </w:rPr>
        <w:t>cite</w:t>
      </w:r>
      <w:r>
        <w:rPr>
          <w:rFonts w:ascii="Arial" w:hAnsi="Arial" w:cs="Arial"/>
          <w:sz w:val="22"/>
          <w:szCs w:val="22"/>
        </w:rPr>
        <w:t>d</w:t>
      </w:r>
      <w:r w:rsidRPr="00DA687B">
        <w:rPr>
          <w:rFonts w:ascii="Arial" w:hAnsi="Arial" w:cs="Arial"/>
          <w:sz w:val="22"/>
          <w:szCs w:val="22"/>
        </w:rPr>
        <w:t xml:space="preserve"> in evidence </w:t>
      </w:r>
      <w:r>
        <w:rPr>
          <w:rFonts w:ascii="Arial" w:hAnsi="Arial" w:cs="Arial"/>
          <w:sz w:val="22"/>
          <w:szCs w:val="22"/>
        </w:rPr>
        <w:t xml:space="preserve">of </w:t>
      </w:r>
      <w:r w:rsidRPr="00353529">
        <w:rPr>
          <w:rFonts w:ascii="Arial" w:hAnsi="Arial" w:cs="Arial"/>
          <w:sz w:val="22"/>
          <w:szCs w:val="22"/>
        </w:rPr>
        <w:t xml:space="preserve">financial claims by victims </w:t>
      </w:r>
      <w:r>
        <w:rPr>
          <w:rFonts w:ascii="Arial" w:hAnsi="Arial" w:cs="Arial"/>
          <w:sz w:val="22"/>
          <w:szCs w:val="22"/>
        </w:rPr>
        <w:t xml:space="preserve">to which they are entitled </w:t>
      </w:r>
      <w:r>
        <w:rPr>
          <w:rFonts w:ascii="Arial" w:hAnsi="Arial" w:cs="Arial"/>
          <w:i/>
          <w:iCs/>
          <w:sz w:val="22"/>
          <w:szCs w:val="22"/>
        </w:rPr>
        <w:t>inter alia</w:t>
      </w:r>
      <w:r>
        <w:rPr>
          <w:rFonts w:ascii="Arial" w:hAnsi="Arial" w:cs="Arial"/>
          <w:sz w:val="22"/>
          <w:szCs w:val="22"/>
        </w:rPr>
        <w:t xml:space="preserve"> through CRC Convention rights to reparations and</w:t>
      </w:r>
      <w:r w:rsidRPr="00A63AAA">
        <w:rPr>
          <w:rFonts w:ascii="Arial" w:hAnsi="Arial" w:cs="Arial"/>
          <w:sz w:val="22"/>
          <w:szCs w:val="22"/>
        </w:rPr>
        <w:t xml:space="preserve"> compensation</w:t>
      </w:r>
      <w:r>
        <w:rPr>
          <w:rFonts w:ascii="Arial" w:hAnsi="Arial" w:cs="Arial"/>
          <w:sz w:val="22"/>
          <w:szCs w:val="22"/>
        </w:rPr>
        <w:t xml:space="preserve">. </w:t>
      </w:r>
    </w:p>
    <w:p w14:paraId="488A59E6" w14:textId="77777777" w:rsidR="00CF57EB" w:rsidRDefault="00CF57EB" w:rsidP="00CF57EB">
      <w:pPr>
        <w:spacing w:after="360" w:line="360" w:lineRule="auto"/>
        <w:rPr>
          <w:rFonts w:ascii="Arial" w:hAnsi="Arial" w:cs="Arial"/>
          <w:sz w:val="22"/>
          <w:szCs w:val="22"/>
        </w:rPr>
      </w:pPr>
      <w:r>
        <w:rPr>
          <w:rFonts w:ascii="Arial" w:hAnsi="Arial" w:cs="Arial"/>
          <w:sz w:val="22"/>
          <w:szCs w:val="22"/>
        </w:rPr>
        <w:t>One of the above films also portrayed the State sharing with the Church details of CSA victims’ cases ahead of a trial, but not sharing the Church’s proposed defence with victims’ lawyers. Given the above, this does not seem far-fetched and if, as we suspect, it is correct, further tilts the scales of justice.</w:t>
      </w:r>
    </w:p>
    <w:p w14:paraId="51E1B6E1" w14:textId="46EB2564" w:rsidR="005562C6" w:rsidRDefault="005562C6" w:rsidP="005562C6">
      <w:pPr>
        <w:spacing w:after="360" w:line="360" w:lineRule="auto"/>
        <w:rPr>
          <w:rFonts w:ascii="Arial" w:hAnsi="Arial" w:cs="Arial"/>
          <w:sz w:val="22"/>
          <w:szCs w:val="22"/>
        </w:rPr>
      </w:pPr>
      <w:r>
        <w:rPr>
          <w:rFonts w:ascii="Arial" w:hAnsi="Arial" w:cs="Arial"/>
          <w:sz w:val="22"/>
          <w:szCs w:val="22"/>
        </w:rPr>
        <w:t xml:space="preserve">According to Article 5 of the Concordat “… </w:t>
      </w:r>
      <w:r w:rsidRPr="00E45A24">
        <w:rPr>
          <w:rFonts w:ascii="Arial" w:hAnsi="Arial" w:cs="Arial"/>
          <w:sz w:val="22"/>
          <w:szCs w:val="22"/>
        </w:rPr>
        <w:t>the State shall guarantee the Catholic Church, irrespective of rites, the free and public exercise of its mission, as well as the exercise of its jurisdiction, management and administration of its own affairs, in accordance with Canon Law</w:t>
      </w:r>
      <w:r>
        <w:rPr>
          <w:rFonts w:ascii="Arial" w:hAnsi="Arial" w:cs="Arial"/>
          <w:sz w:val="22"/>
          <w:szCs w:val="22"/>
        </w:rPr>
        <w:t xml:space="preserve">”. </w:t>
      </w:r>
      <w:r w:rsidRPr="00021C08">
        <w:rPr>
          <w:rFonts w:ascii="Arial" w:hAnsi="Arial" w:cs="Arial"/>
          <w:sz w:val="22"/>
          <w:szCs w:val="22"/>
        </w:rPr>
        <w:t>Ryszard M. Zając</w:t>
      </w:r>
      <w:r>
        <w:rPr>
          <w:rFonts w:ascii="Arial" w:hAnsi="Arial" w:cs="Arial"/>
          <w:sz w:val="22"/>
          <w:szCs w:val="22"/>
        </w:rPr>
        <w:t>,</w:t>
      </w:r>
      <w:r w:rsidRPr="00021C08">
        <w:rPr>
          <w:rFonts w:ascii="Arial" w:hAnsi="Arial" w:cs="Arial"/>
          <w:sz w:val="22"/>
          <w:szCs w:val="22"/>
        </w:rPr>
        <w:t xml:space="preserve"> </w:t>
      </w:r>
      <w:r w:rsidRPr="006D32DD">
        <w:rPr>
          <w:rFonts w:ascii="Arial" w:hAnsi="Arial" w:cs="Arial"/>
          <w:sz w:val="22"/>
          <w:szCs w:val="22"/>
        </w:rPr>
        <w:t xml:space="preserve">Member of the Sejm </w:t>
      </w:r>
      <w:r>
        <w:rPr>
          <w:rFonts w:ascii="Arial" w:hAnsi="Arial" w:cs="Arial"/>
          <w:sz w:val="22"/>
          <w:szCs w:val="22"/>
        </w:rPr>
        <w:t>(lower house of parliament)</w:t>
      </w:r>
      <w:r w:rsidRPr="006D32DD">
        <w:rPr>
          <w:rFonts w:ascii="Arial" w:hAnsi="Arial" w:cs="Arial"/>
          <w:sz w:val="22"/>
          <w:szCs w:val="22"/>
        </w:rPr>
        <w:t xml:space="preserve"> 1993-1999, </w:t>
      </w:r>
      <w:r w:rsidRPr="00E72E31">
        <w:rPr>
          <w:rFonts w:ascii="Arial" w:hAnsi="Arial" w:cs="Arial"/>
          <w:sz w:val="22"/>
          <w:szCs w:val="22"/>
        </w:rPr>
        <w:t>wrote that “for Poland to obligate itself to obey the law of a foreign power meant the loss of some of its own sovereignty</w:t>
      </w:r>
      <w:r>
        <w:rPr>
          <w:rFonts w:ascii="Arial" w:hAnsi="Arial" w:cs="Arial"/>
          <w:sz w:val="22"/>
          <w:szCs w:val="22"/>
        </w:rPr>
        <w:t>”</w:t>
      </w:r>
      <w:r w:rsidRPr="00701272">
        <w:rPr>
          <w:rFonts w:ascii="Arial" w:hAnsi="Arial" w:cs="Arial"/>
          <w:b/>
          <w:bCs/>
          <w:sz w:val="22"/>
          <w:szCs w:val="22"/>
        </w:rPr>
        <w:t>.</w:t>
      </w:r>
      <w:r w:rsidRPr="00701272">
        <w:rPr>
          <w:rStyle w:val="FootnoteReference"/>
          <w:rFonts w:ascii="Arial" w:hAnsi="Arial" w:cs="Arial"/>
          <w:b/>
          <w:bCs/>
          <w:sz w:val="22"/>
          <w:szCs w:val="22"/>
        </w:rPr>
        <w:footnoteReference w:id="50"/>
      </w:r>
      <w:r w:rsidRPr="00BB1483">
        <w:rPr>
          <w:rFonts w:ascii="Arial" w:hAnsi="Arial" w:cs="Arial"/>
          <w:sz w:val="22"/>
          <w:szCs w:val="22"/>
        </w:rPr>
        <w:t xml:space="preserve"> </w:t>
      </w:r>
      <w:r>
        <w:rPr>
          <w:rFonts w:ascii="Arial" w:hAnsi="Arial" w:cs="Arial"/>
          <w:sz w:val="22"/>
          <w:szCs w:val="22"/>
        </w:rPr>
        <w:t>We endorse that view</w:t>
      </w:r>
      <w:r w:rsidR="009E6FC3">
        <w:rPr>
          <w:rFonts w:ascii="Arial" w:hAnsi="Arial" w:cs="Arial"/>
          <w:sz w:val="22"/>
          <w:szCs w:val="22"/>
        </w:rPr>
        <w:t>, but go further</w:t>
      </w:r>
      <w:r w:rsidR="00A928FA">
        <w:rPr>
          <w:rFonts w:ascii="Arial" w:hAnsi="Arial" w:cs="Arial"/>
          <w:sz w:val="22"/>
          <w:szCs w:val="22"/>
        </w:rPr>
        <w:t xml:space="preserve">, </w:t>
      </w:r>
      <w:r w:rsidR="006E36D6">
        <w:rPr>
          <w:rFonts w:ascii="Arial" w:hAnsi="Arial" w:cs="Arial"/>
          <w:sz w:val="22"/>
          <w:szCs w:val="22"/>
        </w:rPr>
        <w:t>it impedes the S</w:t>
      </w:r>
      <w:r w:rsidR="006E36D6" w:rsidRPr="00991597">
        <w:rPr>
          <w:rFonts w:ascii="Arial" w:hAnsi="Arial" w:cs="Arial"/>
          <w:sz w:val="22"/>
          <w:szCs w:val="22"/>
        </w:rPr>
        <w:t>tate Party’s freedom</w:t>
      </w:r>
      <w:r w:rsidR="009E6FC3" w:rsidRPr="00991597">
        <w:rPr>
          <w:rFonts w:ascii="Arial" w:hAnsi="Arial" w:cs="Arial"/>
          <w:sz w:val="22"/>
          <w:szCs w:val="22"/>
        </w:rPr>
        <w:t xml:space="preserve"> </w:t>
      </w:r>
      <w:r w:rsidR="00A928FA" w:rsidRPr="00991597">
        <w:rPr>
          <w:rFonts w:ascii="Arial" w:hAnsi="Arial" w:cs="Arial"/>
          <w:sz w:val="22"/>
          <w:szCs w:val="22"/>
        </w:rPr>
        <w:t xml:space="preserve">and </w:t>
      </w:r>
      <w:r w:rsidR="006E36D6" w:rsidRPr="00991597">
        <w:rPr>
          <w:rFonts w:ascii="Arial" w:hAnsi="Arial" w:cs="Arial"/>
          <w:sz w:val="22"/>
          <w:szCs w:val="22"/>
        </w:rPr>
        <w:t>ability</w:t>
      </w:r>
      <w:r w:rsidR="00A928FA" w:rsidRPr="00991597">
        <w:rPr>
          <w:rFonts w:ascii="Arial" w:hAnsi="Arial" w:cs="Arial"/>
          <w:sz w:val="22"/>
          <w:szCs w:val="22"/>
        </w:rPr>
        <w:t xml:space="preserve"> to conform to </w:t>
      </w:r>
      <w:r w:rsidR="006E36D6" w:rsidRPr="00991597">
        <w:rPr>
          <w:rFonts w:ascii="Arial" w:hAnsi="Arial" w:cs="Arial"/>
          <w:sz w:val="22"/>
          <w:szCs w:val="22"/>
        </w:rPr>
        <w:t xml:space="preserve">the European </w:t>
      </w:r>
      <w:r w:rsidR="00A928FA" w:rsidRPr="00991597">
        <w:rPr>
          <w:rFonts w:ascii="Arial" w:hAnsi="Arial" w:cs="Arial"/>
          <w:sz w:val="22"/>
          <w:szCs w:val="22"/>
        </w:rPr>
        <w:t>Convention</w:t>
      </w:r>
      <w:r w:rsidR="006E36D6" w:rsidRPr="00991597">
        <w:rPr>
          <w:rFonts w:ascii="Arial" w:hAnsi="Arial" w:cs="Arial"/>
          <w:sz w:val="22"/>
          <w:szCs w:val="22"/>
        </w:rPr>
        <w:t xml:space="preserve"> on Human Rights</w:t>
      </w:r>
      <w:r w:rsidR="00A928FA" w:rsidRPr="00991597">
        <w:rPr>
          <w:rFonts w:ascii="Arial" w:hAnsi="Arial" w:cs="Arial"/>
          <w:sz w:val="22"/>
          <w:szCs w:val="22"/>
        </w:rPr>
        <w:t xml:space="preserve"> and the UN Convention on the Rights of the Child.</w:t>
      </w:r>
    </w:p>
    <w:p w14:paraId="46065A59" w14:textId="5DE2EB02" w:rsidR="006D4163" w:rsidRDefault="00F1418B" w:rsidP="005562C6">
      <w:pPr>
        <w:spacing w:after="360" w:line="360" w:lineRule="auto"/>
        <w:rPr>
          <w:rFonts w:ascii="Arial" w:hAnsi="Arial" w:cs="Arial"/>
          <w:sz w:val="22"/>
          <w:szCs w:val="22"/>
        </w:rPr>
      </w:pPr>
      <w:r>
        <w:rPr>
          <w:rFonts w:ascii="Arial" w:hAnsi="Arial" w:cs="Arial"/>
          <w:sz w:val="22"/>
          <w:szCs w:val="22"/>
        </w:rPr>
        <w:t xml:space="preserve">It </w:t>
      </w:r>
      <w:r w:rsidR="009D54F7" w:rsidRPr="009D54F7">
        <w:rPr>
          <w:rFonts w:ascii="Arial" w:hAnsi="Arial" w:cs="Arial"/>
          <w:sz w:val="22"/>
          <w:szCs w:val="22"/>
        </w:rPr>
        <w:t>would be expected in most State Parties</w:t>
      </w:r>
      <w:r w:rsidR="008D1720">
        <w:rPr>
          <w:rFonts w:ascii="Arial" w:hAnsi="Arial" w:cs="Arial"/>
          <w:sz w:val="22"/>
          <w:szCs w:val="22"/>
        </w:rPr>
        <w:t xml:space="preserve"> </w:t>
      </w:r>
      <w:r w:rsidR="008E4C4E" w:rsidRPr="008E4C4E">
        <w:rPr>
          <w:rFonts w:ascii="Arial" w:hAnsi="Arial" w:cs="Arial"/>
          <w:sz w:val="22"/>
          <w:szCs w:val="22"/>
        </w:rPr>
        <w:t xml:space="preserve">that </w:t>
      </w:r>
      <w:r w:rsidR="008E4C4E">
        <w:rPr>
          <w:rFonts w:ascii="Arial" w:hAnsi="Arial" w:cs="Arial"/>
          <w:sz w:val="22"/>
          <w:szCs w:val="22"/>
        </w:rPr>
        <w:t>such a</w:t>
      </w:r>
      <w:r w:rsidR="008E4C4E" w:rsidRPr="008E4C4E">
        <w:rPr>
          <w:rFonts w:ascii="Arial" w:hAnsi="Arial" w:cs="Arial"/>
          <w:sz w:val="22"/>
          <w:szCs w:val="22"/>
        </w:rPr>
        <w:t xml:space="preserve"> letter </w:t>
      </w:r>
      <w:r w:rsidR="008E4C4E">
        <w:rPr>
          <w:rFonts w:ascii="Arial" w:hAnsi="Arial" w:cs="Arial"/>
          <w:sz w:val="22"/>
          <w:szCs w:val="22"/>
        </w:rPr>
        <w:t>directing local pr</w:t>
      </w:r>
      <w:r w:rsidR="009F4FFF">
        <w:rPr>
          <w:rFonts w:ascii="Arial" w:hAnsi="Arial" w:cs="Arial"/>
          <w:sz w:val="22"/>
          <w:szCs w:val="22"/>
        </w:rPr>
        <w:t>o</w:t>
      </w:r>
      <w:r w:rsidR="008E4C4E">
        <w:rPr>
          <w:rFonts w:ascii="Arial" w:hAnsi="Arial" w:cs="Arial"/>
          <w:sz w:val="22"/>
          <w:szCs w:val="22"/>
        </w:rPr>
        <w:t xml:space="preserve">secutors </w:t>
      </w:r>
      <w:r w:rsidR="009F4FFF">
        <w:rPr>
          <w:rFonts w:ascii="Arial" w:hAnsi="Arial" w:cs="Arial"/>
          <w:sz w:val="22"/>
          <w:szCs w:val="22"/>
        </w:rPr>
        <w:t>would</w:t>
      </w:r>
      <w:r w:rsidR="008E4C4E" w:rsidRPr="008E4C4E">
        <w:rPr>
          <w:rFonts w:ascii="Arial" w:hAnsi="Arial" w:cs="Arial"/>
          <w:sz w:val="22"/>
          <w:szCs w:val="22"/>
        </w:rPr>
        <w:t xml:space="preserve"> conclude</w:t>
      </w:r>
      <w:r w:rsidR="009F4FFF">
        <w:rPr>
          <w:rFonts w:ascii="Arial" w:hAnsi="Arial" w:cs="Arial"/>
          <w:sz w:val="22"/>
          <w:szCs w:val="22"/>
        </w:rPr>
        <w:t xml:space="preserve"> </w:t>
      </w:r>
      <w:r w:rsidR="009D54F7" w:rsidRPr="009D54F7">
        <w:rPr>
          <w:rFonts w:ascii="Arial" w:hAnsi="Arial" w:cs="Arial"/>
          <w:sz w:val="22"/>
          <w:szCs w:val="22"/>
        </w:rPr>
        <w:t xml:space="preserve">along the lines of “if you experience difficulties with obtaining information from the Church that are obstructing justice, please inform us so that we can intervene to attempt to prevent this.” </w:t>
      </w:r>
      <w:r w:rsidR="009F4FFF">
        <w:rPr>
          <w:rFonts w:ascii="Arial" w:hAnsi="Arial" w:cs="Arial"/>
          <w:sz w:val="22"/>
          <w:szCs w:val="22"/>
        </w:rPr>
        <w:t xml:space="preserve">Yet in </w:t>
      </w:r>
      <w:r w:rsidR="00492DA3">
        <w:rPr>
          <w:rFonts w:ascii="Arial" w:hAnsi="Arial" w:cs="Arial"/>
          <w:sz w:val="22"/>
          <w:szCs w:val="22"/>
        </w:rPr>
        <w:t xml:space="preserve">the State Party’s case, the </w:t>
      </w:r>
      <w:r w:rsidR="006D4163" w:rsidRPr="006D4163">
        <w:rPr>
          <w:rFonts w:ascii="Arial" w:hAnsi="Arial" w:cs="Arial"/>
          <w:sz w:val="22"/>
          <w:szCs w:val="22"/>
        </w:rPr>
        <w:t>National Prosecutor</w:t>
      </w:r>
      <w:r w:rsidR="00486736">
        <w:rPr>
          <w:rFonts w:ascii="Arial" w:hAnsi="Arial" w:cs="Arial"/>
          <w:sz w:val="22"/>
          <w:szCs w:val="22"/>
        </w:rPr>
        <w:t>’s</w:t>
      </w:r>
      <w:r w:rsidR="006D4163" w:rsidRPr="006D4163">
        <w:rPr>
          <w:rFonts w:ascii="Arial" w:hAnsi="Arial" w:cs="Arial"/>
          <w:sz w:val="22"/>
          <w:szCs w:val="22"/>
        </w:rPr>
        <w:t xml:space="preserve"> letter </w:t>
      </w:r>
      <w:r w:rsidR="00486736">
        <w:rPr>
          <w:rFonts w:ascii="Arial" w:hAnsi="Arial" w:cs="Arial"/>
          <w:sz w:val="22"/>
          <w:szCs w:val="22"/>
        </w:rPr>
        <w:t xml:space="preserve">does the opposite: it </w:t>
      </w:r>
      <w:r w:rsidR="006D4163" w:rsidRPr="006D4163">
        <w:rPr>
          <w:rFonts w:ascii="Arial" w:hAnsi="Arial" w:cs="Arial"/>
          <w:sz w:val="22"/>
          <w:szCs w:val="22"/>
        </w:rPr>
        <w:t>directs deference to an exaggerated interpretation of the</w:t>
      </w:r>
      <w:r w:rsidR="00796EB4">
        <w:rPr>
          <w:rFonts w:ascii="Arial" w:hAnsi="Arial" w:cs="Arial"/>
          <w:sz w:val="22"/>
          <w:szCs w:val="22"/>
        </w:rPr>
        <w:t xml:space="preserve"> above</w:t>
      </w:r>
      <w:r w:rsidR="006D4163" w:rsidRPr="006D4163">
        <w:rPr>
          <w:rFonts w:ascii="Arial" w:hAnsi="Arial" w:cs="Arial"/>
          <w:sz w:val="22"/>
          <w:szCs w:val="22"/>
        </w:rPr>
        <w:t xml:space="preserve"> rules and requirements of another State Party via the Concordat with the Holy See</w:t>
      </w:r>
      <w:r w:rsidR="003D6A27">
        <w:rPr>
          <w:rFonts w:ascii="Arial" w:hAnsi="Arial" w:cs="Arial"/>
          <w:sz w:val="22"/>
          <w:szCs w:val="22"/>
        </w:rPr>
        <w:t xml:space="preserve">. In so doing, </w:t>
      </w:r>
      <w:r w:rsidR="006D4163" w:rsidRPr="006D4163">
        <w:rPr>
          <w:rFonts w:ascii="Arial" w:hAnsi="Arial" w:cs="Arial"/>
          <w:sz w:val="22"/>
          <w:szCs w:val="22"/>
        </w:rPr>
        <w:t>the even-handed operation of secular justice, particularly in the case of CSA cases, is even further skewed</w:t>
      </w:r>
      <w:r w:rsidR="008D09C3">
        <w:rPr>
          <w:rFonts w:ascii="Arial" w:hAnsi="Arial" w:cs="Arial"/>
          <w:sz w:val="22"/>
          <w:szCs w:val="22"/>
        </w:rPr>
        <w:t xml:space="preserve"> in favour of alleged perpetrators and the Church</w:t>
      </w:r>
      <w:r w:rsidR="006D4163" w:rsidRPr="006D4163">
        <w:rPr>
          <w:rFonts w:ascii="Arial" w:hAnsi="Arial" w:cs="Arial"/>
          <w:sz w:val="22"/>
          <w:szCs w:val="22"/>
        </w:rPr>
        <w:t>.</w:t>
      </w:r>
    </w:p>
    <w:p w14:paraId="006AE515" w14:textId="4B7A4A5F" w:rsidR="00CF57EB" w:rsidRPr="000A3570" w:rsidRDefault="00CF57EB" w:rsidP="00CF57EB">
      <w:pPr>
        <w:spacing w:after="360" w:line="360" w:lineRule="auto"/>
        <w:rPr>
          <w:rFonts w:ascii="Arial" w:hAnsi="Arial" w:cs="Arial"/>
          <w:sz w:val="22"/>
          <w:szCs w:val="22"/>
        </w:rPr>
      </w:pPr>
      <w:r>
        <w:rPr>
          <w:rFonts w:ascii="Arial" w:hAnsi="Arial" w:cs="Arial"/>
          <w:sz w:val="22"/>
          <w:szCs w:val="22"/>
        </w:rPr>
        <w:t xml:space="preserve">Finally, </w:t>
      </w:r>
      <w:r w:rsidR="00104AE1">
        <w:rPr>
          <w:rFonts w:ascii="Arial" w:hAnsi="Arial" w:cs="Arial"/>
          <w:sz w:val="22"/>
          <w:szCs w:val="22"/>
        </w:rPr>
        <w:t xml:space="preserve">on a related topic, </w:t>
      </w:r>
      <w:r>
        <w:rPr>
          <w:rFonts w:ascii="Arial" w:hAnsi="Arial" w:cs="Arial"/>
          <w:sz w:val="22"/>
          <w:szCs w:val="22"/>
        </w:rPr>
        <w:t>a BBC account of “</w:t>
      </w:r>
      <w:r w:rsidRPr="00DE3264">
        <w:rPr>
          <w:rFonts w:ascii="Arial" w:hAnsi="Arial" w:cs="Arial"/>
          <w:sz w:val="22"/>
          <w:szCs w:val="22"/>
        </w:rPr>
        <w:t xml:space="preserve">a statue </w:t>
      </w:r>
      <w:r>
        <w:rPr>
          <w:rFonts w:ascii="Arial" w:hAnsi="Arial" w:cs="Arial"/>
          <w:sz w:val="22"/>
          <w:szCs w:val="22"/>
        </w:rPr>
        <w:t xml:space="preserve">[that] </w:t>
      </w:r>
      <w:r w:rsidRPr="00DE3264">
        <w:rPr>
          <w:rFonts w:ascii="Arial" w:hAnsi="Arial" w:cs="Arial"/>
          <w:sz w:val="22"/>
          <w:szCs w:val="22"/>
        </w:rPr>
        <w:t xml:space="preserve">was pulled down in Gdansk of a priest </w:t>
      </w:r>
      <w:r>
        <w:rPr>
          <w:rFonts w:ascii="Arial" w:hAnsi="Arial" w:cs="Arial"/>
          <w:sz w:val="22"/>
          <w:szCs w:val="22"/>
        </w:rPr>
        <w:t>[</w:t>
      </w:r>
      <w:r w:rsidRPr="00C4617A">
        <w:rPr>
          <w:rFonts w:ascii="Arial" w:hAnsi="Arial" w:cs="Arial"/>
          <w:sz w:val="22"/>
          <w:szCs w:val="22"/>
        </w:rPr>
        <w:t>Henryk Jankowski</w:t>
      </w:r>
      <w:r>
        <w:rPr>
          <w:rFonts w:ascii="Arial" w:hAnsi="Arial" w:cs="Arial"/>
          <w:sz w:val="22"/>
          <w:szCs w:val="22"/>
        </w:rPr>
        <w:t>, accused of CSA</w:t>
      </w:r>
      <w:r>
        <w:rPr>
          <w:rStyle w:val="FootnoteReference"/>
          <w:rFonts w:ascii="Arial" w:hAnsi="Arial" w:cs="Arial"/>
          <w:sz w:val="22"/>
          <w:szCs w:val="22"/>
        </w:rPr>
        <w:footnoteReference w:id="51"/>
      </w:r>
      <w:r>
        <w:rPr>
          <w:rFonts w:ascii="Arial" w:hAnsi="Arial" w:cs="Arial"/>
          <w:sz w:val="22"/>
          <w:szCs w:val="22"/>
        </w:rPr>
        <w:t>]</w:t>
      </w:r>
      <w:r w:rsidRPr="00C4617A">
        <w:rPr>
          <w:rFonts w:ascii="Arial" w:hAnsi="Arial" w:cs="Arial"/>
          <w:sz w:val="22"/>
          <w:szCs w:val="22"/>
        </w:rPr>
        <w:t xml:space="preserve"> </w:t>
      </w:r>
      <w:r w:rsidRPr="00DE3264">
        <w:rPr>
          <w:rFonts w:ascii="Arial" w:hAnsi="Arial" w:cs="Arial"/>
          <w:sz w:val="22"/>
          <w:szCs w:val="22"/>
        </w:rPr>
        <w:t>who was defrocked in 2005</w:t>
      </w:r>
      <w:r>
        <w:rPr>
          <w:rFonts w:ascii="Arial" w:hAnsi="Arial" w:cs="Arial"/>
          <w:sz w:val="22"/>
          <w:szCs w:val="22"/>
        </w:rPr>
        <w:t xml:space="preserve">” </w:t>
      </w:r>
      <w:r w:rsidR="0013258F">
        <w:rPr>
          <w:rFonts w:ascii="Arial" w:hAnsi="Arial" w:cs="Arial"/>
          <w:sz w:val="22"/>
          <w:szCs w:val="22"/>
        </w:rPr>
        <w:t xml:space="preserve">for CCSA </w:t>
      </w:r>
      <w:r w:rsidRPr="00B8315F">
        <w:rPr>
          <w:rFonts w:ascii="Arial" w:hAnsi="Arial" w:cs="Arial"/>
          <w:sz w:val="22"/>
          <w:szCs w:val="22"/>
        </w:rPr>
        <w:t>illustrat</w:t>
      </w:r>
      <w:r>
        <w:rPr>
          <w:rFonts w:ascii="Arial" w:hAnsi="Arial" w:cs="Arial"/>
          <w:sz w:val="22"/>
          <w:szCs w:val="22"/>
        </w:rPr>
        <w:t>es</w:t>
      </w:r>
      <w:r w:rsidRPr="00B8315F">
        <w:rPr>
          <w:rFonts w:ascii="Arial" w:hAnsi="Arial" w:cs="Arial"/>
          <w:sz w:val="22"/>
          <w:szCs w:val="22"/>
        </w:rPr>
        <w:t xml:space="preserve"> the fury of the public at C</w:t>
      </w:r>
      <w:r w:rsidR="0013258F">
        <w:rPr>
          <w:rFonts w:ascii="Arial" w:hAnsi="Arial" w:cs="Arial"/>
          <w:sz w:val="22"/>
          <w:szCs w:val="22"/>
        </w:rPr>
        <w:t>C</w:t>
      </w:r>
      <w:r w:rsidRPr="00B8315F">
        <w:rPr>
          <w:rFonts w:ascii="Arial" w:hAnsi="Arial" w:cs="Arial"/>
          <w:sz w:val="22"/>
          <w:szCs w:val="22"/>
        </w:rPr>
        <w:t>SA</w:t>
      </w:r>
      <w:r>
        <w:rPr>
          <w:rFonts w:ascii="Arial" w:hAnsi="Arial" w:cs="Arial"/>
          <w:sz w:val="22"/>
          <w:szCs w:val="22"/>
        </w:rPr>
        <w:t xml:space="preserve">. </w:t>
      </w:r>
      <w:r w:rsidR="00920D46">
        <w:rPr>
          <w:rFonts w:ascii="Arial" w:hAnsi="Arial" w:cs="Arial"/>
          <w:sz w:val="22"/>
          <w:szCs w:val="22"/>
        </w:rPr>
        <w:t>The account</w:t>
      </w:r>
      <w:r>
        <w:rPr>
          <w:rFonts w:ascii="Arial" w:hAnsi="Arial" w:cs="Arial"/>
          <w:sz w:val="22"/>
          <w:szCs w:val="22"/>
        </w:rPr>
        <w:t xml:space="preserve"> also </w:t>
      </w:r>
      <w:r w:rsidRPr="00344110">
        <w:rPr>
          <w:rFonts w:ascii="Arial" w:hAnsi="Arial" w:cs="Arial"/>
          <w:sz w:val="22"/>
          <w:szCs w:val="22"/>
        </w:rPr>
        <w:t>includes a picture</w:t>
      </w:r>
      <w:r>
        <w:rPr>
          <w:rFonts w:ascii="Arial" w:hAnsi="Arial" w:cs="Arial"/>
          <w:sz w:val="22"/>
          <w:szCs w:val="22"/>
        </w:rPr>
        <w:t xml:space="preserve"> that clearly shows</w:t>
      </w:r>
      <w:r w:rsidRPr="006A6B39">
        <w:rPr>
          <w:rFonts w:ascii="Arial" w:hAnsi="Arial" w:cs="Arial"/>
          <w:sz w:val="22"/>
          <w:szCs w:val="22"/>
        </w:rPr>
        <w:t xml:space="preserve"> </w:t>
      </w:r>
      <w:r>
        <w:rPr>
          <w:rFonts w:ascii="Arial" w:hAnsi="Arial" w:cs="Arial"/>
          <w:sz w:val="22"/>
          <w:szCs w:val="22"/>
        </w:rPr>
        <w:t>the fallen statue being covered up by police. This demonstrates, at least symbolically, a disturbing concern by the state authorities to protect the Church’s reputation even when related to CSA.</w:t>
      </w:r>
      <w:r>
        <w:rPr>
          <w:rStyle w:val="FootnoteReference"/>
          <w:rFonts w:ascii="Arial" w:hAnsi="Arial" w:cs="Arial"/>
          <w:sz w:val="22"/>
          <w:szCs w:val="22"/>
        </w:rPr>
        <w:footnoteReference w:id="52"/>
      </w:r>
      <w:r>
        <w:rPr>
          <w:rFonts w:ascii="Arial" w:hAnsi="Arial" w:cs="Arial"/>
          <w:sz w:val="22"/>
          <w:szCs w:val="22"/>
        </w:rPr>
        <w:t xml:space="preserve"> </w:t>
      </w:r>
    </w:p>
    <w:p w14:paraId="6571AF2F" w14:textId="496F5118" w:rsidR="00CF57EB" w:rsidRDefault="00CF57EB" w:rsidP="00F01ABA">
      <w:pPr>
        <w:pStyle w:val="Heading3"/>
      </w:pPr>
      <w:r w:rsidRPr="001E0F17">
        <w:t xml:space="preserve">State </w:t>
      </w:r>
      <w:r w:rsidR="006A5241">
        <w:t>P</w:t>
      </w:r>
      <w:r w:rsidRPr="001E0F17">
        <w:t xml:space="preserve">arty reaction </w:t>
      </w:r>
      <w:r>
        <w:t xml:space="preserve">- </w:t>
      </w:r>
      <w:r w:rsidR="006A5241">
        <w:t>c</w:t>
      </w:r>
      <w:r>
        <w:t>ommission being set up</w:t>
      </w:r>
    </w:p>
    <w:p w14:paraId="555A94CC" w14:textId="77777777" w:rsidR="00CF57EB" w:rsidRDefault="00CF57EB" w:rsidP="00CF57EB">
      <w:pPr>
        <w:spacing w:after="360" w:line="360" w:lineRule="auto"/>
        <w:rPr>
          <w:rFonts w:ascii="Arial" w:hAnsi="Arial" w:cs="Arial"/>
          <w:sz w:val="22"/>
          <w:szCs w:val="22"/>
        </w:rPr>
      </w:pPr>
      <w:r>
        <w:rPr>
          <w:rFonts w:ascii="Arial" w:hAnsi="Arial" w:cs="Arial"/>
          <w:sz w:val="22"/>
          <w:szCs w:val="22"/>
        </w:rPr>
        <w:t>According to the BBC, “</w:t>
      </w:r>
      <w:r w:rsidRPr="00CE3C9C">
        <w:rPr>
          <w:rFonts w:ascii="Arial" w:hAnsi="Arial" w:cs="Arial"/>
          <w:sz w:val="22"/>
          <w:szCs w:val="22"/>
        </w:rPr>
        <w:t>Poland's conservative Law and Justice government is creating a commission, but with members appointed by politicians rather than experts. The party enjoys the support of many priests for its backing of Catholic values.</w:t>
      </w:r>
      <w:r>
        <w:rPr>
          <w:rFonts w:ascii="Arial" w:hAnsi="Arial" w:cs="Arial"/>
          <w:sz w:val="22"/>
          <w:szCs w:val="22"/>
        </w:rPr>
        <w:t xml:space="preserve"> </w:t>
      </w:r>
      <w:r w:rsidRPr="00CE3C9C">
        <w:rPr>
          <w:rFonts w:ascii="Arial" w:hAnsi="Arial" w:cs="Arial"/>
          <w:sz w:val="22"/>
          <w:szCs w:val="22"/>
        </w:rPr>
        <w:t>The government commission will investigate professions such as child-care and teaching as well as the Church.</w:t>
      </w:r>
      <w:r>
        <w:rPr>
          <w:rFonts w:ascii="Arial" w:hAnsi="Arial" w:cs="Arial"/>
          <w:sz w:val="22"/>
          <w:szCs w:val="22"/>
        </w:rPr>
        <w:t>”</w:t>
      </w:r>
      <w:r>
        <w:rPr>
          <w:rStyle w:val="FootnoteReference"/>
          <w:rFonts w:ascii="Arial" w:hAnsi="Arial" w:cs="Arial"/>
          <w:sz w:val="22"/>
          <w:szCs w:val="22"/>
        </w:rPr>
        <w:footnoteReference w:id="53"/>
      </w:r>
      <w:r>
        <w:rPr>
          <w:rFonts w:ascii="Arial" w:hAnsi="Arial" w:cs="Arial"/>
          <w:sz w:val="22"/>
          <w:szCs w:val="22"/>
        </w:rPr>
        <w:t xml:space="preserve"> </w:t>
      </w:r>
    </w:p>
    <w:p w14:paraId="0F0B3BDE" w14:textId="77777777" w:rsidR="00CF57EB" w:rsidRDefault="00CF57EB" w:rsidP="00CF57EB">
      <w:pPr>
        <w:spacing w:after="360" w:line="360" w:lineRule="auto"/>
        <w:rPr>
          <w:rFonts w:ascii="Arial" w:hAnsi="Arial" w:cs="Arial"/>
          <w:sz w:val="22"/>
          <w:szCs w:val="22"/>
        </w:rPr>
      </w:pPr>
      <w:r>
        <w:rPr>
          <w:rFonts w:ascii="Arial" w:hAnsi="Arial" w:cs="Arial"/>
          <w:sz w:val="22"/>
          <w:szCs w:val="22"/>
        </w:rPr>
        <w:t>It is difficult to have confidence that such a commission would be even-handed towards the Church or have any driving force to proceed. Another BBC report notes: “</w:t>
      </w:r>
      <w:r w:rsidRPr="00D92D63">
        <w:rPr>
          <w:rFonts w:ascii="Arial" w:hAnsi="Arial" w:cs="Arial"/>
          <w:sz w:val="22"/>
          <w:szCs w:val="22"/>
        </w:rPr>
        <w:t>The law to create the commission took effect in September, but since then, nothing has happened.</w:t>
      </w:r>
      <w:r>
        <w:rPr>
          <w:rFonts w:ascii="Arial" w:hAnsi="Arial" w:cs="Arial"/>
          <w:sz w:val="22"/>
          <w:szCs w:val="22"/>
        </w:rPr>
        <w:t>”</w:t>
      </w:r>
      <w:r>
        <w:rPr>
          <w:rStyle w:val="FootnoteReference"/>
          <w:rFonts w:ascii="Arial" w:hAnsi="Arial" w:cs="Arial"/>
          <w:sz w:val="22"/>
          <w:szCs w:val="22"/>
        </w:rPr>
        <w:footnoteReference w:id="54"/>
      </w:r>
      <w:r>
        <w:rPr>
          <w:rFonts w:ascii="Arial" w:hAnsi="Arial" w:cs="Arial"/>
          <w:sz w:val="22"/>
          <w:szCs w:val="22"/>
        </w:rPr>
        <w:t xml:space="preserve"> It observes that the commission was set up only in response to the first Sekielski film, or we suspect more accurately, to the furore that ensued.</w:t>
      </w:r>
    </w:p>
    <w:p w14:paraId="3D045A63" w14:textId="02EFD8D7" w:rsidR="00CF57EB" w:rsidRPr="006B1D40" w:rsidRDefault="00037F21" w:rsidP="00F01ABA">
      <w:pPr>
        <w:pStyle w:val="Heading3"/>
      </w:pPr>
      <w:r>
        <w:t>M</w:t>
      </w:r>
      <w:r w:rsidR="00CF57EB" w:rsidRPr="006B1D40">
        <w:t xml:space="preserve">andatory </w:t>
      </w:r>
      <w:r>
        <w:t>R</w:t>
      </w:r>
      <w:r w:rsidR="00CF57EB" w:rsidRPr="006B1D40">
        <w:t>eporting</w:t>
      </w:r>
      <w:r>
        <w:t xml:space="preserve"> of CSA</w:t>
      </w:r>
    </w:p>
    <w:p w14:paraId="6B0C5E48" w14:textId="77777777" w:rsidR="00CF57EB" w:rsidRDefault="00CF57EB" w:rsidP="00CF57EB">
      <w:pPr>
        <w:spacing w:after="360" w:line="360" w:lineRule="auto"/>
        <w:rPr>
          <w:rFonts w:ascii="Arial" w:hAnsi="Arial" w:cs="Arial"/>
          <w:sz w:val="22"/>
          <w:szCs w:val="22"/>
        </w:rPr>
      </w:pPr>
      <w:r>
        <w:rPr>
          <w:rFonts w:ascii="Arial" w:hAnsi="Arial" w:cs="Arial"/>
          <w:sz w:val="22"/>
          <w:szCs w:val="22"/>
        </w:rPr>
        <w:t>We understand that at least since 2017</w:t>
      </w:r>
      <w:r w:rsidRPr="003A480C">
        <w:rPr>
          <w:rFonts w:ascii="Arial" w:hAnsi="Arial" w:cs="Arial"/>
          <w:sz w:val="22"/>
          <w:szCs w:val="22"/>
        </w:rPr>
        <w:t xml:space="preserve">, </w:t>
      </w:r>
      <w:r>
        <w:rPr>
          <w:rFonts w:ascii="Arial" w:hAnsi="Arial" w:cs="Arial"/>
          <w:sz w:val="22"/>
          <w:szCs w:val="22"/>
        </w:rPr>
        <w:t xml:space="preserve">it has been mandatory to </w:t>
      </w:r>
      <w:r w:rsidRPr="003A480C">
        <w:rPr>
          <w:rFonts w:ascii="Arial" w:hAnsi="Arial" w:cs="Arial"/>
          <w:sz w:val="22"/>
          <w:szCs w:val="22"/>
        </w:rPr>
        <w:t xml:space="preserve">report cases of violence against children </w:t>
      </w:r>
      <w:r>
        <w:rPr>
          <w:rFonts w:ascii="Arial" w:hAnsi="Arial" w:cs="Arial"/>
          <w:sz w:val="22"/>
          <w:szCs w:val="22"/>
        </w:rPr>
        <w:t xml:space="preserve">and failure to do so can result in a penalty of </w:t>
      </w:r>
      <w:r w:rsidRPr="003A480C">
        <w:rPr>
          <w:rFonts w:ascii="Arial" w:hAnsi="Arial" w:cs="Arial"/>
          <w:sz w:val="22"/>
          <w:szCs w:val="22"/>
        </w:rPr>
        <w:t>up to three years</w:t>
      </w:r>
      <w:r>
        <w:rPr>
          <w:rFonts w:ascii="Arial" w:hAnsi="Arial" w:cs="Arial"/>
          <w:sz w:val="22"/>
          <w:szCs w:val="22"/>
        </w:rPr>
        <w:t xml:space="preserve">’ </w:t>
      </w:r>
      <w:r w:rsidRPr="003A480C">
        <w:rPr>
          <w:rFonts w:ascii="Arial" w:hAnsi="Arial" w:cs="Arial"/>
          <w:sz w:val="22"/>
          <w:szCs w:val="22"/>
        </w:rPr>
        <w:t>imprisonment.</w:t>
      </w:r>
      <w:r>
        <w:rPr>
          <w:rStyle w:val="FootnoteReference"/>
          <w:rFonts w:ascii="Arial" w:hAnsi="Arial" w:cs="Arial"/>
          <w:sz w:val="22"/>
          <w:szCs w:val="22"/>
        </w:rPr>
        <w:footnoteReference w:id="55"/>
      </w:r>
      <w:r>
        <w:rPr>
          <w:rFonts w:ascii="Arial" w:hAnsi="Arial" w:cs="Arial"/>
          <w:sz w:val="22"/>
          <w:szCs w:val="22"/>
        </w:rPr>
        <w:t xml:space="preserve"> Our recommendations touch on monitoring its effectiveness relative to CSA and the </w:t>
      </w:r>
      <w:r w:rsidRPr="00E238B7">
        <w:rPr>
          <w:rFonts w:ascii="Arial" w:hAnsi="Arial" w:cs="Arial"/>
          <w:sz w:val="22"/>
          <w:szCs w:val="22"/>
        </w:rPr>
        <w:t xml:space="preserve">suggested </w:t>
      </w:r>
      <w:r>
        <w:rPr>
          <w:rFonts w:ascii="Arial" w:hAnsi="Arial" w:cs="Arial"/>
          <w:sz w:val="22"/>
          <w:szCs w:val="22"/>
        </w:rPr>
        <w:t>implementation of an additional law applying to those in a position of trust relative to children that has approved effective in prompting reports of institutional, including clerical CSA.</w:t>
      </w:r>
    </w:p>
    <w:p w14:paraId="5489D396" w14:textId="77777777" w:rsidR="00CF57EB" w:rsidRPr="00E85A6F" w:rsidRDefault="00CF57EB" w:rsidP="00F01ABA">
      <w:pPr>
        <w:pStyle w:val="Heading2"/>
      </w:pPr>
      <w:r w:rsidRPr="00E85A6F">
        <w:t>Civil liability (to damages/compensation, reparations etc.)</w:t>
      </w:r>
    </w:p>
    <w:p w14:paraId="4686FCD4" w14:textId="2D4D463F" w:rsidR="00CF57EB" w:rsidRPr="00A43F48" w:rsidRDefault="00037F21" w:rsidP="00F01ABA">
      <w:pPr>
        <w:pStyle w:val="Heading3"/>
      </w:pPr>
      <w:r>
        <w:t>A</w:t>
      </w:r>
      <w:r w:rsidR="00CF57EB" w:rsidRPr="00A43F48">
        <w:t>ttempt to evade vicarious liability</w:t>
      </w:r>
    </w:p>
    <w:p w14:paraId="439E3AF7" w14:textId="1484A653" w:rsidR="00CF57EB" w:rsidRDefault="00CF57EB" w:rsidP="00CF57EB">
      <w:pPr>
        <w:spacing w:after="360" w:line="360" w:lineRule="auto"/>
        <w:rPr>
          <w:rFonts w:ascii="Arial" w:hAnsi="Arial" w:cs="Arial"/>
          <w:sz w:val="22"/>
          <w:szCs w:val="22"/>
        </w:rPr>
      </w:pPr>
      <w:r>
        <w:rPr>
          <w:rFonts w:ascii="Arial" w:hAnsi="Arial" w:cs="Arial"/>
          <w:sz w:val="22"/>
          <w:szCs w:val="22"/>
        </w:rPr>
        <w:t>According to the New York Times</w:t>
      </w:r>
      <w:r>
        <w:rPr>
          <w:rStyle w:val="FootnoteReference"/>
          <w:rFonts w:ascii="Arial" w:hAnsi="Arial" w:cs="Arial"/>
          <w:sz w:val="22"/>
          <w:szCs w:val="22"/>
        </w:rPr>
        <w:footnoteReference w:id="56"/>
      </w:r>
      <w:r>
        <w:rPr>
          <w:rFonts w:ascii="Arial" w:hAnsi="Arial" w:cs="Arial"/>
          <w:sz w:val="22"/>
          <w:szCs w:val="22"/>
        </w:rPr>
        <w:t xml:space="preserve">, </w:t>
      </w:r>
      <w:r w:rsidRPr="00E85A6F">
        <w:rPr>
          <w:rFonts w:ascii="Arial" w:hAnsi="Arial" w:cs="Arial"/>
          <w:sz w:val="22"/>
          <w:szCs w:val="22"/>
        </w:rPr>
        <w:t>“in a precedent-setting ruling</w:t>
      </w:r>
      <w:r>
        <w:rPr>
          <w:rFonts w:ascii="Arial" w:hAnsi="Arial" w:cs="Arial"/>
          <w:sz w:val="22"/>
          <w:szCs w:val="22"/>
        </w:rPr>
        <w:t xml:space="preserve"> [in 2019]</w:t>
      </w:r>
      <w:r w:rsidRPr="00E85A6F">
        <w:rPr>
          <w:rFonts w:ascii="Arial" w:hAnsi="Arial" w:cs="Arial"/>
          <w:sz w:val="22"/>
          <w:szCs w:val="22"/>
        </w:rPr>
        <w:t xml:space="preserve">, the </w:t>
      </w:r>
      <w:r>
        <w:rPr>
          <w:rFonts w:ascii="Arial" w:hAnsi="Arial" w:cs="Arial"/>
          <w:sz w:val="22"/>
          <w:szCs w:val="22"/>
        </w:rPr>
        <w:t xml:space="preserve">[Polish Catholic] </w:t>
      </w:r>
      <w:r w:rsidRPr="00E85A6F">
        <w:rPr>
          <w:rFonts w:ascii="Arial" w:hAnsi="Arial" w:cs="Arial"/>
          <w:sz w:val="22"/>
          <w:szCs w:val="22"/>
        </w:rPr>
        <w:t xml:space="preserve">church was ordered to pay about $260,000 in compensation to a woman who, when she was 13, was repeatedly raped by her local priest. </w:t>
      </w:r>
      <w:r w:rsidRPr="004C6D3A">
        <w:rPr>
          <w:rFonts w:ascii="Arial" w:hAnsi="Arial" w:cs="Arial"/>
          <w:sz w:val="22"/>
          <w:szCs w:val="22"/>
          <w:u w:val="single"/>
        </w:rPr>
        <w:t>The church in Poland has appealed that verdict</w:t>
      </w:r>
      <w:r w:rsidRPr="00E85A6F">
        <w:rPr>
          <w:rFonts w:ascii="Arial" w:hAnsi="Arial" w:cs="Arial"/>
          <w:sz w:val="22"/>
          <w:szCs w:val="22"/>
        </w:rPr>
        <w:t xml:space="preserve">, and a highly charged question in Poland is who should compensate the victims — the individual priests, who are often destitute, or the church itself.” </w:t>
      </w:r>
      <w:r w:rsidR="004473D2">
        <w:rPr>
          <w:rFonts w:ascii="Arial" w:hAnsi="Arial" w:cs="Arial"/>
          <w:sz w:val="22"/>
          <w:szCs w:val="22"/>
        </w:rPr>
        <w:t>Such vicarious liability has been established after recourse to the highest court in England &amp; Wales</w:t>
      </w:r>
      <w:r w:rsidR="004473D2">
        <w:rPr>
          <w:rStyle w:val="FootnoteReference"/>
          <w:rFonts w:ascii="Arial" w:hAnsi="Arial" w:cs="Arial"/>
          <w:sz w:val="22"/>
          <w:szCs w:val="22"/>
        </w:rPr>
        <w:footnoteReference w:id="57"/>
      </w:r>
      <w:r w:rsidR="004473D2">
        <w:rPr>
          <w:rFonts w:ascii="Arial" w:hAnsi="Arial" w:cs="Arial"/>
          <w:sz w:val="22"/>
          <w:szCs w:val="22"/>
        </w:rPr>
        <w:t xml:space="preserve"> and applies in many other jurisdictions.</w:t>
      </w:r>
    </w:p>
    <w:p w14:paraId="2848E96D" w14:textId="42D5E934" w:rsidR="00CF57EB" w:rsidRDefault="00CF57EB" w:rsidP="00CF57EB">
      <w:pPr>
        <w:spacing w:after="360" w:line="360" w:lineRule="auto"/>
        <w:rPr>
          <w:rFonts w:ascii="Arial" w:hAnsi="Arial" w:cs="Arial"/>
          <w:sz w:val="22"/>
          <w:szCs w:val="22"/>
        </w:rPr>
      </w:pPr>
      <w:r>
        <w:rPr>
          <w:rFonts w:ascii="Arial" w:hAnsi="Arial" w:cs="Arial"/>
          <w:sz w:val="22"/>
          <w:szCs w:val="22"/>
        </w:rPr>
        <w:t>Were the Church to be absolved of liability to pay, it would follow that in most cases victims will not receive the, sometimes substantial, reparations to which they are entitled under the Convention. It would also be unjust for the Church to escape liability for CSA because</w:t>
      </w:r>
      <w:r w:rsidR="006961E1">
        <w:rPr>
          <w:rFonts w:ascii="Arial" w:hAnsi="Arial" w:cs="Arial"/>
          <w:sz w:val="22"/>
          <w:szCs w:val="22"/>
        </w:rPr>
        <w:t xml:space="preserve"> of the control it exercise</w:t>
      </w:r>
      <w:r w:rsidR="00960E1E">
        <w:rPr>
          <w:rFonts w:ascii="Arial" w:hAnsi="Arial" w:cs="Arial"/>
          <w:sz w:val="22"/>
          <w:szCs w:val="22"/>
        </w:rPr>
        <w:t>;</w:t>
      </w:r>
      <w:r>
        <w:rPr>
          <w:rFonts w:ascii="Arial" w:hAnsi="Arial" w:cs="Arial"/>
          <w:sz w:val="22"/>
          <w:szCs w:val="22"/>
        </w:rPr>
        <w:t xml:space="preserve"> perpetrators are accountable to the Church who can determine whether they should be promoted, moved, or dismissed. </w:t>
      </w:r>
      <w:r w:rsidR="00960E1E">
        <w:rPr>
          <w:rFonts w:ascii="Arial" w:hAnsi="Arial" w:cs="Arial"/>
          <w:sz w:val="22"/>
          <w:szCs w:val="22"/>
        </w:rPr>
        <w:t xml:space="preserve">A further reason is that </w:t>
      </w:r>
      <w:r w:rsidR="00ED6B52">
        <w:rPr>
          <w:rFonts w:ascii="Arial" w:hAnsi="Arial" w:cs="Arial"/>
          <w:sz w:val="22"/>
          <w:szCs w:val="22"/>
        </w:rPr>
        <w:t>v</w:t>
      </w:r>
      <w:r>
        <w:rPr>
          <w:rFonts w:ascii="Arial" w:hAnsi="Arial" w:cs="Arial"/>
          <w:sz w:val="22"/>
          <w:szCs w:val="22"/>
        </w:rPr>
        <w:t xml:space="preserve">ictims come into contact with perpetrators because of the latter’s connection with the Church. </w:t>
      </w:r>
      <w:r w:rsidR="00ED6B52">
        <w:rPr>
          <w:rFonts w:ascii="Arial" w:hAnsi="Arial" w:cs="Arial"/>
          <w:sz w:val="22"/>
          <w:szCs w:val="22"/>
        </w:rPr>
        <w:t>Additionally, v</w:t>
      </w:r>
      <w:r>
        <w:rPr>
          <w:rFonts w:ascii="Arial" w:hAnsi="Arial" w:cs="Arial"/>
          <w:sz w:val="22"/>
          <w:szCs w:val="22"/>
        </w:rPr>
        <w:t xml:space="preserve">ictims are vulnerable to abuse because of the power exercised over them by the perpetrator abusing the authority vested in them by the Church. </w:t>
      </w:r>
    </w:p>
    <w:p w14:paraId="102FD052" w14:textId="051F6F2D" w:rsidR="00CF57EB" w:rsidRPr="00831B13" w:rsidRDefault="004F1DF3" w:rsidP="00F01ABA">
      <w:pPr>
        <w:pStyle w:val="Heading3"/>
      </w:pPr>
      <w:r>
        <w:t>B</w:t>
      </w:r>
      <w:r w:rsidR="00CF57EB" w:rsidRPr="00831B13">
        <w:t>asis of compensation</w:t>
      </w:r>
    </w:p>
    <w:p w14:paraId="1557857A" w14:textId="2EA7AF16" w:rsidR="00CF57EB" w:rsidRPr="00831B13" w:rsidRDefault="00CF57EB" w:rsidP="00CF57EB">
      <w:pPr>
        <w:spacing w:after="360" w:line="360" w:lineRule="auto"/>
        <w:rPr>
          <w:rFonts w:ascii="Arial" w:hAnsi="Arial" w:cs="Arial"/>
          <w:sz w:val="22"/>
          <w:szCs w:val="22"/>
        </w:rPr>
      </w:pPr>
      <w:r w:rsidRPr="00831B13">
        <w:rPr>
          <w:rFonts w:ascii="Arial" w:hAnsi="Arial" w:cs="Arial"/>
          <w:sz w:val="22"/>
          <w:szCs w:val="22"/>
        </w:rPr>
        <w:t>8.</w:t>
      </w:r>
      <w:r w:rsidRPr="00831B13">
        <w:rPr>
          <w:rFonts w:ascii="Arial" w:hAnsi="Arial" w:cs="Arial"/>
          <w:sz w:val="22"/>
          <w:szCs w:val="22"/>
        </w:rPr>
        <w:tab/>
        <w:t>W</w:t>
      </w:r>
      <w:r>
        <w:rPr>
          <w:rFonts w:ascii="Arial" w:hAnsi="Arial" w:cs="Arial"/>
          <w:sz w:val="22"/>
          <w:szCs w:val="22"/>
        </w:rPr>
        <w:t>e consider that</w:t>
      </w:r>
      <w:r w:rsidRPr="00831B13">
        <w:rPr>
          <w:rFonts w:ascii="Arial" w:hAnsi="Arial" w:cs="Arial"/>
          <w:sz w:val="22"/>
          <w:szCs w:val="22"/>
        </w:rPr>
        <w:t xml:space="preserve"> </w:t>
      </w:r>
      <w:r>
        <w:rPr>
          <w:rFonts w:ascii="Arial" w:hAnsi="Arial" w:cs="Arial"/>
          <w:sz w:val="22"/>
          <w:szCs w:val="22"/>
        </w:rPr>
        <w:t>the law should provide for CSA</w:t>
      </w:r>
      <w:r w:rsidR="0068469E">
        <w:rPr>
          <w:rFonts w:ascii="Arial" w:hAnsi="Arial" w:cs="Arial"/>
          <w:sz w:val="22"/>
          <w:szCs w:val="22"/>
        </w:rPr>
        <w:t xml:space="preserve"> and CCSA </w:t>
      </w:r>
      <w:r w:rsidRPr="00831B13">
        <w:rPr>
          <w:rFonts w:ascii="Arial" w:hAnsi="Arial" w:cs="Arial"/>
          <w:sz w:val="22"/>
          <w:szCs w:val="22"/>
        </w:rPr>
        <w:t xml:space="preserve">settlements </w:t>
      </w:r>
      <w:r>
        <w:rPr>
          <w:rFonts w:ascii="Arial" w:hAnsi="Arial" w:cs="Arial"/>
          <w:sz w:val="22"/>
          <w:szCs w:val="22"/>
        </w:rPr>
        <w:t xml:space="preserve">to </w:t>
      </w:r>
      <w:r w:rsidRPr="00831B13">
        <w:rPr>
          <w:rFonts w:ascii="Arial" w:hAnsi="Arial" w:cs="Arial"/>
          <w:sz w:val="22"/>
          <w:szCs w:val="22"/>
        </w:rPr>
        <w:t>adequately reflect:</w:t>
      </w:r>
    </w:p>
    <w:p w14:paraId="59A848D3" w14:textId="5D369753" w:rsidR="00CF57EB" w:rsidRPr="00831B13" w:rsidRDefault="00CF57EB" w:rsidP="00CF57EB">
      <w:pPr>
        <w:spacing w:after="360"/>
        <w:rPr>
          <w:rFonts w:ascii="Arial" w:hAnsi="Arial" w:cs="Arial"/>
          <w:sz w:val="22"/>
          <w:szCs w:val="22"/>
        </w:rPr>
      </w:pPr>
      <w:r w:rsidRPr="00831B13">
        <w:rPr>
          <w:rFonts w:ascii="Arial" w:hAnsi="Arial" w:cs="Arial"/>
          <w:sz w:val="22"/>
          <w:szCs w:val="22"/>
        </w:rPr>
        <w:t>a)</w:t>
      </w:r>
      <w:r w:rsidRPr="00831B13">
        <w:rPr>
          <w:rFonts w:ascii="Arial" w:hAnsi="Arial" w:cs="Arial"/>
          <w:sz w:val="22"/>
          <w:szCs w:val="22"/>
        </w:rPr>
        <w:tab/>
        <w:t xml:space="preserve">The hurt and duration of </w:t>
      </w:r>
      <w:r w:rsidR="00F83D3C" w:rsidRPr="00831B13">
        <w:rPr>
          <w:rFonts w:ascii="Arial" w:hAnsi="Arial" w:cs="Arial"/>
          <w:sz w:val="22"/>
          <w:szCs w:val="22"/>
        </w:rPr>
        <w:t>abuse.</w:t>
      </w:r>
    </w:p>
    <w:p w14:paraId="27FEA6A3" w14:textId="77777777" w:rsidR="00CF57EB" w:rsidRPr="00831B13" w:rsidRDefault="00CF57EB" w:rsidP="00CF57EB">
      <w:pPr>
        <w:spacing w:after="360"/>
        <w:rPr>
          <w:rFonts w:ascii="Arial" w:hAnsi="Arial" w:cs="Arial"/>
          <w:sz w:val="22"/>
          <w:szCs w:val="22"/>
        </w:rPr>
      </w:pPr>
      <w:r w:rsidRPr="00831B13">
        <w:rPr>
          <w:rFonts w:ascii="Arial" w:hAnsi="Arial" w:cs="Arial"/>
          <w:sz w:val="22"/>
          <w:szCs w:val="22"/>
        </w:rPr>
        <w:t>b)</w:t>
      </w:r>
      <w:r w:rsidRPr="00831B13">
        <w:rPr>
          <w:rFonts w:ascii="Arial" w:hAnsi="Arial" w:cs="Arial"/>
          <w:sz w:val="22"/>
          <w:szCs w:val="22"/>
        </w:rPr>
        <w:tab/>
        <w:t>The resultant losses to the victim in:</w:t>
      </w:r>
    </w:p>
    <w:p w14:paraId="6F4B88D7" w14:textId="77777777" w:rsidR="00CF57EB" w:rsidRPr="00831B13" w:rsidRDefault="00CF57EB" w:rsidP="00CF57EB">
      <w:pPr>
        <w:spacing w:after="360"/>
        <w:ind w:left="851"/>
        <w:rPr>
          <w:rFonts w:ascii="Arial" w:hAnsi="Arial" w:cs="Arial"/>
          <w:sz w:val="22"/>
          <w:szCs w:val="22"/>
        </w:rPr>
      </w:pPr>
      <w:r w:rsidRPr="00831B13">
        <w:rPr>
          <w:rFonts w:ascii="Arial" w:hAnsi="Arial" w:cs="Arial"/>
          <w:sz w:val="22"/>
          <w:szCs w:val="22"/>
        </w:rPr>
        <w:t>i)</w:t>
      </w:r>
      <w:r w:rsidRPr="00831B13">
        <w:rPr>
          <w:rFonts w:ascii="Arial" w:hAnsi="Arial" w:cs="Arial"/>
          <w:sz w:val="22"/>
          <w:szCs w:val="22"/>
        </w:rPr>
        <w:tab/>
        <w:t>Relationships,</w:t>
      </w:r>
    </w:p>
    <w:p w14:paraId="3FCD80D7" w14:textId="77777777" w:rsidR="00CF57EB" w:rsidRPr="00831B13" w:rsidRDefault="00CF57EB" w:rsidP="00CF57EB">
      <w:pPr>
        <w:spacing w:after="360"/>
        <w:ind w:left="851"/>
        <w:rPr>
          <w:rFonts w:ascii="Arial" w:hAnsi="Arial" w:cs="Arial"/>
          <w:sz w:val="22"/>
          <w:szCs w:val="22"/>
        </w:rPr>
      </w:pPr>
      <w:r w:rsidRPr="00831B13">
        <w:rPr>
          <w:rFonts w:ascii="Arial" w:hAnsi="Arial" w:cs="Arial"/>
          <w:sz w:val="22"/>
          <w:szCs w:val="22"/>
        </w:rPr>
        <w:t>ii)</w:t>
      </w:r>
      <w:r w:rsidRPr="00831B13">
        <w:rPr>
          <w:rFonts w:ascii="Arial" w:hAnsi="Arial" w:cs="Arial"/>
          <w:sz w:val="22"/>
          <w:szCs w:val="22"/>
        </w:rPr>
        <w:tab/>
        <w:t>Family life,</w:t>
      </w:r>
    </w:p>
    <w:p w14:paraId="49D47EC3" w14:textId="77777777" w:rsidR="00CF57EB" w:rsidRPr="00831B13" w:rsidRDefault="00CF57EB" w:rsidP="00CF57EB">
      <w:pPr>
        <w:spacing w:after="360"/>
        <w:ind w:left="851"/>
        <w:rPr>
          <w:rFonts w:ascii="Arial" w:hAnsi="Arial" w:cs="Arial"/>
          <w:sz w:val="22"/>
          <w:szCs w:val="22"/>
        </w:rPr>
      </w:pPr>
      <w:r w:rsidRPr="00831B13">
        <w:rPr>
          <w:rFonts w:ascii="Arial" w:hAnsi="Arial" w:cs="Arial"/>
          <w:sz w:val="22"/>
          <w:szCs w:val="22"/>
        </w:rPr>
        <w:t>iii)</w:t>
      </w:r>
      <w:r w:rsidRPr="00831B13">
        <w:rPr>
          <w:rFonts w:ascii="Arial" w:hAnsi="Arial" w:cs="Arial"/>
          <w:sz w:val="22"/>
          <w:szCs w:val="22"/>
        </w:rPr>
        <w:tab/>
        <w:t>Health and</w:t>
      </w:r>
    </w:p>
    <w:p w14:paraId="780FE3B1" w14:textId="77777777" w:rsidR="00CF57EB" w:rsidRPr="00831B13" w:rsidRDefault="00CF57EB" w:rsidP="00CF57EB">
      <w:pPr>
        <w:spacing w:after="360"/>
        <w:ind w:left="851"/>
        <w:rPr>
          <w:rFonts w:ascii="Arial" w:hAnsi="Arial" w:cs="Arial"/>
          <w:sz w:val="22"/>
          <w:szCs w:val="22"/>
        </w:rPr>
      </w:pPr>
      <w:r w:rsidRPr="00831B13">
        <w:rPr>
          <w:rFonts w:ascii="Arial" w:hAnsi="Arial" w:cs="Arial"/>
          <w:sz w:val="22"/>
          <w:szCs w:val="22"/>
        </w:rPr>
        <w:t>iv)</w:t>
      </w:r>
      <w:r w:rsidRPr="00831B13">
        <w:rPr>
          <w:rFonts w:ascii="Arial" w:hAnsi="Arial" w:cs="Arial"/>
          <w:sz w:val="22"/>
          <w:szCs w:val="22"/>
        </w:rPr>
        <w:tab/>
        <w:t>Earning power expected in a life without such abuse</w:t>
      </w:r>
    </w:p>
    <w:p w14:paraId="149EE9E0" w14:textId="77777777" w:rsidR="00CF57EB" w:rsidRPr="00831B13" w:rsidRDefault="00CF57EB" w:rsidP="00CF57EB">
      <w:pPr>
        <w:spacing w:after="360"/>
        <w:rPr>
          <w:rFonts w:ascii="Arial" w:hAnsi="Arial" w:cs="Arial"/>
          <w:sz w:val="22"/>
          <w:szCs w:val="22"/>
        </w:rPr>
      </w:pPr>
      <w:r w:rsidRPr="00831B13">
        <w:rPr>
          <w:rFonts w:ascii="Arial" w:hAnsi="Arial" w:cs="Arial"/>
          <w:sz w:val="22"/>
          <w:szCs w:val="22"/>
        </w:rPr>
        <w:t>c)</w:t>
      </w:r>
      <w:r w:rsidRPr="00831B13">
        <w:rPr>
          <w:rFonts w:ascii="Arial" w:hAnsi="Arial" w:cs="Arial"/>
          <w:sz w:val="22"/>
          <w:szCs w:val="22"/>
        </w:rPr>
        <w:tab/>
        <w:t xml:space="preserve">The cost of past, present and future therapy </w:t>
      </w:r>
    </w:p>
    <w:p w14:paraId="2F7EF17F" w14:textId="77777777" w:rsidR="00CF57EB" w:rsidRPr="00831B13" w:rsidRDefault="00CF57EB" w:rsidP="00CF57EB">
      <w:pPr>
        <w:spacing w:after="360"/>
        <w:ind w:left="709" w:hanging="709"/>
        <w:rPr>
          <w:rFonts w:ascii="Arial" w:hAnsi="Arial" w:cs="Arial"/>
          <w:sz w:val="22"/>
          <w:szCs w:val="22"/>
        </w:rPr>
      </w:pPr>
      <w:r w:rsidRPr="00831B13">
        <w:rPr>
          <w:rFonts w:ascii="Arial" w:hAnsi="Arial" w:cs="Arial"/>
          <w:sz w:val="22"/>
          <w:szCs w:val="22"/>
        </w:rPr>
        <w:t>d)</w:t>
      </w:r>
      <w:r w:rsidRPr="00831B13">
        <w:rPr>
          <w:rFonts w:ascii="Arial" w:hAnsi="Arial" w:cs="Arial"/>
          <w:sz w:val="22"/>
          <w:szCs w:val="22"/>
        </w:rPr>
        <w:tab/>
        <w:t>A penalty for any failures of Church in dealing with complaints or</w:t>
      </w:r>
      <w:r>
        <w:rPr>
          <w:rFonts w:ascii="Arial" w:hAnsi="Arial" w:cs="Arial"/>
          <w:sz w:val="22"/>
          <w:szCs w:val="22"/>
        </w:rPr>
        <w:t xml:space="preserve"> </w:t>
      </w:r>
      <w:r w:rsidRPr="00831B13">
        <w:rPr>
          <w:rFonts w:ascii="Arial" w:hAnsi="Arial" w:cs="Arial"/>
          <w:sz w:val="22"/>
          <w:szCs w:val="22"/>
        </w:rPr>
        <w:t>in knowingly allowing abuse to continue, and</w:t>
      </w:r>
    </w:p>
    <w:p w14:paraId="340354AD" w14:textId="77777777" w:rsidR="00CF57EB" w:rsidRPr="00E85A6F" w:rsidRDefault="00CF57EB" w:rsidP="00CF57EB">
      <w:pPr>
        <w:spacing w:after="360"/>
        <w:rPr>
          <w:rFonts w:ascii="Arial" w:hAnsi="Arial" w:cs="Arial"/>
          <w:sz w:val="22"/>
          <w:szCs w:val="22"/>
        </w:rPr>
      </w:pPr>
      <w:r w:rsidRPr="00831B13">
        <w:rPr>
          <w:rFonts w:ascii="Arial" w:hAnsi="Arial" w:cs="Arial"/>
          <w:sz w:val="22"/>
          <w:szCs w:val="22"/>
        </w:rPr>
        <w:t>e)</w:t>
      </w:r>
      <w:r w:rsidRPr="00831B13">
        <w:rPr>
          <w:rFonts w:ascii="Arial" w:hAnsi="Arial" w:cs="Arial"/>
          <w:sz w:val="22"/>
          <w:szCs w:val="22"/>
        </w:rPr>
        <w:tab/>
        <w:t xml:space="preserve">Punitive damages in </w:t>
      </w:r>
      <w:r>
        <w:rPr>
          <w:rFonts w:ascii="Arial" w:hAnsi="Arial" w:cs="Arial"/>
          <w:sz w:val="22"/>
          <w:szCs w:val="22"/>
        </w:rPr>
        <w:t xml:space="preserve">particularly </w:t>
      </w:r>
      <w:r w:rsidRPr="00831B13">
        <w:rPr>
          <w:rFonts w:ascii="Arial" w:hAnsi="Arial" w:cs="Arial"/>
          <w:sz w:val="22"/>
          <w:szCs w:val="22"/>
        </w:rPr>
        <w:t>egregious cases</w:t>
      </w:r>
    </w:p>
    <w:p w14:paraId="3170118B" w14:textId="5EAF4F51" w:rsidR="00CF57EB" w:rsidRPr="007F01A4" w:rsidRDefault="004F1DF3" w:rsidP="00F01ABA">
      <w:pPr>
        <w:pStyle w:val="Heading2"/>
      </w:pPr>
      <w:r>
        <w:t>R</w:t>
      </w:r>
      <w:r w:rsidR="00CF57EB" w:rsidRPr="007F01A4">
        <w:t>ecommendations</w:t>
      </w:r>
    </w:p>
    <w:p w14:paraId="17E5F843" w14:textId="5F604A7C" w:rsidR="00F01ABA" w:rsidRDefault="004F1DF3" w:rsidP="00F01ABA">
      <w:pPr>
        <w:pStyle w:val="Heading3"/>
      </w:pPr>
      <w:bookmarkStart w:id="4" w:name="_Hlk47866963"/>
      <w:r>
        <w:t>P</w:t>
      </w:r>
      <w:r w:rsidR="00CF57EB" w:rsidRPr="00BA1532">
        <w:t>reamble to first recommendation.</w:t>
      </w:r>
      <w:r w:rsidR="00CF57EB">
        <w:t xml:space="preserve"> </w:t>
      </w:r>
    </w:p>
    <w:p w14:paraId="335DBF77" w14:textId="7AC29497" w:rsidR="00CF57EB" w:rsidRPr="00091994" w:rsidRDefault="00CF57EB" w:rsidP="00CF57EB">
      <w:pPr>
        <w:spacing w:after="360" w:line="360" w:lineRule="auto"/>
        <w:rPr>
          <w:rFonts w:ascii="Arial" w:hAnsi="Arial" w:cs="Arial"/>
        </w:rPr>
      </w:pPr>
      <w:r w:rsidRPr="00091994">
        <w:rPr>
          <w:rFonts w:ascii="Arial" w:hAnsi="Arial" w:cs="Arial"/>
        </w:rPr>
        <w:t>Although Poland is subject to the European Convention on Human Rights, its laws and constitution</w:t>
      </w:r>
      <w:r>
        <w:rPr>
          <w:rFonts w:ascii="Arial" w:hAnsi="Arial" w:cs="Arial"/>
        </w:rPr>
        <w:t>, especially relative to CSA,</w:t>
      </w:r>
      <w:r w:rsidRPr="00091994">
        <w:rPr>
          <w:rFonts w:ascii="Arial" w:hAnsi="Arial" w:cs="Arial"/>
        </w:rPr>
        <w:t xml:space="preserve"> are subject in important respects to </w:t>
      </w:r>
      <w:r>
        <w:rPr>
          <w:rFonts w:ascii="Arial" w:hAnsi="Arial" w:cs="Arial"/>
        </w:rPr>
        <w:t xml:space="preserve">the </w:t>
      </w:r>
      <w:r w:rsidRPr="00091994">
        <w:rPr>
          <w:rFonts w:ascii="Arial" w:hAnsi="Arial" w:cs="Arial"/>
        </w:rPr>
        <w:t>competing autonomy or authority of the Roman Catholic Church both in Poland and Vatican/</w:t>
      </w:r>
      <w:r w:rsidR="004F7894" w:rsidRPr="00091994">
        <w:rPr>
          <w:rFonts w:ascii="Arial" w:hAnsi="Arial" w:cs="Arial"/>
        </w:rPr>
        <w:t>Holy See</w:t>
      </w:r>
      <w:r w:rsidRPr="00091994">
        <w:rPr>
          <w:rFonts w:ascii="Arial" w:hAnsi="Arial" w:cs="Arial"/>
        </w:rPr>
        <w:t>. This is</w:t>
      </w:r>
      <w:r>
        <w:rPr>
          <w:rFonts w:ascii="Arial" w:hAnsi="Arial" w:cs="Arial"/>
        </w:rPr>
        <w:t>, as noted above,</w:t>
      </w:r>
      <w:r w:rsidRPr="00091994">
        <w:rPr>
          <w:rFonts w:ascii="Arial" w:hAnsi="Arial" w:cs="Arial"/>
        </w:rPr>
        <w:t xml:space="preserve"> as a result of its Concordat with the latter that in some instances requires conformity with the Canon Law of the Holy See that is not subject to the European Convention on Human Rights.</w:t>
      </w:r>
      <w:r w:rsidRPr="00091994">
        <w:rPr>
          <w:rFonts w:ascii="Arial" w:hAnsi="Arial" w:cs="Arial"/>
        </w:rPr>
        <w:br/>
      </w:r>
      <w:r>
        <w:rPr>
          <w:rFonts w:ascii="Arial" w:hAnsi="Arial" w:cs="Arial"/>
        </w:rPr>
        <w:t>It also</w:t>
      </w:r>
      <w:r w:rsidRPr="00091994">
        <w:rPr>
          <w:rFonts w:ascii="Arial" w:hAnsi="Arial" w:cs="Arial"/>
        </w:rPr>
        <w:t xml:space="preserve"> appears to have </w:t>
      </w:r>
      <w:r>
        <w:rPr>
          <w:rFonts w:ascii="Arial" w:hAnsi="Arial" w:cs="Arial"/>
        </w:rPr>
        <w:t>adverse</w:t>
      </w:r>
      <w:r w:rsidRPr="00091994">
        <w:rPr>
          <w:rFonts w:ascii="Arial" w:hAnsi="Arial" w:cs="Arial"/>
        </w:rPr>
        <w:t xml:space="preserve"> implications for the State Party’s sovereignty and freedom to conform to that Convention and the UN Convention on the Rights of the Child.</w:t>
      </w:r>
    </w:p>
    <w:p w14:paraId="2E86F406" w14:textId="77777777" w:rsidR="00CF57EB" w:rsidRPr="00091994" w:rsidRDefault="00CF57EB" w:rsidP="00CF57EB">
      <w:pPr>
        <w:spacing w:after="360" w:line="360" w:lineRule="auto"/>
        <w:rPr>
          <w:rFonts w:ascii="Arial" w:hAnsi="Arial" w:cs="Arial"/>
          <w:sz w:val="22"/>
          <w:szCs w:val="22"/>
        </w:rPr>
      </w:pPr>
      <w:r>
        <w:rPr>
          <w:rFonts w:ascii="Arial" w:hAnsi="Arial" w:cs="Arial"/>
          <w:sz w:val="22"/>
          <w:szCs w:val="22"/>
        </w:rPr>
        <w:t>An example is that</w:t>
      </w:r>
      <w:r w:rsidRPr="00091994">
        <w:rPr>
          <w:rFonts w:ascii="Arial" w:hAnsi="Arial" w:cs="Arial"/>
          <w:sz w:val="22"/>
          <w:szCs w:val="22"/>
        </w:rPr>
        <w:t xml:space="preserve"> some provisions of the Concordat appear both in theory and practice to compromise the effective administration of justice. A concern is the potential for the autonomy of state prosecutors to be impeded by the Church’s own “jurisdiction, management and administration” (per the Concordat Article 5).</w:t>
      </w:r>
    </w:p>
    <w:p w14:paraId="0A4C6213" w14:textId="3DA2EEC5" w:rsidR="00CF57EB" w:rsidRDefault="00CF57EB" w:rsidP="00CF57EB">
      <w:pPr>
        <w:spacing w:after="360" w:line="360" w:lineRule="auto"/>
        <w:rPr>
          <w:rFonts w:ascii="Arial" w:hAnsi="Arial" w:cs="Arial"/>
          <w:sz w:val="22"/>
          <w:szCs w:val="22"/>
        </w:rPr>
      </w:pPr>
      <w:r>
        <w:rPr>
          <w:rFonts w:ascii="Arial" w:hAnsi="Arial" w:cs="Arial"/>
          <w:sz w:val="22"/>
          <w:szCs w:val="22"/>
        </w:rPr>
        <w:t xml:space="preserve">The Concordat, with Poland’s complicity, seeks to </w:t>
      </w:r>
      <w:r w:rsidRPr="00003627">
        <w:rPr>
          <w:rFonts w:ascii="Arial" w:hAnsi="Arial" w:cs="Arial"/>
          <w:sz w:val="22"/>
          <w:szCs w:val="22"/>
        </w:rPr>
        <w:t xml:space="preserve">give precedence to </w:t>
      </w:r>
      <w:r>
        <w:rPr>
          <w:rFonts w:ascii="Arial" w:hAnsi="Arial" w:cs="Arial"/>
          <w:sz w:val="22"/>
          <w:szCs w:val="22"/>
        </w:rPr>
        <w:t>over</w:t>
      </w:r>
      <w:r w:rsidRPr="00003627">
        <w:rPr>
          <w:rFonts w:ascii="Arial" w:hAnsi="Arial" w:cs="Arial"/>
          <w:sz w:val="22"/>
          <w:szCs w:val="22"/>
        </w:rPr>
        <w:t xml:space="preserve"> sec</w:t>
      </w:r>
      <w:r>
        <w:rPr>
          <w:rFonts w:ascii="Arial" w:hAnsi="Arial" w:cs="Arial"/>
          <w:sz w:val="22"/>
          <w:szCs w:val="22"/>
        </w:rPr>
        <w:t>ular</w:t>
      </w:r>
      <w:r w:rsidRPr="00003627">
        <w:rPr>
          <w:rFonts w:ascii="Arial" w:hAnsi="Arial" w:cs="Arial"/>
          <w:sz w:val="22"/>
          <w:szCs w:val="22"/>
        </w:rPr>
        <w:t xml:space="preserve"> j</w:t>
      </w:r>
      <w:r>
        <w:rPr>
          <w:rFonts w:ascii="Arial" w:hAnsi="Arial" w:cs="Arial"/>
          <w:sz w:val="22"/>
          <w:szCs w:val="22"/>
        </w:rPr>
        <w:t>ustice, which</w:t>
      </w:r>
      <w:r w:rsidRPr="00091994">
        <w:rPr>
          <w:rFonts w:ascii="Arial" w:hAnsi="Arial" w:cs="Arial"/>
          <w:sz w:val="22"/>
          <w:szCs w:val="22"/>
        </w:rPr>
        <w:t xml:space="preserve"> with defrocking as the maximum sanction, is tantamount </w:t>
      </w:r>
      <w:r>
        <w:rPr>
          <w:rFonts w:ascii="Arial" w:hAnsi="Arial" w:cs="Arial"/>
          <w:sz w:val="22"/>
          <w:szCs w:val="22"/>
        </w:rPr>
        <w:t xml:space="preserve">only </w:t>
      </w:r>
      <w:r w:rsidRPr="00091994">
        <w:rPr>
          <w:rFonts w:ascii="Arial" w:hAnsi="Arial" w:cs="Arial"/>
          <w:sz w:val="22"/>
          <w:szCs w:val="22"/>
        </w:rPr>
        <w:t>to disciplinary proceedings</w:t>
      </w:r>
      <w:r>
        <w:rPr>
          <w:rFonts w:ascii="Arial" w:hAnsi="Arial" w:cs="Arial"/>
          <w:sz w:val="22"/>
          <w:szCs w:val="22"/>
        </w:rPr>
        <w:t xml:space="preserve">. </w:t>
      </w:r>
      <w:r w:rsidRPr="00A21990">
        <w:rPr>
          <w:rFonts w:ascii="Arial" w:hAnsi="Arial" w:cs="Arial"/>
          <w:sz w:val="22"/>
          <w:szCs w:val="22"/>
        </w:rPr>
        <w:t xml:space="preserve">Those involved in the administration of ecclesiastical justice may also have a vested interest when judging their peers, including suspected child sexual abuse perpetrators connected with the Church. </w:t>
      </w:r>
      <w:r w:rsidR="004E327E">
        <w:rPr>
          <w:rFonts w:ascii="Arial" w:hAnsi="Arial" w:cs="Arial"/>
          <w:sz w:val="22"/>
          <w:szCs w:val="22"/>
        </w:rPr>
        <w:t xml:space="preserve">For reasons given earlier, </w:t>
      </w:r>
      <w:r w:rsidR="002D4670" w:rsidRPr="002D4670">
        <w:rPr>
          <w:rFonts w:ascii="Arial" w:hAnsi="Arial" w:cs="Arial"/>
          <w:sz w:val="22"/>
          <w:szCs w:val="22"/>
        </w:rPr>
        <w:t>ecclesiastical justice</w:t>
      </w:r>
      <w:r w:rsidRPr="00091994">
        <w:rPr>
          <w:rFonts w:ascii="Arial" w:hAnsi="Arial" w:cs="Arial"/>
          <w:sz w:val="22"/>
          <w:szCs w:val="22"/>
        </w:rPr>
        <w:t xml:space="preserve"> is not an adequate </w:t>
      </w:r>
      <w:r>
        <w:rPr>
          <w:rFonts w:ascii="Arial" w:hAnsi="Arial" w:cs="Arial"/>
          <w:sz w:val="22"/>
          <w:szCs w:val="22"/>
        </w:rPr>
        <w:t xml:space="preserve">or just </w:t>
      </w:r>
      <w:r w:rsidRPr="00091994">
        <w:rPr>
          <w:rFonts w:ascii="Arial" w:hAnsi="Arial" w:cs="Arial"/>
          <w:sz w:val="22"/>
          <w:szCs w:val="22"/>
        </w:rPr>
        <w:t xml:space="preserve">substitute for </w:t>
      </w:r>
      <w:r>
        <w:rPr>
          <w:rFonts w:ascii="Arial" w:hAnsi="Arial" w:cs="Arial"/>
          <w:sz w:val="22"/>
          <w:szCs w:val="22"/>
        </w:rPr>
        <w:t xml:space="preserve">even-handed </w:t>
      </w:r>
      <w:r w:rsidRPr="00202697">
        <w:rPr>
          <w:rFonts w:ascii="Arial" w:hAnsi="Arial" w:cs="Arial"/>
          <w:sz w:val="22"/>
          <w:szCs w:val="22"/>
        </w:rPr>
        <w:t xml:space="preserve">secular justice </w:t>
      </w:r>
      <w:r w:rsidRPr="00091994">
        <w:rPr>
          <w:rFonts w:ascii="Arial" w:hAnsi="Arial" w:cs="Arial"/>
          <w:sz w:val="22"/>
          <w:szCs w:val="22"/>
        </w:rPr>
        <w:t>with the possibility of prison</w:t>
      </w:r>
      <w:r>
        <w:rPr>
          <w:rFonts w:ascii="Arial" w:hAnsi="Arial" w:cs="Arial"/>
          <w:sz w:val="22"/>
          <w:szCs w:val="22"/>
        </w:rPr>
        <w:t xml:space="preserve"> for perpetrators of CSA</w:t>
      </w:r>
      <w:r w:rsidRPr="00091994">
        <w:rPr>
          <w:rFonts w:ascii="Arial" w:hAnsi="Arial" w:cs="Arial"/>
          <w:sz w:val="22"/>
          <w:szCs w:val="22"/>
        </w:rPr>
        <w:t>.</w:t>
      </w:r>
    </w:p>
    <w:p w14:paraId="573B04A4" w14:textId="77777777" w:rsidR="00CF57EB" w:rsidRPr="001F3E64" w:rsidRDefault="00CF57EB" w:rsidP="00F01ABA">
      <w:pPr>
        <w:pStyle w:val="Heading3"/>
      </w:pPr>
      <w:r w:rsidRPr="001F3E64">
        <w:t>We recommend:</w:t>
      </w:r>
    </w:p>
    <w:p w14:paraId="0E2DF26E" w14:textId="4E1447FD" w:rsidR="00CF57EB" w:rsidRPr="00CB528C" w:rsidRDefault="00CF57EB" w:rsidP="00CF57EB">
      <w:pPr>
        <w:pStyle w:val="ListParagraph"/>
        <w:numPr>
          <w:ilvl w:val="0"/>
          <w:numId w:val="5"/>
        </w:numPr>
        <w:spacing w:after="360" w:line="360" w:lineRule="auto"/>
        <w:rPr>
          <w:rFonts w:ascii="Arial" w:hAnsi="Arial" w:cs="Arial"/>
          <w:b/>
          <w:bCs/>
        </w:rPr>
      </w:pPr>
      <w:r>
        <w:rPr>
          <w:rFonts w:ascii="Arial" w:hAnsi="Arial" w:cs="Arial"/>
          <w:b/>
          <w:bCs/>
        </w:rPr>
        <w:t>T</w:t>
      </w:r>
      <w:r w:rsidRPr="00CB528C">
        <w:rPr>
          <w:rFonts w:ascii="Arial" w:hAnsi="Arial" w:cs="Arial"/>
          <w:b/>
          <w:bCs/>
        </w:rPr>
        <w:t xml:space="preserve">hat the State Party seeks to renegotiate the Concordat to regain complete sovereignty over its laws, thus giving it unrestricted ability to conform </w:t>
      </w:r>
      <w:r>
        <w:rPr>
          <w:rFonts w:ascii="Arial" w:hAnsi="Arial" w:cs="Arial"/>
          <w:b/>
          <w:bCs/>
        </w:rPr>
        <w:t>to</w:t>
      </w:r>
      <w:r w:rsidRPr="00CB528C">
        <w:rPr>
          <w:rFonts w:ascii="Arial" w:hAnsi="Arial" w:cs="Arial"/>
          <w:b/>
          <w:bCs/>
        </w:rPr>
        <w:t xml:space="preserve"> </w:t>
      </w:r>
      <w:r w:rsidR="004E327E" w:rsidRPr="004E327E">
        <w:rPr>
          <w:rFonts w:ascii="Arial" w:hAnsi="Arial" w:cs="Arial"/>
          <w:b/>
          <w:bCs/>
          <w:i/>
          <w:iCs/>
        </w:rPr>
        <w:t>inter alia</w:t>
      </w:r>
      <w:r w:rsidR="004E327E" w:rsidRPr="004E327E">
        <w:rPr>
          <w:rFonts w:ascii="Arial" w:hAnsi="Arial" w:cs="Arial"/>
          <w:b/>
          <w:bCs/>
        </w:rPr>
        <w:t xml:space="preserve"> </w:t>
      </w:r>
      <w:r w:rsidRPr="00CB528C">
        <w:rPr>
          <w:rFonts w:ascii="Arial" w:hAnsi="Arial" w:cs="Arial"/>
          <w:b/>
          <w:bCs/>
        </w:rPr>
        <w:t>the UN Convention for the Rights of the Child.</w:t>
      </w:r>
      <w:bookmarkEnd w:id="4"/>
    </w:p>
    <w:p w14:paraId="13BA1A30" w14:textId="7B655F6D" w:rsidR="00CF57EB" w:rsidRDefault="00CF57EB" w:rsidP="00CF57EB">
      <w:pPr>
        <w:pStyle w:val="ListParagraph"/>
        <w:numPr>
          <w:ilvl w:val="0"/>
          <w:numId w:val="5"/>
        </w:numPr>
        <w:spacing w:after="360" w:line="360" w:lineRule="auto"/>
        <w:rPr>
          <w:rFonts w:ascii="Arial" w:hAnsi="Arial" w:cs="Arial"/>
          <w:b/>
          <w:bCs/>
        </w:rPr>
      </w:pPr>
      <w:r>
        <w:rPr>
          <w:rFonts w:ascii="Arial" w:hAnsi="Arial" w:cs="Arial"/>
          <w:b/>
          <w:bCs/>
        </w:rPr>
        <w:t>T</w:t>
      </w:r>
      <w:r w:rsidRPr="00091994">
        <w:rPr>
          <w:rFonts w:ascii="Arial" w:hAnsi="Arial" w:cs="Arial"/>
          <w:b/>
          <w:bCs/>
        </w:rPr>
        <w:t xml:space="preserve">hat greater efforts are made to secure secular, as opposed to ecclesiastical, justice for those suspected of committing </w:t>
      </w:r>
      <w:r w:rsidR="00F966B5">
        <w:rPr>
          <w:rFonts w:ascii="Arial" w:hAnsi="Arial" w:cs="Arial"/>
          <w:b/>
          <w:bCs/>
        </w:rPr>
        <w:t>C</w:t>
      </w:r>
      <w:r>
        <w:rPr>
          <w:rFonts w:ascii="Arial" w:hAnsi="Arial" w:cs="Arial"/>
          <w:b/>
          <w:bCs/>
        </w:rPr>
        <w:t>CSA</w:t>
      </w:r>
      <w:r w:rsidRPr="00091994">
        <w:rPr>
          <w:rFonts w:ascii="Arial" w:hAnsi="Arial" w:cs="Arial"/>
          <w:b/>
          <w:bCs/>
        </w:rPr>
        <w:t xml:space="preserve">. This is for reasons that include punishments </w:t>
      </w:r>
      <w:r>
        <w:rPr>
          <w:rFonts w:ascii="Arial" w:hAnsi="Arial" w:cs="Arial"/>
          <w:b/>
          <w:bCs/>
        </w:rPr>
        <w:t xml:space="preserve">that </w:t>
      </w:r>
      <w:r>
        <w:rPr>
          <w:rFonts w:ascii="Arial" w:hAnsi="Arial" w:cs="Arial"/>
          <w:b/>
          <w:bCs/>
        </w:rPr>
        <w:br/>
        <w:t>(a) secular justice can impose are</w:t>
      </w:r>
      <w:r w:rsidRPr="00091994">
        <w:rPr>
          <w:rFonts w:ascii="Arial" w:hAnsi="Arial" w:cs="Arial"/>
          <w:b/>
          <w:bCs/>
        </w:rPr>
        <w:t xml:space="preserve"> more appropriate and</w:t>
      </w:r>
    </w:p>
    <w:p w14:paraId="658B6E10" w14:textId="7B0ADAAB" w:rsidR="00CF57EB" w:rsidRPr="00091994" w:rsidRDefault="00CF57EB" w:rsidP="00CF57EB">
      <w:pPr>
        <w:pStyle w:val="ListParagraph"/>
        <w:spacing w:after="360" w:line="360" w:lineRule="auto"/>
        <w:rPr>
          <w:rFonts w:ascii="Arial" w:hAnsi="Arial" w:cs="Arial"/>
          <w:b/>
          <w:bCs/>
        </w:rPr>
      </w:pPr>
      <w:r>
        <w:rPr>
          <w:rFonts w:ascii="Arial" w:hAnsi="Arial" w:cs="Arial"/>
          <w:b/>
          <w:bCs/>
        </w:rPr>
        <w:t xml:space="preserve">(b) </w:t>
      </w:r>
      <w:r w:rsidRPr="00091994">
        <w:rPr>
          <w:rFonts w:ascii="Arial" w:hAnsi="Arial" w:cs="Arial"/>
          <w:b/>
          <w:bCs/>
        </w:rPr>
        <w:t xml:space="preserve">that conviction results in a criminal record, which would be the case for those found guilty in an ecclesiastical court. This is likely to result in </w:t>
      </w:r>
      <w:r w:rsidR="00F966B5">
        <w:rPr>
          <w:rFonts w:ascii="Arial" w:hAnsi="Arial" w:cs="Arial"/>
          <w:b/>
          <w:bCs/>
        </w:rPr>
        <w:t>C</w:t>
      </w:r>
      <w:r w:rsidRPr="00091994">
        <w:rPr>
          <w:rFonts w:ascii="Arial" w:hAnsi="Arial" w:cs="Arial"/>
          <w:b/>
          <w:bCs/>
        </w:rPr>
        <w:t xml:space="preserve">CSA being </w:t>
      </w:r>
      <w:r>
        <w:rPr>
          <w:rFonts w:ascii="Arial" w:hAnsi="Arial" w:cs="Arial"/>
          <w:b/>
          <w:bCs/>
        </w:rPr>
        <w:t>reduc</w:t>
      </w:r>
      <w:r w:rsidRPr="00091994">
        <w:rPr>
          <w:rFonts w:ascii="Arial" w:hAnsi="Arial" w:cs="Arial"/>
          <w:b/>
          <w:bCs/>
        </w:rPr>
        <w:t>ed.</w:t>
      </w:r>
    </w:p>
    <w:p w14:paraId="6764B089" w14:textId="0A2E71DA" w:rsidR="00EB4847" w:rsidRPr="00EB4847" w:rsidRDefault="00CF57EB" w:rsidP="00CF57EB">
      <w:pPr>
        <w:pStyle w:val="ListParagraph"/>
        <w:numPr>
          <w:ilvl w:val="0"/>
          <w:numId w:val="5"/>
        </w:numPr>
        <w:spacing w:after="360" w:line="360" w:lineRule="auto"/>
        <w:rPr>
          <w:rFonts w:ascii="Arial" w:hAnsi="Arial" w:cs="Arial"/>
          <w:b/>
          <w:bCs/>
          <w:u w:val="single"/>
        </w:rPr>
      </w:pPr>
      <w:bookmarkStart w:id="5" w:name="_Hlk49019650"/>
      <w:r>
        <w:rPr>
          <w:rFonts w:ascii="Arial" w:hAnsi="Arial" w:cs="Arial"/>
          <w:b/>
          <w:bCs/>
        </w:rPr>
        <w:t>T</w:t>
      </w:r>
      <w:r w:rsidRPr="00091994">
        <w:rPr>
          <w:rFonts w:ascii="Arial" w:hAnsi="Arial" w:cs="Arial"/>
          <w:b/>
          <w:bCs/>
        </w:rPr>
        <w:t>hat the advice from the State prosecutor to local prosecutors be re</w:t>
      </w:r>
      <w:r>
        <w:rPr>
          <w:rFonts w:ascii="Arial" w:hAnsi="Arial" w:cs="Arial"/>
          <w:b/>
          <w:bCs/>
        </w:rPr>
        <w:t>issued</w:t>
      </w:r>
      <w:r w:rsidRPr="00091994">
        <w:rPr>
          <w:rFonts w:ascii="Arial" w:hAnsi="Arial" w:cs="Arial"/>
          <w:b/>
          <w:bCs/>
        </w:rPr>
        <w:t xml:space="preserve"> to enable the prosecution of more alleged perpetrators of </w:t>
      </w:r>
      <w:r w:rsidR="00F9208A">
        <w:rPr>
          <w:rFonts w:ascii="Arial" w:hAnsi="Arial" w:cs="Arial"/>
          <w:b/>
          <w:bCs/>
        </w:rPr>
        <w:t>C</w:t>
      </w:r>
      <w:r w:rsidRPr="00091994">
        <w:rPr>
          <w:rFonts w:ascii="Arial" w:hAnsi="Arial" w:cs="Arial"/>
          <w:b/>
          <w:bCs/>
        </w:rPr>
        <w:t>CSA and hence curtailing further abuse.</w:t>
      </w:r>
      <w:r w:rsidR="00611C7A">
        <w:rPr>
          <w:rFonts w:ascii="Arial" w:hAnsi="Arial" w:cs="Arial"/>
          <w:b/>
          <w:bCs/>
        </w:rPr>
        <w:t xml:space="preserve"> </w:t>
      </w:r>
      <w:r w:rsidR="00611C7A">
        <w:rPr>
          <w:rFonts w:ascii="Arial" w:hAnsi="Arial" w:cs="Arial"/>
          <w:b/>
          <w:bCs/>
        </w:rPr>
        <w:br/>
      </w:r>
      <w:r w:rsidR="00611C7A" w:rsidRPr="00EB4847">
        <w:rPr>
          <w:rFonts w:ascii="Arial" w:hAnsi="Arial" w:cs="Arial"/>
          <w:b/>
          <w:bCs/>
          <w:u w:val="single"/>
        </w:rPr>
        <w:t xml:space="preserve">This should acknowledge that neither Article 1 of the Concordat nor </w:t>
      </w:r>
      <w:r w:rsidR="00F9208A">
        <w:rPr>
          <w:rFonts w:ascii="Arial" w:hAnsi="Arial" w:cs="Arial"/>
          <w:b/>
          <w:bCs/>
          <w:u w:val="single"/>
        </w:rPr>
        <w:t>Article</w:t>
      </w:r>
      <w:r w:rsidR="00EB4847" w:rsidRPr="00EB4847">
        <w:rPr>
          <w:rFonts w:ascii="Arial" w:hAnsi="Arial" w:cs="Arial"/>
          <w:b/>
          <w:bCs/>
          <w:u w:val="single"/>
        </w:rPr>
        <w:t xml:space="preserve"> 2 of the Act of May 17, 1989 </w:t>
      </w:r>
      <w:r w:rsidR="00F9208A">
        <w:rPr>
          <w:rFonts w:ascii="Arial" w:hAnsi="Arial" w:cs="Arial"/>
          <w:b/>
          <w:bCs/>
          <w:u w:val="single"/>
        </w:rPr>
        <w:t>(</w:t>
      </w:r>
      <w:r w:rsidR="00EB4847" w:rsidRPr="00EB4847">
        <w:rPr>
          <w:rFonts w:ascii="Arial" w:hAnsi="Arial" w:cs="Arial"/>
          <w:b/>
          <w:bCs/>
          <w:u w:val="single"/>
        </w:rPr>
        <w:t>on the relationship of the State to the Catholic Church in the Republic of Poland</w:t>
      </w:r>
      <w:r w:rsidR="00F9208A">
        <w:rPr>
          <w:rFonts w:ascii="Arial" w:hAnsi="Arial" w:cs="Arial"/>
          <w:b/>
          <w:bCs/>
          <w:u w:val="single"/>
        </w:rPr>
        <w:t>)</w:t>
      </w:r>
      <w:r w:rsidR="00EB4847" w:rsidRPr="00EB4847">
        <w:rPr>
          <w:rFonts w:ascii="Arial" w:hAnsi="Arial" w:cs="Arial"/>
          <w:b/>
          <w:bCs/>
          <w:u w:val="single"/>
        </w:rPr>
        <w:t xml:space="preserve"> impede the unfettered exercise of secular justice to prosecute suspected perpetrators (as set out on page 19), and </w:t>
      </w:r>
      <w:r w:rsidR="00EF1499">
        <w:rPr>
          <w:rFonts w:ascii="Arial" w:hAnsi="Arial" w:cs="Arial"/>
          <w:b/>
          <w:bCs/>
          <w:u w:val="single"/>
        </w:rPr>
        <w:t xml:space="preserve">that </w:t>
      </w:r>
      <w:r w:rsidR="00EB4847" w:rsidRPr="00EB4847">
        <w:rPr>
          <w:rFonts w:ascii="Arial" w:hAnsi="Arial" w:cs="Arial"/>
          <w:b/>
          <w:bCs/>
          <w:u w:val="single"/>
        </w:rPr>
        <w:t>the Convention on the Rights of the Child makes doing so an obligation.</w:t>
      </w:r>
    </w:p>
    <w:p w14:paraId="310A58B8" w14:textId="6F77F0FB" w:rsidR="00CF57EB" w:rsidRDefault="00CF57EB" w:rsidP="00EB4847">
      <w:pPr>
        <w:pStyle w:val="ListParagraph"/>
        <w:spacing w:after="360" w:line="360" w:lineRule="auto"/>
        <w:rPr>
          <w:rFonts w:ascii="Arial" w:hAnsi="Arial" w:cs="Arial"/>
          <w:b/>
          <w:bCs/>
          <w:u w:val="single"/>
        </w:rPr>
      </w:pPr>
      <w:r w:rsidRPr="00091994">
        <w:rPr>
          <w:rFonts w:ascii="Arial" w:hAnsi="Arial" w:cs="Arial"/>
          <w:b/>
          <w:bCs/>
        </w:rPr>
        <w:t xml:space="preserve">The revision should direct that prosecutors should pursue all suspected CSA perpetrators </w:t>
      </w:r>
      <w:r>
        <w:rPr>
          <w:rFonts w:ascii="Arial" w:hAnsi="Arial" w:cs="Arial"/>
          <w:b/>
          <w:bCs/>
        </w:rPr>
        <w:t xml:space="preserve">and </w:t>
      </w:r>
      <w:r w:rsidRPr="00091994">
        <w:rPr>
          <w:rFonts w:ascii="Arial" w:hAnsi="Arial" w:cs="Arial"/>
          <w:b/>
          <w:bCs/>
        </w:rPr>
        <w:t xml:space="preserve">enforce discovery of evidence with equal vigour regardless of whether or not Church-connected. </w:t>
      </w:r>
      <w:r w:rsidRPr="005A3909">
        <w:rPr>
          <w:rFonts w:ascii="Arial" w:hAnsi="Arial" w:cs="Arial"/>
          <w:b/>
          <w:bCs/>
          <w:u w:val="single"/>
        </w:rPr>
        <w:t>They should similarly pursue those who indicate their knowledge of abuse as Archbishop</w:t>
      </w:r>
      <w:r>
        <w:rPr>
          <w:rFonts w:ascii="Arial" w:hAnsi="Arial" w:cs="Arial"/>
          <w:b/>
          <w:bCs/>
          <w:u w:val="single"/>
        </w:rPr>
        <w:t xml:space="preserve"> Polak</w:t>
      </w:r>
      <w:r w:rsidRPr="005A3909">
        <w:rPr>
          <w:rFonts w:ascii="Arial" w:hAnsi="Arial" w:cs="Arial"/>
          <w:b/>
          <w:bCs/>
          <w:u w:val="single"/>
        </w:rPr>
        <w:t xml:space="preserve"> has done.</w:t>
      </w:r>
    </w:p>
    <w:bookmarkEnd w:id="5"/>
    <w:p w14:paraId="74FA5CD0" w14:textId="77777777" w:rsidR="00CF57EB" w:rsidRPr="00C73553" w:rsidRDefault="00CF57EB" w:rsidP="00CF57EB">
      <w:pPr>
        <w:pStyle w:val="ListParagraph"/>
        <w:numPr>
          <w:ilvl w:val="0"/>
          <w:numId w:val="5"/>
        </w:numPr>
        <w:spacing w:after="360" w:line="360" w:lineRule="auto"/>
        <w:rPr>
          <w:rFonts w:ascii="Arial" w:hAnsi="Arial" w:cs="Arial"/>
          <w:b/>
          <w:bCs/>
        </w:rPr>
      </w:pPr>
      <w:r w:rsidRPr="00C73553">
        <w:rPr>
          <w:rFonts w:ascii="Arial" w:hAnsi="Arial" w:cs="Arial"/>
          <w:b/>
          <w:bCs/>
        </w:rPr>
        <w:t>That the op</w:t>
      </w:r>
      <w:r>
        <w:rPr>
          <w:rFonts w:ascii="Arial" w:hAnsi="Arial" w:cs="Arial"/>
          <w:b/>
          <w:bCs/>
        </w:rPr>
        <w:t>e</w:t>
      </w:r>
      <w:r w:rsidRPr="00C73553">
        <w:rPr>
          <w:rFonts w:ascii="Arial" w:hAnsi="Arial" w:cs="Arial"/>
          <w:b/>
          <w:bCs/>
        </w:rPr>
        <w:t>r</w:t>
      </w:r>
      <w:r>
        <w:rPr>
          <w:rFonts w:ascii="Arial" w:hAnsi="Arial" w:cs="Arial"/>
          <w:b/>
          <w:bCs/>
        </w:rPr>
        <w:t>a</w:t>
      </w:r>
      <w:r w:rsidRPr="00C73553">
        <w:rPr>
          <w:rFonts w:ascii="Arial" w:hAnsi="Arial" w:cs="Arial"/>
          <w:b/>
          <w:bCs/>
        </w:rPr>
        <w:t xml:space="preserve">tion of existing Mandatory reporting </w:t>
      </w:r>
      <w:r>
        <w:rPr>
          <w:rFonts w:ascii="Arial" w:hAnsi="Arial" w:cs="Arial"/>
          <w:b/>
          <w:bCs/>
        </w:rPr>
        <w:t xml:space="preserve">be monitored to establish whether </w:t>
      </w:r>
      <w:r>
        <w:rPr>
          <w:rFonts w:ascii="Arial" w:hAnsi="Arial" w:cs="Arial"/>
          <w:b/>
          <w:bCs/>
        </w:rPr>
        <w:br/>
        <w:t>a. The prescription period is at least 40 years relative to CSA</w:t>
      </w:r>
      <w:r>
        <w:rPr>
          <w:rFonts w:ascii="Arial" w:hAnsi="Arial" w:cs="Arial"/>
          <w:b/>
          <w:bCs/>
        </w:rPr>
        <w:br/>
        <w:t>b.  it is being enforced relative to CSA, for example in the cases Archbishop  Polak has brought to the attention of the Pope.</w:t>
      </w:r>
    </w:p>
    <w:p w14:paraId="43C78CD3" w14:textId="77777777" w:rsidR="00CF57EB" w:rsidRDefault="00CF57EB" w:rsidP="00CF57EB">
      <w:pPr>
        <w:pStyle w:val="ListParagraph"/>
        <w:numPr>
          <w:ilvl w:val="0"/>
          <w:numId w:val="5"/>
        </w:numPr>
        <w:spacing w:after="360" w:line="360" w:lineRule="auto"/>
        <w:rPr>
          <w:rFonts w:ascii="Arial" w:hAnsi="Arial" w:cs="Arial"/>
          <w:b/>
          <w:bCs/>
        </w:rPr>
      </w:pPr>
      <w:r>
        <w:rPr>
          <w:rFonts w:ascii="Arial" w:hAnsi="Arial" w:cs="Arial"/>
          <w:b/>
          <w:bCs/>
        </w:rPr>
        <w:t xml:space="preserve">A new Mandatory Reporting criminal offence whereby </w:t>
      </w:r>
      <w:r w:rsidRPr="00C73553">
        <w:rPr>
          <w:rFonts w:ascii="Arial" w:hAnsi="Arial" w:cs="Arial"/>
          <w:b/>
          <w:bCs/>
          <w:u w:val="single"/>
        </w:rPr>
        <w:t>those in a position of personal trust</w:t>
      </w:r>
      <w:r w:rsidRPr="00B001F9">
        <w:rPr>
          <w:rFonts w:ascii="Arial" w:hAnsi="Arial" w:cs="Arial"/>
          <w:b/>
          <w:bCs/>
        </w:rPr>
        <w:t xml:space="preserve"> toward children or vulnerable adults who while in their care have reasonable grounds for knowing or suspecting </w:t>
      </w:r>
      <w:r w:rsidRPr="00C73553">
        <w:rPr>
          <w:rFonts w:ascii="Arial" w:hAnsi="Arial" w:cs="Arial"/>
          <w:b/>
          <w:bCs/>
          <w:u w:val="single"/>
        </w:rPr>
        <w:t>the commission of physical or sexual abuse or abuse</w:t>
      </w:r>
      <w:r>
        <w:rPr>
          <w:rFonts w:ascii="Arial" w:hAnsi="Arial" w:cs="Arial"/>
          <w:b/>
          <w:bCs/>
        </w:rPr>
        <w:t xml:space="preserve"> are required to report it to the appropriate civil authorities. There should be a significant penalty and the prescription period should be at least 40 years as victims often take many decades to report. (The Australian Royal Commission found it took 33 years on average.) A model MR law is shown below.</w:t>
      </w:r>
      <w:r>
        <w:rPr>
          <w:rStyle w:val="FootnoteReference"/>
          <w:rFonts w:ascii="Arial" w:hAnsi="Arial" w:cs="Arial"/>
          <w:b/>
          <w:bCs/>
        </w:rPr>
        <w:footnoteReference w:id="58"/>
      </w:r>
      <w:r>
        <w:rPr>
          <w:rFonts w:ascii="Arial" w:hAnsi="Arial" w:cs="Arial"/>
          <w:b/>
          <w:bCs/>
        </w:rPr>
        <w:t xml:space="preserve"> We would suggest that such a law should also criminalise the destruction of records or evidence of CSA and failing to disclose them.</w:t>
      </w:r>
    </w:p>
    <w:p w14:paraId="59725ED5" w14:textId="77777777" w:rsidR="00CF57EB" w:rsidRDefault="00CF57EB" w:rsidP="00CF57EB">
      <w:pPr>
        <w:pStyle w:val="ListParagraph"/>
        <w:numPr>
          <w:ilvl w:val="0"/>
          <w:numId w:val="5"/>
        </w:numPr>
        <w:spacing w:after="360" w:line="360" w:lineRule="auto"/>
        <w:rPr>
          <w:rFonts w:ascii="Arial" w:hAnsi="Arial" w:cs="Arial"/>
          <w:b/>
          <w:bCs/>
        </w:rPr>
      </w:pPr>
      <w:r w:rsidRPr="0078644D">
        <w:rPr>
          <w:rFonts w:ascii="Arial" w:hAnsi="Arial" w:cs="Arial"/>
          <w:b/>
          <w:bCs/>
        </w:rPr>
        <w:t>Civil law should specifically provide for vicarious liability of institutions (including religious ones) for CSA and that the components of such liability should reflect the elements shown above under “basis of compensation”.</w:t>
      </w:r>
    </w:p>
    <w:p w14:paraId="13ACE59A" w14:textId="77777777" w:rsidR="00CF57EB" w:rsidRDefault="00CF57EB" w:rsidP="00CF57EB">
      <w:pPr>
        <w:pStyle w:val="ListParagraph"/>
        <w:numPr>
          <w:ilvl w:val="0"/>
          <w:numId w:val="5"/>
        </w:numPr>
        <w:spacing w:after="360" w:line="360" w:lineRule="auto"/>
        <w:rPr>
          <w:rFonts w:ascii="Arial" w:hAnsi="Arial" w:cs="Arial"/>
          <w:b/>
          <w:bCs/>
        </w:rPr>
      </w:pPr>
      <w:r>
        <w:rPr>
          <w:rFonts w:ascii="Arial" w:hAnsi="Arial" w:cs="Arial"/>
          <w:b/>
          <w:bCs/>
        </w:rPr>
        <w:t>I</w:t>
      </w:r>
      <w:r w:rsidRPr="0069557C">
        <w:rPr>
          <w:rFonts w:ascii="Arial" w:hAnsi="Arial" w:cs="Arial"/>
          <w:b/>
          <w:bCs/>
        </w:rPr>
        <w:t>nstitutions (including religious ones)</w:t>
      </w:r>
      <w:r>
        <w:rPr>
          <w:rFonts w:ascii="Arial" w:hAnsi="Arial" w:cs="Arial"/>
          <w:b/>
          <w:bCs/>
        </w:rPr>
        <w:t xml:space="preserve"> should be required to place prominent safeguarding statements in every location advising those concerned about CSA to contact a </w:t>
      </w:r>
      <w:r w:rsidRPr="0050617E">
        <w:rPr>
          <w:rFonts w:ascii="Arial" w:hAnsi="Arial" w:cs="Arial"/>
          <w:b/>
          <w:bCs/>
        </w:rPr>
        <w:t xml:space="preserve">help line </w:t>
      </w:r>
      <w:r>
        <w:rPr>
          <w:rFonts w:ascii="Arial" w:hAnsi="Arial" w:cs="Arial"/>
          <w:b/>
          <w:bCs/>
        </w:rPr>
        <w:t>totally independent of the institution at any level.</w:t>
      </w:r>
    </w:p>
    <w:p w14:paraId="6AF0FEB6" w14:textId="77777777" w:rsidR="00CF57EB" w:rsidRPr="0078644D" w:rsidRDefault="00CF57EB" w:rsidP="00CF57EB">
      <w:pPr>
        <w:pStyle w:val="ListParagraph"/>
        <w:numPr>
          <w:ilvl w:val="0"/>
          <w:numId w:val="5"/>
        </w:numPr>
        <w:spacing w:after="360" w:line="360" w:lineRule="auto"/>
        <w:rPr>
          <w:rFonts w:ascii="Arial" w:hAnsi="Arial" w:cs="Arial"/>
          <w:b/>
          <w:bCs/>
        </w:rPr>
      </w:pPr>
      <w:r>
        <w:rPr>
          <w:rFonts w:ascii="Arial" w:hAnsi="Arial" w:cs="Arial"/>
          <w:b/>
          <w:bCs/>
        </w:rPr>
        <w:t xml:space="preserve">That the (school) </w:t>
      </w:r>
      <w:r w:rsidRPr="00C07310">
        <w:rPr>
          <w:rFonts w:ascii="Arial" w:hAnsi="Arial" w:cs="Arial"/>
          <w:b/>
          <w:bCs/>
        </w:rPr>
        <w:t xml:space="preserve">Curriculum for Upbringing </w:t>
      </w:r>
      <w:r>
        <w:rPr>
          <w:rFonts w:ascii="Arial" w:hAnsi="Arial" w:cs="Arial"/>
          <w:b/>
          <w:bCs/>
        </w:rPr>
        <w:t xml:space="preserve">School is reviewed to check the effectiveness of pupils being taught in an age-appropriate manner about CSA, how to recognise it and how to avoid it, including contacting </w:t>
      </w:r>
      <w:r w:rsidRPr="002B155D">
        <w:rPr>
          <w:rFonts w:ascii="Arial" w:hAnsi="Arial" w:cs="Arial"/>
          <w:b/>
          <w:bCs/>
        </w:rPr>
        <w:t xml:space="preserve">a help line totally independent of the institution </w:t>
      </w:r>
      <w:r w:rsidRPr="001026C8">
        <w:rPr>
          <w:rFonts w:ascii="Arial" w:hAnsi="Arial" w:cs="Arial"/>
          <w:b/>
          <w:bCs/>
        </w:rPr>
        <w:t xml:space="preserve">at any level </w:t>
      </w:r>
      <w:r>
        <w:rPr>
          <w:rFonts w:ascii="Arial" w:hAnsi="Arial" w:cs="Arial"/>
          <w:b/>
          <w:bCs/>
        </w:rPr>
        <w:t>where the CSA is suspected.</w:t>
      </w:r>
    </w:p>
    <w:p w14:paraId="2DD8EA8F" w14:textId="1EF87ACA" w:rsidR="007D6F58" w:rsidRDefault="007D6F58" w:rsidP="006A5241">
      <w:pPr>
        <w:pStyle w:val="ListParagraph"/>
        <w:spacing w:after="360" w:line="360" w:lineRule="auto"/>
        <w:rPr>
          <w:rFonts w:ascii="Arial" w:hAnsi="Arial" w:cs="Arial"/>
          <w:b/>
          <w:bCs/>
        </w:rPr>
      </w:pPr>
    </w:p>
    <w:p w14:paraId="5424B31E" w14:textId="3D8B58A5" w:rsidR="00242614" w:rsidRDefault="00242614" w:rsidP="006A5241">
      <w:pPr>
        <w:pStyle w:val="ListParagraph"/>
        <w:spacing w:after="360" w:line="360" w:lineRule="auto"/>
        <w:rPr>
          <w:rFonts w:ascii="Arial" w:hAnsi="Arial" w:cs="Arial"/>
          <w:b/>
          <w:bCs/>
        </w:rPr>
      </w:pPr>
    </w:p>
    <w:p w14:paraId="25D493CD" w14:textId="6736DB7D" w:rsidR="00242614" w:rsidRDefault="00242614" w:rsidP="006A5241">
      <w:pPr>
        <w:pStyle w:val="ListParagraph"/>
        <w:spacing w:after="360" w:line="360" w:lineRule="auto"/>
        <w:rPr>
          <w:rFonts w:ascii="Arial" w:hAnsi="Arial" w:cs="Arial"/>
          <w:b/>
          <w:bCs/>
        </w:rPr>
      </w:pPr>
    </w:p>
    <w:p w14:paraId="3E8F3735" w14:textId="1745BC35" w:rsidR="00242614" w:rsidRDefault="00242614" w:rsidP="006A5241">
      <w:pPr>
        <w:pStyle w:val="ListParagraph"/>
        <w:spacing w:after="360" w:line="360" w:lineRule="auto"/>
        <w:rPr>
          <w:rFonts w:ascii="Arial" w:hAnsi="Arial" w:cs="Arial"/>
          <w:b/>
          <w:bCs/>
        </w:rPr>
      </w:pPr>
    </w:p>
    <w:p w14:paraId="6951E976" w14:textId="2D4C2C58" w:rsidR="00242614" w:rsidRPr="00242614" w:rsidRDefault="00242614" w:rsidP="00242614">
      <w:pPr>
        <w:pStyle w:val="ListParagraph"/>
        <w:spacing w:after="360" w:line="360" w:lineRule="auto"/>
        <w:jc w:val="center"/>
        <w:rPr>
          <w:rFonts w:ascii="Arial" w:hAnsi="Arial" w:cs="Arial"/>
          <w:b/>
          <w:bCs/>
          <w:sz w:val="40"/>
        </w:rPr>
      </w:pPr>
      <w:r w:rsidRPr="00242614">
        <w:rPr>
          <w:rFonts w:ascii="Arial" w:hAnsi="Arial" w:cs="Arial"/>
          <w:b/>
          <w:bCs/>
          <w:sz w:val="40"/>
        </w:rPr>
        <w:t>APPENDICES</w:t>
      </w:r>
    </w:p>
    <w:p w14:paraId="5E4DF83F" w14:textId="70395F47" w:rsidR="00242614" w:rsidRPr="00494967" w:rsidRDefault="00242614" w:rsidP="006A5241">
      <w:pPr>
        <w:pStyle w:val="ListParagraph"/>
        <w:spacing w:after="360" w:line="360" w:lineRule="auto"/>
        <w:rPr>
          <w:rFonts w:ascii="Arial" w:hAnsi="Arial" w:cs="Arial"/>
        </w:rPr>
      </w:pPr>
    </w:p>
    <w:p w14:paraId="64091130" w14:textId="5A6BD151" w:rsidR="00242614" w:rsidRPr="00494967" w:rsidRDefault="00242614" w:rsidP="006A5241">
      <w:pPr>
        <w:pStyle w:val="ListParagraph"/>
        <w:spacing w:after="360" w:line="360" w:lineRule="auto"/>
        <w:rPr>
          <w:rFonts w:ascii="Arial" w:hAnsi="Arial" w:cs="Arial"/>
          <w:b/>
          <w:bCs/>
        </w:rPr>
      </w:pPr>
      <w:r w:rsidRPr="00494967">
        <w:rPr>
          <w:rFonts w:ascii="Arial" w:hAnsi="Arial" w:cs="Arial"/>
          <w:b/>
          <w:bCs/>
        </w:rPr>
        <w:t xml:space="preserve">APPENDIX 1 </w:t>
      </w:r>
    </w:p>
    <w:p w14:paraId="05C728A4" w14:textId="77777777" w:rsidR="00EB4847" w:rsidRPr="00494967" w:rsidRDefault="00EB4847" w:rsidP="00EB4847">
      <w:pPr>
        <w:pStyle w:val="ListParagraph"/>
        <w:spacing w:after="360" w:line="360" w:lineRule="auto"/>
        <w:rPr>
          <w:rFonts w:ascii="Arial" w:hAnsi="Arial" w:cs="Arial"/>
        </w:rPr>
      </w:pPr>
    </w:p>
    <w:p w14:paraId="446EC83C"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The circular letter from the Director of the Presidential Office of the National Prosecutor.</w:t>
      </w:r>
    </w:p>
    <w:p w14:paraId="69048986" w14:textId="0922BCD6" w:rsidR="00EB4847" w:rsidRPr="00494967" w:rsidRDefault="00EB4847" w:rsidP="00EB4847">
      <w:pPr>
        <w:pStyle w:val="ListParagraph"/>
        <w:spacing w:after="360" w:line="360" w:lineRule="auto"/>
        <w:rPr>
          <w:rFonts w:ascii="Arial" w:hAnsi="Arial" w:cs="Arial"/>
        </w:rPr>
      </w:pPr>
      <w:r w:rsidRPr="00494967">
        <w:rPr>
          <w:rFonts w:ascii="Arial" w:hAnsi="Arial" w:cs="Arial"/>
        </w:rPr>
        <w:t>Facsimile (in Polish)</w:t>
      </w:r>
      <w:r w:rsidRPr="00494967">
        <w:rPr>
          <w:rStyle w:val="FootnoteReference"/>
          <w:rFonts w:ascii="Arial" w:hAnsi="Arial" w:cs="Arial"/>
        </w:rPr>
        <w:footnoteReference w:id="59"/>
      </w:r>
    </w:p>
    <w:p w14:paraId="6E1CD0D0" w14:textId="33D9AC9D" w:rsidR="00EB4847" w:rsidRPr="00494967" w:rsidRDefault="00EB4847" w:rsidP="00EB4847">
      <w:pPr>
        <w:pStyle w:val="ListParagraph"/>
        <w:spacing w:after="360" w:line="360" w:lineRule="auto"/>
        <w:rPr>
          <w:rFonts w:ascii="Arial" w:hAnsi="Arial" w:cs="Arial"/>
        </w:rPr>
      </w:pPr>
      <w:r w:rsidRPr="00494967">
        <w:rPr>
          <w:rFonts w:ascii="Arial" w:hAnsi="Arial" w:cs="Arial"/>
        </w:rPr>
        <w:t>Newspaper article including facsimile of first page</w:t>
      </w:r>
      <w:r w:rsidR="00494967" w:rsidRPr="00494967">
        <w:rPr>
          <w:rStyle w:val="FootnoteReference"/>
          <w:rFonts w:ascii="Arial" w:hAnsi="Arial" w:cs="Arial"/>
        </w:rPr>
        <w:footnoteReference w:id="60"/>
      </w:r>
    </w:p>
    <w:p w14:paraId="6283B46C" w14:textId="77777777" w:rsidR="00EB4847" w:rsidRPr="00494967" w:rsidRDefault="00EB4847" w:rsidP="00EB4847">
      <w:pPr>
        <w:pStyle w:val="ListParagraph"/>
        <w:spacing w:after="360" w:line="360" w:lineRule="auto"/>
        <w:rPr>
          <w:rFonts w:ascii="Arial" w:hAnsi="Arial" w:cs="Arial"/>
        </w:rPr>
      </w:pPr>
    </w:p>
    <w:p w14:paraId="71AD6C9F" w14:textId="4E5C5EB2" w:rsidR="00EB4847" w:rsidRPr="00494967" w:rsidRDefault="00D9022A" w:rsidP="00EB4847">
      <w:pPr>
        <w:pStyle w:val="ListParagraph"/>
        <w:spacing w:after="360" w:line="360" w:lineRule="auto"/>
        <w:rPr>
          <w:rFonts w:ascii="Arial" w:hAnsi="Arial" w:cs="Arial"/>
        </w:rPr>
      </w:pPr>
      <w:r>
        <w:rPr>
          <w:rFonts w:ascii="Arial" w:hAnsi="Arial" w:cs="Arial"/>
        </w:rPr>
        <w:br w:type="column"/>
      </w:r>
      <w:r w:rsidR="00EB4847" w:rsidRPr="00494967">
        <w:rPr>
          <w:rFonts w:ascii="Arial" w:hAnsi="Arial" w:cs="Arial"/>
        </w:rPr>
        <w:t>THE REPUBLIC OF POLAND - NATIONAL PROSECUTOR</w:t>
      </w:r>
    </w:p>
    <w:p w14:paraId="42A653C1"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PRESIDENTIAL OFFICE</w:t>
      </w:r>
    </w:p>
    <w:p w14:paraId="01E7F400" w14:textId="1F0EBA5D" w:rsidR="00EB4847" w:rsidRPr="00494967" w:rsidRDefault="00EB4847" w:rsidP="00EB4847">
      <w:pPr>
        <w:pStyle w:val="ListParagraph"/>
        <w:spacing w:after="360" w:line="360" w:lineRule="auto"/>
        <w:rPr>
          <w:rFonts w:ascii="Arial" w:hAnsi="Arial" w:cs="Arial"/>
        </w:rPr>
      </w:pPr>
      <w:r w:rsidRPr="00494967">
        <w:rPr>
          <w:rFonts w:ascii="Arial" w:hAnsi="Arial" w:cs="Arial"/>
        </w:rPr>
        <w:t>ul. Rakowiecka 26/30 02-528 WARSAW</w:t>
      </w:r>
      <w:r w:rsidR="0027754A">
        <w:rPr>
          <w:rFonts w:ascii="Arial" w:hAnsi="Arial" w:cs="Arial"/>
        </w:rPr>
        <w:t xml:space="preserve"> </w:t>
      </w:r>
      <w:r w:rsidR="0027754A">
        <w:rPr>
          <w:rFonts w:ascii="Arial" w:hAnsi="Arial" w:cs="Arial"/>
        </w:rPr>
        <w:tab/>
      </w:r>
      <w:r w:rsidR="0027754A">
        <w:rPr>
          <w:rFonts w:ascii="Arial" w:hAnsi="Arial" w:cs="Arial"/>
        </w:rPr>
        <w:tab/>
      </w:r>
      <w:r w:rsidR="0027754A">
        <w:rPr>
          <w:rFonts w:ascii="Arial" w:hAnsi="Arial" w:cs="Arial"/>
        </w:rPr>
        <w:tab/>
      </w:r>
      <w:r w:rsidR="0027754A" w:rsidRPr="0027754A">
        <w:rPr>
          <w:rFonts w:ascii="Arial" w:hAnsi="Arial" w:cs="Arial"/>
        </w:rPr>
        <w:t>Warsaw, January 23, 2019</w:t>
      </w:r>
    </w:p>
    <w:p w14:paraId="3A885228"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PK I BP 029.12.2018</w:t>
      </w:r>
    </w:p>
    <w:p w14:paraId="1AC49E2E" w14:textId="77777777" w:rsidR="00EB4847" w:rsidRPr="00494967" w:rsidRDefault="00EB4847" w:rsidP="00EB4847">
      <w:pPr>
        <w:pStyle w:val="ListParagraph"/>
        <w:spacing w:after="360" w:line="360" w:lineRule="auto"/>
        <w:rPr>
          <w:rFonts w:ascii="Arial" w:hAnsi="Arial" w:cs="Arial"/>
        </w:rPr>
      </w:pPr>
    </w:p>
    <w:p w14:paraId="03F5066F" w14:textId="77777777" w:rsidR="00EB4847" w:rsidRPr="00494967" w:rsidRDefault="00EB4847" w:rsidP="002C62FF">
      <w:pPr>
        <w:pStyle w:val="ListParagraph"/>
        <w:spacing w:after="360" w:line="480" w:lineRule="auto"/>
        <w:rPr>
          <w:rFonts w:ascii="Arial" w:hAnsi="Arial" w:cs="Arial"/>
        </w:rPr>
      </w:pPr>
      <w:r w:rsidRPr="00494967">
        <w:rPr>
          <w:rFonts w:ascii="Arial" w:hAnsi="Arial" w:cs="Arial"/>
        </w:rPr>
        <w:t>State Regional Prosecutors</w:t>
      </w:r>
    </w:p>
    <w:p w14:paraId="48EB1089" w14:textId="77777777" w:rsidR="00EB4847" w:rsidRPr="00494967" w:rsidRDefault="00EB4847" w:rsidP="002C62FF">
      <w:pPr>
        <w:pStyle w:val="ListParagraph"/>
        <w:spacing w:after="360" w:line="480" w:lineRule="auto"/>
        <w:rPr>
          <w:rFonts w:ascii="Arial" w:hAnsi="Arial" w:cs="Arial"/>
        </w:rPr>
      </w:pPr>
      <w:r w:rsidRPr="00494967">
        <w:rPr>
          <w:rFonts w:ascii="Arial" w:hAnsi="Arial" w:cs="Arial"/>
        </w:rPr>
        <w:t>Dear Prosecutors,</w:t>
      </w:r>
    </w:p>
    <w:p w14:paraId="24B9AE7A"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Due to the revealed doubts relating to the applicability of Art. 217 of the Code of Criminal Procedure# to documents contained in the acts of the canonical process, I kindly present the following position.</w:t>
      </w:r>
    </w:p>
    <w:p w14:paraId="0267473B"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Documents included in the canonical process are not covered by diplomatic immunity, unless it results directly from a legal provision, which is the case, for example, when they are part of a diplomatic mail or are at the legal address of the nunciature or other diplomatic mission. They are also not subject to any evidence prohibition. Therefore, there are no legal obstacles to use them in criminal proceedings, in the original or in a certified copy.</w:t>
      </w:r>
    </w:p>
    <w:p w14:paraId="4F244BCB"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However, obtaining such documents is possible provided that the conditions that should be derived from the applicable legal acts are met.</w:t>
      </w:r>
    </w:p>
    <w:p w14:paraId="3E7C8EC7"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Relations between the Polish State and churches and religious associations are regulated by Art. 25 and art. 53 of the Constitution, the Act of May 17, 1989 on Guarantees of Freedom of Conscience and Religion, an international agreement - Concordat between the Holy See and the Republic of Poland, signed on July 28, 1993 in Warsaw and ratified on February 23, 1998 (hereinafter: Concordat ) - and by a number of acts relating to activities of individual churches and associations. This issue is also referred to in Art. 17 sec. 1 of the Treaty on the Functioning of the European Union, stipulating that "the Union shall respect and not prejudice the status under national law of churches and religious associations or communities in the Member States."</w:t>
      </w:r>
    </w:p>
    <w:p w14:paraId="4B7E4594"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According to Art. 25 sec. 3 of the Constitution of the Republic of Poland, relations between the State and churches and other religious associations are shaped on the basis of respecting their autonomy and mutual independence in their scope, as well as of cooperation for the good of man and the common good. Art. 25 sec. 4 indicates that the relations between the Republic of Poland and the Catholic Church are defined by an international agreement concluded with the Holy See and by statutes.</w:t>
      </w:r>
    </w:p>
    <w:p w14:paraId="46401E13"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Concordat in Art. 1 states: "The Republic of Poland and the Holy See confirm that the State and the Catholic Church are - each in their field - independent and autonomous, and undertake to fully respect this principle in mutual relations and in cooperation for human development and the common good." Concordat, as an international agreement, takes precedence over statutes, which results from Art. 91 paragraph. 2 of the Constitution.</w:t>
      </w:r>
    </w:p>
    <w:p w14:paraId="24CE9A8B"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The terms "autonomy" and "independence" do not have a statutory definition. The official explanation of "autonomy" contained in the government declaration of January 26, 1998 on the Declaration of the Government of the Republic of Poland of April 15, 1997 in order to ensure a clear interpretation of the provisions of the Concordat between the Holy See and the Republic of Poland, signed in Warsaw on 28 July 1993, gives the following interpretation of this concept: “The principle expressed in Article 1, according to which the State and the Church are independent and autonomous, is in fact giving legal expression to the practice that has developed in Poland in recent years. It means resigning from such an understanding of constitutional norms, which expressed an antagonistic attitude, in favour of an interpretation assuming cooperation for human development and the common good. ”. In other words, the principle of autonomy requires that state organs in their relations with ecclesiastical institutions rely on cooperation, rather than using their powers in an antagonistic manner.</w:t>
      </w:r>
    </w:p>
    <w:p w14:paraId="250B7F98"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According to Art. 5 of the Concordat, the state lets the Catholic Church exercise its jurisdiction freely and publicly. This provision imposes an obligation on state organs not only to tolerate, but also to actively take actions ensuring the Church's freedom of jurisdiction. Also art. 2 of the Act of May 17, 1989 on the relationship of the State to the Catholic Church in the Republic of Poland, provides that the Church is governed by its own law, freely exercises clerical and jurisdictional authority, and manages its own affairs. According to Art. 3 of this Act, it defines the principles of the State's relationship to the Church, including its legal and property situation; in matters relating to the Church, not regulated by this Act, the generally applicable provisions of law shall apply - as long as they do not conflict with the principles arising therefrom.</w:t>
      </w:r>
    </w:p>
    <w:p w14:paraId="452AAD6E" w14:textId="27134901" w:rsidR="00EB4847" w:rsidRPr="00494967" w:rsidRDefault="00EB4847" w:rsidP="00EB4847">
      <w:pPr>
        <w:pStyle w:val="ListParagraph"/>
        <w:spacing w:after="360" w:line="360" w:lineRule="auto"/>
        <w:rPr>
          <w:rFonts w:ascii="Arial" w:hAnsi="Arial" w:cs="Arial"/>
        </w:rPr>
      </w:pPr>
      <w:r w:rsidRPr="00494967">
        <w:rPr>
          <w:rFonts w:ascii="Arial" w:hAnsi="Arial" w:cs="Arial"/>
        </w:rPr>
        <w:t xml:space="preserve">The concept of jurisdiction covers the conduct of proceedings under the Code of Canon Law. Such proceedings, as well as related activities and documentation, </w:t>
      </w:r>
      <w:r w:rsidR="00515606" w:rsidRPr="00494967">
        <w:rPr>
          <w:rFonts w:ascii="Arial" w:hAnsi="Arial" w:cs="Arial"/>
        </w:rPr>
        <w:t>therefore,</w:t>
      </w:r>
      <w:r w:rsidRPr="00494967">
        <w:rPr>
          <w:rFonts w:ascii="Arial" w:hAnsi="Arial" w:cs="Arial"/>
        </w:rPr>
        <w:t xml:space="preserve"> belong to the sphere covered by the autonomy of the Church. There is no doubt that the intercepting of documents of the canonical process by law enforcement agencies constitutes an interference in the course of this process. Therefore, it should be considered that the decision to issue an order requesting documents from the canonical process should be taken with caution, as potentially in conflict with the jurisdictional autonomy of the Church.</w:t>
      </w:r>
    </w:p>
    <w:p w14:paraId="114C2C2E"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In accordance with the above-mentioned constitutional principle of cooperation, the prosecutor, recognizing that certain documents produced in the canonical process will constitute useful evidence in criminal proceedings, should therefore first submit an appropriate application to the church authorities. The Code of Canon Law provides for the possibility of making trial documents available with the consent of the judge (canon 484 point 3, canon 1475 § 2). The decision of the Church authorities in this matter belongs to their sphere of their autonomy. An ecclesiastical judge may only consent to the transmission of a photocopy of the document - in such a case, the photocopies should be certified by an ecclesiastical notary - or to refuse consent altogether, relying instead on the efficiency of the canonical process.</w:t>
      </w:r>
    </w:p>
    <w:p w14:paraId="3247A4AC" w14:textId="21661245" w:rsidR="00EB4847" w:rsidRPr="00494967" w:rsidRDefault="00EB4847" w:rsidP="00EB4847">
      <w:pPr>
        <w:pStyle w:val="ListParagraph"/>
        <w:spacing w:after="360" w:line="360" w:lineRule="auto"/>
        <w:rPr>
          <w:rFonts w:ascii="Arial" w:hAnsi="Arial" w:cs="Arial"/>
        </w:rPr>
      </w:pPr>
      <w:r w:rsidRPr="00494967">
        <w:rPr>
          <w:rFonts w:ascii="Arial" w:hAnsi="Arial" w:cs="Arial"/>
        </w:rPr>
        <w:t xml:space="preserve">At the same time, however, the prosecutor has certain obligations resulting from the CCP, including the obligation to collect evidence under Art. 297 § 1 point 5 of the CCP. The warrant under Art. 217 of the Code of Criminal Procedure serves to </w:t>
      </w:r>
      <w:r w:rsidR="004F7894" w:rsidRPr="00494967">
        <w:rPr>
          <w:rFonts w:ascii="Arial" w:hAnsi="Arial" w:cs="Arial"/>
        </w:rPr>
        <w:t>fulfil</w:t>
      </w:r>
      <w:r w:rsidRPr="00494967">
        <w:rPr>
          <w:rFonts w:ascii="Arial" w:hAnsi="Arial" w:cs="Arial"/>
        </w:rPr>
        <w:t xml:space="preserve"> this obligation.</w:t>
      </w:r>
    </w:p>
    <w:p w14:paraId="01852AA9"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The principle of the jurisdictional autonomy of the Church cannot in every situation limit the powers of an organ of the state. It is therefore necessary to weigh the balance between this principle and the duties of the prosecutor.</w:t>
      </w:r>
    </w:p>
    <w:p w14:paraId="6CC25681"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For this purpose, it is necessary to distinguish between two types of situations related to the search for evidence.</w:t>
      </w:r>
    </w:p>
    <w:p w14:paraId="767D8D25"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In the first situation, evidence from a document contained in the files of the canonical process is vital to the case. It is crucial for determining the essential issues of the procedure necessary to issue a decision on the merits - that is, this evidence allows to determine whether and by whom the prohibited act was committed, what legal qualification of the act should be assumed, what is the identity of the victim, whether the perpetrator is liable criminal - the circumstances cannot be established otherwise. This applies, for example, to factual situations where the subject of the proceedings is an act under Art. 270 of the CC, and the requested document was the subject of the enforcement action of this act, or as soon as the content of the requested document allows it to be decided whether the crime was committed by a specific person. The prosecutor should then ask the church authorities to provide the document. If the church authorities do not give their consent, it is justified to use the institution specified in Art. 217 of the Code of Criminal Procedure.</w:t>
      </w:r>
    </w:p>
    <w:p w14:paraId="499CBA9A"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In the case of the second type of situation, evidence from a document included in the records of the canonical process are documents vital to the case, because a given circumstance may be established in a different way. This also includes situations where the evidence is only complementary to other evidence or contains information that would be useful for the proceedings (including information on other evidence), but not essential for making a substantive decision, or get them in another way. In such situations, the application of the institution specified in Art. 217 of the Code of Criminal Procedure should be limited to special, exceptionally justified cases indicated in the statement of reasons for the order, for example, where the determination of the circumstances is otherwise seriously impeded.</w:t>
      </w:r>
    </w:p>
    <w:p w14:paraId="1CAF9105"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The letter or decision should concern individual documents (for example, protocols of testimonies of designated persons), and should not cover the entire documents of the canonical process.</w:t>
      </w:r>
    </w:p>
    <w:p w14:paraId="165B35F3"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Expressed in art. 25 sec. 3 of the Constitution, the obligation to respect autonomy applies to all churches and religious associations. The above principles should therefore be applied analogously to documents from internal proceedings of other churches and associations, if such proceedings are conducted - which applies, for example, to documents produced in the course of the exercise of the law referred to in Art. 2 clause 1 of the Act of July 4, 1991 on the relationship of the State to the Polish Autocephalous Orthodox Church, or the Internal Law specified in Art. 2 clause 1 and 2 of the Act of May 13, 1994 on the relationship of the State to the Evangelical Reformed Church in the Republic of Poland, in art. 3 of the Act of June 30, 1995 on the relationship of the State to the Baptist Church in the Republic of Poland, or in Art. 3 sec. 2 of the Act of February 20, 1997 on the State's Relationship to Jewish Religious Communities in the Republic of Poland.</w:t>
      </w:r>
    </w:p>
    <w:p w14:paraId="4431698B" w14:textId="59B835BB" w:rsidR="00EB4847" w:rsidRPr="00494967" w:rsidRDefault="00EB4847" w:rsidP="00EB4847">
      <w:pPr>
        <w:pStyle w:val="ListParagraph"/>
        <w:spacing w:after="360" w:line="360" w:lineRule="auto"/>
        <w:rPr>
          <w:rFonts w:ascii="Arial" w:hAnsi="Arial" w:cs="Arial"/>
        </w:rPr>
      </w:pPr>
      <w:r w:rsidRPr="00494967">
        <w:rPr>
          <w:rFonts w:ascii="Arial" w:hAnsi="Arial" w:cs="Arial"/>
        </w:rPr>
        <w:t xml:space="preserve">In order to develop proper practice, I ask that on every </w:t>
      </w:r>
      <w:r w:rsidR="004F7894" w:rsidRPr="00494967">
        <w:rPr>
          <w:rFonts w:ascii="Arial" w:hAnsi="Arial" w:cs="Arial"/>
        </w:rPr>
        <w:t>occurrence</w:t>
      </w:r>
      <w:r w:rsidRPr="00494967">
        <w:rPr>
          <w:rFonts w:ascii="Arial" w:hAnsi="Arial" w:cs="Arial"/>
        </w:rPr>
        <w:t xml:space="preserve"> you provide the Presidium Office of the National Public Prosecutor with information about cases of planned application by public prosecutors to the authorities of a church or religious association for disclosure of documents from internal proceedings conducted before such authorities, and about cases which, in the opinion of the prosecutors, justify the decision on the application of Art. 217 of the Code of Criminal Procedure due to the refusal by these authorities to provide the documents necessary for the criminal proceedings.</w:t>
      </w:r>
    </w:p>
    <w:p w14:paraId="36AAD12A"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I kindly ask you to inform the subordinate prosecutors about the content of this letter.</w:t>
      </w:r>
    </w:p>
    <w:p w14:paraId="5226FFAA"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Best regards,</w:t>
      </w:r>
    </w:p>
    <w:p w14:paraId="3D2AFA92"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DIRECTOR OF THE PRESIDENTIAL OFFICE</w:t>
      </w:r>
    </w:p>
    <w:p w14:paraId="34DB7667" w14:textId="77777777" w:rsidR="00EB4847" w:rsidRPr="00494967" w:rsidRDefault="00EB4847" w:rsidP="00EB4847">
      <w:pPr>
        <w:pStyle w:val="ListParagraph"/>
        <w:spacing w:after="360" w:line="360" w:lineRule="auto"/>
        <w:rPr>
          <w:rFonts w:ascii="Arial" w:hAnsi="Arial" w:cs="Arial"/>
        </w:rPr>
      </w:pPr>
      <w:r w:rsidRPr="00494967">
        <w:rPr>
          <w:rFonts w:ascii="Arial" w:hAnsi="Arial" w:cs="Arial"/>
        </w:rPr>
        <w:t>Tomasz Szafrański</w:t>
      </w:r>
    </w:p>
    <w:p w14:paraId="625A0C35" w14:textId="77777777" w:rsidR="00EB4847" w:rsidRPr="00494967" w:rsidRDefault="00EB4847" w:rsidP="00EB4847">
      <w:pPr>
        <w:pStyle w:val="ListParagraph"/>
        <w:spacing w:after="360" w:line="360" w:lineRule="auto"/>
        <w:rPr>
          <w:rFonts w:ascii="Arial" w:hAnsi="Arial" w:cs="Arial"/>
        </w:rPr>
      </w:pPr>
    </w:p>
    <w:p w14:paraId="17C28095" w14:textId="3C2CFD84" w:rsidR="002C62FF" w:rsidRDefault="00EB4847" w:rsidP="00EB4847">
      <w:pPr>
        <w:pStyle w:val="ListParagraph"/>
        <w:spacing w:after="360" w:line="360" w:lineRule="auto"/>
        <w:rPr>
          <w:rFonts w:ascii="Arial" w:hAnsi="Arial" w:cs="Arial"/>
        </w:rPr>
      </w:pPr>
      <w:r w:rsidRPr="00494967">
        <w:rPr>
          <w:rFonts w:ascii="Arial" w:hAnsi="Arial" w:cs="Arial"/>
        </w:rPr>
        <w:t xml:space="preserve"># “Objects which may serve as evidence, or be subject to seizure in order to secure penalties regarding property, penal measures involving property or claims to redress damage, should be surrendered when so required by the court, the state prosecutor, and in cases not amenable to delay, by the Police or other authorised agency.” Per </w:t>
      </w:r>
      <w:hyperlink r:id="rId9" w:history="1">
        <w:r w:rsidRPr="00494967">
          <w:rPr>
            <w:rStyle w:val="Hyperlink"/>
            <w:rFonts w:ascii="Arial" w:hAnsi="Arial" w:cs="Arial"/>
          </w:rPr>
          <w:t>https://www.legislationline.org/download/id/4172/file/Polish%20CPC%201997_am%202003_en.pdf</w:t>
        </w:r>
      </w:hyperlink>
      <w:r w:rsidRPr="00494967">
        <w:rPr>
          <w:rFonts w:ascii="Arial" w:hAnsi="Arial" w:cs="Arial"/>
        </w:rPr>
        <w:t xml:space="preserve"> </w:t>
      </w:r>
    </w:p>
    <w:p w14:paraId="25068506" w14:textId="77777777" w:rsidR="002C62FF" w:rsidRDefault="002C62FF">
      <w:pPr>
        <w:spacing w:after="160" w:line="259" w:lineRule="auto"/>
        <w:rPr>
          <w:rFonts w:ascii="Arial" w:hAnsi="Arial" w:cs="Arial"/>
          <w:sz w:val="22"/>
          <w:szCs w:val="22"/>
          <w:lang w:eastAsia="ja-JP"/>
        </w:rPr>
      </w:pPr>
      <w:r>
        <w:rPr>
          <w:rFonts w:ascii="Arial" w:hAnsi="Arial" w:cs="Arial"/>
        </w:rPr>
        <w:br w:type="page"/>
      </w:r>
    </w:p>
    <w:p w14:paraId="59A698E9" w14:textId="77777777" w:rsidR="0074182D" w:rsidRDefault="0074182D" w:rsidP="00EB4847">
      <w:pPr>
        <w:pStyle w:val="ListParagraph"/>
        <w:spacing w:after="360" w:line="360" w:lineRule="auto"/>
        <w:rPr>
          <w:rFonts w:ascii="Arial" w:hAnsi="Arial" w:cs="Arial"/>
        </w:rPr>
      </w:pPr>
      <w:r w:rsidRPr="0074182D">
        <w:rPr>
          <w:rFonts w:ascii="Arial" w:hAnsi="Arial" w:cs="Arial"/>
          <w:b/>
          <w:bCs/>
        </w:rPr>
        <w:t>APPENDIX 2</w:t>
      </w:r>
    </w:p>
    <w:p w14:paraId="49D99B70" w14:textId="5F442936" w:rsidR="00EB4847" w:rsidRDefault="00B162B7" w:rsidP="00960BD0">
      <w:pPr>
        <w:pStyle w:val="ListParagraph"/>
        <w:spacing w:after="360" w:line="360" w:lineRule="auto"/>
        <w:rPr>
          <w:rFonts w:ascii="Arial" w:hAnsi="Arial" w:cs="Arial"/>
        </w:rPr>
      </w:pPr>
      <w:r>
        <w:rPr>
          <w:rFonts w:ascii="Arial" w:hAnsi="Arial" w:cs="Arial"/>
        </w:rPr>
        <w:t xml:space="preserve">Below is an </w:t>
      </w:r>
      <w:r w:rsidR="0074182D" w:rsidRPr="0074182D">
        <w:rPr>
          <w:rFonts w:ascii="Arial" w:hAnsi="Arial" w:cs="Arial"/>
        </w:rPr>
        <w:t xml:space="preserve">English </w:t>
      </w:r>
      <w:r>
        <w:rPr>
          <w:rFonts w:ascii="Arial" w:hAnsi="Arial" w:cs="Arial"/>
        </w:rPr>
        <w:t xml:space="preserve">translation of </w:t>
      </w:r>
      <w:r w:rsidR="0074182D" w:rsidRPr="0074182D">
        <w:rPr>
          <w:rFonts w:ascii="Arial" w:hAnsi="Arial" w:cs="Arial"/>
        </w:rPr>
        <w:t xml:space="preserve">a short paper, Freedom from Religion Foundation, on </w:t>
      </w:r>
      <w:r w:rsidR="00106771" w:rsidRPr="00960BD0">
        <w:rPr>
          <w:rFonts w:ascii="Arial" w:hAnsi="Arial" w:cs="Arial"/>
          <w:i/>
          <w:iCs/>
        </w:rPr>
        <w:t xml:space="preserve">Removing Discrimination </w:t>
      </w:r>
      <w:r w:rsidR="00106771">
        <w:rPr>
          <w:rFonts w:ascii="Arial" w:hAnsi="Arial" w:cs="Arial"/>
          <w:i/>
          <w:iCs/>
        </w:rPr>
        <w:t>i</w:t>
      </w:r>
      <w:r w:rsidR="00106771" w:rsidRPr="00960BD0">
        <w:rPr>
          <w:rFonts w:ascii="Arial" w:hAnsi="Arial" w:cs="Arial"/>
          <w:i/>
          <w:iCs/>
        </w:rPr>
        <w:t xml:space="preserve">n Poland </w:t>
      </w:r>
      <w:r w:rsidR="00106771">
        <w:rPr>
          <w:rFonts w:ascii="Arial" w:hAnsi="Arial" w:cs="Arial"/>
          <w:i/>
          <w:iCs/>
        </w:rPr>
        <w:t>a</w:t>
      </w:r>
      <w:r w:rsidR="00106771" w:rsidRPr="00960BD0">
        <w:rPr>
          <w:rFonts w:ascii="Arial" w:hAnsi="Arial" w:cs="Arial"/>
          <w:i/>
          <w:iCs/>
        </w:rPr>
        <w:t xml:space="preserve">gainst Non-Believing Children </w:t>
      </w:r>
      <w:r w:rsidR="00106771">
        <w:rPr>
          <w:rFonts w:ascii="Arial" w:hAnsi="Arial" w:cs="Arial"/>
          <w:i/>
          <w:iCs/>
        </w:rPr>
        <w:t>a</w:t>
      </w:r>
      <w:r w:rsidR="00106771" w:rsidRPr="00960BD0">
        <w:rPr>
          <w:rFonts w:ascii="Arial" w:hAnsi="Arial" w:cs="Arial"/>
          <w:i/>
          <w:iCs/>
        </w:rPr>
        <w:t xml:space="preserve">nd Those Not Participating </w:t>
      </w:r>
      <w:r w:rsidR="00106771">
        <w:rPr>
          <w:rFonts w:ascii="Arial" w:hAnsi="Arial" w:cs="Arial"/>
          <w:i/>
          <w:iCs/>
        </w:rPr>
        <w:t>i</w:t>
      </w:r>
      <w:r w:rsidR="00106771" w:rsidRPr="00960BD0">
        <w:rPr>
          <w:rFonts w:ascii="Arial" w:hAnsi="Arial" w:cs="Arial"/>
          <w:i/>
          <w:iCs/>
        </w:rPr>
        <w:t>n Religion Lessons</w:t>
      </w:r>
      <w:r w:rsidR="0074182D" w:rsidRPr="0074182D">
        <w:rPr>
          <w:rFonts w:ascii="Arial" w:hAnsi="Arial" w:cs="Arial"/>
        </w:rPr>
        <w:t xml:space="preserve">. </w:t>
      </w:r>
      <w:r w:rsidR="007961EC">
        <w:rPr>
          <w:rFonts w:ascii="Arial" w:hAnsi="Arial" w:cs="Arial"/>
        </w:rPr>
        <w:t>The paper</w:t>
      </w:r>
      <w:r w:rsidR="00EE65C8">
        <w:rPr>
          <w:rStyle w:val="FootnoteReference"/>
          <w:rFonts w:ascii="Arial" w:hAnsi="Arial" w:cs="Arial"/>
        </w:rPr>
        <w:footnoteReference w:id="61"/>
      </w:r>
      <w:r w:rsidR="00AC58E6">
        <w:rPr>
          <w:rFonts w:ascii="Arial" w:hAnsi="Arial" w:cs="Arial"/>
        </w:rPr>
        <w:t xml:space="preserve"> was </w:t>
      </w:r>
      <w:r w:rsidR="00AC58E6" w:rsidRPr="00AC58E6">
        <w:rPr>
          <w:rFonts w:ascii="Arial" w:hAnsi="Arial" w:cs="Arial"/>
        </w:rPr>
        <w:t>financed by the EEA Grants</w:t>
      </w:r>
      <w:r w:rsidR="00AC58E6">
        <w:rPr>
          <w:rFonts w:ascii="Arial" w:hAnsi="Arial" w:cs="Arial"/>
        </w:rPr>
        <w:t>.</w:t>
      </w:r>
      <w:r w:rsidR="00AC58E6">
        <w:rPr>
          <w:rFonts w:ascii="Arial" w:hAnsi="Arial" w:cs="Arial"/>
        </w:rPr>
        <w:br/>
      </w:r>
      <w:r w:rsidR="0074182D" w:rsidRPr="0074182D">
        <w:rPr>
          <w:rFonts w:ascii="Arial" w:hAnsi="Arial" w:cs="Arial"/>
        </w:rPr>
        <w:t xml:space="preserve">Our recommendations are </w:t>
      </w:r>
      <w:r w:rsidR="00AC58E6">
        <w:rPr>
          <w:rFonts w:ascii="Arial" w:hAnsi="Arial" w:cs="Arial"/>
        </w:rPr>
        <w:t>based</w:t>
      </w:r>
      <w:r w:rsidR="0074182D" w:rsidRPr="0074182D">
        <w:rPr>
          <w:rFonts w:ascii="Arial" w:hAnsi="Arial" w:cs="Arial"/>
        </w:rPr>
        <w:t xml:space="preserve"> o</w:t>
      </w:r>
      <w:r w:rsidR="0038752B">
        <w:rPr>
          <w:rFonts w:ascii="Arial" w:hAnsi="Arial" w:cs="Arial"/>
        </w:rPr>
        <w:t>n</w:t>
      </w:r>
      <w:r w:rsidR="0074182D" w:rsidRPr="0074182D">
        <w:rPr>
          <w:rFonts w:ascii="Arial" w:hAnsi="Arial" w:cs="Arial"/>
        </w:rPr>
        <w:t xml:space="preserve"> th</w:t>
      </w:r>
      <w:r w:rsidR="00621584">
        <w:rPr>
          <w:rFonts w:ascii="Arial" w:hAnsi="Arial" w:cs="Arial"/>
        </w:rPr>
        <w:t>os</w:t>
      </w:r>
      <w:r w:rsidR="00AC58E6">
        <w:rPr>
          <w:rFonts w:ascii="Arial" w:hAnsi="Arial" w:cs="Arial"/>
        </w:rPr>
        <w:t>e</w:t>
      </w:r>
      <w:r w:rsidR="00621584">
        <w:rPr>
          <w:rFonts w:ascii="Arial" w:hAnsi="Arial" w:cs="Arial"/>
        </w:rPr>
        <w:t xml:space="preserve"> in the paper</w:t>
      </w:r>
      <w:r w:rsidR="0074182D" w:rsidRPr="0074182D">
        <w:rPr>
          <w:rFonts w:ascii="Arial" w:hAnsi="Arial" w:cs="Arial"/>
        </w:rPr>
        <w:t>. The recommendations we extracted are highlighted in yellow.</w:t>
      </w:r>
    </w:p>
    <w:p w14:paraId="43423038" w14:textId="77777777" w:rsidR="0065191F" w:rsidRPr="0065191F" w:rsidRDefault="0065191F" w:rsidP="0065191F">
      <w:pPr>
        <w:spacing w:after="160" w:line="259" w:lineRule="auto"/>
        <w:jc w:val="center"/>
        <w:rPr>
          <w:rFonts w:ascii="Calibri" w:eastAsia="Calibri" w:hAnsi="Calibri"/>
          <w:sz w:val="22"/>
          <w:szCs w:val="22"/>
          <w:lang w:eastAsia="en-US"/>
        </w:rPr>
      </w:pPr>
    </w:p>
    <w:p w14:paraId="5D40BD9E" w14:textId="77777777" w:rsidR="0065191F" w:rsidRPr="0065191F" w:rsidRDefault="0065191F" w:rsidP="0065191F">
      <w:pPr>
        <w:spacing w:after="160" w:line="259" w:lineRule="auto"/>
        <w:jc w:val="center"/>
        <w:rPr>
          <w:rFonts w:ascii="Calibri" w:eastAsia="Calibri" w:hAnsi="Calibri"/>
          <w:b/>
          <w:bCs/>
          <w:sz w:val="22"/>
          <w:szCs w:val="22"/>
          <w:u w:val="single"/>
          <w:lang w:eastAsia="en-US"/>
        </w:rPr>
      </w:pPr>
      <w:r w:rsidRPr="0065191F">
        <w:rPr>
          <w:rFonts w:ascii="Calibri" w:eastAsia="Calibri" w:hAnsi="Calibri"/>
          <w:b/>
          <w:bCs/>
          <w:sz w:val="22"/>
          <w:szCs w:val="22"/>
          <w:u w:val="single"/>
          <w:lang w:eastAsia="en-US"/>
        </w:rPr>
        <w:t>REMOVING DISCRIMINATION IN POLAND AGAINST</w:t>
      </w:r>
      <w:r w:rsidRPr="0065191F">
        <w:rPr>
          <w:rFonts w:ascii="Calibri" w:eastAsia="Calibri" w:hAnsi="Calibri"/>
          <w:b/>
          <w:bCs/>
          <w:sz w:val="22"/>
          <w:szCs w:val="22"/>
          <w:u w:val="single"/>
          <w:lang w:eastAsia="en-US"/>
        </w:rPr>
        <w:br/>
        <w:t xml:space="preserve"> NON-BELIEVING CHILDREN AND THOSE NOT PARTICIPATING IN RELIGION LESSONS </w:t>
      </w:r>
    </w:p>
    <w:p w14:paraId="17B7381C" w14:textId="77777777" w:rsidR="0065191F" w:rsidRPr="0065191F" w:rsidRDefault="0065191F" w:rsidP="0065191F">
      <w:pPr>
        <w:spacing w:after="160" w:line="259" w:lineRule="auto"/>
        <w:jc w:val="center"/>
        <w:rPr>
          <w:rFonts w:ascii="Calibri" w:eastAsia="Calibri" w:hAnsi="Calibri"/>
          <w:b/>
          <w:bCs/>
          <w:sz w:val="22"/>
          <w:szCs w:val="22"/>
          <w:u w:val="single"/>
          <w:lang w:eastAsia="en-US"/>
        </w:rPr>
      </w:pPr>
      <w:r w:rsidRPr="0065191F">
        <w:rPr>
          <w:rFonts w:ascii="Calibri" w:eastAsia="Calibri" w:hAnsi="Calibri"/>
          <w:b/>
          <w:bCs/>
          <w:sz w:val="22"/>
          <w:szCs w:val="22"/>
          <w:u w:val="single"/>
          <w:lang w:eastAsia="en-US"/>
        </w:rPr>
        <w:t>BY DR. TOMASZ KALBARCZYK</w:t>
      </w:r>
    </w:p>
    <w:p w14:paraId="6AF03840" w14:textId="77777777" w:rsidR="0065191F" w:rsidRPr="0065191F" w:rsidRDefault="0065191F" w:rsidP="0065191F">
      <w:pPr>
        <w:spacing w:after="160" w:line="259" w:lineRule="auto"/>
        <w:jc w:val="center"/>
        <w:rPr>
          <w:rFonts w:ascii="Calibri" w:eastAsia="Calibri" w:hAnsi="Calibri"/>
          <w:b/>
          <w:bCs/>
          <w:sz w:val="22"/>
          <w:szCs w:val="22"/>
          <w:u w:val="single"/>
          <w:lang w:eastAsia="en-US"/>
        </w:rPr>
      </w:pPr>
      <w:r w:rsidRPr="0065191F">
        <w:rPr>
          <w:rFonts w:ascii="Calibri" w:eastAsia="Calibri" w:hAnsi="Calibri"/>
          <w:b/>
          <w:bCs/>
          <w:sz w:val="22"/>
          <w:szCs w:val="22"/>
          <w:u w:val="single"/>
          <w:lang w:eastAsia="en-US"/>
        </w:rPr>
        <w:t>JANUARY 2015</w:t>
      </w:r>
    </w:p>
    <w:p w14:paraId="476950FC" w14:textId="77777777" w:rsidR="0065191F" w:rsidRPr="0065191F" w:rsidRDefault="0065191F" w:rsidP="0065191F">
      <w:pPr>
        <w:spacing w:after="160" w:line="259" w:lineRule="auto"/>
        <w:jc w:val="center"/>
        <w:rPr>
          <w:rFonts w:ascii="Calibri" w:eastAsia="Calibri" w:hAnsi="Calibri"/>
          <w:sz w:val="22"/>
          <w:szCs w:val="22"/>
          <w:lang w:eastAsia="en-US"/>
        </w:rPr>
      </w:pPr>
    </w:p>
    <w:p w14:paraId="2E54AE70" w14:textId="77777777" w:rsidR="0065191F" w:rsidRPr="0065191F" w:rsidRDefault="0065191F" w:rsidP="0065191F">
      <w:pPr>
        <w:spacing w:after="160" w:line="259" w:lineRule="auto"/>
        <w:jc w:val="center"/>
        <w:rPr>
          <w:rFonts w:ascii="Calibri" w:eastAsia="Calibri" w:hAnsi="Calibri"/>
          <w:sz w:val="22"/>
          <w:szCs w:val="22"/>
          <w:lang w:eastAsia="en-US"/>
        </w:rPr>
      </w:pPr>
      <w:r w:rsidRPr="0065191F">
        <w:rPr>
          <w:rFonts w:ascii="Calibri" w:eastAsia="Calibri" w:hAnsi="Calibri"/>
          <w:sz w:val="22"/>
          <w:szCs w:val="22"/>
          <w:lang w:eastAsia="en-US"/>
        </w:rPr>
        <w:t>Recommendations for schools were developed in January 2015 as part of the project Equality in school) implemented in the" Citizens for democracy "program, financed by the EEA Grants.</w:t>
      </w:r>
    </w:p>
    <w:p w14:paraId="01B4BED5" w14:textId="77777777" w:rsidR="0065191F" w:rsidRPr="0065191F" w:rsidRDefault="0065191F" w:rsidP="0065191F">
      <w:pPr>
        <w:spacing w:after="160" w:line="259" w:lineRule="auto"/>
        <w:jc w:val="center"/>
        <w:rPr>
          <w:rFonts w:ascii="Calibri" w:eastAsia="Calibri" w:hAnsi="Calibri"/>
          <w:sz w:val="22"/>
          <w:szCs w:val="22"/>
          <w:lang w:eastAsia="en-US"/>
        </w:rPr>
      </w:pPr>
      <w:r w:rsidRPr="0065191F">
        <w:rPr>
          <w:rFonts w:ascii="Calibri" w:eastAsia="Calibri" w:hAnsi="Calibri"/>
          <w:sz w:val="22"/>
          <w:szCs w:val="22"/>
          <w:lang w:eastAsia="en-US"/>
        </w:rPr>
        <w:t>The idea and implementation of the project: Freedom from Religion Foundation KRS 0000 403073 20-023 Lublin ul. Chopina 41 lok. 2.</w:t>
      </w:r>
    </w:p>
    <w:p w14:paraId="0E099114" w14:textId="77777777" w:rsidR="0065191F" w:rsidRPr="0065191F" w:rsidRDefault="0065191F" w:rsidP="0065191F">
      <w:pPr>
        <w:spacing w:after="160" w:line="259" w:lineRule="auto"/>
        <w:rPr>
          <w:rFonts w:ascii="Calibri" w:eastAsia="Calibri" w:hAnsi="Calibri"/>
          <w:b/>
          <w:bCs/>
          <w:sz w:val="22"/>
          <w:szCs w:val="22"/>
          <w:lang w:eastAsia="en-US"/>
        </w:rPr>
      </w:pPr>
    </w:p>
    <w:p w14:paraId="200F5961"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lang w:eastAsia="en-US"/>
        </w:rPr>
        <w:t>Our recommendations in Part 1 section D are the yellow-highlighted passages below, but in a different order.</w:t>
      </w:r>
    </w:p>
    <w:p w14:paraId="07E48FB2" w14:textId="77777777" w:rsidR="0065191F" w:rsidRPr="0065191F" w:rsidRDefault="0065191F" w:rsidP="0065191F">
      <w:pPr>
        <w:spacing w:after="160" w:line="259" w:lineRule="auto"/>
        <w:rPr>
          <w:rFonts w:ascii="Calibri" w:eastAsia="Calibri" w:hAnsi="Calibri"/>
          <w:b/>
          <w:bCs/>
          <w:sz w:val="22"/>
          <w:szCs w:val="22"/>
          <w:lang w:eastAsia="en-US"/>
        </w:rPr>
      </w:pPr>
    </w:p>
    <w:p w14:paraId="66694EA4"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lang w:eastAsia="en-US"/>
        </w:rPr>
        <w:t>INTRODUCTION</w:t>
      </w:r>
    </w:p>
    <w:p w14:paraId="70FAE582" w14:textId="77777777"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sz w:val="22"/>
          <w:szCs w:val="22"/>
          <w:lang w:eastAsia="en-US"/>
        </w:rPr>
        <w:t>These recommendations are based on the results of surveys and interventions conducted since September 2014 under the project "Discrimination of non-believing children and those not participating in religion lessons" (Equality at School) implemented under the program “Citizens</w:t>
      </w:r>
    </w:p>
    <w:p w14:paraId="644396B3" w14:textId="77777777"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sz w:val="22"/>
          <w:szCs w:val="22"/>
          <w:lang w:eastAsia="en-US"/>
        </w:rPr>
        <w:t>for Democracy” financed by the EEA Grants. Recommendations also result from interventions conducted by the originator and implementer of the project, Freedom from Religion Foundation, from long before the project went live.</w:t>
      </w:r>
    </w:p>
    <w:p w14:paraId="0FF92F37" w14:textId="77777777"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sz w:val="22"/>
          <w:szCs w:val="22"/>
          <w:lang w:eastAsia="en-US"/>
        </w:rPr>
        <w:t>We publish recommendations for schools, also informing local authorities as bodies running public schools and education boards as institutions exercising pedagogical supervision. We present recommendations with justification and examples of good practices. To make it easier for the reader to use the document, the most important recommendations are marked with bold print. Examples of good practice are highlighted by underlining the text.</w:t>
      </w:r>
    </w:p>
    <w:p w14:paraId="659510D1" w14:textId="77777777" w:rsidR="0065191F" w:rsidRPr="0065191F" w:rsidRDefault="0065191F" w:rsidP="0065191F">
      <w:pPr>
        <w:spacing w:after="160" w:line="259" w:lineRule="auto"/>
        <w:rPr>
          <w:rFonts w:ascii="Calibri" w:eastAsia="Calibri" w:hAnsi="Calibri"/>
          <w:sz w:val="22"/>
          <w:szCs w:val="22"/>
          <w:lang w:eastAsia="en-US"/>
        </w:rPr>
      </w:pPr>
    </w:p>
    <w:p w14:paraId="22B318D7" w14:textId="2F02A070" w:rsidR="0065191F" w:rsidRPr="0065191F" w:rsidRDefault="00EE65C8" w:rsidP="0065191F">
      <w:pPr>
        <w:spacing w:after="160" w:line="259" w:lineRule="auto"/>
        <w:rPr>
          <w:rFonts w:ascii="Calibri" w:eastAsia="Calibri" w:hAnsi="Calibri"/>
          <w:b/>
          <w:bCs/>
          <w:sz w:val="22"/>
          <w:szCs w:val="22"/>
          <w:lang w:eastAsia="en-US"/>
        </w:rPr>
      </w:pPr>
      <w:r>
        <w:rPr>
          <w:rFonts w:ascii="Calibri" w:eastAsia="Calibri" w:hAnsi="Calibri"/>
          <w:b/>
          <w:bCs/>
          <w:sz w:val="22"/>
          <w:szCs w:val="22"/>
          <w:lang w:eastAsia="en-US"/>
        </w:rPr>
        <w:br w:type="column"/>
      </w:r>
      <w:r w:rsidR="0065191F" w:rsidRPr="0065191F">
        <w:rPr>
          <w:rFonts w:ascii="Calibri" w:eastAsia="Calibri" w:hAnsi="Calibri"/>
          <w:b/>
          <w:bCs/>
          <w:sz w:val="22"/>
          <w:szCs w:val="22"/>
          <w:lang w:eastAsia="en-US"/>
        </w:rPr>
        <w:t>1. SCHOOL FRIENDLY TO ALL STUDENTS</w:t>
      </w:r>
    </w:p>
    <w:p w14:paraId="4BCCADB2" w14:textId="77777777"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sz w:val="22"/>
          <w:szCs w:val="22"/>
          <w:lang w:eastAsia="en-US"/>
        </w:rPr>
        <w:t>A school that is friendly to all students is a facility that responds to the needs of parents from a largely religious background, related to their constitutional right to raise children in accordance with their own worldview, and does not indoctrinate, discriminate against or harm in any way parents and children from minority groups. This requires awareness that Polish society is more diverse than it may seem, respect for different beliefs and abandonment of the practice aiming at achieving a uniform worldview (see points: "education and values", "coexistence instead of conflict"). School friendly to all students, must operate appropriately  (see sections "organization of the school activities" and "lessons in ethics and religion in the timetable"), including equivalent principles and practices regarding the study of ethics and religion, and well-developed relationships with parents (see sections: "Information and communication with parents" and "coexistence instead of conflict). A school that is friendly to all students employs staff, who are appropriately qualified, sensitive to the situation of the minority, disinclined to discriminate or indoctrinate, and who will who react to all cases of violence, violation of students' and parents' rights, including discrimination and peer violence. (See points: "education and values" , "Coexistence instead of conflict ")</w:t>
      </w:r>
    </w:p>
    <w:p w14:paraId="06306B58" w14:textId="77777777" w:rsidR="0065191F" w:rsidRPr="0065191F" w:rsidRDefault="0065191F" w:rsidP="0065191F">
      <w:pPr>
        <w:spacing w:after="160" w:line="259" w:lineRule="auto"/>
        <w:rPr>
          <w:rFonts w:ascii="Calibri" w:eastAsia="Calibri" w:hAnsi="Calibri"/>
          <w:sz w:val="22"/>
          <w:szCs w:val="22"/>
          <w:lang w:eastAsia="en-US"/>
        </w:rPr>
      </w:pPr>
    </w:p>
    <w:p w14:paraId="0A92D51B"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lang w:eastAsia="en-US"/>
        </w:rPr>
        <w:t>2. ORGANIZATION OF THE ACTIVITIES OF THE SCHOOL</w:t>
      </w:r>
    </w:p>
    <w:p w14:paraId="3E0620E2" w14:textId="77777777"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sz w:val="22"/>
          <w:szCs w:val="22"/>
          <w:lang w:eastAsia="en-US"/>
        </w:rPr>
        <w:t xml:space="preserve">An important factor influencing the functioning of minorities at school is the organization of the institution's activities. It is possible and fully recommended to prepare the lesson plan and the school calendar in such a way that allows interested parties to participate in religion lessons, retreats, and celebrations, and at the same time does not cause any problems for the non-denominational and religious minorities. Ethics and religion lessons as extracurricular and optional activities should only take place during the first or last lesson of the day (see section "ethics and religion lessons in the timetable"). </w:t>
      </w:r>
    </w:p>
    <w:p w14:paraId="0C286129"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sz w:val="22"/>
          <w:szCs w:val="22"/>
          <w:lang w:eastAsia="en-US"/>
        </w:rPr>
        <w:t xml:space="preserve">The organization of the retreat should minimize the number of cancelled lessons. This is beneficial for the entire school community, as it allows for the effective use of school time and at the same time enables minority students and parents to avoid inconveniences related to current events. It also saves parents of younger students the hassle of organizing childcare for children when school activities are cancelled. </w:t>
      </w:r>
      <w:r w:rsidRPr="0065191F">
        <w:rPr>
          <w:rFonts w:ascii="Calibri" w:eastAsia="Calibri" w:hAnsi="Calibri"/>
          <w:b/>
          <w:bCs/>
          <w:sz w:val="22"/>
          <w:szCs w:val="22"/>
          <w:lang w:eastAsia="en-US"/>
        </w:rPr>
        <w:t>We recommend planning a retreat after school. If retreats are to involve the loss of lessons, similarly to religion lessons, they should only be organized at the beginning or end of the school day in order to enable the uninterested to come to school later or leave earlier and to minimize the loss of teaching hours.</w:t>
      </w:r>
    </w:p>
    <w:p w14:paraId="04241A52" w14:textId="77777777" w:rsidR="0065191F" w:rsidRPr="0065191F" w:rsidRDefault="0065191F" w:rsidP="0065191F">
      <w:pPr>
        <w:spacing w:after="160" w:line="259" w:lineRule="auto"/>
        <w:rPr>
          <w:rFonts w:ascii="Calibri" w:eastAsia="Calibri" w:hAnsi="Calibri"/>
          <w:b/>
          <w:bCs/>
          <w:sz w:val="22"/>
          <w:szCs w:val="22"/>
          <w:lang w:eastAsia="en-US"/>
        </w:rPr>
      </w:pPr>
    </w:p>
    <w:p w14:paraId="781266A5" w14:textId="432FE49D"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lang w:eastAsia="en-US"/>
        </w:rPr>
        <w:t xml:space="preserve">We recommend complete abandonment of religious elements at school celebrations and of religious outings and trips, as this always causes discomfort for minority groups. (Article 53 of the Constitution of the Republic of Poland states that no one may be forced to participate or not to participate in religious practices.) </w:t>
      </w:r>
      <w:r w:rsidRPr="0065191F">
        <w:rPr>
          <w:rFonts w:ascii="Calibri" w:eastAsia="Calibri" w:hAnsi="Calibri"/>
          <w:sz w:val="22"/>
          <w:szCs w:val="22"/>
          <w:lang w:eastAsia="en-US"/>
        </w:rPr>
        <w:t>It is a violation of this rule to initiate prayers during the school celebration. Religious associations should organize religious ceremonies.</w:t>
      </w:r>
      <w:r w:rsidRPr="0065191F">
        <w:rPr>
          <w:rFonts w:ascii="Calibri" w:eastAsia="Calibri" w:hAnsi="Calibri"/>
          <w:b/>
          <w:bCs/>
          <w:sz w:val="22"/>
          <w:szCs w:val="22"/>
          <w:lang w:eastAsia="en-US"/>
        </w:rPr>
        <w:t xml:space="preserve"> We also recommend that you </w:t>
      </w:r>
      <w:r w:rsidRPr="0065191F">
        <w:rPr>
          <w:rFonts w:ascii="Calibri" w:eastAsia="Calibri" w:hAnsi="Calibri"/>
          <w:b/>
          <w:bCs/>
          <w:sz w:val="22"/>
          <w:szCs w:val="22"/>
          <w:highlight w:val="yellow"/>
          <w:lang w:eastAsia="en-US"/>
        </w:rPr>
        <w:t>avoid introducing preparations for religious ceremonies (first communion,</w:t>
      </w:r>
      <w:r w:rsidRPr="0065191F">
        <w:rPr>
          <w:rFonts w:ascii="Calibri" w:eastAsia="Calibri" w:hAnsi="Calibri"/>
          <w:b/>
          <w:bCs/>
          <w:sz w:val="22"/>
          <w:szCs w:val="22"/>
          <w:lang w:eastAsia="en-US"/>
        </w:rPr>
        <w:t xml:space="preserve"> nativity play,</w:t>
      </w:r>
      <w:r w:rsidRPr="0065191F">
        <w:rPr>
          <w:rFonts w:ascii="Calibri" w:eastAsia="Calibri" w:hAnsi="Calibri"/>
          <w:b/>
          <w:bCs/>
          <w:sz w:val="22"/>
          <w:szCs w:val="22"/>
          <w:highlight w:val="yellow"/>
          <w:lang w:eastAsia="en-US"/>
        </w:rPr>
        <w:t xml:space="preserve"> etc.) during lessons</w:t>
      </w:r>
      <w:r w:rsidRPr="0065191F">
        <w:rPr>
          <w:rFonts w:ascii="Calibri" w:eastAsia="Calibri" w:hAnsi="Calibri"/>
          <w:b/>
          <w:bCs/>
          <w:sz w:val="22"/>
          <w:szCs w:val="22"/>
          <w:lang w:eastAsia="en-US"/>
        </w:rPr>
        <w:t xml:space="preserve">. They should take place after lessons, preferably at the headquarters of a religious association. </w:t>
      </w:r>
    </w:p>
    <w:p w14:paraId="74F8C43F" w14:textId="77777777"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sz w:val="22"/>
          <w:szCs w:val="22"/>
          <w:lang w:eastAsia="en-US"/>
        </w:rPr>
        <w:t>It should be remembered that not only students, but also teachers from minority groups are exposed to the phenomena of discrimination and coercion.</w:t>
      </w:r>
      <w:r w:rsidRPr="0065191F">
        <w:rPr>
          <w:rFonts w:ascii="Calibri" w:eastAsia="Calibri" w:hAnsi="Calibri"/>
          <w:b/>
          <w:bCs/>
          <w:sz w:val="22"/>
          <w:szCs w:val="22"/>
          <w:lang w:eastAsia="en-US"/>
        </w:rPr>
        <w:t xml:space="preserve"> We recommend that only catechists take care of retreats or other religious celebrations. </w:t>
      </w:r>
      <w:r w:rsidRPr="0065191F">
        <w:rPr>
          <w:rFonts w:ascii="Calibri" w:eastAsia="Calibri" w:hAnsi="Calibri"/>
          <w:sz w:val="22"/>
          <w:szCs w:val="22"/>
          <w:lang w:eastAsia="en-US"/>
        </w:rPr>
        <w:t>Otherwise, Article 53 of the Constitution may be violated.</w:t>
      </w:r>
    </w:p>
    <w:p w14:paraId="068D8BEB" w14:textId="77777777" w:rsidR="0065191F" w:rsidRPr="0065191F" w:rsidRDefault="0065191F" w:rsidP="0065191F">
      <w:pPr>
        <w:spacing w:after="160" w:line="259" w:lineRule="auto"/>
        <w:rPr>
          <w:rFonts w:ascii="Calibri" w:eastAsia="Calibri" w:hAnsi="Calibri"/>
          <w:sz w:val="22"/>
          <w:szCs w:val="22"/>
          <w:lang w:eastAsia="en-US"/>
        </w:rPr>
      </w:pPr>
    </w:p>
    <w:p w14:paraId="7F3D608D"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lang w:eastAsia="en-US"/>
        </w:rPr>
        <w:t>3. ETHICS AND RELIGION LESSONS IN THE LESSON PLAN</w:t>
      </w:r>
    </w:p>
    <w:p w14:paraId="70AE0B8A"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highlight w:val="yellow"/>
          <w:lang w:eastAsia="en-US"/>
        </w:rPr>
        <w:t>Ethics and religion lessons as extracurricular and optional activities should be placed on the first or in the last hour of the timetable, it should be one of the priorities in the timetable planning process.</w:t>
      </w:r>
    </w:p>
    <w:p w14:paraId="5FFD92F5" w14:textId="77777777"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sz w:val="22"/>
          <w:szCs w:val="22"/>
          <w:lang w:eastAsia="en-US"/>
        </w:rPr>
        <w:t>Organising ethics and religion lessons in the first or last hour will help avoid the unnecessary free periods, problems with the organization of care or lack of care for students who do not attend catechesis, as well as stigmatizing them. Such an arrangement of extracurricular activities will also allow the school and students to avoid possible problems related to resignation or declaring the will to participate in extracurricular activities during the school year. Participation in ethics and religion lessons is a student's right, but not his / her responsibility, so requests to enrol or withdraw from classes can be expected at any time, and it is the responsibility of the school to fulfil the wishes of parents or adult students.</w:t>
      </w:r>
    </w:p>
    <w:p w14:paraId="1DFBBB84" w14:textId="77777777" w:rsidR="0065191F" w:rsidRPr="0065191F" w:rsidRDefault="0065191F" w:rsidP="0065191F">
      <w:pPr>
        <w:spacing w:after="160" w:line="259" w:lineRule="auto"/>
        <w:rPr>
          <w:rFonts w:ascii="Calibri" w:eastAsia="Calibri" w:hAnsi="Calibri"/>
          <w:sz w:val="22"/>
          <w:szCs w:val="22"/>
          <w:lang w:eastAsia="en-US"/>
        </w:rPr>
      </w:pPr>
    </w:p>
    <w:p w14:paraId="5D5569C1"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highlight w:val="yellow"/>
          <w:lang w:eastAsia="en-US"/>
        </w:rPr>
        <w:t>Completely equal treatment of both subjects in the timetable is a necessary condition to make sure that there is no discrimination.</w:t>
      </w:r>
      <w:r w:rsidRPr="0065191F">
        <w:rPr>
          <w:rFonts w:ascii="Calibri" w:eastAsia="Calibri" w:hAnsi="Calibri"/>
          <w:b/>
          <w:bCs/>
          <w:sz w:val="22"/>
          <w:szCs w:val="22"/>
          <w:lang w:eastAsia="en-US"/>
        </w:rPr>
        <w:t xml:space="preserve">  If, by definition, religion lessons are included in the curriculum, then ethics lessons should also be included; any other solution favours one subject over another. Even if at the time of compiling the timetable there are no applications for ethics lessons, which may be natural in view of the low social awareness on this topic, a place for such classes should be included in the plan. Likewise, one should avoid discriminatory practice where one of the subjects is at convenient times for the students and the other is very early in the morning or extremely late in the afternoon. It should also not be that students attending catechesis have these classes immediately after other lessons, while ethics should be waited for.</w:t>
      </w:r>
    </w:p>
    <w:p w14:paraId="30C6F0CC" w14:textId="77777777"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b/>
          <w:bCs/>
          <w:sz w:val="22"/>
          <w:szCs w:val="22"/>
          <w:lang w:eastAsia="en-US"/>
        </w:rPr>
        <w:t>Due to the large number of lessons per week and the burden of implementing the comprehensive, general curriculum, we recommend a variant in which one hour of ethics and one hour of religion are organised per week</w:t>
      </w:r>
      <w:r w:rsidRPr="0065191F">
        <w:rPr>
          <w:rFonts w:ascii="Calibri" w:eastAsia="Calibri" w:hAnsi="Calibri"/>
          <w:sz w:val="22"/>
          <w:szCs w:val="22"/>
          <w:lang w:eastAsia="en-US"/>
        </w:rPr>
        <w:t>. The ordinance of the Ministry of National Education on the conditions and method of organizing religion lessons provides for the possibility of reducing the number of hours from two a week to one as a result of the director's decision, in the case of religion lessons, it is required to have a bishop’s consent.</w:t>
      </w:r>
    </w:p>
    <w:p w14:paraId="5B109A39" w14:textId="77777777" w:rsidR="0065191F" w:rsidRPr="0065191F" w:rsidRDefault="0065191F" w:rsidP="0065191F">
      <w:pPr>
        <w:spacing w:after="160" w:line="259" w:lineRule="auto"/>
        <w:rPr>
          <w:rFonts w:ascii="Calibri" w:eastAsia="Calibri" w:hAnsi="Calibri"/>
          <w:sz w:val="22"/>
          <w:szCs w:val="22"/>
          <w:lang w:eastAsia="en-US"/>
        </w:rPr>
      </w:pPr>
    </w:p>
    <w:p w14:paraId="26F96DED"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lang w:eastAsia="en-US"/>
        </w:rPr>
        <w:t>4. COMPETENCES OF THE ETHICS TEACHER</w:t>
      </w:r>
    </w:p>
    <w:p w14:paraId="49FAE22E" w14:textId="1406A509"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b/>
          <w:bCs/>
          <w:sz w:val="22"/>
          <w:szCs w:val="22"/>
          <w:lang w:eastAsia="en-US"/>
        </w:rPr>
        <w:t xml:space="preserve">We recommend adopting the principle that </w:t>
      </w:r>
      <w:r w:rsidRPr="0065191F">
        <w:rPr>
          <w:rFonts w:ascii="Calibri" w:eastAsia="Calibri" w:hAnsi="Calibri"/>
          <w:b/>
          <w:bCs/>
          <w:sz w:val="22"/>
          <w:szCs w:val="22"/>
          <w:highlight w:val="yellow"/>
          <w:lang w:eastAsia="en-US"/>
        </w:rPr>
        <w:t xml:space="preserve">only a philosophy graduate or, as a last resort, someone with a postgraduate qualification in philosophy or ethics can be an ethics teacher. Neither clergy nor people who have a valid referral from the relevant bishops or from church leaders to teach a specific religion should not be </w:t>
      </w:r>
      <w:r w:rsidR="00515606" w:rsidRPr="0065191F">
        <w:rPr>
          <w:rFonts w:ascii="Calibri" w:eastAsia="Calibri" w:hAnsi="Calibri"/>
          <w:b/>
          <w:bCs/>
          <w:sz w:val="22"/>
          <w:szCs w:val="22"/>
          <w:highlight w:val="yellow"/>
          <w:lang w:eastAsia="en-US"/>
        </w:rPr>
        <w:t>permitted</w:t>
      </w:r>
      <w:r w:rsidRPr="0065191F">
        <w:rPr>
          <w:rFonts w:ascii="Calibri" w:eastAsia="Calibri" w:hAnsi="Calibri"/>
          <w:b/>
          <w:bCs/>
          <w:sz w:val="22"/>
          <w:szCs w:val="22"/>
          <w:highlight w:val="yellow"/>
          <w:lang w:eastAsia="en-US"/>
        </w:rPr>
        <w:t xml:space="preserve"> as ethics teacher</w:t>
      </w:r>
      <w:r w:rsidRPr="0065191F">
        <w:rPr>
          <w:rFonts w:ascii="Calibri" w:eastAsia="Calibri" w:hAnsi="Calibri"/>
          <w:b/>
          <w:bCs/>
          <w:sz w:val="22"/>
          <w:szCs w:val="22"/>
          <w:lang w:eastAsia="en-US"/>
        </w:rPr>
        <w:t xml:space="preserve">s. </w:t>
      </w:r>
      <w:r w:rsidRPr="0065191F">
        <w:rPr>
          <w:rFonts w:ascii="Calibri" w:eastAsia="Calibri" w:hAnsi="Calibri"/>
          <w:sz w:val="22"/>
          <w:szCs w:val="22"/>
          <w:lang w:eastAsia="en-US"/>
        </w:rPr>
        <w:t>In accordance with the requirements of the core curriculum for preschool education and</w:t>
      </w:r>
      <w:r w:rsidRPr="0065191F">
        <w:rPr>
          <w:rFonts w:ascii="Calibri" w:eastAsia="Calibri" w:hAnsi="Calibri"/>
          <w:b/>
          <w:bCs/>
          <w:sz w:val="22"/>
          <w:szCs w:val="22"/>
          <w:lang w:eastAsia="en-US"/>
        </w:rPr>
        <w:t xml:space="preserve"> </w:t>
      </w:r>
      <w:r w:rsidRPr="0065191F">
        <w:rPr>
          <w:rFonts w:ascii="Calibri" w:eastAsia="Calibri" w:hAnsi="Calibri"/>
          <w:sz w:val="22"/>
          <w:szCs w:val="22"/>
          <w:lang w:eastAsia="en-US"/>
        </w:rPr>
        <w:t>general education, the teacher of ethics cannot be a person committed to the conveying  of moral standards of only one religion, but should develop a reflective attitude towards ethical values and prepare students for values recognition, regardless of religious beliefs. For the above reasons, we recommend not to entrust catechists with the function of a class tutor.</w:t>
      </w:r>
    </w:p>
    <w:p w14:paraId="38C3EAAF" w14:textId="77777777" w:rsidR="0065191F" w:rsidRPr="0065191F" w:rsidRDefault="0065191F" w:rsidP="0065191F">
      <w:pPr>
        <w:spacing w:after="160" w:line="259" w:lineRule="auto"/>
        <w:rPr>
          <w:rFonts w:ascii="Calibri" w:eastAsia="Calibri" w:hAnsi="Calibri"/>
          <w:sz w:val="22"/>
          <w:szCs w:val="22"/>
          <w:lang w:eastAsia="en-US"/>
        </w:rPr>
      </w:pPr>
    </w:p>
    <w:p w14:paraId="4F0F0B99"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lang w:eastAsia="en-US"/>
        </w:rPr>
        <w:t>5. INFORMATION AND COMMUNICATION WITH PARENTS</w:t>
      </w:r>
    </w:p>
    <w:p w14:paraId="0F3CC620" w14:textId="67A76585"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sz w:val="22"/>
          <w:szCs w:val="22"/>
          <w:lang w:eastAsia="en-US"/>
        </w:rPr>
        <w:t xml:space="preserve">The right to information is one of the cornerstones of democracy. Constitution of the Republic of Poland in Art. 61. grants citizens the right to obtain information about the activities of public authorities. The Ministry of National Education notes that parents have the right to obtain all the information they need about the educational institutions that concern their children in accordance </w:t>
      </w:r>
      <w:r w:rsidR="00515606" w:rsidRPr="0065191F">
        <w:rPr>
          <w:rFonts w:ascii="Calibri" w:eastAsia="Calibri" w:hAnsi="Calibri"/>
          <w:sz w:val="22"/>
          <w:szCs w:val="22"/>
          <w:lang w:eastAsia="en-US"/>
        </w:rPr>
        <w:t>with</w:t>
      </w:r>
      <w:r w:rsidRPr="0065191F">
        <w:rPr>
          <w:rFonts w:ascii="Calibri" w:eastAsia="Calibri" w:hAnsi="Calibri"/>
          <w:sz w:val="22"/>
          <w:szCs w:val="22"/>
          <w:lang w:eastAsia="en-US"/>
        </w:rPr>
        <w:t xml:space="preserve"> the European Charter of Rights and Responsibilities of Parents. Broad and reliable communication with parents about all important aspects of children's education has a positive effect on parents' relations with teachers, tutors, and principals, and has a significant positive impact on the image of the school outside. </w:t>
      </w:r>
    </w:p>
    <w:p w14:paraId="29896F6D" w14:textId="77777777" w:rsidR="0065191F" w:rsidRPr="0065191F" w:rsidRDefault="0065191F" w:rsidP="0065191F">
      <w:pPr>
        <w:spacing w:after="160" w:line="259" w:lineRule="auto"/>
        <w:rPr>
          <w:rFonts w:ascii="Calibri" w:eastAsia="Calibri" w:hAnsi="Calibri"/>
          <w:b/>
          <w:bCs/>
          <w:sz w:val="22"/>
          <w:szCs w:val="22"/>
          <w:lang w:eastAsia="en-US"/>
        </w:rPr>
      </w:pPr>
    </w:p>
    <w:p w14:paraId="18846C1C" w14:textId="77777777"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b/>
          <w:bCs/>
          <w:sz w:val="22"/>
          <w:szCs w:val="22"/>
          <w:lang w:eastAsia="en-US"/>
        </w:rPr>
        <w:t xml:space="preserve">We recommend that school principals oblige tutors and teachers to have full and current knowledge on the organization of ethics and religion lessons and to convey all this knowledge to  parents within the framework of procedures developed and standardized for the entire school.  </w:t>
      </w:r>
      <w:r w:rsidRPr="0065191F">
        <w:rPr>
          <w:rFonts w:ascii="Calibri" w:eastAsia="Calibri" w:hAnsi="Calibri"/>
          <w:sz w:val="22"/>
          <w:szCs w:val="22"/>
          <w:lang w:eastAsia="en-US"/>
        </w:rPr>
        <w:t>Communicating knowledge regarding the organization of ethics and religion lessons is particularly important as a significant part of society still does not have information in this field. The relevant information should be disclosed to parents when enrolling their child in school. The largest, constantly updated collection of information (including materials for teachers) on ethics lessons and regulations on ethics and religion lessons can be found on the "Ethics at School" website. A complete set of basic information can also be found on the website of the “Equality at School” project. A statement needed if parents or adult students want to enrol in ethics or religion lessons is available on both websites.</w:t>
      </w:r>
      <w:r w:rsidRPr="0065191F">
        <w:rPr>
          <w:rFonts w:ascii="Calibri" w:eastAsia="Calibri" w:hAnsi="Calibri"/>
          <w:b/>
          <w:bCs/>
          <w:sz w:val="22"/>
          <w:szCs w:val="22"/>
          <w:lang w:eastAsia="en-US"/>
        </w:rPr>
        <w:t xml:space="preserve"> </w:t>
      </w:r>
      <w:r w:rsidRPr="0065191F">
        <w:rPr>
          <w:rFonts w:ascii="Calibri" w:eastAsia="Calibri" w:hAnsi="Calibri"/>
          <w:sz w:val="22"/>
          <w:szCs w:val="22"/>
          <w:lang w:eastAsia="en-US"/>
        </w:rPr>
        <w:t>Ideally, parents and students should be able to express their will on this point at the end of the school year so that the school has time to organize education in the new year.</w:t>
      </w:r>
    </w:p>
    <w:p w14:paraId="2B343AE6" w14:textId="77777777" w:rsidR="0065191F" w:rsidRPr="0065191F" w:rsidRDefault="0065191F" w:rsidP="0065191F">
      <w:pPr>
        <w:spacing w:after="160" w:line="259" w:lineRule="auto"/>
        <w:rPr>
          <w:rFonts w:ascii="Calibri" w:eastAsia="Calibri" w:hAnsi="Calibri"/>
          <w:sz w:val="22"/>
          <w:szCs w:val="22"/>
          <w:lang w:eastAsia="en-US"/>
        </w:rPr>
      </w:pPr>
    </w:p>
    <w:p w14:paraId="0DC46366" w14:textId="0A6D71CB"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b/>
          <w:bCs/>
          <w:sz w:val="22"/>
          <w:szCs w:val="22"/>
          <w:lang w:eastAsia="en-US"/>
        </w:rPr>
        <w:t xml:space="preserve">Parents should also be provided with reliable knowledge about the nature of ethics lessons, as it is not a subject that can be easily juxtaposed with catechesis as opposites. </w:t>
      </w:r>
      <w:r w:rsidRPr="0065191F">
        <w:rPr>
          <w:rFonts w:ascii="Calibri" w:eastAsia="Calibri" w:hAnsi="Calibri"/>
          <w:sz w:val="22"/>
          <w:szCs w:val="22"/>
          <w:lang w:eastAsia="en-US"/>
        </w:rPr>
        <w:t xml:space="preserve">Catechesis and ethics are two completely different types of subjects that are mostly linked by the fact that they were introduced to in one ministerial regulation. Catechesis is an interpretation of the beliefs of a given religion. Ethics, in primary school, is pedagogical, while in secondary school the nature of this subject is determined by the fact that ethics is a field of knowledge, a branch of philosophy, and a reflection on morality. Morality, which consists of our beliefs and our behaviour, applies to all people: religious and non-religious, it is the subject of study of ethics. Professionally conducted ethics lessons will be free from any indoctrination, and at the same time will equip students with valuable competences (the art of fair discussion and critical thinking), which the Polish education system does not care enough for. </w:t>
      </w:r>
      <w:r w:rsidR="00515606" w:rsidRPr="0065191F">
        <w:rPr>
          <w:rFonts w:ascii="Calibri" w:eastAsia="Calibri" w:hAnsi="Calibri"/>
          <w:sz w:val="22"/>
          <w:szCs w:val="22"/>
          <w:lang w:eastAsia="en-US"/>
        </w:rPr>
        <w:t>What is</w:t>
      </w:r>
      <w:r w:rsidRPr="0065191F">
        <w:rPr>
          <w:rFonts w:ascii="Calibri" w:eastAsia="Calibri" w:hAnsi="Calibri"/>
          <w:sz w:val="22"/>
          <w:szCs w:val="22"/>
          <w:lang w:eastAsia="en-US"/>
        </w:rPr>
        <w:t xml:space="preserve"> more, no public funds are provided for philosophy lessons, while for ethics lessons, funds are available. Having seven willing students gives the school a complete guarantee of getting the state funding, smaller groups can also count on it. For example, authorities in Lublin have repeatedly publicly declared that any school willing to start ethics lessons will receive necessary funds. Studies show that when ethics classes are organized, more students attend than originally intended. </w:t>
      </w:r>
    </w:p>
    <w:p w14:paraId="4225EB5D" w14:textId="2975723F"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sz w:val="22"/>
          <w:szCs w:val="22"/>
          <w:u w:val="single"/>
          <w:lang w:eastAsia="en-US"/>
        </w:rPr>
        <w:t>An example of good practice</w:t>
      </w:r>
      <w:r w:rsidRPr="0065191F">
        <w:rPr>
          <w:rFonts w:ascii="Calibri" w:eastAsia="Calibri" w:hAnsi="Calibri"/>
          <w:sz w:val="22"/>
          <w:szCs w:val="22"/>
          <w:lang w:eastAsia="en-US"/>
        </w:rPr>
        <w:t xml:space="preserve"> is the change in the information policy of one of </w:t>
      </w:r>
      <w:r w:rsidR="00515606" w:rsidRPr="0065191F">
        <w:rPr>
          <w:rFonts w:ascii="Calibri" w:eastAsia="Calibri" w:hAnsi="Calibri"/>
          <w:sz w:val="22"/>
          <w:szCs w:val="22"/>
          <w:lang w:eastAsia="en-US"/>
        </w:rPr>
        <w:t>Poznan’s</w:t>
      </w:r>
      <w:r w:rsidRPr="0065191F">
        <w:rPr>
          <w:rFonts w:ascii="Calibri" w:eastAsia="Calibri" w:hAnsi="Calibri"/>
          <w:sz w:val="22"/>
          <w:szCs w:val="22"/>
          <w:lang w:eastAsia="en-US"/>
        </w:rPr>
        <w:t xml:space="preserve"> schools, described in the press: "Previously, there was no ethics in my school," says Marek Kmiecik, the school's headmaster. I decided to check how many people would like such lessons first. A brochure was produced that all parents received. In it: &lt;&lt; Ethics, contrary to what is commonly believed, is not only the secular equivalent of religion in schools, but above all one of the philosophical disciplines. It teaches critical, logical thinking, creative and spontaneous reactions to new situations and threats. (...) The classes are focused on the comprehensive personal development of students. (…) There's no need to make a choice between religion and ethics. Students can attend both subjects "(...) I have 484 students in my school. 184 expressed their willingness to participate in lessons. More are still being added - says Kmiecik. - The interest has exceeded my expectations. Though it transpired that the lack of awareness among the parents is significant”</w:t>
      </w:r>
      <w:r w:rsidRPr="0065191F">
        <w:rPr>
          <w:rFonts w:ascii="Calibri" w:eastAsia="Calibri" w:hAnsi="Calibri"/>
          <w:sz w:val="22"/>
          <w:szCs w:val="22"/>
          <w:vertAlign w:val="superscript"/>
          <w:lang w:eastAsia="en-US"/>
        </w:rPr>
        <w:footnoteReference w:id="62"/>
      </w:r>
    </w:p>
    <w:p w14:paraId="43C3282D" w14:textId="77777777"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sz w:val="22"/>
          <w:szCs w:val="22"/>
          <w:lang w:eastAsia="en-US"/>
        </w:rPr>
        <w:t>A declaration for parents was attached to the leaflet, ready to be passed to the principal by class tutors. We strongly advise against requiring parents to come to the school office in person for this. This is a practice that parents find unfriendly and complain about.</w:t>
      </w:r>
    </w:p>
    <w:p w14:paraId="30E91493" w14:textId="77777777" w:rsidR="0065191F" w:rsidRPr="0065191F" w:rsidRDefault="0065191F" w:rsidP="0065191F">
      <w:pPr>
        <w:spacing w:after="160" w:line="259" w:lineRule="auto"/>
        <w:rPr>
          <w:rFonts w:ascii="Calibri" w:eastAsia="Calibri" w:hAnsi="Calibri"/>
          <w:sz w:val="22"/>
          <w:szCs w:val="22"/>
          <w:lang w:eastAsia="en-US"/>
        </w:rPr>
      </w:pPr>
    </w:p>
    <w:p w14:paraId="78C71727"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lang w:eastAsia="en-US"/>
        </w:rPr>
        <w:t xml:space="preserve">Please note </w:t>
      </w:r>
      <w:r w:rsidRPr="0065191F">
        <w:rPr>
          <w:rFonts w:ascii="Calibri" w:eastAsia="Calibri" w:hAnsi="Calibri"/>
          <w:b/>
          <w:bCs/>
          <w:sz w:val="22"/>
          <w:szCs w:val="22"/>
          <w:highlight w:val="yellow"/>
          <w:lang w:eastAsia="en-US"/>
        </w:rPr>
        <w:t>that sensitive data should no longer be collected for ethics and religion lessons. Polish citizens have a constitutionally guaranteed right not to disclose their worldview.</w:t>
      </w:r>
    </w:p>
    <w:p w14:paraId="08D02583"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lang w:eastAsia="en-US"/>
        </w:rPr>
        <w:t xml:space="preserve">In particular, we recommend that each </w:t>
      </w:r>
      <w:r w:rsidRPr="0065191F">
        <w:rPr>
          <w:rFonts w:ascii="Calibri" w:eastAsia="Calibri" w:hAnsi="Calibri"/>
          <w:b/>
          <w:bCs/>
          <w:sz w:val="22"/>
          <w:szCs w:val="22"/>
          <w:highlight w:val="yellow"/>
          <w:lang w:eastAsia="en-US"/>
        </w:rPr>
        <w:t>parent be informed that:</w:t>
      </w:r>
    </w:p>
    <w:p w14:paraId="343BCD42"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lang w:eastAsia="en-US"/>
        </w:rPr>
        <w:t>a</w:t>
      </w:r>
      <w:r w:rsidRPr="0065191F">
        <w:rPr>
          <w:rFonts w:ascii="Calibri" w:eastAsia="Calibri" w:hAnsi="Calibri"/>
          <w:b/>
          <w:bCs/>
          <w:sz w:val="22"/>
          <w:szCs w:val="22"/>
          <w:highlight w:val="yellow"/>
          <w:lang w:eastAsia="en-US"/>
        </w:rPr>
        <w:t>) Parents are informed that ethics and religion classes are optional, accessible at any time by means of a written declaration.</w:t>
      </w:r>
      <w:r w:rsidRPr="0065191F">
        <w:rPr>
          <w:rFonts w:ascii="Calibri" w:eastAsia="Calibri" w:hAnsi="Calibri"/>
          <w:b/>
          <w:bCs/>
          <w:sz w:val="22"/>
          <w:szCs w:val="22"/>
          <w:lang w:eastAsia="en-US"/>
        </w:rPr>
        <w:t xml:space="preserve"> At the same time, the school has no right to demand from parents or adult students a declaration that they do not attend religion classes if they have not previously expressed such a wish.</w:t>
      </w:r>
    </w:p>
    <w:p w14:paraId="753E3F6E"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lang w:eastAsia="en-US"/>
        </w:rPr>
        <w:t xml:space="preserve">b) </w:t>
      </w:r>
      <w:r w:rsidRPr="0065191F">
        <w:rPr>
          <w:rFonts w:ascii="Calibri" w:eastAsia="Calibri" w:hAnsi="Calibri"/>
          <w:b/>
          <w:bCs/>
          <w:sz w:val="22"/>
          <w:szCs w:val="22"/>
          <w:highlight w:val="yellow"/>
          <w:lang w:eastAsia="en-US"/>
        </w:rPr>
        <w:t>The will of one parent or an adult student is enough for the school or the municipality to be obliged to organize ethics or religion classes</w:t>
      </w:r>
      <w:r w:rsidRPr="0065191F">
        <w:rPr>
          <w:rFonts w:ascii="Calibri" w:eastAsia="Calibri" w:hAnsi="Calibri"/>
          <w:b/>
          <w:bCs/>
          <w:sz w:val="22"/>
          <w:szCs w:val="22"/>
          <w:lang w:eastAsia="en-US"/>
        </w:rPr>
        <w:t>.</w:t>
      </w:r>
    </w:p>
    <w:p w14:paraId="701452B9"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lang w:eastAsia="en-US"/>
        </w:rPr>
        <w:t>c) Pupils can resign from extracurricular activities at any time.</w:t>
      </w:r>
    </w:p>
    <w:p w14:paraId="56B67579"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lang w:eastAsia="en-US"/>
        </w:rPr>
        <w:t xml:space="preserve">d) </w:t>
      </w:r>
      <w:r w:rsidRPr="0065191F">
        <w:rPr>
          <w:rFonts w:ascii="Calibri" w:eastAsia="Calibri" w:hAnsi="Calibri"/>
          <w:b/>
          <w:bCs/>
          <w:sz w:val="22"/>
          <w:szCs w:val="22"/>
          <w:highlight w:val="yellow"/>
          <w:lang w:eastAsia="en-US"/>
        </w:rPr>
        <w:t>Pupils</w:t>
      </w:r>
      <w:r w:rsidRPr="0065191F">
        <w:rPr>
          <w:rFonts w:ascii="Calibri" w:eastAsia="Calibri" w:hAnsi="Calibri"/>
          <w:b/>
          <w:bCs/>
          <w:sz w:val="22"/>
          <w:szCs w:val="22"/>
          <w:lang w:eastAsia="en-US"/>
        </w:rPr>
        <w:t xml:space="preserve"> </w:t>
      </w:r>
      <w:r w:rsidRPr="0065191F">
        <w:rPr>
          <w:rFonts w:ascii="Calibri" w:eastAsia="Calibri" w:hAnsi="Calibri"/>
          <w:b/>
          <w:bCs/>
          <w:sz w:val="22"/>
          <w:szCs w:val="22"/>
          <w:highlight w:val="yellow"/>
          <w:lang w:eastAsia="en-US"/>
        </w:rPr>
        <w:t>can attend both ethics and religion lessons</w:t>
      </w:r>
      <w:r w:rsidRPr="0065191F">
        <w:rPr>
          <w:rFonts w:ascii="Calibri" w:eastAsia="Calibri" w:hAnsi="Calibri"/>
          <w:b/>
          <w:bCs/>
          <w:sz w:val="22"/>
          <w:szCs w:val="22"/>
          <w:lang w:eastAsia="en-US"/>
        </w:rPr>
        <w:t>, in which case, if the student receives different final grades for the courses, the better grade is entered on the certificate.</w:t>
      </w:r>
    </w:p>
    <w:p w14:paraId="30C57CF2"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lang w:eastAsia="en-US"/>
        </w:rPr>
        <w:t xml:space="preserve">e) </w:t>
      </w:r>
      <w:r w:rsidRPr="0065191F">
        <w:rPr>
          <w:rFonts w:ascii="Calibri" w:eastAsia="Calibri" w:hAnsi="Calibri"/>
          <w:b/>
          <w:bCs/>
          <w:sz w:val="22"/>
          <w:szCs w:val="22"/>
          <w:highlight w:val="yellow"/>
          <w:lang w:eastAsia="en-US"/>
        </w:rPr>
        <w:t>Ethics lessons propose a completely independent philosophical course that provides opportunities in acquiring valuable skills (they are not "anti-catechesis").</w:t>
      </w:r>
    </w:p>
    <w:p w14:paraId="23572F86" w14:textId="77777777" w:rsidR="0065191F" w:rsidRPr="0065191F" w:rsidRDefault="0065191F" w:rsidP="0065191F">
      <w:pPr>
        <w:spacing w:after="160" w:line="259" w:lineRule="auto"/>
        <w:rPr>
          <w:rFonts w:ascii="Calibri" w:eastAsia="Calibri" w:hAnsi="Calibri"/>
          <w:b/>
          <w:bCs/>
          <w:sz w:val="22"/>
          <w:szCs w:val="22"/>
          <w:lang w:eastAsia="en-US"/>
        </w:rPr>
      </w:pPr>
    </w:p>
    <w:p w14:paraId="62C6F8D3"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lang w:eastAsia="en-US"/>
        </w:rPr>
        <w:t>6. DESIGN OF SCHOOL INTERIORS</w:t>
      </w:r>
    </w:p>
    <w:p w14:paraId="0644ABFE"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lang w:eastAsia="en-US"/>
        </w:rPr>
        <w:t xml:space="preserve">We recommend </w:t>
      </w:r>
      <w:r w:rsidRPr="0065191F">
        <w:rPr>
          <w:rFonts w:ascii="Calibri" w:eastAsia="Calibri" w:hAnsi="Calibri"/>
          <w:b/>
          <w:bCs/>
          <w:sz w:val="22"/>
          <w:szCs w:val="22"/>
          <w:highlight w:val="yellow"/>
          <w:lang w:eastAsia="en-US"/>
        </w:rPr>
        <w:t>the absence of religious symbolism or equal consideration of different faiths and non-denominational world view in the design of corridors and classrooms.</w:t>
      </w:r>
    </w:p>
    <w:p w14:paraId="1386F3FC" w14:textId="77777777"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sz w:val="22"/>
          <w:szCs w:val="22"/>
          <w:lang w:eastAsia="en-US"/>
        </w:rPr>
        <w:t>In many schools there is a denominational corridor design and school newspapers with religious content. Numerous religious symbols and images related to one denomination seem to imply a religious world view was in force in a given institution, which contradicts the principle of freedom of religion and belief, and causes a sense of discrimination against minority representatives.</w:t>
      </w:r>
    </w:p>
    <w:p w14:paraId="3B4AD3AD" w14:textId="77777777" w:rsidR="0065191F" w:rsidRPr="0065191F" w:rsidRDefault="0065191F" w:rsidP="0065191F">
      <w:pPr>
        <w:spacing w:after="160" w:line="259" w:lineRule="auto"/>
        <w:rPr>
          <w:rFonts w:ascii="Calibri" w:eastAsia="Calibri" w:hAnsi="Calibri"/>
          <w:sz w:val="22"/>
          <w:szCs w:val="22"/>
          <w:lang w:eastAsia="en-US"/>
        </w:rPr>
      </w:pPr>
    </w:p>
    <w:p w14:paraId="40A7787A" w14:textId="77777777" w:rsidR="0065191F" w:rsidRPr="0065191F" w:rsidRDefault="0065191F" w:rsidP="0065191F">
      <w:pPr>
        <w:spacing w:after="160" w:line="259" w:lineRule="auto"/>
        <w:rPr>
          <w:rFonts w:ascii="Calibri" w:eastAsia="Calibri" w:hAnsi="Calibri"/>
          <w:b/>
          <w:bCs/>
          <w:sz w:val="22"/>
          <w:szCs w:val="22"/>
          <w:lang w:eastAsia="en-US"/>
        </w:rPr>
      </w:pPr>
      <w:r w:rsidRPr="0065191F">
        <w:rPr>
          <w:rFonts w:ascii="Calibri" w:eastAsia="Calibri" w:hAnsi="Calibri"/>
          <w:b/>
          <w:bCs/>
          <w:sz w:val="22"/>
          <w:szCs w:val="22"/>
          <w:lang w:eastAsia="en-US"/>
        </w:rPr>
        <w:t>7. EDUCATION AND VALUES</w:t>
      </w:r>
    </w:p>
    <w:p w14:paraId="73C5B7FC" w14:textId="77777777"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b/>
          <w:bCs/>
          <w:sz w:val="22"/>
          <w:szCs w:val="22"/>
          <w:lang w:eastAsia="en-US"/>
        </w:rPr>
        <w:t xml:space="preserve">We recommend that the </w:t>
      </w:r>
      <w:r w:rsidRPr="0065191F">
        <w:rPr>
          <w:rFonts w:ascii="Calibri" w:eastAsia="Calibri" w:hAnsi="Calibri"/>
          <w:b/>
          <w:bCs/>
          <w:sz w:val="22"/>
          <w:szCs w:val="22"/>
          <w:highlight w:val="yellow"/>
          <w:lang w:eastAsia="en-US"/>
        </w:rPr>
        <w:t>educational program, articles, and practices of the school carefully avoid any favouring religious or any other worldview</w:t>
      </w:r>
      <w:r w:rsidRPr="0065191F">
        <w:rPr>
          <w:rFonts w:ascii="Calibri" w:eastAsia="Calibri" w:hAnsi="Calibri"/>
          <w:b/>
          <w:bCs/>
          <w:sz w:val="22"/>
          <w:szCs w:val="22"/>
          <w:lang w:eastAsia="en-US"/>
        </w:rPr>
        <w:t>.</w:t>
      </w:r>
      <w:r w:rsidRPr="0065191F">
        <w:rPr>
          <w:rFonts w:ascii="Calibri" w:eastAsia="Calibri" w:hAnsi="Calibri"/>
          <w:sz w:val="22"/>
          <w:szCs w:val="22"/>
          <w:lang w:eastAsia="en-US"/>
        </w:rPr>
        <w:t xml:space="preserve"> When educating, you can refer to the universal values ​​and patterns, such as opposition to suffering and violence, selfless help for the needy. We know cases of curatorial and ministerial recommendations reminding schools that their statutes cannot enforce religious values ​​and practices on the school community, as their need to be adjusted to the Constitution. Also any educational practices that represent a certain religiosity as the only proper way of life and the only carrier of the relevant values, suggesting that those outside of a given religion have an "inferior" value system or culture, are unacceptable. </w:t>
      </w:r>
    </w:p>
    <w:p w14:paraId="03302C52" w14:textId="768F7C7C"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b/>
          <w:bCs/>
          <w:sz w:val="22"/>
          <w:szCs w:val="22"/>
          <w:lang w:eastAsia="en-US"/>
        </w:rPr>
        <w:t>We recommend that the symbolic and educational sphere of the school, i.e. the choice of a patron, emblem, the anthem, etc. were religiously neutral</w:t>
      </w:r>
      <w:r w:rsidRPr="0065191F">
        <w:rPr>
          <w:rFonts w:ascii="Calibri" w:eastAsia="Calibri" w:hAnsi="Calibri"/>
          <w:sz w:val="22"/>
          <w:szCs w:val="22"/>
          <w:lang w:eastAsia="en-US"/>
        </w:rPr>
        <w:t>. It is a common practice of the Polish schools to choose for the school patron a person</w:t>
      </w:r>
      <w:r w:rsidRPr="0065191F">
        <w:rPr>
          <w:rFonts w:ascii="Calibri" w:eastAsia="Calibri" w:hAnsi="Calibri"/>
          <w:b/>
          <w:bCs/>
          <w:sz w:val="22"/>
          <w:szCs w:val="22"/>
          <w:lang w:eastAsia="en-US"/>
        </w:rPr>
        <w:t xml:space="preserve"> </w:t>
      </w:r>
      <w:r w:rsidRPr="0065191F">
        <w:rPr>
          <w:rFonts w:ascii="Calibri" w:eastAsia="Calibri" w:hAnsi="Calibri"/>
          <w:sz w:val="22"/>
          <w:szCs w:val="22"/>
          <w:lang w:eastAsia="en-US"/>
        </w:rPr>
        <w:t>representing a specific religious cult (e</w:t>
      </w:r>
      <w:r w:rsidR="00515606">
        <w:rPr>
          <w:rFonts w:ascii="Calibri" w:eastAsia="Calibri" w:hAnsi="Calibri"/>
          <w:sz w:val="22"/>
          <w:szCs w:val="22"/>
          <w:lang w:eastAsia="en-US"/>
        </w:rPr>
        <w:t>.</w:t>
      </w:r>
      <w:r w:rsidRPr="0065191F">
        <w:rPr>
          <w:rFonts w:ascii="Calibri" w:eastAsia="Calibri" w:hAnsi="Calibri"/>
          <w:sz w:val="22"/>
          <w:szCs w:val="22"/>
          <w:lang w:eastAsia="en-US"/>
        </w:rPr>
        <w:t>g</w:t>
      </w:r>
      <w:r w:rsidR="00515606">
        <w:rPr>
          <w:rFonts w:ascii="Calibri" w:eastAsia="Calibri" w:hAnsi="Calibri"/>
          <w:sz w:val="22"/>
          <w:szCs w:val="22"/>
          <w:lang w:eastAsia="en-US"/>
        </w:rPr>
        <w:t>.</w:t>
      </w:r>
      <w:r w:rsidRPr="0065191F">
        <w:rPr>
          <w:rFonts w:ascii="Calibri" w:eastAsia="Calibri" w:hAnsi="Calibri"/>
          <w:sz w:val="22"/>
          <w:szCs w:val="22"/>
          <w:lang w:eastAsia="en-US"/>
        </w:rPr>
        <w:t xml:space="preserve"> John Paul II). It is usually associated with a specific</w:t>
      </w:r>
      <w:r w:rsidRPr="0065191F">
        <w:rPr>
          <w:rFonts w:ascii="Calibri" w:eastAsia="Calibri" w:hAnsi="Calibri"/>
          <w:b/>
          <w:bCs/>
          <w:sz w:val="22"/>
          <w:szCs w:val="22"/>
          <w:lang w:eastAsia="en-US"/>
        </w:rPr>
        <w:t xml:space="preserve"> </w:t>
      </w:r>
      <w:r w:rsidRPr="0065191F">
        <w:rPr>
          <w:rFonts w:ascii="Calibri" w:eastAsia="Calibri" w:hAnsi="Calibri"/>
          <w:sz w:val="22"/>
          <w:szCs w:val="22"/>
          <w:lang w:eastAsia="en-US"/>
        </w:rPr>
        <w:t>way of celebrating the school ceremonies, which is painful for religious and non-denominational minorities, threatens disobeying Article 53 of the Constitution of the Republic of Poland and provokes negative phenomena described in item 6 of these recommendations.</w:t>
      </w:r>
    </w:p>
    <w:p w14:paraId="6A20FD4F" w14:textId="77777777"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sz w:val="22"/>
          <w:szCs w:val="22"/>
          <w:u w:val="single"/>
          <w:lang w:eastAsia="en-US"/>
        </w:rPr>
        <w:t>An example of good practice</w:t>
      </w:r>
      <w:r w:rsidRPr="0065191F">
        <w:rPr>
          <w:rFonts w:ascii="Calibri" w:eastAsia="Calibri" w:hAnsi="Calibri"/>
          <w:sz w:val="22"/>
          <w:szCs w:val="22"/>
          <w:lang w:eastAsia="en-US"/>
        </w:rPr>
        <w:t xml:space="preserve"> can be the "Student's Constitution" of Primary School No. 52 in Czestochowa. In its preamble, this document refers to the Constitution of the Republic of Poland noting that it is established in the school community by both believers in God as source of values ​​and those who do not share this faith. Chapter IV of the document is devoted to freedom of religion and beliefs, it emphasizes that the school guarantees students equal treatment regardless of religion and belief, the right to reveal or not your worldview, freedom of conscience and the right to take lessons in ethics and religion (while emphasizing the voluntary nature of these objects).</w:t>
      </w:r>
    </w:p>
    <w:p w14:paraId="0EA2B066" w14:textId="77777777" w:rsidR="0065191F" w:rsidRPr="0065191F" w:rsidRDefault="0065191F" w:rsidP="0065191F">
      <w:pPr>
        <w:spacing w:after="160" w:line="259" w:lineRule="auto"/>
        <w:rPr>
          <w:rFonts w:ascii="Calibri" w:eastAsia="Calibri" w:hAnsi="Calibri"/>
          <w:sz w:val="22"/>
          <w:szCs w:val="22"/>
          <w:lang w:eastAsia="en-US"/>
        </w:rPr>
      </w:pPr>
    </w:p>
    <w:p w14:paraId="1255E45E" w14:textId="77777777"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sz w:val="22"/>
          <w:szCs w:val="22"/>
          <w:lang w:eastAsia="en-US"/>
        </w:rPr>
        <w:t>8. CO-EXISTENCE INSTEAD OF CONFLICT</w:t>
      </w:r>
    </w:p>
    <w:p w14:paraId="04269D2E" w14:textId="77777777"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b/>
          <w:bCs/>
          <w:sz w:val="22"/>
          <w:szCs w:val="22"/>
          <w:lang w:eastAsia="en-US"/>
        </w:rPr>
        <w:t xml:space="preserve">We recommend preparing </w:t>
      </w:r>
      <w:r w:rsidRPr="0065191F">
        <w:rPr>
          <w:rFonts w:ascii="Calibri" w:eastAsia="Calibri" w:hAnsi="Calibri"/>
          <w:b/>
          <w:bCs/>
          <w:sz w:val="22"/>
          <w:szCs w:val="22"/>
          <w:highlight w:val="yellow"/>
          <w:lang w:eastAsia="en-US"/>
        </w:rPr>
        <w:t xml:space="preserve">the senior staff and teachers </w:t>
      </w:r>
      <w:r w:rsidRPr="0065191F">
        <w:rPr>
          <w:rFonts w:ascii="Calibri" w:eastAsia="Calibri" w:hAnsi="Calibri"/>
          <w:b/>
          <w:bCs/>
          <w:sz w:val="22"/>
          <w:szCs w:val="22"/>
          <w:lang w:eastAsia="en-US"/>
        </w:rPr>
        <w:t xml:space="preserve">(preferably in the form of thematic training) to work in conditions of social diversity and the potential occurrence of conflicts. We recommend </w:t>
      </w:r>
      <w:r w:rsidRPr="0065191F">
        <w:rPr>
          <w:rFonts w:ascii="Calibri" w:eastAsia="Calibri" w:hAnsi="Calibri"/>
          <w:b/>
          <w:bCs/>
          <w:sz w:val="22"/>
          <w:szCs w:val="22"/>
          <w:highlight w:val="yellow"/>
          <w:lang w:eastAsia="en-US"/>
        </w:rPr>
        <w:t>introducing anti-discrimination topics to the program of tutorials, permanent monitoring for ideological violence and resolutely responding to any such event</w:t>
      </w:r>
      <w:r w:rsidRPr="0065191F">
        <w:rPr>
          <w:rFonts w:ascii="Calibri" w:eastAsia="Calibri" w:hAnsi="Calibri"/>
          <w:sz w:val="22"/>
          <w:szCs w:val="22"/>
          <w:highlight w:val="yellow"/>
          <w:lang w:eastAsia="en-US"/>
        </w:rPr>
        <w:t>.</w:t>
      </w:r>
      <w:r w:rsidRPr="0065191F">
        <w:rPr>
          <w:rFonts w:ascii="Calibri" w:eastAsia="Calibri" w:hAnsi="Calibri"/>
          <w:sz w:val="22"/>
          <w:szCs w:val="22"/>
          <w:lang w:eastAsia="en-US"/>
        </w:rPr>
        <w:t xml:space="preserve"> </w:t>
      </w:r>
    </w:p>
    <w:p w14:paraId="58689592" w14:textId="77777777"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sz w:val="22"/>
          <w:szCs w:val="22"/>
          <w:lang w:eastAsia="en-US"/>
        </w:rPr>
        <w:t xml:space="preserve">Pluralism of values ​​is one of the pillars of democracy. Of course, it is not about respect for all views, views inciting violence, hatred or depriving people of dignity do not deserve respect. There are misunderstandings about what various legal acts say about respecting Christian values, as respecting does not mean special "promotion" of these values, nor does it mean violation of the freedom of conscience of religious and non-denominational minorities. </w:t>
      </w:r>
      <w:r w:rsidRPr="0065191F">
        <w:rPr>
          <w:rFonts w:ascii="Calibri" w:eastAsia="Calibri" w:hAnsi="Calibri"/>
          <w:b/>
          <w:bCs/>
          <w:sz w:val="22"/>
          <w:szCs w:val="22"/>
          <w:lang w:eastAsia="en-US"/>
        </w:rPr>
        <w:t xml:space="preserve">We recommend </w:t>
      </w:r>
      <w:r w:rsidRPr="0065191F">
        <w:rPr>
          <w:rFonts w:ascii="Calibri" w:eastAsia="Calibri" w:hAnsi="Calibri"/>
          <w:b/>
          <w:bCs/>
          <w:sz w:val="22"/>
          <w:szCs w:val="22"/>
          <w:highlight w:val="yellow"/>
          <w:lang w:eastAsia="en-US"/>
        </w:rPr>
        <w:t>that principals monitor the competences of the staff in the field of equal treatment of students regardless of because the worldview</w:t>
      </w:r>
      <w:r w:rsidRPr="0065191F">
        <w:rPr>
          <w:rFonts w:ascii="Calibri" w:eastAsia="Calibri" w:hAnsi="Calibri"/>
          <w:b/>
          <w:bCs/>
          <w:sz w:val="22"/>
          <w:szCs w:val="22"/>
          <w:lang w:eastAsia="en-US"/>
        </w:rPr>
        <w:t>. The choice of ethics and religion classes can be a particularly difficult topic. We recommend that principals oblige the entire staff, tutors, catechists, and ethics teachers to ensure that the choice of subject and the daily functioning of students in these lessons are free from compulsion.</w:t>
      </w:r>
      <w:r w:rsidRPr="0065191F">
        <w:rPr>
          <w:rFonts w:ascii="Calibri" w:eastAsia="Calibri" w:hAnsi="Calibri"/>
          <w:sz w:val="22"/>
          <w:szCs w:val="22"/>
          <w:lang w:eastAsia="en-US"/>
        </w:rPr>
        <w:t xml:space="preserve"> </w:t>
      </w:r>
    </w:p>
    <w:p w14:paraId="3F3EF428" w14:textId="77777777" w:rsidR="0065191F" w:rsidRPr="0065191F" w:rsidRDefault="0065191F" w:rsidP="0065191F">
      <w:pPr>
        <w:spacing w:after="160" w:line="259" w:lineRule="auto"/>
        <w:rPr>
          <w:rFonts w:ascii="Calibri" w:eastAsia="Calibri" w:hAnsi="Calibri"/>
          <w:sz w:val="22"/>
          <w:szCs w:val="22"/>
          <w:lang w:eastAsia="en-US"/>
        </w:rPr>
      </w:pPr>
      <w:r w:rsidRPr="0065191F">
        <w:rPr>
          <w:rFonts w:ascii="Calibri" w:eastAsia="Calibri" w:hAnsi="Calibri"/>
          <w:sz w:val="22"/>
          <w:szCs w:val="22"/>
          <w:u w:val="single"/>
          <w:lang w:eastAsia="en-US"/>
        </w:rPr>
        <w:t>An example of good practice</w:t>
      </w:r>
      <w:r w:rsidRPr="0065191F">
        <w:rPr>
          <w:rFonts w:ascii="Calibri" w:eastAsia="Calibri" w:hAnsi="Calibri"/>
          <w:sz w:val="22"/>
          <w:szCs w:val="22"/>
          <w:lang w:eastAsia="en-US"/>
        </w:rPr>
        <w:t xml:space="preserve"> is a teacher in one of Lublin's primary schools, who at the first meeting with parents reminds them that we live in a diverse society, children perceive it as natural, as they see the fact that some take religion lessons and others don't. The teacher emphasizes that the attitude of adults will decide whether such a peaceful coexistence will survive or will be disturbed by conflicts.</w:t>
      </w:r>
    </w:p>
    <w:p w14:paraId="76838608" w14:textId="77777777" w:rsidR="0065191F" w:rsidRPr="00494967" w:rsidRDefault="0065191F" w:rsidP="00EB4847">
      <w:pPr>
        <w:pStyle w:val="ListParagraph"/>
        <w:spacing w:after="360" w:line="360" w:lineRule="auto"/>
        <w:rPr>
          <w:rFonts w:ascii="Arial" w:hAnsi="Arial" w:cs="Arial"/>
        </w:rPr>
      </w:pPr>
    </w:p>
    <w:sectPr w:rsidR="0065191F" w:rsidRPr="00494967" w:rsidSect="00E03397">
      <w:headerReference w:type="default" r:id="rId10"/>
      <w:headerReference w:type="first" r:id="rId11"/>
      <w:footerReference w:type="first" r:id="rId12"/>
      <w:pgSz w:w="11900" w:h="16840"/>
      <w:pgMar w:top="1418" w:right="1270" w:bottom="1134" w:left="1418"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E74487" w14:textId="77777777" w:rsidR="0066345A" w:rsidRDefault="0066345A" w:rsidP="00CF57EB">
      <w:r>
        <w:separator/>
      </w:r>
    </w:p>
  </w:endnote>
  <w:endnote w:type="continuationSeparator" w:id="0">
    <w:p w14:paraId="49321266" w14:textId="77777777" w:rsidR="0066345A" w:rsidRDefault="0066345A" w:rsidP="00CF5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08BB9" w14:textId="77777777" w:rsidR="00CF57EB" w:rsidRDefault="00CF57EB">
    <w:pPr>
      <w:pStyle w:val="Footer"/>
    </w:pPr>
    <w:r>
      <w:rPr>
        <w:noProof/>
      </w:rPr>
      <w:drawing>
        <wp:anchor distT="0" distB="0" distL="114300" distR="114300" simplePos="0" relativeHeight="251659264" behindDoc="0" locked="0" layoutInCell="1" allowOverlap="1" wp14:anchorId="466DD0AB" wp14:editId="7DEB022A">
          <wp:simplePos x="0" y="0"/>
          <wp:positionH relativeFrom="page">
            <wp:posOffset>-8255</wp:posOffset>
          </wp:positionH>
          <wp:positionV relativeFrom="page">
            <wp:posOffset>9766299</wp:posOffset>
          </wp:positionV>
          <wp:extent cx="7583337" cy="1009073"/>
          <wp:effectExtent l="0" t="0" r="1143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Footer.png"/>
                  <pic:cNvPicPr/>
                </pic:nvPicPr>
                <pic:blipFill>
                  <a:blip r:embed="rId1">
                    <a:extLst>
                      <a:ext uri="{28A0092B-C50C-407E-A947-70E740481C1C}">
                        <a14:useLocalDpi xmlns:a14="http://schemas.microsoft.com/office/drawing/2010/main" val="0"/>
                      </a:ext>
                    </a:extLst>
                  </a:blip>
                  <a:stretch>
                    <a:fillRect/>
                  </a:stretch>
                </pic:blipFill>
                <pic:spPr>
                  <a:xfrm>
                    <a:off x="0" y="0"/>
                    <a:ext cx="7588183" cy="1009718"/>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5533BF" w14:textId="77777777" w:rsidR="0066345A" w:rsidRDefault="0066345A" w:rsidP="00CF57EB">
      <w:r>
        <w:separator/>
      </w:r>
    </w:p>
  </w:footnote>
  <w:footnote w:type="continuationSeparator" w:id="0">
    <w:p w14:paraId="19C61B00" w14:textId="77777777" w:rsidR="0066345A" w:rsidRDefault="0066345A" w:rsidP="00CF57EB">
      <w:r>
        <w:continuationSeparator/>
      </w:r>
    </w:p>
  </w:footnote>
  <w:footnote w:id="1">
    <w:p w14:paraId="626FD589"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1" w:history="1">
        <w:r w:rsidRPr="00593EE6">
          <w:rPr>
            <w:rStyle w:val="Hyperlink"/>
            <w:rFonts w:ascii="Arial" w:hAnsi="Arial" w:cs="Arial"/>
          </w:rPr>
          <w:t>https://www.euronews.com/2019/05/22/new-sex-abuse-scandal-rocks-catholic-church-in-poland</w:t>
        </w:r>
      </w:hyperlink>
      <w:r w:rsidRPr="00593EE6">
        <w:rPr>
          <w:rFonts w:ascii="Arial" w:hAnsi="Arial" w:cs="Arial"/>
        </w:rPr>
        <w:t xml:space="preserve"> </w:t>
      </w:r>
    </w:p>
  </w:footnote>
  <w:footnote w:id="2">
    <w:p w14:paraId="775FC680"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2" w:history="1">
        <w:r w:rsidRPr="00593EE6">
          <w:rPr>
            <w:rStyle w:val="Hyperlink"/>
            <w:rFonts w:ascii="Arial" w:hAnsi="Arial" w:cs="Arial"/>
          </w:rPr>
          <w:t>https://www.france24.com/en/20200711-lgbt-rights-at-heart-of-poland-presidential-election-fight</w:t>
        </w:r>
      </w:hyperlink>
    </w:p>
  </w:footnote>
  <w:footnote w:id="3">
    <w:p w14:paraId="304F259F"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3" w:history="1">
        <w:r w:rsidRPr="00593EE6">
          <w:rPr>
            <w:rStyle w:val="Hyperlink"/>
            <w:rFonts w:ascii="Arial" w:hAnsi="Arial" w:cs="Arial"/>
          </w:rPr>
          <w:t>https://www.thenational.ae/world/europe/duda-s-knife-edge-election-win-puts-poland-on-collision-course-with-eu-1.1048649</w:t>
        </w:r>
      </w:hyperlink>
      <w:r w:rsidRPr="00593EE6">
        <w:rPr>
          <w:rFonts w:ascii="Arial" w:hAnsi="Arial" w:cs="Arial"/>
        </w:rPr>
        <w:t xml:space="preserve"> </w:t>
      </w:r>
    </w:p>
  </w:footnote>
  <w:footnote w:id="4">
    <w:p w14:paraId="17FE7F61" w14:textId="0CDD2050" w:rsidR="00BC0584" w:rsidRPr="00593EE6" w:rsidRDefault="00BC0584">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4" w:history="1">
        <w:r w:rsidR="0056640F" w:rsidRPr="00593EE6">
          <w:rPr>
            <w:rStyle w:val="Hyperlink"/>
            <w:rFonts w:ascii="Arial" w:hAnsi="Arial" w:cs="Arial"/>
          </w:rPr>
          <w:t>https://www.euronews.com/2020/07/26/poland-to-withdraw-from-european-treaty-aimed-at-preventing-violence-towards-women</w:t>
        </w:r>
      </w:hyperlink>
      <w:r w:rsidR="0056640F" w:rsidRPr="00593EE6">
        <w:rPr>
          <w:rFonts w:ascii="Arial" w:hAnsi="Arial" w:cs="Arial"/>
        </w:rPr>
        <w:t xml:space="preserve"> </w:t>
      </w:r>
    </w:p>
  </w:footnote>
  <w:footnote w:id="5">
    <w:p w14:paraId="5D2FF2EE"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5" w:history="1">
        <w:r w:rsidRPr="00593EE6">
          <w:rPr>
            <w:rStyle w:val="Hyperlink"/>
            <w:rFonts w:ascii="Arial" w:hAnsi="Arial" w:cs="Arial"/>
          </w:rPr>
          <w:t>https://www.theparliamentmagazine.eu/news/article/eu-policymakers-condemn-poland-over-withdrawal-from-istanbul-convention</w:t>
        </w:r>
      </w:hyperlink>
      <w:r w:rsidRPr="00593EE6">
        <w:rPr>
          <w:rFonts w:ascii="Arial" w:hAnsi="Arial" w:cs="Arial"/>
        </w:rPr>
        <w:t xml:space="preserve"> </w:t>
      </w:r>
    </w:p>
  </w:footnote>
  <w:footnote w:id="6">
    <w:p w14:paraId="13878708"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6" w:history="1">
        <w:r w:rsidRPr="00593EE6">
          <w:rPr>
            <w:rStyle w:val="Hyperlink"/>
            <w:rFonts w:ascii="Arial" w:hAnsi="Arial" w:cs="Arial"/>
          </w:rPr>
          <w:t>https://www.euronews.com/2020/07/26/poland-to-withdraw-from-european-treaty-aimed-at-preventing-violence-towards-women</w:t>
        </w:r>
      </w:hyperlink>
      <w:r w:rsidRPr="00593EE6">
        <w:rPr>
          <w:rFonts w:ascii="Arial" w:hAnsi="Arial" w:cs="Arial"/>
        </w:rPr>
        <w:t xml:space="preserve"> </w:t>
      </w:r>
    </w:p>
  </w:footnote>
  <w:footnote w:id="7">
    <w:p w14:paraId="37DFB56B" w14:textId="77777777" w:rsidR="0027384B" w:rsidRPr="00593EE6" w:rsidRDefault="0027384B" w:rsidP="0027384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7" w:history="1">
        <w:r w:rsidRPr="00593EE6">
          <w:rPr>
            <w:rStyle w:val="Hyperlink"/>
            <w:rFonts w:ascii="Arial" w:hAnsi="Arial" w:cs="Arial"/>
          </w:rPr>
          <w:t>https://www.euractiv.com/section/non-discrimination/news/eu-chief-backs-lgbt-rights-in-row-with-poland/</w:t>
        </w:r>
      </w:hyperlink>
      <w:r w:rsidRPr="00593EE6">
        <w:rPr>
          <w:rFonts w:ascii="Arial" w:hAnsi="Arial" w:cs="Arial"/>
        </w:rPr>
        <w:t xml:space="preserve"> </w:t>
      </w:r>
    </w:p>
  </w:footnote>
  <w:footnote w:id="8">
    <w:p w14:paraId="5153E6F7"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https://www.polishnews.co.uk/zbigniew-ziobro-announces-support-for-communes-that-have-adopted-resolutions-on-lgbti-free-zon</w:t>
      </w:r>
    </w:p>
  </w:footnote>
  <w:footnote w:id="9">
    <w:p w14:paraId="1AD08041"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8" w:history="1">
        <w:r w:rsidRPr="00593EE6">
          <w:rPr>
            <w:rStyle w:val="Hyperlink"/>
            <w:rFonts w:ascii="Arial" w:hAnsi="Arial" w:cs="Arial"/>
          </w:rPr>
          <w:t>https://www.euronews.com/2020/08/19/poland-to-give-money-to-lgbt-free-towns-denied-eu-funding</w:t>
        </w:r>
      </w:hyperlink>
      <w:r w:rsidRPr="00593EE6">
        <w:rPr>
          <w:rFonts w:ascii="Arial" w:hAnsi="Arial" w:cs="Arial"/>
        </w:rPr>
        <w:t xml:space="preserve"> </w:t>
      </w:r>
    </w:p>
  </w:footnote>
  <w:footnote w:id="10">
    <w:p w14:paraId="4BD4EE04"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9" w:history="1">
        <w:r w:rsidRPr="00593EE6">
          <w:rPr>
            <w:rStyle w:val="Hyperlink"/>
            <w:rFonts w:ascii="Arial" w:hAnsi="Arial" w:cs="Arial"/>
          </w:rPr>
          <w:t>https://www.unfe.org/wp-content/uploads/2017/05/Bullying-and-Violence-in-School.pdf</w:t>
        </w:r>
      </w:hyperlink>
    </w:p>
  </w:footnote>
  <w:footnote w:id="11">
    <w:p w14:paraId="2D6BB65F" w14:textId="3D0F0219" w:rsidR="00DE49F2" w:rsidRPr="00593EE6" w:rsidRDefault="00DE49F2">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10" w:history="1">
        <w:r w:rsidR="00593EE6" w:rsidRPr="00C47A6D">
          <w:rPr>
            <w:rStyle w:val="Hyperlink"/>
            <w:rFonts w:ascii="Arial" w:hAnsi="Arial" w:cs="Arial"/>
          </w:rPr>
          <w:t>https://www.advocate.com/world/2020/8/06/lgbtq-people-flee-poland-homophobic-president-sworn</w:t>
        </w:r>
      </w:hyperlink>
      <w:r w:rsidR="00593EE6">
        <w:rPr>
          <w:rFonts w:ascii="Arial" w:hAnsi="Arial" w:cs="Arial"/>
        </w:rPr>
        <w:t xml:space="preserve"> </w:t>
      </w:r>
    </w:p>
  </w:footnote>
  <w:footnote w:id="12">
    <w:p w14:paraId="42BBF654"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2019/2933(RSP) URL </w:t>
      </w:r>
      <w:hyperlink r:id="rId11" w:history="1">
        <w:r w:rsidRPr="00593EE6">
          <w:rPr>
            <w:rStyle w:val="Hyperlink"/>
            <w:rFonts w:ascii="Arial" w:hAnsi="Arial" w:cs="Arial"/>
          </w:rPr>
          <w:t>https://www.europarl.europa.eu/doceo/document/TA-9-2019-0101_EN.html</w:t>
        </w:r>
      </w:hyperlink>
      <w:r w:rsidRPr="00593EE6">
        <w:rPr>
          <w:rFonts w:ascii="Arial" w:hAnsi="Arial" w:cs="Arial"/>
        </w:rPr>
        <w:t xml:space="preserve"> </w:t>
      </w:r>
    </w:p>
  </w:footnote>
  <w:footnote w:id="13">
    <w:p w14:paraId="3FE5DD6A"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Texts adopted, P9_TA(2019)0058 </w:t>
      </w:r>
    </w:p>
  </w:footnote>
  <w:footnote w:id="14">
    <w:p w14:paraId="3D7F92D7" w14:textId="19631684" w:rsidR="00C06F4E" w:rsidRDefault="00C06F4E">
      <w:pPr>
        <w:pStyle w:val="FootnoteText"/>
      </w:pPr>
      <w:r>
        <w:rPr>
          <w:rStyle w:val="FootnoteReference"/>
        </w:rPr>
        <w:footnoteRef/>
      </w:r>
      <w:r>
        <w:t xml:space="preserve"> </w:t>
      </w:r>
      <w:hyperlink r:id="rId12" w:history="1">
        <w:r w:rsidR="00B026CB" w:rsidRPr="00B026CB">
          <w:rPr>
            <w:rStyle w:val="Hyperlink"/>
            <w:rFonts w:ascii="Arial" w:hAnsi="Arial" w:cs="Arial"/>
          </w:rPr>
          <w:t>https://www.coe.int/en/web/commissioner/-/comprehensive-sexuality-education-protects-children-and-helps-build-a-safer-inclusive-society</w:t>
        </w:r>
      </w:hyperlink>
      <w:r w:rsidR="00B026CB" w:rsidRPr="00B026CB">
        <w:rPr>
          <w:rFonts w:ascii="Arial" w:hAnsi="Arial" w:cs="Arial"/>
        </w:rPr>
        <w:t xml:space="preserve"> </w:t>
      </w:r>
    </w:p>
  </w:footnote>
  <w:footnote w:id="15">
    <w:p w14:paraId="706C10BC"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13" w:history="1">
        <w:r w:rsidRPr="00593EE6">
          <w:rPr>
            <w:rStyle w:val="Hyperlink"/>
            <w:rFonts w:ascii="Arial" w:hAnsi="Arial" w:cs="Arial"/>
          </w:rPr>
          <w:t>https://www.hrw.org/news/2020/03/05/submission-un-special-rapporteur-right-educations-consultation-cultural-dimension</w:t>
        </w:r>
      </w:hyperlink>
      <w:r w:rsidRPr="00593EE6">
        <w:rPr>
          <w:rFonts w:ascii="Arial" w:hAnsi="Arial" w:cs="Arial"/>
        </w:rPr>
        <w:t xml:space="preserve"> </w:t>
      </w:r>
    </w:p>
  </w:footnote>
  <w:footnote w:id="16">
    <w:p w14:paraId="7CCAE558"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See, for example, Hillary Margolis (Human Rights Watch), "Polish Parliament Should Scrap Bill Against Sex Education," October 18, 2019, </w:t>
      </w:r>
      <w:hyperlink r:id="rId14" w:history="1">
        <w:r w:rsidRPr="00593EE6">
          <w:rPr>
            <w:rStyle w:val="Hyperlink"/>
            <w:rFonts w:ascii="Arial" w:hAnsi="Arial" w:cs="Arial"/>
          </w:rPr>
          <w:t>https://www.hrw.org/news/2019/10/18/polish-parliament-should-scrap-bill-against-sex-education</w:t>
        </w:r>
      </w:hyperlink>
      <w:r w:rsidRPr="00593EE6">
        <w:rPr>
          <w:rFonts w:ascii="Arial" w:hAnsi="Arial" w:cs="Arial"/>
        </w:rPr>
        <w:t xml:space="preserve"> </w:t>
      </w:r>
    </w:p>
  </w:footnote>
  <w:footnote w:id="17">
    <w:p w14:paraId="0ECD5449"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Human Rights Watch, "Sex Ed Under Fire Again in Poland," March 19, 2019, </w:t>
      </w:r>
      <w:hyperlink r:id="rId15" w:history="1">
        <w:r w:rsidRPr="00593EE6">
          <w:rPr>
            <w:rStyle w:val="Hyperlink"/>
            <w:rFonts w:ascii="Arial" w:hAnsi="Arial" w:cs="Arial"/>
          </w:rPr>
          <w:t>https://www.hrw.org/news/2019/03/19/sex-education-under-fire-again-poland</w:t>
        </w:r>
      </w:hyperlink>
      <w:r w:rsidRPr="00593EE6">
        <w:rPr>
          <w:rFonts w:ascii="Arial" w:hAnsi="Arial" w:cs="Arial"/>
        </w:rPr>
        <w:t xml:space="preserve">. </w:t>
      </w:r>
    </w:p>
  </w:footnote>
  <w:footnote w:id="18">
    <w:p w14:paraId="76273CF9"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16" w:history="1">
        <w:r w:rsidRPr="00593EE6">
          <w:rPr>
            <w:rStyle w:val="Hyperlink"/>
            <w:rFonts w:ascii="Arial" w:hAnsi="Arial" w:cs="Arial"/>
          </w:rPr>
          <w:t>https://www.hrw.org/news/2020/05/18/global-report-card-lgbtq-rights-idahobit</w:t>
        </w:r>
      </w:hyperlink>
      <w:r w:rsidRPr="00593EE6">
        <w:rPr>
          <w:rFonts w:ascii="Arial" w:hAnsi="Arial" w:cs="Arial"/>
        </w:rPr>
        <w:t xml:space="preserve"> </w:t>
      </w:r>
    </w:p>
  </w:footnote>
  <w:footnote w:id="19">
    <w:p w14:paraId="5A5B0F19"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17" w:history="1">
        <w:r w:rsidRPr="00593EE6">
          <w:rPr>
            <w:rStyle w:val="Hyperlink"/>
            <w:rFonts w:ascii="Arial" w:hAnsi="Arial" w:cs="Arial"/>
          </w:rPr>
          <w:t>https://www.euronews.com/2020/07/10/who-is-rafa-trzaskowski-the-mayor-of-warsaw-challenging-for-poland-s-presidency</w:t>
        </w:r>
      </w:hyperlink>
      <w:r w:rsidRPr="00593EE6">
        <w:rPr>
          <w:rFonts w:ascii="Arial" w:hAnsi="Arial" w:cs="Arial"/>
        </w:rPr>
        <w:t xml:space="preserve"> </w:t>
      </w:r>
    </w:p>
  </w:footnote>
  <w:footnote w:id="20">
    <w:p w14:paraId="725F089F" w14:textId="77777777" w:rsidR="00CF57EB" w:rsidRPr="00593EE6" w:rsidRDefault="00CF57EB" w:rsidP="00CF57EB">
      <w:pPr>
        <w:pStyle w:val="FootnoteText"/>
        <w:rPr>
          <w:rFonts w:ascii="Arial" w:hAnsi="Arial" w:cs="Arial"/>
          <w:b/>
          <w:bCs/>
        </w:rPr>
      </w:pPr>
      <w:r w:rsidRPr="00593EE6">
        <w:rPr>
          <w:rStyle w:val="FootnoteReference"/>
          <w:rFonts w:ascii="Arial" w:hAnsi="Arial" w:cs="Arial"/>
        </w:rPr>
        <w:footnoteRef/>
      </w:r>
      <w:r w:rsidRPr="00593EE6">
        <w:rPr>
          <w:rFonts w:ascii="Arial" w:hAnsi="Arial" w:cs="Arial"/>
        </w:rPr>
        <w:t xml:space="preserve"> </w:t>
      </w:r>
      <w:hyperlink r:id="rId18" w:anchor="{%22dmdocnumber%22:[%22869898%22],%22itemid%22:[%22001-99384%22]}" w:history="1">
        <w:r w:rsidRPr="00593EE6">
          <w:rPr>
            <w:rStyle w:val="Hyperlink"/>
            <w:rFonts w:ascii="Arial" w:hAnsi="Arial" w:cs="Arial"/>
          </w:rPr>
          <w:t>https://hudoc.echr.coe.int/eng#{%22dmdocnumber%22:[%22869898%22],%22itemid%22:[%22001-99384%22]}</w:t>
        </w:r>
      </w:hyperlink>
      <w:r w:rsidRPr="00593EE6">
        <w:rPr>
          <w:rFonts w:ascii="Arial" w:hAnsi="Arial" w:cs="Arial"/>
        </w:rPr>
        <w:t xml:space="preserve"> (</w:t>
      </w:r>
      <w:r w:rsidRPr="00593EE6">
        <w:rPr>
          <w:rFonts w:ascii="Arial" w:hAnsi="Arial" w:cs="Arial"/>
          <w:i/>
          <w:iCs/>
          <w:u w:val="single"/>
        </w:rPr>
        <w:t>Grzelak v. Poland</w:t>
      </w:r>
      <w:r w:rsidRPr="00593EE6">
        <w:rPr>
          <w:rFonts w:ascii="Arial" w:hAnsi="Arial" w:cs="Arial"/>
        </w:rPr>
        <w:t>)</w:t>
      </w:r>
    </w:p>
  </w:footnote>
  <w:footnote w:id="21">
    <w:p w14:paraId="42DAB419"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19" w:history="1">
        <w:r w:rsidRPr="00593EE6">
          <w:rPr>
            <w:rStyle w:val="Hyperlink"/>
            <w:rFonts w:ascii="Arial" w:hAnsi="Arial" w:cs="Arial"/>
          </w:rPr>
          <w:t>https://ukhumanrightsblog.com/2010/06/24/polish-religious-education-breached-rights-of-agnostic-pupil-to-freedom-of-conscience/</w:t>
        </w:r>
      </w:hyperlink>
      <w:r w:rsidRPr="00593EE6">
        <w:rPr>
          <w:rFonts w:ascii="Arial" w:hAnsi="Arial" w:cs="Arial"/>
        </w:rPr>
        <w:t xml:space="preserve"> </w:t>
      </w:r>
    </w:p>
  </w:footnote>
  <w:footnote w:id="22">
    <w:p w14:paraId="5B3BF221"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20" w:history="1">
        <w:r w:rsidRPr="00593EE6">
          <w:rPr>
            <w:rStyle w:val="Hyperlink"/>
            <w:rFonts w:ascii="Arial" w:hAnsi="Arial" w:cs="Arial"/>
          </w:rPr>
          <w:t>https://learning.nspcc.org.uk/child-protection-system/gillick-competence-fraser-guidelines</w:t>
        </w:r>
      </w:hyperlink>
      <w:r w:rsidRPr="00593EE6">
        <w:rPr>
          <w:rFonts w:ascii="Arial" w:hAnsi="Arial" w:cs="Arial"/>
        </w:rPr>
        <w:t xml:space="preserve"> </w:t>
      </w:r>
    </w:p>
  </w:footnote>
  <w:footnote w:id="23">
    <w:p w14:paraId="4EB1950B" w14:textId="5A5D119D" w:rsidR="00C16CF5" w:rsidRDefault="00C16CF5">
      <w:pPr>
        <w:pStyle w:val="FootnoteText"/>
      </w:pPr>
      <w:r>
        <w:rPr>
          <w:rStyle w:val="FootnoteReference"/>
        </w:rPr>
        <w:footnoteRef/>
      </w:r>
      <w:r>
        <w:t xml:space="preserve"> </w:t>
      </w:r>
      <w:hyperlink r:id="rId21" w:history="1">
        <w:r w:rsidRPr="00C16CF5">
          <w:rPr>
            <w:rStyle w:val="Hyperlink"/>
            <w:rFonts w:ascii="Arial" w:hAnsi="Arial" w:cs="Arial"/>
          </w:rPr>
          <w:t>https://notesfrompoland.com/2020/02/17/one-in-four-new-catholic-priests-in-europe-is-polish-but-numbers-are-falling/</w:t>
        </w:r>
      </w:hyperlink>
      <w:r w:rsidRPr="00C16CF5">
        <w:rPr>
          <w:rFonts w:ascii="Arial" w:hAnsi="Arial" w:cs="Arial"/>
        </w:rPr>
        <w:t xml:space="preserve"> </w:t>
      </w:r>
    </w:p>
  </w:footnote>
  <w:footnote w:id="24">
    <w:p w14:paraId="25C4CE08"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22" w:history="1">
        <w:r w:rsidRPr="00593EE6">
          <w:rPr>
            <w:rStyle w:val="Hyperlink"/>
            <w:rFonts w:ascii="Arial" w:hAnsi="Arial" w:cs="Arial"/>
          </w:rPr>
          <w:t>https://www.unfe.org/wp-content/uploads/2017/05/Bullying-and-Violence-in-School.pdf</w:t>
        </w:r>
      </w:hyperlink>
      <w:r w:rsidRPr="00593EE6">
        <w:rPr>
          <w:rFonts w:ascii="Arial" w:hAnsi="Arial" w:cs="Arial"/>
        </w:rPr>
        <w:t xml:space="preserve"> </w:t>
      </w:r>
    </w:p>
  </w:footnote>
  <w:footnote w:id="25">
    <w:p w14:paraId="0A20CDEB"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23" w:history="1">
        <w:r w:rsidRPr="00593EE6">
          <w:rPr>
            <w:rStyle w:val="Hyperlink"/>
            <w:rFonts w:ascii="Arial" w:hAnsi="Arial" w:cs="Arial"/>
          </w:rPr>
          <w:t>https://www.coe.int/en/web/commissioner/-/comprehensive-sexuality-education-protects-children-and-helps-build-a-safer-inclusive-society</w:t>
        </w:r>
      </w:hyperlink>
      <w:r w:rsidRPr="00593EE6">
        <w:rPr>
          <w:rFonts w:ascii="Arial" w:hAnsi="Arial" w:cs="Arial"/>
        </w:rPr>
        <w:t xml:space="preserve"> </w:t>
      </w:r>
    </w:p>
  </w:footnote>
  <w:footnote w:id="26">
    <w:p w14:paraId="27886F03"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24" w:history="1">
        <w:r w:rsidRPr="00593EE6">
          <w:rPr>
            <w:rStyle w:val="Hyperlink"/>
            <w:rFonts w:ascii="Arial" w:hAnsi="Arial" w:cs="Arial"/>
          </w:rPr>
          <w:t>https://www.usnews.com/news/world/articles/2019-03-14/polands-catholic-church-set-to-release-sex-abuse-statistics</w:t>
        </w:r>
      </w:hyperlink>
    </w:p>
  </w:footnote>
  <w:footnote w:id="27">
    <w:p w14:paraId="3FF7F63D" w14:textId="35603A83" w:rsidR="00616249" w:rsidRPr="00616249" w:rsidRDefault="00616249">
      <w:pPr>
        <w:pStyle w:val="FootnoteText"/>
        <w:rPr>
          <w:rFonts w:ascii="Arial" w:hAnsi="Arial" w:cs="Arial"/>
        </w:rPr>
      </w:pPr>
      <w:r w:rsidRPr="00616249">
        <w:rPr>
          <w:rStyle w:val="FootnoteReference"/>
          <w:rFonts w:ascii="Arial" w:hAnsi="Arial" w:cs="Arial"/>
        </w:rPr>
        <w:footnoteRef/>
      </w:r>
      <w:r w:rsidRPr="00616249">
        <w:rPr>
          <w:rFonts w:ascii="Arial" w:hAnsi="Arial" w:cs="Arial"/>
        </w:rPr>
        <w:t xml:space="preserve"> </w:t>
      </w:r>
      <w:hyperlink r:id="rId25" w:history="1">
        <w:r w:rsidRPr="00616249">
          <w:rPr>
            <w:rStyle w:val="Hyperlink"/>
            <w:rFonts w:ascii="Arial" w:hAnsi="Arial" w:cs="Arial"/>
          </w:rPr>
          <w:t>https://press.vatican.va/content/salastampa/en/bollettino/pubblico/2016/07/20/160720b.html</w:t>
        </w:r>
      </w:hyperlink>
      <w:r w:rsidRPr="00616249">
        <w:rPr>
          <w:rFonts w:ascii="Arial" w:hAnsi="Arial" w:cs="Arial"/>
        </w:rPr>
        <w:t xml:space="preserve"> </w:t>
      </w:r>
    </w:p>
  </w:footnote>
  <w:footnote w:id="28">
    <w:p w14:paraId="03FB6F69" w14:textId="1047EB93" w:rsidR="0087014D" w:rsidRDefault="0087014D">
      <w:pPr>
        <w:pStyle w:val="FootnoteText"/>
      </w:pPr>
      <w:r>
        <w:rPr>
          <w:rStyle w:val="FootnoteReference"/>
        </w:rPr>
        <w:footnoteRef/>
      </w:r>
      <w:r>
        <w:t xml:space="preserve"> </w:t>
      </w:r>
      <w:hyperlink r:id="rId26" w:history="1">
        <w:r w:rsidRPr="0087014D">
          <w:rPr>
            <w:rStyle w:val="Hyperlink"/>
            <w:rFonts w:ascii="Arial" w:hAnsi="Arial" w:cs="Arial"/>
          </w:rPr>
          <w:t>https://www.childabuseroyalcommission.gov.au/sites/default/files/final_report_-_volume_16_religious_institutions_book_2.pdf</w:t>
        </w:r>
      </w:hyperlink>
      <w:r w:rsidRPr="0087014D">
        <w:rPr>
          <w:rFonts w:ascii="Arial" w:hAnsi="Arial" w:cs="Arial"/>
        </w:rPr>
        <w:t xml:space="preserve"> page 85</w:t>
      </w:r>
    </w:p>
  </w:footnote>
  <w:footnote w:id="29">
    <w:p w14:paraId="38179A3C"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27" w:history="1">
        <w:r w:rsidRPr="00593EE6">
          <w:rPr>
            <w:rStyle w:val="Hyperlink"/>
            <w:rFonts w:ascii="Arial" w:hAnsi="Arial" w:cs="Arial"/>
          </w:rPr>
          <w:t>http://mapakoscielnejpedofilii.pl/wp-content/uploads/2020/02/Raport-nt-tuszownaia-kos%CC%81cielnej-pedofilii-przez-biskupo%CC%81w.pdf</w:t>
        </w:r>
      </w:hyperlink>
      <w:r w:rsidRPr="00593EE6">
        <w:rPr>
          <w:rFonts w:ascii="Arial" w:hAnsi="Arial" w:cs="Arial"/>
        </w:rPr>
        <w:t xml:space="preserve"> (The bishops are named on Page 5 “POLSCY BISKUPI UKRYWAJĄCY LUB PRZENOSZĄCY KSIĘŻY-SPRAWCÓW = POLISH BISHOPS HIDING OR TRANSFERRING PRIESTS-PERPETRATORS)</w:t>
      </w:r>
    </w:p>
  </w:footnote>
  <w:footnote w:id="30">
    <w:p w14:paraId="7C84C8F5"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28" w:history="1">
        <w:r w:rsidRPr="00593EE6">
          <w:rPr>
            <w:rStyle w:val="Hyperlink"/>
            <w:rFonts w:ascii="Arial" w:hAnsi="Arial" w:cs="Arial"/>
          </w:rPr>
          <w:t>https://www.nytimes.com/2019/03/14/world/europe/catholic-church-abuse-poland.html</w:t>
        </w:r>
      </w:hyperlink>
      <w:r w:rsidRPr="00593EE6">
        <w:rPr>
          <w:rFonts w:ascii="Arial" w:hAnsi="Arial" w:cs="Arial"/>
        </w:rPr>
        <w:t xml:space="preserve"> </w:t>
      </w:r>
    </w:p>
  </w:footnote>
  <w:footnote w:id="31">
    <w:p w14:paraId="0D1E650E"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29" w:history="1">
        <w:r w:rsidRPr="00593EE6">
          <w:rPr>
            <w:rStyle w:val="Hyperlink"/>
            <w:rFonts w:ascii="Arial" w:hAnsi="Arial" w:cs="Arial"/>
          </w:rPr>
          <w:t>https://novenanews.com/polish-catholics-plead-pope-action-church-abuse/</w:t>
        </w:r>
      </w:hyperlink>
      <w:r w:rsidRPr="00593EE6">
        <w:rPr>
          <w:rFonts w:ascii="Arial" w:hAnsi="Arial" w:cs="Arial"/>
        </w:rPr>
        <w:t xml:space="preserve"> </w:t>
      </w:r>
    </w:p>
  </w:footnote>
  <w:footnote w:id="32">
    <w:p w14:paraId="62177BE9"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30" w:history="1">
        <w:r w:rsidRPr="00593EE6">
          <w:rPr>
            <w:rStyle w:val="Hyperlink"/>
            <w:rFonts w:ascii="Arial" w:hAnsi="Arial" w:cs="Arial"/>
          </w:rPr>
          <w:t>https://novenanews.com/polish-catholics-plead-pope-action-church-abuse/</w:t>
        </w:r>
      </w:hyperlink>
      <w:r w:rsidRPr="00593EE6">
        <w:rPr>
          <w:rFonts w:ascii="Arial" w:hAnsi="Arial" w:cs="Arial"/>
        </w:rPr>
        <w:t xml:space="preserve"> </w:t>
      </w:r>
    </w:p>
  </w:footnote>
  <w:footnote w:id="33">
    <w:p w14:paraId="39F991D5"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31" w:history="1">
        <w:r w:rsidRPr="00593EE6">
          <w:rPr>
            <w:rStyle w:val="Hyperlink"/>
            <w:rFonts w:ascii="Arial" w:hAnsi="Arial" w:cs="Arial"/>
          </w:rPr>
          <w:t>https://www.nytimes.com/2020/08/14/world/europe/pope-francis-abuse-gdansk.html?searchResultPosition=2</w:t>
        </w:r>
      </w:hyperlink>
      <w:r w:rsidRPr="00593EE6">
        <w:rPr>
          <w:rFonts w:ascii="Arial" w:hAnsi="Arial" w:cs="Arial"/>
        </w:rPr>
        <w:t xml:space="preserve"> </w:t>
      </w:r>
    </w:p>
  </w:footnote>
  <w:footnote w:id="34">
    <w:p w14:paraId="365C5958"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32" w:history="1">
        <w:r w:rsidRPr="00593EE6">
          <w:rPr>
            <w:rStyle w:val="Hyperlink"/>
            <w:rFonts w:ascii="Arial" w:hAnsi="Arial" w:cs="Arial"/>
          </w:rPr>
          <w:t>https://www.theguardian.com/world/2018/oct/15/polish-film-the-clergy-sparks-hundreds-of-allegations-of-abuse-kler-catholic</w:t>
        </w:r>
      </w:hyperlink>
      <w:r w:rsidRPr="00593EE6">
        <w:rPr>
          <w:rFonts w:ascii="Arial" w:hAnsi="Arial" w:cs="Arial"/>
        </w:rPr>
        <w:t xml:space="preserve"> </w:t>
      </w:r>
    </w:p>
  </w:footnote>
  <w:footnote w:id="35">
    <w:p w14:paraId="0FDC4AF4"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33" w:history="1">
        <w:r w:rsidRPr="00593EE6">
          <w:rPr>
            <w:rStyle w:val="Hyperlink"/>
            <w:rFonts w:ascii="Arial" w:hAnsi="Arial" w:cs="Arial"/>
          </w:rPr>
          <w:t>https://www.independent.co.uk/arts-entertainment/films/news/tell-no-one-documentary-catholic-church-sex-abuse-scandal-poland-youtube-a8940386.html</w:t>
        </w:r>
      </w:hyperlink>
      <w:r w:rsidRPr="00593EE6">
        <w:rPr>
          <w:rFonts w:ascii="Arial" w:hAnsi="Arial" w:cs="Arial"/>
        </w:rPr>
        <w:t xml:space="preserve"> </w:t>
      </w:r>
    </w:p>
  </w:footnote>
  <w:footnote w:id="36">
    <w:p w14:paraId="11343F25"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34" w:history="1">
        <w:r w:rsidRPr="00593EE6">
          <w:rPr>
            <w:rStyle w:val="Hyperlink"/>
            <w:rFonts w:ascii="Arial" w:hAnsi="Arial" w:cs="Arial"/>
          </w:rPr>
          <w:t>https://www.nytimes.com/2019/05/17/world/europe/poland-priests-sex-abuse-film.html</w:t>
        </w:r>
      </w:hyperlink>
      <w:r w:rsidRPr="00593EE6">
        <w:rPr>
          <w:rFonts w:ascii="Arial" w:hAnsi="Arial" w:cs="Arial"/>
        </w:rPr>
        <w:t xml:space="preserve"> </w:t>
      </w:r>
    </w:p>
  </w:footnote>
  <w:footnote w:id="37">
    <w:p w14:paraId="1C673361"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35" w:history="1">
        <w:r w:rsidRPr="00593EE6">
          <w:rPr>
            <w:rStyle w:val="Hyperlink"/>
            <w:rFonts w:ascii="Arial" w:hAnsi="Arial" w:cs="Arial"/>
          </w:rPr>
          <w:t>https://cruxnow.com/church-in-europe/2020/05/new-documentary-highlights-abuse-cover-up-in-poland/</w:t>
        </w:r>
      </w:hyperlink>
      <w:r w:rsidRPr="00593EE6">
        <w:rPr>
          <w:rFonts w:ascii="Arial" w:hAnsi="Arial" w:cs="Arial"/>
        </w:rPr>
        <w:t xml:space="preserve"> </w:t>
      </w:r>
    </w:p>
  </w:footnote>
  <w:footnote w:id="38">
    <w:p w14:paraId="3E2AC7E9"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36" w:anchor=":~:text=A%20Polish%20documentary%20on%20child,into%20the%20cases%20in%20question" w:history="1">
        <w:r w:rsidRPr="00593EE6">
          <w:rPr>
            <w:rStyle w:val="Hyperlink"/>
            <w:rFonts w:ascii="Arial" w:hAnsi="Arial" w:cs="Arial"/>
          </w:rPr>
          <w:t>https://www.theguardian.com/world/2020/may/17/polish-clerical-child-abuse-documentary-casts-shadow-on-john-paul-ii-centenary#:~:text=A%20Polish%20documentary%20on%20child,into%20the%20cases%20in%20question</w:t>
        </w:r>
      </w:hyperlink>
      <w:r w:rsidRPr="00593EE6">
        <w:rPr>
          <w:rFonts w:ascii="Arial" w:hAnsi="Arial" w:cs="Arial"/>
        </w:rPr>
        <w:t>.</w:t>
      </w:r>
    </w:p>
    <w:p w14:paraId="0A440DEA" w14:textId="77777777" w:rsidR="00CF57EB" w:rsidRPr="00593EE6" w:rsidRDefault="00CF57EB" w:rsidP="00CF57EB">
      <w:pPr>
        <w:pStyle w:val="FootnoteText"/>
        <w:rPr>
          <w:rFonts w:ascii="Arial" w:hAnsi="Arial" w:cs="Arial"/>
        </w:rPr>
      </w:pPr>
    </w:p>
  </w:footnote>
  <w:footnote w:id="39">
    <w:p w14:paraId="6FD67C6F"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37" w:history="1">
        <w:r w:rsidRPr="00593EE6">
          <w:rPr>
            <w:rStyle w:val="Hyperlink"/>
            <w:rFonts w:ascii="Arial" w:hAnsi="Arial" w:cs="Arial"/>
          </w:rPr>
          <w:t>https://cruxnow.com/church-in-europe/2020/06/polish-group-seeks-popes-action-against-sex-abuse-cover-up/</w:t>
        </w:r>
      </w:hyperlink>
      <w:r w:rsidRPr="00593EE6">
        <w:rPr>
          <w:rFonts w:ascii="Arial" w:hAnsi="Arial" w:cs="Arial"/>
        </w:rPr>
        <w:t xml:space="preserve"> </w:t>
      </w:r>
    </w:p>
  </w:footnote>
  <w:footnote w:id="40">
    <w:p w14:paraId="12709188"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38" w:anchor=":~:text=Poland%27s%20Roman%20Catholic%20Church%20has,by%20Catholic%20clerics%20in%20Poland" w:history="1">
        <w:r w:rsidRPr="00593EE6">
          <w:rPr>
            <w:rStyle w:val="Hyperlink"/>
            <w:rFonts w:ascii="Arial" w:hAnsi="Arial" w:cs="Arial"/>
          </w:rPr>
          <w:t>https://www.efe.com/efe/english/world/poland-s-archbishop-urges-vatican-to-probe-child-sex-abuse-case/50000262-4248493#:~:text=Poland%27s%20Roman%20Catholic%20Church%20has,by%20Catholic%20clerics%20in%20Poland</w:t>
        </w:r>
      </w:hyperlink>
      <w:r w:rsidRPr="00593EE6">
        <w:rPr>
          <w:rFonts w:ascii="Arial" w:hAnsi="Arial" w:cs="Arial"/>
        </w:rPr>
        <w:t xml:space="preserve"> </w:t>
      </w:r>
    </w:p>
  </w:footnote>
  <w:footnote w:id="41">
    <w:p w14:paraId="038BD4C5"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39" w:history="1">
        <w:r w:rsidRPr="00593EE6">
          <w:rPr>
            <w:rStyle w:val="Hyperlink"/>
            <w:rFonts w:ascii="Arial" w:hAnsi="Arial" w:cs="Arial"/>
          </w:rPr>
          <w:t>https://www.bbc.co.uk/news/world-europe-52694489</w:t>
        </w:r>
      </w:hyperlink>
      <w:r w:rsidRPr="00593EE6">
        <w:rPr>
          <w:rFonts w:ascii="Arial" w:hAnsi="Arial" w:cs="Arial"/>
        </w:rPr>
        <w:t xml:space="preserve"> </w:t>
      </w:r>
    </w:p>
  </w:footnote>
  <w:footnote w:id="42">
    <w:p w14:paraId="266E2C2F"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40" w:history="1">
        <w:r w:rsidRPr="00593EE6">
          <w:rPr>
            <w:rStyle w:val="Hyperlink"/>
            <w:rFonts w:ascii="Arial" w:hAnsi="Arial" w:cs="Arial"/>
          </w:rPr>
          <w:t>https://www.bbc.co.uk/news/world-europe-48213135</w:t>
        </w:r>
      </w:hyperlink>
      <w:r w:rsidRPr="00593EE6">
        <w:rPr>
          <w:rFonts w:ascii="Arial" w:hAnsi="Arial" w:cs="Arial"/>
        </w:rPr>
        <w:t xml:space="preserve"> </w:t>
      </w:r>
    </w:p>
  </w:footnote>
  <w:footnote w:id="43">
    <w:p w14:paraId="6BA1DDC4"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41" w:history="1">
        <w:r w:rsidRPr="00593EE6">
          <w:rPr>
            <w:rStyle w:val="Hyperlink"/>
            <w:rFonts w:ascii="Arial" w:hAnsi="Arial" w:cs="Arial"/>
          </w:rPr>
          <w:t>https://www.thetablet.co.uk/news/12561/pope-accepts-barbarin-resignation</w:t>
        </w:r>
      </w:hyperlink>
      <w:r w:rsidRPr="00593EE6">
        <w:rPr>
          <w:rFonts w:ascii="Arial" w:hAnsi="Arial" w:cs="Arial"/>
        </w:rPr>
        <w:t xml:space="preserve"> </w:t>
      </w:r>
    </w:p>
  </w:footnote>
  <w:footnote w:id="44">
    <w:p w14:paraId="3BC5881D"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42" w:history="1">
        <w:r w:rsidRPr="00593EE6">
          <w:rPr>
            <w:rStyle w:val="Hyperlink"/>
            <w:rFonts w:ascii="Arial" w:hAnsi="Arial" w:cs="Arial"/>
          </w:rPr>
          <w:t>https://cruxnow.com/church-in-europe/2020/06/polish-bishop-lashes-out-at-archbishop-for-reporting-abuse-cover-up-to-vatican/</w:t>
        </w:r>
      </w:hyperlink>
      <w:r w:rsidRPr="00593EE6">
        <w:rPr>
          <w:rFonts w:ascii="Arial" w:hAnsi="Arial" w:cs="Arial"/>
        </w:rPr>
        <w:t xml:space="preserve"> </w:t>
      </w:r>
    </w:p>
  </w:footnote>
  <w:footnote w:id="45">
    <w:p w14:paraId="42B66FEE" w14:textId="77777777" w:rsidR="004622E7" w:rsidRPr="00593EE6" w:rsidRDefault="004622E7" w:rsidP="004622E7">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43" w:history="1">
        <w:r w:rsidRPr="00593EE6">
          <w:rPr>
            <w:rStyle w:val="Hyperlink"/>
            <w:rFonts w:ascii="Arial" w:hAnsi="Arial" w:cs="Arial"/>
          </w:rPr>
          <w:t>https://static.im-g.pl/im/9/25282/m25282809,PISMO-PROKURATURA-KRAJOWA.pdf</w:t>
        </w:r>
      </w:hyperlink>
      <w:r w:rsidRPr="00593EE6">
        <w:rPr>
          <w:rFonts w:ascii="Arial" w:hAnsi="Arial" w:cs="Arial"/>
        </w:rPr>
        <w:t xml:space="preserve"> </w:t>
      </w:r>
    </w:p>
  </w:footnote>
  <w:footnote w:id="46">
    <w:p w14:paraId="38C3787C" w14:textId="77777777" w:rsidR="0002757A" w:rsidRPr="00593EE6" w:rsidRDefault="0002757A" w:rsidP="0002757A">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44" w:history="1">
        <w:r w:rsidRPr="00593EE6">
          <w:rPr>
            <w:rStyle w:val="Hyperlink"/>
            <w:rFonts w:ascii="Arial" w:hAnsi="Arial" w:cs="Arial"/>
          </w:rPr>
          <w:t>https://wiadomosci.gazeta.pl/wiadomosci/7,114883,25282534,prokuratura-krajowa-ukrywala-istnienie-tego-pisma-dotarlismy.html</w:t>
        </w:r>
      </w:hyperlink>
      <w:r w:rsidRPr="00593EE6">
        <w:rPr>
          <w:rFonts w:ascii="Arial" w:hAnsi="Arial" w:cs="Arial"/>
        </w:rPr>
        <w:t xml:space="preserve"> </w:t>
      </w:r>
    </w:p>
  </w:footnote>
  <w:footnote w:id="47">
    <w:p w14:paraId="0CD7BE3E"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45" w:history="1">
        <w:r w:rsidRPr="00593EE6">
          <w:rPr>
            <w:rStyle w:val="Hyperlink"/>
            <w:rFonts w:ascii="Arial" w:hAnsi="Arial" w:cs="Arial"/>
          </w:rPr>
          <w:t>https://wiadomosci.gazeta.pl/wiadomosci/7,114883,25282534,prokuratura-krajowa-ukrywala-istnienie-tego-pisma-dotarlismy.html</w:t>
        </w:r>
      </w:hyperlink>
      <w:r w:rsidRPr="00593EE6">
        <w:rPr>
          <w:rFonts w:ascii="Arial" w:hAnsi="Arial" w:cs="Arial"/>
        </w:rPr>
        <w:t xml:space="preserve"> </w:t>
      </w:r>
    </w:p>
  </w:footnote>
  <w:footnote w:id="48">
    <w:p w14:paraId="4BAA0B91"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46" w:history="1">
        <w:r w:rsidRPr="00593EE6">
          <w:rPr>
            <w:rStyle w:val="Hyperlink"/>
            <w:rFonts w:ascii="Arial" w:hAnsi="Arial" w:cs="Arial"/>
          </w:rPr>
          <w:t>http://www.concordatwatch.eu/showtopic.php?org_id=931&amp;kb_header_id=1331</w:t>
        </w:r>
      </w:hyperlink>
      <w:r w:rsidRPr="00593EE6">
        <w:rPr>
          <w:rFonts w:ascii="Arial" w:hAnsi="Arial" w:cs="Arial"/>
        </w:rPr>
        <w:t xml:space="preserve"> </w:t>
      </w:r>
    </w:p>
  </w:footnote>
  <w:footnote w:id="49">
    <w:p w14:paraId="410D77D5"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47" w:history="1">
        <w:r w:rsidRPr="00593EE6">
          <w:rPr>
            <w:rStyle w:val="Hyperlink"/>
            <w:rFonts w:ascii="Arial" w:hAnsi="Arial" w:cs="Arial"/>
          </w:rPr>
          <w:t>https://apnews.com/24bc787f45964b63b7046e08dff8b699</w:t>
        </w:r>
      </w:hyperlink>
      <w:r w:rsidRPr="00593EE6">
        <w:rPr>
          <w:rFonts w:ascii="Arial" w:hAnsi="Arial" w:cs="Arial"/>
        </w:rPr>
        <w:t xml:space="preserve"> </w:t>
      </w:r>
    </w:p>
  </w:footnote>
  <w:footnote w:id="50">
    <w:p w14:paraId="5B31A430" w14:textId="77777777" w:rsidR="005562C6" w:rsidRPr="00593EE6" w:rsidRDefault="005562C6" w:rsidP="005562C6">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48" w:history="1">
        <w:r w:rsidRPr="00593EE6">
          <w:rPr>
            <w:rStyle w:val="Hyperlink"/>
            <w:rFonts w:ascii="Arial" w:hAnsi="Arial" w:cs="Arial"/>
          </w:rPr>
          <w:t>http://www.racjonalista.pl/kk.php/s,2985/q,Interpelacja.Zajaca.o.respektowaniu.norm.Watykanu</w:t>
        </w:r>
      </w:hyperlink>
      <w:r w:rsidRPr="00593EE6">
        <w:rPr>
          <w:rFonts w:ascii="Arial" w:hAnsi="Arial" w:cs="Arial"/>
        </w:rPr>
        <w:t xml:space="preserve"> </w:t>
      </w:r>
    </w:p>
  </w:footnote>
  <w:footnote w:id="51">
    <w:p w14:paraId="3CBAF414"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49" w:history="1">
        <w:r w:rsidRPr="00593EE6">
          <w:rPr>
            <w:rStyle w:val="Hyperlink"/>
            <w:rFonts w:ascii="Arial" w:hAnsi="Arial" w:cs="Arial"/>
          </w:rPr>
          <w:t>https://uk.reuters.com/article/uk-poland-church-abuse/statue-of-polish-solidarity-priest-accused-of-paedophilia-removed-idUKKCN1QA1OA</w:t>
        </w:r>
      </w:hyperlink>
      <w:r w:rsidRPr="00593EE6">
        <w:rPr>
          <w:rFonts w:ascii="Arial" w:hAnsi="Arial" w:cs="Arial"/>
        </w:rPr>
        <w:t xml:space="preserve"> </w:t>
      </w:r>
    </w:p>
  </w:footnote>
  <w:footnote w:id="52">
    <w:p w14:paraId="6B328AF7"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50" w:history="1">
        <w:r w:rsidRPr="00593EE6">
          <w:rPr>
            <w:rStyle w:val="Hyperlink"/>
            <w:rFonts w:ascii="Arial" w:hAnsi="Arial" w:cs="Arial"/>
          </w:rPr>
          <w:t>https://www.bbc.co.uk/news/world-europe-49025423</w:t>
        </w:r>
      </w:hyperlink>
    </w:p>
  </w:footnote>
  <w:footnote w:id="53">
    <w:p w14:paraId="0D0A0E8F"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51" w:history="1">
        <w:r w:rsidRPr="00593EE6">
          <w:rPr>
            <w:rStyle w:val="Hyperlink"/>
            <w:rFonts w:ascii="Arial" w:hAnsi="Arial" w:cs="Arial"/>
          </w:rPr>
          <w:t>https://www.bbc.co.uk/news/world-europe-49025423</w:t>
        </w:r>
      </w:hyperlink>
      <w:r w:rsidRPr="00593EE6">
        <w:rPr>
          <w:rFonts w:ascii="Arial" w:hAnsi="Arial" w:cs="Arial"/>
        </w:rPr>
        <w:t xml:space="preserve"> </w:t>
      </w:r>
    </w:p>
  </w:footnote>
  <w:footnote w:id="54">
    <w:p w14:paraId="55DD3BEB"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52" w:history="1">
        <w:r w:rsidRPr="00593EE6">
          <w:rPr>
            <w:rStyle w:val="Hyperlink"/>
            <w:rFonts w:ascii="Arial" w:hAnsi="Arial" w:cs="Arial"/>
          </w:rPr>
          <w:t>https://www.bbc.co.uk/news/world-europe-52694489</w:t>
        </w:r>
      </w:hyperlink>
      <w:r w:rsidRPr="00593EE6">
        <w:rPr>
          <w:rFonts w:ascii="Arial" w:hAnsi="Arial" w:cs="Arial"/>
        </w:rPr>
        <w:t xml:space="preserve"> </w:t>
      </w:r>
    </w:p>
  </w:footnote>
  <w:footnote w:id="55">
    <w:p w14:paraId="23509A83"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53" w:history="1">
        <w:r w:rsidRPr="00593EE6">
          <w:rPr>
            <w:rStyle w:val="Hyperlink"/>
            <w:rFonts w:ascii="Arial" w:hAnsi="Arial" w:cs="Arial"/>
          </w:rPr>
          <w:t>http://www.childrenatrisk.eu/nonviolence/wp-content/uploads/sites/3/2018/05/NVC-National-Consultation-Poland-Report-.pdf</w:t>
        </w:r>
      </w:hyperlink>
      <w:r w:rsidRPr="00593EE6">
        <w:rPr>
          <w:rFonts w:ascii="Arial" w:hAnsi="Arial" w:cs="Arial"/>
        </w:rPr>
        <w:t xml:space="preserve"> page 18</w:t>
      </w:r>
    </w:p>
  </w:footnote>
  <w:footnote w:id="56">
    <w:p w14:paraId="66445BE5"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54" w:history="1">
        <w:r w:rsidRPr="00593EE6">
          <w:rPr>
            <w:rStyle w:val="Hyperlink"/>
            <w:rFonts w:ascii="Arial" w:hAnsi="Arial" w:cs="Arial"/>
          </w:rPr>
          <w:t>https://www.nytimes.com/2019/03/14/world/europe/catholic-church-abuse-poland.html</w:t>
        </w:r>
      </w:hyperlink>
      <w:r w:rsidRPr="00593EE6">
        <w:rPr>
          <w:rFonts w:ascii="Arial" w:hAnsi="Arial" w:cs="Arial"/>
        </w:rPr>
        <w:t xml:space="preserve"> </w:t>
      </w:r>
    </w:p>
  </w:footnote>
  <w:footnote w:id="57">
    <w:p w14:paraId="3FED7E5E" w14:textId="77777777" w:rsidR="004473D2" w:rsidRPr="00593EE6" w:rsidRDefault="004473D2" w:rsidP="004473D2">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55" w:history="1">
        <w:r w:rsidRPr="00593EE6">
          <w:rPr>
            <w:rStyle w:val="Hyperlink"/>
            <w:rFonts w:ascii="Arial" w:hAnsi="Arial" w:cs="Arial"/>
          </w:rPr>
          <w:t>https://www.emmottsnell.co.uk/blog/supreme-court-refuses-catholic-diocese-appeal-in-jge-case</w:t>
        </w:r>
      </w:hyperlink>
      <w:r w:rsidRPr="00593EE6">
        <w:rPr>
          <w:rFonts w:ascii="Arial" w:hAnsi="Arial" w:cs="Arial"/>
        </w:rPr>
        <w:t xml:space="preserve"> </w:t>
      </w:r>
    </w:p>
  </w:footnote>
  <w:footnote w:id="58">
    <w:p w14:paraId="250DE3D4" w14:textId="77777777" w:rsidR="00CF57EB" w:rsidRPr="00593EE6" w:rsidRDefault="00CF57EB" w:rsidP="00CF57EB">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Mathews, B. (2020). A Model Law for the Mandatory Reporting of Child Sexual Abuse: Submission to the Independent Inquiry into Child Sexual Abuse (England and Wales). Brisbane, Queensland University of Technology. 1-15. 14 August. Accessible at:  </w:t>
      </w:r>
      <w:hyperlink r:id="rId56" w:history="1">
        <w:r w:rsidRPr="00593EE6">
          <w:rPr>
            <w:rStyle w:val="Hyperlink"/>
            <w:rFonts w:ascii="Arial" w:hAnsi="Arial" w:cs="Arial"/>
          </w:rPr>
          <w:t>https://www.iicsa.org.uk/document/professor-ben-mathews-model-law-mandatory-reporting-child-sexual-abuse-england-and-wales</w:t>
        </w:r>
      </w:hyperlink>
      <w:r w:rsidRPr="00593EE6">
        <w:rPr>
          <w:rFonts w:ascii="Arial" w:hAnsi="Arial" w:cs="Arial"/>
        </w:rPr>
        <w:t xml:space="preserve"> </w:t>
      </w:r>
    </w:p>
  </w:footnote>
  <w:footnote w:id="59">
    <w:p w14:paraId="14B30D66" w14:textId="469A9883" w:rsidR="00EB4847" w:rsidRPr="00593EE6" w:rsidRDefault="00EB4847">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w:t>
      </w:r>
      <w:hyperlink r:id="rId57" w:history="1">
        <w:r w:rsidR="00494967" w:rsidRPr="00593EE6">
          <w:rPr>
            <w:rStyle w:val="Hyperlink"/>
            <w:rFonts w:ascii="Arial" w:hAnsi="Arial" w:cs="Arial"/>
          </w:rPr>
          <w:t>https://static.im-g.pl/im/9/25282/m25282809,PISMO-PROKURATURA-KRAJOWA.pdf</w:t>
        </w:r>
      </w:hyperlink>
      <w:r w:rsidR="00494967" w:rsidRPr="00593EE6">
        <w:rPr>
          <w:rFonts w:ascii="Arial" w:hAnsi="Arial" w:cs="Arial"/>
        </w:rPr>
        <w:t xml:space="preserve"> </w:t>
      </w:r>
    </w:p>
  </w:footnote>
  <w:footnote w:id="60">
    <w:p w14:paraId="40BFC067" w14:textId="3DA49FEF" w:rsidR="00494967" w:rsidRPr="00593EE6" w:rsidRDefault="00494967">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https://wiadomosci.gazeta.pl/wiadomosci/7,114883,25282534,prokuratura-krajowa-ukrywala-istnienie-tego-pisma-dotarlismy.html</w:t>
      </w:r>
    </w:p>
  </w:footnote>
  <w:footnote w:id="61">
    <w:p w14:paraId="35213735" w14:textId="4B26EA98" w:rsidR="00EE65C8" w:rsidRPr="00593EE6" w:rsidRDefault="00EE65C8">
      <w:pPr>
        <w:pStyle w:val="FootnoteText"/>
        <w:rPr>
          <w:rFonts w:ascii="Arial" w:hAnsi="Arial" w:cs="Arial"/>
        </w:rPr>
      </w:pPr>
      <w:r w:rsidRPr="00593EE6">
        <w:rPr>
          <w:rStyle w:val="FootnoteReference"/>
          <w:rFonts w:ascii="Arial" w:hAnsi="Arial" w:cs="Arial"/>
        </w:rPr>
        <w:footnoteRef/>
      </w:r>
      <w:r w:rsidRPr="00593EE6">
        <w:rPr>
          <w:rFonts w:ascii="Arial" w:hAnsi="Arial" w:cs="Arial"/>
        </w:rPr>
        <w:t xml:space="preserve"> https://rownoscwszkole.pl/images/dokumenty/rownoscwszkole-dobre_praktyki.pdf</w:t>
      </w:r>
    </w:p>
  </w:footnote>
  <w:footnote w:id="62">
    <w:p w14:paraId="6D296E82" w14:textId="77777777" w:rsidR="0065191F" w:rsidRPr="00593EE6" w:rsidRDefault="0065191F" w:rsidP="0065191F">
      <w:pPr>
        <w:pStyle w:val="FootnoteText"/>
        <w:rPr>
          <w:rFonts w:ascii="Arial" w:hAnsi="Arial" w:cs="Arial"/>
          <w:lang w:val="pl-PL"/>
        </w:rPr>
      </w:pPr>
      <w:r w:rsidRPr="00593EE6">
        <w:rPr>
          <w:rStyle w:val="FootnoteReference"/>
          <w:rFonts w:ascii="Arial" w:hAnsi="Arial" w:cs="Arial"/>
        </w:rPr>
        <w:footnoteRef/>
      </w:r>
      <w:r w:rsidRPr="00593EE6">
        <w:rPr>
          <w:rFonts w:ascii="Arial" w:hAnsi="Arial" w:cs="Arial"/>
          <w:lang w:val="pl-PL"/>
        </w:rPr>
        <w:t xml:space="preserve"> A. Lehmann, Pani Etyka zdobyła szkołę. Jak się udało? w: „Gazeta Wyborcza. </w:t>
      </w:r>
      <w:r w:rsidRPr="00593EE6">
        <w:rPr>
          <w:rFonts w:ascii="Arial" w:hAnsi="Arial" w:cs="Arial"/>
        </w:rPr>
        <w:t>Poznań”, 2014. 10. 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DB013" w14:textId="5CD0C2FF" w:rsidR="003A51AD" w:rsidRPr="008C1371" w:rsidRDefault="003A51AD" w:rsidP="008C1371">
    <w:pPr>
      <w:pStyle w:val="Header"/>
      <w:rPr>
        <w:rFonts w:ascii="Arial" w:hAnsi="Arial" w:cs="Arial"/>
        <w:b/>
        <w:bCs/>
      </w:rPr>
    </w:pPr>
    <w:r w:rsidRPr="008C1371">
      <w:rPr>
        <w:rFonts w:ascii="Arial" w:hAnsi="Arial" w:cs="Arial"/>
        <w:b/>
        <w:bCs/>
      </w:rPr>
      <w:t>National Secular Society – Alternate CRC Report on Poland August 2020</w:t>
    </w:r>
    <w:r w:rsidRPr="008C1371">
      <w:rPr>
        <w:rFonts w:ascii="Arial" w:hAnsi="Arial" w:cs="Arial"/>
        <w:b/>
        <w:bCs/>
      </w:rPr>
      <w:tab/>
      <w:t xml:space="preserve"> </w:t>
    </w:r>
    <w:sdt>
      <w:sdtPr>
        <w:rPr>
          <w:rFonts w:ascii="Arial" w:hAnsi="Arial" w:cs="Arial"/>
          <w:b/>
          <w:bCs/>
        </w:rPr>
        <w:id w:val="-410011384"/>
        <w:docPartObj>
          <w:docPartGallery w:val="Page Numbers (Top of Page)"/>
          <w:docPartUnique/>
        </w:docPartObj>
      </w:sdtPr>
      <w:sdtEndPr>
        <w:rPr>
          <w:noProof/>
        </w:rPr>
      </w:sdtEndPr>
      <w:sdtContent>
        <w:r w:rsidRPr="008C1371">
          <w:rPr>
            <w:rFonts w:ascii="Arial" w:hAnsi="Arial" w:cs="Arial"/>
            <w:b/>
            <w:bCs/>
          </w:rPr>
          <w:fldChar w:fldCharType="begin"/>
        </w:r>
        <w:r w:rsidRPr="008C1371">
          <w:rPr>
            <w:rFonts w:ascii="Arial" w:hAnsi="Arial" w:cs="Arial"/>
            <w:b/>
            <w:bCs/>
          </w:rPr>
          <w:instrText xml:space="preserve"> PAGE   \* MERGEFORMAT </w:instrText>
        </w:r>
        <w:r w:rsidRPr="008C1371">
          <w:rPr>
            <w:rFonts w:ascii="Arial" w:hAnsi="Arial" w:cs="Arial"/>
            <w:b/>
            <w:bCs/>
          </w:rPr>
          <w:fldChar w:fldCharType="separate"/>
        </w:r>
        <w:r w:rsidR="002A05C2">
          <w:rPr>
            <w:rFonts w:ascii="Arial" w:hAnsi="Arial" w:cs="Arial"/>
            <w:b/>
            <w:bCs/>
            <w:noProof/>
          </w:rPr>
          <w:t>20</w:t>
        </w:r>
        <w:r w:rsidRPr="008C1371">
          <w:rPr>
            <w:rFonts w:ascii="Arial" w:hAnsi="Arial" w:cs="Arial"/>
            <w:b/>
            <w:bCs/>
            <w:noProof/>
          </w:rPr>
          <w:fldChar w:fldCharType="end"/>
        </w:r>
      </w:sdtContent>
    </w:sdt>
  </w:p>
  <w:p w14:paraId="6C5CE3BB" w14:textId="291B6306" w:rsidR="00CF57EB" w:rsidRPr="00CF57EB" w:rsidRDefault="00CF57EB" w:rsidP="00CF57EB">
    <w:pPr>
      <w:pStyle w:val="Header"/>
      <w:jc w:val="center"/>
      <w:rPr>
        <w:rFonts w:ascii="Arial" w:hAnsi="Arial" w:cs="Arial"/>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E0980" w14:textId="77777777" w:rsidR="00CF57EB" w:rsidRDefault="00CF57EB">
    <w:pPr>
      <w:pStyle w:val="Header"/>
    </w:pPr>
    <w:r>
      <w:rPr>
        <w:noProof/>
      </w:rPr>
      <w:drawing>
        <wp:anchor distT="0" distB="0" distL="114300" distR="114300" simplePos="0" relativeHeight="251660288" behindDoc="0" locked="0" layoutInCell="1" allowOverlap="1" wp14:anchorId="7404E06A" wp14:editId="7A223BF7">
          <wp:simplePos x="0" y="0"/>
          <wp:positionH relativeFrom="page">
            <wp:posOffset>106067</wp:posOffset>
          </wp:positionH>
          <wp:positionV relativeFrom="page">
            <wp:posOffset>128729</wp:posOffset>
          </wp:positionV>
          <wp:extent cx="2374392" cy="548640"/>
          <wp:effectExtent l="0" t="0" r="0" b="10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Strapline-challenging religious privilege.png"/>
                  <pic:cNvPicPr/>
                </pic:nvPicPr>
                <pic:blipFill>
                  <a:blip r:embed="rId1">
                    <a:extLst>
                      <a:ext uri="{28A0092B-C50C-407E-A947-70E740481C1C}">
                        <a14:useLocalDpi xmlns:a14="http://schemas.microsoft.com/office/drawing/2010/main" val="0"/>
                      </a:ext>
                    </a:extLst>
                  </a:blip>
                  <a:stretch>
                    <a:fillRect/>
                  </a:stretch>
                </pic:blipFill>
                <pic:spPr>
                  <a:xfrm>
                    <a:off x="0" y="0"/>
                    <a:ext cx="2374392" cy="54864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0E635D82" wp14:editId="1506F190">
          <wp:simplePos x="0" y="0"/>
          <wp:positionH relativeFrom="page">
            <wp:posOffset>4907550</wp:posOffset>
          </wp:positionH>
          <wp:positionV relativeFrom="page">
            <wp:posOffset>-105915</wp:posOffset>
          </wp:positionV>
          <wp:extent cx="2377440" cy="1569720"/>
          <wp:effectExtent l="0" t="0" r="1016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Logo+Address.png"/>
                  <pic:cNvPicPr/>
                </pic:nvPicPr>
                <pic:blipFill>
                  <a:blip r:embed="rId2">
                    <a:extLst>
                      <a:ext uri="{28A0092B-C50C-407E-A947-70E740481C1C}">
                        <a14:useLocalDpi xmlns:a14="http://schemas.microsoft.com/office/drawing/2010/main" val="0"/>
                      </a:ext>
                    </a:extLst>
                  </a:blip>
                  <a:stretch>
                    <a:fillRect/>
                  </a:stretch>
                </pic:blipFill>
                <pic:spPr>
                  <a:xfrm>
                    <a:off x="0" y="0"/>
                    <a:ext cx="2377440" cy="156972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p w14:paraId="13BF39C9" w14:textId="77777777" w:rsidR="00CF57EB" w:rsidRDefault="00CF57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3267"/>
    <w:multiLevelType w:val="hybridMultilevel"/>
    <w:tmpl w:val="EF4858FC"/>
    <w:lvl w:ilvl="0" w:tplc="EF56351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236B7D"/>
    <w:multiLevelType w:val="hybridMultilevel"/>
    <w:tmpl w:val="EAB6F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124BA"/>
    <w:multiLevelType w:val="hybridMultilevel"/>
    <w:tmpl w:val="79A2C5F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16A27AAF"/>
    <w:multiLevelType w:val="hybridMultilevel"/>
    <w:tmpl w:val="26BA0F0A"/>
    <w:lvl w:ilvl="0" w:tplc="08090015">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435773"/>
    <w:multiLevelType w:val="hybridMultilevel"/>
    <w:tmpl w:val="26002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B11477"/>
    <w:multiLevelType w:val="hybridMultilevel"/>
    <w:tmpl w:val="8FE01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6222E7"/>
    <w:multiLevelType w:val="hybridMultilevel"/>
    <w:tmpl w:val="57548A7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5E690E"/>
    <w:multiLevelType w:val="hybridMultilevel"/>
    <w:tmpl w:val="E0C46F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BA0C80"/>
    <w:multiLevelType w:val="hybridMultilevel"/>
    <w:tmpl w:val="80604016"/>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AC139FA"/>
    <w:multiLevelType w:val="hybridMultilevel"/>
    <w:tmpl w:val="CE24F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CD4A44"/>
    <w:multiLevelType w:val="hybridMultilevel"/>
    <w:tmpl w:val="8D8A9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FF15FD"/>
    <w:multiLevelType w:val="hybridMultilevel"/>
    <w:tmpl w:val="95661156"/>
    <w:lvl w:ilvl="0" w:tplc="08090015">
      <w:start w:val="1"/>
      <w:numFmt w:val="upperLetter"/>
      <w:lvlText w:val="%1."/>
      <w:lvlJc w:val="left"/>
      <w:pPr>
        <w:ind w:left="720" w:hanging="360"/>
      </w:pPr>
    </w:lvl>
    <w:lvl w:ilvl="1" w:tplc="63C4CC1C">
      <w:start w:val="1"/>
      <w:numFmt w:val="decimal"/>
      <w:lvlText w:val="%2."/>
      <w:lvlJc w:val="left"/>
      <w:pPr>
        <w:ind w:left="1440" w:hanging="360"/>
      </w:pPr>
      <w:rPr>
        <w:rFonts w:ascii="Times New Roman" w:eastAsia="Times New Roman" w:hAnsi="Times New Roman" w:cs="Times New Roman"/>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EF6050"/>
    <w:multiLevelType w:val="hybridMultilevel"/>
    <w:tmpl w:val="E520A9C8"/>
    <w:lvl w:ilvl="0" w:tplc="C49C28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242E38"/>
    <w:multiLevelType w:val="hybridMultilevel"/>
    <w:tmpl w:val="F91C5BB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28124F"/>
    <w:multiLevelType w:val="hybridMultilevel"/>
    <w:tmpl w:val="5600DA4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AB5596"/>
    <w:multiLevelType w:val="hybridMultilevel"/>
    <w:tmpl w:val="3072CCD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CF4CD1"/>
    <w:multiLevelType w:val="hybridMultilevel"/>
    <w:tmpl w:val="76F2A194"/>
    <w:lvl w:ilvl="0" w:tplc="08090015">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9602371"/>
    <w:multiLevelType w:val="hybridMultilevel"/>
    <w:tmpl w:val="D9181ED6"/>
    <w:lvl w:ilvl="0" w:tplc="E63077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3"/>
  </w:num>
  <w:num w:numId="2">
    <w:abstractNumId w:val="0"/>
  </w:num>
  <w:num w:numId="3">
    <w:abstractNumId w:val="10"/>
  </w:num>
  <w:num w:numId="4">
    <w:abstractNumId w:val="7"/>
  </w:num>
  <w:num w:numId="5">
    <w:abstractNumId w:val="9"/>
  </w:num>
  <w:num w:numId="6">
    <w:abstractNumId w:val="4"/>
  </w:num>
  <w:num w:numId="7">
    <w:abstractNumId w:val="14"/>
  </w:num>
  <w:num w:numId="8">
    <w:abstractNumId w:val="11"/>
  </w:num>
  <w:num w:numId="9">
    <w:abstractNumId w:val="17"/>
  </w:num>
  <w:num w:numId="10">
    <w:abstractNumId w:val="12"/>
  </w:num>
  <w:num w:numId="11">
    <w:abstractNumId w:val="8"/>
  </w:num>
  <w:num w:numId="12">
    <w:abstractNumId w:val="15"/>
  </w:num>
  <w:num w:numId="13">
    <w:abstractNumId w:val="6"/>
  </w:num>
  <w:num w:numId="14">
    <w:abstractNumId w:val="5"/>
  </w:num>
  <w:num w:numId="15">
    <w:abstractNumId w:val="1"/>
  </w:num>
  <w:num w:numId="16">
    <w:abstractNumId w:val="16"/>
  </w:num>
  <w:num w:numId="17">
    <w:abstractNumId w:val="3"/>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7EB"/>
    <w:rsid w:val="000219D1"/>
    <w:rsid w:val="00023FAB"/>
    <w:rsid w:val="0002757A"/>
    <w:rsid w:val="00032BB2"/>
    <w:rsid w:val="00037F21"/>
    <w:rsid w:val="00040957"/>
    <w:rsid w:val="00046595"/>
    <w:rsid w:val="00062CFD"/>
    <w:rsid w:val="00067022"/>
    <w:rsid w:val="0008504A"/>
    <w:rsid w:val="00091C8A"/>
    <w:rsid w:val="00095EE3"/>
    <w:rsid w:val="00097FE8"/>
    <w:rsid w:val="000A1D2D"/>
    <w:rsid w:val="000A4B82"/>
    <w:rsid w:val="000B0456"/>
    <w:rsid w:val="000D516D"/>
    <w:rsid w:val="000E6725"/>
    <w:rsid w:val="00104AE1"/>
    <w:rsid w:val="00106771"/>
    <w:rsid w:val="00121FD3"/>
    <w:rsid w:val="0013258F"/>
    <w:rsid w:val="00147229"/>
    <w:rsid w:val="00190C2E"/>
    <w:rsid w:val="00191946"/>
    <w:rsid w:val="001952ED"/>
    <w:rsid w:val="001A15C2"/>
    <w:rsid w:val="001A2399"/>
    <w:rsid w:val="001A4F88"/>
    <w:rsid w:val="001B6230"/>
    <w:rsid w:val="001B6620"/>
    <w:rsid w:val="001E0DC3"/>
    <w:rsid w:val="001E57F9"/>
    <w:rsid w:val="001F2692"/>
    <w:rsid w:val="001F4EC8"/>
    <w:rsid w:val="00242614"/>
    <w:rsid w:val="00245EA0"/>
    <w:rsid w:val="00251634"/>
    <w:rsid w:val="0025337C"/>
    <w:rsid w:val="0027384B"/>
    <w:rsid w:val="0027754A"/>
    <w:rsid w:val="0028366E"/>
    <w:rsid w:val="002922D4"/>
    <w:rsid w:val="002977F3"/>
    <w:rsid w:val="002A05C2"/>
    <w:rsid w:val="002A5CA6"/>
    <w:rsid w:val="002B042A"/>
    <w:rsid w:val="002B56F7"/>
    <w:rsid w:val="002C3248"/>
    <w:rsid w:val="002C62FF"/>
    <w:rsid w:val="002D4670"/>
    <w:rsid w:val="002E5105"/>
    <w:rsid w:val="00312AD5"/>
    <w:rsid w:val="00317B2F"/>
    <w:rsid w:val="00321315"/>
    <w:rsid w:val="00327438"/>
    <w:rsid w:val="0034191E"/>
    <w:rsid w:val="00356AC1"/>
    <w:rsid w:val="00366EE6"/>
    <w:rsid w:val="003710A8"/>
    <w:rsid w:val="003715D7"/>
    <w:rsid w:val="00385D8A"/>
    <w:rsid w:val="0038752B"/>
    <w:rsid w:val="003A3B13"/>
    <w:rsid w:val="003A51AD"/>
    <w:rsid w:val="003A7FC6"/>
    <w:rsid w:val="003B41C9"/>
    <w:rsid w:val="003D6A27"/>
    <w:rsid w:val="00412A2B"/>
    <w:rsid w:val="00430A4F"/>
    <w:rsid w:val="0043192D"/>
    <w:rsid w:val="00432F78"/>
    <w:rsid w:val="00437B30"/>
    <w:rsid w:val="004473D2"/>
    <w:rsid w:val="00452A99"/>
    <w:rsid w:val="004540BF"/>
    <w:rsid w:val="00461F85"/>
    <w:rsid w:val="004622E7"/>
    <w:rsid w:val="00486736"/>
    <w:rsid w:val="00492DA3"/>
    <w:rsid w:val="00494967"/>
    <w:rsid w:val="004977D5"/>
    <w:rsid w:val="004C1FF4"/>
    <w:rsid w:val="004E0D6B"/>
    <w:rsid w:val="004E327E"/>
    <w:rsid w:val="004E4135"/>
    <w:rsid w:val="004E41D4"/>
    <w:rsid w:val="004E4443"/>
    <w:rsid w:val="004F1DF3"/>
    <w:rsid w:val="004F7894"/>
    <w:rsid w:val="0051125F"/>
    <w:rsid w:val="00515606"/>
    <w:rsid w:val="00522D2F"/>
    <w:rsid w:val="00546EBA"/>
    <w:rsid w:val="00555751"/>
    <w:rsid w:val="005562C6"/>
    <w:rsid w:val="00557174"/>
    <w:rsid w:val="005614F0"/>
    <w:rsid w:val="0056640F"/>
    <w:rsid w:val="00566B8E"/>
    <w:rsid w:val="00575F22"/>
    <w:rsid w:val="00580F15"/>
    <w:rsid w:val="00593C7B"/>
    <w:rsid w:val="00593EE6"/>
    <w:rsid w:val="005A5959"/>
    <w:rsid w:val="005B227F"/>
    <w:rsid w:val="005B3AE7"/>
    <w:rsid w:val="005C13E6"/>
    <w:rsid w:val="005D4DED"/>
    <w:rsid w:val="005E3D09"/>
    <w:rsid w:val="005F6952"/>
    <w:rsid w:val="00602363"/>
    <w:rsid w:val="006065F4"/>
    <w:rsid w:val="00611C7A"/>
    <w:rsid w:val="0061240F"/>
    <w:rsid w:val="00613D69"/>
    <w:rsid w:val="006154C8"/>
    <w:rsid w:val="006161BD"/>
    <w:rsid w:val="00616249"/>
    <w:rsid w:val="00621584"/>
    <w:rsid w:val="00626B28"/>
    <w:rsid w:val="00644373"/>
    <w:rsid w:val="0065191F"/>
    <w:rsid w:val="00657E81"/>
    <w:rsid w:val="00662CCA"/>
    <w:rsid w:val="0066345A"/>
    <w:rsid w:val="006653F7"/>
    <w:rsid w:val="006747F2"/>
    <w:rsid w:val="006821A4"/>
    <w:rsid w:val="0068469E"/>
    <w:rsid w:val="00692FF2"/>
    <w:rsid w:val="006961E1"/>
    <w:rsid w:val="006979F3"/>
    <w:rsid w:val="006A5241"/>
    <w:rsid w:val="006B2971"/>
    <w:rsid w:val="006B2C8F"/>
    <w:rsid w:val="006C03FC"/>
    <w:rsid w:val="006C4C65"/>
    <w:rsid w:val="006D4163"/>
    <w:rsid w:val="006E36D6"/>
    <w:rsid w:val="0070145A"/>
    <w:rsid w:val="007025D4"/>
    <w:rsid w:val="00710CFE"/>
    <w:rsid w:val="0073013A"/>
    <w:rsid w:val="00730616"/>
    <w:rsid w:val="007338A3"/>
    <w:rsid w:val="0074182D"/>
    <w:rsid w:val="00751344"/>
    <w:rsid w:val="00752B07"/>
    <w:rsid w:val="00763C4C"/>
    <w:rsid w:val="007713C1"/>
    <w:rsid w:val="00777444"/>
    <w:rsid w:val="007915B7"/>
    <w:rsid w:val="0079434B"/>
    <w:rsid w:val="007961EC"/>
    <w:rsid w:val="007963BC"/>
    <w:rsid w:val="00796EB4"/>
    <w:rsid w:val="00797FC6"/>
    <w:rsid w:val="007B2335"/>
    <w:rsid w:val="007C5048"/>
    <w:rsid w:val="007C58F6"/>
    <w:rsid w:val="007D6F58"/>
    <w:rsid w:val="007E0042"/>
    <w:rsid w:val="007E5FFA"/>
    <w:rsid w:val="007F116B"/>
    <w:rsid w:val="007F178A"/>
    <w:rsid w:val="00801F56"/>
    <w:rsid w:val="00802A71"/>
    <w:rsid w:val="00825824"/>
    <w:rsid w:val="00827BF1"/>
    <w:rsid w:val="0083029D"/>
    <w:rsid w:val="00832D9D"/>
    <w:rsid w:val="0083642A"/>
    <w:rsid w:val="00850BBA"/>
    <w:rsid w:val="00852895"/>
    <w:rsid w:val="0087014D"/>
    <w:rsid w:val="00871B81"/>
    <w:rsid w:val="00875851"/>
    <w:rsid w:val="00892D18"/>
    <w:rsid w:val="0089360D"/>
    <w:rsid w:val="0089367A"/>
    <w:rsid w:val="00894CE7"/>
    <w:rsid w:val="008A24AA"/>
    <w:rsid w:val="008B5502"/>
    <w:rsid w:val="008C1371"/>
    <w:rsid w:val="008D09C3"/>
    <w:rsid w:val="008D1720"/>
    <w:rsid w:val="008D45FD"/>
    <w:rsid w:val="008E4C4E"/>
    <w:rsid w:val="008E645C"/>
    <w:rsid w:val="009065B7"/>
    <w:rsid w:val="00920736"/>
    <w:rsid w:val="00920D46"/>
    <w:rsid w:val="009325EA"/>
    <w:rsid w:val="009342AF"/>
    <w:rsid w:val="00941084"/>
    <w:rsid w:val="009451BC"/>
    <w:rsid w:val="00947316"/>
    <w:rsid w:val="00950EA7"/>
    <w:rsid w:val="009562BC"/>
    <w:rsid w:val="00960BD0"/>
    <w:rsid w:val="00960E1E"/>
    <w:rsid w:val="00960FEA"/>
    <w:rsid w:val="0096176F"/>
    <w:rsid w:val="009717A3"/>
    <w:rsid w:val="00991597"/>
    <w:rsid w:val="009A131E"/>
    <w:rsid w:val="009A1372"/>
    <w:rsid w:val="009B6435"/>
    <w:rsid w:val="009C4D70"/>
    <w:rsid w:val="009D54F7"/>
    <w:rsid w:val="009E6FC3"/>
    <w:rsid w:val="009F4FFF"/>
    <w:rsid w:val="009F60BD"/>
    <w:rsid w:val="00A04BC8"/>
    <w:rsid w:val="00A11BCA"/>
    <w:rsid w:val="00A12DE5"/>
    <w:rsid w:val="00A23C0E"/>
    <w:rsid w:val="00A448BD"/>
    <w:rsid w:val="00A53664"/>
    <w:rsid w:val="00A837A0"/>
    <w:rsid w:val="00A87AC8"/>
    <w:rsid w:val="00A914BB"/>
    <w:rsid w:val="00A928FA"/>
    <w:rsid w:val="00A93C38"/>
    <w:rsid w:val="00A97DD1"/>
    <w:rsid w:val="00AA6130"/>
    <w:rsid w:val="00AB29A4"/>
    <w:rsid w:val="00AB2C37"/>
    <w:rsid w:val="00AC3575"/>
    <w:rsid w:val="00AC46D5"/>
    <w:rsid w:val="00AC58E6"/>
    <w:rsid w:val="00AD30F0"/>
    <w:rsid w:val="00AD5417"/>
    <w:rsid w:val="00AD5BAE"/>
    <w:rsid w:val="00AD6A8E"/>
    <w:rsid w:val="00AD7110"/>
    <w:rsid w:val="00AE0F69"/>
    <w:rsid w:val="00B01FE4"/>
    <w:rsid w:val="00B026CB"/>
    <w:rsid w:val="00B11132"/>
    <w:rsid w:val="00B162B7"/>
    <w:rsid w:val="00B33BD5"/>
    <w:rsid w:val="00B349F8"/>
    <w:rsid w:val="00B352A8"/>
    <w:rsid w:val="00B4065A"/>
    <w:rsid w:val="00B57643"/>
    <w:rsid w:val="00B60F39"/>
    <w:rsid w:val="00B64E88"/>
    <w:rsid w:val="00B653CD"/>
    <w:rsid w:val="00B71347"/>
    <w:rsid w:val="00B7690E"/>
    <w:rsid w:val="00B930E9"/>
    <w:rsid w:val="00B942A3"/>
    <w:rsid w:val="00BA576F"/>
    <w:rsid w:val="00BB2D2D"/>
    <w:rsid w:val="00BC0584"/>
    <w:rsid w:val="00BC721C"/>
    <w:rsid w:val="00BD401F"/>
    <w:rsid w:val="00BE1641"/>
    <w:rsid w:val="00BE480E"/>
    <w:rsid w:val="00BE6552"/>
    <w:rsid w:val="00BE6691"/>
    <w:rsid w:val="00C0233A"/>
    <w:rsid w:val="00C0259D"/>
    <w:rsid w:val="00C05DC5"/>
    <w:rsid w:val="00C06F4E"/>
    <w:rsid w:val="00C0713C"/>
    <w:rsid w:val="00C11285"/>
    <w:rsid w:val="00C16CF5"/>
    <w:rsid w:val="00C212D4"/>
    <w:rsid w:val="00C26392"/>
    <w:rsid w:val="00C3651C"/>
    <w:rsid w:val="00C77C83"/>
    <w:rsid w:val="00C87AB2"/>
    <w:rsid w:val="00C96AAC"/>
    <w:rsid w:val="00CA67BA"/>
    <w:rsid w:val="00CB6DDF"/>
    <w:rsid w:val="00CB7229"/>
    <w:rsid w:val="00CD583A"/>
    <w:rsid w:val="00CF57EB"/>
    <w:rsid w:val="00CF5AEC"/>
    <w:rsid w:val="00D20994"/>
    <w:rsid w:val="00D457A4"/>
    <w:rsid w:val="00D46783"/>
    <w:rsid w:val="00D5404D"/>
    <w:rsid w:val="00D56DE0"/>
    <w:rsid w:val="00D64EB6"/>
    <w:rsid w:val="00D73C10"/>
    <w:rsid w:val="00D75474"/>
    <w:rsid w:val="00D77828"/>
    <w:rsid w:val="00D87FD6"/>
    <w:rsid w:val="00D9022A"/>
    <w:rsid w:val="00D96F1C"/>
    <w:rsid w:val="00DA3FA3"/>
    <w:rsid w:val="00DC169F"/>
    <w:rsid w:val="00DD3BBA"/>
    <w:rsid w:val="00DE49F2"/>
    <w:rsid w:val="00DE50BF"/>
    <w:rsid w:val="00DF7AEB"/>
    <w:rsid w:val="00E0119D"/>
    <w:rsid w:val="00E03397"/>
    <w:rsid w:val="00E04F9F"/>
    <w:rsid w:val="00E05D09"/>
    <w:rsid w:val="00E06342"/>
    <w:rsid w:val="00E0636E"/>
    <w:rsid w:val="00E0766A"/>
    <w:rsid w:val="00E07EA7"/>
    <w:rsid w:val="00E10FEE"/>
    <w:rsid w:val="00E15EF2"/>
    <w:rsid w:val="00E53A8E"/>
    <w:rsid w:val="00E57968"/>
    <w:rsid w:val="00E66390"/>
    <w:rsid w:val="00E71893"/>
    <w:rsid w:val="00E812F1"/>
    <w:rsid w:val="00E862CF"/>
    <w:rsid w:val="00E92A11"/>
    <w:rsid w:val="00EB036E"/>
    <w:rsid w:val="00EB4847"/>
    <w:rsid w:val="00EC1B0D"/>
    <w:rsid w:val="00ED6B52"/>
    <w:rsid w:val="00EE0797"/>
    <w:rsid w:val="00EE58B9"/>
    <w:rsid w:val="00EE65C8"/>
    <w:rsid w:val="00EF1499"/>
    <w:rsid w:val="00EF497E"/>
    <w:rsid w:val="00F01ABA"/>
    <w:rsid w:val="00F113B6"/>
    <w:rsid w:val="00F1418B"/>
    <w:rsid w:val="00F1433C"/>
    <w:rsid w:val="00F310F3"/>
    <w:rsid w:val="00F57432"/>
    <w:rsid w:val="00F618E5"/>
    <w:rsid w:val="00F62655"/>
    <w:rsid w:val="00F660C1"/>
    <w:rsid w:val="00F7042B"/>
    <w:rsid w:val="00F71C3A"/>
    <w:rsid w:val="00F745FB"/>
    <w:rsid w:val="00F83D3C"/>
    <w:rsid w:val="00F84E93"/>
    <w:rsid w:val="00F9208A"/>
    <w:rsid w:val="00F966B5"/>
    <w:rsid w:val="00FA1163"/>
    <w:rsid w:val="00FC1DFF"/>
    <w:rsid w:val="00FD0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353355"/>
  <w15:chartTrackingRefBased/>
  <w15:docId w15:val="{172216D8-4214-4DA5-9951-37DCE6764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57EB"/>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12AD5"/>
    <w:pPr>
      <w:keepNext/>
      <w:keepLines/>
      <w:spacing w:before="240" w:after="320"/>
      <w:jc w:val="center"/>
      <w:outlineLvl w:val="0"/>
    </w:pPr>
    <w:rPr>
      <w:rFonts w:ascii="Arial Rounded MT Bold" w:eastAsiaTheme="majorEastAsia" w:hAnsi="Arial Rounded MT Bold" w:cstheme="majorBidi"/>
      <w:color w:val="000000" w:themeColor="text1"/>
      <w:sz w:val="36"/>
      <w:szCs w:val="32"/>
    </w:rPr>
  </w:style>
  <w:style w:type="paragraph" w:styleId="Heading2">
    <w:name w:val="heading 2"/>
    <w:basedOn w:val="Normal"/>
    <w:next w:val="Normal"/>
    <w:link w:val="Heading2Char"/>
    <w:uiPriority w:val="9"/>
    <w:unhideWhenUsed/>
    <w:qFormat/>
    <w:rsid w:val="00312AD5"/>
    <w:pPr>
      <w:keepNext/>
      <w:keepLines/>
      <w:spacing w:before="160" w:after="240"/>
      <w:outlineLvl w:val="1"/>
    </w:pPr>
    <w:rPr>
      <w:rFonts w:ascii="Arial" w:eastAsiaTheme="majorEastAsia" w:hAnsi="Arial" w:cstheme="majorBidi"/>
      <w:b/>
      <w:color w:val="000000" w:themeColor="text1"/>
      <w:sz w:val="32"/>
      <w:szCs w:val="26"/>
    </w:rPr>
  </w:style>
  <w:style w:type="paragraph" w:styleId="Heading3">
    <w:name w:val="heading 3"/>
    <w:basedOn w:val="Normal"/>
    <w:next w:val="Normal"/>
    <w:link w:val="Heading3Char"/>
    <w:uiPriority w:val="9"/>
    <w:unhideWhenUsed/>
    <w:qFormat/>
    <w:rsid w:val="00452A99"/>
    <w:pPr>
      <w:keepNext/>
      <w:keepLines/>
      <w:spacing w:before="120" w:after="240"/>
      <w:outlineLvl w:val="2"/>
    </w:pPr>
    <w:rPr>
      <w:rFonts w:ascii="Arial" w:eastAsiaTheme="majorEastAsia" w:hAnsi="Arial" w:cstheme="majorBidi"/>
      <w:b/>
      <w:i/>
      <w:color w:val="000000" w:themeColor="text1"/>
      <w:sz w:val="28"/>
    </w:rPr>
  </w:style>
  <w:style w:type="paragraph" w:styleId="Heading4">
    <w:name w:val="heading 4"/>
    <w:basedOn w:val="Normal"/>
    <w:next w:val="Normal"/>
    <w:link w:val="Heading4Char"/>
    <w:uiPriority w:val="9"/>
    <w:semiHidden/>
    <w:unhideWhenUsed/>
    <w:qFormat/>
    <w:rsid w:val="00CF57EB"/>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F57EB"/>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C4C65"/>
    <w:pPr>
      <w:spacing w:after="240"/>
      <w:contextualSpacing/>
      <w:jc w:val="center"/>
    </w:pPr>
    <w:rPr>
      <w:rFonts w:ascii="Arial" w:eastAsiaTheme="majorEastAsia" w:hAnsi="Arial" w:cstheme="majorBidi"/>
      <w:spacing w:val="-10"/>
      <w:kern w:val="28"/>
      <w:sz w:val="56"/>
      <w:szCs w:val="56"/>
    </w:rPr>
  </w:style>
  <w:style w:type="character" w:customStyle="1" w:styleId="TitleChar">
    <w:name w:val="Title Char"/>
    <w:basedOn w:val="DefaultParagraphFont"/>
    <w:link w:val="Title"/>
    <w:uiPriority w:val="10"/>
    <w:rsid w:val="006C4C65"/>
    <w:rPr>
      <w:rFonts w:ascii="Arial" w:eastAsiaTheme="majorEastAsia" w:hAnsi="Arial" w:cstheme="majorBidi"/>
      <w:spacing w:val="-10"/>
      <w:kern w:val="28"/>
      <w:sz w:val="56"/>
      <w:szCs w:val="56"/>
    </w:rPr>
  </w:style>
  <w:style w:type="character" w:customStyle="1" w:styleId="Heading1Char">
    <w:name w:val="Heading 1 Char"/>
    <w:basedOn w:val="DefaultParagraphFont"/>
    <w:link w:val="Heading1"/>
    <w:uiPriority w:val="9"/>
    <w:rsid w:val="00312AD5"/>
    <w:rPr>
      <w:rFonts w:ascii="Arial Rounded MT Bold" w:eastAsiaTheme="majorEastAsia" w:hAnsi="Arial Rounded MT Bold" w:cstheme="majorBidi"/>
      <w:color w:val="000000" w:themeColor="text1"/>
      <w:sz w:val="36"/>
      <w:szCs w:val="32"/>
      <w:lang w:eastAsia="en-GB"/>
    </w:rPr>
  </w:style>
  <w:style w:type="character" w:customStyle="1" w:styleId="Heading2Char">
    <w:name w:val="Heading 2 Char"/>
    <w:basedOn w:val="DefaultParagraphFont"/>
    <w:link w:val="Heading2"/>
    <w:uiPriority w:val="9"/>
    <w:rsid w:val="00312AD5"/>
    <w:rPr>
      <w:rFonts w:ascii="Arial" w:eastAsiaTheme="majorEastAsia" w:hAnsi="Arial" w:cstheme="majorBidi"/>
      <w:b/>
      <w:color w:val="000000" w:themeColor="text1"/>
      <w:sz w:val="32"/>
      <w:szCs w:val="26"/>
      <w:lang w:eastAsia="en-GB"/>
    </w:rPr>
  </w:style>
  <w:style w:type="character" w:customStyle="1" w:styleId="Heading3Char">
    <w:name w:val="Heading 3 Char"/>
    <w:basedOn w:val="DefaultParagraphFont"/>
    <w:link w:val="Heading3"/>
    <w:uiPriority w:val="9"/>
    <w:rsid w:val="00452A99"/>
    <w:rPr>
      <w:rFonts w:ascii="Arial" w:eastAsiaTheme="majorEastAsia" w:hAnsi="Arial" w:cstheme="majorBidi"/>
      <w:b/>
      <w:i/>
      <w:color w:val="000000" w:themeColor="text1"/>
      <w:sz w:val="28"/>
      <w:szCs w:val="24"/>
      <w:lang w:eastAsia="en-GB"/>
    </w:rPr>
  </w:style>
  <w:style w:type="paragraph" w:styleId="Quote">
    <w:name w:val="Quote"/>
    <w:basedOn w:val="Normal"/>
    <w:next w:val="Normal"/>
    <w:link w:val="QuoteChar"/>
    <w:uiPriority w:val="29"/>
    <w:qFormat/>
    <w:rsid w:val="001F4EC8"/>
    <w:pPr>
      <w:spacing w:before="120" w:after="120"/>
      <w:ind w:left="851" w:right="851"/>
    </w:pPr>
    <w:rPr>
      <w:rFonts w:ascii="Franklin Gothic Book" w:hAnsi="Franklin Gothic Book"/>
      <w:iCs/>
      <w:color w:val="404040" w:themeColor="text1" w:themeTint="BF"/>
    </w:rPr>
  </w:style>
  <w:style w:type="character" w:customStyle="1" w:styleId="QuoteChar">
    <w:name w:val="Quote Char"/>
    <w:basedOn w:val="DefaultParagraphFont"/>
    <w:link w:val="Quote"/>
    <w:uiPriority w:val="29"/>
    <w:rsid w:val="001F4EC8"/>
    <w:rPr>
      <w:rFonts w:ascii="Franklin Gothic Book" w:hAnsi="Franklin Gothic Book"/>
      <w:iCs/>
      <w:color w:val="404040" w:themeColor="text1" w:themeTint="BF"/>
      <w:sz w:val="24"/>
    </w:rPr>
  </w:style>
  <w:style w:type="character" w:customStyle="1" w:styleId="Heading4Char">
    <w:name w:val="Heading 4 Char"/>
    <w:basedOn w:val="DefaultParagraphFont"/>
    <w:link w:val="Heading4"/>
    <w:uiPriority w:val="9"/>
    <w:semiHidden/>
    <w:rsid w:val="00CF57EB"/>
    <w:rPr>
      <w:rFonts w:asciiTheme="majorHAnsi" w:eastAsiaTheme="majorEastAsia" w:hAnsiTheme="majorHAnsi" w:cstheme="majorBidi"/>
      <w:i/>
      <w:iCs/>
      <w:color w:val="2F5496" w:themeColor="accent1" w:themeShade="BF"/>
      <w:sz w:val="24"/>
      <w:szCs w:val="24"/>
      <w:lang w:eastAsia="en-GB"/>
    </w:rPr>
  </w:style>
  <w:style w:type="character" w:customStyle="1" w:styleId="Heading5Char">
    <w:name w:val="Heading 5 Char"/>
    <w:basedOn w:val="DefaultParagraphFont"/>
    <w:link w:val="Heading5"/>
    <w:uiPriority w:val="9"/>
    <w:semiHidden/>
    <w:rsid w:val="00CF57EB"/>
    <w:rPr>
      <w:rFonts w:asciiTheme="majorHAnsi" w:eastAsiaTheme="majorEastAsia" w:hAnsiTheme="majorHAnsi" w:cstheme="majorBidi"/>
      <w:color w:val="2F5496" w:themeColor="accent1" w:themeShade="BF"/>
      <w:sz w:val="24"/>
      <w:szCs w:val="24"/>
      <w:lang w:eastAsia="en-GB"/>
    </w:rPr>
  </w:style>
  <w:style w:type="paragraph" w:customStyle="1" w:styleId="OfstedQuote">
    <w:name w:val="Ofsted Quote"/>
    <w:basedOn w:val="Normal"/>
    <w:qFormat/>
    <w:rsid w:val="00CF57EB"/>
    <w:pPr>
      <w:spacing w:after="160" w:line="276" w:lineRule="auto"/>
      <w:ind w:left="113" w:hanging="113"/>
    </w:pPr>
    <w:rPr>
      <w:rFonts w:ascii="Calibri" w:eastAsiaTheme="minorHAnsi" w:hAnsi="Calibri"/>
    </w:rPr>
  </w:style>
  <w:style w:type="paragraph" w:customStyle="1" w:styleId="Gap">
    <w:name w:val="Gap"/>
    <w:basedOn w:val="Normal"/>
    <w:autoRedefine/>
    <w:qFormat/>
    <w:rsid w:val="00CF57EB"/>
    <w:rPr>
      <w:rFonts w:ascii="Calibri" w:eastAsia="MS Mincho" w:hAnsi="Calibri"/>
      <w:color w:val="888B8D"/>
      <w:sz w:val="16"/>
      <w:szCs w:val="16"/>
    </w:rPr>
  </w:style>
  <w:style w:type="paragraph" w:styleId="Header">
    <w:name w:val="header"/>
    <w:basedOn w:val="Normal"/>
    <w:link w:val="HeaderChar"/>
    <w:uiPriority w:val="99"/>
    <w:unhideWhenUsed/>
    <w:rsid w:val="00CF57EB"/>
    <w:pPr>
      <w:tabs>
        <w:tab w:val="center" w:pos="4320"/>
        <w:tab w:val="right" w:pos="8640"/>
      </w:tabs>
    </w:pPr>
  </w:style>
  <w:style w:type="character" w:customStyle="1" w:styleId="HeaderChar">
    <w:name w:val="Header Char"/>
    <w:basedOn w:val="DefaultParagraphFont"/>
    <w:link w:val="Header"/>
    <w:uiPriority w:val="99"/>
    <w:rsid w:val="00CF57EB"/>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F57EB"/>
    <w:pPr>
      <w:tabs>
        <w:tab w:val="center" w:pos="4320"/>
        <w:tab w:val="right" w:pos="8640"/>
      </w:tabs>
    </w:pPr>
  </w:style>
  <w:style w:type="character" w:customStyle="1" w:styleId="FooterChar">
    <w:name w:val="Footer Char"/>
    <w:basedOn w:val="DefaultParagraphFont"/>
    <w:link w:val="Footer"/>
    <w:uiPriority w:val="99"/>
    <w:rsid w:val="00CF57EB"/>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F57E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57EB"/>
    <w:rPr>
      <w:rFonts w:ascii="Lucida Grande" w:eastAsia="Times New Roman" w:hAnsi="Lucida Grande" w:cs="Lucida Grande"/>
      <w:sz w:val="18"/>
      <w:szCs w:val="18"/>
      <w:lang w:eastAsia="en-GB"/>
    </w:rPr>
  </w:style>
  <w:style w:type="paragraph" w:styleId="NormalWeb">
    <w:name w:val="Normal (Web)"/>
    <w:basedOn w:val="Normal"/>
    <w:uiPriority w:val="99"/>
    <w:unhideWhenUsed/>
    <w:rsid w:val="00CF57EB"/>
    <w:pPr>
      <w:spacing w:before="100" w:beforeAutospacing="1" w:after="100" w:afterAutospacing="1"/>
    </w:pPr>
  </w:style>
  <w:style w:type="character" w:customStyle="1" w:styleId="apple-converted-space">
    <w:name w:val="apple-converted-space"/>
    <w:basedOn w:val="DefaultParagraphFont"/>
    <w:rsid w:val="00CF57EB"/>
  </w:style>
  <w:style w:type="paragraph" w:styleId="ListParagraph">
    <w:name w:val="List Paragraph"/>
    <w:basedOn w:val="Normal"/>
    <w:link w:val="ListParagraphChar"/>
    <w:uiPriority w:val="34"/>
    <w:qFormat/>
    <w:rsid w:val="00CF57EB"/>
    <w:pPr>
      <w:spacing w:after="160" w:line="259" w:lineRule="auto"/>
      <w:ind w:left="720"/>
      <w:contextualSpacing/>
    </w:pPr>
    <w:rPr>
      <w:sz w:val="22"/>
      <w:szCs w:val="22"/>
      <w:lang w:eastAsia="ja-JP"/>
    </w:rPr>
  </w:style>
  <w:style w:type="character" w:styleId="Hyperlink">
    <w:name w:val="Hyperlink"/>
    <w:basedOn w:val="DefaultParagraphFont"/>
    <w:uiPriority w:val="99"/>
    <w:unhideWhenUsed/>
    <w:rsid w:val="00CF57EB"/>
    <w:rPr>
      <w:color w:val="0563C1" w:themeColor="hyperlink"/>
      <w:u w:val="single"/>
    </w:rPr>
  </w:style>
  <w:style w:type="character" w:customStyle="1" w:styleId="ListParagraphChar">
    <w:name w:val="List Paragraph Char"/>
    <w:basedOn w:val="DefaultParagraphFont"/>
    <w:link w:val="ListParagraph"/>
    <w:uiPriority w:val="34"/>
    <w:rsid w:val="00CF57EB"/>
    <w:rPr>
      <w:rFonts w:ascii="Times New Roman" w:eastAsia="Times New Roman" w:hAnsi="Times New Roman" w:cs="Times New Roman"/>
      <w:lang w:eastAsia="ja-JP"/>
    </w:rPr>
  </w:style>
  <w:style w:type="paragraph" w:customStyle="1" w:styleId="tabletext">
    <w:name w:val="tabletext"/>
    <w:basedOn w:val="Normal"/>
    <w:rsid w:val="00CF57EB"/>
    <w:pPr>
      <w:spacing w:before="100" w:beforeAutospacing="1" w:after="100" w:afterAutospacing="1"/>
    </w:pPr>
  </w:style>
  <w:style w:type="character" w:customStyle="1" w:styleId="UnresolvedMention1">
    <w:name w:val="Unresolved Mention1"/>
    <w:basedOn w:val="DefaultParagraphFont"/>
    <w:uiPriority w:val="99"/>
    <w:semiHidden/>
    <w:unhideWhenUsed/>
    <w:rsid w:val="00CF57EB"/>
    <w:rPr>
      <w:color w:val="605E5C"/>
      <w:shd w:val="clear" w:color="auto" w:fill="E1DFDD"/>
    </w:rPr>
  </w:style>
  <w:style w:type="paragraph" w:styleId="FootnoteText">
    <w:name w:val="footnote text"/>
    <w:basedOn w:val="Normal"/>
    <w:link w:val="FootnoteTextChar"/>
    <w:uiPriority w:val="99"/>
    <w:unhideWhenUsed/>
    <w:rsid w:val="00CF57EB"/>
    <w:rPr>
      <w:sz w:val="20"/>
      <w:szCs w:val="20"/>
    </w:rPr>
  </w:style>
  <w:style w:type="character" w:customStyle="1" w:styleId="FootnoteTextChar">
    <w:name w:val="Footnote Text Char"/>
    <w:basedOn w:val="DefaultParagraphFont"/>
    <w:link w:val="FootnoteText"/>
    <w:uiPriority w:val="99"/>
    <w:rsid w:val="00CF57EB"/>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CF57EB"/>
    <w:rPr>
      <w:vertAlign w:val="superscript"/>
    </w:rPr>
  </w:style>
  <w:style w:type="character" w:styleId="FollowedHyperlink">
    <w:name w:val="FollowedHyperlink"/>
    <w:basedOn w:val="DefaultParagraphFont"/>
    <w:uiPriority w:val="99"/>
    <w:semiHidden/>
    <w:unhideWhenUsed/>
    <w:rsid w:val="00CF57EB"/>
    <w:rPr>
      <w:color w:val="954F72" w:themeColor="followedHyperlink"/>
      <w:u w:val="single"/>
    </w:rPr>
  </w:style>
  <w:style w:type="paragraph" w:customStyle="1" w:styleId="xmsonormal">
    <w:name w:val="xmsonormal"/>
    <w:basedOn w:val="Normal"/>
    <w:rsid w:val="00CF57EB"/>
    <w:pPr>
      <w:spacing w:before="100" w:beforeAutospacing="1" w:after="100" w:afterAutospacing="1"/>
    </w:pPr>
  </w:style>
  <w:style w:type="paragraph" w:customStyle="1" w:styleId="xmsolistparagraph">
    <w:name w:val="xmsolistparagraph"/>
    <w:basedOn w:val="Normal"/>
    <w:rsid w:val="00CF57EB"/>
    <w:pPr>
      <w:spacing w:before="100" w:beforeAutospacing="1" w:after="100" w:afterAutospacing="1"/>
    </w:pPr>
  </w:style>
  <w:style w:type="paragraph" w:customStyle="1" w:styleId="Style">
    <w:name w:val="Style"/>
    <w:rsid w:val="00CF57EB"/>
    <w:pPr>
      <w:widowControl w:val="0"/>
      <w:autoSpaceDE w:val="0"/>
      <w:autoSpaceDN w:val="0"/>
      <w:adjustRightInd w:val="0"/>
      <w:spacing w:after="0" w:line="240" w:lineRule="auto"/>
    </w:pPr>
    <w:rPr>
      <w:rFonts w:ascii="Times New Roman" w:eastAsiaTheme="minorEastAsia" w:hAnsi="Times New Roman" w:cs="Times New Roman"/>
      <w:sz w:val="24"/>
      <w:szCs w:val="24"/>
      <w:lang w:eastAsia="zh-CN"/>
    </w:rPr>
  </w:style>
  <w:style w:type="character" w:customStyle="1" w:styleId="UnresolvedMention">
    <w:name w:val="Unresolved Mention"/>
    <w:basedOn w:val="DefaultParagraphFont"/>
    <w:uiPriority w:val="99"/>
    <w:semiHidden/>
    <w:unhideWhenUsed/>
    <w:rsid w:val="00CF57EB"/>
    <w:rPr>
      <w:color w:val="605E5C"/>
      <w:shd w:val="clear" w:color="auto" w:fill="E1DFDD"/>
    </w:rPr>
  </w:style>
  <w:style w:type="character" w:styleId="CommentReference">
    <w:name w:val="annotation reference"/>
    <w:basedOn w:val="DefaultParagraphFont"/>
    <w:uiPriority w:val="99"/>
    <w:semiHidden/>
    <w:unhideWhenUsed/>
    <w:rsid w:val="00CF57EB"/>
    <w:rPr>
      <w:sz w:val="16"/>
      <w:szCs w:val="16"/>
    </w:rPr>
  </w:style>
  <w:style w:type="paragraph" w:styleId="CommentText">
    <w:name w:val="annotation text"/>
    <w:basedOn w:val="Normal"/>
    <w:link w:val="CommentTextChar"/>
    <w:uiPriority w:val="99"/>
    <w:semiHidden/>
    <w:unhideWhenUsed/>
    <w:rsid w:val="00CF57EB"/>
    <w:rPr>
      <w:sz w:val="20"/>
      <w:szCs w:val="20"/>
    </w:rPr>
  </w:style>
  <w:style w:type="character" w:customStyle="1" w:styleId="CommentTextChar">
    <w:name w:val="Comment Text Char"/>
    <w:basedOn w:val="DefaultParagraphFont"/>
    <w:link w:val="CommentText"/>
    <w:uiPriority w:val="99"/>
    <w:semiHidden/>
    <w:rsid w:val="00CF57E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F57EB"/>
    <w:rPr>
      <w:b/>
      <w:bCs/>
    </w:rPr>
  </w:style>
  <w:style w:type="character" w:customStyle="1" w:styleId="CommentSubjectChar">
    <w:name w:val="Comment Subject Char"/>
    <w:basedOn w:val="CommentTextChar"/>
    <w:link w:val="CommentSubject"/>
    <w:uiPriority w:val="99"/>
    <w:semiHidden/>
    <w:rsid w:val="00CF57EB"/>
    <w:rPr>
      <w:rFonts w:ascii="Times New Roman" w:eastAsia="Times New Roman" w:hAnsi="Times New Roman" w:cs="Times New Roman"/>
      <w:b/>
      <w:bCs/>
      <w:sz w:val="20"/>
      <w:szCs w:val="20"/>
      <w:lang w:eastAsia="en-GB"/>
    </w:rPr>
  </w:style>
  <w:style w:type="paragraph" w:customStyle="1" w:styleId="CL">
    <w:name w:val="CL"/>
    <w:basedOn w:val="Normal"/>
    <w:link w:val="CLChar"/>
    <w:qFormat/>
    <w:rsid w:val="00067022"/>
    <w:pPr>
      <w:shd w:val="clear" w:color="auto" w:fill="E7E6E6" w:themeFill="background2"/>
      <w:spacing w:before="120" w:after="240"/>
      <w:ind w:left="1134" w:right="1134"/>
    </w:pPr>
    <w:rPr>
      <w:rFonts w:ascii="Gill Sans MT" w:hAnsi="Gill Sans MT" w:cs="Arial"/>
      <w:sz w:val="28"/>
    </w:rPr>
  </w:style>
  <w:style w:type="character" w:customStyle="1" w:styleId="CLChar">
    <w:name w:val="CL Char"/>
    <w:basedOn w:val="DefaultParagraphFont"/>
    <w:link w:val="CL"/>
    <w:rsid w:val="00067022"/>
    <w:rPr>
      <w:rFonts w:ascii="Gill Sans MT" w:eastAsia="Times New Roman" w:hAnsi="Gill Sans MT" w:cs="Arial"/>
      <w:sz w:val="28"/>
      <w:szCs w:val="24"/>
      <w:shd w:val="clear" w:color="auto" w:fill="E7E6E6" w:themeFill="background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secularism.org.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egislationline.org/download/id/4172/file/Polish%20CPC%201997_am%202003_en.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3" Type="http://schemas.openxmlformats.org/officeDocument/2006/relationships/hyperlink" Target="https://www.hrw.org/news/2020/03/05/submission-un-special-rapporteur-right-educations-consultation-cultural-dimension" TargetMode="External"/><Relationship Id="rId18" Type="http://schemas.openxmlformats.org/officeDocument/2006/relationships/hyperlink" Target="https://hudoc.echr.coe.int/eng" TargetMode="External"/><Relationship Id="rId26" Type="http://schemas.openxmlformats.org/officeDocument/2006/relationships/hyperlink" Target="https://www.childabuseroyalcommission.gov.au/sites/default/files/final_report_-_volume_16_religious_institutions_book_2.pdf" TargetMode="External"/><Relationship Id="rId39" Type="http://schemas.openxmlformats.org/officeDocument/2006/relationships/hyperlink" Target="https://www.bbc.co.uk/news/world-europe-52694489" TargetMode="External"/><Relationship Id="rId21" Type="http://schemas.openxmlformats.org/officeDocument/2006/relationships/hyperlink" Target="https://notesfrompoland.com/2020/02/17/one-in-four-new-catholic-priests-in-europe-is-polish-but-numbers-are-falling/" TargetMode="External"/><Relationship Id="rId34" Type="http://schemas.openxmlformats.org/officeDocument/2006/relationships/hyperlink" Target="https://www.nytimes.com/2019/05/17/world/europe/poland-priests-sex-abuse-film.html" TargetMode="External"/><Relationship Id="rId42" Type="http://schemas.openxmlformats.org/officeDocument/2006/relationships/hyperlink" Target="https://cruxnow.com/church-in-europe/2020/06/polish-bishop-lashes-out-at-archbishop-for-reporting-abuse-cover-up-to-vatican/" TargetMode="External"/><Relationship Id="rId47" Type="http://schemas.openxmlformats.org/officeDocument/2006/relationships/hyperlink" Target="https://apnews.com/24bc787f45964b63b7046e08dff8b699" TargetMode="External"/><Relationship Id="rId50" Type="http://schemas.openxmlformats.org/officeDocument/2006/relationships/hyperlink" Target="https://www.bbc.co.uk/news/world-europe-49025423" TargetMode="External"/><Relationship Id="rId55" Type="http://schemas.openxmlformats.org/officeDocument/2006/relationships/hyperlink" Target="https://www.emmottsnell.co.uk/blog/supreme-court-refuses-catholic-diocese-appeal-in-jge-case" TargetMode="External"/><Relationship Id="rId7" Type="http://schemas.openxmlformats.org/officeDocument/2006/relationships/hyperlink" Target="https://www.euractiv.com/section/non-discrimination/news/eu-chief-backs-lgbt-rights-in-row-with-poland/" TargetMode="External"/><Relationship Id="rId12" Type="http://schemas.openxmlformats.org/officeDocument/2006/relationships/hyperlink" Target="https://www.coe.int/en/web/commissioner/-/comprehensive-sexuality-education-protects-children-and-helps-build-a-safer-inclusive-society" TargetMode="External"/><Relationship Id="rId17" Type="http://schemas.openxmlformats.org/officeDocument/2006/relationships/hyperlink" Target="https://www.euronews.com/2020/07/10/who-is-rafa-trzaskowski-the-mayor-of-warsaw-challenging-for-poland-s-presidency" TargetMode="External"/><Relationship Id="rId25" Type="http://schemas.openxmlformats.org/officeDocument/2006/relationships/hyperlink" Target="https://press.vatican.va/content/salastampa/en/bollettino/pubblico/2016/07/20/160720b.html" TargetMode="External"/><Relationship Id="rId33" Type="http://schemas.openxmlformats.org/officeDocument/2006/relationships/hyperlink" Target="https://www.independent.co.uk/arts-entertainment/films/news/tell-no-one-documentary-catholic-church-sex-abuse-scandal-poland-youtube-a8940386.html" TargetMode="External"/><Relationship Id="rId38" Type="http://schemas.openxmlformats.org/officeDocument/2006/relationships/hyperlink" Target="https://www.efe.com/efe/english/world/poland-s-archbishop-urges-vatican-to-probe-child-sex-abuse-case/50000262-4248493" TargetMode="External"/><Relationship Id="rId46" Type="http://schemas.openxmlformats.org/officeDocument/2006/relationships/hyperlink" Target="http://www.concordatwatch.eu/showtopic.php?org_id=931&amp;kb_header_id=1331" TargetMode="External"/><Relationship Id="rId2" Type="http://schemas.openxmlformats.org/officeDocument/2006/relationships/hyperlink" Target="https://www.france24.com/en/20200711-lgbt-rights-at-heart-of-poland-presidential-election-fight" TargetMode="External"/><Relationship Id="rId16" Type="http://schemas.openxmlformats.org/officeDocument/2006/relationships/hyperlink" Target="https://www.hrw.org/news/2020/05/18/global-report-card-lgbtq-rights-idahobit" TargetMode="External"/><Relationship Id="rId20" Type="http://schemas.openxmlformats.org/officeDocument/2006/relationships/hyperlink" Target="https://learning.nspcc.org.uk/child-protection-system/gillick-competence-fraser-guidelines" TargetMode="External"/><Relationship Id="rId29" Type="http://schemas.openxmlformats.org/officeDocument/2006/relationships/hyperlink" Target="https://novenanews.com/polish-catholics-plead-pope-action-church-abuse/" TargetMode="External"/><Relationship Id="rId41" Type="http://schemas.openxmlformats.org/officeDocument/2006/relationships/hyperlink" Target="https://www.thetablet.co.uk/news/12561/pope-accepts-barbarin-resignation" TargetMode="External"/><Relationship Id="rId54" Type="http://schemas.openxmlformats.org/officeDocument/2006/relationships/hyperlink" Target="https://www.nytimes.com/2019/03/14/world/europe/catholic-church-abuse-poland.html" TargetMode="External"/><Relationship Id="rId1" Type="http://schemas.openxmlformats.org/officeDocument/2006/relationships/hyperlink" Target="https://www.euronews.com/2019/05/22/new-sex-abuse-scandal-rocks-catholic-church-in-poland" TargetMode="External"/><Relationship Id="rId6" Type="http://schemas.openxmlformats.org/officeDocument/2006/relationships/hyperlink" Target="https://www.euronews.com/2020/07/26/poland-to-withdraw-from-european-treaty-aimed-at-preventing-violence-towards-women" TargetMode="External"/><Relationship Id="rId11" Type="http://schemas.openxmlformats.org/officeDocument/2006/relationships/hyperlink" Target="https://www.europarl.europa.eu/doceo/document/TA-9-2019-0101_EN.html" TargetMode="External"/><Relationship Id="rId24" Type="http://schemas.openxmlformats.org/officeDocument/2006/relationships/hyperlink" Target="https://www.usnews.com/news/world/articles/2019-03-14/polands-catholic-church-set-to-release-sex-abuse-statistics" TargetMode="External"/><Relationship Id="rId32" Type="http://schemas.openxmlformats.org/officeDocument/2006/relationships/hyperlink" Target="https://www.theguardian.com/world/2018/oct/15/polish-film-the-clergy-sparks-hundreds-of-allegations-of-abuse-kler-catholic" TargetMode="External"/><Relationship Id="rId37" Type="http://schemas.openxmlformats.org/officeDocument/2006/relationships/hyperlink" Target="https://cruxnow.com/church-in-europe/2020/06/polish-group-seeks-popes-action-against-sex-abuse-cover-up/" TargetMode="External"/><Relationship Id="rId40" Type="http://schemas.openxmlformats.org/officeDocument/2006/relationships/hyperlink" Target="https://www.bbc.co.uk/news/world-europe-48213135" TargetMode="External"/><Relationship Id="rId45" Type="http://schemas.openxmlformats.org/officeDocument/2006/relationships/hyperlink" Target="https://wiadomosci.gazeta.pl/wiadomosci/7,114883,25282534,prokuratura-krajowa-ukrywala-istnienie-tego-pisma-dotarlismy.html" TargetMode="External"/><Relationship Id="rId53" Type="http://schemas.openxmlformats.org/officeDocument/2006/relationships/hyperlink" Target="http://www.childrenatrisk.eu/nonviolence/wp-content/uploads/sites/3/2018/05/NVC-National-Consultation-Poland-Report-.pdf" TargetMode="External"/><Relationship Id="rId5" Type="http://schemas.openxmlformats.org/officeDocument/2006/relationships/hyperlink" Target="https://www.theparliamentmagazine.eu/news/article/eu-policymakers-condemn-poland-over-withdrawal-from-istanbul-convention" TargetMode="External"/><Relationship Id="rId15" Type="http://schemas.openxmlformats.org/officeDocument/2006/relationships/hyperlink" Target="https://www.hrw.org/news/2019/03/19/sex-education-under-fire-again-poland" TargetMode="External"/><Relationship Id="rId23" Type="http://schemas.openxmlformats.org/officeDocument/2006/relationships/hyperlink" Target="https://www.coe.int/en/web/commissioner/-/comprehensive-sexuality-education-protects-children-and-helps-build-a-safer-inclusive-society" TargetMode="External"/><Relationship Id="rId28" Type="http://schemas.openxmlformats.org/officeDocument/2006/relationships/hyperlink" Target="https://www.nytimes.com/2019/03/14/world/europe/catholic-church-abuse-poland.html" TargetMode="External"/><Relationship Id="rId36" Type="http://schemas.openxmlformats.org/officeDocument/2006/relationships/hyperlink" Target="https://www.theguardian.com/world/2020/may/17/polish-clerical-child-abuse-documentary-casts-shadow-on-john-paul-ii-centenary" TargetMode="External"/><Relationship Id="rId49" Type="http://schemas.openxmlformats.org/officeDocument/2006/relationships/hyperlink" Target="https://uk.reuters.com/article/uk-poland-church-abuse/statue-of-polish-solidarity-priest-accused-of-paedophilia-removed-idUKKCN1QA1OA" TargetMode="External"/><Relationship Id="rId57" Type="http://schemas.openxmlformats.org/officeDocument/2006/relationships/hyperlink" Target="https://static.im-g.pl/im/9/25282/m25282809,PISMO-PROKURATURA-KRAJOWA.pdf" TargetMode="External"/><Relationship Id="rId10" Type="http://schemas.openxmlformats.org/officeDocument/2006/relationships/hyperlink" Target="https://www.advocate.com/world/2020/8/06/lgbtq-people-flee-poland-homophobic-president-sworn" TargetMode="External"/><Relationship Id="rId19" Type="http://schemas.openxmlformats.org/officeDocument/2006/relationships/hyperlink" Target="https://ukhumanrightsblog.com/2010/06/24/polish-religious-education-breached-rights-of-agnostic-pupil-to-freedom-of-conscience/" TargetMode="External"/><Relationship Id="rId31" Type="http://schemas.openxmlformats.org/officeDocument/2006/relationships/hyperlink" Target="https://www.nytimes.com/2020/08/14/world/europe/pope-francis-abuse-gdansk.html?searchResultPosition=2" TargetMode="External"/><Relationship Id="rId44" Type="http://schemas.openxmlformats.org/officeDocument/2006/relationships/hyperlink" Target="https://wiadomosci.gazeta.pl/wiadomosci/7,114883,25282534,prokuratura-krajowa-ukrywala-istnienie-tego-pisma-dotarlismy.html" TargetMode="External"/><Relationship Id="rId52" Type="http://schemas.openxmlformats.org/officeDocument/2006/relationships/hyperlink" Target="https://www.bbc.co.uk/news/world-europe-52694489" TargetMode="External"/><Relationship Id="rId4" Type="http://schemas.openxmlformats.org/officeDocument/2006/relationships/hyperlink" Target="https://www.euronews.com/2020/07/26/poland-to-withdraw-from-european-treaty-aimed-at-preventing-violence-towards-women" TargetMode="External"/><Relationship Id="rId9" Type="http://schemas.openxmlformats.org/officeDocument/2006/relationships/hyperlink" Target="https://www.unfe.org/wp-content/uploads/2017/05/Bullying-and-Violence-in-School.pdf" TargetMode="External"/><Relationship Id="rId14" Type="http://schemas.openxmlformats.org/officeDocument/2006/relationships/hyperlink" Target="https://www.hrw.org/news/2019/10/18/polish-parliament-should-scrap-bill-against-sex-education" TargetMode="External"/><Relationship Id="rId22" Type="http://schemas.openxmlformats.org/officeDocument/2006/relationships/hyperlink" Target="https://www.unfe.org/wp-content/uploads/2017/05/Bullying-and-Violence-in-School.pdf" TargetMode="External"/><Relationship Id="rId27" Type="http://schemas.openxmlformats.org/officeDocument/2006/relationships/hyperlink" Target="http://mapakoscielnejpedofilii.pl/wp-content/uploads/2020/02/Raport-nt-tuszownaia-kos%CC%81cielnej-pedofilii-przez-biskupo%CC%81w.pdf" TargetMode="External"/><Relationship Id="rId30" Type="http://schemas.openxmlformats.org/officeDocument/2006/relationships/hyperlink" Target="https://novenanews.com/polish-catholics-plead-pope-action-church-abuse/" TargetMode="External"/><Relationship Id="rId35" Type="http://schemas.openxmlformats.org/officeDocument/2006/relationships/hyperlink" Target="https://cruxnow.com/church-in-europe/2020/05/new-documentary-highlights-abuse-cover-up-in-poland/" TargetMode="External"/><Relationship Id="rId43" Type="http://schemas.openxmlformats.org/officeDocument/2006/relationships/hyperlink" Target="https://static.im-g.pl/im/9/25282/m25282809,PISMO-PROKURATURA-KRAJOWA.pdf" TargetMode="External"/><Relationship Id="rId48" Type="http://schemas.openxmlformats.org/officeDocument/2006/relationships/hyperlink" Target="http://www.racjonalista.pl/kk.php/s,2985/q,Interpelacja.Zajaca.o.respektowaniu.norm.Watykanu" TargetMode="External"/><Relationship Id="rId56" Type="http://schemas.openxmlformats.org/officeDocument/2006/relationships/hyperlink" Target="https://www.iicsa.org.uk/document/professor-ben-mathews-model-law-mandatory-reporting-child-sexual-abuse-england-and-wales" TargetMode="External"/><Relationship Id="rId8" Type="http://schemas.openxmlformats.org/officeDocument/2006/relationships/hyperlink" Target="https://www.euronews.com/2020/08/19/poland-to-give-money-to-lgbt-free-towns-denied-eu-funding" TargetMode="External"/><Relationship Id="rId51" Type="http://schemas.openxmlformats.org/officeDocument/2006/relationships/hyperlink" Target="https://www.bbc.co.uk/news/world-europe-49025423" TargetMode="External"/><Relationship Id="rId3" Type="http://schemas.openxmlformats.org/officeDocument/2006/relationships/hyperlink" Target="https://www.thenational.ae/world/europe/duda-s-knife-edge-election-win-puts-poland-on-collision-course-with-eu-1.1048649"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39CF01-6266-418D-9299-A1DD2B3D29D9}">
  <ds:schemaRefs>
    <ds:schemaRef ds:uri="http://schemas.openxmlformats.org/officeDocument/2006/bibliography"/>
  </ds:schemaRefs>
</ds:datastoreItem>
</file>

<file path=customXml/itemProps2.xml><?xml version="1.0" encoding="utf-8"?>
<ds:datastoreItem xmlns:ds="http://schemas.openxmlformats.org/officeDocument/2006/customXml" ds:itemID="{9708D9F7-EE30-4F2D-9730-61282FDE3964}"/>
</file>

<file path=customXml/itemProps3.xml><?xml version="1.0" encoding="utf-8"?>
<ds:datastoreItem xmlns:ds="http://schemas.openxmlformats.org/officeDocument/2006/customXml" ds:itemID="{93AD7FBD-ADF6-45D6-9BDB-16E75CC78AE5}"/>
</file>

<file path=customXml/itemProps4.xml><?xml version="1.0" encoding="utf-8"?>
<ds:datastoreItem xmlns:ds="http://schemas.openxmlformats.org/officeDocument/2006/customXml" ds:itemID="{4E80A264-7E38-44C6-924E-9AC19C456D81}"/>
</file>

<file path=docProps/app.xml><?xml version="1.0" encoding="utf-8"?>
<Properties xmlns="http://schemas.openxmlformats.org/officeDocument/2006/extended-properties" xmlns:vt="http://schemas.openxmlformats.org/officeDocument/2006/docPropsVTypes">
  <Template>Normal.dotm</Template>
  <TotalTime>1</TotalTime>
  <Pages>35</Pages>
  <Words>11431</Words>
  <Characters>65161</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Thorpe</dc:creator>
  <cp:keywords/>
  <dc:description/>
  <cp:lastModifiedBy>BOIT James</cp:lastModifiedBy>
  <cp:revision>2</cp:revision>
  <dcterms:created xsi:type="dcterms:W3CDTF">2021-08-16T10:01:00Z</dcterms:created>
  <dcterms:modified xsi:type="dcterms:W3CDTF">2021-08-16T10:01:00Z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