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3FF6A423" w:rsidR="00767639" w:rsidRPr="00B40BCA" w:rsidRDefault="00C46D63" w:rsidP="00F67F77">
      <w:pPr>
        <w:spacing w:after="120"/>
        <w:rPr>
          <w:rFonts w:asciiTheme="minorHAnsi" w:hAnsiTheme="minorHAnsi" w:cstheme="minorHAnsi"/>
          <w:sz w:val="32"/>
          <w:szCs w:val="28"/>
        </w:rPr>
      </w:pPr>
      <w:r>
        <w:rPr>
          <w:rFonts w:cstheme="minorHAnsi"/>
          <w:b/>
          <w:noProof/>
          <w:sz w:val="44"/>
          <w:szCs w:val="44"/>
        </w:rPr>
        <w:drawing>
          <wp:anchor distT="0" distB="0" distL="114300" distR="114300" simplePos="0" relativeHeight="251660289" behindDoc="0" locked="0" layoutInCell="1" allowOverlap="1" wp14:anchorId="55E9B45C" wp14:editId="6B0B7B78">
            <wp:simplePos x="0" y="0"/>
            <wp:positionH relativeFrom="column">
              <wp:posOffset>3812540</wp:posOffset>
            </wp:positionH>
            <wp:positionV relativeFrom="paragraph">
              <wp:posOffset>-635</wp:posOffset>
            </wp:positionV>
            <wp:extent cx="2647950" cy="7689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14:sizeRelH relativeFrom="margin">
              <wp14:pctWidth>0</wp14:pctWidth>
            </wp14:sizeRelH>
            <wp14:sizeRelV relativeFrom="margin">
              <wp14:pctHeight>0</wp14:pctHeight>
            </wp14:sizeRelV>
          </wp:anchor>
        </w:drawing>
      </w:r>
      <w:r w:rsidR="00E24EB5" w:rsidRPr="00B40BCA">
        <w:rPr>
          <w:rFonts w:asciiTheme="minorHAnsi" w:hAnsiTheme="minorHAnsi" w:cstheme="minorHAnsi"/>
          <w:b/>
          <w:sz w:val="32"/>
          <w:szCs w:val="28"/>
        </w:rPr>
        <w:t>BRIEFING ON</w:t>
      </w:r>
      <w:r w:rsidR="00B36535" w:rsidRPr="00B40BCA">
        <w:rPr>
          <w:rFonts w:asciiTheme="minorHAnsi" w:hAnsiTheme="minorHAnsi" w:cstheme="minorHAnsi"/>
          <w:b/>
          <w:sz w:val="32"/>
          <w:szCs w:val="28"/>
        </w:rPr>
        <w:t xml:space="preserve"> </w:t>
      </w:r>
      <w:r w:rsidR="008B10C2">
        <w:rPr>
          <w:rFonts w:asciiTheme="minorHAnsi" w:hAnsiTheme="minorHAnsi" w:cstheme="minorHAnsi"/>
          <w:b/>
          <w:sz w:val="32"/>
          <w:szCs w:val="28"/>
          <w:u w:val="single"/>
        </w:rPr>
        <w:t>COTE D’IVOIRE</w:t>
      </w:r>
      <w:r w:rsidR="00E24EB5" w:rsidRPr="00B40BCA">
        <w:rPr>
          <w:rFonts w:asciiTheme="minorHAnsi" w:hAnsiTheme="minorHAnsi" w:cstheme="minorHAnsi"/>
          <w:b/>
          <w:sz w:val="32"/>
          <w:szCs w:val="28"/>
        </w:rPr>
        <w:t xml:space="preserve"> FOR THE </w:t>
      </w:r>
      <w:r w:rsidR="003803FE" w:rsidRPr="00B40BCA">
        <w:rPr>
          <w:rFonts w:asciiTheme="minorHAnsi" w:hAnsiTheme="minorHAnsi" w:cstheme="minorHAnsi"/>
          <w:b/>
          <w:sz w:val="32"/>
          <w:szCs w:val="28"/>
        </w:rPr>
        <w:br/>
      </w:r>
      <w:r w:rsidR="00E24EB5" w:rsidRPr="00B40BCA">
        <w:rPr>
          <w:rFonts w:asciiTheme="minorHAnsi" w:hAnsiTheme="minorHAnsi" w:cstheme="minorHAnsi"/>
          <w:b/>
          <w:sz w:val="32"/>
          <w:szCs w:val="28"/>
        </w:rPr>
        <w:t xml:space="preserve">COMMITTEE ON THE RIGHTS OF THE CHILD, </w:t>
      </w:r>
      <w:r w:rsidR="003803FE" w:rsidRPr="00B40BCA">
        <w:rPr>
          <w:rFonts w:asciiTheme="minorHAnsi" w:hAnsiTheme="minorHAnsi" w:cstheme="minorHAnsi"/>
          <w:b/>
          <w:sz w:val="32"/>
          <w:szCs w:val="28"/>
        </w:rPr>
        <w:br/>
      </w:r>
      <w:r>
        <w:rPr>
          <w:rFonts w:asciiTheme="minorHAnsi" w:hAnsiTheme="minorHAnsi" w:cstheme="minorHAnsi"/>
          <w:b/>
          <w:sz w:val="32"/>
          <w:szCs w:val="28"/>
        </w:rPr>
        <w:t>SESSION 81</w:t>
      </w:r>
      <w:r w:rsidR="00B67079" w:rsidRPr="00B40BCA">
        <w:rPr>
          <w:rFonts w:asciiTheme="minorHAnsi" w:hAnsiTheme="minorHAnsi" w:cstheme="minorHAnsi"/>
          <w:b/>
          <w:sz w:val="32"/>
          <w:szCs w:val="28"/>
        </w:rPr>
        <w:t xml:space="preserve"> </w:t>
      </w:r>
      <w:r w:rsidR="00E24EB5" w:rsidRPr="00B40BCA">
        <w:rPr>
          <w:rFonts w:asciiTheme="minorHAnsi" w:hAnsiTheme="minorHAnsi" w:cstheme="minorHAnsi"/>
          <w:b/>
          <w:sz w:val="32"/>
          <w:szCs w:val="28"/>
        </w:rPr>
        <w:t>PRE</w:t>
      </w:r>
      <w:r w:rsidR="00D2170C" w:rsidRPr="00B40BCA">
        <w:rPr>
          <w:rFonts w:asciiTheme="minorHAnsi" w:hAnsiTheme="minorHAnsi" w:cstheme="minorHAnsi"/>
          <w:b/>
          <w:sz w:val="32"/>
          <w:szCs w:val="28"/>
        </w:rPr>
        <w:t>-</w:t>
      </w:r>
      <w:r w:rsidR="00E24EB5" w:rsidRPr="00B40BCA">
        <w:rPr>
          <w:rFonts w:asciiTheme="minorHAnsi" w:hAnsiTheme="minorHAnsi" w:cstheme="minorHAnsi"/>
          <w:b/>
          <w:sz w:val="32"/>
          <w:szCs w:val="28"/>
        </w:rPr>
        <w:t>SESSIONAL WORKING GROUP –</w:t>
      </w:r>
      <w:r w:rsidR="003803FE" w:rsidRPr="00B40BCA">
        <w:rPr>
          <w:rFonts w:asciiTheme="minorHAnsi" w:hAnsiTheme="minorHAnsi" w:cstheme="minorHAnsi"/>
          <w:b/>
          <w:sz w:val="32"/>
          <w:szCs w:val="28"/>
        </w:rPr>
        <w:t xml:space="preserve"> </w:t>
      </w:r>
      <w:r>
        <w:rPr>
          <w:rFonts w:asciiTheme="minorHAnsi" w:hAnsiTheme="minorHAnsi" w:cstheme="minorHAnsi"/>
          <w:b/>
          <w:sz w:val="32"/>
          <w:szCs w:val="28"/>
          <w:u w:val="single"/>
        </w:rPr>
        <w:t>October</w:t>
      </w:r>
      <w:r w:rsidR="0002331C" w:rsidRPr="00B40BCA">
        <w:rPr>
          <w:rFonts w:asciiTheme="minorHAnsi" w:hAnsiTheme="minorHAnsi" w:cstheme="minorHAnsi"/>
          <w:b/>
          <w:sz w:val="32"/>
          <w:szCs w:val="28"/>
          <w:u w:val="single"/>
        </w:rPr>
        <w:t xml:space="preserve"> 201</w:t>
      </w:r>
      <w:r w:rsidR="00B36ABB" w:rsidRPr="00B40BCA">
        <w:rPr>
          <w:rFonts w:asciiTheme="minorHAnsi" w:hAnsiTheme="minorHAnsi" w:cstheme="minorHAnsi"/>
          <w:b/>
          <w:sz w:val="32"/>
          <w:szCs w:val="28"/>
          <w:u w:val="single"/>
        </w:rPr>
        <w:t>8</w:t>
      </w:r>
    </w:p>
    <w:p w14:paraId="787EFC65" w14:textId="4BEE9383" w:rsidR="00065B23" w:rsidRPr="00B40BCA" w:rsidRDefault="0074787D" w:rsidP="00B711D4">
      <w:pPr>
        <w:spacing w:after="120"/>
        <w:rPr>
          <w:rStyle w:val="Hyperlink"/>
          <w:rFonts w:asciiTheme="minorHAnsi" w:hAnsiTheme="minorHAnsi" w:cstheme="minorHAnsi"/>
          <w:i/>
          <w:color w:val="auto"/>
          <w:u w:val="none"/>
        </w:rPr>
      </w:pPr>
      <w:r w:rsidRPr="00B40BCA">
        <w:rPr>
          <w:rFonts w:asciiTheme="minorHAnsi" w:hAnsiTheme="minorHAnsi" w:cstheme="minorHAnsi"/>
          <w:b/>
          <w:noProof/>
          <w:u w:val="single"/>
        </w:rPr>
        <mc:AlternateContent>
          <mc:Choice Requires="wps">
            <w:drawing>
              <wp:anchor distT="0" distB="0" distL="114300" distR="114300" simplePos="0" relativeHeight="251658241" behindDoc="0" locked="0" layoutInCell="1" allowOverlap="1" wp14:anchorId="548A92A7" wp14:editId="6018D8A6">
                <wp:simplePos x="0" y="0"/>
                <wp:positionH relativeFrom="column">
                  <wp:posOffset>93980</wp:posOffset>
                </wp:positionH>
                <wp:positionV relativeFrom="paragraph">
                  <wp:posOffset>524510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34F31BA0"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455D56">
                              <w:rPr>
                                <w:rFonts w:asciiTheme="minorHAnsi" w:hAnsiTheme="minorHAnsi"/>
                                <w:b/>
                                <w:sz w:val="26"/>
                                <w:szCs w:val="26"/>
                              </w:rPr>
                              <w:t>Cote d’Ivoire</w:t>
                            </w:r>
                            <w:r w:rsidRPr="0079151A">
                              <w:rPr>
                                <w:rFonts w:asciiTheme="minorHAnsi" w:hAnsiTheme="minorHAnsi"/>
                                <w:b/>
                                <w:sz w:val="26"/>
                                <w:szCs w:val="26"/>
                              </w:rPr>
                              <w:t>. In light of the Committee’s General Comment No. 8 on “The right of the child to protection from corporal punishment and other cruel or degrading forms of punishment”, the importance of eradicating this form of violence given by the UN Secretary General’s Study on Violence against Children, the recommendation made by the</w:t>
                            </w:r>
                            <w:r w:rsidR="00455D56">
                              <w:rPr>
                                <w:rFonts w:asciiTheme="minorHAnsi" w:hAnsiTheme="minorHAnsi"/>
                                <w:b/>
                                <w:sz w:val="26"/>
                                <w:szCs w:val="26"/>
                              </w:rPr>
                              <w:t xml:space="preserve"> African Committee of Experts on the Rights and Welfare of the Child</w:t>
                            </w:r>
                            <w:r>
                              <w:rPr>
                                <w:rFonts w:asciiTheme="minorHAnsi" w:hAnsiTheme="minorHAnsi"/>
                                <w:b/>
                                <w:sz w:val="26"/>
                                <w:szCs w:val="26"/>
                              </w:rPr>
                              <w:t>,</w:t>
                            </w:r>
                            <w:r w:rsidRPr="0079151A">
                              <w:rPr>
                                <w:rFonts w:asciiTheme="minorHAnsi" w:hAnsiTheme="minorHAnsi"/>
                                <w:b/>
                                <w:sz w:val="26"/>
                                <w:szCs w:val="26"/>
                              </w:rPr>
                              <w:t xml:space="preserve"> and the new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1C914C90"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 xml:space="preserve">in its List of Issues for </w:t>
                            </w:r>
                            <w:r w:rsidR="00455D56">
                              <w:rPr>
                                <w:rFonts w:asciiTheme="minorHAnsi" w:hAnsiTheme="minorHAnsi"/>
                                <w:b/>
                                <w:iCs/>
                                <w:sz w:val="26"/>
                                <w:szCs w:val="26"/>
                              </w:rPr>
                              <w:t>Cote d’Ivoire</w:t>
                            </w:r>
                            <w:r w:rsidRPr="00B70AAD">
                              <w:rPr>
                                <w:rFonts w:asciiTheme="minorHAnsi" w:hAnsiTheme="minorHAnsi"/>
                                <w:b/>
                                <w:iCs/>
                                <w:sz w:val="26"/>
                                <w:szCs w:val="26"/>
                              </w:rPr>
                              <w:t>, raise the issue of corporal punishment of children, in particular asking what steps are being taken to prohibit all corporal punishment of children, in all settings</w:t>
                            </w:r>
                            <w:r w:rsidR="00B70AAD" w:rsidRPr="00B70AAD">
                              <w:rPr>
                                <w:rFonts w:asciiTheme="minorHAnsi" w:hAnsiTheme="minorHAnsi"/>
                                <w:b/>
                                <w:iCs/>
                                <w:sz w:val="26"/>
                                <w:szCs w:val="26"/>
                              </w:rPr>
                              <w:t>, including in the ho</w:t>
                            </w:r>
                            <w:r w:rsidR="00455D56">
                              <w:rPr>
                                <w:rFonts w:asciiTheme="minorHAnsi" w:hAnsiTheme="minorHAnsi"/>
                                <w:b/>
                                <w:iCs/>
                                <w:sz w:val="26"/>
                                <w:szCs w:val="26"/>
                              </w:rPr>
                              <w:t>me</w:t>
                            </w:r>
                            <w:r w:rsidRPr="00B70AAD">
                              <w:rPr>
                                <w:rFonts w:asciiTheme="minorHAnsi" w:hAnsiTheme="minorHAnsi"/>
                                <w:b/>
                                <w:iCs/>
                                <w:sz w:val="26"/>
                                <w:szCs w:val="26"/>
                              </w:rPr>
                              <w:t>; and,</w:t>
                            </w:r>
                          </w:p>
                          <w:p w14:paraId="07E8AD91" w14:textId="34026991"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B70AAD" w:rsidRPr="00B70AAD">
                              <w:rPr>
                                <w:rFonts w:asciiTheme="minorHAnsi" w:hAnsiTheme="minorHAnsi"/>
                                <w:b/>
                                <w:iCs/>
                                <w:sz w:val="26"/>
                                <w:szCs w:val="26"/>
                              </w:rPr>
                              <w:t xml:space="preserve">second report of </w:t>
                            </w:r>
                            <w:r w:rsidR="00455D56">
                              <w:rPr>
                                <w:rFonts w:asciiTheme="minorHAnsi" w:hAnsiTheme="minorHAnsi"/>
                                <w:b/>
                                <w:iCs/>
                                <w:sz w:val="26"/>
                                <w:szCs w:val="26"/>
                              </w:rPr>
                              <w:t>Cote d’Ivoire</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enacted to explicitly prohibit corporal punishment of children in all settings, including the home</w:t>
                            </w:r>
                            <w:r w:rsidR="00455D56">
                              <w:rPr>
                                <w:rFonts w:asciiTheme="minorHAnsi" w:hAnsiTheme="minorHAnsi"/>
                                <w:b/>
                                <w:iCs/>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7.4pt;margin-top:41.3pt;width:480.35pt;height:281.9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" filled="f">
                <v:textbox style="mso-fit-shape-to-text:t">
                  <w:txbxContent>
                    <w:p w14:paraId="1504B5FD" w14:textId="34F31BA0"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455D56">
                        <w:rPr>
                          <w:rFonts w:asciiTheme="minorHAnsi" w:hAnsiTheme="minorHAnsi"/>
                          <w:b/>
                          <w:sz w:val="26"/>
                          <w:szCs w:val="26"/>
                        </w:rPr>
                        <w:t>Cote d’Ivoire</w:t>
                      </w:r>
                      <w:r w:rsidRPr="0079151A">
                        <w:rPr>
                          <w:rFonts w:asciiTheme="minorHAnsi" w:hAnsiTheme="minorHAnsi"/>
                          <w:b/>
                          <w:sz w:val="26"/>
                          <w:szCs w:val="26"/>
                        </w:rPr>
                        <w:t>. In light of the Committee’s General Comment No. 8 on “The right of the child to protection from corporal punishment and other cruel or degrading forms of punishment”, the importance of eradicating this form of violence given by the UN Secretary General’s Study on Violence against Children, the recommendation made by the</w:t>
                      </w:r>
                      <w:r w:rsidR="00455D56">
                        <w:rPr>
                          <w:rFonts w:asciiTheme="minorHAnsi" w:hAnsiTheme="minorHAnsi"/>
                          <w:b/>
                          <w:sz w:val="26"/>
                          <w:szCs w:val="26"/>
                        </w:rPr>
                        <w:t xml:space="preserve"> African Committee of Experts on the Rights and Welfare of the Child</w:t>
                      </w:r>
                      <w:r>
                        <w:rPr>
                          <w:rFonts w:asciiTheme="minorHAnsi" w:hAnsiTheme="minorHAnsi"/>
                          <w:b/>
                          <w:sz w:val="26"/>
                          <w:szCs w:val="26"/>
                        </w:rPr>
                        <w:t>,</w:t>
                      </w:r>
                      <w:r w:rsidRPr="0079151A">
                        <w:rPr>
                          <w:rFonts w:asciiTheme="minorHAnsi" w:hAnsiTheme="minorHAnsi"/>
                          <w:b/>
                          <w:sz w:val="26"/>
                          <w:szCs w:val="26"/>
                        </w:rPr>
                        <w:t xml:space="preserve"> and the new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1C914C90"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 xml:space="preserve">in its List of Issues for </w:t>
                      </w:r>
                      <w:r w:rsidR="00455D56">
                        <w:rPr>
                          <w:rFonts w:asciiTheme="minorHAnsi" w:hAnsiTheme="minorHAnsi"/>
                          <w:b/>
                          <w:iCs/>
                          <w:sz w:val="26"/>
                          <w:szCs w:val="26"/>
                        </w:rPr>
                        <w:t>Cote d’Ivoire</w:t>
                      </w:r>
                      <w:r w:rsidRPr="00B70AAD">
                        <w:rPr>
                          <w:rFonts w:asciiTheme="minorHAnsi" w:hAnsiTheme="minorHAnsi"/>
                          <w:b/>
                          <w:iCs/>
                          <w:sz w:val="26"/>
                          <w:szCs w:val="26"/>
                        </w:rPr>
                        <w:t>, raise the issue of corporal punishment of children, in particular asking what steps are being taken to prohibit all corporal punishment of children, in all settings</w:t>
                      </w:r>
                      <w:r w:rsidR="00B70AAD" w:rsidRPr="00B70AAD">
                        <w:rPr>
                          <w:rFonts w:asciiTheme="minorHAnsi" w:hAnsiTheme="minorHAnsi"/>
                          <w:b/>
                          <w:iCs/>
                          <w:sz w:val="26"/>
                          <w:szCs w:val="26"/>
                        </w:rPr>
                        <w:t>, including in the ho</w:t>
                      </w:r>
                      <w:r w:rsidR="00455D56">
                        <w:rPr>
                          <w:rFonts w:asciiTheme="minorHAnsi" w:hAnsiTheme="minorHAnsi"/>
                          <w:b/>
                          <w:iCs/>
                          <w:sz w:val="26"/>
                          <w:szCs w:val="26"/>
                        </w:rPr>
                        <w:t>me</w:t>
                      </w:r>
                      <w:r w:rsidRPr="00B70AAD">
                        <w:rPr>
                          <w:rFonts w:asciiTheme="minorHAnsi" w:hAnsiTheme="minorHAnsi"/>
                          <w:b/>
                          <w:iCs/>
                          <w:sz w:val="26"/>
                          <w:szCs w:val="26"/>
                        </w:rPr>
                        <w:t>; and,</w:t>
                      </w:r>
                    </w:p>
                    <w:p w14:paraId="07E8AD91" w14:textId="34026991"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B70AAD" w:rsidRPr="00B70AAD">
                        <w:rPr>
                          <w:rFonts w:asciiTheme="minorHAnsi" w:hAnsiTheme="minorHAnsi"/>
                          <w:b/>
                          <w:iCs/>
                          <w:sz w:val="26"/>
                          <w:szCs w:val="26"/>
                        </w:rPr>
                        <w:t xml:space="preserve">second report of </w:t>
                      </w:r>
                      <w:r w:rsidR="00455D56">
                        <w:rPr>
                          <w:rFonts w:asciiTheme="minorHAnsi" w:hAnsiTheme="minorHAnsi"/>
                          <w:b/>
                          <w:iCs/>
                          <w:sz w:val="26"/>
                          <w:szCs w:val="26"/>
                        </w:rPr>
                        <w:t>Cote d’Ivoire</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enacted to explicitly prohibit corporal punishment of children in all settings, including the home</w:t>
                      </w:r>
                      <w:r w:rsidR="00455D56">
                        <w:rPr>
                          <w:rFonts w:asciiTheme="minorHAnsi" w:hAnsiTheme="minorHAnsi"/>
                          <w:b/>
                          <w:iCs/>
                          <w:sz w:val="26"/>
                          <w:szCs w:val="26"/>
                        </w:rPr>
                        <w:t>.</w:t>
                      </w:r>
                    </w:p>
                  </w:txbxContent>
                </v:textbox>
                <w10:wrap type="topAndBottom"/>
              </v:shape>
            </w:pict>
          </mc:Fallback>
        </mc:AlternateContent>
      </w:r>
      <w:r w:rsidR="00767639" w:rsidRPr="00B40BCA">
        <w:rPr>
          <w:rFonts w:asciiTheme="minorHAnsi" w:hAnsiTheme="minorHAnsi" w:cstheme="minorHAnsi"/>
          <w:i/>
        </w:rPr>
        <w:t>From</w:t>
      </w:r>
      <w:r w:rsidR="008E04DF" w:rsidRPr="00B40BCA">
        <w:rPr>
          <w:rFonts w:asciiTheme="minorHAnsi" w:hAnsiTheme="minorHAnsi" w:cstheme="minorHAnsi"/>
          <w:i/>
        </w:rPr>
        <w:t xml:space="preserve"> the</w:t>
      </w:r>
      <w:r w:rsidR="00B36535" w:rsidRPr="00B40BCA">
        <w:rPr>
          <w:rFonts w:asciiTheme="minorHAnsi" w:hAnsiTheme="minorHAnsi" w:cstheme="minorHAnsi"/>
          <w:i/>
        </w:rPr>
        <w:t xml:space="preserve"> </w:t>
      </w:r>
      <w:r w:rsidR="00767639" w:rsidRPr="00B40BCA">
        <w:rPr>
          <w:rFonts w:asciiTheme="minorHAnsi" w:hAnsiTheme="minorHAnsi" w:cstheme="minorHAnsi"/>
          <w:i/>
        </w:rPr>
        <w:t>Global Initiative</w:t>
      </w:r>
      <w:r w:rsidR="008E04DF" w:rsidRPr="00B40BCA">
        <w:rPr>
          <w:rFonts w:asciiTheme="minorHAnsi" w:hAnsiTheme="minorHAnsi" w:cstheme="minorHAnsi"/>
          <w:i/>
        </w:rPr>
        <w:t xml:space="preserve"> to End All Corporal Punishment of Children</w:t>
      </w:r>
      <w:r w:rsidR="003A3741" w:rsidRPr="00B40BCA">
        <w:rPr>
          <w:rFonts w:asciiTheme="minorHAnsi" w:hAnsiTheme="minorHAnsi" w:cstheme="minorHAnsi"/>
          <w:i/>
        </w:rPr>
        <w:t>,</w:t>
      </w:r>
      <w:r w:rsidR="0020754E" w:rsidRPr="00B40BCA">
        <w:rPr>
          <w:rFonts w:asciiTheme="minorHAnsi" w:hAnsiTheme="minorHAnsi" w:cstheme="minorHAnsi"/>
          <w:i/>
        </w:rPr>
        <w:t xml:space="preserve"> </w:t>
      </w:r>
      <w:r w:rsidR="00C46D63">
        <w:rPr>
          <w:rFonts w:asciiTheme="minorHAnsi" w:hAnsiTheme="minorHAnsi" w:cstheme="minorHAnsi"/>
          <w:i/>
        </w:rPr>
        <w:t>June</w:t>
      </w:r>
      <w:r w:rsidR="0020754E" w:rsidRPr="00B40BCA">
        <w:rPr>
          <w:rFonts w:asciiTheme="minorHAnsi" w:hAnsiTheme="minorHAnsi" w:cstheme="minorHAnsi"/>
          <w:i/>
        </w:rPr>
        <w:t xml:space="preserve"> 201</w:t>
      </w:r>
      <w:r w:rsidR="00D71716" w:rsidRPr="00B40BCA">
        <w:rPr>
          <w:rFonts w:asciiTheme="minorHAnsi" w:hAnsiTheme="minorHAnsi" w:cstheme="minorHAnsi"/>
          <w:i/>
        </w:rPr>
        <w:t>8</w:t>
      </w:r>
      <w:r w:rsidR="003A3741" w:rsidRPr="00B40BCA">
        <w:rPr>
          <w:rFonts w:asciiTheme="minorHAnsi" w:hAnsiTheme="minorHAnsi" w:cstheme="minorHAnsi"/>
          <w:i/>
        </w:rPr>
        <w:t xml:space="preserve"> </w:t>
      </w:r>
    </w:p>
    <w:p w14:paraId="3AA597AB" w14:textId="56FA05F9" w:rsidR="00DA50D4" w:rsidRPr="00B40BCA" w:rsidRDefault="00DA50D4" w:rsidP="00B711D4">
      <w:pPr>
        <w:spacing w:after="120"/>
        <w:jc w:val="center"/>
        <w:rPr>
          <w:rFonts w:asciiTheme="minorHAnsi" w:hAnsiTheme="minorHAnsi" w:cstheme="minorHAnsi"/>
          <w:i/>
          <w:color w:val="0000FF"/>
          <w:u w:val="single"/>
        </w:rPr>
      </w:pPr>
    </w:p>
    <w:p w14:paraId="694307A2" w14:textId="77777777" w:rsidR="009D4BEB" w:rsidRDefault="009D4BEB" w:rsidP="00B711D4">
      <w:pPr>
        <w:spacing w:after="120"/>
        <w:rPr>
          <w:rFonts w:asciiTheme="minorHAnsi" w:hAnsiTheme="minorHAnsi" w:cstheme="minorHAnsi"/>
          <w:b/>
          <w:sz w:val="28"/>
          <w:szCs w:val="28"/>
        </w:rPr>
      </w:pPr>
    </w:p>
    <w:p w14:paraId="3EA8D91B" w14:textId="3E6E99BB" w:rsidR="008B273F" w:rsidRPr="00B40BCA" w:rsidRDefault="00F4778D" w:rsidP="00B711D4">
      <w:pPr>
        <w:spacing w:after="120"/>
        <w:rPr>
          <w:rFonts w:asciiTheme="minorHAnsi" w:hAnsiTheme="minorHAnsi" w:cstheme="minorHAnsi"/>
          <w:b/>
          <w:sz w:val="28"/>
          <w:szCs w:val="28"/>
        </w:rPr>
      </w:pPr>
      <w:r w:rsidRPr="00B40BCA">
        <w:rPr>
          <w:rFonts w:asciiTheme="minorHAnsi" w:hAnsiTheme="minorHAnsi" w:cstheme="minorHAnsi"/>
          <w:b/>
          <w:sz w:val="28"/>
          <w:szCs w:val="28"/>
        </w:rPr>
        <w:t xml:space="preserve">1 </w:t>
      </w:r>
      <w:r w:rsidR="00E520EF" w:rsidRPr="00B40BCA">
        <w:rPr>
          <w:rFonts w:asciiTheme="minorHAnsi" w:hAnsiTheme="minorHAnsi" w:cstheme="minorHAnsi"/>
          <w:b/>
          <w:sz w:val="28"/>
          <w:szCs w:val="28"/>
        </w:rPr>
        <w:t>The</w:t>
      </w:r>
      <w:r w:rsidR="00721E73"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 xml:space="preserve">report </w:t>
      </w:r>
      <w:r w:rsidR="00E520EF" w:rsidRPr="00B40BCA">
        <w:rPr>
          <w:rFonts w:asciiTheme="minorHAnsi" w:hAnsiTheme="minorHAnsi" w:cstheme="minorHAnsi"/>
          <w:b/>
          <w:sz w:val="28"/>
          <w:szCs w:val="28"/>
        </w:rPr>
        <w:t xml:space="preserve">of </w:t>
      </w:r>
      <w:r w:rsidR="0094580E">
        <w:rPr>
          <w:rFonts w:asciiTheme="minorHAnsi" w:hAnsiTheme="minorHAnsi" w:cstheme="minorHAnsi"/>
          <w:b/>
          <w:sz w:val="28"/>
          <w:szCs w:val="28"/>
        </w:rPr>
        <w:t>Cote d’Ivoire</w:t>
      </w:r>
      <w:r w:rsidR="00E520EF"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to the Committee on the Rights of the Child</w:t>
      </w:r>
    </w:p>
    <w:p w14:paraId="2A5EB945" w14:textId="1455FA72" w:rsidR="00F729C7" w:rsidRDefault="0094580E" w:rsidP="0094580E">
      <w:pPr>
        <w:pStyle w:val="ListParagraph"/>
        <w:numPr>
          <w:ilvl w:val="1"/>
          <w:numId w:val="15"/>
        </w:numPr>
        <w:adjustRightInd w:val="0"/>
        <w:spacing w:after="120"/>
        <w:rPr>
          <w:rFonts w:asciiTheme="minorHAnsi" w:hAnsiTheme="minorHAnsi" w:cstheme="minorHAnsi"/>
        </w:rPr>
      </w:pPr>
      <w:r>
        <w:rPr>
          <w:rFonts w:asciiTheme="minorHAnsi" w:hAnsiTheme="minorHAnsi" w:cstheme="minorHAnsi"/>
        </w:rPr>
        <w:t>Cote d’Ivoire’s</w:t>
      </w:r>
      <w:r w:rsidR="00391660" w:rsidRPr="004E03DF">
        <w:rPr>
          <w:rFonts w:asciiTheme="minorHAnsi" w:hAnsiTheme="minorHAnsi" w:cstheme="minorHAnsi"/>
        </w:rPr>
        <w:t xml:space="preserve"> </w:t>
      </w:r>
      <w:r w:rsidR="00F729C7">
        <w:rPr>
          <w:rFonts w:asciiTheme="minorHAnsi" w:hAnsiTheme="minorHAnsi" w:cstheme="minorHAnsi"/>
        </w:rPr>
        <w:t>second</w:t>
      </w:r>
      <w:r>
        <w:rPr>
          <w:rFonts w:asciiTheme="minorHAnsi" w:hAnsiTheme="minorHAnsi" w:cstheme="minorHAnsi"/>
        </w:rPr>
        <w:t xml:space="preserve"> </w:t>
      </w:r>
      <w:r w:rsidR="00391660" w:rsidRPr="004E03DF">
        <w:rPr>
          <w:rFonts w:asciiTheme="minorHAnsi" w:hAnsiTheme="minorHAnsi" w:cstheme="minorHAnsi"/>
        </w:rPr>
        <w:t>state party report</w:t>
      </w:r>
      <w:r w:rsidR="00DA741C" w:rsidRPr="004E03DF">
        <w:rPr>
          <w:rFonts w:asciiTheme="minorHAnsi" w:hAnsiTheme="minorHAnsi" w:cstheme="minorHAnsi"/>
        </w:rPr>
        <w:t xml:space="preserve"> </w:t>
      </w:r>
      <w:r>
        <w:rPr>
          <w:rFonts w:asciiTheme="minorHAnsi" w:hAnsiTheme="minorHAnsi" w:cstheme="minorHAnsi"/>
        </w:rPr>
        <w:t>does not directly address corporal punishment of children</w:t>
      </w:r>
      <w:r w:rsidR="00244F8C">
        <w:rPr>
          <w:rFonts w:asciiTheme="minorHAnsi" w:hAnsiTheme="minorHAnsi" w:cstheme="minorHAnsi"/>
        </w:rPr>
        <w:t xml:space="preserve">, </w:t>
      </w:r>
      <w:r w:rsidR="004B3AA6">
        <w:rPr>
          <w:rFonts w:asciiTheme="minorHAnsi" w:hAnsiTheme="minorHAnsi" w:cstheme="minorHAnsi"/>
        </w:rPr>
        <w:t xml:space="preserve">only </w:t>
      </w:r>
      <w:r w:rsidRPr="004B3AA6">
        <w:rPr>
          <w:rFonts w:asciiTheme="minorHAnsi" w:hAnsiTheme="minorHAnsi" w:cstheme="minorHAnsi"/>
        </w:rPr>
        <w:t>highlight</w:t>
      </w:r>
      <w:r w:rsidR="00244F8C">
        <w:rPr>
          <w:rFonts w:asciiTheme="minorHAnsi" w:hAnsiTheme="minorHAnsi" w:cstheme="minorHAnsi"/>
        </w:rPr>
        <w:t>ing</w:t>
      </w:r>
      <w:r w:rsidRPr="004B3AA6">
        <w:rPr>
          <w:rFonts w:asciiTheme="minorHAnsi" w:hAnsiTheme="minorHAnsi" w:cstheme="minorHAnsi"/>
        </w:rPr>
        <w:t xml:space="preserve"> provisions providing general </w:t>
      </w:r>
      <w:r w:rsidR="004B3AA6" w:rsidRPr="004B3AA6">
        <w:rPr>
          <w:rFonts w:asciiTheme="minorHAnsi" w:hAnsiTheme="minorHAnsi" w:cstheme="minorHAnsi"/>
        </w:rPr>
        <w:t>protection against assault and abuse.</w:t>
      </w:r>
      <w:r w:rsidR="004B3AA6">
        <w:rPr>
          <w:rStyle w:val="FootnoteReference"/>
          <w:rFonts w:asciiTheme="minorHAnsi" w:hAnsiTheme="minorHAnsi" w:cstheme="minorHAnsi"/>
        </w:rPr>
        <w:footnoteReference w:id="2"/>
      </w:r>
    </w:p>
    <w:p w14:paraId="46D09939" w14:textId="534B4578" w:rsidR="004B3AA6" w:rsidRPr="004B3AA6" w:rsidRDefault="00E56302" w:rsidP="0094580E">
      <w:pPr>
        <w:pStyle w:val="ListParagraph"/>
        <w:numPr>
          <w:ilvl w:val="1"/>
          <w:numId w:val="15"/>
        </w:numPr>
        <w:adjustRightInd w:val="0"/>
        <w:spacing w:after="120"/>
        <w:rPr>
          <w:rFonts w:asciiTheme="minorHAnsi" w:hAnsiTheme="minorHAnsi" w:cstheme="minorHAnsi"/>
        </w:rPr>
      </w:pPr>
      <w:r>
        <w:rPr>
          <w:rFonts w:asciiTheme="minorHAnsi" w:hAnsiTheme="minorHAnsi" w:cstheme="minorHAnsi"/>
        </w:rPr>
        <w:t>Cote d’Ivoire recently received its first recommendation on the prohibition of corporal punishment from the African Committee of Experts on the Rights and Welfare of the Child: the Government should be further</w:t>
      </w:r>
      <w:r w:rsidR="00455D56">
        <w:rPr>
          <w:rFonts w:asciiTheme="minorHAnsi" w:hAnsiTheme="minorHAnsi" w:cstheme="minorHAnsi"/>
        </w:rPr>
        <w:t xml:space="preserve"> reminded of its obligation to enact a legal prohibition of all corporal punishment of children in all settings, including the home.</w:t>
      </w:r>
    </w:p>
    <w:p w14:paraId="20AB0FBE" w14:textId="77777777" w:rsidR="00CC5F36" w:rsidRPr="00B40BCA" w:rsidRDefault="00CC5F36" w:rsidP="00C64807">
      <w:pPr>
        <w:pStyle w:val="Header"/>
        <w:adjustRightInd w:val="0"/>
        <w:spacing w:after="120"/>
        <w:rPr>
          <w:rFonts w:asciiTheme="minorHAnsi" w:hAnsiTheme="minorHAnsi" w:cstheme="minorHAnsi"/>
          <w:b/>
          <w:szCs w:val="28"/>
        </w:rPr>
      </w:pPr>
    </w:p>
    <w:p w14:paraId="001C6B0F" w14:textId="34BB01B9" w:rsidR="008B273F" w:rsidRPr="00B40BCA" w:rsidRDefault="008B273F" w:rsidP="00B711D4">
      <w:pPr>
        <w:spacing w:after="120"/>
        <w:ind w:left="482" w:hanging="482"/>
        <w:rPr>
          <w:rFonts w:asciiTheme="minorHAnsi" w:hAnsiTheme="minorHAnsi" w:cstheme="minorHAnsi"/>
          <w:sz w:val="28"/>
          <w:szCs w:val="28"/>
        </w:rPr>
      </w:pPr>
      <w:r w:rsidRPr="00B40BCA">
        <w:rPr>
          <w:rFonts w:asciiTheme="minorHAnsi" w:hAnsiTheme="minorHAnsi" w:cstheme="minorHAnsi"/>
          <w:b/>
          <w:sz w:val="28"/>
          <w:szCs w:val="28"/>
        </w:rPr>
        <w:t xml:space="preserve">2 The legality </w:t>
      </w:r>
      <w:r w:rsidR="00F7737C" w:rsidRPr="00B40BCA">
        <w:rPr>
          <w:rFonts w:asciiTheme="minorHAnsi" w:hAnsiTheme="minorHAnsi" w:cstheme="minorHAnsi"/>
          <w:b/>
          <w:sz w:val="28"/>
          <w:szCs w:val="28"/>
        </w:rPr>
        <w:t xml:space="preserve">and practice </w:t>
      </w:r>
      <w:r w:rsidRPr="00B40BCA">
        <w:rPr>
          <w:rFonts w:asciiTheme="minorHAnsi" w:hAnsiTheme="minorHAnsi" w:cstheme="minorHAnsi"/>
          <w:b/>
          <w:sz w:val="28"/>
          <w:szCs w:val="28"/>
        </w:rPr>
        <w:t xml:space="preserve">of corporal punishment of children in </w:t>
      </w:r>
      <w:r w:rsidR="00F16D2C">
        <w:rPr>
          <w:rFonts w:asciiTheme="minorHAnsi" w:hAnsiTheme="minorHAnsi" w:cstheme="minorHAnsi"/>
          <w:b/>
          <w:sz w:val="28"/>
          <w:szCs w:val="28"/>
        </w:rPr>
        <w:t>Cote d’Ivoire</w:t>
      </w:r>
    </w:p>
    <w:p w14:paraId="61DA785F" w14:textId="222D5EBD" w:rsidR="00A66011" w:rsidRPr="00B40BCA" w:rsidRDefault="00095C46" w:rsidP="00A66011">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2F0855" w:rsidRPr="00B40BCA">
        <w:rPr>
          <w:rFonts w:asciiTheme="minorHAnsi" w:hAnsiTheme="minorHAnsi" w:cstheme="minorHAnsi"/>
        </w:rPr>
        <w:t xml:space="preserve">.1 </w:t>
      </w:r>
      <w:r w:rsidR="002F0855" w:rsidRPr="00B40BCA">
        <w:rPr>
          <w:rFonts w:asciiTheme="minorHAnsi" w:hAnsiTheme="minorHAnsi" w:cstheme="minorHAnsi"/>
          <w:b/>
          <w:i/>
        </w:rPr>
        <w:t>Summary:</w:t>
      </w:r>
      <w:r w:rsidR="002F0855" w:rsidRPr="00B40BCA">
        <w:rPr>
          <w:rFonts w:asciiTheme="minorHAnsi" w:hAnsiTheme="minorHAnsi" w:cstheme="minorHAnsi"/>
          <w:i/>
        </w:rPr>
        <w:t xml:space="preserve"> </w:t>
      </w:r>
      <w:r w:rsidR="007C7C1D" w:rsidRPr="00B40BCA">
        <w:rPr>
          <w:rFonts w:asciiTheme="minorHAnsi" w:hAnsiTheme="minorHAnsi" w:cstheme="minorHAnsi"/>
        </w:rPr>
        <w:t>Corporal</w:t>
      </w:r>
      <w:r w:rsidR="00A66011" w:rsidRPr="00B40BCA">
        <w:rPr>
          <w:rFonts w:asciiTheme="minorHAnsi" w:hAnsiTheme="minorHAnsi" w:cstheme="minorHAnsi"/>
        </w:rPr>
        <w:t xml:space="preserve"> punishment </w:t>
      </w:r>
      <w:r w:rsidR="007C7C1D" w:rsidRPr="00B40BCA">
        <w:rPr>
          <w:rFonts w:asciiTheme="minorHAnsi" w:hAnsiTheme="minorHAnsi" w:cstheme="minorHAnsi"/>
        </w:rPr>
        <w:t xml:space="preserve">in </w:t>
      </w:r>
      <w:r w:rsidR="0094580E">
        <w:rPr>
          <w:rFonts w:asciiTheme="minorHAnsi" w:hAnsiTheme="minorHAnsi" w:cstheme="minorHAnsi"/>
        </w:rPr>
        <w:t>Cote d’Ivoire</w:t>
      </w:r>
      <w:r w:rsidR="007C7C1D" w:rsidRPr="00B40BCA">
        <w:rPr>
          <w:rFonts w:asciiTheme="minorHAnsi" w:hAnsiTheme="minorHAnsi" w:cstheme="minorHAnsi"/>
        </w:rPr>
        <w:t xml:space="preserve"> </w:t>
      </w:r>
      <w:r w:rsidR="00A66011" w:rsidRPr="00B40BCA">
        <w:rPr>
          <w:rFonts w:asciiTheme="minorHAnsi" w:hAnsiTheme="minorHAnsi" w:cstheme="minorHAnsi"/>
        </w:rPr>
        <w:t xml:space="preserve">is </w:t>
      </w:r>
      <w:r w:rsidR="0094580E">
        <w:rPr>
          <w:rFonts w:asciiTheme="minorHAnsi" w:hAnsiTheme="minorHAnsi" w:cstheme="minorHAnsi"/>
        </w:rPr>
        <w:t>prohibited</w:t>
      </w:r>
      <w:r w:rsidR="00A66011" w:rsidRPr="00B40BCA">
        <w:rPr>
          <w:rFonts w:asciiTheme="minorHAnsi" w:hAnsiTheme="minorHAnsi" w:cstheme="minorHAnsi"/>
        </w:rPr>
        <w:t xml:space="preserve"> </w:t>
      </w:r>
      <w:r w:rsidR="00A61285">
        <w:rPr>
          <w:rFonts w:asciiTheme="minorHAnsi" w:hAnsiTheme="minorHAnsi" w:cstheme="minorHAnsi"/>
        </w:rPr>
        <w:t xml:space="preserve">in </w:t>
      </w:r>
      <w:r w:rsidR="0094580E">
        <w:rPr>
          <w:rFonts w:asciiTheme="minorHAnsi" w:hAnsiTheme="minorHAnsi" w:cstheme="minorHAnsi"/>
        </w:rPr>
        <w:t>the penal system, but it is still lawful in the home, in alternative care and day care settings, and in schools</w:t>
      </w:r>
      <w:r w:rsidR="00A66011" w:rsidRPr="00B40BCA">
        <w:rPr>
          <w:rFonts w:asciiTheme="minorHAnsi" w:hAnsiTheme="minorHAnsi" w:cstheme="minorHAnsi"/>
        </w:rPr>
        <w:t xml:space="preserve">. </w:t>
      </w:r>
    </w:p>
    <w:p w14:paraId="32EA8111" w14:textId="084D40AD" w:rsidR="00F16D2C" w:rsidRPr="00F16D2C" w:rsidRDefault="00095C46" w:rsidP="00F16D2C">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2F0855" w:rsidRPr="00B40BCA">
        <w:rPr>
          <w:rFonts w:asciiTheme="minorHAnsi" w:hAnsiTheme="minorHAnsi" w:cstheme="minorHAnsi"/>
        </w:rPr>
        <w:t xml:space="preserve">.2 </w:t>
      </w:r>
      <w:r w:rsidR="002F0855" w:rsidRPr="00B40BCA">
        <w:rPr>
          <w:rFonts w:asciiTheme="minorHAnsi" w:hAnsiTheme="minorHAnsi" w:cstheme="minorHAnsi"/>
          <w:b/>
          <w:i/>
        </w:rPr>
        <w:t>Home (</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F16D2C" w:rsidRPr="00F16D2C">
        <w:rPr>
          <w:rFonts w:asciiTheme="minorHAnsi" w:hAnsiTheme="minorHAnsi" w:cstheme="minorHAnsi"/>
        </w:rPr>
        <w:t>The Minority Act 1970 regulates “paternal authority” and states that this includes the right and obligation to provide for the child’s maintenance, training, education and monitoring. It does not confirm a “right” of parents to punish or discipline children but neither does it explicitly prohibit the use of corporal punishment. Provisions against violence and abuse in</w:t>
      </w:r>
      <w:r w:rsidR="00EE3030">
        <w:rPr>
          <w:rFonts w:asciiTheme="minorHAnsi" w:hAnsiTheme="minorHAnsi" w:cstheme="minorHAnsi"/>
        </w:rPr>
        <w:t xml:space="preserve"> the Constitution 2016,</w:t>
      </w:r>
      <w:r w:rsidR="00F16D2C" w:rsidRPr="00F16D2C">
        <w:rPr>
          <w:rFonts w:asciiTheme="minorHAnsi" w:hAnsiTheme="minorHAnsi" w:cstheme="minorHAnsi"/>
        </w:rPr>
        <w:t xml:space="preserve"> the Penal Code 1995 and Act No. 98-757 on violence against women do not include clear prohibition of corporal punishment. </w:t>
      </w:r>
    </w:p>
    <w:p w14:paraId="69664556" w14:textId="64F56349" w:rsidR="00F16D2C" w:rsidRPr="00F16D2C" w:rsidRDefault="0094580E" w:rsidP="00F16D2C">
      <w:pPr>
        <w:autoSpaceDE w:val="0"/>
        <w:autoSpaceDN w:val="0"/>
        <w:adjustRightInd w:val="0"/>
        <w:spacing w:after="120"/>
        <w:ind w:left="284" w:hanging="284"/>
        <w:rPr>
          <w:rFonts w:asciiTheme="minorHAnsi" w:hAnsiTheme="minorHAnsi" w:cstheme="minorHAnsi"/>
          <w:lang w:val="en-US"/>
        </w:rPr>
      </w:pPr>
      <w:r>
        <w:rPr>
          <w:rFonts w:asciiTheme="minorHAnsi" w:hAnsiTheme="minorHAnsi" w:cstheme="minorHAnsi"/>
        </w:rPr>
        <w:lastRenderedPageBreak/>
        <w:t xml:space="preserve">2.3 </w:t>
      </w:r>
      <w:r w:rsidR="00F16D2C" w:rsidRPr="00F16D2C">
        <w:rPr>
          <w:rFonts w:asciiTheme="minorHAnsi" w:hAnsiTheme="minorHAnsi" w:cstheme="minorHAnsi"/>
        </w:rPr>
        <w:t>Under examination by the Human Rights Committee in 2015, the Government stated that corporal punishment</w:t>
      </w:r>
      <w:r w:rsidR="00F16D2C" w:rsidRPr="00F16D2C">
        <w:rPr>
          <w:rFonts w:asciiTheme="minorHAnsi" w:hAnsiTheme="minorHAnsi" w:cstheme="minorHAnsi"/>
          <w:lang w:val="en-US"/>
        </w:rPr>
        <w:t xml:space="preserve"> “is prohibited in all places and is monitored particularly in prisons, schools and homes” and is classified as physical assault in the Criminal Code.</w:t>
      </w:r>
      <w:r w:rsidR="00F16D2C" w:rsidRPr="00F16D2C">
        <w:rPr>
          <w:rFonts w:asciiTheme="minorHAnsi" w:hAnsiTheme="minorHAnsi" w:cstheme="minorHAnsi"/>
          <w:vertAlign w:val="superscript"/>
          <w:lang w:val="en-US"/>
        </w:rPr>
        <w:footnoteReference w:id="3"/>
      </w:r>
      <w:r w:rsidR="00F16D2C" w:rsidRPr="00F16D2C">
        <w:rPr>
          <w:rFonts w:asciiTheme="minorHAnsi" w:hAnsiTheme="minorHAnsi" w:cstheme="minorHAnsi"/>
          <w:lang w:val="en-US"/>
        </w:rPr>
        <w:t xml:space="preserve"> But there is no clear prohibition of corporal punishment in legislation.</w:t>
      </w:r>
    </w:p>
    <w:p w14:paraId="137EDE1E" w14:textId="05ADB0FD" w:rsidR="00F16D2C" w:rsidRPr="00F16D2C" w:rsidRDefault="0094580E" w:rsidP="00F16D2C">
      <w:pPr>
        <w:autoSpaceDE w:val="0"/>
        <w:autoSpaceDN w:val="0"/>
        <w:adjustRightInd w:val="0"/>
        <w:spacing w:after="120"/>
        <w:ind w:left="284" w:hanging="284"/>
        <w:rPr>
          <w:rFonts w:asciiTheme="minorHAnsi" w:hAnsiTheme="minorHAnsi" w:cstheme="minorHAnsi"/>
          <w:lang w:val="en-US"/>
        </w:rPr>
      </w:pPr>
      <w:r>
        <w:rPr>
          <w:rFonts w:asciiTheme="minorHAnsi" w:hAnsiTheme="minorHAnsi" w:cstheme="minorHAnsi"/>
          <w:lang w:val="en-US"/>
        </w:rPr>
        <w:t xml:space="preserve">2.4 </w:t>
      </w:r>
      <w:r w:rsidR="00F16D2C" w:rsidRPr="00F16D2C">
        <w:rPr>
          <w:rFonts w:asciiTheme="minorHAnsi" w:hAnsiTheme="minorHAnsi" w:cstheme="minorHAnsi"/>
          <w:lang w:val="en-US"/>
        </w:rPr>
        <w:t>The Criminal Code and the Personal and Family Code are being revised.</w:t>
      </w:r>
      <w:r w:rsidR="00F16D2C" w:rsidRPr="00F16D2C">
        <w:rPr>
          <w:rFonts w:asciiTheme="minorHAnsi" w:hAnsiTheme="minorHAnsi" w:cstheme="minorHAnsi"/>
          <w:vertAlign w:val="superscript"/>
          <w:lang w:val="en-US"/>
        </w:rPr>
        <w:footnoteReference w:id="4"/>
      </w:r>
      <w:r w:rsidR="00F16D2C" w:rsidRPr="00F16D2C">
        <w:rPr>
          <w:rFonts w:asciiTheme="minorHAnsi" w:hAnsiTheme="minorHAnsi" w:cstheme="minorHAnsi"/>
          <w:lang w:val="en-US"/>
        </w:rPr>
        <w:t xml:space="preserve"> We do not know if prohibition of corporal punishment is being proposed in this context. A draft Code of Children and Family was mentioned during the examination of Cote d’Ivoire by the African Committee of Experts on the Rights and Welfare of the Child.</w:t>
      </w:r>
      <w:r w:rsidR="00F16D2C" w:rsidRPr="00F16D2C">
        <w:rPr>
          <w:rFonts w:asciiTheme="minorHAnsi" w:hAnsiTheme="minorHAnsi" w:cstheme="minorHAnsi"/>
          <w:vertAlign w:val="superscript"/>
          <w:lang w:val="en-US"/>
        </w:rPr>
        <w:footnoteReference w:id="5"/>
      </w:r>
      <w:r w:rsidR="00F16D2C" w:rsidRPr="00F16D2C">
        <w:rPr>
          <w:rFonts w:asciiTheme="minorHAnsi" w:hAnsiTheme="minorHAnsi" w:cstheme="minorHAnsi"/>
          <w:lang w:val="en-US"/>
        </w:rPr>
        <w:t xml:space="preserve"> We do not have further information.</w:t>
      </w:r>
    </w:p>
    <w:p w14:paraId="4560FB33" w14:textId="735498DC" w:rsidR="00F16D2C" w:rsidRPr="00F16D2C" w:rsidRDefault="00095C46" w:rsidP="00F16D2C">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A458CE">
        <w:rPr>
          <w:rFonts w:asciiTheme="minorHAnsi" w:hAnsiTheme="minorHAnsi" w:cstheme="minorHAnsi"/>
        </w:rPr>
        <w:t>5</w:t>
      </w:r>
      <w:r w:rsidR="002F0855" w:rsidRPr="00B40BCA">
        <w:rPr>
          <w:rFonts w:asciiTheme="minorHAnsi" w:hAnsiTheme="minorHAnsi" w:cstheme="minorHAnsi"/>
        </w:rPr>
        <w:t xml:space="preserve"> </w:t>
      </w:r>
      <w:r w:rsidR="002F0855" w:rsidRPr="00B40BCA">
        <w:rPr>
          <w:rFonts w:asciiTheme="minorHAnsi" w:hAnsiTheme="minorHAnsi" w:cstheme="minorHAnsi"/>
          <w:b/>
          <w:i/>
        </w:rPr>
        <w:t>Alternative care settings (</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F16D2C" w:rsidRPr="00F16D2C">
        <w:rPr>
          <w:rFonts w:asciiTheme="minorHAnsi" w:hAnsiTheme="minorHAnsi" w:cstheme="minorHAnsi"/>
        </w:rPr>
        <w:t>There is no explicit prohibition of corporal punishment in alternative care settings, where it is lawful as for parents.</w:t>
      </w:r>
    </w:p>
    <w:p w14:paraId="506BF073" w14:textId="77777777" w:rsidR="00F16D2C" w:rsidRPr="00F16D2C" w:rsidRDefault="00C90BDB" w:rsidP="00F16D2C">
      <w:pPr>
        <w:autoSpaceDE w:val="0"/>
        <w:autoSpaceDN w:val="0"/>
        <w:adjustRightInd w:val="0"/>
        <w:spacing w:after="120"/>
        <w:ind w:left="284" w:hanging="284"/>
        <w:rPr>
          <w:rFonts w:asciiTheme="minorHAnsi" w:hAnsiTheme="minorHAnsi" w:cstheme="minorHAnsi"/>
          <w:b/>
        </w:rPr>
      </w:pPr>
      <w:r w:rsidRPr="00B40BCA">
        <w:rPr>
          <w:rFonts w:asciiTheme="minorHAnsi" w:hAnsiTheme="minorHAnsi" w:cstheme="minorHAnsi"/>
        </w:rPr>
        <w:t>2.</w:t>
      </w:r>
      <w:r w:rsidR="00A458CE">
        <w:rPr>
          <w:rFonts w:asciiTheme="minorHAnsi" w:hAnsiTheme="minorHAnsi" w:cstheme="minorHAnsi"/>
        </w:rPr>
        <w:t>6</w:t>
      </w:r>
      <w:r w:rsidRPr="00B40BCA">
        <w:rPr>
          <w:rFonts w:asciiTheme="minorHAnsi" w:hAnsiTheme="minorHAnsi" w:cstheme="minorHAnsi"/>
        </w:rPr>
        <w:t xml:space="preserve"> </w:t>
      </w:r>
      <w:r w:rsidRPr="00B40BCA">
        <w:rPr>
          <w:rFonts w:asciiTheme="minorHAnsi" w:hAnsiTheme="minorHAnsi" w:cstheme="minorHAnsi"/>
          <w:b/>
          <w:i/>
        </w:rPr>
        <w:t>Day care settings (</w:t>
      </w:r>
      <w:r w:rsidRPr="00B40BCA">
        <w:rPr>
          <w:rFonts w:asciiTheme="minorHAnsi" w:hAnsiTheme="minorHAnsi" w:cstheme="minorHAnsi"/>
          <w:b/>
          <w:i/>
          <w:u w:val="single"/>
        </w:rPr>
        <w:t>lawful</w:t>
      </w:r>
      <w:r w:rsidRPr="00B40BCA">
        <w:rPr>
          <w:rFonts w:asciiTheme="minorHAnsi" w:hAnsiTheme="minorHAnsi" w:cstheme="minorHAnsi"/>
          <w:b/>
          <w:i/>
        </w:rPr>
        <w:t>):</w:t>
      </w:r>
      <w:r w:rsidRPr="00B40BCA">
        <w:rPr>
          <w:rFonts w:asciiTheme="minorHAnsi" w:hAnsiTheme="minorHAnsi" w:cstheme="minorHAnsi"/>
        </w:rPr>
        <w:t xml:space="preserve"> </w:t>
      </w:r>
      <w:r w:rsidR="00F16D2C" w:rsidRPr="00F16D2C">
        <w:rPr>
          <w:rFonts w:asciiTheme="minorHAnsi" w:hAnsiTheme="minorHAnsi" w:cstheme="minorHAnsi"/>
        </w:rPr>
        <w:t>There is no explicit prohibition of corporal punishment in early childhood care and in day care for older children.</w:t>
      </w:r>
    </w:p>
    <w:p w14:paraId="4B1A532E" w14:textId="77777777" w:rsidR="00F16D2C" w:rsidRPr="00F16D2C" w:rsidRDefault="00095C46" w:rsidP="00F16D2C">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A458CE">
        <w:rPr>
          <w:rFonts w:asciiTheme="minorHAnsi" w:hAnsiTheme="minorHAnsi" w:cstheme="minorHAnsi"/>
        </w:rPr>
        <w:t>7</w:t>
      </w:r>
      <w:r w:rsidR="002F0855" w:rsidRPr="00B40BCA">
        <w:rPr>
          <w:rFonts w:asciiTheme="minorHAnsi" w:hAnsiTheme="minorHAnsi" w:cstheme="minorHAnsi"/>
        </w:rPr>
        <w:t xml:space="preserve"> </w:t>
      </w:r>
      <w:r w:rsidR="002F0855" w:rsidRPr="00B40BCA">
        <w:rPr>
          <w:rFonts w:asciiTheme="minorHAnsi" w:hAnsiTheme="minorHAnsi" w:cstheme="minorHAnsi"/>
          <w:b/>
          <w:i/>
        </w:rPr>
        <w:t>Schools (</w:t>
      </w:r>
      <w:r w:rsidR="00B711D4"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00F16D2C" w:rsidRPr="00F16D2C">
        <w:rPr>
          <w:rFonts w:asciiTheme="minorHAnsi" w:hAnsiTheme="minorHAnsi" w:cstheme="minorHAnsi"/>
        </w:rPr>
        <w:t>In 2009, the Minister of Education signed a Ministerial Order stating that corporal punishment should not be used by teachers in public or private schools, but there is no prohibition in legislation which has been passed by Parliament. It is expected that the Ministerial Order will be confirmed in legislation but as yet law reform has not been achieved. In reporting to the Human Rights Committee in 2013, the Government stated its commitment to reforming the law in this respect.</w:t>
      </w:r>
      <w:r w:rsidR="00F16D2C" w:rsidRPr="00F16D2C">
        <w:rPr>
          <w:rFonts w:asciiTheme="minorHAnsi" w:hAnsiTheme="minorHAnsi" w:cstheme="minorHAnsi"/>
          <w:vertAlign w:val="superscript"/>
        </w:rPr>
        <w:footnoteReference w:id="6"/>
      </w:r>
    </w:p>
    <w:p w14:paraId="1439B295" w14:textId="3760708A" w:rsidR="0094580E" w:rsidRPr="0094580E" w:rsidRDefault="00095C46" w:rsidP="0094580E">
      <w:pPr>
        <w:autoSpaceDE w:val="0"/>
        <w:autoSpaceDN w:val="0"/>
        <w:adjustRightInd w:val="0"/>
        <w:spacing w:after="120"/>
        <w:ind w:left="284" w:hanging="284"/>
        <w:rPr>
          <w:rFonts w:asciiTheme="minorHAnsi" w:hAnsiTheme="minorHAnsi" w:cstheme="minorHAnsi"/>
          <w:szCs w:val="20"/>
        </w:rPr>
      </w:pPr>
      <w:r w:rsidRPr="00B40BCA">
        <w:rPr>
          <w:rFonts w:asciiTheme="minorHAnsi" w:hAnsiTheme="minorHAnsi" w:cstheme="minorHAnsi"/>
        </w:rPr>
        <w:t>2</w:t>
      </w:r>
      <w:r w:rsidR="00B711D4" w:rsidRPr="00B40BCA">
        <w:rPr>
          <w:rFonts w:asciiTheme="minorHAnsi" w:hAnsiTheme="minorHAnsi" w:cstheme="minorHAnsi"/>
        </w:rPr>
        <w:t>.</w:t>
      </w:r>
      <w:r w:rsidR="0094580E">
        <w:rPr>
          <w:rFonts w:asciiTheme="minorHAnsi" w:hAnsiTheme="minorHAnsi" w:cstheme="minorHAnsi"/>
        </w:rPr>
        <w:t>8</w:t>
      </w:r>
      <w:r w:rsidR="002F0855" w:rsidRPr="00B40BCA">
        <w:rPr>
          <w:rFonts w:asciiTheme="minorHAnsi" w:hAnsiTheme="minorHAnsi" w:cstheme="minorHAnsi"/>
        </w:rPr>
        <w:t xml:space="preserve"> </w:t>
      </w:r>
      <w:r w:rsidR="002F0855" w:rsidRPr="00B40BCA">
        <w:rPr>
          <w:rFonts w:asciiTheme="minorHAnsi" w:hAnsiTheme="minorHAnsi" w:cstheme="minorHAnsi"/>
          <w:b/>
          <w:i/>
        </w:rPr>
        <w:t>Penal institutions (</w:t>
      </w:r>
      <w:r w:rsidR="0094580E" w:rsidRPr="0094580E">
        <w:rPr>
          <w:rFonts w:asciiTheme="minorHAnsi" w:hAnsiTheme="minorHAnsi" w:cstheme="minorHAnsi"/>
          <w:b/>
          <w:i/>
          <w:u w:val="single"/>
        </w:rPr>
        <w:t>un</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C52AE3" w:rsidRPr="00B40BCA">
        <w:rPr>
          <w:rFonts w:asciiTheme="minorHAnsi" w:hAnsiTheme="minorHAnsi" w:cstheme="minorHAnsi"/>
        </w:rPr>
        <w:t xml:space="preserve"> </w:t>
      </w:r>
      <w:r w:rsidR="0094580E" w:rsidRPr="0094580E">
        <w:rPr>
          <w:rFonts w:asciiTheme="minorHAnsi" w:hAnsiTheme="minorHAnsi" w:cstheme="minorHAnsi"/>
          <w:szCs w:val="20"/>
        </w:rPr>
        <w:t>Corporal punishment is unlawful as a disciplinary measure in penal institutions. Children in prison are protected from cruel, inhuman or degrading treatment or punishment under Decree No. 69-189 1969 (regulating prison establishments and laying down conditions for the enforcement of prison sentences (</w:t>
      </w:r>
      <w:r w:rsidR="0094580E" w:rsidRPr="0094580E">
        <w:rPr>
          <w:rFonts w:asciiTheme="minorHAnsi" w:hAnsiTheme="minorHAnsi" w:cstheme="minorHAnsi"/>
          <w:bCs/>
          <w:szCs w:val="20"/>
          <w:lang w:val="en-US"/>
        </w:rPr>
        <w:t>Décret n° 69-189 du 14 mai 1969 portant réglementation des établissements pénitentiaires et fixant les modalités d’exécution des peines privatives de libertés</w:t>
      </w:r>
      <w:r w:rsidR="0094580E" w:rsidRPr="0094580E">
        <w:rPr>
          <w:rFonts w:asciiTheme="minorHAnsi" w:hAnsiTheme="minorHAnsi" w:cstheme="minorHAnsi"/>
          <w:szCs w:val="20"/>
        </w:rPr>
        <w:t>) (arts. 33-36), in which there is no provision for corporal punishment. However, there is no explicit prohibition of corporal punishment in Decree No. 82-334 1982 concerning people, works or institutions receiving minors as a result of a judicial decision (</w:t>
      </w:r>
      <w:r w:rsidR="0094580E" w:rsidRPr="0094580E">
        <w:rPr>
          <w:rFonts w:asciiTheme="minorHAnsi" w:hAnsiTheme="minorHAnsi" w:cstheme="minorHAnsi"/>
          <w:bCs/>
          <w:szCs w:val="20"/>
          <w:lang w:val="en-US"/>
        </w:rPr>
        <w:t>Décret no 82-334 du 2 avril 1982 relatif au placement et aux mesures d’assistance educative)</w:t>
      </w:r>
      <w:r w:rsidR="0094580E" w:rsidRPr="0094580E">
        <w:rPr>
          <w:rFonts w:asciiTheme="minorHAnsi" w:hAnsiTheme="minorHAnsi" w:cstheme="minorHAnsi"/>
          <w:szCs w:val="20"/>
        </w:rPr>
        <w:t>.</w:t>
      </w:r>
    </w:p>
    <w:p w14:paraId="5D3D40D9" w14:textId="75903F58" w:rsidR="00C90BDB" w:rsidRPr="0094580E" w:rsidRDefault="00095C46" w:rsidP="0094580E">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94580E">
        <w:rPr>
          <w:rFonts w:asciiTheme="minorHAnsi" w:hAnsiTheme="minorHAnsi" w:cstheme="minorHAnsi"/>
        </w:rPr>
        <w:t>9</w:t>
      </w:r>
      <w:r w:rsidR="002F0855" w:rsidRPr="00B40BCA">
        <w:rPr>
          <w:rFonts w:asciiTheme="minorHAnsi" w:hAnsiTheme="minorHAnsi" w:cstheme="minorHAnsi"/>
        </w:rPr>
        <w:t xml:space="preserve"> </w:t>
      </w:r>
      <w:r w:rsidR="002F0855" w:rsidRPr="00B40BCA">
        <w:rPr>
          <w:rFonts w:asciiTheme="minorHAnsi" w:hAnsiTheme="minorHAnsi" w:cstheme="minorHAnsi"/>
          <w:b/>
          <w:i/>
        </w:rPr>
        <w:t>Sentence for crime (</w:t>
      </w:r>
      <w:r w:rsidR="0094580E" w:rsidRPr="0094580E">
        <w:rPr>
          <w:rFonts w:asciiTheme="minorHAnsi" w:hAnsiTheme="minorHAnsi" w:cstheme="minorHAnsi"/>
          <w:b/>
          <w:i/>
          <w:u w:val="single"/>
        </w:rPr>
        <w:t>un</w:t>
      </w:r>
      <w:r w:rsidR="00F7737C" w:rsidRPr="0094580E">
        <w:rPr>
          <w:rFonts w:asciiTheme="minorHAnsi" w:hAnsiTheme="minorHAnsi" w:cstheme="minorHAnsi"/>
          <w:b/>
          <w:i/>
          <w:u w:val="single"/>
        </w:rPr>
        <w:t>l</w:t>
      </w:r>
      <w:r w:rsidR="002F0855" w:rsidRPr="00B40BCA">
        <w:rPr>
          <w:rFonts w:asciiTheme="minorHAnsi" w:hAnsiTheme="minorHAnsi" w:cstheme="minorHAnsi"/>
          <w:b/>
          <w:i/>
          <w:u w:val="single"/>
        </w:rPr>
        <w:t>awful</w:t>
      </w:r>
      <w:r w:rsidR="000A28C7" w:rsidRPr="00B40BCA">
        <w:rPr>
          <w:rFonts w:asciiTheme="minorHAnsi" w:hAnsiTheme="minorHAnsi" w:cstheme="minorHAnsi"/>
          <w:b/>
          <w:i/>
        </w:rPr>
        <w:t>):</w:t>
      </w:r>
      <w:r w:rsidR="00C52AE3" w:rsidRPr="00B40BCA">
        <w:rPr>
          <w:rFonts w:asciiTheme="minorHAnsi" w:hAnsiTheme="minorHAnsi" w:cstheme="minorHAnsi"/>
        </w:rPr>
        <w:t xml:space="preserve"> </w:t>
      </w:r>
      <w:r w:rsidR="0094580E" w:rsidRPr="0094580E">
        <w:rPr>
          <w:rFonts w:asciiTheme="minorHAnsi" w:hAnsiTheme="minorHAnsi" w:cstheme="minorHAnsi"/>
        </w:rPr>
        <w:t xml:space="preserve">Corporal punishment is not a permitted sanction under the Penal Code 1995. The Criminal Procedure Code prohibits cruel, inhuman or degrading treatment or punishment. </w:t>
      </w:r>
      <w:r w:rsidR="00EE3030" w:rsidRPr="00EE3030">
        <w:rPr>
          <w:rFonts w:asciiTheme="minorHAnsi" w:hAnsiTheme="minorHAnsi" w:cstheme="minorHAnsi"/>
        </w:rPr>
        <w:t>Article 5 of the Constitution 2016 states (unofficial translation): “Slavery, human trafficking, forced labour, physical or moral torture, inhumane, cruel, degrading and humiliating treatment, physical violence, female genital mutilation as well as all other forms of degradation of a human being are prohibited.”</w:t>
      </w:r>
    </w:p>
    <w:p w14:paraId="0BF2899C" w14:textId="77777777" w:rsidR="00B70AAD" w:rsidRPr="00B40BCA" w:rsidRDefault="00B70AAD" w:rsidP="009D4BEB">
      <w:pPr>
        <w:autoSpaceDE w:val="0"/>
        <w:autoSpaceDN w:val="0"/>
        <w:adjustRightInd w:val="0"/>
        <w:spacing w:after="120"/>
        <w:ind w:left="284" w:hanging="284"/>
        <w:rPr>
          <w:rFonts w:asciiTheme="minorHAnsi" w:hAnsiTheme="minorHAnsi" w:cstheme="minorHAnsi"/>
          <w:b/>
        </w:rPr>
      </w:pPr>
    </w:p>
    <w:p w14:paraId="157746B7" w14:textId="624D0A96" w:rsidR="008B273F" w:rsidRPr="00B40BCA" w:rsidRDefault="007C7C1D" w:rsidP="00B711D4">
      <w:pPr>
        <w:spacing w:after="120"/>
        <w:ind w:left="482" w:hanging="482"/>
        <w:rPr>
          <w:rFonts w:asciiTheme="minorHAnsi" w:hAnsiTheme="minorHAnsi" w:cstheme="minorHAnsi"/>
          <w:b/>
          <w:sz w:val="28"/>
          <w:szCs w:val="28"/>
        </w:rPr>
      </w:pPr>
      <w:r w:rsidRPr="00B40BCA">
        <w:rPr>
          <w:rFonts w:asciiTheme="minorHAnsi" w:hAnsiTheme="minorHAnsi" w:cstheme="minorHAnsi"/>
          <w:b/>
          <w:sz w:val="28"/>
          <w:szCs w:val="28"/>
        </w:rPr>
        <w:t>3</w:t>
      </w:r>
      <w:r w:rsidR="008B273F" w:rsidRPr="00B40BCA">
        <w:rPr>
          <w:rFonts w:asciiTheme="minorHAnsi" w:hAnsiTheme="minorHAnsi" w:cstheme="minorHAnsi"/>
          <w:b/>
          <w:sz w:val="28"/>
          <w:szCs w:val="28"/>
        </w:rPr>
        <w:t xml:space="preserve"> Recommendations by human rights treaty bodies</w:t>
      </w:r>
      <w:r w:rsidR="002F0ECE" w:rsidRPr="00B40BCA">
        <w:rPr>
          <w:rFonts w:asciiTheme="minorHAnsi" w:hAnsiTheme="minorHAnsi" w:cstheme="minorHAnsi"/>
          <w:b/>
          <w:sz w:val="28"/>
          <w:szCs w:val="28"/>
        </w:rPr>
        <w:t xml:space="preserve"> and during the UPR</w:t>
      </w:r>
    </w:p>
    <w:p w14:paraId="3852D01D" w14:textId="42AB54A6" w:rsidR="009D4BEB" w:rsidRPr="009D4BEB" w:rsidRDefault="00A66011" w:rsidP="009D4BEB">
      <w:pPr>
        <w:spacing w:after="120"/>
        <w:ind w:left="284" w:hanging="284"/>
        <w:rPr>
          <w:rFonts w:asciiTheme="minorHAnsi" w:hAnsiTheme="minorHAnsi" w:cstheme="minorHAnsi"/>
          <w:bCs/>
        </w:rPr>
      </w:pPr>
      <w:r w:rsidRPr="00B40BCA">
        <w:rPr>
          <w:rFonts w:asciiTheme="minorHAnsi" w:hAnsiTheme="minorHAnsi" w:cstheme="minorHAnsi"/>
        </w:rPr>
        <w:t>3</w:t>
      </w:r>
      <w:r w:rsidR="0094367E" w:rsidRPr="00B40BCA">
        <w:rPr>
          <w:rFonts w:asciiTheme="minorHAnsi" w:hAnsiTheme="minorHAnsi" w:cstheme="minorHAnsi"/>
        </w:rPr>
        <w:t xml:space="preserve">.1 </w:t>
      </w:r>
      <w:r w:rsidR="008B10C2">
        <w:rPr>
          <w:rFonts w:asciiTheme="minorHAnsi" w:hAnsiTheme="minorHAnsi" w:cstheme="minorHAnsi"/>
          <w:b/>
          <w:i/>
        </w:rPr>
        <w:t>ACERWC</w:t>
      </w:r>
      <w:r w:rsidR="0094367E" w:rsidRPr="00B40BCA">
        <w:rPr>
          <w:rFonts w:asciiTheme="minorHAnsi" w:hAnsiTheme="minorHAnsi" w:cstheme="minorHAnsi"/>
          <w:b/>
          <w:i/>
        </w:rPr>
        <w:t>:</w:t>
      </w:r>
      <w:r w:rsidR="0094367E" w:rsidRPr="00B40BCA">
        <w:rPr>
          <w:rFonts w:asciiTheme="minorHAnsi" w:hAnsiTheme="minorHAnsi" w:cstheme="minorHAnsi"/>
        </w:rPr>
        <w:t xml:space="preserve"> </w:t>
      </w:r>
      <w:r w:rsidR="009D4BEB" w:rsidRPr="009D4BEB">
        <w:rPr>
          <w:rFonts w:asciiTheme="minorHAnsi" w:hAnsiTheme="minorHAnsi" w:cstheme="minorHAnsi"/>
          <w:bCs/>
        </w:rPr>
        <w:t xml:space="preserve">In </w:t>
      </w:r>
      <w:r w:rsidR="008B10C2">
        <w:rPr>
          <w:rFonts w:asciiTheme="minorHAnsi" w:hAnsiTheme="minorHAnsi" w:cstheme="minorHAnsi"/>
          <w:bCs/>
        </w:rPr>
        <w:t>2017</w:t>
      </w:r>
      <w:r w:rsidR="009D4BEB" w:rsidRPr="009D4BEB">
        <w:rPr>
          <w:rFonts w:asciiTheme="minorHAnsi" w:hAnsiTheme="minorHAnsi" w:cstheme="minorHAnsi"/>
          <w:bCs/>
        </w:rPr>
        <w:t xml:space="preserve">, the </w:t>
      </w:r>
      <w:r w:rsidR="008B10C2">
        <w:rPr>
          <w:rFonts w:asciiTheme="minorHAnsi" w:hAnsiTheme="minorHAnsi" w:cstheme="minorHAnsi"/>
          <w:bCs/>
        </w:rPr>
        <w:t>African Committee of Experts on the Rights and Welfare of the Child</w:t>
      </w:r>
      <w:r w:rsidR="009D4BEB" w:rsidRPr="009D4BEB">
        <w:rPr>
          <w:rFonts w:asciiTheme="minorHAnsi" w:hAnsiTheme="minorHAnsi" w:cstheme="minorHAnsi"/>
          <w:bCs/>
        </w:rPr>
        <w:t xml:space="preserve"> </w:t>
      </w:r>
      <w:r w:rsidR="008B10C2">
        <w:rPr>
          <w:rFonts w:asciiTheme="minorHAnsi" w:hAnsiTheme="minorHAnsi" w:cstheme="minorHAnsi"/>
          <w:bCs/>
        </w:rPr>
        <w:t>expressed concern at the high prevalence of corporal punishment</w:t>
      </w:r>
      <w:r w:rsidR="0094580E">
        <w:rPr>
          <w:rFonts w:asciiTheme="minorHAnsi" w:hAnsiTheme="minorHAnsi" w:cstheme="minorHAnsi"/>
          <w:bCs/>
        </w:rPr>
        <w:t xml:space="preserve"> of children</w:t>
      </w:r>
      <w:r w:rsidR="008B10C2">
        <w:rPr>
          <w:rFonts w:asciiTheme="minorHAnsi" w:hAnsiTheme="minorHAnsi" w:cstheme="minorHAnsi"/>
          <w:bCs/>
        </w:rPr>
        <w:t xml:space="preserve"> in homes and schools a</w:t>
      </w:r>
      <w:bookmarkStart w:id="0" w:name="_GoBack"/>
      <w:bookmarkEnd w:id="0"/>
      <w:r w:rsidR="008B10C2">
        <w:rPr>
          <w:rFonts w:asciiTheme="minorHAnsi" w:hAnsiTheme="minorHAnsi" w:cstheme="minorHAnsi"/>
          <w:bCs/>
        </w:rPr>
        <w:t>nd recommended legal prohibition in the home.</w:t>
      </w:r>
      <w:r w:rsidR="008B10C2">
        <w:rPr>
          <w:rStyle w:val="FootnoteReference"/>
          <w:rFonts w:asciiTheme="minorHAnsi" w:hAnsiTheme="minorHAnsi" w:cstheme="minorHAnsi"/>
          <w:bCs/>
        </w:rPr>
        <w:footnoteReference w:id="7"/>
      </w:r>
      <w:r w:rsidR="008B10C2">
        <w:rPr>
          <w:rFonts w:asciiTheme="minorHAnsi" w:hAnsiTheme="minorHAnsi" w:cstheme="minorHAnsi"/>
          <w:bCs/>
        </w:rPr>
        <w:t xml:space="preserve"> </w:t>
      </w:r>
    </w:p>
    <w:p w14:paraId="17CD52BD" w14:textId="53290016" w:rsidR="009D4BEB" w:rsidRPr="008B10C2" w:rsidRDefault="008B10C2" w:rsidP="008B10C2">
      <w:pPr>
        <w:spacing w:after="120"/>
        <w:ind w:left="284" w:hanging="284"/>
        <w:rPr>
          <w:rFonts w:asciiTheme="minorHAnsi" w:hAnsiTheme="minorHAnsi" w:cstheme="minorHAnsi"/>
          <w:bCs/>
        </w:rPr>
      </w:pPr>
      <w:r>
        <w:rPr>
          <w:rFonts w:asciiTheme="minorHAnsi" w:hAnsiTheme="minorHAnsi" w:cstheme="minorHAnsi"/>
          <w:bCs/>
        </w:rPr>
        <w:lastRenderedPageBreak/>
        <w:t>3.2</w:t>
      </w:r>
      <w:r w:rsidR="00711BAB" w:rsidRPr="00B40BCA">
        <w:rPr>
          <w:rFonts w:asciiTheme="minorHAnsi" w:hAnsiTheme="minorHAnsi" w:cstheme="minorHAnsi"/>
          <w:bCs/>
        </w:rPr>
        <w:t xml:space="preserve"> </w:t>
      </w:r>
      <w:r w:rsidR="00B36ABB" w:rsidRPr="00B40BCA">
        <w:rPr>
          <w:rFonts w:asciiTheme="minorHAnsi" w:hAnsiTheme="minorHAnsi" w:cstheme="minorHAnsi"/>
          <w:b/>
          <w:bCs/>
          <w:i/>
        </w:rPr>
        <w:t>UPR</w:t>
      </w:r>
      <w:r w:rsidR="00711BAB" w:rsidRPr="00B40BCA">
        <w:rPr>
          <w:rFonts w:asciiTheme="minorHAnsi" w:hAnsiTheme="minorHAnsi" w:cstheme="minorHAnsi"/>
          <w:bCs/>
        </w:rPr>
        <w:t xml:space="preserve">: </w:t>
      </w:r>
      <w:r w:rsidRPr="008B10C2">
        <w:rPr>
          <w:rFonts w:asciiTheme="minorHAnsi" w:hAnsiTheme="minorHAnsi" w:cstheme="minorHAnsi"/>
          <w:bCs/>
        </w:rPr>
        <w:t>Although no recommendations were made specifically concerning corporal punishment of children during either UPR cycle, the Government accepted recommendations to pursue the protection of children’s rights and the protection of children from violence.</w:t>
      </w:r>
      <w:r w:rsidRPr="008B10C2">
        <w:rPr>
          <w:rFonts w:asciiTheme="minorHAnsi" w:hAnsiTheme="minorHAnsi" w:cstheme="minorHAnsi"/>
          <w:bCs/>
          <w:vertAlign w:val="superscript"/>
        </w:rPr>
        <w:footnoteReference w:id="8"/>
      </w:r>
    </w:p>
    <w:p w14:paraId="1DEA35B9" w14:textId="1FBA60F6" w:rsidR="007C7C1D" w:rsidRDefault="007C7C1D" w:rsidP="00A66011">
      <w:pPr>
        <w:spacing w:after="120"/>
        <w:ind w:left="284" w:hanging="284"/>
        <w:rPr>
          <w:rFonts w:asciiTheme="minorHAnsi" w:hAnsiTheme="minorHAnsi" w:cstheme="minorHAnsi"/>
          <w:i/>
        </w:rPr>
      </w:pPr>
    </w:p>
    <w:p w14:paraId="4C268F57" w14:textId="77777777" w:rsidR="00544C30" w:rsidRPr="00B40BCA" w:rsidRDefault="00544C30" w:rsidP="00A66011">
      <w:pPr>
        <w:spacing w:after="120"/>
        <w:ind w:left="284" w:hanging="284"/>
        <w:rPr>
          <w:rFonts w:asciiTheme="minorHAnsi" w:hAnsiTheme="minorHAnsi" w:cstheme="minorHAnsi"/>
          <w:i/>
        </w:rPr>
      </w:pPr>
    </w:p>
    <w:p w14:paraId="32387731" w14:textId="4C885FEB" w:rsidR="00C901EC" w:rsidRPr="00B40BCA"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sidRPr="00B40BCA">
        <w:rPr>
          <w:rFonts w:asciiTheme="minorHAnsi" w:hAnsiTheme="minorHAnsi" w:cstheme="minorHAnsi"/>
          <w:i/>
        </w:rPr>
        <w:t>B</w:t>
      </w:r>
      <w:r w:rsidR="00C901EC" w:rsidRPr="00B40BCA">
        <w:rPr>
          <w:rFonts w:asciiTheme="minorHAnsi" w:hAnsiTheme="minorHAnsi" w:cstheme="minorHAnsi"/>
          <w:i/>
        </w:rPr>
        <w:t>riefing prepared</w:t>
      </w:r>
      <w:r w:rsidR="001C0859" w:rsidRPr="00B40BCA">
        <w:rPr>
          <w:rFonts w:asciiTheme="minorHAnsi" w:hAnsiTheme="minorHAnsi" w:cstheme="minorHAnsi"/>
          <w:i/>
        </w:rPr>
        <w:t xml:space="preserve"> by the Global Initiative to End All Corporal Punishment of Children</w:t>
      </w:r>
    </w:p>
    <w:p w14:paraId="014B4BE1" w14:textId="47213430" w:rsidR="009F4B59" w:rsidRPr="00B40BCA" w:rsidRDefault="003D0E9A"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B40BCA">
          <w:rPr>
            <w:rStyle w:val="Hyperlink"/>
            <w:rFonts w:asciiTheme="minorHAnsi" w:hAnsiTheme="minorHAnsi" w:cstheme="minorHAnsi"/>
            <w:i/>
          </w:rPr>
          <w:t>www.endcorporalpunishment.org</w:t>
        </w:r>
      </w:hyperlink>
      <w:r w:rsidR="001C0859" w:rsidRPr="00B40BCA">
        <w:rPr>
          <w:rFonts w:asciiTheme="minorHAnsi" w:hAnsiTheme="minorHAnsi" w:cstheme="minorHAnsi"/>
          <w:i/>
        </w:rPr>
        <w:t xml:space="preserve">; </w:t>
      </w:r>
      <w:hyperlink r:id="rId13" w:history="1">
        <w:r w:rsidR="001C0859" w:rsidRPr="00B40BCA">
          <w:rPr>
            <w:rStyle w:val="Hyperlink"/>
            <w:rFonts w:asciiTheme="minorHAnsi" w:hAnsiTheme="minorHAnsi" w:cstheme="minorHAnsi"/>
            <w:i/>
          </w:rPr>
          <w:t>info@endcorporalpunishment.org</w:t>
        </w:r>
      </w:hyperlink>
    </w:p>
    <w:sectPr w:rsidR="009F4B59" w:rsidRPr="00B40BCA"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A459E1" w14:textId="77777777" w:rsidR="003D0E9A" w:rsidRDefault="003D0E9A">
      <w:r>
        <w:separator/>
      </w:r>
    </w:p>
  </w:endnote>
  <w:endnote w:type="continuationSeparator" w:id="0">
    <w:p w14:paraId="62C4AEB6" w14:textId="77777777" w:rsidR="003D0E9A" w:rsidRDefault="003D0E9A">
      <w:r>
        <w:continuationSeparator/>
      </w:r>
    </w:p>
  </w:endnote>
  <w:endnote w:type="continuationNotice" w:id="1">
    <w:p w14:paraId="055D4ED6" w14:textId="77777777" w:rsidR="003D0E9A" w:rsidRDefault="003D0E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C46D63" w:rsidRDefault="00C46D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C46D63" w:rsidRDefault="00C46D6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661E61EF" w:rsidR="00C46D63" w:rsidRPr="0020754E" w:rsidRDefault="00C46D63">
    <w:pPr>
      <w:pStyle w:val="Footer"/>
      <w:jc w:val="center"/>
      <w:rPr>
        <w:rFonts w:asciiTheme="minorHAnsi" w:hAnsiTheme="minorHAnsi"/>
      </w:rPr>
    </w:pPr>
    <w:r w:rsidRPr="0020754E">
      <w:rPr>
        <w:rFonts w:asciiTheme="minorHAnsi" w:hAnsiTheme="minorHAnsi"/>
      </w:rPr>
      <w:fldChar w:fldCharType="begin"/>
    </w:r>
    <w:r w:rsidRPr="0020754E">
      <w:rPr>
        <w:rFonts w:asciiTheme="minorHAnsi" w:hAnsiTheme="minorHAnsi"/>
      </w:rPr>
      <w:instrText xml:space="preserve"> PAGE   \* MERGEFORMAT </w:instrText>
    </w:r>
    <w:r w:rsidRPr="0020754E">
      <w:rPr>
        <w:rFonts w:asciiTheme="minorHAnsi" w:hAnsiTheme="minorHAnsi"/>
      </w:rPr>
      <w:fldChar w:fldCharType="separate"/>
    </w:r>
    <w:r w:rsidR="00AA6EFE">
      <w:rPr>
        <w:rFonts w:asciiTheme="minorHAnsi" w:hAnsiTheme="minorHAnsi"/>
        <w:noProof/>
      </w:rPr>
      <w:t>3</w:t>
    </w:r>
    <w:r w:rsidRPr="0020754E">
      <w:rPr>
        <w:rFonts w:asciiTheme="minorHAnsi" w:hAnsiTheme="minorHAnsi"/>
        <w:noProof/>
      </w:rPr>
      <w:fldChar w:fldCharType="end"/>
    </w:r>
  </w:p>
  <w:p w14:paraId="44F681E0" w14:textId="77777777" w:rsidR="00C46D63" w:rsidRDefault="00C46D6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09DB26" w14:textId="77777777" w:rsidR="003D0E9A" w:rsidRDefault="003D0E9A">
      <w:r>
        <w:separator/>
      </w:r>
    </w:p>
  </w:footnote>
  <w:footnote w:type="continuationSeparator" w:id="0">
    <w:p w14:paraId="7DB9090C" w14:textId="77777777" w:rsidR="003D0E9A" w:rsidRDefault="003D0E9A">
      <w:r>
        <w:continuationSeparator/>
      </w:r>
    </w:p>
  </w:footnote>
  <w:footnote w:type="continuationNotice" w:id="1">
    <w:p w14:paraId="2A307910" w14:textId="77777777" w:rsidR="003D0E9A" w:rsidRDefault="003D0E9A"/>
  </w:footnote>
  <w:footnote w:id="2">
    <w:p w14:paraId="01EE6047" w14:textId="179E0023" w:rsidR="004B3AA6" w:rsidRPr="004B3AA6" w:rsidRDefault="004B3AA6">
      <w:pPr>
        <w:pStyle w:val="FootnoteText"/>
        <w:rPr>
          <w:rFonts w:asciiTheme="minorHAnsi" w:hAnsiTheme="minorHAnsi" w:cstheme="minorHAnsi"/>
        </w:rPr>
      </w:pPr>
      <w:r w:rsidRPr="004B3AA6">
        <w:rPr>
          <w:rStyle w:val="FootnoteReference"/>
          <w:rFonts w:asciiTheme="minorHAnsi" w:hAnsiTheme="minorHAnsi" w:cstheme="minorHAnsi"/>
        </w:rPr>
        <w:footnoteRef/>
      </w:r>
      <w:r w:rsidRPr="004B3AA6">
        <w:rPr>
          <w:rFonts w:asciiTheme="minorHAnsi" w:hAnsiTheme="minorHAnsi" w:cstheme="minorHAnsi"/>
        </w:rPr>
        <w:t xml:space="preserve"> June 2014, CRC/CIV/2, Second report, para. 4.6</w:t>
      </w:r>
    </w:p>
  </w:footnote>
  <w:footnote w:id="3">
    <w:p w14:paraId="051BF1A1" w14:textId="77777777" w:rsidR="00F16D2C" w:rsidRPr="004B3AA6" w:rsidRDefault="00F16D2C" w:rsidP="00F16D2C">
      <w:pPr>
        <w:pStyle w:val="FootnoteText"/>
        <w:rPr>
          <w:rFonts w:asciiTheme="minorHAnsi" w:hAnsiTheme="minorHAnsi" w:cstheme="minorHAnsi"/>
          <w:lang w:val="en-US"/>
        </w:rPr>
      </w:pPr>
      <w:r w:rsidRPr="004B3AA6">
        <w:rPr>
          <w:rStyle w:val="FootnoteReference"/>
          <w:rFonts w:asciiTheme="minorHAnsi" w:hAnsiTheme="minorHAnsi" w:cstheme="minorHAnsi"/>
        </w:rPr>
        <w:footnoteRef/>
      </w:r>
      <w:r w:rsidRPr="004B3AA6">
        <w:rPr>
          <w:rFonts w:asciiTheme="minorHAnsi" w:hAnsiTheme="minorHAnsi" w:cstheme="minorHAnsi"/>
        </w:rPr>
        <w:t xml:space="preserve"> </w:t>
      </w:r>
      <w:r w:rsidRPr="004B3AA6">
        <w:rPr>
          <w:rFonts w:asciiTheme="minorHAnsi" w:eastAsia="Calibri" w:hAnsiTheme="minorHAnsi" w:cstheme="minorHAnsi"/>
          <w:color w:val="000000"/>
          <w:lang w:val="en-US"/>
        </w:rPr>
        <w:t>16 February 2015, CCPR/C/CIV/Q/1/Add.2, Reply to list of issues, para. 47</w:t>
      </w:r>
    </w:p>
  </w:footnote>
  <w:footnote w:id="4">
    <w:p w14:paraId="1C1160F7" w14:textId="6EDCCAAE" w:rsidR="00F16D2C" w:rsidRPr="004B3AA6" w:rsidRDefault="00F16D2C" w:rsidP="00F16D2C">
      <w:pPr>
        <w:pStyle w:val="FootnoteText"/>
        <w:rPr>
          <w:rFonts w:asciiTheme="minorHAnsi" w:hAnsiTheme="minorHAnsi" w:cstheme="minorHAnsi"/>
          <w:lang w:val="en-US"/>
        </w:rPr>
      </w:pPr>
      <w:r w:rsidRPr="004B3AA6">
        <w:rPr>
          <w:rStyle w:val="FootnoteReference"/>
          <w:rFonts w:asciiTheme="minorHAnsi" w:hAnsiTheme="minorHAnsi" w:cstheme="minorHAnsi"/>
        </w:rPr>
        <w:footnoteRef/>
      </w:r>
      <w:r w:rsidRPr="004B3AA6">
        <w:rPr>
          <w:rFonts w:asciiTheme="minorHAnsi" w:hAnsiTheme="minorHAnsi" w:cstheme="minorHAnsi"/>
        </w:rPr>
        <w:t xml:space="preserve"> </w:t>
      </w:r>
      <w:r w:rsidR="00EE3030" w:rsidRPr="00EE3030">
        <w:rPr>
          <w:rFonts w:asciiTheme="minorHAnsi" w:eastAsia="Calibri" w:hAnsiTheme="minorHAnsi" w:cstheme="minorHAnsi"/>
          <w:color w:val="000000"/>
          <w:lang w:val="en-US"/>
        </w:rPr>
        <w:t>16 February 2015, CCPR/C/CIV/Q/1/Add.2, Reply to list of issues, paras. 20 and 22; see also 25 April 2018, CEDAW/C/CIV/4, Fourth report, para. 29</w:t>
      </w:r>
    </w:p>
  </w:footnote>
  <w:footnote w:id="5">
    <w:p w14:paraId="61C1B567" w14:textId="77777777" w:rsidR="00F16D2C" w:rsidRPr="004B3AA6" w:rsidRDefault="00F16D2C" w:rsidP="00F16D2C">
      <w:pPr>
        <w:pStyle w:val="FootnoteText"/>
        <w:rPr>
          <w:rFonts w:asciiTheme="minorHAnsi" w:hAnsiTheme="minorHAnsi" w:cstheme="minorHAnsi"/>
        </w:rPr>
      </w:pPr>
      <w:r w:rsidRPr="004B3AA6">
        <w:rPr>
          <w:rStyle w:val="FootnoteReference"/>
          <w:rFonts w:asciiTheme="minorHAnsi" w:hAnsiTheme="minorHAnsi" w:cstheme="minorHAnsi"/>
        </w:rPr>
        <w:footnoteRef/>
      </w:r>
      <w:r w:rsidRPr="004B3AA6">
        <w:rPr>
          <w:rFonts w:asciiTheme="minorHAnsi" w:hAnsiTheme="minorHAnsi" w:cstheme="minorHAnsi"/>
        </w:rPr>
        <w:t xml:space="preserve"> [May 2018], Concluding observations on initial report, para. 4</w:t>
      </w:r>
    </w:p>
  </w:footnote>
  <w:footnote w:id="6">
    <w:p w14:paraId="4BF5FAC1" w14:textId="77777777" w:rsidR="00F16D2C" w:rsidRPr="004B3AA6" w:rsidRDefault="00F16D2C" w:rsidP="00F16D2C">
      <w:pPr>
        <w:pStyle w:val="FootnoteText"/>
        <w:rPr>
          <w:rFonts w:asciiTheme="minorHAnsi" w:hAnsiTheme="minorHAnsi" w:cstheme="minorHAnsi"/>
        </w:rPr>
      </w:pPr>
      <w:r w:rsidRPr="004B3AA6">
        <w:rPr>
          <w:rStyle w:val="FootnoteReference"/>
          <w:rFonts w:asciiTheme="minorHAnsi" w:hAnsiTheme="minorHAnsi" w:cstheme="minorHAnsi"/>
        </w:rPr>
        <w:footnoteRef/>
      </w:r>
      <w:r w:rsidRPr="004B3AA6">
        <w:rPr>
          <w:rFonts w:asciiTheme="minorHAnsi" w:hAnsiTheme="minorHAnsi" w:cstheme="minorHAnsi"/>
        </w:rPr>
        <w:t xml:space="preserve"> 21 May 2013, CCPR/C/CIV/1, Initial state party report, para. 293</w:t>
      </w:r>
    </w:p>
  </w:footnote>
  <w:footnote w:id="7">
    <w:p w14:paraId="02EB2303" w14:textId="1588EE50" w:rsidR="008B10C2" w:rsidRPr="004B3AA6" w:rsidRDefault="008B10C2">
      <w:pPr>
        <w:pStyle w:val="FootnoteText"/>
        <w:rPr>
          <w:rFonts w:asciiTheme="minorHAnsi" w:hAnsiTheme="minorHAnsi" w:cstheme="minorHAnsi"/>
        </w:rPr>
      </w:pPr>
      <w:r w:rsidRPr="004B3AA6">
        <w:rPr>
          <w:rStyle w:val="FootnoteReference"/>
          <w:rFonts w:asciiTheme="minorHAnsi" w:hAnsiTheme="minorHAnsi" w:cstheme="minorHAnsi"/>
        </w:rPr>
        <w:footnoteRef/>
      </w:r>
      <w:r w:rsidRPr="004B3AA6">
        <w:rPr>
          <w:rFonts w:asciiTheme="minorHAnsi" w:hAnsiTheme="minorHAnsi" w:cstheme="minorHAnsi"/>
        </w:rPr>
        <w:t xml:space="preserve"> [May 2018], Concluding observations on initial report, paras. 22 and 23</w:t>
      </w:r>
    </w:p>
  </w:footnote>
  <w:footnote w:id="8">
    <w:p w14:paraId="186C91A0" w14:textId="19CBFC7B" w:rsidR="008B10C2" w:rsidRPr="004B3AA6" w:rsidRDefault="008B10C2" w:rsidP="008B10C2">
      <w:pPr>
        <w:pStyle w:val="FootnoteText"/>
        <w:rPr>
          <w:rFonts w:asciiTheme="minorHAnsi" w:hAnsiTheme="minorHAnsi" w:cstheme="minorHAnsi"/>
          <w:lang w:val="en-US"/>
        </w:rPr>
      </w:pPr>
      <w:r w:rsidRPr="004B3AA6">
        <w:rPr>
          <w:rStyle w:val="FootnoteReference"/>
          <w:rFonts w:asciiTheme="minorHAnsi" w:hAnsiTheme="minorHAnsi" w:cstheme="minorHAnsi"/>
        </w:rPr>
        <w:footnoteRef/>
      </w:r>
      <w:r w:rsidRPr="004B3AA6">
        <w:rPr>
          <w:rFonts w:asciiTheme="minorHAnsi" w:hAnsiTheme="minorHAnsi" w:cstheme="minorHAnsi"/>
        </w:rPr>
        <w:t xml:space="preserve"> 4 January 2010, A/HRC/13/9, Report of the working group, paras. 99(20), 99(30), 99(51), 99(58) and 99(69); 7 July 2014, A/HRC/27/6, Report of the working group, para. 99, paras. 127(36), 127(37), 127(38), 127(39), 127(41), 127(42) and 127(43)</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28601F93"/>
    <w:multiLevelType w:val="multilevel"/>
    <w:tmpl w:val="A344D8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5"/>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noPunctuationKerning/>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2331C"/>
    <w:rsid w:val="00034967"/>
    <w:rsid w:val="000445B6"/>
    <w:rsid w:val="000457B2"/>
    <w:rsid w:val="000622FD"/>
    <w:rsid w:val="00065B23"/>
    <w:rsid w:val="00066822"/>
    <w:rsid w:val="000760A2"/>
    <w:rsid w:val="00082A8D"/>
    <w:rsid w:val="00095574"/>
    <w:rsid w:val="00095C46"/>
    <w:rsid w:val="000A2278"/>
    <w:rsid w:val="000A28C7"/>
    <w:rsid w:val="000B3644"/>
    <w:rsid w:val="000B7AB8"/>
    <w:rsid w:val="000C258F"/>
    <w:rsid w:val="000C2E75"/>
    <w:rsid w:val="000C4E7B"/>
    <w:rsid w:val="000D2264"/>
    <w:rsid w:val="000D3716"/>
    <w:rsid w:val="000D582D"/>
    <w:rsid w:val="000E24A9"/>
    <w:rsid w:val="000F7819"/>
    <w:rsid w:val="001174EC"/>
    <w:rsid w:val="00120E46"/>
    <w:rsid w:val="00131A88"/>
    <w:rsid w:val="001327CE"/>
    <w:rsid w:val="001356A2"/>
    <w:rsid w:val="0014488F"/>
    <w:rsid w:val="00147F85"/>
    <w:rsid w:val="00150855"/>
    <w:rsid w:val="00162F5A"/>
    <w:rsid w:val="00170DED"/>
    <w:rsid w:val="00186346"/>
    <w:rsid w:val="00187E2A"/>
    <w:rsid w:val="001C0859"/>
    <w:rsid w:val="001D53F4"/>
    <w:rsid w:val="001D56D4"/>
    <w:rsid w:val="001E140B"/>
    <w:rsid w:val="001F68F0"/>
    <w:rsid w:val="00204B6C"/>
    <w:rsid w:val="00205A1A"/>
    <w:rsid w:val="0020754E"/>
    <w:rsid w:val="00215035"/>
    <w:rsid w:val="00220BD0"/>
    <w:rsid w:val="002230EE"/>
    <w:rsid w:val="00232740"/>
    <w:rsid w:val="00234FD8"/>
    <w:rsid w:val="00237875"/>
    <w:rsid w:val="00242520"/>
    <w:rsid w:val="0024453D"/>
    <w:rsid w:val="00244F8C"/>
    <w:rsid w:val="00250BAA"/>
    <w:rsid w:val="00251B2B"/>
    <w:rsid w:val="00253FE2"/>
    <w:rsid w:val="002638C7"/>
    <w:rsid w:val="00264AF9"/>
    <w:rsid w:val="00271E21"/>
    <w:rsid w:val="00272F68"/>
    <w:rsid w:val="00275FC9"/>
    <w:rsid w:val="00277658"/>
    <w:rsid w:val="00292D17"/>
    <w:rsid w:val="00297786"/>
    <w:rsid w:val="002A01E3"/>
    <w:rsid w:val="002A06FC"/>
    <w:rsid w:val="002A7206"/>
    <w:rsid w:val="002B2C63"/>
    <w:rsid w:val="002D6FD4"/>
    <w:rsid w:val="002D74AE"/>
    <w:rsid w:val="002E09C9"/>
    <w:rsid w:val="002E4E5B"/>
    <w:rsid w:val="002E70F4"/>
    <w:rsid w:val="002F0855"/>
    <w:rsid w:val="002F0ECE"/>
    <w:rsid w:val="002F501D"/>
    <w:rsid w:val="003054F7"/>
    <w:rsid w:val="00306C1D"/>
    <w:rsid w:val="00307A90"/>
    <w:rsid w:val="0031275B"/>
    <w:rsid w:val="00315F04"/>
    <w:rsid w:val="00316151"/>
    <w:rsid w:val="003170D4"/>
    <w:rsid w:val="00322E14"/>
    <w:rsid w:val="003327CF"/>
    <w:rsid w:val="00337976"/>
    <w:rsid w:val="003425C6"/>
    <w:rsid w:val="00353CF1"/>
    <w:rsid w:val="003609F9"/>
    <w:rsid w:val="00361051"/>
    <w:rsid w:val="0036194C"/>
    <w:rsid w:val="00363E33"/>
    <w:rsid w:val="00373271"/>
    <w:rsid w:val="003803FE"/>
    <w:rsid w:val="00391660"/>
    <w:rsid w:val="003942F0"/>
    <w:rsid w:val="003A0516"/>
    <w:rsid w:val="003A2838"/>
    <w:rsid w:val="003A3741"/>
    <w:rsid w:val="003B3498"/>
    <w:rsid w:val="003C2A68"/>
    <w:rsid w:val="003C3A5C"/>
    <w:rsid w:val="003C4086"/>
    <w:rsid w:val="003D0E9A"/>
    <w:rsid w:val="003E0B57"/>
    <w:rsid w:val="003E7583"/>
    <w:rsid w:val="003F1015"/>
    <w:rsid w:val="003F32FA"/>
    <w:rsid w:val="00414428"/>
    <w:rsid w:val="00425F3B"/>
    <w:rsid w:val="004303A6"/>
    <w:rsid w:val="00432C0A"/>
    <w:rsid w:val="00437B2C"/>
    <w:rsid w:val="00441CD3"/>
    <w:rsid w:val="00443601"/>
    <w:rsid w:val="00443BCD"/>
    <w:rsid w:val="0044549C"/>
    <w:rsid w:val="00452298"/>
    <w:rsid w:val="00455D56"/>
    <w:rsid w:val="00463C10"/>
    <w:rsid w:val="004720C4"/>
    <w:rsid w:val="004737EE"/>
    <w:rsid w:val="00490379"/>
    <w:rsid w:val="00496A97"/>
    <w:rsid w:val="004B3AA6"/>
    <w:rsid w:val="004B4AA9"/>
    <w:rsid w:val="004C053B"/>
    <w:rsid w:val="004C3E11"/>
    <w:rsid w:val="004D0FF8"/>
    <w:rsid w:val="004D1EAA"/>
    <w:rsid w:val="004D4BCC"/>
    <w:rsid w:val="004D68EA"/>
    <w:rsid w:val="004E03DF"/>
    <w:rsid w:val="004E431B"/>
    <w:rsid w:val="004E4E1B"/>
    <w:rsid w:val="004E691B"/>
    <w:rsid w:val="004F14BB"/>
    <w:rsid w:val="004F359F"/>
    <w:rsid w:val="004F4243"/>
    <w:rsid w:val="004F5801"/>
    <w:rsid w:val="004F70CD"/>
    <w:rsid w:val="00501B6B"/>
    <w:rsid w:val="00505505"/>
    <w:rsid w:val="00510FA7"/>
    <w:rsid w:val="00517458"/>
    <w:rsid w:val="00520D79"/>
    <w:rsid w:val="005223A5"/>
    <w:rsid w:val="00525B63"/>
    <w:rsid w:val="00526CB7"/>
    <w:rsid w:val="005304CE"/>
    <w:rsid w:val="00534FE7"/>
    <w:rsid w:val="0053690E"/>
    <w:rsid w:val="00543B9A"/>
    <w:rsid w:val="00544C30"/>
    <w:rsid w:val="0055414A"/>
    <w:rsid w:val="0056432B"/>
    <w:rsid w:val="005732D9"/>
    <w:rsid w:val="00574FE3"/>
    <w:rsid w:val="00581B3E"/>
    <w:rsid w:val="00581D48"/>
    <w:rsid w:val="0058572D"/>
    <w:rsid w:val="00591EBA"/>
    <w:rsid w:val="00597780"/>
    <w:rsid w:val="00597BD9"/>
    <w:rsid w:val="005A2CD6"/>
    <w:rsid w:val="005A66D2"/>
    <w:rsid w:val="005B26CA"/>
    <w:rsid w:val="005C4DDD"/>
    <w:rsid w:val="005D6FD0"/>
    <w:rsid w:val="005E1026"/>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6BE5"/>
    <w:rsid w:val="00626DF3"/>
    <w:rsid w:val="00627C59"/>
    <w:rsid w:val="00635B11"/>
    <w:rsid w:val="006448B0"/>
    <w:rsid w:val="00655F1A"/>
    <w:rsid w:val="00662892"/>
    <w:rsid w:val="00664DF4"/>
    <w:rsid w:val="00670729"/>
    <w:rsid w:val="00681915"/>
    <w:rsid w:val="00683622"/>
    <w:rsid w:val="006A2DC8"/>
    <w:rsid w:val="006B237E"/>
    <w:rsid w:val="006B76CE"/>
    <w:rsid w:val="006C25C8"/>
    <w:rsid w:val="006C38B9"/>
    <w:rsid w:val="006C6EBB"/>
    <w:rsid w:val="006D40C4"/>
    <w:rsid w:val="006E3A2C"/>
    <w:rsid w:val="006E6660"/>
    <w:rsid w:val="006E6740"/>
    <w:rsid w:val="00711BAB"/>
    <w:rsid w:val="00714F5D"/>
    <w:rsid w:val="00716CCE"/>
    <w:rsid w:val="00721E73"/>
    <w:rsid w:val="00723CE2"/>
    <w:rsid w:val="0072545C"/>
    <w:rsid w:val="007266F4"/>
    <w:rsid w:val="0073009D"/>
    <w:rsid w:val="00737E41"/>
    <w:rsid w:val="00745160"/>
    <w:rsid w:val="00745D1B"/>
    <w:rsid w:val="0074787D"/>
    <w:rsid w:val="007576B8"/>
    <w:rsid w:val="007604D4"/>
    <w:rsid w:val="00764029"/>
    <w:rsid w:val="00766D98"/>
    <w:rsid w:val="00766DE4"/>
    <w:rsid w:val="00767639"/>
    <w:rsid w:val="0077355C"/>
    <w:rsid w:val="00784AEA"/>
    <w:rsid w:val="00790956"/>
    <w:rsid w:val="0079151A"/>
    <w:rsid w:val="007915BB"/>
    <w:rsid w:val="00792910"/>
    <w:rsid w:val="00797B3F"/>
    <w:rsid w:val="00797CC8"/>
    <w:rsid w:val="007A2777"/>
    <w:rsid w:val="007A3752"/>
    <w:rsid w:val="007A6173"/>
    <w:rsid w:val="007A73E1"/>
    <w:rsid w:val="007B15F5"/>
    <w:rsid w:val="007B3608"/>
    <w:rsid w:val="007B398A"/>
    <w:rsid w:val="007B4603"/>
    <w:rsid w:val="007B6A28"/>
    <w:rsid w:val="007C1A2A"/>
    <w:rsid w:val="007C22B7"/>
    <w:rsid w:val="007C7C1D"/>
    <w:rsid w:val="007C7D53"/>
    <w:rsid w:val="007D2F31"/>
    <w:rsid w:val="007F24AD"/>
    <w:rsid w:val="007F25EE"/>
    <w:rsid w:val="007F791E"/>
    <w:rsid w:val="008045CD"/>
    <w:rsid w:val="00806583"/>
    <w:rsid w:val="00815EAA"/>
    <w:rsid w:val="00816537"/>
    <w:rsid w:val="00817D13"/>
    <w:rsid w:val="008255C4"/>
    <w:rsid w:val="00825FA5"/>
    <w:rsid w:val="00827320"/>
    <w:rsid w:val="008320BF"/>
    <w:rsid w:val="00832524"/>
    <w:rsid w:val="008331E5"/>
    <w:rsid w:val="00835EFC"/>
    <w:rsid w:val="00841425"/>
    <w:rsid w:val="00845CA8"/>
    <w:rsid w:val="00847A77"/>
    <w:rsid w:val="00861D14"/>
    <w:rsid w:val="008644FA"/>
    <w:rsid w:val="00865B9B"/>
    <w:rsid w:val="0087342C"/>
    <w:rsid w:val="008808A3"/>
    <w:rsid w:val="0088280B"/>
    <w:rsid w:val="008925A3"/>
    <w:rsid w:val="008A26A7"/>
    <w:rsid w:val="008A3955"/>
    <w:rsid w:val="008A633C"/>
    <w:rsid w:val="008B10C2"/>
    <w:rsid w:val="008B273F"/>
    <w:rsid w:val="008B6980"/>
    <w:rsid w:val="008B74E3"/>
    <w:rsid w:val="008C11CA"/>
    <w:rsid w:val="008C78D6"/>
    <w:rsid w:val="008D4985"/>
    <w:rsid w:val="008D4A87"/>
    <w:rsid w:val="008D5519"/>
    <w:rsid w:val="008E04DF"/>
    <w:rsid w:val="008E2F21"/>
    <w:rsid w:val="008E4894"/>
    <w:rsid w:val="00902C77"/>
    <w:rsid w:val="00910B46"/>
    <w:rsid w:val="00916713"/>
    <w:rsid w:val="00917B16"/>
    <w:rsid w:val="00921E92"/>
    <w:rsid w:val="00923377"/>
    <w:rsid w:val="00923912"/>
    <w:rsid w:val="00924C1F"/>
    <w:rsid w:val="0094367E"/>
    <w:rsid w:val="0094580E"/>
    <w:rsid w:val="00947354"/>
    <w:rsid w:val="00963DD6"/>
    <w:rsid w:val="00965335"/>
    <w:rsid w:val="009666BC"/>
    <w:rsid w:val="00970523"/>
    <w:rsid w:val="0098296F"/>
    <w:rsid w:val="00982E63"/>
    <w:rsid w:val="00991CDB"/>
    <w:rsid w:val="00994D13"/>
    <w:rsid w:val="00995ECC"/>
    <w:rsid w:val="009A201E"/>
    <w:rsid w:val="009A2D05"/>
    <w:rsid w:val="009A3D8E"/>
    <w:rsid w:val="009B2828"/>
    <w:rsid w:val="009C24BF"/>
    <w:rsid w:val="009C25E9"/>
    <w:rsid w:val="009C2A38"/>
    <w:rsid w:val="009D4BEB"/>
    <w:rsid w:val="009E0C08"/>
    <w:rsid w:val="009E5EC3"/>
    <w:rsid w:val="009F4B59"/>
    <w:rsid w:val="009F5901"/>
    <w:rsid w:val="009F63B9"/>
    <w:rsid w:val="00A1392E"/>
    <w:rsid w:val="00A436C7"/>
    <w:rsid w:val="00A458CE"/>
    <w:rsid w:val="00A460B6"/>
    <w:rsid w:val="00A50D1D"/>
    <w:rsid w:val="00A52185"/>
    <w:rsid w:val="00A61285"/>
    <w:rsid w:val="00A66011"/>
    <w:rsid w:val="00A66237"/>
    <w:rsid w:val="00A66F36"/>
    <w:rsid w:val="00A96270"/>
    <w:rsid w:val="00AA6EFE"/>
    <w:rsid w:val="00AB131E"/>
    <w:rsid w:val="00AB1753"/>
    <w:rsid w:val="00AC7A2F"/>
    <w:rsid w:val="00AD049C"/>
    <w:rsid w:val="00AD5E1A"/>
    <w:rsid w:val="00AE43FB"/>
    <w:rsid w:val="00AF1CFF"/>
    <w:rsid w:val="00AF4016"/>
    <w:rsid w:val="00B05A38"/>
    <w:rsid w:val="00B076C1"/>
    <w:rsid w:val="00B07A34"/>
    <w:rsid w:val="00B1020E"/>
    <w:rsid w:val="00B14123"/>
    <w:rsid w:val="00B144E3"/>
    <w:rsid w:val="00B2447D"/>
    <w:rsid w:val="00B347A6"/>
    <w:rsid w:val="00B36535"/>
    <w:rsid w:val="00B36ABB"/>
    <w:rsid w:val="00B36E76"/>
    <w:rsid w:val="00B40BCA"/>
    <w:rsid w:val="00B438B7"/>
    <w:rsid w:val="00B55728"/>
    <w:rsid w:val="00B57CFD"/>
    <w:rsid w:val="00B60642"/>
    <w:rsid w:val="00B61ACB"/>
    <w:rsid w:val="00B633EE"/>
    <w:rsid w:val="00B67079"/>
    <w:rsid w:val="00B67A0B"/>
    <w:rsid w:val="00B70AAD"/>
    <w:rsid w:val="00B711D4"/>
    <w:rsid w:val="00B73008"/>
    <w:rsid w:val="00B75FDC"/>
    <w:rsid w:val="00B803B9"/>
    <w:rsid w:val="00B87C69"/>
    <w:rsid w:val="00B95040"/>
    <w:rsid w:val="00B9545D"/>
    <w:rsid w:val="00B9701A"/>
    <w:rsid w:val="00BA2A8D"/>
    <w:rsid w:val="00BB3666"/>
    <w:rsid w:val="00BB3AC5"/>
    <w:rsid w:val="00BB5726"/>
    <w:rsid w:val="00BB7182"/>
    <w:rsid w:val="00BD0C3F"/>
    <w:rsid w:val="00BD259A"/>
    <w:rsid w:val="00BD4B13"/>
    <w:rsid w:val="00BE6AA8"/>
    <w:rsid w:val="00BE7238"/>
    <w:rsid w:val="00C00876"/>
    <w:rsid w:val="00C02A56"/>
    <w:rsid w:val="00C05A6B"/>
    <w:rsid w:val="00C17385"/>
    <w:rsid w:val="00C252DE"/>
    <w:rsid w:val="00C37622"/>
    <w:rsid w:val="00C431B0"/>
    <w:rsid w:val="00C45951"/>
    <w:rsid w:val="00C46D63"/>
    <w:rsid w:val="00C518E3"/>
    <w:rsid w:val="00C52AE3"/>
    <w:rsid w:val="00C60870"/>
    <w:rsid w:val="00C61D88"/>
    <w:rsid w:val="00C63547"/>
    <w:rsid w:val="00C64807"/>
    <w:rsid w:val="00C7296B"/>
    <w:rsid w:val="00C770C5"/>
    <w:rsid w:val="00C80D14"/>
    <w:rsid w:val="00C901EC"/>
    <w:rsid w:val="00C90493"/>
    <w:rsid w:val="00C90BDB"/>
    <w:rsid w:val="00C91BB2"/>
    <w:rsid w:val="00C97C42"/>
    <w:rsid w:val="00CC27CD"/>
    <w:rsid w:val="00CC5F36"/>
    <w:rsid w:val="00CC6933"/>
    <w:rsid w:val="00CD3C93"/>
    <w:rsid w:val="00CD7711"/>
    <w:rsid w:val="00CF3C9D"/>
    <w:rsid w:val="00CF6F86"/>
    <w:rsid w:val="00D04D81"/>
    <w:rsid w:val="00D05167"/>
    <w:rsid w:val="00D146FD"/>
    <w:rsid w:val="00D14AE4"/>
    <w:rsid w:val="00D2170C"/>
    <w:rsid w:val="00D3304F"/>
    <w:rsid w:val="00D35287"/>
    <w:rsid w:val="00D40700"/>
    <w:rsid w:val="00D4072A"/>
    <w:rsid w:val="00D41E01"/>
    <w:rsid w:val="00D46AF1"/>
    <w:rsid w:val="00D47ABA"/>
    <w:rsid w:val="00D5594E"/>
    <w:rsid w:val="00D64999"/>
    <w:rsid w:val="00D67822"/>
    <w:rsid w:val="00D67B66"/>
    <w:rsid w:val="00D71716"/>
    <w:rsid w:val="00D754A7"/>
    <w:rsid w:val="00D90209"/>
    <w:rsid w:val="00D933C3"/>
    <w:rsid w:val="00DA50D4"/>
    <w:rsid w:val="00DA694C"/>
    <w:rsid w:val="00DA741C"/>
    <w:rsid w:val="00DB0C27"/>
    <w:rsid w:val="00DB4C9E"/>
    <w:rsid w:val="00DB56A9"/>
    <w:rsid w:val="00DE45C9"/>
    <w:rsid w:val="00DE4FD8"/>
    <w:rsid w:val="00DE56FA"/>
    <w:rsid w:val="00DF2A6A"/>
    <w:rsid w:val="00DF6F07"/>
    <w:rsid w:val="00DF6FBF"/>
    <w:rsid w:val="00DF717E"/>
    <w:rsid w:val="00E105D0"/>
    <w:rsid w:val="00E120C8"/>
    <w:rsid w:val="00E12F12"/>
    <w:rsid w:val="00E144EC"/>
    <w:rsid w:val="00E218F1"/>
    <w:rsid w:val="00E24EB5"/>
    <w:rsid w:val="00E262BB"/>
    <w:rsid w:val="00E32E59"/>
    <w:rsid w:val="00E348D1"/>
    <w:rsid w:val="00E35B39"/>
    <w:rsid w:val="00E37399"/>
    <w:rsid w:val="00E376CA"/>
    <w:rsid w:val="00E37F64"/>
    <w:rsid w:val="00E40781"/>
    <w:rsid w:val="00E520EF"/>
    <w:rsid w:val="00E53F53"/>
    <w:rsid w:val="00E56302"/>
    <w:rsid w:val="00E57CB3"/>
    <w:rsid w:val="00E662C4"/>
    <w:rsid w:val="00E745E0"/>
    <w:rsid w:val="00E74E94"/>
    <w:rsid w:val="00E8745C"/>
    <w:rsid w:val="00E90F1D"/>
    <w:rsid w:val="00EB5CC6"/>
    <w:rsid w:val="00ED2AEE"/>
    <w:rsid w:val="00EE3030"/>
    <w:rsid w:val="00EE7077"/>
    <w:rsid w:val="00EF577B"/>
    <w:rsid w:val="00EF6D99"/>
    <w:rsid w:val="00F03CDA"/>
    <w:rsid w:val="00F053DA"/>
    <w:rsid w:val="00F16D2C"/>
    <w:rsid w:val="00F22B10"/>
    <w:rsid w:val="00F23725"/>
    <w:rsid w:val="00F27919"/>
    <w:rsid w:val="00F318C2"/>
    <w:rsid w:val="00F325F7"/>
    <w:rsid w:val="00F33743"/>
    <w:rsid w:val="00F33F0E"/>
    <w:rsid w:val="00F47779"/>
    <w:rsid w:val="00F4778D"/>
    <w:rsid w:val="00F51705"/>
    <w:rsid w:val="00F533DC"/>
    <w:rsid w:val="00F542F8"/>
    <w:rsid w:val="00F602F7"/>
    <w:rsid w:val="00F63112"/>
    <w:rsid w:val="00F63B63"/>
    <w:rsid w:val="00F65C2C"/>
    <w:rsid w:val="00F67F77"/>
    <w:rsid w:val="00F70100"/>
    <w:rsid w:val="00F7085F"/>
    <w:rsid w:val="00F70EFA"/>
    <w:rsid w:val="00F729C7"/>
    <w:rsid w:val="00F7737C"/>
    <w:rsid w:val="00F77D54"/>
    <w:rsid w:val="00F8476D"/>
    <w:rsid w:val="00F87271"/>
    <w:rsid w:val="00F9373B"/>
    <w:rsid w:val="00F97447"/>
    <w:rsid w:val="00F976D2"/>
    <w:rsid w:val="00FA1F73"/>
    <w:rsid w:val="00FA2E09"/>
    <w:rsid w:val="00FA3BCE"/>
    <w:rsid w:val="00FB34CF"/>
    <w:rsid w:val="00FB3818"/>
    <w:rsid w:val="00FC3D6C"/>
    <w:rsid w:val="00FC5B8E"/>
    <w:rsid w:val="00FD148E"/>
    <w:rsid w:val="00FD3075"/>
    <w:rsid w:val="00FE1550"/>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6044576">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1446911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560171867">
      <w:bodyDiv w:val="1"/>
      <w:marLeft w:val="0"/>
      <w:marRight w:val="0"/>
      <w:marTop w:val="0"/>
      <w:marBottom w:val="0"/>
      <w:divBdr>
        <w:top w:val="none" w:sz="0" w:space="0" w:color="auto"/>
        <w:left w:val="none" w:sz="0" w:space="0" w:color="auto"/>
        <w:bottom w:val="none" w:sz="0" w:space="0" w:color="auto"/>
        <w:right w:val="none" w:sz="0" w:space="0" w:color="auto"/>
      </w:divBdr>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8708208">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14172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AB8FB6-6697-4395-8414-B8A2BC94D370}"/>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69D69AB0-B4D6-44A5-A2F9-81A72BBD0DE7}"/>
</file>

<file path=docProps/app.xml><?xml version="1.0" encoding="utf-8"?>
<Properties xmlns="http://schemas.openxmlformats.org/officeDocument/2006/extended-properties" xmlns:vt="http://schemas.openxmlformats.org/officeDocument/2006/docPropsVTypes">
  <Template>Normal</Template>
  <TotalTime>452</TotalTime>
  <Pages>3</Pages>
  <Words>793</Words>
  <Characters>4522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5305</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Eloïse Di Gianni</cp:lastModifiedBy>
  <cp:revision>53</cp:revision>
  <cp:lastPrinted>2005-01-04T09:45:00Z</cp:lastPrinted>
  <dcterms:created xsi:type="dcterms:W3CDTF">2016-06-28T10:38:00Z</dcterms:created>
  <dcterms:modified xsi:type="dcterms:W3CDTF">2018-06-28T14:05:00Z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