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87515" w14:textId="7D44CFF7" w:rsidR="00104503" w:rsidRDefault="00104503" w:rsidP="00674482">
      <w:pPr>
        <w:jc w:val="center"/>
        <w:rPr>
          <w:rFonts w:ascii="Calibri" w:hAnsi="Calibri" w:cstheme="majorBidi"/>
          <w:b/>
          <w:bCs/>
          <w:sz w:val="28"/>
          <w:szCs w:val="28"/>
          <w:rtl/>
        </w:rPr>
      </w:pPr>
      <w:r w:rsidRPr="00A91DEA">
        <w:rPr>
          <w:noProof/>
          <w:sz w:val="28"/>
          <w:szCs w:val="28"/>
        </w:rPr>
        <w:drawing>
          <wp:anchor distT="0" distB="0" distL="114300" distR="114300" simplePos="0" relativeHeight="251659264" behindDoc="0" locked="0" layoutInCell="1" allowOverlap="1" wp14:anchorId="164BAEE1" wp14:editId="2C5CC02A">
            <wp:simplePos x="0" y="0"/>
            <wp:positionH relativeFrom="margin">
              <wp:posOffset>2850515</wp:posOffset>
            </wp:positionH>
            <wp:positionV relativeFrom="paragraph">
              <wp:posOffset>0</wp:posOffset>
            </wp:positionV>
            <wp:extent cx="1143000" cy="1323975"/>
            <wp:effectExtent l="0" t="0" r="0" b="9525"/>
            <wp:wrapSquare wrapText="bothSides"/>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143000" cy="1323975"/>
                    </a:xfrm>
                    <a:prstGeom prst="rect">
                      <a:avLst/>
                    </a:prstGeom>
                  </pic:spPr>
                </pic:pic>
              </a:graphicData>
            </a:graphic>
            <wp14:sizeRelH relativeFrom="margin">
              <wp14:pctWidth>0</wp14:pctWidth>
            </wp14:sizeRelH>
            <wp14:sizeRelV relativeFrom="margin">
              <wp14:pctHeight>0</wp14:pctHeight>
            </wp14:sizeRelV>
          </wp:anchor>
        </w:drawing>
      </w:r>
    </w:p>
    <w:p w14:paraId="53EB2639" w14:textId="1B62BFC9" w:rsidR="00104503" w:rsidRDefault="00104503" w:rsidP="00674482">
      <w:pPr>
        <w:jc w:val="center"/>
        <w:rPr>
          <w:rFonts w:ascii="Calibri" w:hAnsi="Calibri" w:cstheme="majorBidi"/>
          <w:b/>
          <w:bCs/>
          <w:sz w:val="28"/>
          <w:szCs w:val="28"/>
          <w:rtl/>
        </w:rPr>
      </w:pPr>
    </w:p>
    <w:p w14:paraId="36643D70" w14:textId="3E95CD1A" w:rsidR="00104503" w:rsidRDefault="00104503" w:rsidP="00674482">
      <w:pPr>
        <w:jc w:val="center"/>
        <w:rPr>
          <w:rFonts w:ascii="Calibri" w:hAnsi="Calibri" w:cstheme="majorBidi"/>
          <w:b/>
          <w:bCs/>
          <w:sz w:val="28"/>
          <w:szCs w:val="28"/>
          <w:rtl/>
        </w:rPr>
      </w:pPr>
    </w:p>
    <w:p w14:paraId="13EA2901" w14:textId="1933B494" w:rsidR="00104503" w:rsidRDefault="00104503" w:rsidP="00674482">
      <w:pPr>
        <w:jc w:val="center"/>
        <w:rPr>
          <w:rFonts w:ascii="Calibri" w:hAnsi="Calibri" w:cstheme="majorBidi"/>
          <w:b/>
          <w:bCs/>
          <w:sz w:val="28"/>
          <w:szCs w:val="28"/>
          <w:rtl/>
        </w:rPr>
      </w:pPr>
    </w:p>
    <w:p w14:paraId="6FA3417E" w14:textId="651473A9" w:rsidR="00104503" w:rsidRDefault="00104503" w:rsidP="00674482">
      <w:pPr>
        <w:jc w:val="center"/>
        <w:rPr>
          <w:rFonts w:ascii="Calibri" w:hAnsi="Calibri" w:cstheme="majorBidi"/>
          <w:b/>
          <w:bCs/>
          <w:sz w:val="28"/>
          <w:szCs w:val="28"/>
          <w:rtl/>
        </w:rPr>
      </w:pPr>
    </w:p>
    <w:p w14:paraId="5CA60205" w14:textId="67A85BAC" w:rsidR="00104503" w:rsidRDefault="00104503" w:rsidP="00674482">
      <w:pPr>
        <w:jc w:val="center"/>
        <w:rPr>
          <w:rFonts w:ascii="Calibri" w:hAnsi="Calibri" w:cstheme="majorBidi"/>
          <w:b/>
          <w:bCs/>
          <w:sz w:val="28"/>
          <w:szCs w:val="28"/>
          <w:rtl/>
        </w:rPr>
      </w:pPr>
    </w:p>
    <w:p w14:paraId="40D1B7DE" w14:textId="77777777" w:rsidR="00104503" w:rsidRDefault="00104503" w:rsidP="00674482">
      <w:pPr>
        <w:jc w:val="center"/>
        <w:rPr>
          <w:rFonts w:ascii="Calibri" w:hAnsi="Calibri" w:cstheme="majorBidi"/>
          <w:b/>
          <w:bCs/>
          <w:sz w:val="28"/>
          <w:szCs w:val="28"/>
          <w:rtl/>
        </w:rPr>
      </w:pPr>
    </w:p>
    <w:p w14:paraId="56846BEB" w14:textId="499C69C0" w:rsidR="00104503" w:rsidRPr="00340E94" w:rsidRDefault="00104503" w:rsidP="00104503">
      <w:pPr>
        <w:spacing w:line="360" w:lineRule="auto"/>
        <w:jc w:val="center"/>
        <w:rPr>
          <w:rFonts w:asciiTheme="majorBidi" w:hAnsiTheme="majorBidi" w:cstheme="majorBidi"/>
          <w:b/>
          <w:bCs/>
        </w:rPr>
      </w:pPr>
      <w:r>
        <w:rPr>
          <w:rFonts w:asciiTheme="majorBidi" w:hAnsiTheme="majorBidi" w:cstheme="majorBidi"/>
          <w:b/>
          <w:bCs/>
        </w:rPr>
        <w:t>CEDAW Coalition Submission on</w:t>
      </w:r>
    </w:p>
    <w:p w14:paraId="312D0AD0" w14:textId="77777777" w:rsidR="00104503" w:rsidRPr="00340E94" w:rsidRDefault="00104503" w:rsidP="00104503">
      <w:pPr>
        <w:spacing w:line="360" w:lineRule="auto"/>
        <w:jc w:val="center"/>
        <w:rPr>
          <w:rFonts w:asciiTheme="majorBidi" w:hAnsiTheme="majorBidi" w:cstheme="majorBidi"/>
          <w:b/>
          <w:bCs/>
        </w:rPr>
      </w:pPr>
      <w:r w:rsidRPr="00340E94">
        <w:rPr>
          <w:rFonts w:asciiTheme="majorBidi" w:hAnsiTheme="majorBidi" w:cstheme="majorBidi"/>
          <w:b/>
          <w:bCs/>
        </w:rPr>
        <w:t>The status of women and girls in the State of Palestine</w:t>
      </w:r>
    </w:p>
    <w:p w14:paraId="28048B61" w14:textId="1CE057CB" w:rsidR="00104503" w:rsidRPr="00340E94" w:rsidRDefault="00104503" w:rsidP="00104503">
      <w:pPr>
        <w:spacing w:line="360" w:lineRule="auto"/>
        <w:rPr>
          <w:rFonts w:asciiTheme="majorBidi" w:hAnsiTheme="majorBidi" w:cstheme="majorBidi"/>
          <w:b/>
          <w:bCs/>
        </w:rPr>
      </w:pPr>
    </w:p>
    <w:p w14:paraId="5163DC75" w14:textId="74B27174" w:rsidR="00104503" w:rsidRPr="00340E94" w:rsidRDefault="00104503" w:rsidP="00104503">
      <w:pPr>
        <w:spacing w:line="360" w:lineRule="auto"/>
        <w:jc w:val="center"/>
        <w:rPr>
          <w:rFonts w:asciiTheme="majorBidi" w:hAnsiTheme="majorBidi" w:cstheme="majorBidi"/>
          <w:b/>
          <w:bCs/>
        </w:rPr>
      </w:pPr>
      <w:r w:rsidRPr="00340E94">
        <w:rPr>
          <w:rFonts w:asciiTheme="majorBidi" w:hAnsiTheme="majorBidi" w:cstheme="majorBidi"/>
          <w:b/>
          <w:bCs/>
        </w:rPr>
        <w:t xml:space="preserve">Submitted by: </w:t>
      </w:r>
    </w:p>
    <w:p w14:paraId="7F0D54A2" w14:textId="3091339C" w:rsidR="00104503" w:rsidRPr="00794221" w:rsidRDefault="00104503" w:rsidP="00104503">
      <w:pPr>
        <w:spacing w:line="360" w:lineRule="auto"/>
        <w:jc w:val="center"/>
        <w:rPr>
          <w:rFonts w:asciiTheme="majorBidi" w:hAnsiTheme="majorBidi" w:cstheme="majorBidi"/>
          <w:b/>
          <w:bCs/>
          <w:sz w:val="16"/>
          <w:szCs w:val="16"/>
        </w:rPr>
      </w:pPr>
    </w:p>
    <w:p w14:paraId="3D74CCC7" w14:textId="05BF74BB" w:rsidR="00104503" w:rsidRPr="00340E94" w:rsidRDefault="00104503" w:rsidP="00104503">
      <w:pPr>
        <w:spacing w:line="360" w:lineRule="auto"/>
        <w:jc w:val="center"/>
        <w:rPr>
          <w:rFonts w:asciiTheme="majorBidi" w:hAnsiTheme="majorBidi" w:cstheme="majorBidi"/>
          <w:b/>
          <w:bCs/>
        </w:rPr>
      </w:pPr>
      <w:r w:rsidRPr="001823F9">
        <w:rPr>
          <w:rFonts w:asciiTheme="majorBidi" w:hAnsiTheme="majorBidi" w:cstheme="majorBidi"/>
          <w:b/>
          <w:bCs/>
        </w:rPr>
        <w:t>Women’s Civil Coalition for the Implementation of the Convention on the Elimination of All Forms of Discrimination against Women (CEDAW</w:t>
      </w:r>
      <w:r>
        <w:rPr>
          <w:rFonts w:asciiTheme="majorBidi" w:hAnsiTheme="majorBidi" w:cstheme="majorBidi"/>
          <w:b/>
          <w:bCs/>
        </w:rPr>
        <w:t xml:space="preserve"> Coalition</w:t>
      </w:r>
      <w:r w:rsidRPr="001823F9">
        <w:rPr>
          <w:rFonts w:asciiTheme="majorBidi" w:hAnsiTheme="majorBidi" w:cstheme="majorBidi"/>
          <w:b/>
          <w:bCs/>
        </w:rPr>
        <w:t>)</w:t>
      </w:r>
    </w:p>
    <w:p w14:paraId="44E0C6EF" w14:textId="40454C0E" w:rsidR="00104503" w:rsidRPr="00794221" w:rsidRDefault="00104503" w:rsidP="00104503">
      <w:pPr>
        <w:spacing w:line="360" w:lineRule="auto"/>
        <w:jc w:val="center"/>
        <w:rPr>
          <w:rFonts w:asciiTheme="majorBidi" w:hAnsiTheme="majorBidi" w:cstheme="majorBidi"/>
          <w:b/>
          <w:bCs/>
          <w:sz w:val="16"/>
          <w:szCs w:val="16"/>
        </w:rPr>
      </w:pPr>
    </w:p>
    <w:p w14:paraId="7E3C9417" w14:textId="177344A6" w:rsidR="00104503" w:rsidRPr="00340E94" w:rsidRDefault="00104503" w:rsidP="00104503">
      <w:pPr>
        <w:spacing w:line="360" w:lineRule="auto"/>
        <w:jc w:val="center"/>
        <w:rPr>
          <w:rFonts w:asciiTheme="majorBidi" w:hAnsiTheme="majorBidi" w:cstheme="majorBidi"/>
          <w:b/>
          <w:bCs/>
        </w:rPr>
      </w:pPr>
      <w:r w:rsidRPr="00340E94">
        <w:rPr>
          <w:rFonts w:asciiTheme="majorBidi" w:hAnsiTheme="majorBidi" w:cstheme="majorBidi"/>
          <w:b/>
          <w:bCs/>
        </w:rPr>
        <w:t>Submitted to: The Committee on the Elimination of all Forms of Discrimination against Women-Geneva</w:t>
      </w:r>
    </w:p>
    <w:p w14:paraId="750A2B51" w14:textId="69CE4EA5" w:rsidR="00104503" w:rsidRPr="00794221" w:rsidRDefault="00104503" w:rsidP="00104503">
      <w:pPr>
        <w:spacing w:line="360" w:lineRule="auto"/>
        <w:jc w:val="center"/>
        <w:rPr>
          <w:rFonts w:asciiTheme="majorBidi" w:hAnsiTheme="majorBidi" w:cstheme="majorBidi"/>
          <w:b/>
          <w:bCs/>
          <w:sz w:val="16"/>
          <w:szCs w:val="16"/>
        </w:rPr>
      </w:pPr>
    </w:p>
    <w:p w14:paraId="222CB119" w14:textId="4C56C9F6" w:rsidR="00104503" w:rsidRPr="00340E94" w:rsidRDefault="00104503" w:rsidP="00104503">
      <w:pPr>
        <w:spacing w:line="360" w:lineRule="auto"/>
        <w:jc w:val="center"/>
        <w:rPr>
          <w:rFonts w:asciiTheme="majorBidi" w:hAnsiTheme="majorBidi" w:cstheme="majorBidi"/>
          <w:b/>
          <w:bCs/>
        </w:rPr>
      </w:pPr>
      <w:r w:rsidRPr="00340E94">
        <w:rPr>
          <w:rFonts w:asciiTheme="majorBidi" w:hAnsiTheme="majorBidi" w:cstheme="majorBidi"/>
          <w:b/>
          <w:bCs/>
        </w:rPr>
        <w:t>September 2022</w:t>
      </w:r>
    </w:p>
    <w:p w14:paraId="3E22C24A" w14:textId="4E547E57" w:rsidR="00104503" w:rsidRDefault="00104503" w:rsidP="00674482">
      <w:pPr>
        <w:jc w:val="center"/>
        <w:rPr>
          <w:rFonts w:ascii="Calibri" w:hAnsi="Calibri" w:cstheme="majorBidi"/>
          <w:b/>
          <w:bCs/>
          <w:sz w:val="28"/>
          <w:szCs w:val="28"/>
          <w:rtl/>
        </w:rPr>
      </w:pPr>
    </w:p>
    <w:p w14:paraId="31AADA03" w14:textId="2AF3C3A4" w:rsidR="00674482" w:rsidRPr="00A91DEA" w:rsidRDefault="00674482" w:rsidP="00674482">
      <w:pPr>
        <w:jc w:val="center"/>
        <w:rPr>
          <w:rFonts w:ascii="Calibri" w:hAnsi="Calibri" w:cstheme="majorBidi"/>
          <w:b/>
          <w:bCs/>
          <w:sz w:val="28"/>
          <w:szCs w:val="28"/>
        </w:rPr>
      </w:pPr>
    </w:p>
    <w:p w14:paraId="027A73D8" w14:textId="05BB68EA" w:rsidR="00674482" w:rsidRPr="00A91DEA" w:rsidRDefault="00674482" w:rsidP="00674482">
      <w:pPr>
        <w:jc w:val="center"/>
        <w:rPr>
          <w:rFonts w:ascii="Calibri" w:hAnsi="Calibri" w:cstheme="majorBidi"/>
          <w:b/>
          <w:bCs/>
          <w:sz w:val="28"/>
          <w:szCs w:val="28"/>
        </w:rPr>
      </w:pPr>
    </w:p>
    <w:p w14:paraId="2EBAD546" w14:textId="4EB79C67" w:rsidR="00674482" w:rsidRPr="00A91DEA" w:rsidRDefault="00674482" w:rsidP="00674482">
      <w:pPr>
        <w:jc w:val="center"/>
        <w:rPr>
          <w:rFonts w:ascii="Calibri" w:hAnsi="Calibri" w:cstheme="majorBidi"/>
          <w:b/>
          <w:bCs/>
          <w:sz w:val="28"/>
          <w:szCs w:val="28"/>
        </w:rPr>
      </w:pPr>
    </w:p>
    <w:p w14:paraId="5094B3ED" w14:textId="30F249E8" w:rsidR="00674482" w:rsidRPr="00A91DEA" w:rsidRDefault="00674482" w:rsidP="00674482">
      <w:pPr>
        <w:jc w:val="center"/>
        <w:rPr>
          <w:rFonts w:ascii="Calibri" w:hAnsi="Calibri" w:cstheme="majorBidi"/>
          <w:b/>
          <w:bCs/>
          <w:sz w:val="28"/>
          <w:szCs w:val="28"/>
          <w:rtl/>
        </w:rPr>
      </w:pPr>
    </w:p>
    <w:p w14:paraId="73C75F3D" w14:textId="77777777" w:rsidR="00674482" w:rsidRPr="00A91DEA" w:rsidRDefault="00674482" w:rsidP="00674482">
      <w:pPr>
        <w:jc w:val="center"/>
        <w:rPr>
          <w:rFonts w:ascii="Calibri" w:hAnsi="Calibri" w:cstheme="majorBidi"/>
          <w:b/>
          <w:bCs/>
          <w:sz w:val="28"/>
          <w:szCs w:val="28"/>
          <w:rtl/>
        </w:rPr>
      </w:pPr>
    </w:p>
    <w:p w14:paraId="429DA6B0" w14:textId="77777777" w:rsidR="00674482" w:rsidRPr="00A91DEA" w:rsidRDefault="00674482" w:rsidP="00674482">
      <w:pPr>
        <w:jc w:val="center"/>
        <w:rPr>
          <w:rFonts w:ascii="Calibri" w:hAnsi="Calibri" w:cstheme="majorBidi"/>
          <w:b/>
          <w:bCs/>
          <w:sz w:val="28"/>
          <w:szCs w:val="28"/>
          <w:rtl/>
        </w:rPr>
      </w:pPr>
    </w:p>
    <w:p w14:paraId="35108DC6" w14:textId="77777777" w:rsidR="00674482" w:rsidRPr="00A91DEA" w:rsidRDefault="00674482" w:rsidP="00674482">
      <w:pPr>
        <w:jc w:val="center"/>
        <w:rPr>
          <w:rFonts w:ascii="Calibri" w:hAnsi="Calibri" w:cstheme="majorBidi"/>
          <w:b/>
          <w:bCs/>
          <w:sz w:val="28"/>
          <w:szCs w:val="28"/>
        </w:rPr>
      </w:pPr>
    </w:p>
    <w:p w14:paraId="2C6257A3" w14:textId="77777777" w:rsidR="00674482" w:rsidRDefault="00674482" w:rsidP="0066626D">
      <w:pPr>
        <w:spacing w:after="0" w:line="360" w:lineRule="auto"/>
        <w:jc w:val="both"/>
        <w:rPr>
          <w:rFonts w:asciiTheme="majorBidi" w:hAnsiTheme="majorBidi" w:cstheme="majorBidi"/>
          <w:b/>
          <w:bCs/>
          <w:sz w:val="24"/>
          <w:szCs w:val="24"/>
        </w:rPr>
      </w:pPr>
    </w:p>
    <w:p w14:paraId="4ADE75D6" w14:textId="77777777" w:rsidR="0066626D" w:rsidRDefault="0066626D" w:rsidP="0066626D">
      <w:pPr>
        <w:spacing w:after="0" w:line="360" w:lineRule="auto"/>
        <w:jc w:val="both"/>
        <w:rPr>
          <w:rFonts w:asciiTheme="majorBidi" w:hAnsiTheme="majorBidi" w:cstheme="majorBidi"/>
          <w:b/>
          <w:bCs/>
          <w:sz w:val="24"/>
          <w:szCs w:val="24"/>
        </w:rPr>
      </w:pPr>
      <w:r w:rsidRPr="00D83A0E">
        <w:rPr>
          <w:rFonts w:asciiTheme="majorBidi" w:hAnsiTheme="majorBidi" w:cstheme="majorBidi"/>
          <w:b/>
          <w:bCs/>
          <w:sz w:val="24"/>
          <w:szCs w:val="24"/>
        </w:rPr>
        <w:t>Introduction</w:t>
      </w:r>
    </w:p>
    <w:p w14:paraId="535B745F" w14:textId="77777777" w:rsidR="0066626D" w:rsidRPr="00C138A4" w:rsidRDefault="0066626D" w:rsidP="0066626D">
      <w:pPr>
        <w:spacing w:after="0" w:line="360" w:lineRule="auto"/>
        <w:jc w:val="both"/>
        <w:rPr>
          <w:rFonts w:asciiTheme="majorBidi" w:hAnsiTheme="majorBidi" w:cstheme="majorBidi"/>
          <w:b/>
          <w:bCs/>
          <w:sz w:val="16"/>
          <w:szCs w:val="16"/>
        </w:rPr>
      </w:pPr>
    </w:p>
    <w:p w14:paraId="768C5459" w14:textId="77777777" w:rsidR="0066626D" w:rsidRPr="00D83A0E"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 xml:space="preserve">The report of the </w:t>
      </w:r>
      <w:r>
        <w:rPr>
          <w:rFonts w:asciiTheme="majorBidi" w:hAnsiTheme="majorBidi" w:cstheme="majorBidi"/>
          <w:sz w:val="24"/>
          <w:szCs w:val="24"/>
        </w:rPr>
        <w:t xml:space="preserve">Women’s </w:t>
      </w:r>
      <w:r w:rsidRPr="00D83A0E">
        <w:rPr>
          <w:rFonts w:asciiTheme="majorBidi" w:hAnsiTheme="majorBidi" w:cstheme="majorBidi"/>
          <w:sz w:val="24"/>
          <w:szCs w:val="24"/>
        </w:rPr>
        <w:t>Civil Coalition for the Implementation of the Convention on the Elimination of All Forms of Discrimination against Women (CEDAW) presents a review of the priority issues</w:t>
      </w:r>
      <w:r>
        <w:rPr>
          <w:rFonts w:asciiTheme="majorBidi" w:hAnsiTheme="majorBidi" w:cstheme="majorBidi"/>
          <w:sz w:val="24"/>
          <w:szCs w:val="24"/>
        </w:rPr>
        <w:t xml:space="preserve"> related to the implementation of the CEDAW Committee recommendations to the State of Palestine in</w:t>
      </w:r>
      <w:r w:rsidRPr="00D83A0E">
        <w:rPr>
          <w:rFonts w:asciiTheme="majorBidi" w:hAnsiTheme="majorBidi" w:cstheme="majorBidi"/>
          <w:sz w:val="24"/>
          <w:szCs w:val="24"/>
        </w:rPr>
        <w:t xml:space="preserve"> 2017</w:t>
      </w:r>
    </w:p>
    <w:p w14:paraId="008CD37F" w14:textId="77777777" w:rsidR="0066626D"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 xml:space="preserve">The </w:t>
      </w:r>
      <w:r>
        <w:rPr>
          <w:rFonts w:asciiTheme="majorBidi" w:hAnsiTheme="majorBidi" w:cstheme="majorBidi"/>
          <w:sz w:val="24"/>
          <w:szCs w:val="24"/>
        </w:rPr>
        <w:t xml:space="preserve">Women’s </w:t>
      </w:r>
      <w:r w:rsidRPr="00D83A0E">
        <w:rPr>
          <w:rFonts w:asciiTheme="majorBidi" w:hAnsiTheme="majorBidi" w:cstheme="majorBidi"/>
          <w:sz w:val="24"/>
          <w:szCs w:val="24"/>
        </w:rPr>
        <w:t xml:space="preserve">Civil </w:t>
      </w:r>
      <w:r>
        <w:rPr>
          <w:rFonts w:asciiTheme="majorBidi" w:hAnsiTheme="majorBidi" w:cstheme="majorBidi"/>
          <w:sz w:val="24"/>
          <w:szCs w:val="24"/>
        </w:rPr>
        <w:t>C</w:t>
      </w:r>
      <w:r w:rsidRPr="00D83A0E">
        <w:rPr>
          <w:rFonts w:asciiTheme="majorBidi" w:hAnsiTheme="majorBidi" w:cstheme="majorBidi"/>
          <w:sz w:val="24"/>
          <w:szCs w:val="24"/>
        </w:rPr>
        <w:t xml:space="preserve">oalition </w:t>
      </w:r>
      <w:r>
        <w:rPr>
          <w:rFonts w:asciiTheme="majorBidi" w:hAnsiTheme="majorBidi" w:cstheme="majorBidi"/>
          <w:sz w:val="24"/>
          <w:szCs w:val="24"/>
        </w:rPr>
        <w:t>constitutes</w:t>
      </w:r>
      <w:r w:rsidRPr="00D83A0E">
        <w:rPr>
          <w:rFonts w:asciiTheme="majorBidi" w:hAnsiTheme="majorBidi" w:cstheme="majorBidi"/>
          <w:sz w:val="24"/>
          <w:szCs w:val="24"/>
        </w:rPr>
        <w:t xml:space="preserve"> </w:t>
      </w:r>
      <w:r>
        <w:rPr>
          <w:rFonts w:asciiTheme="majorBidi" w:hAnsiTheme="majorBidi" w:cstheme="majorBidi"/>
          <w:sz w:val="24"/>
          <w:szCs w:val="24"/>
        </w:rPr>
        <w:t xml:space="preserve">of </w:t>
      </w:r>
      <w:r w:rsidRPr="00D83A0E">
        <w:rPr>
          <w:rFonts w:asciiTheme="majorBidi" w:hAnsiTheme="majorBidi" w:cstheme="majorBidi"/>
          <w:sz w:val="24"/>
          <w:szCs w:val="24"/>
        </w:rPr>
        <w:t>63 women and human rights organizations work</w:t>
      </w:r>
      <w:r>
        <w:rPr>
          <w:rFonts w:asciiTheme="majorBidi" w:hAnsiTheme="majorBidi" w:cstheme="majorBidi"/>
          <w:sz w:val="24"/>
          <w:szCs w:val="24"/>
        </w:rPr>
        <w:t xml:space="preserve">s </w:t>
      </w:r>
      <w:r w:rsidRPr="00D83A0E">
        <w:rPr>
          <w:rFonts w:asciiTheme="majorBidi" w:hAnsiTheme="majorBidi" w:cstheme="majorBidi"/>
          <w:sz w:val="24"/>
          <w:szCs w:val="24"/>
        </w:rPr>
        <w:t xml:space="preserve">to raise women's awareness </w:t>
      </w:r>
      <w:r>
        <w:rPr>
          <w:rFonts w:asciiTheme="majorBidi" w:hAnsiTheme="majorBidi" w:cstheme="majorBidi"/>
          <w:sz w:val="24"/>
          <w:szCs w:val="24"/>
        </w:rPr>
        <w:t xml:space="preserve">on the Convention with the aim of </w:t>
      </w:r>
      <w:r w:rsidRPr="00D83A0E">
        <w:rPr>
          <w:rFonts w:asciiTheme="majorBidi" w:hAnsiTheme="majorBidi" w:cstheme="majorBidi"/>
          <w:sz w:val="24"/>
          <w:szCs w:val="24"/>
        </w:rPr>
        <w:t xml:space="preserve">enhancing the </w:t>
      </w:r>
      <w:r>
        <w:rPr>
          <w:rFonts w:asciiTheme="majorBidi" w:hAnsiTheme="majorBidi" w:cstheme="majorBidi"/>
          <w:sz w:val="24"/>
          <w:szCs w:val="24"/>
        </w:rPr>
        <w:t xml:space="preserve">women’s </w:t>
      </w:r>
      <w:r w:rsidRPr="00D83A0E">
        <w:rPr>
          <w:rFonts w:asciiTheme="majorBidi" w:hAnsiTheme="majorBidi" w:cstheme="majorBidi"/>
          <w:sz w:val="24"/>
          <w:szCs w:val="24"/>
        </w:rPr>
        <w:t xml:space="preserve">status in </w:t>
      </w:r>
      <w:r>
        <w:rPr>
          <w:rFonts w:asciiTheme="majorBidi" w:hAnsiTheme="majorBidi" w:cstheme="majorBidi"/>
          <w:sz w:val="24"/>
          <w:szCs w:val="24"/>
        </w:rPr>
        <w:t xml:space="preserve">the </w:t>
      </w:r>
      <w:r w:rsidRPr="00D83A0E">
        <w:rPr>
          <w:rFonts w:asciiTheme="majorBidi" w:hAnsiTheme="majorBidi" w:cstheme="majorBidi"/>
          <w:sz w:val="24"/>
          <w:szCs w:val="24"/>
        </w:rPr>
        <w:t xml:space="preserve">society and enable them to exercise their equal rights without any discrimination. </w:t>
      </w:r>
    </w:p>
    <w:p w14:paraId="359A57AD" w14:textId="77777777" w:rsidR="0066626D" w:rsidRPr="00C138A4" w:rsidRDefault="0066626D" w:rsidP="0066626D">
      <w:pPr>
        <w:spacing w:after="0" w:line="360" w:lineRule="auto"/>
        <w:jc w:val="both"/>
        <w:rPr>
          <w:rFonts w:asciiTheme="majorBidi" w:hAnsiTheme="majorBidi" w:cstheme="majorBidi"/>
          <w:sz w:val="16"/>
          <w:szCs w:val="16"/>
        </w:rPr>
      </w:pPr>
    </w:p>
    <w:p w14:paraId="7D224596" w14:textId="77777777" w:rsidR="0066626D"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 xml:space="preserve">The Palestinian context in which </w:t>
      </w:r>
      <w:r>
        <w:rPr>
          <w:rFonts w:asciiTheme="majorBidi" w:hAnsiTheme="majorBidi" w:cstheme="majorBidi"/>
          <w:sz w:val="24"/>
          <w:szCs w:val="24"/>
        </w:rPr>
        <w:t xml:space="preserve">the Convention </w:t>
      </w:r>
      <w:r w:rsidRPr="00D83A0E">
        <w:rPr>
          <w:rFonts w:asciiTheme="majorBidi" w:hAnsiTheme="majorBidi" w:cstheme="majorBidi"/>
          <w:sz w:val="24"/>
          <w:szCs w:val="24"/>
        </w:rPr>
        <w:t xml:space="preserve">is being implemented is complex and is not conducive to </w:t>
      </w:r>
      <w:r>
        <w:rPr>
          <w:rFonts w:asciiTheme="majorBidi" w:hAnsiTheme="majorBidi" w:cstheme="majorBidi"/>
          <w:sz w:val="24"/>
          <w:szCs w:val="24"/>
        </w:rPr>
        <w:t xml:space="preserve">its </w:t>
      </w:r>
      <w:r w:rsidRPr="00D83A0E">
        <w:rPr>
          <w:rFonts w:asciiTheme="majorBidi" w:hAnsiTheme="majorBidi" w:cstheme="majorBidi"/>
          <w:sz w:val="24"/>
          <w:szCs w:val="24"/>
        </w:rPr>
        <w:t>implement</w:t>
      </w:r>
      <w:r>
        <w:rPr>
          <w:rFonts w:asciiTheme="majorBidi" w:hAnsiTheme="majorBidi" w:cstheme="majorBidi"/>
          <w:sz w:val="24"/>
          <w:szCs w:val="24"/>
        </w:rPr>
        <w:t>ation</w:t>
      </w:r>
      <w:r w:rsidRPr="00D83A0E">
        <w:rPr>
          <w:rFonts w:asciiTheme="majorBidi" w:hAnsiTheme="majorBidi" w:cstheme="majorBidi"/>
          <w:sz w:val="24"/>
          <w:szCs w:val="24"/>
        </w:rPr>
        <w:t xml:space="preserve">, where traditional societal </w:t>
      </w:r>
      <w:r>
        <w:rPr>
          <w:rFonts w:asciiTheme="majorBidi" w:hAnsiTheme="majorBidi" w:cstheme="majorBidi"/>
          <w:sz w:val="24"/>
          <w:szCs w:val="24"/>
        </w:rPr>
        <w:t xml:space="preserve">norms </w:t>
      </w:r>
      <w:r w:rsidRPr="00D83A0E">
        <w:rPr>
          <w:rFonts w:asciiTheme="majorBidi" w:hAnsiTheme="majorBidi" w:cstheme="majorBidi"/>
          <w:sz w:val="24"/>
          <w:szCs w:val="24"/>
        </w:rPr>
        <w:t xml:space="preserve">and stereotyped image of women prevail, </w:t>
      </w:r>
      <w:r>
        <w:rPr>
          <w:rFonts w:asciiTheme="majorBidi" w:hAnsiTheme="majorBidi" w:cstheme="majorBidi"/>
          <w:sz w:val="24"/>
          <w:szCs w:val="24"/>
        </w:rPr>
        <w:t>added to the stagnant</w:t>
      </w:r>
      <w:r w:rsidRPr="00D83A0E">
        <w:rPr>
          <w:rFonts w:asciiTheme="majorBidi" w:hAnsiTheme="majorBidi" w:cstheme="majorBidi"/>
          <w:sz w:val="24"/>
          <w:szCs w:val="24"/>
        </w:rPr>
        <w:t xml:space="preserve"> political, </w:t>
      </w:r>
      <w:proofErr w:type="gramStart"/>
      <w:r w:rsidRPr="00D83A0E">
        <w:rPr>
          <w:rFonts w:asciiTheme="majorBidi" w:hAnsiTheme="majorBidi" w:cstheme="majorBidi"/>
          <w:sz w:val="24"/>
          <w:szCs w:val="24"/>
        </w:rPr>
        <w:t>social</w:t>
      </w:r>
      <w:proofErr w:type="gramEnd"/>
      <w:r w:rsidRPr="00D83A0E">
        <w:rPr>
          <w:rFonts w:asciiTheme="majorBidi" w:hAnsiTheme="majorBidi" w:cstheme="majorBidi"/>
          <w:sz w:val="24"/>
          <w:szCs w:val="24"/>
        </w:rPr>
        <w:t xml:space="preserve"> or economic </w:t>
      </w:r>
      <w:r>
        <w:rPr>
          <w:rFonts w:asciiTheme="majorBidi" w:hAnsiTheme="majorBidi" w:cstheme="majorBidi"/>
          <w:sz w:val="24"/>
          <w:szCs w:val="24"/>
        </w:rPr>
        <w:t>situations</w:t>
      </w:r>
      <w:r w:rsidRPr="00D83A0E">
        <w:rPr>
          <w:rFonts w:asciiTheme="majorBidi" w:hAnsiTheme="majorBidi" w:cstheme="majorBidi"/>
          <w:sz w:val="24"/>
          <w:szCs w:val="24"/>
        </w:rPr>
        <w:t xml:space="preserve">. The Israeli occupation continues with its daily </w:t>
      </w:r>
      <w:r>
        <w:rPr>
          <w:rFonts w:asciiTheme="majorBidi" w:hAnsiTheme="majorBidi" w:cstheme="majorBidi"/>
          <w:sz w:val="24"/>
          <w:szCs w:val="24"/>
        </w:rPr>
        <w:t xml:space="preserve">discriminatory </w:t>
      </w:r>
      <w:r w:rsidRPr="00D83A0E">
        <w:rPr>
          <w:rFonts w:asciiTheme="majorBidi" w:hAnsiTheme="majorBidi" w:cstheme="majorBidi"/>
          <w:sz w:val="24"/>
          <w:szCs w:val="24"/>
        </w:rPr>
        <w:t xml:space="preserve">policies and </w:t>
      </w:r>
      <w:r>
        <w:rPr>
          <w:rFonts w:asciiTheme="majorBidi" w:hAnsiTheme="majorBidi" w:cstheme="majorBidi"/>
          <w:sz w:val="24"/>
          <w:szCs w:val="24"/>
        </w:rPr>
        <w:t xml:space="preserve">rights’ </w:t>
      </w:r>
      <w:r w:rsidRPr="00D83A0E">
        <w:rPr>
          <w:rFonts w:asciiTheme="majorBidi" w:hAnsiTheme="majorBidi" w:cstheme="majorBidi"/>
          <w:sz w:val="24"/>
          <w:szCs w:val="24"/>
        </w:rPr>
        <w:t xml:space="preserve">violations. These include land confiscation and annexation to Israel, building settlements, completing the construction of the apartheid wall, controlling water resources in the West Bank, forced displacement and zero-distance killing of women, children and men, incursions into the Palestinian cities and tampering with their security and stability, as well as the daily arrests of women, </w:t>
      </w:r>
      <w:proofErr w:type="gramStart"/>
      <w:r w:rsidRPr="00D83A0E">
        <w:rPr>
          <w:rFonts w:asciiTheme="majorBidi" w:hAnsiTheme="majorBidi" w:cstheme="majorBidi"/>
          <w:sz w:val="24"/>
          <w:szCs w:val="24"/>
        </w:rPr>
        <w:t>children</w:t>
      </w:r>
      <w:proofErr w:type="gramEnd"/>
      <w:r w:rsidRPr="00D83A0E">
        <w:rPr>
          <w:rFonts w:asciiTheme="majorBidi" w:hAnsiTheme="majorBidi" w:cstheme="majorBidi"/>
          <w:sz w:val="24"/>
          <w:szCs w:val="24"/>
        </w:rPr>
        <w:t xml:space="preserve"> and men. This, in addition to forcing mothers in Jerusalem to be prison guards for their children (house confinement), withholding the bodies of martyrs and depriving them of burying their children. These policies also include restricting the freedom of movement of citizens through military checkpoints across the West Bank, which puts the lives of women and children at risk. The occupation’s infringements have also affected women’s and human rights organizations by persecuting them, closing the headquarters of six institutions in Ramallah in areas (A), arresting staff, both men and women and stopping their work.</w:t>
      </w:r>
    </w:p>
    <w:p w14:paraId="26D48A93" w14:textId="77777777" w:rsidR="0066626D" w:rsidRPr="00C138A4" w:rsidRDefault="0066626D" w:rsidP="0066626D">
      <w:pPr>
        <w:spacing w:after="0" w:line="360" w:lineRule="auto"/>
        <w:jc w:val="both"/>
        <w:rPr>
          <w:rFonts w:asciiTheme="majorBidi" w:hAnsiTheme="majorBidi" w:cstheme="majorBidi"/>
          <w:sz w:val="16"/>
          <w:szCs w:val="16"/>
        </w:rPr>
      </w:pPr>
    </w:p>
    <w:p w14:paraId="42D4DF47" w14:textId="77777777" w:rsidR="0066626D" w:rsidRPr="00C138A4"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sz w:val="24"/>
          <w:szCs w:val="24"/>
        </w:rPr>
        <w:t xml:space="preserve">The continuation of the Israeli occupation leads to depriving the Palestinian people of self-determination and the right of return in accordance with United Nations Resolution No. 194, which prevents the establishment of an independent, sovereign and geographically contiguous Palestinian State. The occupation continues its inhumane siege and aggression on the Gaza Strip within a series of repeated continuous aggressions, the most recent of which was in 2021 and 2022. </w:t>
      </w:r>
      <w:r w:rsidRPr="00F501FD">
        <w:rPr>
          <w:rFonts w:asciiTheme="majorBidi" w:hAnsiTheme="majorBidi" w:cstheme="majorBidi"/>
          <w:sz w:val="24"/>
          <w:szCs w:val="24"/>
        </w:rPr>
        <w:t xml:space="preserve">The international community is still failing to enforce the principle of accountability in accordance with the mechanisms of international justice for the occupying country. It uses double standards regarding </w:t>
      </w:r>
      <w:r>
        <w:rPr>
          <w:rFonts w:asciiTheme="majorBidi" w:hAnsiTheme="majorBidi" w:cstheme="majorBidi"/>
          <w:sz w:val="24"/>
          <w:szCs w:val="24"/>
        </w:rPr>
        <w:t>the</w:t>
      </w:r>
      <w:r w:rsidRPr="00F501FD">
        <w:rPr>
          <w:rFonts w:asciiTheme="majorBidi" w:hAnsiTheme="majorBidi" w:cstheme="majorBidi"/>
          <w:sz w:val="24"/>
          <w:szCs w:val="24"/>
        </w:rPr>
        <w:t xml:space="preserve"> </w:t>
      </w:r>
      <w:r>
        <w:rPr>
          <w:rFonts w:asciiTheme="majorBidi" w:hAnsiTheme="majorBidi" w:cstheme="majorBidi"/>
          <w:sz w:val="24"/>
          <w:szCs w:val="24"/>
        </w:rPr>
        <w:t xml:space="preserve">perpetrated </w:t>
      </w:r>
      <w:r w:rsidRPr="00F501FD">
        <w:rPr>
          <w:rFonts w:asciiTheme="majorBidi" w:hAnsiTheme="majorBidi" w:cstheme="majorBidi"/>
          <w:sz w:val="24"/>
          <w:szCs w:val="24"/>
        </w:rPr>
        <w:t>violations</w:t>
      </w:r>
      <w:r>
        <w:rPr>
          <w:rFonts w:asciiTheme="majorBidi" w:hAnsiTheme="majorBidi" w:cstheme="majorBidi"/>
          <w:sz w:val="24"/>
          <w:szCs w:val="24"/>
        </w:rPr>
        <w:t xml:space="preserve">. </w:t>
      </w:r>
      <w:r w:rsidRPr="00C138A4">
        <w:rPr>
          <w:rFonts w:asciiTheme="majorBidi" w:hAnsiTheme="majorBidi" w:cstheme="majorBidi"/>
          <w:sz w:val="24"/>
          <w:szCs w:val="24"/>
        </w:rPr>
        <w:t xml:space="preserve">These aggressions have left </w:t>
      </w:r>
      <w:proofErr w:type="gramStart"/>
      <w:r w:rsidRPr="00C138A4">
        <w:rPr>
          <w:rFonts w:asciiTheme="majorBidi" w:hAnsiTheme="majorBidi" w:cstheme="majorBidi"/>
          <w:sz w:val="24"/>
          <w:szCs w:val="24"/>
        </w:rPr>
        <w:t>a large number of</w:t>
      </w:r>
      <w:proofErr w:type="gramEnd"/>
      <w:r w:rsidRPr="00C138A4">
        <w:rPr>
          <w:rFonts w:asciiTheme="majorBidi" w:hAnsiTheme="majorBidi" w:cstheme="majorBidi"/>
          <w:sz w:val="24"/>
          <w:szCs w:val="24"/>
        </w:rPr>
        <w:t xml:space="preserve"> martyrs and injured, especially children, </w:t>
      </w:r>
      <w:r>
        <w:rPr>
          <w:rFonts w:asciiTheme="majorBidi" w:hAnsiTheme="majorBidi" w:cstheme="majorBidi"/>
          <w:sz w:val="24"/>
          <w:szCs w:val="24"/>
        </w:rPr>
        <w:t xml:space="preserve">and defenseless </w:t>
      </w:r>
      <w:r w:rsidRPr="00C138A4">
        <w:rPr>
          <w:rFonts w:asciiTheme="majorBidi" w:hAnsiTheme="majorBidi" w:cstheme="majorBidi"/>
          <w:sz w:val="24"/>
          <w:szCs w:val="24"/>
        </w:rPr>
        <w:t>women and men, leaving behind thousands of displaced people in unsafe and unhealthy places, thus causing serious consequences, especially for women</w:t>
      </w:r>
      <w:r>
        <w:rPr>
          <w:rFonts w:asciiTheme="majorBidi" w:hAnsiTheme="majorBidi" w:cstheme="majorBidi"/>
          <w:sz w:val="24"/>
          <w:szCs w:val="24"/>
        </w:rPr>
        <w:t xml:space="preserve"> </w:t>
      </w:r>
      <w:r w:rsidRPr="00C138A4">
        <w:rPr>
          <w:rFonts w:asciiTheme="majorBidi" w:hAnsiTheme="majorBidi" w:cstheme="majorBidi"/>
          <w:sz w:val="24"/>
          <w:szCs w:val="24"/>
        </w:rPr>
        <w:t>and children. Furthermore, the siege has led to the continued impoverishment and displacement of the population, the restriction of their freedom and movement, and the restriction of the movement of goods between Jerusalem and the West Bank and with the Gaza Strip by closing the crossings and placing barriers, and seizing development resources, preventing the possibilities of independent development.</w:t>
      </w:r>
    </w:p>
    <w:p w14:paraId="7B867145" w14:textId="77777777" w:rsidR="0066626D" w:rsidRPr="00C138A4" w:rsidRDefault="0066626D" w:rsidP="0066626D">
      <w:pPr>
        <w:spacing w:after="0" w:line="360" w:lineRule="auto"/>
        <w:jc w:val="both"/>
        <w:rPr>
          <w:rFonts w:asciiTheme="majorBidi" w:hAnsiTheme="majorBidi" w:cstheme="majorBidi"/>
          <w:sz w:val="16"/>
          <w:szCs w:val="16"/>
        </w:rPr>
      </w:pPr>
    </w:p>
    <w:p w14:paraId="6FB45308" w14:textId="77777777" w:rsidR="0066626D"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The continuation of the Palestinian division between the West Bank and the Gaza Strip, and the failure to achieve national reconciliation</w:t>
      </w:r>
      <w:r>
        <w:rPr>
          <w:rFonts w:asciiTheme="majorBidi" w:hAnsiTheme="majorBidi" w:cstheme="majorBidi"/>
          <w:sz w:val="24"/>
          <w:szCs w:val="24"/>
        </w:rPr>
        <w:t xml:space="preserve"> between the largest two political factions</w:t>
      </w:r>
      <w:r w:rsidRPr="00D83A0E">
        <w:rPr>
          <w:rFonts w:asciiTheme="majorBidi" w:hAnsiTheme="majorBidi" w:cstheme="majorBidi"/>
          <w:sz w:val="24"/>
          <w:szCs w:val="24"/>
        </w:rPr>
        <w:t xml:space="preserve">. </w:t>
      </w:r>
      <w:r>
        <w:rPr>
          <w:rFonts w:asciiTheme="majorBidi" w:hAnsiTheme="majorBidi" w:cstheme="majorBidi"/>
          <w:sz w:val="24"/>
          <w:szCs w:val="24"/>
        </w:rPr>
        <w:t xml:space="preserve">To date, </w:t>
      </w:r>
      <w:r w:rsidRPr="00D83A0E">
        <w:rPr>
          <w:rFonts w:asciiTheme="majorBidi" w:hAnsiTheme="majorBidi" w:cstheme="majorBidi"/>
          <w:sz w:val="24"/>
          <w:szCs w:val="24"/>
        </w:rPr>
        <w:t>Hamas</w:t>
      </w:r>
      <w:r>
        <w:rPr>
          <w:rFonts w:asciiTheme="majorBidi" w:hAnsiTheme="majorBidi" w:cstheme="majorBidi"/>
          <w:sz w:val="24"/>
          <w:szCs w:val="24"/>
        </w:rPr>
        <w:t xml:space="preserve"> - the ruling party in Gaza</w:t>
      </w:r>
      <w:r w:rsidRPr="00D83A0E">
        <w:rPr>
          <w:rFonts w:asciiTheme="majorBidi" w:hAnsiTheme="majorBidi" w:cstheme="majorBidi"/>
          <w:sz w:val="24"/>
          <w:szCs w:val="24"/>
        </w:rPr>
        <w:t xml:space="preserve"> </w:t>
      </w:r>
      <w:r>
        <w:rPr>
          <w:rFonts w:asciiTheme="majorBidi" w:hAnsiTheme="majorBidi" w:cstheme="majorBidi"/>
          <w:sz w:val="24"/>
          <w:szCs w:val="24"/>
        </w:rPr>
        <w:t xml:space="preserve">- </w:t>
      </w:r>
      <w:r w:rsidRPr="00D83A0E">
        <w:rPr>
          <w:rFonts w:asciiTheme="majorBidi" w:hAnsiTheme="majorBidi" w:cstheme="majorBidi"/>
          <w:sz w:val="24"/>
          <w:szCs w:val="24"/>
        </w:rPr>
        <w:t xml:space="preserve">prevents women in the Gaza Strip from benefiting from the laws and policies approved by the Palestinian National Authority in line with </w:t>
      </w:r>
      <w:r>
        <w:rPr>
          <w:rFonts w:asciiTheme="majorBidi" w:hAnsiTheme="majorBidi" w:cstheme="majorBidi"/>
          <w:sz w:val="24"/>
          <w:szCs w:val="24"/>
        </w:rPr>
        <w:t xml:space="preserve">the Convention that </w:t>
      </w:r>
      <w:r w:rsidRPr="00D83A0E">
        <w:rPr>
          <w:rFonts w:asciiTheme="majorBidi" w:hAnsiTheme="majorBidi" w:cstheme="majorBidi"/>
          <w:sz w:val="24"/>
          <w:szCs w:val="24"/>
        </w:rPr>
        <w:t>enabl</w:t>
      </w:r>
      <w:r>
        <w:rPr>
          <w:rFonts w:asciiTheme="majorBidi" w:hAnsiTheme="majorBidi" w:cstheme="majorBidi"/>
          <w:sz w:val="24"/>
          <w:szCs w:val="24"/>
        </w:rPr>
        <w:t>e</w:t>
      </w:r>
      <w:r w:rsidRPr="00D83A0E">
        <w:rPr>
          <w:rFonts w:asciiTheme="majorBidi" w:hAnsiTheme="majorBidi" w:cstheme="majorBidi"/>
          <w:sz w:val="24"/>
          <w:szCs w:val="24"/>
        </w:rPr>
        <w:t xml:space="preserve"> </w:t>
      </w:r>
      <w:r>
        <w:rPr>
          <w:rFonts w:asciiTheme="majorBidi" w:hAnsiTheme="majorBidi" w:cstheme="majorBidi"/>
          <w:sz w:val="24"/>
          <w:szCs w:val="24"/>
        </w:rPr>
        <w:t>women</w:t>
      </w:r>
      <w:r w:rsidRPr="00D83A0E">
        <w:rPr>
          <w:rFonts w:asciiTheme="majorBidi" w:hAnsiTheme="majorBidi" w:cstheme="majorBidi"/>
          <w:sz w:val="24"/>
          <w:szCs w:val="24"/>
        </w:rPr>
        <w:t xml:space="preserve"> to exercise their equal rights without any discrimination.</w:t>
      </w:r>
    </w:p>
    <w:p w14:paraId="73E25A8E" w14:textId="77777777" w:rsidR="0066626D" w:rsidRPr="00C138A4" w:rsidRDefault="0066626D" w:rsidP="0066626D">
      <w:pPr>
        <w:spacing w:after="0" w:line="360" w:lineRule="auto"/>
        <w:jc w:val="both"/>
        <w:rPr>
          <w:rFonts w:asciiTheme="majorBidi" w:hAnsiTheme="majorBidi" w:cstheme="majorBidi"/>
          <w:sz w:val="16"/>
          <w:szCs w:val="16"/>
        </w:rPr>
      </w:pPr>
    </w:p>
    <w:p w14:paraId="4DB8F524" w14:textId="77777777" w:rsidR="0066626D"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 xml:space="preserve">At the level of private and public freedoms, </w:t>
      </w:r>
      <w:r>
        <w:rPr>
          <w:rFonts w:asciiTheme="majorBidi" w:hAnsiTheme="majorBidi" w:cstheme="majorBidi"/>
          <w:sz w:val="24"/>
          <w:szCs w:val="24"/>
        </w:rPr>
        <w:t>women</w:t>
      </w:r>
      <w:r w:rsidRPr="00D83A0E">
        <w:rPr>
          <w:rFonts w:asciiTheme="majorBidi" w:hAnsiTheme="majorBidi" w:cstheme="majorBidi"/>
          <w:sz w:val="24"/>
          <w:szCs w:val="24"/>
        </w:rPr>
        <w:t xml:space="preserve"> witnessed a decline, especially in relation to the restriction of the freedom of opinion and expression, </w:t>
      </w:r>
      <w:proofErr w:type="gramStart"/>
      <w:r w:rsidRPr="00D83A0E">
        <w:rPr>
          <w:rFonts w:asciiTheme="majorBidi" w:hAnsiTheme="majorBidi" w:cstheme="majorBidi"/>
          <w:sz w:val="24"/>
          <w:szCs w:val="24"/>
        </w:rPr>
        <w:t>demonstration</w:t>
      </w:r>
      <w:proofErr w:type="gramEnd"/>
      <w:r w:rsidRPr="00D83A0E">
        <w:rPr>
          <w:rFonts w:asciiTheme="majorBidi" w:hAnsiTheme="majorBidi" w:cstheme="majorBidi"/>
          <w:sz w:val="24"/>
          <w:szCs w:val="24"/>
        </w:rPr>
        <w:t xml:space="preserve"> and protest. This, in addition to increased political arrests and prosecution of female activists and journalists, which </w:t>
      </w:r>
      <w:r>
        <w:rPr>
          <w:rFonts w:asciiTheme="majorBidi" w:hAnsiTheme="majorBidi" w:cstheme="majorBidi"/>
          <w:sz w:val="24"/>
          <w:szCs w:val="24"/>
        </w:rPr>
        <w:t>is</w:t>
      </w:r>
      <w:r w:rsidRPr="00D83A0E">
        <w:rPr>
          <w:rFonts w:asciiTheme="majorBidi" w:hAnsiTheme="majorBidi" w:cstheme="majorBidi"/>
          <w:sz w:val="24"/>
          <w:szCs w:val="24"/>
        </w:rPr>
        <w:t xml:space="preserve"> considered a dangerous indicator that threaten</w:t>
      </w:r>
      <w:r>
        <w:rPr>
          <w:rFonts w:asciiTheme="majorBidi" w:hAnsiTheme="majorBidi" w:cstheme="majorBidi"/>
          <w:sz w:val="24"/>
          <w:szCs w:val="24"/>
        </w:rPr>
        <w:t>s</w:t>
      </w:r>
      <w:r w:rsidRPr="00D83A0E">
        <w:rPr>
          <w:rFonts w:asciiTheme="majorBidi" w:hAnsiTheme="majorBidi" w:cstheme="majorBidi"/>
          <w:sz w:val="24"/>
          <w:szCs w:val="24"/>
        </w:rPr>
        <w:t xml:space="preserve"> civil peace, harm the cohesion of the social fabric and undermine</w:t>
      </w:r>
      <w:r>
        <w:rPr>
          <w:rFonts w:asciiTheme="majorBidi" w:hAnsiTheme="majorBidi" w:cstheme="majorBidi"/>
          <w:sz w:val="24"/>
          <w:szCs w:val="24"/>
        </w:rPr>
        <w:t>s</w:t>
      </w:r>
      <w:r w:rsidRPr="00D83A0E">
        <w:rPr>
          <w:rFonts w:asciiTheme="majorBidi" w:hAnsiTheme="majorBidi" w:cstheme="majorBidi"/>
          <w:sz w:val="24"/>
          <w:szCs w:val="24"/>
        </w:rPr>
        <w:t xml:space="preserve"> confidence between the people and their political leadership.</w:t>
      </w:r>
    </w:p>
    <w:p w14:paraId="4BA15426" w14:textId="77777777" w:rsidR="0066626D" w:rsidRPr="00C138A4" w:rsidRDefault="0066626D" w:rsidP="0066626D">
      <w:pPr>
        <w:spacing w:after="0" w:line="360" w:lineRule="auto"/>
        <w:jc w:val="both"/>
        <w:rPr>
          <w:rFonts w:asciiTheme="majorBidi" w:hAnsiTheme="majorBidi" w:cstheme="majorBidi"/>
          <w:sz w:val="16"/>
          <w:szCs w:val="16"/>
        </w:rPr>
      </w:pPr>
    </w:p>
    <w:p w14:paraId="07260921" w14:textId="77777777" w:rsidR="0066626D"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 xml:space="preserve">In April 2019, five years after the accession to CEDAW, and the accession of the State of Palestine to the Optional Protocol to the Convention, until the time of submitting this report, neither the </w:t>
      </w:r>
      <w:r>
        <w:rPr>
          <w:rFonts w:asciiTheme="majorBidi" w:hAnsiTheme="majorBidi" w:cstheme="majorBidi"/>
          <w:sz w:val="24"/>
          <w:szCs w:val="24"/>
        </w:rPr>
        <w:t>Convention,</w:t>
      </w:r>
      <w:r w:rsidRPr="00D83A0E">
        <w:rPr>
          <w:rFonts w:asciiTheme="majorBidi" w:hAnsiTheme="majorBidi" w:cstheme="majorBidi"/>
          <w:sz w:val="24"/>
          <w:szCs w:val="24"/>
        </w:rPr>
        <w:t xml:space="preserve"> nor the Optional Protocol had been published in the Official Gazette. The State of Palestine had not interpreted the decision of the Constitutional Court, in terms of its impact on the implementation of the Convention and the harmonization of laws and legislations, nor did it adopt a comprehensive definition of direct and indirect discrimination in the public and private spheres.</w:t>
      </w:r>
    </w:p>
    <w:p w14:paraId="5938E9DD" w14:textId="77777777" w:rsidR="0066626D" w:rsidRPr="00C138A4" w:rsidRDefault="0066626D" w:rsidP="0066626D">
      <w:pPr>
        <w:spacing w:after="0" w:line="360" w:lineRule="auto"/>
        <w:jc w:val="both"/>
        <w:rPr>
          <w:rFonts w:asciiTheme="majorBidi" w:hAnsiTheme="majorBidi" w:cstheme="majorBidi"/>
          <w:sz w:val="16"/>
          <w:szCs w:val="16"/>
          <w:rtl/>
        </w:rPr>
      </w:pPr>
    </w:p>
    <w:p w14:paraId="7770A9EF" w14:textId="77777777" w:rsidR="0066626D"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 xml:space="preserve">The State of Palestine witnessed a rise of extremist </w:t>
      </w:r>
      <w:r>
        <w:rPr>
          <w:rFonts w:asciiTheme="majorBidi" w:hAnsiTheme="majorBidi" w:cstheme="majorBidi"/>
          <w:sz w:val="24"/>
          <w:szCs w:val="24"/>
        </w:rPr>
        <w:t>pushbacks</w:t>
      </w:r>
      <w:r w:rsidRPr="00D83A0E">
        <w:rPr>
          <w:rFonts w:asciiTheme="majorBidi" w:hAnsiTheme="majorBidi" w:cstheme="majorBidi"/>
          <w:sz w:val="24"/>
          <w:szCs w:val="24"/>
        </w:rPr>
        <w:t xml:space="preserve"> </w:t>
      </w:r>
      <w:r>
        <w:rPr>
          <w:rFonts w:asciiTheme="majorBidi" w:hAnsiTheme="majorBidi" w:cstheme="majorBidi"/>
          <w:sz w:val="24"/>
          <w:szCs w:val="24"/>
        </w:rPr>
        <w:t xml:space="preserve">on </w:t>
      </w:r>
      <w:r w:rsidRPr="00D83A0E">
        <w:rPr>
          <w:rFonts w:asciiTheme="majorBidi" w:hAnsiTheme="majorBidi" w:cstheme="majorBidi"/>
          <w:sz w:val="24"/>
          <w:szCs w:val="24"/>
        </w:rPr>
        <w:t xml:space="preserve">freedoms, </w:t>
      </w:r>
      <w:r>
        <w:rPr>
          <w:rFonts w:asciiTheme="majorBidi" w:hAnsiTheme="majorBidi" w:cstheme="majorBidi"/>
          <w:sz w:val="24"/>
          <w:szCs w:val="24"/>
        </w:rPr>
        <w:t>and</w:t>
      </w:r>
      <w:r w:rsidRPr="00D83A0E">
        <w:rPr>
          <w:rFonts w:asciiTheme="majorBidi" w:hAnsiTheme="majorBidi" w:cstheme="majorBidi"/>
          <w:sz w:val="24"/>
          <w:szCs w:val="24"/>
        </w:rPr>
        <w:t xml:space="preserve"> counterattacks against the implementation of the CEDAW. </w:t>
      </w:r>
      <w:r>
        <w:rPr>
          <w:rFonts w:asciiTheme="majorBidi" w:hAnsiTheme="majorBidi" w:cstheme="majorBidi"/>
          <w:sz w:val="24"/>
          <w:szCs w:val="24"/>
        </w:rPr>
        <w:t>Attacks on CEDAW</w:t>
      </w:r>
      <w:r w:rsidRPr="00D83A0E">
        <w:rPr>
          <w:rFonts w:asciiTheme="majorBidi" w:hAnsiTheme="majorBidi" w:cstheme="majorBidi"/>
          <w:sz w:val="24"/>
          <w:szCs w:val="24"/>
        </w:rPr>
        <w:t xml:space="preserve"> </w:t>
      </w:r>
      <w:r>
        <w:rPr>
          <w:rFonts w:asciiTheme="majorBidi" w:hAnsiTheme="majorBidi" w:cstheme="majorBidi"/>
          <w:sz w:val="24"/>
          <w:szCs w:val="24"/>
        </w:rPr>
        <w:t xml:space="preserve">included spreading false </w:t>
      </w:r>
      <w:r w:rsidRPr="00D83A0E">
        <w:rPr>
          <w:rFonts w:asciiTheme="majorBidi" w:hAnsiTheme="majorBidi" w:cstheme="majorBidi"/>
          <w:sz w:val="24"/>
          <w:szCs w:val="24"/>
        </w:rPr>
        <w:t>interpretations</w:t>
      </w:r>
      <w:r>
        <w:rPr>
          <w:rFonts w:asciiTheme="majorBidi" w:hAnsiTheme="majorBidi" w:cstheme="majorBidi"/>
          <w:sz w:val="24"/>
          <w:szCs w:val="24"/>
        </w:rPr>
        <w:t xml:space="preserve"> of the articles of the Convention claiming it is promoting foreign agendas that aim to ruin the Palestinian society and Muslim family</w:t>
      </w:r>
      <w:r w:rsidRPr="00D83A0E">
        <w:rPr>
          <w:rFonts w:asciiTheme="majorBidi" w:hAnsiTheme="majorBidi" w:cstheme="majorBidi"/>
          <w:sz w:val="24"/>
          <w:szCs w:val="24"/>
        </w:rPr>
        <w:t xml:space="preserve">. They also attacked </w:t>
      </w:r>
      <w:r>
        <w:rPr>
          <w:rFonts w:asciiTheme="majorBidi" w:hAnsiTheme="majorBidi" w:cstheme="majorBidi"/>
          <w:sz w:val="24"/>
          <w:szCs w:val="24"/>
        </w:rPr>
        <w:t xml:space="preserve">and prevented </w:t>
      </w:r>
      <w:r w:rsidRPr="00D83A0E">
        <w:rPr>
          <w:rFonts w:asciiTheme="majorBidi" w:hAnsiTheme="majorBidi" w:cstheme="majorBidi"/>
          <w:sz w:val="24"/>
          <w:szCs w:val="24"/>
        </w:rPr>
        <w:t xml:space="preserve">cultural, </w:t>
      </w:r>
      <w:proofErr w:type="gramStart"/>
      <w:r w:rsidRPr="00D83A0E">
        <w:rPr>
          <w:rFonts w:asciiTheme="majorBidi" w:hAnsiTheme="majorBidi" w:cstheme="majorBidi"/>
          <w:sz w:val="24"/>
          <w:szCs w:val="24"/>
        </w:rPr>
        <w:t>artistic</w:t>
      </w:r>
      <w:proofErr w:type="gramEnd"/>
      <w:r w:rsidRPr="00D83A0E">
        <w:rPr>
          <w:rFonts w:asciiTheme="majorBidi" w:hAnsiTheme="majorBidi" w:cstheme="majorBidi"/>
          <w:sz w:val="24"/>
          <w:szCs w:val="24"/>
        </w:rPr>
        <w:t xml:space="preserve"> and human rights activities</w:t>
      </w:r>
      <w:r>
        <w:rPr>
          <w:rFonts w:asciiTheme="majorBidi" w:hAnsiTheme="majorBidi" w:cstheme="majorBidi"/>
          <w:sz w:val="24"/>
          <w:szCs w:val="24"/>
        </w:rPr>
        <w:t>.</w:t>
      </w:r>
      <w:r w:rsidRPr="00D83A0E">
        <w:rPr>
          <w:rFonts w:asciiTheme="majorBidi" w:hAnsiTheme="majorBidi" w:cstheme="majorBidi"/>
          <w:sz w:val="24"/>
          <w:szCs w:val="24"/>
        </w:rPr>
        <w:t xml:space="preserve"> These groups gained some support in the Palestinian street, although they are relatively recent in their emergence and spread</w:t>
      </w:r>
      <w:r>
        <w:rPr>
          <w:rFonts w:asciiTheme="majorBidi" w:hAnsiTheme="majorBidi" w:cstheme="majorBidi"/>
          <w:sz w:val="24"/>
          <w:szCs w:val="24"/>
        </w:rPr>
        <w:t xml:space="preserve">. </w:t>
      </w:r>
      <w:r w:rsidRPr="00D83A0E">
        <w:rPr>
          <w:rFonts w:asciiTheme="majorBidi" w:hAnsiTheme="majorBidi" w:cstheme="majorBidi"/>
          <w:sz w:val="24"/>
          <w:szCs w:val="24"/>
        </w:rPr>
        <w:t xml:space="preserve">The government did not confront the attack </w:t>
      </w:r>
      <w:r>
        <w:rPr>
          <w:rFonts w:asciiTheme="majorBidi" w:hAnsiTheme="majorBidi" w:cstheme="majorBidi"/>
          <w:sz w:val="24"/>
          <w:szCs w:val="24"/>
        </w:rPr>
        <w:t>and</w:t>
      </w:r>
      <w:r w:rsidRPr="00D83A0E">
        <w:rPr>
          <w:rFonts w:asciiTheme="majorBidi" w:hAnsiTheme="majorBidi" w:cstheme="majorBidi"/>
          <w:sz w:val="24"/>
          <w:szCs w:val="24"/>
        </w:rPr>
        <w:t xml:space="preserve"> froze the process of harmonizing legislation, for fear of negative repercussions on the government by extremist </w:t>
      </w:r>
      <w:r>
        <w:rPr>
          <w:rFonts w:asciiTheme="majorBidi" w:hAnsiTheme="majorBidi" w:cstheme="majorBidi"/>
          <w:sz w:val="24"/>
          <w:szCs w:val="24"/>
        </w:rPr>
        <w:t>groups</w:t>
      </w:r>
      <w:r w:rsidRPr="00D83A0E">
        <w:rPr>
          <w:rFonts w:asciiTheme="majorBidi" w:hAnsiTheme="majorBidi" w:cstheme="majorBidi"/>
          <w:sz w:val="24"/>
          <w:szCs w:val="24"/>
        </w:rPr>
        <w:t xml:space="preserve">. </w:t>
      </w:r>
    </w:p>
    <w:p w14:paraId="3834302F" w14:textId="77777777" w:rsidR="0066626D" w:rsidRPr="00C138A4" w:rsidRDefault="0066626D" w:rsidP="0066626D">
      <w:pPr>
        <w:spacing w:after="0" w:line="360" w:lineRule="auto"/>
        <w:jc w:val="both"/>
        <w:rPr>
          <w:rFonts w:asciiTheme="majorBidi" w:hAnsiTheme="majorBidi" w:cstheme="majorBidi"/>
          <w:sz w:val="16"/>
          <w:szCs w:val="16"/>
        </w:rPr>
      </w:pPr>
    </w:p>
    <w:p w14:paraId="45294661" w14:textId="77777777" w:rsidR="0066626D" w:rsidRPr="00D83A0E"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sz w:val="24"/>
          <w:szCs w:val="24"/>
        </w:rPr>
        <w:t>The outbreak of the Covid-19 pandemic has confirmed aspects of gender discrimination</w:t>
      </w:r>
      <w:r>
        <w:rPr>
          <w:rFonts w:asciiTheme="majorBidi" w:hAnsiTheme="majorBidi" w:cstheme="majorBidi"/>
          <w:sz w:val="24"/>
          <w:szCs w:val="24"/>
        </w:rPr>
        <w:t>. The government has not</w:t>
      </w:r>
      <w:r w:rsidRPr="00D83A0E">
        <w:rPr>
          <w:rFonts w:asciiTheme="majorBidi" w:hAnsiTheme="majorBidi" w:cstheme="majorBidi"/>
          <w:sz w:val="24"/>
          <w:szCs w:val="24"/>
        </w:rPr>
        <w:t xml:space="preserve"> tak</w:t>
      </w:r>
      <w:r>
        <w:rPr>
          <w:rFonts w:asciiTheme="majorBidi" w:hAnsiTheme="majorBidi" w:cstheme="majorBidi"/>
          <w:sz w:val="24"/>
          <w:szCs w:val="24"/>
        </w:rPr>
        <w:t>en</w:t>
      </w:r>
      <w:r w:rsidRPr="00D83A0E">
        <w:rPr>
          <w:rFonts w:asciiTheme="majorBidi" w:hAnsiTheme="majorBidi" w:cstheme="majorBidi"/>
          <w:sz w:val="24"/>
          <w:szCs w:val="24"/>
        </w:rPr>
        <w:t xml:space="preserve"> serious measures </w:t>
      </w:r>
      <w:r>
        <w:rPr>
          <w:rFonts w:asciiTheme="majorBidi" w:hAnsiTheme="majorBidi" w:cstheme="majorBidi"/>
          <w:sz w:val="24"/>
          <w:szCs w:val="24"/>
        </w:rPr>
        <w:t>to enhance</w:t>
      </w:r>
      <w:r w:rsidRPr="00D83A0E">
        <w:rPr>
          <w:rFonts w:asciiTheme="majorBidi" w:hAnsiTheme="majorBidi" w:cstheme="majorBidi"/>
          <w:sz w:val="24"/>
          <w:szCs w:val="24"/>
        </w:rPr>
        <w:t xml:space="preserve"> women</w:t>
      </w:r>
      <w:r>
        <w:rPr>
          <w:rFonts w:asciiTheme="majorBidi" w:hAnsiTheme="majorBidi" w:cstheme="majorBidi"/>
          <w:sz w:val="24"/>
          <w:szCs w:val="24"/>
        </w:rPr>
        <w:t>’s representation</w:t>
      </w:r>
      <w:r w:rsidRPr="00D83A0E">
        <w:rPr>
          <w:rFonts w:asciiTheme="majorBidi" w:hAnsiTheme="majorBidi" w:cstheme="majorBidi"/>
          <w:sz w:val="24"/>
          <w:szCs w:val="24"/>
        </w:rPr>
        <w:t xml:space="preserve"> in decision-making</w:t>
      </w:r>
      <w:r>
        <w:rPr>
          <w:rFonts w:asciiTheme="majorBidi" w:hAnsiTheme="majorBidi" w:cstheme="majorBidi"/>
          <w:sz w:val="24"/>
          <w:szCs w:val="24"/>
        </w:rPr>
        <w:t xml:space="preserve"> and in response and recovery efforts</w:t>
      </w:r>
      <w:r w:rsidRPr="00D83A0E">
        <w:rPr>
          <w:rFonts w:asciiTheme="majorBidi" w:hAnsiTheme="majorBidi" w:cstheme="majorBidi"/>
          <w:sz w:val="24"/>
          <w:szCs w:val="24"/>
        </w:rPr>
        <w:t xml:space="preserve">, </w:t>
      </w:r>
      <w:r>
        <w:rPr>
          <w:rFonts w:asciiTheme="majorBidi" w:hAnsiTheme="majorBidi" w:cstheme="majorBidi"/>
          <w:sz w:val="24"/>
          <w:szCs w:val="24"/>
        </w:rPr>
        <w:t xml:space="preserve">including </w:t>
      </w:r>
      <w:r w:rsidRPr="00D83A0E">
        <w:rPr>
          <w:rFonts w:asciiTheme="majorBidi" w:hAnsiTheme="majorBidi" w:cstheme="majorBidi"/>
          <w:sz w:val="24"/>
          <w:szCs w:val="24"/>
        </w:rPr>
        <w:t xml:space="preserve">addressing the increased burdens placed on women during the pandemic and the </w:t>
      </w:r>
      <w:r>
        <w:rPr>
          <w:rFonts w:asciiTheme="majorBidi" w:hAnsiTheme="majorBidi" w:cstheme="majorBidi"/>
          <w:sz w:val="24"/>
          <w:szCs w:val="24"/>
        </w:rPr>
        <w:t>witnessed increase in</w:t>
      </w:r>
      <w:r w:rsidRPr="00D83A0E">
        <w:rPr>
          <w:rFonts w:asciiTheme="majorBidi" w:hAnsiTheme="majorBidi" w:cstheme="majorBidi"/>
          <w:sz w:val="24"/>
          <w:szCs w:val="24"/>
        </w:rPr>
        <w:t xml:space="preserve"> domestic violence</w:t>
      </w:r>
      <w:r>
        <w:rPr>
          <w:rFonts w:asciiTheme="majorBidi" w:hAnsiTheme="majorBidi" w:cstheme="majorBidi"/>
          <w:sz w:val="24"/>
          <w:szCs w:val="24"/>
        </w:rPr>
        <w:t xml:space="preserve"> </w:t>
      </w:r>
      <w:r w:rsidRPr="00D83A0E">
        <w:rPr>
          <w:rFonts w:asciiTheme="majorBidi" w:hAnsiTheme="majorBidi" w:cstheme="majorBidi"/>
          <w:sz w:val="24"/>
          <w:szCs w:val="24"/>
        </w:rPr>
        <w:t>during the pandemic and associated lockdown</w:t>
      </w:r>
      <w:r>
        <w:rPr>
          <w:rFonts w:asciiTheme="majorBidi" w:hAnsiTheme="majorBidi" w:cstheme="majorBidi"/>
          <w:sz w:val="24"/>
          <w:szCs w:val="24"/>
        </w:rPr>
        <w:t>s</w:t>
      </w:r>
      <w:r w:rsidRPr="00D83A0E">
        <w:rPr>
          <w:rFonts w:asciiTheme="majorBidi" w:hAnsiTheme="majorBidi" w:cstheme="majorBidi"/>
          <w:sz w:val="24"/>
          <w:szCs w:val="24"/>
        </w:rPr>
        <w:t>.</w:t>
      </w:r>
    </w:p>
    <w:p w14:paraId="5B7DBFC4" w14:textId="77777777" w:rsidR="0066626D" w:rsidRPr="00D83A0E" w:rsidRDefault="0066626D" w:rsidP="0066626D">
      <w:pPr>
        <w:spacing w:after="0" w:line="360" w:lineRule="auto"/>
        <w:jc w:val="both"/>
        <w:rPr>
          <w:rFonts w:asciiTheme="majorBidi" w:hAnsiTheme="majorBidi" w:cstheme="majorBidi"/>
          <w:sz w:val="24"/>
          <w:szCs w:val="24"/>
          <w:rtl/>
        </w:rPr>
      </w:pPr>
    </w:p>
    <w:p w14:paraId="0232BBD1" w14:textId="77777777" w:rsidR="0066626D" w:rsidRDefault="0066626D" w:rsidP="0066626D">
      <w:pPr>
        <w:spacing w:after="0" w:line="360" w:lineRule="auto"/>
        <w:jc w:val="both"/>
        <w:rPr>
          <w:rFonts w:asciiTheme="majorBidi" w:hAnsiTheme="majorBidi" w:cstheme="majorBidi"/>
          <w:b/>
          <w:bCs/>
          <w:sz w:val="24"/>
          <w:szCs w:val="24"/>
        </w:rPr>
      </w:pPr>
      <w:r>
        <w:rPr>
          <w:rFonts w:asciiTheme="majorBidi" w:hAnsiTheme="majorBidi" w:cstheme="majorBidi"/>
          <w:b/>
          <w:bCs/>
          <w:sz w:val="24"/>
          <w:szCs w:val="24"/>
        </w:rPr>
        <w:t>Against this backdrop, below are the main recommendations and questions that the CEDAW Civic Coalition wishes to bring to the attention of the Esteemed CEDAW Committee and its further consideration in formulating the List of Issues to the State of Palestine.</w:t>
      </w:r>
    </w:p>
    <w:p w14:paraId="6F5BECD5" w14:textId="77777777" w:rsidR="0066626D" w:rsidRPr="00C138A4" w:rsidRDefault="0066626D" w:rsidP="0066626D">
      <w:pPr>
        <w:spacing w:after="0" w:line="360" w:lineRule="auto"/>
        <w:jc w:val="both"/>
        <w:rPr>
          <w:rFonts w:asciiTheme="majorBidi" w:hAnsiTheme="majorBidi" w:cstheme="majorBidi"/>
          <w:b/>
          <w:bCs/>
          <w:sz w:val="16"/>
          <w:szCs w:val="16"/>
        </w:rPr>
      </w:pPr>
    </w:p>
    <w:p w14:paraId="34999228" w14:textId="77777777" w:rsidR="0066626D" w:rsidRPr="00D83A0E"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Defining discrimination and the legislative framework</w:t>
      </w:r>
    </w:p>
    <w:p w14:paraId="0288CCCC"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The committee's recommendation regarding the definition of comprehensive direct and indirect discrimination in the private and public spheres has not been implemented.</w:t>
      </w:r>
      <w:r w:rsidRPr="00AA0FB4">
        <w:rPr>
          <w:rStyle w:val="FootnoteReference"/>
          <w:rFonts w:asciiTheme="majorBidi" w:hAnsiTheme="majorBidi" w:cstheme="majorBidi"/>
          <w:sz w:val="24"/>
          <w:szCs w:val="24"/>
          <w:rtl/>
          <w:lang w:bidi="ar-JO"/>
        </w:rPr>
        <w:t xml:space="preserve"> </w:t>
      </w:r>
      <w:r w:rsidRPr="00D83A0E">
        <w:rPr>
          <w:rStyle w:val="FootnoteReference"/>
          <w:rFonts w:asciiTheme="majorBidi" w:hAnsiTheme="majorBidi" w:cstheme="majorBidi"/>
          <w:sz w:val="24"/>
          <w:szCs w:val="24"/>
          <w:rtl/>
          <w:lang w:bidi="ar-JO"/>
        </w:rPr>
        <w:footnoteReference w:id="1"/>
      </w:r>
    </w:p>
    <w:p w14:paraId="55254D6E" w14:textId="77777777" w:rsidR="0066626D" w:rsidRPr="00C138A4" w:rsidRDefault="0066626D" w:rsidP="0066626D">
      <w:pPr>
        <w:spacing w:after="0" w:line="360" w:lineRule="auto"/>
        <w:jc w:val="both"/>
        <w:rPr>
          <w:rFonts w:asciiTheme="majorBidi" w:hAnsiTheme="majorBidi" w:cstheme="majorBidi"/>
          <w:b/>
          <w:bCs/>
          <w:sz w:val="16"/>
          <w:szCs w:val="16"/>
        </w:rPr>
      </w:pPr>
    </w:p>
    <w:p w14:paraId="13184BF5" w14:textId="77777777" w:rsidR="0066626D" w:rsidRDefault="0066626D" w:rsidP="0066626D">
      <w:pPr>
        <w:spacing w:after="0" w:line="360" w:lineRule="auto"/>
        <w:jc w:val="both"/>
        <w:rPr>
          <w:rFonts w:asciiTheme="majorBidi" w:hAnsiTheme="majorBidi" w:cstheme="majorBidi"/>
          <w:sz w:val="24"/>
          <w:szCs w:val="24"/>
        </w:rPr>
      </w:pPr>
      <w:r w:rsidRPr="00BC21E8">
        <w:rPr>
          <w:rFonts w:asciiTheme="majorBidi" w:hAnsiTheme="majorBidi" w:cstheme="majorBidi"/>
          <w:b/>
          <w:bCs/>
          <w:sz w:val="24"/>
          <w:szCs w:val="24"/>
        </w:rPr>
        <w:t xml:space="preserve">The </w:t>
      </w:r>
      <w:r>
        <w:rPr>
          <w:rFonts w:asciiTheme="majorBidi" w:hAnsiTheme="majorBidi" w:cstheme="majorBidi"/>
          <w:b/>
          <w:bCs/>
          <w:sz w:val="24"/>
          <w:szCs w:val="24"/>
        </w:rPr>
        <w:t>Q</w:t>
      </w:r>
      <w:r w:rsidRPr="00BC21E8">
        <w:rPr>
          <w:rFonts w:asciiTheme="majorBidi" w:hAnsiTheme="majorBidi" w:cstheme="majorBidi"/>
          <w:b/>
          <w:bCs/>
          <w:sz w:val="24"/>
          <w:szCs w:val="24"/>
        </w:rPr>
        <w:t>uestion</w:t>
      </w:r>
      <w:r w:rsidRPr="00D83A0E">
        <w:rPr>
          <w:rFonts w:asciiTheme="majorBidi" w:hAnsiTheme="majorBidi" w:cstheme="majorBidi"/>
          <w:sz w:val="24"/>
          <w:szCs w:val="24"/>
        </w:rPr>
        <w:t xml:space="preserve">: </w:t>
      </w:r>
    </w:p>
    <w:p w14:paraId="2626BC10" w14:textId="77777777" w:rsidR="0066626D" w:rsidRPr="00C138A4" w:rsidRDefault="0066626D" w:rsidP="00A15666">
      <w:pPr>
        <w:pStyle w:val="ListParagraph"/>
        <w:numPr>
          <w:ilvl w:val="1"/>
          <w:numId w:val="2"/>
        </w:numPr>
        <w:spacing w:after="0" w:line="360" w:lineRule="auto"/>
        <w:ind w:left="450"/>
        <w:jc w:val="both"/>
        <w:rPr>
          <w:rFonts w:asciiTheme="majorBidi" w:hAnsiTheme="majorBidi" w:cstheme="majorBidi"/>
          <w:sz w:val="24"/>
          <w:szCs w:val="24"/>
        </w:rPr>
      </w:pPr>
      <w:r w:rsidRPr="00C138A4">
        <w:rPr>
          <w:rFonts w:asciiTheme="majorBidi" w:hAnsiTheme="majorBidi" w:cstheme="majorBidi"/>
          <w:sz w:val="24"/>
          <w:szCs w:val="24"/>
        </w:rPr>
        <w:t>Why did the division and the absence of a Legislative Council not prevent the issuance of about 400 decree laws by virtue of the PA President in accordance with Article 43 of the Basic Law, while there was prohibition or delay imposed on the issuance of laws recommended by the Committee?</w:t>
      </w:r>
    </w:p>
    <w:p w14:paraId="37098549" w14:textId="77777777" w:rsidR="0066626D" w:rsidRPr="00C138A4" w:rsidRDefault="0066626D" w:rsidP="0066626D">
      <w:pPr>
        <w:spacing w:after="0" w:line="360" w:lineRule="auto"/>
        <w:jc w:val="both"/>
        <w:rPr>
          <w:rFonts w:asciiTheme="majorBidi" w:hAnsiTheme="majorBidi" w:cstheme="majorBidi"/>
          <w:sz w:val="16"/>
          <w:szCs w:val="16"/>
        </w:rPr>
      </w:pPr>
    </w:p>
    <w:p w14:paraId="034B0256" w14:textId="77777777" w:rsidR="0066626D"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w:t>
      </w:r>
      <w:r>
        <w:rPr>
          <w:rFonts w:asciiTheme="majorBidi" w:hAnsiTheme="majorBidi" w:cstheme="majorBidi"/>
          <w:sz w:val="24"/>
          <w:szCs w:val="24"/>
        </w:rPr>
        <w:t>the state of Palestine to d</w:t>
      </w:r>
      <w:r w:rsidRPr="00C138A4">
        <w:rPr>
          <w:rFonts w:asciiTheme="majorBidi" w:hAnsiTheme="majorBidi" w:cstheme="majorBidi"/>
          <w:sz w:val="24"/>
          <w:szCs w:val="24"/>
        </w:rPr>
        <w:t>efine discrimination against women in the Basic Law, review the 2011 draft Penal Code and make amendments in line with international human rights standards, and include a comprehensive definition of discrimination against women that includes discrimination based on gender and disability, and impose deterrent penalties on its various forms.</w:t>
      </w:r>
    </w:p>
    <w:p w14:paraId="6FA55549" w14:textId="77777777" w:rsidR="0066626D" w:rsidRPr="00C138A4" w:rsidRDefault="0066626D" w:rsidP="0066626D">
      <w:pPr>
        <w:spacing w:after="0" w:line="360" w:lineRule="auto"/>
        <w:jc w:val="both"/>
        <w:rPr>
          <w:rFonts w:asciiTheme="majorBidi" w:hAnsiTheme="majorBidi" w:cstheme="majorBidi"/>
          <w:sz w:val="16"/>
          <w:szCs w:val="16"/>
        </w:rPr>
      </w:pPr>
    </w:p>
    <w:p w14:paraId="34C5CCA1" w14:textId="77777777" w:rsidR="0066626D" w:rsidRPr="00D83A0E"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Legal Status of the Agreement:</w:t>
      </w:r>
    </w:p>
    <w:p w14:paraId="234817AE" w14:textId="77777777" w:rsidR="0066626D" w:rsidRPr="00C138A4"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lang w:bidi="ar-JO"/>
        </w:rPr>
      </w:pPr>
      <w:r w:rsidRPr="00C138A4">
        <w:rPr>
          <w:rFonts w:asciiTheme="majorBidi" w:hAnsiTheme="majorBidi" w:cstheme="majorBidi"/>
          <w:sz w:val="24"/>
          <w:szCs w:val="24"/>
          <w:lang w:bidi="ar-JO"/>
        </w:rPr>
        <w:t>The Committee's recommendation regarding incorporating the provisions of the Convention into local laws has not been implemented.</w:t>
      </w:r>
      <w:r w:rsidRPr="00AA0FB4">
        <w:rPr>
          <w:rStyle w:val="FootnoteReference"/>
          <w:rFonts w:asciiTheme="majorBidi" w:hAnsiTheme="majorBidi" w:cstheme="majorBidi"/>
          <w:sz w:val="24"/>
          <w:szCs w:val="24"/>
          <w:rtl/>
          <w:lang w:bidi="ar-JO"/>
        </w:rPr>
        <w:t xml:space="preserve"> </w:t>
      </w:r>
      <w:r w:rsidRPr="00D83A0E">
        <w:rPr>
          <w:rStyle w:val="FootnoteReference"/>
          <w:rFonts w:asciiTheme="majorBidi" w:hAnsiTheme="majorBidi" w:cstheme="majorBidi"/>
          <w:sz w:val="24"/>
          <w:szCs w:val="24"/>
          <w:rtl/>
          <w:lang w:bidi="ar-JO"/>
        </w:rPr>
        <w:footnoteReference w:id="2"/>
      </w:r>
    </w:p>
    <w:p w14:paraId="1FC123DD" w14:textId="77777777" w:rsidR="0066626D" w:rsidRPr="00C138A4"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rtl/>
          <w:lang w:bidi="ar-JO"/>
        </w:rPr>
      </w:pPr>
      <w:r w:rsidRPr="00C138A4">
        <w:rPr>
          <w:rFonts w:asciiTheme="majorBidi" w:hAnsiTheme="majorBidi" w:cstheme="majorBidi"/>
          <w:sz w:val="24"/>
          <w:szCs w:val="24"/>
          <w:lang w:bidi="ar-JO"/>
        </w:rPr>
        <w:t>The Committee's recommendation regarding the necessity of ensuring that the interpretation of the Constitutional Court regarding the supremacy of international agreements was not dealt with, and thus was directly reflected on the state's repudiation of its obligations, as evidenced by the freezing of the harmonization process.</w:t>
      </w:r>
    </w:p>
    <w:p w14:paraId="4F898ADC" w14:textId="77777777" w:rsidR="0066626D" w:rsidRPr="00C138A4"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lang w:bidi="ar-JO"/>
        </w:rPr>
      </w:pPr>
      <w:r w:rsidRPr="00C138A4">
        <w:rPr>
          <w:rFonts w:asciiTheme="majorBidi" w:hAnsiTheme="majorBidi" w:cstheme="majorBidi"/>
          <w:sz w:val="24"/>
          <w:szCs w:val="24"/>
          <w:lang w:bidi="ar-JO"/>
        </w:rPr>
        <w:t>The accession to the Optional Protocol to CEDAW was done in 2019, but there was no positive impact on the status of women after the accession due to the limited implementation of the Convention.</w:t>
      </w:r>
    </w:p>
    <w:p w14:paraId="6AA0EEE3" w14:textId="77777777" w:rsidR="0066626D" w:rsidRPr="00C138A4" w:rsidRDefault="0066626D" w:rsidP="0066626D">
      <w:pPr>
        <w:shd w:val="clear" w:color="auto" w:fill="FFFFFF" w:themeFill="background1"/>
        <w:spacing w:after="0" w:line="360" w:lineRule="auto"/>
        <w:ind w:left="15"/>
        <w:jc w:val="both"/>
        <w:rPr>
          <w:rFonts w:asciiTheme="majorBidi" w:hAnsiTheme="majorBidi" w:cstheme="majorBidi"/>
          <w:sz w:val="16"/>
          <w:szCs w:val="16"/>
          <w:lang w:bidi="ar-JO"/>
        </w:rPr>
      </w:pPr>
    </w:p>
    <w:p w14:paraId="3AF979EB" w14:textId="77777777" w:rsidR="0066626D" w:rsidRPr="00C138A4" w:rsidRDefault="0066626D" w:rsidP="0066626D">
      <w:pPr>
        <w:shd w:val="clear" w:color="auto" w:fill="FFFFFF" w:themeFill="background1"/>
        <w:spacing w:after="0" w:line="360" w:lineRule="auto"/>
        <w:ind w:left="15"/>
        <w:jc w:val="both"/>
        <w:rPr>
          <w:rFonts w:asciiTheme="majorBidi" w:hAnsiTheme="majorBidi" w:cstheme="majorBidi"/>
          <w:sz w:val="24"/>
          <w:szCs w:val="24"/>
          <w:lang w:bidi="ar-JO"/>
        </w:rPr>
      </w:pPr>
      <w:r w:rsidRPr="005342E7">
        <w:rPr>
          <w:rFonts w:asciiTheme="majorBidi" w:hAnsiTheme="majorBidi" w:cstheme="majorBidi"/>
          <w:b/>
          <w:bCs/>
          <w:sz w:val="24"/>
          <w:szCs w:val="24"/>
          <w:lang w:bidi="ar-JO"/>
        </w:rPr>
        <w:t xml:space="preserve">The </w:t>
      </w:r>
      <w:r>
        <w:rPr>
          <w:rFonts w:asciiTheme="majorBidi" w:hAnsiTheme="majorBidi" w:cstheme="majorBidi"/>
          <w:b/>
          <w:bCs/>
          <w:sz w:val="24"/>
          <w:szCs w:val="24"/>
          <w:lang w:bidi="ar-JO"/>
        </w:rPr>
        <w:t>Q</w:t>
      </w:r>
      <w:r w:rsidRPr="005342E7">
        <w:rPr>
          <w:rFonts w:asciiTheme="majorBidi" w:hAnsiTheme="majorBidi" w:cstheme="majorBidi"/>
          <w:b/>
          <w:bCs/>
          <w:sz w:val="24"/>
          <w:szCs w:val="24"/>
          <w:lang w:bidi="ar-JO"/>
        </w:rPr>
        <w:t>uestion</w:t>
      </w:r>
      <w:r>
        <w:rPr>
          <w:rFonts w:asciiTheme="majorBidi" w:hAnsiTheme="majorBidi" w:cstheme="majorBidi"/>
          <w:b/>
          <w:bCs/>
          <w:sz w:val="24"/>
          <w:szCs w:val="24"/>
          <w:lang w:bidi="ar-JO"/>
        </w:rPr>
        <w:t>s</w:t>
      </w:r>
      <w:r w:rsidRPr="005342E7">
        <w:rPr>
          <w:rFonts w:asciiTheme="majorBidi" w:hAnsiTheme="majorBidi" w:cstheme="majorBidi"/>
          <w:b/>
          <w:bCs/>
          <w:sz w:val="24"/>
          <w:szCs w:val="24"/>
          <w:lang w:bidi="ar-JO"/>
        </w:rPr>
        <w:t>:</w:t>
      </w:r>
      <w:r>
        <w:rPr>
          <w:rFonts w:asciiTheme="majorBidi" w:hAnsiTheme="majorBidi" w:cstheme="majorBidi"/>
          <w:b/>
          <w:bCs/>
          <w:sz w:val="24"/>
          <w:szCs w:val="24"/>
          <w:lang w:bidi="ar-JO"/>
        </w:rPr>
        <w:t xml:space="preserve"> </w:t>
      </w:r>
    </w:p>
    <w:p w14:paraId="0FC70517" w14:textId="77777777" w:rsidR="0066626D" w:rsidRPr="00C138A4" w:rsidRDefault="0066626D" w:rsidP="00A15666">
      <w:pPr>
        <w:pStyle w:val="ListParagraph"/>
        <w:numPr>
          <w:ilvl w:val="1"/>
          <w:numId w:val="2"/>
        </w:numPr>
        <w:spacing w:after="0" w:line="360" w:lineRule="auto"/>
        <w:ind w:left="360"/>
        <w:rPr>
          <w:rFonts w:asciiTheme="majorBidi" w:hAnsiTheme="majorBidi" w:cstheme="majorBidi"/>
          <w:sz w:val="24"/>
          <w:szCs w:val="24"/>
          <w:lang w:bidi="ar-JO"/>
        </w:rPr>
      </w:pPr>
      <w:r w:rsidRPr="00C138A4">
        <w:rPr>
          <w:rFonts w:asciiTheme="majorBidi" w:hAnsiTheme="majorBidi" w:cstheme="majorBidi"/>
          <w:sz w:val="24"/>
          <w:szCs w:val="24"/>
          <w:lang w:bidi="ar-JO"/>
        </w:rPr>
        <w:t>What actions will the State of Palestine take to re-activate the harmonization committee to align domestic laws and legislations, including the penal and personal status laws with the Convention, and how it will spread awareness on the Convention?</w:t>
      </w:r>
    </w:p>
    <w:p w14:paraId="611AF93A" w14:textId="77777777" w:rsidR="0066626D" w:rsidRPr="00C138A4" w:rsidRDefault="0066626D" w:rsidP="0066626D">
      <w:pPr>
        <w:shd w:val="clear" w:color="auto" w:fill="FFFFFF" w:themeFill="background1"/>
        <w:spacing w:after="0" w:line="360" w:lineRule="auto"/>
        <w:jc w:val="both"/>
        <w:rPr>
          <w:rFonts w:asciiTheme="majorBidi" w:hAnsiTheme="majorBidi" w:cstheme="majorBidi"/>
          <w:sz w:val="24"/>
          <w:szCs w:val="24"/>
          <w:lang w:bidi="ar-JO"/>
        </w:rPr>
      </w:pPr>
    </w:p>
    <w:p w14:paraId="62D816E9" w14:textId="77777777" w:rsidR="0066626D" w:rsidRPr="00C138A4"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Activate the role of the Harmonization Committee in amending </w:t>
      </w:r>
      <w:r w:rsidRPr="00C37D0F">
        <w:rPr>
          <w:rFonts w:asciiTheme="majorBidi" w:hAnsiTheme="majorBidi" w:cstheme="majorBidi"/>
          <w:sz w:val="24"/>
          <w:szCs w:val="24"/>
        </w:rPr>
        <w:t>legislation</w:t>
      </w:r>
      <w:r w:rsidRPr="00C138A4">
        <w:rPr>
          <w:rFonts w:asciiTheme="majorBidi" w:hAnsiTheme="majorBidi" w:cstheme="majorBidi"/>
          <w:sz w:val="24"/>
          <w:szCs w:val="24"/>
        </w:rPr>
        <w:t xml:space="preserve"> in line with the Convention and train all judges and service providers in the justice sector on the Convention and its implementation tools. In addition to addressing counterattacks and incitement against the Convention and human rights defenders as per the law.</w:t>
      </w:r>
    </w:p>
    <w:p w14:paraId="16F3D79E" w14:textId="77777777" w:rsidR="0066626D" w:rsidRPr="00C138A4" w:rsidRDefault="0066626D" w:rsidP="0066626D">
      <w:pPr>
        <w:spacing w:after="0" w:line="360" w:lineRule="auto"/>
        <w:jc w:val="both"/>
        <w:rPr>
          <w:rFonts w:asciiTheme="majorBidi" w:hAnsiTheme="majorBidi" w:cstheme="majorBidi"/>
          <w:sz w:val="16"/>
          <w:szCs w:val="16"/>
        </w:rPr>
      </w:pPr>
    </w:p>
    <w:p w14:paraId="23A37C40" w14:textId="77777777" w:rsidR="0066626D" w:rsidRPr="005342E7" w:rsidRDefault="0066626D" w:rsidP="00A15666">
      <w:pPr>
        <w:pStyle w:val="ListParagraph"/>
        <w:numPr>
          <w:ilvl w:val="0"/>
          <w:numId w:val="2"/>
        </w:numPr>
        <w:shd w:val="clear" w:color="auto" w:fill="FFFFFF" w:themeFill="background1"/>
        <w:spacing w:after="0" w:line="360" w:lineRule="auto"/>
        <w:ind w:left="360"/>
        <w:jc w:val="both"/>
        <w:rPr>
          <w:rFonts w:asciiTheme="majorBidi" w:hAnsiTheme="majorBidi" w:cstheme="majorBidi"/>
          <w:b/>
          <w:bCs/>
          <w:sz w:val="24"/>
          <w:szCs w:val="24"/>
          <w:lang w:bidi="ar-JO"/>
        </w:rPr>
      </w:pPr>
      <w:r w:rsidRPr="005342E7">
        <w:rPr>
          <w:rFonts w:asciiTheme="majorBidi" w:hAnsiTheme="majorBidi" w:cstheme="majorBidi"/>
          <w:b/>
          <w:bCs/>
          <w:sz w:val="24"/>
          <w:szCs w:val="24"/>
          <w:lang w:bidi="ar-JO"/>
        </w:rPr>
        <w:t>Harmonizing legislation and repealing discriminatory laws</w:t>
      </w:r>
    </w:p>
    <w:p w14:paraId="51E27166" w14:textId="77777777" w:rsidR="0066626D" w:rsidRPr="00C138A4"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lang w:bidi="ar-JO"/>
        </w:rPr>
      </w:pPr>
      <w:r w:rsidRPr="00C138A4">
        <w:rPr>
          <w:rFonts w:asciiTheme="majorBidi" w:hAnsiTheme="majorBidi" w:cstheme="majorBidi"/>
          <w:sz w:val="24"/>
          <w:szCs w:val="24"/>
          <w:lang w:bidi="ar-JO"/>
        </w:rPr>
        <w:t>The Committee’s recommendation regarding the unification of legal systems in the West Bank, including Jerusalem and the Gaza Strip, has not been implemented.</w:t>
      </w:r>
    </w:p>
    <w:p w14:paraId="77254133" w14:textId="77777777" w:rsidR="0066626D" w:rsidRPr="00D83A0E"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lang w:bidi="ar-JO"/>
        </w:rPr>
      </w:pPr>
      <w:r w:rsidRPr="00D83A0E">
        <w:rPr>
          <w:rFonts w:asciiTheme="majorBidi" w:hAnsiTheme="majorBidi" w:cstheme="majorBidi"/>
          <w:sz w:val="24"/>
          <w:szCs w:val="24"/>
          <w:lang w:bidi="ar-JO"/>
        </w:rPr>
        <w:t xml:space="preserve">A clear timeline was not adopted to review </w:t>
      </w:r>
      <w:r>
        <w:rPr>
          <w:rFonts w:asciiTheme="majorBidi" w:hAnsiTheme="majorBidi" w:cstheme="majorBidi"/>
          <w:sz w:val="24"/>
          <w:szCs w:val="24"/>
          <w:lang w:bidi="ar-JO"/>
        </w:rPr>
        <w:t xml:space="preserve">discriminatory domestic laws </w:t>
      </w:r>
      <w:r w:rsidRPr="00D83A0E">
        <w:rPr>
          <w:rFonts w:asciiTheme="majorBidi" w:hAnsiTheme="majorBidi" w:cstheme="majorBidi"/>
          <w:sz w:val="24"/>
          <w:szCs w:val="24"/>
          <w:lang w:bidi="ar-JO"/>
        </w:rPr>
        <w:t>despite</w:t>
      </w:r>
      <w:r>
        <w:rPr>
          <w:rFonts w:asciiTheme="majorBidi" w:hAnsiTheme="majorBidi" w:cstheme="majorBidi"/>
          <w:sz w:val="24"/>
          <w:szCs w:val="24"/>
          <w:lang w:bidi="ar-JO"/>
        </w:rPr>
        <w:t xml:space="preserve"> the existence of</w:t>
      </w:r>
      <w:r w:rsidRPr="00D83A0E">
        <w:rPr>
          <w:rFonts w:asciiTheme="majorBidi" w:hAnsiTheme="majorBidi" w:cstheme="majorBidi"/>
          <w:sz w:val="24"/>
          <w:szCs w:val="24"/>
          <w:lang w:bidi="ar-JO"/>
        </w:rPr>
        <w:t xml:space="preserve"> </w:t>
      </w:r>
      <w:r>
        <w:rPr>
          <w:rFonts w:asciiTheme="majorBidi" w:hAnsiTheme="majorBidi" w:cstheme="majorBidi"/>
          <w:sz w:val="24"/>
          <w:szCs w:val="24"/>
          <w:lang w:bidi="ar-JO"/>
        </w:rPr>
        <w:t>major</w:t>
      </w:r>
      <w:r w:rsidRPr="00D83A0E">
        <w:rPr>
          <w:rFonts w:asciiTheme="majorBidi" w:hAnsiTheme="majorBidi" w:cstheme="majorBidi"/>
          <w:sz w:val="24"/>
          <w:szCs w:val="24"/>
          <w:lang w:bidi="ar-JO"/>
        </w:rPr>
        <w:t xml:space="preserve"> </w:t>
      </w:r>
      <w:r>
        <w:rPr>
          <w:rFonts w:asciiTheme="majorBidi" w:hAnsiTheme="majorBidi" w:cstheme="majorBidi"/>
          <w:sz w:val="24"/>
          <w:szCs w:val="24"/>
          <w:lang w:bidi="ar-JO"/>
        </w:rPr>
        <w:t>gaps and impediments to attaining women’s rights.</w:t>
      </w:r>
    </w:p>
    <w:p w14:paraId="6B4337FD" w14:textId="77777777" w:rsidR="0066626D"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lang w:bidi="ar-JO"/>
        </w:rPr>
      </w:pPr>
      <w:r>
        <w:rPr>
          <w:rFonts w:asciiTheme="majorBidi" w:hAnsiTheme="majorBidi" w:cstheme="majorBidi"/>
          <w:sz w:val="24"/>
          <w:szCs w:val="24"/>
          <w:lang w:bidi="ar-JO"/>
        </w:rPr>
        <w:t>T</w:t>
      </w:r>
      <w:r w:rsidRPr="00D83A0E">
        <w:rPr>
          <w:rFonts w:asciiTheme="majorBidi" w:hAnsiTheme="majorBidi" w:cstheme="majorBidi"/>
          <w:sz w:val="24"/>
          <w:szCs w:val="24"/>
          <w:lang w:bidi="ar-JO"/>
        </w:rPr>
        <w:t xml:space="preserve">here has been no </w:t>
      </w:r>
      <w:r>
        <w:rPr>
          <w:rFonts w:asciiTheme="majorBidi" w:hAnsiTheme="majorBidi" w:cstheme="majorBidi"/>
          <w:sz w:val="24"/>
          <w:szCs w:val="24"/>
          <w:lang w:bidi="ar-JO"/>
        </w:rPr>
        <w:t>progress</w:t>
      </w:r>
      <w:r w:rsidRPr="00D83A0E" w:rsidDel="00AA0FB4">
        <w:rPr>
          <w:rFonts w:asciiTheme="majorBidi" w:hAnsiTheme="majorBidi" w:cstheme="majorBidi"/>
          <w:sz w:val="24"/>
          <w:szCs w:val="24"/>
          <w:lang w:bidi="ar-JO"/>
        </w:rPr>
        <w:t xml:space="preserve"> </w:t>
      </w:r>
      <w:r>
        <w:rPr>
          <w:rFonts w:asciiTheme="majorBidi" w:hAnsiTheme="majorBidi" w:cstheme="majorBidi"/>
          <w:sz w:val="24"/>
          <w:szCs w:val="24"/>
          <w:lang w:bidi="ar-JO"/>
        </w:rPr>
        <w:t>on</w:t>
      </w:r>
      <w:r w:rsidRPr="00D83A0E">
        <w:rPr>
          <w:rFonts w:asciiTheme="majorBidi" w:hAnsiTheme="majorBidi" w:cstheme="majorBidi"/>
          <w:sz w:val="24"/>
          <w:szCs w:val="24"/>
          <w:lang w:bidi="ar-JO"/>
        </w:rPr>
        <w:t xml:space="preserve"> the process of approving the penal and personal status laws </w:t>
      </w:r>
      <w:r>
        <w:rPr>
          <w:rFonts w:asciiTheme="majorBidi" w:hAnsiTheme="majorBidi" w:cstheme="majorBidi"/>
          <w:sz w:val="24"/>
          <w:szCs w:val="24"/>
          <w:lang w:bidi="ar-JO"/>
        </w:rPr>
        <w:t>since the submission of the</w:t>
      </w:r>
      <w:r w:rsidRPr="00D83A0E">
        <w:rPr>
          <w:rFonts w:asciiTheme="majorBidi" w:hAnsiTheme="majorBidi" w:cstheme="majorBidi"/>
          <w:sz w:val="24"/>
          <w:szCs w:val="24"/>
          <w:lang w:bidi="ar-JO"/>
        </w:rPr>
        <w:t xml:space="preserve"> previous </w:t>
      </w:r>
      <w:r>
        <w:rPr>
          <w:rFonts w:asciiTheme="majorBidi" w:hAnsiTheme="majorBidi" w:cstheme="majorBidi"/>
          <w:sz w:val="24"/>
          <w:szCs w:val="24"/>
          <w:lang w:bidi="ar-JO"/>
        </w:rPr>
        <w:t xml:space="preserve">civil society </w:t>
      </w:r>
      <w:r w:rsidRPr="00D83A0E">
        <w:rPr>
          <w:rFonts w:asciiTheme="majorBidi" w:hAnsiTheme="majorBidi" w:cstheme="majorBidi"/>
          <w:sz w:val="24"/>
          <w:szCs w:val="24"/>
          <w:lang w:bidi="ar-JO"/>
        </w:rPr>
        <w:t>shadow report.</w:t>
      </w:r>
    </w:p>
    <w:p w14:paraId="0CC7C57F" w14:textId="77777777" w:rsidR="0066626D" w:rsidRPr="00D83A0E"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lang w:bidi="ar-JO"/>
        </w:rPr>
      </w:pPr>
      <w:r w:rsidRPr="00D83A0E">
        <w:rPr>
          <w:rFonts w:asciiTheme="majorBidi" w:hAnsiTheme="majorBidi" w:cstheme="majorBidi"/>
          <w:sz w:val="24"/>
          <w:szCs w:val="24"/>
          <w:lang w:bidi="ar-JO"/>
        </w:rPr>
        <w:t>Palestinian legislation</w:t>
      </w:r>
      <w:r>
        <w:rPr>
          <w:rFonts w:asciiTheme="majorBidi" w:hAnsiTheme="majorBidi" w:cstheme="majorBidi"/>
          <w:sz w:val="24"/>
          <w:szCs w:val="24"/>
          <w:lang w:bidi="ar-JO"/>
        </w:rPr>
        <w:t>s</w:t>
      </w:r>
      <w:r w:rsidRPr="00D83A0E">
        <w:rPr>
          <w:rFonts w:asciiTheme="majorBidi" w:hAnsiTheme="majorBidi" w:cstheme="majorBidi"/>
          <w:sz w:val="24"/>
          <w:szCs w:val="24"/>
          <w:lang w:bidi="ar-JO"/>
        </w:rPr>
        <w:t xml:space="preserve"> </w:t>
      </w:r>
      <w:r>
        <w:rPr>
          <w:rFonts w:asciiTheme="majorBidi" w:hAnsiTheme="majorBidi" w:cstheme="majorBidi"/>
          <w:sz w:val="24"/>
          <w:szCs w:val="24"/>
          <w:lang w:bidi="ar-JO"/>
        </w:rPr>
        <w:t>do not address the various</w:t>
      </w:r>
      <w:r w:rsidRPr="00D83A0E">
        <w:rPr>
          <w:rFonts w:asciiTheme="majorBidi" w:hAnsiTheme="majorBidi" w:cstheme="majorBidi"/>
          <w:sz w:val="24"/>
          <w:szCs w:val="24"/>
          <w:lang w:bidi="ar-JO"/>
        </w:rPr>
        <w:t xml:space="preserve"> forms of discrimination based on gender and disability, which leads to </w:t>
      </w:r>
      <w:r>
        <w:rPr>
          <w:rFonts w:asciiTheme="majorBidi" w:hAnsiTheme="majorBidi" w:cstheme="majorBidi"/>
          <w:sz w:val="24"/>
          <w:szCs w:val="24"/>
          <w:lang w:bidi="ar-JO"/>
        </w:rPr>
        <w:t xml:space="preserve">the </w:t>
      </w:r>
      <w:r w:rsidRPr="00D83A0E">
        <w:rPr>
          <w:rFonts w:asciiTheme="majorBidi" w:hAnsiTheme="majorBidi" w:cstheme="majorBidi"/>
          <w:sz w:val="24"/>
          <w:szCs w:val="24"/>
          <w:lang w:bidi="ar-JO"/>
        </w:rPr>
        <w:t>exclusion and double marginalization of women with disabilities.</w:t>
      </w:r>
    </w:p>
    <w:p w14:paraId="66F051DB" w14:textId="77777777" w:rsidR="0066626D" w:rsidRPr="00C138A4" w:rsidRDefault="0066626D" w:rsidP="0066626D">
      <w:pPr>
        <w:shd w:val="clear" w:color="auto" w:fill="FFFFFF" w:themeFill="background1"/>
        <w:spacing w:after="0" w:line="360" w:lineRule="auto"/>
        <w:ind w:left="15"/>
        <w:jc w:val="both"/>
        <w:rPr>
          <w:rFonts w:asciiTheme="majorBidi" w:hAnsiTheme="majorBidi" w:cstheme="majorBidi"/>
          <w:b/>
          <w:bCs/>
          <w:sz w:val="16"/>
          <w:szCs w:val="16"/>
          <w:lang w:bidi="ar-JO"/>
        </w:rPr>
      </w:pPr>
    </w:p>
    <w:p w14:paraId="2C812BA8" w14:textId="77777777" w:rsidR="0066626D" w:rsidRPr="005342E7" w:rsidRDefault="0066626D" w:rsidP="0066626D">
      <w:pPr>
        <w:shd w:val="clear" w:color="auto" w:fill="FFFFFF" w:themeFill="background1"/>
        <w:spacing w:after="0" w:line="360" w:lineRule="auto"/>
        <w:ind w:left="15"/>
        <w:jc w:val="both"/>
        <w:rPr>
          <w:rFonts w:asciiTheme="majorBidi" w:hAnsiTheme="majorBidi" w:cstheme="majorBidi"/>
          <w:b/>
          <w:bCs/>
          <w:sz w:val="24"/>
          <w:szCs w:val="24"/>
          <w:lang w:bidi="ar-JO"/>
        </w:rPr>
      </w:pPr>
      <w:r w:rsidRPr="005342E7">
        <w:rPr>
          <w:rFonts w:asciiTheme="majorBidi" w:hAnsiTheme="majorBidi" w:cstheme="majorBidi"/>
          <w:b/>
          <w:bCs/>
          <w:sz w:val="24"/>
          <w:szCs w:val="24"/>
          <w:lang w:bidi="ar-JO"/>
        </w:rPr>
        <w:t xml:space="preserve">The </w:t>
      </w:r>
      <w:r>
        <w:rPr>
          <w:rFonts w:asciiTheme="majorBidi" w:hAnsiTheme="majorBidi" w:cstheme="majorBidi"/>
          <w:b/>
          <w:bCs/>
          <w:sz w:val="24"/>
          <w:szCs w:val="24"/>
          <w:lang w:bidi="ar-JO"/>
        </w:rPr>
        <w:t>Q</w:t>
      </w:r>
      <w:r w:rsidRPr="005342E7">
        <w:rPr>
          <w:rFonts w:asciiTheme="majorBidi" w:hAnsiTheme="majorBidi" w:cstheme="majorBidi"/>
          <w:b/>
          <w:bCs/>
          <w:sz w:val="24"/>
          <w:szCs w:val="24"/>
          <w:lang w:bidi="ar-JO"/>
        </w:rPr>
        <w:t>uestion</w:t>
      </w:r>
      <w:r>
        <w:rPr>
          <w:rFonts w:asciiTheme="majorBidi" w:hAnsiTheme="majorBidi" w:cstheme="majorBidi"/>
          <w:b/>
          <w:bCs/>
          <w:sz w:val="24"/>
          <w:szCs w:val="24"/>
          <w:lang w:bidi="ar-JO"/>
        </w:rPr>
        <w:t>s</w:t>
      </w:r>
      <w:r w:rsidRPr="005342E7">
        <w:rPr>
          <w:rFonts w:asciiTheme="majorBidi" w:hAnsiTheme="majorBidi" w:cstheme="majorBidi"/>
          <w:b/>
          <w:bCs/>
          <w:sz w:val="24"/>
          <w:szCs w:val="24"/>
          <w:lang w:bidi="ar-JO"/>
        </w:rPr>
        <w:t>:</w:t>
      </w:r>
    </w:p>
    <w:p w14:paraId="7274917D" w14:textId="77777777" w:rsidR="0066626D" w:rsidRPr="00D83A0E" w:rsidRDefault="0066626D" w:rsidP="00A15666">
      <w:pPr>
        <w:pStyle w:val="ListParagraph"/>
        <w:numPr>
          <w:ilvl w:val="1"/>
          <w:numId w:val="2"/>
        </w:numPr>
        <w:spacing w:after="0" w:line="360" w:lineRule="auto"/>
        <w:ind w:left="360"/>
        <w:rPr>
          <w:lang w:bidi="ar-JO"/>
        </w:rPr>
      </w:pPr>
      <w:r w:rsidRPr="00C138A4">
        <w:rPr>
          <w:rFonts w:asciiTheme="majorBidi" w:hAnsiTheme="majorBidi" w:cstheme="majorBidi"/>
          <w:sz w:val="24"/>
          <w:szCs w:val="24"/>
          <w:lang w:bidi="ar-JO"/>
        </w:rPr>
        <w:t xml:space="preserve">Why did the State of Palestine not take actual steps to harmonize domestic laws with CEDAW? What is the expected timeframe to achieve this? </w:t>
      </w:r>
    </w:p>
    <w:p w14:paraId="7CFE50DB" w14:textId="77777777" w:rsidR="0066626D" w:rsidRPr="00C138A4" w:rsidRDefault="0066626D" w:rsidP="00A15666">
      <w:pPr>
        <w:pStyle w:val="ListParagraph"/>
        <w:numPr>
          <w:ilvl w:val="1"/>
          <w:numId w:val="2"/>
        </w:numPr>
        <w:shd w:val="clear" w:color="auto" w:fill="FFFFFF" w:themeFill="background1"/>
        <w:spacing w:after="0" w:line="360" w:lineRule="auto"/>
        <w:ind w:left="360"/>
        <w:jc w:val="both"/>
        <w:rPr>
          <w:rFonts w:asciiTheme="majorBidi" w:hAnsiTheme="majorBidi" w:cstheme="majorBidi"/>
          <w:sz w:val="24"/>
          <w:szCs w:val="24"/>
          <w:lang w:bidi="ar-JO"/>
        </w:rPr>
      </w:pPr>
      <w:r>
        <w:rPr>
          <w:rFonts w:asciiTheme="majorBidi" w:hAnsiTheme="majorBidi" w:cstheme="majorBidi"/>
          <w:sz w:val="24"/>
          <w:szCs w:val="24"/>
          <w:lang w:bidi="ar-JO"/>
        </w:rPr>
        <w:t>W</w:t>
      </w:r>
      <w:r w:rsidRPr="00C138A4">
        <w:rPr>
          <w:rFonts w:asciiTheme="majorBidi" w:hAnsiTheme="majorBidi" w:cstheme="majorBidi"/>
          <w:sz w:val="24"/>
          <w:szCs w:val="24"/>
          <w:lang w:bidi="ar-JO"/>
        </w:rPr>
        <w:t xml:space="preserve">hy did the State of Palestine not develop the necessary policies, </w:t>
      </w:r>
      <w:proofErr w:type="gramStart"/>
      <w:r w:rsidRPr="00C138A4">
        <w:rPr>
          <w:rFonts w:asciiTheme="majorBidi" w:hAnsiTheme="majorBidi" w:cstheme="majorBidi"/>
          <w:sz w:val="24"/>
          <w:szCs w:val="24"/>
          <w:lang w:bidi="ar-JO"/>
        </w:rPr>
        <w:t>interventions</w:t>
      </w:r>
      <w:proofErr w:type="gramEnd"/>
      <w:r w:rsidRPr="00C138A4">
        <w:rPr>
          <w:rFonts w:asciiTheme="majorBidi" w:hAnsiTheme="majorBidi" w:cstheme="majorBidi"/>
          <w:sz w:val="24"/>
          <w:szCs w:val="24"/>
          <w:lang w:bidi="ar-JO"/>
        </w:rPr>
        <w:t xml:space="preserve"> and procedures to enhance society's awareness on the importance of ending all forms of discrimination against women? </w:t>
      </w:r>
    </w:p>
    <w:p w14:paraId="4370E9DA" w14:textId="77777777" w:rsidR="0066626D" w:rsidRPr="00D83A0E" w:rsidRDefault="0066626D" w:rsidP="0066626D">
      <w:pPr>
        <w:shd w:val="clear" w:color="auto" w:fill="FFFFFF" w:themeFill="background1"/>
        <w:spacing w:after="0" w:line="360" w:lineRule="auto"/>
        <w:ind w:left="15"/>
        <w:jc w:val="both"/>
        <w:rPr>
          <w:rFonts w:asciiTheme="majorBidi" w:hAnsiTheme="majorBidi" w:cstheme="majorBidi"/>
          <w:sz w:val="24"/>
          <w:szCs w:val="24"/>
          <w:lang w:bidi="ar-JO"/>
        </w:rPr>
      </w:pPr>
    </w:p>
    <w:p w14:paraId="5DC8399E" w14:textId="77777777" w:rsidR="0066626D" w:rsidRPr="00C138A4" w:rsidRDefault="0066626D" w:rsidP="0066626D">
      <w:pPr>
        <w:shd w:val="clear" w:color="auto" w:fill="FFFFFF" w:themeFill="background1"/>
        <w:spacing w:after="0" w:line="360" w:lineRule="auto"/>
        <w:ind w:left="15"/>
        <w:jc w:val="both"/>
        <w:rPr>
          <w:rFonts w:asciiTheme="majorBidi" w:hAnsiTheme="majorBidi" w:cstheme="majorBidi"/>
          <w:sz w:val="24"/>
          <w:szCs w:val="24"/>
          <w:lang w:bidi="ar-JO"/>
        </w:rPr>
      </w:pPr>
      <w:r w:rsidRPr="00C138A4">
        <w:rPr>
          <w:rFonts w:asciiTheme="majorBidi" w:hAnsiTheme="majorBidi" w:cstheme="majorBidi"/>
          <w:b/>
          <w:bCs/>
          <w:sz w:val="24"/>
          <w:szCs w:val="24"/>
          <w:lang w:bidi="ar-JO"/>
        </w:rPr>
        <w:t>Recommendation</w:t>
      </w:r>
      <w:r w:rsidRPr="00C138A4">
        <w:rPr>
          <w:rFonts w:asciiTheme="majorBidi" w:hAnsiTheme="majorBidi" w:cstheme="majorBidi"/>
          <w:sz w:val="24"/>
          <w:szCs w:val="24"/>
          <w:lang w:bidi="ar-JO"/>
        </w:rPr>
        <w:t xml:space="preserve">: Respond to the counter-campaigns led by </w:t>
      </w:r>
      <w:r>
        <w:rPr>
          <w:rFonts w:asciiTheme="majorBidi" w:hAnsiTheme="majorBidi" w:cstheme="majorBidi"/>
          <w:sz w:val="24"/>
          <w:szCs w:val="24"/>
          <w:lang w:bidi="ar-JO"/>
        </w:rPr>
        <w:t>extremist groups</w:t>
      </w:r>
      <w:r w:rsidRPr="00C138A4">
        <w:rPr>
          <w:rFonts w:asciiTheme="majorBidi" w:hAnsiTheme="majorBidi" w:cstheme="majorBidi"/>
          <w:sz w:val="24"/>
          <w:szCs w:val="24"/>
          <w:lang w:bidi="ar-JO"/>
        </w:rPr>
        <w:t xml:space="preserve"> against the Convention, and set a clear timetable, in partnership with civil society, to repeal discriminatory laws against women, while prioritizing the adoption of the Family Protection Bill.</w:t>
      </w:r>
    </w:p>
    <w:p w14:paraId="6557520A" w14:textId="77777777" w:rsidR="0066626D" w:rsidRPr="00C138A4" w:rsidRDefault="0066626D" w:rsidP="0066626D">
      <w:pPr>
        <w:shd w:val="clear" w:color="auto" w:fill="FFFFFF" w:themeFill="background1"/>
        <w:spacing w:after="0" w:line="360" w:lineRule="auto"/>
        <w:ind w:left="15"/>
        <w:jc w:val="both"/>
        <w:rPr>
          <w:rFonts w:asciiTheme="majorBidi" w:hAnsiTheme="majorBidi" w:cstheme="majorBidi"/>
          <w:sz w:val="16"/>
          <w:szCs w:val="16"/>
          <w:u w:val="single"/>
          <w:lang w:bidi="ar-JO"/>
        </w:rPr>
      </w:pPr>
    </w:p>
    <w:p w14:paraId="61F33C32" w14:textId="77777777" w:rsidR="0066626D" w:rsidRPr="005342E7"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5342E7">
        <w:rPr>
          <w:rFonts w:asciiTheme="majorBidi" w:hAnsiTheme="majorBidi" w:cstheme="majorBidi"/>
          <w:b/>
          <w:bCs/>
          <w:sz w:val="24"/>
          <w:szCs w:val="24"/>
        </w:rPr>
        <w:t xml:space="preserve">Women, </w:t>
      </w:r>
      <w:proofErr w:type="gramStart"/>
      <w:r w:rsidRPr="005342E7">
        <w:rPr>
          <w:rFonts w:asciiTheme="majorBidi" w:hAnsiTheme="majorBidi" w:cstheme="majorBidi"/>
          <w:b/>
          <w:bCs/>
          <w:sz w:val="24"/>
          <w:szCs w:val="24"/>
        </w:rPr>
        <w:t>Peace</w:t>
      </w:r>
      <w:proofErr w:type="gramEnd"/>
      <w:r w:rsidRPr="005342E7">
        <w:rPr>
          <w:rFonts w:asciiTheme="majorBidi" w:hAnsiTheme="majorBidi" w:cstheme="majorBidi"/>
          <w:b/>
          <w:bCs/>
          <w:sz w:val="24"/>
          <w:szCs w:val="24"/>
        </w:rPr>
        <w:t xml:space="preserve"> and Security</w:t>
      </w:r>
    </w:p>
    <w:p w14:paraId="4B593FF3"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Resolution 1325 cannot be implemented in isolation from the implementation of international resolutions related to the Palestinian issue in its entirety, ending the occupation and establishing an independent, sovereign Palestinian state with Jerusalem as its capital.</w:t>
      </w:r>
    </w:p>
    <w:p w14:paraId="39F73BCC"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Israel, the occupying power, obstruct</w:t>
      </w:r>
      <w:r>
        <w:rPr>
          <w:rFonts w:asciiTheme="majorBidi" w:hAnsiTheme="majorBidi" w:cstheme="majorBidi"/>
          <w:sz w:val="24"/>
          <w:szCs w:val="24"/>
        </w:rPr>
        <w:t>s</w:t>
      </w:r>
      <w:r w:rsidRPr="00C138A4">
        <w:rPr>
          <w:rFonts w:asciiTheme="majorBidi" w:hAnsiTheme="majorBidi" w:cstheme="majorBidi"/>
          <w:sz w:val="24"/>
          <w:szCs w:val="24"/>
        </w:rPr>
        <w:t xml:space="preserve"> the reconstruction efforts in Gaza, as it poses restrictions on the entry of building materials and </w:t>
      </w:r>
      <w:r>
        <w:rPr>
          <w:rFonts w:asciiTheme="majorBidi" w:hAnsiTheme="majorBidi" w:cstheme="majorBidi"/>
          <w:sz w:val="24"/>
          <w:szCs w:val="24"/>
        </w:rPr>
        <w:t xml:space="preserve">the removal of rubbles </w:t>
      </w:r>
      <w:proofErr w:type="gramStart"/>
      <w:r>
        <w:rPr>
          <w:rFonts w:asciiTheme="majorBidi" w:hAnsiTheme="majorBidi" w:cstheme="majorBidi"/>
          <w:sz w:val="24"/>
          <w:szCs w:val="24"/>
        </w:rPr>
        <w:t>as a</w:t>
      </w:r>
      <w:r w:rsidRPr="00C138A4">
        <w:rPr>
          <w:rFonts w:asciiTheme="majorBidi" w:hAnsiTheme="majorBidi" w:cstheme="majorBidi"/>
          <w:sz w:val="24"/>
          <w:szCs w:val="24"/>
        </w:rPr>
        <w:t xml:space="preserve"> result of</w:t>
      </w:r>
      <w:proofErr w:type="gramEnd"/>
      <w:r w:rsidRPr="00C138A4">
        <w:rPr>
          <w:rFonts w:asciiTheme="majorBidi" w:hAnsiTheme="majorBidi" w:cstheme="majorBidi"/>
          <w:sz w:val="24"/>
          <w:szCs w:val="24"/>
        </w:rPr>
        <w:t xml:space="preserve"> the 2014 aggression</w:t>
      </w:r>
      <w:r>
        <w:rPr>
          <w:rFonts w:asciiTheme="majorBidi" w:hAnsiTheme="majorBidi" w:cstheme="majorBidi"/>
          <w:sz w:val="24"/>
          <w:szCs w:val="24"/>
        </w:rPr>
        <w:t>. U</w:t>
      </w:r>
      <w:r w:rsidRPr="00C138A4">
        <w:rPr>
          <w:rFonts w:asciiTheme="majorBidi" w:hAnsiTheme="majorBidi" w:cstheme="majorBidi"/>
          <w:sz w:val="24"/>
          <w:szCs w:val="24"/>
        </w:rPr>
        <w:t xml:space="preserve">p to date, large buildings remain destroyed. </w:t>
      </w:r>
    </w:p>
    <w:p w14:paraId="5CBDD7E0" w14:textId="77777777" w:rsidR="0066626D"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Pr>
          <w:rFonts w:asciiTheme="majorBidi" w:hAnsiTheme="majorBidi" w:cstheme="majorBidi"/>
          <w:sz w:val="24"/>
          <w:szCs w:val="24"/>
        </w:rPr>
        <w:t>W</w:t>
      </w:r>
      <w:r w:rsidRPr="00AE6999">
        <w:rPr>
          <w:rFonts w:asciiTheme="majorBidi" w:hAnsiTheme="majorBidi" w:cstheme="majorBidi"/>
          <w:sz w:val="24"/>
          <w:szCs w:val="24"/>
        </w:rPr>
        <w:t xml:space="preserve">omen are not equally represented in conflict resolution efforts, as well as in negotiations. Noteworthy is </w:t>
      </w:r>
      <w:r>
        <w:rPr>
          <w:rFonts w:asciiTheme="majorBidi" w:hAnsiTheme="majorBidi" w:cstheme="majorBidi"/>
          <w:sz w:val="24"/>
          <w:szCs w:val="24"/>
        </w:rPr>
        <w:t xml:space="preserve">that the </w:t>
      </w:r>
      <w:r w:rsidRPr="00C138A4">
        <w:rPr>
          <w:rFonts w:asciiTheme="majorBidi" w:hAnsiTheme="majorBidi" w:cstheme="majorBidi"/>
          <w:sz w:val="24"/>
          <w:szCs w:val="24"/>
        </w:rPr>
        <w:t xml:space="preserve">Palestinian-Israeli negotiations have stalled for years because </w:t>
      </w:r>
      <w:r>
        <w:rPr>
          <w:rFonts w:asciiTheme="majorBidi" w:hAnsiTheme="majorBidi" w:cstheme="majorBidi"/>
          <w:sz w:val="24"/>
          <w:szCs w:val="24"/>
        </w:rPr>
        <w:t xml:space="preserve">of the </w:t>
      </w:r>
      <w:r w:rsidRPr="00C138A4">
        <w:rPr>
          <w:rFonts w:asciiTheme="majorBidi" w:hAnsiTheme="majorBidi" w:cstheme="majorBidi"/>
          <w:sz w:val="24"/>
          <w:szCs w:val="24"/>
        </w:rPr>
        <w:t>Israel</w:t>
      </w:r>
      <w:r>
        <w:rPr>
          <w:rFonts w:asciiTheme="majorBidi" w:hAnsiTheme="majorBidi" w:cstheme="majorBidi"/>
          <w:sz w:val="24"/>
          <w:szCs w:val="24"/>
        </w:rPr>
        <w:t xml:space="preserve">i </w:t>
      </w:r>
      <w:r w:rsidRPr="00C138A4">
        <w:rPr>
          <w:rFonts w:asciiTheme="majorBidi" w:hAnsiTheme="majorBidi" w:cstheme="majorBidi"/>
          <w:sz w:val="24"/>
          <w:szCs w:val="24"/>
        </w:rPr>
        <w:t>failure to adhere to and implement the joint obligations within the peace agreement</w:t>
      </w:r>
      <w:r>
        <w:rPr>
          <w:rFonts w:asciiTheme="majorBidi" w:hAnsiTheme="majorBidi" w:cstheme="majorBidi"/>
          <w:sz w:val="24"/>
          <w:szCs w:val="24"/>
        </w:rPr>
        <w:t xml:space="preserve"> </w:t>
      </w:r>
      <w:r w:rsidRPr="00C138A4">
        <w:rPr>
          <w:rFonts w:asciiTheme="majorBidi" w:hAnsiTheme="majorBidi" w:cstheme="majorBidi"/>
          <w:sz w:val="24"/>
          <w:szCs w:val="24"/>
        </w:rPr>
        <w:t>based on international legitimate resolutions represented by United Nations. This has prompted disengagement in negotiations by the Palestinian leadership.</w:t>
      </w:r>
      <w:r w:rsidRPr="00D83A0E">
        <w:rPr>
          <w:rFonts w:asciiTheme="majorBidi" w:hAnsiTheme="majorBidi" w:cstheme="majorBidi"/>
          <w:sz w:val="24"/>
          <w:szCs w:val="24"/>
        </w:rPr>
        <w:t xml:space="preserve"> </w:t>
      </w:r>
    </w:p>
    <w:p w14:paraId="7A0F9340" w14:textId="77777777" w:rsidR="0066626D" w:rsidRPr="00D10F44" w:rsidRDefault="0066626D" w:rsidP="00A15666">
      <w:pPr>
        <w:pStyle w:val="ListParagraph"/>
        <w:numPr>
          <w:ilvl w:val="1"/>
          <w:numId w:val="2"/>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sz w:val="24"/>
          <w:szCs w:val="24"/>
        </w:rPr>
        <w:t>Women</w:t>
      </w:r>
      <w:r>
        <w:rPr>
          <w:rFonts w:asciiTheme="majorBidi" w:hAnsiTheme="majorBidi" w:cstheme="majorBidi"/>
          <w:sz w:val="24"/>
          <w:szCs w:val="24"/>
        </w:rPr>
        <w:t>’s participation in r</w:t>
      </w:r>
      <w:r w:rsidRPr="00D83A0E">
        <w:rPr>
          <w:rFonts w:asciiTheme="majorBidi" w:hAnsiTheme="majorBidi" w:cstheme="majorBidi"/>
          <w:sz w:val="24"/>
          <w:szCs w:val="24"/>
        </w:rPr>
        <w:t>econciliation</w:t>
      </w:r>
      <w:r w:rsidRPr="00D10F44">
        <w:rPr>
          <w:rFonts w:asciiTheme="majorBidi" w:hAnsiTheme="majorBidi" w:cstheme="majorBidi"/>
          <w:sz w:val="24"/>
          <w:szCs w:val="24"/>
        </w:rPr>
        <w:t xml:space="preserve"> efforts remains limited </w:t>
      </w:r>
      <w:r w:rsidRPr="00C138A4">
        <w:rPr>
          <w:rFonts w:asciiTheme="majorBidi" w:hAnsiTheme="majorBidi" w:cstheme="majorBidi"/>
          <w:sz w:val="24"/>
          <w:szCs w:val="24"/>
        </w:rPr>
        <w:t xml:space="preserve">due to the political </w:t>
      </w:r>
      <w:r>
        <w:rPr>
          <w:rFonts w:asciiTheme="majorBidi" w:hAnsiTheme="majorBidi" w:cstheme="majorBidi"/>
          <w:sz w:val="24"/>
          <w:szCs w:val="24"/>
        </w:rPr>
        <w:t>division</w:t>
      </w:r>
      <w:r w:rsidRPr="00C138A4">
        <w:rPr>
          <w:rFonts w:asciiTheme="majorBidi" w:hAnsiTheme="majorBidi" w:cstheme="majorBidi"/>
          <w:sz w:val="24"/>
          <w:szCs w:val="24"/>
        </w:rPr>
        <w:t xml:space="preserve"> and the stagnation of the </w:t>
      </w:r>
      <w:r>
        <w:rPr>
          <w:rFonts w:asciiTheme="majorBidi" w:hAnsiTheme="majorBidi" w:cstheme="majorBidi"/>
          <w:sz w:val="24"/>
          <w:szCs w:val="24"/>
        </w:rPr>
        <w:t>internal national</w:t>
      </w:r>
      <w:r w:rsidRPr="00C138A4">
        <w:rPr>
          <w:rFonts w:asciiTheme="majorBidi" w:hAnsiTheme="majorBidi" w:cstheme="majorBidi"/>
          <w:sz w:val="24"/>
          <w:szCs w:val="24"/>
        </w:rPr>
        <w:t xml:space="preserve"> dialogue </w:t>
      </w:r>
      <w:r>
        <w:rPr>
          <w:rFonts w:asciiTheme="majorBidi" w:hAnsiTheme="majorBidi" w:cstheme="majorBidi"/>
          <w:sz w:val="24"/>
          <w:szCs w:val="24"/>
        </w:rPr>
        <w:t>between the two largest political parties.</w:t>
      </w:r>
    </w:p>
    <w:p w14:paraId="4290E726" w14:textId="77777777" w:rsidR="0066626D" w:rsidRPr="00C138A4" w:rsidRDefault="0066626D" w:rsidP="0066626D">
      <w:pPr>
        <w:spacing w:after="0" w:line="360" w:lineRule="auto"/>
        <w:jc w:val="both"/>
        <w:rPr>
          <w:rFonts w:asciiTheme="majorBidi" w:hAnsiTheme="majorBidi" w:cstheme="majorBidi"/>
          <w:b/>
          <w:bCs/>
          <w:sz w:val="16"/>
          <w:szCs w:val="16"/>
        </w:rPr>
      </w:pPr>
    </w:p>
    <w:p w14:paraId="4C008208" w14:textId="77777777" w:rsidR="0066626D" w:rsidRPr="005342E7" w:rsidRDefault="0066626D" w:rsidP="0066626D">
      <w:pPr>
        <w:spacing w:after="0" w:line="360" w:lineRule="auto"/>
        <w:jc w:val="both"/>
        <w:rPr>
          <w:rFonts w:asciiTheme="majorBidi" w:hAnsiTheme="majorBidi" w:cstheme="majorBidi"/>
          <w:b/>
          <w:bCs/>
          <w:sz w:val="24"/>
          <w:szCs w:val="24"/>
        </w:rPr>
      </w:pPr>
      <w:r w:rsidRPr="005342E7">
        <w:rPr>
          <w:rFonts w:asciiTheme="majorBidi" w:hAnsiTheme="majorBidi" w:cstheme="majorBidi"/>
          <w:b/>
          <w:bCs/>
          <w:sz w:val="24"/>
          <w:szCs w:val="24"/>
        </w:rPr>
        <w:t xml:space="preserve">The </w:t>
      </w:r>
      <w:r>
        <w:rPr>
          <w:rFonts w:asciiTheme="majorBidi" w:hAnsiTheme="majorBidi" w:cstheme="majorBidi"/>
          <w:b/>
          <w:bCs/>
          <w:sz w:val="24"/>
          <w:szCs w:val="24"/>
        </w:rPr>
        <w:t>Q</w:t>
      </w:r>
      <w:r w:rsidRPr="005342E7">
        <w:rPr>
          <w:rFonts w:asciiTheme="majorBidi" w:hAnsiTheme="majorBidi" w:cstheme="majorBidi"/>
          <w:b/>
          <w:bCs/>
          <w:sz w:val="24"/>
          <w:szCs w:val="24"/>
        </w:rPr>
        <w:t>uestion:</w:t>
      </w:r>
    </w:p>
    <w:p w14:paraId="4A8955F5" w14:textId="77777777" w:rsidR="0066626D" w:rsidRPr="00C138A4" w:rsidRDefault="0066626D" w:rsidP="00A15666">
      <w:pPr>
        <w:pStyle w:val="ListParagraph"/>
        <w:numPr>
          <w:ilvl w:val="1"/>
          <w:numId w:val="2"/>
        </w:numPr>
        <w:spacing w:after="0" w:line="360" w:lineRule="auto"/>
        <w:ind w:left="450"/>
        <w:jc w:val="both"/>
        <w:rPr>
          <w:rFonts w:asciiTheme="majorBidi" w:hAnsiTheme="majorBidi" w:cstheme="majorBidi"/>
          <w:sz w:val="24"/>
          <w:szCs w:val="24"/>
        </w:rPr>
      </w:pPr>
      <w:r w:rsidRPr="00C138A4">
        <w:rPr>
          <w:rFonts w:asciiTheme="majorBidi" w:hAnsiTheme="majorBidi" w:cstheme="majorBidi"/>
          <w:sz w:val="24"/>
          <w:szCs w:val="24"/>
        </w:rPr>
        <w:t>What is the expected timeframe to address the obstacles that hinder the full participation of women in internal dialogue</w:t>
      </w:r>
      <w:r>
        <w:rPr>
          <w:rFonts w:asciiTheme="majorBidi" w:hAnsiTheme="majorBidi" w:cstheme="majorBidi"/>
          <w:sz w:val="24"/>
          <w:szCs w:val="24"/>
        </w:rPr>
        <w:t xml:space="preserve">, </w:t>
      </w:r>
      <w:proofErr w:type="gramStart"/>
      <w:r w:rsidRPr="00D10F44">
        <w:rPr>
          <w:rFonts w:asciiTheme="majorBidi" w:hAnsiTheme="majorBidi" w:cstheme="majorBidi"/>
          <w:sz w:val="24"/>
          <w:szCs w:val="24"/>
        </w:rPr>
        <w:t>reconciliation</w:t>
      </w:r>
      <w:proofErr w:type="gramEnd"/>
      <w:r w:rsidRPr="00C138A4">
        <w:rPr>
          <w:rFonts w:asciiTheme="majorBidi" w:hAnsiTheme="majorBidi" w:cstheme="majorBidi"/>
          <w:sz w:val="24"/>
          <w:szCs w:val="24"/>
        </w:rPr>
        <w:t xml:space="preserve"> and conflict prevention efforts?</w:t>
      </w:r>
      <w:r>
        <w:rPr>
          <w:rFonts w:asciiTheme="majorBidi" w:hAnsiTheme="majorBidi" w:cstheme="majorBidi"/>
          <w:sz w:val="24"/>
          <w:szCs w:val="24"/>
        </w:rPr>
        <w:t xml:space="preserve"> What actions has the state of Palestine taken to activate the Observatory?</w:t>
      </w:r>
    </w:p>
    <w:p w14:paraId="11B364CF" w14:textId="77777777" w:rsidR="0066626D" w:rsidRPr="00C138A4" w:rsidRDefault="0066626D" w:rsidP="0066626D">
      <w:pPr>
        <w:spacing w:after="0" w:line="360" w:lineRule="auto"/>
        <w:jc w:val="both"/>
        <w:rPr>
          <w:rFonts w:asciiTheme="majorBidi" w:hAnsiTheme="majorBidi" w:cstheme="majorBidi"/>
          <w:sz w:val="16"/>
          <w:szCs w:val="16"/>
        </w:rPr>
      </w:pPr>
    </w:p>
    <w:p w14:paraId="2A2F13A5" w14:textId="77777777" w:rsidR="0066626D" w:rsidRPr="00C138A4" w:rsidRDefault="0066626D" w:rsidP="0066626D">
      <w:pPr>
        <w:spacing w:after="0" w:line="360" w:lineRule="auto"/>
        <w:jc w:val="both"/>
        <w:rPr>
          <w:rFonts w:asciiTheme="majorBidi" w:hAnsiTheme="majorBidi" w:cstheme="majorBidi"/>
          <w:sz w:val="24"/>
          <w:szCs w:val="24"/>
          <w:rtl/>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Engage women in national reconciliation dialogues due to the importance of their role in promoting civil peace.</w:t>
      </w:r>
    </w:p>
    <w:p w14:paraId="6B116E7D" w14:textId="77777777" w:rsidR="0066626D" w:rsidRDefault="0066626D" w:rsidP="0066626D">
      <w:pPr>
        <w:rPr>
          <w:lang w:bidi="ar-JO"/>
        </w:rPr>
      </w:pPr>
    </w:p>
    <w:p w14:paraId="16C8B18A" w14:textId="77777777" w:rsidR="0066626D" w:rsidRPr="00C138A4"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C138A4">
        <w:rPr>
          <w:rFonts w:asciiTheme="majorBidi" w:hAnsiTheme="majorBidi" w:cstheme="majorBidi"/>
          <w:b/>
          <w:bCs/>
          <w:sz w:val="24"/>
          <w:szCs w:val="24"/>
        </w:rPr>
        <w:t>Special Temporary Measures:</w:t>
      </w:r>
    </w:p>
    <w:p w14:paraId="2C4FC5FD" w14:textId="77777777" w:rsidR="0066626D" w:rsidRPr="00097A59" w:rsidRDefault="0066626D" w:rsidP="00A15666">
      <w:pPr>
        <w:pStyle w:val="ListParagraph"/>
        <w:numPr>
          <w:ilvl w:val="1"/>
          <w:numId w:val="2"/>
        </w:numPr>
        <w:spacing w:after="0" w:line="360" w:lineRule="auto"/>
        <w:ind w:left="360"/>
        <w:rPr>
          <w:lang w:bidi="ar-JO"/>
        </w:rPr>
      </w:pPr>
      <w:r w:rsidRPr="00C138A4">
        <w:rPr>
          <w:rFonts w:asciiTheme="majorBidi" w:hAnsiTheme="majorBidi" w:cstheme="majorBidi"/>
          <w:sz w:val="24"/>
          <w:szCs w:val="24"/>
        </w:rPr>
        <w:t xml:space="preserve">According to the decision of the PLO’s National and Central Councils a 30% quota for women in the membership of </w:t>
      </w:r>
      <w:r>
        <w:rPr>
          <w:rFonts w:asciiTheme="majorBidi" w:hAnsiTheme="majorBidi" w:cstheme="majorBidi"/>
          <w:sz w:val="24"/>
          <w:szCs w:val="24"/>
        </w:rPr>
        <w:t>state and</w:t>
      </w:r>
      <w:r w:rsidRPr="00C138A4">
        <w:rPr>
          <w:rFonts w:asciiTheme="majorBidi" w:hAnsiTheme="majorBidi" w:cstheme="majorBidi"/>
          <w:sz w:val="24"/>
          <w:szCs w:val="24"/>
        </w:rPr>
        <w:t xml:space="preserve"> PLO</w:t>
      </w:r>
      <w:r>
        <w:rPr>
          <w:rFonts w:asciiTheme="majorBidi" w:hAnsiTheme="majorBidi" w:cstheme="majorBidi"/>
          <w:sz w:val="24"/>
          <w:szCs w:val="24"/>
        </w:rPr>
        <w:t xml:space="preserve"> structures including</w:t>
      </w:r>
      <w:r w:rsidRPr="00C138A4">
        <w:rPr>
          <w:rFonts w:asciiTheme="majorBidi" w:hAnsiTheme="majorBidi" w:cstheme="majorBidi"/>
          <w:sz w:val="24"/>
          <w:szCs w:val="24"/>
        </w:rPr>
        <w:t>, unions, syndicates, student councils and reconciliation committees has been adopted</w:t>
      </w:r>
      <w:r>
        <w:rPr>
          <w:rFonts w:asciiTheme="majorBidi" w:hAnsiTheme="majorBidi" w:cstheme="majorBidi"/>
          <w:sz w:val="24"/>
          <w:szCs w:val="24"/>
        </w:rPr>
        <w:t>. H</w:t>
      </w:r>
      <w:r w:rsidRPr="00C138A4">
        <w:rPr>
          <w:rFonts w:asciiTheme="majorBidi" w:hAnsiTheme="majorBidi" w:cstheme="majorBidi"/>
          <w:sz w:val="24"/>
          <w:szCs w:val="24"/>
        </w:rPr>
        <w:t>owever</w:t>
      </w:r>
      <w:r>
        <w:rPr>
          <w:rFonts w:asciiTheme="majorBidi" w:hAnsiTheme="majorBidi" w:cstheme="majorBidi"/>
          <w:sz w:val="24"/>
          <w:szCs w:val="24"/>
        </w:rPr>
        <w:t>, it has</w:t>
      </w:r>
      <w:r w:rsidRPr="00C138A4">
        <w:rPr>
          <w:rFonts w:asciiTheme="majorBidi" w:hAnsiTheme="majorBidi" w:cstheme="majorBidi"/>
          <w:sz w:val="24"/>
          <w:szCs w:val="24"/>
        </w:rPr>
        <w:t xml:space="preserve"> only </w:t>
      </w:r>
      <w:r>
        <w:rPr>
          <w:rFonts w:asciiTheme="majorBidi" w:hAnsiTheme="majorBidi" w:cstheme="majorBidi"/>
          <w:sz w:val="24"/>
          <w:szCs w:val="24"/>
        </w:rPr>
        <w:t xml:space="preserve">been </w:t>
      </w:r>
      <w:r w:rsidRPr="00C138A4">
        <w:rPr>
          <w:rFonts w:asciiTheme="majorBidi" w:hAnsiTheme="majorBidi" w:cstheme="majorBidi"/>
          <w:sz w:val="24"/>
          <w:szCs w:val="24"/>
        </w:rPr>
        <w:t>partially implemented</w:t>
      </w:r>
      <w:r>
        <w:rPr>
          <w:rFonts w:asciiTheme="majorBidi" w:hAnsiTheme="majorBidi" w:cstheme="majorBidi"/>
          <w:sz w:val="24"/>
          <w:szCs w:val="24"/>
        </w:rPr>
        <w:t xml:space="preserve"> due </w:t>
      </w:r>
      <w:r w:rsidRPr="00C138A4">
        <w:rPr>
          <w:rFonts w:asciiTheme="majorBidi" w:hAnsiTheme="majorBidi" w:cstheme="majorBidi"/>
          <w:sz w:val="24"/>
          <w:szCs w:val="24"/>
        </w:rPr>
        <w:t xml:space="preserve">to the continued absence of political will. </w:t>
      </w:r>
    </w:p>
    <w:p w14:paraId="0B6B3FFF"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color w:val="000000" w:themeColor="text1"/>
          <w:sz w:val="24"/>
          <w:szCs w:val="24"/>
          <w:lang w:bidi="ar-JO"/>
        </w:rPr>
      </w:pPr>
      <w:r>
        <w:rPr>
          <w:rFonts w:asciiTheme="majorBidi" w:hAnsiTheme="majorBidi" w:cstheme="majorBidi"/>
          <w:color w:val="000000" w:themeColor="text1"/>
          <w:sz w:val="24"/>
          <w:szCs w:val="24"/>
          <w:lang w:bidi="ar-JO"/>
        </w:rPr>
        <w:t>An</w:t>
      </w:r>
      <w:r w:rsidRPr="00C138A4">
        <w:rPr>
          <w:rFonts w:asciiTheme="majorBidi" w:hAnsiTheme="majorBidi" w:cstheme="majorBidi"/>
          <w:color w:val="000000" w:themeColor="text1"/>
          <w:sz w:val="24"/>
          <w:szCs w:val="24"/>
          <w:lang w:bidi="ar-JO"/>
        </w:rPr>
        <w:t xml:space="preserve"> amendment was made in 2021 to the General Elections Law to increase the quota </w:t>
      </w:r>
      <w:r>
        <w:rPr>
          <w:rFonts w:asciiTheme="majorBidi" w:hAnsiTheme="majorBidi" w:cstheme="majorBidi"/>
          <w:color w:val="000000" w:themeColor="text1"/>
          <w:sz w:val="24"/>
          <w:szCs w:val="24"/>
          <w:lang w:bidi="ar-JO"/>
        </w:rPr>
        <w:t>for</w:t>
      </w:r>
      <w:r w:rsidRPr="00C138A4">
        <w:rPr>
          <w:rFonts w:asciiTheme="majorBidi" w:hAnsiTheme="majorBidi" w:cstheme="majorBidi"/>
          <w:color w:val="000000" w:themeColor="text1"/>
          <w:sz w:val="24"/>
          <w:szCs w:val="24"/>
          <w:lang w:bidi="ar-JO"/>
        </w:rPr>
        <w:t xml:space="preserve"> women</w:t>
      </w:r>
      <w:r>
        <w:rPr>
          <w:rFonts w:asciiTheme="majorBidi" w:hAnsiTheme="majorBidi" w:cstheme="majorBidi"/>
          <w:color w:val="000000" w:themeColor="text1"/>
          <w:sz w:val="24"/>
          <w:szCs w:val="24"/>
          <w:lang w:bidi="ar-JO"/>
        </w:rPr>
        <w:t>’s participation</w:t>
      </w:r>
      <w:r w:rsidRPr="00C138A4">
        <w:rPr>
          <w:rFonts w:asciiTheme="majorBidi" w:hAnsiTheme="majorBidi" w:cstheme="majorBidi"/>
          <w:color w:val="000000" w:themeColor="text1"/>
          <w:sz w:val="24"/>
          <w:szCs w:val="24"/>
          <w:lang w:bidi="ar-JO"/>
        </w:rPr>
        <w:t xml:space="preserve"> by 25% as a minimum in the membership of the 132-member Legislative Council.</w:t>
      </w:r>
      <w:r>
        <w:rPr>
          <w:rFonts w:asciiTheme="majorBidi" w:hAnsiTheme="majorBidi" w:cstheme="majorBidi"/>
          <w:color w:val="000000" w:themeColor="text1"/>
          <w:sz w:val="24"/>
          <w:szCs w:val="24"/>
          <w:lang w:bidi="ar-JO"/>
        </w:rPr>
        <w:t xml:space="preserve"> </w:t>
      </w:r>
    </w:p>
    <w:p w14:paraId="2C82DF3F" w14:textId="77777777" w:rsidR="0066626D" w:rsidRDefault="0066626D" w:rsidP="00A15666">
      <w:pPr>
        <w:pStyle w:val="ListParagraph"/>
        <w:numPr>
          <w:ilvl w:val="1"/>
          <w:numId w:val="2"/>
        </w:numPr>
        <w:spacing w:after="0" w:line="360" w:lineRule="auto"/>
        <w:ind w:left="360"/>
        <w:jc w:val="both"/>
        <w:rPr>
          <w:rFonts w:asciiTheme="majorBidi" w:hAnsiTheme="majorBidi" w:cstheme="majorBidi"/>
          <w:color w:val="000000" w:themeColor="text1"/>
          <w:sz w:val="24"/>
          <w:szCs w:val="24"/>
          <w:lang w:bidi="ar-JO"/>
        </w:rPr>
      </w:pPr>
      <w:r w:rsidRPr="00C138A4">
        <w:rPr>
          <w:rFonts w:asciiTheme="majorBidi" w:hAnsiTheme="majorBidi" w:cstheme="majorBidi"/>
          <w:color w:val="000000" w:themeColor="text1"/>
          <w:sz w:val="24"/>
          <w:szCs w:val="24"/>
          <w:lang w:bidi="ar-JO"/>
        </w:rPr>
        <w:t xml:space="preserve">The decision to increase the quota by 30% in the </w:t>
      </w:r>
      <w:r w:rsidRPr="00097A59">
        <w:rPr>
          <w:rFonts w:asciiTheme="majorBidi" w:hAnsiTheme="majorBidi" w:cstheme="majorBidi"/>
          <w:color w:val="000000" w:themeColor="text1"/>
          <w:sz w:val="24"/>
          <w:szCs w:val="24"/>
          <w:lang w:bidi="ar-JO"/>
        </w:rPr>
        <w:t>L</w:t>
      </w:r>
      <w:r w:rsidRPr="00C138A4">
        <w:rPr>
          <w:rFonts w:asciiTheme="majorBidi" w:hAnsiTheme="majorBidi" w:cstheme="majorBidi"/>
          <w:color w:val="000000" w:themeColor="text1"/>
          <w:sz w:val="24"/>
          <w:szCs w:val="24"/>
          <w:lang w:bidi="ar-JO"/>
        </w:rPr>
        <w:t xml:space="preserve">ocal </w:t>
      </w:r>
      <w:r w:rsidRPr="00097A59">
        <w:rPr>
          <w:rFonts w:asciiTheme="majorBidi" w:hAnsiTheme="majorBidi" w:cstheme="majorBidi"/>
          <w:color w:val="000000" w:themeColor="text1"/>
          <w:sz w:val="24"/>
          <w:szCs w:val="24"/>
          <w:lang w:bidi="ar-JO"/>
        </w:rPr>
        <w:t>E</w:t>
      </w:r>
      <w:r w:rsidRPr="00C138A4">
        <w:rPr>
          <w:rFonts w:asciiTheme="majorBidi" w:hAnsiTheme="majorBidi" w:cstheme="majorBidi"/>
          <w:color w:val="000000" w:themeColor="text1"/>
          <w:sz w:val="24"/>
          <w:szCs w:val="24"/>
          <w:lang w:bidi="ar-JO"/>
        </w:rPr>
        <w:t xml:space="preserve">lections </w:t>
      </w:r>
      <w:r w:rsidRPr="00097A59">
        <w:rPr>
          <w:rFonts w:asciiTheme="majorBidi" w:hAnsiTheme="majorBidi" w:cstheme="majorBidi"/>
          <w:color w:val="000000" w:themeColor="text1"/>
          <w:sz w:val="24"/>
          <w:szCs w:val="24"/>
          <w:lang w:bidi="ar-JO"/>
        </w:rPr>
        <w:t>L</w:t>
      </w:r>
      <w:r w:rsidRPr="00C138A4">
        <w:rPr>
          <w:rFonts w:asciiTheme="majorBidi" w:hAnsiTheme="majorBidi" w:cstheme="majorBidi"/>
          <w:color w:val="000000" w:themeColor="text1"/>
          <w:sz w:val="24"/>
          <w:szCs w:val="24"/>
          <w:lang w:bidi="ar-JO"/>
        </w:rPr>
        <w:t xml:space="preserve">aw was not implemented despite the vigorous follow-up by the </w:t>
      </w:r>
      <w:r w:rsidRPr="00097A59">
        <w:rPr>
          <w:rFonts w:asciiTheme="majorBidi" w:hAnsiTheme="majorBidi" w:cstheme="majorBidi"/>
          <w:color w:val="000000" w:themeColor="text1"/>
          <w:sz w:val="24"/>
          <w:szCs w:val="24"/>
          <w:lang w:bidi="ar-JO"/>
        </w:rPr>
        <w:t xml:space="preserve">CEDAW Civic </w:t>
      </w:r>
      <w:r w:rsidRPr="00C138A4">
        <w:rPr>
          <w:rFonts w:asciiTheme="majorBidi" w:hAnsiTheme="majorBidi" w:cstheme="majorBidi"/>
          <w:color w:val="000000" w:themeColor="text1"/>
          <w:sz w:val="24"/>
          <w:szCs w:val="24"/>
          <w:lang w:bidi="ar-JO"/>
        </w:rPr>
        <w:t xml:space="preserve">Coalition. </w:t>
      </w:r>
    </w:p>
    <w:p w14:paraId="33BB43E9" w14:textId="77777777" w:rsidR="0066626D" w:rsidRPr="00D83A0E" w:rsidRDefault="0066626D" w:rsidP="00A15666">
      <w:pPr>
        <w:pStyle w:val="ListParagraph"/>
        <w:numPr>
          <w:ilvl w:val="1"/>
          <w:numId w:val="2"/>
        </w:numPr>
        <w:spacing w:after="0" w:line="360" w:lineRule="auto"/>
        <w:ind w:left="360"/>
        <w:jc w:val="both"/>
        <w:rPr>
          <w:lang w:bidi="ar-JO"/>
        </w:rPr>
      </w:pPr>
      <w:r w:rsidRPr="00D83A0E">
        <w:rPr>
          <w:rFonts w:asciiTheme="majorBidi" w:hAnsiTheme="majorBidi" w:cstheme="majorBidi"/>
          <w:color w:val="000000" w:themeColor="text1"/>
          <w:sz w:val="24"/>
          <w:szCs w:val="24"/>
          <w:lang w:bidi="ar-JO"/>
        </w:rPr>
        <w:t xml:space="preserve">The participation of women ministers in the current government decreased by 12.5%, </w:t>
      </w:r>
      <w:r>
        <w:rPr>
          <w:rFonts w:asciiTheme="majorBidi" w:hAnsiTheme="majorBidi" w:cstheme="majorBidi"/>
          <w:color w:val="000000" w:themeColor="text1"/>
          <w:sz w:val="24"/>
          <w:szCs w:val="24"/>
          <w:lang w:bidi="ar-JO"/>
        </w:rPr>
        <w:t>where there are three women ministers compared to four in the previous government.</w:t>
      </w:r>
      <w:r w:rsidRPr="00D83A0E">
        <w:rPr>
          <w:rFonts w:asciiTheme="majorBidi" w:hAnsiTheme="majorBidi" w:cstheme="majorBidi"/>
          <w:color w:val="000000" w:themeColor="text1"/>
          <w:sz w:val="24"/>
          <w:szCs w:val="24"/>
          <w:lang w:bidi="ar-JO"/>
        </w:rPr>
        <w:t xml:space="preserve"> The percentage of female employees in the public service increased from 37% to 47% in 2022, but the percentage of female employees in the position of general manager and above did not exceed 14%</w:t>
      </w:r>
      <w:r>
        <w:rPr>
          <w:rFonts w:asciiTheme="majorBidi" w:hAnsiTheme="majorBidi" w:cstheme="majorBidi"/>
          <w:color w:val="000000" w:themeColor="text1"/>
          <w:sz w:val="24"/>
          <w:szCs w:val="24"/>
          <w:lang w:bidi="ar-JO"/>
        </w:rPr>
        <w:t xml:space="preserve">.  Women </w:t>
      </w:r>
      <w:r w:rsidRPr="00D83A0E">
        <w:rPr>
          <w:rFonts w:asciiTheme="majorBidi" w:hAnsiTheme="majorBidi" w:cstheme="majorBidi"/>
          <w:color w:val="000000" w:themeColor="text1"/>
          <w:sz w:val="24"/>
          <w:szCs w:val="24"/>
          <w:lang w:bidi="ar-JO"/>
        </w:rPr>
        <w:t xml:space="preserve">ambassadors </w:t>
      </w:r>
      <w:r>
        <w:rPr>
          <w:rFonts w:asciiTheme="majorBidi" w:hAnsiTheme="majorBidi" w:cstheme="majorBidi"/>
          <w:color w:val="000000" w:themeColor="text1"/>
          <w:sz w:val="24"/>
          <w:szCs w:val="24"/>
          <w:lang w:bidi="ar-JO"/>
        </w:rPr>
        <w:t xml:space="preserve">form </w:t>
      </w:r>
      <w:r w:rsidRPr="00D83A0E">
        <w:rPr>
          <w:rFonts w:asciiTheme="majorBidi" w:hAnsiTheme="majorBidi" w:cstheme="majorBidi"/>
          <w:color w:val="000000" w:themeColor="text1"/>
          <w:sz w:val="24"/>
          <w:szCs w:val="24"/>
          <w:lang w:bidi="ar-JO"/>
        </w:rPr>
        <w:t xml:space="preserve">11%, and the </w:t>
      </w:r>
      <w:r>
        <w:rPr>
          <w:rFonts w:asciiTheme="majorBidi" w:hAnsiTheme="majorBidi" w:cstheme="majorBidi"/>
          <w:color w:val="000000" w:themeColor="text1"/>
          <w:sz w:val="24"/>
          <w:szCs w:val="24"/>
          <w:lang w:bidi="ar-JO"/>
        </w:rPr>
        <w:t>percentage of women</w:t>
      </w:r>
      <w:r w:rsidRPr="00D83A0E">
        <w:rPr>
          <w:rFonts w:asciiTheme="majorBidi" w:hAnsiTheme="majorBidi" w:cstheme="majorBidi"/>
          <w:color w:val="000000" w:themeColor="text1"/>
          <w:sz w:val="24"/>
          <w:szCs w:val="24"/>
          <w:lang w:bidi="ar-JO"/>
        </w:rPr>
        <w:t xml:space="preserve"> governor</w:t>
      </w:r>
      <w:r>
        <w:rPr>
          <w:rFonts w:asciiTheme="majorBidi" w:hAnsiTheme="majorBidi" w:cstheme="majorBidi"/>
          <w:color w:val="000000" w:themeColor="text1"/>
          <w:sz w:val="24"/>
          <w:szCs w:val="24"/>
          <w:lang w:bidi="ar-JO"/>
        </w:rPr>
        <w:t>s</w:t>
      </w:r>
      <w:r w:rsidRPr="00D83A0E">
        <w:rPr>
          <w:rFonts w:asciiTheme="majorBidi" w:hAnsiTheme="majorBidi" w:cstheme="majorBidi"/>
          <w:color w:val="000000" w:themeColor="text1"/>
          <w:sz w:val="24"/>
          <w:szCs w:val="24"/>
          <w:lang w:bidi="ar-JO"/>
        </w:rPr>
        <w:t xml:space="preserve"> remained the same 6.3% with the presence of </w:t>
      </w:r>
      <w:r>
        <w:rPr>
          <w:rFonts w:asciiTheme="majorBidi" w:hAnsiTheme="majorBidi" w:cstheme="majorBidi"/>
          <w:color w:val="000000" w:themeColor="text1"/>
          <w:sz w:val="24"/>
          <w:szCs w:val="24"/>
          <w:lang w:bidi="ar-JO"/>
        </w:rPr>
        <w:t>one</w:t>
      </w:r>
      <w:r w:rsidRPr="00D83A0E">
        <w:rPr>
          <w:rFonts w:asciiTheme="majorBidi" w:hAnsiTheme="majorBidi" w:cstheme="majorBidi"/>
          <w:color w:val="000000" w:themeColor="text1"/>
          <w:sz w:val="24"/>
          <w:szCs w:val="24"/>
          <w:lang w:bidi="ar-JO"/>
        </w:rPr>
        <w:t xml:space="preserve"> woman since 2010.</w:t>
      </w:r>
      <w:r>
        <w:rPr>
          <w:rFonts w:asciiTheme="majorBidi" w:hAnsiTheme="majorBidi" w:cstheme="majorBidi"/>
          <w:b/>
          <w:bCs/>
          <w:color w:val="000000" w:themeColor="text1"/>
          <w:sz w:val="24"/>
          <w:szCs w:val="24"/>
          <w:lang w:bidi="ar-JO"/>
        </w:rPr>
        <w:t xml:space="preserve"> </w:t>
      </w:r>
      <w:r w:rsidRPr="00C138A4">
        <w:rPr>
          <w:rFonts w:asciiTheme="majorBidi" w:hAnsiTheme="majorBidi" w:cstheme="majorBidi"/>
          <w:color w:val="000000" w:themeColor="text1"/>
          <w:sz w:val="24"/>
          <w:szCs w:val="24"/>
          <w:lang w:bidi="ar-JO"/>
        </w:rPr>
        <w:t>The percentage of female judges in 2022 amounted to 19%, while female prosecutors amounted to 20% and the percentage of Sharia female judges is 10%.</w:t>
      </w:r>
    </w:p>
    <w:p w14:paraId="32291B2F"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color w:val="000000" w:themeColor="text1"/>
          <w:sz w:val="24"/>
          <w:szCs w:val="24"/>
          <w:lang w:bidi="ar-JO"/>
        </w:rPr>
      </w:pPr>
      <w:r w:rsidRPr="00446D1B">
        <w:rPr>
          <w:rFonts w:asciiTheme="majorBidi" w:hAnsiTheme="majorBidi" w:cstheme="majorBidi"/>
          <w:color w:val="000000" w:themeColor="text1"/>
          <w:sz w:val="24"/>
          <w:szCs w:val="24"/>
          <w:lang w:bidi="ar-JO"/>
        </w:rPr>
        <w:t>The</w:t>
      </w:r>
      <w:r w:rsidRPr="00C138A4">
        <w:rPr>
          <w:rFonts w:asciiTheme="majorBidi" w:hAnsiTheme="majorBidi" w:cstheme="majorBidi"/>
          <w:color w:val="000000" w:themeColor="text1"/>
          <w:sz w:val="24"/>
          <w:szCs w:val="24"/>
          <w:lang w:bidi="ar-JO"/>
        </w:rPr>
        <w:t xml:space="preserve"> Palestinian legislative elections</w:t>
      </w:r>
      <w:r w:rsidRPr="00446D1B">
        <w:rPr>
          <w:rFonts w:asciiTheme="majorBidi" w:hAnsiTheme="majorBidi" w:cstheme="majorBidi"/>
          <w:color w:val="000000" w:themeColor="text1"/>
          <w:sz w:val="24"/>
          <w:szCs w:val="24"/>
          <w:lang w:bidi="ar-JO"/>
        </w:rPr>
        <w:t xml:space="preserve"> were deferred </w:t>
      </w:r>
      <w:r w:rsidRPr="00C138A4">
        <w:rPr>
          <w:rFonts w:asciiTheme="majorBidi" w:hAnsiTheme="majorBidi" w:cstheme="majorBidi"/>
          <w:color w:val="000000" w:themeColor="text1"/>
          <w:sz w:val="24"/>
          <w:szCs w:val="24"/>
          <w:lang w:bidi="ar-JO"/>
        </w:rPr>
        <w:t xml:space="preserve">following the Israeli occupation’s prevention of </w:t>
      </w:r>
      <w:r w:rsidRPr="00446D1B">
        <w:rPr>
          <w:rFonts w:asciiTheme="majorBidi" w:hAnsiTheme="majorBidi" w:cstheme="majorBidi"/>
          <w:color w:val="000000" w:themeColor="text1"/>
          <w:sz w:val="24"/>
          <w:szCs w:val="24"/>
          <w:lang w:bidi="ar-JO"/>
        </w:rPr>
        <w:t>holding the elections in</w:t>
      </w:r>
      <w:r w:rsidRPr="00C138A4">
        <w:rPr>
          <w:rFonts w:asciiTheme="majorBidi" w:hAnsiTheme="majorBidi" w:cstheme="majorBidi"/>
          <w:color w:val="000000" w:themeColor="text1"/>
          <w:sz w:val="24"/>
          <w:szCs w:val="24"/>
          <w:lang w:bidi="ar-JO"/>
        </w:rPr>
        <w:t xml:space="preserve"> Jerusalem, where women</w:t>
      </w:r>
      <w:r w:rsidRPr="00446D1B">
        <w:rPr>
          <w:rFonts w:asciiTheme="majorBidi" w:hAnsiTheme="majorBidi" w:cstheme="majorBidi"/>
          <w:color w:val="000000" w:themeColor="text1"/>
          <w:sz w:val="24"/>
          <w:szCs w:val="24"/>
          <w:lang w:bidi="ar-JO"/>
        </w:rPr>
        <w:t xml:space="preserve"> as</w:t>
      </w:r>
      <w:r w:rsidRPr="00C138A4">
        <w:rPr>
          <w:rFonts w:asciiTheme="majorBidi" w:hAnsiTheme="majorBidi" w:cstheme="majorBidi"/>
          <w:color w:val="000000" w:themeColor="text1"/>
          <w:sz w:val="24"/>
          <w:szCs w:val="24"/>
          <w:lang w:bidi="ar-JO"/>
        </w:rPr>
        <w:t xml:space="preserve"> </w:t>
      </w:r>
      <w:r w:rsidRPr="00446D1B">
        <w:rPr>
          <w:rFonts w:asciiTheme="majorBidi" w:hAnsiTheme="majorBidi" w:cstheme="majorBidi"/>
          <w:color w:val="000000" w:themeColor="text1"/>
          <w:sz w:val="24"/>
          <w:szCs w:val="24"/>
          <w:lang w:bidi="ar-JO"/>
        </w:rPr>
        <w:t xml:space="preserve">voters and candidates </w:t>
      </w:r>
      <w:r w:rsidRPr="00C138A4">
        <w:rPr>
          <w:rFonts w:asciiTheme="majorBidi" w:hAnsiTheme="majorBidi" w:cstheme="majorBidi"/>
          <w:color w:val="000000" w:themeColor="text1"/>
          <w:sz w:val="24"/>
          <w:szCs w:val="24"/>
          <w:lang w:bidi="ar-JO"/>
        </w:rPr>
        <w:t>were prevented from participating</w:t>
      </w:r>
      <w:r w:rsidRPr="00446D1B">
        <w:rPr>
          <w:rFonts w:asciiTheme="majorBidi" w:hAnsiTheme="majorBidi" w:cstheme="majorBidi"/>
          <w:color w:val="000000" w:themeColor="text1"/>
          <w:sz w:val="24"/>
          <w:szCs w:val="24"/>
          <w:lang w:bidi="ar-JO"/>
        </w:rPr>
        <w:t xml:space="preserve">.  </w:t>
      </w:r>
      <w:r w:rsidRPr="00C138A4">
        <w:rPr>
          <w:rFonts w:asciiTheme="majorBidi" w:hAnsiTheme="majorBidi" w:cstheme="majorBidi"/>
          <w:color w:val="000000" w:themeColor="text1"/>
          <w:sz w:val="24"/>
          <w:szCs w:val="24"/>
          <w:lang w:bidi="ar-JO"/>
        </w:rPr>
        <w:t xml:space="preserve">Malicious rumors were spread against anyone who </w:t>
      </w:r>
      <w:r w:rsidRPr="00446D1B">
        <w:rPr>
          <w:rFonts w:asciiTheme="majorBidi" w:hAnsiTheme="majorBidi" w:cstheme="majorBidi"/>
          <w:color w:val="000000" w:themeColor="text1"/>
          <w:sz w:val="24"/>
          <w:szCs w:val="24"/>
          <w:lang w:bidi="ar-JO"/>
        </w:rPr>
        <w:t xml:space="preserve">would </w:t>
      </w:r>
      <w:r w:rsidRPr="00C138A4">
        <w:rPr>
          <w:rFonts w:asciiTheme="majorBidi" w:hAnsiTheme="majorBidi" w:cstheme="majorBidi"/>
          <w:color w:val="000000" w:themeColor="text1"/>
          <w:sz w:val="24"/>
          <w:szCs w:val="24"/>
          <w:lang w:bidi="ar-JO"/>
        </w:rPr>
        <w:t>participat</w:t>
      </w:r>
      <w:r>
        <w:rPr>
          <w:rFonts w:asciiTheme="majorBidi" w:hAnsiTheme="majorBidi" w:cstheme="majorBidi"/>
          <w:color w:val="000000" w:themeColor="text1"/>
          <w:sz w:val="24"/>
          <w:szCs w:val="24"/>
          <w:lang w:bidi="ar-JO"/>
        </w:rPr>
        <w:t>e</w:t>
      </w:r>
      <w:r w:rsidRPr="00C138A4">
        <w:rPr>
          <w:rFonts w:asciiTheme="majorBidi" w:hAnsiTheme="majorBidi" w:cstheme="majorBidi"/>
          <w:color w:val="000000" w:themeColor="text1"/>
          <w:sz w:val="24"/>
          <w:szCs w:val="24"/>
          <w:lang w:bidi="ar-JO"/>
        </w:rPr>
        <w:t xml:space="preserve"> in the elections, </w:t>
      </w:r>
      <w:r w:rsidRPr="00446D1B">
        <w:rPr>
          <w:rFonts w:asciiTheme="majorBidi" w:hAnsiTheme="majorBidi" w:cstheme="majorBidi"/>
          <w:color w:val="000000" w:themeColor="text1"/>
          <w:sz w:val="24"/>
          <w:szCs w:val="24"/>
          <w:lang w:bidi="ar-JO"/>
        </w:rPr>
        <w:t>including on</w:t>
      </w:r>
      <w:r w:rsidRPr="00C138A4">
        <w:rPr>
          <w:rFonts w:asciiTheme="majorBidi" w:hAnsiTheme="majorBidi" w:cstheme="majorBidi"/>
          <w:color w:val="000000" w:themeColor="text1"/>
          <w:sz w:val="24"/>
          <w:szCs w:val="24"/>
          <w:lang w:bidi="ar-JO"/>
        </w:rPr>
        <w:t xml:space="preserve"> facing the risk of Israel revoking residency and stopping health and social security services for them and their families. </w:t>
      </w:r>
    </w:p>
    <w:p w14:paraId="6E04B63C" w14:textId="77777777" w:rsidR="0066626D" w:rsidRPr="00C138A4" w:rsidRDefault="0066626D" w:rsidP="0066626D">
      <w:pPr>
        <w:pStyle w:val="ListParagraph"/>
        <w:spacing w:after="0" w:line="360" w:lineRule="auto"/>
        <w:ind w:left="360"/>
        <w:rPr>
          <w:rFonts w:asciiTheme="majorBidi" w:hAnsiTheme="majorBidi" w:cstheme="majorBidi"/>
          <w:color w:val="000000" w:themeColor="text1"/>
          <w:sz w:val="24"/>
          <w:szCs w:val="24"/>
          <w:lang w:bidi="ar-JO"/>
        </w:rPr>
      </w:pPr>
    </w:p>
    <w:p w14:paraId="45D005AC" w14:textId="77777777" w:rsidR="0066626D" w:rsidRPr="005342E7" w:rsidRDefault="0066626D" w:rsidP="0066626D">
      <w:pPr>
        <w:spacing w:after="0" w:line="360" w:lineRule="auto"/>
        <w:ind w:left="15"/>
        <w:jc w:val="both"/>
        <w:rPr>
          <w:rFonts w:asciiTheme="majorBidi" w:hAnsiTheme="majorBidi" w:cstheme="majorBidi"/>
          <w:b/>
          <w:bCs/>
          <w:color w:val="000000" w:themeColor="text1"/>
          <w:sz w:val="24"/>
          <w:szCs w:val="24"/>
          <w:lang w:bidi="ar-JO"/>
        </w:rPr>
      </w:pPr>
      <w:r w:rsidRPr="005342E7">
        <w:rPr>
          <w:rFonts w:asciiTheme="majorBidi" w:hAnsiTheme="majorBidi" w:cstheme="majorBidi"/>
          <w:b/>
          <w:bCs/>
          <w:color w:val="000000" w:themeColor="text1"/>
          <w:sz w:val="24"/>
          <w:szCs w:val="24"/>
          <w:lang w:bidi="ar-JO"/>
        </w:rPr>
        <w:t xml:space="preserve">The </w:t>
      </w:r>
      <w:r>
        <w:rPr>
          <w:rFonts w:asciiTheme="majorBidi" w:hAnsiTheme="majorBidi" w:cstheme="majorBidi"/>
          <w:b/>
          <w:bCs/>
          <w:color w:val="000000" w:themeColor="text1"/>
          <w:sz w:val="24"/>
          <w:szCs w:val="24"/>
          <w:lang w:bidi="ar-JO"/>
        </w:rPr>
        <w:t>Q</w:t>
      </w:r>
      <w:r w:rsidRPr="005342E7">
        <w:rPr>
          <w:rFonts w:asciiTheme="majorBidi" w:hAnsiTheme="majorBidi" w:cstheme="majorBidi"/>
          <w:b/>
          <w:bCs/>
          <w:color w:val="000000" w:themeColor="text1"/>
          <w:sz w:val="24"/>
          <w:szCs w:val="24"/>
          <w:lang w:bidi="ar-JO"/>
        </w:rPr>
        <w:t>uestion:</w:t>
      </w:r>
    </w:p>
    <w:p w14:paraId="58766449" w14:textId="77777777" w:rsidR="0066626D" w:rsidRDefault="0066626D" w:rsidP="00A15666">
      <w:pPr>
        <w:pStyle w:val="ListParagraph"/>
        <w:numPr>
          <w:ilvl w:val="1"/>
          <w:numId w:val="2"/>
        </w:numPr>
        <w:spacing w:after="0" w:line="360" w:lineRule="auto"/>
        <w:ind w:left="360"/>
        <w:jc w:val="both"/>
        <w:rPr>
          <w:rFonts w:asciiTheme="majorBidi" w:hAnsiTheme="majorBidi" w:cstheme="majorBidi"/>
          <w:color w:val="000000" w:themeColor="text1"/>
          <w:sz w:val="24"/>
          <w:szCs w:val="24"/>
          <w:lang w:bidi="ar-JO"/>
        </w:rPr>
      </w:pPr>
      <w:r w:rsidRPr="00C138A4">
        <w:rPr>
          <w:rFonts w:asciiTheme="majorBidi" w:hAnsiTheme="majorBidi" w:cstheme="majorBidi"/>
          <w:color w:val="000000" w:themeColor="text1"/>
          <w:sz w:val="24"/>
          <w:szCs w:val="24"/>
          <w:lang w:bidi="ar-JO"/>
        </w:rPr>
        <w:t>Why the amendment of the General Elections Law in May 2021 regarding the allocation of a 30% quota was not implemented?</w:t>
      </w:r>
    </w:p>
    <w:p w14:paraId="50F22554" w14:textId="77777777" w:rsidR="0066626D" w:rsidRPr="00C138A4" w:rsidRDefault="0066626D" w:rsidP="0066626D">
      <w:pPr>
        <w:pStyle w:val="ListParagraph"/>
        <w:spacing w:after="0" w:line="360" w:lineRule="auto"/>
        <w:ind w:left="360"/>
        <w:jc w:val="both"/>
        <w:rPr>
          <w:rFonts w:asciiTheme="majorBidi" w:hAnsiTheme="majorBidi" w:cstheme="majorBidi"/>
          <w:color w:val="000000" w:themeColor="text1"/>
          <w:sz w:val="16"/>
          <w:szCs w:val="16"/>
          <w:lang w:bidi="ar-JO"/>
        </w:rPr>
      </w:pPr>
    </w:p>
    <w:p w14:paraId="748ED510" w14:textId="77777777" w:rsidR="0066626D" w:rsidRDefault="0066626D" w:rsidP="0066626D">
      <w:pPr>
        <w:spacing w:after="0" w:line="360" w:lineRule="auto"/>
        <w:ind w:left="15"/>
        <w:jc w:val="both"/>
        <w:rPr>
          <w:rFonts w:asciiTheme="majorBidi" w:hAnsiTheme="majorBidi" w:cstheme="majorBidi"/>
          <w:color w:val="000000" w:themeColor="text1"/>
          <w:sz w:val="24"/>
          <w:szCs w:val="24"/>
          <w:lang w:bidi="ar-JO"/>
        </w:rPr>
      </w:pPr>
      <w:r w:rsidRPr="00C138A4">
        <w:rPr>
          <w:rFonts w:asciiTheme="majorBidi" w:hAnsiTheme="majorBidi" w:cstheme="majorBidi"/>
          <w:b/>
          <w:bCs/>
          <w:color w:val="000000" w:themeColor="text1"/>
          <w:sz w:val="24"/>
          <w:szCs w:val="24"/>
          <w:lang w:bidi="ar-JO"/>
        </w:rPr>
        <w:t>Recommendation</w:t>
      </w:r>
      <w:r w:rsidRPr="00C138A4">
        <w:rPr>
          <w:rFonts w:asciiTheme="majorBidi" w:hAnsiTheme="majorBidi" w:cstheme="majorBidi"/>
          <w:color w:val="000000" w:themeColor="text1"/>
          <w:sz w:val="24"/>
          <w:szCs w:val="24"/>
          <w:lang w:bidi="ar-JO"/>
        </w:rPr>
        <w:t xml:space="preserve">: Hold general </w:t>
      </w:r>
      <w:r>
        <w:rPr>
          <w:rFonts w:asciiTheme="majorBidi" w:hAnsiTheme="majorBidi" w:cstheme="majorBidi"/>
          <w:color w:val="000000" w:themeColor="text1"/>
          <w:sz w:val="24"/>
          <w:szCs w:val="24"/>
          <w:lang w:bidi="ar-JO"/>
        </w:rPr>
        <w:t xml:space="preserve">and local </w:t>
      </w:r>
      <w:r w:rsidRPr="00C138A4">
        <w:rPr>
          <w:rFonts w:asciiTheme="majorBidi" w:hAnsiTheme="majorBidi" w:cstheme="majorBidi"/>
          <w:color w:val="000000" w:themeColor="text1"/>
          <w:sz w:val="24"/>
          <w:szCs w:val="24"/>
          <w:lang w:bidi="ar-JO"/>
        </w:rPr>
        <w:t xml:space="preserve">elections </w:t>
      </w:r>
      <w:r>
        <w:rPr>
          <w:rFonts w:asciiTheme="majorBidi" w:hAnsiTheme="majorBidi" w:cstheme="majorBidi"/>
          <w:color w:val="000000" w:themeColor="text1"/>
          <w:sz w:val="24"/>
          <w:szCs w:val="24"/>
          <w:lang w:bidi="ar-JO"/>
        </w:rPr>
        <w:t>with</w:t>
      </w:r>
      <w:r w:rsidRPr="00C138A4">
        <w:rPr>
          <w:rFonts w:asciiTheme="majorBidi" w:hAnsiTheme="majorBidi" w:cstheme="majorBidi"/>
          <w:color w:val="000000" w:themeColor="text1"/>
          <w:sz w:val="24"/>
          <w:szCs w:val="24"/>
          <w:lang w:bidi="ar-JO"/>
        </w:rPr>
        <w:t xml:space="preserve"> no less than 30%</w:t>
      </w:r>
      <w:r>
        <w:rPr>
          <w:rFonts w:asciiTheme="majorBidi" w:hAnsiTheme="majorBidi" w:cstheme="majorBidi"/>
          <w:color w:val="000000" w:themeColor="text1"/>
          <w:sz w:val="24"/>
          <w:szCs w:val="24"/>
          <w:lang w:bidi="ar-JO"/>
        </w:rPr>
        <w:t xml:space="preserve"> representation of</w:t>
      </w:r>
      <w:r w:rsidRPr="00C138A4">
        <w:rPr>
          <w:rFonts w:asciiTheme="majorBidi" w:hAnsiTheme="majorBidi" w:cstheme="majorBidi"/>
          <w:color w:val="000000" w:themeColor="text1"/>
          <w:sz w:val="24"/>
          <w:szCs w:val="24"/>
          <w:lang w:bidi="ar-JO"/>
        </w:rPr>
        <w:t xml:space="preserve"> women.</w:t>
      </w:r>
    </w:p>
    <w:p w14:paraId="2690C6F1" w14:textId="77777777" w:rsidR="0066626D" w:rsidRPr="00C138A4" w:rsidRDefault="0066626D" w:rsidP="0066626D">
      <w:pPr>
        <w:spacing w:after="0" w:line="360" w:lineRule="auto"/>
        <w:ind w:left="15"/>
        <w:jc w:val="both"/>
        <w:rPr>
          <w:rFonts w:asciiTheme="majorBidi" w:hAnsiTheme="majorBidi" w:cstheme="majorBidi"/>
          <w:color w:val="000000" w:themeColor="text1"/>
          <w:sz w:val="16"/>
          <w:szCs w:val="16"/>
          <w:rtl/>
          <w:lang w:bidi="ar-JO"/>
        </w:rPr>
      </w:pPr>
    </w:p>
    <w:p w14:paraId="1B2CD668" w14:textId="77777777" w:rsidR="0066626D" w:rsidRPr="005342E7"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5342E7">
        <w:rPr>
          <w:rFonts w:asciiTheme="majorBidi" w:hAnsiTheme="majorBidi" w:cstheme="majorBidi"/>
          <w:b/>
          <w:bCs/>
          <w:sz w:val="24"/>
          <w:szCs w:val="24"/>
        </w:rPr>
        <w:t>Stereotypes and Harmful Practices:</w:t>
      </w:r>
    </w:p>
    <w:p w14:paraId="222A18DE"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The government has not committed to tangible efforts to change the prevailing discriminatory societal culture against women. For example, in the local government elections’ campaigns, concealing pictures of female candidates on electoral campaign materials</w:t>
      </w:r>
      <w:r>
        <w:rPr>
          <w:rFonts w:asciiTheme="majorBidi" w:hAnsiTheme="majorBidi" w:cstheme="majorBidi"/>
          <w:sz w:val="24"/>
          <w:szCs w:val="24"/>
        </w:rPr>
        <w:t xml:space="preserve"> was widespread</w:t>
      </w:r>
      <w:r w:rsidRPr="00C138A4">
        <w:rPr>
          <w:rFonts w:asciiTheme="majorBidi" w:hAnsiTheme="majorBidi" w:cstheme="majorBidi"/>
          <w:sz w:val="24"/>
          <w:szCs w:val="24"/>
        </w:rPr>
        <w:t xml:space="preserve">. This came in contravention with the code of conduct established by the Central Elections Committee not to withhold the pictures of female candidates as a form of prejudice to women's rights, as signed by parties, civil society institutions and candidates’ blocks. In addition, participation of women with disabilities </w:t>
      </w:r>
      <w:r>
        <w:rPr>
          <w:rFonts w:asciiTheme="majorBidi" w:hAnsiTheme="majorBidi" w:cstheme="majorBidi"/>
          <w:sz w:val="24"/>
          <w:szCs w:val="24"/>
        </w:rPr>
        <w:t>remained</w:t>
      </w:r>
      <w:r w:rsidRPr="00C138A4">
        <w:rPr>
          <w:rFonts w:asciiTheme="majorBidi" w:hAnsiTheme="majorBidi" w:cstheme="majorBidi"/>
          <w:sz w:val="24"/>
          <w:szCs w:val="24"/>
        </w:rPr>
        <w:t xml:space="preserve"> limited, causing double discrimination against them as women and as </w:t>
      </w:r>
      <w:r>
        <w:rPr>
          <w:rFonts w:asciiTheme="majorBidi" w:hAnsiTheme="majorBidi" w:cstheme="majorBidi"/>
          <w:sz w:val="24"/>
          <w:szCs w:val="24"/>
        </w:rPr>
        <w:t>persons</w:t>
      </w:r>
      <w:r w:rsidRPr="00C138A4">
        <w:rPr>
          <w:rFonts w:asciiTheme="majorBidi" w:hAnsiTheme="majorBidi" w:cstheme="majorBidi"/>
          <w:sz w:val="24"/>
          <w:szCs w:val="24"/>
        </w:rPr>
        <w:t xml:space="preserve"> with disabilities</w:t>
      </w:r>
      <w:r>
        <w:rPr>
          <w:rFonts w:asciiTheme="majorBidi" w:hAnsiTheme="majorBidi" w:cstheme="majorBidi"/>
          <w:sz w:val="24"/>
          <w:szCs w:val="24"/>
        </w:rPr>
        <w:t>.</w:t>
      </w:r>
    </w:p>
    <w:p w14:paraId="4408C242"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rPr>
      </w:pPr>
      <w:r w:rsidRPr="00C138A4">
        <w:rPr>
          <w:rFonts w:asciiTheme="majorBidi" w:hAnsiTheme="majorBidi" w:cstheme="majorBidi"/>
          <w:sz w:val="24"/>
          <w:szCs w:val="24"/>
        </w:rPr>
        <w:t>The government, including the official media</w:t>
      </w:r>
      <w:r>
        <w:rPr>
          <w:rFonts w:asciiTheme="majorBidi" w:hAnsiTheme="majorBidi" w:cstheme="majorBidi"/>
          <w:sz w:val="24"/>
          <w:szCs w:val="24"/>
        </w:rPr>
        <w:t xml:space="preserve"> </w:t>
      </w:r>
      <w:r w:rsidRPr="009B6AB8">
        <w:rPr>
          <w:rFonts w:asciiTheme="majorBidi" w:hAnsiTheme="majorBidi" w:cstheme="majorBidi"/>
          <w:sz w:val="24"/>
          <w:szCs w:val="24"/>
        </w:rPr>
        <w:t>and</w:t>
      </w:r>
      <w:r w:rsidRPr="00C138A4">
        <w:rPr>
          <w:rFonts w:asciiTheme="majorBidi" w:hAnsiTheme="majorBidi" w:cstheme="majorBidi"/>
          <w:sz w:val="24"/>
          <w:szCs w:val="24"/>
        </w:rPr>
        <w:t xml:space="preserve"> the Ministr</w:t>
      </w:r>
      <w:r>
        <w:rPr>
          <w:rFonts w:asciiTheme="majorBidi" w:hAnsiTheme="majorBidi" w:cstheme="majorBidi"/>
          <w:sz w:val="24"/>
          <w:szCs w:val="24"/>
        </w:rPr>
        <w:t>ies</w:t>
      </w:r>
      <w:r w:rsidRPr="00C138A4">
        <w:rPr>
          <w:rFonts w:asciiTheme="majorBidi" w:hAnsiTheme="majorBidi" w:cstheme="majorBidi"/>
          <w:sz w:val="24"/>
          <w:szCs w:val="24"/>
        </w:rPr>
        <w:t xml:space="preserve"> of Culture </w:t>
      </w:r>
      <w:r>
        <w:rPr>
          <w:rFonts w:asciiTheme="majorBidi" w:hAnsiTheme="majorBidi" w:cstheme="majorBidi"/>
          <w:sz w:val="24"/>
          <w:szCs w:val="24"/>
        </w:rPr>
        <w:t>and Education have not</w:t>
      </w:r>
      <w:r w:rsidRPr="00C138A4">
        <w:rPr>
          <w:rFonts w:asciiTheme="majorBidi" w:hAnsiTheme="majorBidi" w:cstheme="majorBidi"/>
          <w:sz w:val="24"/>
          <w:szCs w:val="24"/>
        </w:rPr>
        <w:t xml:space="preserve"> </w:t>
      </w:r>
      <w:r>
        <w:rPr>
          <w:rFonts w:asciiTheme="majorBidi" w:hAnsiTheme="majorBidi" w:cstheme="majorBidi"/>
          <w:sz w:val="24"/>
          <w:szCs w:val="24"/>
        </w:rPr>
        <w:t>made</w:t>
      </w:r>
      <w:r w:rsidRPr="00C138A4">
        <w:rPr>
          <w:rFonts w:asciiTheme="majorBidi" w:hAnsiTheme="majorBidi" w:cstheme="majorBidi"/>
          <w:sz w:val="24"/>
          <w:szCs w:val="24"/>
        </w:rPr>
        <w:t xml:space="preserve"> </w:t>
      </w:r>
      <w:r>
        <w:rPr>
          <w:rFonts w:asciiTheme="majorBidi" w:hAnsiTheme="majorBidi" w:cstheme="majorBidi"/>
          <w:sz w:val="24"/>
          <w:szCs w:val="24"/>
        </w:rPr>
        <w:t>significant</w:t>
      </w:r>
      <w:r w:rsidRPr="00C138A4">
        <w:rPr>
          <w:rFonts w:asciiTheme="majorBidi" w:hAnsiTheme="majorBidi" w:cstheme="majorBidi"/>
          <w:sz w:val="24"/>
          <w:szCs w:val="24"/>
        </w:rPr>
        <w:t xml:space="preserve"> </w:t>
      </w:r>
      <w:r>
        <w:rPr>
          <w:rFonts w:asciiTheme="majorBidi" w:hAnsiTheme="majorBidi" w:cstheme="majorBidi"/>
          <w:sz w:val="24"/>
          <w:szCs w:val="24"/>
        </w:rPr>
        <w:t>efforts combat</w:t>
      </w:r>
      <w:r w:rsidRPr="00C138A4">
        <w:rPr>
          <w:rFonts w:asciiTheme="majorBidi" w:hAnsiTheme="majorBidi" w:cstheme="majorBidi"/>
          <w:sz w:val="24"/>
          <w:szCs w:val="24"/>
        </w:rPr>
        <w:t xml:space="preserve"> the stereotypical image</w:t>
      </w:r>
      <w:r>
        <w:rPr>
          <w:rFonts w:asciiTheme="majorBidi" w:hAnsiTheme="majorBidi" w:cstheme="majorBidi"/>
          <w:sz w:val="24"/>
          <w:szCs w:val="24"/>
        </w:rPr>
        <w:t>s</w:t>
      </w:r>
      <w:r w:rsidRPr="00C138A4">
        <w:rPr>
          <w:rFonts w:asciiTheme="majorBidi" w:hAnsiTheme="majorBidi" w:cstheme="majorBidi"/>
          <w:sz w:val="24"/>
          <w:szCs w:val="24"/>
        </w:rPr>
        <w:t xml:space="preserve"> of women. </w:t>
      </w:r>
      <w:r>
        <w:rPr>
          <w:rFonts w:asciiTheme="majorBidi" w:hAnsiTheme="majorBidi" w:cstheme="majorBidi"/>
          <w:sz w:val="24"/>
          <w:szCs w:val="24"/>
        </w:rPr>
        <w:t>Some</w:t>
      </w:r>
      <w:r w:rsidRPr="00C138A4">
        <w:rPr>
          <w:rFonts w:asciiTheme="majorBidi" w:hAnsiTheme="majorBidi" w:cstheme="majorBidi"/>
          <w:sz w:val="24"/>
          <w:szCs w:val="24"/>
        </w:rPr>
        <w:t xml:space="preserve"> </w:t>
      </w:r>
      <w:r>
        <w:rPr>
          <w:rFonts w:asciiTheme="majorBidi" w:hAnsiTheme="majorBidi" w:cstheme="majorBidi"/>
          <w:sz w:val="24"/>
          <w:szCs w:val="24"/>
        </w:rPr>
        <w:t xml:space="preserve">implemented </w:t>
      </w:r>
      <w:r w:rsidRPr="00C138A4">
        <w:rPr>
          <w:rFonts w:asciiTheme="majorBidi" w:hAnsiTheme="majorBidi" w:cstheme="majorBidi"/>
          <w:sz w:val="24"/>
          <w:szCs w:val="24"/>
        </w:rPr>
        <w:t xml:space="preserve">programs were limited to the role of women at the national level, which is undoubtedly important but does not guarantee changing social patterns, nor </w:t>
      </w:r>
      <w:r>
        <w:rPr>
          <w:rFonts w:asciiTheme="majorBidi" w:hAnsiTheme="majorBidi" w:cstheme="majorBidi"/>
          <w:sz w:val="24"/>
          <w:szCs w:val="24"/>
        </w:rPr>
        <w:t>do</w:t>
      </w:r>
      <w:r w:rsidRPr="00C138A4">
        <w:rPr>
          <w:rFonts w:asciiTheme="majorBidi" w:hAnsiTheme="majorBidi" w:cstheme="majorBidi"/>
          <w:sz w:val="24"/>
          <w:szCs w:val="24"/>
        </w:rPr>
        <w:t xml:space="preserve"> they address the counterattack and hate speech against women's institutions, and the implementation of CEDAW and the endorsement of the Family Protection Bill.</w:t>
      </w:r>
    </w:p>
    <w:p w14:paraId="1F112E01" w14:textId="77777777" w:rsidR="0066626D" w:rsidRPr="00C138A4" w:rsidRDefault="0066626D" w:rsidP="0066626D">
      <w:pPr>
        <w:spacing w:after="0" w:line="360" w:lineRule="auto"/>
        <w:jc w:val="both"/>
        <w:rPr>
          <w:rFonts w:asciiTheme="majorBidi" w:hAnsiTheme="majorBidi" w:cstheme="majorBidi"/>
          <w:sz w:val="16"/>
          <w:szCs w:val="16"/>
        </w:rPr>
      </w:pPr>
    </w:p>
    <w:p w14:paraId="711E8F89" w14:textId="77777777" w:rsidR="0066626D" w:rsidRPr="00077810" w:rsidRDefault="0066626D" w:rsidP="0066626D">
      <w:pPr>
        <w:spacing w:after="0" w:line="360" w:lineRule="auto"/>
        <w:jc w:val="both"/>
        <w:rPr>
          <w:rFonts w:asciiTheme="majorBidi" w:hAnsiTheme="majorBidi" w:cstheme="majorBidi"/>
          <w:b/>
          <w:bCs/>
          <w:sz w:val="24"/>
          <w:szCs w:val="24"/>
        </w:rPr>
      </w:pPr>
      <w:r w:rsidRPr="00077810">
        <w:rPr>
          <w:rFonts w:asciiTheme="majorBidi" w:hAnsiTheme="majorBidi" w:cstheme="majorBidi"/>
          <w:b/>
          <w:bCs/>
          <w:sz w:val="24"/>
          <w:szCs w:val="24"/>
        </w:rPr>
        <w:t xml:space="preserve">The </w:t>
      </w:r>
      <w:r>
        <w:rPr>
          <w:rFonts w:asciiTheme="majorBidi" w:hAnsiTheme="majorBidi" w:cstheme="majorBidi"/>
          <w:b/>
          <w:bCs/>
          <w:sz w:val="24"/>
          <w:szCs w:val="24"/>
        </w:rPr>
        <w:t>Q</w:t>
      </w:r>
      <w:r w:rsidRPr="00077810">
        <w:rPr>
          <w:rFonts w:asciiTheme="majorBidi" w:hAnsiTheme="majorBidi" w:cstheme="majorBidi"/>
          <w:b/>
          <w:bCs/>
          <w:sz w:val="24"/>
          <w:szCs w:val="24"/>
        </w:rPr>
        <w:t>uestion</w:t>
      </w:r>
      <w:r>
        <w:rPr>
          <w:rFonts w:asciiTheme="majorBidi" w:hAnsiTheme="majorBidi" w:cstheme="majorBidi"/>
          <w:b/>
          <w:bCs/>
          <w:sz w:val="24"/>
          <w:szCs w:val="24"/>
        </w:rPr>
        <w:t>s</w:t>
      </w:r>
      <w:r w:rsidRPr="00077810">
        <w:rPr>
          <w:rFonts w:asciiTheme="majorBidi" w:hAnsiTheme="majorBidi" w:cstheme="majorBidi"/>
          <w:b/>
          <w:bCs/>
          <w:sz w:val="24"/>
          <w:szCs w:val="24"/>
        </w:rPr>
        <w:t>:</w:t>
      </w:r>
    </w:p>
    <w:p w14:paraId="3C757D4C"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Why has the government</w:t>
      </w:r>
      <w:r>
        <w:rPr>
          <w:rFonts w:asciiTheme="majorBidi" w:hAnsiTheme="majorBidi" w:cstheme="majorBidi"/>
          <w:sz w:val="24"/>
          <w:szCs w:val="24"/>
        </w:rPr>
        <w:t xml:space="preserve"> </w:t>
      </w:r>
      <w:r w:rsidRPr="00C138A4">
        <w:rPr>
          <w:rFonts w:asciiTheme="majorBidi" w:hAnsiTheme="majorBidi" w:cstheme="majorBidi"/>
          <w:sz w:val="24"/>
          <w:szCs w:val="24"/>
        </w:rPr>
        <w:t>not develop</w:t>
      </w:r>
      <w:r>
        <w:rPr>
          <w:rFonts w:asciiTheme="majorBidi" w:hAnsiTheme="majorBidi" w:cstheme="majorBidi"/>
          <w:sz w:val="24"/>
          <w:szCs w:val="24"/>
        </w:rPr>
        <w:t>ed</w:t>
      </w:r>
      <w:r w:rsidRPr="00C138A4">
        <w:rPr>
          <w:rFonts w:asciiTheme="majorBidi" w:hAnsiTheme="majorBidi" w:cstheme="majorBidi"/>
          <w:sz w:val="24"/>
          <w:szCs w:val="24"/>
        </w:rPr>
        <w:t xml:space="preserve"> policies and interventions to change the prevailing stereotypical culture and amend discriminatory curricula?</w:t>
      </w:r>
    </w:p>
    <w:p w14:paraId="02549046"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Why did the State of Palestine not take the necessary measures to limit the tribal ruling systems and work to strengthen the rule of law?</w:t>
      </w:r>
    </w:p>
    <w:p w14:paraId="012F81BC" w14:textId="77777777" w:rsidR="0066626D" w:rsidRPr="00C138A4" w:rsidRDefault="0066626D" w:rsidP="0066626D">
      <w:pPr>
        <w:pStyle w:val="ListParagraph"/>
        <w:spacing w:after="0" w:line="360" w:lineRule="auto"/>
        <w:jc w:val="both"/>
        <w:rPr>
          <w:rFonts w:asciiTheme="majorBidi" w:hAnsiTheme="majorBidi" w:cstheme="majorBidi"/>
          <w:sz w:val="16"/>
          <w:szCs w:val="16"/>
        </w:rPr>
      </w:pPr>
    </w:p>
    <w:p w14:paraId="1690B489" w14:textId="77777777" w:rsidR="0066626D" w:rsidRPr="00C138A4"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Develop a serious </w:t>
      </w:r>
      <w:r>
        <w:rPr>
          <w:rFonts w:asciiTheme="majorBidi" w:hAnsiTheme="majorBidi" w:cstheme="majorBidi"/>
          <w:sz w:val="24"/>
          <w:szCs w:val="24"/>
        </w:rPr>
        <w:t xml:space="preserve">and </w:t>
      </w:r>
      <w:r w:rsidRPr="00C138A4">
        <w:rPr>
          <w:rFonts w:asciiTheme="majorBidi" w:hAnsiTheme="majorBidi" w:cstheme="majorBidi"/>
          <w:sz w:val="24"/>
          <w:szCs w:val="24"/>
        </w:rPr>
        <w:t>comprehensive plan by the government to stop the severe deterioration in the societal culture that rejects women’s rights, and activate the role of all parties, including the official and unofficial media, ministries of education and cultur</w:t>
      </w:r>
      <w:r>
        <w:rPr>
          <w:rFonts w:asciiTheme="majorBidi" w:hAnsiTheme="majorBidi" w:cstheme="majorBidi"/>
          <w:sz w:val="24"/>
          <w:szCs w:val="24"/>
        </w:rPr>
        <w:t>e,</w:t>
      </w:r>
      <w:r w:rsidRPr="00C138A4">
        <w:rPr>
          <w:rFonts w:asciiTheme="majorBidi" w:hAnsiTheme="majorBidi" w:cstheme="majorBidi"/>
          <w:sz w:val="24"/>
          <w:szCs w:val="24"/>
        </w:rPr>
        <w:t xml:space="preserve"> amo</w:t>
      </w:r>
      <w:r>
        <w:rPr>
          <w:rFonts w:asciiTheme="majorBidi" w:hAnsiTheme="majorBidi" w:cstheme="majorBidi"/>
          <w:sz w:val="24"/>
          <w:szCs w:val="24"/>
        </w:rPr>
        <w:t>ng other</w:t>
      </w:r>
      <w:r w:rsidRPr="00C138A4">
        <w:rPr>
          <w:rFonts w:asciiTheme="majorBidi" w:hAnsiTheme="majorBidi" w:cstheme="majorBidi"/>
          <w:sz w:val="24"/>
          <w:szCs w:val="24"/>
        </w:rPr>
        <w:t>s</w:t>
      </w:r>
      <w:r>
        <w:rPr>
          <w:rFonts w:asciiTheme="majorBidi" w:hAnsiTheme="majorBidi" w:cstheme="majorBidi"/>
          <w:sz w:val="24"/>
          <w:szCs w:val="24"/>
        </w:rPr>
        <w:t>,</w:t>
      </w:r>
      <w:r w:rsidRPr="00C138A4">
        <w:rPr>
          <w:rFonts w:asciiTheme="majorBidi" w:hAnsiTheme="majorBidi" w:cstheme="majorBidi"/>
          <w:sz w:val="24"/>
          <w:szCs w:val="24"/>
        </w:rPr>
        <w:t xml:space="preserve"> to promote a culture of equality and challenge discriminatory stereotypes against women based on gender, </w:t>
      </w:r>
      <w:proofErr w:type="gramStart"/>
      <w:r w:rsidRPr="00C138A4">
        <w:rPr>
          <w:rFonts w:asciiTheme="majorBidi" w:hAnsiTheme="majorBidi" w:cstheme="majorBidi"/>
          <w:sz w:val="24"/>
          <w:szCs w:val="24"/>
        </w:rPr>
        <w:t>disability</w:t>
      </w:r>
      <w:proofErr w:type="gramEnd"/>
      <w:r w:rsidRPr="00C138A4">
        <w:rPr>
          <w:rFonts w:asciiTheme="majorBidi" w:hAnsiTheme="majorBidi" w:cstheme="majorBidi"/>
          <w:sz w:val="24"/>
          <w:szCs w:val="24"/>
        </w:rPr>
        <w:t xml:space="preserve"> and age.</w:t>
      </w:r>
    </w:p>
    <w:p w14:paraId="486AAED3" w14:textId="77777777" w:rsidR="0066626D" w:rsidRPr="00C138A4" w:rsidRDefault="0066626D" w:rsidP="0066626D">
      <w:pPr>
        <w:spacing w:after="0" w:line="360" w:lineRule="auto"/>
        <w:jc w:val="both"/>
        <w:rPr>
          <w:rFonts w:asciiTheme="majorBidi" w:hAnsiTheme="majorBidi" w:cstheme="majorBidi"/>
          <w:sz w:val="16"/>
          <w:szCs w:val="16"/>
          <w:rtl/>
        </w:rPr>
      </w:pPr>
    </w:p>
    <w:p w14:paraId="3FC1B12C" w14:textId="77777777" w:rsidR="0066626D" w:rsidRPr="00D83A0E"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Gender-based violence against women:</w:t>
      </w:r>
    </w:p>
    <w:p w14:paraId="04B6ACD8"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The government did not give priority to endorsing the Family Protection Bill</w:t>
      </w:r>
      <w:r>
        <w:rPr>
          <w:rFonts w:asciiTheme="majorBidi" w:hAnsiTheme="majorBidi" w:cstheme="majorBidi"/>
          <w:sz w:val="24"/>
          <w:szCs w:val="24"/>
        </w:rPr>
        <w:t>. N</w:t>
      </w:r>
      <w:r w:rsidRPr="00C138A4">
        <w:rPr>
          <w:rFonts w:asciiTheme="majorBidi" w:hAnsiTheme="majorBidi" w:cstheme="majorBidi"/>
          <w:sz w:val="24"/>
          <w:szCs w:val="24"/>
        </w:rPr>
        <w:t xml:space="preserve">o steps were taken to establish the Family Protection Units in Gaza due to the continuing </w:t>
      </w:r>
      <w:r>
        <w:rPr>
          <w:rFonts w:asciiTheme="majorBidi" w:hAnsiTheme="majorBidi" w:cstheme="majorBidi"/>
          <w:sz w:val="24"/>
          <w:szCs w:val="24"/>
        </w:rPr>
        <w:t>political divide</w:t>
      </w:r>
      <w:r w:rsidRPr="00C138A4">
        <w:rPr>
          <w:rFonts w:asciiTheme="majorBidi" w:hAnsiTheme="majorBidi" w:cstheme="majorBidi"/>
          <w:sz w:val="24"/>
          <w:szCs w:val="24"/>
        </w:rPr>
        <w:t xml:space="preserve">. Despite work on national plans to eliminate violence, at least 50% of married women suffer psychological violence and 20% of them suffer physical violence. </w:t>
      </w:r>
      <w:r>
        <w:rPr>
          <w:rFonts w:asciiTheme="majorBidi" w:hAnsiTheme="majorBidi" w:cstheme="majorBidi"/>
          <w:sz w:val="24"/>
          <w:szCs w:val="24"/>
        </w:rPr>
        <w:t>Furthermore, national</w:t>
      </w:r>
      <w:r w:rsidRPr="00C138A4">
        <w:rPr>
          <w:rFonts w:asciiTheme="majorBidi" w:hAnsiTheme="majorBidi" w:cstheme="majorBidi"/>
          <w:sz w:val="24"/>
          <w:szCs w:val="24"/>
        </w:rPr>
        <w:t xml:space="preserve"> plans are not sensitive to the </w:t>
      </w:r>
      <w:r>
        <w:rPr>
          <w:rFonts w:asciiTheme="majorBidi" w:hAnsiTheme="majorBidi" w:cstheme="majorBidi"/>
          <w:sz w:val="24"/>
          <w:szCs w:val="24"/>
        </w:rPr>
        <w:t xml:space="preserve">needs of </w:t>
      </w:r>
      <w:r w:rsidRPr="00C138A4">
        <w:rPr>
          <w:rFonts w:asciiTheme="majorBidi" w:hAnsiTheme="majorBidi" w:cstheme="majorBidi"/>
          <w:sz w:val="24"/>
          <w:szCs w:val="24"/>
        </w:rPr>
        <w:t>women and girls with disabilities</w:t>
      </w:r>
      <w:r>
        <w:rPr>
          <w:rFonts w:asciiTheme="majorBidi" w:hAnsiTheme="majorBidi" w:cstheme="majorBidi"/>
          <w:sz w:val="24"/>
          <w:szCs w:val="24"/>
        </w:rPr>
        <w:t>, their equitable access to justice and availability of inclusive services.</w:t>
      </w:r>
    </w:p>
    <w:p w14:paraId="6F11955C"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Pr>
          <w:rFonts w:asciiTheme="majorBidi" w:hAnsiTheme="majorBidi" w:cstheme="majorBidi"/>
          <w:sz w:val="24"/>
          <w:szCs w:val="24"/>
        </w:rPr>
        <w:t>A</w:t>
      </w:r>
      <w:r w:rsidRPr="00C138A4">
        <w:rPr>
          <w:rFonts w:asciiTheme="majorBidi" w:hAnsiTheme="majorBidi" w:cstheme="majorBidi"/>
          <w:sz w:val="24"/>
          <w:szCs w:val="24"/>
        </w:rPr>
        <w:t xml:space="preserve">bolition of the legal provisions that </w:t>
      </w:r>
      <w:r w:rsidRPr="00C138A4">
        <w:rPr>
          <w:rFonts w:asciiTheme="majorBidi" w:hAnsiTheme="majorBidi" w:cstheme="majorBidi"/>
          <w:color w:val="000000" w:themeColor="text1"/>
          <w:sz w:val="24"/>
          <w:szCs w:val="24"/>
        </w:rPr>
        <w:t xml:space="preserve">exempt </w:t>
      </w:r>
      <w:r w:rsidRPr="00C138A4">
        <w:rPr>
          <w:rFonts w:asciiTheme="majorBidi" w:hAnsiTheme="majorBidi" w:cstheme="majorBidi"/>
          <w:sz w:val="24"/>
          <w:szCs w:val="24"/>
        </w:rPr>
        <w:t>perpetrators</w:t>
      </w:r>
      <w:r>
        <w:rPr>
          <w:rFonts w:asciiTheme="majorBidi" w:hAnsiTheme="majorBidi" w:cstheme="majorBidi"/>
          <w:sz w:val="24"/>
          <w:szCs w:val="24"/>
        </w:rPr>
        <w:t xml:space="preserve"> of femicide</w:t>
      </w:r>
      <w:r w:rsidRPr="00C138A4">
        <w:rPr>
          <w:rFonts w:asciiTheme="majorBidi" w:hAnsiTheme="majorBidi" w:cstheme="majorBidi"/>
          <w:sz w:val="24"/>
          <w:szCs w:val="24"/>
        </w:rPr>
        <w:t xml:space="preserve"> from punishment</w:t>
      </w:r>
      <w:r w:rsidRPr="00BF0590">
        <w:rPr>
          <w:rFonts w:asciiTheme="majorBidi" w:hAnsiTheme="majorBidi" w:cstheme="majorBidi"/>
          <w:sz w:val="24"/>
          <w:szCs w:val="24"/>
        </w:rPr>
        <w:t xml:space="preserve"> </w:t>
      </w:r>
      <w:r>
        <w:rPr>
          <w:rFonts w:asciiTheme="majorBidi" w:hAnsiTheme="majorBidi" w:cstheme="majorBidi"/>
          <w:sz w:val="24"/>
          <w:szCs w:val="24"/>
        </w:rPr>
        <w:t xml:space="preserve">was </w:t>
      </w:r>
      <w:r w:rsidRPr="00EE2E2B">
        <w:rPr>
          <w:rFonts w:asciiTheme="majorBidi" w:hAnsiTheme="majorBidi" w:cstheme="majorBidi"/>
          <w:sz w:val="24"/>
          <w:szCs w:val="24"/>
        </w:rPr>
        <w:t>not effective in eliminating or mitigating violence against women</w:t>
      </w:r>
      <w:r>
        <w:rPr>
          <w:rFonts w:asciiTheme="majorBidi" w:hAnsiTheme="majorBidi" w:cstheme="majorBidi"/>
          <w:sz w:val="24"/>
          <w:szCs w:val="24"/>
        </w:rPr>
        <w:t>. T</w:t>
      </w:r>
      <w:r w:rsidRPr="002612BC">
        <w:rPr>
          <w:rFonts w:asciiTheme="majorBidi" w:hAnsiTheme="majorBidi" w:cstheme="majorBidi"/>
          <w:sz w:val="24"/>
          <w:szCs w:val="24"/>
        </w:rPr>
        <w:t xml:space="preserve">he </w:t>
      </w:r>
      <w:r>
        <w:rPr>
          <w:rFonts w:asciiTheme="majorBidi" w:hAnsiTheme="majorBidi" w:cstheme="majorBidi"/>
          <w:sz w:val="24"/>
          <w:szCs w:val="24"/>
        </w:rPr>
        <w:t>number of</w:t>
      </w:r>
      <w:r w:rsidRPr="002612BC">
        <w:rPr>
          <w:rFonts w:asciiTheme="majorBidi" w:hAnsiTheme="majorBidi" w:cstheme="majorBidi"/>
          <w:sz w:val="24"/>
          <w:szCs w:val="24"/>
        </w:rPr>
        <w:t xml:space="preserve"> women </w:t>
      </w:r>
      <w:r>
        <w:rPr>
          <w:rFonts w:asciiTheme="majorBidi" w:hAnsiTheme="majorBidi" w:cstheme="majorBidi"/>
          <w:sz w:val="24"/>
          <w:szCs w:val="24"/>
        </w:rPr>
        <w:t xml:space="preserve">killed </w:t>
      </w:r>
      <w:r w:rsidRPr="002612BC">
        <w:rPr>
          <w:rFonts w:asciiTheme="majorBidi" w:hAnsiTheme="majorBidi" w:cstheme="majorBidi"/>
          <w:sz w:val="24"/>
          <w:szCs w:val="24"/>
        </w:rPr>
        <w:t>between 2018 and 2022 amounted to about 130 women in the West Bank and Gaza</w:t>
      </w:r>
      <w:r>
        <w:rPr>
          <w:rFonts w:asciiTheme="majorBidi" w:hAnsiTheme="majorBidi" w:cstheme="majorBidi"/>
          <w:sz w:val="24"/>
          <w:szCs w:val="24"/>
        </w:rPr>
        <w:t xml:space="preserve">. </w:t>
      </w:r>
      <w:r w:rsidRPr="00E7688B">
        <w:rPr>
          <w:rFonts w:asciiTheme="majorBidi" w:hAnsiTheme="majorBidi" w:cstheme="majorBidi"/>
          <w:sz w:val="24"/>
          <w:szCs w:val="24"/>
        </w:rPr>
        <w:t xml:space="preserve"> </w:t>
      </w:r>
      <w:r w:rsidRPr="00C138A4">
        <w:rPr>
          <w:rFonts w:asciiTheme="majorBidi" w:hAnsiTheme="majorBidi" w:cstheme="majorBidi"/>
          <w:sz w:val="24"/>
          <w:szCs w:val="24"/>
        </w:rPr>
        <w:t xml:space="preserve">This </w:t>
      </w:r>
      <w:r>
        <w:rPr>
          <w:rFonts w:asciiTheme="majorBidi" w:hAnsiTheme="majorBidi" w:cstheme="majorBidi"/>
          <w:sz w:val="24"/>
          <w:szCs w:val="24"/>
        </w:rPr>
        <w:t xml:space="preserve">number </w:t>
      </w:r>
      <w:r w:rsidRPr="00C138A4">
        <w:rPr>
          <w:rFonts w:asciiTheme="majorBidi" w:hAnsiTheme="majorBidi" w:cstheme="majorBidi"/>
          <w:sz w:val="24"/>
          <w:szCs w:val="24"/>
        </w:rPr>
        <w:t xml:space="preserve">includes </w:t>
      </w:r>
      <w:r>
        <w:rPr>
          <w:rFonts w:asciiTheme="majorBidi" w:hAnsiTheme="majorBidi" w:cstheme="majorBidi"/>
          <w:sz w:val="24"/>
          <w:szCs w:val="24"/>
        </w:rPr>
        <w:t>women</w:t>
      </w:r>
      <w:r w:rsidRPr="00C138A4">
        <w:rPr>
          <w:rFonts w:asciiTheme="majorBidi" w:hAnsiTheme="majorBidi" w:cstheme="majorBidi"/>
          <w:sz w:val="24"/>
          <w:szCs w:val="24"/>
        </w:rPr>
        <w:t xml:space="preserve"> who were killed in alleged defense of honor, while some </w:t>
      </w:r>
      <w:r>
        <w:rPr>
          <w:rFonts w:asciiTheme="majorBidi" w:hAnsiTheme="majorBidi" w:cstheme="majorBidi"/>
          <w:sz w:val="24"/>
          <w:szCs w:val="24"/>
        </w:rPr>
        <w:t xml:space="preserve">cases were considered as death </w:t>
      </w:r>
      <w:r w:rsidRPr="00C138A4">
        <w:rPr>
          <w:rFonts w:asciiTheme="majorBidi" w:hAnsiTheme="majorBidi" w:cstheme="majorBidi"/>
          <w:sz w:val="24"/>
          <w:szCs w:val="24"/>
        </w:rPr>
        <w:t>in mysterious circumstances</w:t>
      </w:r>
      <w:r>
        <w:rPr>
          <w:rFonts w:asciiTheme="majorBidi" w:hAnsiTheme="majorBidi" w:cstheme="majorBidi"/>
          <w:sz w:val="24"/>
          <w:szCs w:val="24"/>
        </w:rPr>
        <w:t xml:space="preserve">, despite </w:t>
      </w:r>
      <w:r w:rsidRPr="00C138A4">
        <w:rPr>
          <w:rFonts w:asciiTheme="majorBidi" w:hAnsiTheme="majorBidi" w:cstheme="majorBidi"/>
          <w:sz w:val="24"/>
          <w:szCs w:val="24"/>
        </w:rPr>
        <w:t>criminal suspicio</w:t>
      </w:r>
      <w:r>
        <w:rPr>
          <w:rFonts w:asciiTheme="majorBidi" w:hAnsiTheme="majorBidi" w:cstheme="majorBidi"/>
          <w:sz w:val="24"/>
          <w:szCs w:val="24"/>
        </w:rPr>
        <w:t xml:space="preserve">n </w:t>
      </w:r>
      <w:r w:rsidRPr="00C138A4">
        <w:rPr>
          <w:rFonts w:asciiTheme="majorBidi" w:hAnsiTheme="majorBidi" w:cstheme="majorBidi"/>
          <w:sz w:val="24"/>
          <w:szCs w:val="24"/>
        </w:rPr>
        <w:t>as claim</w:t>
      </w:r>
      <w:r>
        <w:rPr>
          <w:rFonts w:asciiTheme="majorBidi" w:hAnsiTheme="majorBidi" w:cstheme="majorBidi"/>
          <w:sz w:val="24"/>
          <w:szCs w:val="24"/>
        </w:rPr>
        <w:t xml:space="preserve">s included committing </w:t>
      </w:r>
      <w:r w:rsidRPr="00C138A4">
        <w:rPr>
          <w:rFonts w:asciiTheme="majorBidi" w:hAnsiTheme="majorBidi" w:cstheme="majorBidi"/>
          <w:sz w:val="24"/>
          <w:szCs w:val="24"/>
        </w:rPr>
        <w:t xml:space="preserve">suicide or falling from high places, </w:t>
      </w:r>
      <w:r>
        <w:rPr>
          <w:rFonts w:asciiTheme="majorBidi" w:hAnsiTheme="majorBidi" w:cstheme="majorBidi"/>
          <w:sz w:val="24"/>
          <w:szCs w:val="24"/>
        </w:rPr>
        <w:t>where</w:t>
      </w:r>
      <w:r w:rsidRPr="00C138A4">
        <w:rPr>
          <w:rFonts w:asciiTheme="majorBidi" w:hAnsiTheme="majorBidi" w:cstheme="majorBidi"/>
          <w:sz w:val="24"/>
          <w:szCs w:val="24"/>
        </w:rPr>
        <w:t xml:space="preserve"> the discretionary power of judges </w:t>
      </w:r>
      <w:r>
        <w:rPr>
          <w:rFonts w:asciiTheme="majorBidi" w:hAnsiTheme="majorBidi" w:cstheme="majorBidi"/>
          <w:sz w:val="24"/>
          <w:szCs w:val="24"/>
        </w:rPr>
        <w:t xml:space="preserve">is limited </w:t>
      </w:r>
      <w:r w:rsidRPr="00C138A4">
        <w:rPr>
          <w:rFonts w:asciiTheme="majorBidi" w:hAnsiTheme="majorBidi" w:cstheme="majorBidi"/>
          <w:sz w:val="24"/>
          <w:szCs w:val="24"/>
        </w:rPr>
        <w:t>in these cases.</w:t>
      </w:r>
    </w:p>
    <w:p w14:paraId="109BE1C9"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Israeli measures</w:t>
      </w:r>
      <w:r>
        <w:rPr>
          <w:rFonts w:asciiTheme="majorBidi" w:hAnsiTheme="majorBidi" w:cstheme="majorBidi"/>
          <w:sz w:val="24"/>
          <w:szCs w:val="24"/>
        </w:rPr>
        <w:t xml:space="preserve"> and policies including</w:t>
      </w:r>
      <w:r w:rsidRPr="00C138A4">
        <w:rPr>
          <w:rFonts w:asciiTheme="majorBidi" w:hAnsiTheme="majorBidi" w:cstheme="majorBidi"/>
          <w:sz w:val="24"/>
          <w:szCs w:val="24"/>
        </w:rPr>
        <w:t xml:space="preserve"> </w:t>
      </w:r>
      <w:r>
        <w:rPr>
          <w:rFonts w:asciiTheme="majorBidi" w:hAnsiTheme="majorBidi" w:cstheme="majorBidi"/>
          <w:sz w:val="24"/>
          <w:szCs w:val="24"/>
        </w:rPr>
        <w:t>home</w:t>
      </w:r>
      <w:r w:rsidRPr="00C138A4">
        <w:rPr>
          <w:rFonts w:asciiTheme="majorBidi" w:hAnsiTheme="majorBidi" w:cstheme="majorBidi"/>
          <w:sz w:val="24"/>
          <w:szCs w:val="24"/>
        </w:rPr>
        <w:t xml:space="preserve"> demolitions </w:t>
      </w:r>
      <w:r>
        <w:rPr>
          <w:rFonts w:asciiTheme="majorBidi" w:hAnsiTheme="majorBidi" w:cstheme="majorBidi"/>
          <w:sz w:val="24"/>
          <w:szCs w:val="24"/>
        </w:rPr>
        <w:t>and banning expansion mainly in Area C of the West Bank under the Israeli administrative control,</w:t>
      </w:r>
      <w:r w:rsidRPr="00C138A4">
        <w:rPr>
          <w:rFonts w:asciiTheme="majorBidi" w:hAnsiTheme="majorBidi" w:cstheme="majorBidi"/>
          <w:sz w:val="24"/>
          <w:szCs w:val="24"/>
        </w:rPr>
        <w:t xml:space="preserve"> has led to massive overcrowding and a significant increase in housing costs. As a result, women lost their privacy </w:t>
      </w:r>
      <w:r>
        <w:rPr>
          <w:rFonts w:asciiTheme="majorBidi" w:hAnsiTheme="majorBidi" w:cstheme="majorBidi"/>
          <w:sz w:val="24"/>
          <w:szCs w:val="24"/>
        </w:rPr>
        <w:t xml:space="preserve">while living in expanded families or in overcrowded locations and </w:t>
      </w:r>
      <w:r w:rsidRPr="00C138A4">
        <w:rPr>
          <w:rFonts w:asciiTheme="majorBidi" w:hAnsiTheme="majorBidi" w:cstheme="majorBidi"/>
          <w:sz w:val="24"/>
          <w:szCs w:val="24"/>
        </w:rPr>
        <w:t xml:space="preserve">became more vulnerable to domestic violence in general and sexual assaults within the </w:t>
      </w:r>
      <w:r w:rsidRPr="001F20EC">
        <w:rPr>
          <w:rFonts w:asciiTheme="majorBidi" w:hAnsiTheme="majorBidi" w:cstheme="majorBidi"/>
          <w:sz w:val="24"/>
          <w:szCs w:val="24"/>
        </w:rPr>
        <w:t>family</w:t>
      </w:r>
      <w:r w:rsidRPr="00C138A4">
        <w:rPr>
          <w:rFonts w:asciiTheme="majorBidi" w:hAnsiTheme="majorBidi" w:cstheme="majorBidi"/>
          <w:sz w:val="24"/>
          <w:szCs w:val="24"/>
        </w:rPr>
        <w:t>. It also resulted in women suffering loss of safety</w:t>
      </w:r>
      <w:r>
        <w:rPr>
          <w:rFonts w:asciiTheme="majorBidi" w:hAnsiTheme="majorBidi" w:cstheme="majorBidi"/>
          <w:sz w:val="24"/>
          <w:szCs w:val="24"/>
        </w:rPr>
        <w:t xml:space="preserve"> due to</w:t>
      </w:r>
      <w:r w:rsidRPr="00C138A4">
        <w:rPr>
          <w:rFonts w:asciiTheme="majorBidi" w:hAnsiTheme="majorBidi" w:cstheme="majorBidi"/>
          <w:sz w:val="24"/>
          <w:szCs w:val="24"/>
        </w:rPr>
        <w:t xml:space="preserve"> the constant threat </w:t>
      </w:r>
      <w:r>
        <w:rPr>
          <w:rFonts w:asciiTheme="majorBidi" w:hAnsiTheme="majorBidi" w:cstheme="majorBidi"/>
          <w:sz w:val="24"/>
          <w:szCs w:val="24"/>
        </w:rPr>
        <w:t>and</w:t>
      </w:r>
      <w:r w:rsidRPr="00C138A4">
        <w:rPr>
          <w:rFonts w:asciiTheme="majorBidi" w:hAnsiTheme="majorBidi" w:cstheme="majorBidi"/>
          <w:sz w:val="24"/>
          <w:szCs w:val="24"/>
        </w:rPr>
        <w:t xml:space="preserve"> loss of housing stability, which reinforces the patriarchal structure</w:t>
      </w:r>
      <w:r>
        <w:rPr>
          <w:rFonts w:asciiTheme="majorBidi" w:hAnsiTheme="majorBidi" w:cstheme="majorBidi"/>
          <w:sz w:val="24"/>
          <w:szCs w:val="24"/>
        </w:rPr>
        <w:t xml:space="preserve">. </w:t>
      </w:r>
      <w:r w:rsidRPr="00C138A4">
        <w:rPr>
          <w:rFonts w:asciiTheme="majorBidi" w:hAnsiTheme="majorBidi" w:cstheme="majorBidi"/>
          <w:sz w:val="24"/>
          <w:szCs w:val="24"/>
        </w:rPr>
        <w:t xml:space="preserve">Palestinian police </w:t>
      </w:r>
      <w:r>
        <w:rPr>
          <w:rFonts w:asciiTheme="majorBidi" w:hAnsiTheme="majorBidi" w:cstheme="majorBidi"/>
          <w:sz w:val="24"/>
          <w:szCs w:val="24"/>
        </w:rPr>
        <w:t xml:space="preserve">are not permitted </w:t>
      </w:r>
      <w:r w:rsidRPr="00C138A4">
        <w:rPr>
          <w:rFonts w:asciiTheme="majorBidi" w:hAnsiTheme="majorBidi" w:cstheme="majorBidi"/>
          <w:sz w:val="24"/>
          <w:szCs w:val="24"/>
        </w:rPr>
        <w:t xml:space="preserve">to move and exercise their duties in protecting women and combating violence in </w:t>
      </w:r>
      <w:r>
        <w:rPr>
          <w:rFonts w:asciiTheme="majorBidi" w:hAnsiTheme="majorBidi" w:cstheme="majorBidi"/>
          <w:sz w:val="24"/>
          <w:szCs w:val="24"/>
        </w:rPr>
        <w:t>Area C of the West</w:t>
      </w:r>
      <w:r w:rsidRPr="00C138A4">
        <w:rPr>
          <w:rFonts w:asciiTheme="majorBidi" w:hAnsiTheme="majorBidi" w:cstheme="majorBidi"/>
          <w:sz w:val="24"/>
          <w:szCs w:val="24"/>
        </w:rPr>
        <w:t xml:space="preserve"> areas without prior coordination with the occupation authorities, </w:t>
      </w:r>
      <w:r>
        <w:rPr>
          <w:rFonts w:asciiTheme="majorBidi" w:hAnsiTheme="majorBidi" w:cstheme="majorBidi"/>
          <w:sz w:val="24"/>
          <w:szCs w:val="24"/>
        </w:rPr>
        <w:t xml:space="preserve">which </w:t>
      </w:r>
      <w:r w:rsidRPr="00C138A4">
        <w:rPr>
          <w:rFonts w:asciiTheme="majorBidi" w:hAnsiTheme="majorBidi" w:cstheme="majorBidi"/>
          <w:sz w:val="24"/>
          <w:szCs w:val="24"/>
        </w:rPr>
        <w:t>leads to impeding the provision of assistance and protection to battered women</w:t>
      </w:r>
      <w:r>
        <w:rPr>
          <w:rFonts w:asciiTheme="majorBidi" w:hAnsiTheme="majorBidi" w:cstheme="majorBidi"/>
          <w:sz w:val="24"/>
          <w:szCs w:val="24"/>
        </w:rPr>
        <w:t xml:space="preserve">, increasing the risk of killings and </w:t>
      </w:r>
      <w:r w:rsidRPr="00C138A4">
        <w:rPr>
          <w:rFonts w:asciiTheme="majorBidi" w:hAnsiTheme="majorBidi" w:cstheme="majorBidi"/>
          <w:sz w:val="24"/>
          <w:szCs w:val="24"/>
        </w:rPr>
        <w:t>escape of criminals from punishment.</w:t>
      </w:r>
    </w:p>
    <w:p w14:paraId="47319D22"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There is paramount importance to allocat</w:t>
      </w:r>
      <w:r>
        <w:rPr>
          <w:rFonts w:asciiTheme="majorBidi" w:hAnsiTheme="majorBidi" w:cstheme="majorBidi"/>
          <w:sz w:val="24"/>
          <w:szCs w:val="24"/>
        </w:rPr>
        <w:t>e</w:t>
      </w:r>
      <w:r w:rsidRPr="00C138A4">
        <w:rPr>
          <w:rFonts w:asciiTheme="majorBidi" w:hAnsiTheme="majorBidi" w:cstheme="majorBidi"/>
          <w:sz w:val="24"/>
          <w:szCs w:val="24"/>
        </w:rPr>
        <w:t xml:space="preserve"> an annual government-approved budget for the implementation of the </w:t>
      </w:r>
      <w:r>
        <w:rPr>
          <w:rFonts w:asciiTheme="majorBidi" w:hAnsiTheme="majorBidi" w:cstheme="majorBidi"/>
          <w:sz w:val="24"/>
          <w:szCs w:val="24"/>
        </w:rPr>
        <w:t xml:space="preserve">CEDAW </w:t>
      </w:r>
      <w:r w:rsidRPr="00C138A4">
        <w:rPr>
          <w:rFonts w:asciiTheme="majorBidi" w:hAnsiTheme="majorBidi" w:cstheme="majorBidi"/>
          <w:sz w:val="24"/>
          <w:szCs w:val="24"/>
        </w:rPr>
        <w:t xml:space="preserve">Convention, </w:t>
      </w:r>
      <w:proofErr w:type="gramStart"/>
      <w:r w:rsidRPr="00C138A4">
        <w:rPr>
          <w:rFonts w:asciiTheme="majorBidi" w:hAnsiTheme="majorBidi" w:cstheme="majorBidi"/>
          <w:sz w:val="24"/>
          <w:szCs w:val="24"/>
        </w:rPr>
        <w:t>in order to</w:t>
      </w:r>
      <w:proofErr w:type="gramEnd"/>
      <w:r w:rsidRPr="00C138A4">
        <w:rPr>
          <w:rFonts w:asciiTheme="majorBidi" w:hAnsiTheme="majorBidi" w:cstheme="majorBidi"/>
          <w:sz w:val="24"/>
          <w:szCs w:val="24"/>
        </w:rPr>
        <w:t xml:space="preserve"> </w:t>
      </w:r>
      <w:r>
        <w:rPr>
          <w:rFonts w:asciiTheme="majorBidi" w:hAnsiTheme="majorBidi" w:cstheme="majorBidi"/>
          <w:sz w:val="24"/>
          <w:szCs w:val="24"/>
        </w:rPr>
        <w:t>promote a non-discriminatory</w:t>
      </w:r>
      <w:r w:rsidRPr="00C138A4">
        <w:rPr>
          <w:rFonts w:asciiTheme="majorBidi" w:hAnsiTheme="majorBidi" w:cstheme="majorBidi"/>
          <w:sz w:val="24"/>
          <w:szCs w:val="24"/>
        </w:rPr>
        <w:t xml:space="preserve"> culture </w:t>
      </w:r>
      <w:r>
        <w:rPr>
          <w:rFonts w:asciiTheme="majorBidi" w:hAnsiTheme="majorBidi" w:cstheme="majorBidi"/>
          <w:sz w:val="24"/>
          <w:szCs w:val="24"/>
        </w:rPr>
        <w:t xml:space="preserve">towards women </w:t>
      </w:r>
      <w:r w:rsidRPr="00C138A4">
        <w:rPr>
          <w:rFonts w:asciiTheme="majorBidi" w:hAnsiTheme="majorBidi" w:cstheme="majorBidi"/>
          <w:sz w:val="24"/>
          <w:szCs w:val="24"/>
        </w:rPr>
        <w:t xml:space="preserve">and </w:t>
      </w:r>
      <w:r>
        <w:rPr>
          <w:rFonts w:asciiTheme="majorBidi" w:hAnsiTheme="majorBidi" w:cstheme="majorBidi"/>
          <w:sz w:val="24"/>
          <w:szCs w:val="24"/>
        </w:rPr>
        <w:t>align</w:t>
      </w:r>
      <w:r w:rsidRPr="00C138A4">
        <w:rPr>
          <w:rFonts w:asciiTheme="majorBidi" w:hAnsiTheme="majorBidi" w:cstheme="majorBidi"/>
          <w:sz w:val="24"/>
          <w:szCs w:val="24"/>
        </w:rPr>
        <w:t xml:space="preserve"> </w:t>
      </w:r>
      <w:r>
        <w:rPr>
          <w:rFonts w:asciiTheme="majorBidi" w:hAnsiTheme="majorBidi" w:cstheme="majorBidi"/>
          <w:sz w:val="24"/>
          <w:szCs w:val="24"/>
        </w:rPr>
        <w:t>domestic</w:t>
      </w:r>
      <w:r w:rsidRPr="00C138A4">
        <w:rPr>
          <w:rFonts w:asciiTheme="majorBidi" w:hAnsiTheme="majorBidi" w:cstheme="majorBidi"/>
          <w:sz w:val="24"/>
          <w:szCs w:val="24"/>
        </w:rPr>
        <w:t xml:space="preserve"> laws</w:t>
      </w:r>
      <w:r>
        <w:rPr>
          <w:rFonts w:asciiTheme="majorBidi" w:hAnsiTheme="majorBidi" w:cstheme="majorBidi"/>
          <w:sz w:val="24"/>
          <w:szCs w:val="24"/>
        </w:rPr>
        <w:t xml:space="preserve"> with international standards.</w:t>
      </w:r>
    </w:p>
    <w:p w14:paraId="5565F545" w14:textId="77777777" w:rsidR="0066626D"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Pr>
          <w:rFonts w:asciiTheme="majorBidi" w:hAnsiTheme="majorBidi" w:cstheme="majorBidi"/>
          <w:sz w:val="24"/>
          <w:szCs w:val="24"/>
        </w:rPr>
        <w:t>Following to 8 drafts since 2011, t</w:t>
      </w:r>
      <w:r w:rsidRPr="00C138A4">
        <w:rPr>
          <w:rFonts w:asciiTheme="majorBidi" w:hAnsiTheme="majorBidi" w:cstheme="majorBidi"/>
          <w:sz w:val="24"/>
          <w:szCs w:val="24"/>
        </w:rPr>
        <w:t xml:space="preserve">he </w:t>
      </w:r>
      <w:r>
        <w:rPr>
          <w:rFonts w:asciiTheme="majorBidi" w:hAnsiTheme="majorBidi" w:cstheme="majorBidi"/>
          <w:sz w:val="24"/>
          <w:szCs w:val="24"/>
        </w:rPr>
        <w:t xml:space="preserve">last draft of the Family Protection Bill of 2021 </w:t>
      </w:r>
      <w:r w:rsidRPr="00C138A4">
        <w:rPr>
          <w:rFonts w:asciiTheme="majorBidi" w:hAnsiTheme="majorBidi" w:cstheme="majorBidi"/>
          <w:sz w:val="24"/>
          <w:szCs w:val="24"/>
        </w:rPr>
        <w:t>included a definition of violence</w:t>
      </w:r>
      <w:r>
        <w:rPr>
          <w:rFonts w:asciiTheme="majorBidi" w:hAnsiTheme="majorBidi" w:cstheme="majorBidi"/>
          <w:sz w:val="24"/>
          <w:szCs w:val="24"/>
        </w:rPr>
        <w:t>. T</w:t>
      </w:r>
      <w:r w:rsidRPr="00C138A4">
        <w:rPr>
          <w:rFonts w:asciiTheme="majorBidi" w:hAnsiTheme="majorBidi" w:cstheme="majorBidi"/>
          <w:sz w:val="24"/>
          <w:szCs w:val="24"/>
        </w:rPr>
        <w:t>he competent ministries (social development and women) held consultative meetings with human rights and women’s organizations</w:t>
      </w:r>
      <w:r>
        <w:rPr>
          <w:rFonts w:asciiTheme="majorBidi" w:hAnsiTheme="majorBidi" w:cstheme="majorBidi"/>
          <w:sz w:val="24"/>
          <w:szCs w:val="24"/>
        </w:rPr>
        <w:t>, where they</w:t>
      </w:r>
      <w:r w:rsidRPr="00C138A4">
        <w:rPr>
          <w:rFonts w:asciiTheme="majorBidi" w:hAnsiTheme="majorBidi" w:cstheme="majorBidi"/>
          <w:sz w:val="24"/>
          <w:szCs w:val="24"/>
        </w:rPr>
        <w:t xml:space="preserve"> confirmed that the last draft </w:t>
      </w:r>
      <w:r>
        <w:rPr>
          <w:rFonts w:asciiTheme="majorBidi" w:hAnsiTheme="majorBidi" w:cstheme="majorBidi"/>
          <w:sz w:val="24"/>
          <w:szCs w:val="24"/>
        </w:rPr>
        <w:t>was</w:t>
      </w:r>
      <w:r w:rsidRPr="00C138A4">
        <w:rPr>
          <w:rFonts w:asciiTheme="majorBidi" w:hAnsiTheme="majorBidi" w:cstheme="majorBidi"/>
          <w:sz w:val="24"/>
          <w:szCs w:val="24"/>
        </w:rPr>
        <w:t xml:space="preserve"> submitted to the President to issue a decree of law, but to date it has not been </w:t>
      </w:r>
      <w:r>
        <w:rPr>
          <w:rFonts w:asciiTheme="majorBidi" w:hAnsiTheme="majorBidi" w:cstheme="majorBidi"/>
          <w:sz w:val="24"/>
          <w:szCs w:val="24"/>
        </w:rPr>
        <w:t>issued</w:t>
      </w:r>
      <w:r w:rsidRPr="00C138A4">
        <w:rPr>
          <w:rFonts w:asciiTheme="majorBidi" w:hAnsiTheme="majorBidi" w:cstheme="majorBidi"/>
          <w:sz w:val="24"/>
          <w:szCs w:val="24"/>
        </w:rPr>
        <w:t>.</w:t>
      </w:r>
      <w:r>
        <w:rPr>
          <w:rFonts w:asciiTheme="majorBidi" w:hAnsiTheme="majorBidi" w:cstheme="majorBidi"/>
          <w:sz w:val="24"/>
          <w:szCs w:val="24"/>
        </w:rPr>
        <w:t xml:space="preserve"> </w:t>
      </w:r>
    </w:p>
    <w:p w14:paraId="437F42B1" w14:textId="77777777" w:rsidR="0066626D" w:rsidRDefault="0066626D" w:rsidP="00A15666">
      <w:pPr>
        <w:pStyle w:val="ListParagraph"/>
        <w:numPr>
          <w:ilvl w:val="1"/>
          <w:numId w:val="2"/>
        </w:numPr>
        <w:spacing w:after="0" w:line="360" w:lineRule="auto"/>
        <w:ind w:left="360"/>
        <w:jc w:val="both"/>
        <w:rPr>
          <w:rFonts w:asciiTheme="majorBidi" w:hAnsiTheme="majorBidi" w:cstheme="majorBidi"/>
          <w:b/>
          <w:bCs/>
          <w:sz w:val="24"/>
          <w:szCs w:val="24"/>
        </w:rPr>
      </w:pPr>
      <w:r w:rsidRPr="00C138A4">
        <w:rPr>
          <w:rFonts w:asciiTheme="majorBidi" w:hAnsiTheme="majorBidi" w:cstheme="majorBidi"/>
          <w:sz w:val="24"/>
          <w:szCs w:val="24"/>
        </w:rPr>
        <w:t xml:space="preserve">The Family Protection Bill faced </w:t>
      </w:r>
      <w:r>
        <w:rPr>
          <w:rFonts w:asciiTheme="majorBidi" w:hAnsiTheme="majorBidi" w:cstheme="majorBidi"/>
          <w:sz w:val="24"/>
          <w:szCs w:val="24"/>
        </w:rPr>
        <w:t>serious</w:t>
      </w:r>
      <w:r w:rsidRPr="00C138A4">
        <w:rPr>
          <w:rFonts w:asciiTheme="majorBidi" w:hAnsiTheme="majorBidi" w:cstheme="majorBidi"/>
          <w:sz w:val="24"/>
          <w:szCs w:val="24"/>
        </w:rPr>
        <w:t xml:space="preserve"> obstacles, </w:t>
      </w:r>
      <w:r>
        <w:rPr>
          <w:rFonts w:asciiTheme="majorBidi" w:hAnsiTheme="majorBidi" w:cstheme="majorBidi"/>
          <w:sz w:val="24"/>
          <w:szCs w:val="24"/>
        </w:rPr>
        <w:t xml:space="preserve">emanating from poor political will and extremist attacks, as well as fear of extremist reactions against the government. The last smear campaign took place in 2019, </w:t>
      </w:r>
      <w:r w:rsidRPr="00C138A4">
        <w:rPr>
          <w:rFonts w:asciiTheme="majorBidi" w:hAnsiTheme="majorBidi" w:cstheme="majorBidi"/>
          <w:sz w:val="24"/>
          <w:szCs w:val="24"/>
        </w:rPr>
        <w:t xml:space="preserve">which continues </w:t>
      </w:r>
      <w:r>
        <w:rPr>
          <w:rFonts w:asciiTheme="majorBidi" w:hAnsiTheme="majorBidi" w:cstheme="majorBidi"/>
          <w:sz w:val="24"/>
          <w:szCs w:val="24"/>
        </w:rPr>
        <w:t xml:space="preserve">till present accusing the Family Protection Bill and the CEDAW of </w:t>
      </w:r>
      <w:r w:rsidRPr="00C138A4">
        <w:rPr>
          <w:rFonts w:asciiTheme="majorBidi" w:hAnsiTheme="majorBidi" w:cstheme="majorBidi"/>
          <w:sz w:val="24"/>
          <w:szCs w:val="24"/>
        </w:rPr>
        <w:t>being anti-religion and encouraging moral decay and family disintegration.</w:t>
      </w:r>
      <w:r>
        <w:rPr>
          <w:rFonts w:asciiTheme="majorBidi" w:hAnsiTheme="majorBidi" w:cstheme="majorBidi"/>
          <w:sz w:val="24"/>
          <w:szCs w:val="24"/>
        </w:rPr>
        <w:t xml:space="preserve"> Attacks against women and women human rights defenders included aggression and bullying using cyber spaces. </w:t>
      </w:r>
      <w:r w:rsidRPr="00C138A4">
        <w:rPr>
          <w:rFonts w:asciiTheme="majorBidi" w:hAnsiTheme="majorBidi" w:cstheme="majorBidi"/>
          <w:sz w:val="24"/>
          <w:szCs w:val="24"/>
        </w:rPr>
        <w:t xml:space="preserve">The government did not confront this attack firmly or by any other means, including legal and judicial procedures against any of the </w:t>
      </w:r>
      <w:r>
        <w:rPr>
          <w:rFonts w:asciiTheme="majorBidi" w:hAnsiTheme="majorBidi" w:cstheme="majorBidi"/>
          <w:sz w:val="24"/>
          <w:szCs w:val="24"/>
        </w:rPr>
        <w:t>aggression or aggressors in accordance with the cybercrime law</w:t>
      </w:r>
      <w:r w:rsidRPr="00C138A4">
        <w:rPr>
          <w:rFonts w:asciiTheme="majorBidi" w:hAnsiTheme="majorBidi" w:cstheme="majorBidi"/>
          <w:sz w:val="24"/>
          <w:szCs w:val="24"/>
        </w:rPr>
        <w:t xml:space="preserve">. Rather, </w:t>
      </w:r>
      <w:r>
        <w:rPr>
          <w:rFonts w:asciiTheme="majorBidi" w:hAnsiTheme="majorBidi" w:cstheme="majorBidi"/>
          <w:sz w:val="24"/>
          <w:szCs w:val="24"/>
        </w:rPr>
        <w:t>it</w:t>
      </w:r>
      <w:r w:rsidRPr="00C138A4">
        <w:rPr>
          <w:rFonts w:asciiTheme="majorBidi" w:hAnsiTheme="majorBidi" w:cstheme="majorBidi"/>
          <w:sz w:val="24"/>
          <w:szCs w:val="24"/>
        </w:rPr>
        <w:t xml:space="preserve"> </w:t>
      </w:r>
      <w:r>
        <w:rPr>
          <w:rFonts w:asciiTheme="majorBidi" w:hAnsiTheme="majorBidi" w:cstheme="majorBidi"/>
          <w:sz w:val="24"/>
          <w:szCs w:val="24"/>
        </w:rPr>
        <w:t xml:space="preserve">was </w:t>
      </w:r>
      <w:r w:rsidRPr="00C138A4">
        <w:rPr>
          <w:rFonts w:asciiTheme="majorBidi" w:hAnsiTheme="majorBidi" w:cstheme="majorBidi"/>
          <w:sz w:val="24"/>
          <w:szCs w:val="24"/>
        </w:rPr>
        <w:t>attributed to the prevailing culture.</w:t>
      </w:r>
      <w:r>
        <w:rPr>
          <w:rFonts w:asciiTheme="majorBidi" w:hAnsiTheme="majorBidi" w:cstheme="majorBidi"/>
          <w:sz w:val="24"/>
          <w:szCs w:val="24"/>
        </w:rPr>
        <w:t xml:space="preserve"> Attacks went beyond women’s rights and reached cultural and artistic expression. </w:t>
      </w:r>
    </w:p>
    <w:p w14:paraId="042E45FD" w14:textId="77777777" w:rsidR="0066626D" w:rsidRPr="00C138A4" w:rsidRDefault="0066626D" w:rsidP="0066626D">
      <w:pPr>
        <w:spacing w:after="0" w:line="360" w:lineRule="auto"/>
        <w:jc w:val="both"/>
        <w:rPr>
          <w:rFonts w:asciiTheme="majorBidi" w:hAnsiTheme="majorBidi" w:cstheme="majorBidi"/>
          <w:b/>
          <w:bCs/>
          <w:sz w:val="16"/>
          <w:szCs w:val="16"/>
        </w:rPr>
      </w:pPr>
    </w:p>
    <w:p w14:paraId="7E3FAB89" w14:textId="77777777" w:rsidR="0066626D" w:rsidRPr="00D83A0E"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b/>
          <w:bCs/>
          <w:sz w:val="24"/>
          <w:szCs w:val="24"/>
        </w:rPr>
        <w:t xml:space="preserve">The </w:t>
      </w:r>
      <w:r>
        <w:rPr>
          <w:rFonts w:asciiTheme="majorBidi" w:hAnsiTheme="majorBidi" w:cstheme="majorBidi"/>
          <w:b/>
          <w:bCs/>
          <w:sz w:val="24"/>
          <w:szCs w:val="24"/>
        </w:rPr>
        <w:t>Q</w:t>
      </w:r>
      <w:r w:rsidRPr="00D83A0E">
        <w:rPr>
          <w:rFonts w:asciiTheme="majorBidi" w:hAnsiTheme="majorBidi" w:cstheme="majorBidi"/>
          <w:b/>
          <w:bCs/>
          <w:sz w:val="24"/>
          <w:szCs w:val="24"/>
        </w:rPr>
        <w:t>uestion</w:t>
      </w:r>
      <w:r>
        <w:rPr>
          <w:rFonts w:asciiTheme="majorBidi" w:hAnsiTheme="majorBidi" w:cstheme="majorBidi"/>
          <w:b/>
          <w:bCs/>
          <w:sz w:val="24"/>
          <w:szCs w:val="24"/>
        </w:rPr>
        <w:t>s</w:t>
      </w:r>
      <w:r w:rsidRPr="00D83A0E">
        <w:rPr>
          <w:rFonts w:asciiTheme="majorBidi" w:hAnsiTheme="majorBidi" w:cstheme="majorBidi"/>
          <w:b/>
          <w:bCs/>
          <w:sz w:val="24"/>
          <w:szCs w:val="24"/>
        </w:rPr>
        <w:t>:</w:t>
      </w:r>
    </w:p>
    <w:p w14:paraId="6BA4A28C"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measures did the State take to endorse the Family Protection Bill, and what is the timeframe</w:t>
      </w:r>
      <w:r>
        <w:rPr>
          <w:rFonts w:asciiTheme="majorBidi" w:hAnsiTheme="majorBidi" w:cstheme="majorBidi"/>
          <w:sz w:val="24"/>
          <w:szCs w:val="24"/>
        </w:rPr>
        <w:t xml:space="preserve"> for its adoption</w:t>
      </w:r>
      <w:r w:rsidRPr="00C138A4">
        <w:rPr>
          <w:rFonts w:asciiTheme="majorBidi" w:hAnsiTheme="majorBidi" w:cstheme="majorBidi"/>
          <w:sz w:val="24"/>
          <w:szCs w:val="24"/>
        </w:rPr>
        <w:t>?</w:t>
      </w:r>
    </w:p>
    <w:p w14:paraId="25FCD7C3"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Why the government </w:t>
      </w:r>
      <w:r>
        <w:rPr>
          <w:rFonts w:asciiTheme="majorBidi" w:hAnsiTheme="majorBidi" w:cstheme="majorBidi"/>
          <w:sz w:val="24"/>
          <w:szCs w:val="24"/>
        </w:rPr>
        <w:t xml:space="preserve">remains </w:t>
      </w:r>
      <w:r w:rsidRPr="00C138A4">
        <w:rPr>
          <w:rFonts w:asciiTheme="majorBidi" w:hAnsiTheme="majorBidi" w:cstheme="majorBidi"/>
          <w:sz w:val="24"/>
          <w:szCs w:val="24"/>
        </w:rPr>
        <w:t xml:space="preserve">silent on the malicious attack against the </w:t>
      </w:r>
      <w:r>
        <w:rPr>
          <w:rFonts w:asciiTheme="majorBidi" w:hAnsiTheme="majorBidi" w:cstheme="majorBidi"/>
          <w:sz w:val="24"/>
          <w:szCs w:val="24"/>
        </w:rPr>
        <w:t xml:space="preserve">family protection bill, the </w:t>
      </w:r>
      <w:r w:rsidRPr="00C138A4">
        <w:rPr>
          <w:rFonts w:asciiTheme="majorBidi" w:hAnsiTheme="majorBidi" w:cstheme="majorBidi"/>
          <w:sz w:val="24"/>
          <w:szCs w:val="24"/>
        </w:rPr>
        <w:t>women's movement, and the Convention that</w:t>
      </w:r>
      <w:r>
        <w:rPr>
          <w:rFonts w:asciiTheme="majorBidi" w:hAnsiTheme="majorBidi" w:cstheme="majorBidi"/>
          <w:sz w:val="24"/>
          <w:szCs w:val="24"/>
        </w:rPr>
        <w:t xml:space="preserve"> the State of</w:t>
      </w:r>
      <w:r w:rsidRPr="00C138A4">
        <w:rPr>
          <w:rFonts w:asciiTheme="majorBidi" w:hAnsiTheme="majorBidi" w:cstheme="majorBidi"/>
          <w:sz w:val="24"/>
          <w:szCs w:val="24"/>
        </w:rPr>
        <w:t xml:space="preserve"> Palestinian acceded to?</w:t>
      </w:r>
    </w:p>
    <w:p w14:paraId="6FEE13E7"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Why </w:t>
      </w:r>
      <w:r>
        <w:rPr>
          <w:rFonts w:asciiTheme="majorBidi" w:hAnsiTheme="majorBidi" w:cstheme="majorBidi"/>
          <w:sz w:val="24"/>
          <w:szCs w:val="24"/>
        </w:rPr>
        <w:t>did the Public Prosecution</w:t>
      </w:r>
      <w:r w:rsidRPr="00C138A4">
        <w:rPr>
          <w:rFonts w:asciiTheme="majorBidi" w:hAnsiTheme="majorBidi" w:cstheme="majorBidi"/>
          <w:sz w:val="24"/>
          <w:szCs w:val="24"/>
        </w:rPr>
        <w:t xml:space="preserve"> not perform its role regarding the complaints submitted by women’s rights defenders following the direct and electronic bullying practiced against them?</w:t>
      </w:r>
    </w:p>
    <w:p w14:paraId="1B7E6A60"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Why was the draft Penal Code </w:t>
      </w:r>
      <w:r>
        <w:rPr>
          <w:rFonts w:asciiTheme="majorBidi" w:hAnsiTheme="majorBidi" w:cstheme="majorBidi"/>
          <w:sz w:val="24"/>
          <w:szCs w:val="24"/>
        </w:rPr>
        <w:t xml:space="preserve">of </w:t>
      </w:r>
      <w:r w:rsidRPr="00C138A4">
        <w:rPr>
          <w:rFonts w:asciiTheme="majorBidi" w:hAnsiTheme="majorBidi" w:cstheme="majorBidi"/>
          <w:sz w:val="24"/>
          <w:szCs w:val="24"/>
        </w:rPr>
        <w:t>2011 not reviewed and approved by governmental and non-governmental institutions?</w:t>
      </w:r>
    </w:p>
    <w:p w14:paraId="5BC39640"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Why drafting draft laws </w:t>
      </w:r>
      <w:r>
        <w:rPr>
          <w:rFonts w:asciiTheme="majorBidi" w:hAnsiTheme="majorBidi" w:cstheme="majorBidi"/>
          <w:sz w:val="24"/>
          <w:szCs w:val="24"/>
        </w:rPr>
        <w:t xml:space="preserve">are not being adopted through decree laws and what is impeding progress? </w:t>
      </w:r>
    </w:p>
    <w:p w14:paraId="796809FC" w14:textId="77777777" w:rsidR="0066626D" w:rsidRPr="00C138A4" w:rsidRDefault="0066626D" w:rsidP="0066626D">
      <w:pPr>
        <w:spacing w:after="0" w:line="360" w:lineRule="auto"/>
        <w:jc w:val="both"/>
        <w:rPr>
          <w:rFonts w:asciiTheme="majorBidi" w:hAnsiTheme="majorBidi" w:cstheme="majorBidi"/>
          <w:b/>
          <w:bCs/>
          <w:sz w:val="16"/>
          <w:szCs w:val="16"/>
          <w:u w:val="single"/>
        </w:rPr>
      </w:pPr>
    </w:p>
    <w:p w14:paraId="2754089A" w14:textId="77777777" w:rsidR="0066626D" w:rsidRPr="00C138A4" w:rsidRDefault="0066626D" w:rsidP="0066626D">
      <w:pPr>
        <w:pStyle w:val="ListParagraph"/>
        <w:spacing w:after="0" w:line="360" w:lineRule="auto"/>
        <w:ind w:left="360"/>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Take urgent serious measures to pass laws that prevent gender-based </w:t>
      </w:r>
      <w:r w:rsidRPr="00885A65">
        <w:rPr>
          <w:rFonts w:asciiTheme="majorBidi" w:hAnsiTheme="majorBidi" w:cstheme="majorBidi"/>
          <w:sz w:val="24"/>
          <w:szCs w:val="24"/>
        </w:rPr>
        <w:t>violence against</w:t>
      </w:r>
      <w:r w:rsidRPr="00C138A4">
        <w:rPr>
          <w:rFonts w:asciiTheme="majorBidi" w:hAnsiTheme="majorBidi" w:cstheme="majorBidi"/>
          <w:sz w:val="24"/>
          <w:szCs w:val="24"/>
        </w:rPr>
        <w:t xml:space="preserve"> women, especially the Family Protection Bill, and enhance the societal culture that supports combating violence against women, especially for marginalized groups. </w:t>
      </w:r>
      <w:r w:rsidRPr="00885A65">
        <w:rPr>
          <w:rFonts w:asciiTheme="majorBidi" w:hAnsiTheme="majorBidi" w:cstheme="majorBidi"/>
          <w:sz w:val="24"/>
          <w:szCs w:val="24"/>
        </w:rPr>
        <w:t>Furthermore, the government needs to take serious actions to hold perpetrators and bullies accountable to committed crimes</w:t>
      </w:r>
      <w:r>
        <w:rPr>
          <w:rFonts w:asciiTheme="majorBidi" w:hAnsiTheme="majorBidi" w:cstheme="majorBidi"/>
          <w:sz w:val="24"/>
          <w:szCs w:val="24"/>
        </w:rPr>
        <w:t xml:space="preserve"> and violations</w:t>
      </w:r>
      <w:r w:rsidRPr="00885A65">
        <w:rPr>
          <w:rFonts w:asciiTheme="majorBidi" w:hAnsiTheme="majorBidi" w:cstheme="majorBidi"/>
          <w:sz w:val="24"/>
          <w:szCs w:val="24"/>
        </w:rPr>
        <w:t xml:space="preserve"> per the cybercrime law and</w:t>
      </w:r>
      <w:r>
        <w:rPr>
          <w:rFonts w:asciiTheme="majorBidi" w:hAnsiTheme="majorBidi" w:cstheme="majorBidi"/>
          <w:sz w:val="24"/>
          <w:szCs w:val="24"/>
        </w:rPr>
        <w:t xml:space="preserve"> prevent</w:t>
      </w:r>
      <w:r w:rsidRPr="00885A65">
        <w:rPr>
          <w:rFonts w:asciiTheme="majorBidi" w:hAnsiTheme="majorBidi" w:cstheme="majorBidi"/>
          <w:sz w:val="24"/>
          <w:szCs w:val="24"/>
        </w:rPr>
        <w:t xml:space="preserve"> infringements of liberties.</w:t>
      </w:r>
    </w:p>
    <w:p w14:paraId="5DDABFC1" w14:textId="77777777" w:rsidR="0066626D" w:rsidRPr="00C138A4" w:rsidRDefault="0066626D" w:rsidP="0066626D">
      <w:pPr>
        <w:spacing w:after="0" w:line="360" w:lineRule="auto"/>
        <w:jc w:val="both"/>
        <w:rPr>
          <w:rFonts w:asciiTheme="majorBidi" w:hAnsiTheme="majorBidi" w:cstheme="majorBidi"/>
          <w:sz w:val="16"/>
          <w:szCs w:val="16"/>
        </w:rPr>
      </w:pPr>
    </w:p>
    <w:p w14:paraId="2BFB37B7" w14:textId="77777777" w:rsidR="0066626D" w:rsidRPr="007A7520"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7A7520">
        <w:rPr>
          <w:rFonts w:asciiTheme="majorBidi" w:hAnsiTheme="majorBidi" w:cstheme="majorBidi"/>
          <w:b/>
          <w:bCs/>
          <w:sz w:val="24"/>
          <w:szCs w:val="24"/>
        </w:rPr>
        <w:t>Participation in political and public life</w:t>
      </w:r>
    </w:p>
    <w:p w14:paraId="5F9530D5"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The government did not implement the recommendation to establish a mechanism for monitoring compliance with the quota at a rate of 30%, without giving reasons.</w:t>
      </w:r>
    </w:p>
    <w:p w14:paraId="797F54E9"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The government did not </w:t>
      </w:r>
      <w:r>
        <w:rPr>
          <w:rFonts w:asciiTheme="majorBidi" w:hAnsiTheme="majorBidi" w:cstheme="majorBidi"/>
          <w:sz w:val="24"/>
          <w:szCs w:val="24"/>
        </w:rPr>
        <w:t>work to</w:t>
      </w:r>
      <w:r w:rsidRPr="00C138A4">
        <w:rPr>
          <w:rFonts w:asciiTheme="majorBidi" w:hAnsiTheme="majorBidi" w:cstheme="majorBidi"/>
          <w:sz w:val="24"/>
          <w:szCs w:val="24"/>
        </w:rPr>
        <w:t xml:space="preserve"> educate politicians, local and religious </w:t>
      </w:r>
      <w:proofErr w:type="gramStart"/>
      <w:r w:rsidRPr="00C138A4">
        <w:rPr>
          <w:rFonts w:asciiTheme="majorBidi" w:hAnsiTheme="majorBidi" w:cstheme="majorBidi"/>
          <w:sz w:val="24"/>
          <w:szCs w:val="24"/>
        </w:rPr>
        <w:t>leaders</w:t>
      </w:r>
      <w:proofErr w:type="gramEnd"/>
      <w:r>
        <w:rPr>
          <w:rFonts w:asciiTheme="majorBidi" w:hAnsiTheme="majorBidi" w:cstheme="majorBidi"/>
          <w:sz w:val="24"/>
          <w:szCs w:val="24"/>
        </w:rPr>
        <w:t xml:space="preserve"> and other influential members of the community</w:t>
      </w:r>
      <w:r w:rsidRPr="00C138A4">
        <w:rPr>
          <w:rFonts w:asciiTheme="majorBidi" w:hAnsiTheme="majorBidi" w:cstheme="majorBidi"/>
          <w:sz w:val="24"/>
          <w:szCs w:val="24"/>
        </w:rPr>
        <w:t xml:space="preserve"> </w:t>
      </w:r>
      <w:r>
        <w:rPr>
          <w:rFonts w:asciiTheme="majorBidi" w:hAnsiTheme="majorBidi" w:cstheme="majorBidi"/>
          <w:sz w:val="24"/>
          <w:szCs w:val="24"/>
        </w:rPr>
        <w:t>on</w:t>
      </w:r>
      <w:r w:rsidRPr="00C138A4">
        <w:rPr>
          <w:rFonts w:asciiTheme="majorBidi" w:hAnsiTheme="majorBidi" w:cstheme="majorBidi"/>
          <w:sz w:val="24"/>
          <w:szCs w:val="24"/>
        </w:rPr>
        <w:t xml:space="preserve"> the importance of women's participation in political life, </w:t>
      </w:r>
      <w:r>
        <w:rPr>
          <w:rFonts w:asciiTheme="majorBidi" w:hAnsiTheme="majorBidi" w:cstheme="majorBidi"/>
          <w:sz w:val="24"/>
          <w:szCs w:val="24"/>
        </w:rPr>
        <w:t>per</w:t>
      </w:r>
      <w:r w:rsidRPr="00C138A4">
        <w:rPr>
          <w:rFonts w:asciiTheme="majorBidi" w:hAnsiTheme="majorBidi" w:cstheme="majorBidi"/>
          <w:sz w:val="24"/>
          <w:szCs w:val="24"/>
        </w:rPr>
        <w:t xml:space="preserve"> the recommendation to </w:t>
      </w:r>
      <w:r>
        <w:rPr>
          <w:rFonts w:asciiTheme="majorBidi" w:hAnsiTheme="majorBidi" w:cstheme="majorBidi"/>
          <w:sz w:val="24"/>
          <w:szCs w:val="24"/>
        </w:rPr>
        <w:t xml:space="preserve">enhance the capacities and awareness of </w:t>
      </w:r>
      <w:r w:rsidRPr="00C138A4">
        <w:rPr>
          <w:rFonts w:asciiTheme="majorBidi" w:hAnsiTheme="majorBidi" w:cstheme="majorBidi"/>
          <w:sz w:val="24"/>
          <w:szCs w:val="24"/>
        </w:rPr>
        <w:t>its affiliated structures.</w:t>
      </w:r>
    </w:p>
    <w:p w14:paraId="24E96050"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The government did not implement the recommendation to build the capacity of female candidates</w:t>
      </w:r>
      <w:r>
        <w:rPr>
          <w:rFonts w:asciiTheme="majorBidi" w:hAnsiTheme="majorBidi" w:cstheme="majorBidi"/>
          <w:sz w:val="24"/>
          <w:szCs w:val="24"/>
        </w:rPr>
        <w:t>.</w:t>
      </w:r>
      <w:r w:rsidRPr="00C138A4">
        <w:rPr>
          <w:rFonts w:asciiTheme="majorBidi" w:hAnsiTheme="majorBidi" w:cstheme="majorBidi"/>
          <w:sz w:val="24"/>
          <w:szCs w:val="24"/>
        </w:rPr>
        <w:t xml:space="preserve"> </w:t>
      </w:r>
    </w:p>
    <w:p w14:paraId="2820A5AB" w14:textId="77777777" w:rsidR="0066626D" w:rsidRPr="00C138A4" w:rsidRDefault="0066626D" w:rsidP="0066626D">
      <w:pPr>
        <w:pStyle w:val="ListParagraph"/>
        <w:spacing w:after="0" w:line="360" w:lineRule="auto"/>
        <w:ind w:left="360"/>
        <w:jc w:val="both"/>
        <w:rPr>
          <w:rFonts w:asciiTheme="majorBidi" w:hAnsiTheme="majorBidi" w:cstheme="majorBidi"/>
          <w:b/>
          <w:bCs/>
          <w:sz w:val="16"/>
          <w:szCs w:val="16"/>
        </w:rPr>
      </w:pPr>
    </w:p>
    <w:p w14:paraId="07806B57" w14:textId="77777777" w:rsidR="0066626D" w:rsidRPr="00C138A4" w:rsidRDefault="0066626D" w:rsidP="0066626D">
      <w:pPr>
        <w:spacing w:after="0" w:line="360" w:lineRule="auto"/>
        <w:jc w:val="both"/>
        <w:rPr>
          <w:rFonts w:asciiTheme="majorBidi" w:hAnsiTheme="majorBidi" w:cstheme="majorBidi"/>
          <w:b/>
          <w:bCs/>
          <w:sz w:val="24"/>
          <w:szCs w:val="24"/>
        </w:rPr>
      </w:pPr>
      <w:r w:rsidRPr="00C138A4">
        <w:rPr>
          <w:rFonts w:asciiTheme="majorBidi" w:hAnsiTheme="majorBidi" w:cstheme="majorBidi"/>
          <w:b/>
          <w:bCs/>
          <w:sz w:val="24"/>
          <w:szCs w:val="24"/>
        </w:rPr>
        <w:t>The Question:</w:t>
      </w:r>
    </w:p>
    <w:p w14:paraId="64A29064"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Why </w:t>
      </w:r>
      <w:r>
        <w:rPr>
          <w:rFonts w:asciiTheme="majorBidi" w:hAnsiTheme="majorBidi" w:cstheme="majorBidi"/>
          <w:sz w:val="24"/>
          <w:szCs w:val="24"/>
        </w:rPr>
        <w:t>are government officials in</w:t>
      </w:r>
      <w:r w:rsidRPr="00C138A4">
        <w:rPr>
          <w:rFonts w:asciiTheme="majorBidi" w:hAnsiTheme="majorBidi" w:cstheme="majorBidi"/>
          <w:sz w:val="24"/>
          <w:szCs w:val="24"/>
        </w:rPr>
        <w:t xml:space="preserve"> decision-making positions late in applying and following up implementation of 30% quota for women</w:t>
      </w:r>
      <w:r>
        <w:rPr>
          <w:rFonts w:asciiTheme="majorBidi" w:hAnsiTheme="majorBidi" w:cstheme="majorBidi"/>
          <w:sz w:val="24"/>
          <w:szCs w:val="24"/>
        </w:rPr>
        <w:t>’s participation and enhancing the capacity of duty bearers on the importance of women’s participation in decision making and public life</w:t>
      </w:r>
      <w:r w:rsidRPr="00C138A4">
        <w:rPr>
          <w:rFonts w:asciiTheme="majorBidi" w:hAnsiTheme="majorBidi" w:cstheme="majorBidi"/>
          <w:sz w:val="24"/>
          <w:szCs w:val="24"/>
        </w:rPr>
        <w:t>?</w:t>
      </w:r>
    </w:p>
    <w:p w14:paraId="4B8A377A" w14:textId="77777777" w:rsidR="0066626D" w:rsidRPr="00C138A4" w:rsidRDefault="0066626D" w:rsidP="0066626D">
      <w:pPr>
        <w:spacing w:after="0" w:line="360" w:lineRule="auto"/>
        <w:jc w:val="both"/>
        <w:rPr>
          <w:rFonts w:asciiTheme="majorBidi" w:hAnsiTheme="majorBidi" w:cstheme="majorBidi"/>
          <w:b/>
          <w:bCs/>
          <w:sz w:val="16"/>
          <w:szCs w:val="16"/>
          <w:u w:val="single"/>
        </w:rPr>
      </w:pPr>
    </w:p>
    <w:p w14:paraId="107F136C" w14:textId="77777777" w:rsidR="0066626D" w:rsidRPr="00C138A4"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Amend all the bylaws and regulations in the PLO structures and state institutions to be</w:t>
      </w:r>
      <w:r>
        <w:rPr>
          <w:rFonts w:asciiTheme="majorBidi" w:hAnsiTheme="majorBidi" w:cstheme="majorBidi"/>
          <w:sz w:val="24"/>
          <w:szCs w:val="24"/>
        </w:rPr>
        <w:t>come</w:t>
      </w:r>
      <w:r w:rsidRPr="00C138A4">
        <w:rPr>
          <w:rFonts w:asciiTheme="majorBidi" w:hAnsiTheme="majorBidi" w:cstheme="majorBidi"/>
          <w:sz w:val="24"/>
          <w:szCs w:val="24"/>
        </w:rPr>
        <w:t xml:space="preserve"> gender sensitive and </w:t>
      </w:r>
      <w:r>
        <w:rPr>
          <w:rFonts w:asciiTheme="majorBidi" w:hAnsiTheme="majorBidi" w:cstheme="majorBidi"/>
          <w:sz w:val="24"/>
          <w:szCs w:val="24"/>
        </w:rPr>
        <w:t>implement the 30% quote</w:t>
      </w:r>
      <w:r w:rsidRPr="00C138A4">
        <w:rPr>
          <w:rFonts w:asciiTheme="majorBidi" w:hAnsiTheme="majorBidi" w:cstheme="majorBidi"/>
          <w:sz w:val="24"/>
          <w:szCs w:val="24"/>
        </w:rPr>
        <w:t xml:space="preserve"> </w:t>
      </w:r>
      <w:r>
        <w:rPr>
          <w:rFonts w:asciiTheme="majorBidi" w:hAnsiTheme="majorBidi" w:cstheme="majorBidi"/>
          <w:sz w:val="24"/>
          <w:szCs w:val="24"/>
        </w:rPr>
        <w:t xml:space="preserve">to enhance </w:t>
      </w:r>
      <w:r w:rsidRPr="00C138A4">
        <w:rPr>
          <w:rFonts w:asciiTheme="majorBidi" w:hAnsiTheme="majorBidi" w:cstheme="majorBidi"/>
          <w:sz w:val="24"/>
          <w:szCs w:val="24"/>
        </w:rPr>
        <w:t>​​gender equality.</w:t>
      </w:r>
    </w:p>
    <w:p w14:paraId="7618D060" w14:textId="77777777" w:rsidR="0066626D" w:rsidRPr="00C138A4" w:rsidRDefault="0066626D" w:rsidP="0066626D">
      <w:pPr>
        <w:spacing w:after="0" w:line="360" w:lineRule="auto"/>
        <w:jc w:val="both"/>
        <w:rPr>
          <w:rFonts w:asciiTheme="majorBidi" w:hAnsiTheme="majorBidi" w:cstheme="majorBidi"/>
          <w:sz w:val="16"/>
          <w:szCs w:val="16"/>
          <w:rtl/>
        </w:rPr>
      </w:pPr>
    </w:p>
    <w:p w14:paraId="30FEF148" w14:textId="77777777" w:rsidR="0066626D" w:rsidRPr="00D83A0E" w:rsidRDefault="0066626D" w:rsidP="00A15666">
      <w:pPr>
        <w:pStyle w:val="ListParagraph"/>
        <w:numPr>
          <w:ilvl w:val="0"/>
          <w:numId w:val="2"/>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Nationality:</w:t>
      </w:r>
    </w:p>
    <w:p w14:paraId="3F7B1B1E"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Palestinian women in the countries hosting Palestinian refugees suffer from several human rights violations that vary from one country to another, according to the local laws and regulations of each country. However, the deprivation of Palestinian women from their right to pass their nationality to their children continues </w:t>
      </w:r>
      <w:r>
        <w:rPr>
          <w:rFonts w:asciiTheme="majorBidi" w:hAnsiTheme="majorBidi" w:cstheme="majorBidi"/>
          <w:sz w:val="24"/>
          <w:szCs w:val="24"/>
        </w:rPr>
        <w:t>to date</w:t>
      </w:r>
      <w:r w:rsidRPr="00C138A4">
        <w:rPr>
          <w:rFonts w:asciiTheme="majorBidi" w:hAnsiTheme="majorBidi" w:cstheme="majorBidi"/>
          <w:sz w:val="24"/>
          <w:szCs w:val="24"/>
        </w:rPr>
        <w:t xml:space="preserve">, as some host countries prevent women from </w:t>
      </w:r>
      <w:r>
        <w:rPr>
          <w:rFonts w:asciiTheme="majorBidi" w:hAnsiTheme="majorBidi" w:cstheme="majorBidi"/>
          <w:sz w:val="24"/>
          <w:szCs w:val="24"/>
        </w:rPr>
        <w:t>passing</w:t>
      </w:r>
      <w:r w:rsidRPr="00C138A4">
        <w:rPr>
          <w:rFonts w:asciiTheme="majorBidi" w:hAnsiTheme="majorBidi" w:cstheme="majorBidi"/>
          <w:sz w:val="24"/>
          <w:szCs w:val="24"/>
        </w:rPr>
        <w:t xml:space="preserve"> their </w:t>
      </w:r>
      <w:r>
        <w:rPr>
          <w:rFonts w:asciiTheme="majorBidi" w:hAnsiTheme="majorBidi" w:cstheme="majorBidi"/>
          <w:sz w:val="24"/>
          <w:szCs w:val="24"/>
        </w:rPr>
        <w:t xml:space="preserve">nationality to their </w:t>
      </w:r>
      <w:r w:rsidRPr="00C138A4">
        <w:rPr>
          <w:rFonts w:asciiTheme="majorBidi" w:hAnsiTheme="majorBidi" w:cstheme="majorBidi"/>
          <w:sz w:val="24"/>
          <w:szCs w:val="24"/>
        </w:rPr>
        <w:t xml:space="preserve">children, under the pretext of refusing to resettle </w:t>
      </w:r>
      <w:r>
        <w:rPr>
          <w:rFonts w:asciiTheme="majorBidi" w:hAnsiTheme="majorBidi" w:cstheme="majorBidi"/>
          <w:sz w:val="24"/>
          <w:szCs w:val="24"/>
        </w:rPr>
        <w:t xml:space="preserve">Palestinian </w:t>
      </w:r>
      <w:r w:rsidRPr="00C138A4">
        <w:rPr>
          <w:rFonts w:asciiTheme="majorBidi" w:hAnsiTheme="majorBidi" w:cstheme="majorBidi"/>
          <w:sz w:val="24"/>
          <w:szCs w:val="24"/>
        </w:rPr>
        <w:t>refugees.</w:t>
      </w:r>
    </w:p>
    <w:p w14:paraId="70CC1E12" w14:textId="77777777" w:rsidR="0066626D" w:rsidRDefault="0066626D" w:rsidP="0066626D">
      <w:pPr>
        <w:spacing w:after="0" w:line="360" w:lineRule="auto"/>
        <w:jc w:val="both"/>
        <w:rPr>
          <w:rFonts w:asciiTheme="majorBidi" w:hAnsiTheme="majorBidi" w:cstheme="majorBidi"/>
          <w:sz w:val="16"/>
          <w:szCs w:val="16"/>
        </w:rPr>
      </w:pPr>
    </w:p>
    <w:p w14:paraId="61AA8003" w14:textId="77777777" w:rsidR="0066626D" w:rsidRDefault="0066626D" w:rsidP="0066626D">
      <w:pPr>
        <w:spacing w:after="0" w:line="360" w:lineRule="auto"/>
        <w:jc w:val="both"/>
        <w:rPr>
          <w:rFonts w:asciiTheme="majorBidi" w:hAnsiTheme="majorBidi" w:cstheme="majorBidi"/>
          <w:sz w:val="16"/>
          <w:szCs w:val="16"/>
        </w:rPr>
      </w:pPr>
    </w:p>
    <w:p w14:paraId="64FDED72" w14:textId="77777777" w:rsidR="0066626D" w:rsidRDefault="0066626D" w:rsidP="0066626D">
      <w:pPr>
        <w:spacing w:after="0" w:line="360" w:lineRule="auto"/>
        <w:jc w:val="both"/>
        <w:rPr>
          <w:rFonts w:asciiTheme="majorBidi" w:hAnsiTheme="majorBidi" w:cstheme="majorBidi"/>
          <w:sz w:val="16"/>
          <w:szCs w:val="16"/>
        </w:rPr>
      </w:pPr>
    </w:p>
    <w:p w14:paraId="7C8B2001" w14:textId="77777777" w:rsidR="0066626D" w:rsidRDefault="0066626D" w:rsidP="0066626D">
      <w:pPr>
        <w:spacing w:after="0" w:line="360" w:lineRule="auto"/>
        <w:jc w:val="both"/>
        <w:rPr>
          <w:rFonts w:asciiTheme="majorBidi" w:hAnsiTheme="majorBidi" w:cstheme="majorBidi"/>
          <w:sz w:val="16"/>
          <w:szCs w:val="16"/>
        </w:rPr>
      </w:pPr>
    </w:p>
    <w:p w14:paraId="0057AE4B" w14:textId="77777777" w:rsidR="0066626D" w:rsidRDefault="0066626D" w:rsidP="0066626D">
      <w:pPr>
        <w:spacing w:after="0" w:line="360" w:lineRule="auto"/>
        <w:jc w:val="both"/>
        <w:rPr>
          <w:rFonts w:asciiTheme="majorBidi" w:hAnsiTheme="majorBidi" w:cstheme="majorBidi"/>
          <w:sz w:val="16"/>
          <w:szCs w:val="16"/>
        </w:rPr>
      </w:pPr>
    </w:p>
    <w:p w14:paraId="3EC62453" w14:textId="77777777" w:rsidR="0066626D" w:rsidRPr="00C138A4" w:rsidRDefault="0066626D" w:rsidP="0066626D">
      <w:pPr>
        <w:spacing w:after="0" w:line="360" w:lineRule="auto"/>
        <w:jc w:val="both"/>
        <w:rPr>
          <w:rFonts w:asciiTheme="majorBidi" w:hAnsiTheme="majorBidi" w:cstheme="majorBidi"/>
          <w:sz w:val="16"/>
          <w:szCs w:val="16"/>
        </w:rPr>
      </w:pPr>
    </w:p>
    <w:p w14:paraId="526C5D05" w14:textId="77777777" w:rsidR="0066626D" w:rsidRPr="00D83A0E" w:rsidRDefault="0066626D" w:rsidP="0066626D">
      <w:pPr>
        <w:spacing w:after="0" w:line="360" w:lineRule="auto"/>
        <w:jc w:val="both"/>
        <w:rPr>
          <w:rFonts w:asciiTheme="majorBidi" w:hAnsiTheme="majorBidi" w:cstheme="majorBidi"/>
          <w:sz w:val="24"/>
          <w:szCs w:val="24"/>
        </w:rPr>
      </w:pPr>
      <w:r w:rsidRPr="009F4386">
        <w:rPr>
          <w:rFonts w:asciiTheme="majorBidi" w:hAnsiTheme="majorBidi" w:cstheme="majorBidi"/>
          <w:b/>
          <w:bCs/>
          <w:sz w:val="24"/>
          <w:szCs w:val="24"/>
        </w:rPr>
        <w:t xml:space="preserve">The </w:t>
      </w:r>
      <w:r>
        <w:rPr>
          <w:rFonts w:asciiTheme="majorBidi" w:hAnsiTheme="majorBidi" w:cstheme="majorBidi"/>
          <w:b/>
          <w:bCs/>
          <w:sz w:val="24"/>
          <w:szCs w:val="24"/>
        </w:rPr>
        <w:t>Q</w:t>
      </w:r>
      <w:r w:rsidRPr="009F4386">
        <w:rPr>
          <w:rFonts w:asciiTheme="majorBidi" w:hAnsiTheme="majorBidi" w:cstheme="majorBidi"/>
          <w:b/>
          <w:bCs/>
          <w:sz w:val="24"/>
          <w:szCs w:val="24"/>
        </w:rPr>
        <w:t>uestion</w:t>
      </w:r>
      <w:r w:rsidRPr="00D83A0E">
        <w:rPr>
          <w:rFonts w:asciiTheme="majorBidi" w:hAnsiTheme="majorBidi" w:cstheme="majorBidi"/>
          <w:sz w:val="24"/>
          <w:szCs w:val="24"/>
        </w:rPr>
        <w:t>:</w:t>
      </w:r>
    </w:p>
    <w:p w14:paraId="22395B04"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steps has the state taken with host countries and the international community to address the issue of the nationality of women and girls who are denied citizenship due to the continuing refugee situation and discriminatory citizenship laws that affect women and girls?</w:t>
      </w:r>
    </w:p>
    <w:p w14:paraId="0D6565E6" w14:textId="77777777" w:rsidR="0066626D" w:rsidRPr="00C138A4" w:rsidRDefault="0066626D" w:rsidP="0066626D">
      <w:pPr>
        <w:spacing w:after="0" w:line="360" w:lineRule="auto"/>
        <w:jc w:val="both"/>
        <w:rPr>
          <w:rFonts w:asciiTheme="majorBidi" w:hAnsiTheme="majorBidi" w:cstheme="majorBidi"/>
          <w:b/>
          <w:bCs/>
          <w:sz w:val="16"/>
          <w:szCs w:val="16"/>
        </w:rPr>
      </w:pPr>
    </w:p>
    <w:p w14:paraId="0602D9F0" w14:textId="77777777" w:rsidR="0066626D" w:rsidRPr="00C138A4" w:rsidRDefault="0066626D" w:rsidP="0066626D">
      <w:pPr>
        <w:spacing w:after="0" w:line="360" w:lineRule="auto"/>
        <w:jc w:val="both"/>
        <w:rPr>
          <w:rFonts w:asciiTheme="majorBidi" w:hAnsiTheme="majorBidi" w:cstheme="majorBidi"/>
          <w:sz w:val="24"/>
          <w:szCs w:val="24"/>
        </w:rPr>
      </w:pPr>
      <w:r>
        <w:rPr>
          <w:rFonts w:asciiTheme="majorBidi" w:hAnsiTheme="majorBidi" w:cstheme="majorBidi"/>
          <w:b/>
          <w:bCs/>
          <w:sz w:val="24"/>
          <w:szCs w:val="24"/>
        </w:rPr>
        <w:t>Recommendation</w:t>
      </w:r>
      <w:r w:rsidRPr="00D83A0E">
        <w:rPr>
          <w:rFonts w:asciiTheme="majorBidi" w:hAnsiTheme="majorBidi" w:cstheme="majorBidi"/>
          <w:sz w:val="24"/>
          <w:szCs w:val="24"/>
        </w:rPr>
        <w:t xml:space="preserve">: </w:t>
      </w:r>
      <w:r w:rsidRPr="00C138A4">
        <w:rPr>
          <w:rFonts w:asciiTheme="majorBidi" w:hAnsiTheme="majorBidi" w:cstheme="majorBidi"/>
          <w:sz w:val="24"/>
          <w:szCs w:val="24"/>
        </w:rPr>
        <w:t>The state should increase attention to the status of refugee women by working with countries hosting refugees to improve their legal status, in particular nationality and civil rights.</w:t>
      </w:r>
    </w:p>
    <w:p w14:paraId="366F7433" w14:textId="77777777" w:rsidR="0066626D" w:rsidRPr="00C138A4" w:rsidRDefault="0066626D" w:rsidP="0066626D">
      <w:pPr>
        <w:spacing w:after="0" w:line="360" w:lineRule="auto"/>
        <w:jc w:val="both"/>
        <w:rPr>
          <w:rFonts w:asciiTheme="majorBidi" w:hAnsiTheme="majorBidi" w:cstheme="majorBidi"/>
          <w:sz w:val="16"/>
          <w:szCs w:val="16"/>
        </w:rPr>
      </w:pPr>
    </w:p>
    <w:p w14:paraId="6CC9A237" w14:textId="77777777" w:rsidR="0066626D" w:rsidRPr="00D83A0E" w:rsidRDefault="0066626D" w:rsidP="00A15666">
      <w:pPr>
        <w:pStyle w:val="ListParagraph"/>
        <w:numPr>
          <w:ilvl w:val="0"/>
          <w:numId w:val="2"/>
        </w:numPr>
        <w:spacing w:after="0" w:line="360" w:lineRule="auto"/>
        <w:ind w:left="270"/>
        <w:jc w:val="both"/>
        <w:rPr>
          <w:rFonts w:asciiTheme="majorBidi" w:hAnsiTheme="majorBidi" w:cstheme="majorBidi"/>
          <w:b/>
          <w:bCs/>
          <w:sz w:val="24"/>
          <w:szCs w:val="24"/>
        </w:rPr>
      </w:pPr>
      <w:r w:rsidRPr="00D83A0E">
        <w:rPr>
          <w:rFonts w:asciiTheme="majorBidi" w:hAnsiTheme="majorBidi" w:cstheme="majorBidi"/>
          <w:b/>
          <w:bCs/>
          <w:sz w:val="24"/>
          <w:szCs w:val="24"/>
        </w:rPr>
        <w:t>Education</w:t>
      </w:r>
    </w:p>
    <w:p w14:paraId="0E610215" w14:textId="77777777" w:rsidR="0066626D" w:rsidRPr="00C138A4" w:rsidRDefault="0066626D" w:rsidP="00A15666">
      <w:pPr>
        <w:pStyle w:val="ListParagraph"/>
        <w:numPr>
          <w:ilvl w:val="1"/>
          <w:numId w:val="2"/>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Although the law guarantees the right of everyone to education, children</w:t>
      </w:r>
      <w:r>
        <w:rPr>
          <w:rFonts w:asciiTheme="majorBidi" w:hAnsiTheme="majorBidi" w:cstheme="majorBidi"/>
          <w:sz w:val="24"/>
          <w:szCs w:val="24"/>
        </w:rPr>
        <w:t xml:space="preserve"> with disabilities</w:t>
      </w:r>
      <w:r w:rsidRPr="00C138A4">
        <w:rPr>
          <w:rFonts w:asciiTheme="majorBidi" w:hAnsiTheme="majorBidi" w:cstheme="majorBidi"/>
          <w:sz w:val="24"/>
          <w:szCs w:val="24"/>
        </w:rPr>
        <w:t xml:space="preserve"> </w:t>
      </w:r>
      <w:r>
        <w:rPr>
          <w:rFonts w:asciiTheme="majorBidi" w:hAnsiTheme="majorBidi" w:cstheme="majorBidi"/>
          <w:sz w:val="24"/>
          <w:szCs w:val="24"/>
        </w:rPr>
        <w:t>remain</w:t>
      </w:r>
      <w:r w:rsidRPr="00C138A4">
        <w:rPr>
          <w:rFonts w:asciiTheme="majorBidi" w:hAnsiTheme="majorBidi" w:cstheme="majorBidi"/>
          <w:sz w:val="24"/>
          <w:szCs w:val="24"/>
        </w:rPr>
        <w:t xml:space="preserve"> outside the educational </w:t>
      </w:r>
      <w:r>
        <w:rPr>
          <w:rFonts w:asciiTheme="majorBidi" w:hAnsiTheme="majorBidi" w:cstheme="majorBidi"/>
          <w:sz w:val="24"/>
          <w:szCs w:val="24"/>
        </w:rPr>
        <w:t>system</w:t>
      </w:r>
      <w:r w:rsidRPr="00C138A4">
        <w:rPr>
          <w:rFonts w:asciiTheme="majorBidi" w:hAnsiTheme="majorBidi" w:cstheme="majorBidi"/>
          <w:sz w:val="24"/>
          <w:szCs w:val="24"/>
        </w:rPr>
        <w:t xml:space="preserve">, due to the lack of adequate </w:t>
      </w:r>
      <w:r>
        <w:rPr>
          <w:rFonts w:asciiTheme="majorBidi" w:hAnsiTheme="majorBidi" w:cstheme="majorBidi"/>
          <w:sz w:val="24"/>
          <w:szCs w:val="24"/>
        </w:rPr>
        <w:t>inclusion needs including infrastructure adaptation</w:t>
      </w:r>
      <w:r w:rsidRPr="00C138A4">
        <w:rPr>
          <w:rFonts w:asciiTheme="majorBidi" w:hAnsiTheme="majorBidi" w:cstheme="majorBidi"/>
          <w:sz w:val="24"/>
          <w:szCs w:val="24"/>
        </w:rPr>
        <w:t xml:space="preserve">, </w:t>
      </w:r>
      <w:r>
        <w:rPr>
          <w:rFonts w:asciiTheme="majorBidi" w:hAnsiTheme="majorBidi" w:cstheme="majorBidi"/>
          <w:sz w:val="24"/>
          <w:szCs w:val="24"/>
        </w:rPr>
        <w:t xml:space="preserve">communications and </w:t>
      </w:r>
      <w:r w:rsidRPr="00C138A4">
        <w:rPr>
          <w:rFonts w:asciiTheme="majorBidi" w:hAnsiTheme="majorBidi" w:cstheme="majorBidi"/>
          <w:sz w:val="24"/>
          <w:szCs w:val="24"/>
        </w:rPr>
        <w:t xml:space="preserve">curricula </w:t>
      </w:r>
      <w:r>
        <w:rPr>
          <w:rFonts w:asciiTheme="majorBidi" w:hAnsiTheme="majorBidi" w:cstheme="majorBidi"/>
          <w:sz w:val="24"/>
          <w:szCs w:val="24"/>
        </w:rPr>
        <w:t>needs, and teachers’ capacities.</w:t>
      </w:r>
    </w:p>
    <w:p w14:paraId="3A999AE6" w14:textId="77777777" w:rsidR="0066626D" w:rsidRPr="00C138A4" w:rsidRDefault="0066626D" w:rsidP="00A15666">
      <w:pPr>
        <w:pStyle w:val="ListParagraph"/>
        <w:numPr>
          <w:ilvl w:val="1"/>
          <w:numId w:val="2"/>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 xml:space="preserve">The quality of education </w:t>
      </w:r>
      <w:r>
        <w:rPr>
          <w:rFonts w:asciiTheme="majorBidi" w:hAnsiTheme="majorBidi" w:cstheme="majorBidi"/>
          <w:sz w:val="24"/>
          <w:szCs w:val="24"/>
        </w:rPr>
        <w:t xml:space="preserve">for </w:t>
      </w:r>
      <w:r w:rsidRPr="00D60205">
        <w:rPr>
          <w:rFonts w:asciiTheme="majorBidi" w:hAnsiTheme="majorBidi" w:cstheme="majorBidi"/>
          <w:sz w:val="24"/>
          <w:szCs w:val="24"/>
        </w:rPr>
        <w:t>remote population</w:t>
      </w:r>
      <w:r>
        <w:rPr>
          <w:rFonts w:asciiTheme="majorBidi" w:hAnsiTheme="majorBidi" w:cstheme="majorBidi"/>
          <w:sz w:val="24"/>
          <w:szCs w:val="24"/>
        </w:rPr>
        <w:t xml:space="preserve">s remains compromised. Schools in remote locations </w:t>
      </w:r>
      <w:r w:rsidRPr="00C138A4">
        <w:rPr>
          <w:rFonts w:asciiTheme="majorBidi" w:hAnsiTheme="majorBidi" w:cstheme="majorBidi"/>
          <w:sz w:val="24"/>
          <w:szCs w:val="24"/>
        </w:rPr>
        <w:t xml:space="preserve">do not have sufficient </w:t>
      </w:r>
      <w:r>
        <w:rPr>
          <w:rFonts w:asciiTheme="majorBidi" w:hAnsiTheme="majorBidi" w:cstheme="majorBidi"/>
          <w:sz w:val="24"/>
          <w:szCs w:val="24"/>
        </w:rPr>
        <w:t>means and resources</w:t>
      </w:r>
      <w:r w:rsidRPr="00C138A4">
        <w:rPr>
          <w:rFonts w:asciiTheme="majorBidi" w:hAnsiTheme="majorBidi" w:cstheme="majorBidi"/>
          <w:sz w:val="24"/>
          <w:szCs w:val="24"/>
        </w:rPr>
        <w:t xml:space="preserve"> to guarantee the quality of education</w:t>
      </w:r>
      <w:r>
        <w:rPr>
          <w:rFonts w:asciiTheme="majorBidi" w:hAnsiTheme="majorBidi" w:cstheme="majorBidi"/>
          <w:sz w:val="24"/>
          <w:szCs w:val="24"/>
        </w:rPr>
        <w:t xml:space="preserve">, mainly in Area C and Bedouin communities. </w:t>
      </w:r>
    </w:p>
    <w:p w14:paraId="31D83708" w14:textId="77777777" w:rsidR="0066626D" w:rsidRPr="00C138A4" w:rsidRDefault="0066626D" w:rsidP="00A15666">
      <w:pPr>
        <w:pStyle w:val="ListParagraph"/>
        <w:numPr>
          <w:ilvl w:val="1"/>
          <w:numId w:val="2"/>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 xml:space="preserve">The </w:t>
      </w:r>
      <w:r>
        <w:rPr>
          <w:rFonts w:asciiTheme="majorBidi" w:hAnsiTheme="majorBidi" w:cstheme="majorBidi"/>
          <w:sz w:val="24"/>
          <w:szCs w:val="24"/>
        </w:rPr>
        <w:t>Palestinian</w:t>
      </w:r>
      <w:r w:rsidRPr="00C138A4">
        <w:rPr>
          <w:rFonts w:asciiTheme="majorBidi" w:hAnsiTheme="majorBidi" w:cstheme="majorBidi"/>
          <w:sz w:val="24"/>
          <w:szCs w:val="24"/>
        </w:rPr>
        <w:t xml:space="preserve"> curricul</w:t>
      </w:r>
      <w:r>
        <w:rPr>
          <w:rFonts w:asciiTheme="majorBidi" w:hAnsiTheme="majorBidi" w:cstheme="majorBidi"/>
          <w:sz w:val="24"/>
          <w:szCs w:val="24"/>
        </w:rPr>
        <w:t>um</w:t>
      </w:r>
      <w:r w:rsidRPr="00C138A4">
        <w:rPr>
          <w:rFonts w:asciiTheme="majorBidi" w:hAnsiTheme="majorBidi" w:cstheme="majorBidi"/>
          <w:sz w:val="24"/>
          <w:szCs w:val="24"/>
        </w:rPr>
        <w:t xml:space="preserve"> still reproduce</w:t>
      </w:r>
      <w:r>
        <w:rPr>
          <w:rFonts w:asciiTheme="majorBidi" w:hAnsiTheme="majorBidi" w:cstheme="majorBidi"/>
          <w:sz w:val="24"/>
          <w:szCs w:val="24"/>
        </w:rPr>
        <w:t>s</w:t>
      </w:r>
      <w:r w:rsidRPr="00C138A4">
        <w:rPr>
          <w:rFonts w:asciiTheme="majorBidi" w:hAnsiTheme="majorBidi" w:cstheme="majorBidi"/>
          <w:sz w:val="24"/>
          <w:szCs w:val="24"/>
        </w:rPr>
        <w:t xml:space="preserve"> gender stereotypes</w:t>
      </w:r>
      <w:r>
        <w:rPr>
          <w:rFonts w:asciiTheme="majorBidi" w:hAnsiTheme="majorBidi" w:cstheme="majorBidi"/>
          <w:sz w:val="24"/>
          <w:szCs w:val="24"/>
        </w:rPr>
        <w:t>. T</w:t>
      </w:r>
      <w:r w:rsidRPr="00C138A4">
        <w:rPr>
          <w:rFonts w:asciiTheme="majorBidi" w:hAnsiTheme="majorBidi" w:cstheme="majorBidi"/>
          <w:sz w:val="24"/>
          <w:szCs w:val="24"/>
        </w:rPr>
        <w:t xml:space="preserve">he </w:t>
      </w:r>
      <w:r>
        <w:rPr>
          <w:rFonts w:asciiTheme="majorBidi" w:hAnsiTheme="majorBidi" w:cstheme="majorBidi"/>
          <w:sz w:val="24"/>
          <w:szCs w:val="24"/>
        </w:rPr>
        <w:t xml:space="preserve">national vision </w:t>
      </w:r>
      <w:r w:rsidRPr="00C138A4">
        <w:rPr>
          <w:rFonts w:asciiTheme="majorBidi" w:hAnsiTheme="majorBidi" w:cstheme="majorBidi"/>
          <w:sz w:val="24"/>
          <w:szCs w:val="24"/>
        </w:rPr>
        <w:t xml:space="preserve">of education </w:t>
      </w:r>
      <w:r>
        <w:rPr>
          <w:rFonts w:asciiTheme="majorBidi" w:hAnsiTheme="majorBidi" w:cstheme="majorBidi"/>
          <w:sz w:val="24"/>
          <w:szCs w:val="24"/>
        </w:rPr>
        <w:t>does not encompass forming</w:t>
      </w:r>
      <w:r w:rsidRPr="00C138A4">
        <w:rPr>
          <w:rFonts w:asciiTheme="majorBidi" w:hAnsiTheme="majorBidi" w:cstheme="majorBidi"/>
          <w:sz w:val="24"/>
          <w:szCs w:val="24"/>
        </w:rPr>
        <w:t xml:space="preserve"> full awareness towards achieving </w:t>
      </w:r>
      <w:r>
        <w:rPr>
          <w:rFonts w:asciiTheme="majorBidi" w:hAnsiTheme="majorBidi" w:cstheme="majorBidi"/>
          <w:sz w:val="24"/>
          <w:szCs w:val="24"/>
        </w:rPr>
        <w:t>gender</w:t>
      </w:r>
      <w:r w:rsidRPr="00C138A4">
        <w:rPr>
          <w:rFonts w:asciiTheme="majorBidi" w:hAnsiTheme="majorBidi" w:cstheme="majorBidi"/>
          <w:sz w:val="24"/>
          <w:szCs w:val="24"/>
        </w:rPr>
        <w:t xml:space="preserve"> equality and the right </w:t>
      </w:r>
      <w:r>
        <w:rPr>
          <w:rFonts w:asciiTheme="majorBidi" w:hAnsiTheme="majorBidi" w:cstheme="majorBidi"/>
          <w:sz w:val="24"/>
          <w:szCs w:val="24"/>
        </w:rPr>
        <w:t>to</w:t>
      </w:r>
      <w:r w:rsidRPr="00C138A4">
        <w:rPr>
          <w:rFonts w:asciiTheme="majorBidi" w:hAnsiTheme="majorBidi" w:cstheme="majorBidi"/>
          <w:sz w:val="24"/>
          <w:szCs w:val="24"/>
        </w:rPr>
        <w:t xml:space="preserve"> citizenship. Discriminat</w:t>
      </w:r>
      <w:r>
        <w:rPr>
          <w:rFonts w:asciiTheme="majorBidi" w:hAnsiTheme="majorBidi" w:cstheme="majorBidi"/>
          <w:sz w:val="24"/>
          <w:szCs w:val="24"/>
        </w:rPr>
        <w:t>ory views and stereotypes</w:t>
      </w:r>
      <w:r w:rsidRPr="00C138A4">
        <w:rPr>
          <w:rFonts w:asciiTheme="majorBidi" w:hAnsiTheme="majorBidi" w:cstheme="majorBidi"/>
          <w:sz w:val="24"/>
          <w:szCs w:val="24"/>
        </w:rPr>
        <w:t xml:space="preserve"> against women </w:t>
      </w:r>
      <w:r>
        <w:rPr>
          <w:rFonts w:asciiTheme="majorBidi" w:hAnsiTheme="majorBidi" w:cstheme="majorBidi"/>
          <w:sz w:val="24"/>
          <w:szCs w:val="24"/>
        </w:rPr>
        <w:t xml:space="preserve">are prevalent in the curriculum, and while some gender sensitivity might appear, it remains sporadic and non-systematic. </w:t>
      </w:r>
    </w:p>
    <w:p w14:paraId="4EC400B4" w14:textId="77777777" w:rsidR="0066626D" w:rsidRPr="00D83A0E" w:rsidRDefault="0066626D" w:rsidP="00A15666">
      <w:pPr>
        <w:pStyle w:val="ListParagraph"/>
        <w:numPr>
          <w:ilvl w:val="1"/>
          <w:numId w:val="2"/>
        </w:numPr>
        <w:spacing w:after="0" w:line="360" w:lineRule="auto"/>
        <w:ind w:left="270"/>
        <w:jc w:val="both"/>
        <w:rPr>
          <w:rFonts w:asciiTheme="majorBidi" w:hAnsiTheme="majorBidi" w:cstheme="majorBidi"/>
          <w:sz w:val="24"/>
          <w:szCs w:val="24"/>
        </w:rPr>
      </w:pPr>
      <w:r w:rsidRPr="00D83A0E">
        <w:rPr>
          <w:rFonts w:asciiTheme="majorBidi" w:hAnsiTheme="majorBidi" w:cstheme="majorBidi"/>
          <w:sz w:val="24"/>
          <w:szCs w:val="24"/>
        </w:rPr>
        <w:t xml:space="preserve">Despite the increase in enrollment opportunities in higher education in previous years, gender gap is still prominent in scientific disciplines and technical and vocational education. According to the updated statistics, the enrollment rate of girls in arts and humanities reached 77%, in education 79.6%, in engineering, communications and information 41.9%, and engineering </w:t>
      </w:r>
      <w:r>
        <w:rPr>
          <w:rFonts w:asciiTheme="majorBidi" w:hAnsiTheme="majorBidi" w:cstheme="majorBidi"/>
          <w:sz w:val="24"/>
          <w:szCs w:val="24"/>
        </w:rPr>
        <w:t>m</w:t>
      </w:r>
      <w:r w:rsidRPr="00D83A0E">
        <w:rPr>
          <w:rFonts w:asciiTheme="majorBidi" w:hAnsiTheme="majorBidi" w:cstheme="majorBidi"/>
          <w:sz w:val="24"/>
          <w:szCs w:val="24"/>
        </w:rPr>
        <w:t xml:space="preserve">anufacturing and construction 37.6%, agriculture and veterinary 32.8%. In addition, the percentage of women and girls with disabilities, who are enrolled in higher education, </w:t>
      </w:r>
      <w:r>
        <w:rPr>
          <w:rFonts w:asciiTheme="majorBidi" w:hAnsiTheme="majorBidi" w:cstheme="majorBidi"/>
          <w:sz w:val="24"/>
          <w:szCs w:val="24"/>
        </w:rPr>
        <w:t xml:space="preserve">remains </w:t>
      </w:r>
      <w:r w:rsidRPr="00D83A0E">
        <w:rPr>
          <w:rFonts w:asciiTheme="majorBidi" w:hAnsiTheme="majorBidi" w:cstheme="majorBidi"/>
          <w:sz w:val="24"/>
          <w:szCs w:val="24"/>
        </w:rPr>
        <w:t>low.</w:t>
      </w:r>
    </w:p>
    <w:p w14:paraId="505BC837"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Pr>
          <w:rFonts w:asciiTheme="majorBidi" w:hAnsiTheme="majorBidi" w:cstheme="majorBidi"/>
          <w:sz w:val="24"/>
          <w:szCs w:val="24"/>
        </w:rPr>
        <w:t>The lack of</w:t>
      </w:r>
      <w:r w:rsidRPr="00C138A4">
        <w:rPr>
          <w:rFonts w:asciiTheme="majorBidi" w:hAnsiTheme="majorBidi" w:cstheme="majorBidi"/>
          <w:sz w:val="24"/>
          <w:szCs w:val="24"/>
        </w:rPr>
        <w:t xml:space="preserve"> technical and vocational education schools </w:t>
      </w:r>
      <w:r>
        <w:rPr>
          <w:rFonts w:asciiTheme="majorBidi" w:hAnsiTheme="majorBidi" w:cstheme="majorBidi"/>
          <w:sz w:val="24"/>
          <w:szCs w:val="24"/>
        </w:rPr>
        <w:t>and their</w:t>
      </w:r>
      <w:r w:rsidRPr="00C138A4">
        <w:rPr>
          <w:rFonts w:asciiTheme="majorBidi" w:hAnsiTheme="majorBidi" w:cstheme="majorBidi"/>
          <w:sz w:val="24"/>
          <w:szCs w:val="24"/>
        </w:rPr>
        <w:t xml:space="preserve"> geographical distance prevent girls from </w:t>
      </w:r>
      <w:r>
        <w:rPr>
          <w:rFonts w:asciiTheme="majorBidi" w:hAnsiTheme="majorBidi" w:cstheme="majorBidi"/>
          <w:sz w:val="24"/>
          <w:szCs w:val="24"/>
        </w:rPr>
        <w:t>enrolling in</w:t>
      </w:r>
      <w:r w:rsidRPr="00C138A4">
        <w:rPr>
          <w:rFonts w:asciiTheme="majorBidi" w:hAnsiTheme="majorBidi" w:cstheme="majorBidi"/>
          <w:sz w:val="24"/>
          <w:szCs w:val="24"/>
        </w:rPr>
        <w:t xml:space="preserve"> </w:t>
      </w:r>
      <w:r>
        <w:rPr>
          <w:rFonts w:asciiTheme="majorBidi" w:hAnsiTheme="majorBidi" w:cstheme="majorBidi"/>
          <w:sz w:val="24"/>
          <w:szCs w:val="24"/>
        </w:rPr>
        <w:t>them, which is compounded with the fact that programs are still stereotypical. E</w:t>
      </w:r>
      <w:r w:rsidRPr="00C138A4">
        <w:rPr>
          <w:rFonts w:asciiTheme="majorBidi" w:hAnsiTheme="majorBidi" w:cstheme="majorBidi"/>
          <w:sz w:val="24"/>
          <w:szCs w:val="24"/>
        </w:rPr>
        <w:t xml:space="preserve">ncouraging girls’ enrollment in non-stereotypical vocational and technical education programs providing free transportation, building schools in different population centers, and reducing the rate of admission to those programs in higher education </w:t>
      </w:r>
      <w:r>
        <w:rPr>
          <w:rFonts w:asciiTheme="majorBidi" w:hAnsiTheme="majorBidi" w:cstheme="majorBidi"/>
          <w:sz w:val="24"/>
          <w:szCs w:val="24"/>
        </w:rPr>
        <w:t>will</w:t>
      </w:r>
      <w:r w:rsidRPr="00C138A4">
        <w:rPr>
          <w:rFonts w:asciiTheme="majorBidi" w:hAnsiTheme="majorBidi" w:cstheme="majorBidi"/>
          <w:sz w:val="24"/>
          <w:szCs w:val="24"/>
        </w:rPr>
        <w:t xml:space="preserve"> benefit girls</w:t>
      </w:r>
      <w:r>
        <w:rPr>
          <w:rFonts w:asciiTheme="majorBidi" w:hAnsiTheme="majorBidi" w:cstheme="majorBidi"/>
          <w:sz w:val="24"/>
          <w:szCs w:val="24"/>
        </w:rPr>
        <w:t xml:space="preserve">’ future </w:t>
      </w:r>
      <w:proofErr w:type="spellStart"/>
      <w:r>
        <w:rPr>
          <w:rFonts w:asciiTheme="majorBidi" w:hAnsiTheme="majorBidi" w:cstheme="majorBidi"/>
          <w:sz w:val="24"/>
          <w:szCs w:val="24"/>
        </w:rPr>
        <w:t>labour</w:t>
      </w:r>
      <w:proofErr w:type="spellEnd"/>
      <w:r>
        <w:rPr>
          <w:rFonts w:asciiTheme="majorBidi" w:hAnsiTheme="majorBidi" w:cstheme="majorBidi"/>
          <w:sz w:val="24"/>
          <w:szCs w:val="24"/>
        </w:rPr>
        <w:t xml:space="preserve"> force participation</w:t>
      </w:r>
      <w:r w:rsidRPr="00C138A4">
        <w:rPr>
          <w:rFonts w:asciiTheme="majorBidi" w:hAnsiTheme="majorBidi" w:cstheme="majorBidi"/>
          <w:sz w:val="24"/>
          <w:szCs w:val="24"/>
        </w:rPr>
        <w:t>.</w:t>
      </w:r>
    </w:p>
    <w:p w14:paraId="6C1CC31D" w14:textId="77777777" w:rsidR="0066626D" w:rsidRDefault="0066626D" w:rsidP="0066626D">
      <w:pPr>
        <w:spacing w:after="0" w:line="360" w:lineRule="auto"/>
        <w:jc w:val="both"/>
        <w:rPr>
          <w:rFonts w:asciiTheme="majorBidi" w:hAnsiTheme="majorBidi" w:cstheme="majorBidi"/>
          <w:sz w:val="24"/>
          <w:szCs w:val="24"/>
        </w:rPr>
      </w:pPr>
    </w:p>
    <w:p w14:paraId="26762746" w14:textId="77777777" w:rsidR="0066626D" w:rsidRDefault="0066626D" w:rsidP="0066626D">
      <w:pPr>
        <w:spacing w:after="0" w:line="360" w:lineRule="auto"/>
        <w:jc w:val="both"/>
        <w:rPr>
          <w:rFonts w:asciiTheme="majorBidi" w:hAnsiTheme="majorBidi" w:cstheme="majorBidi"/>
          <w:sz w:val="24"/>
          <w:szCs w:val="24"/>
        </w:rPr>
      </w:pPr>
    </w:p>
    <w:p w14:paraId="1DCD6619" w14:textId="77777777" w:rsidR="0066626D" w:rsidRPr="00D83A0E" w:rsidRDefault="0066626D" w:rsidP="0066626D">
      <w:pPr>
        <w:spacing w:after="0" w:line="360" w:lineRule="auto"/>
        <w:jc w:val="both"/>
        <w:rPr>
          <w:rFonts w:asciiTheme="majorBidi" w:hAnsiTheme="majorBidi" w:cstheme="majorBidi"/>
          <w:sz w:val="24"/>
          <w:szCs w:val="24"/>
        </w:rPr>
      </w:pPr>
    </w:p>
    <w:p w14:paraId="6BD2935D" w14:textId="77777777" w:rsidR="0066626D" w:rsidRPr="00D83A0E" w:rsidRDefault="0066626D" w:rsidP="0066626D">
      <w:pPr>
        <w:spacing w:after="0" w:line="360" w:lineRule="auto"/>
        <w:ind w:left="270"/>
        <w:jc w:val="both"/>
        <w:rPr>
          <w:rFonts w:asciiTheme="majorBidi" w:hAnsiTheme="majorBidi" w:cstheme="majorBidi"/>
          <w:b/>
          <w:bCs/>
          <w:sz w:val="24"/>
          <w:szCs w:val="24"/>
        </w:rPr>
      </w:pPr>
      <w:r w:rsidRPr="00D83A0E">
        <w:rPr>
          <w:rFonts w:asciiTheme="majorBidi" w:hAnsiTheme="majorBidi" w:cstheme="majorBidi"/>
          <w:b/>
          <w:bCs/>
          <w:sz w:val="24"/>
          <w:szCs w:val="24"/>
        </w:rPr>
        <w:t xml:space="preserve">The </w:t>
      </w:r>
      <w:r>
        <w:rPr>
          <w:rFonts w:asciiTheme="majorBidi" w:hAnsiTheme="majorBidi" w:cstheme="majorBidi"/>
          <w:b/>
          <w:bCs/>
          <w:sz w:val="24"/>
          <w:szCs w:val="24"/>
        </w:rPr>
        <w:t>Q</w:t>
      </w:r>
      <w:r w:rsidRPr="00D83A0E">
        <w:rPr>
          <w:rFonts w:asciiTheme="majorBidi" w:hAnsiTheme="majorBidi" w:cstheme="majorBidi"/>
          <w:b/>
          <w:bCs/>
          <w:sz w:val="24"/>
          <w:szCs w:val="24"/>
        </w:rPr>
        <w:t>uestion</w:t>
      </w:r>
      <w:r>
        <w:rPr>
          <w:rFonts w:asciiTheme="majorBidi" w:hAnsiTheme="majorBidi" w:cstheme="majorBidi"/>
          <w:b/>
          <w:bCs/>
          <w:sz w:val="24"/>
          <w:szCs w:val="24"/>
        </w:rPr>
        <w:t>s</w:t>
      </w:r>
      <w:r w:rsidRPr="00D83A0E">
        <w:rPr>
          <w:rFonts w:asciiTheme="majorBidi" w:hAnsiTheme="majorBidi" w:cstheme="majorBidi"/>
          <w:b/>
          <w:bCs/>
          <w:sz w:val="24"/>
          <w:szCs w:val="24"/>
        </w:rPr>
        <w:t>:</w:t>
      </w:r>
    </w:p>
    <w:p w14:paraId="086C3F2A"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How does the Ministry of Education develop </w:t>
      </w:r>
      <w:r>
        <w:rPr>
          <w:rFonts w:asciiTheme="majorBidi" w:hAnsiTheme="majorBidi" w:cstheme="majorBidi"/>
          <w:sz w:val="24"/>
          <w:szCs w:val="24"/>
        </w:rPr>
        <w:t xml:space="preserve">gender responsive </w:t>
      </w:r>
      <w:r w:rsidRPr="00C138A4">
        <w:rPr>
          <w:rFonts w:asciiTheme="majorBidi" w:hAnsiTheme="majorBidi" w:cstheme="majorBidi"/>
          <w:sz w:val="24"/>
          <w:szCs w:val="24"/>
        </w:rPr>
        <w:t>educational curricula away from gender stereotypes?</w:t>
      </w:r>
    </w:p>
    <w:p w14:paraId="3BBFE2C8"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Why did the Ministry of Education delay making the necessary amendments to the educational curricula to </w:t>
      </w:r>
      <w:r>
        <w:rPr>
          <w:rFonts w:asciiTheme="majorBidi" w:hAnsiTheme="majorBidi" w:cstheme="majorBidi"/>
          <w:sz w:val="24"/>
          <w:szCs w:val="24"/>
        </w:rPr>
        <w:t>support building</w:t>
      </w:r>
      <w:r w:rsidRPr="00C138A4">
        <w:rPr>
          <w:rFonts w:asciiTheme="majorBidi" w:hAnsiTheme="majorBidi" w:cstheme="majorBidi"/>
          <w:sz w:val="24"/>
          <w:szCs w:val="24"/>
        </w:rPr>
        <w:t xml:space="preserve"> a generation that believes in equality, social </w:t>
      </w:r>
      <w:proofErr w:type="gramStart"/>
      <w:r w:rsidRPr="00C138A4">
        <w:rPr>
          <w:rFonts w:asciiTheme="majorBidi" w:hAnsiTheme="majorBidi" w:cstheme="majorBidi"/>
          <w:sz w:val="24"/>
          <w:szCs w:val="24"/>
        </w:rPr>
        <w:t>justice</w:t>
      </w:r>
      <w:proofErr w:type="gramEnd"/>
      <w:r w:rsidRPr="00C138A4">
        <w:rPr>
          <w:rFonts w:asciiTheme="majorBidi" w:hAnsiTheme="majorBidi" w:cstheme="majorBidi"/>
          <w:sz w:val="24"/>
          <w:szCs w:val="24"/>
        </w:rPr>
        <w:t xml:space="preserve"> and </w:t>
      </w:r>
      <w:r>
        <w:rPr>
          <w:rFonts w:asciiTheme="majorBidi" w:hAnsiTheme="majorBidi" w:cstheme="majorBidi"/>
          <w:sz w:val="24"/>
          <w:szCs w:val="24"/>
        </w:rPr>
        <w:t xml:space="preserve">equal </w:t>
      </w:r>
      <w:r w:rsidRPr="00C138A4">
        <w:rPr>
          <w:rFonts w:asciiTheme="majorBidi" w:hAnsiTheme="majorBidi" w:cstheme="majorBidi"/>
          <w:sz w:val="24"/>
          <w:szCs w:val="24"/>
        </w:rPr>
        <w:t>citizenship?</w:t>
      </w:r>
    </w:p>
    <w:p w14:paraId="4B6BF928" w14:textId="77777777" w:rsidR="0066626D"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Why </w:t>
      </w:r>
      <w:r>
        <w:rPr>
          <w:rFonts w:asciiTheme="majorBidi" w:hAnsiTheme="majorBidi" w:cstheme="majorBidi"/>
          <w:sz w:val="24"/>
          <w:szCs w:val="24"/>
        </w:rPr>
        <w:t xml:space="preserve">didn’t </w:t>
      </w:r>
      <w:r w:rsidRPr="00C138A4">
        <w:rPr>
          <w:rFonts w:asciiTheme="majorBidi" w:hAnsiTheme="majorBidi" w:cstheme="majorBidi"/>
          <w:sz w:val="24"/>
          <w:szCs w:val="24"/>
        </w:rPr>
        <w:t>the Ministry of Education develop a strategy towards motivating female students to engage in non-traditional vocational and professional studies in preparation for entering the labor market and meet its requirements?</w:t>
      </w:r>
    </w:p>
    <w:p w14:paraId="08425FF5" w14:textId="77777777" w:rsidR="0066626D" w:rsidRPr="00C138A4" w:rsidRDefault="0066626D" w:rsidP="0066626D">
      <w:pPr>
        <w:pStyle w:val="ListParagraph"/>
        <w:spacing w:after="0" w:line="360" w:lineRule="auto"/>
        <w:ind w:left="360"/>
        <w:jc w:val="both"/>
        <w:rPr>
          <w:rFonts w:asciiTheme="majorBidi" w:hAnsiTheme="majorBidi" w:cstheme="majorBidi"/>
          <w:sz w:val="16"/>
          <w:szCs w:val="16"/>
        </w:rPr>
      </w:pPr>
    </w:p>
    <w:p w14:paraId="7567E71C" w14:textId="77777777" w:rsidR="0066626D" w:rsidRPr="00C138A4"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w:t>
      </w:r>
      <w:r>
        <w:rPr>
          <w:rFonts w:asciiTheme="majorBidi" w:hAnsiTheme="majorBidi" w:cstheme="majorBidi"/>
          <w:sz w:val="24"/>
          <w:szCs w:val="24"/>
        </w:rPr>
        <w:t xml:space="preserve"> The State of Palestine to r</w:t>
      </w:r>
      <w:r w:rsidRPr="00C138A4">
        <w:rPr>
          <w:rFonts w:asciiTheme="majorBidi" w:hAnsiTheme="majorBidi" w:cstheme="majorBidi"/>
          <w:sz w:val="24"/>
          <w:szCs w:val="24"/>
        </w:rPr>
        <w:t>evise the educational curricul</w:t>
      </w:r>
      <w:r>
        <w:rPr>
          <w:rFonts w:asciiTheme="majorBidi" w:hAnsiTheme="majorBidi" w:cstheme="majorBidi"/>
          <w:sz w:val="24"/>
          <w:szCs w:val="24"/>
        </w:rPr>
        <w:t xml:space="preserve">um </w:t>
      </w:r>
      <w:r w:rsidRPr="00C138A4">
        <w:rPr>
          <w:rFonts w:asciiTheme="majorBidi" w:hAnsiTheme="majorBidi" w:cstheme="majorBidi"/>
          <w:sz w:val="24"/>
          <w:szCs w:val="24"/>
        </w:rPr>
        <w:t xml:space="preserve">to </w:t>
      </w:r>
      <w:r>
        <w:rPr>
          <w:rFonts w:asciiTheme="majorBidi" w:hAnsiTheme="majorBidi" w:cstheme="majorBidi"/>
          <w:sz w:val="24"/>
          <w:szCs w:val="24"/>
        </w:rPr>
        <w:t>remove</w:t>
      </w:r>
      <w:r w:rsidRPr="00C138A4">
        <w:rPr>
          <w:rFonts w:asciiTheme="majorBidi" w:hAnsiTheme="majorBidi" w:cstheme="majorBidi"/>
          <w:sz w:val="24"/>
          <w:szCs w:val="24"/>
        </w:rPr>
        <w:t xml:space="preserve"> any discriminatory texts, especially against women and girls,</w:t>
      </w:r>
      <w:r>
        <w:rPr>
          <w:rFonts w:asciiTheme="majorBidi" w:hAnsiTheme="majorBidi" w:cstheme="majorBidi"/>
          <w:sz w:val="24"/>
          <w:szCs w:val="24"/>
        </w:rPr>
        <w:t xml:space="preserve"> </w:t>
      </w:r>
      <w:proofErr w:type="gramStart"/>
      <w:r>
        <w:rPr>
          <w:rFonts w:asciiTheme="majorBidi" w:hAnsiTheme="majorBidi" w:cstheme="majorBidi"/>
          <w:sz w:val="24"/>
          <w:szCs w:val="24"/>
        </w:rPr>
        <w:t>disability</w:t>
      </w:r>
      <w:proofErr w:type="gramEnd"/>
      <w:r>
        <w:rPr>
          <w:rFonts w:asciiTheme="majorBidi" w:hAnsiTheme="majorBidi" w:cstheme="majorBidi"/>
          <w:sz w:val="24"/>
          <w:szCs w:val="24"/>
        </w:rPr>
        <w:t xml:space="preserve"> and age, and to</w:t>
      </w:r>
      <w:r w:rsidRPr="00C138A4">
        <w:rPr>
          <w:rFonts w:asciiTheme="majorBidi" w:hAnsiTheme="majorBidi" w:cstheme="majorBidi"/>
          <w:sz w:val="24"/>
          <w:szCs w:val="24"/>
        </w:rPr>
        <w:t xml:space="preserve"> develop modern educational materials that support a culture of rights, societal justice and equal citizenship, and support the participation of girls in non-traditional studies that are in line with the needs of the labor market.</w:t>
      </w:r>
    </w:p>
    <w:p w14:paraId="2E1A0459" w14:textId="77777777" w:rsidR="0066626D" w:rsidRPr="00C138A4" w:rsidRDefault="0066626D" w:rsidP="0066626D">
      <w:pPr>
        <w:spacing w:after="0" w:line="360" w:lineRule="auto"/>
        <w:jc w:val="both"/>
        <w:rPr>
          <w:rFonts w:asciiTheme="majorBidi" w:hAnsiTheme="majorBidi" w:cstheme="majorBidi"/>
          <w:sz w:val="16"/>
          <w:szCs w:val="16"/>
          <w:rtl/>
        </w:rPr>
      </w:pPr>
    </w:p>
    <w:p w14:paraId="3725A8D1" w14:textId="77777777" w:rsidR="0066626D" w:rsidRPr="00D83A0E" w:rsidRDefault="0066626D" w:rsidP="00A15666">
      <w:pPr>
        <w:pStyle w:val="ListParagraph"/>
        <w:numPr>
          <w:ilvl w:val="0"/>
          <w:numId w:val="2"/>
        </w:numPr>
        <w:spacing w:after="0" w:line="360" w:lineRule="auto"/>
        <w:ind w:left="360"/>
        <w:jc w:val="both"/>
        <w:rPr>
          <w:rFonts w:asciiTheme="majorBidi" w:hAnsiTheme="majorBidi" w:cstheme="majorBidi"/>
          <w:sz w:val="24"/>
          <w:szCs w:val="24"/>
        </w:rPr>
      </w:pPr>
      <w:r w:rsidRPr="00D83A0E">
        <w:rPr>
          <w:rFonts w:asciiTheme="majorBidi" w:hAnsiTheme="majorBidi" w:cstheme="majorBidi"/>
          <w:b/>
          <w:bCs/>
          <w:sz w:val="24"/>
          <w:szCs w:val="24"/>
        </w:rPr>
        <w:t>Health</w:t>
      </w:r>
      <w:r w:rsidRPr="00D83A0E">
        <w:rPr>
          <w:rFonts w:asciiTheme="majorBidi" w:hAnsiTheme="majorBidi" w:cstheme="majorBidi"/>
          <w:sz w:val="24"/>
          <w:szCs w:val="24"/>
        </w:rPr>
        <w:t>:</w:t>
      </w:r>
    </w:p>
    <w:p w14:paraId="3ACA35A3" w14:textId="77777777" w:rsidR="0066626D" w:rsidRPr="00D83A0E" w:rsidRDefault="0066626D" w:rsidP="00A15666">
      <w:pPr>
        <w:pStyle w:val="ListParagraph"/>
        <w:numPr>
          <w:ilvl w:val="1"/>
          <w:numId w:val="2"/>
        </w:numPr>
        <w:spacing w:line="360" w:lineRule="auto"/>
        <w:ind w:left="360"/>
      </w:pPr>
      <w:r w:rsidRPr="00C138A4">
        <w:rPr>
          <w:rFonts w:asciiTheme="majorBidi" w:hAnsiTheme="majorBidi" w:cstheme="majorBidi"/>
          <w:sz w:val="24"/>
          <w:szCs w:val="24"/>
        </w:rPr>
        <w:t xml:space="preserve">The Coalition notes the existence of serious gaps in relation to women's equitable access to health services that require reconsideration in accordance with the convention. </w:t>
      </w:r>
    </w:p>
    <w:p w14:paraId="7A7894A3"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A set of local and international reports and statistics revealed that women were affected by the Covid-19 pandemic, due to the reduction of health care services provided to pregnant women, women in childbirth, those with chronic diseases and women with disabilities.</w:t>
      </w:r>
    </w:p>
    <w:p w14:paraId="7EEB3D07"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No health legislation was subsequently enforced to confront the state of emergency, and there is no reliable data on the inclusion of rural and Bedouin women in healthcare services </w:t>
      </w:r>
      <w:r>
        <w:rPr>
          <w:rFonts w:asciiTheme="majorBidi" w:hAnsiTheme="majorBidi" w:cstheme="majorBidi"/>
          <w:sz w:val="24"/>
          <w:szCs w:val="24"/>
        </w:rPr>
        <w:t>including</w:t>
      </w:r>
      <w:r w:rsidRPr="00C138A4">
        <w:rPr>
          <w:rFonts w:asciiTheme="majorBidi" w:hAnsiTheme="majorBidi" w:cstheme="majorBidi"/>
          <w:sz w:val="24"/>
          <w:szCs w:val="24"/>
        </w:rPr>
        <w:t xml:space="preserve"> prevention</w:t>
      </w:r>
      <w:r>
        <w:rPr>
          <w:rFonts w:asciiTheme="majorBidi" w:hAnsiTheme="majorBidi" w:cstheme="majorBidi"/>
          <w:sz w:val="24"/>
          <w:szCs w:val="24"/>
        </w:rPr>
        <w:t xml:space="preserve">, </w:t>
      </w:r>
      <w:r w:rsidRPr="00C138A4">
        <w:rPr>
          <w:rFonts w:asciiTheme="majorBidi" w:hAnsiTheme="majorBidi" w:cstheme="majorBidi"/>
          <w:sz w:val="24"/>
          <w:szCs w:val="24"/>
        </w:rPr>
        <w:t xml:space="preserve">rehabilitation, </w:t>
      </w:r>
      <w:proofErr w:type="gramStart"/>
      <w:r w:rsidRPr="00C138A4">
        <w:rPr>
          <w:rFonts w:asciiTheme="majorBidi" w:hAnsiTheme="majorBidi" w:cstheme="majorBidi"/>
          <w:sz w:val="24"/>
          <w:szCs w:val="24"/>
        </w:rPr>
        <w:t>treatment</w:t>
      </w:r>
      <w:proofErr w:type="gramEnd"/>
      <w:r w:rsidRPr="00C138A4">
        <w:rPr>
          <w:rFonts w:asciiTheme="majorBidi" w:hAnsiTheme="majorBidi" w:cstheme="majorBidi"/>
          <w:sz w:val="24"/>
          <w:szCs w:val="24"/>
        </w:rPr>
        <w:t xml:space="preserve"> and access to medicine during an emergency.</w:t>
      </w:r>
    </w:p>
    <w:p w14:paraId="219133A6" w14:textId="77777777" w:rsidR="0066626D" w:rsidRPr="00C138A4" w:rsidRDefault="0066626D" w:rsidP="00A15666">
      <w:pPr>
        <w:pStyle w:val="ListParagraph"/>
        <w:numPr>
          <w:ilvl w:val="1"/>
          <w:numId w:val="2"/>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The Palestinian Public Health Law No. 20 of 2004 did not seek to build a legal system related to sexual and reproductive health. </w:t>
      </w:r>
      <w:r>
        <w:rPr>
          <w:rFonts w:asciiTheme="majorBidi" w:hAnsiTheme="majorBidi" w:cstheme="majorBidi"/>
          <w:sz w:val="24"/>
          <w:szCs w:val="24"/>
        </w:rPr>
        <w:t>T</w:t>
      </w:r>
      <w:r w:rsidRPr="00C138A4">
        <w:rPr>
          <w:rFonts w:asciiTheme="majorBidi" w:hAnsiTheme="majorBidi" w:cstheme="majorBidi"/>
          <w:sz w:val="24"/>
          <w:szCs w:val="24"/>
        </w:rPr>
        <w:t>he issue of accountability for medical errors and reparations is still not available, and there are no permanent medical committees to investigate cases of medical errors, such as deaths during childbirth.</w:t>
      </w:r>
    </w:p>
    <w:p w14:paraId="5A7735C1" w14:textId="77777777" w:rsidR="0066626D" w:rsidRPr="00C138A4" w:rsidRDefault="0066626D" w:rsidP="00A15666">
      <w:pPr>
        <w:pStyle w:val="ListParagraph"/>
        <w:numPr>
          <w:ilvl w:val="1"/>
          <w:numId w:val="2"/>
        </w:numPr>
        <w:spacing w:after="0" w:line="360" w:lineRule="auto"/>
        <w:ind w:left="270" w:hanging="270"/>
        <w:jc w:val="both"/>
        <w:rPr>
          <w:rFonts w:asciiTheme="majorBidi" w:hAnsiTheme="majorBidi" w:cstheme="majorBidi"/>
          <w:sz w:val="24"/>
          <w:szCs w:val="24"/>
        </w:rPr>
      </w:pPr>
      <w:r>
        <w:rPr>
          <w:rFonts w:asciiTheme="majorBidi" w:hAnsiTheme="majorBidi" w:cstheme="majorBidi"/>
          <w:sz w:val="24"/>
          <w:szCs w:val="24"/>
        </w:rPr>
        <w:t>Women in</w:t>
      </w:r>
      <w:r w:rsidRPr="00C138A4">
        <w:rPr>
          <w:rFonts w:asciiTheme="majorBidi" w:hAnsiTheme="majorBidi" w:cstheme="majorBidi"/>
          <w:sz w:val="24"/>
          <w:szCs w:val="24"/>
        </w:rPr>
        <w:t xml:space="preserve"> Jerusalem</w:t>
      </w:r>
      <w:r>
        <w:rPr>
          <w:rFonts w:asciiTheme="majorBidi" w:hAnsiTheme="majorBidi" w:cstheme="majorBidi"/>
          <w:sz w:val="24"/>
          <w:szCs w:val="24"/>
        </w:rPr>
        <w:t xml:space="preserve"> are underserved by the Palestinian health system, and they f</w:t>
      </w:r>
      <w:r w:rsidRPr="00C138A4">
        <w:rPr>
          <w:rFonts w:asciiTheme="majorBidi" w:hAnsiTheme="majorBidi" w:cstheme="majorBidi"/>
          <w:sz w:val="24"/>
          <w:szCs w:val="24"/>
        </w:rPr>
        <w:t xml:space="preserve">ace discrimination in the Israeli health system </w:t>
      </w:r>
      <w:r>
        <w:rPr>
          <w:rFonts w:asciiTheme="majorBidi" w:hAnsiTheme="majorBidi" w:cstheme="majorBidi"/>
          <w:sz w:val="24"/>
          <w:szCs w:val="24"/>
        </w:rPr>
        <w:t>due to</w:t>
      </w:r>
      <w:r w:rsidRPr="00C138A4">
        <w:rPr>
          <w:rFonts w:asciiTheme="majorBidi" w:hAnsiTheme="majorBidi" w:cstheme="majorBidi"/>
          <w:sz w:val="24"/>
          <w:szCs w:val="24"/>
        </w:rPr>
        <w:t xml:space="preserve"> the complexity of accessing health services </w:t>
      </w:r>
      <w:r>
        <w:rPr>
          <w:rFonts w:asciiTheme="majorBidi" w:hAnsiTheme="majorBidi" w:cstheme="majorBidi"/>
          <w:sz w:val="24"/>
          <w:szCs w:val="24"/>
        </w:rPr>
        <w:t>including</w:t>
      </w:r>
      <w:r w:rsidRPr="00C138A4">
        <w:rPr>
          <w:rFonts w:asciiTheme="majorBidi" w:hAnsiTheme="majorBidi" w:cstheme="majorBidi"/>
          <w:sz w:val="24"/>
          <w:szCs w:val="24"/>
        </w:rPr>
        <w:t xml:space="preserve"> neglect, high cost</w:t>
      </w:r>
      <w:r>
        <w:rPr>
          <w:rFonts w:asciiTheme="majorBidi" w:hAnsiTheme="majorBidi" w:cstheme="majorBidi"/>
          <w:sz w:val="24"/>
          <w:szCs w:val="24"/>
        </w:rPr>
        <w:t>s</w:t>
      </w:r>
      <w:r w:rsidRPr="00C138A4">
        <w:rPr>
          <w:rFonts w:asciiTheme="majorBidi" w:hAnsiTheme="majorBidi" w:cstheme="majorBidi"/>
          <w:sz w:val="24"/>
          <w:szCs w:val="24"/>
        </w:rPr>
        <w:t>, lack of confidentiality, the difficulty of obtaining medical information and health instructions due to the language barrier.</w:t>
      </w:r>
    </w:p>
    <w:p w14:paraId="2A560DC6" w14:textId="77777777" w:rsidR="0066626D" w:rsidRPr="00C138A4" w:rsidRDefault="0066626D" w:rsidP="0066626D">
      <w:pPr>
        <w:pStyle w:val="ListParagraph"/>
        <w:spacing w:after="0" w:line="360" w:lineRule="auto"/>
        <w:ind w:left="270"/>
        <w:jc w:val="both"/>
        <w:rPr>
          <w:rFonts w:asciiTheme="majorBidi" w:hAnsiTheme="majorBidi" w:cstheme="majorBidi"/>
          <w:sz w:val="24"/>
          <w:szCs w:val="24"/>
        </w:rPr>
      </w:pPr>
    </w:p>
    <w:p w14:paraId="425B248B" w14:textId="77777777" w:rsidR="0066626D" w:rsidRPr="002C55BB" w:rsidRDefault="0066626D" w:rsidP="0066626D">
      <w:pPr>
        <w:pStyle w:val="ListParagraph"/>
        <w:spacing w:after="0" w:line="360" w:lineRule="auto"/>
        <w:ind w:left="270"/>
        <w:jc w:val="both"/>
        <w:rPr>
          <w:rFonts w:asciiTheme="majorBidi" w:hAnsiTheme="majorBidi" w:cstheme="majorBidi"/>
          <w:sz w:val="24"/>
          <w:szCs w:val="24"/>
        </w:rPr>
      </w:pPr>
    </w:p>
    <w:p w14:paraId="3D95CA81" w14:textId="77777777" w:rsidR="0066626D" w:rsidRPr="00077810" w:rsidRDefault="0066626D" w:rsidP="0066626D">
      <w:pPr>
        <w:spacing w:after="0" w:line="360" w:lineRule="auto"/>
        <w:jc w:val="both"/>
        <w:rPr>
          <w:rFonts w:asciiTheme="majorBidi" w:hAnsiTheme="majorBidi" w:cstheme="majorBidi"/>
          <w:b/>
          <w:bCs/>
          <w:sz w:val="24"/>
          <w:szCs w:val="24"/>
        </w:rPr>
      </w:pPr>
      <w:r w:rsidRPr="00077810">
        <w:rPr>
          <w:rFonts w:asciiTheme="majorBidi" w:hAnsiTheme="majorBidi" w:cstheme="majorBidi"/>
          <w:b/>
          <w:bCs/>
          <w:sz w:val="24"/>
          <w:szCs w:val="24"/>
        </w:rPr>
        <w:t xml:space="preserve">The </w:t>
      </w:r>
      <w:r>
        <w:rPr>
          <w:rFonts w:asciiTheme="majorBidi" w:hAnsiTheme="majorBidi" w:cstheme="majorBidi"/>
          <w:b/>
          <w:bCs/>
          <w:sz w:val="24"/>
          <w:szCs w:val="24"/>
        </w:rPr>
        <w:t>Q</w:t>
      </w:r>
      <w:r w:rsidRPr="00077810">
        <w:rPr>
          <w:rFonts w:asciiTheme="majorBidi" w:hAnsiTheme="majorBidi" w:cstheme="majorBidi"/>
          <w:b/>
          <w:bCs/>
          <w:sz w:val="24"/>
          <w:szCs w:val="24"/>
        </w:rPr>
        <w:t>uestion</w:t>
      </w:r>
      <w:r>
        <w:rPr>
          <w:rFonts w:asciiTheme="majorBidi" w:hAnsiTheme="majorBidi" w:cstheme="majorBidi"/>
          <w:b/>
          <w:bCs/>
          <w:sz w:val="24"/>
          <w:szCs w:val="24"/>
        </w:rPr>
        <w:t>s</w:t>
      </w:r>
      <w:r w:rsidRPr="00077810">
        <w:rPr>
          <w:rFonts w:asciiTheme="majorBidi" w:hAnsiTheme="majorBidi" w:cstheme="majorBidi"/>
          <w:b/>
          <w:bCs/>
          <w:sz w:val="24"/>
          <w:szCs w:val="24"/>
        </w:rPr>
        <w:t>:</w:t>
      </w:r>
    </w:p>
    <w:p w14:paraId="368680D2"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lang w:val="en-GB"/>
        </w:rPr>
      </w:pPr>
      <w:r w:rsidRPr="00C138A4">
        <w:rPr>
          <w:rFonts w:asciiTheme="majorBidi" w:hAnsiTheme="majorBidi" w:cstheme="majorBidi"/>
          <w:sz w:val="24"/>
          <w:szCs w:val="24"/>
        </w:rPr>
        <w:t xml:space="preserve">Why there’s no protocol for dealing with abortion cases, especially in cases </w:t>
      </w:r>
      <w:r w:rsidRPr="00C138A4">
        <w:rPr>
          <w:rFonts w:asciiTheme="majorBidi" w:hAnsiTheme="majorBidi" w:cstheme="majorBidi"/>
          <w:sz w:val="24"/>
          <w:szCs w:val="24"/>
          <w:lang w:val="en-GB"/>
        </w:rPr>
        <w:t xml:space="preserve">of rape, incest, risk to the physical or mental health of the pregnant woman and severe fatal impairment? What measures has the State of Palestine taken to ensure that abortion is decriminalized in all other cases and ensure that medically safe modern methods of abortion are available and accessible. </w:t>
      </w:r>
    </w:p>
    <w:p w14:paraId="6108B67A"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Why was, the necessary and continuous, training not provided to medical staff on the mechanisms of dealing with cases of violence against women from a feminist human rights perspective?</w:t>
      </w:r>
    </w:p>
    <w:p w14:paraId="264D5D62"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Why work was not done on improving health, sexual and reproductive services and ensuring that they reach all regions, especially marginalized ones?</w:t>
      </w:r>
    </w:p>
    <w:p w14:paraId="01044422" w14:textId="77777777" w:rsidR="0066626D" w:rsidRPr="00C138A4" w:rsidRDefault="0066626D" w:rsidP="0066626D">
      <w:pPr>
        <w:spacing w:after="0" w:line="360" w:lineRule="auto"/>
        <w:jc w:val="both"/>
        <w:rPr>
          <w:rFonts w:asciiTheme="majorBidi" w:hAnsiTheme="majorBidi" w:cstheme="majorBidi"/>
          <w:sz w:val="16"/>
          <w:szCs w:val="16"/>
        </w:rPr>
      </w:pPr>
    </w:p>
    <w:p w14:paraId="1BB6836D" w14:textId="77777777" w:rsidR="0066626D" w:rsidRPr="00C138A4"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Institutionalize the training of medical personnel to improve and develop the experience of dealing with cases of domestic violence, develop sexual, </w:t>
      </w:r>
      <w:proofErr w:type="gramStart"/>
      <w:r w:rsidRPr="00C138A4">
        <w:rPr>
          <w:rFonts w:asciiTheme="majorBidi" w:hAnsiTheme="majorBidi" w:cstheme="majorBidi"/>
          <w:sz w:val="24"/>
          <w:szCs w:val="24"/>
        </w:rPr>
        <w:t>reproductive</w:t>
      </w:r>
      <w:proofErr w:type="gramEnd"/>
      <w:r w:rsidRPr="00C138A4">
        <w:rPr>
          <w:rFonts w:asciiTheme="majorBidi" w:hAnsiTheme="majorBidi" w:cstheme="majorBidi"/>
          <w:sz w:val="24"/>
          <w:szCs w:val="24"/>
        </w:rPr>
        <w:t xml:space="preserve"> and psychological health services especially for marginalized women, and establish clear legal procedures to deal with abortion issues and systematically activate them.</w:t>
      </w:r>
    </w:p>
    <w:p w14:paraId="43DCB37B" w14:textId="77777777" w:rsidR="0066626D" w:rsidRPr="00C138A4" w:rsidRDefault="0066626D" w:rsidP="0066626D">
      <w:pPr>
        <w:spacing w:after="0" w:line="360" w:lineRule="auto"/>
        <w:jc w:val="both"/>
        <w:rPr>
          <w:rFonts w:asciiTheme="majorBidi" w:hAnsiTheme="majorBidi" w:cstheme="majorBidi"/>
          <w:b/>
          <w:bCs/>
          <w:sz w:val="16"/>
          <w:szCs w:val="16"/>
        </w:rPr>
      </w:pPr>
    </w:p>
    <w:p w14:paraId="04DE5496" w14:textId="77777777" w:rsidR="0066626D" w:rsidRPr="00D83A0E" w:rsidRDefault="0066626D" w:rsidP="00A15666">
      <w:pPr>
        <w:pStyle w:val="ListParagraph"/>
        <w:numPr>
          <w:ilvl w:val="0"/>
          <w:numId w:val="1"/>
        </w:numPr>
        <w:spacing w:after="0" w:line="360" w:lineRule="auto"/>
        <w:ind w:left="270"/>
        <w:jc w:val="both"/>
        <w:rPr>
          <w:rFonts w:asciiTheme="majorBidi" w:hAnsiTheme="majorBidi" w:cstheme="majorBidi"/>
          <w:b/>
          <w:bCs/>
          <w:sz w:val="24"/>
          <w:szCs w:val="24"/>
        </w:rPr>
      </w:pPr>
      <w:r w:rsidRPr="00D83A0E">
        <w:rPr>
          <w:rFonts w:asciiTheme="majorBidi" w:hAnsiTheme="majorBidi" w:cstheme="majorBidi"/>
          <w:b/>
          <w:bCs/>
          <w:sz w:val="24"/>
          <w:szCs w:val="24"/>
        </w:rPr>
        <w:t xml:space="preserve">Empowerment of women in the economic </w:t>
      </w:r>
      <w:r>
        <w:rPr>
          <w:rFonts w:asciiTheme="majorBidi" w:hAnsiTheme="majorBidi" w:cstheme="majorBidi"/>
          <w:b/>
          <w:bCs/>
          <w:sz w:val="24"/>
          <w:szCs w:val="24"/>
        </w:rPr>
        <w:t>sector</w:t>
      </w:r>
    </w:p>
    <w:p w14:paraId="605FA0A8"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 xml:space="preserve">The legal legislations in the State of Palestine that regulate relations in the economic </w:t>
      </w:r>
      <w:r>
        <w:rPr>
          <w:rFonts w:asciiTheme="majorBidi" w:hAnsiTheme="majorBidi" w:cstheme="majorBidi"/>
          <w:sz w:val="24"/>
          <w:szCs w:val="24"/>
        </w:rPr>
        <w:t>sector</w:t>
      </w:r>
      <w:r w:rsidRPr="00C138A4">
        <w:rPr>
          <w:rFonts w:asciiTheme="majorBidi" w:hAnsiTheme="majorBidi" w:cstheme="majorBidi"/>
          <w:sz w:val="24"/>
          <w:szCs w:val="24"/>
        </w:rPr>
        <w:t>, on which economic empowerment strategies and policies are based, such as the investment law, companies’ law, agriculture law</w:t>
      </w:r>
      <w:r w:rsidRPr="00D83A0E">
        <w:rPr>
          <w:rStyle w:val="FootnoteReference"/>
          <w:rFonts w:asciiTheme="majorBidi" w:hAnsiTheme="majorBidi" w:cstheme="majorBidi"/>
          <w:sz w:val="24"/>
          <w:szCs w:val="24"/>
          <w:rtl/>
          <w:lang w:bidi="ar-JO"/>
        </w:rPr>
        <w:footnoteReference w:id="3"/>
      </w:r>
      <w:r w:rsidRPr="00C138A4">
        <w:rPr>
          <w:rFonts w:asciiTheme="majorBidi" w:hAnsiTheme="majorBidi" w:cstheme="majorBidi"/>
          <w:sz w:val="24"/>
          <w:szCs w:val="24"/>
        </w:rPr>
        <w:t>, labor law and cooperative labor law, include a good level of commitment to women’s economic rights</w:t>
      </w:r>
      <w:r w:rsidRPr="00D83A0E">
        <w:rPr>
          <w:rStyle w:val="FootnoteReference"/>
          <w:rFonts w:asciiTheme="majorBidi" w:hAnsiTheme="majorBidi" w:cstheme="majorBidi"/>
          <w:sz w:val="24"/>
          <w:szCs w:val="24"/>
          <w:rtl/>
          <w:lang w:bidi="ar-JO"/>
        </w:rPr>
        <w:footnoteReference w:id="4"/>
      </w:r>
      <w:r w:rsidRPr="00C138A4">
        <w:rPr>
          <w:rFonts w:asciiTheme="majorBidi" w:hAnsiTheme="majorBidi" w:cstheme="majorBidi"/>
          <w:sz w:val="24"/>
          <w:szCs w:val="24"/>
        </w:rPr>
        <w:t>, but some of them do not reflect positive discrimination to enshrine more economic rights for women. As an example, Law No. 1 of 1989 to encourage investment, has no mention of the representation of women in the Public Authority for Investment Promotion (Article 14), and has no incentives for women to increase private investment, including income-generating projects and small and medium enterprises</w:t>
      </w:r>
      <w:r w:rsidRPr="00D83A0E">
        <w:rPr>
          <w:rStyle w:val="FootnoteReference"/>
          <w:rFonts w:asciiTheme="majorBidi" w:hAnsiTheme="majorBidi" w:cstheme="majorBidi"/>
          <w:sz w:val="24"/>
          <w:szCs w:val="24"/>
          <w:rtl/>
          <w:lang w:bidi="ar-JO"/>
        </w:rPr>
        <w:footnoteReference w:id="5"/>
      </w:r>
      <w:r w:rsidRPr="00C138A4">
        <w:rPr>
          <w:rFonts w:asciiTheme="majorBidi" w:hAnsiTheme="majorBidi" w:cstheme="majorBidi"/>
          <w:sz w:val="24"/>
          <w:szCs w:val="24"/>
        </w:rPr>
        <w:t>.</w:t>
      </w:r>
    </w:p>
    <w:p w14:paraId="4FA346A4"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Poor legal environment to encourage women’s economic participation, was confirmed by the National Cross-Sectoral Strategic Plan</w:t>
      </w:r>
      <w:r w:rsidRPr="00D83A0E">
        <w:rPr>
          <w:rStyle w:val="FootnoteReference"/>
          <w:rFonts w:asciiTheme="majorBidi" w:hAnsiTheme="majorBidi" w:cstheme="majorBidi"/>
          <w:sz w:val="24"/>
          <w:szCs w:val="24"/>
          <w:rtl/>
          <w:lang w:bidi="ar-JO"/>
        </w:rPr>
        <w:footnoteReference w:id="6"/>
      </w:r>
      <w:r w:rsidRPr="00C138A4">
        <w:rPr>
          <w:rFonts w:asciiTheme="majorBidi" w:hAnsiTheme="majorBidi" w:cstheme="majorBidi"/>
          <w:sz w:val="24"/>
          <w:szCs w:val="24"/>
        </w:rPr>
        <w:t xml:space="preserve"> (Partners in Development) 2017-2022. This is because “the legislation and laws related to the economy, finance and labor are not responsive to gender issues, due to the shortcomings of the current legislation in providing an empowering environment for small and micro businesses, and entrepreneurship projects for women and men.</w:t>
      </w:r>
    </w:p>
    <w:p w14:paraId="45D9D3D9"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Pr>
          <w:rFonts w:asciiTheme="majorBidi" w:hAnsiTheme="majorBidi" w:cstheme="majorBidi"/>
          <w:sz w:val="24"/>
          <w:szCs w:val="24"/>
        </w:rPr>
        <w:t>T</w:t>
      </w:r>
      <w:r w:rsidRPr="00C138A4">
        <w:rPr>
          <w:rFonts w:asciiTheme="majorBidi" w:hAnsiTheme="majorBidi" w:cstheme="majorBidi"/>
          <w:sz w:val="24"/>
          <w:szCs w:val="24"/>
        </w:rPr>
        <w:t>he current laws regulate the formal sector, at a time when most women fall within the informal sector</w:t>
      </w:r>
      <w:r w:rsidRPr="00D83A0E">
        <w:rPr>
          <w:rStyle w:val="FootnoteReference"/>
          <w:rFonts w:asciiTheme="majorBidi" w:hAnsiTheme="majorBidi" w:cstheme="majorBidi"/>
          <w:sz w:val="24"/>
          <w:szCs w:val="24"/>
          <w:rtl/>
          <w:lang w:bidi="ar-JO"/>
        </w:rPr>
        <w:footnoteReference w:id="7"/>
      </w:r>
      <w:r w:rsidRPr="00C138A4">
        <w:rPr>
          <w:rFonts w:asciiTheme="majorBidi" w:hAnsiTheme="majorBidi" w:cstheme="majorBidi"/>
          <w:sz w:val="24"/>
          <w:szCs w:val="24"/>
        </w:rPr>
        <w:t xml:space="preserve">, which </w:t>
      </w:r>
      <w:r>
        <w:rPr>
          <w:rFonts w:asciiTheme="majorBidi" w:hAnsiTheme="majorBidi" w:cstheme="majorBidi"/>
          <w:sz w:val="24"/>
          <w:szCs w:val="24"/>
        </w:rPr>
        <w:t xml:space="preserve">leaves </w:t>
      </w:r>
      <w:proofErr w:type="gramStart"/>
      <w:r>
        <w:rPr>
          <w:rFonts w:asciiTheme="majorBidi" w:hAnsiTheme="majorBidi" w:cstheme="majorBidi"/>
          <w:sz w:val="24"/>
          <w:szCs w:val="24"/>
        </w:rPr>
        <w:t>the majority of</w:t>
      </w:r>
      <w:proofErr w:type="gramEnd"/>
      <w:r w:rsidRPr="00C138A4">
        <w:rPr>
          <w:rFonts w:asciiTheme="majorBidi" w:hAnsiTheme="majorBidi" w:cstheme="majorBidi"/>
          <w:sz w:val="24"/>
          <w:szCs w:val="24"/>
        </w:rPr>
        <w:t xml:space="preserve"> women outside the scope of the law</w:t>
      </w:r>
      <w:r w:rsidRPr="00D83A0E">
        <w:rPr>
          <w:rStyle w:val="FootnoteReference"/>
          <w:rFonts w:asciiTheme="majorBidi" w:hAnsiTheme="majorBidi" w:cstheme="majorBidi"/>
          <w:sz w:val="24"/>
          <w:szCs w:val="24"/>
          <w:lang w:bidi="ar-JO"/>
        </w:rPr>
        <w:footnoteReference w:id="8"/>
      </w:r>
      <w:r w:rsidRPr="00C138A4">
        <w:rPr>
          <w:rFonts w:asciiTheme="majorBidi" w:hAnsiTheme="majorBidi" w:cstheme="majorBidi"/>
          <w:sz w:val="24"/>
          <w:szCs w:val="24"/>
        </w:rPr>
        <w:t>.</w:t>
      </w:r>
    </w:p>
    <w:p w14:paraId="50A1169B"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tl/>
        </w:rPr>
      </w:pPr>
      <w:r>
        <w:rPr>
          <w:rFonts w:asciiTheme="majorBidi" w:hAnsiTheme="majorBidi" w:cstheme="majorBidi"/>
          <w:sz w:val="24"/>
          <w:szCs w:val="24"/>
        </w:rPr>
        <w:t xml:space="preserve">Palestinian women in Jerusalem remain underserved by the Palestinian economic sector. </w:t>
      </w:r>
      <w:r w:rsidRPr="00C138A4">
        <w:rPr>
          <w:rFonts w:asciiTheme="majorBidi" w:hAnsiTheme="majorBidi" w:cstheme="majorBidi"/>
          <w:sz w:val="24"/>
          <w:szCs w:val="24"/>
        </w:rPr>
        <w:t>There are many forms of poverty and deprivation in Jerusalem, where 82% of the residents of Jerusalem live below the poverty line, as adopted in Israel, 89% of families in Jerusalem depend on a single breadwinner income, which makes women’s work a necessity that cannot be achieved in Jerusalem, where the percentage of working women does not exceed 10%. Thus, women usually work for very low wages and are exposed to a lot of abuse at work.</w:t>
      </w:r>
    </w:p>
    <w:p w14:paraId="4EED0BEE"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Women's economic empowerment has not received sufficient attention in the economic policies of the State of Palestine. The participation of women, especially women with disabilities, is still weak in entrepreneurial economic activities, due to stereotypes and discriminatory prejudices and the non-application of the 5% rate in employment.</w:t>
      </w:r>
    </w:p>
    <w:p w14:paraId="76EF7835"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The Retirement Law clearly discriminates against women. Despite the obligation of working women to pay pension fund contributions equal to those paid by men, her heirs upon her death do not benefit from the retirement pension the same as men's heirs.</w:t>
      </w:r>
    </w:p>
    <w:p w14:paraId="5BE385C9"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The labor law’s failure to meet the needs of gender</w:t>
      </w:r>
      <w:r>
        <w:rPr>
          <w:rFonts w:asciiTheme="majorBidi" w:hAnsiTheme="majorBidi" w:cstheme="majorBidi"/>
          <w:sz w:val="24"/>
          <w:szCs w:val="24"/>
        </w:rPr>
        <w:t xml:space="preserve"> equality and women’s empowerment</w:t>
      </w:r>
      <w:r w:rsidRPr="00C138A4">
        <w:rPr>
          <w:rFonts w:asciiTheme="majorBidi" w:hAnsiTheme="majorBidi" w:cstheme="majorBidi"/>
          <w:sz w:val="24"/>
          <w:szCs w:val="24"/>
        </w:rPr>
        <w:t xml:space="preserve">, as it excludes some professions from the law, in addition to its failure to provide a safe work environment, does not criminalize sexual harassment, and does not define violence and discrimination. </w:t>
      </w:r>
      <w:r>
        <w:rPr>
          <w:rFonts w:asciiTheme="majorBidi" w:hAnsiTheme="majorBidi" w:cstheme="majorBidi"/>
          <w:sz w:val="24"/>
          <w:szCs w:val="24"/>
        </w:rPr>
        <w:t>Furthermore, due to lack of enforcement of the law, w</w:t>
      </w:r>
      <w:r w:rsidRPr="00C138A4">
        <w:rPr>
          <w:rFonts w:asciiTheme="majorBidi" w:hAnsiTheme="majorBidi" w:cstheme="majorBidi"/>
          <w:sz w:val="24"/>
          <w:szCs w:val="24"/>
        </w:rPr>
        <w:t>orking women continue to suffer from clear discrimination for not applying equal pay for equal work of equal value.</w:t>
      </w:r>
    </w:p>
    <w:p w14:paraId="429045AA"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 xml:space="preserve">The enforcement of the Social Security Law has been suspended since the issuance of the 2019 presidential decree to freeze enactment of the Social Security Law No. 19 of 2016 </w:t>
      </w:r>
      <w:proofErr w:type="gramStart"/>
      <w:r w:rsidRPr="00C138A4">
        <w:rPr>
          <w:rFonts w:asciiTheme="majorBidi" w:hAnsiTheme="majorBidi" w:cstheme="majorBidi"/>
          <w:sz w:val="24"/>
          <w:szCs w:val="24"/>
        </w:rPr>
        <w:t>in light of</w:t>
      </w:r>
      <w:proofErr w:type="gramEnd"/>
      <w:r w:rsidRPr="00C138A4">
        <w:rPr>
          <w:rFonts w:asciiTheme="majorBidi" w:hAnsiTheme="majorBidi" w:cstheme="majorBidi"/>
          <w:sz w:val="24"/>
          <w:szCs w:val="24"/>
        </w:rPr>
        <w:t xml:space="preserve"> the protest of the private sector against it. This has exposed wide social and economic segments to vulnerability due to the economic repercussions and impact of the Covid-19 pandemic</w:t>
      </w:r>
      <w:r>
        <w:rPr>
          <w:rFonts w:asciiTheme="majorBidi" w:hAnsiTheme="majorBidi" w:cstheme="majorBidi"/>
          <w:sz w:val="24"/>
          <w:szCs w:val="24"/>
        </w:rPr>
        <w:t>, mainly w</w:t>
      </w:r>
      <w:r w:rsidRPr="00C138A4">
        <w:rPr>
          <w:rFonts w:asciiTheme="majorBidi" w:hAnsiTheme="majorBidi" w:cstheme="majorBidi"/>
          <w:sz w:val="24"/>
          <w:szCs w:val="24"/>
        </w:rPr>
        <w:t xml:space="preserve">omen working in the informal sector, heads of </w:t>
      </w:r>
      <w:r>
        <w:rPr>
          <w:rFonts w:asciiTheme="majorBidi" w:hAnsiTheme="majorBidi" w:cstheme="majorBidi"/>
          <w:sz w:val="24"/>
          <w:szCs w:val="24"/>
        </w:rPr>
        <w:t>households</w:t>
      </w:r>
      <w:r w:rsidRPr="00C138A4">
        <w:rPr>
          <w:rFonts w:asciiTheme="majorBidi" w:hAnsiTheme="majorBidi" w:cstheme="majorBidi"/>
          <w:sz w:val="24"/>
          <w:szCs w:val="24"/>
        </w:rPr>
        <w:t>, business owners and small enterprises.</w:t>
      </w:r>
    </w:p>
    <w:p w14:paraId="33CD55D6"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sidRPr="00C138A4">
        <w:rPr>
          <w:rFonts w:asciiTheme="majorBidi" w:hAnsiTheme="majorBidi" w:cstheme="majorBidi"/>
          <w:sz w:val="24"/>
          <w:szCs w:val="24"/>
        </w:rPr>
        <w:t xml:space="preserve">The percentage of women who are heads of </w:t>
      </w:r>
      <w:r>
        <w:rPr>
          <w:rFonts w:asciiTheme="majorBidi" w:hAnsiTheme="majorBidi" w:cstheme="majorBidi"/>
          <w:sz w:val="24"/>
          <w:szCs w:val="24"/>
        </w:rPr>
        <w:t>households</w:t>
      </w:r>
      <w:r w:rsidRPr="00C138A4">
        <w:rPr>
          <w:rFonts w:asciiTheme="majorBidi" w:hAnsiTheme="majorBidi" w:cstheme="majorBidi"/>
          <w:sz w:val="24"/>
          <w:szCs w:val="24"/>
        </w:rPr>
        <w:t xml:space="preserve"> is 11%</w:t>
      </w:r>
      <w:r>
        <w:rPr>
          <w:rFonts w:asciiTheme="majorBidi" w:hAnsiTheme="majorBidi" w:cstheme="majorBidi"/>
          <w:sz w:val="24"/>
          <w:szCs w:val="24"/>
        </w:rPr>
        <w:t>. This group falls below</w:t>
      </w:r>
      <w:r w:rsidRPr="00C138A4">
        <w:rPr>
          <w:rFonts w:asciiTheme="majorBidi" w:hAnsiTheme="majorBidi" w:cstheme="majorBidi"/>
          <w:sz w:val="24"/>
          <w:szCs w:val="24"/>
        </w:rPr>
        <w:t xml:space="preserve"> the national poverty line and the absolute poverty line.</w:t>
      </w:r>
      <w:r>
        <w:rPr>
          <w:rFonts w:asciiTheme="majorBidi" w:hAnsiTheme="majorBidi" w:cstheme="majorBidi"/>
          <w:sz w:val="24"/>
          <w:szCs w:val="24"/>
        </w:rPr>
        <w:t xml:space="preserve"> Furthermore, working women</w:t>
      </w:r>
      <w:r w:rsidRPr="00C138A4">
        <w:rPr>
          <w:rFonts w:asciiTheme="majorBidi" w:hAnsiTheme="majorBidi" w:cstheme="majorBidi"/>
          <w:sz w:val="24"/>
          <w:szCs w:val="24"/>
        </w:rPr>
        <w:t xml:space="preserve"> </w:t>
      </w:r>
      <w:r>
        <w:rPr>
          <w:rFonts w:asciiTheme="majorBidi" w:hAnsiTheme="majorBidi" w:cstheme="majorBidi"/>
          <w:sz w:val="24"/>
          <w:szCs w:val="24"/>
        </w:rPr>
        <w:t>among this group do not enjoy decent work conditions.</w:t>
      </w:r>
    </w:p>
    <w:p w14:paraId="6762CCBB" w14:textId="77777777" w:rsidR="0066626D" w:rsidRPr="00C138A4" w:rsidRDefault="0066626D" w:rsidP="00A15666">
      <w:pPr>
        <w:pStyle w:val="ListParagraph"/>
        <w:numPr>
          <w:ilvl w:val="0"/>
          <w:numId w:val="3"/>
        </w:numPr>
        <w:spacing w:after="0" w:line="360" w:lineRule="auto"/>
        <w:ind w:left="270"/>
        <w:jc w:val="both"/>
        <w:rPr>
          <w:rFonts w:asciiTheme="majorBidi" w:hAnsiTheme="majorBidi" w:cstheme="majorBidi"/>
          <w:sz w:val="24"/>
          <w:szCs w:val="24"/>
        </w:rPr>
      </w:pPr>
      <w:r>
        <w:rPr>
          <w:rFonts w:asciiTheme="majorBidi" w:hAnsiTheme="majorBidi" w:cstheme="majorBidi"/>
          <w:sz w:val="24"/>
          <w:szCs w:val="24"/>
        </w:rPr>
        <w:t>Women did not benefit from</w:t>
      </w:r>
      <w:r w:rsidRPr="00C138A4">
        <w:rPr>
          <w:rFonts w:asciiTheme="majorBidi" w:hAnsiTheme="majorBidi" w:cstheme="majorBidi"/>
          <w:sz w:val="24"/>
          <w:szCs w:val="24"/>
        </w:rPr>
        <w:t xml:space="preserve"> economic empowerment policies in cooperatives</w:t>
      </w:r>
      <w:r>
        <w:rPr>
          <w:rFonts w:asciiTheme="majorBidi" w:hAnsiTheme="majorBidi" w:cstheme="majorBidi"/>
          <w:sz w:val="24"/>
          <w:szCs w:val="24"/>
        </w:rPr>
        <w:t xml:space="preserve">, which were </w:t>
      </w:r>
      <w:r w:rsidRPr="00C138A4">
        <w:rPr>
          <w:rFonts w:asciiTheme="majorBidi" w:hAnsiTheme="majorBidi" w:cstheme="majorBidi"/>
          <w:sz w:val="24"/>
          <w:szCs w:val="24"/>
        </w:rPr>
        <w:t xml:space="preserve">limited to a larger group of men. Therefore, women's projects remained </w:t>
      </w:r>
      <w:r>
        <w:rPr>
          <w:rFonts w:asciiTheme="majorBidi" w:hAnsiTheme="majorBidi" w:cstheme="majorBidi"/>
          <w:sz w:val="24"/>
          <w:szCs w:val="24"/>
        </w:rPr>
        <w:t xml:space="preserve">on </w:t>
      </w:r>
      <w:r w:rsidRPr="002D437F">
        <w:rPr>
          <w:rFonts w:asciiTheme="majorBidi" w:hAnsiTheme="majorBidi" w:cstheme="majorBidi"/>
          <w:sz w:val="24"/>
          <w:szCs w:val="24"/>
        </w:rPr>
        <w:t>m</w:t>
      </w:r>
      <w:r>
        <w:rPr>
          <w:rFonts w:asciiTheme="majorBidi" w:hAnsiTheme="majorBidi" w:cstheme="majorBidi"/>
          <w:sz w:val="24"/>
          <w:szCs w:val="24"/>
        </w:rPr>
        <w:t xml:space="preserve">icro and </w:t>
      </w:r>
      <w:r w:rsidRPr="00C138A4">
        <w:rPr>
          <w:rFonts w:asciiTheme="majorBidi" w:hAnsiTheme="majorBidi" w:cstheme="majorBidi"/>
          <w:sz w:val="24"/>
          <w:szCs w:val="24"/>
        </w:rPr>
        <w:t>small</w:t>
      </w:r>
      <w:r>
        <w:rPr>
          <w:rFonts w:asciiTheme="majorBidi" w:hAnsiTheme="majorBidi" w:cstheme="majorBidi"/>
          <w:sz w:val="24"/>
          <w:szCs w:val="24"/>
        </w:rPr>
        <w:t xml:space="preserve"> scale</w:t>
      </w:r>
      <w:r w:rsidRPr="00C138A4">
        <w:rPr>
          <w:rFonts w:asciiTheme="majorBidi" w:hAnsiTheme="majorBidi" w:cstheme="majorBidi"/>
          <w:sz w:val="24"/>
          <w:szCs w:val="24"/>
        </w:rPr>
        <w:t>.</w:t>
      </w:r>
    </w:p>
    <w:p w14:paraId="5455018B" w14:textId="77777777" w:rsidR="0066626D" w:rsidRPr="00D83A0E" w:rsidRDefault="0066626D" w:rsidP="0066626D">
      <w:pPr>
        <w:spacing w:after="0" w:line="360" w:lineRule="auto"/>
        <w:jc w:val="both"/>
        <w:rPr>
          <w:rFonts w:asciiTheme="majorBidi" w:hAnsiTheme="majorBidi" w:cstheme="majorBidi"/>
          <w:sz w:val="24"/>
          <w:szCs w:val="24"/>
        </w:rPr>
      </w:pPr>
    </w:p>
    <w:p w14:paraId="5C2902A4" w14:textId="77777777" w:rsidR="0066626D" w:rsidRPr="009F4386" w:rsidRDefault="0066626D" w:rsidP="0066626D">
      <w:pPr>
        <w:spacing w:after="0" w:line="360" w:lineRule="auto"/>
        <w:jc w:val="both"/>
        <w:rPr>
          <w:rFonts w:asciiTheme="majorBidi" w:hAnsiTheme="majorBidi" w:cstheme="majorBidi"/>
          <w:b/>
          <w:bCs/>
          <w:sz w:val="24"/>
          <w:szCs w:val="24"/>
        </w:rPr>
      </w:pPr>
      <w:r w:rsidRPr="009F4386">
        <w:rPr>
          <w:rFonts w:asciiTheme="majorBidi" w:hAnsiTheme="majorBidi" w:cstheme="majorBidi"/>
          <w:b/>
          <w:bCs/>
          <w:sz w:val="24"/>
          <w:szCs w:val="24"/>
        </w:rPr>
        <w:t xml:space="preserve">The </w:t>
      </w:r>
      <w:r>
        <w:rPr>
          <w:rFonts w:asciiTheme="majorBidi" w:hAnsiTheme="majorBidi" w:cstheme="majorBidi"/>
          <w:b/>
          <w:bCs/>
          <w:sz w:val="24"/>
          <w:szCs w:val="24"/>
        </w:rPr>
        <w:t>Q</w:t>
      </w:r>
      <w:r w:rsidRPr="009F4386">
        <w:rPr>
          <w:rFonts w:asciiTheme="majorBidi" w:hAnsiTheme="majorBidi" w:cstheme="majorBidi"/>
          <w:b/>
          <w:bCs/>
          <w:sz w:val="24"/>
          <w:szCs w:val="24"/>
        </w:rPr>
        <w:t>uestion</w:t>
      </w:r>
      <w:r>
        <w:rPr>
          <w:rFonts w:asciiTheme="majorBidi" w:hAnsiTheme="majorBidi" w:cstheme="majorBidi"/>
          <w:b/>
          <w:bCs/>
          <w:sz w:val="24"/>
          <w:szCs w:val="24"/>
        </w:rPr>
        <w:t>s</w:t>
      </w:r>
      <w:r w:rsidRPr="009F4386">
        <w:rPr>
          <w:rFonts w:asciiTheme="majorBidi" w:hAnsiTheme="majorBidi" w:cstheme="majorBidi"/>
          <w:b/>
          <w:bCs/>
          <w:sz w:val="24"/>
          <w:szCs w:val="24"/>
        </w:rPr>
        <w:t>:</w:t>
      </w:r>
    </w:p>
    <w:p w14:paraId="2C5742EB"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measures did the State of Palestine take to seriously improve women's participation in the labor market, remove existing challenges that limit their equal participation, provide oversight, and guarantee women's rights in the informal sector?</w:t>
      </w:r>
    </w:p>
    <w:p w14:paraId="2AAEF615"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steps did the State of Palestine take to establish labor courts to facilitate women's access to justice?</w:t>
      </w:r>
    </w:p>
    <w:p w14:paraId="15234CC3"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steps did the State of Palestine take to set the necessary policies and measures for women to enter the labor market and implement the minimum wage in the formal and informal sectors?</w:t>
      </w:r>
    </w:p>
    <w:p w14:paraId="0644931C"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Why did the government align itself with the interests of the private sector at the expense of the poor and marginalized segments regarding the Social Security Law?</w:t>
      </w:r>
    </w:p>
    <w:p w14:paraId="0FCC4A7A"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steps did the State of Palestine take to ensure equal benefits for women from economic empowerment opportunities, especially recovery plans from the Covid-19 pandemic, including emergency support for enterprises, especially women-led, including women in marginalized areas, who head families and women with disabilities?</w:t>
      </w:r>
    </w:p>
    <w:p w14:paraId="2B51F1BB"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are the measures taken by the State of Palestine to achieve the sustainable development goals, especially what was stated in the fifth goal and the Beijing work platforms?</w:t>
      </w:r>
    </w:p>
    <w:p w14:paraId="01B34A62" w14:textId="77777777" w:rsidR="0066626D" w:rsidRPr="00C138A4" w:rsidRDefault="0066626D" w:rsidP="0066626D">
      <w:pPr>
        <w:spacing w:after="0" w:line="360" w:lineRule="auto"/>
        <w:jc w:val="both"/>
        <w:rPr>
          <w:rFonts w:asciiTheme="majorBidi" w:hAnsiTheme="majorBidi" w:cstheme="majorBidi"/>
          <w:b/>
          <w:bCs/>
          <w:sz w:val="16"/>
          <w:szCs w:val="16"/>
          <w:u w:val="single"/>
        </w:rPr>
      </w:pPr>
    </w:p>
    <w:p w14:paraId="563954F6" w14:textId="77777777" w:rsidR="0066626D" w:rsidRPr="00C138A4" w:rsidRDefault="0066626D" w:rsidP="0066626D">
      <w:pPr>
        <w:spacing w:after="0" w:line="360" w:lineRule="auto"/>
        <w:jc w:val="both"/>
        <w:rPr>
          <w:rFonts w:asciiTheme="majorBidi" w:hAnsiTheme="majorBidi" w:cstheme="majorBidi"/>
          <w:sz w:val="24"/>
          <w:szCs w:val="24"/>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w:t>
      </w:r>
      <w:r>
        <w:rPr>
          <w:rFonts w:asciiTheme="majorBidi" w:hAnsiTheme="majorBidi" w:cstheme="majorBidi"/>
          <w:sz w:val="24"/>
          <w:szCs w:val="24"/>
        </w:rPr>
        <w:t>The State of Palestine to a</w:t>
      </w:r>
      <w:r w:rsidRPr="00C138A4">
        <w:rPr>
          <w:rFonts w:asciiTheme="majorBidi" w:hAnsiTheme="majorBidi" w:cstheme="majorBidi"/>
          <w:sz w:val="24"/>
          <w:szCs w:val="24"/>
        </w:rPr>
        <w:t>ct seriously to raise the level of women’s participation in the labor market by applying a participation rate of 30%. This can be by removing the barriers that prevent their participation as workers, owners of establishments and leaders in the economic sector, providing them with incentives and providing an enabling environment to enhance their participation and recovery from the effects of the pandemic, especially poor women, women in marginalized areas, women heads of household</w:t>
      </w:r>
      <w:r>
        <w:rPr>
          <w:rFonts w:asciiTheme="majorBidi" w:hAnsiTheme="majorBidi" w:cstheme="majorBidi"/>
          <w:sz w:val="24"/>
          <w:szCs w:val="24"/>
        </w:rPr>
        <w:t>s</w:t>
      </w:r>
      <w:r w:rsidRPr="00C138A4">
        <w:rPr>
          <w:rFonts w:asciiTheme="majorBidi" w:hAnsiTheme="majorBidi" w:cstheme="majorBidi"/>
          <w:sz w:val="24"/>
          <w:szCs w:val="24"/>
        </w:rPr>
        <w:t>, and women with disabilities.</w:t>
      </w:r>
    </w:p>
    <w:p w14:paraId="707D4685" w14:textId="77777777" w:rsidR="0066626D" w:rsidRPr="00C138A4" w:rsidRDefault="0066626D" w:rsidP="0066626D">
      <w:pPr>
        <w:spacing w:after="0" w:line="360" w:lineRule="auto"/>
        <w:jc w:val="both"/>
        <w:rPr>
          <w:rFonts w:asciiTheme="majorBidi" w:hAnsiTheme="majorBidi" w:cstheme="majorBidi"/>
          <w:sz w:val="16"/>
          <w:szCs w:val="16"/>
          <w:rtl/>
        </w:rPr>
      </w:pPr>
    </w:p>
    <w:p w14:paraId="11075567" w14:textId="77777777" w:rsidR="0066626D" w:rsidRPr="00D83A0E" w:rsidRDefault="0066626D" w:rsidP="00A15666">
      <w:pPr>
        <w:pStyle w:val="ListParagraph"/>
        <w:numPr>
          <w:ilvl w:val="0"/>
          <w:numId w:val="1"/>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Women in rural areas:</w:t>
      </w:r>
    </w:p>
    <w:p w14:paraId="61641846" w14:textId="77777777" w:rsidR="0066626D"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There is insufficient attention in official policies </w:t>
      </w:r>
      <w:proofErr w:type="gramStart"/>
      <w:r w:rsidRPr="00C138A4">
        <w:rPr>
          <w:rFonts w:asciiTheme="majorBidi" w:hAnsiTheme="majorBidi" w:cstheme="majorBidi"/>
          <w:sz w:val="24"/>
          <w:szCs w:val="24"/>
        </w:rPr>
        <w:t>on the situation of</w:t>
      </w:r>
      <w:proofErr w:type="gramEnd"/>
      <w:r w:rsidRPr="00C138A4">
        <w:rPr>
          <w:rFonts w:asciiTheme="majorBidi" w:hAnsiTheme="majorBidi" w:cstheme="majorBidi"/>
          <w:sz w:val="24"/>
          <w:szCs w:val="24"/>
        </w:rPr>
        <w:t xml:space="preserve"> women in rural areas</w:t>
      </w:r>
      <w:r w:rsidRPr="00D83A0E">
        <w:rPr>
          <w:rStyle w:val="FootnoteReference"/>
          <w:rFonts w:asciiTheme="majorBidi" w:hAnsiTheme="majorBidi" w:cstheme="majorBidi"/>
          <w:sz w:val="24"/>
          <w:szCs w:val="24"/>
          <w:rtl/>
          <w:lang w:bidi="ar-JO"/>
        </w:rPr>
        <w:footnoteReference w:id="9"/>
      </w:r>
      <w:r w:rsidRPr="00C138A4">
        <w:rPr>
          <w:rFonts w:asciiTheme="majorBidi" w:hAnsiTheme="majorBidi" w:cstheme="majorBidi"/>
          <w:sz w:val="24"/>
          <w:szCs w:val="24"/>
        </w:rPr>
        <w:t xml:space="preserve">. For example, the labor law did not provide for special rights for rural women in agricultural work, as </w:t>
      </w:r>
      <w:proofErr w:type="gramStart"/>
      <w:r w:rsidRPr="00C138A4">
        <w:rPr>
          <w:rFonts w:asciiTheme="majorBidi" w:hAnsiTheme="majorBidi" w:cstheme="majorBidi"/>
          <w:sz w:val="24"/>
          <w:szCs w:val="24"/>
        </w:rPr>
        <w:t>the majority of</w:t>
      </w:r>
      <w:proofErr w:type="gramEnd"/>
      <w:r w:rsidRPr="00C138A4">
        <w:rPr>
          <w:rFonts w:asciiTheme="majorBidi" w:hAnsiTheme="majorBidi" w:cstheme="majorBidi"/>
          <w:sz w:val="24"/>
          <w:szCs w:val="24"/>
        </w:rPr>
        <w:t xml:space="preserve"> women work either in unpaid agricultural family projects</w:t>
      </w:r>
      <w:r w:rsidRPr="00D83A0E">
        <w:rPr>
          <w:rStyle w:val="FootnoteReference"/>
          <w:rFonts w:asciiTheme="majorBidi" w:hAnsiTheme="majorBidi" w:cstheme="majorBidi"/>
          <w:sz w:val="24"/>
          <w:szCs w:val="24"/>
          <w:rtl/>
          <w:lang w:bidi="ar-JO"/>
        </w:rPr>
        <w:footnoteReference w:id="10"/>
      </w:r>
      <w:r w:rsidRPr="00C138A4">
        <w:rPr>
          <w:rFonts w:asciiTheme="majorBidi" w:hAnsiTheme="majorBidi" w:cstheme="majorBidi"/>
          <w:sz w:val="24"/>
          <w:szCs w:val="24"/>
        </w:rPr>
        <w:t xml:space="preserve">, or in intermittent seasonal work. Women also work in informal establishments, where there is no obligation to register and license projects, </w:t>
      </w:r>
      <w:proofErr w:type="gramStart"/>
      <w:r w:rsidRPr="00C138A4">
        <w:rPr>
          <w:rFonts w:asciiTheme="majorBidi" w:hAnsiTheme="majorBidi" w:cstheme="majorBidi"/>
          <w:sz w:val="24"/>
          <w:szCs w:val="24"/>
        </w:rPr>
        <w:t>establishments</w:t>
      </w:r>
      <w:proofErr w:type="gramEnd"/>
      <w:r w:rsidRPr="00C138A4">
        <w:rPr>
          <w:rFonts w:asciiTheme="majorBidi" w:hAnsiTheme="majorBidi" w:cstheme="majorBidi"/>
          <w:sz w:val="24"/>
          <w:szCs w:val="24"/>
        </w:rPr>
        <w:t xml:space="preserve"> and agricultural lands, where such projects fall under an informal framework or the so-called shadow economy. </w:t>
      </w:r>
    </w:p>
    <w:p w14:paraId="580416AF"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Pr>
          <w:rFonts w:asciiTheme="majorBidi" w:hAnsiTheme="majorBidi" w:cstheme="majorBidi"/>
          <w:sz w:val="24"/>
          <w:szCs w:val="24"/>
        </w:rPr>
        <w:t>T</w:t>
      </w:r>
      <w:r w:rsidRPr="00C138A4">
        <w:rPr>
          <w:rFonts w:asciiTheme="majorBidi" w:hAnsiTheme="majorBidi" w:cstheme="majorBidi"/>
          <w:sz w:val="24"/>
          <w:szCs w:val="24"/>
        </w:rPr>
        <w:t>he high cost of government transactions to register property</w:t>
      </w:r>
      <w:r w:rsidRPr="00D83A0E">
        <w:rPr>
          <w:rStyle w:val="FootnoteReference"/>
          <w:rFonts w:asciiTheme="majorBidi" w:hAnsiTheme="majorBidi" w:cstheme="majorBidi"/>
          <w:sz w:val="24"/>
          <w:szCs w:val="24"/>
          <w:rtl/>
          <w:lang w:bidi="ar-JO"/>
        </w:rPr>
        <w:footnoteReference w:id="11"/>
      </w:r>
      <w:r w:rsidRPr="00C138A4">
        <w:rPr>
          <w:rFonts w:asciiTheme="majorBidi" w:hAnsiTheme="majorBidi" w:cstheme="majorBidi"/>
          <w:sz w:val="24"/>
          <w:szCs w:val="24"/>
        </w:rPr>
        <w:t xml:space="preserve"> and mortgage limits women’s tendency to register and transfer ownership</w:t>
      </w:r>
      <w:r w:rsidRPr="00D83A0E">
        <w:rPr>
          <w:rStyle w:val="FootnoteReference"/>
          <w:rFonts w:asciiTheme="majorBidi" w:hAnsiTheme="majorBidi" w:cstheme="majorBidi"/>
          <w:sz w:val="24"/>
          <w:szCs w:val="24"/>
          <w:rtl/>
          <w:lang w:bidi="ar-JO"/>
        </w:rPr>
        <w:footnoteReference w:id="12"/>
      </w:r>
      <w:r w:rsidRPr="00C138A4">
        <w:rPr>
          <w:rFonts w:asciiTheme="majorBidi" w:hAnsiTheme="majorBidi" w:cstheme="majorBidi"/>
          <w:sz w:val="24"/>
          <w:szCs w:val="24"/>
        </w:rPr>
        <w:t xml:space="preserve"> preferring to keep it in the name of the original owner (father or grandfather). This leads them to los</w:t>
      </w:r>
      <w:r>
        <w:rPr>
          <w:rFonts w:asciiTheme="majorBidi" w:hAnsiTheme="majorBidi" w:cstheme="majorBidi"/>
          <w:sz w:val="24"/>
          <w:szCs w:val="24"/>
        </w:rPr>
        <w:t>e</w:t>
      </w:r>
      <w:r w:rsidRPr="00C138A4">
        <w:rPr>
          <w:rFonts w:asciiTheme="majorBidi" w:hAnsiTheme="majorBidi" w:cstheme="majorBidi"/>
          <w:sz w:val="24"/>
          <w:szCs w:val="24"/>
        </w:rPr>
        <w:t xml:space="preserve"> their right to this property later or facing fraud and theft</w:t>
      </w:r>
      <w:r w:rsidRPr="00D83A0E">
        <w:rPr>
          <w:rStyle w:val="FootnoteReference"/>
          <w:rFonts w:asciiTheme="majorBidi" w:hAnsiTheme="majorBidi" w:cstheme="majorBidi"/>
          <w:sz w:val="24"/>
          <w:szCs w:val="24"/>
          <w:rtl/>
          <w:lang w:bidi="ar-JO"/>
        </w:rPr>
        <w:footnoteReference w:id="13"/>
      </w:r>
      <w:r w:rsidRPr="00C138A4">
        <w:rPr>
          <w:rFonts w:asciiTheme="majorBidi" w:hAnsiTheme="majorBidi" w:cstheme="majorBidi"/>
          <w:sz w:val="24"/>
          <w:szCs w:val="24"/>
        </w:rPr>
        <w:t xml:space="preserve">. Rural women also suffer from the occupation policy, which is embodied in the confiscation of agricultural land, limiting women’s access to water, </w:t>
      </w:r>
      <w:proofErr w:type="gramStart"/>
      <w:r w:rsidRPr="00C138A4">
        <w:rPr>
          <w:rFonts w:asciiTheme="majorBidi" w:hAnsiTheme="majorBidi" w:cstheme="majorBidi"/>
          <w:sz w:val="24"/>
          <w:szCs w:val="24"/>
        </w:rPr>
        <w:t>sanitation</w:t>
      </w:r>
      <w:proofErr w:type="gramEnd"/>
      <w:r w:rsidRPr="00C138A4">
        <w:rPr>
          <w:rFonts w:asciiTheme="majorBidi" w:hAnsiTheme="majorBidi" w:cstheme="majorBidi"/>
          <w:sz w:val="24"/>
          <w:szCs w:val="24"/>
        </w:rPr>
        <w:t xml:space="preserve"> and electricity, exposing them to acts of violence by settlers and demolishing rainwater collection wells by the occupation authorities and agricultural facilities.</w:t>
      </w:r>
    </w:p>
    <w:p w14:paraId="2FE72EF0" w14:textId="77777777" w:rsidR="0066626D" w:rsidRPr="00C138A4" w:rsidRDefault="0066626D" w:rsidP="00A15666">
      <w:pPr>
        <w:pStyle w:val="ListParagraph"/>
        <w:numPr>
          <w:ilvl w:val="0"/>
          <w:numId w:val="3"/>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The </w:t>
      </w:r>
      <w:r>
        <w:rPr>
          <w:rFonts w:asciiTheme="majorBidi" w:hAnsiTheme="majorBidi" w:cstheme="majorBidi"/>
          <w:sz w:val="24"/>
          <w:szCs w:val="24"/>
        </w:rPr>
        <w:t xml:space="preserve">Coalition views with serious concern the lack </w:t>
      </w:r>
      <w:r w:rsidRPr="00C138A4">
        <w:rPr>
          <w:rFonts w:asciiTheme="majorBidi" w:hAnsiTheme="majorBidi" w:cstheme="majorBidi"/>
          <w:sz w:val="24"/>
          <w:szCs w:val="24"/>
        </w:rPr>
        <w:t>of information regarding women’s ownership of land in rural areas in the country</w:t>
      </w:r>
      <w:r>
        <w:rPr>
          <w:rFonts w:asciiTheme="majorBidi" w:hAnsiTheme="majorBidi" w:cstheme="majorBidi"/>
          <w:sz w:val="24"/>
          <w:szCs w:val="24"/>
        </w:rPr>
        <w:t>; t</w:t>
      </w:r>
      <w:r w:rsidRPr="00C138A4">
        <w:rPr>
          <w:rFonts w:asciiTheme="majorBidi" w:hAnsiTheme="majorBidi" w:cstheme="majorBidi"/>
          <w:sz w:val="24"/>
          <w:szCs w:val="24"/>
        </w:rPr>
        <w:t>he</w:t>
      </w:r>
      <w:r>
        <w:rPr>
          <w:rFonts w:asciiTheme="majorBidi" w:hAnsiTheme="majorBidi" w:cstheme="majorBidi"/>
          <w:sz w:val="24"/>
          <w:szCs w:val="24"/>
        </w:rPr>
        <w:t xml:space="preserve"> fact that</w:t>
      </w:r>
      <w:r w:rsidRPr="00C138A4">
        <w:rPr>
          <w:rFonts w:asciiTheme="majorBidi" w:hAnsiTheme="majorBidi" w:cstheme="majorBidi"/>
          <w:sz w:val="24"/>
          <w:szCs w:val="24"/>
        </w:rPr>
        <w:t xml:space="preserve"> programs and activities implemented by the state have a humanitarian relief rather than a developmental nature, and there is an absence of women’s participation in the preparation and implementation of agricultural policies</w:t>
      </w:r>
      <w:r>
        <w:rPr>
          <w:rFonts w:asciiTheme="majorBidi" w:hAnsiTheme="majorBidi" w:cstheme="majorBidi"/>
          <w:sz w:val="24"/>
          <w:szCs w:val="24"/>
        </w:rPr>
        <w:t>; as well as the l</w:t>
      </w:r>
      <w:r w:rsidRPr="00C138A4">
        <w:rPr>
          <w:rFonts w:asciiTheme="majorBidi" w:hAnsiTheme="majorBidi" w:cstheme="majorBidi"/>
          <w:sz w:val="24"/>
          <w:szCs w:val="24"/>
        </w:rPr>
        <w:t>ack of information regarding the number of women beneficiaries of the Disaster Risk Reduction and Insurance Fund, which seeks to compensate farmers for agricultural damages and losses.</w:t>
      </w:r>
    </w:p>
    <w:p w14:paraId="53006E39" w14:textId="77777777" w:rsidR="0066626D" w:rsidRPr="00C138A4" w:rsidRDefault="0066626D" w:rsidP="0066626D">
      <w:pPr>
        <w:spacing w:after="0" w:line="360" w:lineRule="auto"/>
        <w:jc w:val="both"/>
        <w:rPr>
          <w:rFonts w:asciiTheme="majorBidi" w:hAnsiTheme="majorBidi" w:cstheme="majorBidi"/>
          <w:sz w:val="16"/>
          <w:szCs w:val="16"/>
        </w:rPr>
      </w:pPr>
    </w:p>
    <w:p w14:paraId="52917405" w14:textId="77777777" w:rsidR="0066626D" w:rsidRPr="00D83A0E" w:rsidRDefault="0066626D" w:rsidP="00A15666">
      <w:pPr>
        <w:pStyle w:val="ListParagraph"/>
        <w:numPr>
          <w:ilvl w:val="0"/>
          <w:numId w:val="1"/>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Disadvantaged women's groups</w:t>
      </w:r>
    </w:p>
    <w:p w14:paraId="311CD290" w14:textId="77777777" w:rsidR="0066626D" w:rsidRPr="00D83A0E" w:rsidRDefault="0066626D" w:rsidP="00A15666">
      <w:pPr>
        <w:pStyle w:val="ListParagraph"/>
        <w:numPr>
          <w:ilvl w:val="0"/>
          <w:numId w:val="3"/>
        </w:numPr>
        <w:spacing w:after="0" w:line="360" w:lineRule="auto"/>
        <w:ind w:left="360"/>
        <w:jc w:val="both"/>
      </w:pPr>
      <w:r w:rsidRPr="00C138A4">
        <w:rPr>
          <w:rFonts w:asciiTheme="majorBidi" w:hAnsiTheme="majorBidi" w:cstheme="majorBidi"/>
          <w:sz w:val="24"/>
          <w:szCs w:val="24"/>
        </w:rPr>
        <w:t xml:space="preserve">Bedouin women in areas classified as Area C do not enjoy services and protection by the State of Palestine. This is clearly limited by the Israeli occupation policies which are in violation of international law and basic human rights, and they contradict the obligations of Israel as the occupying power. Settlers and military violence against women, military actions remnants in the fields and around the homes of Palestinian families and forced evictions and community transfer are additional violation of human rights by Israel and its obligations under the Geneva conventions, which </w:t>
      </w:r>
      <w:r w:rsidRPr="00D83A0E">
        <w:t>imped</w:t>
      </w:r>
      <w:r>
        <w:t>e</w:t>
      </w:r>
      <w:r w:rsidRPr="00D83A0E">
        <w:t xml:space="preserve"> the delivery of humanitarian aid to women in need.</w:t>
      </w:r>
      <w:r>
        <w:t xml:space="preserve"> </w:t>
      </w:r>
      <w:r w:rsidRPr="00D83A0E">
        <w:t xml:space="preserve">Residents </w:t>
      </w:r>
      <w:r>
        <w:t xml:space="preserve">in those communities are </w:t>
      </w:r>
      <w:r w:rsidRPr="00D83A0E">
        <w:t>also prohibited from accessing homes targeted for demolition under the pretext that they are used for military training and shooting.</w:t>
      </w:r>
    </w:p>
    <w:p w14:paraId="39C6A39F" w14:textId="77777777" w:rsidR="0066626D" w:rsidRPr="00D83A0E" w:rsidRDefault="0066626D" w:rsidP="0066626D">
      <w:pPr>
        <w:spacing w:after="0" w:line="360" w:lineRule="auto"/>
        <w:jc w:val="both"/>
        <w:rPr>
          <w:rFonts w:asciiTheme="majorBidi" w:hAnsiTheme="majorBidi" w:cstheme="majorBidi"/>
          <w:sz w:val="24"/>
          <w:szCs w:val="24"/>
        </w:rPr>
      </w:pPr>
    </w:p>
    <w:p w14:paraId="147FE547" w14:textId="77777777" w:rsidR="0066626D" w:rsidRPr="00D83A0E" w:rsidRDefault="0066626D" w:rsidP="0066626D">
      <w:pPr>
        <w:spacing w:after="0" w:line="360" w:lineRule="auto"/>
        <w:jc w:val="both"/>
        <w:rPr>
          <w:rFonts w:asciiTheme="majorBidi" w:hAnsiTheme="majorBidi" w:cstheme="majorBidi"/>
          <w:b/>
          <w:bCs/>
          <w:sz w:val="24"/>
          <w:szCs w:val="24"/>
        </w:rPr>
      </w:pPr>
      <w:r w:rsidRPr="00D83A0E">
        <w:rPr>
          <w:rFonts w:asciiTheme="majorBidi" w:hAnsiTheme="majorBidi" w:cstheme="majorBidi"/>
          <w:b/>
          <w:bCs/>
          <w:sz w:val="24"/>
          <w:szCs w:val="24"/>
        </w:rPr>
        <w:t xml:space="preserve">The </w:t>
      </w:r>
      <w:r>
        <w:rPr>
          <w:rFonts w:asciiTheme="majorBidi" w:hAnsiTheme="majorBidi" w:cstheme="majorBidi"/>
          <w:b/>
          <w:bCs/>
          <w:sz w:val="24"/>
          <w:szCs w:val="24"/>
        </w:rPr>
        <w:t>Q</w:t>
      </w:r>
      <w:r w:rsidRPr="00D83A0E">
        <w:rPr>
          <w:rFonts w:asciiTheme="majorBidi" w:hAnsiTheme="majorBidi" w:cstheme="majorBidi"/>
          <w:b/>
          <w:bCs/>
          <w:sz w:val="24"/>
          <w:szCs w:val="24"/>
        </w:rPr>
        <w:t>uestion</w:t>
      </w:r>
      <w:r>
        <w:rPr>
          <w:rFonts w:asciiTheme="majorBidi" w:hAnsiTheme="majorBidi" w:cstheme="majorBidi"/>
          <w:b/>
          <w:bCs/>
          <w:sz w:val="24"/>
          <w:szCs w:val="24"/>
        </w:rPr>
        <w:t>s</w:t>
      </w:r>
      <w:r w:rsidRPr="00D83A0E">
        <w:rPr>
          <w:rFonts w:asciiTheme="majorBidi" w:hAnsiTheme="majorBidi" w:cstheme="majorBidi"/>
          <w:b/>
          <w:bCs/>
          <w:sz w:val="24"/>
          <w:szCs w:val="24"/>
        </w:rPr>
        <w:t>:</w:t>
      </w:r>
    </w:p>
    <w:p w14:paraId="098B9875"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measures has the State of Palestine taken to eliminate discrimination against rural women (according to Article 14) specifically?</w:t>
      </w:r>
    </w:p>
    <w:p w14:paraId="4B6474CE"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are the services provided by the government to women in rural areas to alleviate their suffering from the occupation measures?</w:t>
      </w:r>
    </w:p>
    <w:p w14:paraId="67E1D46E" w14:textId="77777777" w:rsidR="0066626D" w:rsidRPr="00C138A4" w:rsidRDefault="0066626D" w:rsidP="0066626D">
      <w:pPr>
        <w:spacing w:after="0" w:line="360" w:lineRule="auto"/>
        <w:jc w:val="both"/>
        <w:rPr>
          <w:rFonts w:asciiTheme="majorBidi" w:hAnsiTheme="majorBidi" w:cstheme="majorBidi"/>
          <w:sz w:val="16"/>
          <w:szCs w:val="16"/>
        </w:rPr>
      </w:pPr>
    </w:p>
    <w:p w14:paraId="5D9F78BE" w14:textId="77777777" w:rsidR="0066626D" w:rsidRPr="00C138A4" w:rsidRDefault="0066626D" w:rsidP="0066626D">
      <w:pPr>
        <w:spacing w:after="0" w:line="360" w:lineRule="auto"/>
        <w:jc w:val="both"/>
        <w:rPr>
          <w:rFonts w:asciiTheme="majorBidi" w:hAnsiTheme="majorBidi" w:cstheme="majorBidi"/>
          <w:sz w:val="24"/>
          <w:szCs w:val="24"/>
        </w:rPr>
      </w:pPr>
      <w:r w:rsidRPr="008C1BF6">
        <w:rPr>
          <w:rFonts w:asciiTheme="majorBidi" w:hAnsiTheme="majorBidi" w:cstheme="majorBidi"/>
          <w:b/>
          <w:bCs/>
          <w:sz w:val="24"/>
          <w:szCs w:val="24"/>
        </w:rPr>
        <w:t>Recommendation</w:t>
      </w:r>
      <w:r w:rsidRPr="00F34324">
        <w:rPr>
          <w:rFonts w:asciiTheme="majorBidi" w:hAnsiTheme="majorBidi" w:cstheme="majorBidi"/>
          <w:sz w:val="24"/>
          <w:szCs w:val="24"/>
        </w:rPr>
        <w:t xml:space="preserve">: </w:t>
      </w:r>
      <w:r w:rsidRPr="00C138A4">
        <w:rPr>
          <w:rFonts w:asciiTheme="majorBidi" w:hAnsiTheme="majorBidi" w:cstheme="majorBidi"/>
          <w:sz w:val="24"/>
          <w:szCs w:val="24"/>
        </w:rPr>
        <w:t>Allocate budgets and development programs to the disadvantaged women's groups to compensate for the damage caused by the Israeli occupation to enhance their resilience.</w:t>
      </w:r>
    </w:p>
    <w:p w14:paraId="49E809BC" w14:textId="77777777" w:rsidR="0066626D" w:rsidRPr="00C138A4" w:rsidRDefault="0066626D" w:rsidP="0066626D">
      <w:pPr>
        <w:spacing w:after="0" w:line="360" w:lineRule="auto"/>
        <w:jc w:val="both"/>
        <w:rPr>
          <w:rFonts w:asciiTheme="majorBidi" w:hAnsiTheme="majorBidi" w:cstheme="majorBidi"/>
          <w:sz w:val="16"/>
          <w:szCs w:val="16"/>
        </w:rPr>
      </w:pPr>
    </w:p>
    <w:p w14:paraId="65CA3CAC" w14:textId="77777777" w:rsidR="0066626D" w:rsidRPr="00D83A0E" w:rsidRDefault="0066626D" w:rsidP="00A15666">
      <w:pPr>
        <w:pStyle w:val="ListParagraph"/>
        <w:numPr>
          <w:ilvl w:val="0"/>
          <w:numId w:val="1"/>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Marriage and family relations</w:t>
      </w:r>
    </w:p>
    <w:p w14:paraId="1A868859"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The recommendation to raise the age of marriage in the West Bank was implemented by virtue of Law No. 21 of 2019 setting the minimum legal age of marriage to be 18 years and allowing some exceptions that were left to be decided by the Chief Justice. However, the amendment did not positively reflect on alleviating child marriage. It even resulted in cases of </w:t>
      </w:r>
      <w:r>
        <w:rPr>
          <w:rFonts w:asciiTheme="majorBidi" w:hAnsiTheme="majorBidi" w:cstheme="majorBidi"/>
          <w:sz w:val="24"/>
          <w:szCs w:val="24"/>
        </w:rPr>
        <w:t>child</w:t>
      </w:r>
      <w:r w:rsidRPr="00C138A4">
        <w:rPr>
          <w:rFonts w:asciiTheme="majorBidi" w:hAnsiTheme="majorBidi" w:cstheme="majorBidi"/>
          <w:sz w:val="24"/>
          <w:szCs w:val="24"/>
        </w:rPr>
        <w:t xml:space="preserve"> marriage for unspecified reasons. This is because the law was left open by not specifying areas for exceptions to the minimum age of marriage, as well as dealing flexibly with the marriage of girls, who have reached the age of seventeen, as stated in the follow-up report submitted by the government, knowing that about 200 </w:t>
      </w:r>
      <w:r>
        <w:rPr>
          <w:rFonts w:asciiTheme="majorBidi" w:hAnsiTheme="majorBidi" w:cstheme="majorBidi"/>
          <w:sz w:val="24"/>
          <w:szCs w:val="24"/>
        </w:rPr>
        <w:t xml:space="preserve">child marriages </w:t>
      </w:r>
      <w:r w:rsidRPr="00C138A4">
        <w:rPr>
          <w:rFonts w:asciiTheme="majorBidi" w:hAnsiTheme="majorBidi" w:cstheme="majorBidi"/>
          <w:sz w:val="24"/>
          <w:szCs w:val="24"/>
        </w:rPr>
        <w:t>were documented as marriage under the exceptions.</w:t>
      </w:r>
    </w:p>
    <w:p w14:paraId="36298D75"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Article 156 regarding the loss of custody of the mother upon </w:t>
      </w:r>
      <w:r>
        <w:rPr>
          <w:rFonts w:asciiTheme="majorBidi" w:hAnsiTheme="majorBidi" w:cstheme="majorBidi"/>
          <w:sz w:val="24"/>
          <w:szCs w:val="24"/>
        </w:rPr>
        <w:t>marrying</w:t>
      </w:r>
      <w:r w:rsidRPr="00C138A4">
        <w:rPr>
          <w:rFonts w:asciiTheme="majorBidi" w:hAnsiTheme="majorBidi" w:cstheme="majorBidi"/>
          <w:sz w:val="24"/>
          <w:szCs w:val="24"/>
        </w:rPr>
        <w:t xml:space="preserve"> another person has not been reviewed, although many Arab countries have abolished the article. Article 161, which states</w:t>
      </w:r>
      <w:r>
        <w:rPr>
          <w:rFonts w:asciiTheme="majorBidi" w:hAnsiTheme="majorBidi" w:cstheme="majorBidi"/>
          <w:sz w:val="24"/>
          <w:szCs w:val="24"/>
        </w:rPr>
        <w:t xml:space="preserve"> that t</w:t>
      </w:r>
      <w:r w:rsidRPr="00C138A4">
        <w:rPr>
          <w:rFonts w:asciiTheme="majorBidi" w:hAnsiTheme="majorBidi" w:cstheme="majorBidi"/>
          <w:sz w:val="24"/>
          <w:szCs w:val="24"/>
        </w:rPr>
        <w:t>he custody period for women who are not the mothers ends when the boy reaches the age of 9 and the girl reaches the age of 11</w:t>
      </w:r>
      <w:r>
        <w:rPr>
          <w:rFonts w:asciiTheme="majorBidi" w:hAnsiTheme="majorBidi" w:cstheme="majorBidi"/>
          <w:sz w:val="24"/>
          <w:szCs w:val="24"/>
        </w:rPr>
        <w:t xml:space="preserve">, </w:t>
      </w:r>
      <w:r w:rsidRPr="00C138A4">
        <w:rPr>
          <w:rFonts w:asciiTheme="majorBidi" w:hAnsiTheme="majorBidi" w:cstheme="majorBidi"/>
          <w:sz w:val="24"/>
          <w:szCs w:val="24"/>
        </w:rPr>
        <w:t xml:space="preserve">is still in force </w:t>
      </w:r>
      <w:r>
        <w:rPr>
          <w:rFonts w:asciiTheme="majorBidi" w:hAnsiTheme="majorBidi" w:cstheme="majorBidi"/>
          <w:sz w:val="24"/>
          <w:szCs w:val="24"/>
        </w:rPr>
        <w:t xml:space="preserve">per the Palestinian Child Law, noting the pressing need to amend it till the age of 18 to ensure the equal custody rights of the mother, and the best interest of the boy and girl child. </w:t>
      </w:r>
    </w:p>
    <w:p w14:paraId="73249426"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The place of seeing the children in </w:t>
      </w:r>
      <w:r>
        <w:rPr>
          <w:rFonts w:asciiTheme="majorBidi" w:hAnsiTheme="majorBidi" w:cstheme="majorBidi"/>
          <w:sz w:val="24"/>
          <w:szCs w:val="24"/>
        </w:rPr>
        <w:t>case</w:t>
      </w:r>
      <w:r w:rsidRPr="00C138A4">
        <w:rPr>
          <w:rFonts w:asciiTheme="majorBidi" w:hAnsiTheme="majorBidi" w:cstheme="majorBidi"/>
          <w:sz w:val="24"/>
          <w:szCs w:val="24"/>
        </w:rPr>
        <w:t xml:space="preserve"> the two spouses </w:t>
      </w:r>
      <w:r>
        <w:rPr>
          <w:rFonts w:asciiTheme="majorBidi" w:hAnsiTheme="majorBidi" w:cstheme="majorBidi"/>
          <w:sz w:val="24"/>
          <w:szCs w:val="24"/>
        </w:rPr>
        <w:t>were not in agreement has not been regulated</w:t>
      </w:r>
      <w:r w:rsidRPr="00C138A4">
        <w:rPr>
          <w:rFonts w:asciiTheme="majorBidi" w:hAnsiTheme="majorBidi" w:cstheme="majorBidi"/>
          <w:sz w:val="24"/>
          <w:szCs w:val="24"/>
        </w:rPr>
        <w:t>. The judge who applies the law resorts to the police to determine the place of seeing children, making the cost on the requesting party, who requests seeing the child, without taking into consideration the financial situation of the parties.</w:t>
      </w:r>
    </w:p>
    <w:p w14:paraId="5D545D0E" w14:textId="77777777" w:rsidR="0066626D" w:rsidRPr="00C138A4" w:rsidRDefault="0066626D" w:rsidP="0066626D">
      <w:pPr>
        <w:spacing w:after="0" w:line="360" w:lineRule="auto"/>
        <w:jc w:val="both"/>
        <w:rPr>
          <w:rFonts w:asciiTheme="majorBidi" w:hAnsiTheme="majorBidi" w:cstheme="majorBidi"/>
          <w:sz w:val="16"/>
          <w:szCs w:val="16"/>
        </w:rPr>
      </w:pPr>
    </w:p>
    <w:p w14:paraId="0882C79E" w14:textId="77777777" w:rsidR="0066626D" w:rsidRPr="00D83A0E" w:rsidRDefault="0066626D" w:rsidP="00A15666">
      <w:pPr>
        <w:pStyle w:val="ListParagraph"/>
        <w:numPr>
          <w:ilvl w:val="0"/>
          <w:numId w:val="1"/>
        </w:numPr>
        <w:spacing w:after="0" w:line="360" w:lineRule="auto"/>
        <w:ind w:left="360"/>
        <w:jc w:val="both"/>
        <w:rPr>
          <w:rFonts w:asciiTheme="majorBidi" w:hAnsiTheme="majorBidi" w:cstheme="majorBidi"/>
          <w:b/>
          <w:bCs/>
          <w:sz w:val="24"/>
          <w:szCs w:val="24"/>
        </w:rPr>
      </w:pPr>
      <w:r w:rsidRPr="00D83A0E">
        <w:rPr>
          <w:rFonts w:asciiTheme="majorBidi" w:hAnsiTheme="majorBidi" w:cstheme="majorBidi"/>
          <w:b/>
          <w:bCs/>
          <w:sz w:val="24"/>
          <w:szCs w:val="24"/>
        </w:rPr>
        <w:t xml:space="preserve">Family rights for women in Jerusalem </w:t>
      </w:r>
      <w:proofErr w:type="gramStart"/>
      <w:r w:rsidRPr="00D83A0E">
        <w:rPr>
          <w:rFonts w:asciiTheme="majorBidi" w:hAnsiTheme="majorBidi" w:cstheme="majorBidi"/>
          <w:b/>
          <w:bCs/>
          <w:sz w:val="24"/>
          <w:szCs w:val="24"/>
        </w:rPr>
        <w:t>in light of</w:t>
      </w:r>
      <w:proofErr w:type="gramEnd"/>
      <w:r w:rsidRPr="00D83A0E">
        <w:rPr>
          <w:rFonts w:asciiTheme="majorBidi" w:hAnsiTheme="majorBidi" w:cstheme="majorBidi"/>
          <w:b/>
          <w:bCs/>
          <w:sz w:val="24"/>
          <w:szCs w:val="24"/>
        </w:rPr>
        <w:t xml:space="preserve"> discriminatory Israeli policies</w:t>
      </w:r>
    </w:p>
    <w:p w14:paraId="1C30B099"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According to statistics, there are more than 40,000 pending requests for Palestinian family unification in Jerusalem, according to the 2003 Israeli Citizenship Law, which contradicts Article 9 (1) of CEDAW. This is due to the adoption of discrimination on racial grounds, which prevent granting residency or citizenship to any citizen from the occupied Palestinian territory who is a resident or citizen of Israel.</w:t>
      </w:r>
    </w:p>
    <w:p w14:paraId="12F399E7"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The multiplicity of laws and deprivation of women from custody and alimony rights contributed to the increase in divorce cases, </w:t>
      </w:r>
      <w:proofErr w:type="gramStart"/>
      <w:r w:rsidRPr="00C138A4">
        <w:rPr>
          <w:rFonts w:asciiTheme="majorBidi" w:hAnsiTheme="majorBidi" w:cstheme="majorBidi"/>
          <w:sz w:val="24"/>
          <w:szCs w:val="24"/>
        </w:rPr>
        <w:t>polygamy</w:t>
      </w:r>
      <w:proofErr w:type="gramEnd"/>
      <w:r w:rsidRPr="00C138A4">
        <w:rPr>
          <w:rFonts w:asciiTheme="majorBidi" w:hAnsiTheme="majorBidi" w:cstheme="majorBidi"/>
          <w:sz w:val="24"/>
          <w:szCs w:val="24"/>
        </w:rPr>
        <w:t xml:space="preserve"> and the wife’s loss of her legal rights after divorce, especially the right of custody of children. Statistics indicate that Jerusalem ranked first in divorce rates, as it witnessed 725 registered divorce cases. Most women subjected to domestic violence do not turn to report cases of violence for fear that judicial measures will be taken against them by depriving them of custody of their children on the one hand, their inability to speak Hebrew to complete legal procedures, and their fear of society's view of them as collaborators with the occupation.</w:t>
      </w:r>
    </w:p>
    <w:p w14:paraId="2663EEDD" w14:textId="77777777" w:rsidR="0066626D" w:rsidRPr="00C138A4" w:rsidRDefault="0066626D" w:rsidP="0066626D">
      <w:pPr>
        <w:spacing w:after="0" w:line="360" w:lineRule="auto"/>
        <w:jc w:val="both"/>
        <w:rPr>
          <w:rFonts w:asciiTheme="majorBidi" w:hAnsiTheme="majorBidi" w:cstheme="majorBidi"/>
          <w:b/>
          <w:bCs/>
          <w:sz w:val="16"/>
          <w:szCs w:val="16"/>
        </w:rPr>
      </w:pPr>
    </w:p>
    <w:p w14:paraId="62CF53BF" w14:textId="77777777" w:rsidR="0066626D" w:rsidRPr="00D83A0E" w:rsidRDefault="0066626D" w:rsidP="0066626D">
      <w:pPr>
        <w:spacing w:after="0" w:line="360" w:lineRule="auto"/>
        <w:jc w:val="both"/>
        <w:rPr>
          <w:rFonts w:asciiTheme="majorBidi" w:hAnsiTheme="majorBidi" w:cstheme="majorBidi"/>
          <w:sz w:val="24"/>
          <w:szCs w:val="24"/>
        </w:rPr>
      </w:pPr>
      <w:r w:rsidRPr="00D83A0E">
        <w:rPr>
          <w:rFonts w:asciiTheme="majorBidi" w:hAnsiTheme="majorBidi" w:cstheme="majorBidi"/>
          <w:b/>
          <w:bCs/>
          <w:sz w:val="24"/>
          <w:szCs w:val="24"/>
        </w:rPr>
        <w:t xml:space="preserve">The </w:t>
      </w:r>
      <w:r>
        <w:rPr>
          <w:rFonts w:asciiTheme="majorBidi" w:hAnsiTheme="majorBidi" w:cstheme="majorBidi"/>
          <w:b/>
          <w:bCs/>
          <w:sz w:val="24"/>
          <w:szCs w:val="24"/>
        </w:rPr>
        <w:t>Q</w:t>
      </w:r>
      <w:r w:rsidRPr="00D83A0E">
        <w:rPr>
          <w:rFonts w:asciiTheme="majorBidi" w:hAnsiTheme="majorBidi" w:cstheme="majorBidi"/>
          <w:b/>
          <w:bCs/>
          <w:sz w:val="24"/>
          <w:szCs w:val="24"/>
        </w:rPr>
        <w:t>uestion</w:t>
      </w:r>
      <w:r>
        <w:rPr>
          <w:rFonts w:asciiTheme="majorBidi" w:hAnsiTheme="majorBidi" w:cstheme="majorBidi"/>
          <w:b/>
          <w:bCs/>
          <w:sz w:val="24"/>
          <w:szCs w:val="24"/>
        </w:rPr>
        <w:t>s</w:t>
      </w:r>
      <w:r w:rsidRPr="00D83A0E">
        <w:rPr>
          <w:rFonts w:asciiTheme="majorBidi" w:hAnsiTheme="majorBidi" w:cstheme="majorBidi"/>
          <w:b/>
          <w:bCs/>
          <w:sz w:val="24"/>
          <w:szCs w:val="24"/>
        </w:rPr>
        <w:t>:</w:t>
      </w:r>
    </w:p>
    <w:p w14:paraId="46CCC0D2"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What measures did the State of Palestine take to unify personal status laws and harmonize them with Article 16 of CEDAW to include women of all religions and geographical regions?</w:t>
      </w:r>
    </w:p>
    <w:p w14:paraId="380E0A7C"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 xml:space="preserve">What measures </w:t>
      </w:r>
      <w:r>
        <w:rPr>
          <w:rFonts w:asciiTheme="majorBidi" w:hAnsiTheme="majorBidi" w:cstheme="majorBidi"/>
          <w:sz w:val="24"/>
          <w:szCs w:val="24"/>
        </w:rPr>
        <w:t>has the</w:t>
      </w:r>
      <w:r w:rsidRPr="00C138A4">
        <w:rPr>
          <w:rFonts w:asciiTheme="majorBidi" w:hAnsiTheme="majorBidi" w:cstheme="majorBidi"/>
          <w:sz w:val="24"/>
          <w:szCs w:val="24"/>
        </w:rPr>
        <w:t xml:space="preserve"> State of Palestine </w:t>
      </w:r>
      <w:r>
        <w:rPr>
          <w:rFonts w:asciiTheme="majorBidi" w:hAnsiTheme="majorBidi" w:cstheme="majorBidi"/>
          <w:sz w:val="24"/>
          <w:szCs w:val="24"/>
        </w:rPr>
        <w:t>taken</w:t>
      </w:r>
      <w:r w:rsidRPr="00C138A4">
        <w:rPr>
          <w:rFonts w:asciiTheme="majorBidi" w:hAnsiTheme="majorBidi" w:cstheme="majorBidi"/>
          <w:sz w:val="24"/>
          <w:szCs w:val="24"/>
        </w:rPr>
        <w:t xml:space="preserve"> to implement Article 16 of CEDAW in the context of ensuring equality in marriage, during marriage, or in the event of its dissolution? Has it developed a vision or conception of how it will act in the future to ensure full equality of rights, as stipulated in Article 16 of the Convention?</w:t>
      </w:r>
    </w:p>
    <w:p w14:paraId="0DB51ADB" w14:textId="77777777" w:rsidR="0066626D"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D83A0E">
        <w:rPr>
          <w:rFonts w:asciiTheme="majorBidi" w:hAnsiTheme="majorBidi" w:cstheme="majorBidi"/>
          <w:sz w:val="24"/>
          <w:szCs w:val="24"/>
        </w:rPr>
        <w:t>Wh</w:t>
      </w:r>
      <w:r>
        <w:rPr>
          <w:rFonts w:asciiTheme="majorBidi" w:hAnsiTheme="majorBidi" w:cstheme="majorBidi"/>
          <w:sz w:val="24"/>
          <w:szCs w:val="24"/>
        </w:rPr>
        <w:t xml:space="preserve">at measures did the State of Palestine develop </w:t>
      </w:r>
      <w:r w:rsidRPr="00D83A0E">
        <w:rPr>
          <w:rFonts w:asciiTheme="majorBidi" w:hAnsiTheme="majorBidi" w:cstheme="majorBidi"/>
          <w:sz w:val="24"/>
          <w:szCs w:val="24"/>
        </w:rPr>
        <w:t xml:space="preserve">to specify the criteria that justify the use of the exception in the age of marriage specified in the law under 18 years, and why </w:t>
      </w:r>
      <w:r>
        <w:rPr>
          <w:rFonts w:asciiTheme="majorBidi" w:hAnsiTheme="majorBidi" w:cstheme="majorBidi"/>
          <w:sz w:val="24"/>
          <w:szCs w:val="24"/>
        </w:rPr>
        <w:t xml:space="preserve">is </w:t>
      </w:r>
      <w:r w:rsidRPr="00D83A0E">
        <w:rPr>
          <w:rFonts w:asciiTheme="majorBidi" w:hAnsiTheme="majorBidi" w:cstheme="majorBidi"/>
          <w:sz w:val="24"/>
          <w:szCs w:val="24"/>
        </w:rPr>
        <w:t xml:space="preserve">the decision </w:t>
      </w:r>
      <w:r>
        <w:rPr>
          <w:rFonts w:asciiTheme="majorBidi" w:hAnsiTheme="majorBidi" w:cstheme="majorBidi"/>
          <w:sz w:val="24"/>
          <w:szCs w:val="24"/>
        </w:rPr>
        <w:t xml:space="preserve">regarding the exceptions are </w:t>
      </w:r>
      <w:r w:rsidRPr="00D83A0E">
        <w:rPr>
          <w:rFonts w:asciiTheme="majorBidi" w:hAnsiTheme="majorBidi" w:cstheme="majorBidi"/>
          <w:sz w:val="24"/>
          <w:szCs w:val="24"/>
        </w:rPr>
        <w:t xml:space="preserve">kept </w:t>
      </w:r>
      <w:r>
        <w:rPr>
          <w:rFonts w:asciiTheme="majorBidi" w:hAnsiTheme="majorBidi" w:cstheme="majorBidi"/>
          <w:sz w:val="24"/>
          <w:szCs w:val="24"/>
        </w:rPr>
        <w:t xml:space="preserve">at the level of </w:t>
      </w:r>
      <w:r w:rsidRPr="00D83A0E">
        <w:rPr>
          <w:rFonts w:asciiTheme="majorBidi" w:hAnsiTheme="majorBidi" w:cstheme="majorBidi"/>
          <w:sz w:val="24"/>
          <w:szCs w:val="24"/>
        </w:rPr>
        <w:t>the Chief Justice</w:t>
      </w:r>
      <w:r>
        <w:rPr>
          <w:rFonts w:asciiTheme="majorBidi" w:hAnsiTheme="majorBidi" w:cstheme="majorBidi"/>
          <w:sz w:val="24"/>
          <w:szCs w:val="24"/>
        </w:rPr>
        <w:t xml:space="preserve"> only</w:t>
      </w:r>
      <w:r w:rsidRPr="00D83A0E">
        <w:rPr>
          <w:rFonts w:asciiTheme="majorBidi" w:hAnsiTheme="majorBidi" w:cstheme="majorBidi"/>
          <w:sz w:val="24"/>
          <w:szCs w:val="24"/>
        </w:rPr>
        <w:t>?</w:t>
      </w:r>
    </w:p>
    <w:p w14:paraId="77D3F4EF" w14:textId="77777777" w:rsidR="0066626D" w:rsidRPr="00D83A0E"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Pr>
          <w:rFonts w:asciiTheme="majorBidi" w:hAnsiTheme="majorBidi" w:cstheme="majorBidi"/>
          <w:sz w:val="24"/>
          <w:szCs w:val="24"/>
        </w:rPr>
        <w:t>What steps has the state of Palestine taken to extend the custody period for children by the mother till the age of 18 in line with the Conventions on the elimination of violence against women and the rights of the child?</w:t>
      </w:r>
    </w:p>
    <w:p w14:paraId="19686991" w14:textId="77777777" w:rsidR="0066626D" w:rsidRPr="00C138A4" w:rsidRDefault="0066626D" w:rsidP="00A15666">
      <w:pPr>
        <w:pStyle w:val="ListParagraph"/>
        <w:numPr>
          <w:ilvl w:val="0"/>
          <w:numId w:val="4"/>
        </w:numPr>
        <w:spacing w:after="0" w:line="360" w:lineRule="auto"/>
        <w:ind w:left="360"/>
        <w:jc w:val="both"/>
        <w:rPr>
          <w:rFonts w:asciiTheme="majorBidi" w:hAnsiTheme="majorBidi" w:cstheme="majorBidi"/>
          <w:sz w:val="24"/>
          <w:szCs w:val="24"/>
        </w:rPr>
      </w:pPr>
      <w:r w:rsidRPr="00C138A4">
        <w:rPr>
          <w:rFonts w:asciiTheme="majorBidi" w:hAnsiTheme="majorBidi" w:cstheme="majorBidi"/>
          <w:sz w:val="24"/>
          <w:szCs w:val="24"/>
        </w:rPr>
        <w:t>Wh</w:t>
      </w:r>
      <w:r>
        <w:rPr>
          <w:rFonts w:asciiTheme="majorBidi" w:hAnsiTheme="majorBidi" w:cstheme="majorBidi"/>
          <w:sz w:val="24"/>
          <w:szCs w:val="24"/>
        </w:rPr>
        <w:t xml:space="preserve">at are the </w:t>
      </w:r>
      <w:r w:rsidRPr="00C138A4">
        <w:rPr>
          <w:rFonts w:asciiTheme="majorBidi" w:hAnsiTheme="majorBidi" w:cstheme="majorBidi"/>
          <w:sz w:val="24"/>
          <w:szCs w:val="24"/>
        </w:rPr>
        <w:t xml:space="preserve">steps </w:t>
      </w:r>
      <w:r>
        <w:rPr>
          <w:rFonts w:asciiTheme="majorBidi" w:hAnsiTheme="majorBidi" w:cstheme="majorBidi"/>
          <w:sz w:val="24"/>
          <w:szCs w:val="24"/>
        </w:rPr>
        <w:t>that</w:t>
      </w:r>
      <w:r w:rsidRPr="00C138A4">
        <w:rPr>
          <w:rFonts w:asciiTheme="majorBidi" w:hAnsiTheme="majorBidi" w:cstheme="majorBidi"/>
          <w:sz w:val="24"/>
          <w:szCs w:val="24"/>
        </w:rPr>
        <w:t xml:space="preserve"> the State of Palestine </w:t>
      </w:r>
      <w:r>
        <w:rPr>
          <w:rFonts w:asciiTheme="majorBidi" w:hAnsiTheme="majorBidi" w:cstheme="majorBidi"/>
          <w:sz w:val="24"/>
          <w:szCs w:val="24"/>
        </w:rPr>
        <w:t xml:space="preserve">has </w:t>
      </w:r>
      <w:r w:rsidRPr="00C138A4">
        <w:rPr>
          <w:rFonts w:asciiTheme="majorBidi" w:hAnsiTheme="majorBidi" w:cstheme="majorBidi"/>
          <w:sz w:val="24"/>
          <w:szCs w:val="24"/>
        </w:rPr>
        <w:t>take</w:t>
      </w:r>
      <w:r>
        <w:rPr>
          <w:rFonts w:asciiTheme="majorBidi" w:hAnsiTheme="majorBidi" w:cstheme="majorBidi"/>
          <w:sz w:val="24"/>
          <w:szCs w:val="24"/>
        </w:rPr>
        <w:t>n</w:t>
      </w:r>
      <w:r w:rsidRPr="00C138A4">
        <w:rPr>
          <w:rFonts w:asciiTheme="majorBidi" w:hAnsiTheme="majorBidi" w:cstheme="majorBidi"/>
          <w:sz w:val="24"/>
          <w:szCs w:val="24"/>
        </w:rPr>
        <w:t xml:space="preserve"> to ensure compatibility and consistency of laws with the international conventions it has acceded, especially </w:t>
      </w:r>
      <w:proofErr w:type="gramStart"/>
      <w:r w:rsidRPr="00C138A4">
        <w:rPr>
          <w:rFonts w:asciiTheme="majorBidi" w:hAnsiTheme="majorBidi" w:cstheme="majorBidi"/>
          <w:sz w:val="24"/>
          <w:szCs w:val="24"/>
        </w:rPr>
        <w:t>with regard to</w:t>
      </w:r>
      <w:proofErr w:type="gramEnd"/>
      <w:r w:rsidRPr="00C138A4">
        <w:rPr>
          <w:rFonts w:asciiTheme="majorBidi" w:hAnsiTheme="majorBidi" w:cstheme="majorBidi"/>
          <w:sz w:val="24"/>
          <w:szCs w:val="24"/>
        </w:rPr>
        <w:t xml:space="preserve"> the Convention on the Rights of the Child that sets the age of marriage?</w:t>
      </w:r>
    </w:p>
    <w:p w14:paraId="55A69327" w14:textId="77777777" w:rsidR="0066626D" w:rsidRPr="00C138A4" w:rsidRDefault="0066626D" w:rsidP="0066626D">
      <w:pPr>
        <w:spacing w:after="0" w:line="360" w:lineRule="auto"/>
        <w:jc w:val="both"/>
        <w:rPr>
          <w:rFonts w:asciiTheme="majorBidi" w:hAnsiTheme="majorBidi" w:cstheme="majorBidi"/>
          <w:b/>
          <w:bCs/>
          <w:sz w:val="16"/>
          <w:szCs w:val="16"/>
          <w:u w:val="single"/>
        </w:rPr>
      </w:pPr>
    </w:p>
    <w:p w14:paraId="726810D6" w14:textId="77777777" w:rsidR="0066626D" w:rsidRPr="00C138A4" w:rsidRDefault="0066626D" w:rsidP="0066626D">
      <w:pPr>
        <w:spacing w:after="0" w:line="360" w:lineRule="auto"/>
        <w:jc w:val="both"/>
        <w:rPr>
          <w:rFonts w:asciiTheme="majorBidi" w:hAnsiTheme="majorBidi" w:cstheme="majorBidi"/>
          <w:sz w:val="24"/>
          <w:szCs w:val="24"/>
          <w:rtl/>
        </w:rPr>
      </w:pPr>
      <w:r w:rsidRPr="00C138A4">
        <w:rPr>
          <w:rFonts w:asciiTheme="majorBidi" w:hAnsiTheme="majorBidi" w:cstheme="majorBidi"/>
          <w:b/>
          <w:bCs/>
          <w:sz w:val="24"/>
          <w:szCs w:val="24"/>
        </w:rPr>
        <w:t>Recommendation</w:t>
      </w:r>
      <w:r w:rsidRPr="00C138A4">
        <w:rPr>
          <w:rFonts w:asciiTheme="majorBidi" w:hAnsiTheme="majorBidi" w:cstheme="majorBidi"/>
          <w:sz w:val="24"/>
          <w:szCs w:val="24"/>
        </w:rPr>
        <w:t xml:space="preserve">: </w:t>
      </w:r>
      <w:r>
        <w:rPr>
          <w:rFonts w:asciiTheme="majorBidi" w:hAnsiTheme="majorBidi" w:cstheme="majorBidi"/>
          <w:sz w:val="24"/>
          <w:szCs w:val="24"/>
        </w:rPr>
        <w:t>The State of Palestine to a</w:t>
      </w:r>
      <w:r w:rsidRPr="00C138A4">
        <w:rPr>
          <w:rFonts w:asciiTheme="majorBidi" w:hAnsiTheme="majorBidi" w:cstheme="majorBidi"/>
          <w:sz w:val="24"/>
          <w:szCs w:val="24"/>
        </w:rPr>
        <w:t>bolish the exceptions that allow the marriage of girl</w:t>
      </w:r>
      <w:r>
        <w:rPr>
          <w:rFonts w:asciiTheme="majorBidi" w:hAnsiTheme="majorBidi" w:cstheme="majorBidi"/>
          <w:sz w:val="24"/>
          <w:szCs w:val="24"/>
        </w:rPr>
        <w:t>s</w:t>
      </w:r>
      <w:r w:rsidRPr="00C138A4">
        <w:rPr>
          <w:rFonts w:asciiTheme="majorBidi" w:hAnsiTheme="majorBidi" w:cstheme="majorBidi"/>
          <w:sz w:val="24"/>
          <w:szCs w:val="24"/>
        </w:rPr>
        <w:t xml:space="preserve">, establish a tight control system, and punish anyone who violates the law in accordance with the Convention on the Rights of the Child and CEDAW. Also, </w:t>
      </w:r>
      <w:r>
        <w:rPr>
          <w:rFonts w:asciiTheme="majorBidi" w:hAnsiTheme="majorBidi" w:cstheme="majorBidi"/>
          <w:sz w:val="24"/>
          <w:szCs w:val="24"/>
        </w:rPr>
        <w:t xml:space="preserve">the state must </w:t>
      </w:r>
      <w:r w:rsidRPr="00C138A4">
        <w:rPr>
          <w:rFonts w:asciiTheme="majorBidi" w:hAnsiTheme="majorBidi" w:cstheme="majorBidi"/>
          <w:sz w:val="24"/>
          <w:szCs w:val="24"/>
        </w:rPr>
        <w:t>address the gaps in the personal status law and ensure equality for women before marriage, during marriage and in the event of its dissolution.</w:t>
      </w:r>
    </w:p>
    <w:p w14:paraId="0C7744C1" w14:textId="77777777" w:rsidR="006D6F3E" w:rsidRDefault="006D6F3E"/>
    <w:sectPr w:rsidR="006D6F3E" w:rsidSect="008F2CAC">
      <w:footerReference w:type="default" r:id="rId9"/>
      <w:pgSz w:w="12240" w:h="15840" w:code="1"/>
      <w:pgMar w:top="1276" w:right="1041" w:bottom="1134" w:left="1080" w:header="720" w:footer="1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DEBD2" w14:textId="77777777" w:rsidR="00F36E7A" w:rsidRDefault="00F36E7A" w:rsidP="0066626D">
      <w:pPr>
        <w:spacing w:after="0" w:line="240" w:lineRule="auto"/>
      </w:pPr>
      <w:r>
        <w:separator/>
      </w:r>
    </w:p>
  </w:endnote>
  <w:endnote w:type="continuationSeparator" w:id="0">
    <w:p w14:paraId="0A14E864" w14:textId="77777777" w:rsidR="00F36E7A" w:rsidRDefault="00F36E7A" w:rsidP="00666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0"/>
        <w:szCs w:val="20"/>
      </w:rPr>
      <w:id w:val="397248003"/>
      <w:docPartObj>
        <w:docPartGallery w:val="Page Numbers (Bottom of Page)"/>
        <w:docPartUnique/>
      </w:docPartObj>
    </w:sdtPr>
    <w:sdtEndPr/>
    <w:sdtContent>
      <w:sdt>
        <w:sdtPr>
          <w:rPr>
            <w:rFonts w:asciiTheme="majorBidi" w:hAnsiTheme="majorBidi" w:cstheme="majorBidi"/>
            <w:sz w:val="20"/>
            <w:szCs w:val="20"/>
          </w:rPr>
          <w:id w:val="1728636285"/>
          <w:docPartObj>
            <w:docPartGallery w:val="Page Numbers (Top of Page)"/>
            <w:docPartUnique/>
          </w:docPartObj>
        </w:sdtPr>
        <w:sdtEndPr/>
        <w:sdtContent>
          <w:p w14:paraId="4B01CEED" w14:textId="77777777" w:rsidR="00DA4971" w:rsidRPr="00C138A4" w:rsidRDefault="00A15666">
            <w:pPr>
              <w:pStyle w:val="Footer"/>
              <w:jc w:val="center"/>
              <w:rPr>
                <w:rFonts w:asciiTheme="majorBidi" w:hAnsiTheme="majorBidi" w:cstheme="majorBidi"/>
                <w:sz w:val="20"/>
                <w:szCs w:val="20"/>
              </w:rPr>
            </w:pPr>
            <w:r w:rsidRPr="00C138A4">
              <w:rPr>
                <w:rFonts w:asciiTheme="majorBidi" w:hAnsiTheme="majorBidi" w:cstheme="majorBidi"/>
                <w:sz w:val="20"/>
                <w:szCs w:val="20"/>
              </w:rPr>
              <w:t xml:space="preserve">Page </w:t>
            </w:r>
            <w:r w:rsidRPr="00C138A4">
              <w:rPr>
                <w:rFonts w:asciiTheme="majorBidi" w:hAnsiTheme="majorBidi" w:cstheme="majorBidi"/>
                <w:b/>
                <w:bCs/>
                <w:sz w:val="20"/>
                <w:szCs w:val="20"/>
              </w:rPr>
              <w:fldChar w:fldCharType="begin"/>
            </w:r>
            <w:r w:rsidRPr="00C138A4">
              <w:rPr>
                <w:rFonts w:asciiTheme="majorBidi" w:hAnsiTheme="majorBidi" w:cstheme="majorBidi"/>
                <w:b/>
                <w:bCs/>
                <w:sz w:val="20"/>
                <w:szCs w:val="20"/>
              </w:rPr>
              <w:instrText xml:space="preserve"> PAGE </w:instrText>
            </w:r>
            <w:r w:rsidRPr="00C138A4">
              <w:rPr>
                <w:rFonts w:asciiTheme="majorBidi" w:hAnsiTheme="majorBidi" w:cstheme="majorBidi"/>
                <w:b/>
                <w:bCs/>
                <w:sz w:val="20"/>
                <w:szCs w:val="20"/>
              </w:rPr>
              <w:fldChar w:fldCharType="separate"/>
            </w:r>
            <w:r w:rsidRPr="00C138A4">
              <w:rPr>
                <w:rFonts w:asciiTheme="majorBidi" w:hAnsiTheme="majorBidi" w:cstheme="majorBidi"/>
                <w:b/>
                <w:bCs/>
                <w:noProof/>
                <w:sz w:val="20"/>
                <w:szCs w:val="20"/>
              </w:rPr>
              <w:t>3</w:t>
            </w:r>
            <w:r w:rsidRPr="00C138A4">
              <w:rPr>
                <w:rFonts w:asciiTheme="majorBidi" w:hAnsiTheme="majorBidi" w:cstheme="majorBidi"/>
                <w:b/>
                <w:bCs/>
                <w:sz w:val="20"/>
                <w:szCs w:val="20"/>
              </w:rPr>
              <w:fldChar w:fldCharType="end"/>
            </w:r>
            <w:r w:rsidRPr="00C138A4">
              <w:rPr>
                <w:rFonts w:asciiTheme="majorBidi" w:hAnsiTheme="majorBidi" w:cstheme="majorBidi"/>
                <w:sz w:val="20"/>
                <w:szCs w:val="20"/>
              </w:rPr>
              <w:t xml:space="preserve"> of </w:t>
            </w:r>
            <w:r w:rsidRPr="00C138A4">
              <w:rPr>
                <w:rFonts w:asciiTheme="majorBidi" w:hAnsiTheme="majorBidi" w:cstheme="majorBidi"/>
                <w:b/>
                <w:bCs/>
                <w:sz w:val="20"/>
                <w:szCs w:val="20"/>
              </w:rPr>
              <w:fldChar w:fldCharType="begin"/>
            </w:r>
            <w:r w:rsidRPr="00C138A4">
              <w:rPr>
                <w:rFonts w:asciiTheme="majorBidi" w:hAnsiTheme="majorBidi" w:cstheme="majorBidi"/>
                <w:b/>
                <w:bCs/>
                <w:sz w:val="20"/>
                <w:szCs w:val="20"/>
              </w:rPr>
              <w:instrText xml:space="preserve"> NUMPAGES  </w:instrText>
            </w:r>
            <w:r w:rsidRPr="00C138A4">
              <w:rPr>
                <w:rFonts w:asciiTheme="majorBidi" w:hAnsiTheme="majorBidi" w:cstheme="majorBidi"/>
                <w:b/>
                <w:bCs/>
                <w:sz w:val="20"/>
                <w:szCs w:val="20"/>
              </w:rPr>
              <w:fldChar w:fldCharType="separate"/>
            </w:r>
            <w:r w:rsidRPr="00C138A4">
              <w:rPr>
                <w:rFonts w:asciiTheme="majorBidi" w:hAnsiTheme="majorBidi" w:cstheme="majorBidi"/>
                <w:b/>
                <w:bCs/>
                <w:noProof/>
                <w:sz w:val="20"/>
                <w:szCs w:val="20"/>
              </w:rPr>
              <w:t>19</w:t>
            </w:r>
            <w:r w:rsidRPr="00C138A4">
              <w:rPr>
                <w:rFonts w:asciiTheme="majorBidi" w:hAnsiTheme="majorBidi" w:cstheme="majorBidi"/>
                <w:b/>
                <w:bCs/>
                <w:sz w:val="20"/>
                <w:szCs w:val="20"/>
              </w:rPr>
              <w:fldChar w:fldCharType="end"/>
            </w:r>
          </w:p>
        </w:sdtContent>
      </w:sdt>
    </w:sdtContent>
  </w:sdt>
  <w:p w14:paraId="1F6C3CC8" w14:textId="77777777" w:rsidR="00DA4971" w:rsidRDefault="00F36E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69A40" w14:textId="77777777" w:rsidR="00F36E7A" w:rsidRDefault="00F36E7A" w:rsidP="0066626D">
      <w:pPr>
        <w:spacing w:after="0" w:line="240" w:lineRule="auto"/>
      </w:pPr>
      <w:r>
        <w:separator/>
      </w:r>
    </w:p>
  </w:footnote>
  <w:footnote w:type="continuationSeparator" w:id="0">
    <w:p w14:paraId="11A40713" w14:textId="77777777" w:rsidR="00F36E7A" w:rsidRDefault="00F36E7A" w:rsidP="0066626D">
      <w:pPr>
        <w:spacing w:after="0" w:line="240" w:lineRule="auto"/>
      </w:pPr>
      <w:r>
        <w:continuationSeparator/>
      </w:r>
    </w:p>
  </w:footnote>
  <w:footnote w:id="1">
    <w:p w14:paraId="1D5AE17F" w14:textId="77777777" w:rsidR="0066626D" w:rsidRDefault="0066626D" w:rsidP="0066626D">
      <w:pPr>
        <w:pStyle w:val="FootnoteText"/>
        <w:rPr>
          <w:rtl/>
        </w:rPr>
      </w:pPr>
      <w:r>
        <w:rPr>
          <w:rStyle w:val="FootnoteReference"/>
        </w:rPr>
        <w:footnoteRef/>
      </w:r>
      <w:r>
        <w:t xml:space="preserve"> </w:t>
      </w:r>
      <w:r w:rsidRPr="00C138A4">
        <w:rPr>
          <w:rStyle w:val="FootnoteReference"/>
          <w:rFonts w:asciiTheme="majorBidi" w:hAnsiTheme="majorBidi" w:cstheme="majorBidi"/>
          <w:sz w:val="16"/>
          <w:szCs w:val="16"/>
          <w:vertAlign w:val="baseline"/>
        </w:rPr>
        <w:t xml:space="preserve">See the amended Palestinian Basic Law 2005, </w:t>
      </w:r>
      <w:hyperlink r:id="rId1" w:history="1">
        <w:r w:rsidRPr="00C138A4">
          <w:rPr>
            <w:rStyle w:val="Hyperlink"/>
            <w:rFonts w:asciiTheme="majorBidi" w:hAnsiTheme="majorBidi" w:cstheme="majorBidi"/>
            <w:sz w:val="16"/>
            <w:szCs w:val="16"/>
          </w:rPr>
          <w:t>http://muqtafi.birzeit.edu/pg/getleg.asp?id=14138</w:t>
        </w:r>
      </w:hyperlink>
      <w:r>
        <w:rPr>
          <w:rFonts w:ascii="Simplified Arabic" w:hAnsi="Simplified Arabic" w:cs="Simplified Arabic"/>
          <w:sz w:val="24"/>
          <w:szCs w:val="24"/>
        </w:rPr>
        <w:t xml:space="preserve"> </w:t>
      </w:r>
    </w:p>
  </w:footnote>
  <w:footnote w:id="2">
    <w:p w14:paraId="42899370" w14:textId="77777777" w:rsidR="0066626D" w:rsidRDefault="0066626D" w:rsidP="0066626D">
      <w:pPr>
        <w:autoSpaceDE w:val="0"/>
        <w:autoSpaceDN w:val="0"/>
        <w:adjustRightInd w:val="0"/>
        <w:spacing w:after="0" w:line="240" w:lineRule="auto"/>
        <w:ind w:left="90" w:hanging="90"/>
        <w:rPr>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rPr>
        <w:t xml:space="preserve"> </w:t>
      </w:r>
      <w:r w:rsidRPr="00C138A4">
        <w:rPr>
          <w:rFonts w:asciiTheme="majorBidi" w:eastAsia="Calibri" w:hAnsiTheme="majorBidi" w:cstheme="majorBidi"/>
          <w:sz w:val="16"/>
          <w:szCs w:val="16"/>
        </w:rPr>
        <w:t xml:space="preserve">A report </w:t>
      </w:r>
      <w:proofErr w:type="gramStart"/>
      <w:r w:rsidRPr="00C138A4">
        <w:rPr>
          <w:rFonts w:asciiTheme="majorBidi" w:eastAsia="Calibri" w:hAnsiTheme="majorBidi" w:cstheme="majorBidi"/>
          <w:sz w:val="16"/>
          <w:szCs w:val="16"/>
        </w:rPr>
        <w:t>on the situation of</w:t>
      </w:r>
      <w:proofErr w:type="gramEnd"/>
      <w:r w:rsidRPr="00C138A4">
        <w:rPr>
          <w:rFonts w:asciiTheme="majorBidi" w:eastAsia="Calibri" w:hAnsiTheme="majorBidi" w:cstheme="majorBidi"/>
          <w:sz w:val="16"/>
          <w:szCs w:val="16"/>
        </w:rPr>
        <w:t xml:space="preserve"> women and girls in the State of Palestine, submitted by: The General Union of Palestinian Women and the Civil Women’s Coalition for the Implementation of CEDAW in the State of Palestine is under occupation. Submitted to: The Committee on the Elimination of All Forms of Discrimination against Women - Geneva. May 2018</w:t>
      </w:r>
    </w:p>
  </w:footnote>
  <w:footnote w:id="3">
    <w:p w14:paraId="32EA0269" w14:textId="77777777" w:rsidR="0066626D" w:rsidRPr="00C138A4" w:rsidRDefault="0066626D" w:rsidP="0066626D">
      <w:pPr>
        <w:pStyle w:val="FootnoteText"/>
        <w:ind w:left="180" w:hanging="90"/>
        <w:rPr>
          <w:rFonts w:asciiTheme="majorBidi" w:hAnsiTheme="majorBidi" w:cstheme="majorBidi"/>
          <w:sz w:val="16"/>
          <w:szCs w:val="16"/>
          <w:rtl/>
        </w:rPr>
      </w:pPr>
      <w:r w:rsidRPr="00C138A4">
        <w:rPr>
          <w:rStyle w:val="FootnoteReference"/>
          <w:rFonts w:asciiTheme="majorBidi" w:hAnsiTheme="majorBidi" w:cstheme="majorBidi"/>
          <w:sz w:val="16"/>
          <w:szCs w:val="16"/>
        </w:rPr>
        <w:footnoteRef/>
      </w:r>
      <w:r w:rsidRPr="00C138A4">
        <w:rPr>
          <w:rStyle w:val="FootnoteReference"/>
          <w:rFonts w:asciiTheme="majorBidi" w:hAnsiTheme="majorBidi" w:cstheme="majorBidi"/>
          <w:sz w:val="16"/>
          <w:szCs w:val="16"/>
          <w:vertAlign w:val="baseline"/>
        </w:rPr>
        <w:t>Agriculture Law No. 2 of 2003,</w:t>
      </w:r>
      <w:r w:rsidRPr="00C138A4">
        <w:rPr>
          <w:rFonts w:asciiTheme="majorBidi" w:hAnsiTheme="majorBidi" w:cstheme="majorBidi"/>
          <w:sz w:val="16"/>
          <w:szCs w:val="16"/>
        </w:rPr>
        <w:t xml:space="preserve"> </w:t>
      </w:r>
      <w:hyperlink r:id="rId2" w:history="1">
        <w:r w:rsidRPr="00C138A4">
          <w:rPr>
            <w:rStyle w:val="Hyperlink"/>
            <w:rFonts w:asciiTheme="majorBidi" w:hAnsiTheme="majorBidi" w:cstheme="majorBidi"/>
            <w:sz w:val="16"/>
            <w:szCs w:val="16"/>
          </w:rPr>
          <w:t>http://muqtafi.birzeit.edu/pg/getleg.asp?id=14461</w:t>
        </w:r>
      </w:hyperlink>
      <w:r w:rsidRPr="00C138A4">
        <w:rPr>
          <w:rFonts w:asciiTheme="majorBidi" w:hAnsiTheme="majorBidi" w:cstheme="majorBidi"/>
          <w:sz w:val="16"/>
          <w:szCs w:val="16"/>
        </w:rPr>
        <w:t xml:space="preserve"> </w:t>
      </w:r>
    </w:p>
  </w:footnote>
  <w:footnote w:id="4">
    <w:p w14:paraId="566B3E00" w14:textId="77777777" w:rsidR="0066626D" w:rsidRPr="00C138A4" w:rsidRDefault="0066626D" w:rsidP="0066626D">
      <w:pPr>
        <w:pStyle w:val="FootnoteText"/>
        <w:ind w:left="180" w:hanging="90"/>
        <w:rPr>
          <w:rFonts w:asciiTheme="majorBidi" w:hAnsiTheme="majorBidi" w:cstheme="majorBidi"/>
          <w:rtl/>
        </w:rPr>
      </w:pPr>
      <w:r w:rsidRPr="00C138A4">
        <w:rPr>
          <w:rStyle w:val="FootnoteReference"/>
          <w:rFonts w:asciiTheme="majorBidi" w:hAnsiTheme="majorBidi" w:cstheme="majorBidi"/>
          <w:sz w:val="16"/>
          <w:szCs w:val="16"/>
        </w:rPr>
        <w:footnoteRef/>
      </w:r>
      <w:r w:rsidRPr="00C138A4">
        <w:rPr>
          <w:rStyle w:val="FootnoteReference"/>
          <w:rFonts w:asciiTheme="majorBidi" w:hAnsiTheme="majorBidi" w:cstheme="majorBidi"/>
          <w:sz w:val="24"/>
          <w:szCs w:val="24"/>
        </w:rPr>
        <w:t xml:space="preserve"> </w:t>
      </w:r>
      <w:r w:rsidRPr="00C138A4">
        <w:rPr>
          <w:rStyle w:val="FootnoteReference"/>
          <w:rFonts w:asciiTheme="majorBidi" w:hAnsiTheme="majorBidi" w:cstheme="majorBidi"/>
          <w:sz w:val="16"/>
          <w:szCs w:val="16"/>
          <w:vertAlign w:val="baseline"/>
        </w:rPr>
        <w:t>https://maqam.najah.edu/legislation/1211</w:t>
      </w:r>
    </w:p>
  </w:footnote>
  <w:footnote w:id="5">
    <w:p w14:paraId="6B366741" w14:textId="77777777" w:rsidR="0066626D" w:rsidRPr="00C138A4" w:rsidRDefault="0066626D" w:rsidP="0066626D">
      <w:pPr>
        <w:pStyle w:val="FootnoteText"/>
        <w:ind w:left="180" w:hanging="90"/>
        <w:rPr>
          <w:rFonts w:asciiTheme="majorBidi" w:hAnsiTheme="majorBidi" w:cstheme="majorBidi"/>
          <w:sz w:val="16"/>
          <w:szCs w:val="16"/>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vertAlign w:val="superscript"/>
        </w:rPr>
        <w:t xml:space="preserve"> </w:t>
      </w:r>
      <w:r w:rsidRPr="00C138A4">
        <w:rPr>
          <w:rStyle w:val="FootnoteReference"/>
          <w:rFonts w:asciiTheme="majorBidi" w:hAnsiTheme="majorBidi" w:cstheme="majorBidi"/>
          <w:sz w:val="16"/>
          <w:szCs w:val="16"/>
          <w:vertAlign w:val="baseline"/>
        </w:rPr>
        <w:t>This analytical material was based on a previous study, see: d. Saed Jasser Zahra and Lubna Al-Ashqar: The Economic Rights of Rural Women, An Analytical Reading of the Legal and Policy Framework, Palestinian Working Women Association for Development. 2020</w:t>
      </w:r>
    </w:p>
  </w:footnote>
  <w:footnote w:id="6">
    <w:p w14:paraId="21241FFA" w14:textId="77777777" w:rsidR="0066626D" w:rsidRPr="00C138A4" w:rsidRDefault="0066626D" w:rsidP="0066626D">
      <w:pPr>
        <w:pStyle w:val="FootnoteText"/>
        <w:ind w:left="180" w:hanging="90"/>
        <w:rPr>
          <w:rFonts w:asciiTheme="majorBidi" w:hAnsiTheme="majorBidi" w:cstheme="majorBidi"/>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vertAlign w:val="superscript"/>
        </w:rPr>
        <w:t xml:space="preserve"> </w:t>
      </w:r>
      <w:r w:rsidRPr="00C138A4">
        <w:rPr>
          <w:rStyle w:val="FootnoteReference"/>
          <w:rFonts w:asciiTheme="majorBidi" w:hAnsiTheme="majorBidi" w:cstheme="majorBidi"/>
          <w:sz w:val="16"/>
          <w:szCs w:val="16"/>
          <w:vertAlign w:val="baseline"/>
        </w:rPr>
        <w:t>National Cross-Sectoral Strategy for Promoting Gender Equality and Equity and Empowering Women, Partners in Development, 2017-2022, Ministry of Women’s Affairs. p 23</w:t>
      </w:r>
    </w:p>
  </w:footnote>
  <w:footnote w:id="7">
    <w:p w14:paraId="01EB7AF0" w14:textId="77777777" w:rsidR="0066626D" w:rsidRPr="00C138A4" w:rsidRDefault="0066626D" w:rsidP="0066626D">
      <w:pPr>
        <w:pStyle w:val="FootnoteText"/>
        <w:ind w:left="180" w:hanging="90"/>
        <w:rPr>
          <w:rFonts w:asciiTheme="majorBidi" w:hAnsiTheme="majorBidi" w:cstheme="majorBidi"/>
          <w:rtl/>
        </w:rPr>
      </w:pPr>
      <w:r w:rsidRPr="00C138A4">
        <w:rPr>
          <w:rStyle w:val="FootnoteReference"/>
          <w:rFonts w:asciiTheme="majorBidi" w:hAnsiTheme="majorBidi" w:cstheme="majorBidi"/>
          <w:sz w:val="16"/>
          <w:szCs w:val="16"/>
        </w:rPr>
        <w:footnoteRef/>
      </w:r>
      <w:r w:rsidRPr="00C138A4">
        <w:rPr>
          <w:rFonts w:asciiTheme="majorBidi" w:hAnsiTheme="majorBidi" w:cstheme="majorBidi"/>
        </w:rPr>
        <w:t xml:space="preserve"> </w:t>
      </w:r>
      <w:r w:rsidRPr="00C138A4">
        <w:rPr>
          <w:rFonts w:asciiTheme="majorBidi" w:hAnsiTheme="majorBidi" w:cstheme="majorBidi"/>
          <w:sz w:val="16"/>
          <w:szCs w:val="16"/>
          <w:shd w:val="clear" w:color="auto" w:fill="FFFFFF"/>
        </w:rPr>
        <w:t>Saed Thurra, Opportunities and Obstacles to Women’s Participation In non-traditional professions and sectors, 2021</w:t>
      </w:r>
    </w:p>
  </w:footnote>
  <w:footnote w:id="8">
    <w:p w14:paraId="41D7F6BE" w14:textId="77777777" w:rsidR="0066626D" w:rsidRPr="00C138A4" w:rsidRDefault="0066626D" w:rsidP="0066626D">
      <w:pPr>
        <w:pStyle w:val="FootnoteText"/>
        <w:ind w:left="180" w:hanging="90"/>
        <w:rPr>
          <w:sz w:val="16"/>
          <w:szCs w:val="16"/>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vertAlign w:val="superscript"/>
        </w:rPr>
        <w:t xml:space="preserve"> </w:t>
      </w:r>
      <w:r w:rsidRPr="00C138A4">
        <w:rPr>
          <w:rStyle w:val="FootnoteReference"/>
          <w:rFonts w:asciiTheme="majorBidi" w:hAnsiTheme="majorBidi" w:cstheme="majorBidi"/>
          <w:sz w:val="16"/>
          <w:szCs w:val="16"/>
          <w:vertAlign w:val="baseline"/>
        </w:rPr>
        <w:t>The percentage of informal employment in Palestine reached 58.5%, while it is difficult to determine the number or percentage of women working informally, although estimates indicate that nearly 60% of women in the labor market are unorganized, and the survey of the informal sector indicates that 90% of the totality of the workers in an unorganized manner works without pay.</w:t>
      </w:r>
    </w:p>
  </w:footnote>
  <w:footnote w:id="9">
    <w:p w14:paraId="1521C1A7" w14:textId="77777777" w:rsidR="0066626D" w:rsidRPr="00C138A4" w:rsidRDefault="0066626D" w:rsidP="0066626D">
      <w:pPr>
        <w:pStyle w:val="FootnoteText"/>
        <w:ind w:left="180" w:hanging="180"/>
        <w:rPr>
          <w:rFonts w:asciiTheme="majorBidi" w:hAnsiTheme="majorBidi" w:cstheme="majorBidi"/>
          <w:sz w:val="16"/>
          <w:szCs w:val="16"/>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vertAlign w:val="superscript"/>
        </w:rPr>
        <w:t xml:space="preserve"> </w:t>
      </w:r>
      <w:r>
        <w:rPr>
          <w:rFonts w:asciiTheme="majorBidi" w:hAnsiTheme="majorBidi" w:cstheme="majorBidi"/>
          <w:sz w:val="16"/>
          <w:szCs w:val="16"/>
          <w:vertAlign w:val="superscript"/>
        </w:rPr>
        <w:t xml:space="preserve">    </w:t>
      </w:r>
      <w:r w:rsidRPr="00C138A4">
        <w:rPr>
          <w:rStyle w:val="FootnoteReference"/>
          <w:rFonts w:asciiTheme="majorBidi" w:hAnsiTheme="majorBidi" w:cstheme="majorBidi"/>
          <w:sz w:val="16"/>
          <w:szCs w:val="16"/>
          <w:vertAlign w:val="baseline"/>
        </w:rPr>
        <w:t>Dr.</w:t>
      </w:r>
      <w:r w:rsidRPr="00C138A4">
        <w:rPr>
          <w:rFonts w:asciiTheme="majorBidi" w:hAnsiTheme="majorBidi" w:cstheme="majorBidi"/>
          <w:sz w:val="16"/>
          <w:szCs w:val="16"/>
        </w:rPr>
        <w:t xml:space="preserve"> </w:t>
      </w:r>
      <w:r w:rsidRPr="00C138A4">
        <w:rPr>
          <w:rStyle w:val="FootnoteReference"/>
          <w:rFonts w:asciiTheme="majorBidi" w:hAnsiTheme="majorBidi" w:cstheme="majorBidi"/>
          <w:sz w:val="16"/>
          <w:szCs w:val="16"/>
          <w:vertAlign w:val="baseline"/>
        </w:rPr>
        <w:t>Saed Jasser, et al.: Conditions and roles of women working in the agricultural sector compared to men in the West Bank, Palestinian Women's Center for Research and Documentation</w:t>
      </w:r>
      <w:r>
        <w:rPr>
          <w:rFonts w:asciiTheme="majorBidi" w:hAnsiTheme="majorBidi" w:cstheme="majorBidi"/>
          <w:sz w:val="16"/>
          <w:szCs w:val="16"/>
        </w:rPr>
        <w:t xml:space="preserve">, </w:t>
      </w:r>
      <w:r w:rsidRPr="00C138A4">
        <w:rPr>
          <w:rStyle w:val="FootnoteReference"/>
          <w:rFonts w:asciiTheme="majorBidi" w:hAnsiTheme="majorBidi" w:cstheme="majorBidi"/>
          <w:sz w:val="16"/>
          <w:szCs w:val="16"/>
          <w:vertAlign w:val="baseline"/>
        </w:rPr>
        <w:t>2011</w:t>
      </w:r>
      <w:r>
        <w:rPr>
          <w:rFonts w:asciiTheme="majorBidi" w:hAnsiTheme="majorBidi" w:cstheme="majorBidi"/>
          <w:sz w:val="16"/>
          <w:szCs w:val="16"/>
        </w:rPr>
        <w:t>.</w:t>
      </w:r>
    </w:p>
  </w:footnote>
  <w:footnote w:id="10">
    <w:p w14:paraId="4B0ED9FE" w14:textId="77777777" w:rsidR="0066626D" w:rsidRPr="00C138A4" w:rsidRDefault="0066626D" w:rsidP="0066626D">
      <w:pPr>
        <w:pStyle w:val="FootnoteText"/>
        <w:ind w:left="180" w:hanging="180"/>
        <w:rPr>
          <w:rFonts w:asciiTheme="majorBidi" w:hAnsiTheme="majorBidi" w:cstheme="majorBidi"/>
          <w:sz w:val="16"/>
          <w:szCs w:val="16"/>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rPr>
        <w:t xml:space="preserve"> </w:t>
      </w:r>
      <w:r>
        <w:rPr>
          <w:rFonts w:asciiTheme="majorBidi" w:hAnsiTheme="majorBidi" w:cstheme="majorBidi"/>
          <w:sz w:val="16"/>
          <w:szCs w:val="16"/>
        </w:rPr>
        <w:t xml:space="preserve"> </w:t>
      </w:r>
      <w:r w:rsidRPr="00C138A4">
        <w:rPr>
          <w:rStyle w:val="FootnoteReference"/>
          <w:rFonts w:asciiTheme="majorBidi" w:hAnsiTheme="majorBidi" w:cstheme="majorBidi"/>
          <w:sz w:val="16"/>
          <w:szCs w:val="16"/>
          <w:vertAlign w:val="baseline"/>
        </w:rPr>
        <w:t>Palestinian Central Bureau of Statistics</w:t>
      </w:r>
      <w:r w:rsidRPr="00C138A4">
        <w:rPr>
          <w:rFonts w:asciiTheme="majorBidi" w:hAnsiTheme="majorBidi" w:cstheme="majorBidi"/>
          <w:sz w:val="16"/>
          <w:szCs w:val="16"/>
        </w:rPr>
        <w:t xml:space="preserve">, </w:t>
      </w:r>
      <w:r w:rsidRPr="00C138A4">
        <w:rPr>
          <w:rStyle w:val="FootnoteReference"/>
          <w:rFonts w:asciiTheme="majorBidi" w:hAnsiTheme="majorBidi" w:cstheme="majorBidi"/>
          <w:sz w:val="16"/>
          <w:szCs w:val="16"/>
          <w:vertAlign w:val="baseline"/>
          <w:rtl/>
        </w:rPr>
        <w:t>2006</w:t>
      </w:r>
      <w:r>
        <w:rPr>
          <w:rFonts w:asciiTheme="majorBidi" w:hAnsiTheme="majorBidi" w:cstheme="majorBidi"/>
          <w:sz w:val="16"/>
          <w:szCs w:val="16"/>
        </w:rPr>
        <w:t>.</w:t>
      </w:r>
    </w:p>
  </w:footnote>
  <w:footnote w:id="11">
    <w:p w14:paraId="13CDB334" w14:textId="77777777" w:rsidR="0066626D" w:rsidRPr="00C138A4" w:rsidRDefault="0066626D" w:rsidP="0066626D">
      <w:pPr>
        <w:pStyle w:val="FootnoteText"/>
        <w:ind w:left="180" w:hanging="180"/>
        <w:rPr>
          <w:rFonts w:asciiTheme="majorBidi" w:hAnsiTheme="majorBidi" w:cstheme="majorBidi"/>
          <w:sz w:val="16"/>
          <w:szCs w:val="16"/>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vertAlign w:val="superscript"/>
        </w:rPr>
        <w:t xml:space="preserve"> </w:t>
      </w:r>
      <w:r>
        <w:rPr>
          <w:rFonts w:asciiTheme="majorBidi" w:hAnsiTheme="majorBidi" w:cstheme="majorBidi"/>
          <w:sz w:val="16"/>
          <w:szCs w:val="16"/>
          <w:vertAlign w:val="superscript"/>
        </w:rPr>
        <w:t xml:space="preserve"> </w:t>
      </w:r>
      <w:r w:rsidRPr="00C138A4">
        <w:rPr>
          <w:rStyle w:val="FootnoteReference"/>
          <w:rFonts w:asciiTheme="majorBidi" w:hAnsiTheme="majorBidi" w:cstheme="majorBidi"/>
          <w:sz w:val="16"/>
          <w:szCs w:val="16"/>
          <w:vertAlign w:val="baseline"/>
        </w:rPr>
        <w:t>Palestinian Central Bureau of Statistic</w:t>
      </w:r>
      <w:r w:rsidRPr="00C138A4">
        <w:rPr>
          <w:rStyle w:val="FootnoteReference"/>
          <w:rFonts w:asciiTheme="majorBidi" w:hAnsiTheme="majorBidi" w:cstheme="majorBidi"/>
          <w:sz w:val="16"/>
          <w:szCs w:val="16"/>
          <w:vertAlign w:val="baseline"/>
          <w:rtl/>
        </w:rPr>
        <w:t xml:space="preserve"> </w:t>
      </w:r>
      <w:r>
        <w:rPr>
          <w:rStyle w:val="FootnoteReference"/>
          <w:rFonts w:asciiTheme="majorBidi" w:hAnsiTheme="majorBidi" w:cstheme="majorBidi"/>
          <w:sz w:val="16"/>
          <w:szCs w:val="16"/>
          <w:vertAlign w:val="baseline"/>
        </w:rPr>
        <w:t xml:space="preserve">, </w:t>
      </w:r>
      <w:r w:rsidRPr="00C138A4">
        <w:rPr>
          <w:rStyle w:val="FootnoteReference"/>
          <w:rFonts w:asciiTheme="majorBidi" w:hAnsiTheme="majorBidi" w:cstheme="majorBidi"/>
          <w:sz w:val="16"/>
          <w:szCs w:val="16"/>
          <w:vertAlign w:val="baseline"/>
          <w:rtl/>
        </w:rPr>
        <w:t>2010</w:t>
      </w:r>
      <w:r>
        <w:rPr>
          <w:rFonts w:asciiTheme="majorBidi" w:hAnsiTheme="majorBidi" w:cstheme="majorBidi"/>
          <w:sz w:val="16"/>
          <w:szCs w:val="16"/>
        </w:rPr>
        <w:t>.</w:t>
      </w:r>
    </w:p>
  </w:footnote>
  <w:footnote w:id="12">
    <w:p w14:paraId="556081C5" w14:textId="77777777" w:rsidR="0066626D" w:rsidRPr="00C138A4" w:rsidRDefault="0066626D" w:rsidP="0066626D">
      <w:pPr>
        <w:pStyle w:val="FootnoteText"/>
        <w:ind w:left="180" w:hanging="180"/>
        <w:rPr>
          <w:rFonts w:asciiTheme="majorBidi" w:hAnsiTheme="majorBidi" w:cstheme="majorBidi"/>
          <w:sz w:val="16"/>
          <w:szCs w:val="16"/>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rPr>
        <w:t xml:space="preserve"> </w:t>
      </w:r>
      <w:r w:rsidRPr="00C138A4">
        <w:rPr>
          <w:rStyle w:val="FootnoteReference"/>
          <w:rFonts w:asciiTheme="majorBidi" w:hAnsiTheme="majorBidi" w:cstheme="majorBidi"/>
          <w:sz w:val="16"/>
          <w:szCs w:val="16"/>
          <w:vertAlign w:val="baseline"/>
        </w:rPr>
        <w:t>The same source: It is indicated that, according to the same source, 55.5% of the agricultural lands owned by the family are registered in the name of the husband, 10.3% in the name of the wife, 1.3% in the name of male sons, 1.25 female daughters, and 22.7% are not registered, shared.</w:t>
      </w:r>
    </w:p>
  </w:footnote>
  <w:footnote w:id="13">
    <w:p w14:paraId="725F3F06" w14:textId="77777777" w:rsidR="0066626D" w:rsidRDefault="0066626D" w:rsidP="0066626D">
      <w:pPr>
        <w:pStyle w:val="FootnoteText"/>
        <w:ind w:left="180" w:hanging="180"/>
        <w:rPr>
          <w:rtl/>
        </w:rPr>
      </w:pPr>
      <w:r w:rsidRPr="00C138A4">
        <w:rPr>
          <w:rStyle w:val="FootnoteReference"/>
          <w:rFonts w:asciiTheme="majorBidi" w:hAnsiTheme="majorBidi" w:cstheme="majorBidi"/>
          <w:sz w:val="16"/>
          <w:szCs w:val="16"/>
        </w:rPr>
        <w:footnoteRef/>
      </w:r>
      <w:r w:rsidRPr="00C138A4">
        <w:rPr>
          <w:rFonts w:asciiTheme="majorBidi" w:hAnsiTheme="majorBidi" w:cstheme="majorBidi"/>
          <w:sz w:val="16"/>
          <w:szCs w:val="16"/>
        </w:rPr>
        <w:t xml:space="preserve"> </w:t>
      </w:r>
      <w:r w:rsidRPr="00C138A4">
        <w:rPr>
          <w:rStyle w:val="FootnoteReference"/>
          <w:rFonts w:asciiTheme="majorBidi" w:hAnsiTheme="majorBidi" w:cstheme="majorBidi"/>
          <w:sz w:val="16"/>
          <w:szCs w:val="16"/>
          <w:vertAlign w:val="baseline"/>
        </w:rPr>
        <w:t>Palestinian Women Ownership and Access to Land and Productive Resources, Working Women Association for Development, 2020</w:t>
      </w:r>
      <w:r>
        <w:rPr>
          <w:rFonts w:asciiTheme="majorBidi" w:hAnsiTheme="majorBidi" w:cstheme="majorBidi"/>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463F7"/>
    <w:multiLevelType w:val="hybridMultilevel"/>
    <w:tmpl w:val="4C6AE2E2"/>
    <w:lvl w:ilvl="0" w:tplc="0409000B">
      <w:start w:val="1"/>
      <w:numFmt w:val="bullet"/>
      <w:lvlText w:val=""/>
      <w:lvlJc w:val="left"/>
      <w:pPr>
        <w:ind w:left="720" w:hanging="360"/>
      </w:pPr>
      <w:rPr>
        <w:rFonts w:ascii="Wingdings" w:hAnsi="Wingdings" w:hint="default"/>
      </w:rPr>
    </w:lvl>
    <w:lvl w:ilvl="1" w:tplc="59DA89B0">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7204A2"/>
    <w:multiLevelType w:val="hybridMultilevel"/>
    <w:tmpl w:val="D2CC7490"/>
    <w:lvl w:ilvl="0" w:tplc="0409000B">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3544F1"/>
    <w:multiLevelType w:val="hybridMultilevel"/>
    <w:tmpl w:val="81D8C24E"/>
    <w:lvl w:ilvl="0" w:tplc="59DA89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6221E3"/>
    <w:multiLevelType w:val="hybridMultilevel"/>
    <w:tmpl w:val="8B06C69A"/>
    <w:lvl w:ilvl="0" w:tplc="59DA89B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26D"/>
    <w:rsid w:val="00104503"/>
    <w:rsid w:val="002F681C"/>
    <w:rsid w:val="005215DE"/>
    <w:rsid w:val="0066626D"/>
    <w:rsid w:val="00674482"/>
    <w:rsid w:val="006D6F3E"/>
    <w:rsid w:val="00A15666"/>
    <w:rsid w:val="00AA3853"/>
    <w:rsid w:val="00F36E7A"/>
    <w:rsid w:val="00F37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CD51"/>
  <w15:chartTrackingRefBased/>
  <w15:docId w15:val="{195731EE-85DF-49BA-86C1-73A4898D6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26D"/>
  </w:style>
  <w:style w:type="paragraph" w:styleId="Heading1">
    <w:name w:val="heading 1"/>
    <w:basedOn w:val="Normal"/>
    <w:next w:val="Normal"/>
    <w:link w:val="Heading1Char"/>
    <w:uiPriority w:val="9"/>
    <w:qFormat/>
    <w:rsid w:val="006662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26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6626D"/>
    <w:pPr>
      <w:ind w:left="720"/>
      <w:contextualSpacing/>
    </w:pPr>
  </w:style>
  <w:style w:type="character" w:styleId="CommentReference">
    <w:name w:val="annotation reference"/>
    <w:basedOn w:val="DefaultParagraphFont"/>
    <w:uiPriority w:val="99"/>
    <w:semiHidden/>
    <w:unhideWhenUsed/>
    <w:rsid w:val="0066626D"/>
    <w:rPr>
      <w:sz w:val="16"/>
      <w:szCs w:val="16"/>
    </w:rPr>
  </w:style>
  <w:style w:type="paragraph" w:styleId="CommentText">
    <w:name w:val="annotation text"/>
    <w:basedOn w:val="Normal"/>
    <w:link w:val="CommentTextChar"/>
    <w:uiPriority w:val="99"/>
    <w:unhideWhenUsed/>
    <w:rsid w:val="0066626D"/>
    <w:pPr>
      <w:spacing w:line="240" w:lineRule="auto"/>
    </w:pPr>
    <w:rPr>
      <w:sz w:val="20"/>
      <w:szCs w:val="20"/>
    </w:rPr>
  </w:style>
  <w:style w:type="character" w:customStyle="1" w:styleId="CommentTextChar">
    <w:name w:val="Comment Text Char"/>
    <w:basedOn w:val="DefaultParagraphFont"/>
    <w:link w:val="CommentText"/>
    <w:uiPriority w:val="99"/>
    <w:rsid w:val="0066626D"/>
    <w:rPr>
      <w:sz w:val="20"/>
      <w:szCs w:val="20"/>
    </w:rPr>
  </w:style>
  <w:style w:type="paragraph" w:styleId="CommentSubject">
    <w:name w:val="annotation subject"/>
    <w:basedOn w:val="CommentText"/>
    <w:next w:val="CommentText"/>
    <w:link w:val="CommentSubjectChar"/>
    <w:uiPriority w:val="99"/>
    <w:semiHidden/>
    <w:unhideWhenUsed/>
    <w:rsid w:val="0066626D"/>
    <w:rPr>
      <w:b/>
      <w:bCs/>
    </w:rPr>
  </w:style>
  <w:style w:type="character" w:customStyle="1" w:styleId="CommentSubjectChar">
    <w:name w:val="Comment Subject Char"/>
    <w:basedOn w:val="CommentTextChar"/>
    <w:link w:val="CommentSubject"/>
    <w:uiPriority w:val="99"/>
    <w:semiHidden/>
    <w:rsid w:val="0066626D"/>
    <w:rPr>
      <w:b/>
      <w:bCs/>
      <w:sz w:val="20"/>
      <w:szCs w:val="20"/>
    </w:rPr>
  </w:style>
  <w:style w:type="paragraph" w:styleId="Revision">
    <w:name w:val="Revision"/>
    <w:hidden/>
    <w:uiPriority w:val="99"/>
    <w:semiHidden/>
    <w:rsid w:val="0066626D"/>
    <w:pPr>
      <w:spacing w:after="0" w:line="240" w:lineRule="auto"/>
    </w:pPr>
  </w:style>
  <w:style w:type="paragraph" w:styleId="NoSpacing">
    <w:name w:val="No Spacing"/>
    <w:uiPriority w:val="1"/>
    <w:qFormat/>
    <w:rsid w:val="0066626D"/>
    <w:pPr>
      <w:spacing w:after="0" w:line="240" w:lineRule="auto"/>
    </w:pPr>
  </w:style>
  <w:style w:type="character" w:styleId="Strong">
    <w:name w:val="Strong"/>
    <w:basedOn w:val="DefaultParagraphFont"/>
    <w:uiPriority w:val="22"/>
    <w:qFormat/>
    <w:rsid w:val="0066626D"/>
    <w:rPr>
      <w:b/>
      <w:bCs/>
    </w:rPr>
  </w:style>
  <w:style w:type="paragraph" w:styleId="IntenseQuote">
    <w:name w:val="Intense Quote"/>
    <w:basedOn w:val="Normal"/>
    <w:next w:val="Normal"/>
    <w:link w:val="IntenseQuoteChar"/>
    <w:uiPriority w:val="30"/>
    <w:qFormat/>
    <w:rsid w:val="0066626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6626D"/>
    <w:rPr>
      <w:i/>
      <w:iCs/>
      <w:color w:val="4472C4" w:themeColor="accent1"/>
    </w:rPr>
  </w:style>
  <w:style w:type="paragraph" w:styleId="Subtitle">
    <w:name w:val="Subtitle"/>
    <w:basedOn w:val="Normal"/>
    <w:next w:val="Normal"/>
    <w:link w:val="SubtitleChar"/>
    <w:uiPriority w:val="11"/>
    <w:qFormat/>
    <w:rsid w:val="0066626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626D"/>
    <w:rPr>
      <w:rFonts w:eastAsiaTheme="minorEastAsia"/>
      <w:color w:val="5A5A5A" w:themeColor="text1" w:themeTint="A5"/>
      <w:spacing w:val="15"/>
    </w:rPr>
  </w:style>
  <w:style w:type="paragraph" w:styleId="Title">
    <w:name w:val="Title"/>
    <w:basedOn w:val="Normal"/>
    <w:next w:val="Normal"/>
    <w:link w:val="TitleChar"/>
    <w:uiPriority w:val="10"/>
    <w:qFormat/>
    <w:rsid w:val="006662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26D"/>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66626D"/>
    <w:rPr>
      <w:b/>
      <w:bCs/>
      <w:i/>
      <w:iCs/>
      <w:spacing w:val="5"/>
    </w:rPr>
  </w:style>
  <w:style w:type="character" w:styleId="IntenseReference">
    <w:name w:val="Intense Reference"/>
    <w:basedOn w:val="DefaultParagraphFont"/>
    <w:uiPriority w:val="32"/>
    <w:qFormat/>
    <w:rsid w:val="0066626D"/>
    <w:rPr>
      <w:b/>
      <w:bCs/>
      <w:smallCaps/>
      <w:color w:val="4472C4" w:themeColor="accent1"/>
      <w:spacing w:val="5"/>
    </w:rPr>
  </w:style>
  <w:style w:type="paragraph" w:styleId="BalloonText">
    <w:name w:val="Balloon Text"/>
    <w:basedOn w:val="Normal"/>
    <w:link w:val="BalloonTextChar"/>
    <w:uiPriority w:val="99"/>
    <w:semiHidden/>
    <w:unhideWhenUsed/>
    <w:rsid w:val="00666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26D"/>
    <w:rPr>
      <w:rFonts w:ascii="Segoe UI" w:hAnsi="Segoe UI" w:cs="Segoe UI"/>
      <w:sz w:val="18"/>
      <w:szCs w:val="18"/>
    </w:rPr>
  </w:style>
  <w:style w:type="paragraph" w:customStyle="1" w:styleId="m8523368954226511913msolistparagraph">
    <w:name w:val="m_8523368954226511913msolistparagraph"/>
    <w:basedOn w:val="Normal"/>
    <w:rsid w:val="0066626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666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626D"/>
  </w:style>
  <w:style w:type="paragraph" w:styleId="Footer">
    <w:name w:val="footer"/>
    <w:basedOn w:val="Normal"/>
    <w:link w:val="FooterChar"/>
    <w:uiPriority w:val="99"/>
    <w:unhideWhenUsed/>
    <w:rsid w:val="00666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26D"/>
  </w:style>
  <w:style w:type="paragraph" w:styleId="EndnoteText">
    <w:name w:val="endnote text"/>
    <w:basedOn w:val="Normal"/>
    <w:link w:val="EndnoteTextChar"/>
    <w:uiPriority w:val="99"/>
    <w:semiHidden/>
    <w:unhideWhenUsed/>
    <w:rsid w:val="006662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6626D"/>
    <w:rPr>
      <w:sz w:val="20"/>
      <w:szCs w:val="20"/>
    </w:rPr>
  </w:style>
  <w:style w:type="character" w:styleId="EndnoteReference">
    <w:name w:val="endnote reference"/>
    <w:basedOn w:val="DefaultParagraphFont"/>
    <w:uiPriority w:val="99"/>
    <w:semiHidden/>
    <w:unhideWhenUsed/>
    <w:rsid w:val="0066626D"/>
    <w:rPr>
      <w:vertAlign w:val="superscript"/>
    </w:rPr>
  </w:style>
  <w:style w:type="paragraph" w:styleId="FootnoteText">
    <w:name w:val="footnote text"/>
    <w:basedOn w:val="Normal"/>
    <w:link w:val="FootnoteTextChar"/>
    <w:uiPriority w:val="99"/>
    <w:unhideWhenUsed/>
    <w:rsid w:val="0066626D"/>
    <w:pPr>
      <w:spacing w:after="0" w:line="240" w:lineRule="auto"/>
    </w:pPr>
    <w:rPr>
      <w:sz w:val="20"/>
      <w:szCs w:val="20"/>
    </w:rPr>
  </w:style>
  <w:style w:type="character" w:customStyle="1" w:styleId="FootnoteTextChar">
    <w:name w:val="Footnote Text Char"/>
    <w:basedOn w:val="DefaultParagraphFont"/>
    <w:link w:val="FootnoteText"/>
    <w:uiPriority w:val="99"/>
    <w:rsid w:val="0066626D"/>
    <w:rPr>
      <w:sz w:val="20"/>
      <w:szCs w:val="20"/>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uiPriority w:val="99"/>
    <w:unhideWhenUsed/>
    <w:rsid w:val="0066626D"/>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uiPriority w:val="99"/>
    <w:rsid w:val="0066626D"/>
    <w:pPr>
      <w:spacing w:line="240" w:lineRule="exact"/>
      <w:jc w:val="both"/>
    </w:pPr>
    <w:rPr>
      <w:vertAlign w:val="superscript"/>
    </w:rPr>
  </w:style>
  <w:style w:type="character" w:styleId="Emphasis">
    <w:name w:val="Emphasis"/>
    <w:basedOn w:val="DefaultParagraphFont"/>
    <w:uiPriority w:val="20"/>
    <w:qFormat/>
    <w:rsid w:val="0066626D"/>
    <w:rPr>
      <w:i/>
      <w:iCs/>
    </w:rPr>
  </w:style>
  <w:style w:type="character" w:styleId="Hyperlink">
    <w:name w:val="Hyperlink"/>
    <w:basedOn w:val="DefaultParagraphFont"/>
    <w:uiPriority w:val="99"/>
    <w:unhideWhenUsed/>
    <w:rsid w:val="006662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muqtafi.birzeit.edu/pg/getleg.asp?id=14461" TargetMode="External"/><Relationship Id="rId1" Type="http://schemas.openxmlformats.org/officeDocument/2006/relationships/hyperlink" Target="http://muqtafi.birzeit.edu/pg/getleg.asp?id=14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219E24-B561-4EC3-B1B6-C7A67A688726}">
  <ds:schemaRefs>
    <ds:schemaRef ds:uri="http://schemas.openxmlformats.org/officeDocument/2006/bibliography"/>
  </ds:schemaRefs>
</ds:datastoreItem>
</file>

<file path=customXml/itemProps2.xml><?xml version="1.0" encoding="utf-8"?>
<ds:datastoreItem xmlns:ds="http://schemas.openxmlformats.org/officeDocument/2006/customXml" ds:itemID="{6BACD33F-47E2-4C6F-BBDA-10AB9CA6E484}"/>
</file>

<file path=customXml/itemProps3.xml><?xml version="1.0" encoding="utf-8"?>
<ds:datastoreItem xmlns:ds="http://schemas.openxmlformats.org/officeDocument/2006/customXml" ds:itemID="{31705214-C155-4DDC-B3F9-7940D0DA4CE2}"/>
</file>

<file path=customXml/itemProps4.xml><?xml version="1.0" encoding="utf-8"?>
<ds:datastoreItem xmlns:ds="http://schemas.openxmlformats.org/officeDocument/2006/customXml" ds:itemID="{59D9CD83-E0FE-4257-9E9F-0194980803BC}"/>
</file>

<file path=docProps/app.xml><?xml version="1.0" encoding="utf-8"?>
<Properties xmlns="http://schemas.openxmlformats.org/officeDocument/2006/extended-properties" xmlns:vt="http://schemas.openxmlformats.org/officeDocument/2006/docPropsVTypes">
  <Template>Normal.dotm</Template>
  <TotalTime>84</TotalTime>
  <Pages>18</Pages>
  <Words>6301</Words>
  <Characters>34719</Characters>
  <Application>Microsoft Office Word</Application>
  <DocSecurity>0</DocSecurity>
  <Lines>569</Lines>
  <Paragraphs>179</Paragraphs>
  <ScaleCrop>false</ScaleCrop>
  <Company/>
  <LinksUpToDate>false</LinksUpToDate>
  <CharactersWithSpaces>40841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Alkhalili</dc:creator>
  <cp:keywords/>
  <dc:description/>
  <cp:lastModifiedBy>Britta Christine Nicolmann</cp:lastModifiedBy>
  <cp:revision>2</cp:revision>
  <dcterms:created xsi:type="dcterms:W3CDTF">2022-09-30T12:09:00Z</dcterms:created>
  <dcterms:modified xsi:type="dcterms:W3CDTF">2022-09-30T12:09:00Z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