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CFA25" w14:textId="77777777" w:rsidR="0050195B" w:rsidRPr="00911D73" w:rsidRDefault="0050195B" w:rsidP="0050195B">
      <w:pPr>
        <w:pStyle w:val="ListParagraph"/>
        <w:adjustRightInd w:val="0"/>
        <w:snapToGrid w:val="0"/>
        <w:spacing w:before="120" w:after="0" w:line="240" w:lineRule="auto"/>
        <w:ind w:left="0"/>
        <w:jc w:val="center"/>
        <w:rPr>
          <w:rFonts w:ascii="Times New Roman" w:hAnsi="Times New Roman"/>
          <w:b/>
          <w:bCs/>
          <w:sz w:val="26"/>
          <w:szCs w:val="26"/>
          <w:u w:val="single"/>
        </w:rPr>
      </w:pPr>
      <w:r w:rsidRPr="00911D73">
        <w:rPr>
          <w:rFonts w:ascii="Times New Roman" w:hAnsi="Times New Roman"/>
          <w:b/>
          <w:bCs/>
          <w:sz w:val="26"/>
          <w:szCs w:val="26"/>
          <w:u w:val="single"/>
        </w:rPr>
        <w:t>Informe alternativo para el Comité para la Eliminación de la Discriminación Racial</w:t>
      </w:r>
    </w:p>
    <w:p w14:paraId="5EE54B0F" w14:textId="77777777" w:rsidR="0050195B" w:rsidRPr="00911D73" w:rsidRDefault="0050195B" w:rsidP="0050195B">
      <w:pPr>
        <w:pStyle w:val="ListParagraph"/>
        <w:adjustRightInd w:val="0"/>
        <w:snapToGrid w:val="0"/>
        <w:spacing w:before="120" w:after="0" w:line="240" w:lineRule="auto"/>
        <w:ind w:left="0"/>
        <w:jc w:val="center"/>
        <w:rPr>
          <w:rFonts w:ascii="Times New Roman" w:hAnsi="Times New Roman"/>
          <w:b/>
          <w:bCs/>
          <w:sz w:val="26"/>
          <w:szCs w:val="26"/>
          <w:u w:val="single"/>
        </w:rPr>
      </w:pPr>
      <w:r w:rsidRPr="00911D73">
        <w:rPr>
          <w:rFonts w:ascii="Times New Roman" w:hAnsi="Times New Roman"/>
          <w:b/>
          <w:bCs/>
          <w:sz w:val="26"/>
          <w:szCs w:val="26"/>
          <w:u w:val="single"/>
        </w:rPr>
        <w:t>Revisión de la República de Cuba</w:t>
      </w:r>
    </w:p>
    <w:p w14:paraId="1D7D74C3" w14:textId="77777777" w:rsidR="0050195B" w:rsidRPr="00911D73" w:rsidRDefault="0050195B" w:rsidP="0050195B">
      <w:pPr>
        <w:pStyle w:val="ListParagraph"/>
        <w:adjustRightInd w:val="0"/>
        <w:snapToGrid w:val="0"/>
        <w:spacing w:before="120" w:after="0" w:line="240" w:lineRule="auto"/>
        <w:ind w:left="0"/>
        <w:jc w:val="center"/>
        <w:rPr>
          <w:rFonts w:ascii="Times New Roman" w:hAnsi="Times New Roman"/>
          <w:b/>
          <w:bCs/>
          <w:sz w:val="26"/>
          <w:szCs w:val="26"/>
          <w:u w:val="single"/>
        </w:rPr>
      </w:pPr>
      <w:r w:rsidRPr="00911D73">
        <w:rPr>
          <w:rFonts w:ascii="Times New Roman" w:hAnsi="Times New Roman"/>
          <w:b/>
          <w:bCs/>
          <w:sz w:val="26"/>
          <w:szCs w:val="26"/>
          <w:u w:val="single"/>
        </w:rPr>
        <w:t>117º Período de Sesiones</w:t>
      </w:r>
    </w:p>
    <w:p w14:paraId="70F52F68" w14:textId="77777777" w:rsidR="0050195B" w:rsidRPr="00911D73" w:rsidRDefault="0050195B" w:rsidP="0050195B">
      <w:pPr>
        <w:pStyle w:val="ListParagraph"/>
        <w:adjustRightInd w:val="0"/>
        <w:snapToGrid w:val="0"/>
        <w:spacing w:before="120" w:after="0" w:line="240" w:lineRule="auto"/>
        <w:ind w:left="0"/>
        <w:contextualSpacing w:val="0"/>
        <w:jc w:val="center"/>
        <w:rPr>
          <w:rFonts w:ascii="Times New Roman" w:hAnsi="Times New Roman"/>
          <w:b/>
          <w:bCs/>
          <w:u w:val="single"/>
        </w:rPr>
      </w:pPr>
      <w:r w:rsidRPr="00911D73">
        <w:rPr>
          <w:rFonts w:ascii="Times New Roman" w:hAnsi="Times New Roman"/>
          <w:b/>
          <w:bCs/>
          <w:sz w:val="26"/>
          <w:szCs w:val="26"/>
          <w:u w:val="single"/>
        </w:rPr>
        <w:t>2026</w:t>
      </w:r>
    </w:p>
    <w:p w14:paraId="0928AF6E" w14:textId="77777777" w:rsidR="0050195B" w:rsidRPr="00911D73" w:rsidRDefault="0050195B" w:rsidP="0050195B">
      <w:pPr>
        <w:pStyle w:val="ListParagraph"/>
        <w:adjustRightInd w:val="0"/>
        <w:snapToGrid w:val="0"/>
        <w:spacing w:before="120" w:after="0" w:line="240" w:lineRule="auto"/>
        <w:ind w:left="0"/>
        <w:contextualSpacing w:val="0"/>
        <w:jc w:val="both"/>
        <w:rPr>
          <w:rFonts w:ascii="Times New Roman" w:hAnsi="Times New Roman"/>
          <w:b/>
          <w:bCs/>
          <w:u w:val="single"/>
        </w:rPr>
      </w:pPr>
    </w:p>
    <w:p w14:paraId="78DED22B" w14:textId="77777777" w:rsidR="0050195B" w:rsidRPr="00911D73" w:rsidRDefault="0050195B" w:rsidP="0050195B">
      <w:pPr>
        <w:pStyle w:val="ListParagraph"/>
        <w:numPr>
          <w:ilvl w:val="0"/>
          <w:numId w:val="3"/>
        </w:numPr>
        <w:adjustRightInd w:val="0"/>
        <w:snapToGrid w:val="0"/>
        <w:spacing w:before="120" w:after="0" w:line="240" w:lineRule="auto"/>
        <w:ind w:left="0" w:firstLine="0"/>
        <w:contextualSpacing w:val="0"/>
        <w:jc w:val="both"/>
        <w:rPr>
          <w:rFonts w:ascii="Times New Roman" w:hAnsi="Times New Roman"/>
          <w:b/>
          <w:bCs/>
          <w:sz w:val="26"/>
          <w:szCs w:val="26"/>
          <w:u w:val="single"/>
        </w:rPr>
      </w:pPr>
      <w:r w:rsidRPr="00911D73">
        <w:rPr>
          <w:rFonts w:ascii="Times New Roman" w:hAnsi="Times New Roman"/>
          <w:b/>
          <w:bCs/>
          <w:sz w:val="26"/>
          <w:szCs w:val="26"/>
          <w:u w:val="single"/>
        </w:rPr>
        <w:t>Presentación</w:t>
      </w:r>
    </w:p>
    <w:p w14:paraId="1731B934" w14:textId="77777777" w:rsidR="0050195B" w:rsidRPr="00911D73" w:rsidRDefault="0050195B" w:rsidP="0050195B">
      <w:pPr>
        <w:numPr>
          <w:ilvl w:val="0"/>
          <w:numId w:val="1"/>
        </w:numPr>
        <w:adjustRightInd w:val="0"/>
        <w:snapToGrid w:val="0"/>
        <w:spacing w:before="120" w:after="0" w:line="240" w:lineRule="auto"/>
        <w:ind w:left="0" w:firstLine="0"/>
        <w:jc w:val="both"/>
        <w:rPr>
          <w:rFonts w:ascii="Times New Roman" w:hAnsi="Times New Roman"/>
        </w:rPr>
      </w:pPr>
      <w:r w:rsidRPr="00911D73">
        <w:rPr>
          <w:rFonts w:ascii="Times New Roman" w:hAnsi="Times New Roman"/>
        </w:rPr>
        <w:t xml:space="preserve">El </w:t>
      </w:r>
      <w:r w:rsidRPr="00911D73">
        <w:rPr>
          <w:rFonts w:ascii="Times New Roman" w:hAnsi="Times New Roman"/>
          <w:b/>
          <w:bCs/>
        </w:rPr>
        <w:t>Centro de Estudio Liderazgo y Desarrollo</w:t>
      </w:r>
      <w:r w:rsidRPr="00911D73">
        <w:rPr>
          <w:rFonts w:ascii="Times New Roman" w:hAnsi="Times New Roman"/>
        </w:rPr>
        <w:t xml:space="preserve"> </w:t>
      </w:r>
      <w:r w:rsidRPr="00911D73">
        <w:rPr>
          <w:rFonts w:ascii="Times New Roman" w:hAnsi="Times New Roman"/>
          <w:b/>
          <w:bCs/>
        </w:rPr>
        <w:t>(CELIDE)</w:t>
      </w:r>
      <w:r w:rsidRPr="00911D73">
        <w:rPr>
          <w:rFonts w:ascii="Times New Roman" w:hAnsi="Times New Roman"/>
        </w:rPr>
        <w:t xml:space="preserve"> es una organización de la sociedad civil independiente en Cuba, creada el 3 de mayo del año 2014, en la Ciudad de La Habana. CELIDE desarrolla acciones en búsqueda de la transformación social, teniendo como prioridad la participación ciudadana y el respeto a los derechos humanos, comenzando desde las comunidades en el país y trabajando desde una perspectiva incluyente, llegando a varios sectores de la sociedad hombres, LGBTI, afrodescendientes, mujeres, jóvenes y discapacitados; también realiza talleres y encuentros de formación sobre raza, violencia de género, sensibilización, igualdad, equidad, responsabilidad, tecnologías de información y comunicación, y liderazgo ciudadano comunitario.</w:t>
      </w:r>
    </w:p>
    <w:p w14:paraId="699AC3D9" w14:textId="77777777" w:rsidR="0050195B" w:rsidRPr="00911D73" w:rsidRDefault="0050195B" w:rsidP="0050195B">
      <w:pPr>
        <w:numPr>
          <w:ilvl w:val="0"/>
          <w:numId w:val="1"/>
        </w:numPr>
        <w:adjustRightInd w:val="0"/>
        <w:snapToGrid w:val="0"/>
        <w:spacing w:before="120" w:after="0" w:line="240" w:lineRule="auto"/>
        <w:ind w:left="0" w:firstLine="0"/>
        <w:jc w:val="both"/>
        <w:rPr>
          <w:rFonts w:ascii="Times New Roman" w:hAnsi="Times New Roman"/>
        </w:rPr>
      </w:pPr>
      <w:r w:rsidRPr="00911D73">
        <w:rPr>
          <w:rFonts w:ascii="Times New Roman" w:hAnsi="Times New Roman"/>
        </w:rPr>
        <w:t xml:space="preserve"> </w:t>
      </w:r>
      <w:r w:rsidRPr="00911D73">
        <w:rPr>
          <w:rFonts w:ascii="Times New Roman" w:hAnsi="Times New Roman"/>
          <w:b/>
          <w:bCs/>
        </w:rPr>
        <w:t>La Plataforma Femenina (PF)</w:t>
      </w:r>
      <w:r w:rsidRPr="00911D73">
        <w:rPr>
          <w:rFonts w:ascii="Times New Roman" w:hAnsi="Times New Roman"/>
        </w:rPr>
        <w:t xml:space="preserve"> es una organización de la sociedad civil independiente en Cuba; la cual se fundó en el año 2012 por un grupo de mujeres cubanas que unieron esfuerzo para trabajar en contra de males sociales arraigados en la sociedad cubana. Plataforma Femenina aboga por los derechos de la mujer, y en contra de la violencia de género, denunciando hechos violentos y discriminatorios; de igual forma, trabaja en conjunto con organizaciones nacionales e internacionales para lograr una sociedad democrática donde a la mujer no se les viole sus derechos ocupando su verdadero y justo lugar en la misma.</w:t>
      </w:r>
    </w:p>
    <w:p w14:paraId="7158525E" w14:textId="77777777" w:rsidR="0050195B" w:rsidRPr="00911D73" w:rsidRDefault="0050195B" w:rsidP="0050195B">
      <w:pPr>
        <w:adjustRightInd w:val="0"/>
        <w:snapToGrid w:val="0"/>
        <w:spacing w:before="120" w:after="0" w:line="240" w:lineRule="auto"/>
        <w:jc w:val="both"/>
        <w:rPr>
          <w:rFonts w:ascii="Times New Roman" w:hAnsi="Times New Roman"/>
        </w:rPr>
      </w:pPr>
    </w:p>
    <w:p w14:paraId="645CC79F" w14:textId="77777777" w:rsidR="0050195B" w:rsidRPr="00911D73" w:rsidRDefault="0050195B" w:rsidP="0050195B">
      <w:pPr>
        <w:numPr>
          <w:ilvl w:val="0"/>
          <w:numId w:val="3"/>
        </w:numPr>
        <w:adjustRightInd w:val="0"/>
        <w:snapToGrid w:val="0"/>
        <w:spacing w:before="120" w:after="0" w:line="240" w:lineRule="auto"/>
        <w:jc w:val="both"/>
        <w:rPr>
          <w:rFonts w:ascii="Times New Roman" w:hAnsi="Times New Roman"/>
          <w:b/>
          <w:bCs/>
          <w:sz w:val="26"/>
          <w:szCs w:val="26"/>
          <w:u w:val="single"/>
        </w:rPr>
      </w:pPr>
      <w:r w:rsidRPr="00911D73">
        <w:rPr>
          <w:rFonts w:ascii="Times New Roman" w:hAnsi="Times New Roman"/>
          <w:b/>
          <w:bCs/>
          <w:sz w:val="26"/>
          <w:szCs w:val="26"/>
          <w:u w:val="single"/>
        </w:rPr>
        <w:t>Introducción</w:t>
      </w:r>
    </w:p>
    <w:p w14:paraId="5663191E" w14:textId="77777777" w:rsidR="0050195B" w:rsidRPr="00911D73" w:rsidRDefault="0050195B" w:rsidP="0050195B">
      <w:pPr>
        <w:numPr>
          <w:ilvl w:val="0"/>
          <w:numId w:val="1"/>
        </w:numPr>
        <w:adjustRightInd w:val="0"/>
        <w:snapToGrid w:val="0"/>
        <w:spacing w:before="120" w:after="0" w:line="240" w:lineRule="auto"/>
        <w:ind w:left="0" w:firstLine="0"/>
        <w:jc w:val="both"/>
        <w:rPr>
          <w:rFonts w:ascii="Times New Roman" w:hAnsi="Times New Roman"/>
          <w:bCs/>
        </w:rPr>
      </w:pPr>
      <w:r w:rsidRPr="00911D73">
        <w:rPr>
          <w:rFonts w:ascii="Times New Roman" w:hAnsi="Times New Roman"/>
          <w:b/>
          <w:bCs/>
        </w:rPr>
        <w:t>La motivación de las organizaciones de la sociedad civil independiente Plataforma Femenina y CELIDE para la realización de este informe surge</w:t>
      </w:r>
      <w:r w:rsidRPr="00911D73">
        <w:rPr>
          <w:rFonts w:ascii="Times New Roman" w:hAnsi="Times New Roman"/>
        </w:rPr>
        <w:t xml:space="preserve"> de varios reconocimientos y preocupaciones. En primer lugar, la falta de una institución nacional independiente que se encargue de la protección y promoción de los derechos humanos de conformidad con los principios </w:t>
      </w:r>
      <w:r w:rsidRPr="00911D73">
        <w:rPr>
          <w:rFonts w:ascii="Times New Roman" w:hAnsi="Times New Roman"/>
          <w:bCs/>
        </w:rPr>
        <w:t>relativos al estatuto de las instituciones nacionales de promoción y protección de los derechos humanos (Principios de París) (art. 2)</w:t>
      </w:r>
      <w:r w:rsidRPr="00911D73">
        <w:rPr>
          <w:rStyle w:val="FootnoteReference"/>
          <w:rFonts w:ascii="Times New Roman" w:hAnsi="Times New Roman"/>
          <w:bCs/>
        </w:rPr>
        <w:footnoteReference w:id="1"/>
      </w:r>
      <w:r w:rsidRPr="00911D73">
        <w:rPr>
          <w:rFonts w:ascii="Times New Roman" w:hAnsi="Times New Roman"/>
          <w:bCs/>
        </w:rPr>
        <w:t>, en segundo lugar las alegaciones de actos de acoso, hostigamiento, intimidación, amenazas, descalificación y criminalización en contra de defensores de derechos humanos, en particular contra líderes de la sociedad civil, periodistas, comunicadores y defensores de derechos humanos que trabajan en contra de la discriminación racial y en favor de los derechos humanos de los afrodescendientes</w:t>
      </w:r>
      <w:r w:rsidRPr="00911D73">
        <w:rPr>
          <w:rStyle w:val="FootnoteReference"/>
          <w:rFonts w:ascii="Times New Roman" w:hAnsi="Times New Roman"/>
          <w:bCs/>
        </w:rPr>
        <w:footnoteReference w:id="2"/>
      </w:r>
      <w:r w:rsidRPr="00911D73">
        <w:rPr>
          <w:rFonts w:ascii="Times New Roman" w:hAnsi="Times New Roman"/>
          <w:bCs/>
        </w:rPr>
        <w:t xml:space="preserve"> y en tercer lugar las múltiples formas de discriminación que continúan enfrentando las mujeres afrodescendientes en el Estado parte, quienes enfrentan mayores obstáculos para acceder al mercado laboral, así como a oportunidades de participación y representación política y cargos de decisión (art. 5).</w:t>
      </w:r>
    </w:p>
    <w:p w14:paraId="32C7857E" w14:textId="77777777" w:rsidR="0050195B" w:rsidRPr="00911D73" w:rsidRDefault="0050195B" w:rsidP="0050195B">
      <w:pPr>
        <w:adjustRightInd w:val="0"/>
        <w:snapToGrid w:val="0"/>
        <w:spacing w:before="120" w:after="0" w:line="240" w:lineRule="auto"/>
        <w:jc w:val="both"/>
        <w:rPr>
          <w:rFonts w:ascii="Times New Roman" w:hAnsi="Times New Roman"/>
        </w:rPr>
      </w:pPr>
    </w:p>
    <w:p w14:paraId="2B58F456" w14:textId="77777777" w:rsidR="0050195B" w:rsidRPr="00911D73" w:rsidRDefault="0050195B" w:rsidP="0050195B">
      <w:pPr>
        <w:numPr>
          <w:ilvl w:val="0"/>
          <w:numId w:val="3"/>
        </w:numPr>
        <w:adjustRightInd w:val="0"/>
        <w:snapToGrid w:val="0"/>
        <w:spacing w:before="120" w:after="0" w:line="240" w:lineRule="auto"/>
        <w:ind w:left="0" w:firstLine="0"/>
        <w:jc w:val="both"/>
        <w:rPr>
          <w:rFonts w:ascii="Times New Roman" w:hAnsi="Times New Roman"/>
          <w:sz w:val="26"/>
          <w:szCs w:val="26"/>
          <w:u w:val="single"/>
        </w:rPr>
      </w:pPr>
      <w:r w:rsidRPr="00911D73">
        <w:rPr>
          <w:rFonts w:ascii="Times New Roman" w:hAnsi="Times New Roman"/>
          <w:b/>
          <w:bCs/>
          <w:sz w:val="26"/>
          <w:szCs w:val="26"/>
          <w:u w:val="single"/>
        </w:rPr>
        <w:t>Contexto</w:t>
      </w:r>
    </w:p>
    <w:p w14:paraId="0EA25E9D" w14:textId="77777777" w:rsidR="0050195B" w:rsidRPr="00911D73" w:rsidRDefault="0050195B" w:rsidP="0050195B">
      <w:pPr>
        <w:numPr>
          <w:ilvl w:val="0"/>
          <w:numId w:val="1"/>
        </w:numPr>
        <w:adjustRightInd w:val="0"/>
        <w:snapToGrid w:val="0"/>
        <w:spacing w:before="120" w:after="0" w:line="240" w:lineRule="auto"/>
        <w:ind w:left="0" w:firstLine="0"/>
        <w:jc w:val="both"/>
        <w:rPr>
          <w:rFonts w:ascii="Times New Roman" w:eastAsia="Times New Roman" w:hAnsi="Times New Roman"/>
          <w:lang w:eastAsia="es-MX"/>
        </w:rPr>
      </w:pPr>
      <w:r w:rsidRPr="00911D73">
        <w:rPr>
          <w:rFonts w:ascii="Times New Roman" w:hAnsi="Times New Roman"/>
        </w:rPr>
        <w:t xml:space="preserve">En Cuba la situación económica, política y social de la población es bien difícil. </w:t>
      </w:r>
      <w:r w:rsidRPr="00911D73">
        <w:rPr>
          <w:rFonts w:ascii="Times New Roman" w:eastAsia="Times New Roman" w:hAnsi="Times New Roman"/>
          <w:lang w:eastAsia="es-MX"/>
        </w:rPr>
        <w:t>Los altos precios de los productos de primera necesidad, los bajos salarios, la economía en decadencia total, el desabastecimiento tanto de productos alimenticios como de medicina ponen al ciudadano cubano en un estado de vulnerabilidad total, la mayoría de las medicinas y de los alimentos se tienen que intentar obtener en el mercado informal con precios astronómicos que superan en un 10% el valor del producto, lo que pone a los cubanos en una escenario de extrema vulneración  para poder alimentarse o conseguir medicamentos.</w:t>
      </w:r>
    </w:p>
    <w:p w14:paraId="06145893" w14:textId="77777777" w:rsidR="0050195B" w:rsidRPr="00911D73" w:rsidRDefault="0050195B" w:rsidP="0050195B">
      <w:pPr>
        <w:numPr>
          <w:ilvl w:val="0"/>
          <w:numId w:val="1"/>
        </w:numPr>
        <w:adjustRightInd w:val="0"/>
        <w:snapToGrid w:val="0"/>
        <w:spacing w:before="120" w:after="0" w:line="240" w:lineRule="auto"/>
        <w:ind w:left="0" w:firstLine="0"/>
        <w:jc w:val="both"/>
        <w:rPr>
          <w:rFonts w:ascii="Times New Roman" w:eastAsia="Times New Roman" w:hAnsi="Times New Roman"/>
          <w:lang w:eastAsia="es-MX"/>
        </w:rPr>
      </w:pPr>
      <w:r w:rsidRPr="00911D73">
        <w:rPr>
          <w:rFonts w:ascii="Times New Roman" w:eastAsia="Times New Roman" w:hAnsi="Times New Roman"/>
          <w:lang w:eastAsia="es-MX"/>
        </w:rPr>
        <w:t>Debido a los altos precios, a la escases y desabastecimiento de productos de primera necesidad,  la falta de oportunidades en especial los afrocubanos, el aumento del tráfico de drogas y el consumo de estas es desorbitante, trayendo también unas calles más inseguras los asaltos en plena vía pública, los robos y en no pocas ocasiones los asesinatos en las casas para hurtar son una realidad que va en aumento, así como los feminicidios que se están convirtiendo en un mal arraigado en la sociedad cubana sin que el gobierno tome medidas concretas y efectivas para esta problemática.</w:t>
      </w:r>
    </w:p>
    <w:p w14:paraId="5596A0F8" w14:textId="77777777" w:rsidR="0050195B" w:rsidRPr="00911D73" w:rsidRDefault="0050195B" w:rsidP="0050195B">
      <w:pPr>
        <w:numPr>
          <w:ilvl w:val="0"/>
          <w:numId w:val="1"/>
        </w:numPr>
        <w:adjustRightInd w:val="0"/>
        <w:snapToGrid w:val="0"/>
        <w:spacing w:before="120" w:after="0" w:line="240" w:lineRule="auto"/>
        <w:ind w:left="0" w:firstLine="0"/>
        <w:jc w:val="both"/>
        <w:rPr>
          <w:rFonts w:ascii="Times New Roman" w:eastAsia="Times New Roman" w:hAnsi="Times New Roman"/>
          <w:lang w:eastAsia="es-MX"/>
        </w:rPr>
      </w:pPr>
      <w:r w:rsidRPr="00911D73">
        <w:rPr>
          <w:rFonts w:ascii="Times New Roman" w:eastAsia="Times New Roman" w:hAnsi="Times New Roman"/>
          <w:lang w:eastAsia="es-MX"/>
        </w:rPr>
        <w:t>El gobierno cubano continua con su actitud intransigente ante cualquier ciudadano u organización independiente que critique o que no esté de acuerdo con su política gubernamental aumentando amenazas, represión, detenciones temporales por cortos periodos de tiempo o encarcelamiento para todo aquel que no esté de acuerdo con su sistema político o social, violando los derechos humanos de los ciudadanos.</w:t>
      </w:r>
    </w:p>
    <w:p w14:paraId="0EAA3253" w14:textId="77777777" w:rsidR="0050195B" w:rsidRPr="00911D73" w:rsidRDefault="0050195B" w:rsidP="0050195B">
      <w:pPr>
        <w:numPr>
          <w:ilvl w:val="0"/>
          <w:numId w:val="1"/>
        </w:numPr>
        <w:adjustRightInd w:val="0"/>
        <w:snapToGrid w:val="0"/>
        <w:spacing w:before="120" w:after="0" w:line="240" w:lineRule="auto"/>
        <w:ind w:left="0" w:firstLine="0"/>
        <w:jc w:val="both"/>
        <w:rPr>
          <w:rFonts w:ascii="Times New Roman" w:eastAsia="Times New Roman" w:hAnsi="Times New Roman"/>
          <w:lang w:eastAsia="es-MX"/>
        </w:rPr>
      </w:pPr>
      <w:r w:rsidRPr="00911D73">
        <w:rPr>
          <w:rFonts w:ascii="Times New Roman" w:eastAsia="Times New Roman" w:hAnsi="Times New Roman"/>
          <w:lang w:eastAsia="es-MX"/>
        </w:rPr>
        <w:t>Todo lo antes expuesto afecta en demasía a las/os afrodescendientes cubanos debido a las dificultades que enfrentan para acceder a empleo, vivienda digna y servicios básicos. A pesar de los discursos oficiales de igualdad, persisten el racismo estructural y la desigualdad. El Observatorio Cubano de Derechos Humanos reveló en uno de sus informes que los afrocubanos tienen mayores dificultades económicas, con un 81% que no recibe remesas del exterior y el 80% se declaran afectadas por las crisis alimentarias</w:t>
      </w:r>
      <w:r w:rsidRPr="00911D73">
        <w:rPr>
          <w:rStyle w:val="FootnoteReference"/>
          <w:rFonts w:ascii="Times New Roman" w:eastAsia="Times New Roman" w:hAnsi="Times New Roman"/>
          <w:lang w:eastAsia="es-MX"/>
        </w:rPr>
        <w:footnoteReference w:id="3"/>
      </w:r>
      <w:r w:rsidRPr="00911D73">
        <w:rPr>
          <w:rFonts w:ascii="Times New Roman" w:eastAsia="Times New Roman" w:hAnsi="Times New Roman"/>
          <w:lang w:eastAsia="es-MX"/>
        </w:rPr>
        <w:t xml:space="preserve">,lo que agrava su vulnerabilidad. Muchos viven en condiciones de vivienda precarias y tienen los salarios más bajos. </w:t>
      </w:r>
    </w:p>
    <w:p w14:paraId="325940AB" w14:textId="77777777" w:rsidR="0050195B" w:rsidRPr="00911D73" w:rsidRDefault="0050195B" w:rsidP="0050195B">
      <w:pPr>
        <w:adjustRightInd w:val="0"/>
        <w:snapToGrid w:val="0"/>
        <w:spacing w:before="120" w:after="0" w:line="240" w:lineRule="auto"/>
        <w:jc w:val="both"/>
        <w:rPr>
          <w:rFonts w:ascii="Times New Roman" w:eastAsia="Times New Roman" w:hAnsi="Times New Roman"/>
          <w:lang w:eastAsia="es-MX"/>
        </w:rPr>
      </w:pPr>
      <w:r w:rsidRPr="00911D73">
        <w:rPr>
          <w:rFonts w:ascii="Times New Roman" w:eastAsia="Times New Roman" w:hAnsi="Times New Roman"/>
          <w:lang w:eastAsia="es-MX"/>
        </w:rPr>
        <w:t xml:space="preserve"> </w:t>
      </w:r>
    </w:p>
    <w:p w14:paraId="2512A189" w14:textId="77777777" w:rsidR="0050195B" w:rsidRPr="00911D73" w:rsidRDefault="0050195B" w:rsidP="0050195B">
      <w:pPr>
        <w:numPr>
          <w:ilvl w:val="0"/>
          <w:numId w:val="3"/>
        </w:numPr>
        <w:adjustRightInd w:val="0"/>
        <w:snapToGrid w:val="0"/>
        <w:spacing w:before="120" w:after="0" w:line="240" w:lineRule="auto"/>
        <w:ind w:left="0" w:firstLine="0"/>
        <w:jc w:val="both"/>
        <w:rPr>
          <w:rFonts w:ascii="Times New Roman" w:hAnsi="Times New Roman"/>
          <w:b/>
          <w:bCs/>
          <w:sz w:val="26"/>
          <w:szCs w:val="26"/>
          <w:u w:val="single"/>
        </w:rPr>
      </w:pPr>
      <w:r w:rsidRPr="00911D73">
        <w:rPr>
          <w:rFonts w:ascii="Times New Roman" w:hAnsi="Times New Roman"/>
          <w:b/>
          <w:bCs/>
          <w:sz w:val="26"/>
          <w:szCs w:val="26"/>
          <w:u w:val="single"/>
        </w:rPr>
        <w:t>Situación de los defensores de derechos humanos</w:t>
      </w:r>
    </w:p>
    <w:p w14:paraId="56CBCE33" w14:textId="77777777"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b/>
          <w:bCs/>
        </w:rPr>
      </w:pPr>
      <w:r w:rsidRPr="00911D73">
        <w:rPr>
          <w:rFonts w:ascii="Times New Roman" w:hAnsi="Times New Roman"/>
        </w:rPr>
        <w:t xml:space="preserve">En Cuba los </w:t>
      </w:r>
      <w:bookmarkStart w:id="1" w:name="_Hlk222440389"/>
      <w:r w:rsidRPr="00911D73">
        <w:rPr>
          <w:rFonts w:ascii="Times New Roman" w:hAnsi="Times New Roman"/>
        </w:rPr>
        <w:t xml:space="preserve">defensores de derechos humanos sufren acoso sistemático por parte del estado, no reconociendo su labor ni la legalidad de las organizaciones de las cuales son miembros; </w:t>
      </w:r>
      <w:bookmarkEnd w:id="1"/>
      <w:r w:rsidRPr="00911D73">
        <w:rPr>
          <w:rFonts w:ascii="Times New Roman" w:hAnsi="Times New Roman"/>
        </w:rPr>
        <w:t>por otro lado, enfrentan detenciones arbitrarias, hostigamiento, amenazas, prisión y vigilancia del Departamento de Seguridad del Estado.  La defensa de los derechos humanos es percibida como una actividad ilegal utilizando en contra de la misma procesos penales sin garantías de debido proceso para encarcelar a activistas, periodistas y opositores.</w:t>
      </w:r>
    </w:p>
    <w:p w14:paraId="63B254AA" w14:textId="40F4DFA1"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hAnsi="Times New Roman"/>
        </w:rPr>
        <w:t>Es común la detención arbitraria, a menudo sin acusaciones formales, y el acoso constante a familiares de personas privadas de libertad. Se limita la libertad de circulación de los defensores, impidiéndoles viajar a eventos o salir de sus domicilios. Los defensores y presos políticos denuncian condiciones extremas de encierro y falta de atención médica.</w:t>
      </w:r>
    </w:p>
    <w:p w14:paraId="4B66EB4D" w14:textId="2CDE98BF"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hAnsi="Times New Roman"/>
        </w:rPr>
        <w:lastRenderedPageBreak/>
        <w:t xml:space="preserve">Otros ejemplos de la anterior expresado, fue que en el mes de diciembre de 2025 los activistas de DDHH </w:t>
      </w:r>
      <w:r w:rsidR="0003187D">
        <w:rPr>
          <w:rFonts w:ascii="Times New Roman" w:hAnsi="Times New Roman"/>
        </w:rPr>
        <w:t xml:space="preserve">que suscribimos esta comunicación: </w:t>
      </w:r>
      <w:r w:rsidRPr="00911D73">
        <w:rPr>
          <w:rFonts w:ascii="Times New Roman" w:hAnsi="Times New Roman"/>
        </w:rPr>
        <w:t>Eroisis González, Directora de la organización independiente Plataforma Femenina, que lucha por los derechos y la no violencia contra la mujer, en específico de las afrodescendientes</w:t>
      </w:r>
      <w:r w:rsidR="0003187D">
        <w:rPr>
          <w:rFonts w:ascii="Times New Roman" w:hAnsi="Times New Roman"/>
        </w:rPr>
        <w:t>; y</w:t>
      </w:r>
      <w:r w:rsidRPr="00911D73">
        <w:rPr>
          <w:rFonts w:ascii="Times New Roman" w:hAnsi="Times New Roman"/>
        </w:rPr>
        <w:t xml:space="preserve"> Fernando Palacio, Director del Centro de Estudios Liderazgo y Desarrollo (CELIDE), </w:t>
      </w:r>
      <w:r w:rsidR="0003187D">
        <w:rPr>
          <w:rFonts w:ascii="Times New Roman" w:hAnsi="Times New Roman"/>
        </w:rPr>
        <w:t xml:space="preserve">que </w:t>
      </w:r>
      <w:r w:rsidRPr="00911D73">
        <w:rPr>
          <w:rFonts w:ascii="Times New Roman" w:hAnsi="Times New Roman"/>
        </w:rPr>
        <w:t>fu</w:t>
      </w:r>
      <w:r w:rsidR="0003187D">
        <w:rPr>
          <w:rFonts w:ascii="Times New Roman" w:hAnsi="Times New Roman"/>
        </w:rPr>
        <w:t>imos</w:t>
      </w:r>
      <w:r w:rsidRPr="00911D73">
        <w:rPr>
          <w:rFonts w:ascii="Times New Roman" w:hAnsi="Times New Roman"/>
        </w:rPr>
        <w:t xml:space="preserve"> visitados por la seguridad del </w:t>
      </w:r>
      <w:r w:rsidR="0003187D">
        <w:rPr>
          <w:rFonts w:ascii="Times New Roman" w:hAnsi="Times New Roman"/>
        </w:rPr>
        <w:t>E</w:t>
      </w:r>
      <w:r w:rsidRPr="00911D73">
        <w:rPr>
          <w:rFonts w:ascii="Times New Roman" w:hAnsi="Times New Roman"/>
        </w:rPr>
        <w:t>stado cubana para amenazarlos e intimidarlos negándoles la salida de sus domicilios, violando sus derechos de libertad de movimiento</w:t>
      </w:r>
      <w:r w:rsidRPr="00911D73">
        <w:rPr>
          <w:rStyle w:val="FootnoteReference"/>
          <w:rFonts w:ascii="Times New Roman" w:hAnsi="Times New Roman"/>
        </w:rPr>
        <w:footnoteReference w:id="4"/>
      </w:r>
      <w:r w:rsidRPr="00911D73">
        <w:rPr>
          <w:rFonts w:ascii="Times New Roman" w:hAnsi="Times New Roman"/>
        </w:rPr>
        <w:t xml:space="preserve">. </w:t>
      </w:r>
    </w:p>
    <w:p w14:paraId="465DD83E" w14:textId="21313874"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hAnsi="Times New Roman"/>
        </w:rPr>
        <w:t>Los actos de acoso, hostigamientos, intimidación, amenazas, descalificación y criminalización en contra de los defensores de derechos humanos y principalmente los que trabajan en post del respeto a los derechos de los afrodescendientes van en aumento en el país; en reiteradas ocasiones han sido objeto de detenciones por cortos periodos de tiempo para evitar que asistan a encuentros o cuando hay una fecha señalada que tenga que ver los derechos humanos</w:t>
      </w:r>
      <w:r w:rsidR="0003187D" w:rsidRPr="00911D73">
        <w:rPr>
          <w:rStyle w:val="FootnoteReference"/>
          <w:rFonts w:ascii="Times New Roman" w:hAnsi="Times New Roman"/>
        </w:rPr>
        <w:footnoteReference w:id="5"/>
      </w:r>
      <w:r w:rsidRPr="00911D73">
        <w:rPr>
          <w:rFonts w:ascii="Times New Roman" w:hAnsi="Times New Roman"/>
        </w:rPr>
        <w:t>; también lideres afrodescendientes tienen restricción de viajar fuera del país para evitar que asistan a encuentros internacionales que tengan que ver con los derechos humanos.</w:t>
      </w:r>
    </w:p>
    <w:p w14:paraId="6A205EEA" w14:textId="77777777"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hAnsi="Times New Roman"/>
        </w:rPr>
        <w:t xml:space="preserve">Los activistas y lideres de derechos humanos y en particular los que trabajan en contra de la discriminación racial y en favor de los derechos humanos de los afrodescendientes sufren restricciones arbitrarias para poder asistir y participar en las reuniones y trabajos a nivel nacional e internacional de protección de los derechos humanos. </w:t>
      </w:r>
    </w:p>
    <w:p w14:paraId="76E623A7" w14:textId="77777777"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hAnsi="Times New Roman"/>
        </w:rPr>
        <w:t>De igual forma la desprotección que tienen estos activistas y lideres de derechos humanos es preocupante, debido a que no existe un mecanismo nacional de amparo de defensores de derechos humanos independientes.</w:t>
      </w:r>
    </w:p>
    <w:p w14:paraId="75F2A60A" w14:textId="77777777" w:rsidR="0050195B"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hAnsi="Times New Roman"/>
        </w:rPr>
        <w:t xml:space="preserve">Por lo que, los actos mencionados en el párrafo anterior quedan impune, no se realiza una investigación para castigar debidamente a los responsables; es una realidad la total arbitrariedad con que operan las brigadas de respuesta rápida, creadas por el estado para intimidar, amenazar, reprimir y hacer actos de repudio a los defensores de los derechos humanos y todo el que vaya en contra de su política gubernamental, creando situaciones de intimidación; en vez de realizar campañas de información y sensibilización sobre el trabajo que realizan los defensores de derechos humanos, con el fin de fomentar un entorno seguro y propicio que permita realizar su trabajo en post de los derechos humanos sin intimidaciones, amenazas, ataques físicos y represalias.   </w:t>
      </w:r>
    </w:p>
    <w:p w14:paraId="78D8CEE2" w14:textId="77777777" w:rsidR="0050195B" w:rsidRDefault="0050195B" w:rsidP="0050195B">
      <w:pPr>
        <w:pStyle w:val="ListParagraph"/>
        <w:adjustRightInd w:val="0"/>
        <w:snapToGrid w:val="0"/>
        <w:spacing w:before="120" w:after="0" w:line="240" w:lineRule="auto"/>
        <w:ind w:left="0"/>
        <w:contextualSpacing w:val="0"/>
        <w:jc w:val="both"/>
        <w:rPr>
          <w:rFonts w:ascii="Times New Roman" w:hAnsi="Times New Roman"/>
        </w:rPr>
      </w:pPr>
    </w:p>
    <w:p w14:paraId="30859AAE" w14:textId="77777777" w:rsidR="0050195B" w:rsidRPr="00911D73" w:rsidRDefault="0050195B" w:rsidP="0050195B">
      <w:pPr>
        <w:pStyle w:val="ListParagraph"/>
        <w:numPr>
          <w:ilvl w:val="0"/>
          <w:numId w:val="3"/>
        </w:numPr>
        <w:adjustRightInd w:val="0"/>
        <w:snapToGrid w:val="0"/>
        <w:spacing w:before="120" w:after="0" w:line="240" w:lineRule="auto"/>
        <w:ind w:left="0" w:firstLine="0"/>
        <w:contextualSpacing w:val="0"/>
        <w:jc w:val="both"/>
        <w:rPr>
          <w:rFonts w:ascii="Times New Roman" w:hAnsi="Times New Roman"/>
          <w:b/>
          <w:bCs/>
          <w:sz w:val="26"/>
          <w:szCs w:val="26"/>
        </w:rPr>
      </w:pPr>
      <w:r w:rsidRPr="00911D73">
        <w:rPr>
          <w:rFonts w:ascii="Times New Roman" w:hAnsi="Times New Roman"/>
          <w:b/>
          <w:bCs/>
          <w:sz w:val="26"/>
          <w:szCs w:val="26"/>
          <w:u w:val="single"/>
        </w:rPr>
        <w:t xml:space="preserve">Múltiples formas de discriminación contra la mujer </w:t>
      </w:r>
      <w:r w:rsidRPr="00911D73">
        <w:rPr>
          <w:rFonts w:ascii="Times New Roman" w:hAnsi="Times New Roman"/>
        </w:rPr>
        <w:t xml:space="preserve">  </w:t>
      </w:r>
    </w:p>
    <w:p w14:paraId="108BD251" w14:textId="77777777"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eastAsia="Times New Roman" w:hAnsi="Times New Roman"/>
          <w:bCs/>
          <w:kern w:val="0"/>
          <w:lang w:eastAsia="es-ES"/>
        </w:rPr>
        <w:t xml:space="preserve">Cuba atraviesa por una gran crisis económica que afecta a toda la población, pero afecta más a las personas negras que provienen de un pasado de desigualdad reconocido desde el punto de vista político, económico y social, impactando más en los barrios marginalizados ocupados por una mayoría afrodescendientes. </w:t>
      </w:r>
    </w:p>
    <w:p w14:paraId="5F101D61" w14:textId="77777777"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eastAsia="Times New Roman" w:hAnsi="Times New Roman"/>
          <w:bCs/>
          <w:kern w:val="0"/>
          <w:lang w:eastAsia="es-ES"/>
        </w:rPr>
        <w:t xml:space="preserve">El progresivo deterioro e informalidad en el mercado laboral es cada vez mas creciente, aumentando para las afrodescendientes cubanas la desigualdad laboral y su vulnerabilidad. El 89% de la </w:t>
      </w:r>
      <w:r w:rsidRPr="00911D73">
        <w:rPr>
          <w:rFonts w:ascii="Times New Roman" w:eastAsia="Times New Roman" w:hAnsi="Times New Roman"/>
          <w:bCs/>
          <w:kern w:val="0"/>
          <w:lang w:eastAsia="es-ES"/>
        </w:rPr>
        <w:lastRenderedPageBreak/>
        <w:t>población cubana vive en pobreza extrema sin que el estado busque soluciones reales que permita que familias, principalmente las mujeres y sus hijos tengan las garantías de cubrir sus necesidades más básicas</w:t>
      </w:r>
      <w:r w:rsidRPr="00911D73">
        <w:rPr>
          <w:rStyle w:val="FootnoteReference"/>
          <w:rFonts w:ascii="Times New Roman" w:eastAsia="Times New Roman" w:hAnsi="Times New Roman"/>
          <w:bCs/>
          <w:kern w:val="0"/>
          <w:lang w:eastAsia="es-ES"/>
        </w:rPr>
        <w:footnoteReference w:id="6"/>
      </w:r>
      <w:r w:rsidRPr="00911D73">
        <w:rPr>
          <w:rFonts w:ascii="Times New Roman" w:eastAsia="Times New Roman" w:hAnsi="Times New Roman"/>
          <w:bCs/>
          <w:kern w:val="0"/>
          <w:lang w:eastAsia="es-ES"/>
        </w:rPr>
        <w:t xml:space="preserve"> </w:t>
      </w:r>
    </w:p>
    <w:p w14:paraId="0843F5AC" w14:textId="77777777"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eastAsia="Times New Roman" w:hAnsi="Times New Roman"/>
          <w:bCs/>
          <w:kern w:val="0"/>
          <w:lang w:eastAsia="es-ES"/>
        </w:rPr>
        <w:t>Las féminas cubanas tienen que redoblar sus esfuerzos para lograr resultados laborales y profesionales equivalentes o mayores que los de los hombres y la situación se torna más difícil para las afrodescendientes las cuales se tienen que enfrentar a un patrón de discriminación que persiste de forma estructural, el que se manifiesta a través de desigualdades socioeconómicas, mayor pobreza y casi nula la representación en altos cargos, afrontando una triple discriminación (genero, raza y clase).</w:t>
      </w:r>
    </w:p>
    <w:p w14:paraId="32347C63" w14:textId="77777777"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eastAsia="Times New Roman" w:hAnsi="Times New Roman"/>
          <w:bCs/>
          <w:kern w:val="0"/>
          <w:lang w:eastAsia="es-ES"/>
        </w:rPr>
        <w:t>El no reconocimiento por parte del estado cubano de la existencia y el aumento de la violencia y discriminación de género en la isla hace que las mujeres cubanas se vean expuesta a una mayor vulnerabilidad, que se incrementa mucho más para las afrodescendientes, que se ven afectadas en su acceso a la educación y empleos, viéndose afectada sus ingresos monetarios y sus status de vida.</w:t>
      </w:r>
    </w:p>
    <w:p w14:paraId="22949E95" w14:textId="77777777"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eastAsia="Times New Roman" w:hAnsi="Times New Roman"/>
          <w:bCs/>
          <w:kern w:val="0"/>
          <w:lang w:eastAsia="es-ES"/>
        </w:rPr>
        <w:t>Su participación en el sector informal y en las labores menos remuneradas hacen que enfrenten una situación de mayor pobreza y dificultades en acceder a mejores condiciones de vida; es por eso que, la gran mayoría de las afrodescendientes cubanas viven en zonas insalubres, con condiciones de infraestructura pésimas y en condiciones de hacinamiento.</w:t>
      </w:r>
    </w:p>
    <w:p w14:paraId="3A9491F2" w14:textId="77777777"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eastAsia="Times New Roman" w:hAnsi="Times New Roman"/>
          <w:bCs/>
          <w:kern w:val="0"/>
          <w:lang w:eastAsia="es-ES"/>
        </w:rPr>
        <w:t>El Programa Nacional para el Adelanto de las Mujeres (PAM), busca revertir estas brechas, pero persisten grietas sociales y económicas que marginan a las mujeres afrodescendientes; por otro lado, el Estado cubano no da una atención eficiente a las mujeres afrodescendientes que son víctimas de violencia domestica e institucional, viéndose afectadas y sin ninguna medida que garanticen realmente el respeto a sus derechos e igualdad.</w:t>
      </w:r>
    </w:p>
    <w:p w14:paraId="70AFC641" w14:textId="77777777"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eastAsia="Times New Roman" w:hAnsi="Times New Roman"/>
          <w:bCs/>
          <w:kern w:val="0"/>
          <w:lang w:eastAsia="es-ES"/>
        </w:rPr>
        <w:t xml:space="preserve">En Cuba no existe una ley efectiva que regule la violencia de género y los feminicidios; como también no existen normativas para que sus funcionarios no intimiden, ni repriman a aquellas organizaciones de la sociedad civil independientes integradas por féminas que trabajan por la eliminación de la violencia y discriminación de la mujer en específico de las afrodescendientes. </w:t>
      </w:r>
    </w:p>
    <w:p w14:paraId="2255A78C" w14:textId="77777777" w:rsidR="0050195B" w:rsidRPr="00911D73" w:rsidRDefault="0050195B" w:rsidP="0050195B">
      <w:pPr>
        <w:keepNext/>
        <w:keepLines/>
        <w:numPr>
          <w:ilvl w:val="0"/>
          <w:numId w:val="1"/>
        </w:numPr>
        <w:tabs>
          <w:tab w:val="right" w:pos="851"/>
        </w:tabs>
        <w:suppressAutoHyphens/>
        <w:adjustRightInd w:val="0"/>
        <w:snapToGrid w:val="0"/>
        <w:spacing w:before="120" w:after="0" w:line="240" w:lineRule="auto"/>
        <w:ind w:left="0" w:firstLine="0"/>
        <w:jc w:val="both"/>
        <w:rPr>
          <w:rFonts w:ascii="Times New Roman" w:eastAsia="Times New Roman" w:hAnsi="Times New Roman"/>
          <w:bCs/>
          <w:kern w:val="0"/>
          <w:lang w:eastAsia="es-ES"/>
        </w:rPr>
      </w:pPr>
      <w:r w:rsidRPr="00911D73">
        <w:rPr>
          <w:rFonts w:ascii="Times New Roman" w:eastAsia="Times New Roman" w:hAnsi="Times New Roman"/>
          <w:bCs/>
          <w:kern w:val="0"/>
          <w:lang w:eastAsia="es-ES"/>
        </w:rPr>
        <w:lastRenderedPageBreak/>
        <w:t xml:space="preserve">Es por lo anterior expuesto que, no es permitido el libre desenvolvimiento de estas organizaciones de la sociedad civil independientes de mujeres que trabajan en post del respeto a los derechos, la no discriminación por raza y género y la eliminación de la violencia de género, sufriendo las lideres e integrantes de las mismas persecuciones, hostigamiento, amenazas, detenciones arbitrarias y hasta encarcelamientos.   </w:t>
      </w:r>
    </w:p>
    <w:p w14:paraId="4B0969F8" w14:textId="77777777" w:rsidR="0050195B" w:rsidRPr="00911D73" w:rsidRDefault="0050195B" w:rsidP="0050195B">
      <w:pPr>
        <w:keepNext/>
        <w:keepLines/>
        <w:numPr>
          <w:ilvl w:val="0"/>
          <w:numId w:val="1"/>
        </w:numPr>
        <w:tabs>
          <w:tab w:val="right" w:pos="851"/>
        </w:tabs>
        <w:suppressAutoHyphens/>
        <w:adjustRightInd w:val="0"/>
        <w:snapToGrid w:val="0"/>
        <w:spacing w:before="120" w:after="0" w:line="240" w:lineRule="auto"/>
        <w:ind w:left="0" w:firstLine="0"/>
        <w:jc w:val="both"/>
        <w:rPr>
          <w:rFonts w:ascii="Times New Roman" w:eastAsia="Times New Roman" w:hAnsi="Times New Roman"/>
          <w:bCs/>
          <w:kern w:val="0"/>
          <w:lang w:eastAsia="es-ES"/>
        </w:rPr>
      </w:pPr>
      <w:r w:rsidRPr="00911D73">
        <w:rPr>
          <w:rFonts w:ascii="Times New Roman" w:eastAsia="Times New Roman" w:hAnsi="Times New Roman"/>
          <w:bCs/>
          <w:kern w:val="0"/>
          <w:lang w:eastAsia="es-ES"/>
        </w:rPr>
        <w:t>La violencia contra estas féminas que militan en organizaciones de DDHH esta institucionalizada sufriendo vigilancia, detenciones arbitrarias y amenazas</w:t>
      </w:r>
      <w:r w:rsidRPr="00911D73">
        <w:rPr>
          <w:rStyle w:val="FootnoteReference"/>
          <w:rFonts w:ascii="Times New Roman" w:eastAsia="Times New Roman" w:hAnsi="Times New Roman"/>
          <w:bCs/>
          <w:kern w:val="0"/>
          <w:lang w:eastAsia="es-ES"/>
        </w:rPr>
        <w:footnoteReference w:id="7"/>
      </w:r>
      <w:r w:rsidRPr="00911D73">
        <w:rPr>
          <w:rFonts w:ascii="Times New Roman" w:eastAsia="Times New Roman" w:hAnsi="Times New Roman"/>
          <w:bCs/>
          <w:kern w:val="0"/>
          <w:lang w:eastAsia="es-ES"/>
        </w:rPr>
        <w:t>, el Estado utiliza la violencia contra estas mujeres como herramienta de represión en un intento de frenar su trabajo a favor de los derechos humanos.</w:t>
      </w:r>
    </w:p>
    <w:p w14:paraId="43332D34" w14:textId="77777777" w:rsidR="0050195B" w:rsidRPr="00911D73" w:rsidRDefault="0050195B" w:rsidP="0050195B">
      <w:pPr>
        <w:keepNext/>
        <w:keepLines/>
        <w:numPr>
          <w:ilvl w:val="0"/>
          <w:numId w:val="1"/>
        </w:numPr>
        <w:tabs>
          <w:tab w:val="right" w:pos="851"/>
        </w:tabs>
        <w:suppressAutoHyphens/>
        <w:adjustRightInd w:val="0"/>
        <w:snapToGrid w:val="0"/>
        <w:spacing w:before="120" w:after="0" w:line="240" w:lineRule="auto"/>
        <w:ind w:left="0" w:firstLine="0"/>
        <w:jc w:val="both"/>
        <w:rPr>
          <w:rFonts w:ascii="Times New Roman" w:eastAsia="Times New Roman" w:hAnsi="Times New Roman"/>
          <w:bCs/>
          <w:kern w:val="0"/>
          <w:lang w:eastAsia="es-ES"/>
        </w:rPr>
      </w:pPr>
      <w:r w:rsidRPr="00911D73">
        <w:rPr>
          <w:rFonts w:ascii="Times New Roman" w:eastAsia="Times New Roman" w:hAnsi="Times New Roman"/>
          <w:bCs/>
          <w:kern w:val="0"/>
          <w:lang w:eastAsia="es-ES"/>
        </w:rPr>
        <w:t>Son diversos los métodos usados para reprimir e intimidar a las mujeres activistas de DDHH, podemos poner como ejemplo la oleada represiva desatada por el Estado cubano y sus funcionarios de represión contra varias mujeres periodistas y defensoras de DDHH en el mes de julio 2025 para impedir que asistieran al día de celebración del 4 de julio en la residencia del embajador de EEUU en Cuba.</w:t>
      </w:r>
    </w:p>
    <w:p w14:paraId="1D5A0320" w14:textId="77777777" w:rsidR="0050195B" w:rsidRPr="00911D73" w:rsidRDefault="0050195B" w:rsidP="0050195B">
      <w:pPr>
        <w:keepNext/>
        <w:keepLines/>
        <w:tabs>
          <w:tab w:val="right" w:pos="851"/>
        </w:tabs>
        <w:suppressAutoHyphens/>
        <w:adjustRightInd w:val="0"/>
        <w:snapToGrid w:val="0"/>
        <w:spacing w:before="120" w:after="0" w:line="240" w:lineRule="auto"/>
        <w:jc w:val="both"/>
        <w:rPr>
          <w:rFonts w:ascii="Times New Roman" w:eastAsia="Times New Roman" w:hAnsi="Times New Roman"/>
          <w:bCs/>
          <w:kern w:val="0"/>
          <w:lang w:eastAsia="es-ES"/>
        </w:rPr>
      </w:pPr>
    </w:p>
    <w:p w14:paraId="2136B74C" w14:textId="77777777" w:rsidR="0050195B" w:rsidRPr="00911D73" w:rsidRDefault="0050195B" w:rsidP="0050195B">
      <w:pPr>
        <w:pStyle w:val="ListParagraph"/>
        <w:numPr>
          <w:ilvl w:val="0"/>
          <w:numId w:val="3"/>
        </w:numPr>
        <w:adjustRightInd w:val="0"/>
        <w:snapToGrid w:val="0"/>
        <w:spacing w:before="120" w:after="0" w:line="240" w:lineRule="auto"/>
        <w:ind w:left="0" w:firstLine="0"/>
        <w:contextualSpacing w:val="0"/>
        <w:jc w:val="both"/>
        <w:rPr>
          <w:rFonts w:ascii="Times New Roman" w:hAnsi="Times New Roman"/>
          <w:b/>
          <w:bCs/>
          <w:sz w:val="26"/>
          <w:szCs w:val="26"/>
          <w:u w:val="single"/>
        </w:rPr>
      </w:pPr>
      <w:r w:rsidRPr="00911D73">
        <w:rPr>
          <w:rFonts w:ascii="Times New Roman" w:hAnsi="Times New Roman"/>
          <w:b/>
          <w:bCs/>
          <w:sz w:val="26"/>
          <w:szCs w:val="26"/>
          <w:u w:val="single"/>
        </w:rPr>
        <w:t>Conclusiones</w:t>
      </w:r>
    </w:p>
    <w:p w14:paraId="4B229BD3" w14:textId="77777777" w:rsidR="0050195B" w:rsidRPr="00911D73" w:rsidRDefault="0050195B" w:rsidP="0050195B">
      <w:pPr>
        <w:pStyle w:val="ListParagraph"/>
        <w:numPr>
          <w:ilvl w:val="0"/>
          <w:numId w:val="1"/>
        </w:numPr>
        <w:adjustRightInd w:val="0"/>
        <w:snapToGrid w:val="0"/>
        <w:spacing w:before="120" w:after="0" w:line="240" w:lineRule="auto"/>
        <w:ind w:left="0" w:firstLine="0"/>
        <w:contextualSpacing w:val="0"/>
        <w:jc w:val="both"/>
        <w:rPr>
          <w:rFonts w:ascii="Times New Roman" w:hAnsi="Times New Roman"/>
          <w:b/>
          <w:bCs/>
        </w:rPr>
      </w:pPr>
      <w:r w:rsidRPr="00911D73">
        <w:rPr>
          <w:rFonts w:ascii="Times New Roman" w:hAnsi="Times New Roman"/>
        </w:rPr>
        <w:t>Es una realidad que en Cuba defensores de derechos humanos sufren acoso sistemático por parte del Estado, no reconociendo su labor ni la legalidad de las organizaciones de las cuales son miembros, enfrentando detenciones arbitrarias, hostigamiento, amenazas, prisión y vigilancia del Departamento de Seguridad del Estado. La defensa de los derechos humanos en la Mayor de las Antillas es percibida como una actividad ilegal utilizando en contra de la misma procesos penales sin garantías de debido proceso para encarcelar a activistas, periodistas y opositores.</w:t>
      </w:r>
    </w:p>
    <w:p w14:paraId="09C0D6DB" w14:textId="77777777" w:rsidR="0050195B" w:rsidRPr="00911D73" w:rsidRDefault="0050195B" w:rsidP="0050195B">
      <w:pPr>
        <w:numPr>
          <w:ilvl w:val="0"/>
          <w:numId w:val="1"/>
        </w:numPr>
        <w:adjustRightInd w:val="0"/>
        <w:snapToGrid w:val="0"/>
        <w:spacing w:before="120" w:after="0" w:line="240" w:lineRule="auto"/>
        <w:ind w:left="0" w:firstLine="0"/>
        <w:jc w:val="both"/>
        <w:rPr>
          <w:rFonts w:ascii="Times New Roman" w:hAnsi="Times New Roman"/>
          <w:b/>
          <w:bCs/>
          <w:u w:val="single"/>
        </w:rPr>
      </w:pPr>
      <w:r w:rsidRPr="00911D73">
        <w:rPr>
          <w:rFonts w:ascii="Times New Roman" w:hAnsi="Times New Roman"/>
        </w:rPr>
        <w:t>Los actos de acoso, hostigamientos, intimidación, amenazas, descalificación y criminalización en contra de los defensores de derechos humanos y principalmente los que trabajan en post del respeto a los derechos de los afrodescendientes van en aumento en el país.</w:t>
      </w:r>
    </w:p>
    <w:p w14:paraId="45FF43EF" w14:textId="77777777" w:rsidR="0050195B" w:rsidRPr="00911D73" w:rsidRDefault="0050195B" w:rsidP="0050195B">
      <w:pPr>
        <w:numPr>
          <w:ilvl w:val="0"/>
          <w:numId w:val="1"/>
        </w:numPr>
        <w:adjustRightInd w:val="0"/>
        <w:snapToGrid w:val="0"/>
        <w:spacing w:before="120" w:after="0" w:line="240" w:lineRule="auto"/>
        <w:ind w:left="0" w:firstLine="0"/>
        <w:jc w:val="both"/>
        <w:rPr>
          <w:rFonts w:ascii="Times New Roman" w:hAnsi="Times New Roman"/>
          <w:b/>
          <w:bCs/>
          <w:u w:val="single"/>
        </w:rPr>
      </w:pPr>
      <w:r w:rsidRPr="00911D73">
        <w:rPr>
          <w:rFonts w:ascii="Times New Roman" w:eastAsia="Times New Roman" w:hAnsi="Times New Roman"/>
          <w:lang w:eastAsia="es-MX"/>
        </w:rPr>
        <w:t>El estado cubano continua con su actitud intransigente ante cualquier ciudadano u organización independiente que critique o que no esté de acuerdo con su política gubernamental aumentando amenazas, represión, detenciones temporales por cortos periodos de tiempo o encarcelamiento para todo aquel que no esté de acuerdo con su sistema político o social, violando los derechos humanos de los ciudadanos.</w:t>
      </w:r>
    </w:p>
    <w:p w14:paraId="6CDE0063" w14:textId="77777777" w:rsidR="0050195B" w:rsidRPr="00911D73" w:rsidRDefault="0050195B" w:rsidP="0050195B">
      <w:pPr>
        <w:keepNext/>
        <w:keepLines/>
        <w:numPr>
          <w:ilvl w:val="0"/>
          <w:numId w:val="1"/>
        </w:numPr>
        <w:tabs>
          <w:tab w:val="right" w:pos="851"/>
        </w:tabs>
        <w:suppressAutoHyphens/>
        <w:adjustRightInd w:val="0"/>
        <w:snapToGrid w:val="0"/>
        <w:spacing w:before="120" w:after="0" w:line="240" w:lineRule="auto"/>
        <w:ind w:left="0" w:firstLine="0"/>
        <w:jc w:val="both"/>
        <w:rPr>
          <w:rFonts w:ascii="Times New Roman" w:eastAsia="Times New Roman" w:hAnsi="Times New Roman"/>
          <w:bCs/>
          <w:kern w:val="0"/>
          <w:lang w:eastAsia="es-ES"/>
        </w:rPr>
      </w:pPr>
      <w:r w:rsidRPr="00911D73">
        <w:rPr>
          <w:rFonts w:ascii="Times New Roman" w:eastAsia="Times New Roman" w:hAnsi="Times New Roman"/>
          <w:bCs/>
          <w:kern w:val="0"/>
          <w:lang w:eastAsia="es-ES"/>
        </w:rPr>
        <w:lastRenderedPageBreak/>
        <w:t>El no reconocimiento por parte del estado cubano de la existencia y el aumento de la violencia y discriminación de género en la isla hace que las mujeres cubanas se vean expuesta a una mayor vulnerabilidad que se incrementa mucho más para las afrodescendientes, que se ven afectadas en su acceso a la educación y empleos, viéndose afectada sus ingresos monetarios y sus status de vida.</w:t>
      </w:r>
    </w:p>
    <w:p w14:paraId="1BC1CAA1" w14:textId="77777777" w:rsidR="0050195B" w:rsidRPr="00911D73" w:rsidRDefault="0050195B" w:rsidP="0050195B">
      <w:pPr>
        <w:keepNext/>
        <w:keepLines/>
        <w:numPr>
          <w:ilvl w:val="0"/>
          <w:numId w:val="1"/>
        </w:numPr>
        <w:tabs>
          <w:tab w:val="right" w:pos="851"/>
        </w:tabs>
        <w:suppressAutoHyphens/>
        <w:adjustRightInd w:val="0"/>
        <w:snapToGrid w:val="0"/>
        <w:spacing w:before="120" w:after="0" w:line="240" w:lineRule="auto"/>
        <w:ind w:left="0" w:firstLine="0"/>
        <w:jc w:val="both"/>
        <w:rPr>
          <w:rFonts w:ascii="Times New Roman" w:eastAsia="Times New Roman" w:hAnsi="Times New Roman"/>
          <w:bCs/>
          <w:kern w:val="0"/>
          <w:lang w:eastAsia="es-ES"/>
        </w:rPr>
      </w:pPr>
      <w:r w:rsidRPr="00911D73">
        <w:rPr>
          <w:rFonts w:ascii="Times New Roman" w:eastAsia="Times New Roman" w:hAnsi="Times New Roman"/>
          <w:bCs/>
          <w:kern w:val="0"/>
          <w:lang w:eastAsia="es-ES"/>
        </w:rPr>
        <w:t xml:space="preserve">En Cuba no existe una ley efectiva que regule la violencia de género y los feminicidios; como también no existen normativas para que sus funcionarios no intimiden, ni repriman a aquellas organizaciones de la sociedad civil independientes integradas por féminas que trabajan por la eliminación de la violencia y discriminación de la mujer en específico de las afrodescendientes. </w:t>
      </w:r>
    </w:p>
    <w:p w14:paraId="74875548" w14:textId="77777777" w:rsidR="0050195B" w:rsidRPr="00911D73" w:rsidRDefault="0050195B" w:rsidP="0050195B">
      <w:pPr>
        <w:keepNext/>
        <w:keepLines/>
        <w:numPr>
          <w:ilvl w:val="0"/>
          <w:numId w:val="1"/>
        </w:numPr>
        <w:tabs>
          <w:tab w:val="right" w:pos="851"/>
        </w:tabs>
        <w:suppressAutoHyphens/>
        <w:adjustRightInd w:val="0"/>
        <w:snapToGrid w:val="0"/>
        <w:spacing w:before="120" w:after="0" w:line="240" w:lineRule="auto"/>
        <w:ind w:left="0" w:firstLine="0"/>
        <w:jc w:val="both"/>
        <w:rPr>
          <w:rFonts w:ascii="Times New Roman" w:eastAsia="Times New Roman" w:hAnsi="Times New Roman"/>
          <w:bCs/>
          <w:kern w:val="0"/>
          <w:lang w:eastAsia="es-ES"/>
        </w:rPr>
      </w:pPr>
      <w:r w:rsidRPr="00911D73">
        <w:rPr>
          <w:rFonts w:ascii="Times New Roman" w:eastAsia="Times New Roman" w:hAnsi="Times New Roman"/>
          <w:bCs/>
          <w:kern w:val="0"/>
          <w:lang w:eastAsia="es-ES"/>
        </w:rPr>
        <w:t xml:space="preserve">En Cuba no existe una ley efectiva que regule la violencia de género y los feminicidios; como también no existen normativas para que sus funcionarios no intimiden, ni repriman a aquellas organizaciones de la sociedad civil independientes integradas por féminas que trabajan por la eliminación de la violencia y discriminación de la mujer en específico de las afrodescendientes. </w:t>
      </w:r>
    </w:p>
    <w:p w14:paraId="06DFA059" w14:textId="77777777" w:rsidR="0050195B" w:rsidRPr="00911D73" w:rsidRDefault="0050195B" w:rsidP="0050195B">
      <w:pPr>
        <w:numPr>
          <w:ilvl w:val="0"/>
          <w:numId w:val="1"/>
        </w:numPr>
        <w:adjustRightInd w:val="0"/>
        <w:snapToGrid w:val="0"/>
        <w:spacing w:before="120" w:after="0" w:line="240" w:lineRule="auto"/>
        <w:ind w:left="0" w:firstLine="0"/>
        <w:jc w:val="both"/>
        <w:rPr>
          <w:rFonts w:ascii="Times New Roman" w:hAnsi="Times New Roman"/>
          <w:u w:val="single"/>
        </w:rPr>
      </w:pPr>
      <w:r w:rsidRPr="00911D73">
        <w:rPr>
          <w:rFonts w:ascii="Times New Roman" w:hAnsi="Times New Roman"/>
        </w:rPr>
        <w:t xml:space="preserve">Por lo que, </w:t>
      </w:r>
      <w:r w:rsidRPr="00911D73">
        <w:rPr>
          <w:rFonts w:ascii="Times New Roman" w:eastAsia="Times New Roman" w:hAnsi="Times New Roman"/>
          <w:kern w:val="0"/>
          <w:lang w:eastAsia="es-ES"/>
        </w:rPr>
        <w:t xml:space="preserve">no es permitido el libre desenvolvimiento de estas organizaciones de la sociedad civil independientes de mujeres que trabajan en post del respeto a los derechos, la no discriminación por raza y género y la eliminación de la violencia de género, sufriendo las lideres e integrantes de las mismas persecuciones, hostigamiento, amenazas, detenciones arbitrarias y hasta encarcelamientos.   </w:t>
      </w:r>
    </w:p>
    <w:p w14:paraId="4C172D1B" w14:textId="77777777" w:rsidR="0050195B" w:rsidRPr="00911D73" w:rsidRDefault="0050195B" w:rsidP="0050195B">
      <w:pPr>
        <w:pStyle w:val="ListParagraph"/>
        <w:adjustRightInd w:val="0"/>
        <w:snapToGrid w:val="0"/>
        <w:spacing w:before="120" w:after="0" w:line="240" w:lineRule="auto"/>
        <w:ind w:left="0"/>
        <w:contextualSpacing w:val="0"/>
        <w:jc w:val="both"/>
        <w:rPr>
          <w:rFonts w:ascii="Times New Roman" w:hAnsi="Times New Roman"/>
          <w:b/>
          <w:bCs/>
          <w:u w:val="single"/>
        </w:rPr>
      </w:pPr>
    </w:p>
    <w:p w14:paraId="302A362F" w14:textId="77777777" w:rsidR="0050195B" w:rsidRPr="00911D73" w:rsidRDefault="0050195B" w:rsidP="0050195B">
      <w:pPr>
        <w:pStyle w:val="ListParagraph"/>
        <w:numPr>
          <w:ilvl w:val="0"/>
          <w:numId w:val="3"/>
        </w:numPr>
        <w:adjustRightInd w:val="0"/>
        <w:snapToGrid w:val="0"/>
        <w:spacing w:before="120" w:after="0" w:line="240" w:lineRule="auto"/>
        <w:ind w:left="0" w:firstLine="0"/>
        <w:contextualSpacing w:val="0"/>
        <w:jc w:val="both"/>
        <w:rPr>
          <w:rFonts w:ascii="Times New Roman" w:hAnsi="Times New Roman"/>
          <w:b/>
          <w:bCs/>
          <w:sz w:val="26"/>
          <w:szCs w:val="26"/>
          <w:u w:val="single"/>
        </w:rPr>
      </w:pPr>
      <w:r w:rsidRPr="00911D73">
        <w:rPr>
          <w:rFonts w:ascii="Times New Roman" w:hAnsi="Times New Roman"/>
          <w:b/>
          <w:bCs/>
          <w:sz w:val="26"/>
          <w:szCs w:val="26"/>
          <w:u w:val="single"/>
        </w:rPr>
        <w:t>Recomendaciones</w:t>
      </w:r>
    </w:p>
    <w:p w14:paraId="5E6D6697" w14:textId="77777777" w:rsidR="0050195B" w:rsidRPr="00911D73" w:rsidRDefault="0050195B" w:rsidP="0050195B">
      <w:pPr>
        <w:pStyle w:val="ListParagraph"/>
        <w:numPr>
          <w:ilvl w:val="0"/>
          <w:numId w:val="2"/>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hAnsi="Times New Roman"/>
        </w:rPr>
        <w:t xml:space="preserve">Recomendamos al estado cubano que paren los acosos, amenazas, detenciones arbitrarias y encarcelamientos contra defensores de derechos humanos y activistas que trabajan en contra del racismo. </w:t>
      </w:r>
    </w:p>
    <w:p w14:paraId="26058D91" w14:textId="77777777" w:rsidR="0050195B" w:rsidRPr="00911D73" w:rsidRDefault="0050195B" w:rsidP="0050195B">
      <w:pPr>
        <w:pStyle w:val="ListParagraph"/>
        <w:numPr>
          <w:ilvl w:val="0"/>
          <w:numId w:val="2"/>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hAnsi="Times New Roman"/>
        </w:rPr>
        <w:t>Recomendamos al estado cubano la creación de leyes efectivas contra la violencia de género y feminicidios.</w:t>
      </w:r>
    </w:p>
    <w:p w14:paraId="3E14BDEE" w14:textId="77777777" w:rsidR="0050195B" w:rsidRPr="00911D73" w:rsidRDefault="0050195B" w:rsidP="0050195B">
      <w:pPr>
        <w:pStyle w:val="ListParagraph"/>
        <w:numPr>
          <w:ilvl w:val="0"/>
          <w:numId w:val="2"/>
        </w:numPr>
        <w:adjustRightInd w:val="0"/>
        <w:snapToGrid w:val="0"/>
        <w:spacing w:before="120" w:after="0" w:line="240" w:lineRule="auto"/>
        <w:ind w:left="0" w:firstLine="0"/>
        <w:contextualSpacing w:val="0"/>
        <w:jc w:val="both"/>
        <w:rPr>
          <w:rFonts w:ascii="Times New Roman" w:hAnsi="Times New Roman"/>
        </w:rPr>
      </w:pPr>
      <w:r w:rsidRPr="00911D73">
        <w:rPr>
          <w:rFonts w:ascii="Times New Roman" w:hAnsi="Times New Roman"/>
        </w:rPr>
        <w:t xml:space="preserve">Recomendamos al estado cubano que </w:t>
      </w:r>
      <w:r w:rsidRPr="00911D73">
        <w:rPr>
          <w:rFonts w:ascii="Times New Roman" w:eastAsia="Times New Roman" w:hAnsi="Times New Roman"/>
          <w:bCs/>
          <w:kern w:val="0"/>
          <w:lang w:eastAsia="es-ES"/>
        </w:rPr>
        <w:t>sus funcionarios no intimiden, ni repriman a aquellas organizaciones de la sociedad civil independientes que trabajan por la eliminación de la violencia y discriminación de la mujer en específico de las afrodescendientes.</w:t>
      </w:r>
    </w:p>
    <w:p w14:paraId="1D059F29" w14:textId="77777777" w:rsidR="00170A36" w:rsidRDefault="00170A36"/>
    <w:sectPr w:rsidR="00170A36" w:rsidSect="0050195B">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DFA5A" w14:textId="77777777" w:rsidR="004201DD" w:rsidRDefault="004201DD" w:rsidP="0050195B">
      <w:pPr>
        <w:spacing w:after="0" w:line="240" w:lineRule="auto"/>
      </w:pPr>
      <w:r>
        <w:separator/>
      </w:r>
    </w:p>
  </w:endnote>
  <w:endnote w:type="continuationSeparator" w:id="0">
    <w:p w14:paraId="5641E358" w14:textId="77777777" w:rsidR="004201DD" w:rsidRDefault="004201DD" w:rsidP="00501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10EAC" w14:textId="77777777" w:rsidR="004201DD" w:rsidRDefault="004201DD" w:rsidP="0050195B">
      <w:pPr>
        <w:spacing w:after="0" w:line="240" w:lineRule="auto"/>
      </w:pPr>
      <w:r>
        <w:separator/>
      </w:r>
    </w:p>
  </w:footnote>
  <w:footnote w:type="continuationSeparator" w:id="0">
    <w:p w14:paraId="541A8E9F" w14:textId="77777777" w:rsidR="004201DD" w:rsidRDefault="004201DD" w:rsidP="0050195B">
      <w:pPr>
        <w:spacing w:after="0" w:line="240" w:lineRule="auto"/>
      </w:pPr>
      <w:r>
        <w:continuationSeparator/>
      </w:r>
    </w:p>
  </w:footnote>
  <w:footnote w:id="1">
    <w:p w14:paraId="3CC72D86" w14:textId="77777777" w:rsidR="0050195B" w:rsidRPr="0003187D" w:rsidRDefault="0050195B" w:rsidP="0050195B">
      <w:pPr>
        <w:pStyle w:val="FootnoteText"/>
        <w:snapToGrid w:val="0"/>
        <w:spacing w:after="0" w:line="240" w:lineRule="auto"/>
        <w:jc w:val="both"/>
        <w:rPr>
          <w:rFonts w:ascii="Times New Roman" w:hAnsi="Times New Roman"/>
          <w:sz w:val="18"/>
          <w:szCs w:val="18"/>
        </w:rPr>
      </w:pPr>
      <w:r w:rsidRPr="0003187D">
        <w:rPr>
          <w:rStyle w:val="FootnoteReference"/>
          <w:rFonts w:ascii="Times New Roman" w:hAnsi="Times New Roman"/>
          <w:sz w:val="18"/>
          <w:szCs w:val="18"/>
        </w:rPr>
        <w:footnoteRef/>
      </w:r>
      <w:r w:rsidRPr="0003187D">
        <w:rPr>
          <w:rFonts w:ascii="Times New Roman" w:hAnsi="Times New Roman"/>
          <w:sz w:val="18"/>
          <w:szCs w:val="18"/>
        </w:rPr>
        <w:t xml:space="preserve"> </w:t>
      </w:r>
      <w:bookmarkStart w:id="0" w:name="_Hlk221487876"/>
      <w:r w:rsidRPr="0003187D">
        <w:rPr>
          <w:rFonts w:ascii="Times New Roman" w:hAnsi="Times New Roman"/>
          <w:sz w:val="18"/>
          <w:szCs w:val="18"/>
        </w:rPr>
        <w:t>Convención Internacional sobre la Eliminación de Todas las Formas de Discriminación Racial;</w:t>
      </w:r>
      <w:r w:rsidRPr="0003187D">
        <w:rPr>
          <w:rFonts w:ascii="Times New Roman" w:eastAsia="Times New Roman" w:hAnsi="Times New Roman"/>
          <w:kern w:val="0"/>
          <w:sz w:val="18"/>
          <w:szCs w:val="18"/>
          <w:lang w:eastAsia="es-ES"/>
        </w:rPr>
        <w:t xml:space="preserve"> </w:t>
      </w:r>
      <w:r w:rsidRPr="0003187D">
        <w:rPr>
          <w:rFonts w:ascii="Times New Roman" w:hAnsi="Times New Roman"/>
          <w:sz w:val="18"/>
          <w:szCs w:val="18"/>
        </w:rPr>
        <w:t>20 de septiembre de 2018; Observaciones finales sobre los informes periódicos 19º a 21º combinados del Cuba*; Párrafo 11.</w:t>
      </w:r>
      <w:bookmarkEnd w:id="0"/>
    </w:p>
  </w:footnote>
  <w:footnote w:id="2">
    <w:p w14:paraId="402A5442" w14:textId="77777777" w:rsidR="0050195B" w:rsidRPr="0003187D" w:rsidRDefault="0050195B" w:rsidP="0050195B">
      <w:pPr>
        <w:pStyle w:val="FootnoteText"/>
        <w:snapToGrid w:val="0"/>
        <w:spacing w:after="0" w:line="240" w:lineRule="auto"/>
        <w:jc w:val="both"/>
        <w:rPr>
          <w:rFonts w:ascii="Times New Roman" w:hAnsi="Times New Roman"/>
          <w:sz w:val="18"/>
          <w:szCs w:val="18"/>
        </w:rPr>
      </w:pPr>
      <w:r w:rsidRPr="0003187D">
        <w:rPr>
          <w:rStyle w:val="FootnoteReference"/>
          <w:rFonts w:ascii="Times New Roman" w:hAnsi="Times New Roman"/>
          <w:sz w:val="18"/>
          <w:szCs w:val="18"/>
        </w:rPr>
        <w:footnoteRef/>
      </w:r>
      <w:r w:rsidRPr="0003187D">
        <w:rPr>
          <w:rFonts w:ascii="Times New Roman" w:hAnsi="Times New Roman"/>
          <w:sz w:val="18"/>
          <w:szCs w:val="18"/>
        </w:rPr>
        <w:t xml:space="preserve"> </w:t>
      </w:r>
      <w:r w:rsidRPr="0003187D">
        <w:rPr>
          <w:rFonts w:ascii="Times New Roman" w:hAnsi="Times New Roman"/>
          <w:sz w:val="18"/>
          <w:szCs w:val="18"/>
        </w:rPr>
        <w:t>Convención Internacional sobre la Eliminación de Todas las Formas de Discriminación Racial; 20 de septiembre de 2018; Observaciones finales sobre los informes periódicos 19º a 21º combinados del Cuba*; Párrafo 13.</w:t>
      </w:r>
    </w:p>
  </w:footnote>
  <w:footnote w:id="3">
    <w:p w14:paraId="32EF3501" w14:textId="77777777" w:rsidR="0050195B" w:rsidRPr="0003187D" w:rsidRDefault="0050195B" w:rsidP="0050195B">
      <w:pPr>
        <w:pStyle w:val="FootnoteText"/>
        <w:snapToGrid w:val="0"/>
        <w:spacing w:after="0" w:line="240" w:lineRule="auto"/>
        <w:jc w:val="both"/>
        <w:rPr>
          <w:rFonts w:ascii="Times New Roman" w:hAnsi="Times New Roman"/>
          <w:sz w:val="18"/>
          <w:szCs w:val="18"/>
        </w:rPr>
      </w:pPr>
      <w:r w:rsidRPr="0003187D">
        <w:rPr>
          <w:rStyle w:val="FootnoteReference"/>
          <w:rFonts w:ascii="Times New Roman" w:hAnsi="Times New Roman"/>
          <w:sz w:val="18"/>
          <w:szCs w:val="18"/>
        </w:rPr>
        <w:footnoteRef/>
      </w:r>
      <w:r w:rsidRPr="0003187D">
        <w:rPr>
          <w:rFonts w:ascii="Times New Roman" w:hAnsi="Times New Roman"/>
          <w:sz w:val="18"/>
          <w:szCs w:val="18"/>
        </w:rPr>
        <w:t xml:space="preserve"> </w:t>
      </w:r>
      <w:r w:rsidRPr="0003187D">
        <w:rPr>
          <w:rFonts w:ascii="Times New Roman" w:hAnsi="Times New Roman"/>
          <w:sz w:val="18"/>
          <w:szCs w:val="18"/>
        </w:rPr>
        <w:t xml:space="preserve">Informe: la extrema pobreza en Cuba escala al 89% y la desaprobación del Gobierno sube cinco puntos hasta el 91%; </w:t>
      </w:r>
      <w:hyperlink r:id="rId1" w:history="1">
        <w:r w:rsidRPr="0003187D">
          <w:rPr>
            <w:rStyle w:val="Hyperlink"/>
            <w:rFonts w:ascii="Times New Roman" w:hAnsi="Times New Roman"/>
            <w:sz w:val="18"/>
            <w:szCs w:val="18"/>
          </w:rPr>
          <w:t>https://observacuba.org/informe-crece-extrema-pobreza-cuba-desaprobacion-gobierno-sube-cinco-puntos/</w:t>
        </w:r>
      </w:hyperlink>
      <w:r w:rsidRPr="0003187D">
        <w:rPr>
          <w:rFonts w:ascii="Times New Roman" w:hAnsi="Times New Roman"/>
          <w:sz w:val="18"/>
          <w:szCs w:val="18"/>
        </w:rPr>
        <w:t xml:space="preserve"> </w:t>
      </w:r>
    </w:p>
  </w:footnote>
  <w:footnote w:id="4">
    <w:p w14:paraId="1DD136B7" w14:textId="3D210C90" w:rsidR="0050195B" w:rsidRPr="0003187D" w:rsidRDefault="0050195B" w:rsidP="0050195B">
      <w:pPr>
        <w:pStyle w:val="FootnoteText"/>
        <w:snapToGrid w:val="0"/>
        <w:spacing w:after="0" w:line="240" w:lineRule="auto"/>
        <w:jc w:val="both"/>
        <w:rPr>
          <w:rFonts w:ascii="Times New Roman" w:hAnsi="Times New Roman"/>
          <w:sz w:val="18"/>
          <w:szCs w:val="18"/>
        </w:rPr>
      </w:pPr>
      <w:r w:rsidRPr="0003187D">
        <w:rPr>
          <w:rStyle w:val="FootnoteReference"/>
          <w:rFonts w:ascii="Times New Roman" w:hAnsi="Times New Roman"/>
          <w:sz w:val="18"/>
          <w:szCs w:val="18"/>
        </w:rPr>
        <w:footnoteRef/>
      </w:r>
      <w:r w:rsidR="0003187D" w:rsidRPr="0003187D">
        <w:rPr>
          <w:rFonts w:ascii="Times New Roman" w:hAnsi="Times New Roman"/>
          <w:sz w:val="18"/>
          <w:szCs w:val="18"/>
        </w:rPr>
        <w:t xml:space="preserve"> </w:t>
      </w:r>
      <w:hyperlink r:id="rId2" w:history="1">
        <w:r w:rsidR="0003187D" w:rsidRPr="0003187D">
          <w:rPr>
            <w:rStyle w:val="Hyperlink"/>
            <w:rFonts w:ascii="Times New Roman" w:hAnsi="Times New Roman"/>
            <w:sz w:val="18"/>
            <w:szCs w:val="18"/>
          </w:rPr>
          <w:t>https://www.webstc.org/2585-2/</w:t>
        </w:r>
      </w:hyperlink>
      <w:r w:rsidRPr="0003187D">
        <w:rPr>
          <w:rFonts w:ascii="Times New Roman" w:hAnsi="Times New Roman"/>
          <w:sz w:val="18"/>
          <w:szCs w:val="18"/>
        </w:rPr>
        <w:t xml:space="preserve"> </w:t>
      </w:r>
    </w:p>
  </w:footnote>
  <w:footnote w:id="5">
    <w:p w14:paraId="784F82F8" w14:textId="4B6C73F7" w:rsidR="0003187D" w:rsidRPr="0003187D" w:rsidRDefault="0003187D" w:rsidP="0003187D">
      <w:pPr>
        <w:pStyle w:val="FootnoteText"/>
        <w:snapToGrid w:val="0"/>
        <w:spacing w:after="0" w:line="240" w:lineRule="auto"/>
        <w:jc w:val="both"/>
        <w:rPr>
          <w:rFonts w:ascii="Times New Roman" w:hAnsi="Times New Roman"/>
          <w:sz w:val="18"/>
          <w:szCs w:val="18"/>
        </w:rPr>
      </w:pPr>
      <w:r w:rsidRPr="0003187D">
        <w:rPr>
          <w:rStyle w:val="FootnoteReference"/>
          <w:rFonts w:ascii="Times New Roman" w:hAnsi="Times New Roman"/>
          <w:sz w:val="18"/>
          <w:szCs w:val="18"/>
        </w:rPr>
        <w:footnoteRef/>
      </w:r>
      <w:r w:rsidRPr="0003187D">
        <w:rPr>
          <w:rFonts w:ascii="Times New Roman" w:hAnsi="Times New Roman"/>
          <w:sz w:val="18"/>
          <w:szCs w:val="18"/>
        </w:rPr>
        <w:t xml:space="preserve"> </w:t>
      </w:r>
      <w:r w:rsidRPr="0003187D">
        <w:rPr>
          <w:rFonts w:ascii="Times New Roman" w:hAnsi="Times New Roman"/>
          <w:sz w:val="18"/>
          <w:szCs w:val="18"/>
        </w:rPr>
        <w:t>Ver, por ejemplo,</w:t>
      </w:r>
      <w:r w:rsidRPr="0003187D">
        <w:rPr>
          <w:rFonts w:ascii="Times New Roman" w:hAnsi="Times New Roman"/>
          <w:sz w:val="18"/>
          <w:szCs w:val="18"/>
        </w:rPr>
        <w:t xml:space="preserve"> </w:t>
      </w:r>
      <w:hyperlink r:id="rId3" w:history="1">
        <w:r w:rsidRPr="0003187D">
          <w:rPr>
            <w:rStyle w:val="Hyperlink"/>
            <w:rFonts w:ascii="Times New Roman" w:hAnsi="Times New Roman"/>
            <w:sz w:val="18"/>
            <w:szCs w:val="18"/>
          </w:rPr>
          <w:t>https://www</w:t>
        </w:r>
        <w:r w:rsidRPr="0003187D">
          <w:rPr>
            <w:rStyle w:val="Hyperlink"/>
            <w:rFonts w:ascii="Times New Roman" w:hAnsi="Times New Roman"/>
            <w:sz w:val="18"/>
            <w:szCs w:val="18"/>
          </w:rPr>
          <w:t>.</w:t>
        </w:r>
        <w:r w:rsidRPr="0003187D">
          <w:rPr>
            <w:rStyle w:val="Hyperlink"/>
            <w:rFonts w:ascii="Times New Roman" w:hAnsi="Times New Roman"/>
            <w:sz w:val="18"/>
            <w:szCs w:val="18"/>
          </w:rPr>
          <w:t>swissinfo.ch/spa/plataforma-opositora-cubana-denuncia-detenciones-de-varios-disidentes-en-la-habana/89622189</w:t>
        </w:r>
      </w:hyperlink>
      <w:r w:rsidRPr="0003187D">
        <w:rPr>
          <w:rFonts w:ascii="Times New Roman" w:hAnsi="Times New Roman"/>
          <w:sz w:val="18"/>
          <w:szCs w:val="18"/>
        </w:rPr>
        <w:t xml:space="preserve"> </w:t>
      </w:r>
    </w:p>
  </w:footnote>
  <w:footnote w:id="6">
    <w:p w14:paraId="178E3A03" w14:textId="77777777" w:rsidR="0050195B" w:rsidRPr="0003187D" w:rsidRDefault="0050195B" w:rsidP="0050195B">
      <w:pPr>
        <w:pStyle w:val="FootnoteText"/>
        <w:snapToGrid w:val="0"/>
        <w:spacing w:after="0" w:line="240" w:lineRule="auto"/>
        <w:jc w:val="both"/>
        <w:rPr>
          <w:rFonts w:ascii="Times New Roman" w:hAnsi="Times New Roman"/>
          <w:sz w:val="18"/>
          <w:szCs w:val="18"/>
        </w:rPr>
      </w:pPr>
      <w:r w:rsidRPr="0003187D">
        <w:rPr>
          <w:rStyle w:val="FootnoteReference"/>
          <w:rFonts w:ascii="Times New Roman" w:hAnsi="Times New Roman"/>
          <w:sz w:val="18"/>
          <w:szCs w:val="18"/>
        </w:rPr>
        <w:footnoteRef/>
      </w:r>
      <w:r w:rsidRPr="0003187D">
        <w:rPr>
          <w:rFonts w:ascii="Times New Roman" w:hAnsi="Times New Roman"/>
          <w:sz w:val="18"/>
          <w:szCs w:val="18"/>
        </w:rPr>
        <w:t xml:space="preserve"> </w:t>
      </w:r>
      <w:hyperlink r:id="rId4" w:history="1">
        <w:r w:rsidRPr="0003187D">
          <w:rPr>
            <w:rStyle w:val="Hyperlink"/>
            <w:rFonts w:ascii="Times New Roman" w:hAnsi="Times New Roman"/>
            <w:sz w:val="18"/>
            <w:szCs w:val="18"/>
          </w:rPr>
          <w:t>https://www.facebook.com/observacuba/videos/en-cuba-el-89-de-la-población-vive-en-pobreza-extrema-eso-se-traduce-en-hogares-/1421104559652037/</w:t>
        </w:r>
      </w:hyperlink>
      <w:r w:rsidRPr="0003187D">
        <w:rPr>
          <w:rFonts w:ascii="Times New Roman" w:hAnsi="Times New Roman"/>
          <w:sz w:val="18"/>
          <w:szCs w:val="18"/>
        </w:rPr>
        <w:t xml:space="preserve"> </w:t>
      </w:r>
    </w:p>
  </w:footnote>
  <w:footnote w:id="7">
    <w:p w14:paraId="4654454E" w14:textId="77777777" w:rsidR="0050195B" w:rsidRPr="0003187D" w:rsidRDefault="0050195B" w:rsidP="0050195B">
      <w:pPr>
        <w:pStyle w:val="FootnoteText"/>
        <w:snapToGrid w:val="0"/>
        <w:spacing w:after="0" w:line="240" w:lineRule="auto"/>
        <w:jc w:val="both"/>
        <w:rPr>
          <w:rFonts w:ascii="Times New Roman" w:hAnsi="Times New Roman"/>
          <w:sz w:val="18"/>
          <w:szCs w:val="18"/>
        </w:rPr>
      </w:pPr>
      <w:r w:rsidRPr="0003187D">
        <w:rPr>
          <w:rStyle w:val="FootnoteReference"/>
          <w:rFonts w:ascii="Times New Roman" w:hAnsi="Times New Roman"/>
          <w:sz w:val="18"/>
          <w:szCs w:val="18"/>
        </w:rPr>
        <w:footnoteRef/>
      </w:r>
      <w:r w:rsidRPr="0003187D">
        <w:rPr>
          <w:rFonts w:ascii="Times New Roman" w:hAnsi="Times New Roman"/>
          <w:sz w:val="18"/>
          <w:szCs w:val="18"/>
        </w:rPr>
        <w:t xml:space="preserve"> </w:t>
      </w:r>
      <w:hyperlink r:id="rId5" w:history="1">
        <w:r w:rsidRPr="0003187D">
          <w:rPr>
            <w:rStyle w:val="Hyperlink"/>
            <w:rFonts w:ascii="Times New Roman" w:hAnsi="Times New Roman"/>
            <w:sz w:val="18"/>
            <w:szCs w:val="18"/>
          </w:rPr>
          <w:t>https://www.amnesty.org/es/latest/news/2025/11/cuba-el-estado-reprime-a-mujeres-defensoras-de-derechos-humanos/</w:t>
        </w:r>
      </w:hyperlink>
      <w:r w:rsidRPr="0003187D">
        <w:rPr>
          <w:rFonts w:ascii="Times New Roman" w:hAnsi="Times New Roman"/>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38E5D" w14:textId="77777777" w:rsidR="0050195B" w:rsidRDefault="0050195B" w:rsidP="00CC7207">
    <w:pPr>
      <w:pStyle w:val="Header"/>
      <w:tabs>
        <w:tab w:val="clear" w:pos="4680"/>
        <w:tab w:val="clear" w:pos="9360"/>
        <w:tab w:val="left" w:pos="5852"/>
      </w:tabs>
    </w:pPr>
    <w:r w:rsidRPr="00B32F53">
      <w:rPr>
        <w:noProof/>
      </w:rPr>
      <w:drawing>
        <wp:inline distT="0" distB="0" distL="0" distR="0" wp14:anchorId="4747D8CE" wp14:editId="2A553D57">
          <wp:extent cx="3661443" cy="807396"/>
          <wp:effectExtent l="0" t="0" r="0" b="0"/>
          <wp:docPr id="1291657813" name="Picture 1" descr="A black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459049" name="Picture 1" descr="A black and white sign with white text&#10;&#10;AI-generated content may be incorrect."/>
                  <pic:cNvPicPr/>
                </pic:nvPicPr>
                <pic:blipFill>
                  <a:blip r:embed="rId1"/>
                  <a:stretch>
                    <a:fillRect/>
                  </a:stretch>
                </pic:blipFill>
                <pic:spPr>
                  <a:xfrm>
                    <a:off x="0" y="0"/>
                    <a:ext cx="3841157" cy="847025"/>
                  </a:xfrm>
                  <a:prstGeom prst="rect">
                    <a:avLst/>
                  </a:prstGeom>
                </pic:spPr>
              </pic:pic>
            </a:graphicData>
          </a:graphic>
        </wp:inline>
      </w:drawing>
    </w:r>
    <w:r>
      <w:tab/>
    </w:r>
    <w:r>
      <w:tab/>
    </w:r>
    <w:r>
      <w:tab/>
    </w:r>
    <w:r w:rsidRPr="00CC7207">
      <w:rPr>
        <w:noProof/>
      </w:rPr>
      <w:drawing>
        <wp:inline distT="0" distB="0" distL="0" distR="0" wp14:anchorId="231EF8AA" wp14:editId="7636653A">
          <wp:extent cx="1211853" cy="1157592"/>
          <wp:effectExtent l="0" t="0" r="0" b="0"/>
          <wp:docPr id="1240115971" name="Picture 1" descr="A white flower with pin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764956" name="Picture 1" descr="A white flower with pink text&#10;&#10;AI-generated content may be incorrect."/>
                  <pic:cNvPicPr/>
                </pic:nvPicPr>
                <pic:blipFill>
                  <a:blip r:embed="rId2"/>
                  <a:stretch>
                    <a:fillRect/>
                  </a:stretch>
                </pic:blipFill>
                <pic:spPr>
                  <a:xfrm>
                    <a:off x="0" y="0"/>
                    <a:ext cx="1241534" cy="1185944"/>
                  </a:xfrm>
                  <a:prstGeom prst="rect">
                    <a:avLst/>
                  </a:prstGeom>
                </pic:spPr>
              </pic:pic>
            </a:graphicData>
          </a:graphic>
        </wp:inline>
      </w:drawing>
    </w:r>
  </w:p>
  <w:p w14:paraId="7FA95521" w14:textId="77777777" w:rsidR="0050195B" w:rsidRDefault="0050195B" w:rsidP="00CC7207">
    <w:pPr>
      <w:pStyle w:val="Header"/>
      <w:tabs>
        <w:tab w:val="clear" w:pos="4680"/>
        <w:tab w:val="clear" w:pos="9360"/>
        <w:tab w:val="left" w:pos="585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F4422"/>
    <w:multiLevelType w:val="hybridMultilevel"/>
    <w:tmpl w:val="F7F07492"/>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15:restartNumberingAfterBreak="0">
    <w:nsid w:val="24F57A0C"/>
    <w:multiLevelType w:val="hybridMultilevel"/>
    <w:tmpl w:val="44C6C170"/>
    <w:lvl w:ilvl="0" w:tplc="823CAB84">
      <w:start w:val="1"/>
      <w:numFmt w:val="decimal"/>
      <w:lvlText w:val="%1."/>
      <w:lvlJc w:val="left"/>
      <w:pPr>
        <w:ind w:left="900" w:hanging="360"/>
      </w:pPr>
      <w:rPr>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42283383"/>
    <w:multiLevelType w:val="hybridMultilevel"/>
    <w:tmpl w:val="08142426"/>
    <w:lvl w:ilvl="0" w:tplc="AC4A15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163460">
    <w:abstractNumId w:val="1"/>
  </w:num>
  <w:num w:numId="2" w16cid:durableId="1932157177">
    <w:abstractNumId w:val="0"/>
  </w:num>
  <w:num w:numId="3" w16cid:durableId="1781021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95B"/>
    <w:rsid w:val="0003187D"/>
    <w:rsid w:val="00170A36"/>
    <w:rsid w:val="00362BEE"/>
    <w:rsid w:val="004201DD"/>
    <w:rsid w:val="0050195B"/>
    <w:rsid w:val="005A3851"/>
    <w:rsid w:val="0078446E"/>
    <w:rsid w:val="00807466"/>
    <w:rsid w:val="00EB0694"/>
    <w:rsid w:val="00FA01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441F712"/>
  <w15:chartTrackingRefBased/>
  <w15:docId w15:val="{F9A6B03C-06F0-0F47-B0A7-7F6D4354D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95B"/>
    <w:pPr>
      <w:spacing w:line="259" w:lineRule="auto"/>
    </w:pPr>
    <w:rPr>
      <w:rFonts w:ascii="Calibri" w:eastAsia="Calibri" w:hAnsi="Calibri" w:cs="Times New Roman"/>
      <w:sz w:val="22"/>
      <w:szCs w:val="22"/>
      <w:lang w:val="es-MX"/>
      <w14:ligatures w14:val="none"/>
    </w:rPr>
  </w:style>
  <w:style w:type="paragraph" w:styleId="Heading1">
    <w:name w:val="heading 1"/>
    <w:basedOn w:val="Normal"/>
    <w:next w:val="Normal"/>
    <w:link w:val="Heading1Char"/>
    <w:uiPriority w:val="9"/>
    <w:qFormat/>
    <w:rsid w:val="005019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19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19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19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19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19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19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19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19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9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19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19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19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19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19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19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19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195B"/>
    <w:rPr>
      <w:rFonts w:eastAsiaTheme="majorEastAsia" w:cstheme="majorBidi"/>
      <w:color w:val="272727" w:themeColor="text1" w:themeTint="D8"/>
    </w:rPr>
  </w:style>
  <w:style w:type="paragraph" w:styleId="Title">
    <w:name w:val="Title"/>
    <w:basedOn w:val="Normal"/>
    <w:next w:val="Normal"/>
    <w:link w:val="TitleChar"/>
    <w:uiPriority w:val="10"/>
    <w:qFormat/>
    <w:rsid w:val="005019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9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9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19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95B"/>
    <w:pPr>
      <w:spacing w:before="160"/>
      <w:jc w:val="center"/>
    </w:pPr>
    <w:rPr>
      <w:i/>
      <w:iCs/>
      <w:color w:val="404040" w:themeColor="text1" w:themeTint="BF"/>
    </w:rPr>
  </w:style>
  <w:style w:type="character" w:customStyle="1" w:styleId="QuoteChar">
    <w:name w:val="Quote Char"/>
    <w:basedOn w:val="DefaultParagraphFont"/>
    <w:link w:val="Quote"/>
    <w:uiPriority w:val="29"/>
    <w:rsid w:val="0050195B"/>
    <w:rPr>
      <w:i/>
      <w:iCs/>
      <w:color w:val="404040" w:themeColor="text1" w:themeTint="BF"/>
    </w:rPr>
  </w:style>
  <w:style w:type="paragraph" w:styleId="ListParagraph">
    <w:name w:val="List Paragraph"/>
    <w:basedOn w:val="Normal"/>
    <w:uiPriority w:val="34"/>
    <w:qFormat/>
    <w:rsid w:val="0050195B"/>
    <w:pPr>
      <w:ind w:left="720"/>
      <w:contextualSpacing/>
    </w:pPr>
  </w:style>
  <w:style w:type="character" w:styleId="IntenseEmphasis">
    <w:name w:val="Intense Emphasis"/>
    <w:basedOn w:val="DefaultParagraphFont"/>
    <w:uiPriority w:val="21"/>
    <w:qFormat/>
    <w:rsid w:val="0050195B"/>
    <w:rPr>
      <w:i/>
      <w:iCs/>
      <w:color w:val="0F4761" w:themeColor="accent1" w:themeShade="BF"/>
    </w:rPr>
  </w:style>
  <w:style w:type="paragraph" w:styleId="IntenseQuote">
    <w:name w:val="Intense Quote"/>
    <w:basedOn w:val="Normal"/>
    <w:next w:val="Normal"/>
    <w:link w:val="IntenseQuoteChar"/>
    <w:uiPriority w:val="30"/>
    <w:qFormat/>
    <w:rsid w:val="005019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195B"/>
    <w:rPr>
      <w:i/>
      <w:iCs/>
      <w:color w:val="0F4761" w:themeColor="accent1" w:themeShade="BF"/>
    </w:rPr>
  </w:style>
  <w:style w:type="character" w:styleId="IntenseReference">
    <w:name w:val="Intense Reference"/>
    <w:basedOn w:val="DefaultParagraphFont"/>
    <w:uiPriority w:val="32"/>
    <w:qFormat/>
    <w:rsid w:val="0050195B"/>
    <w:rPr>
      <w:b/>
      <w:bCs/>
      <w:smallCaps/>
      <w:color w:val="0F4761" w:themeColor="accent1" w:themeShade="BF"/>
      <w:spacing w:val="5"/>
    </w:rPr>
  </w:style>
  <w:style w:type="paragraph" w:styleId="FootnoteText">
    <w:name w:val="footnote text"/>
    <w:basedOn w:val="Normal"/>
    <w:link w:val="FootnoteTextChar"/>
    <w:uiPriority w:val="99"/>
    <w:semiHidden/>
    <w:unhideWhenUsed/>
    <w:rsid w:val="0050195B"/>
    <w:rPr>
      <w:sz w:val="20"/>
      <w:szCs w:val="20"/>
    </w:rPr>
  </w:style>
  <w:style w:type="character" w:customStyle="1" w:styleId="FootnoteTextChar">
    <w:name w:val="Footnote Text Char"/>
    <w:basedOn w:val="DefaultParagraphFont"/>
    <w:link w:val="FootnoteText"/>
    <w:uiPriority w:val="99"/>
    <w:semiHidden/>
    <w:rsid w:val="0050195B"/>
    <w:rPr>
      <w:rFonts w:ascii="Calibri" w:eastAsia="Calibri" w:hAnsi="Calibri" w:cs="Times New Roman"/>
      <w:sz w:val="20"/>
      <w:szCs w:val="20"/>
      <w:lang w:val="es-MX"/>
      <w14:ligatures w14:val="none"/>
    </w:rPr>
  </w:style>
  <w:style w:type="character" w:styleId="FootnoteReference">
    <w:name w:val="footnote reference"/>
    <w:uiPriority w:val="99"/>
    <w:semiHidden/>
    <w:unhideWhenUsed/>
    <w:rsid w:val="0050195B"/>
    <w:rPr>
      <w:vertAlign w:val="superscript"/>
    </w:rPr>
  </w:style>
  <w:style w:type="character" w:styleId="Hyperlink">
    <w:name w:val="Hyperlink"/>
    <w:uiPriority w:val="99"/>
    <w:unhideWhenUsed/>
    <w:rsid w:val="0050195B"/>
    <w:rPr>
      <w:color w:val="0563C1"/>
      <w:u w:val="single"/>
    </w:rPr>
  </w:style>
  <w:style w:type="paragraph" w:styleId="Header">
    <w:name w:val="header"/>
    <w:basedOn w:val="Normal"/>
    <w:link w:val="HeaderChar"/>
    <w:uiPriority w:val="99"/>
    <w:unhideWhenUsed/>
    <w:rsid w:val="0050195B"/>
    <w:pPr>
      <w:tabs>
        <w:tab w:val="center" w:pos="4680"/>
        <w:tab w:val="right" w:pos="9360"/>
      </w:tabs>
    </w:pPr>
  </w:style>
  <w:style w:type="character" w:customStyle="1" w:styleId="HeaderChar">
    <w:name w:val="Header Char"/>
    <w:basedOn w:val="DefaultParagraphFont"/>
    <w:link w:val="Header"/>
    <w:uiPriority w:val="99"/>
    <w:rsid w:val="0050195B"/>
    <w:rPr>
      <w:rFonts w:ascii="Calibri" w:eastAsia="Calibri" w:hAnsi="Calibri" w:cs="Times New Roman"/>
      <w:sz w:val="22"/>
      <w:szCs w:val="22"/>
      <w:lang w:val="es-MX"/>
      <w14:ligatures w14:val="none"/>
    </w:rPr>
  </w:style>
  <w:style w:type="character" w:styleId="FollowedHyperlink">
    <w:name w:val="FollowedHyperlink"/>
    <w:basedOn w:val="DefaultParagraphFont"/>
    <w:uiPriority w:val="99"/>
    <w:semiHidden/>
    <w:unhideWhenUsed/>
    <w:rsid w:val="0003187D"/>
    <w:rPr>
      <w:color w:val="96607D" w:themeColor="followedHyperlink"/>
      <w:u w:val="single"/>
    </w:rPr>
  </w:style>
  <w:style w:type="character" w:styleId="UnresolvedMention">
    <w:name w:val="Unresolved Mention"/>
    <w:basedOn w:val="DefaultParagraphFont"/>
    <w:uiPriority w:val="99"/>
    <w:semiHidden/>
    <w:unhideWhenUsed/>
    <w:rsid w:val="000318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swissinfo.ch/spa/plataforma-opositora-cubana-denuncia-detenciones-de-varios-disidentes-en-la-habana/89622189" TargetMode="External"/><Relationship Id="rId2" Type="http://schemas.openxmlformats.org/officeDocument/2006/relationships/hyperlink" Target="https://www.webstc.org/2585-2/" TargetMode="External"/><Relationship Id="rId1" Type="http://schemas.openxmlformats.org/officeDocument/2006/relationships/hyperlink" Target="https://observacuba.org/informe-crece-extrema-pobreza-cuba-desaprobacion-gobierno-sube-cinco-puntos/" TargetMode="External"/><Relationship Id="rId5" Type="http://schemas.openxmlformats.org/officeDocument/2006/relationships/hyperlink" Target="https://www.amnesty.org/es/latest/news/2025/11/cuba-el-estado-reprime-a-mujeres-defensoras-de-derechos-humanos/" TargetMode="External"/><Relationship Id="rId4" Type="http://schemas.openxmlformats.org/officeDocument/2006/relationships/hyperlink" Target="https://www.facebook.com/observacuba/videos/en-cuba-el-89-de-la-poblaci&#243;n-vive-en-pobreza-extrema-eso-se-traduce-en-hogares-/1421104559652037/"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2421</Words>
  <Characters>13320</Characters>
  <Application>Microsoft Office Word</Application>
  <DocSecurity>0</DocSecurity>
  <Lines>182</Lines>
  <Paragraphs>50</Paragraphs>
  <ScaleCrop>false</ScaleCrop>
  <Company/>
  <LinksUpToDate>false</LinksUpToDate>
  <CharactersWithSpaces>15691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Goldar</dc:creator>
  <cp:keywords/>
  <dc:description/>
  <cp:lastModifiedBy>Fernando Goldar</cp:lastModifiedBy>
  <cp:revision>2</cp:revision>
  <dcterms:created xsi:type="dcterms:W3CDTF">2026-03-18T17:28:00Z</dcterms:created>
  <dcterms:modified xsi:type="dcterms:W3CDTF">2026-04-08T14:51:00Z</dcterms:modified>
</cp:coreProperties>
</file>