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816378" w14:textId="07CA7C47" w:rsidR="000670B8" w:rsidRPr="000670B8" w:rsidRDefault="00D11BCA" w:rsidP="000670B8">
      <w:pPr>
        <w:spacing w:after="0" w:line="240" w:lineRule="auto"/>
        <w:jc w:val="lowKashida"/>
        <w:rPr>
          <w:rFonts w:ascii="Simplified Arabic" w:hAnsi="Simplified Arabic" w:cs="Simplified Arabic"/>
          <w:sz w:val="24"/>
          <w:szCs w:val="24"/>
        </w:rPr>
      </w:pPr>
      <w:bookmarkStart w:id="0" w:name="_GoBack"/>
      <w:bookmarkEnd w:id="0"/>
      <w:r>
        <w:rPr>
          <w:rFonts w:ascii="Simplified Arabic" w:hAnsi="Simplified Arabic" w:cs="Simplified Arabic"/>
          <w:noProof/>
          <w:sz w:val="24"/>
          <w:szCs w:val="24"/>
          <w:lang w:eastAsia="en-GB"/>
        </w:rPr>
        <w:drawing>
          <wp:inline distT="0" distB="0" distL="0" distR="0" wp14:anchorId="7E0E5ACC" wp14:editId="77287E12">
            <wp:extent cx="2178685" cy="1693333"/>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89499" cy="1701738"/>
                    </a:xfrm>
                    <a:prstGeom prst="rect">
                      <a:avLst/>
                    </a:prstGeom>
                  </pic:spPr>
                </pic:pic>
              </a:graphicData>
            </a:graphic>
          </wp:inline>
        </w:drawing>
      </w:r>
    </w:p>
    <w:p w14:paraId="5D80284F" w14:textId="77777777" w:rsidR="000670B8" w:rsidRPr="000670B8" w:rsidRDefault="000670B8" w:rsidP="000670B8">
      <w:pPr>
        <w:spacing w:after="0" w:line="240" w:lineRule="auto"/>
        <w:jc w:val="lowKashida"/>
        <w:rPr>
          <w:rFonts w:ascii="Simplified Arabic" w:hAnsi="Simplified Arabic" w:cs="Simplified Arabic"/>
          <w:sz w:val="24"/>
          <w:szCs w:val="24"/>
        </w:rPr>
      </w:pPr>
    </w:p>
    <w:p w14:paraId="7D6F0BA5" w14:textId="77777777" w:rsidR="000670B8" w:rsidRPr="000670B8" w:rsidRDefault="000670B8" w:rsidP="000670B8">
      <w:pPr>
        <w:spacing w:after="0" w:line="240" w:lineRule="auto"/>
        <w:jc w:val="lowKashida"/>
        <w:rPr>
          <w:rFonts w:ascii="Simplified Arabic" w:hAnsi="Simplified Arabic" w:cs="Simplified Arabic"/>
          <w:sz w:val="24"/>
          <w:szCs w:val="24"/>
        </w:rPr>
      </w:pPr>
    </w:p>
    <w:p w14:paraId="3D10996E" w14:textId="77777777" w:rsidR="000670B8" w:rsidRPr="000670B8" w:rsidRDefault="000670B8" w:rsidP="000670B8">
      <w:pPr>
        <w:spacing w:after="0" w:line="240" w:lineRule="auto"/>
        <w:jc w:val="lowKashida"/>
        <w:rPr>
          <w:rFonts w:ascii="Simplified Arabic" w:hAnsi="Simplified Arabic" w:cs="Simplified Arabic"/>
          <w:sz w:val="24"/>
          <w:szCs w:val="24"/>
        </w:rPr>
      </w:pPr>
    </w:p>
    <w:p w14:paraId="2EC194D9" w14:textId="77777777" w:rsidR="000670B8" w:rsidRPr="000670B8" w:rsidRDefault="000670B8" w:rsidP="000670B8">
      <w:pPr>
        <w:spacing w:after="0" w:line="240" w:lineRule="auto"/>
        <w:jc w:val="lowKashida"/>
        <w:rPr>
          <w:rFonts w:ascii="Simplified Arabic" w:hAnsi="Simplified Arabic" w:cs="Simplified Arabic"/>
          <w:sz w:val="24"/>
          <w:szCs w:val="24"/>
        </w:rPr>
      </w:pPr>
    </w:p>
    <w:p w14:paraId="423E9903" w14:textId="77777777" w:rsidR="000670B8" w:rsidRPr="000670B8" w:rsidRDefault="000670B8" w:rsidP="000670B8">
      <w:pPr>
        <w:spacing w:after="0" w:line="240" w:lineRule="auto"/>
        <w:jc w:val="lowKashida"/>
        <w:rPr>
          <w:rFonts w:ascii="Simplified Arabic" w:hAnsi="Simplified Arabic" w:cs="Simplified Arabic"/>
          <w:sz w:val="24"/>
          <w:szCs w:val="24"/>
        </w:rPr>
      </w:pPr>
    </w:p>
    <w:p w14:paraId="3FEA6FE1" w14:textId="53781EB3" w:rsidR="0030277E" w:rsidRPr="00CE0898" w:rsidRDefault="0030277E" w:rsidP="00CE0898">
      <w:pPr>
        <w:spacing w:after="0" w:line="240" w:lineRule="auto"/>
        <w:jc w:val="center"/>
        <w:rPr>
          <w:rFonts w:ascii="Simplified Arabic" w:hAnsi="Simplified Arabic" w:cs="Simplified Arabic"/>
          <w:b/>
          <w:bCs/>
          <w:sz w:val="32"/>
          <w:szCs w:val="32"/>
          <w:u w:val="single"/>
        </w:rPr>
      </w:pPr>
      <w:r w:rsidRPr="00CE0898">
        <w:rPr>
          <w:rFonts w:ascii="Simplified Arabic" w:hAnsi="Simplified Arabic" w:cs="Simplified Arabic"/>
          <w:b/>
          <w:bCs/>
          <w:sz w:val="32"/>
          <w:szCs w:val="32"/>
          <w:u w:val="single"/>
        </w:rPr>
        <w:t>Parallel Report</w:t>
      </w:r>
    </w:p>
    <w:p w14:paraId="1FD2E661" w14:textId="77777777" w:rsidR="0030277E" w:rsidRPr="00CE0898" w:rsidRDefault="0030277E" w:rsidP="00CE0898">
      <w:pPr>
        <w:spacing w:after="0" w:line="240" w:lineRule="auto"/>
        <w:jc w:val="center"/>
        <w:rPr>
          <w:rFonts w:ascii="Simplified Arabic" w:hAnsi="Simplified Arabic" w:cs="Simplified Arabic"/>
          <w:b/>
          <w:bCs/>
          <w:sz w:val="32"/>
          <w:szCs w:val="32"/>
        </w:rPr>
      </w:pPr>
      <w:r w:rsidRPr="00CE0898">
        <w:rPr>
          <w:rFonts w:ascii="Simplified Arabic" w:hAnsi="Simplified Arabic" w:cs="Simplified Arabic"/>
          <w:b/>
          <w:bCs/>
          <w:sz w:val="32"/>
          <w:szCs w:val="32"/>
        </w:rPr>
        <w:t>Concerning the extent to which the Government of the Kingdom of Bahrain is in compliance with the implementation of the International Covenant on Economic, Social and Cultural Rights</w:t>
      </w:r>
    </w:p>
    <w:p w14:paraId="78DCD055" w14:textId="77777777" w:rsidR="0030277E" w:rsidRPr="00CE0898" w:rsidRDefault="0030277E" w:rsidP="00CE0898">
      <w:pPr>
        <w:spacing w:after="0" w:line="240" w:lineRule="auto"/>
        <w:jc w:val="center"/>
        <w:rPr>
          <w:rFonts w:ascii="Simplified Arabic" w:hAnsi="Simplified Arabic" w:cs="Simplified Arabic"/>
          <w:b/>
          <w:bCs/>
          <w:sz w:val="32"/>
          <w:szCs w:val="32"/>
        </w:rPr>
      </w:pPr>
    </w:p>
    <w:p w14:paraId="4A313674" w14:textId="77777777" w:rsidR="0030277E" w:rsidRPr="00BF7B16" w:rsidRDefault="0030277E" w:rsidP="00CE0898">
      <w:pPr>
        <w:spacing w:after="0" w:line="240" w:lineRule="auto"/>
        <w:jc w:val="center"/>
        <w:rPr>
          <w:rFonts w:ascii="Simplified Arabic" w:hAnsi="Simplified Arabic" w:cs="Simplified Arabic"/>
          <w:b/>
          <w:bCs/>
          <w:sz w:val="28"/>
          <w:szCs w:val="28"/>
          <w:u w:val="single"/>
        </w:rPr>
      </w:pPr>
      <w:r w:rsidRPr="00BF7B16">
        <w:rPr>
          <w:rFonts w:ascii="Simplified Arabic" w:hAnsi="Simplified Arabic" w:cs="Simplified Arabic"/>
          <w:b/>
          <w:bCs/>
          <w:sz w:val="28"/>
          <w:szCs w:val="28"/>
          <w:u w:val="single"/>
        </w:rPr>
        <w:t>Submitted by</w:t>
      </w:r>
    </w:p>
    <w:p w14:paraId="5D02D76E" w14:textId="1EF2664F" w:rsidR="0030277E" w:rsidRPr="00BF7B16" w:rsidRDefault="0030277E" w:rsidP="00CE0898">
      <w:pPr>
        <w:spacing w:after="0" w:line="240" w:lineRule="auto"/>
        <w:jc w:val="center"/>
        <w:rPr>
          <w:rFonts w:ascii="Simplified Arabic" w:hAnsi="Simplified Arabic" w:cs="Simplified Arabic"/>
          <w:b/>
          <w:bCs/>
          <w:sz w:val="28"/>
          <w:szCs w:val="28"/>
        </w:rPr>
      </w:pPr>
      <w:r w:rsidRPr="00BF7B16">
        <w:rPr>
          <w:rFonts w:ascii="Simplified Arabic" w:hAnsi="Simplified Arabic" w:cs="Simplified Arabic"/>
          <w:b/>
          <w:bCs/>
          <w:sz w:val="28"/>
          <w:szCs w:val="28"/>
        </w:rPr>
        <w:t xml:space="preserve">Bahrain Jurists </w:t>
      </w:r>
      <w:r w:rsidR="00CE0898" w:rsidRPr="00BF7B16">
        <w:rPr>
          <w:rFonts w:ascii="Simplified Arabic" w:hAnsi="Simplified Arabic" w:cs="Simplified Arabic"/>
          <w:b/>
          <w:bCs/>
          <w:sz w:val="28"/>
          <w:szCs w:val="28"/>
        </w:rPr>
        <w:t>Society</w:t>
      </w:r>
    </w:p>
    <w:p w14:paraId="4E18E75F" w14:textId="34FD6EE0" w:rsidR="0089617F" w:rsidRPr="00BF7B16" w:rsidRDefault="0030277E" w:rsidP="00CE0898">
      <w:pPr>
        <w:spacing w:after="0" w:line="240" w:lineRule="auto"/>
        <w:jc w:val="center"/>
        <w:rPr>
          <w:rFonts w:ascii="Simplified Arabic" w:hAnsi="Simplified Arabic" w:cs="Simplified Arabic"/>
          <w:b/>
          <w:bCs/>
          <w:sz w:val="28"/>
          <w:szCs w:val="28"/>
        </w:rPr>
      </w:pPr>
      <w:r w:rsidRPr="00BF7B16">
        <w:rPr>
          <w:rFonts w:ascii="Simplified Arabic" w:hAnsi="Simplified Arabic" w:cs="Simplified Arabic"/>
          <w:b/>
          <w:bCs/>
          <w:sz w:val="28"/>
          <w:szCs w:val="28"/>
        </w:rPr>
        <w:t>(</w:t>
      </w:r>
      <w:r w:rsidR="00CE0898" w:rsidRPr="00BF7B16">
        <w:rPr>
          <w:rFonts w:ascii="Simplified Arabic" w:hAnsi="Simplified Arabic" w:cs="Simplified Arabic"/>
          <w:b/>
          <w:bCs/>
          <w:sz w:val="28"/>
          <w:szCs w:val="28"/>
        </w:rPr>
        <w:t>An</w:t>
      </w:r>
      <w:r w:rsidRPr="00BF7B16">
        <w:rPr>
          <w:rFonts w:ascii="Simplified Arabic" w:hAnsi="Simplified Arabic" w:cs="Simplified Arabic"/>
          <w:b/>
          <w:bCs/>
          <w:sz w:val="28"/>
          <w:szCs w:val="28"/>
        </w:rPr>
        <w:t xml:space="preserve"> organization with consultative status in the United Nations Economic and Social Council)</w:t>
      </w:r>
    </w:p>
    <w:p w14:paraId="79936050" w14:textId="25E2CE35" w:rsidR="00D11BCA" w:rsidRDefault="00D11BCA" w:rsidP="00CE0898">
      <w:pPr>
        <w:spacing w:after="0" w:line="240" w:lineRule="auto"/>
        <w:jc w:val="center"/>
        <w:rPr>
          <w:rFonts w:ascii="Simplified Arabic" w:hAnsi="Simplified Arabic" w:cs="Simplified Arabic"/>
          <w:b/>
          <w:bCs/>
          <w:sz w:val="32"/>
          <w:szCs w:val="32"/>
        </w:rPr>
      </w:pPr>
    </w:p>
    <w:p w14:paraId="090D8586" w14:textId="66C816FB" w:rsidR="00D11BCA" w:rsidRDefault="00D11BCA" w:rsidP="00CE0898">
      <w:pPr>
        <w:spacing w:after="0" w:line="240" w:lineRule="auto"/>
        <w:jc w:val="center"/>
        <w:rPr>
          <w:rFonts w:ascii="Simplified Arabic" w:hAnsi="Simplified Arabic" w:cs="Simplified Arabic"/>
          <w:b/>
          <w:bCs/>
          <w:sz w:val="32"/>
          <w:szCs w:val="32"/>
        </w:rPr>
      </w:pPr>
    </w:p>
    <w:p w14:paraId="252688F5" w14:textId="5686107B" w:rsidR="00D11BCA" w:rsidRPr="00D11BCA" w:rsidRDefault="00D11BCA" w:rsidP="00D11BCA">
      <w:pPr>
        <w:spacing w:after="0" w:line="240" w:lineRule="auto"/>
        <w:rPr>
          <w:rFonts w:ascii="Simplified Arabic" w:hAnsi="Simplified Arabic" w:cs="Simplified Arabic"/>
          <w:b/>
          <w:bCs/>
        </w:rPr>
      </w:pPr>
      <w:r w:rsidRPr="00D11BCA">
        <w:rPr>
          <w:rFonts w:ascii="Simplified Arabic" w:hAnsi="Simplified Arabic" w:cs="Simplified Arabic"/>
          <w:b/>
          <w:bCs/>
        </w:rPr>
        <w:t>e-mail:</w:t>
      </w:r>
    </w:p>
    <w:p w14:paraId="0B857F11" w14:textId="1702CAD3" w:rsidR="00D11BCA" w:rsidRPr="00D11BCA" w:rsidRDefault="0012630C" w:rsidP="00D11BCA">
      <w:pPr>
        <w:spacing w:after="0" w:line="240" w:lineRule="auto"/>
        <w:rPr>
          <w:rFonts w:ascii="Simplified Arabic" w:hAnsi="Simplified Arabic" w:cs="Simplified Arabic"/>
          <w:b/>
          <w:bCs/>
        </w:rPr>
      </w:pPr>
      <w:hyperlink r:id="rId8" w:history="1">
        <w:r w:rsidR="00D11BCA" w:rsidRPr="00D11BCA">
          <w:rPr>
            <w:rStyle w:val="Hyperlink"/>
            <w:rFonts w:ascii="Simplified Arabic" w:hAnsi="Simplified Arabic" w:cs="Simplified Arabic"/>
            <w:b/>
            <w:bCs/>
          </w:rPr>
          <w:t>a.jabbar13@hotmail.com</w:t>
        </w:r>
      </w:hyperlink>
    </w:p>
    <w:p w14:paraId="37F40701" w14:textId="11380AF9" w:rsidR="00D11BCA" w:rsidRPr="00D11BCA" w:rsidRDefault="0012630C" w:rsidP="00D11BCA">
      <w:pPr>
        <w:spacing w:after="0" w:line="240" w:lineRule="auto"/>
        <w:rPr>
          <w:rFonts w:ascii="Simplified Arabic" w:hAnsi="Simplified Arabic" w:cs="Simplified Arabic"/>
          <w:b/>
          <w:bCs/>
        </w:rPr>
      </w:pPr>
      <w:hyperlink r:id="rId9" w:history="1">
        <w:r w:rsidR="00D11BCA" w:rsidRPr="00D11BCA">
          <w:rPr>
            <w:rStyle w:val="Hyperlink"/>
            <w:rFonts w:ascii="Simplified Arabic" w:hAnsi="Simplified Arabic" w:cs="Simplified Arabic"/>
            <w:b/>
            <w:bCs/>
          </w:rPr>
          <w:t>13.a.jabbar@gmail.com</w:t>
        </w:r>
      </w:hyperlink>
    </w:p>
    <w:p w14:paraId="336B45F3" w14:textId="77777777" w:rsidR="00D11BCA" w:rsidRPr="00D11BCA" w:rsidRDefault="00D11BCA" w:rsidP="00D11BCA">
      <w:pPr>
        <w:spacing w:after="0" w:line="240" w:lineRule="auto"/>
        <w:rPr>
          <w:rFonts w:ascii="Simplified Arabic" w:hAnsi="Simplified Arabic" w:cs="Simplified Arabic"/>
          <w:b/>
          <w:bCs/>
          <w:rtl/>
        </w:rPr>
      </w:pPr>
    </w:p>
    <w:p w14:paraId="5F45EE9B" w14:textId="18DFA713" w:rsidR="0030277E" w:rsidRPr="000670B8" w:rsidRDefault="0030277E" w:rsidP="000670B8">
      <w:pPr>
        <w:spacing w:after="0" w:line="240" w:lineRule="auto"/>
        <w:jc w:val="lowKashida"/>
        <w:rPr>
          <w:rFonts w:ascii="Simplified Arabic" w:hAnsi="Simplified Arabic" w:cs="Simplified Arabic"/>
          <w:sz w:val="24"/>
          <w:szCs w:val="24"/>
          <w:rtl/>
        </w:rPr>
      </w:pPr>
    </w:p>
    <w:p w14:paraId="16154E11" w14:textId="4D17BC2A" w:rsidR="0030277E" w:rsidRDefault="0030277E" w:rsidP="000670B8">
      <w:pPr>
        <w:spacing w:after="0" w:line="240" w:lineRule="auto"/>
        <w:jc w:val="lowKashida"/>
        <w:rPr>
          <w:rFonts w:ascii="Simplified Arabic" w:hAnsi="Simplified Arabic" w:cs="Simplified Arabic"/>
          <w:sz w:val="24"/>
          <w:szCs w:val="24"/>
        </w:rPr>
      </w:pPr>
    </w:p>
    <w:p w14:paraId="229A6410" w14:textId="796E61E8" w:rsidR="00D11BCA" w:rsidRDefault="00D11BCA" w:rsidP="000670B8">
      <w:pPr>
        <w:spacing w:after="0" w:line="240" w:lineRule="auto"/>
        <w:jc w:val="lowKashida"/>
        <w:rPr>
          <w:rFonts w:ascii="Simplified Arabic" w:hAnsi="Simplified Arabic" w:cs="Simplified Arabic"/>
          <w:sz w:val="24"/>
          <w:szCs w:val="24"/>
        </w:rPr>
      </w:pPr>
    </w:p>
    <w:p w14:paraId="1AAEF44C" w14:textId="77777777" w:rsidR="00BF7B16" w:rsidRPr="000670B8" w:rsidRDefault="00BF7B16" w:rsidP="000670B8">
      <w:pPr>
        <w:spacing w:after="0" w:line="240" w:lineRule="auto"/>
        <w:jc w:val="lowKashida"/>
        <w:rPr>
          <w:rFonts w:ascii="Simplified Arabic" w:hAnsi="Simplified Arabic" w:cs="Simplified Arabic"/>
          <w:sz w:val="24"/>
          <w:szCs w:val="24"/>
        </w:rPr>
      </w:pPr>
    </w:p>
    <w:p w14:paraId="0545981B" w14:textId="77777777" w:rsidR="000670B8" w:rsidRPr="000670B8" w:rsidRDefault="000670B8" w:rsidP="000670B8">
      <w:pPr>
        <w:spacing w:after="0" w:line="240" w:lineRule="auto"/>
        <w:jc w:val="lowKashida"/>
        <w:rPr>
          <w:rFonts w:ascii="Simplified Arabic" w:hAnsi="Simplified Arabic" w:cs="Simplified Arabic"/>
          <w:sz w:val="24"/>
          <w:szCs w:val="24"/>
          <w:rtl/>
        </w:rPr>
      </w:pPr>
    </w:p>
    <w:p w14:paraId="1E290A76" w14:textId="3EB4B12A" w:rsidR="0030277E" w:rsidRPr="00903903" w:rsidRDefault="00D11BCA" w:rsidP="000670B8">
      <w:pPr>
        <w:spacing w:after="0" w:line="240" w:lineRule="auto"/>
        <w:jc w:val="lowKashida"/>
        <w:rPr>
          <w:rFonts w:ascii="Simplified Arabic" w:hAnsi="Simplified Arabic" w:cs="Simplified Arabic"/>
          <w:b/>
          <w:bCs/>
          <w:sz w:val="28"/>
          <w:szCs w:val="28"/>
        </w:rPr>
      </w:pPr>
      <w:r>
        <w:rPr>
          <w:rFonts w:ascii="Simplified Arabic" w:hAnsi="Simplified Arabic" w:cs="Simplified Arabic"/>
          <w:b/>
          <w:bCs/>
          <w:sz w:val="28"/>
          <w:szCs w:val="28"/>
        </w:rPr>
        <w:t>I</w:t>
      </w:r>
      <w:r w:rsidR="0030277E" w:rsidRPr="00903903">
        <w:rPr>
          <w:rFonts w:ascii="Simplified Arabic" w:hAnsi="Simplified Arabic" w:cs="Simplified Arabic"/>
          <w:b/>
          <w:bCs/>
          <w:sz w:val="28"/>
          <w:szCs w:val="28"/>
        </w:rPr>
        <w:t>ntroduction</w:t>
      </w:r>
      <w:r w:rsidR="000670B8" w:rsidRPr="00903903">
        <w:rPr>
          <w:rFonts w:ascii="Simplified Arabic" w:hAnsi="Simplified Arabic" w:cs="Simplified Arabic"/>
          <w:b/>
          <w:bCs/>
          <w:sz w:val="28"/>
          <w:szCs w:val="28"/>
        </w:rPr>
        <w:t>:</w:t>
      </w:r>
    </w:p>
    <w:p w14:paraId="278323F7" w14:textId="77777777" w:rsidR="0030277E" w:rsidRPr="000670B8" w:rsidRDefault="0030277E" w:rsidP="000670B8">
      <w:pPr>
        <w:spacing w:after="0" w:line="240" w:lineRule="auto"/>
        <w:jc w:val="lowKashida"/>
        <w:rPr>
          <w:rFonts w:ascii="Simplified Arabic" w:hAnsi="Simplified Arabic" w:cs="Simplified Arabic"/>
          <w:sz w:val="24"/>
          <w:szCs w:val="24"/>
        </w:rPr>
      </w:pPr>
      <w:r w:rsidRPr="000670B8">
        <w:rPr>
          <w:rFonts w:ascii="Simplified Arabic" w:hAnsi="Simplified Arabic" w:cs="Simplified Arabic"/>
          <w:sz w:val="24"/>
          <w:szCs w:val="24"/>
        </w:rPr>
        <w:t>The Bahrain Jurists Society (an organization of consultative status in the Economic and Social Council of the United Nations) and referred to in this report for an acronym (the Society), works in the field of supporting democracy, developing legislation and laws, and spreading a culture of human rights and protection. Therefore, it is a specialized and professional association.</w:t>
      </w:r>
    </w:p>
    <w:p w14:paraId="3C3BAB3F" w14:textId="72A903E9" w:rsidR="000670B8" w:rsidRPr="000670B8" w:rsidRDefault="0030277E" w:rsidP="00BF7B16">
      <w:pPr>
        <w:spacing w:after="0" w:line="240" w:lineRule="auto"/>
        <w:jc w:val="lowKashida"/>
        <w:rPr>
          <w:rFonts w:ascii="Simplified Arabic" w:hAnsi="Simplified Arabic" w:cs="Simplified Arabic"/>
          <w:sz w:val="24"/>
          <w:szCs w:val="24"/>
        </w:rPr>
      </w:pPr>
      <w:r w:rsidRPr="000670B8">
        <w:rPr>
          <w:rFonts w:ascii="Simplified Arabic" w:hAnsi="Simplified Arabic" w:cs="Simplified Arabic"/>
          <w:sz w:val="24"/>
          <w:szCs w:val="24"/>
        </w:rPr>
        <w:t xml:space="preserve">The </w:t>
      </w:r>
      <w:r w:rsidR="00BF7B16">
        <w:rPr>
          <w:rFonts w:ascii="Simplified Arabic" w:hAnsi="Simplified Arabic" w:cs="Simplified Arabic"/>
          <w:sz w:val="24"/>
          <w:szCs w:val="24"/>
        </w:rPr>
        <w:t>Society</w:t>
      </w:r>
      <w:r w:rsidRPr="000670B8">
        <w:rPr>
          <w:rFonts w:ascii="Simplified Arabic" w:hAnsi="Simplified Arabic" w:cs="Simplified Arabic"/>
          <w:sz w:val="24"/>
          <w:szCs w:val="24"/>
        </w:rPr>
        <w:t xml:space="preserve"> presents this first report to it since it obtained consultative status recently </w:t>
      </w:r>
    </w:p>
    <w:p w14:paraId="6D077F10" w14:textId="7C53961A" w:rsidR="0030277E" w:rsidRPr="000670B8" w:rsidRDefault="0030277E" w:rsidP="00BF7B16">
      <w:pPr>
        <w:spacing w:after="0" w:line="240" w:lineRule="auto"/>
        <w:jc w:val="lowKashida"/>
        <w:rPr>
          <w:rFonts w:ascii="Simplified Arabic" w:hAnsi="Simplified Arabic" w:cs="Simplified Arabic"/>
          <w:sz w:val="24"/>
          <w:szCs w:val="24"/>
        </w:rPr>
      </w:pPr>
      <w:r w:rsidRPr="000670B8">
        <w:rPr>
          <w:rFonts w:ascii="Simplified Arabic" w:hAnsi="Simplified Arabic" w:cs="Simplified Arabic"/>
          <w:sz w:val="24"/>
          <w:szCs w:val="24"/>
        </w:rPr>
        <w:t>on July 21, 2021, which will be based on the following principles and methodology</w:t>
      </w:r>
      <w:r w:rsidR="000670B8" w:rsidRPr="000670B8">
        <w:rPr>
          <w:rFonts w:ascii="Simplified Arabic" w:hAnsi="Simplified Arabic" w:cs="Simplified Arabic"/>
          <w:sz w:val="24"/>
          <w:szCs w:val="24"/>
        </w:rPr>
        <w:t>.</w:t>
      </w:r>
    </w:p>
    <w:p w14:paraId="2DB26260" w14:textId="77777777" w:rsidR="000670B8" w:rsidRPr="000670B8" w:rsidRDefault="000670B8" w:rsidP="000670B8">
      <w:pPr>
        <w:spacing w:after="0" w:line="240" w:lineRule="auto"/>
        <w:jc w:val="lowKashida"/>
        <w:rPr>
          <w:rFonts w:ascii="Simplified Arabic" w:hAnsi="Simplified Arabic" w:cs="Simplified Arabic"/>
          <w:sz w:val="24"/>
          <w:szCs w:val="24"/>
        </w:rPr>
      </w:pPr>
    </w:p>
    <w:p w14:paraId="53A27BD4" w14:textId="34A72A08" w:rsidR="0030277E" w:rsidRPr="00903903" w:rsidRDefault="0030277E" w:rsidP="000670B8">
      <w:pPr>
        <w:spacing w:after="0" w:line="240" w:lineRule="auto"/>
        <w:jc w:val="lowKashida"/>
        <w:rPr>
          <w:rFonts w:ascii="Simplified Arabic" w:hAnsi="Simplified Arabic" w:cs="Simplified Arabic"/>
          <w:b/>
          <w:bCs/>
          <w:sz w:val="28"/>
          <w:szCs w:val="28"/>
          <w:u w:val="single"/>
        </w:rPr>
      </w:pPr>
      <w:r w:rsidRPr="00903903">
        <w:rPr>
          <w:rFonts w:ascii="Simplified Arabic" w:hAnsi="Simplified Arabic" w:cs="Simplified Arabic"/>
          <w:b/>
          <w:bCs/>
          <w:sz w:val="28"/>
          <w:szCs w:val="28"/>
          <w:u w:val="single"/>
        </w:rPr>
        <w:t xml:space="preserve">** </w:t>
      </w:r>
      <w:r w:rsidR="00BF7B16">
        <w:rPr>
          <w:rFonts w:ascii="Simplified Arabic" w:hAnsi="Simplified Arabic" w:cs="Simplified Arabic"/>
          <w:b/>
          <w:bCs/>
          <w:sz w:val="28"/>
          <w:szCs w:val="28"/>
          <w:u w:val="single"/>
        </w:rPr>
        <w:t>Principles</w:t>
      </w:r>
      <w:r w:rsidRPr="00903903">
        <w:rPr>
          <w:rFonts w:ascii="Simplified Arabic" w:hAnsi="Simplified Arabic" w:cs="Simplified Arabic"/>
          <w:b/>
          <w:bCs/>
          <w:sz w:val="28"/>
          <w:szCs w:val="28"/>
          <w:u w:val="single"/>
        </w:rPr>
        <w:t>:</w:t>
      </w:r>
    </w:p>
    <w:p w14:paraId="1B7546F7" w14:textId="614D3E7F" w:rsidR="0030277E" w:rsidRPr="000670B8" w:rsidRDefault="0030277E" w:rsidP="000670B8">
      <w:pPr>
        <w:spacing w:after="0" w:line="240" w:lineRule="auto"/>
        <w:jc w:val="lowKashida"/>
        <w:rPr>
          <w:rFonts w:ascii="Simplified Arabic" w:hAnsi="Simplified Arabic" w:cs="Simplified Arabic"/>
          <w:sz w:val="24"/>
          <w:szCs w:val="24"/>
        </w:rPr>
      </w:pPr>
      <w:r w:rsidRPr="000670B8">
        <w:rPr>
          <w:rFonts w:ascii="Simplified Arabic" w:hAnsi="Simplified Arabic" w:cs="Simplified Arabic"/>
          <w:sz w:val="24"/>
          <w:szCs w:val="24"/>
        </w:rPr>
        <w:lastRenderedPageBreak/>
        <w:t>1- Economic, social and cultural rights are rights with a positive content</w:t>
      </w:r>
      <w:r w:rsidRPr="000670B8">
        <w:rPr>
          <w:rStyle w:val="FootnoteReference"/>
          <w:rFonts w:ascii="Simplified Arabic" w:hAnsi="Simplified Arabic" w:cs="Simplified Arabic"/>
          <w:sz w:val="24"/>
          <w:szCs w:val="24"/>
        </w:rPr>
        <w:footnoteReference w:id="1"/>
      </w:r>
      <w:r w:rsidRPr="000670B8">
        <w:rPr>
          <w:rFonts w:ascii="Simplified Arabic" w:hAnsi="Simplified Arabic" w:cs="Simplified Arabic"/>
          <w:sz w:val="24"/>
          <w:szCs w:val="24"/>
        </w:rPr>
        <w:t>, which require states to make every possible effort to implement them gradually and on a “sustainability” basis.</w:t>
      </w:r>
    </w:p>
    <w:p w14:paraId="7D302820" w14:textId="097198A5" w:rsidR="0030277E" w:rsidRPr="000670B8" w:rsidRDefault="0030277E" w:rsidP="000670B8">
      <w:pPr>
        <w:spacing w:after="0" w:line="240" w:lineRule="auto"/>
        <w:jc w:val="lowKashida"/>
        <w:rPr>
          <w:rFonts w:ascii="Simplified Arabic" w:hAnsi="Simplified Arabic" w:cs="Simplified Arabic"/>
          <w:sz w:val="24"/>
          <w:szCs w:val="24"/>
        </w:rPr>
      </w:pPr>
      <w:r w:rsidRPr="000670B8">
        <w:rPr>
          <w:rFonts w:ascii="Simplified Arabic" w:hAnsi="Simplified Arabic" w:cs="Simplified Arabic"/>
          <w:sz w:val="24"/>
          <w:szCs w:val="24"/>
        </w:rPr>
        <w:t>2 - The economic, social and cultural rights are rights whose implementation is linked to the capabilities of the state, and therefore it is required that the extent of compliance with the provisions of the Covenant be assessed and evaluated based on the capabilities and capabilities of the state, especially financial capabilities.</w:t>
      </w:r>
    </w:p>
    <w:p w14:paraId="65F9971B" w14:textId="77777777" w:rsidR="000670B8" w:rsidRPr="000670B8" w:rsidRDefault="000670B8" w:rsidP="000670B8">
      <w:pPr>
        <w:spacing w:after="0" w:line="240" w:lineRule="auto"/>
        <w:jc w:val="lowKashida"/>
        <w:rPr>
          <w:rFonts w:ascii="Simplified Arabic" w:hAnsi="Simplified Arabic" w:cs="Simplified Arabic"/>
          <w:sz w:val="24"/>
          <w:szCs w:val="24"/>
        </w:rPr>
      </w:pPr>
    </w:p>
    <w:p w14:paraId="3B804EE2" w14:textId="77777777" w:rsidR="0030277E" w:rsidRPr="00903903" w:rsidRDefault="0030277E" w:rsidP="000670B8">
      <w:pPr>
        <w:spacing w:after="0" w:line="240" w:lineRule="auto"/>
        <w:jc w:val="lowKashida"/>
        <w:rPr>
          <w:rFonts w:ascii="Simplified Arabic" w:hAnsi="Simplified Arabic" w:cs="Simplified Arabic"/>
          <w:b/>
          <w:bCs/>
          <w:sz w:val="28"/>
          <w:szCs w:val="28"/>
          <w:u w:val="single"/>
        </w:rPr>
      </w:pPr>
      <w:r w:rsidRPr="00903903">
        <w:rPr>
          <w:rFonts w:ascii="Simplified Arabic" w:hAnsi="Simplified Arabic" w:cs="Simplified Arabic"/>
          <w:b/>
          <w:bCs/>
          <w:sz w:val="28"/>
          <w:szCs w:val="28"/>
          <w:u w:val="single"/>
        </w:rPr>
        <w:t>** Methodology:</w:t>
      </w:r>
    </w:p>
    <w:p w14:paraId="445F064C" w14:textId="58743C74" w:rsidR="0030277E" w:rsidRPr="000670B8" w:rsidRDefault="0030277E" w:rsidP="000670B8">
      <w:pPr>
        <w:spacing w:after="0" w:line="240" w:lineRule="auto"/>
        <w:jc w:val="lowKashida"/>
        <w:rPr>
          <w:rFonts w:ascii="Simplified Arabic" w:hAnsi="Simplified Arabic" w:cs="Simplified Arabic"/>
          <w:sz w:val="24"/>
          <w:szCs w:val="24"/>
        </w:rPr>
      </w:pPr>
      <w:r w:rsidRPr="000670B8">
        <w:rPr>
          <w:rFonts w:ascii="Simplified Arabic" w:hAnsi="Simplified Arabic" w:cs="Simplified Arabic"/>
          <w:sz w:val="24"/>
          <w:szCs w:val="24"/>
        </w:rPr>
        <w:t>This parallel report will present a professional and independent legal and human rights perspective on the rights contained in the International Covenant on Economic, Social and Cultural Rights and the extent to which the Government of the Kingdom of Bahrain complies with them according to the following approach “for each of the rights”:</w:t>
      </w:r>
    </w:p>
    <w:p w14:paraId="0C81756B" w14:textId="77777777" w:rsidR="0030277E" w:rsidRPr="000670B8" w:rsidRDefault="0030277E" w:rsidP="000670B8">
      <w:pPr>
        <w:spacing w:after="0" w:line="240" w:lineRule="auto"/>
        <w:jc w:val="lowKashida"/>
        <w:rPr>
          <w:rFonts w:ascii="Simplified Arabic" w:hAnsi="Simplified Arabic" w:cs="Simplified Arabic"/>
          <w:sz w:val="24"/>
          <w:szCs w:val="24"/>
        </w:rPr>
      </w:pPr>
      <w:r w:rsidRPr="000670B8">
        <w:rPr>
          <w:rFonts w:ascii="Simplified Arabic" w:hAnsi="Simplified Arabic" w:cs="Simplified Arabic"/>
          <w:sz w:val="24"/>
          <w:szCs w:val="24"/>
        </w:rPr>
        <w:t>1. Progress made.</w:t>
      </w:r>
    </w:p>
    <w:p w14:paraId="5D823B3F" w14:textId="77777777" w:rsidR="0030277E" w:rsidRPr="000670B8" w:rsidRDefault="0030277E" w:rsidP="000670B8">
      <w:pPr>
        <w:spacing w:after="0" w:line="240" w:lineRule="auto"/>
        <w:jc w:val="lowKashida"/>
        <w:rPr>
          <w:rFonts w:ascii="Simplified Arabic" w:hAnsi="Simplified Arabic" w:cs="Simplified Arabic"/>
          <w:sz w:val="24"/>
          <w:szCs w:val="24"/>
        </w:rPr>
      </w:pPr>
      <w:r w:rsidRPr="000670B8">
        <w:rPr>
          <w:rFonts w:ascii="Simplified Arabic" w:hAnsi="Simplified Arabic" w:cs="Simplified Arabic"/>
          <w:sz w:val="24"/>
          <w:szCs w:val="24"/>
        </w:rPr>
        <w:t>2. Aspects of improvement and development required.</w:t>
      </w:r>
    </w:p>
    <w:p w14:paraId="6827D49F" w14:textId="77777777" w:rsidR="0030277E" w:rsidRPr="000670B8" w:rsidRDefault="0030277E" w:rsidP="000670B8">
      <w:pPr>
        <w:spacing w:after="0" w:line="240" w:lineRule="auto"/>
        <w:jc w:val="lowKashida"/>
        <w:rPr>
          <w:rFonts w:ascii="Simplified Arabic" w:hAnsi="Simplified Arabic" w:cs="Simplified Arabic"/>
          <w:sz w:val="24"/>
          <w:szCs w:val="24"/>
        </w:rPr>
      </w:pPr>
      <w:r w:rsidRPr="000670B8">
        <w:rPr>
          <w:rFonts w:ascii="Simplified Arabic" w:hAnsi="Simplified Arabic" w:cs="Simplified Arabic"/>
          <w:sz w:val="24"/>
          <w:szCs w:val="24"/>
        </w:rPr>
        <w:t>3. Recommendations.</w:t>
      </w:r>
    </w:p>
    <w:p w14:paraId="5B14D7D0" w14:textId="77777777" w:rsidR="0030277E" w:rsidRPr="000670B8" w:rsidRDefault="0030277E" w:rsidP="000670B8">
      <w:pPr>
        <w:spacing w:after="0" w:line="240" w:lineRule="auto"/>
        <w:jc w:val="lowKashida"/>
        <w:rPr>
          <w:rFonts w:ascii="Simplified Arabic" w:hAnsi="Simplified Arabic" w:cs="Simplified Arabic"/>
          <w:sz w:val="24"/>
          <w:szCs w:val="24"/>
        </w:rPr>
      </w:pPr>
    </w:p>
    <w:p w14:paraId="0E2D4393" w14:textId="2EDFA8EB" w:rsidR="0030277E" w:rsidRPr="00903903" w:rsidRDefault="0030277E" w:rsidP="000670B8">
      <w:pPr>
        <w:spacing w:after="0" w:line="240" w:lineRule="auto"/>
        <w:jc w:val="lowKashida"/>
        <w:rPr>
          <w:rFonts w:ascii="Simplified Arabic" w:hAnsi="Simplified Arabic" w:cs="Simplified Arabic"/>
          <w:b/>
          <w:bCs/>
          <w:sz w:val="24"/>
          <w:szCs w:val="24"/>
          <w:u w:val="single"/>
        </w:rPr>
      </w:pPr>
      <w:r w:rsidRPr="00903903">
        <w:rPr>
          <w:rFonts w:ascii="Simplified Arabic" w:hAnsi="Simplified Arabic" w:cs="Simplified Arabic"/>
          <w:b/>
          <w:bCs/>
          <w:sz w:val="24"/>
          <w:szCs w:val="24"/>
          <w:u w:val="single"/>
        </w:rPr>
        <w:t>** General assessment of the extent of compliance of the Government of the Kingdom of Bahrain.</w:t>
      </w:r>
    </w:p>
    <w:p w14:paraId="55600308" w14:textId="5F612491" w:rsidR="0030277E" w:rsidRPr="000670B8" w:rsidRDefault="0030277E" w:rsidP="000670B8">
      <w:pPr>
        <w:spacing w:after="0" w:line="240" w:lineRule="auto"/>
        <w:jc w:val="lowKashida"/>
        <w:rPr>
          <w:rFonts w:ascii="Simplified Arabic" w:hAnsi="Simplified Arabic" w:cs="Simplified Arabic"/>
          <w:sz w:val="24"/>
          <w:szCs w:val="24"/>
        </w:rPr>
      </w:pPr>
    </w:p>
    <w:p w14:paraId="2CC4C6A3" w14:textId="14052DA4" w:rsidR="0030277E" w:rsidRPr="000670B8" w:rsidRDefault="0030277E" w:rsidP="000670B8">
      <w:pPr>
        <w:spacing w:after="0" w:line="240" w:lineRule="auto"/>
        <w:jc w:val="lowKashida"/>
        <w:rPr>
          <w:rFonts w:ascii="Simplified Arabic" w:hAnsi="Simplified Arabic" w:cs="Simplified Arabic"/>
          <w:sz w:val="24"/>
          <w:szCs w:val="24"/>
        </w:rPr>
      </w:pPr>
    </w:p>
    <w:p w14:paraId="4D23E778" w14:textId="77777777" w:rsidR="00903903" w:rsidRPr="00903903" w:rsidRDefault="00903903" w:rsidP="00903903">
      <w:pPr>
        <w:spacing w:after="0" w:line="240" w:lineRule="auto"/>
        <w:jc w:val="center"/>
        <w:rPr>
          <w:rFonts w:ascii="Simplified Arabic" w:hAnsi="Simplified Arabic" w:cs="Simplified Arabic"/>
          <w:b/>
          <w:bCs/>
          <w:sz w:val="28"/>
          <w:szCs w:val="28"/>
          <w:u w:val="single"/>
        </w:rPr>
      </w:pPr>
      <w:r w:rsidRPr="00903903">
        <w:rPr>
          <w:rFonts w:ascii="Simplified Arabic" w:hAnsi="Simplified Arabic" w:cs="Simplified Arabic"/>
          <w:b/>
          <w:bCs/>
          <w:sz w:val="28"/>
          <w:szCs w:val="28"/>
          <w:u w:val="single"/>
        </w:rPr>
        <w:t>Topic List</w:t>
      </w:r>
    </w:p>
    <w:p w14:paraId="67C130CC" w14:textId="7979F798" w:rsidR="0030277E" w:rsidRPr="000670B8" w:rsidRDefault="0030277E" w:rsidP="000670B8">
      <w:pPr>
        <w:spacing w:after="0" w:line="240" w:lineRule="auto"/>
        <w:jc w:val="lowKashida"/>
        <w:rPr>
          <w:rFonts w:ascii="Simplified Arabic" w:hAnsi="Simplified Arabic" w:cs="Simplified Arabic"/>
          <w:sz w:val="24"/>
          <w:szCs w:val="24"/>
        </w:rPr>
      </w:pPr>
    </w:p>
    <w:p w14:paraId="571C7B3A" w14:textId="7AB04765" w:rsidR="0030277E" w:rsidRPr="000670B8" w:rsidRDefault="0030277E" w:rsidP="000670B8">
      <w:pPr>
        <w:spacing w:after="0" w:line="240" w:lineRule="auto"/>
        <w:jc w:val="lowKashida"/>
        <w:rPr>
          <w:rFonts w:ascii="Simplified Arabic" w:hAnsi="Simplified Arabic" w:cs="Simplified Arabic"/>
          <w:sz w:val="24"/>
          <w:szCs w:val="24"/>
        </w:rPr>
      </w:pPr>
    </w:p>
    <w:tbl>
      <w:tblPr>
        <w:tblStyle w:val="TableGrid"/>
        <w:tblW w:w="0" w:type="auto"/>
        <w:tblLook w:val="04A0" w:firstRow="1" w:lastRow="0" w:firstColumn="1" w:lastColumn="0" w:noHBand="0" w:noVBand="1"/>
      </w:tblPr>
      <w:tblGrid>
        <w:gridCol w:w="3005"/>
        <w:gridCol w:w="3005"/>
        <w:gridCol w:w="3006"/>
      </w:tblGrid>
      <w:tr w:rsidR="00903903" w14:paraId="2CFE7398" w14:textId="77777777" w:rsidTr="00903903">
        <w:tc>
          <w:tcPr>
            <w:tcW w:w="3005" w:type="dxa"/>
          </w:tcPr>
          <w:p w14:paraId="09D8CDC0" w14:textId="3B07787E" w:rsidR="00903903" w:rsidRPr="00903903" w:rsidRDefault="00903903" w:rsidP="000670B8">
            <w:pPr>
              <w:jc w:val="lowKashida"/>
              <w:rPr>
                <w:rFonts w:ascii="Simplified Arabic" w:hAnsi="Simplified Arabic" w:cs="Simplified Arabic"/>
                <w:b/>
                <w:bCs/>
                <w:sz w:val="24"/>
                <w:szCs w:val="24"/>
              </w:rPr>
            </w:pPr>
            <w:r w:rsidRPr="00903903">
              <w:rPr>
                <w:rFonts w:ascii="Simplified Arabic" w:hAnsi="Simplified Arabic" w:cs="Simplified Arabic"/>
                <w:b/>
                <w:bCs/>
                <w:sz w:val="24"/>
                <w:szCs w:val="24"/>
              </w:rPr>
              <w:t>Subject</w:t>
            </w:r>
          </w:p>
        </w:tc>
        <w:tc>
          <w:tcPr>
            <w:tcW w:w="3005" w:type="dxa"/>
          </w:tcPr>
          <w:p w14:paraId="5D5A033C" w14:textId="795735BC" w:rsidR="00903903" w:rsidRPr="00903903" w:rsidRDefault="00903903" w:rsidP="000670B8">
            <w:pPr>
              <w:jc w:val="lowKashida"/>
              <w:rPr>
                <w:rFonts w:ascii="Simplified Arabic" w:hAnsi="Simplified Arabic" w:cs="Simplified Arabic"/>
                <w:b/>
                <w:bCs/>
                <w:sz w:val="24"/>
                <w:szCs w:val="24"/>
              </w:rPr>
            </w:pPr>
            <w:r w:rsidRPr="00903903">
              <w:rPr>
                <w:rFonts w:ascii="Simplified Arabic" w:hAnsi="Simplified Arabic" w:cs="Simplified Arabic"/>
                <w:b/>
                <w:bCs/>
                <w:sz w:val="24"/>
                <w:szCs w:val="24"/>
              </w:rPr>
              <w:t>Points</w:t>
            </w:r>
          </w:p>
        </w:tc>
        <w:tc>
          <w:tcPr>
            <w:tcW w:w="3006" w:type="dxa"/>
          </w:tcPr>
          <w:p w14:paraId="613AEF62" w14:textId="65D6A77E" w:rsidR="00903903" w:rsidRPr="00903903" w:rsidRDefault="00903903" w:rsidP="000670B8">
            <w:pPr>
              <w:jc w:val="lowKashida"/>
              <w:rPr>
                <w:rFonts w:ascii="Simplified Arabic" w:hAnsi="Simplified Arabic" w:cs="Simplified Arabic"/>
                <w:b/>
                <w:bCs/>
                <w:sz w:val="24"/>
                <w:szCs w:val="24"/>
              </w:rPr>
            </w:pPr>
            <w:r w:rsidRPr="00903903">
              <w:rPr>
                <w:rFonts w:ascii="Simplified Arabic" w:hAnsi="Simplified Arabic" w:cs="Simplified Arabic"/>
                <w:b/>
                <w:bCs/>
                <w:sz w:val="24"/>
                <w:szCs w:val="24"/>
              </w:rPr>
              <w:t>Pages</w:t>
            </w:r>
          </w:p>
        </w:tc>
      </w:tr>
      <w:tr w:rsidR="00903903" w14:paraId="11F332F9" w14:textId="77777777" w:rsidTr="00903903">
        <w:tc>
          <w:tcPr>
            <w:tcW w:w="3005" w:type="dxa"/>
          </w:tcPr>
          <w:p w14:paraId="38A564C3" w14:textId="4EA1A95A" w:rsidR="00903903" w:rsidRPr="00903903" w:rsidRDefault="00903903" w:rsidP="000670B8">
            <w:pPr>
              <w:jc w:val="lowKashida"/>
              <w:rPr>
                <w:rFonts w:ascii="Simplified Arabic" w:hAnsi="Simplified Arabic" w:cs="Simplified Arabic"/>
                <w:b/>
                <w:bCs/>
                <w:sz w:val="24"/>
                <w:szCs w:val="24"/>
              </w:rPr>
            </w:pPr>
            <w:r w:rsidRPr="00903903">
              <w:rPr>
                <w:rFonts w:ascii="Simplified Arabic" w:hAnsi="Simplified Arabic" w:cs="Simplified Arabic"/>
                <w:b/>
                <w:bCs/>
                <w:sz w:val="24"/>
                <w:szCs w:val="24"/>
              </w:rPr>
              <w:t>Right to work</w:t>
            </w:r>
          </w:p>
        </w:tc>
        <w:tc>
          <w:tcPr>
            <w:tcW w:w="3005" w:type="dxa"/>
          </w:tcPr>
          <w:p w14:paraId="3C175ED0" w14:textId="1084CB9D" w:rsidR="00903903" w:rsidRDefault="00903903" w:rsidP="000670B8">
            <w:pPr>
              <w:jc w:val="lowKashida"/>
              <w:rPr>
                <w:rFonts w:ascii="Simplified Arabic" w:hAnsi="Simplified Arabic" w:cs="Simplified Arabic"/>
                <w:sz w:val="24"/>
                <w:szCs w:val="24"/>
              </w:rPr>
            </w:pPr>
            <w:r w:rsidRPr="000670B8">
              <w:rPr>
                <w:rFonts w:ascii="Simplified Arabic" w:hAnsi="Simplified Arabic" w:cs="Simplified Arabic"/>
                <w:sz w:val="24"/>
                <w:szCs w:val="24"/>
              </w:rPr>
              <w:t>1,2,3,4,5,6,7</w:t>
            </w:r>
          </w:p>
        </w:tc>
        <w:tc>
          <w:tcPr>
            <w:tcW w:w="3006" w:type="dxa"/>
          </w:tcPr>
          <w:p w14:paraId="679D2076" w14:textId="7A9203B3" w:rsidR="00903903" w:rsidRDefault="00903903" w:rsidP="000670B8">
            <w:pPr>
              <w:jc w:val="lowKashida"/>
              <w:rPr>
                <w:rFonts w:ascii="Simplified Arabic" w:hAnsi="Simplified Arabic" w:cs="Simplified Arabic"/>
                <w:sz w:val="24"/>
                <w:szCs w:val="24"/>
              </w:rPr>
            </w:pPr>
            <w:r w:rsidRPr="000670B8">
              <w:rPr>
                <w:rFonts w:ascii="Simplified Arabic" w:hAnsi="Simplified Arabic" w:cs="Simplified Arabic"/>
                <w:sz w:val="24"/>
                <w:szCs w:val="24"/>
              </w:rPr>
              <w:t>4_5</w:t>
            </w:r>
          </w:p>
        </w:tc>
      </w:tr>
      <w:tr w:rsidR="00903903" w14:paraId="126C9F06" w14:textId="77777777" w:rsidTr="00903903">
        <w:tc>
          <w:tcPr>
            <w:tcW w:w="3005" w:type="dxa"/>
          </w:tcPr>
          <w:p w14:paraId="39F747B5" w14:textId="3326DDD0" w:rsidR="00903903" w:rsidRPr="00903903" w:rsidRDefault="00903903" w:rsidP="000670B8">
            <w:pPr>
              <w:jc w:val="lowKashida"/>
              <w:rPr>
                <w:rFonts w:ascii="Simplified Arabic" w:hAnsi="Simplified Arabic" w:cs="Simplified Arabic"/>
                <w:b/>
                <w:bCs/>
                <w:sz w:val="24"/>
                <w:szCs w:val="24"/>
              </w:rPr>
            </w:pPr>
            <w:r w:rsidRPr="00903903">
              <w:rPr>
                <w:rFonts w:ascii="Simplified Arabic" w:hAnsi="Simplified Arabic" w:cs="Simplified Arabic"/>
                <w:b/>
                <w:bCs/>
                <w:sz w:val="24"/>
                <w:szCs w:val="24"/>
              </w:rPr>
              <w:t xml:space="preserve">The </w:t>
            </w:r>
            <w:r w:rsidR="00A646FE">
              <w:rPr>
                <w:rFonts w:ascii="Simplified Arabic" w:hAnsi="Simplified Arabic" w:cs="Simplified Arabic"/>
                <w:b/>
                <w:bCs/>
                <w:sz w:val="24"/>
                <w:szCs w:val="24"/>
              </w:rPr>
              <w:t>R</w:t>
            </w:r>
            <w:r w:rsidRPr="00903903">
              <w:rPr>
                <w:rFonts w:ascii="Simplified Arabic" w:hAnsi="Simplified Arabic" w:cs="Simplified Arabic"/>
                <w:b/>
                <w:bCs/>
                <w:sz w:val="24"/>
                <w:szCs w:val="24"/>
              </w:rPr>
              <w:t xml:space="preserve">ight to </w:t>
            </w:r>
            <w:r w:rsidR="00A646FE">
              <w:rPr>
                <w:rFonts w:ascii="Simplified Arabic" w:hAnsi="Simplified Arabic" w:cs="Simplified Arabic"/>
                <w:b/>
                <w:bCs/>
                <w:sz w:val="24"/>
                <w:szCs w:val="24"/>
              </w:rPr>
              <w:t>S</w:t>
            </w:r>
            <w:r w:rsidRPr="00903903">
              <w:rPr>
                <w:rFonts w:ascii="Simplified Arabic" w:hAnsi="Simplified Arabic" w:cs="Simplified Arabic"/>
                <w:b/>
                <w:bCs/>
                <w:sz w:val="24"/>
                <w:szCs w:val="24"/>
              </w:rPr>
              <w:t xml:space="preserve">ocial </w:t>
            </w:r>
            <w:r w:rsidR="00A646FE">
              <w:rPr>
                <w:rFonts w:ascii="Simplified Arabic" w:hAnsi="Simplified Arabic" w:cs="Simplified Arabic"/>
                <w:b/>
                <w:bCs/>
                <w:sz w:val="24"/>
                <w:szCs w:val="24"/>
              </w:rPr>
              <w:t>S</w:t>
            </w:r>
            <w:r w:rsidRPr="00903903">
              <w:rPr>
                <w:rFonts w:ascii="Simplified Arabic" w:hAnsi="Simplified Arabic" w:cs="Simplified Arabic"/>
                <w:b/>
                <w:bCs/>
                <w:sz w:val="24"/>
                <w:szCs w:val="24"/>
              </w:rPr>
              <w:t>ecurity</w:t>
            </w:r>
          </w:p>
        </w:tc>
        <w:tc>
          <w:tcPr>
            <w:tcW w:w="3005" w:type="dxa"/>
          </w:tcPr>
          <w:p w14:paraId="5E86CF02" w14:textId="46E31E56" w:rsidR="00903903" w:rsidRDefault="00903903" w:rsidP="000670B8">
            <w:pPr>
              <w:jc w:val="lowKashida"/>
              <w:rPr>
                <w:rFonts w:ascii="Simplified Arabic" w:hAnsi="Simplified Arabic" w:cs="Simplified Arabic"/>
                <w:sz w:val="24"/>
                <w:szCs w:val="24"/>
              </w:rPr>
            </w:pPr>
            <w:r w:rsidRPr="000670B8">
              <w:rPr>
                <w:rFonts w:ascii="Simplified Arabic" w:hAnsi="Simplified Arabic" w:cs="Simplified Arabic"/>
                <w:sz w:val="24"/>
                <w:szCs w:val="24"/>
              </w:rPr>
              <w:t>8,9,10,11</w:t>
            </w:r>
          </w:p>
        </w:tc>
        <w:tc>
          <w:tcPr>
            <w:tcW w:w="3006" w:type="dxa"/>
          </w:tcPr>
          <w:p w14:paraId="74C05AE9" w14:textId="0C331525" w:rsidR="00903903" w:rsidRDefault="00D11BCA" w:rsidP="000670B8">
            <w:pPr>
              <w:jc w:val="lowKashida"/>
              <w:rPr>
                <w:rFonts w:ascii="Simplified Arabic" w:hAnsi="Simplified Arabic" w:cs="Simplified Arabic"/>
                <w:sz w:val="24"/>
                <w:szCs w:val="24"/>
              </w:rPr>
            </w:pPr>
            <w:r>
              <w:rPr>
                <w:rFonts w:ascii="Simplified Arabic" w:hAnsi="Simplified Arabic" w:cs="Simplified Arabic"/>
                <w:sz w:val="24"/>
                <w:szCs w:val="24"/>
              </w:rPr>
              <w:t>6</w:t>
            </w:r>
            <w:r w:rsidR="00903903" w:rsidRPr="000670B8">
              <w:rPr>
                <w:rFonts w:ascii="Simplified Arabic" w:hAnsi="Simplified Arabic" w:cs="Simplified Arabic"/>
                <w:sz w:val="24"/>
                <w:szCs w:val="24"/>
              </w:rPr>
              <w:t>-</w:t>
            </w:r>
            <w:r>
              <w:rPr>
                <w:rFonts w:ascii="Simplified Arabic" w:hAnsi="Simplified Arabic" w:cs="Simplified Arabic"/>
                <w:sz w:val="24"/>
                <w:szCs w:val="24"/>
              </w:rPr>
              <w:t>7</w:t>
            </w:r>
          </w:p>
        </w:tc>
      </w:tr>
      <w:tr w:rsidR="00903903" w14:paraId="7DF9D04C" w14:textId="77777777" w:rsidTr="00903903">
        <w:tc>
          <w:tcPr>
            <w:tcW w:w="3005" w:type="dxa"/>
          </w:tcPr>
          <w:p w14:paraId="6C1D5EC0" w14:textId="1DA09434" w:rsidR="00903903" w:rsidRPr="00903903" w:rsidRDefault="00903903" w:rsidP="000670B8">
            <w:pPr>
              <w:jc w:val="lowKashida"/>
              <w:rPr>
                <w:rFonts w:ascii="Simplified Arabic" w:hAnsi="Simplified Arabic" w:cs="Simplified Arabic"/>
                <w:b/>
                <w:bCs/>
                <w:sz w:val="24"/>
                <w:szCs w:val="24"/>
              </w:rPr>
            </w:pPr>
            <w:r w:rsidRPr="00903903">
              <w:rPr>
                <w:rFonts w:ascii="Simplified Arabic" w:hAnsi="Simplified Arabic" w:cs="Simplified Arabic"/>
                <w:b/>
                <w:bCs/>
                <w:sz w:val="24"/>
                <w:szCs w:val="24"/>
              </w:rPr>
              <w:t xml:space="preserve">Right to </w:t>
            </w:r>
            <w:r w:rsidR="00A646FE">
              <w:rPr>
                <w:rFonts w:ascii="Simplified Arabic" w:hAnsi="Simplified Arabic" w:cs="Simplified Arabic"/>
                <w:b/>
                <w:bCs/>
                <w:sz w:val="24"/>
                <w:szCs w:val="24"/>
              </w:rPr>
              <w:t>A</w:t>
            </w:r>
            <w:r w:rsidRPr="00903903">
              <w:rPr>
                <w:rFonts w:ascii="Simplified Arabic" w:hAnsi="Simplified Arabic" w:cs="Simplified Arabic"/>
                <w:b/>
                <w:bCs/>
                <w:sz w:val="24"/>
                <w:szCs w:val="24"/>
              </w:rPr>
              <w:t xml:space="preserve">dequate </w:t>
            </w:r>
            <w:r w:rsidR="00A646FE">
              <w:rPr>
                <w:rFonts w:ascii="Simplified Arabic" w:hAnsi="Simplified Arabic" w:cs="Simplified Arabic"/>
                <w:b/>
                <w:bCs/>
                <w:sz w:val="24"/>
                <w:szCs w:val="24"/>
              </w:rPr>
              <w:t>H</w:t>
            </w:r>
            <w:r w:rsidRPr="00903903">
              <w:rPr>
                <w:rFonts w:ascii="Simplified Arabic" w:hAnsi="Simplified Arabic" w:cs="Simplified Arabic"/>
                <w:b/>
                <w:bCs/>
                <w:sz w:val="24"/>
                <w:szCs w:val="24"/>
              </w:rPr>
              <w:t>ousing</w:t>
            </w:r>
          </w:p>
        </w:tc>
        <w:tc>
          <w:tcPr>
            <w:tcW w:w="3005" w:type="dxa"/>
          </w:tcPr>
          <w:p w14:paraId="3DC8E715" w14:textId="6477E18B" w:rsidR="00903903" w:rsidRDefault="00903903" w:rsidP="000670B8">
            <w:pPr>
              <w:jc w:val="lowKashida"/>
              <w:rPr>
                <w:rFonts w:ascii="Simplified Arabic" w:hAnsi="Simplified Arabic" w:cs="Simplified Arabic"/>
                <w:sz w:val="24"/>
                <w:szCs w:val="24"/>
              </w:rPr>
            </w:pPr>
            <w:r w:rsidRPr="000670B8">
              <w:rPr>
                <w:rFonts w:ascii="Simplified Arabic" w:hAnsi="Simplified Arabic" w:cs="Simplified Arabic"/>
                <w:sz w:val="24"/>
                <w:szCs w:val="24"/>
              </w:rPr>
              <w:t>12,13,14,15</w:t>
            </w:r>
          </w:p>
        </w:tc>
        <w:tc>
          <w:tcPr>
            <w:tcW w:w="3006" w:type="dxa"/>
          </w:tcPr>
          <w:p w14:paraId="5F55E9DE" w14:textId="43C3C509" w:rsidR="00903903" w:rsidRDefault="00D11BCA" w:rsidP="000670B8">
            <w:pPr>
              <w:jc w:val="lowKashida"/>
              <w:rPr>
                <w:rFonts w:ascii="Simplified Arabic" w:hAnsi="Simplified Arabic" w:cs="Simplified Arabic"/>
                <w:sz w:val="24"/>
                <w:szCs w:val="24"/>
              </w:rPr>
            </w:pPr>
            <w:r>
              <w:rPr>
                <w:rFonts w:ascii="Simplified Arabic" w:hAnsi="Simplified Arabic" w:cs="Simplified Arabic"/>
                <w:sz w:val="24"/>
                <w:szCs w:val="24"/>
              </w:rPr>
              <w:t>7</w:t>
            </w:r>
            <w:r w:rsidR="00903903" w:rsidRPr="000670B8">
              <w:rPr>
                <w:rFonts w:ascii="Simplified Arabic" w:hAnsi="Simplified Arabic" w:cs="Simplified Arabic"/>
                <w:sz w:val="24"/>
                <w:szCs w:val="24"/>
              </w:rPr>
              <w:t>-</w:t>
            </w:r>
            <w:r>
              <w:rPr>
                <w:rFonts w:ascii="Simplified Arabic" w:hAnsi="Simplified Arabic" w:cs="Simplified Arabic"/>
                <w:sz w:val="24"/>
                <w:szCs w:val="24"/>
              </w:rPr>
              <w:t>8</w:t>
            </w:r>
          </w:p>
        </w:tc>
      </w:tr>
      <w:tr w:rsidR="00903903" w14:paraId="38BD589C" w14:textId="77777777" w:rsidTr="00903903">
        <w:tc>
          <w:tcPr>
            <w:tcW w:w="3005" w:type="dxa"/>
          </w:tcPr>
          <w:p w14:paraId="73B8EDF7" w14:textId="0BA8B375" w:rsidR="00903903" w:rsidRPr="00903903" w:rsidRDefault="00903903" w:rsidP="000670B8">
            <w:pPr>
              <w:jc w:val="lowKashida"/>
              <w:rPr>
                <w:rFonts w:ascii="Simplified Arabic" w:hAnsi="Simplified Arabic" w:cs="Simplified Arabic"/>
                <w:b/>
                <w:bCs/>
                <w:sz w:val="24"/>
                <w:szCs w:val="24"/>
              </w:rPr>
            </w:pPr>
            <w:r w:rsidRPr="00903903">
              <w:rPr>
                <w:rFonts w:ascii="Simplified Arabic" w:hAnsi="Simplified Arabic" w:cs="Simplified Arabic"/>
                <w:b/>
                <w:bCs/>
                <w:sz w:val="24"/>
                <w:szCs w:val="24"/>
              </w:rPr>
              <w:t xml:space="preserve">The </w:t>
            </w:r>
            <w:r w:rsidR="00A646FE">
              <w:rPr>
                <w:rFonts w:ascii="Simplified Arabic" w:hAnsi="Simplified Arabic" w:cs="Simplified Arabic"/>
                <w:b/>
                <w:bCs/>
                <w:sz w:val="24"/>
                <w:szCs w:val="24"/>
              </w:rPr>
              <w:t>R</w:t>
            </w:r>
            <w:r w:rsidRPr="00903903">
              <w:rPr>
                <w:rFonts w:ascii="Simplified Arabic" w:hAnsi="Simplified Arabic" w:cs="Simplified Arabic"/>
                <w:b/>
                <w:bCs/>
                <w:sz w:val="24"/>
                <w:szCs w:val="24"/>
              </w:rPr>
              <w:t xml:space="preserve">ight to </w:t>
            </w:r>
            <w:r w:rsidR="00A646FE">
              <w:rPr>
                <w:rFonts w:ascii="Simplified Arabic" w:hAnsi="Simplified Arabic" w:cs="Simplified Arabic"/>
                <w:b/>
                <w:bCs/>
                <w:sz w:val="24"/>
                <w:szCs w:val="24"/>
              </w:rPr>
              <w:t>H</w:t>
            </w:r>
            <w:r w:rsidRPr="00903903">
              <w:rPr>
                <w:rFonts w:ascii="Simplified Arabic" w:hAnsi="Simplified Arabic" w:cs="Simplified Arabic"/>
                <w:b/>
                <w:bCs/>
                <w:sz w:val="24"/>
                <w:szCs w:val="24"/>
              </w:rPr>
              <w:t>ealth</w:t>
            </w:r>
          </w:p>
        </w:tc>
        <w:tc>
          <w:tcPr>
            <w:tcW w:w="3005" w:type="dxa"/>
          </w:tcPr>
          <w:p w14:paraId="188E0E66" w14:textId="65E251C9" w:rsidR="00903903" w:rsidRDefault="00903903" w:rsidP="000670B8">
            <w:pPr>
              <w:jc w:val="lowKashida"/>
              <w:rPr>
                <w:rFonts w:ascii="Simplified Arabic" w:hAnsi="Simplified Arabic" w:cs="Simplified Arabic"/>
                <w:sz w:val="24"/>
                <w:szCs w:val="24"/>
              </w:rPr>
            </w:pPr>
            <w:r w:rsidRPr="000670B8">
              <w:rPr>
                <w:rFonts w:ascii="Simplified Arabic" w:hAnsi="Simplified Arabic" w:cs="Simplified Arabic"/>
                <w:sz w:val="24"/>
                <w:szCs w:val="24"/>
              </w:rPr>
              <w:t>16,17,18,19,2</w:t>
            </w:r>
            <w:r w:rsidR="00A646FE">
              <w:rPr>
                <w:rFonts w:ascii="Simplified Arabic" w:hAnsi="Simplified Arabic" w:cs="Simplified Arabic"/>
                <w:sz w:val="24"/>
                <w:szCs w:val="24"/>
              </w:rPr>
              <w:t>0,21</w:t>
            </w:r>
          </w:p>
        </w:tc>
        <w:tc>
          <w:tcPr>
            <w:tcW w:w="3006" w:type="dxa"/>
          </w:tcPr>
          <w:p w14:paraId="1CCB27AA" w14:textId="6D46A4F9" w:rsidR="00903903" w:rsidRDefault="00D11BCA" w:rsidP="000670B8">
            <w:pPr>
              <w:jc w:val="lowKashida"/>
              <w:rPr>
                <w:rFonts w:ascii="Simplified Arabic" w:hAnsi="Simplified Arabic" w:cs="Simplified Arabic"/>
                <w:sz w:val="24"/>
                <w:szCs w:val="24"/>
              </w:rPr>
            </w:pPr>
            <w:r>
              <w:rPr>
                <w:rFonts w:ascii="Simplified Arabic" w:hAnsi="Simplified Arabic" w:cs="Simplified Arabic"/>
                <w:sz w:val="24"/>
                <w:szCs w:val="24"/>
              </w:rPr>
              <w:t>8</w:t>
            </w:r>
            <w:r w:rsidR="00903903" w:rsidRPr="000670B8">
              <w:rPr>
                <w:rFonts w:ascii="Simplified Arabic" w:hAnsi="Simplified Arabic" w:cs="Simplified Arabic"/>
                <w:sz w:val="24"/>
                <w:szCs w:val="24"/>
              </w:rPr>
              <w:t>-</w:t>
            </w:r>
            <w:r>
              <w:rPr>
                <w:rFonts w:ascii="Simplified Arabic" w:hAnsi="Simplified Arabic" w:cs="Simplified Arabic"/>
                <w:sz w:val="24"/>
                <w:szCs w:val="24"/>
              </w:rPr>
              <w:t>9</w:t>
            </w:r>
          </w:p>
        </w:tc>
      </w:tr>
      <w:tr w:rsidR="00903903" w14:paraId="080DB088" w14:textId="77777777" w:rsidTr="00903903">
        <w:tc>
          <w:tcPr>
            <w:tcW w:w="3005" w:type="dxa"/>
          </w:tcPr>
          <w:p w14:paraId="52FD26D2" w14:textId="1E2EF960" w:rsidR="00903903" w:rsidRPr="00903903" w:rsidRDefault="00903903" w:rsidP="000670B8">
            <w:pPr>
              <w:jc w:val="lowKashida"/>
              <w:rPr>
                <w:rFonts w:ascii="Simplified Arabic" w:hAnsi="Simplified Arabic" w:cs="Simplified Arabic"/>
                <w:b/>
                <w:bCs/>
                <w:sz w:val="24"/>
                <w:szCs w:val="24"/>
              </w:rPr>
            </w:pPr>
            <w:r w:rsidRPr="00903903">
              <w:rPr>
                <w:rFonts w:ascii="Simplified Arabic" w:hAnsi="Simplified Arabic" w:cs="Simplified Arabic"/>
                <w:b/>
                <w:bCs/>
                <w:sz w:val="24"/>
                <w:szCs w:val="24"/>
              </w:rPr>
              <w:t xml:space="preserve">The </w:t>
            </w:r>
            <w:r w:rsidR="00A646FE">
              <w:rPr>
                <w:rFonts w:ascii="Simplified Arabic" w:hAnsi="Simplified Arabic" w:cs="Simplified Arabic"/>
                <w:b/>
                <w:bCs/>
                <w:sz w:val="24"/>
                <w:szCs w:val="24"/>
              </w:rPr>
              <w:t>R</w:t>
            </w:r>
            <w:r w:rsidRPr="00903903">
              <w:rPr>
                <w:rFonts w:ascii="Simplified Arabic" w:hAnsi="Simplified Arabic" w:cs="Simplified Arabic"/>
                <w:b/>
                <w:bCs/>
                <w:sz w:val="24"/>
                <w:szCs w:val="24"/>
              </w:rPr>
              <w:t xml:space="preserve">ight to </w:t>
            </w:r>
            <w:r w:rsidR="00A646FE">
              <w:rPr>
                <w:rFonts w:ascii="Simplified Arabic" w:hAnsi="Simplified Arabic" w:cs="Simplified Arabic"/>
                <w:b/>
                <w:bCs/>
                <w:sz w:val="24"/>
                <w:szCs w:val="24"/>
              </w:rPr>
              <w:t>E</w:t>
            </w:r>
            <w:r w:rsidRPr="00903903">
              <w:rPr>
                <w:rFonts w:ascii="Simplified Arabic" w:hAnsi="Simplified Arabic" w:cs="Simplified Arabic"/>
                <w:b/>
                <w:bCs/>
                <w:sz w:val="24"/>
                <w:szCs w:val="24"/>
              </w:rPr>
              <w:t>ducation</w:t>
            </w:r>
          </w:p>
        </w:tc>
        <w:tc>
          <w:tcPr>
            <w:tcW w:w="3005" w:type="dxa"/>
          </w:tcPr>
          <w:p w14:paraId="54C73170" w14:textId="20ACBFE4" w:rsidR="00903903" w:rsidRDefault="00903903" w:rsidP="000670B8">
            <w:pPr>
              <w:jc w:val="lowKashida"/>
              <w:rPr>
                <w:rFonts w:ascii="Simplified Arabic" w:hAnsi="Simplified Arabic" w:cs="Simplified Arabic"/>
                <w:sz w:val="24"/>
                <w:szCs w:val="24"/>
              </w:rPr>
            </w:pPr>
            <w:r w:rsidRPr="000670B8">
              <w:rPr>
                <w:rFonts w:ascii="Simplified Arabic" w:hAnsi="Simplified Arabic" w:cs="Simplified Arabic"/>
                <w:sz w:val="24"/>
                <w:szCs w:val="24"/>
              </w:rPr>
              <w:t>2</w:t>
            </w:r>
            <w:r w:rsidR="00A646FE">
              <w:rPr>
                <w:rFonts w:ascii="Simplified Arabic" w:hAnsi="Simplified Arabic" w:cs="Simplified Arabic"/>
                <w:sz w:val="24"/>
                <w:szCs w:val="24"/>
              </w:rPr>
              <w:t>2</w:t>
            </w:r>
            <w:r w:rsidRPr="000670B8">
              <w:rPr>
                <w:rFonts w:ascii="Simplified Arabic" w:hAnsi="Simplified Arabic" w:cs="Simplified Arabic"/>
                <w:sz w:val="24"/>
                <w:szCs w:val="24"/>
              </w:rPr>
              <w:t>,2</w:t>
            </w:r>
            <w:r w:rsidR="00A646FE">
              <w:rPr>
                <w:rFonts w:ascii="Simplified Arabic" w:hAnsi="Simplified Arabic" w:cs="Simplified Arabic"/>
                <w:sz w:val="24"/>
                <w:szCs w:val="24"/>
              </w:rPr>
              <w:t>3</w:t>
            </w:r>
            <w:r w:rsidRPr="000670B8">
              <w:rPr>
                <w:rFonts w:ascii="Simplified Arabic" w:hAnsi="Simplified Arabic" w:cs="Simplified Arabic"/>
                <w:sz w:val="24"/>
                <w:szCs w:val="24"/>
              </w:rPr>
              <w:t>,2</w:t>
            </w:r>
            <w:r w:rsidR="00A646FE">
              <w:rPr>
                <w:rFonts w:ascii="Simplified Arabic" w:hAnsi="Simplified Arabic" w:cs="Simplified Arabic"/>
                <w:sz w:val="24"/>
                <w:szCs w:val="24"/>
              </w:rPr>
              <w:t>4</w:t>
            </w:r>
          </w:p>
        </w:tc>
        <w:tc>
          <w:tcPr>
            <w:tcW w:w="3006" w:type="dxa"/>
          </w:tcPr>
          <w:p w14:paraId="78C065C8" w14:textId="43BB3A6F" w:rsidR="00903903" w:rsidRDefault="00D11BCA" w:rsidP="000670B8">
            <w:pPr>
              <w:jc w:val="lowKashida"/>
              <w:rPr>
                <w:rFonts w:ascii="Simplified Arabic" w:hAnsi="Simplified Arabic" w:cs="Simplified Arabic"/>
                <w:sz w:val="24"/>
                <w:szCs w:val="24"/>
              </w:rPr>
            </w:pPr>
            <w:r>
              <w:rPr>
                <w:rFonts w:ascii="Simplified Arabic" w:hAnsi="Simplified Arabic" w:cs="Simplified Arabic"/>
                <w:sz w:val="24"/>
                <w:szCs w:val="24"/>
              </w:rPr>
              <w:t>9</w:t>
            </w:r>
          </w:p>
        </w:tc>
      </w:tr>
      <w:tr w:rsidR="00903903" w14:paraId="4A3E5F26" w14:textId="77777777" w:rsidTr="00903903">
        <w:tc>
          <w:tcPr>
            <w:tcW w:w="3005" w:type="dxa"/>
          </w:tcPr>
          <w:p w14:paraId="103A0316" w14:textId="5D24E98E" w:rsidR="00903903" w:rsidRPr="00903903" w:rsidRDefault="00903903" w:rsidP="000670B8">
            <w:pPr>
              <w:jc w:val="lowKashida"/>
              <w:rPr>
                <w:rFonts w:ascii="Simplified Arabic" w:hAnsi="Simplified Arabic" w:cs="Simplified Arabic"/>
                <w:b/>
                <w:bCs/>
                <w:sz w:val="24"/>
                <w:szCs w:val="24"/>
              </w:rPr>
            </w:pPr>
            <w:r w:rsidRPr="00903903">
              <w:rPr>
                <w:rFonts w:ascii="Simplified Arabic" w:hAnsi="Simplified Arabic" w:cs="Simplified Arabic"/>
                <w:b/>
                <w:bCs/>
                <w:sz w:val="24"/>
                <w:szCs w:val="24"/>
              </w:rPr>
              <w:t>Overall assessment of the compliance of the Government of the Kingdom of Bahrain</w:t>
            </w:r>
          </w:p>
        </w:tc>
        <w:tc>
          <w:tcPr>
            <w:tcW w:w="3005" w:type="dxa"/>
          </w:tcPr>
          <w:p w14:paraId="1C9526E1" w14:textId="3D99E36E" w:rsidR="00903903" w:rsidRDefault="00903903" w:rsidP="000670B8">
            <w:pPr>
              <w:jc w:val="lowKashida"/>
              <w:rPr>
                <w:rFonts w:ascii="Simplified Arabic" w:hAnsi="Simplified Arabic" w:cs="Simplified Arabic"/>
                <w:sz w:val="24"/>
                <w:szCs w:val="24"/>
              </w:rPr>
            </w:pPr>
            <w:r w:rsidRPr="000670B8">
              <w:rPr>
                <w:rFonts w:ascii="Simplified Arabic" w:hAnsi="Simplified Arabic" w:cs="Simplified Arabic"/>
                <w:sz w:val="24"/>
                <w:szCs w:val="24"/>
              </w:rPr>
              <w:t>2</w:t>
            </w:r>
            <w:r w:rsidR="00A646FE">
              <w:rPr>
                <w:rFonts w:ascii="Simplified Arabic" w:hAnsi="Simplified Arabic" w:cs="Simplified Arabic"/>
                <w:sz w:val="24"/>
                <w:szCs w:val="24"/>
              </w:rPr>
              <w:t>5</w:t>
            </w:r>
            <w:r w:rsidRPr="000670B8">
              <w:rPr>
                <w:rFonts w:ascii="Simplified Arabic" w:hAnsi="Simplified Arabic" w:cs="Simplified Arabic"/>
                <w:sz w:val="24"/>
                <w:szCs w:val="24"/>
              </w:rPr>
              <w:t>,2</w:t>
            </w:r>
            <w:r w:rsidR="00A646FE">
              <w:rPr>
                <w:rFonts w:ascii="Simplified Arabic" w:hAnsi="Simplified Arabic" w:cs="Simplified Arabic"/>
                <w:sz w:val="24"/>
                <w:szCs w:val="24"/>
              </w:rPr>
              <w:t>6,27</w:t>
            </w:r>
          </w:p>
        </w:tc>
        <w:tc>
          <w:tcPr>
            <w:tcW w:w="3006" w:type="dxa"/>
          </w:tcPr>
          <w:p w14:paraId="21014EF2" w14:textId="1855E230" w:rsidR="00903903" w:rsidRDefault="00D11BCA" w:rsidP="000670B8">
            <w:pPr>
              <w:jc w:val="lowKashida"/>
              <w:rPr>
                <w:rFonts w:ascii="Simplified Arabic" w:hAnsi="Simplified Arabic" w:cs="Simplified Arabic"/>
                <w:sz w:val="24"/>
                <w:szCs w:val="24"/>
              </w:rPr>
            </w:pPr>
            <w:r>
              <w:rPr>
                <w:rFonts w:ascii="Simplified Arabic" w:hAnsi="Simplified Arabic" w:cs="Simplified Arabic"/>
                <w:sz w:val="24"/>
                <w:szCs w:val="24"/>
              </w:rPr>
              <w:t>10</w:t>
            </w:r>
          </w:p>
        </w:tc>
      </w:tr>
    </w:tbl>
    <w:p w14:paraId="57AFDA09" w14:textId="104C7E4A" w:rsidR="0030277E" w:rsidRPr="000670B8" w:rsidRDefault="0030277E" w:rsidP="000670B8">
      <w:pPr>
        <w:spacing w:after="0" w:line="240" w:lineRule="auto"/>
        <w:jc w:val="lowKashida"/>
        <w:rPr>
          <w:rFonts w:ascii="Simplified Arabic" w:hAnsi="Simplified Arabic" w:cs="Simplified Arabic"/>
          <w:sz w:val="24"/>
          <w:szCs w:val="24"/>
        </w:rPr>
      </w:pPr>
    </w:p>
    <w:p w14:paraId="61958963" w14:textId="40C4971F" w:rsidR="0030277E" w:rsidRPr="000670B8" w:rsidRDefault="0030277E" w:rsidP="000670B8">
      <w:pPr>
        <w:spacing w:after="0" w:line="240" w:lineRule="auto"/>
        <w:jc w:val="lowKashida"/>
        <w:rPr>
          <w:rFonts w:ascii="Simplified Arabic" w:hAnsi="Simplified Arabic" w:cs="Simplified Arabic"/>
          <w:sz w:val="24"/>
          <w:szCs w:val="24"/>
        </w:rPr>
      </w:pPr>
    </w:p>
    <w:p w14:paraId="7A82BB34" w14:textId="77777777" w:rsidR="0030277E" w:rsidRPr="000670B8" w:rsidRDefault="0030277E" w:rsidP="000670B8">
      <w:pPr>
        <w:spacing w:after="0" w:line="240" w:lineRule="auto"/>
        <w:jc w:val="lowKashida"/>
        <w:rPr>
          <w:rFonts w:ascii="Simplified Arabic" w:hAnsi="Simplified Arabic" w:cs="Simplified Arabic"/>
          <w:sz w:val="24"/>
          <w:szCs w:val="24"/>
        </w:rPr>
      </w:pPr>
    </w:p>
    <w:p w14:paraId="41CC7BC9" w14:textId="5CB5A0D0" w:rsidR="0030277E" w:rsidRPr="000670B8" w:rsidRDefault="0030277E" w:rsidP="000670B8">
      <w:pPr>
        <w:spacing w:after="0" w:line="240" w:lineRule="auto"/>
        <w:jc w:val="lowKashida"/>
        <w:rPr>
          <w:rFonts w:ascii="Simplified Arabic" w:hAnsi="Simplified Arabic" w:cs="Simplified Arabic"/>
          <w:sz w:val="24"/>
          <w:szCs w:val="24"/>
        </w:rPr>
      </w:pPr>
    </w:p>
    <w:p w14:paraId="3EE740C0" w14:textId="48ABE2E3" w:rsidR="0030277E" w:rsidRPr="000670B8" w:rsidRDefault="0030277E" w:rsidP="000670B8">
      <w:pPr>
        <w:spacing w:after="0" w:line="240" w:lineRule="auto"/>
        <w:jc w:val="lowKashida"/>
        <w:rPr>
          <w:rFonts w:ascii="Simplified Arabic" w:hAnsi="Simplified Arabic" w:cs="Simplified Arabic"/>
          <w:sz w:val="24"/>
          <w:szCs w:val="24"/>
        </w:rPr>
      </w:pPr>
    </w:p>
    <w:p w14:paraId="052BEFD7" w14:textId="019CC8A0" w:rsidR="0030277E" w:rsidRPr="000670B8" w:rsidRDefault="0030277E" w:rsidP="000670B8">
      <w:pPr>
        <w:spacing w:after="0" w:line="240" w:lineRule="auto"/>
        <w:jc w:val="lowKashida"/>
        <w:rPr>
          <w:rFonts w:ascii="Simplified Arabic" w:hAnsi="Simplified Arabic" w:cs="Simplified Arabic"/>
          <w:sz w:val="24"/>
          <w:szCs w:val="24"/>
        </w:rPr>
      </w:pPr>
    </w:p>
    <w:p w14:paraId="76C95A78" w14:textId="25A09E37" w:rsidR="0030277E" w:rsidRPr="000670B8" w:rsidRDefault="0030277E" w:rsidP="000670B8">
      <w:pPr>
        <w:spacing w:after="0" w:line="240" w:lineRule="auto"/>
        <w:jc w:val="lowKashida"/>
        <w:rPr>
          <w:rFonts w:ascii="Simplified Arabic" w:hAnsi="Simplified Arabic" w:cs="Simplified Arabic"/>
          <w:sz w:val="24"/>
          <w:szCs w:val="24"/>
        </w:rPr>
      </w:pPr>
    </w:p>
    <w:p w14:paraId="1DE2634C" w14:textId="110820BF" w:rsidR="0030277E" w:rsidRPr="000670B8" w:rsidRDefault="0030277E" w:rsidP="000670B8">
      <w:pPr>
        <w:spacing w:after="0" w:line="240" w:lineRule="auto"/>
        <w:jc w:val="lowKashida"/>
        <w:rPr>
          <w:rFonts w:ascii="Simplified Arabic" w:hAnsi="Simplified Arabic" w:cs="Simplified Arabic"/>
          <w:sz w:val="24"/>
          <w:szCs w:val="24"/>
        </w:rPr>
      </w:pPr>
    </w:p>
    <w:p w14:paraId="7FDCF375" w14:textId="5A74D8EC" w:rsidR="0030277E" w:rsidRPr="000670B8" w:rsidRDefault="0030277E" w:rsidP="000670B8">
      <w:pPr>
        <w:spacing w:after="0" w:line="240" w:lineRule="auto"/>
        <w:jc w:val="lowKashida"/>
        <w:rPr>
          <w:rFonts w:ascii="Simplified Arabic" w:hAnsi="Simplified Arabic" w:cs="Simplified Arabic"/>
          <w:sz w:val="24"/>
          <w:szCs w:val="24"/>
        </w:rPr>
      </w:pPr>
    </w:p>
    <w:p w14:paraId="4FB2B4AB" w14:textId="15C9E348" w:rsidR="0030277E" w:rsidRPr="000670B8" w:rsidRDefault="0030277E" w:rsidP="000670B8">
      <w:pPr>
        <w:spacing w:after="0" w:line="240" w:lineRule="auto"/>
        <w:jc w:val="lowKashida"/>
        <w:rPr>
          <w:rFonts w:ascii="Simplified Arabic" w:hAnsi="Simplified Arabic" w:cs="Simplified Arabic"/>
          <w:sz w:val="24"/>
          <w:szCs w:val="24"/>
        </w:rPr>
      </w:pPr>
    </w:p>
    <w:p w14:paraId="7D210EDA" w14:textId="7843CF42" w:rsidR="0030277E" w:rsidRPr="000670B8" w:rsidRDefault="0030277E" w:rsidP="000670B8">
      <w:pPr>
        <w:spacing w:after="0" w:line="240" w:lineRule="auto"/>
        <w:jc w:val="lowKashida"/>
        <w:rPr>
          <w:rFonts w:ascii="Simplified Arabic" w:hAnsi="Simplified Arabic" w:cs="Simplified Arabic"/>
          <w:sz w:val="24"/>
          <w:szCs w:val="24"/>
        </w:rPr>
      </w:pPr>
    </w:p>
    <w:p w14:paraId="5C72FFCD" w14:textId="42CC39CF" w:rsidR="0030277E" w:rsidRPr="000670B8" w:rsidRDefault="0030277E" w:rsidP="000670B8">
      <w:pPr>
        <w:spacing w:after="0" w:line="240" w:lineRule="auto"/>
        <w:jc w:val="lowKashida"/>
        <w:rPr>
          <w:rFonts w:ascii="Simplified Arabic" w:hAnsi="Simplified Arabic" w:cs="Simplified Arabic"/>
          <w:sz w:val="24"/>
          <w:szCs w:val="24"/>
        </w:rPr>
      </w:pPr>
    </w:p>
    <w:p w14:paraId="2FD287FA" w14:textId="3AB74A20" w:rsidR="0030277E" w:rsidRPr="000670B8" w:rsidRDefault="0030277E" w:rsidP="000670B8">
      <w:pPr>
        <w:spacing w:after="0" w:line="240" w:lineRule="auto"/>
        <w:jc w:val="lowKashida"/>
        <w:rPr>
          <w:rFonts w:ascii="Simplified Arabic" w:hAnsi="Simplified Arabic" w:cs="Simplified Arabic"/>
          <w:sz w:val="24"/>
          <w:szCs w:val="24"/>
        </w:rPr>
      </w:pPr>
    </w:p>
    <w:p w14:paraId="24A39255" w14:textId="32317F27" w:rsidR="0030277E" w:rsidRPr="000670B8" w:rsidRDefault="0030277E" w:rsidP="000670B8">
      <w:pPr>
        <w:spacing w:after="0" w:line="240" w:lineRule="auto"/>
        <w:jc w:val="lowKashida"/>
        <w:rPr>
          <w:rFonts w:ascii="Simplified Arabic" w:hAnsi="Simplified Arabic" w:cs="Simplified Arabic"/>
          <w:sz w:val="24"/>
          <w:szCs w:val="24"/>
        </w:rPr>
      </w:pPr>
    </w:p>
    <w:p w14:paraId="2FE7BE74" w14:textId="68824653" w:rsidR="0030277E" w:rsidRPr="000670B8" w:rsidRDefault="0030277E" w:rsidP="000670B8">
      <w:pPr>
        <w:spacing w:after="0" w:line="240" w:lineRule="auto"/>
        <w:jc w:val="lowKashida"/>
        <w:rPr>
          <w:rFonts w:ascii="Simplified Arabic" w:hAnsi="Simplified Arabic" w:cs="Simplified Arabic"/>
          <w:sz w:val="24"/>
          <w:szCs w:val="24"/>
        </w:rPr>
      </w:pPr>
    </w:p>
    <w:p w14:paraId="68D0C45A" w14:textId="2C09A79C" w:rsidR="0030277E" w:rsidRPr="000670B8" w:rsidRDefault="0030277E" w:rsidP="000670B8">
      <w:pPr>
        <w:spacing w:after="0" w:line="240" w:lineRule="auto"/>
        <w:jc w:val="lowKashida"/>
        <w:rPr>
          <w:rFonts w:ascii="Simplified Arabic" w:hAnsi="Simplified Arabic" w:cs="Simplified Arabic"/>
          <w:sz w:val="24"/>
          <w:szCs w:val="24"/>
        </w:rPr>
      </w:pPr>
    </w:p>
    <w:p w14:paraId="096FC944" w14:textId="2088F505" w:rsidR="0030277E" w:rsidRPr="000670B8" w:rsidRDefault="0030277E" w:rsidP="000670B8">
      <w:pPr>
        <w:spacing w:after="0" w:line="240" w:lineRule="auto"/>
        <w:jc w:val="lowKashida"/>
        <w:rPr>
          <w:rFonts w:ascii="Simplified Arabic" w:hAnsi="Simplified Arabic" w:cs="Simplified Arabic"/>
          <w:sz w:val="24"/>
          <w:szCs w:val="24"/>
        </w:rPr>
      </w:pPr>
    </w:p>
    <w:p w14:paraId="412C86F3" w14:textId="6441F2B7" w:rsidR="0030277E" w:rsidRPr="000670B8" w:rsidRDefault="0030277E" w:rsidP="000670B8">
      <w:pPr>
        <w:spacing w:after="0" w:line="240" w:lineRule="auto"/>
        <w:jc w:val="lowKashida"/>
        <w:rPr>
          <w:rFonts w:ascii="Simplified Arabic" w:hAnsi="Simplified Arabic" w:cs="Simplified Arabic"/>
          <w:sz w:val="24"/>
          <w:szCs w:val="24"/>
        </w:rPr>
      </w:pPr>
    </w:p>
    <w:p w14:paraId="1F6F58A8" w14:textId="0B218715" w:rsidR="000670B8" w:rsidRDefault="000670B8" w:rsidP="000670B8">
      <w:pPr>
        <w:spacing w:after="0" w:line="240" w:lineRule="auto"/>
        <w:jc w:val="lowKashida"/>
        <w:rPr>
          <w:rFonts w:ascii="Simplified Arabic" w:hAnsi="Simplified Arabic" w:cs="Simplified Arabic"/>
          <w:sz w:val="24"/>
          <w:szCs w:val="24"/>
        </w:rPr>
      </w:pPr>
    </w:p>
    <w:p w14:paraId="2047F4BE" w14:textId="77777777" w:rsidR="00A646FE" w:rsidRPr="00D11BCA" w:rsidRDefault="00A646FE" w:rsidP="000670B8">
      <w:pPr>
        <w:spacing w:after="0" w:line="240" w:lineRule="auto"/>
        <w:jc w:val="lowKashida"/>
        <w:rPr>
          <w:rFonts w:ascii="Simplified Arabic" w:hAnsi="Simplified Arabic" w:cs="Simplified Arabic"/>
          <w:sz w:val="24"/>
          <w:szCs w:val="24"/>
          <w:lang w:val="en-US"/>
        </w:rPr>
      </w:pPr>
    </w:p>
    <w:p w14:paraId="4B828122" w14:textId="63D3F6AD" w:rsidR="0030277E" w:rsidRPr="000670B8" w:rsidRDefault="000670B8" w:rsidP="000670B8">
      <w:pPr>
        <w:spacing w:after="0" w:line="240" w:lineRule="auto"/>
        <w:jc w:val="center"/>
        <w:rPr>
          <w:rFonts w:ascii="Simplified Arabic" w:hAnsi="Simplified Arabic" w:cs="Simplified Arabic"/>
          <w:b/>
          <w:bCs/>
          <w:sz w:val="28"/>
          <w:szCs w:val="28"/>
          <w:u w:val="single"/>
        </w:rPr>
      </w:pPr>
      <w:r>
        <w:rPr>
          <w:rFonts w:ascii="Simplified Arabic" w:hAnsi="Simplified Arabic" w:cs="Simplified Arabic"/>
          <w:b/>
          <w:bCs/>
          <w:sz w:val="28"/>
          <w:szCs w:val="28"/>
          <w:u w:val="single"/>
        </w:rPr>
        <w:t>R</w:t>
      </w:r>
      <w:r w:rsidR="0030277E" w:rsidRPr="000670B8">
        <w:rPr>
          <w:rFonts w:ascii="Simplified Arabic" w:hAnsi="Simplified Arabic" w:cs="Simplified Arabic"/>
          <w:b/>
          <w:bCs/>
          <w:sz w:val="28"/>
          <w:szCs w:val="28"/>
          <w:u w:val="single"/>
        </w:rPr>
        <w:t>ight to work</w:t>
      </w:r>
    </w:p>
    <w:p w14:paraId="68A0E12C" w14:textId="13406FB1" w:rsidR="0030277E" w:rsidRPr="000670B8" w:rsidRDefault="000670B8" w:rsidP="000670B8">
      <w:pPr>
        <w:spacing w:after="0" w:line="240" w:lineRule="auto"/>
        <w:jc w:val="lowKashida"/>
        <w:rPr>
          <w:rFonts w:ascii="Simplified Arabic" w:hAnsi="Simplified Arabic" w:cs="Simplified Arabic"/>
          <w:b/>
          <w:bCs/>
          <w:sz w:val="28"/>
          <w:szCs w:val="28"/>
          <w:u w:val="single"/>
        </w:rPr>
      </w:pPr>
      <w:r>
        <w:rPr>
          <w:rFonts w:ascii="Simplified Arabic" w:hAnsi="Simplified Arabic" w:cs="Simplified Arabic"/>
          <w:b/>
          <w:bCs/>
          <w:sz w:val="28"/>
          <w:szCs w:val="28"/>
          <w:u w:val="single"/>
        </w:rPr>
        <w:t>P</w:t>
      </w:r>
      <w:r w:rsidR="0030277E" w:rsidRPr="000670B8">
        <w:rPr>
          <w:rFonts w:ascii="Simplified Arabic" w:hAnsi="Simplified Arabic" w:cs="Simplified Arabic"/>
          <w:b/>
          <w:bCs/>
          <w:sz w:val="28"/>
          <w:szCs w:val="28"/>
          <w:u w:val="single"/>
        </w:rPr>
        <w:t xml:space="preserve">rogress </w:t>
      </w:r>
      <w:r w:rsidR="009A5EDF">
        <w:rPr>
          <w:rFonts w:ascii="Simplified Arabic" w:hAnsi="Simplified Arabic" w:cs="Simplified Arabic"/>
          <w:b/>
          <w:bCs/>
          <w:sz w:val="28"/>
          <w:szCs w:val="28"/>
          <w:u w:val="single"/>
        </w:rPr>
        <w:t>M</w:t>
      </w:r>
      <w:r w:rsidR="0030277E" w:rsidRPr="000670B8">
        <w:rPr>
          <w:rFonts w:ascii="Simplified Arabic" w:hAnsi="Simplified Arabic" w:cs="Simplified Arabic"/>
          <w:b/>
          <w:bCs/>
          <w:sz w:val="28"/>
          <w:szCs w:val="28"/>
          <w:u w:val="single"/>
        </w:rPr>
        <w:t>ade:</w:t>
      </w:r>
    </w:p>
    <w:p w14:paraId="7EEB3D6E" w14:textId="77777777" w:rsidR="0030277E" w:rsidRPr="000670B8" w:rsidRDefault="0030277E" w:rsidP="000670B8">
      <w:pPr>
        <w:spacing w:after="0" w:line="240" w:lineRule="auto"/>
        <w:jc w:val="lowKashida"/>
        <w:rPr>
          <w:rFonts w:ascii="Simplified Arabic" w:hAnsi="Simplified Arabic" w:cs="Simplified Arabic"/>
          <w:sz w:val="24"/>
          <w:szCs w:val="24"/>
        </w:rPr>
      </w:pPr>
      <w:r w:rsidRPr="00903903">
        <w:rPr>
          <w:rFonts w:ascii="Simplified Arabic" w:hAnsi="Simplified Arabic" w:cs="Simplified Arabic"/>
          <w:b/>
          <w:bCs/>
          <w:sz w:val="24"/>
          <w:szCs w:val="24"/>
        </w:rPr>
        <w:t>1</w:t>
      </w:r>
      <w:r w:rsidRPr="000670B8">
        <w:rPr>
          <w:rFonts w:ascii="Simplified Arabic" w:hAnsi="Simplified Arabic" w:cs="Simplified Arabic"/>
          <w:sz w:val="24"/>
          <w:szCs w:val="24"/>
        </w:rPr>
        <w:t>. The report of the Government of the Kingdom of Bahrain in points (29) to (108) refers to a set of legislation and measures that have been taken, which are real and tangible efforts that reflect keenness to provide and guarantee the right to work and to comply with the provisions of the Covenant.</w:t>
      </w:r>
    </w:p>
    <w:p w14:paraId="2C1DC04C" w14:textId="521C3449" w:rsidR="0030277E" w:rsidRPr="000670B8" w:rsidRDefault="0030277E" w:rsidP="000670B8">
      <w:pPr>
        <w:spacing w:after="0" w:line="240" w:lineRule="auto"/>
        <w:jc w:val="lowKashida"/>
        <w:rPr>
          <w:rFonts w:ascii="Simplified Arabic" w:hAnsi="Simplified Arabic" w:cs="Simplified Arabic"/>
          <w:sz w:val="24"/>
          <w:szCs w:val="24"/>
        </w:rPr>
      </w:pPr>
      <w:r w:rsidRPr="00903903">
        <w:rPr>
          <w:rFonts w:ascii="Simplified Arabic" w:hAnsi="Simplified Arabic" w:cs="Simplified Arabic"/>
          <w:b/>
          <w:bCs/>
          <w:sz w:val="24"/>
          <w:szCs w:val="24"/>
        </w:rPr>
        <w:t>2</w:t>
      </w:r>
      <w:r w:rsidRPr="000670B8">
        <w:rPr>
          <w:rFonts w:ascii="Simplified Arabic" w:hAnsi="Simplified Arabic" w:cs="Simplified Arabic"/>
          <w:sz w:val="24"/>
          <w:szCs w:val="24"/>
        </w:rPr>
        <w:t>. Decree-Law No. 16 of 2021 was issued on August 5, 2021</w:t>
      </w:r>
      <w:r w:rsidR="000670B8">
        <w:rPr>
          <w:rFonts w:ascii="Simplified Arabic" w:hAnsi="Simplified Arabic" w:cs="Simplified Arabic"/>
          <w:sz w:val="24"/>
          <w:szCs w:val="24"/>
        </w:rPr>
        <w:t xml:space="preserve"> a</w:t>
      </w:r>
      <w:r w:rsidRPr="000670B8">
        <w:rPr>
          <w:rFonts w:ascii="Simplified Arabic" w:hAnsi="Simplified Arabic" w:cs="Simplified Arabic"/>
          <w:sz w:val="24"/>
          <w:szCs w:val="24"/>
        </w:rPr>
        <w:t xml:space="preserve">mending some provisions of the </w:t>
      </w:r>
      <w:r w:rsidR="009A5EDF" w:rsidRPr="000670B8">
        <w:rPr>
          <w:rFonts w:ascii="Simplified Arabic" w:hAnsi="Simplified Arabic" w:cs="Simplified Arabic"/>
          <w:sz w:val="24"/>
          <w:szCs w:val="24"/>
        </w:rPr>
        <w:t>Labour</w:t>
      </w:r>
      <w:r w:rsidRPr="000670B8">
        <w:rPr>
          <w:rFonts w:ascii="Simplified Arabic" w:hAnsi="Simplified Arabic" w:cs="Simplified Arabic"/>
          <w:sz w:val="24"/>
          <w:szCs w:val="24"/>
        </w:rPr>
        <w:t xml:space="preserve"> Law in the private sector</w:t>
      </w:r>
      <w:r w:rsidR="000670B8">
        <w:rPr>
          <w:rFonts w:ascii="Simplified Arabic" w:hAnsi="Simplified Arabic" w:cs="Simplified Arabic"/>
          <w:sz w:val="24"/>
          <w:szCs w:val="24"/>
        </w:rPr>
        <w:t>.</w:t>
      </w:r>
    </w:p>
    <w:p w14:paraId="0C66F523" w14:textId="03A90241" w:rsidR="0030277E" w:rsidRPr="000670B8" w:rsidRDefault="0030277E" w:rsidP="000670B8">
      <w:pPr>
        <w:spacing w:after="0" w:line="240" w:lineRule="auto"/>
        <w:jc w:val="lowKashida"/>
        <w:rPr>
          <w:rFonts w:ascii="Simplified Arabic" w:hAnsi="Simplified Arabic" w:cs="Simplified Arabic"/>
          <w:sz w:val="24"/>
          <w:szCs w:val="24"/>
        </w:rPr>
      </w:pPr>
      <w:r w:rsidRPr="000670B8">
        <w:rPr>
          <w:rFonts w:ascii="Simplified Arabic" w:hAnsi="Simplified Arabic" w:cs="Simplified Arabic"/>
          <w:sz w:val="24"/>
          <w:szCs w:val="24"/>
        </w:rPr>
        <w:t xml:space="preserve">Promulgated by Law No. (36) of 2012, which stipulates that “discrimination in wages between male and female workers in work of equal value is prohibited </w:t>
      </w:r>
      <w:r w:rsidRPr="000670B8">
        <w:rPr>
          <w:rStyle w:val="FootnoteReference"/>
          <w:rFonts w:ascii="Simplified Arabic" w:hAnsi="Simplified Arabic" w:cs="Simplified Arabic"/>
          <w:sz w:val="24"/>
          <w:szCs w:val="24"/>
        </w:rPr>
        <w:footnoteReference w:id="2"/>
      </w:r>
      <w:r w:rsidRPr="000670B8">
        <w:rPr>
          <w:rFonts w:ascii="Simplified Arabic" w:hAnsi="Simplified Arabic" w:cs="Simplified Arabic"/>
          <w:sz w:val="24"/>
          <w:szCs w:val="24"/>
        </w:rPr>
        <w:t xml:space="preserve">,” a legislation that established the reality, as the </w:t>
      </w:r>
      <w:r w:rsidR="009A5EDF" w:rsidRPr="000670B8">
        <w:rPr>
          <w:rFonts w:ascii="Simplified Arabic" w:hAnsi="Simplified Arabic" w:cs="Simplified Arabic"/>
          <w:sz w:val="24"/>
          <w:szCs w:val="24"/>
        </w:rPr>
        <w:t>labour</w:t>
      </w:r>
      <w:r w:rsidRPr="000670B8">
        <w:rPr>
          <w:rFonts w:ascii="Simplified Arabic" w:hAnsi="Simplified Arabic" w:cs="Simplified Arabic"/>
          <w:sz w:val="24"/>
          <w:szCs w:val="24"/>
        </w:rPr>
        <w:t xml:space="preserve"> regulations in the Kingdom of Bahrain prior to this text were equal in wages between male and female workers, especially in </w:t>
      </w:r>
      <w:r w:rsidR="00CE0898" w:rsidRPr="000670B8">
        <w:rPr>
          <w:rFonts w:ascii="Simplified Arabic" w:hAnsi="Simplified Arabic" w:cs="Simplified Arabic"/>
          <w:sz w:val="24"/>
          <w:szCs w:val="24"/>
        </w:rPr>
        <w:t>the</w:t>
      </w:r>
      <w:r w:rsidRPr="000670B8">
        <w:rPr>
          <w:rFonts w:ascii="Simplified Arabic" w:hAnsi="Simplified Arabic" w:cs="Simplified Arabic"/>
          <w:sz w:val="24"/>
          <w:szCs w:val="24"/>
        </w:rPr>
        <w:t xml:space="preserve"> work they do is of equal value.</w:t>
      </w:r>
    </w:p>
    <w:p w14:paraId="64D6E4CD" w14:textId="05C82FF7" w:rsidR="0030277E" w:rsidRDefault="0030277E" w:rsidP="000670B8">
      <w:pPr>
        <w:spacing w:after="0" w:line="240" w:lineRule="auto"/>
        <w:jc w:val="lowKashida"/>
        <w:rPr>
          <w:rFonts w:ascii="Simplified Arabic" w:hAnsi="Simplified Arabic" w:cs="Simplified Arabic"/>
          <w:sz w:val="24"/>
          <w:szCs w:val="24"/>
        </w:rPr>
      </w:pPr>
      <w:r w:rsidRPr="00903903">
        <w:rPr>
          <w:rFonts w:ascii="Simplified Arabic" w:hAnsi="Simplified Arabic" w:cs="Simplified Arabic"/>
          <w:b/>
          <w:bCs/>
          <w:sz w:val="24"/>
          <w:szCs w:val="24"/>
        </w:rPr>
        <w:t>3</w:t>
      </w:r>
      <w:r w:rsidRPr="000670B8">
        <w:rPr>
          <w:rFonts w:ascii="Simplified Arabic" w:hAnsi="Simplified Arabic" w:cs="Simplified Arabic"/>
          <w:sz w:val="24"/>
          <w:szCs w:val="24"/>
        </w:rPr>
        <w:t xml:space="preserve">. The government, through the Unemployment Insurance Fund, provided financial support to the private sector to ensure its ability to continue and pay workers’ wages, in light of the “Covid 19” pandemic </w:t>
      </w:r>
      <w:r w:rsidRPr="000670B8">
        <w:rPr>
          <w:rStyle w:val="FootnoteReference"/>
          <w:rFonts w:ascii="Simplified Arabic" w:hAnsi="Simplified Arabic" w:cs="Simplified Arabic"/>
          <w:sz w:val="24"/>
          <w:szCs w:val="24"/>
        </w:rPr>
        <w:footnoteReference w:id="3"/>
      </w:r>
      <w:r w:rsidRPr="000670B8">
        <w:rPr>
          <w:rFonts w:ascii="Simplified Arabic" w:hAnsi="Simplified Arabic" w:cs="Simplified Arabic"/>
          <w:sz w:val="24"/>
          <w:szCs w:val="24"/>
        </w:rPr>
        <w:t>, which contributed to the continuity of the private sector due to the fact that this support eased financial pressures on business owners. On the other hand, this support ensured the right of workers to receive their wages without diminishing.</w:t>
      </w:r>
    </w:p>
    <w:p w14:paraId="078F32EB" w14:textId="77777777" w:rsidR="009A5EDF" w:rsidRPr="000670B8" w:rsidRDefault="009A5EDF" w:rsidP="000670B8">
      <w:pPr>
        <w:spacing w:after="0" w:line="240" w:lineRule="auto"/>
        <w:jc w:val="lowKashida"/>
        <w:rPr>
          <w:rFonts w:ascii="Simplified Arabic" w:hAnsi="Simplified Arabic" w:cs="Simplified Arabic"/>
          <w:sz w:val="24"/>
          <w:szCs w:val="24"/>
        </w:rPr>
      </w:pPr>
    </w:p>
    <w:p w14:paraId="2314894E" w14:textId="0035A232" w:rsidR="0030277E" w:rsidRPr="000670B8" w:rsidRDefault="0030277E" w:rsidP="000670B8">
      <w:pPr>
        <w:spacing w:after="0" w:line="240" w:lineRule="auto"/>
        <w:jc w:val="lowKashida"/>
        <w:rPr>
          <w:rFonts w:ascii="Simplified Arabic" w:hAnsi="Simplified Arabic" w:cs="Simplified Arabic"/>
          <w:b/>
          <w:bCs/>
          <w:sz w:val="28"/>
          <w:szCs w:val="28"/>
          <w:u w:val="single"/>
        </w:rPr>
      </w:pPr>
      <w:r w:rsidRPr="000670B8">
        <w:rPr>
          <w:rFonts w:ascii="Simplified Arabic" w:hAnsi="Simplified Arabic" w:cs="Simplified Arabic"/>
          <w:b/>
          <w:bCs/>
          <w:sz w:val="28"/>
          <w:szCs w:val="28"/>
          <w:u w:val="single"/>
        </w:rPr>
        <w:t xml:space="preserve">Required </w:t>
      </w:r>
      <w:r w:rsidR="009A5EDF">
        <w:rPr>
          <w:rFonts w:ascii="Simplified Arabic" w:hAnsi="Simplified Arabic" w:cs="Simplified Arabic"/>
          <w:b/>
          <w:bCs/>
          <w:sz w:val="28"/>
          <w:szCs w:val="28"/>
          <w:u w:val="single"/>
        </w:rPr>
        <w:t>I</w:t>
      </w:r>
      <w:r w:rsidRPr="000670B8">
        <w:rPr>
          <w:rFonts w:ascii="Simplified Arabic" w:hAnsi="Simplified Arabic" w:cs="Simplified Arabic"/>
          <w:b/>
          <w:bCs/>
          <w:sz w:val="28"/>
          <w:szCs w:val="28"/>
          <w:u w:val="single"/>
        </w:rPr>
        <w:t xml:space="preserve">mprovement and </w:t>
      </w:r>
      <w:r w:rsidR="009A5EDF">
        <w:rPr>
          <w:rFonts w:ascii="Simplified Arabic" w:hAnsi="Simplified Arabic" w:cs="Simplified Arabic"/>
          <w:b/>
          <w:bCs/>
          <w:sz w:val="28"/>
          <w:szCs w:val="28"/>
          <w:u w:val="single"/>
        </w:rPr>
        <w:t>D</w:t>
      </w:r>
      <w:r w:rsidRPr="000670B8">
        <w:rPr>
          <w:rFonts w:ascii="Simplified Arabic" w:hAnsi="Simplified Arabic" w:cs="Simplified Arabic"/>
          <w:b/>
          <w:bCs/>
          <w:sz w:val="28"/>
          <w:szCs w:val="28"/>
          <w:u w:val="single"/>
        </w:rPr>
        <w:t xml:space="preserve">evelopment </w:t>
      </w:r>
      <w:r w:rsidR="009A5EDF">
        <w:rPr>
          <w:rFonts w:ascii="Simplified Arabic" w:hAnsi="Simplified Arabic" w:cs="Simplified Arabic"/>
          <w:b/>
          <w:bCs/>
          <w:sz w:val="28"/>
          <w:szCs w:val="28"/>
          <w:u w:val="single"/>
        </w:rPr>
        <w:t>A</w:t>
      </w:r>
      <w:r w:rsidRPr="000670B8">
        <w:rPr>
          <w:rFonts w:ascii="Simplified Arabic" w:hAnsi="Simplified Arabic" w:cs="Simplified Arabic"/>
          <w:b/>
          <w:bCs/>
          <w:sz w:val="28"/>
          <w:szCs w:val="28"/>
          <w:u w:val="single"/>
        </w:rPr>
        <w:t>spects:</w:t>
      </w:r>
    </w:p>
    <w:p w14:paraId="65E44056" w14:textId="421798CF" w:rsidR="0030277E" w:rsidRPr="000670B8" w:rsidRDefault="0030277E" w:rsidP="000670B8">
      <w:pPr>
        <w:spacing w:after="0" w:line="240" w:lineRule="auto"/>
        <w:jc w:val="lowKashida"/>
        <w:rPr>
          <w:rFonts w:ascii="Simplified Arabic" w:hAnsi="Simplified Arabic" w:cs="Simplified Arabic"/>
          <w:sz w:val="24"/>
          <w:szCs w:val="24"/>
        </w:rPr>
      </w:pPr>
      <w:r w:rsidRPr="00903903">
        <w:rPr>
          <w:rFonts w:ascii="Simplified Arabic" w:hAnsi="Simplified Arabic" w:cs="Simplified Arabic"/>
          <w:b/>
          <w:bCs/>
          <w:sz w:val="24"/>
          <w:szCs w:val="24"/>
        </w:rPr>
        <w:t>4</w:t>
      </w:r>
      <w:r w:rsidRPr="000670B8">
        <w:rPr>
          <w:rFonts w:ascii="Simplified Arabic" w:hAnsi="Simplified Arabic" w:cs="Simplified Arabic"/>
          <w:sz w:val="24"/>
          <w:szCs w:val="24"/>
        </w:rPr>
        <w:t xml:space="preserve">. Article (104) of the </w:t>
      </w:r>
      <w:r w:rsidR="009A5EDF" w:rsidRPr="000670B8">
        <w:rPr>
          <w:rFonts w:ascii="Simplified Arabic" w:hAnsi="Simplified Arabic" w:cs="Simplified Arabic"/>
          <w:sz w:val="24"/>
          <w:szCs w:val="24"/>
        </w:rPr>
        <w:t>Labour</w:t>
      </w:r>
      <w:r w:rsidRPr="000670B8">
        <w:rPr>
          <w:rFonts w:ascii="Simplified Arabic" w:hAnsi="Simplified Arabic" w:cs="Simplified Arabic"/>
          <w:sz w:val="24"/>
          <w:szCs w:val="24"/>
        </w:rPr>
        <w:t xml:space="preserve"> Law states:</w:t>
      </w:r>
    </w:p>
    <w:p w14:paraId="00851CA1" w14:textId="77777777" w:rsidR="0030277E" w:rsidRPr="000670B8" w:rsidRDefault="0030277E" w:rsidP="000670B8">
      <w:pPr>
        <w:spacing w:after="0" w:line="240" w:lineRule="auto"/>
        <w:jc w:val="lowKashida"/>
        <w:rPr>
          <w:rFonts w:ascii="Simplified Arabic" w:hAnsi="Simplified Arabic" w:cs="Simplified Arabic"/>
          <w:sz w:val="24"/>
          <w:szCs w:val="24"/>
        </w:rPr>
      </w:pPr>
      <w:r w:rsidRPr="000670B8">
        <w:rPr>
          <w:rFonts w:ascii="Simplified Arabic" w:hAnsi="Simplified Arabic" w:cs="Simplified Arabic"/>
          <w:sz w:val="24"/>
          <w:szCs w:val="24"/>
        </w:rPr>
        <w:t xml:space="preserve"> A - The employer’s termination of the work contract shall be considered an arbitrary dismissal of the worker if the termination is due to any of the following:</w:t>
      </w:r>
    </w:p>
    <w:p w14:paraId="0DA809DC" w14:textId="77777777" w:rsidR="0030277E" w:rsidRPr="000670B8" w:rsidRDefault="0030277E" w:rsidP="000670B8">
      <w:pPr>
        <w:spacing w:after="0" w:line="240" w:lineRule="auto"/>
        <w:jc w:val="lowKashida"/>
        <w:rPr>
          <w:rFonts w:ascii="Simplified Arabic" w:hAnsi="Simplified Arabic" w:cs="Simplified Arabic"/>
          <w:sz w:val="24"/>
          <w:szCs w:val="24"/>
        </w:rPr>
      </w:pPr>
      <w:r w:rsidRPr="000670B8">
        <w:rPr>
          <w:rFonts w:ascii="Simplified Arabic" w:hAnsi="Simplified Arabic" w:cs="Simplified Arabic"/>
          <w:sz w:val="24"/>
          <w:szCs w:val="24"/>
        </w:rPr>
        <w:t>1) Gender, colour, religion, creed, marital status, family responsibilities, or the pregnancy, birth, or breastfeeding of a working woman.</w:t>
      </w:r>
    </w:p>
    <w:p w14:paraId="028EE756" w14:textId="77777777" w:rsidR="0030277E" w:rsidRPr="000670B8" w:rsidRDefault="0030277E" w:rsidP="000670B8">
      <w:pPr>
        <w:spacing w:after="0" w:line="240" w:lineRule="auto"/>
        <w:jc w:val="lowKashida"/>
        <w:rPr>
          <w:rFonts w:ascii="Simplified Arabic" w:hAnsi="Simplified Arabic" w:cs="Simplified Arabic"/>
          <w:sz w:val="24"/>
          <w:szCs w:val="24"/>
        </w:rPr>
      </w:pPr>
      <w:r w:rsidRPr="000670B8">
        <w:rPr>
          <w:rFonts w:ascii="Simplified Arabic" w:hAnsi="Simplified Arabic" w:cs="Simplified Arabic"/>
          <w:sz w:val="24"/>
          <w:szCs w:val="24"/>
        </w:rPr>
        <w:t>2) The worker's affiliation with a trade union or his legitimate participation in any of its activities, in accordance with the laws and regulations.</w:t>
      </w:r>
    </w:p>
    <w:p w14:paraId="3F4D85E0" w14:textId="77777777" w:rsidR="0030277E" w:rsidRPr="000670B8" w:rsidRDefault="0030277E" w:rsidP="000670B8">
      <w:pPr>
        <w:spacing w:after="0" w:line="240" w:lineRule="auto"/>
        <w:jc w:val="lowKashida"/>
        <w:rPr>
          <w:rFonts w:ascii="Simplified Arabic" w:hAnsi="Simplified Arabic" w:cs="Simplified Arabic"/>
          <w:sz w:val="24"/>
          <w:szCs w:val="24"/>
        </w:rPr>
      </w:pPr>
      <w:r w:rsidRPr="000670B8">
        <w:rPr>
          <w:rFonts w:ascii="Simplified Arabic" w:hAnsi="Simplified Arabic" w:cs="Simplified Arabic"/>
          <w:sz w:val="24"/>
          <w:szCs w:val="24"/>
        </w:rPr>
        <w:t>3) Representing workers in a trade union organization or having previously exercised this capacity, or seeking to represent workers.</w:t>
      </w:r>
    </w:p>
    <w:p w14:paraId="1C15CA58" w14:textId="77777777" w:rsidR="0030277E" w:rsidRPr="000670B8" w:rsidRDefault="0030277E" w:rsidP="000670B8">
      <w:pPr>
        <w:spacing w:after="0" w:line="240" w:lineRule="auto"/>
        <w:jc w:val="lowKashida"/>
        <w:rPr>
          <w:rFonts w:ascii="Simplified Arabic" w:hAnsi="Simplified Arabic" w:cs="Simplified Arabic"/>
          <w:sz w:val="24"/>
          <w:szCs w:val="24"/>
        </w:rPr>
      </w:pPr>
      <w:r w:rsidRPr="000670B8">
        <w:rPr>
          <w:rFonts w:ascii="Simplified Arabic" w:hAnsi="Simplified Arabic" w:cs="Simplified Arabic"/>
          <w:sz w:val="24"/>
          <w:szCs w:val="24"/>
        </w:rPr>
        <w:t>4) File a complaint, report, or file a lawsuit against the employer, unless the complaint, report or lawsuit is malicious.</w:t>
      </w:r>
    </w:p>
    <w:p w14:paraId="0B004A3E" w14:textId="77777777" w:rsidR="0030277E" w:rsidRPr="000670B8" w:rsidRDefault="0030277E" w:rsidP="000670B8">
      <w:pPr>
        <w:spacing w:after="0" w:line="240" w:lineRule="auto"/>
        <w:jc w:val="lowKashida"/>
        <w:rPr>
          <w:rFonts w:ascii="Simplified Arabic" w:hAnsi="Simplified Arabic" w:cs="Simplified Arabic"/>
          <w:sz w:val="24"/>
          <w:szCs w:val="24"/>
        </w:rPr>
      </w:pPr>
      <w:r w:rsidRPr="000670B8">
        <w:rPr>
          <w:rFonts w:ascii="Simplified Arabic" w:hAnsi="Simplified Arabic" w:cs="Simplified Arabic"/>
          <w:sz w:val="24"/>
          <w:szCs w:val="24"/>
        </w:rPr>
        <w:t>5) The worker's use of his right to leave in accordance with the provisions of this law.</w:t>
      </w:r>
    </w:p>
    <w:p w14:paraId="1B6DC430" w14:textId="0FE99955" w:rsidR="0030277E" w:rsidRPr="000670B8" w:rsidRDefault="0030277E" w:rsidP="000670B8">
      <w:pPr>
        <w:spacing w:after="0" w:line="240" w:lineRule="auto"/>
        <w:jc w:val="lowKashida"/>
        <w:rPr>
          <w:rFonts w:ascii="Simplified Arabic" w:hAnsi="Simplified Arabic" w:cs="Simplified Arabic"/>
          <w:sz w:val="24"/>
          <w:szCs w:val="24"/>
        </w:rPr>
      </w:pPr>
      <w:r w:rsidRPr="000670B8">
        <w:rPr>
          <w:rFonts w:ascii="Simplified Arabic" w:hAnsi="Simplified Arabic" w:cs="Simplified Arabic"/>
          <w:sz w:val="24"/>
          <w:szCs w:val="24"/>
        </w:rPr>
        <w:lastRenderedPageBreak/>
        <w:t>6) Seizing the worker's entitlements with the employer</w:t>
      </w:r>
    </w:p>
    <w:p w14:paraId="13BF5CDE" w14:textId="77777777" w:rsidR="0030277E" w:rsidRPr="000670B8" w:rsidRDefault="0030277E" w:rsidP="000670B8">
      <w:pPr>
        <w:spacing w:after="0" w:line="240" w:lineRule="auto"/>
        <w:jc w:val="lowKashida"/>
        <w:rPr>
          <w:rFonts w:ascii="Simplified Arabic" w:hAnsi="Simplified Arabic" w:cs="Simplified Arabic"/>
          <w:sz w:val="24"/>
          <w:szCs w:val="24"/>
        </w:rPr>
      </w:pPr>
      <w:r w:rsidRPr="000670B8">
        <w:rPr>
          <w:rFonts w:ascii="Simplified Arabic" w:hAnsi="Simplified Arabic" w:cs="Simplified Arabic"/>
          <w:sz w:val="24"/>
          <w:szCs w:val="24"/>
        </w:rPr>
        <w:t>B - The court, based on the request of the dismissed worker, shall decide to return him to his work if it is established that his dismissal was for any of the reasons stipulated in items (2) and (3) of the previous paragraph.</w:t>
      </w:r>
    </w:p>
    <w:p w14:paraId="2F5A7DC0" w14:textId="0A60EBB2" w:rsidR="0030277E" w:rsidRDefault="0030277E" w:rsidP="000670B8">
      <w:pPr>
        <w:spacing w:after="0" w:line="240" w:lineRule="auto"/>
        <w:jc w:val="lowKashida"/>
        <w:rPr>
          <w:rFonts w:ascii="Simplified Arabic" w:hAnsi="Simplified Arabic" w:cs="Simplified Arabic"/>
          <w:sz w:val="24"/>
          <w:szCs w:val="24"/>
        </w:rPr>
      </w:pPr>
      <w:r w:rsidRPr="000670B8">
        <w:rPr>
          <w:rFonts w:ascii="Simplified Arabic" w:hAnsi="Simplified Arabic" w:cs="Simplified Arabic"/>
          <w:sz w:val="24"/>
          <w:szCs w:val="24"/>
        </w:rPr>
        <w:t>According to the provisions of Article (104), the dismissal of the worker for the two reasons mentioned in Item 2 and 3 of Paragraph (A) allows him to request the court to return him to his work, which is a matter of praise for the Bahraini legislation, but the practical application has resulted in a tendency among business owners to hire another worker immediately after dismissal of the worker “Union” for companies to refrain from returning him to his work, given that the private sector cannot employ two salaried workers to do the same task, and therefore the “union” worker loses his work even though the law guarantees him the right to return.</w:t>
      </w:r>
    </w:p>
    <w:p w14:paraId="433ED1CC" w14:textId="77777777" w:rsidR="009A5EDF" w:rsidRPr="000670B8" w:rsidRDefault="009A5EDF" w:rsidP="000670B8">
      <w:pPr>
        <w:spacing w:after="0" w:line="240" w:lineRule="auto"/>
        <w:jc w:val="lowKashida"/>
        <w:rPr>
          <w:rFonts w:ascii="Simplified Arabic" w:hAnsi="Simplified Arabic" w:cs="Simplified Arabic"/>
          <w:sz w:val="24"/>
          <w:szCs w:val="24"/>
        </w:rPr>
      </w:pPr>
    </w:p>
    <w:p w14:paraId="3D970511" w14:textId="6C483240" w:rsidR="0030277E" w:rsidRPr="000670B8" w:rsidRDefault="0030277E" w:rsidP="000670B8">
      <w:pPr>
        <w:spacing w:after="0" w:line="240" w:lineRule="auto"/>
        <w:jc w:val="lowKashida"/>
        <w:rPr>
          <w:rFonts w:ascii="Simplified Arabic" w:hAnsi="Simplified Arabic" w:cs="Simplified Arabic"/>
          <w:b/>
          <w:bCs/>
          <w:sz w:val="28"/>
          <w:szCs w:val="28"/>
          <w:u w:val="single"/>
        </w:rPr>
      </w:pPr>
      <w:r w:rsidRPr="000670B8">
        <w:rPr>
          <w:rFonts w:ascii="Simplified Arabic" w:hAnsi="Simplified Arabic" w:cs="Simplified Arabic"/>
          <w:b/>
          <w:bCs/>
          <w:sz w:val="28"/>
          <w:szCs w:val="28"/>
          <w:u w:val="single"/>
        </w:rPr>
        <w:t xml:space="preserve">Recommendations regarding the </w:t>
      </w:r>
      <w:r w:rsidR="009A5EDF">
        <w:rPr>
          <w:rFonts w:ascii="Simplified Arabic" w:hAnsi="Simplified Arabic" w:cs="Simplified Arabic"/>
          <w:b/>
          <w:bCs/>
          <w:sz w:val="28"/>
          <w:szCs w:val="28"/>
          <w:u w:val="single"/>
        </w:rPr>
        <w:t>R</w:t>
      </w:r>
      <w:r w:rsidRPr="000670B8">
        <w:rPr>
          <w:rFonts w:ascii="Simplified Arabic" w:hAnsi="Simplified Arabic" w:cs="Simplified Arabic"/>
          <w:b/>
          <w:bCs/>
          <w:sz w:val="28"/>
          <w:szCs w:val="28"/>
          <w:u w:val="single"/>
        </w:rPr>
        <w:t xml:space="preserve">ight to </w:t>
      </w:r>
      <w:r w:rsidR="009A5EDF">
        <w:rPr>
          <w:rFonts w:ascii="Simplified Arabic" w:hAnsi="Simplified Arabic" w:cs="Simplified Arabic"/>
          <w:b/>
          <w:bCs/>
          <w:sz w:val="28"/>
          <w:szCs w:val="28"/>
          <w:u w:val="single"/>
        </w:rPr>
        <w:t>W</w:t>
      </w:r>
      <w:r w:rsidRPr="000670B8">
        <w:rPr>
          <w:rFonts w:ascii="Simplified Arabic" w:hAnsi="Simplified Arabic" w:cs="Simplified Arabic"/>
          <w:b/>
          <w:bCs/>
          <w:sz w:val="28"/>
          <w:szCs w:val="28"/>
          <w:u w:val="single"/>
        </w:rPr>
        <w:t>ork:</w:t>
      </w:r>
    </w:p>
    <w:p w14:paraId="65AA409B" w14:textId="35A67245" w:rsidR="0030277E" w:rsidRPr="000670B8" w:rsidRDefault="0030277E" w:rsidP="000670B8">
      <w:pPr>
        <w:spacing w:after="0" w:line="240" w:lineRule="auto"/>
        <w:jc w:val="lowKashida"/>
        <w:rPr>
          <w:rFonts w:ascii="Simplified Arabic" w:hAnsi="Simplified Arabic" w:cs="Simplified Arabic"/>
          <w:sz w:val="24"/>
          <w:szCs w:val="24"/>
        </w:rPr>
      </w:pPr>
      <w:r w:rsidRPr="00903903">
        <w:rPr>
          <w:rFonts w:ascii="Simplified Arabic" w:hAnsi="Simplified Arabic" w:cs="Simplified Arabic"/>
          <w:b/>
          <w:bCs/>
          <w:sz w:val="24"/>
          <w:szCs w:val="24"/>
        </w:rPr>
        <w:t>5</w:t>
      </w:r>
      <w:r w:rsidRPr="000670B8">
        <w:rPr>
          <w:rFonts w:ascii="Simplified Arabic" w:hAnsi="Simplified Arabic" w:cs="Simplified Arabic"/>
          <w:sz w:val="24"/>
          <w:szCs w:val="24"/>
        </w:rPr>
        <w:t xml:space="preserve"> . We draw the attention of the Committee on Economic, Social and Cultural Rights to the necessity of issuing a “</w:t>
      </w:r>
      <w:r w:rsidR="00CE0898">
        <w:rPr>
          <w:rFonts w:ascii="Simplified Arabic" w:hAnsi="Simplified Arabic" w:cs="Simplified Arabic"/>
          <w:sz w:val="24"/>
          <w:szCs w:val="24"/>
        </w:rPr>
        <w:t>G</w:t>
      </w:r>
      <w:r w:rsidRPr="000670B8">
        <w:rPr>
          <w:rFonts w:ascii="Simplified Arabic" w:hAnsi="Simplified Arabic" w:cs="Simplified Arabic"/>
          <w:sz w:val="24"/>
          <w:szCs w:val="24"/>
        </w:rPr>
        <w:t xml:space="preserve">eneral </w:t>
      </w:r>
      <w:r w:rsidR="00CE0898">
        <w:rPr>
          <w:rFonts w:ascii="Simplified Arabic" w:hAnsi="Simplified Arabic" w:cs="Simplified Arabic"/>
          <w:sz w:val="24"/>
          <w:szCs w:val="24"/>
        </w:rPr>
        <w:t>C</w:t>
      </w:r>
      <w:r w:rsidRPr="000670B8">
        <w:rPr>
          <w:rFonts w:ascii="Simplified Arabic" w:hAnsi="Simplified Arabic" w:cs="Simplified Arabic"/>
          <w:sz w:val="24"/>
          <w:szCs w:val="24"/>
        </w:rPr>
        <w:t>omment” or “</w:t>
      </w:r>
      <w:r w:rsidR="00CE0898">
        <w:rPr>
          <w:rFonts w:ascii="Simplified Arabic" w:hAnsi="Simplified Arabic" w:cs="Simplified Arabic"/>
          <w:sz w:val="24"/>
          <w:szCs w:val="24"/>
        </w:rPr>
        <w:t>L</w:t>
      </w:r>
      <w:r w:rsidRPr="000670B8">
        <w:rPr>
          <w:rFonts w:ascii="Simplified Arabic" w:hAnsi="Simplified Arabic" w:cs="Simplified Arabic"/>
          <w:sz w:val="24"/>
          <w:szCs w:val="24"/>
        </w:rPr>
        <w:t xml:space="preserve">egal </w:t>
      </w:r>
      <w:r w:rsidR="00CE0898">
        <w:rPr>
          <w:rFonts w:ascii="Simplified Arabic" w:hAnsi="Simplified Arabic" w:cs="Simplified Arabic"/>
          <w:sz w:val="24"/>
          <w:szCs w:val="24"/>
        </w:rPr>
        <w:t>J</w:t>
      </w:r>
      <w:r w:rsidRPr="000670B8">
        <w:rPr>
          <w:rFonts w:ascii="Simplified Arabic" w:hAnsi="Simplified Arabic" w:cs="Simplified Arabic"/>
          <w:sz w:val="24"/>
          <w:szCs w:val="24"/>
        </w:rPr>
        <w:t>urisprudence” on the issue of “the extent to which governments can impose the employment of their citizens on the private sector, and what impact does this have on the principle of non-discrimination?”</w:t>
      </w:r>
      <w:r w:rsidR="00CE0898">
        <w:rPr>
          <w:rFonts w:ascii="Simplified Arabic" w:hAnsi="Simplified Arabic" w:cs="Simplified Arabic"/>
          <w:sz w:val="24"/>
          <w:szCs w:val="24"/>
        </w:rPr>
        <w:t>.</w:t>
      </w:r>
      <w:r w:rsidRPr="000670B8">
        <w:rPr>
          <w:rFonts w:ascii="Simplified Arabic" w:hAnsi="Simplified Arabic" w:cs="Simplified Arabic"/>
          <w:sz w:val="24"/>
          <w:szCs w:val="24"/>
        </w:rPr>
        <w:t xml:space="preserve"> In the Kingdom of Bahrain, on the part of the government, it refrains from interfering with the imposition of the employment of citizens and undertakes the process of training and development through the </w:t>
      </w:r>
      <w:r w:rsidR="009A5EDF" w:rsidRPr="000670B8">
        <w:rPr>
          <w:rFonts w:ascii="Simplified Arabic" w:hAnsi="Simplified Arabic" w:cs="Simplified Arabic"/>
          <w:sz w:val="24"/>
          <w:szCs w:val="24"/>
        </w:rPr>
        <w:t>Labour</w:t>
      </w:r>
      <w:r w:rsidRPr="000670B8">
        <w:rPr>
          <w:rFonts w:ascii="Simplified Arabic" w:hAnsi="Simplified Arabic" w:cs="Simplified Arabic"/>
          <w:sz w:val="24"/>
          <w:szCs w:val="24"/>
        </w:rPr>
        <w:t xml:space="preserve"> Fund “Tamkeen”, which costs the state budget financial burdens, despite this, we find that the private sector accepts the employment of the least expensive </w:t>
      </w:r>
      <w:r w:rsidR="009A5EDF" w:rsidRPr="000670B8">
        <w:rPr>
          <w:rFonts w:ascii="Simplified Arabic" w:hAnsi="Simplified Arabic" w:cs="Simplified Arabic"/>
          <w:sz w:val="24"/>
          <w:szCs w:val="24"/>
        </w:rPr>
        <w:t>labour</w:t>
      </w:r>
      <w:r w:rsidRPr="000670B8">
        <w:rPr>
          <w:rFonts w:ascii="Simplified Arabic" w:hAnsi="Simplified Arabic" w:cs="Simplified Arabic"/>
          <w:sz w:val="24"/>
          <w:szCs w:val="24"/>
        </w:rPr>
        <w:t xml:space="preserve"> from different countries Moving away from the employment of citizens in search of profitability and cheaper employment.</w:t>
      </w:r>
    </w:p>
    <w:p w14:paraId="4F7D5592" w14:textId="2CC06D0A" w:rsidR="0030277E" w:rsidRPr="000670B8" w:rsidRDefault="0030277E" w:rsidP="000670B8">
      <w:pPr>
        <w:spacing w:after="0" w:line="240" w:lineRule="auto"/>
        <w:jc w:val="lowKashida"/>
        <w:rPr>
          <w:rFonts w:ascii="Simplified Arabic" w:hAnsi="Simplified Arabic" w:cs="Simplified Arabic"/>
          <w:sz w:val="24"/>
          <w:szCs w:val="24"/>
        </w:rPr>
      </w:pPr>
      <w:r w:rsidRPr="00903903">
        <w:rPr>
          <w:rFonts w:ascii="Simplified Arabic" w:hAnsi="Simplified Arabic" w:cs="Simplified Arabic"/>
          <w:b/>
          <w:bCs/>
          <w:sz w:val="24"/>
          <w:szCs w:val="24"/>
        </w:rPr>
        <w:t>6</w:t>
      </w:r>
      <w:r w:rsidRPr="000670B8">
        <w:rPr>
          <w:rFonts w:ascii="Simplified Arabic" w:hAnsi="Simplified Arabic" w:cs="Simplified Arabic"/>
          <w:sz w:val="24"/>
          <w:szCs w:val="24"/>
        </w:rPr>
        <w:t xml:space="preserve"> . The necessity of amending the </w:t>
      </w:r>
      <w:r w:rsidR="009A5EDF" w:rsidRPr="000670B8">
        <w:rPr>
          <w:rFonts w:ascii="Simplified Arabic" w:hAnsi="Simplified Arabic" w:cs="Simplified Arabic"/>
          <w:sz w:val="24"/>
          <w:szCs w:val="24"/>
        </w:rPr>
        <w:t>labour</w:t>
      </w:r>
      <w:r w:rsidRPr="000670B8">
        <w:rPr>
          <w:rFonts w:ascii="Simplified Arabic" w:hAnsi="Simplified Arabic" w:cs="Simplified Arabic"/>
          <w:sz w:val="24"/>
          <w:szCs w:val="24"/>
        </w:rPr>
        <w:t xml:space="preserve"> law in the private sector so that business owners are prohibited from employing anyone in the place of the dismissed “union” worker until a judgment is issued that ends the litigation.</w:t>
      </w:r>
    </w:p>
    <w:p w14:paraId="1648A506" w14:textId="77777777" w:rsidR="0030277E" w:rsidRPr="000670B8" w:rsidRDefault="0030277E" w:rsidP="000670B8">
      <w:pPr>
        <w:spacing w:after="0" w:line="240" w:lineRule="auto"/>
        <w:jc w:val="lowKashida"/>
        <w:rPr>
          <w:rFonts w:ascii="Simplified Arabic" w:hAnsi="Simplified Arabic" w:cs="Simplified Arabic"/>
          <w:sz w:val="24"/>
          <w:szCs w:val="24"/>
        </w:rPr>
      </w:pPr>
      <w:r w:rsidRPr="00903903">
        <w:rPr>
          <w:rFonts w:ascii="Simplified Arabic" w:hAnsi="Simplified Arabic" w:cs="Simplified Arabic"/>
          <w:b/>
          <w:bCs/>
          <w:sz w:val="24"/>
          <w:szCs w:val="24"/>
        </w:rPr>
        <w:t>7</w:t>
      </w:r>
      <w:r w:rsidRPr="000670B8">
        <w:rPr>
          <w:rFonts w:ascii="Simplified Arabic" w:hAnsi="Simplified Arabic" w:cs="Simplified Arabic"/>
          <w:sz w:val="24"/>
          <w:szCs w:val="24"/>
        </w:rPr>
        <w:t xml:space="preserve">. The need not to confuse in the government report between the right to work and the right to hold public office, and the justification may be the government's desire to discuss the idea of </w:t>
      </w:r>
      <w:r w:rsidRPr="000670B8">
        <w:rPr>
          <w:rFonts w:ascii="Times New Roman" w:hAnsi="Times New Roman" w:cs="Times New Roman"/>
          <w:sz w:val="24"/>
          <w:szCs w:val="24"/>
        </w:rPr>
        <w:t>​​</w:t>
      </w:r>
      <w:r w:rsidRPr="000670B8">
        <w:rPr>
          <w:rFonts w:ascii="Simplified Arabic" w:hAnsi="Simplified Arabic" w:cs="Simplified Arabic"/>
          <w:sz w:val="24"/>
          <w:szCs w:val="24"/>
        </w:rPr>
        <w:t>"work" in its broad sense.</w:t>
      </w:r>
    </w:p>
    <w:p w14:paraId="7BEF88A1" w14:textId="67835F89" w:rsidR="0030277E" w:rsidRDefault="0030277E" w:rsidP="000670B8">
      <w:pPr>
        <w:spacing w:after="0" w:line="240" w:lineRule="auto"/>
        <w:jc w:val="lowKashida"/>
        <w:rPr>
          <w:rFonts w:ascii="Simplified Arabic" w:hAnsi="Simplified Arabic" w:cs="Simplified Arabic"/>
          <w:sz w:val="24"/>
          <w:szCs w:val="24"/>
        </w:rPr>
      </w:pPr>
    </w:p>
    <w:p w14:paraId="76AEECDC" w14:textId="77777777" w:rsidR="009A5EDF" w:rsidRPr="000670B8" w:rsidRDefault="009A5EDF" w:rsidP="000670B8">
      <w:pPr>
        <w:spacing w:after="0" w:line="240" w:lineRule="auto"/>
        <w:jc w:val="lowKashida"/>
        <w:rPr>
          <w:rFonts w:ascii="Simplified Arabic" w:hAnsi="Simplified Arabic" w:cs="Simplified Arabic"/>
          <w:sz w:val="24"/>
          <w:szCs w:val="24"/>
        </w:rPr>
      </w:pPr>
    </w:p>
    <w:p w14:paraId="2F598432" w14:textId="0AE844E5" w:rsidR="0030277E" w:rsidRPr="000670B8" w:rsidRDefault="0030277E" w:rsidP="000670B8">
      <w:pPr>
        <w:spacing w:after="0" w:line="240" w:lineRule="auto"/>
        <w:jc w:val="center"/>
        <w:rPr>
          <w:rFonts w:ascii="Simplified Arabic" w:hAnsi="Simplified Arabic" w:cs="Simplified Arabic"/>
          <w:b/>
          <w:bCs/>
          <w:sz w:val="28"/>
          <w:szCs w:val="28"/>
          <w:u w:val="single"/>
        </w:rPr>
      </w:pPr>
      <w:r w:rsidRPr="000670B8">
        <w:rPr>
          <w:rFonts w:ascii="Simplified Arabic" w:hAnsi="Simplified Arabic" w:cs="Simplified Arabic"/>
          <w:b/>
          <w:bCs/>
          <w:sz w:val="28"/>
          <w:szCs w:val="28"/>
          <w:u w:val="single"/>
        </w:rPr>
        <w:t xml:space="preserve">The </w:t>
      </w:r>
      <w:r w:rsidR="000670B8" w:rsidRPr="000670B8">
        <w:rPr>
          <w:rFonts w:ascii="Simplified Arabic" w:hAnsi="Simplified Arabic" w:cs="Simplified Arabic"/>
          <w:b/>
          <w:bCs/>
          <w:sz w:val="28"/>
          <w:szCs w:val="28"/>
          <w:u w:val="single"/>
        </w:rPr>
        <w:t>R</w:t>
      </w:r>
      <w:r w:rsidRPr="000670B8">
        <w:rPr>
          <w:rFonts w:ascii="Simplified Arabic" w:hAnsi="Simplified Arabic" w:cs="Simplified Arabic"/>
          <w:b/>
          <w:bCs/>
          <w:sz w:val="28"/>
          <w:szCs w:val="28"/>
          <w:u w:val="single"/>
        </w:rPr>
        <w:t xml:space="preserve">ight to </w:t>
      </w:r>
      <w:r w:rsidR="000670B8" w:rsidRPr="000670B8">
        <w:rPr>
          <w:rFonts w:ascii="Simplified Arabic" w:hAnsi="Simplified Arabic" w:cs="Simplified Arabic"/>
          <w:b/>
          <w:bCs/>
          <w:sz w:val="28"/>
          <w:szCs w:val="28"/>
          <w:u w:val="single"/>
        </w:rPr>
        <w:t>S</w:t>
      </w:r>
      <w:r w:rsidRPr="000670B8">
        <w:rPr>
          <w:rFonts w:ascii="Simplified Arabic" w:hAnsi="Simplified Arabic" w:cs="Simplified Arabic"/>
          <w:b/>
          <w:bCs/>
          <w:sz w:val="28"/>
          <w:szCs w:val="28"/>
          <w:u w:val="single"/>
        </w:rPr>
        <w:t xml:space="preserve">ocial </w:t>
      </w:r>
      <w:r w:rsidR="000670B8" w:rsidRPr="000670B8">
        <w:rPr>
          <w:rFonts w:ascii="Simplified Arabic" w:hAnsi="Simplified Arabic" w:cs="Simplified Arabic"/>
          <w:b/>
          <w:bCs/>
          <w:sz w:val="28"/>
          <w:szCs w:val="28"/>
          <w:u w:val="single"/>
        </w:rPr>
        <w:t>S</w:t>
      </w:r>
      <w:r w:rsidRPr="000670B8">
        <w:rPr>
          <w:rFonts w:ascii="Simplified Arabic" w:hAnsi="Simplified Arabic" w:cs="Simplified Arabic"/>
          <w:b/>
          <w:bCs/>
          <w:sz w:val="28"/>
          <w:szCs w:val="28"/>
          <w:u w:val="single"/>
        </w:rPr>
        <w:t>ecurity</w:t>
      </w:r>
    </w:p>
    <w:p w14:paraId="183147CF" w14:textId="1E5102A2" w:rsidR="0030277E" w:rsidRPr="009A5EDF" w:rsidRDefault="009A5EDF" w:rsidP="000670B8">
      <w:pPr>
        <w:spacing w:after="0" w:line="240" w:lineRule="auto"/>
        <w:jc w:val="lowKashida"/>
        <w:rPr>
          <w:rFonts w:ascii="Simplified Arabic" w:hAnsi="Simplified Arabic" w:cs="Simplified Arabic"/>
          <w:b/>
          <w:bCs/>
          <w:sz w:val="28"/>
          <w:szCs w:val="28"/>
          <w:u w:val="single"/>
        </w:rPr>
      </w:pPr>
      <w:r w:rsidRPr="009A5EDF">
        <w:rPr>
          <w:rFonts w:ascii="Simplified Arabic" w:hAnsi="Simplified Arabic" w:cs="Simplified Arabic"/>
          <w:b/>
          <w:bCs/>
          <w:sz w:val="28"/>
          <w:szCs w:val="28"/>
          <w:u w:val="single"/>
        </w:rPr>
        <w:t>P</w:t>
      </w:r>
      <w:r w:rsidR="0030277E" w:rsidRPr="009A5EDF">
        <w:rPr>
          <w:rFonts w:ascii="Simplified Arabic" w:hAnsi="Simplified Arabic" w:cs="Simplified Arabic"/>
          <w:b/>
          <w:bCs/>
          <w:sz w:val="28"/>
          <w:szCs w:val="28"/>
          <w:u w:val="single"/>
        </w:rPr>
        <w:t xml:space="preserve">rogress </w:t>
      </w:r>
      <w:r>
        <w:rPr>
          <w:rFonts w:ascii="Simplified Arabic" w:hAnsi="Simplified Arabic" w:cs="Simplified Arabic"/>
          <w:b/>
          <w:bCs/>
          <w:sz w:val="28"/>
          <w:szCs w:val="28"/>
          <w:u w:val="single"/>
        </w:rPr>
        <w:t>M</w:t>
      </w:r>
      <w:r w:rsidR="0030277E" w:rsidRPr="009A5EDF">
        <w:rPr>
          <w:rFonts w:ascii="Simplified Arabic" w:hAnsi="Simplified Arabic" w:cs="Simplified Arabic"/>
          <w:b/>
          <w:bCs/>
          <w:sz w:val="28"/>
          <w:szCs w:val="28"/>
          <w:u w:val="single"/>
        </w:rPr>
        <w:t>ade:</w:t>
      </w:r>
    </w:p>
    <w:p w14:paraId="359C9B47" w14:textId="77777777" w:rsidR="0030277E" w:rsidRPr="000670B8" w:rsidRDefault="0030277E" w:rsidP="000670B8">
      <w:pPr>
        <w:spacing w:after="0" w:line="240" w:lineRule="auto"/>
        <w:jc w:val="lowKashida"/>
        <w:rPr>
          <w:rFonts w:ascii="Simplified Arabic" w:hAnsi="Simplified Arabic" w:cs="Simplified Arabic"/>
          <w:sz w:val="24"/>
          <w:szCs w:val="24"/>
        </w:rPr>
      </w:pPr>
      <w:r w:rsidRPr="00903903">
        <w:rPr>
          <w:rFonts w:ascii="Simplified Arabic" w:hAnsi="Simplified Arabic" w:cs="Simplified Arabic"/>
          <w:b/>
          <w:bCs/>
          <w:sz w:val="24"/>
          <w:szCs w:val="24"/>
        </w:rPr>
        <w:t>8</w:t>
      </w:r>
      <w:r w:rsidRPr="000670B8">
        <w:rPr>
          <w:rFonts w:ascii="Simplified Arabic" w:hAnsi="Simplified Arabic" w:cs="Simplified Arabic"/>
          <w:sz w:val="24"/>
          <w:szCs w:val="24"/>
        </w:rPr>
        <w:t xml:space="preserve"> . The report of the Government of the Kingdom of Bahrain in points (109) to (119) refers to a set of legislation and measures that have been taken, which are real and tangible efforts that reflect keenness to provide the right to social security and to comply with the provisions of the Covenant.</w:t>
      </w:r>
    </w:p>
    <w:p w14:paraId="3F8D662F" w14:textId="77777777" w:rsidR="00CE0898" w:rsidRDefault="0030277E" w:rsidP="00CE0898">
      <w:pPr>
        <w:spacing w:after="0" w:line="240" w:lineRule="auto"/>
        <w:jc w:val="lowKashida"/>
        <w:rPr>
          <w:rFonts w:ascii="Simplified Arabic" w:hAnsi="Simplified Arabic" w:cs="Simplified Arabic"/>
          <w:sz w:val="24"/>
          <w:szCs w:val="24"/>
        </w:rPr>
      </w:pPr>
      <w:r w:rsidRPr="00903903">
        <w:rPr>
          <w:rFonts w:ascii="Simplified Arabic" w:hAnsi="Simplified Arabic" w:cs="Simplified Arabic"/>
          <w:b/>
          <w:bCs/>
          <w:sz w:val="24"/>
          <w:szCs w:val="24"/>
        </w:rPr>
        <w:t>9</w:t>
      </w:r>
      <w:r w:rsidRPr="000670B8">
        <w:rPr>
          <w:rFonts w:ascii="Simplified Arabic" w:hAnsi="Simplified Arabic" w:cs="Simplified Arabic"/>
          <w:sz w:val="24"/>
          <w:szCs w:val="24"/>
        </w:rPr>
        <w:t>. Availability of all types of social security schemes: We can define the right to social security with a simplified definition that is everything that is provided to individuals in terms of support, subsidies and assistance in order to improve the standard of living and achieve the welfare of members of society.</w:t>
      </w:r>
    </w:p>
    <w:p w14:paraId="79C5F411" w14:textId="721C3796" w:rsidR="0030277E" w:rsidRDefault="0030277E" w:rsidP="00CE0898">
      <w:pPr>
        <w:spacing w:after="0" w:line="240" w:lineRule="auto"/>
        <w:jc w:val="lowKashida"/>
        <w:rPr>
          <w:rFonts w:ascii="Simplified Arabic" w:hAnsi="Simplified Arabic" w:cs="Simplified Arabic"/>
          <w:sz w:val="24"/>
          <w:szCs w:val="24"/>
        </w:rPr>
      </w:pPr>
      <w:r w:rsidRPr="000670B8">
        <w:rPr>
          <w:rFonts w:ascii="Simplified Arabic" w:hAnsi="Simplified Arabic" w:cs="Simplified Arabic"/>
          <w:sz w:val="24"/>
          <w:szCs w:val="24"/>
        </w:rPr>
        <w:t xml:space="preserve"> The Kingdom of Bahrain provides insurance with all kinds of schemes required by the Covenant. The government provides insurance with contributions, for example, retirement provided by the Social Insurance Authority, and insurance without contributions, which is provided by the Social Security Fund, and the government</w:t>
      </w:r>
      <w:r w:rsidR="000670B8" w:rsidRPr="000670B8">
        <w:rPr>
          <w:rFonts w:ascii="Simplified Arabic" w:hAnsi="Simplified Arabic" w:cs="Simplified Arabic"/>
          <w:sz w:val="24"/>
          <w:szCs w:val="24"/>
        </w:rPr>
        <w:t xml:space="preserve"> it</w:t>
      </w:r>
      <w:r w:rsidRPr="000670B8">
        <w:rPr>
          <w:rFonts w:ascii="Simplified Arabic" w:hAnsi="Simplified Arabic" w:cs="Simplified Arabic"/>
          <w:sz w:val="24"/>
          <w:szCs w:val="24"/>
        </w:rPr>
        <w:t xml:space="preserve"> does not prevent the existence of other types of guarantee, namely: the guarantee provided by the private sector, so a number of insurance companies have begun to provide retirement service, where they agree with the client to deduct part of his wages or salary so that after a number of agreed years, a pension is provided to him, other than what he receives From social insurance, the government also does </w:t>
      </w:r>
      <w:r w:rsidRPr="000670B8">
        <w:rPr>
          <w:rFonts w:ascii="Simplified Arabic" w:hAnsi="Simplified Arabic" w:cs="Simplified Arabic"/>
          <w:sz w:val="24"/>
          <w:szCs w:val="24"/>
        </w:rPr>
        <w:lastRenderedPageBreak/>
        <w:t>not prevent the establishment of charitable associations and funds under the principle of “society takes care of itself,” which provide assistance to needy groups in society.</w:t>
      </w:r>
    </w:p>
    <w:p w14:paraId="6748BDC1" w14:textId="77777777" w:rsidR="009A5EDF" w:rsidRPr="000670B8" w:rsidRDefault="009A5EDF" w:rsidP="000670B8">
      <w:pPr>
        <w:spacing w:after="0" w:line="240" w:lineRule="auto"/>
        <w:jc w:val="lowKashida"/>
        <w:rPr>
          <w:rFonts w:ascii="Simplified Arabic" w:hAnsi="Simplified Arabic" w:cs="Simplified Arabic"/>
          <w:sz w:val="24"/>
          <w:szCs w:val="24"/>
        </w:rPr>
      </w:pPr>
    </w:p>
    <w:p w14:paraId="3A313972" w14:textId="11764166" w:rsidR="0030277E" w:rsidRPr="009A5EDF" w:rsidRDefault="0030277E" w:rsidP="000670B8">
      <w:pPr>
        <w:spacing w:after="0" w:line="240" w:lineRule="auto"/>
        <w:jc w:val="lowKashida"/>
        <w:rPr>
          <w:rFonts w:ascii="Simplified Arabic" w:hAnsi="Simplified Arabic" w:cs="Simplified Arabic"/>
          <w:b/>
          <w:bCs/>
          <w:sz w:val="28"/>
          <w:szCs w:val="28"/>
          <w:u w:val="single"/>
        </w:rPr>
      </w:pPr>
      <w:r w:rsidRPr="009A5EDF">
        <w:rPr>
          <w:rFonts w:ascii="Simplified Arabic" w:hAnsi="Simplified Arabic" w:cs="Simplified Arabic"/>
          <w:b/>
          <w:bCs/>
          <w:sz w:val="28"/>
          <w:szCs w:val="28"/>
          <w:u w:val="single"/>
        </w:rPr>
        <w:t xml:space="preserve">Required </w:t>
      </w:r>
      <w:r w:rsidR="009A5EDF">
        <w:rPr>
          <w:rFonts w:ascii="Simplified Arabic" w:hAnsi="Simplified Arabic" w:cs="Simplified Arabic"/>
          <w:b/>
          <w:bCs/>
          <w:sz w:val="28"/>
          <w:szCs w:val="28"/>
          <w:u w:val="single"/>
        </w:rPr>
        <w:t>I</w:t>
      </w:r>
      <w:r w:rsidRPr="009A5EDF">
        <w:rPr>
          <w:rFonts w:ascii="Simplified Arabic" w:hAnsi="Simplified Arabic" w:cs="Simplified Arabic"/>
          <w:b/>
          <w:bCs/>
          <w:sz w:val="28"/>
          <w:szCs w:val="28"/>
          <w:u w:val="single"/>
        </w:rPr>
        <w:t xml:space="preserve">mprovement and </w:t>
      </w:r>
      <w:r w:rsidR="009A5EDF">
        <w:rPr>
          <w:rFonts w:ascii="Simplified Arabic" w:hAnsi="Simplified Arabic" w:cs="Simplified Arabic"/>
          <w:b/>
          <w:bCs/>
          <w:sz w:val="28"/>
          <w:szCs w:val="28"/>
          <w:u w:val="single"/>
        </w:rPr>
        <w:t>D</w:t>
      </w:r>
      <w:r w:rsidRPr="009A5EDF">
        <w:rPr>
          <w:rFonts w:ascii="Simplified Arabic" w:hAnsi="Simplified Arabic" w:cs="Simplified Arabic"/>
          <w:b/>
          <w:bCs/>
          <w:sz w:val="28"/>
          <w:szCs w:val="28"/>
          <w:u w:val="single"/>
        </w:rPr>
        <w:t xml:space="preserve">evelopment </w:t>
      </w:r>
      <w:r w:rsidR="009A5EDF">
        <w:rPr>
          <w:rFonts w:ascii="Simplified Arabic" w:hAnsi="Simplified Arabic" w:cs="Simplified Arabic"/>
          <w:b/>
          <w:bCs/>
          <w:sz w:val="28"/>
          <w:szCs w:val="28"/>
          <w:u w:val="single"/>
        </w:rPr>
        <w:t>A</w:t>
      </w:r>
      <w:r w:rsidRPr="009A5EDF">
        <w:rPr>
          <w:rFonts w:ascii="Simplified Arabic" w:hAnsi="Simplified Arabic" w:cs="Simplified Arabic"/>
          <w:b/>
          <w:bCs/>
          <w:sz w:val="28"/>
          <w:szCs w:val="28"/>
          <w:u w:val="single"/>
        </w:rPr>
        <w:t>spects:</w:t>
      </w:r>
    </w:p>
    <w:p w14:paraId="0D759B44" w14:textId="77777777" w:rsidR="0030277E" w:rsidRPr="000670B8" w:rsidRDefault="0030277E" w:rsidP="000670B8">
      <w:pPr>
        <w:spacing w:after="0" w:line="240" w:lineRule="auto"/>
        <w:jc w:val="lowKashida"/>
        <w:rPr>
          <w:rFonts w:ascii="Simplified Arabic" w:hAnsi="Simplified Arabic" w:cs="Simplified Arabic"/>
          <w:sz w:val="24"/>
          <w:szCs w:val="24"/>
        </w:rPr>
      </w:pPr>
      <w:r w:rsidRPr="00903903">
        <w:rPr>
          <w:rFonts w:ascii="Simplified Arabic" w:hAnsi="Simplified Arabic" w:cs="Simplified Arabic"/>
          <w:b/>
          <w:bCs/>
          <w:sz w:val="24"/>
          <w:szCs w:val="24"/>
        </w:rPr>
        <w:t>10</w:t>
      </w:r>
      <w:r w:rsidRPr="000670B8">
        <w:rPr>
          <w:rFonts w:ascii="Simplified Arabic" w:hAnsi="Simplified Arabic" w:cs="Simplified Arabic"/>
          <w:sz w:val="24"/>
          <w:szCs w:val="24"/>
        </w:rPr>
        <w:t>. Social security, specifically the retirement pension, is one of the most important guarantees of decent living. The annual increase that retirees receive, which is 3% annually, represents the basic retirement benefits that preserve the benefit of the retirement pension in the face of inflation.</w:t>
      </w:r>
    </w:p>
    <w:p w14:paraId="3C0C8929" w14:textId="77777777" w:rsidR="00CE0898" w:rsidRDefault="0030277E" w:rsidP="000670B8">
      <w:pPr>
        <w:spacing w:after="0" w:line="240" w:lineRule="auto"/>
        <w:jc w:val="lowKashida"/>
        <w:rPr>
          <w:rFonts w:ascii="Simplified Arabic" w:hAnsi="Simplified Arabic" w:cs="Simplified Arabic"/>
          <w:sz w:val="24"/>
          <w:szCs w:val="24"/>
        </w:rPr>
      </w:pPr>
      <w:r w:rsidRPr="000670B8">
        <w:rPr>
          <w:rFonts w:ascii="Simplified Arabic" w:hAnsi="Simplified Arabic" w:cs="Simplified Arabic"/>
          <w:sz w:val="24"/>
          <w:szCs w:val="24"/>
        </w:rPr>
        <w:t xml:space="preserve">Decree-Law No. (21) of 2020 was issued </w:t>
      </w:r>
      <w:r w:rsidRPr="000670B8">
        <w:rPr>
          <w:rStyle w:val="FootnoteReference"/>
          <w:rFonts w:ascii="Simplified Arabic" w:hAnsi="Simplified Arabic" w:cs="Simplified Arabic"/>
          <w:sz w:val="24"/>
          <w:szCs w:val="24"/>
        </w:rPr>
        <w:footnoteReference w:id="4"/>
      </w:r>
      <w:r w:rsidRPr="000670B8">
        <w:rPr>
          <w:rFonts w:ascii="Simplified Arabic" w:hAnsi="Simplified Arabic" w:cs="Simplified Arabic"/>
          <w:sz w:val="24"/>
          <w:szCs w:val="24"/>
        </w:rPr>
        <w:t xml:space="preserve">, including in the second article, stopping the annual increase, and the preamble to the legislation “preamble” justified this measure as “due to the dire economic conditions caused by the emerging virus (COVID-19) and the consequent global economic crisis.” As a result of the aggravation of the deficit of pension and insurance funds, which necessitates taking urgent measures and measures that cannot be delayed to contribute to restoring the balance between the resources and expenditures of these funds” </w:t>
      </w:r>
      <w:r w:rsidR="00CE0898">
        <w:rPr>
          <w:rFonts w:ascii="Simplified Arabic" w:hAnsi="Simplified Arabic" w:cs="Simplified Arabic"/>
          <w:sz w:val="24"/>
          <w:szCs w:val="24"/>
        </w:rPr>
        <w:t>.</w:t>
      </w:r>
    </w:p>
    <w:p w14:paraId="73D232CD" w14:textId="47F6C6A8" w:rsidR="0030277E" w:rsidRDefault="0030277E" w:rsidP="000670B8">
      <w:pPr>
        <w:spacing w:after="0" w:line="240" w:lineRule="auto"/>
        <w:jc w:val="lowKashida"/>
        <w:rPr>
          <w:rFonts w:ascii="Simplified Arabic" w:hAnsi="Simplified Arabic" w:cs="Simplified Arabic"/>
          <w:sz w:val="24"/>
          <w:szCs w:val="24"/>
        </w:rPr>
      </w:pPr>
      <w:r w:rsidRPr="000670B8">
        <w:rPr>
          <w:rFonts w:ascii="Simplified Arabic" w:hAnsi="Simplified Arabic" w:cs="Simplified Arabic"/>
          <w:sz w:val="24"/>
          <w:szCs w:val="24"/>
        </w:rPr>
        <w:t>This is an understandable and logical issue, except that the period during which this increase will be stopped is not specified, which may cause a weakening of the guarantee Social Retirement.</w:t>
      </w:r>
    </w:p>
    <w:p w14:paraId="7C388D30" w14:textId="77777777" w:rsidR="009A5EDF" w:rsidRPr="000670B8" w:rsidRDefault="009A5EDF" w:rsidP="000670B8">
      <w:pPr>
        <w:spacing w:after="0" w:line="240" w:lineRule="auto"/>
        <w:jc w:val="lowKashida"/>
        <w:rPr>
          <w:rFonts w:ascii="Simplified Arabic" w:hAnsi="Simplified Arabic" w:cs="Simplified Arabic"/>
          <w:sz w:val="24"/>
          <w:szCs w:val="24"/>
        </w:rPr>
      </w:pPr>
    </w:p>
    <w:p w14:paraId="61F3DE07" w14:textId="2A1F35D5" w:rsidR="0030277E" w:rsidRPr="009A5EDF" w:rsidRDefault="0030277E" w:rsidP="000670B8">
      <w:pPr>
        <w:spacing w:after="0" w:line="240" w:lineRule="auto"/>
        <w:jc w:val="lowKashida"/>
        <w:rPr>
          <w:rFonts w:ascii="Simplified Arabic" w:hAnsi="Simplified Arabic" w:cs="Simplified Arabic"/>
          <w:b/>
          <w:bCs/>
          <w:sz w:val="28"/>
          <w:szCs w:val="28"/>
          <w:u w:val="single"/>
        </w:rPr>
      </w:pPr>
      <w:r w:rsidRPr="009A5EDF">
        <w:rPr>
          <w:rFonts w:ascii="Simplified Arabic" w:hAnsi="Simplified Arabic" w:cs="Simplified Arabic"/>
          <w:b/>
          <w:bCs/>
          <w:sz w:val="28"/>
          <w:szCs w:val="28"/>
          <w:u w:val="single"/>
        </w:rPr>
        <w:t xml:space="preserve">Recommendations regarding the </w:t>
      </w:r>
      <w:r w:rsidR="009A5EDF">
        <w:rPr>
          <w:rFonts w:ascii="Simplified Arabic" w:hAnsi="Simplified Arabic" w:cs="Simplified Arabic"/>
          <w:b/>
          <w:bCs/>
          <w:sz w:val="28"/>
          <w:szCs w:val="28"/>
          <w:u w:val="single"/>
        </w:rPr>
        <w:t>R</w:t>
      </w:r>
      <w:r w:rsidRPr="009A5EDF">
        <w:rPr>
          <w:rFonts w:ascii="Simplified Arabic" w:hAnsi="Simplified Arabic" w:cs="Simplified Arabic"/>
          <w:b/>
          <w:bCs/>
          <w:sz w:val="28"/>
          <w:szCs w:val="28"/>
          <w:u w:val="single"/>
        </w:rPr>
        <w:t xml:space="preserve">ight to </w:t>
      </w:r>
      <w:r w:rsidR="009A5EDF">
        <w:rPr>
          <w:rFonts w:ascii="Simplified Arabic" w:hAnsi="Simplified Arabic" w:cs="Simplified Arabic"/>
          <w:b/>
          <w:bCs/>
          <w:sz w:val="28"/>
          <w:szCs w:val="28"/>
          <w:u w:val="single"/>
        </w:rPr>
        <w:t>S</w:t>
      </w:r>
      <w:r w:rsidRPr="009A5EDF">
        <w:rPr>
          <w:rFonts w:ascii="Simplified Arabic" w:hAnsi="Simplified Arabic" w:cs="Simplified Arabic"/>
          <w:b/>
          <w:bCs/>
          <w:sz w:val="28"/>
          <w:szCs w:val="28"/>
          <w:u w:val="single"/>
        </w:rPr>
        <w:t xml:space="preserve">ocial </w:t>
      </w:r>
      <w:r w:rsidR="009A5EDF">
        <w:rPr>
          <w:rFonts w:ascii="Simplified Arabic" w:hAnsi="Simplified Arabic" w:cs="Simplified Arabic"/>
          <w:b/>
          <w:bCs/>
          <w:sz w:val="28"/>
          <w:szCs w:val="28"/>
          <w:u w:val="single"/>
        </w:rPr>
        <w:t>S</w:t>
      </w:r>
      <w:r w:rsidRPr="009A5EDF">
        <w:rPr>
          <w:rFonts w:ascii="Simplified Arabic" w:hAnsi="Simplified Arabic" w:cs="Simplified Arabic"/>
          <w:b/>
          <w:bCs/>
          <w:sz w:val="28"/>
          <w:szCs w:val="28"/>
          <w:u w:val="single"/>
        </w:rPr>
        <w:t>ecurity:</w:t>
      </w:r>
    </w:p>
    <w:p w14:paraId="6399A09C" w14:textId="77777777" w:rsidR="0030277E" w:rsidRPr="000670B8" w:rsidRDefault="0030277E" w:rsidP="000670B8">
      <w:pPr>
        <w:spacing w:after="0" w:line="240" w:lineRule="auto"/>
        <w:jc w:val="lowKashida"/>
        <w:rPr>
          <w:rFonts w:ascii="Simplified Arabic" w:hAnsi="Simplified Arabic" w:cs="Simplified Arabic"/>
          <w:sz w:val="24"/>
          <w:szCs w:val="24"/>
        </w:rPr>
      </w:pPr>
      <w:r w:rsidRPr="00903903">
        <w:rPr>
          <w:rFonts w:ascii="Simplified Arabic" w:hAnsi="Simplified Arabic" w:cs="Simplified Arabic"/>
          <w:b/>
          <w:bCs/>
          <w:sz w:val="24"/>
          <w:szCs w:val="24"/>
        </w:rPr>
        <w:t>11</w:t>
      </w:r>
      <w:r w:rsidRPr="000670B8">
        <w:rPr>
          <w:rFonts w:ascii="Simplified Arabic" w:hAnsi="Simplified Arabic" w:cs="Simplified Arabic"/>
          <w:sz w:val="24"/>
          <w:szCs w:val="24"/>
        </w:rPr>
        <w:t>. It is necessary to specify a clear period, after which the annual increase for retirees will continue to be paid.</w:t>
      </w:r>
    </w:p>
    <w:p w14:paraId="17B37A5C" w14:textId="77777777" w:rsidR="0030277E" w:rsidRPr="000670B8" w:rsidRDefault="0030277E" w:rsidP="000670B8">
      <w:pPr>
        <w:spacing w:after="0" w:line="240" w:lineRule="auto"/>
        <w:jc w:val="lowKashida"/>
        <w:rPr>
          <w:rFonts w:ascii="Simplified Arabic" w:hAnsi="Simplified Arabic" w:cs="Simplified Arabic"/>
          <w:sz w:val="24"/>
          <w:szCs w:val="24"/>
        </w:rPr>
      </w:pPr>
    </w:p>
    <w:p w14:paraId="5B69CE4C" w14:textId="66857246" w:rsidR="0030277E" w:rsidRPr="009A5EDF" w:rsidRDefault="0030277E" w:rsidP="009A5EDF">
      <w:pPr>
        <w:spacing w:after="0" w:line="240" w:lineRule="auto"/>
        <w:jc w:val="center"/>
        <w:rPr>
          <w:rFonts w:ascii="Simplified Arabic" w:hAnsi="Simplified Arabic" w:cs="Simplified Arabic"/>
          <w:b/>
          <w:bCs/>
          <w:sz w:val="28"/>
          <w:szCs w:val="28"/>
          <w:u w:val="single"/>
        </w:rPr>
      </w:pPr>
      <w:r w:rsidRPr="009A5EDF">
        <w:rPr>
          <w:rFonts w:ascii="Simplified Arabic" w:hAnsi="Simplified Arabic" w:cs="Simplified Arabic"/>
          <w:b/>
          <w:bCs/>
          <w:sz w:val="28"/>
          <w:szCs w:val="28"/>
          <w:u w:val="single"/>
        </w:rPr>
        <w:t xml:space="preserve">The </w:t>
      </w:r>
      <w:r w:rsidR="009A5EDF">
        <w:rPr>
          <w:rFonts w:ascii="Simplified Arabic" w:hAnsi="Simplified Arabic" w:cs="Simplified Arabic"/>
          <w:b/>
          <w:bCs/>
          <w:sz w:val="28"/>
          <w:szCs w:val="28"/>
          <w:u w:val="single"/>
        </w:rPr>
        <w:t>R</w:t>
      </w:r>
      <w:r w:rsidRPr="009A5EDF">
        <w:rPr>
          <w:rFonts w:ascii="Simplified Arabic" w:hAnsi="Simplified Arabic" w:cs="Simplified Arabic"/>
          <w:b/>
          <w:bCs/>
          <w:sz w:val="28"/>
          <w:szCs w:val="28"/>
          <w:u w:val="single"/>
        </w:rPr>
        <w:t xml:space="preserve">ight to </w:t>
      </w:r>
      <w:r w:rsidR="009A5EDF">
        <w:rPr>
          <w:rFonts w:ascii="Simplified Arabic" w:hAnsi="Simplified Arabic" w:cs="Simplified Arabic"/>
          <w:b/>
          <w:bCs/>
          <w:sz w:val="28"/>
          <w:szCs w:val="28"/>
          <w:u w:val="single"/>
        </w:rPr>
        <w:t>A</w:t>
      </w:r>
      <w:r w:rsidRPr="009A5EDF">
        <w:rPr>
          <w:rFonts w:ascii="Simplified Arabic" w:hAnsi="Simplified Arabic" w:cs="Simplified Arabic"/>
          <w:b/>
          <w:bCs/>
          <w:sz w:val="28"/>
          <w:szCs w:val="28"/>
          <w:u w:val="single"/>
        </w:rPr>
        <w:t xml:space="preserve">dequate </w:t>
      </w:r>
      <w:r w:rsidR="009A5EDF">
        <w:rPr>
          <w:rFonts w:ascii="Simplified Arabic" w:hAnsi="Simplified Arabic" w:cs="Simplified Arabic"/>
          <w:b/>
          <w:bCs/>
          <w:sz w:val="28"/>
          <w:szCs w:val="28"/>
          <w:u w:val="single"/>
        </w:rPr>
        <w:t>H</w:t>
      </w:r>
      <w:r w:rsidRPr="009A5EDF">
        <w:rPr>
          <w:rFonts w:ascii="Simplified Arabic" w:hAnsi="Simplified Arabic" w:cs="Simplified Arabic"/>
          <w:b/>
          <w:bCs/>
          <w:sz w:val="28"/>
          <w:szCs w:val="28"/>
          <w:u w:val="single"/>
        </w:rPr>
        <w:t>ousing</w:t>
      </w:r>
    </w:p>
    <w:p w14:paraId="051C2044" w14:textId="4994B539" w:rsidR="0030277E" w:rsidRPr="009A5EDF" w:rsidRDefault="009A5EDF" w:rsidP="000670B8">
      <w:pPr>
        <w:spacing w:after="0" w:line="240" w:lineRule="auto"/>
        <w:jc w:val="lowKashida"/>
        <w:rPr>
          <w:rFonts w:ascii="Simplified Arabic" w:hAnsi="Simplified Arabic" w:cs="Simplified Arabic"/>
          <w:b/>
          <w:bCs/>
          <w:sz w:val="28"/>
          <w:szCs w:val="28"/>
          <w:u w:val="single"/>
        </w:rPr>
      </w:pPr>
      <w:r>
        <w:rPr>
          <w:rFonts w:ascii="Simplified Arabic" w:hAnsi="Simplified Arabic" w:cs="Simplified Arabic"/>
          <w:b/>
          <w:bCs/>
          <w:sz w:val="28"/>
          <w:szCs w:val="28"/>
          <w:u w:val="single"/>
        </w:rPr>
        <w:t>P</w:t>
      </w:r>
      <w:r w:rsidR="0030277E" w:rsidRPr="009A5EDF">
        <w:rPr>
          <w:rFonts w:ascii="Simplified Arabic" w:hAnsi="Simplified Arabic" w:cs="Simplified Arabic"/>
          <w:b/>
          <w:bCs/>
          <w:sz w:val="28"/>
          <w:szCs w:val="28"/>
          <w:u w:val="single"/>
        </w:rPr>
        <w:t xml:space="preserve">rogress </w:t>
      </w:r>
      <w:r>
        <w:rPr>
          <w:rFonts w:ascii="Simplified Arabic" w:hAnsi="Simplified Arabic" w:cs="Simplified Arabic"/>
          <w:b/>
          <w:bCs/>
          <w:sz w:val="28"/>
          <w:szCs w:val="28"/>
          <w:u w:val="single"/>
        </w:rPr>
        <w:t>M</w:t>
      </w:r>
      <w:r w:rsidR="0030277E" w:rsidRPr="009A5EDF">
        <w:rPr>
          <w:rFonts w:ascii="Simplified Arabic" w:hAnsi="Simplified Arabic" w:cs="Simplified Arabic"/>
          <w:b/>
          <w:bCs/>
          <w:sz w:val="28"/>
          <w:szCs w:val="28"/>
          <w:u w:val="single"/>
        </w:rPr>
        <w:t>ade:</w:t>
      </w:r>
    </w:p>
    <w:p w14:paraId="230E7E56" w14:textId="77777777" w:rsidR="0030277E" w:rsidRPr="000670B8" w:rsidRDefault="0030277E" w:rsidP="000670B8">
      <w:pPr>
        <w:spacing w:after="0" w:line="240" w:lineRule="auto"/>
        <w:jc w:val="lowKashida"/>
        <w:rPr>
          <w:rFonts w:ascii="Simplified Arabic" w:hAnsi="Simplified Arabic" w:cs="Simplified Arabic"/>
          <w:sz w:val="24"/>
          <w:szCs w:val="24"/>
        </w:rPr>
      </w:pPr>
      <w:r w:rsidRPr="00903903">
        <w:rPr>
          <w:rFonts w:ascii="Simplified Arabic" w:hAnsi="Simplified Arabic" w:cs="Simplified Arabic"/>
          <w:b/>
          <w:bCs/>
          <w:sz w:val="24"/>
          <w:szCs w:val="24"/>
        </w:rPr>
        <w:t>12</w:t>
      </w:r>
      <w:r w:rsidRPr="000670B8">
        <w:rPr>
          <w:rFonts w:ascii="Simplified Arabic" w:hAnsi="Simplified Arabic" w:cs="Simplified Arabic"/>
          <w:sz w:val="24"/>
          <w:szCs w:val="24"/>
        </w:rPr>
        <w:t xml:space="preserve"> . The report of the Government of the Kingdom of Bahrain in points (249) to (252) refers to a set of legislation and measures that have been taken, which are real and tangible efforts that reflect keenness to provide the right to adequate housing and comply with the provisions of the Covenant.</w:t>
      </w:r>
    </w:p>
    <w:p w14:paraId="599A0CB0" w14:textId="21351D35" w:rsidR="0030277E" w:rsidRPr="000670B8" w:rsidRDefault="0030277E" w:rsidP="000670B8">
      <w:pPr>
        <w:spacing w:after="0" w:line="240" w:lineRule="auto"/>
        <w:jc w:val="lowKashida"/>
        <w:rPr>
          <w:rFonts w:ascii="Simplified Arabic" w:hAnsi="Simplified Arabic" w:cs="Simplified Arabic"/>
          <w:sz w:val="24"/>
          <w:szCs w:val="24"/>
        </w:rPr>
      </w:pPr>
      <w:r w:rsidRPr="00903903">
        <w:rPr>
          <w:rFonts w:ascii="Simplified Arabic" w:hAnsi="Simplified Arabic" w:cs="Simplified Arabic"/>
          <w:b/>
          <w:bCs/>
          <w:sz w:val="24"/>
          <w:szCs w:val="24"/>
        </w:rPr>
        <w:t>13</w:t>
      </w:r>
      <w:r w:rsidRPr="000670B8">
        <w:rPr>
          <w:rFonts w:ascii="Simplified Arabic" w:hAnsi="Simplified Arabic" w:cs="Simplified Arabic"/>
          <w:sz w:val="24"/>
          <w:szCs w:val="24"/>
        </w:rPr>
        <w:t xml:space="preserve">. The </w:t>
      </w:r>
      <w:r w:rsidR="001813A4">
        <w:rPr>
          <w:rFonts w:ascii="Simplified Arabic" w:hAnsi="Simplified Arabic" w:cs="Simplified Arabic"/>
          <w:sz w:val="24"/>
          <w:szCs w:val="24"/>
        </w:rPr>
        <w:t>Society</w:t>
      </w:r>
      <w:r w:rsidRPr="000670B8">
        <w:rPr>
          <w:rFonts w:ascii="Simplified Arabic" w:hAnsi="Simplified Arabic" w:cs="Simplified Arabic"/>
          <w:sz w:val="24"/>
          <w:szCs w:val="24"/>
        </w:rPr>
        <w:t xml:space="preserve"> periodically monitors the decisions and procedures taken by the Ministry of Housing in regulating everything related to housing. The </w:t>
      </w:r>
      <w:r w:rsidR="001813A4">
        <w:rPr>
          <w:rFonts w:ascii="Simplified Arabic" w:hAnsi="Simplified Arabic" w:cs="Simplified Arabic"/>
          <w:sz w:val="24"/>
          <w:szCs w:val="24"/>
        </w:rPr>
        <w:t>Society</w:t>
      </w:r>
      <w:r w:rsidRPr="000670B8">
        <w:rPr>
          <w:rFonts w:ascii="Simplified Arabic" w:hAnsi="Simplified Arabic" w:cs="Simplified Arabic"/>
          <w:sz w:val="24"/>
          <w:szCs w:val="24"/>
        </w:rPr>
        <w:t xml:space="preserve"> notes that these decisions and procedures are in line with the Constitution, the Covenant and the Housing Law, and it is noted that most of the decisions come to regulate the cases of beneficiaries’ use of these buildings, including what may It affects the public health or the beauty of the general view of the residential area.</w:t>
      </w:r>
    </w:p>
    <w:p w14:paraId="62EC9D3E" w14:textId="2A593143" w:rsidR="0030277E" w:rsidRPr="000670B8" w:rsidRDefault="0030277E" w:rsidP="000670B8">
      <w:pPr>
        <w:spacing w:after="0" w:line="240" w:lineRule="auto"/>
        <w:jc w:val="lowKashida"/>
        <w:rPr>
          <w:rFonts w:ascii="Simplified Arabic" w:hAnsi="Simplified Arabic" w:cs="Simplified Arabic"/>
          <w:sz w:val="24"/>
          <w:szCs w:val="24"/>
        </w:rPr>
      </w:pPr>
    </w:p>
    <w:p w14:paraId="380525A7" w14:textId="6271C2DB" w:rsidR="0030277E" w:rsidRPr="009A5EDF" w:rsidRDefault="0030277E" w:rsidP="000670B8">
      <w:pPr>
        <w:spacing w:after="0" w:line="240" w:lineRule="auto"/>
        <w:jc w:val="lowKashida"/>
        <w:rPr>
          <w:rFonts w:ascii="Simplified Arabic" w:hAnsi="Simplified Arabic" w:cs="Simplified Arabic"/>
          <w:b/>
          <w:bCs/>
          <w:sz w:val="28"/>
          <w:szCs w:val="28"/>
          <w:u w:val="single"/>
        </w:rPr>
      </w:pPr>
      <w:r w:rsidRPr="009A5EDF">
        <w:rPr>
          <w:rFonts w:ascii="Simplified Arabic" w:hAnsi="Simplified Arabic" w:cs="Simplified Arabic"/>
          <w:b/>
          <w:bCs/>
          <w:sz w:val="28"/>
          <w:szCs w:val="28"/>
          <w:u w:val="single"/>
        </w:rPr>
        <w:t xml:space="preserve">Required </w:t>
      </w:r>
      <w:r w:rsidR="009A5EDF">
        <w:rPr>
          <w:rFonts w:ascii="Simplified Arabic" w:hAnsi="Simplified Arabic" w:cs="Simplified Arabic"/>
          <w:b/>
          <w:bCs/>
          <w:sz w:val="28"/>
          <w:szCs w:val="28"/>
          <w:u w:val="single"/>
        </w:rPr>
        <w:t>I</w:t>
      </w:r>
      <w:r w:rsidRPr="009A5EDF">
        <w:rPr>
          <w:rFonts w:ascii="Simplified Arabic" w:hAnsi="Simplified Arabic" w:cs="Simplified Arabic"/>
          <w:b/>
          <w:bCs/>
          <w:sz w:val="28"/>
          <w:szCs w:val="28"/>
          <w:u w:val="single"/>
        </w:rPr>
        <w:t xml:space="preserve">mprovement and </w:t>
      </w:r>
      <w:r w:rsidR="009A5EDF">
        <w:rPr>
          <w:rFonts w:ascii="Simplified Arabic" w:hAnsi="Simplified Arabic" w:cs="Simplified Arabic"/>
          <w:b/>
          <w:bCs/>
          <w:sz w:val="28"/>
          <w:szCs w:val="28"/>
          <w:u w:val="single"/>
        </w:rPr>
        <w:t>D</w:t>
      </w:r>
      <w:r w:rsidRPr="009A5EDF">
        <w:rPr>
          <w:rFonts w:ascii="Simplified Arabic" w:hAnsi="Simplified Arabic" w:cs="Simplified Arabic"/>
          <w:b/>
          <w:bCs/>
          <w:sz w:val="28"/>
          <w:szCs w:val="28"/>
          <w:u w:val="single"/>
        </w:rPr>
        <w:t xml:space="preserve">evelopment </w:t>
      </w:r>
      <w:r w:rsidR="009A5EDF">
        <w:rPr>
          <w:rFonts w:ascii="Simplified Arabic" w:hAnsi="Simplified Arabic" w:cs="Simplified Arabic"/>
          <w:b/>
          <w:bCs/>
          <w:sz w:val="28"/>
          <w:szCs w:val="28"/>
          <w:u w:val="single"/>
        </w:rPr>
        <w:t>A</w:t>
      </w:r>
      <w:r w:rsidRPr="009A5EDF">
        <w:rPr>
          <w:rFonts w:ascii="Simplified Arabic" w:hAnsi="Simplified Arabic" w:cs="Simplified Arabic"/>
          <w:b/>
          <w:bCs/>
          <w:sz w:val="28"/>
          <w:szCs w:val="28"/>
          <w:u w:val="single"/>
        </w:rPr>
        <w:t>spects:</w:t>
      </w:r>
    </w:p>
    <w:p w14:paraId="38824957" w14:textId="3AAD10CF" w:rsidR="0030277E" w:rsidRDefault="0030277E" w:rsidP="000670B8">
      <w:pPr>
        <w:spacing w:after="0" w:line="240" w:lineRule="auto"/>
        <w:jc w:val="lowKashida"/>
        <w:rPr>
          <w:rFonts w:ascii="Simplified Arabic" w:hAnsi="Simplified Arabic" w:cs="Simplified Arabic"/>
          <w:sz w:val="24"/>
          <w:szCs w:val="24"/>
        </w:rPr>
      </w:pPr>
      <w:r w:rsidRPr="00903903">
        <w:rPr>
          <w:rFonts w:ascii="Simplified Arabic" w:hAnsi="Simplified Arabic" w:cs="Simplified Arabic"/>
          <w:b/>
          <w:bCs/>
          <w:sz w:val="24"/>
          <w:szCs w:val="24"/>
        </w:rPr>
        <w:t>14</w:t>
      </w:r>
      <w:r w:rsidRPr="000670B8">
        <w:rPr>
          <w:rFonts w:ascii="Simplified Arabic" w:hAnsi="Simplified Arabic" w:cs="Simplified Arabic"/>
          <w:sz w:val="24"/>
          <w:szCs w:val="24"/>
        </w:rPr>
        <w:t xml:space="preserve">. We believe that some decisions related to the withdrawal of the housing house need to be reviewed, even if the withdrawal is not made until after a court ruling is issued. The </w:t>
      </w:r>
      <w:r w:rsidR="001813A4">
        <w:rPr>
          <w:rFonts w:ascii="Simplified Arabic" w:hAnsi="Simplified Arabic" w:cs="Simplified Arabic"/>
          <w:sz w:val="24"/>
          <w:szCs w:val="24"/>
        </w:rPr>
        <w:t>Society</w:t>
      </w:r>
      <w:r w:rsidRPr="000670B8">
        <w:rPr>
          <w:rFonts w:ascii="Simplified Arabic" w:hAnsi="Simplified Arabic" w:cs="Simplified Arabic"/>
          <w:sz w:val="24"/>
          <w:szCs w:val="24"/>
        </w:rPr>
        <w:t xml:space="preserve"> considers the importance of resorting to the </w:t>
      </w:r>
      <w:r w:rsidR="001813A4">
        <w:rPr>
          <w:rFonts w:ascii="Simplified Arabic" w:hAnsi="Simplified Arabic" w:cs="Simplified Arabic"/>
          <w:sz w:val="24"/>
          <w:szCs w:val="24"/>
        </w:rPr>
        <w:t>M</w:t>
      </w:r>
      <w:r w:rsidRPr="000670B8">
        <w:rPr>
          <w:rFonts w:ascii="Simplified Arabic" w:hAnsi="Simplified Arabic" w:cs="Simplified Arabic"/>
          <w:sz w:val="24"/>
          <w:szCs w:val="24"/>
        </w:rPr>
        <w:t>ediation system to resolve disputes between the Ministry of Housing and the beneficiaries as an alternative to resorting to the judiciary, and to provide long periods of time Relatively for the beneficiaries to correct the violations they committed in the housing houses before taking any measures of a judicial nature to withdraw the real estate.</w:t>
      </w:r>
    </w:p>
    <w:p w14:paraId="7064B65A" w14:textId="62B47B80" w:rsidR="001813A4" w:rsidRDefault="001813A4" w:rsidP="000670B8">
      <w:pPr>
        <w:spacing w:after="0" w:line="240" w:lineRule="auto"/>
        <w:jc w:val="lowKashida"/>
        <w:rPr>
          <w:rFonts w:ascii="Simplified Arabic" w:hAnsi="Simplified Arabic" w:cs="Simplified Arabic"/>
          <w:sz w:val="24"/>
          <w:szCs w:val="24"/>
        </w:rPr>
      </w:pPr>
    </w:p>
    <w:p w14:paraId="40F2D16A" w14:textId="77777777" w:rsidR="001813A4" w:rsidRDefault="001813A4" w:rsidP="000670B8">
      <w:pPr>
        <w:spacing w:after="0" w:line="240" w:lineRule="auto"/>
        <w:jc w:val="lowKashida"/>
        <w:rPr>
          <w:rFonts w:ascii="Simplified Arabic" w:hAnsi="Simplified Arabic" w:cs="Simplified Arabic"/>
          <w:sz w:val="24"/>
          <w:szCs w:val="24"/>
        </w:rPr>
      </w:pPr>
    </w:p>
    <w:p w14:paraId="5F9EE668" w14:textId="77777777" w:rsidR="009A5EDF" w:rsidRPr="000670B8" w:rsidRDefault="009A5EDF" w:rsidP="000670B8">
      <w:pPr>
        <w:spacing w:after="0" w:line="240" w:lineRule="auto"/>
        <w:jc w:val="lowKashida"/>
        <w:rPr>
          <w:rFonts w:ascii="Simplified Arabic" w:hAnsi="Simplified Arabic" w:cs="Simplified Arabic"/>
          <w:sz w:val="24"/>
          <w:szCs w:val="24"/>
        </w:rPr>
      </w:pPr>
    </w:p>
    <w:p w14:paraId="794467FE" w14:textId="71245D75" w:rsidR="0030277E" w:rsidRPr="009A5EDF" w:rsidRDefault="0030277E" w:rsidP="000670B8">
      <w:pPr>
        <w:spacing w:after="0" w:line="240" w:lineRule="auto"/>
        <w:jc w:val="lowKashida"/>
        <w:rPr>
          <w:rFonts w:ascii="Simplified Arabic" w:hAnsi="Simplified Arabic" w:cs="Simplified Arabic"/>
          <w:b/>
          <w:bCs/>
          <w:sz w:val="28"/>
          <w:szCs w:val="28"/>
          <w:u w:val="single"/>
        </w:rPr>
      </w:pPr>
      <w:r w:rsidRPr="009A5EDF">
        <w:rPr>
          <w:rFonts w:ascii="Simplified Arabic" w:hAnsi="Simplified Arabic" w:cs="Simplified Arabic"/>
          <w:b/>
          <w:bCs/>
          <w:sz w:val="28"/>
          <w:szCs w:val="28"/>
          <w:u w:val="single"/>
        </w:rPr>
        <w:t xml:space="preserve">Recommendations regarding the </w:t>
      </w:r>
      <w:r w:rsidR="009A5EDF">
        <w:rPr>
          <w:rFonts w:ascii="Simplified Arabic" w:hAnsi="Simplified Arabic" w:cs="Simplified Arabic"/>
          <w:b/>
          <w:bCs/>
          <w:sz w:val="28"/>
          <w:szCs w:val="28"/>
          <w:u w:val="single"/>
        </w:rPr>
        <w:t>R</w:t>
      </w:r>
      <w:r w:rsidRPr="009A5EDF">
        <w:rPr>
          <w:rFonts w:ascii="Simplified Arabic" w:hAnsi="Simplified Arabic" w:cs="Simplified Arabic"/>
          <w:b/>
          <w:bCs/>
          <w:sz w:val="28"/>
          <w:szCs w:val="28"/>
          <w:u w:val="single"/>
        </w:rPr>
        <w:t xml:space="preserve">ight to </w:t>
      </w:r>
      <w:r w:rsidR="009A5EDF">
        <w:rPr>
          <w:rFonts w:ascii="Simplified Arabic" w:hAnsi="Simplified Arabic" w:cs="Simplified Arabic"/>
          <w:b/>
          <w:bCs/>
          <w:sz w:val="28"/>
          <w:szCs w:val="28"/>
          <w:u w:val="single"/>
        </w:rPr>
        <w:t>A</w:t>
      </w:r>
      <w:r w:rsidRPr="009A5EDF">
        <w:rPr>
          <w:rFonts w:ascii="Simplified Arabic" w:hAnsi="Simplified Arabic" w:cs="Simplified Arabic"/>
          <w:b/>
          <w:bCs/>
          <w:sz w:val="28"/>
          <w:szCs w:val="28"/>
          <w:u w:val="single"/>
        </w:rPr>
        <w:t xml:space="preserve">dequate </w:t>
      </w:r>
      <w:r w:rsidR="009A5EDF">
        <w:rPr>
          <w:rFonts w:ascii="Simplified Arabic" w:hAnsi="Simplified Arabic" w:cs="Simplified Arabic"/>
          <w:b/>
          <w:bCs/>
          <w:sz w:val="28"/>
          <w:szCs w:val="28"/>
          <w:u w:val="single"/>
        </w:rPr>
        <w:t>H</w:t>
      </w:r>
      <w:r w:rsidRPr="009A5EDF">
        <w:rPr>
          <w:rFonts w:ascii="Simplified Arabic" w:hAnsi="Simplified Arabic" w:cs="Simplified Arabic"/>
          <w:b/>
          <w:bCs/>
          <w:sz w:val="28"/>
          <w:szCs w:val="28"/>
          <w:u w:val="single"/>
        </w:rPr>
        <w:t>ousing:</w:t>
      </w:r>
    </w:p>
    <w:p w14:paraId="1F0E3D0A" w14:textId="2A9EE3CA" w:rsidR="0030277E" w:rsidRDefault="001813A4" w:rsidP="009A5EDF">
      <w:pPr>
        <w:spacing w:after="0" w:line="240" w:lineRule="auto"/>
        <w:jc w:val="lowKashida"/>
        <w:rPr>
          <w:rFonts w:ascii="Simplified Arabic" w:hAnsi="Simplified Arabic" w:cs="Simplified Arabic"/>
          <w:sz w:val="24"/>
          <w:szCs w:val="24"/>
        </w:rPr>
      </w:pPr>
      <w:r w:rsidRPr="00903903">
        <w:rPr>
          <w:rFonts w:ascii="Simplified Arabic" w:hAnsi="Simplified Arabic" w:cs="Simplified Arabic"/>
          <w:b/>
          <w:bCs/>
          <w:sz w:val="24"/>
          <w:szCs w:val="24"/>
        </w:rPr>
        <w:lastRenderedPageBreak/>
        <w:t>15</w:t>
      </w:r>
      <w:r w:rsidRPr="000670B8">
        <w:rPr>
          <w:rFonts w:ascii="Simplified Arabic" w:hAnsi="Simplified Arabic" w:cs="Simplified Arabic"/>
          <w:sz w:val="24"/>
          <w:szCs w:val="24"/>
        </w:rPr>
        <w:t>.</w:t>
      </w:r>
      <w:r w:rsidR="0030277E" w:rsidRPr="000670B8">
        <w:rPr>
          <w:rFonts w:ascii="Simplified Arabic" w:hAnsi="Simplified Arabic" w:cs="Simplified Arabic"/>
          <w:sz w:val="24"/>
          <w:szCs w:val="24"/>
        </w:rPr>
        <w:t xml:space="preserve"> Resorting to the mediation system to resolve disputes related to housing and stipulating in the housing legislation for a relatively long period of time before withdrawing housing houses from the violators so that they can correct the violations.</w:t>
      </w:r>
    </w:p>
    <w:p w14:paraId="2C9581EB" w14:textId="77777777" w:rsidR="00D11BCA" w:rsidRDefault="00D11BCA" w:rsidP="009A5EDF">
      <w:pPr>
        <w:spacing w:after="0" w:line="240" w:lineRule="auto"/>
        <w:jc w:val="lowKashida"/>
        <w:rPr>
          <w:rFonts w:ascii="Simplified Arabic" w:hAnsi="Simplified Arabic" w:cs="Simplified Arabic"/>
          <w:sz w:val="24"/>
          <w:szCs w:val="24"/>
        </w:rPr>
      </w:pPr>
    </w:p>
    <w:p w14:paraId="41D8A624" w14:textId="77777777" w:rsidR="001813A4" w:rsidRPr="000670B8" w:rsidRDefault="001813A4" w:rsidP="009A5EDF">
      <w:pPr>
        <w:spacing w:after="0" w:line="240" w:lineRule="auto"/>
        <w:jc w:val="lowKashida"/>
        <w:rPr>
          <w:rFonts w:ascii="Simplified Arabic" w:hAnsi="Simplified Arabic" w:cs="Simplified Arabic"/>
          <w:sz w:val="24"/>
          <w:szCs w:val="24"/>
        </w:rPr>
      </w:pPr>
    </w:p>
    <w:p w14:paraId="0048749D" w14:textId="32D51590" w:rsidR="0030277E" w:rsidRPr="009A5EDF" w:rsidRDefault="009A5EDF" w:rsidP="009A5EDF">
      <w:pPr>
        <w:spacing w:after="0" w:line="240" w:lineRule="auto"/>
        <w:jc w:val="center"/>
        <w:rPr>
          <w:rFonts w:ascii="Simplified Arabic" w:hAnsi="Simplified Arabic" w:cs="Simplified Arabic"/>
          <w:b/>
          <w:bCs/>
          <w:sz w:val="28"/>
          <w:szCs w:val="28"/>
          <w:u w:val="single"/>
        </w:rPr>
      </w:pPr>
      <w:r w:rsidRPr="009A5EDF">
        <w:rPr>
          <w:rFonts w:ascii="Simplified Arabic" w:hAnsi="Simplified Arabic" w:cs="Simplified Arabic"/>
          <w:b/>
          <w:bCs/>
          <w:sz w:val="28"/>
          <w:szCs w:val="28"/>
          <w:u w:val="single"/>
        </w:rPr>
        <w:t>R</w:t>
      </w:r>
      <w:r w:rsidR="0030277E" w:rsidRPr="009A5EDF">
        <w:rPr>
          <w:rFonts w:ascii="Simplified Arabic" w:hAnsi="Simplified Arabic" w:cs="Simplified Arabic"/>
          <w:b/>
          <w:bCs/>
          <w:sz w:val="28"/>
          <w:szCs w:val="28"/>
          <w:u w:val="single"/>
        </w:rPr>
        <w:t xml:space="preserve">ight to </w:t>
      </w:r>
      <w:r w:rsidRPr="009A5EDF">
        <w:rPr>
          <w:rFonts w:ascii="Simplified Arabic" w:hAnsi="Simplified Arabic" w:cs="Simplified Arabic"/>
          <w:b/>
          <w:bCs/>
          <w:sz w:val="28"/>
          <w:szCs w:val="28"/>
          <w:u w:val="single"/>
        </w:rPr>
        <w:t>H</w:t>
      </w:r>
      <w:r w:rsidR="0030277E" w:rsidRPr="009A5EDF">
        <w:rPr>
          <w:rFonts w:ascii="Simplified Arabic" w:hAnsi="Simplified Arabic" w:cs="Simplified Arabic"/>
          <w:b/>
          <w:bCs/>
          <w:sz w:val="28"/>
          <w:szCs w:val="28"/>
          <w:u w:val="single"/>
        </w:rPr>
        <w:t>ealth</w:t>
      </w:r>
    </w:p>
    <w:p w14:paraId="76AE658D" w14:textId="3A1147B4" w:rsidR="0030277E" w:rsidRPr="009A5EDF" w:rsidRDefault="009A5EDF" w:rsidP="000670B8">
      <w:pPr>
        <w:spacing w:after="0" w:line="240" w:lineRule="auto"/>
        <w:jc w:val="lowKashida"/>
        <w:rPr>
          <w:rFonts w:ascii="Simplified Arabic" w:hAnsi="Simplified Arabic" w:cs="Simplified Arabic"/>
          <w:b/>
          <w:bCs/>
          <w:sz w:val="28"/>
          <w:szCs w:val="28"/>
          <w:u w:val="single"/>
        </w:rPr>
      </w:pPr>
      <w:r>
        <w:rPr>
          <w:rFonts w:ascii="Simplified Arabic" w:hAnsi="Simplified Arabic" w:cs="Simplified Arabic"/>
          <w:b/>
          <w:bCs/>
          <w:sz w:val="28"/>
          <w:szCs w:val="28"/>
          <w:u w:val="single"/>
        </w:rPr>
        <w:t>P</w:t>
      </w:r>
      <w:r w:rsidR="0030277E" w:rsidRPr="009A5EDF">
        <w:rPr>
          <w:rFonts w:ascii="Simplified Arabic" w:hAnsi="Simplified Arabic" w:cs="Simplified Arabic"/>
          <w:b/>
          <w:bCs/>
          <w:sz w:val="28"/>
          <w:szCs w:val="28"/>
          <w:u w:val="single"/>
        </w:rPr>
        <w:t xml:space="preserve">rogress </w:t>
      </w:r>
      <w:r>
        <w:rPr>
          <w:rFonts w:ascii="Simplified Arabic" w:hAnsi="Simplified Arabic" w:cs="Simplified Arabic"/>
          <w:b/>
          <w:bCs/>
          <w:sz w:val="28"/>
          <w:szCs w:val="28"/>
          <w:u w:val="single"/>
        </w:rPr>
        <w:t>M</w:t>
      </w:r>
      <w:r w:rsidR="0030277E" w:rsidRPr="009A5EDF">
        <w:rPr>
          <w:rFonts w:ascii="Simplified Arabic" w:hAnsi="Simplified Arabic" w:cs="Simplified Arabic"/>
          <w:b/>
          <w:bCs/>
          <w:sz w:val="28"/>
          <w:szCs w:val="28"/>
          <w:u w:val="single"/>
        </w:rPr>
        <w:t>ade:</w:t>
      </w:r>
    </w:p>
    <w:p w14:paraId="1B7ACD1C" w14:textId="77777777" w:rsidR="0030277E" w:rsidRPr="000670B8" w:rsidRDefault="0030277E" w:rsidP="000670B8">
      <w:pPr>
        <w:spacing w:after="0" w:line="240" w:lineRule="auto"/>
        <w:jc w:val="lowKashida"/>
        <w:rPr>
          <w:rFonts w:ascii="Simplified Arabic" w:hAnsi="Simplified Arabic" w:cs="Simplified Arabic"/>
          <w:sz w:val="24"/>
          <w:szCs w:val="24"/>
        </w:rPr>
      </w:pPr>
      <w:r w:rsidRPr="00903903">
        <w:rPr>
          <w:rFonts w:ascii="Simplified Arabic" w:hAnsi="Simplified Arabic" w:cs="Simplified Arabic"/>
          <w:b/>
          <w:bCs/>
          <w:sz w:val="24"/>
          <w:szCs w:val="24"/>
        </w:rPr>
        <w:t>16</w:t>
      </w:r>
      <w:r w:rsidRPr="000670B8">
        <w:rPr>
          <w:rFonts w:ascii="Simplified Arabic" w:hAnsi="Simplified Arabic" w:cs="Simplified Arabic"/>
          <w:sz w:val="24"/>
          <w:szCs w:val="24"/>
        </w:rPr>
        <w:t>. The report of the Government of the Kingdom of Bahrain in points (300) to (343) refers to a set of legislation and measures that have been taken, which are real and tangible efforts that reflect the keenness to provide the right to good health and comply with the provisions of the Covenant.</w:t>
      </w:r>
    </w:p>
    <w:p w14:paraId="511B68D6" w14:textId="0A41B1FF" w:rsidR="0030277E" w:rsidRPr="000670B8" w:rsidRDefault="0030277E" w:rsidP="000670B8">
      <w:pPr>
        <w:spacing w:after="0" w:line="240" w:lineRule="auto"/>
        <w:jc w:val="lowKashida"/>
        <w:rPr>
          <w:rFonts w:ascii="Simplified Arabic" w:hAnsi="Simplified Arabic" w:cs="Simplified Arabic"/>
          <w:sz w:val="24"/>
          <w:szCs w:val="24"/>
        </w:rPr>
      </w:pPr>
      <w:r w:rsidRPr="00903903">
        <w:rPr>
          <w:rFonts w:ascii="Simplified Arabic" w:hAnsi="Simplified Arabic" w:cs="Simplified Arabic"/>
          <w:b/>
          <w:bCs/>
          <w:sz w:val="24"/>
          <w:szCs w:val="24"/>
        </w:rPr>
        <w:t>17</w:t>
      </w:r>
      <w:r w:rsidRPr="000670B8">
        <w:rPr>
          <w:rFonts w:ascii="Simplified Arabic" w:hAnsi="Simplified Arabic" w:cs="Simplified Arabic"/>
          <w:sz w:val="24"/>
          <w:szCs w:val="24"/>
        </w:rPr>
        <w:t>. In fact, the government of the Kingdom of Bahrain is distinguished in the field of providing health services and is constantly working to develop the health system in accordance with the best international practices and standards, and according to the legal assessment of the “</w:t>
      </w:r>
      <w:r w:rsidR="00903903">
        <w:rPr>
          <w:rFonts w:ascii="Simplified Arabic" w:hAnsi="Simplified Arabic" w:cs="Simplified Arabic"/>
          <w:sz w:val="24"/>
          <w:szCs w:val="24"/>
        </w:rPr>
        <w:t>Society</w:t>
      </w:r>
      <w:r w:rsidRPr="000670B8">
        <w:rPr>
          <w:rFonts w:ascii="Simplified Arabic" w:hAnsi="Simplified Arabic" w:cs="Simplified Arabic"/>
          <w:sz w:val="24"/>
          <w:szCs w:val="24"/>
        </w:rPr>
        <w:t>” the elements of the right to health, namely availability, accessibility, acceptability and quality are very widely available in the system health in the Kingdom of Bahrain.</w:t>
      </w:r>
    </w:p>
    <w:p w14:paraId="2391C664" w14:textId="107B60D7" w:rsidR="0030277E" w:rsidRPr="000670B8" w:rsidRDefault="0030277E" w:rsidP="000670B8">
      <w:pPr>
        <w:spacing w:after="0" w:line="240" w:lineRule="auto"/>
        <w:jc w:val="lowKashida"/>
        <w:rPr>
          <w:rFonts w:ascii="Simplified Arabic" w:hAnsi="Simplified Arabic" w:cs="Simplified Arabic"/>
          <w:sz w:val="24"/>
          <w:szCs w:val="24"/>
        </w:rPr>
      </w:pPr>
      <w:r w:rsidRPr="000670B8">
        <w:rPr>
          <w:rFonts w:ascii="Simplified Arabic" w:hAnsi="Simplified Arabic" w:cs="Simplified Arabic"/>
          <w:sz w:val="24"/>
          <w:szCs w:val="24"/>
        </w:rPr>
        <w:t xml:space="preserve">The government is always working to develop health care levels (availability), and everyone, citizens and foreigners, can access health </w:t>
      </w:r>
      <w:r w:rsidR="009A5EDF" w:rsidRPr="000670B8">
        <w:rPr>
          <w:rFonts w:ascii="Simplified Arabic" w:hAnsi="Simplified Arabic" w:cs="Simplified Arabic"/>
          <w:sz w:val="24"/>
          <w:szCs w:val="24"/>
        </w:rPr>
        <w:t>centres</w:t>
      </w:r>
      <w:r w:rsidRPr="000670B8">
        <w:rPr>
          <w:rFonts w:ascii="Simplified Arabic" w:hAnsi="Simplified Arabic" w:cs="Simplified Arabic"/>
          <w:sz w:val="24"/>
          <w:szCs w:val="24"/>
        </w:rPr>
        <w:t xml:space="preserve"> and hospitals because they are close to homes and take into account people with disabilities in terms of engineering design (physical accessibility) and because they are free (economically accessible), and he works in government health institutions Very qualified doctors and nurses from different religions, sects and cultures (non-discrimination) and therefore services are provided to all without discrimination.</w:t>
      </w:r>
    </w:p>
    <w:p w14:paraId="5828AE51" w14:textId="10486D31" w:rsidR="0030277E" w:rsidRPr="000670B8" w:rsidRDefault="0030277E" w:rsidP="009A5EDF">
      <w:pPr>
        <w:spacing w:after="0" w:line="240" w:lineRule="auto"/>
        <w:jc w:val="lowKashida"/>
        <w:rPr>
          <w:rFonts w:ascii="Simplified Arabic" w:hAnsi="Simplified Arabic" w:cs="Simplified Arabic"/>
          <w:sz w:val="24"/>
          <w:szCs w:val="24"/>
        </w:rPr>
      </w:pPr>
      <w:r w:rsidRPr="00903903">
        <w:rPr>
          <w:rFonts w:ascii="Simplified Arabic" w:hAnsi="Simplified Arabic" w:cs="Simplified Arabic"/>
          <w:b/>
          <w:bCs/>
          <w:sz w:val="24"/>
          <w:szCs w:val="24"/>
        </w:rPr>
        <w:t>18</w:t>
      </w:r>
      <w:r w:rsidRPr="000670B8">
        <w:rPr>
          <w:rFonts w:ascii="Simplified Arabic" w:hAnsi="Simplified Arabic" w:cs="Simplified Arabic"/>
          <w:sz w:val="24"/>
          <w:szCs w:val="24"/>
        </w:rPr>
        <w:t xml:space="preserve"> . </w:t>
      </w:r>
      <w:r w:rsidR="0016780A">
        <w:rPr>
          <w:rFonts w:ascii="Simplified Arabic" w:hAnsi="Simplified Arabic" w:cs="Simplified Arabic"/>
          <w:sz w:val="24"/>
          <w:szCs w:val="24"/>
        </w:rPr>
        <w:t>Before the spread</w:t>
      </w:r>
      <w:r w:rsidRPr="000670B8">
        <w:rPr>
          <w:rFonts w:ascii="Simplified Arabic" w:hAnsi="Simplified Arabic" w:cs="Simplified Arabic"/>
          <w:sz w:val="24"/>
          <w:szCs w:val="24"/>
        </w:rPr>
        <w:t xml:space="preserve"> of the </w:t>
      </w:r>
      <w:r w:rsidR="0016780A">
        <w:rPr>
          <w:rFonts w:ascii="Simplified Arabic" w:hAnsi="Simplified Arabic" w:cs="Simplified Arabic"/>
          <w:sz w:val="24"/>
          <w:szCs w:val="24"/>
        </w:rPr>
        <w:t>COVID19</w:t>
      </w:r>
      <w:r w:rsidRPr="000670B8">
        <w:rPr>
          <w:rFonts w:ascii="Simplified Arabic" w:hAnsi="Simplified Arabic" w:cs="Simplified Arabic"/>
          <w:sz w:val="24"/>
          <w:szCs w:val="24"/>
        </w:rPr>
        <w:t xml:space="preserve"> pandemic, government health institutions were charging approximately 7 Bahraini dinars (18.5 US dollars) to provide health services to foreigners, which is a very small fee compared to the majority of countries in the world, and due to the pandemic, these fees have been </w:t>
      </w:r>
      <w:r w:rsidR="009A5EDF" w:rsidRPr="000670B8">
        <w:rPr>
          <w:rFonts w:ascii="Simplified Arabic" w:hAnsi="Simplified Arabic" w:cs="Simplified Arabic"/>
          <w:sz w:val="24"/>
          <w:szCs w:val="24"/>
        </w:rPr>
        <w:t>cancelled</w:t>
      </w:r>
      <w:r w:rsidRPr="000670B8">
        <w:rPr>
          <w:rFonts w:ascii="Simplified Arabic" w:hAnsi="Simplified Arabic" w:cs="Simplified Arabic"/>
          <w:sz w:val="24"/>
          <w:szCs w:val="24"/>
        </w:rPr>
        <w:t xml:space="preserve"> and providing the service to everyone has become free </w:t>
      </w:r>
      <w:r w:rsidRPr="000670B8">
        <w:rPr>
          <w:rStyle w:val="FootnoteReference"/>
          <w:rFonts w:ascii="Simplified Arabic" w:hAnsi="Simplified Arabic" w:cs="Simplified Arabic"/>
          <w:sz w:val="24"/>
          <w:szCs w:val="24"/>
        </w:rPr>
        <w:footnoteReference w:id="5"/>
      </w:r>
      <w:r w:rsidRPr="000670B8">
        <w:rPr>
          <w:rFonts w:ascii="Simplified Arabic" w:hAnsi="Simplified Arabic" w:cs="Simplified Arabic"/>
          <w:sz w:val="24"/>
          <w:szCs w:val="24"/>
        </w:rPr>
        <w:t>, and this measure represents human progress. Remarkably, despite the state's financial distress before the pandemic and it has grown after the pandemic.</w:t>
      </w:r>
    </w:p>
    <w:p w14:paraId="7C2D8BAF" w14:textId="6196A9AC" w:rsidR="0030277E" w:rsidRDefault="0030277E" w:rsidP="000670B8">
      <w:pPr>
        <w:spacing w:after="0" w:line="240" w:lineRule="auto"/>
        <w:jc w:val="lowKashida"/>
        <w:rPr>
          <w:rFonts w:ascii="Simplified Arabic" w:hAnsi="Simplified Arabic" w:cs="Simplified Arabic"/>
          <w:sz w:val="24"/>
          <w:szCs w:val="24"/>
        </w:rPr>
      </w:pPr>
      <w:r w:rsidRPr="00903903">
        <w:rPr>
          <w:rFonts w:ascii="Simplified Arabic" w:hAnsi="Simplified Arabic" w:cs="Simplified Arabic"/>
          <w:b/>
          <w:bCs/>
          <w:sz w:val="24"/>
          <w:szCs w:val="24"/>
        </w:rPr>
        <w:t>19</w:t>
      </w:r>
      <w:r w:rsidRPr="000670B8">
        <w:rPr>
          <w:rFonts w:ascii="Simplified Arabic" w:hAnsi="Simplified Arabic" w:cs="Simplified Arabic"/>
          <w:sz w:val="24"/>
          <w:szCs w:val="24"/>
        </w:rPr>
        <w:t xml:space="preserve"> . The government of the Kingdom of Bahrain has provided the vaccination against “Covid 19” of all kinds and doses free of charge to all “citizens and foreigners”, so that the person wishing to receive the vaccination determines the type of vaccination he chooses without any discrimination.</w:t>
      </w:r>
    </w:p>
    <w:p w14:paraId="6BF803BF" w14:textId="77777777" w:rsidR="009A5EDF" w:rsidRPr="000670B8" w:rsidRDefault="009A5EDF" w:rsidP="000670B8">
      <w:pPr>
        <w:spacing w:after="0" w:line="240" w:lineRule="auto"/>
        <w:jc w:val="lowKashida"/>
        <w:rPr>
          <w:rFonts w:ascii="Simplified Arabic" w:hAnsi="Simplified Arabic" w:cs="Simplified Arabic"/>
          <w:sz w:val="24"/>
          <w:szCs w:val="24"/>
        </w:rPr>
      </w:pPr>
    </w:p>
    <w:p w14:paraId="7A54AFC8" w14:textId="344D3EE1" w:rsidR="0030277E" w:rsidRPr="009A5EDF" w:rsidRDefault="0030277E" w:rsidP="000670B8">
      <w:pPr>
        <w:spacing w:after="0" w:line="240" w:lineRule="auto"/>
        <w:jc w:val="lowKashida"/>
        <w:rPr>
          <w:rFonts w:ascii="Simplified Arabic" w:hAnsi="Simplified Arabic" w:cs="Simplified Arabic"/>
          <w:b/>
          <w:bCs/>
          <w:sz w:val="28"/>
          <w:szCs w:val="28"/>
          <w:u w:val="single"/>
        </w:rPr>
      </w:pPr>
      <w:r w:rsidRPr="009A5EDF">
        <w:rPr>
          <w:rFonts w:ascii="Simplified Arabic" w:hAnsi="Simplified Arabic" w:cs="Simplified Arabic"/>
          <w:b/>
          <w:bCs/>
          <w:sz w:val="28"/>
          <w:szCs w:val="28"/>
          <w:u w:val="single"/>
        </w:rPr>
        <w:t xml:space="preserve">Required </w:t>
      </w:r>
      <w:r w:rsidR="009A5EDF">
        <w:rPr>
          <w:rFonts w:ascii="Simplified Arabic" w:hAnsi="Simplified Arabic" w:cs="Simplified Arabic"/>
          <w:b/>
          <w:bCs/>
          <w:sz w:val="28"/>
          <w:szCs w:val="28"/>
          <w:u w:val="single"/>
        </w:rPr>
        <w:t>I</w:t>
      </w:r>
      <w:r w:rsidRPr="009A5EDF">
        <w:rPr>
          <w:rFonts w:ascii="Simplified Arabic" w:hAnsi="Simplified Arabic" w:cs="Simplified Arabic"/>
          <w:b/>
          <w:bCs/>
          <w:sz w:val="28"/>
          <w:szCs w:val="28"/>
          <w:u w:val="single"/>
        </w:rPr>
        <w:t xml:space="preserve">mprovement and </w:t>
      </w:r>
      <w:r w:rsidR="009A5EDF">
        <w:rPr>
          <w:rFonts w:ascii="Simplified Arabic" w:hAnsi="Simplified Arabic" w:cs="Simplified Arabic"/>
          <w:b/>
          <w:bCs/>
          <w:sz w:val="28"/>
          <w:szCs w:val="28"/>
          <w:u w:val="single"/>
        </w:rPr>
        <w:t>D</w:t>
      </w:r>
      <w:r w:rsidRPr="009A5EDF">
        <w:rPr>
          <w:rFonts w:ascii="Simplified Arabic" w:hAnsi="Simplified Arabic" w:cs="Simplified Arabic"/>
          <w:b/>
          <w:bCs/>
          <w:sz w:val="28"/>
          <w:szCs w:val="28"/>
          <w:u w:val="single"/>
        </w:rPr>
        <w:t xml:space="preserve">evelopment </w:t>
      </w:r>
      <w:r w:rsidR="009A5EDF">
        <w:rPr>
          <w:rFonts w:ascii="Simplified Arabic" w:hAnsi="Simplified Arabic" w:cs="Simplified Arabic"/>
          <w:b/>
          <w:bCs/>
          <w:sz w:val="28"/>
          <w:szCs w:val="28"/>
          <w:u w:val="single"/>
        </w:rPr>
        <w:t>A</w:t>
      </w:r>
      <w:r w:rsidRPr="009A5EDF">
        <w:rPr>
          <w:rFonts w:ascii="Simplified Arabic" w:hAnsi="Simplified Arabic" w:cs="Simplified Arabic"/>
          <w:b/>
          <w:bCs/>
          <w:sz w:val="28"/>
          <w:szCs w:val="28"/>
          <w:u w:val="single"/>
        </w:rPr>
        <w:t>spects:</w:t>
      </w:r>
    </w:p>
    <w:p w14:paraId="1DE88B90" w14:textId="0A1B473F" w:rsidR="0030277E" w:rsidRDefault="00903903" w:rsidP="000670B8">
      <w:pPr>
        <w:spacing w:after="0" w:line="240" w:lineRule="auto"/>
        <w:jc w:val="lowKashida"/>
        <w:rPr>
          <w:rFonts w:ascii="Simplified Arabic" w:hAnsi="Simplified Arabic" w:cs="Simplified Arabic"/>
          <w:sz w:val="24"/>
          <w:szCs w:val="24"/>
        </w:rPr>
      </w:pPr>
      <w:r w:rsidRPr="00903903">
        <w:rPr>
          <w:rFonts w:ascii="Simplified Arabic" w:hAnsi="Simplified Arabic" w:cs="Simplified Arabic"/>
          <w:b/>
          <w:bCs/>
          <w:sz w:val="24"/>
          <w:szCs w:val="24"/>
        </w:rPr>
        <w:t>20</w:t>
      </w:r>
      <w:r w:rsidR="0030277E" w:rsidRPr="000670B8">
        <w:rPr>
          <w:rFonts w:ascii="Simplified Arabic" w:hAnsi="Simplified Arabic" w:cs="Simplified Arabic"/>
          <w:sz w:val="24"/>
          <w:szCs w:val="24"/>
        </w:rPr>
        <w:t>. The issue of the government of the Kingdom of Bahrain providing vaccination voluntarily has sparked a great legal and human rights debate, especially since this “Covid 19” pandemic represents a type of contagious virus, and therefore some specialists see the need for the government to impose compulsory vaccination by law, and therefore we expect in the “Assembly” That the Committee on Economic, Social and Cultural Rights issue a general comment or a legal jurisprudence showing the extent of the state’s right to impose compulsory vaccination or not? .</w:t>
      </w:r>
    </w:p>
    <w:p w14:paraId="7BD50C05" w14:textId="77777777" w:rsidR="009A5EDF" w:rsidRPr="000670B8" w:rsidRDefault="009A5EDF" w:rsidP="000670B8">
      <w:pPr>
        <w:spacing w:after="0" w:line="240" w:lineRule="auto"/>
        <w:jc w:val="lowKashida"/>
        <w:rPr>
          <w:rFonts w:ascii="Simplified Arabic" w:hAnsi="Simplified Arabic" w:cs="Simplified Arabic"/>
          <w:sz w:val="24"/>
          <w:szCs w:val="24"/>
        </w:rPr>
      </w:pPr>
    </w:p>
    <w:p w14:paraId="7D3EC92F" w14:textId="1A800D92" w:rsidR="0030277E" w:rsidRPr="009A5EDF" w:rsidRDefault="0030277E" w:rsidP="000670B8">
      <w:pPr>
        <w:spacing w:after="0" w:line="240" w:lineRule="auto"/>
        <w:jc w:val="lowKashida"/>
        <w:rPr>
          <w:rFonts w:ascii="Simplified Arabic" w:hAnsi="Simplified Arabic" w:cs="Simplified Arabic"/>
          <w:b/>
          <w:bCs/>
          <w:sz w:val="28"/>
          <w:szCs w:val="28"/>
          <w:u w:val="single"/>
        </w:rPr>
      </w:pPr>
      <w:r w:rsidRPr="009A5EDF">
        <w:rPr>
          <w:rFonts w:ascii="Simplified Arabic" w:hAnsi="Simplified Arabic" w:cs="Simplified Arabic"/>
          <w:b/>
          <w:bCs/>
          <w:sz w:val="28"/>
          <w:szCs w:val="28"/>
          <w:u w:val="single"/>
        </w:rPr>
        <w:t xml:space="preserve">Recommendations regarding the </w:t>
      </w:r>
      <w:r w:rsidR="009A5EDF">
        <w:rPr>
          <w:rFonts w:ascii="Simplified Arabic" w:hAnsi="Simplified Arabic" w:cs="Simplified Arabic"/>
          <w:b/>
          <w:bCs/>
          <w:sz w:val="28"/>
          <w:szCs w:val="28"/>
          <w:u w:val="single"/>
        </w:rPr>
        <w:t>R</w:t>
      </w:r>
      <w:r w:rsidRPr="009A5EDF">
        <w:rPr>
          <w:rFonts w:ascii="Simplified Arabic" w:hAnsi="Simplified Arabic" w:cs="Simplified Arabic"/>
          <w:b/>
          <w:bCs/>
          <w:sz w:val="28"/>
          <w:szCs w:val="28"/>
          <w:u w:val="single"/>
        </w:rPr>
        <w:t xml:space="preserve">ight to </w:t>
      </w:r>
      <w:r w:rsidR="009A5EDF">
        <w:rPr>
          <w:rFonts w:ascii="Simplified Arabic" w:hAnsi="Simplified Arabic" w:cs="Simplified Arabic"/>
          <w:b/>
          <w:bCs/>
          <w:sz w:val="28"/>
          <w:szCs w:val="28"/>
          <w:u w:val="single"/>
        </w:rPr>
        <w:t>H</w:t>
      </w:r>
      <w:r w:rsidRPr="009A5EDF">
        <w:rPr>
          <w:rFonts w:ascii="Simplified Arabic" w:hAnsi="Simplified Arabic" w:cs="Simplified Arabic"/>
          <w:b/>
          <w:bCs/>
          <w:sz w:val="28"/>
          <w:szCs w:val="28"/>
          <w:u w:val="single"/>
        </w:rPr>
        <w:t>ealth:</w:t>
      </w:r>
    </w:p>
    <w:p w14:paraId="6CB900EA" w14:textId="484229B9" w:rsidR="0030277E" w:rsidRPr="000670B8" w:rsidRDefault="0030277E" w:rsidP="000670B8">
      <w:pPr>
        <w:spacing w:after="0" w:line="240" w:lineRule="auto"/>
        <w:jc w:val="lowKashida"/>
        <w:rPr>
          <w:rFonts w:ascii="Simplified Arabic" w:hAnsi="Simplified Arabic" w:cs="Simplified Arabic"/>
          <w:sz w:val="24"/>
          <w:szCs w:val="24"/>
        </w:rPr>
      </w:pPr>
      <w:r w:rsidRPr="00903903">
        <w:rPr>
          <w:rFonts w:ascii="Simplified Arabic" w:hAnsi="Simplified Arabic" w:cs="Simplified Arabic"/>
          <w:b/>
          <w:bCs/>
          <w:sz w:val="24"/>
          <w:szCs w:val="24"/>
        </w:rPr>
        <w:t>2</w:t>
      </w:r>
      <w:r w:rsidR="00903903" w:rsidRPr="00903903">
        <w:rPr>
          <w:rFonts w:ascii="Simplified Arabic" w:hAnsi="Simplified Arabic" w:cs="Simplified Arabic"/>
          <w:b/>
          <w:bCs/>
          <w:sz w:val="24"/>
          <w:szCs w:val="24"/>
        </w:rPr>
        <w:t>1</w:t>
      </w:r>
      <w:r w:rsidRPr="000670B8">
        <w:rPr>
          <w:rFonts w:ascii="Simplified Arabic" w:hAnsi="Simplified Arabic" w:cs="Simplified Arabic"/>
          <w:sz w:val="24"/>
          <w:szCs w:val="24"/>
        </w:rPr>
        <w:t>. Studying the extent to which vaccination can be imposed compulsorily.</w:t>
      </w:r>
    </w:p>
    <w:p w14:paraId="10650021" w14:textId="486AB306" w:rsidR="0030277E" w:rsidRDefault="0030277E" w:rsidP="000670B8">
      <w:pPr>
        <w:spacing w:after="0" w:line="240" w:lineRule="auto"/>
        <w:jc w:val="lowKashida"/>
        <w:rPr>
          <w:rFonts w:ascii="Simplified Arabic" w:hAnsi="Simplified Arabic" w:cs="Simplified Arabic"/>
          <w:sz w:val="24"/>
          <w:szCs w:val="24"/>
        </w:rPr>
      </w:pPr>
    </w:p>
    <w:p w14:paraId="4062D555" w14:textId="77777777" w:rsidR="00D11BCA" w:rsidRPr="000670B8" w:rsidRDefault="00D11BCA" w:rsidP="000670B8">
      <w:pPr>
        <w:spacing w:after="0" w:line="240" w:lineRule="auto"/>
        <w:jc w:val="lowKashida"/>
        <w:rPr>
          <w:rFonts w:ascii="Simplified Arabic" w:hAnsi="Simplified Arabic" w:cs="Simplified Arabic"/>
          <w:sz w:val="24"/>
          <w:szCs w:val="24"/>
        </w:rPr>
      </w:pPr>
    </w:p>
    <w:p w14:paraId="0DC2B3DB" w14:textId="2EA7199D" w:rsidR="0030277E" w:rsidRPr="009A5EDF" w:rsidRDefault="009A5EDF" w:rsidP="009A5EDF">
      <w:pPr>
        <w:spacing w:after="0" w:line="240" w:lineRule="auto"/>
        <w:jc w:val="center"/>
        <w:rPr>
          <w:rFonts w:ascii="Simplified Arabic" w:hAnsi="Simplified Arabic" w:cs="Simplified Arabic"/>
          <w:b/>
          <w:bCs/>
          <w:sz w:val="28"/>
          <w:szCs w:val="28"/>
          <w:u w:val="single"/>
        </w:rPr>
      </w:pPr>
      <w:r>
        <w:rPr>
          <w:rFonts w:ascii="Simplified Arabic" w:hAnsi="Simplified Arabic" w:cs="Simplified Arabic"/>
          <w:b/>
          <w:bCs/>
          <w:sz w:val="28"/>
          <w:szCs w:val="28"/>
          <w:u w:val="single"/>
        </w:rPr>
        <w:t>R</w:t>
      </w:r>
      <w:r w:rsidR="0030277E" w:rsidRPr="009A5EDF">
        <w:rPr>
          <w:rFonts w:ascii="Simplified Arabic" w:hAnsi="Simplified Arabic" w:cs="Simplified Arabic"/>
          <w:b/>
          <w:bCs/>
          <w:sz w:val="28"/>
          <w:szCs w:val="28"/>
          <w:u w:val="single"/>
        </w:rPr>
        <w:t xml:space="preserve">ight to </w:t>
      </w:r>
      <w:r>
        <w:rPr>
          <w:rFonts w:ascii="Simplified Arabic" w:hAnsi="Simplified Arabic" w:cs="Simplified Arabic"/>
          <w:b/>
          <w:bCs/>
          <w:sz w:val="28"/>
          <w:szCs w:val="28"/>
          <w:u w:val="single"/>
        </w:rPr>
        <w:t>E</w:t>
      </w:r>
      <w:r w:rsidR="0030277E" w:rsidRPr="009A5EDF">
        <w:rPr>
          <w:rFonts w:ascii="Simplified Arabic" w:hAnsi="Simplified Arabic" w:cs="Simplified Arabic"/>
          <w:b/>
          <w:bCs/>
          <w:sz w:val="28"/>
          <w:szCs w:val="28"/>
          <w:u w:val="single"/>
        </w:rPr>
        <w:t>ducation</w:t>
      </w:r>
    </w:p>
    <w:p w14:paraId="017A7F13" w14:textId="5FAEF37B" w:rsidR="0030277E" w:rsidRPr="009A5EDF" w:rsidRDefault="009A5EDF" w:rsidP="000670B8">
      <w:pPr>
        <w:spacing w:after="0" w:line="240" w:lineRule="auto"/>
        <w:jc w:val="lowKashida"/>
        <w:rPr>
          <w:rFonts w:ascii="Simplified Arabic" w:hAnsi="Simplified Arabic" w:cs="Simplified Arabic"/>
          <w:b/>
          <w:bCs/>
          <w:sz w:val="28"/>
          <w:szCs w:val="28"/>
          <w:u w:val="single"/>
        </w:rPr>
      </w:pPr>
      <w:r w:rsidRPr="009A5EDF">
        <w:rPr>
          <w:rFonts w:ascii="Simplified Arabic" w:hAnsi="Simplified Arabic" w:cs="Simplified Arabic"/>
          <w:b/>
          <w:bCs/>
          <w:sz w:val="28"/>
          <w:szCs w:val="28"/>
          <w:u w:val="single"/>
        </w:rPr>
        <w:lastRenderedPageBreak/>
        <w:t>P</w:t>
      </w:r>
      <w:r w:rsidR="0030277E" w:rsidRPr="009A5EDF">
        <w:rPr>
          <w:rFonts w:ascii="Simplified Arabic" w:hAnsi="Simplified Arabic" w:cs="Simplified Arabic"/>
          <w:b/>
          <w:bCs/>
          <w:sz w:val="28"/>
          <w:szCs w:val="28"/>
          <w:u w:val="single"/>
        </w:rPr>
        <w:t xml:space="preserve">rogress </w:t>
      </w:r>
      <w:r>
        <w:rPr>
          <w:rFonts w:ascii="Simplified Arabic" w:hAnsi="Simplified Arabic" w:cs="Simplified Arabic"/>
          <w:b/>
          <w:bCs/>
          <w:sz w:val="28"/>
          <w:szCs w:val="28"/>
          <w:u w:val="single"/>
        </w:rPr>
        <w:t>M</w:t>
      </w:r>
      <w:r w:rsidR="0030277E" w:rsidRPr="009A5EDF">
        <w:rPr>
          <w:rFonts w:ascii="Simplified Arabic" w:hAnsi="Simplified Arabic" w:cs="Simplified Arabic"/>
          <w:b/>
          <w:bCs/>
          <w:sz w:val="28"/>
          <w:szCs w:val="28"/>
          <w:u w:val="single"/>
        </w:rPr>
        <w:t>ade:</w:t>
      </w:r>
    </w:p>
    <w:p w14:paraId="5369BD50" w14:textId="2A3F913F" w:rsidR="0030277E" w:rsidRDefault="0030277E" w:rsidP="000670B8">
      <w:pPr>
        <w:spacing w:after="0" w:line="240" w:lineRule="auto"/>
        <w:jc w:val="lowKashida"/>
        <w:rPr>
          <w:rFonts w:ascii="Simplified Arabic" w:hAnsi="Simplified Arabic" w:cs="Simplified Arabic"/>
          <w:sz w:val="24"/>
          <w:szCs w:val="24"/>
        </w:rPr>
      </w:pPr>
      <w:r w:rsidRPr="00903903">
        <w:rPr>
          <w:rFonts w:ascii="Simplified Arabic" w:hAnsi="Simplified Arabic" w:cs="Simplified Arabic"/>
          <w:b/>
          <w:bCs/>
          <w:sz w:val="24"/>
          <w:szCs w:val="24"/>
        </w:rPr>
        <w:t>2</w:t>
      </w:r>
      <w:r w:rsidR="00903903" w:rsidRPr="00903903">
        <w:rPr>
          <w:rFonts w:ascii="Simplified Arabic" w:hAnsi="Simplified Arabic" w:cs="Simplified Arabic"/>
          <w:b/>
          <w:bCs/>
          <w:sz w:val="24"/>
          <w:szCs w:val="24"/>
        </w:rPr>
        <w:t>2</w:t>
      </w:r>
      <w:r w:rsidRPr="000670B8">
        <w:rPr>
          <w:rFonts w:ascii="Simplified Arabic" w:hAnsi="Simplified Arabic" w:cs="Simplified Arabic"/>
          <w:sz w:val="24"/>
          <w:szCs w:val="24"/>
        </w:rPr>
        <w:t>. The report of the Government of the Kingdom of Bahrain in points (354) to (425) refers to a set of legislation and measures that have been taken, which are real and tangible efforts that reflect the keenness to provide the right to education and to comply with the provisions of the Covenant.</w:t>
      </w:r>
    </w:p>
    <w:p w14:paraId="03B73F44" w14:textId="77777777" w:rsidR="009A5EDF" w:rsidRPr="000670B8" w:rsidRDefault="009A5EDF" w:rsidP="000670B8">
      <w:pPr>
        <w:spacing w:after="0" w:line="240" w:lineRule="auto"/>
        <w:jc w:val="lowKashida"/>
        <w:rPr>
          <w:rFonts w:ascii="Simplified Arabic" w:hAnsi="Simplified Arabic" w:cs="Simplified Arabic"/>
          <w:sz w:val="24"/>
          <w:szCs w:val="24"/>
        </w:rPr>
      </w:pPr>
    </w:p>
    <w:p w14:paraId="1A9095DC" w14:textId="4D9BE9FC" w:rsidR="0030277E" w:rsidRPr="009A5EDF" w:rsidRDefault="0030277E" w:rsidP="000670B8">
      <w:pPr>
        <w:spacing w:after="0" w:line="240" w:lineRule="auto"/>
        <w:jc w:val="lowKashida"/>
        <w:rPr>
          <w:rFonts w:ascii="Simplified Arabic" w:hAnsi="Simplified Arabic" w:cs="Simplified Arabic"/>
          <w:b/>
          <w:bCs/>
          <w:sz w:val="28"/>
          <w:szCs w:val="28"/>
          <w:u w:val="single"/>
        </w:rPr>
      </w:pPr>
      <w:r w:rsidRPr="009A5EDF">
        <w:rPr>
          <w:rFonts w:ascii="Simplified Arabic" w:hAnsi="Simplified Arabic" w:cs="Simplified Arabic"/>
          <w:b/>
          <w:bCs/>
          <w:sz w:val="28"/>
          <w:szCs w:val="28"/>
          <w:u w:val="single"/>
        </w:rPr>
        <w:t xml:space="preserve">Required </w:t>
      </w:r>
      <w:r w:rsidR="009A5EDF">
        <w:rPr>
          <w:rFonts w:ascii="Simplified Arabic" w:hAnsi="Simplified Arabic" w:cs="Simplified Arabic"/>
          <w:b/>
          <w:bCs/>
          <w:sz w:val="28"/>
          <w:szCs w:val="28"/>
          <w:u w:val="single"/>
        </w:rPr>
        <w:t>I</w:t>
      </w:r>
      <w:r w:rsidRPr="009A5EDF">
        <w:rPr>
          <w:rFonts w:ascii="Simplified Arabic" w:hAnsi="Simplified Arabic" w:cs="Simplified Arabic"/>
          <w:b/>
          <w:bCs/>
          <w:sz w:val="28"/>
          <w:szCs w:val="28"/>
          <w:u w:val="single"/>
        </w:rPr>
        <w:t xml:space="preserve">mprovement and </w:t>
      </w:r>
      <w:r w:rsidR="009A5EDF">
        <w:rPr>
          <w:rFonts w:ascii="Simplified Arabic" w:hAnsi="Simplified Arabic" w:cs="Simplified Arabic"/>
          <w:b/>
          <w:bCs/>
          <w:sz w:val="28"/>
          <w:szCs w:val="28"/>
          <w:u w:val="single"/>
        </w:rPr>
        <w:t>D</w:t>
      </w:r>
      <w:r w:rsidRPr="009A5EDF">
        <w:rPr>
          <w:rFonts w:ascii="Simplified Arabic" w:hAnsi="Simplified Arabic" w:cs="Simplified Arabic"/>
          <w:b/>
          <w:bCs/>
          <w:sz w:val="28"/>
          <w:szCs w:val="28"/>
          <w:u w:val="single"/>
        </w:rPr>
        <w:t xml:space="preserve">evelopment </w:t>
      </w:r>
      <w:r w:rsidR="009A5EDF">
        <w:rPr>
          <w:rFonts w:ascii="Simplified Arabic" w:hAnsi="Simplified Arabic" w:cs="Simplified Arabic"/>
          <w:b/>
          <w:bCs/>
          <w:sz w:val="28"/>
          <w:szCs w:val="28"/>
          <w:u w:val="single"/>
        </w:rPr>
        <w:t>A</w:t>
      </w:r>
      <w:r w:rsidRPr="009A5EDF">
        <w:rPr>
          <w:rFonts w:ascii="Simplified Arabic" w:hAnsi="Simplified Arabic" w:cs="Simplified Arabic"/>
          <w:b/>
          <w:bCs/>
          <w:sz w:val="28"/>
          <w:szCs w:val="28"/>
          <w:u w:val="single"/>
        </w:rPr>
        <w:t>spects:</w:t>
      </w:r>
    </w:p>
    <w:p w14:paraId="37D1D82A" w14:textId="07542477" w:rsidR="0030277E" w:rsidRDefault="0030277E" w:rsidP="000670B8">
      <w:pPr>
        <w:spacing w:after="0" w:line="240" w:lineRule="auto"/>
        <w:jc w:val="lowKashida"/>
        <w:rPr>
          <w:rFonts w:ascii="Simplified Arabic" w:hAnsi="Simplified Arabic" w:cs="Simplified Arabic"/>
          <w:sz w:val="24"/>
          <w:szCs w:val="24"/>
        </w:rPr>
      </w:pPr>
      <w:r w:rsidRPr="00903903">
        <w:rPr>
          <w:rFonts w:ascii="Simplified Arabic" w:hAnsi="Simplified Arabic" w:cs="Simplified Arabic"/>
          <w:b/>
          <w:bCs/>
          <w:sz w:val="24"/>
          <w:szCs w:val="24"/>
        </w:rPr>
        <w:t>2</w:t>
      </w:r>
      <w:r w:rsidR="00903903" w:rsidRPr="00903903">
        <w:rPr>
          <w:rFonts w:ascii="Simplified Arabic" w:hAnsi="Simplified Arabic" w:cs="Simplified Arabic"/>
          <w:b/>
          <w:bCs/>
          <w:sz w:val="24"/>
          <w:szCs w:val="24"/>
        </w:rPr>
        <w:t>3</w:t>
      </w:r>
      <w:r w:rsidRPr="000670B8">
        <w:rPr>
          <w:rFonts w:ascii="Simplified Arabic" w:hAnsi="Simplified Arabic" w:cs="Simplified Arabic"/>
          <w:sz w:val="24"/>
          <w:szCs w:val="24"/>
        </w:rPr>
        <w:t xml:space="preserve">. The Society believes that there is a need to increase the budgets related to scientific research for institutions of higher education, and to promote the establishment of </w:t>
      </w:r>
      <w:r w:rsidR="00A646FE">
        <w:rPr>
          <w:rFonts w:ascii="Simplified Arabic" w:hAnsi="Simplified Arabic" w:cs="Simplified Arabic"/>
          <w:sz w:val="24"/>
          <w:szCs w:val="24"/>
        </w:rPr>
        <w:t>Centre’s</w:t>
      </w:r>
      <w:r w:rsidRPr="000670B8">
        <w:rPr>
          <w:rFonts w:ascii="Simplified Arabic" w:hAnsi="Simplified Arabic" w:cs="Simplified Arabic"/>
          <w:sz w:val="24"/>
          <w:szCs w:val="24"/>
        </w:rPr>
        <w:t xml:space="preserve"> for studies and research.</w:t>
      </w:r>
    </w:p>
    <w:p w14:paraId="000F70A5" w14:textId="77777777" w:rsidR="009A5EDF" w:rsidRPr="000670B8" w:rsidRDefault="009A5EDF" w:rsidP="000670B8">
      <w:pPr>
        <w:spacing w:after="0" w:line="240" w:lineRule="auto"/>
        <w:jc w:val="lowKashida"/>
        <w:rPr>
          <w:rFonts w:ascii="Simplified Arabic" w:hAnsi="Simplified Arabic" w:cs="Simplified Arabic"/>
          <w:sz w:val="24"/>
          <w:szCs w:val="24"/>
        </w:rPr>
      </w:pPr>
    </w:p>
    <w:p w14:paraId="085E826D" w14:textId="3D2C9528" w:rsidR="0030277E" w:rsidRPr="009A5EDF" w:rsidRDefault="0030277E" w:rsidP="000670B8">
      <w:pPr>
        <w:spacing w:after="0" w:line="240" w:lineRule="auto"/>
        <w:jc w:val="lowKashida"/>
        <w:rPr>
          <w:rFonts w:ascii="Simplified Arabic" w:hAnsi="Simplified Arabic" w:cs="Simplified Arabic"/>
          <w:b/>
          <w:bCs/>
          <w:sz w:val="28"/>
          <w:szCs w:val="28"/>
          <w:u w:val="single"/>
        </w:rPr>
      </w:pPr>
      <w:r w:rsidRPr="009A5EDF">
        <w:rPr>
          <w:rFonts w:ascii="Simplified Arabic" w:hAnsi="Simplified Arabic" w:cs="Simplified Arabic"/>
          <w:b/>
          <w:bCs/>
          <w:sz w:val="28"/>
          <w:szCs w:val="28"/>
          <w:u w:val="single"/>
        </w:rPr>
        <w:t xml:space="preserve">Recommendations regarding the </w:t>
      </w:r>
      <w:r w:rsidR="003C4931">
        <w:rPr>
          <w:rFonts w:ascii="Simplified Arabic" w:hAnsi="Simplified Arabic" w:cs="Simplified Arabic"/>
          <w:b/>
          <w:bCs/>
          <w:sz w:val="28"/>
          <w:szCs w:val="28"/>
          <w:u w:val="single"/>
        </w:rPr>
        <w:t>R</w:t>
      </w:r>
      <w:r w:rsidRPr="009A5EDF">
        <w:rPr>
          <w:rFonts w:ascii="Simplified Arabic" w:hAnsi="Simplified Arabic" w:cs="Simplified Arabic"/>
          <w:b/>
          <w:bCs/>
          <w:sz w:val="28"/>
          <w:szCs w:val="28"/>
          <w:u w:val="single"/>
        </w:rPr>
        <w:t xml:space="preserve">ight to </w:t>
      </w:r>
      <w:r w:rsidR="003C4931">
        <w:rPr>
          <w:rFonts w:ascii="Simplified Arabic" w:hAnsi="Simplified Arabic" w:cs="Simplified Arabic"/>
          <w:b/>
          <w:bCs/>
          <w:sz w:val="28"/>
          <w:szCs w:val="28"/>
          <w:u w:val="single"/>
        </w:rPr>
        <w:t>E</w:t>
      </w:r>
      <w:r w:rsidRPr="009A5EDF">
        <w:rPr>
          <w:rFonts w:ascii="Simplified Arabic" w:hAnsi="Simplified Arabic" w:cs="Simplified Arabic"/>
          <w:b/>
          <w:bCs/>
          <w:sz w:val="28"/>
          <w:szCs w:val="28"/>
          <w:u w:val="single"/>
        </w:rPr>
        <w:t>ducation:</w:t>
      </w:r>
    </w:p>
    <w:p w14:paraId="3C6FDA3F" w14:textId="3F15546B" w:rsidR="0030277E" w:rsidRPr="000670B8" w:rsidRDefault="0030277E" w:rsidP="000670B8">
      <w:pPr>
        <w:spacing w:after="0" w:line="240" w:lineRule="auto"/>
        <w:jc w:val="lowKashida"/>
        <w:rPr>
          <w:rFonts w:ascii="Simplified Arabic" w:hAnsi="Simplified Arabic" w:cs="Simplified Arabic"/>
          <w:sz w:val="24"/>
          <w:szCs w:val="24"/>
        </w:rPr>
      </w:pPr>
      <w:r w:rsidRPr="00903903">
        <w:rPr>
          <w:rFonts w:ascii="Simplified Arabic" w:hAnsi="Simplified Arabic" w:cs="Simplified Arabic"/>
          <w:b/>
          <w:bCs/>
          <w:sz w:val="24"/>
          <w:szCs w:val="24"/>
        </w:rPr>
        <w:t>2</w:t>
      </w:r>
      <w:r w:rsidR="00903903" w:rsidRPr="00903903">
        <w:rPr>
          <w:rFonts w:ascii="Simplified Arabic" w:hAnsi="Simplified Arabic" w:cs="Simplified Arabic"/>
          <w:b/>
          <w:bCs/>
          <w:sz w:val="24"/>
          <w:szCs w:val="24"/>
        </w:rPr>
        <w:t>4</w:t>
      </w:r>
      <w:r w:rsidRPr="000670B8">
        <w:rPr>
          <w:rFonts w:ascii="Simplified Arabic" w:hAnsi="Simplified Arabic" w:cs="Simplified Arabic"/>
          <w:sz w:val="24"/>
          <w:szCs w:val="24"/>
        </w:rPr>
        <w:t xml:space="preserve"> . The need to increase government spending in the field of </w:t>
      </w:r>
      <w:r w:rsidR="00A646FE">
        <w:rPr>
          <w:rFonts w:ascii="Simplified Arabic" w:hAnsi="Simplified Arabic" w:cs="Simplified Arabic"/>
          <w:sz w:val="24"/>
          <w:szCs w:val="24"/>
        </w:rPr>
        <w:t>S</w:t>
      </w:r>
      <w:r w:rsidRPr="000670B8">
        <w:rPr>
          <w:rFonts w:ascii="Simplified Arabic" w:hAnsi="Simplified Arabic" w:cs="Simplified Arabic"/>
          <w:sz w:val="24"/>
          <w:szCs w:val="24"/>
        </w:rPr>
        <w:t xml:space="preserve">cientific </w:t>
      </w:r>
      <w:r w:rsidR="00A646FE">
        <w:rPr>
          <w:rFonts w:ascii="Simplified Arabic" w:hAnsi="Simplified Arabic" w:cs="Simplified Arabic"/>
          <w:sz w:val="24"/>
          <w:szCs w:val="24"/>
        </w:rPr>
        <w:t>R</w:t>
      </w:r>
      <w:r w:rsidRPr="000670B8">
        <w:rPr>
          <w:rFonts w:ascii="Simplified Arabic" w:hAnsi="Simplified Arabic" w:cs="Simplified Arabic"/>
          <w:sz w:val="24"/>
          <w:szCs w:val="24"/>
        </w:rPr>
        <w:t>esearch.</w:t>
      </w:r>
    </w:p>
    <w:p w14:paraId="7C3D4CE6" w14:textId="56BC1FBF" w:rsidR="0030277E" w:rsidRPr="000670B8" w:rsidRDefault="0030277E" w:rsidP="000670B8">
      <w:pPr>
        <w:spacing w:after="0" w:line="240" w:lineRule="auto"/>
        <w:jc w:val="lowKashida"/>
        <w:rPr>
          <w:rFonts w:ascii="Simplified Arabic" w:hAnsi="Simplified Arabic" w:cs="Simplified Arabic"/>
          <w:sz w:val="24"/>
          <w:szCs w:val="24"/>
        </w:rPr>
      </w:pPr>
    </w:p>
    <w:p w14:paraId="0A1AB689" w14:textId="3DD95892" w:rsidR="0030277E" w:rsidRPr="000670B8" w:rsidRDefault="0030277E" w:rsidP="000670B8">
      <w:pPr>
        <w:spacing w:after="0" w:line="240" w:lineRule="auto"/>
        <w:jc w:val="lowKashida"/>
        <w:rPr>
          <w:rFonts w:ascii="Simplified Arabic" w:hAnsi="Simplified Arabic" w:cs="Simplified Arabic"/>
          <w:sz w:val="24"/>
          <w:szCs w:val="24"/>
        </w:rPr>
      </w:pPr>
    </w:p>
    <w:p w14:paraId="02762F74" w14:textId="20C06230" w:rsidR="009A5EDF" w:rsidRDefault="009A5EDF" w:rsidP="000670B8">
      <w:pPr>
        <w:spacing w:after="0" w:line="240" w:lineRule="auto"/>
        <w:jc w:val="lowKashida"/>
        <w:rPr>
          <w:rFonts w:ascii="Simplified Arabic" w:hAnsi="Simplified Arabic" w:cs="Simplified Arabic"/>
          <w:sz w:val="24"/>
          <w:szCs w:val="24"/>
        </w:rPr>
      </w:pPr>
    </w:p>
    <w:p w14:paraId="5E4F0CBF" w14:textId="19A8EE41" w:rsidR="0030277E" w:rsidRPr="000670B8" w:rsidRDefault="0030277E" w:rsidP="000670B8">
      <w:pPr>
        <w:spacing w:after="0" w:line="240" w:lineRule="auto"/>
        <w:jc w:val="lowKashida"/>
        <w:rPr>
          <w:rFonts w:ascii="Simplified Arabic" w:hAnsi="Simplified Arabic" w:cs="Simplified Arabic"/>
          <w:sz w:val="24"/>
          <w:szCs w:val="24"/>
        </w:rPr>
      </w:pPr>
    </w:p>
    <w:p w14:paraId="25A3B364" w14:textId="4CE245FA" w:rsidR="0030277E" w:rsidRDefault="0030277E" w:rsidP="009A5EDF">
      <w:pPr>
        <w:spacing w:after="0" w:line="240" w:lineRule="auto"/>
        <w:jc w:val="center"/>
        <w:rPr>
          <w:rFonts w:ascii="Simplified Arabic" w:hAnsi="Simplified Arabic" w:cs="Simplified Arabic"/>
          <w:b/>
          <w:bCs/>
          <w:sz w:val="28"/>
          <w:szCs w:val="28"/>
          <w:u w:val="single"/>
        </w:rPr>
      </w:pPr>
      <w:r w:rsidRPr="009A5EDF">
        <w:rPr>
          <w:rFonts w:ascii="Simplified Arabic" w:hAnsi="Simplified Arabic" w:cs="Simplified Arabic"/>
          <w:b/>
          <w:bCs/>
          <w:sz w:val="28"/>
          <w:szCs w:val="28"/>
          <w:u w:val="single"/>
        </w:rPr>
        <w:t>Overall assessment of the compliance of the Government of the Kingdom of Bahrain</w:t>
      </w:r>
    </w:p>
    <w:p w14:paraId="1FA3596B" w14:textId="77777777" w:rsidR="009A5EDF" w:rsidRPr="009A5EDF" w:rsidRDefault="009A5EDF" w:rsidP="009A5EDF">
      <w:pPr>
        <w:spacing w:after="0" w:line="240" w:lineRule="auto"/>
        <w:jc w:val="center"/>
        <w:rPr>
          <w:rFonts w:ascii="Simplified Arabic" w:hAnsi="Simplified Arabic" w:cs="Simplified Arabic"/>
          <w:b/>
          <w:bCs/>
          <w:sz w:val="28"/>
          <w:szCs w:val="28"/>
          <w:u w:val="single"/>
        </w:rPr>
      </w:pPr>
    </w:p>
    <w:p w14:paraId="1425C199" w14:textId="6A1F986A" w:rsidR="0030277E" w:rsidRDefault="0030277E" w:rsidP="000670B8">
      <w:pPr>
        <w:spacing w:after="0" w:line="240" w:lineRule="auto"/>
        <w:jc w:val="lowKashida"/>
        <w:rPr>
          <w:rFonts w:ascii="Simplified Arabic" w:hAnsi="Simplified Arabic" w:cs="Simplified Arabic"/>
          <w:sz w:val="24"/>
          <w:szCs w:val="24"/>
        </w:rPr>
      </w:pPr>
      <w:r w:rsidRPr="00903903">
        <w:rPr>
          <w:rFonts w:ascii="Simplified Arabic" w:hAnsi="Simplified Arabic" w:cs="Simplified Arabic"/>
          <w:b/>
          <w:bCs/>
          <w:sz w:val="24"/>
          <w:szCs w:val="24"/>
        </w:rPr>
        <w:t>2</w:t>
      </w:r>
      <w:r w:rsidR="00903903" w:rsidRPr="00903903">
        <w:rPr>
          <w:rFonts w:ascii="Simplified Arabic" w:hAnsi="Simplified Arabic" w:cs="Simplified Arabic"/>
          <w:b/>
          <w:bCs/>
          <w:sz w:val="24"/>
          <w:szCs w:val="24"/>
        </w:rPr>
        <w:t>5</w:t>
      </w:r>
      <w:r w:rsidRPr="000670B8">
        <w:rPr>
          <w:rFonts w:ascii="Simplified Arabic" w:hAnsi="Simplified Arabic" w:cs="Simplified Arabic"/>
          <w:sz w:val="24"/>
          <w:szCs w:val="24"/>
        </w:rPr>
        <w:t>. The Society commends the realistic and tangible efforts made by the Government of the Kingdom of Bahrain to comply with the provisions of the International Covenant on Economic, Social and Cultural Rights, and considers that the data and information contained in the government report faithfully reflect what is being done on the ground.</w:t>
      </w:r>
    </w:p>
    <w:p w14:paraId="19B48F58" w14:textId="77777777" w:rsidR="009A5EDF" w:rsidRPr="000670B8" w:rsidRDefault="009A5EDF" w:rsidP="000670B8">
      <w:pPr>
        <w:spacing w:after="0" w:line="240" w:lineRule="auto"/>
        <w:jc w:val="lowKashida"/>
        <w:rPr>
          <w:rFonts w:ascii="Simplified Arabic" w:hAnsi="Simplified Arabic" w:cs="Simplified Arabic"/>
          <w:sz w:val="24"/>
          <w:szCs w:val="24"/>
        </w:rPr>
      </w:pPr>
    </w:p>
    <w:p w14:paraId="0780BBE3" w14:textId="48DFF054" w:rsidR="0030277E" w:rsidRDefault="0030277E" w:rsidP="000670B8">
      <w:pPr>
        <w:spacing w:after="0" w:line="240" w:lineRule="auto"/>
        <w:jc w:val="lowKashida"/>
        <w:rPr>
          <w:rFonts w:ascii="Simplified Arabic" w:hAnsi="Simplified Arabic" w:cs="Simplified Arabic"/>
          <w:sz w:val="24"/>
          <w:szCs w:val="24"/>
        </w:rPr>
      </w:pPr>
      <w:r w:rsidRPr="00903903">
        <w:rPr>
          <w:rFonts w:ascii="Simplified Arabic" w:hAnsi="Simplified Arabic" w:cs="Simplified Arabic"/>
          <w:b/>
          <w:bCs/>
          <w:sz w:val="24"/>
          <w:szCs w:val="24"/>
        </w:rPr>
        <w:t>2</w:t>
      </w:r>
      <w:r w:rsidR="00903903" w:rsidRPr="00903903">
        <w:rPr>
          <w:rFonts w:ascii="Simplified Arabic" w:hAnsi="Simplified Arabic" w:cs="Simplified Arabic"/>
          <w:b/>
          <w:bCs/>
          <w:sz w:val="24"/>
          <w:szCs w:val="24"/>
        </w:rPr>
        <w:t>6</w:t>
      </w:r>
      <w:r w:rsidRPr="000670B8">
        <w:rPr>
          <w:rFonts w:ascii="Simplified Arabic" w:hAnsi="Simplified Arabic" w:cs="Simplified Arabic"/>
          <w:sz w:val="24"/>
          <w:szCs w:val="24"/>
        </w:rPr>
        <w:t xml:space="preserve"> . The Society stresses the importance of the Government of the Kingdom of Bahrain taking the recommendations contained in this report and addressing and correcting what is stated in the item “Aspects of improvement and development”.</w:t>
      </w:r>
    </w:p>
    <w:p w14:paraId="7A5A9064" w14:textId="77777777" w:rsidR="009A5EDF" w:rsidRPr="000670B8" w:rsidRDefault="009A5EDF" w:rsidP="000670B8">
      <w:pPr>
        <w:spacing w:after="0" w:line="240" w:lineRule="auto"/>
        <w:jc w:val="lowKashida"/>
        <w:rPr>
          <w:rFonts w:ascii="Simplified Arabic" w:hAnsi="Simplified Arabic" w:cs="Simplified Arabic"/>
          <w:sz w:val="24"/>
          <w:szCs w:val="24"/>
        </w:rPr>
      </w:pPr>
    </w:p>
    <w:p w14:paraId="70B4BADE" w14:textId="55FB94BB" w:rsidR="0030277E" w:rsidRPr="000670B8" w:rsidRDefault="0030277E" w:rsidP="000670B8">
      <w:pPr>
        <w:spacing w:after="0" w:line="240" w:lineRule="auto"/>
        <w:jc w:val="lowKashida"/>
        <w:rPr>
          <w:rFonts w:ascii="Simplified Arabic" w:hAnsi="Simplified Arabic" w:cs="Simplified Arabic"/>
          <w:sz w:val="24"/>
          <w:szCs w:val="24"/>
        </w:rPr>
      </w:pPr>
      <w:r w:rsidRPr="00903903">
        <w:rPr>
          <w:rFonts w:ascii="Simplified Arabic" w:hAnsi="Simplified Arabic" w:cs="Simplified Arabic"/>
          <w:b/>
          <w:bCs/>
          <w:sz w:val="24"/>
          <w:szCs w:val="24"/>
        </w:rPr>
        <w:t>2</w:t>
      </w:r>
      <w:r w:rsidR="00903903" w:rsidRPr="00903903">
        <w:rPr>
          <w:rFonts w:ascii="Simplified Arabic" w:hAnsi="Simplified Arabic" w:cs="Simplified Arabic"/>
          <w:b/>
          <w:bCs/>
          <w:sz w:val="24"/>
          <w:szCs w:val="24"/>
        </w:rPr>
        <w:t>7</w:t>
      </w:r>
      <w:r w:rsidRPr="000670B8">
        <w:rPr>
          <w:rFonts w:ascii="Simplified Arabic" w:hAnsi="Simplified Arabic" w:cs="Simplified Arabic"/>
          <w:sz w:val="24"/>
          <w:szCs w:val="24"/>
        </w:rPr>
        <w:t>. At the conclusion of this parallel report, the “Association” considers the importance of enhancing the use of the texts of international agreements by lawyers and judges in civil courts of all kinds, specialized and criminal “ordinary judiciary”, because it is the easiest and fastest way to ensure the smooth implementation of international agreements.</w:t>
      </w:r>
    </w:p>
    <w:p w14:paraId="6071DAD2" w14:textId="77777777" w:rsidR="0030277E" w:rsidRPr="000670B8" w:rsidRDefault="0030277E" w:rsidP="000670B8">
      <w:pPr>
        <w:spacing w:after="0" w:line="240" w:lineRule="auto"/>
        <w:jc w:val="lowKashida"/>
        <w:rPr>
          <w:rFonts w:ascii="Simplified Arabic" w:hAnsi="Simplified Arabic" w:cs="Simplified Arabic"/>
          <w:sz w:val="24"/>
          <w:szCs w:val="24"/>
        </w:rPr>
      </w:pPr>
    </w:p>
    <w:p w14:paraId="0AE49404" w14:textId="77777777" w:rsidR="0030277E" w:rsidRPr="000670B8" w:rsidRDefault="0030277E" w:rsidP="000670B8">
      <w:pPr>
        <w:spacing w:after="0" w:line="240" w:lineRule="auto"/>
        <w:jc w:val="lowKashida"/>
        <w:rPr>
          <w:rFonts w:ascii="Simplified Arabic" w:hAnsi="Simplified Arabic" w:cs="Simplified Arabic"/>
          <w:sz w:val="24"/>
          <w:szCs w:val="24"/>
        </w:rPr>
      </w:pPr>
    </w:p>
    <w:p w14:paraId="7E0F1C3D" w14:textId="58AA304B" w:rsidR="0030277E" w:rsidRDefault="0030277E" w:rsidP="000670B8">
      <w:pPr>
        <w:spacing w:after="0" w:line="240" w:lineRule="auto"/>
        <w:jc w:val="lowKashida"/>
        <w:rPr>
          <w:rFonts w:ascii="Simplified Arabic" w:hAnsi="Simplified Arabic" w:cs="Simplified Arabic"/>
          <w:sz w:val="24"/>
          <w:szCs w:val="24"/>
        </w:rPr>
      </w:pPr>
    </w:p>
    <w:p w14:paraId="140B7F98" w14:textId="182AB599" w:rsidR="009A5EDF" w:rsidRDefault="009A5EDF" w:rsidP="000670B8">
      <w:pPr>
        <w:spacing w:after="0" w:line="240" w:lineRule="auto"/>
        <w:jc w:val="lowKashida"/>
        <w:rPr>
          <w:rFonts w:ascii="Simplified Arabic" w:hAnsi="Simplified Arabic" w:cs="Simplified Arabic"/>
          <w:sz w:val="24"/>
          <w:szCs w:val="24"/>
        </w:rPr>
      </w:pPr>
    </w:p>
    <w:p w14:paraId="5E0008BE" w14:textId="425C468D" w:rsidR="009A5EDF" w:rsidRDefault="009A5EDF" w:rsidP="000670B8">
      <w:pPr>
        <w:spacing w:after="0" w:line="240" w:lineRule="auto"/>
        <w:jc w:val="lowKashida"/>
        <w:rPr>
          <w:rFonts w:ascii="Simplified Arabic" w:hAnsi="Simplified Arabic" w:cs="Simplified Arabic"/>
          <w:sz w:val="24"/>
          <w:szCs w:val="24"/>
        </w:rPr>
      </w:pPr>
    </w:p>
    <w:p w14:paraId="690B6DC8" w14:textId="767F7455" w:rsidR="009A5EDF" w:rsidRDefault="009A5EDF" w:rsidP="000670B8">
      <w:pPr>
        <w:spacing w:after="0" w:line="240" w:lineRule="auto"/>
        <w:jc w:val="lowKashida"/>
        <w:rPr>
          <w:rFonts w:ascii="Simplified Arabic" w:hAnsi="Simplified Arabic" w:cs="Simplified Arabic"/>
          <w:sz w:val="24"/>
          <w:szCs w:val="24"/>
        </w:rPr>
      </w:pPr>
    </w:p>
    <w:p w14:paraId="129EE98D" w14:textId="757285AF" w:rsidR="009A5EDF" w:rsidRDefault="009A5EDF" w:rsidP="000670B8">
      <w:pPr>
        <w:spacing w:after="0" w:line="240" w:lineRule="auto"/>
        <w:jc w:val="lowKashida"/>
        <w:rPr>
          <w:rFonts w:ascii="Simplified Arabic" w:hAnsi="Simplified Arabic" w:cs="Simplified Arabic"/>
          <w:sz w:val="24"/>
          <w:szCs w:val="24"/>
        </w:rPr>
      </w:pPr>
    </w:p>
    <w:p w14:paraId="457F8502" w14:textId="481E7013" w:rsidR="009A5EDF" w:rsidRDefault="009A5EDF" w:rsidP="000670B8">
      <w:pPr>
        <w:spacing w:after="0" w:line="240" w:lineRule="auto"/>
        <w:jc w:val="lowKashida"/>
        <w:rPr>
          <w:rFonts w:ascii="Simplified Arabic" w:hAnsi="Simplified Arabic" w:cs="Simplified Arabic"/>
          <w:sz w:val="24"/>
          <w:szCs w:val="24"/>
        </w:rPr>
      </w:pPr>
    </w:p>
    <w:p w14:paraId="4EFAFF99" w14:textId="46E457EC" w:rsidR="009A5EDF" w:rsidRDefault="009A5EDF" w:rsidP="000670B8">
      <w:pPr>
        <w:spacing w:after="0" w:line="240" w:lineRule="auto"/>
        <w:jc w:val="lowKashida"/>
        <w:rPr>
          <w:rFonts w:ascii="Simplified Arabic" w:hAnsi="Simplified Arabic" w:cs="Simplified Arabic"/>
          <w:sz w:val="24"/>
          <w:szCs w:val="24"/>
        </w:rPr>
      </w:pPr>
    </w:p>
    <w:p w14:paraId="410DE561" w14:textId="4D25A29D" w:rsidR="001813A4" w:rsidRDefault="001813A4" w:rsidP="000670B8">
      <w:pPr>
        <w:spacing w:after="0" w:line="240" w:lineRule="auto"/>
        <w:jc w:val="lowKashida"/>
        <w:rPr>
          <w:rFonts w:ascii="Simplified Arabic" w:hAnsi="Simplified Arabic" w:cs="Simplified Arabic"/>
          <w:sz w:val="24"/>
          <w:szCs w:val="24"/>
        </w:rPr>
      </w:pPr>
    </w:p>
    <w:p w14:paraId="37DC3BD9" w14:textId="16F0D35E" w:rsidR="001813A4" w:rsidRDefault="001813A4" w:rsidP="000670B8">
      <w:pPr>
        <w:spacing w:after="0" w:line="240" w:lineRule="auto"/>
        <w:jc w:val="lowKashida"/>
        <w:rPr>
          <w:rFonts w:ascii="Simplified Arabic" w:hAnsi="Simplified Arabic" w:cs="Simplified Arabic"/>
          <w:sz w:val="24"/>
          <w:szCs w:val="24"/>
        </w:rPr>
      </w:pPr>
    </w:p>
    <w:p w14:paraId="2FE98754" w14:textId="77777777" w:rsidR="001813A4" w:rsidRPr="000670B8" w:rsidRDefault="001813A4" w:rsidP="000670B8">
      <w:pPr>
        <w:spacing w:after="0" w:line="240" w:lineRule="auto"/>
        <w:jc w:val="lowKashida"/>
        <w:rPr>
          <w:rFonts w:ascii="Simplified Arabic" w:hAnsi="Simplified Arabic" w:cs="Simplified Arabic"/>
          <w:sz w:val="24"/>
          <w:szCs w:val="24"/>
        </w:rPr>
      </w:pPr>
    </w:p>
    <w:p w14:paraId="24BB589B" w14:textId="77777777" w:rsidR="0030277E" w:rsidRPr="000670B8" w:rsidRDefault="0030277E" w:rsidP="000670B8">
      <w:pPr>
        <w:spacing w:after="0" w:line="240" w:lineRule="auto"/>
        <w:jc w:val="lowKashida"/>
        <w:rPr>
          <w:rFonts w:ascii="Simplified Arabic" w:hAnsi="Simplified Arabic" w:cs="Simplified Arabic"/>
          <w:sz w:val="24"/>
          <w:szCs w:val="24"/>
        </w:rPr>
      </w:pPr>
    </w:p>
    <w:p w14:paraId="7A4DCBD0" w14:textId="3AE8EA8C" w:rsidR="0030277E" w:rsidRPr="0016780A" w:rsidRDefault="0030277E" w:rsidP="009A5EDF">
      <w:pPr>
        <w:spacing w:after="0" w:line="240" w:lineRule="auto"/>
        <w:jc w:val="lowKashida"/>
        <w:rPr>
          <w:rFonts w:ascii="Simplified Arabic" w:hAnsi="Simplified Arabic" w:cs="Simplified Arabic"/>
          <w:b/>
          <w:bCs/>
          <w:sz w:val="24"/>
          <w:szCs w:val="24"/>
          <w:u w:val="single"/>
        </w:rPr>
      </w:pPr>
      <w:r w:rsidRPr="0016780A">
        <w:rPr>
          <w:rFonts w:ascii="Simplified Arabic" w:hAnsi="Simplified Arabic" w:cs="Simplified Arabic"/>
          <w:b/>
          <w:bCs/>
          <w:sz w:val="24"/>
          <w:szCs w:val="24"/>
          <w:u w:val="single"/>
        </w:rPr>
        <w:t xml:space="preserve">*** This report was issued by the Bahrain Jurists Society in </w:t>
      </w:r>
      <w:r w:rsidR="0016780A" w:rsidRPr="0016780A">
        <w:rPr>
          <w:rFonts w:ascii="Simplified Arabic" w:hAnsi="Simplified Arabic" w:cs="Simplified Arabic"/>
          <w:b/>
          <w:bCs/>
          <w:sz w:val="24"/>
          <w:szCs w:val="24"/>
          <w:u w:val="single"/>
        </w:rPr>
        <w:t>25/8/2021</w:t>
      </w:r>
      <w:r w:rsidRPr="0016780A">
        <w:rPr>
          <w:rFonts w:ascii="Simplified Arabic" w:hAnsi="Simplified Arabic" w:cs="Simplified Arabic"/>
          <w:b/>
          <w:bCs/>
          <w:sz w:val="24"/>
          <w:szCs w:val="24"/>
          <w:u w:val="single"/>
        </w:rPr>
        <w:t xml:space="preserve"> after the approval of the Society's Board of Directors.</w:t>
      </w:r>
    </w:p>
    <w:sectPr w:rsidR="0030277E" w:rsidRPr="0016780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B39708" w14:textId="77777777" w:rsidR="00385DD1" w:rsidRDefault="00385DD1" w:rsidP="0030277E">
      <w:pPr>
        <w:spacing w:after="0" w:line="240" w:lineRule="auto"/>
      </w:pPr>
      <w:r>
        <w:separator/>
      </w:r>
    </w:p>
  </w:endnote>
  <w:endnote w:type="continuationSeparator" w:id="0">
    <w:p w14:paraId="6B98964C" w14:textId="77777777" w:rsidR="00385DD1" w:rsidRDefault="00385DD1" w:rsidP="00302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altName w:val="Times New Roman"/>
    <w:charset w:val="00"/>
    <w:family w:val="roman"/>
    <w:pitch w:val="variable"/>
    <w:sig w:usb0="00000000" w:usb1="80000000" w:usb2="00000008" w:usb3="00000000" w:csb0="0000004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9424369"/>
      <w:docPartObj>
        <w:docPartGallery w:val="Page Numbers (Bottom of Page)"/>
        <w:docPartUnique/>
      </w:docPartObj>
    </w:sdtPr>
    <w:sdtEndPr>
      <w:rPr>
        <w:noProof/>
      </w:rPr>
    </w:sdtEndPr>
    <w:sdtContent>
      <w:p w14:paraId="73D3188E" w14:textId="64C4E312" w:rsidR="0030277E" w:rsidRDefault="0030277E">
        <w:pPr>
          <w:pStyle w:val="Footer"/>
          <w:jc w:val="center"/>
        </w:pPr>
        <w:r>
          <w:fldChar w:fldCharType="begin"/>
        </w:r>
        <w:r>
          <w:instrText xml:space="preserve"> PAGE   \* MERGEFORMAT </w:instrText>
        </w:r>
        <w:r>
          <w:fldChar w:fldCharType="separate"/>
        </w:r>
        <w:r w:rsidR="0012630C">
          <w:rPr>
            <w:noProof/>
          </w:rPr>
          <w:t>2</w:t>
        </w:r>
        <w:r>
          <w:rPr>
            <w:noProof/>
          </w:rPr>
          <w:fldChar w:fldCharType="end"/>
        </w:r>
      </w:p>
    </w:sdtContent>
  </w:sdt>
  <w:p w14:paraId="64D0D5F0" w14:textId="77777777" w:rsidR="0030277E" w:rsidRDefault="003027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8D6E14" w14:textId="77777777" w:rsidR="00385DD1" w:rsidRDefault="00385DD1" w:rsidP="0030277E">
      <w:pPr>
        <w:spacing w:after="0" w:line="240" w:lineRule="auto"/>
      </w:pPr>
      <w:r>
        <w:separator/>
      </w:r>
    </w:p>
  </w:footnote>
  <w:footnote w:type="continuationSeparator" w:id="0">
    <w:p w14:paraId="72BA2B6F" w14:textId="77777777" w:rsidR="00385DD1" w:rsidRDefault="00385DD1" w:rsidP="0030277E">
      <w:pPr>
        <w:spacing w:after="0" w:line="240" w:lineRule="auto"/>
      </w:pPr>
      <w:r>
        <w:continuationSeparator/>
      </w:r>
    </w:p>
  </w:footnote>
  <w:footnote w:id="1">
    <w:p w14:paraId="6B637D8E" w14:textId="7C2191B4" w:rsidR="0030277E" w:rsidRDefault="0030277E" w:rsidP="00CE0898">
      <w:pPr>
        <w:pStyle w:val="FootnoteText"/>
        <w:jc w:val="lowKashida"/>
        <w:rPr>
          <w:lang w:bidi="ar-BH"/>
        </w:rPr>
      </w:pPr>
      <w:r>
        <w:rPr>
          <w:rStyle w:val="FootnoteReference"/>
        </w:rPr>
        <w:footnoteRef/>
      </w:r>
      <w:r>
        <w:t xml:space="preserve"> </w:t>
      </w:r>
      <w:r>
        <w:rPr>
          <w:lang w:bidi="ar-BH"/>
        </w:rPr>
        <w:t xml:space="preserve">/ </w:t>
      </w:r>
      <w:r w:rsidRPr="0030277E">
        <w:rPr>
          <w:lang w:bidi="ar-BH"/>
        </w:rPr>
        <w:t>The jurisprudence of international law agrees that collective rights, which are the rights contained in the economic, social and cultural covenant, have a positive content, meaning that the state must take action to put these rights within its plans and programs and allocate possible budgets for them, in contrast to the individual rights stipulated in the International Covenant Regarding civil and political rights, this has a negative content in the sense that the state (the government) must take a position to refrain from infringing upon or violating them except in accordance with the provisions of a democratic law, as they are relative rights.</w:t>
      </w:r>
    </w:p>
  </w:footnote>
  <w:footnote w:id="2">
    <w:p w14:paraId="4946F372" w14:textId="292C1151" w:rsidR="0030277E" w:rsidRDefault="0030277E" w:rsidP="009A5EDF">
      <w:pPr>
        <w:pStyle w:val="FootnoteText"/>
        <w:rPr>
          <w:lang w:bidi="ar-BH"/>
        </w:rPr>
      </w:pPr>
      <w:r>
        <w:rPr>
          <w:rStyle w:val="FootnoteReference"/>
        </w:rPr>
        <w:footnoteRef/>
      </w:r>
      <w:r>
        <w:t xml:space="preserve"> /</w:t>
      </w:r>
      <w:r w:rsidRPr="0030277E">
        <w:rPr>
          <w:lang w:bidi="ar-BH"/>
        </w:rPr>
        <w:t xml:space="preserve"> </w:t>
      </w:r>
      <w:hyperlink r:id="rId1" w:history="1">
        <w:r w:rsidRPr="00253AE3">
          <w:rPr>
            <w:rStyle w:val="Hyperlink"/>
            <w:lang w:bidi="ar-BH"/>
          </w:rPr>
          <w:t>https://www.legalaffairs.gov.bh/36288.aspx?cms=q8FmFJgiscJUAh5wTFxPQnjc67hw%2bcd53dCDU8XkwhyDqZn9xoYKj8hTdSt4TazyynVSHMYoN1rx7AbvtKlirA%3d%3d</w:t>
        </w:r>
      </w:hyperlink>
      <w:r>
        <w:rPr>
          <w:lang w:bidi="ar-BH"/>
        </w:rPr>
        <w:t>.</w:t>
      </w:r>
    </w:p>
    <w:p w14:paraId="3D3DE922" w14:textId="77777777" w:rsidR="0030277E" w:rsidRDefault="0030277E" w:rsidP="009A5EDF">
      <w:pPr>
        <w:pStyle w:val="FootnoteText"/>
      </w:pPr>
    </w:p>
  </w:footnote>
  <w:footnote w:id="3">
    <w:p w14:paraId="69760310" w14:textId="77777777" w:rsidR="0030277E" w:rsidRDefault="0030277E" w:rsidP="009A5EDF">
      <w:pPr>
        <w:pStyle w:val="FootnoteText"/>
        <w:rPr>
          <w:lang w:bidi="ar-BH"/>
        </w:rPr>
      </w:pPr>
      <w:r>
        <w:rPr>
          <w:rStyle w:val="FootnoteReference"/>
        </w:rPr>
        <w:footnoteRef/>
      </w:r>
      <w:r>
        <w:t xml:space="preserve"> / </w:t>
      </w:r>
      <w:hyperlink r:id="rId2" w:history="1">
        <w:r w:rsidRPr="00EC1FED">
          <w:rPr>
            <w:rStyle w:val="Hyperlink"/>
            <w:lang w:bidi="ar-BH"/>
          </w:rPr>
          <w:t>https://www.legalaffairs.gov.bh/LegislationSearchDetails.aspx?id=15344</w:t>
        </w:r>
      </w:hyperlink>
    </w:p>
    <w:p w14:paraId="6F60748C" w14:textId="77777777" w:rsidR="0030277E" w:rsidRDefault="0012630C" w:rsidP="009A5EDF">
      <w:pPr>
        <w:pStyle w:val="FootnoteText"/>
        <w:rPr>
          <w:lang w:bidi="ar-BH"/>
        </w:rPr>
      </w:pPr>
      <w:hyperlink r:id="rId3" w:history="1">
        <w:r w:rsidR="0030277E" w:rsidRPr="00EC1FED">
          <w:rPr>
            <w:rStyle w:val="Hyperlink"/>
            <w:lang w:bidi="ar-BH"/>
          </w:rPr>
          <w:t>https://www.legalaffairs.gov.bh/LegislationSearchDetails.aspx?id=15568</w:t>
        </w:r>
      </w:hyperlink>
    </w:p>
    <w:p w14:paraId="626402BD" w14:textId="77777777" w:rsidR="0030277E" w:rsidRDefault="0012630C" w:rsidP="009A5EDF">
      <w:pPr>
        <w:pStyle w:val="FootnoteText"/>
        <w:rPr>
          <w:lang w:bidi="ar-BH"/>
        </w:rPr>
      </w:pPr>
      <w:hyperlink r:id="rId4" w:history="1">
        <w:r w:rsidR="0030277E" w:rsidRPr="00EC1FED">
          <w:rPr>
            <w:rStyle w:val="Hyperlink"/>
            <w:lang w:bidi="ar-BH"/>
          </w:rPr>
          <w:t>https://www.legalaffairs.gov.bh/LegislationSearchDetails.aspx?id=36180</w:t>
        </w:r>
      </w:hyperlink>
    </w:p>
    <w:p w14:paraId="48CD0792" w14:textId="31C9EB72" w:rsidR="0030277E" w:rsidRDefault="0030277E" w:rsidP="009A5EDF">
      <w:pPr>
        <w:pStyle w:val="FootnoteText"/>
      </w:pPr>
    </w:p>
  </w:footnote>
  <w:footnote w:id="4">
    <w:p w14:paraId="02F3F996" w14:textId="50962BEA" w:rsidR="0030277E" w:rsidRDefault="0030277E" w:rsidP="009A5EDF">
      <w:pPr>
        <w:pStyle w:val="FootnoteText"/>
      </w:pPr>
      <w:r>
        <w:rPr>
          <w:rStyle w:val="FootnoteReference"/>
        </w:rPr>
        <w:footnoteRef/>
      </w:r>
      <w:r>
        <w:t xml:space="preserve"> / </w:t>
      </w:r>
      <w:r w:rsidRPr="00B03A37">
        <w:rPr>
          <w:lang w:val="en-US" w:bidi="ar-BH"/>
        </w:rPr>
        <w:t>https://www.legalaffairs.gov.bh/LegislationSearchDetails.aspx?id=15391</w:t>
      </w:r>
      <w:r>
        <w:rPr>
          <w:lang w:val="en-US" w:bidi="ar-BH"/>
        </w:rPr>
        <w:t>.</w:t>
      </w:r>
    </w:p>
  </w:footnote>
  <w:footnote w:id="5">
    <w:p w14:paraId="615C01EF" w14:textId="3C62ABDC" w:rsidR="0030277E" w:rsidRDefault="0030277E" w:rsidP="009A5EDF">
      <w:pPr>
        <w:pStyle w:val="FootnoteText"/>
      </w:pPr>
      <w:r>
        <w:rPr>
          <w:rStyle w:val="FootnoteReference"/>
        </w:rPr>
        <w:footnoteRef/>
      </w:r>
      <w:r>
        <w:t xml:space="preserve"> / </w:t>
      </w:r>
      <w:r w:rsidRPr="005866BF">
        <w:rPr>
          <w:lang w:bidi="ar-BH"/>
        </w:rPr>
        <w:t>https://www.legalaffairs.gov.bh/LegislationSearchDetails.aspx?id=26157</w:t>
      </w:r>
      <w:r>
        <w:rPr>
          <w:lang w:bidi="ar-BH"/>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277E"/>
    <w:rsid w:val="000670B8"/>
    <w:rsid w:val="0012630C"/>
    <w:rsid w:val="0016780A"/>
    <w:rsid w:val="001813A4"/>
    <w:rsid w:val="0030277E"/>
    <w:rsid w:val="00385DD1"/>
    <w:rsid w:val="003C4931"/>
    <w:rsid w:val="0089617F"/>
    <w:rsid w:val="00903903"/>
    <w:rsid w:val="009A5EDF"/>
    <w:rsid w:val="00A646FE"/>
    <w:rsid w:val="00BF7B16"/>
    <w:rsid w:val="00CE0898"/>
    <w:rsid w:val="00D11BCA"/>
    <w:rsid w:val="00FA241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DAB5F"/>
  <w15:chartTrackingRefBased/>
  <w15:docId w15:val="{E81365CB-7C7E-4EC4-8CEF-4EF76EDE2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0277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277E"/>
    <w:rPr>
      <w:sz w:val="20"/>
      <w:szCs w:val="20"/>
    </w:rPr>
  </w:style>
  <w:style w:type="character" w:styleId="FootnoteReference">
    <w:name w:val="footnote reference"/>
    <w:basedOn w:val="DefaultParagraphFont"/>
    <w:uiPriority w:val="99"/>
    <w:semiHidden/>
    <w:unhideWhenUsed/>
    <w:rsid w:val="0030277E"/>
    <w:rPr>
      <w:vertAlign w:val="superscript"/>
    </w:rPr>
  </w:style>
  <w:style w:type="character" w:styleId="Hyperlink">
    <w:name w:val="Hyperlink"/>
    <w:basedOn w:val="DefaultParagraphFont"/>
    <w:uiPriority w:val="99"/>
    <w:unhideWhenUsed/>
    <w:rsid w:val="0030277E"/>
    <w:rPr>
      <w:color w:val="0563C1" w:themeColor="hyperlink"/>
      <w:u w:val="single"/>
    </w:rPr>
  </w:style>
  <w:style w:type="character" w:customStyle="1" w:styleId="UnresolvedMention">
    <w:name w:val="Unresolved Mention"/>
    <w:basedOn w:val="DefaultParagraphFont"/>
    <w:uiPriority w:val="99"/>
    <w:semiHidden/>
    <w:unhideWhenUsed/>
    <w:rsid w:val="0030277E"/>
    <w:rPr>
      <w:color w:val="605E5C"/>
      <w:shd w:val="clear" w:color="auto" w:fill="E1DFDD"/>
    </w:rPr>
  </w:style>
  <w:style w:type="paragraph" w:styleId="Header">
    <w:name w:val="header"/>
    <w:basedOn w:val="Normal"/>
    <w:link w:val="HeaderChar"/>
    <w:uiPriority w:val="99"/>
    <w:unhideWhenUsed/>
    <w:rsid w:val="003027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277E"/>
  </w:style>
  <w:style w:type="paragraph" w:styleId="Footer">
    <w:name w:val="footer"/>
    <w:basedOn w:val="Normal"/>
    <w:link w:val="FooterChar"/>
    <w:uiPriority w:val="99"/>
    <w:unhideWhenUsed/>
    <w:rsid w:val="003027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277E"/>
  </w:style>
  <w:style w:type="table" w:styleId="TableGrid">
    <w:name w:val="Table Grid"/>
    <w:basedOn w:val="TableNormal"/>
    <w:uiPriority w:val="39"/>
    <w:rsid w:val="009039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jabbar13@hotmail.com"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13.a.jabbar@gmail.com"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legalaffairs.gov.bh/LegislationSearchDetails.aspx?id=15568" TargetMode="External"/><Relationship Id="rId2" Type="http://schemas.openxmlformats.org/officeDocument/2006/relationships/hyperlink" Target="https://www.legalaffairs.gov.bh/LegislationSearchDetails.aspx?id=15344" TargetMode="External"/><Relationship Id="rId1" Type="http://schemas.openxmlformats.org/officeDocument/2006/relationships/hyperlink" Target="https://www.legalaffairs.gov.bh/36288.aspx?cms=q8FmFJgiscJUAh5wTFxPQnjc67hw%2bcd53dCDU8XkwhyDqZn9xoYKj8hTdSt4TazyynVSHMYoN1rx7AbvtKlirA%3d%3d" TargetMode="External"/><Relationship Id="rId4" Type="http://schemas.openxmlformats.org/officeDocument/2006/relationships/hyperlink" Target="https://www.legalaffairs.gov.bh/LegislationSearchDetails.aspx?id=361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33D91B-92C6-4C35-86BF-EF7278971F6E}">
  <ds:schemaRefs>
    <ds:schemaRef ds:uri="http://schemas.openxmlformats.org/officeDocument/2006/bibliography"/>
  </ds:schemaRefs>
</ds:datastoreItem>
</file>

<file path=customXml/itemProps2.xml><?xml version="1.0" encoding="utf-8"?>
<ds:datastoreItem xmlns:ds="http://schemas.openxmlformats.org/officeDocument/2006/customXml" ds:itemID="{B3368686-A646-4C93-B9A9-9B6F28706E2A}"/>
</file>

<file path=customXml/itemProps3.xml><?xml version="1.0" encoding="utf-8"?>
<ds:datastoreItem xmlns:ds="http://schemas.openxmlformats.org/officeDocument/2006/customXml" ds:itemID="{5B056ECE-6965-4780-85DA-CA769E8D0D14}"/>
</file>

<file path=customXml/itemProps4.xml><?xml version="1.0" encoding="utf-8"?>
<ds:datastoreItem xmlns:ds="http://schemas.openxmlformats.org/officeDocument/2006/customXml" ds:itemID="{756925F0-99C2-4136-80F1-FE60E8ED1553}"/>
</file>

<file path=docProps/app.xml><?xml version="1.0" encoding="utf-8"?>
<Properties xmlns="http://schemas.openxmlformats.org/officeDocument/2006/extended-properties" xmlns:vt="http://schemas.openxmlformats.org/officeDocument/2006/docPropsVTypes">
  <Template>Normal.dotm</Template>
  <TotalTime>1</TotalTime>
  <Pages>7</Pages>
  <Words>2434</Words>
  <Characters>13880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Jabbar</dc:creator>
  <cp:keywords/>
  <dc:description/>
  <cp:lastModifiedBy>REYNAUD Céline</cp:lastModifiedBy>
  <cp:revision>2</cp:revision>
  <dcterms:created xsi:type="dcterms:W3CDTF">2021-09-06T20:19:00Z</dcterms:created>
  <dcterms:modified xsi:type="dcterms:W3CDTF">2021-09-06T20:19:00Z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