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C4D567" w14:textId="6C1B7F52" w:rsidR="001E778B" w:rsidRPr="000639F9" w:rsidRDefault="001E778B" w:rsidP="001E778B">
      <w:pPr>
        <w:pStyle w:val="Heading1"/>
        <w:spacing w:line="240" w:lineRule="auto"/>
        <w:jc w:val="right"/>
        <w:rPr>
          <w:rFonts w:ascii="Times New Roman" w:hAnsi="Times New Roman"/>
          <w:b w:val="0"/>
          <w:sz w:val="24"/>
          <w:szCs w:val="24"/>
          <w:lang w:val="en-GB"/>
        </w:rPr>
      </w:pPr>
      <w:r w:rsidRPr="000639F9">
        <w:rPr>
          <w:rFonts w:ascii="Times New Roman" w:hAnsi="Times New Roman"/>
          <w:b w:val="0"/>
          <w:sz w:val="24"/>
          <w:szCs w:val="24"/>
          <w:lang w:val="en-GB"/>
        </w:rPr>
        <w:t xml:space="preserve">Check against </w:t>
      </w:r>
      <w:proofErr w:type="gramStart"/>
      <w:r w:rsidRPr="000639F9">
        <w:rPr>
          <w:rFonts w:ascii="Times New Roman" w:hAnsi="Times New Roman"/>
          <w:b w:val="0"/>
          <w:sz w:val="24"/>
          <w:szCs w:val="24"/>
          <w:lang w:val="en-GB"/>
        </w:rPr>
        <w:t>delivery</w:t>
      </w:r>
      <w:proofErr w:type="gramEnd"/>
    </w:p>
    <w:p w14:paraId="173B9AD3" w14:textId="77777777" w:rsidR="001E778B" w:rsidRPr="000639F9" w:rsidRDefault="001E778B" w:rsidP="001E778B">
      <w:pPr>
        <w:jc w:val="right"/>
        <w:rPr>
          <w:b/>
          <w:bCs/>
          <w:u w:val="single"/>
        </w:rPr>
      </w:pPr>
    </w:p>
    <w:p w14:paraId="34422477" w14:textId="77777777" w:rsidR="001E778B" w:rsidRDefault="001E778B" w:rsidP="001D370E">
      <w:pPr>
        <w:jc w:val="center"/>
        <w:rPr>
          <w:b/>
          <w:sz w:val="32"/>
          <w:szCs w:val="32"/>
        </w:rPr>
      </w:pPr>
    </w:p>
    <w:p w14:paraId="558D0E1A" w14:textId="77777777" w:rsidR="001E778B" w:rsidRDefault="001E778B" w:rsidP="001D370E">
      <w:pPr>
        <w:jc w:val="center"/>
        <w:rPr>
          <w:b/>
          <w:sz w:val="32"/>
          <w:szCs w:val="32"/>
        </w:rPr>
      </w:pPr>
    </w:p>
    <w:p w14:paraId="5E0317E7" w14:textId="77777777" w:rsidR="006E3269" w:rsidRDefault="006E3269" w:rsidP="001D370E">
      <w:pPr>
        <w:jc w:val="center"/>
        <w:rPr>
          <w:b/>
          <w:sz w:val="32"/>
          <w:szCs w:val="32"/>
        </w:rPr>
      </w:pPr>
    </w:p>
    <w:p w14:paraId="59D65F59" w14:textId="77777777" w:rsidR="0069751C" w:rsidRDefault="0069751C" w:rsidP="001D370E">
      <w:pPr>
        <w:jc w:val="center"/>
        <w:rPr>
          <w:b/>
          <w:sz w:val="32"/>
          <w:szCs w:val="32"/>
        </w:rPr>
      </w:pPr>
    </w:p>
    <w:p w14:paraId="45E284E9" w14:textId="2B46C8AB" w:rsidR="001D370E" w:rsidRPr="00926798" w:rsidRDefault="001D370E" w:rsidP="001D370E">
      <w:pPr>
        <w:jc w:val="center"/>
        <w:rPr>
          <w:rFonts w:eastAsia="Times New Roman Bold"/>
          <w:b/>
          <w:sz w:val="32"/>
          <w:szCs w:val="32"/>
        </w:rPr>
      </w:pPr>
      <w:r w:rsidRPr="00926798">
        <w:rPr>
          <w:b/>
          <w:sz w:val="32"/>
          <w:szCs w:val="32"/>
        </w:rPr>
        <w:t xml:space="preserve">Human Rights Committee  </w:t>
      </w:r>
    </w:p>
    <w:p w14:paraId="1E11B8B6" w14:textId="6BB672FE" w:rsidR="001D370E" w:rsidRPr="00926798" w:rsidRDefault="001D370E" w:rsidP="001D370E">
      <w:pPr>
        <w:jc w:val="center"/>
        <w:rPr>
          <w:sz w:val="32"/>
          <w:szCs w:val="32"/>
        </w:rPr>
      </w:pPr>
      <w:r w:rsidRPr="00926798">
        <w:rPr>
          <w:sz w:val="32"/>
          <w:szCs w:val="32"/>
        </w:rPr>
        <w:t>1</w:t>
      </w:r>
      <w:r w:rsidR="00B50113">
        <w:rPr>
          <w:sz w:val="32"/>
          <w:szCs w:val="32"/>
        </w:rPr>
        <w:t>4</w:t>
      </w:r>
      <w:r w:rsidR="006E3269">
        <w:rPr>
          <w:sz w:val="32"/>
          <w:szCs w:val="32"/>
        </w:rPr>
        <w:t>1</w:t>
      </w:r>
      <w:r w:rsidR="006E3269" w:rsidRPr="006E3269">
        <w:rPr>
          <w:sz w:val="32"/>
          <w:szCs w:val="32"/>
          <w:vertAlign w:val="superscript"/>
        </w:rPr>
        <w:t>st</w:t>
      </w:r>
      <w:r w:rsidR="006E3269">
        <w:rPr>
          <w:sz w:val="32"/>
          <w:szCs w:val="32"/>
        </w:rPr>
        <w:t xml:space="preserve"> </w:t>
      </w:r>
      <w:r w:rsidRPr="00926798">
        <w:rPr>
          <w:sz w:val="32"/>
          <w:szCs w:val="32"/>
        </w:rPr>
        <w:t xml:space="preserve">Session, </w:t>
      </w:r>
      <w:r w:rsidR="006E3269">
        <w:rPr>
          <w:sz w:val="32"/>
          <w:szCs w:val="32"/>
        </w:rPr>
        <w:t xml:space="preserve">1 </w:t>
      </w:r>
      <w:r w:rsidR="00B50113">
        <w:rPr>
          <w:sz w:val="32"/>
          <w:szCs w:val="32"/>
        </w:rPr>
        <w:t xml:space="preserve">to </w:t>
      </w:r>
      <w:r w:rsidR="006E3269">
        <w:rPr>
          <w:sz w:val="32"/>
          <w:szCs w:val="32"/>
        </w:rPr>
        <w:t>23 July</w:t>
      </w:r>
      <w:r w:rsidR="00926798" w:rsidRPr="00926798">
        <w:rPr>
          <w:sz w:val="32"/>
          <w:szCs w:val="32"/>
        </w:rPr>
        <w:t xml:space="preserve"> 202</w:t>
      </w:r>
      <w:r w:rsidR="00B50113">
        <w:rPr>
          <w:sz w:val="32"/>
          <w:szCs w:val="32"/>
        </w:rPr>
        <w:t>4</w:t>
      </w:r>
    </w:p>
    <w:p w14:paraId="7B44936F" w14:textId="58A1D868" w:rsidR="001D370E" w:rsidRDefault="001D370E" w:rsidP="001D370E">
      <w:pPr>
        <w:spacing w:line="360" w:lineRule="auto"/>
        <w:jc w:val="center"/>
      </w:pPr>
    </w:p>
    <w:p w14:paraId="53F7E97E" w14:textId="386BDB86" w:rsidR="001D370E" w:rsidRDefault="001D370E" w:rsidP="001D370E">
      <w:pPr>
        <w:spacing w:line="360" w:lineRule="auto"/>
        <w:jc w:val="center"/>
      </w:pPr>
    </w:p>
    <w:p w14:paraId="1A26D0E6" w14:textId="77777777" w:rsidR="006E3269" w:rsidRDefault="006E3269" w:rsidP="001D370E">
      <w:pPr>
        <w:spacing w:line="360" w:lineRule="auto"/>
        <w:jc w:val="center"/>
      </w:pPr>
    </w:p>
    <w:p w14:paraId="6F6C6784" w14:textId="77777777" w:rsidR="001D370E" w:rsidRDefault="001D370E" w:rsidP="006E3269">
      <w:pPr>
        <w:spacing w:line="360" w:lineRule="auto"/>
        <w:rPr>
          <w:lang w:val="en-US"/>
        </w:rPr>
      </w:pPr>
    </w:p>
    <w:p w14:paraId="2C52AB37" w14:textId="79EC781E" w:rsidR="001D370E" w:rsidRDefault="001D370E" w:rsidP="001D370E">
      <w:pPr>
        <w:spacing w:line="360" w:lineRule="auto"/>
        <w:jc w:val="center"/>
        <w:rPr>
          <w:lang w:val="en-US"/>
        </w:rPr>
      </w:pPr>
      <w:r>
        <w:rPr>
          <w:noProof/>
          <w:lang w:eastAsia="en-GB"/>
        </w:rPr>
        <w:drawing>
          <wp:inline distT="0" distB="0" distL="0" distR="0" wp14:anchorId="7FC90C02" wp14:editId="5EDEA555">
            <wp:extent cx="2017395" cy="800735"/>
            <wp:effectExtent l="0" t="0" r="1905"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officeArt object"/>
                    <pic:cNvPicPr/>
                  </pic:nvPicPr>
                  <pic:blipFill>
                    <a:blip r:embed="rId10"/>
                    <a:stretch>
                      <a:fillRect/>
                    </a:stretch>
                  </pic:blipFill>
                  <pic:spPr>
                    <a:xfrm>
                      <a:off x="0" y="0"/>
                      <a:ext cx="2017395" cy="800735"/>
                    </a:xfrm>
                    <a:prstGeom prst="rect">
                      <a:avLst/>
                    </a:prstGeom>
                    <a:ln w="12700" cap="flat">
                      <a:noFill/>
                      <a:miter lim="400000"/>
                    </a:ln>
                    <a:effectLst/>
                  </pic:spPr>
                </pic:pic>
              </a:graphicData>
            </a:graphic>
          </wp:inline>
        </w:drawing>
      </w:r>
    </w:p>
    <w:p w14:paraId="7A1CADDA" w14:textId="77777777" w:rsidR="001D370E" w:rsidRDefault="001D370E" w:rsidP="001D370E">
      <w:pPr>
        <w:spacing w:line="360" w:lineRule="auto"/>
        <w:jc w:val="center"/>
        <w:rPr>
          <w:lang w:val="en-US"/>
        </w:rPr>
      </w:pPr>
    </w:p>
    <w:p w14:paraId="5E3E723C" w14:textId="68C56D33" w:rsidR="001D370E" w:rsidRDefault="001D370E" w:rsidP="001D370E">
      <w:pPr>
        <w:spacing w:line="360" w:lineRule="auto"/>
        <w:jc w:val="center"/>
        <w:rPr>
          <w:lang w:val="en-US"/>
        </w:rPr>
      </w:pPr>
    </w:p>
    <w:p w14:paraId="48220486" w14:textId="77777777" w:rsidR="001D370E" w:rsidRDefault="001D370E" w:rsidP="001D370E">
      <w:pPr>
        <w:spacing w:line="360" w:lineRule="auto"/>
        <w:jc w:val="center"/>
        <w:rPr>
          <w:lang w:val="en-US"/>
        </w:rPr>
      </w:pPr>
    </w:p>
    <w:p w14:paraId="5AA813EC" w14:textId="77777777" w:rsidR="001D370E" w:rsidRDefault="001D370E" w:rsidP="001D370E">
      <w:pPr>
        <w:spacing w:line="360" w:lineRule="auto"/>
        <w:jc w:val="center"/>
        <w:rPr>
          <w:lang w:val="en-US"/>
        </w:rPr>
      </w:pPr>
    </w:p>
    <w:p w14:paraId="790E1484" w14:textId="1CB158CB" w:rsidR="007101E4" w:rsidRDefault="001D370E" w:rsidP="001D370E">
      <w:pPr>
        <w:spacing w:line="360" w:lineRule="auto"/>
        <w:jc w:val="center"/>
        <w:rPr>
          <w:sz w:val="28"/>
          <w:szCs w:val="28"/>
          <w:lang w:val="en-US"/>
        </w:rPr>
      </w:pPr>
      <w:r w:rsidRPr="00926798">
        <w:rPr>
          <w:sz w:val="28"/>
          <w:szCs w:val="28"/>
          <w:lang w:val="en-US"/>
        </w:rPr>
        <w:t>Opening address by</w:t>
      </w:r>
    </w:p>
    <w:p w14:paraId="2B2BB406" w14:textId="25B74821" w:rsidR="006E3269" w:rsidRDefault="006E3269" w:rsidP="006E3269">
      <w:pPr>
        <w:spacing w:after="120"/>
        <w:jc w:val="center"/>
        <w:rPr>
          <w:sz w:val="28"/>
          <w:szCs w:val="28"/>
        </w:rPr>
      </w:pPr>
      <w:r>
        <w:rPr>
          <w:sz w:val="28"/>
          <w:szCs w:val="28"/>
        </w:rPr>
        <w:t>Mahamane Cisse-Gouro</w:t>
      </w:r>
    </w:p>
    <w:p w14:paraId="46A60A65" w14:textId="77777777" w:rsidR="006E3269" w:rsidRDefault="006E3269" w:rsidP="006E3269">
      <w:pPr>
        <w:spacing w:after="120"/>
        <w:jc w:val="center"/>
        <w:rPr>
          <w:sz w:val="28"/>
          <w:szCs w:val="28"/>
          <w:lang w:val="en-US"/>
        </w:rPr>
      </w:pPr>
      <w:r>
        <w:rPr>
          <w:sz w:val="28"/>
          <w:szCs w:val="28"/>
        </w:rPr>
        <w:t>Director</w:t>
      </w:r>
      <w:r w:rsidRPr="00752879">
        <w:rPr>
          <w:sz w:val="28"/>
          <w:szCs w:val="28"/>
        </w:rPr>
        <w:t xml:space="preserve">, </w:t>
      </w:r>
      <w:r w:rsidRPr="00752879">
        <w:rPr>
          <w:sz w:val="28"/>
          <w:szCs w:val="28"/>
          <w:lang w:val="en-US"/>
        </w:rPr>
        <w:t xml:space="preserve">Human Rights Council and Treaty Mechanisms Division </w:t>
      </w:r>
    </w:p>
    <w:p w14:paraId="01B9FE0C" w14:textId="0356E0F3" w:rsidR="001D370E" w:rsidRPr="00926798" w:rsidRDefault="00826F4B" w:rsidP="001D370E">
      <w:pPr>
        <w:jc w:val="center"/>
        <w:rPr>
          <w:sz w:val="28"/>
          <w:szCs w:val="28"/>
          <w:lang w:val="en-US"/>
        </w:rPr>
      </w:pPr>
      <w:r>
        <w:rPr>
          <w:sz w:val="28"/>
          <w:szCs w:val="28"/>
          <w:lang w:val="en-US"/>
        </w:rPr>
        <w:t xml:space="preserve">and </w:t>
      </w:r>
      <w:r w:rsidR="001D370E" w:rsidRPr="00926798">
        <w:rPr>
          <w:sz w:val="28"/>
          <w:szCs w:val="28"/>
          <w:lang w:val="en-US"/>
        </w:rPr>
        <w:t>Representative of the Secretary-General</w:t>
      </w:r>
    </w:p>
    <w:p w14:paraId="2B3EBD40" w14:textId="20EF136C" w:rsidR="001D370E" w:rsidRPr="00926798" w:rsidRDefault="001D370E" w:rsidP="00926798">
      <w:pPr>
        <w:spacing w:line="360" w:lineRule="auto"/>
        <w:jc w:val="center"/>
        <w:rPr>
          <w:sz w:val="28"/>
          <w:szCs w:val="28"/>
          <w:lang w:val="en-US"/>
        </w:rPr>
      </w:pPr>
    </w:p>
    <w:p w14:paraId="27562D80" w14:textId="77777777" w:rsidR="001D370E" w:rsidRPr="00926798" w:rsidRDefault="001D370E" w:rsidP="00926798">
      <w:pPr>
        <w:spacing w:line="360" w:lineRule="auto"/>
        <w:jc w:val="center"/>
        <w:rPr>
          <w:sz w:val="28"/>
          <w:szCs w:val="28"/>
          <w:lang w:val="en-US"/>
        </w:rPr>
      </w:pPr>
    </w:p>
    <w:p w14:paraId="3911E424" w14:textId="77777777" w:rsidR="001D370E" w:rsidRPr="00926798" w:rsidRDefault="001D370E" w:rsidP="00926798">
      <w:pPr>
        <w:spacing w:line="360" w:lineRule="auto"/>
        <w:jc w:val="center"/>
        <w:rPr>
          <w:sz w:val="28"/>
          <w:szCs w:val="28"/>
          <w:lang w:val="en-US"/>
        </w:rPr>
      </w:pPr>
    </w:p>
    <w:p w14:paraId="2930E7C0" w14:textId="77777777" w:rsidR="001D370E" w:rsidRDefault="001D370E" w:rsidP="00926798">
      <w:pPr>
        <w:spacing w:line="360" w:lineRule="auto"/>
        <w:jc w:val="center"/>
        <w:rPr>
          <w:sz w:val="28"/>
          <w:szCs w:val="28"/>
          <w:lang w:val="en-US"/>
        </w:rPr>
      </w:pPr>
    </w:p>
    <w:p w14:paraId="28F945E2" w14:textId="77777777" w:rsidR="006E3269" w:rsidRDefault="006E3269" w:rsidP="00926798">
      <w:pPr>
        <w:spacing w:line="360" w:lineRule="auto"/>
        <w:jc w:val="center"/>
        <w:rPr>
          <w:sz w:val="28"/>
          <w:szCs w:val="28"/>
          <w:lang w:val="en-US"/>
        </w:rPr>
      </w:pPr>
    </w:p>
    <w:p w14:paraId="1497A9CB" w14:textId="77777777" w:rsidR="006E3269" w:rsidRPr="00926798" w:rsidRDefault="006E3269" w:rsidP="00926798">
      <w:pPr>
        <w:spacing w:line="360" w:lineRule="auto"/>
        <w:jc w:val="center"/>
        <w:rPr>
          <w:sz w:val="28"/>
          <w:szCs w:val="28"/>
          <w:lang w:val="en-US"/>
        </w:rPr>
      </w:pPr>
    </w:p>
    <w:p w14:paraId="2B5E19C4" w14:textId="77777777" w:rsidR="001D370E" w:rsidRPr="00926798" w:rsidRDefault="001D370E" w:rsidP="00926798">
      <w:pPr>
        <w:spacing w:line="360" w:lineRule="auto"/>
        <w:jc w:val="center"/>
        <w:rPr>
          <w:sz w:val="28"/>
          <w:szCs w:val="28"/>
          <w:lang w:val="en-US"/>
        </w:rPr>
      </w:pPr>
    </w:p>
    <w:p w14:paraId="05F589A9" w14:textId="77777777" w:rsidR="00926798" w:rsidRDefault="001D370E" w:rsidP="00926798">
      <w:pPr>
        <w:spacing w:line="360" w:lineRule="auto"/>
        <w:jc w:val="center"/>
        <w:rPr>
          <w:b/>
          <w:bCs/>
          <w:sz w:val="28"/>
          <w:szCs w:val="28"/>
          <w:lang w:val="en-US"/>
        </w:rPr>
      </w:pPr>
      <w:r w:rsidRPr="00926798">
        <w:rPr>
          <w:b/>
          <w:bCs/>
          <w:sz w:val="28"/>
          <w:szCs w:val="28"/>
          <w:lang w:val="en-US"/>
        </w:rPr>
        <w:t xml:space="preserve">Palais Wilson, </w:t>
      </w:r>
      <w:r w:rsidR="00926798">
        <w:rPr>
          <w:b/>
          <w:bCs/>
          <w:sz w:val="28"/>
          <w:szCs w:val="28"/>
          <w:lang w:val="en-US"/>
        </w:rPr>
        <w:t>Geneva</w:t>
      </w:r>
    </w:p>
    <w:p w14:paraId="0EC8E18A" w14:textId="5839AE71" w:rsidR="001D370E" w:rsidRPr="00926798" w:rsidRDefault="00926798" w:rsidP="00926798">
      <w:pPr>
        <w:spacing w:line="360" w:lineRule="auto"/>
        <w:jc w:val="center"/>
        <w:rPr>
          <w:b/>
          <w:bCs/>
          <w:sz w:val="28"/>
          <w:szCs w:val="28"/>
          <w:lang w:val="en-US"/>
        </w:rPr>
      </w:pPr>
      <w:r>
        <w:rPr>
          <w:b/>
          <w:bCs/>
          <w:sz w:val="28"/>
          <w:szCs w:val="28"/>
          <w:lang w:val="en-US"/>
        </w:rPr>
        <w:t xml:space="preserve">Monday, </w:t>
      </w:r>
      <w:r w:rsidR="006E3269">
        <w:rPr>
          <w:b/>
          <w:bCs/>
          <w:sz w:val="28"/>
          <w:szCs w:val="28"/>
          <w:lang w:val="en-US"/>
        </w:rPr>
        <w:t>1</w:t>
      </w:r>
      <w:r w:rsidR="00B50113">
        <w:rPr>
          <w:b/>
          <w:bCs/>
          <w:sz w:val="28"/>
          <w:szCs w:val="28"/>
          <w:lang w:val="en-US"/>
        </w:rPr>
        <w:t xml:space="preserve"> </w:t>
      </w:r>
      <w:r w:rsidR="006E3269">
        <w:rPr>
          <w:b/>
          <w:bCs/>
          <w:sz w:val="28"/>
          <w:szCs w:val="28"/>
          <w:lang w:val="en-US"/>
        </w:rPr>
        <w:t xml:space="preserve">July </w:t>
      </w:r>
      <w:r w:rsidR="001D370E" w:rsidRPr="00926798">
        <w:rPr>
          <w:b/>
          <w:bCs/>
          <w:sz w:val="28"/>
          <w:szCs w:val="28"/>
          <w:lang w:val="en-US"/>
        </w:rPr>
        <w:t>202</w:t>
      </w:r>
      <w:r w:rsidR="00B50113">
        <w:rPr>
          <w:b/>
          <w:bCs/>
          <w:sz w:val="28"/>
          <w:szCs w:val="28"/>
          <w:lang w:val="en-US"/>
        </w:rPr>
        <w:t>4</w:t>
      </w:r>
      <w:r>
        <w:rPr>
          <w:b/>
          <w:bCs/>
          <w:sz w:val="28"/>
          <w:szCs w:val="28"/>
          <w:lang w:val="en-US"/>
        </w:rPr>
        <w:t>, 10:00 AM</w:t>
      </w:r>
    </w:p>
    <w:p w14:paraId="2A0A301E" w14:textId="77777777" w:rsidR="0055419D" w:rsidRPr="004B239F" w:rsidRDefault="0055419D" w:rsidP="0055419D">
      <w:pPr>
        <w:spacing w:line="360" w:lineRule="auto"/>
        <w:jc w:val="both"/>
        <w:rPr>
          <w:sz w:val="28"/>
          <w:szCs w:val="28"/>
          <w:lang w:val="fr-FR"/>
        </w:rPr>
      </w:pPr>
      <w:r w:rsidRPr="004B239F">
        <w:rPr>
          <w:sz w:val="28"/>
          <w:szCs w:val="28"/>
          <w:lang w:val="fr-FR"/>
        </w:rPr>
        <w:lastRenderedPageBreak/>
        <w:t xml:space="preserve">Madame la Présidente, </w:t>
      </w:r>
    </w:p>
    <w:p w14:paraId="63E4AFA2" w14:textId="4C84D19E" w:rsidR="0055419D" w:rsidRPr="004B239F" w:rsidRDefault="0055419D" w:rsidP="0055419D">
      <w:pPr>
        <w:spacing w:line="360" w:lineRule="auto"/>
        <w:jc w:val="both"/>
        <w:rPr>
          <w:sz w:val="28"/>
          <w:szCs w:val="28"/>
          <w:lang w:val="fr-FR"/>
        </w:rPr>
      </w:pPr>
      <w:r w:rsidRPr="004B239F">
        <w:rPr>
          <w:sz w:val="28"/>
          <w:szCs w:val="28"/>
          <w:lang w:val="fr-FR"/>
        </w:rPr>
        <w:t xml:space="preserve">Mesdames et Messieurs les membres </w:t>
      </w:r>
      <w:r w:rsidR="004B239F" w:rsidRPr="004B239F">
        <w:rPr>
          <w:sz w:val="28"/>
          <w:szCs w:val="28"/>
          <w:lang w:val="fr-FR"/>
        </w:rPr>
        <w:t>d</w:t>
      </w:r>
      <w:r w:rsidR="004B239F">
        <w:rPr>
          <w:sz w:val="28"/>
          <w:szCs w:val="28"/>
          <w:lang w:val="fr-FR"/>
        </w:rPr>
        <w:t>u</w:t>
      </w:r>
      <w:r w:rsidR="004B239F" w:rsidRPr="004B239F">
        <w:rPr>
          <w:sz w:val="28"/>
          <w:szCs w:val="28"/>
          <w:lang w:val="fr-FR"/>
        </w:rPr>
        <w:t xml:space="preserve"> </w:t>
      </w:r>
      <w:r w:rsidRPr="004B239F">
        <w:rPr>
          <w:sz w:val="28"/>
          <w:szCs w:val="28"/>
          <w:lang w:val="fr-FR"/>
        </w:rPr>
        <w:t xml:space="preserve">comité, </w:t>
      </w:r>
    </w:p>
    <w:p w14:paraId="5732D7A8" w14:textId="77777777" w:rsidR="0055419D" w:rsidRPr="004B239F" w:rsidRDefault="0055419D" w:rsidP="0055419D">
      <w:pPr>
        <w:spacing w:line="360" w:lineRule="auto"/>
        <w:jc w:val="both"/>
        <w:rPr>
          <w:sz w:val="28"/>
          <w:szCs w:val="28"/>
          <w:lang w:val="fr-FR"/>
        </w:rPr>
      </w:pPr>
      <w:r w:rsidRPr="004B239F">
        <w:rPr>
          <w:sz w:val="28"/>
          <w:szCs w:val="28"/>
          <w:lang w:val="fr-FR"/>
        </w:rPr>
        <w:t>Mesdames et Messieurs</w:t>
      </w:r>
    </w:p>
    <w:p w14:paraId="548820E5" w14:textId="77777777" w:rsidR="0055419D" w:rsidRPr="003B30F8" w:rsidRDefault="0055419D" w:rsidP="0055419D">
      <w:pPr>
        <w:spacing w:line="360" w:lineRule="auto"/>
        <w:jc w:val="both"/>
        <w:rPr>
          <w:sz w:val="20"/>
          <w:szCs w:val="20"/>
          <w:lang w:val="fr-FR"/>
        </w:rPr>
      </w:pPr>
    </w:p>
    <w:p w14:paraId="0562DB5E" w14:textId="77777777" w:rsidR="0055419D" w:rsidRPr="004B239F" w:rsidRDefault="0055419D" w:rsidP="0055419D">
      <w:pPr>
        <w:spacing w:line="360" w:lineRule="auto"/>
        <w:ind w:firstLine="720"/>
        <w:jc w:val="both"/>
        <w:rPr>
          <w:sz w:val="28"/>
          <w:szCs w:val="28"/>
          <w:lang w:val="fr-FR"/>
        </w:rPr>
      </w:pPr>
      <w:r w:rsidRPr="004B239F">
        <w:rPr>
          <w:sz w:val="28"/>
          <w:szCs w:val="28"/>
          <w:lang w:val="fr-FR"/>
        </w:rPr>
        <w:t>Au nom du Secrétaire général des Nations unies, j'ai le plaisir de vous souhaiter la bienvenue à la cent quarante et unième session du Comité des droits de l'homme.</w:t>
      </w:r>
    </w:p>
    <w:p w14:paraId="3C866763" w14:textId="7FC80CA6" w:rsidR="0055419D" w:rsidRPr="0055419D" w:rsidRDefault="0055419D" w:rsidP="0055419D">
      <w:pPr>
        <w:spacing w:after="120" w:line="360" w:lineRule="auto"/>
        <w:ind w:firstLine="720"/>
        <w:jc w:val="both"/>
        <w:rPr>
          <w:sz w:val="28"/>
          <w:szCs w:val="28"/>
          <w:lang w:val="fr-FR"/>
        </w:rPr>
      </w:pPr>
      <w:r w:rsidRPr="004B239F">
        <w:rPr>
          <w:sz w:val="28"/>
          <w:szCs w:val="28"/>
          <w:lang w:val="fr-FR"/>
        </w:rPr>
        <w:t xml:space="preserve">Permettez-moi tout d'abord de </w:t>
      </w:r>
      <w:r w:rsidRPr="004B239F">
        <w:rPr>
          <w:b/>
          <w:sz w:val="28"/>
          <w:szCs w:val="28"/>
          <w:lang w:val="fr-FR"/>
        </w:rPr>
        <w:t xml:space="preserve">féliciter </w:t>
      </w:r>
      <w:r w:rsidRPr="004B239F">
        <w:rPr>
          <w:sz w:val="28"/>
          <w:szCs w:val="28"/>
          <w:lang w:val="fr-FR"/>
        </w:rPr>
        <w:t xml:space="preserve">chaleureusement </w:t>
      </w:r>
      <w:r w:rsidRPr="004B239F">
        <w:rPr>
          <w:b/>
          <w:sz w:val="28"/>
          <w:szCs w:val="28"/>
          <w:lang w:val="fr-FR"/>
        </w:rPr>
        <w:t xml:space="preserve">les membres qui ont été réélus lors de la 40e réunion des États parties au Pacte international relatif aux droits civils et politiques, </w:t>
      </w:r>
      <w:r w:rsidRPr="004B239F">
        <w:rPr>
          <w:sz w:val="28"/>
          <w:szCs w:val="28"/>
          <w:lang w:val="fr-FR"/>
        </w:rPr>
        <w:t xml:space="preserve">le 29 mai 2024 à New York, à savoir Mme Wafaa Ashraf </w:t>
      </w:r>
      <w:proofErr w:type="spellStart"/>
      <w:r w:rsidRPr="004B239F">
        <w:rPr>
          <w:sz w:val="28"/>
          <w:szCs w:val="28"/>
          <w:lang w:val="fr-FR"/>
        </w:rPr>
        <w:t>Moharram</w:t>
      </w:r>
      <w:proofErr w:type="spellEnd"/>
      <w:r w:rsidRPr="004B239F">
        <w:rPr>
          <w:sz w:val="28"/>
          <w:szCs w:val="28"/>
          <w:lang w:val="fr-FR"/>
        </w:rPr>
        <w:t xml:space="preserve"> Bassim, M. Mahjoub El Haiba, M. Changrok Soh, M. Imeru </w:t>
      </w:r>
      <w:proofErr w:type="spellStart"/>
      <w:r w:rsidRPr="004B239F">
        <w:rPr>
          <w:sz w:val="28"/>
          <w:szCs w:val="28"/>
          <w:lang w:val="fr-FR"/>
        </w:rPr>
        <w:t>Tamerat</w:t>
      </w:r>
      <w:proofErr w:type="spellEnd"/>
      <w:r w:rsidRPr="004B239F">
        <w:rPr>
          <w:sz w:val="28"/>
          <w:szCs w:val="28"/>
          <w:lang w:val="fr-FR"/>
        </w:rPr>
        <w:t xml:space="preserve"> Yigezu, et vous-même, Mme la présidente. Je vous souhaite à </w:t>
      </w:r>
      <w:r w:rsidR="007E7AA1" w:rsidRPr="009C021D">
        <w:rPr>
          <w:sz w:val="28"/>
          <w:szCs w:val="28"/>
          <w:lang w:val="fr-FR"/>
        </w:rPr>
        <w:t xml:space="preserve">  </w:t>
      </w:r>
      <w:r w:rsidR="00A74A2B" w:rsidRPr="004B239F">
        <w:rPr>
          <w:sz w:val="28"/>
          <w:szCs w:val="28"/>
          <w:lang w:val="fr-FR"/>
        </w:rPr>
        <w:t xml:space="preserve">toutes et à </w:t>
      </w:r>
      <w:r w:rsidRPr="004B239F">
        <w:rPr>
          <w:sz w:val="28"/>
          <w:szCs w:val="28"/>
          <w:lang w:val="fr-FR"/>
        </w:rPr>
        <w:t>tous beaucoup de succès dans la poursuite de votre travail au sein d</w:t>
      </w:r>
      <w:r w:rsidR="00C119CB" w:rsidRPr="004B239F">
        <w:rPr>
          <w:sz w:val="28"/>
          <w:szCs w:val="28"/>
          <w:lang w:val="fr-FR"/>
        </w:rPr>
        <w:t xml:space="preserve">u </w:t>
      </w:r>
      <w:r w:rsidRPr="004B239F">
        <w:rPr>
          <w:sz w:val="28"/>
          <w:szCs w:val="28"/>
          <w:lang w:val="fr-FR"/>
        </w:rPr>
        <w:t>com</w:t>
      </w:r>
      <w:r w:rsidR="00C119CB" w:rsidRPr="004B239F">
        <w:rPr>
          <w:sz w:val="28"/>
          <w:szCs w:val="28"/>
          <w:lang w:val="fr-FR"/>
        </w:rPr>
        <w:t>ité</w:t>
      </w:r>
      <w:r w:rsidRPr="004B239F">
        <w:rPr>
          <w:sz w:val="28"/>
          <w:szCs w:val="28"/>
          <w:lang w:val="fr-FR"/>
        </w:rPr>
        <w:t>.</w:t>
      </w:r>
      <w:r w:rsidRPr="0055419D">
        <w:rPr>
          <w:sz w:val="28"/>
          <w:szCs w:val="28"/>
          <w:lang w:val="fr-FR"/>
        </w:rPr>
        <w:t xml:space="preserve"> </w:t>
      </w:r>
    </w:p>
    <w:p w14:paraId="6491C800" w14:textId="0E108EF3" w:rsidR="00B23F7A" w:rsidRPr="00EC1D42" w:rsidRDefault="00B23F7A" w:rsidP="00B23F7A">
      <w:pPr>
        <w:autoSpaceDE w:val="0"/>
        <w:autoSpaceDN w:val="0"/>
        <w:adjustRightInd w:val="0"/>
        <w:spacing w:line="360" w:lineRule="auto"/>
        <w:jc w:val="both"/>
        <w:rPr>
          <w:sz w:val="28"/>
          <w:szCs w:val="28"/>
          <w:lang w:val="en-US"/>
        </w:rPr>
      </w:pPr>
      <w:r w:rsidRPr="00EC1D42">
        <w:rPr>
          <w:sz w:val="28"/>
          <w:szCs w:val="28"/>
          <w:lang w:val="en-US"/>
        </w:rPr>
        <w:t xml:space="preserve">Madam Chair, Distinguished </w:t>
      </w:r>
      <w:r w:rsidR="008A1D20" w:rsidRPr="00EC1D42">
        <w:rPr>
          <w:sz w:val="28"/>
          <w:szCs w:val="28"/>
          <w:lang w:val="en-US"/>
        </w:rPr>
        <w:t>M</w:t>
      </w:r>
      <w:r w:rsidRPr="00EC1D42">
        <w:rPr>
          <w:sz w:val="28"/>
          <w:szCs w:val="28"/>
          <w:lang w:val="en-US"/>
        </w:rPr>
        <w:t>embers,</w:t>
      </w:r>
    </w:p>
    <w:p w14:paraId="66A673D1" w14:textId="2BAA9628" w:rsidR="009C021D" w:rsidRPr="002D5DE5" w:rsidRDefault="0015135B" w:rsidP="00E44E75">
      <w:pPr>
        <w:spacing w:after="120" w:line="360" w:lineRule="auto"/>
        <w:ind w:firstLine="720"/>
        <w:jc w:val="both"/>
        <w:rPr>
          <w:sz w:val="28"/>
          <w:szCs w:val="28"/>
        </w:rPr>
      </w:pPr>
      <w:r w:rsidRPr="00EC1D42">
        <w:rPr>
          <w:sz w:val="28"/>
          <w:szCs w:val="28"/>
        </w:rPr>
        <w:t xml:space="preserve">The multiple crises affecting our globe </w:t>
      </w:r>
      <w:r w:rsidR="00526807" w:rsidRPr="00EC1D42">
        <w:rPr>
          <w:sz w:val="28"/>
          <w:szCs w:val="28"/>
        </w:rPr>
        <w:t xml:space="preserve">today </w:t>
      </w:r>
      <w:r w:rsidR="00C76905" w:rsidRPr="00EC1D42">
        <w:rPr>
          <w:sz w:val="28"/>
          <w:szCs w:val="28"/>
        </w:rPr>
        <w:t>weigh heavily on our minds and hearts as we open a new session of the Committee.</w:t>
      </w:r>
      <w:r w:rsidR="0029287A" w:rsidRPr="00EC1D42">
        <w:rPr>
          <w:sz w:val="28"/>
          <w:szCs w:val="28"/>
        </w:rPr>
        <w:t xml:space="preserve"> </w:t>
      </w:r>
      <w:r w:rsidR="009C021D" w:rsidRPr="009C021D">
        <w:rPr>
          <w:sz w:val="28"/>
          <w:szCs w:val="28"/>
        </w:rPr>
        <w:t xml:space="preserve">We live in an increasingly polarized world in every sense of the term. Extremism continues to rise, manifesting in dehumanizing hate speech, discrimination, and violence, fuelled by a steep increase in inequality. According to Oxfam, 60 percent of humanity—equivalent to 4.8 billion people—has grown poorer since 2019. Nearly two-thirds of the new wealth created between December 2019 and December 2021 went to the richest 1 percent. </w:t>
      </w:r>
    </w:p>
    <w:p w14:paraId="3BA14A48" w14:textId="2F9A7512" w:rsidR="00B21486" w:rsidRPr="006503D1" w:rsidRDefault="009C021D" w:rsidP="009C021D">
      <w:pPr>
        <w:spacing w:after="120" w:line="360" w:lineRule="auto"/>
        <w:ind w:firstLine="720"/>
        <w:jc w:val="both"/>
        <w:rPr>
          <w:b/>
          <w:bCs/>
          <w:sz w:val="28"/>
          <w:szCs w:val="28"/>
          <w:lang w:val="en-US"/>
        </w:rPr>
      </w:pPr>
      <w:r w:rsidRPr="009C021D">
        <w:rPr>
          <w:sz w:val="28"/>
          <w:szCs w:val="28"/>
        </w:rPr>
        <w:t>In times like these human rights mechanisms, including this Committee</w:t>
      </w:r>
      <w:r w:rsidR="004B239F">
        <w:rPr>
          <w:sz w:val="28"/>
          <w:szCs w:val="28"/>
        </w:rPr>
        <w:t xml:space="preserve"> play a vital role in protecting rights</w:t>
      </w:r>
      <w:r w:rsidRPr="009C021D">
        <w:rPr>
          <w:sz w:val="28"/>
          <w:szCs w:val="28"/>
        </w:rPr>
        <w:t xml:space="preserve">. </w:t>
      </w:r>
      <w:r w:rsidR="004B239F">
        <w:rPr>
          <w:sz w:val="28"/>
          <w:szCs w:val="28"/>
        </w:rPr>
        <w:t>Indee</w:t>
      </w:r>
      <w:r w:rsidR="00207340">
        <w:rPr>
          <w:sz w:val="28"/>
          <w:szCs w:val="28"/>
        </w:rPr>
        <w:t>d</w:t>
      </w:r>
      <w:r w:rsidR="004B239F">
        <w:rPr>
          <w:sz w:val="28"/>
          <w:szCs w:val="28"/>
        </w:rPr>
        <w:t>, t</w:t>
      </w:r>
      <w:r w:rsidRPr="009C021D">
        <w:rPr>
          <w:sz w:val="28"/>
          <w:szCs w:val="28"/>
        </w:rPr>
        <w:t xml:space="preserve">hese mechanisms </w:t>
      </w:r>
      <w:proofErr w:type="gramStart"/>
      <w:r w:rsidRPr="009C021D">
        <w:rPr>
          <w:sz w:val="28"/>
          <w:szCs w:val="28"/>
        </w:rPr>
        <w:t>reflect back</w:t>
      </w:r>
      <w:proofErr w:type="gramEnd"/>
      <w:r w:rsidRPr="009C021D">
        <w:rPr>
          <w:sz w:val="28"/>
          <w:szCs w:val="28"/>
        </w:rPr>
        <w:t xml:space="preserve"> to States their human rights records. More than that, they recommend ways for States to improve their efforts, rectify what has gone wrong, and bring justice to victims. </w:t>
      </w:r>
      <w:r w:rsidR="00B21486">
        <w:rPr>
          <w:sz w:val="28"/>
          <w:szCs w:val="28"/>
          <w:lang w:val="en-US"/>
        </w:rPr>
        <w:t>T</w:t>
      </w:r>
      <w:r w:rsidR="00B42D5E">
        <w:rPr>
          <w:sz w:val="28"/>
          <w:szCs w:val="28"/>
          <w:lang w:val="en-US"/>
        </w:rPr>
        <w:t xml:space="preserve">he </w:t>
      </w:r>
      <w:r w:rsidR="002E5788">
        <w:rPr>
          <w:sz w:val="28"/>
          <w:szCs w:val="28"/>
          <w:lang w:val="en-US"/>
        </w:rPr>
        <w:t>potential</w:t>
      </w:r>
      <w:r w:rsidR="00B42D5E">
        <w:rPr>
          <w:sz w:val="28"/>
          <w:szCs w:val="28"/>
          <w:lang w:val="en-US"/>
        </w:rPr>
        <w:t xml:space="preserve"> for </w:t>
      </w:r>
      <w:r w:rsidR="00813228">
        <w:rPr>
          <w:sz w:val="28"/>
          <w:szCs w:val="28"/>
          <w:lang w:val="en-US"/>
        </w:rPr>
        <w:t xml:space="preserve">meaningful </w:t>
      </w:r>
      <w:r w:rsidR="00B42D5E">
        <w:rPr>
          <w:sz w:val="28"/>
          <w:szCs w:val="28"/>
          <w:lang w:val="en-US"/>
        </w:rPr>
        <w:t xml:space="preserve">change that the human rights mechanisms </w:t>
      </w:r>
      <w:r w:rsidR="002E5788">
        <w:rPr>
          <w:sz w:val="28"/>
          <w:szCs w:val="28"/>
          <w:lang w:val="en-US"/>
        </w:rPr>
        <w:t xml:space="preserve">can bring about was </w:t>
      </w:r>
      <w:r w:rsidR="00813228">
        <w:rPr>
          <w:sz w:val="28"/>
          <w:szCs w:val="28"/>
          <w:lang w:val="en-US"/>
        </w:rPr>
        <w:t>highlighted</w:t>
      </w:r>
      <w:r w:rsidR="002E5788">
        <w:rPr>
          <w:sz w:val="28"/>
          <w:szCs w:val="28"/>
          <w:lang w:val="en-US"/>
        </w:rPr>
        <w:t xml:space="preserve"> by </w:t>
      </w:r>
      <w:r w:rsidR="00B21486" w:rsidRPr="00837A7E">
        <w:rPr>
          <w:sz w:val="28"/>
          <w:szCs w:val="28"/>
          <w:lang w:val="en-US"/>
        </w:rPr>
        <w:t xml:space="preserve">the High Commissioner for Human Rights </w:t>
      </w:r>
      <w:r w:rsidR="00B21486">
        <w:rPr>
          <w:sz w:val="28"/>
          <w:szCs w:val="28"/>
          <w:lang w:val="en-US"/>
        </w:rPr>
        <w:lastRenderedPageBreak/>
        <w:t>when he addressed the Human Rights Council two weeks ago</w:t>
      </w:r>
      <w:r w:rsidR="002E5788">
        <w:rPr>
          <w:sz w:val="28"/>
          <w:szCs w:val="28"/>
          <w:lang w:val="en-US"/>
        </w:rPr>
        <w:t>. He stated that</w:t>
      </w:r>
      <w:r w:rsidR="00B21486">
        <w:rPr>
          <w:sz w:val="28"/>
          <w:szCs w:val="28"/>
          <w:lang w:val="en-US"/>
        </w:rPr>
        <w:t xml:space="preserve"> </w:t>
      </w:r>
      <w:r w:rsidR="00B21486" w:rsidRPr="006503D1">
        <w:rPr>
          <w:b/>
          <w:bCs/>
          <w:sz w:val="28"/>
          <w:szCs w:val="28"/>
          <w:lang w:val="en-US"/>
        </w:rPr>
        <w:t xml:space="preserve">“the international and regional human rights systems, despite significant constraints, continue to deliver for people. Human rights treaty bodies have been groundbreaking on many issues.” </w:t>
      </w:r>
    </w:p>
    <w:p w14:paraId="109043A1" w14:textId="79CE8A8C" w:rsidR="00813228" w:rsidRDefault="00D37197" w:rsidP="004B239F">
      <w:pPr>
        <w:autoSpaceDE w:val="0"/>
        <w:autoSpaceDN w:val="0"/>
        <w:adjustRightInd w:val="0"/>
        <w:spacing w:line="360" w:lineRule="auto"/>
        <w:ind w:firstLine="720"/>
        <w:jc w:val="both"/>
        <w:rPr>
          <w:sz w:val="28"/>
          <w:szCs w:val="28"/>
          <w:lang w:val="en-US"/>
        </w:rPr>
      </w:pPr>
      <w:r w:rsidRPr="00D37197">
        <w:rPr>
          <w:sz w:val="28"/>
          <w:szCs w:val="28"/>
        </w:rPr>
        <w:t xml:space="preserve">The High Commissioner further noted the multiplier effects of the work of the treaty bodies. For instance, </w:t>
      </w:r>
      <w:proofErr w:type="gramStart"/>
      <w:r w:rsidRPr="00D37197">
        <w:rPr>
          <w:sz w:val="28"/>
          <w:szCs w:val="28"/>
        </w:rPr>
        <w:t xml:space="preserve">in </w:t>
      </w:r>
      <w:r w:rsidRPr="004B239F">
        <w:rPr>
          <w:b/>
          <w:bCs/>
          <w:sz w:val="28"/>
          <w:szCs w:val="28"/>
        </w:rPr>
        <w:t>the area of</w:t>
      </w:r>
      <w:proofErr w:type="gramEnd"/>
      <w:r w:rsidRPr="004B239F">
        <w:rPr>
          <w:b/>
          <w:bCs/>
          <w:sz w:val="28"/>
          <w:szCs w:val="28"/>
        </w:rPr>
        <w:t xml:space="preserve"> climate change</w:t>
      </w:r>
      <w:r w:rsidRPr="00D37197">
        <w:rPr>
          <w:sz w:val="28"/>
          <w:szCs w:val="28"/>
        </w:rPr>
        <w:t xml:space="preserve">, where the Human Rights Committee has indeed broken new ground with its jurisprudence, he stated that </w:t>
      </w:r>
      <w:r w:rsidR="00BA6C43">
        <w:rPr>
          <w:sz w:val="28"/>
          <w:szCs w:val="28"/>
        </w:rPr>
        <w:t xml:space="preserve">your </w:t>
      </w:r>
      <w:r w:rsidR="00BA6C43" w:rsidRPr="006503D1">
        <w:rPr>
          <w:b/>
          <w:bCs/>
          <w:sz w:val="28"/>
          <w:szCs w:val="28"/>
        </w:rPr>
        <w:t>“</w:t>
      </w:r>
      <w:r w:rsidRPr="006503D1">
        <w:rPr>
          <w:b/>
          <w:bCs/>
          <w:sz w:val="28"/>
          <w:szCs w:val="28"/>
        </w:rPr>
        <w:t>work is bolstered by that of regional and international courts and tribunals, such as the recent ruling by the European Court of Human Rights that States have justiciable, positive human rights obligations to protect against the growing risks of climate change</w:t>
      </w:r>
      <w:r w:rsidR="00DE187F">
        <w:rPr>
          <w:b/>
          <w:bCs/>
          <w:sz w:val="28"/>
          <w:szCs w:val="28"/>
        </w:rPr>
        <w:t>”</w:t>
      </w:r>
      <w:r w:rsidRPr="006503D1">
        <w:rPr>
          <w:b/>
          <w:bCs/>
          <w:sz w:val="28"/>
          <w:szCs w:val="28"/>
        </w:rPr>
        <w:t>.</w:t>
      </w:r>
      <w:r w:rsidRPr="00D37197">
        <w:rPr>
          <w:sz w:val="28"/>
          <w:szCs w:val="28"/>
        </w:rPr>
        <w:t xml:space="preserve"> The International Tribunal on the Law of the Sea’s Advisory Opinion on climate change is another example... </w:t>
      </w:r>
      <w:r w:rsidR="00BA6C43">
        <w:rPr>
          <w:sz w:val="28"/>
          <w:szCs w:val="28"/>
        </w:rPr>
        <w:t xml:space="preserve">as is that of a </w:t>
      </w:r>
      <w:r w:rsidRPr="00D37197">
        <w:rPr>
          <w:sz w:val="28"/>
          <w:szCs w:val="28"/>
        </w:rPr>
        <w:t>March 2024 ruling by the Inter-American Court of Human Rights</w:t>
      </w:r>
      <w:r w:rsidR="00BA6C43">
        <w:rPr>
          <w:sz w:val="28"/>
          <w:szCs w:val="28"/>
        </w:rPr>
        <w:t>” which “</w:t>
      </w:r>
      <w:r w:rsidRPr="00D37197">
        <w:rPr>
          <w:sz w:val="28"/>
          <w:szCs w:val="28"/>
        </w:rPr>
        <w:t>held a State responsible for violating the right to a healthy environment and not protecting against business-related harms to the environment... These efforts give momentum—demonstrating that when the various pieces of the regional and global system reinforce each other, change is possible.”</w:t>
      </w:r>
    </w:p>
    <w:p w14:paraId="4FEA4EE2" w14:textId="77777777" w:rsidR="00D37197" w:rsidRPr="003B30F8" w:rsidRDefault="00D37197" w:rsidP="00813228">
      <w:pPr>
        <w:autoSpaceDE w:val="0"/>
        <w:autoSpaceDN w:val="0"/>
        <w:adjustRightInd w:val="0"/>
        <w:spacing w:line="360" w:lineRule="auto"/>
        <w:jc w:val="both"/>
        <w:rPr>
          <w:sz w:val="20"/>
          <w:szCs w:val="20"/>
          <w:lang w:val="en-US"/>
        </w:rPr>
      </w:pPr>
    </w:p>
    <w:p w14:paraId="6FE208EA" w14:textId="0A1482CB" w:rsidR="00813228" w:rsidRPr="006A0174" w:rsidRDefault="00813228" w:rsidP="00813228">
      <w:pPr>
        <w:autoSpaceDE w:val="0"/>
        <w:autoSpaceDN w:val="0"/>
        <w:adjustRightInd w:val="0"/>
        <w:spacing w:line="360" w:lineRule="auto"/>
        <w:jc w:val="both"/>
        <w:rPr>
          <w:sz w:val="28"/>
          <w:szCs w:val="28"/>
          <w:lang w:val="en-US"/>
        </w:rPr>
      </w:pPr>
      <w:bookmarkStart w:id="0" w:name="_Hlk170641271"/>
      <w:r w:rsidRPr="006A0174">
        <w:rPr>
          <w:sz w:val="28"/>
          <w:szCs w:val="28"/>
          <w:lang w:val="en-US"/>
        </w:rPr>
        <w:t>Madam Chair,</w:t>
      </w:r>
    </w:p>
    <w:bookmarkEnd w:id="0"/>
    <w:p w14:paraId="4FFAF780" w14:textId="7BE8BFC7" w:rsidR="00180275" w:rsidRDefault="00813228" w:rsidP="00BA629B">
      <w:pPr>
        <w:autoSpaceDE w:val="0"/>
        <w:autoSpaceDN w:val="0"/>
        <w:adjustRightInd w:val="0"/>
        <w:spacing w:line="360" w:lineRule="auto"/>
        <w:ind w:firstLine="720"/>
        <w:jc w:val="both"/>
        <w:rPr>
          <w:sz w:val="28"/>
          <w:szCs w:val="28"/>
          <w:lang w:val="en-US"/>
        </w:rPr>
      </w:pPr>
      <w:r w:rsidRPr="006A0174">
        <w:rPr>
          <w:sz w:val="28"/>
          <w:szCs w:val="28"/>
          <w:lang w:val="en-US"/>
        </w:rPr>
        <w:t>In th</w:t>
      </w:r>
      <w:r w:rsidR="00C119CB">
        <w:rPr>
          <w:sz w:val="28"/>
          <w:szCs w:val="28"/>
          <w:lang w:val="en-US"/>
        </w:rPr>
        <w:t>at</w:t>
      </w:r>
      <w:r w:rsidRPr="006A0174">
        <w:rPr>
          <w:sz w:val="28"/>
          <w:szCs w:val="28"/>
          <w:lang w:val="en-US"/>
        </w:rPr>
        <w:t xml:space="preserve"> spirit of mutual reinforcement, allow me to refer to some developments that </w:t>
      </w:r>
      <w:r w:rsidR="006B0139">
        <w:rPr>
          <w:sz w:val="28"/>
          <w:szCs w:val="28"/>
          <w:lang w:val="en-US"/>
        </w:rPr>
        <w:t>will</w:t>
      </w:r>
      <w:r w:rsidR="006B0139" w:rsidRPr="006A0174">
        <w:rPr>
          <w:sz w:val="28"/>
          <w:szCs w:val="28"/>
          <w:lang w:val="en-US"/>
        </w:rPr>
        <w:t xml:space="preserve"> </w:t>
      </w:r>
      <w:r w:rsidRPr="006A0174">
        <w:rPr>
          <w:sz w:val="28"/>
          <w:szCs w:val="28"/>
          <w:lang w:val="en-US"/>
        </w:rPr>
        <w:t xml:space="preserve">be of interest to this Committee. On </w:t>
      </w:r>
      <w:r w:rsidR="00DC2673" w:rsidRPr="006A0174">
        <w:rPr>
          <w:sz w:val="28"/>
          <w:szCs w:val="28"/>
          <w:lang w:val="en-US"/>
        </w:rPr>
        <w:t xml:space="preserve">25 June, the Special Rapporteur on the independence of judges and lawyers, Ms. Margaret Satterthwaite, presented her second report to the Human Rights Council, in which she set out a taxonomy of Government efforts to control judicial systems. </w:t>
      </w:r>
      <w:r w:rsidR="006B0139" w:rsidRPr="006A0174">
        <w:rPr>
          <w:sz w:val="28"/>
          <w:szCs w:val="28"/>
          <w:lang w:val="en-US"/>
        </w:rPr>
        <w:t>Th</w:t>
      </w:r>
      <w:r w:rsidR="006B0139">
        <w:rPr>
          <w:sz w:val="28"/>
          <w:szCs w:val="28"/>
          <w:lang w:val="en-US"/>
        </w:rPr>
        <w:t>ese</w:t>
      </w:r>
      <w:r w:rsidR="006B0139" w:rsidRPr="006A0174">
        <w:rPr>
          <w:sz w:val="28"/>
          <w:szCs w:val="28"/>
          <w:lang w:val="en-US"/>
        </w:rPr>
        <w:t xml:space="preserve"> </w:t>
      </w:r>
      <w:r w:rsidR="00DC2673" w:rsidRPr="006A0174">
        <w:rPr>
          <w:sz w:val="28"/>
          <w:szCs w:val="28"/>
          <w:lang w:val="en-US"/>
        </w:rPr>
        <w:t>range</w:t>
      </w:r>
      <w:r w:rsidR="006B0139">
        <w:rPr>
          <w:sz w:val="28"/>
          <w:szCs w:val="28"/>
          <w:lang w:val="en-US"/>
        </w:rPr>
        <w:t>d</w:t>
      </w:r>
      <w:r w:rsidR="00DC2673" w:rsidRPr="006A0174">
        <w:rPr>
          <w:sz w:val="28"/>
          <w:szCs w:val="28"/>
          <w:lang w:val="en-US"/>
        </w:rPr>
        <w:t xml:space="preserve"> from curbing bar associations and manipulating administrative functions</w:t>
      </w:r>
      <w:r w:rsidR="006B0139">
        <w:rPr>
          <w:sz w:val="28"/>
          <w:szCs w:val="28"/>
          <w:lang w:val="en-US"/>
        </w:rPr>
        <w:t>,</w:t>
      </w:r>
      <w:r w:rsidR="00DC2673" w:rsidRPr="006A0174">
        <w:rPr>
          <w:sz w:val="28"/>
          <w:szCs w:val="28"/>
          <w:lang w:val="en-US"/>
        </w:rPr>
        <w:t xml:space="preserve"> to </w:t>
      </w:r>
      <w:r w:rsidR="006B0139">
        <w:rPr>
          <w:sz w:val="28"/>
          <w:szCs w:val="28"/>
          <w:lang w:val="en-US"/>
        </w:rPr>
        <w:t>“</w:t>
      </w:r>
      <w:r w:rsidR="00DC2673" w:rsidRPr="006A0174">
        <w:rPr>
          <w:sz w:val="28"/>
          <w:szCs w:val="28"/>
          <w:lang w:val="en-US"/>
        </w:rPr>
        <w:t>capturing</w:t>
      </w:r>
      <w:r w:rsidR="006B0139">
        <w:rPr>
          <w:sz w:val="28"/>
          <w:szCs w:val="28"/>
          <w:lang w:val="en-US"/>
        </w:rPr>
        <w:t>”</w:t>
      </w:r>
      <w:r w:rsidR="00DC2673" w:rsidRPr="006A0174">
        <w:rPr>
          <w:sz w:val="28"/>
          <w:szCs w:val="28"/>
          <w:lang w:val="en-US"/>
        </w:rPr>
        <w:t xml:space="preserve"> courts and </w:t>
      </w:r>
      <w:proofErr w:type="spellStart"/>
      <w:r w:rsidR="00DC2673" w:rsidRPr="006A0174">
        <w:rPr>
          <w:sz w:val="28"/>
          <w:szCs w:val="28"/>
          <w:lang w:val="en-US"/>
        </w:rPr>
        <w:t>criminalising</w:t>
      </w:r>
      <w:proofErr w:type="spellEnd"/>
      <w:r w:rsidR="00DC2673" w:rsidRPr="006A0174">
        <w:rPr>
          <w:sz w:val="28"/>
          <w:szCs w:val="28"/>
          <w:lang w:val="en-US"/>
        </w:rPr>
        <w:t xml:space="preserve"> </w:t>
      </w:r>
      <w:r w:rsidR="006B0139">
        <w:rPr>
          <w:sz w:val="28"/>
          <w:szCs w:val="28"/>
          <w:lang w:val="en-US"/>
        </w:rPr>
        <w:t>and</w:t>
      </w:r>
      <w:r w:rsidR="006B0139" w:rsidRPr="006A0174">
        <w:rPr>
          <w:sz w:val="28"/>
          <w:szCs w:val="28"/>
          <w:lang w:val="en-US"/>
        </w:rPr>
        <w:t xml:space="preserve"> </w:t>
      </w:r>
      <w:r w:rsidR="00DC2673" w:rsidRPr="006A0174">
        <w:rPr>
          <w:sz w:val="28"/>
          <w:szCs w:val="28"/>
          <w:lang w:val="en-US"/>
        </w:rPr>
        <w:t xml:space="preserve">attacking justice operators. The report also explores the </w:t>
      </w:r>
      <w:r w:rsidR="006B0139">
        <w:rPr>
          <w:sz w:val="28"/>
          <w:szCs w:val="28"/>
          <w:lang w:val="en-US"/>
        </w:rPr>
        <w:t>key</w:t>
      </w:r>
      <w:r w:rsidR="006B0139" w:rsidRPr="006A0174">
        <w:rPr>
          <w:sz w:val="28"/>
          <w:szCs w:val="28"/>
          <w:lang w:val="en-US"/>
        </w:rPr>
        <w:t xml:space="preserve"> </w:t>
      </w:r>
      <w:r w:rsidR="00DC2673" w:rsidRPr="006A0174">
        <w:rPr>
          <w:sz w:val="28"/>
          <w:szCs w:val="28"/>
          <w:lang w:val="en-US"/>
        </w:rPr>
        <w:t xml:space="preserve">role played by the legal professionals who comprise the justice system </w:t>
      </w:r>
      <w:r w:rsidR="00DC2673" w:rsidRPr="006A0174">
        <w:rPr>
          <w:sz w:val="28"/>
          <w:szCs w:val="28"/>
          <w:lang w:val="en-US"/>
        </w:rPr>
        <w:softHyphen/>
        <w:t xml:space="preserve">in safeguarding democracy in the context </w:t>
      </w:r>
      <w:r w:rsidR="006B0139">
        <w:rPr>
          <w:sz w:val="28"/>
          <w:szCs w:val="28"/>
          <w:lang w:val="en-US"/>
        </w:rPr>
        <w:t xml:space="preserve">of this year, </w:t>
      </w:r>
      <w:r w:rsidR="00DC2673" w:rsidRPr="006A0174">
        <w:rPr>
          <w:sz w:val="28"/>
          <w:szCs w:val="28"/>
          <w:lang w:val="en-US"/>
        </w:rPr>
        <w:t xml:space="preserve">in which nearly half the world’s population will vote. She </w:t>
      </w:r>
      <w:r w:rsidR="005D5196">
        <w:rPr>
          <w:sz w:val="28"/>
          <w:szCs w:val="28"/>
          <w:lang w:val="en-US"/>
        </w:rPr>
        <w:t>describes</w:t>
      </w:r>
      <w:r w:rsidR="005D5196" w:rsidRPr="006A0174">
        <w:rPr>
          <w:sz w:val="28"/>
          <w:szCs w:val="28"/>
          <w:lang w:val="en-US"/>
        </w:rPr>
        <w:t xml:space="preserve"> </w:t>
      </w:r>
      <w:r w:rsidR="00DC2673" w:rsidRPr="006A0174">
        <w:rPr>
          <w:sz w:val="28"/>
          <w:szCs w:val="28"/>
          <w:lang w:val="en-US"/>
        </w:rPr>
        <w:t xml:space="preserve">the </w:t>
      </w:r>
      <w:r w:rsidR="005D5196" w:rsidRPr="006A0174">
        <w:rPr>
          <w:sz w:val="28"/>
          <w:szCs w:val="28"/>
          <w:lang w:val="en-US"/>
        </w:rPr>
        <w:t>relationship</w:t>
      </w:r>
      <w:r w:rsidR="00180275" w:rsidRPr="006A0174">
        <w:rPr>
          <w:sz w:val="28"/>
          <w:szCs w:val="28"/>
          <w:lang w:val="en-US"/>
        </w:rPr>
        <w:t xml:space="preserve"> </w:t>
      </w:r>
      <w:r w:rsidR="00180275" w:rsidRPr="006A0174">
        <w:rPr>
          <w:sz w:val="28"/>
          <w:szCs w:val="28"/>
          <w:lang w:val="en-US"/>
        </w:rPr>
        <w:lastRenderedPageBreak/>
        <w:t>between independent justice systems</w:t>
      </w:r>
      <w:r w:rsidR="00DC2673" w:rsidRPr="006A0174">
        <w:rPr>
          <w:sz w:val="28"/>
          <w:szCs w:val="28"/>
          <w:lang w:val="en-US"/>
        </w:rPr>
        <w:t>,</w:t>
      </w:r>
      <w:r w:rsidR="00180275" w:rsidRPr="006A0174">
        <w:rPr>
          <w:sz w:val="28"/>
          <w:szCs w:val="28"/>
          <w:lang w:val="en-US"/>
        </w:rPr>
        <w:t xml:space="preserve"> </w:t>
      </w:r>
      <w:r w:rsidR="00DC2673" w:rsidRPr="006A0174">
        <w:rPr>
          <w:sz w:val="28"/>
          <w:szCs w:val="28"/>
          <w:lang w:val="en-US"/>
        </w:rPr>
        <w:t xml:space="preserve">the </w:t>
      </w:r>
      <w:r w:rsidR="00180275" w:rsidRPr="006A0174">
        <w:rPr>
          <w:sz w:val="28"/>
          <w:szCs w:val="28"/>
          <w:lang w:val="en-US"/>
        </w:rPr>
        <w:t>rule of law and meaningful participatory government</w:t>
      </w:r>
      <w:r w:rsidR="006B0139">
        <w:rPr>
          <w:sz w:val="28"/>
          <w:szCs w:val="28"/>
          <w:lang w:val="en-US"/>
        </w:rPr>
        <w:t>,</w:t>
      </w:r>
      <w:r w:rsidR="00DC2673" w:rsidRPr="006A0174">
        <w:rPr>
          <w:sz w:val="28"/>
          <w:szCs w:val="28"/>
          <w:lang w:val="en-US"/>
        </w:rPr>
        <w:t xml:space="preserve"> and t</w:t>
      </w:r>
      <w:r w:rsidR="00180275" w:rsidRPr="006A0174">
        <w:rPr>
          <w:sz w:val="28"/>
          <w:szCs w:val="28"/>
          <w:lang w:val="en-US"/>
        </w:rPr>
        <w:t xml:space="preserve">he extensive challenges </w:t>
      </w:r>
      <w:r w:rsidR="00DC2673" w:rsidRPr="006A0174">
        <w:rPr>
          <w:sz w:val="28"/>
          <w:szCs w:val="28"/>
          <w:lang w:val="en-US"/>
        </w:rPr>
        <w:t>faced by</w:t>
      </w:r>
      <w:r w:rsidR="00180275" w:rsidRPr="006A0174">
        <w:rPr>
          <w:sz w:val="28"/>
          <w:szCs w:val="28"/>
          <w:lang w:val="en-US"/>
        </w:rPr>
        <w:t xml:space="preserve"> </w:t>
      </w:r>
      <w:r w:rsidR="0046236E" w:rsidRPr="006A0174">
        <w:rPr>
          <w:sz w:val="28"/>
          <w:szCs w:val="28"/>
          <w:lang w:val="en-US"/>
        </w:rPr>
        <w:t xml:space="preserve">those systems </w:t>
      </w:r>
      <w:r w:rsidR="00DC2673" w:rsidRPr="006A0174">
        <w:rPr>
          <w:sz w:val="28"/>
          <w:szCs w:val="28"/>
          <w:lang w:val="en-US"/>
        </w:rPr>
        <w:t xml:space="preserve">in </w:t>
      </w:r>
      <w:r w:rsidR="0046236E" w:rsidRPr="006A0174">
        <w:rPr>
          <w:sz w:val="28"/>
          <w:szCs w:val="28"/>
          <w:lang w:val="en-US"/>
        </w:rPr>
        <w:t>check</w:t>
      </w:r>
      <w:r w:rsidR="00DC2673" w:rsidRPr="006A0174">
        <w:rPr>
          <w:sz w:val="28"/>
          <w:szCs w:val="28"/>
          <w:lang w:val="en-US"/>
        </w:rPr>
        <w:t>ing the</w:t>
      </w:r>
      <w:r w:rsidR="0046236E" w:rsidRPr="006A0174">
        <w:rPr>
          <w:sz w:val="28"/>
          <w:szCs w:val="28"/>
          <w:lang w:val="en-US"/>
        </w:rPr>
        <w:t xml:space="preserve"> undemocratic usurpation of power.</w:t>
      </w:r>
      <w:r w:rsidR="0046236E">
        <w:rPr>
          <w:sz w:val="28"/>
          <w:szCs w:val="28"/>
          <w:lang w:val="en-US"/>
        </w:rPr>
        <w:t xml:space="preserve"> </w:t>
      </w:r>
    </w:p>
    <w:p w14:paraId="6F6A6718" w14:textId="77777777" w:rsidR="00BE2949" w:rsidRPr="003B30F8" w:rsidRDefault="00BE2949" w:rsidP="00BA629B">
      <w:pPr>
        <w:autoSpaceDE w:val="0"/>
        <w:autoSpaceDN w:val="0"/>
        <w:adjustRightInd w:val="0"/>
        <w:spacing w:line="360" w:lineRule="auto"/>
        <w:ind w:firstLine="720"/>
        <w:jc w:val="both"/>
        <w:rPr>
          <w:sz w:val="20"/>
          <w:szCs w:val="20"/>
          <w:lang w:val="en-US"/>
        </w:rPr>
      </w:pPr>
    </w:p>
    <w:p w14:paraId="17DD2787" w14:textId="5EDFA122" w:rsidR="00193696" w:rsidRDefault="00EC7257" w:rsidP="004B239F">
      <w:pPr>
        <w:autoSpaceDE w:val="0"/>
        <w:autoSpaceDN w:val="0"/>
        <w:adjustRightInd w:val="0"/>
        <w:spacing w:line="360" w:lineRule="auto"/>
        <w:ind w:firstLine="720"/>
        <w:jc w:val="both"/>
        <w:rPr>
          <w:sz w:val="28"/>
          <w:szCs w:val="28"/>
          <w:lang w:val="en-US"/>
        </w:rPr>
      </w:pPr>
      <w:r w:rsidRPr="00DE38CD">
        <w:rPr>
          <w:sz w:val="28"/>
          <w:szCs w:val="28"/>
        </w:rPr>
        <w:t>In addition</w:t>
      </w:r>
      <w:r w:rsidR="003F0C9F" w:rsidRPr="00DE38CD">
        <w:rPr>
          <w:sz w:val="28"/>
          <w:szCs w:val="28"/>
        </w:rPr>
        <w:t>,</w:t>
      </w:r>
      <w:r w:rsidRPr="00DE38CD">
        <w:rPr>
          <w:sz w:val="28"/>
          <w:szCs w:val="28"/>
        </w:rPr>
        <w:t xml:space="preserve"> the Human Rights Council </w:t>
      </w:r>
      <w:r w:rsidR="00E56BD5" w:rsidRPr="00DE38CD">
        <w:rPr>
          <w:sz w:val="28"/>
          <w:szCs w:val="28"/>
        </w:rPr>
        <w:t>h</w:t>
      </w:r>
      <w:r w:rsidR="002840F9" w:rsidRPr="00DE38CD">
        <w:rPr>
          <w:sz w:val="28"/>
          <w:szCs w:val="28"/>
        </w:rPr>
        <w:t xml:space="preserve">as before it </w:t>
      </w:r>
      <w:r w:rsidR="006D7807" w:rsidRPr="00DE38CD">
        <w:rPr>
          <w:sz w:val="28"/>
          <w:szCs w:val="28"/>
        </w:rPr>
        <w:t>a report of the High Commissioner</w:t>
      </w:r>
      <w:r w:rsidR="00511D89" w:rsidRPr="00DE38CD">
        <w:rPr>
          <w:sz w:val="28"/>
          <w:szCs w:val="28"/>
        </w:rPr>
        <w:t xml:space="preserve"> </w:t>
      </w:r>
      <w:r w:rsidR="006D7807" w:rsidRPr="00DE38CD">
        <w:rPr>
          <w:sz w:val="28"/>
          <w:szCs w:val="28"/>
        </w:rPr>
        <w:t>addressing</w:t>
      </w:r>
      <w:r w:rsidR="00980BE3" w:rsidRPr="00DE38CD">
        <w:rPr>
          <w:sz w:val="28"/>
          <w:szCs w:val="28"/>
        </w:rPr>
        <w:t xml:space="preserve"> the </w:t>
      </w:r>
      <w:r w:rsidR="00FF08DD">
        <w:rPr>
          <w:sz w:val="28"/>
          <w:szCs w:val="28"/>
        </w:rPr>
        <w:t>i</w:t>
      </w:r>
      <w:r w:rsidR="00980BE3" w:rsidRPr="00980BE3">
        <w:rPr>
          <w:sz w:val="28"/>
          <w:szCs w:val="28"/>
        </w:rPr>
        <w:t>mpact of arms transfers on human rights</w:t>
      </w:r>
      <w:r w:rsidR="008B0874" w:rsidRPr="00511D89">
        <w:rPr>
          <w:sz w:val="28"/>
          <w:szCs w:val="28"/>
        </w:rPr>
        <w:t>, which is particularly significant given the almost</w:t>
      </w:r>
      <w:r w:rsidR="008B0874" w:rsidRPr="008B0874">
        <w:rPr>
          <w:sz w:val="28"/>
          <w:szCs w:val="28"/>
        </w:rPr>
        <w:t xml:space="preserve"> 2.5 trillion USD in global military expenditure in 2023. This marks a 6.8% increase in real terms from 2022 and the steepest year-on-year rise since 2009. The report </w:t>
      </w:r>
      <w:r w:rsidR="00DE187F">
        <w:rPr>
          <w:sz w:val="28"/>
          <w:szCs w:val="28"/>
        </w:rPr>
        <w:t>consider</w:t>
      </w:r>
      <w:r w:rsidR="00DE187F" w:rsidRPr="008B0874">
        <w:rPr>
          <w:sz w:val="28"/>
          <w:szCs w:val="28"/>
        </w:rPr>
        <w:t xml:space="preserve">s </w:t>
      </w:r>
      <w:r w:rsidR="008B0874" w:rsidRPr="008B0874">
        <w:rPr>
          <w:sz w:val="28"/>
          <w:szCs w:val="28"/>
        </w:rPr>
        <w:t xml:space="preserve">the crucial role of access to information, noting that the lack of transparency significantly hinders effective external oversight of arms transfer decisions. It recommends that States make available disaggregated data on approved and rejected licenses, actual arms exports, and details on the authorized end-user and end-use of arms. Additionally, it suggests sharing information on risk assessments undertaken to prevent violations of international human rights and humanitarian law. </w:t>
      </w:r>
    </w:p>
    <w:p w14:paraId="05795ECF" w14:textId="77777777" w:rsidR="00C80419" w:rsidRPr="003B30F8" w:rsidRDefault="00C80419" w:rsidP="00BA629B">
      <w:pPr>
        <w:spacing w:line="360" w:lineRule="auto"/>
        <w:ind w:firstLine="720"/>
        <w:jc w:val="both"/>
        <w:rPr>
          <w:sz w:val="20"/>
          <w:szCs w:val="20"/>
          <w:lang w:val="en-US"/>
        </w:rPr>
      </w:pPr>
    </w:p>
    <w:p w14:paraId="58FC8831" w14:textId="19FA3113" w:rsidR="008B0874" w:rsidRPr="00DB3A55" w:rsidRDefault="008B0874" w:rsidP="00DB3A55">
      <w:pPr>
        <w:spacing w:line="360" w:lineRule="auto"/>
        <w:ind w:firstLine="720"/>
        <w:jc w:val="both"/>
        <w:rPr>
          <w:sz w:val="28"/>
          <w:szCs w:val="28"/>
          <w:lang w:val="en-US"/>
        </w:rPr>
      </w:pPr>
      <w:r w:rsidRPr="008B0874">
        <w:rPr>
          <w:sz w:val="28"/>
          <w:szCs w:val="28"/>
        </w:rPr>
        <w:t xml:space="preserve">Another report from the High Commissioner presented to the Council focuses on conscientious objection to military service. Building on previous reports, it </w:t>
      </w:r>
      <w:r w:rsidR="006503D1">
        <w:rPr>
          <w:sz w:val="28"/>
          <w:szCs w:val="28"/>
        </w:rPr>
        <w:t>assesses</w:t>
      </w:r>
      <w:r w:rsidR="00DE187F" w:rsidRPr="008B0874">
        <w:rPr>
          <w:sz w:val="28"/>
          <w:szCs w:val="28"/>
        </w:rPr>
        <w:t xml:space="preserve"> </w:t>
      </w:r>
      <w:r w:rsidRPr="008B0874">
        <w:rPr>
          <w:sz w:val="28"/>
          <w:szCs w:val="28"/>
        </w:rPr>
        <w:t>how States recognize the right to conscientious objection in their domestic laws, the procedures for obtaining such status, and the ongoing challenges. The report also addresses the difficulties conscientious objectors face in achieving refugee status for reasons of conscience in some countries and the various practices regarding alternatives to military service. It recommends that States recognize the right to conscientious objection within their legal systems, accept claims of conscientious objection without inquiry, adhere to the principle of non-refoulement concerning conscientious objectors from other countries, and foster a culture of respect for conscientious objection to military service.</w:t>
      </w:r>
    </w:p>
    <w:p w14:paraId="08028028" w14:textId="77777777" w:rsidR="006D7732" w:rsidRPr="003B30F8" w:rsidRDefault="006D7732" w:rsidP="006D7732">
      <w:pPr>
        <w:spacing w:line="360" w:lineRule="auto"/>
        <w:ind w:firstLine="720"/>
        <w:jc w:val="both"/>
        <w:rPr>
          <w:sz w:val="20"/>
          <w:szCs w:val="20"/>
          <w:lang w:val="en-US"/>
        </w:rPr>
      </w:pPr>
    </w:p>
    <w:p w14:paraId="17A3E34D" w14:textId="6ECB8364" w:rsidR="004A6135" w:rsidRPr="00DE38CD" w:rsidRDefault="003B3390" w:rsidP="006D7732">
      <w:pPr>
        <w:autoSpaceDE w:val="0"/>
        <w:autoSpaceDN w:val="0"/>
        <w:adjustRightInd w:val="0"/>
        <w:spacing w:line="360" w:lineRule="auto"/>
        <w:jc w:val="both"/>
        <w:rPr>
          <w:sz w:val="28"/>
          <w:szCs w:val="28"/>
        </w:rPr>
      </w:pPr>
      <w:r w:rsidRPr="00DE38CD">
        <w:rPr>
          <w:sz w:val="28"/>
          <w:szCs w:val="28"/>
        </w:rPr>
        <w:t>Madam Chair,</w:t>
      </w:r>
    </w:p>
    <w:p w14:paraId="79C81438" w14:textId="75DC34F3" w:rsidR="004A6135" w:rsidRDefault="008932AD" w:rsidP="003B3390">
      <w:pPr>
        <w:autoSpaceDE w:val="0"/>
        <w:autoSpaceDN w:val="0"/>
        <w:adjustRightInd w:val="0"/>
        <w:spacing w:line="360" w:lineRule="auto"/>
        <w:ind w:firstLine="720"/>
        <w:jc w:val="both"/>
        <w:rPr>
          <w:sz w:val="28"/>
          <w:szCs w:val="28"/>
        </w:rPr>
      </w:pPr>
      <w:r w:rsidRPr="00DE38CD">
        <w:rPr>
          <w:sz w:val="28"/>
          <w:szCs w:val="28"/>
        </w:rPr>
        <w:lastRenderedPageBreak/>
        <w:t xml:space="preserve">As you </w:t>
      </w:r>
      <w:r w:rsidR="001363E0" w:rsidRPr="00DE38CD">
        <w:rPr>
          <w:sz w:val="28"/>
          <w:szCs w:val="28"/>
        </w:rPr>
        <w:t>know, t</w:t>
      </w:r>
      <w:r w:rsidR="004A6135" w:rsidRPr="00DE38CD">
        <w:rPr>
          <w:sz w:val="28"/>
          <w:szCs w:val="28"/>
        </w:rPr>
        <w:t>he Chairpersons</w:t>
      </w:r>
      <w:r w:rsidR="001363E0" w:rsidRPr="00DE38CD">
        <w:rPr>
          <w:sz w:val="28"/>
          <w:szCs w:val="28"/>
        </w:rPr>
        <w:t xml:space="preserve"> of </w:t>
      </w:r>
      <w:r w:rsidR="00BA01CE" w:rsidRPr="00DE38CD">
        <w:rPr>
          <w:sz w:val="28"/>
          <w:szCs w:val="28"/>
        </w:rPr>
        <w:t xml:space="preserve">the Human Rights treaty bodies </w:t>
      </w:r>
      <w:r w:rsidR="004A6135" w:rsidRPr="00DE38CD">
        <w:rPr>
          <w:sz w:val="28"/>
          <w:szCs w:val="28"/>
        </w:rPr>
        <w:t>have just completed their 36th annual meeting in New York, during which they had important meetings with Secretary</w:t>
      </w:r>
      <w:r w:rsidR="00732F8B" w:rsidRPr="00DE38CD">
        <w:rPr>
          <w:sz w:val="28"/>
          <w:szCs w:val="28"/>
        </w:rPr>
        <w:t>-</w:t>
      </w:r>
      <w:r w:rsidR="004A6135" w:rsidRPr="00DE38CD">
        <w:rPr>
          <w:sz w:val="28"/>
          <w:szCs w:val="28"/>
        </w:rPr>
        <w:t xml:space="preserve">General and other seniors UN officials, engaged with civil society and had a comprehensive exchange with Member States. As your Vice-Chair Mr Santos Pais will no doubt brief you, the Chairs made important progress in terms of aligning working methods and worked to enlarge support for the implementation of the treaty body strengthening process. At a well-attended meeting with Member States, the Chairs advocated strongly for resources to implement the predictable review schedule and other key proposals, </w:t>
      </w:r>
      <w:proofErr w:type="gramStart"/>
      <w:r w:rsidR="004A6135" w:rsidRPr="00DE38CD">
        <w:rPr>
          <w:sz w:val="28"/>
          <w:szCs w:val="28"/>
        </w:rPr>
        <w:t>and also</w:t>
      </w:r>
      <w:proofErr w:type="gramEnd"/>
      <w:r w:rsidR="004A6135" w:rsidRPr="00DE38CD">
        <w:rPr>
          <w:sz w:val="28"/>
          <w:szCs w:val="28"/>
        </w:rPr>
        <w:t xml:space="preserve"> highlighted the negative impact that the liquidity crisis has had on your work. We hope that the Chairs’ decisive engagement will yield positive, concrete results, including through a biennial GA Resolution on the treaty body system due to be adopted later this year.</w:t>
      </w:r>
    </w:p>
    <w:p w14:paraId="23265FFF" w14:textId="77777777" w:rsidR="003B3390" w:rsidRPr="00EC7257" w:rsidRDefault="003B3390" w:rsidP="006D7732">
      <w:pPr>
        <w:autoSpaceDE w:val="0"/>
        <w:autoSpaceDN w:val="0"/>
        <w:adjustRightInd w:val="0"/>
        <w:spacing w:line="360" w:lineRule="auto"/>
        <w:jc w:val="both"/>
        <w:rPr>
          <w:sz w:val="28"/>
          <w:szCs w:val="28"/>
        </w:rPr>
      </w:pPr>
    </w:p>
    <w:p w14:paraId="62FB2B43" w14:textId="46C8DF2B" w:rsidR="006D7732" w:rsidRPr="004B239F" w:rsidRDefault="006D7732" w:rsidP="006D7732">
      <w:pPr>
        <w:autoSpaceDE w:val="0"/>
        <w:autoSpaceDN w:val="0"/>
        <w:adjustRightInd w:val="0"/>
        <w:spacing w:line="360" w:lineRule="auto"/>
        <w:jc w:val="both"/>
        <w:rPr>
          <w:sz w:val="28"/>
          <w:szCs w:val="28"/>
          <w:lang w:val="fr-FR"/>
        </w:rPr>
      </w:pPr>
      <w:r w:rsidRPr="004B239F">
        <w:rPr>
          <w:sz w:val="28"/>
          <w:szCs w:val="28"/>
          <w:lang w:val="fr-FR"/>
        </w:rPr>
        <w:t xml:space="preserve">Madame la Présidente, </w:t>
      </w:r>
    </w:p>
    <w:p w14:paraId="59430079" w14:textId="6A5AF8AB" w:rsidR="004733DF" w:rsidRPr="004733DF" w:rsidRDefault="006D7732" w:rsidP="004B239F">
      <w:pPr>
        <w:autoSpaceDE w:val="0"/>
        <w:autoSpaceDN w:val="0"/>
        <w:adjustRightInd w:val="0"/>
        <w:spacing w:line="360" w:lineRule="auto"/>
        <w:ind w:firstLine="720"/>
        <w:jc w:val="both"/>
        <w:rPr>
          <w:lang w:val="fr-FR"/>
        </w:rPr>
      </w:pPr>
      <w:r w:rsidRPr="004B239F">
        <w:rPr>
          <w:sz w:val="28"/>
          <w:szCs w:val="28"/>
          <w:lang w:val="fr-FR"/>
        </w:rPr>
        <w:t xml:space="preserve">Permettez-moi </w:t>
      </w:r>
      <w:r w:rsidR="00D806FC">
        <w:rPr>
          <w:sz w:val="28"/>
          <w:szCs w:val="28"/>
          <w:lang w:val="fr-FR"/>
        </w:rPr>
        <w:t xml:space="preserve">de saisir </w:t>
      </w:r>
      <w:r w:rsidRPr="004B239F">
        <w:rPr>
          <w:sz w:val="28"/>
          <w:szCs w:val="28"/>
          <w:lang w:val="fr-FR"/>
        </w:rPr>
        <w:t xml:space="preserve">cette occasion pour vous </w:t>
      </w:r>
      <w:r w:rsidR="00D806FC">
        <w:rPr>
          <w:sz w:val="28"/>
          <w:szCs w:val="28"/>
          <w:lang w:val="fr-FR"/>
        </w:rPr>
        <w:t>ré</w:t>
      </w:r>
      <w:r w:rsidR="00D806FC" w:rsidRPr="004B239F">
        <w:rPr>
          <w:sz w:val="28"/>
          <w:szCs w:val="28"/>
          <w:lang w:val="fr-FR"/>
        </w:rPr>
        <w:t>assurer</w:t>
      </w:r>
      <w:r w:rsidRPr="004B239F">
        <w:rPr>
          <w:sz w:val="28"/>
          <w:szCs w:val="28"/>
          <w:lang w:val="fr-FR"/>
        </w:rPr>
        <w:t xml:space="preserve"> que nous partageons vos préoccupations concernant la crise de liquidité actuelle des Nations unies, </w:t>
      </w:r>
      <w:r w:rsidR="00D806FC">
        <w:rPr>
          <w:sz w:val="28"/>
          <w:szCs w:val="28"/>
          <w:lang w:val="fr-FR"/>
        </w:rPr>
        <w:t xml:space="preserve">et </w:t>
      </w:r>
      <w:r w:rsidRPr="004B239F">
        <w:rPr>
          <w:sz w:val="28"/>
          <w:szCs w:val="28"/>
          <w:lang w:val="fr-FR"/>
        </w:rPr>
        <w:t>ses conséquences sur le travail des organes de traités</w:t>
      </w:r>
      <w:r w:rsidR="00D806FC">
        <w:rPr>
          <w:sz w:val="28"/>
          <w:szCs w:val="28"/>
          <w:lang w:val="fr-FR"/>
        </w:rPr>
        <w:t>. A cet égard, je voudrais répéter ici et maintenant qu’a</w:t>
      </w:r>
      <w:r w:rsidRPr="004B239F">
        <w:rPr>
          <w:sz w:val="28"/>
          <w:szCs w:val="28"/>
          <w:lang w:val="fr-FR"/>
        </w:rPr>
        <w:t xml:space="preserve">vec le soutien ferme du </w:t>
      </w:r>
      <w:r w:rsidR="004733DF" w:rsidRPr="004733DF">
        <w:rPr>
          <w:sz w:val="28"/>
          <w:szCs w:val="28"/>
          <w:lang w:val="fr-FR"/>
        </w:rPr>
        <w:t>Haut-Commissaire</w:t>
      </w:r>
      <w:r w:rsidRPr="004B239F">
        <w:rPr>
          <w:sz w:val="28"/>
          <w:szCs w:val="28"/>
          <w:lang w:val="fr-FR"/>
        </w:rPr>
        <w:t xml:space="preserve">, nous </w:t>
      </w:r>
      <w:r w:rsidR="00D806FC">
        <w:rPr>
          <w:sz w:val="28"/>
          <w:szCs w:val="28"/>
          <w:lang w:val="fr-FR"/>
        </w:rPr>
        <w:t xml:space="preserve">continuerons à explorer les voies et moyens </w:t>
      </w:r>
      <w:r w:rsidRPr="004B239F">
        <w:rPr>
          <w:sz w:val="28"/>
          <w:szCs w:val="28"/>
          <w:lang w:val="fr-FR"/>
        </w:rPr>
        <w:t xml:space="preserve">pour </w:t>
      </w:r>
      <w:r w:rsidR="00D806FC">
        <w:rPr>
          <w:sz w:val="28"/>
          <w:szCs w:val="28"/>
          <w:lang w:val="fr-FR"/>
        </w:rPr>
        <w:t xml:space="preserve">la tenue </w:t>
      </w:r>
      <w:r w:rsidR="002C3EA8">
        <w:rPr>
          <w:sz w:val="28"/>
          <w:szCs w:val="28"/>
          <w:lang w:val="fr-FR"/>
        </w:rPr>
        <w:t xml:space="preserve">de votre troisième session annuelle. </w:t>
      </w:r>
      <w:r w:rsidRPr="004B239F">
        <w:rPr>
          <w:sz w:val="28"/>
          <w:szCs w:val="28"/>
          <w:lang w:val="fr-FR"/>
        </w:rPr>
        <w:t>J</w:t>
      </w:r>
      <w:r w:rsidR="002C3EA8">
        <w:rPr>
          <w:sz w:val="28"/>
          <w:szCs w:val="28"/>
          <w:lang w:val="fr-FR"/>
        </w:rPr>
        <w:t xml:space="preserve">e reste positif et espère être </w:t>
      </w:r>
      <w:proofErr w:type="spellStart"/>
      <w:r w:rsidR="002C3EA8">
        <w:rPr>
          <w:sz w:val="28"/>
          <w:szCs w:val="28"/>
          <w:lang w:val="fr-FR"/>
        </w:rPr>
        <w:t>a</w:t>
      </w:r>
      <w:proofErr w:type="spellEnd"/>
      <w:r w:rsidR="002C3EA8">
        <w:rPr>
          <w:sz w:val="28"/>
          <w:szCs w:val="28"/>
          <w:lang w:val="fr-FR"/>
        </w:rPr>
        <w:t xml:space="preserve"> mesure de partager de bonnes nouvelles très prochainement. </w:t>
      </w:r>
    </w:p>
    <w:p w14:paraId="1EDDBA95" w14:textId="77777777" w:rsidR="00862857" w:rsidRPr="003B30F8" w:rsidRDefault="00862857" w:rsidP="004733DF">
      <w:pPr>
        <w:autoSpaceDE w:val="0"/>
        <w:autoSpaceDN w:val="0"/>
        <w:adjustRightInd w:val="0"/>
        <w:spacing w:line="360" w:lineRule="auto"/>
        <w:jc w:val="both"/>
        <w:rPr>
          <w:sz w:val="20"/>
          <w:szCs w:val="20"/>
          <w:lang w:val="fr-FR"/>
        </w:rPr>
      </w:pPr>
    </w:p>
    <w:p w14:paraId="600B32B8" w14:textId="6FC976C1" w:rsidR="004733DF" w:rsidRPr="004B239F" w:rsidRDefault="004733DF" w:rsidP="004B239F">
      <w:pPr>
        <w:autoSpaceDE w:val="0"/>
        <w:autoSpaceDN w:val="0"/>
        <w:adjustRightInd w:val="0"/>
        <w:spacing w:line="360" w:lineRule="auto"/>
        <w:jc w:val="both"/>
        <w:rPr>
          <w:sz w:val="28"/>
          <w:szCs w:val="28"/>
          <w:lang w:val="fr-FR"/>
        </w:rPr>
      </w:pPr>
      <w:r w:rsidRPr="004B239F">
        <w:rPr>
          <w:sz w:val="28"/>
          <w:szCs w:val="28"/>
          <w:lang w:val="fr-FR"/>
        </w:rPr>
        <w:t>Madame la Présidente, Mesdames et Messieurs les membres du comité,</w:t>
      </w:r>
    </w:p>
    <w:p w14:paraId="74B4F32F" w14:textId="1EA40773" w:rsidR="004733DF" w:rsidRDefault="006503D1" w:rsidP="004733DF">
      <w:pPr>
        <w:autoSpaceDE w:val="0"/>
        <w:autoSpaceDN w:val="0"/>
        <w:adjustRightInd w:val="0"/>
        <w:spacing w:line="360" w:lineRule="auto"/>
        <w:ind w:firstLine="567"/>
        <w:jc w:val="both"/>
        <w:rPr>
          <w:sz w:val="28"/>
          <w:szCs w:val="28"/>
          <w:lang w:val="fr-FR"/>
        </w:rPr>
      </w:pPr>
      <w:r w:rsidRPr="006503D1">
        <w:rPr>
          <w:sz w:val="28"/>
          <w:szCs w:val="28"/>
          <w:lang w:val="fr-FR"/>
        </w:rPr>
        <w:t>Conscien</w:t>
      </w:r>
      <w:r>
        <w:rPr>
          <w:sz w:val="28"/>
          <w:szCs w:val="28"/>
          <w:lang w:val="fr-FR"/>
        </w:rPr>
        <w:t>t de la charge de travail qui vous attend, p</w:t>
      </w:r>
      <w:r w:rsidR="004733DF" w:rsidRPr="004B239F">
        <w:rPr>
          <w:sz w:val="28"/>
          <w:szCs w:val="28"/>
          <w:lang w:val="fr-FR"/>
        </w:rPr>
        <w:t>ermettez-moi de conclure en vous souhaitant à tous</w:t>
      </w:r>
      <w:r>
        <w:rPr>
          <w:sz w:val="28"/>
          <w:szCs w:val="28"/>
          <w:lang w:val="fr-FR"/>
        </w:rPr>
        <w:t xml:space="preserve"> et a toutes</w:t>
      </w:r>
      <w:r w:rsidR="004733DF" w:rsidRPr="004B239F">
        <w:rPr>
          <w:sz w:val="28"/>
          <w:szCs w:val="28"/>
          <w:lang w:val="fr-FR"/>
        </w:rPr>
        <w:t xml:space="preserve"> une session fructueuse et productive, </w:t>
      </w:r>
      <w:r w:rsidRPr="004B239F">
        <w:rPr>
          <w:sz w:val="28"/>
          <w:szCs w:val="28"/>
          <w:lang w:val="fr-FR"/>
        </w:rPr>
        <w:t>et vous</w:t>
      </w:r>
      <w:r w:rsidR="004733DF" w:rsidRPr="004B239F">
        <w:rPr>
          <w:sz w:val="28"/>
          <w:szCs w:val="28"/>
          <w:lang w:val="fr-FR"/>
        </w:rPr>
        <w:t xml:space="preserve"> </w:t>
      </w:r>
      <w:r w:rsidRPr="004B239F">
        <w:rPr>
          <w:sz w:val="28"/>
          <w:szCs w:val="28"/>
          <w:lang w:val="fr-FR"/>
        </w:rPr>
        <w:t>assur</w:t>
      </w:r>
      <w:r>
        <w:rPr>
          <w:sz w:val="28"/>
          <w:szCs w:val="28"/>
          <w:lang w:val="fr-FR"/>
        </w:rPr>
        <w:t xml:space="preserve">er </w:t>
      </w:r>
      <w:r w:rsidRPr="004B239F">
        <w:rPr>
          <w:sz w:val="28"/>
          <w:szCs w:val="28"/>
          <w:lang w:val="fr-FR"/>
        </w:rPr>
        <w:t>du</w:t>
      </w:r>
      <w:r w:rsidR="004733DF" w:rsidRPr="004B239F">
        <w:rPr>
          <w:sz w:val="28"/>
          <w:szCs w:val="28"/>
          <w:lang w:val="fr-FR"/>
        </w:rPr>
        <w:t xml:space="preserve"> soutien total de mes collègues et de moi-même </w:t>
      </w:r>
      <w:r>
        <w:rPr>
          <w:sz w:val="28"/>
          <w:szCs w:val="28"/>
          <w:lang w:val="fr-FR"/>
        </w:rPr>
        <w:t>durant toute la durée de vos travaux.</w:t>
      </w:r>
    </w:p>
    <w:p w14:paraId="1B92B691" w14:textId="0F39EC41" w:rsidR="006468B8" w:rsidRPr="00D053F0" w:rsidRDefault="004733DF" w:rsidP="00584119">
      <w:pPr>
        <w:autoSpaceDE w:val="0"/>
        <w:autoSpaceDN w:val="0"/>
        <w:adjustRightInd w:val="0"/>
        <w:spacing w:line="360" w:lineRule="auto"/>
        <w:ind w:firstLine="567"/>
        <w:jc w:val="both"/>
        <w:rPr>
          <w:sz w:val="28"/>
          <w:szCs w:val="28"/>
        </w:rPr>
      </w:pPr>
      <w:r w:rsidRPr="004733DF">
        <w:rPr>
          <w:sz w:val="28"/>
          <w:szCs w:val="28"/>
        </w:rPr>
        <w:t xml:space="preserve">Je </w:t>
      </w:r>
      <w:proofErr w:type="spellStart"/>
      <w:r w:rsidRPr="004733DF">
        <w:rPr>
          <w:sz w:val="28"/>
          <w:szCs w:val="28"/>
        </w:rPr>
        <w:t>vous</w:t>
      </w:r>
      <w:proofErr w:type="spellEnd"/>
      <w:r w:rsidRPr="004733DF">
        <w:rPr>
          <w:sz w:val="28"/>
          <w:szCs w:val="28"/>
        </w:rPr>
        <w:t xml:space="preserve"> </w:t>
      </w:r>
      <w:proofErr w:type="spellStart"/>
      <w:r w:rsidRPr="004733DF">
        <w:rPr>
          <w:sz w:val="28"/>
          <w:szCs w:val="28"/>
        </w:rPr>
        <w:t>remercie</w:t>
      </w:r>
      <w:proofErr w:type="spellEnd"/>
      <w:r w:rsidRPr="004733DF">
        <w:rPr>
          <w:sz w:val="28"/>
          <w:szCs w:val="28"/>
        </w:rPr>
        <w:t>.</w:t>
      </w:r>
    </w:p>
    <w:sectPr w:rsidR="006468B8" w:rsidRPr="00D053F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4545B0" w14:textId="77777777" w:rsidR="00665474" w:rsidRDefault="00665474" w:rsidP="001D370E">
      <w:r>
        <w:separator/>
      </w:r>
    </w:p>
  </w:endnote>
  <w:endnote w:type="continuationSeparator" w:id="0">
    <w:p w14:paraId="72C1B6A5" w14:textId="77777777" w:rsidR="00665474" w:rsidRDefault="00665474" w:rsidP="001D37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Times New Roman Bold">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6425718"/>
      <w:docPartObj>
        <w:docPartGallery w:val="Page Numbers (Bottom of Page)"/>
        <w:docPartUnique/>
      </w:docPartObj>
    </w:sdtPr>
    <w:sdtEndPr>
      <w:rPr>
        <w:noProof/>
      </w:rPr>
    </w:sdtEndPr>
    <w:sdtContent>
      <w:p w14:paraId="67FB6CF7" w14:textId="5107BC0D" w:rsidR="001D370E" w:rsidRDefault="001D370E">
        <w:pPr>
          <w:pStyle w:val="Footer"/>
          <w:jc w:val="right"/>
        </w:pPr>
        <w:r>
          <w:fldChar w:fldCharType="begin"/>
        </w:r>
        <w:r>
          <w:instrText xml:space="preserve"> PAGE   \* MERGEFORMAT </w:instrText>
        </w:r>
        <w:r>
          <w:fldChar w:fldCharType="separate"/>
        </w:r>
        <w:r w:rsidR="0098181A">
          <w:rPr>
            <w:noProof/>
          </w:rPr>
          <w:t>6</w:t>
        </w:r>
        <w:r>
          <w:rPr>
            <w:noProof/>
          </w:rPr>
          <w:fldChar w:fldCharType="end"/>
        </w:r>
      </w:p>
    </w:sdtContent>
  </w:sdt>
  <w:p w14:paraId="569A07AC" w14:textId="77777777" w:rsidR="001D370E" w:rsidRDefault="001D37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58B04F" w14:textId="77777777" w:rsidR="00665474" w:rsidRDefault="00665474" w:rsidP="001D370E">
      <w:r>
        <w:separator/>
      </w:r>
    </w:p>
  </w:footnote>
  <w:footnote w:type="continuationSeparator" w:id="0">
    <w:p w14:paraId="7CE37851" w14:textId="77777777" w:rsidR="00665474" w:rsidRDefault="00665474" w:rsidP="001D37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F1348E"/>
    <w:multiLevelType w:val="hybridMultilevel"/>
    <w:tmpl w:val="DD4A2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3631E0"/>
    <w:multiLevelType w:val="hybridMultilevel"/>
    <w:tmpl w:val="51B277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026947"/>
    <w:multiLevelType w:val="hybridMultilevel"/>
    <w:tmpl w:val="B608BE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207445A"/>
    <w:multiLevelType w:val="hybridMultilevel"/>
    <w:tmpl w:val="CCFEC27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4DCE12B7"/>
    <w:multiLevelType w:val="hybridMultilevel"/>
    <w:tmpl w:val="761A4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667DEA"/>
    <w:multiLevelType w:val="hybridMultilevel"/>
    <w:tmpl w:val="000E7D6A"/>
    <w:lvl w:ilvl="0" w:tplc="3EE8D04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CFF6B5E"/>
    <w:multiLevelType w:val="hybridMultilevel"/>
    <w:tmpl w:val="8C2AB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6DA02A9"/>
    <w:multiLevelType w:val="hybridMultilevel"/>
    <w:tmpl w:val="96EA0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806088F"/>
    <w:multiLevelType w:val="hybridMultilevel"/>
    <w:tmpl w:val="1406A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CF01320"/>
    <w:multiLevelType w:val="hybridMultilevel"/>
    <w:tmpl w:val="E5488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E8E0C54"/>
    <w:multiLevelType w:val="hybridMultilevel"/>
    <w:tmpl w:val="35D0F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8EF3356"/>
    <w:multiLevelType w:val="hybridMultilevel"/>
    <w:tmpl w:val="30EC5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120904979">
    <w:abstractNumId w:val="4"/>
  </w:num>
  <w:num w:numId="2" w16cid:durableId="609971109">
    <w:abstractNumId w:val="1"/>
  </w:num>
  <w:num w:numId="3" w16cid:durableId="25373969">
    <w:abstractNumId w:val="5"/>
  </w:num>
  <w:num w:numId="4" w16cid:durableId="644547843">
    <w:abstractNumId w:val="10"/>
  </w:num>
  <w:num w:numId="5" w16cid:durableId="2110734253">
    <w:abstractNumId w:val="2"/>
  </w:num>
  <w:num w:numId="6" w16cid:durableId="48186504">
    <w:abstractNumId w:val="6"/>
  </w:num>
  <w:num w:numId="7" w16cid:durableId="1442647226">
    <w:abstractNumId w:val="9"/>
  </w:num>
  <w:num w:numId="8" w16cid:durableId="1675645683">
    <w:abstractNumId w:val="0"/>
  </w:num>
  <w:num w:numId="9" w16cid:durableId="1844127235">
    <w:abstractNumId w:val="7"/>
  </w:num>
  <w:num w:numId="10" w16cid:durableId="94988131">
    <w:abstractNumId w:val="8"/>
  </w:num>
  <w:num w:numId="11" w16cid:durableId="1639456905">
    <w:abstractNumId w:val="11"/>
  </w:num>
  <w:num w:numId="12" w16cid:durableId="18224306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D77"/>
    <w:rsid w:val="00017127"/>
    <w:rsid w:val="00036CDA"/>
    <w:rsid w:val="0005114E"/>
    <w:rsid w:val="000644E5"/>
    <w:rsid w:val="00071249"/>
    <w:rsid w:val="000C3888"/>
    <w:rsid w:val="000C3EF6"/>
    <w:rsid w:val="000C5749"/>
    <w:rsid w:val="000D5F50"/>
    <w:rsid w:val="000E6974"/>
    <w:rsid w:val="000F604C"/>
    <w:rsid w:val="0011272D"/>
    <w:rsid w:val="00120545"/>
    <w:rsid w:val="00124BFE"/>
    <w:rsid w:val="001351C2"/>
    <w:rsid w:val="001363E0"/>
    <w:rsid w:val="00136CA4"/>
    <w:rsid w:val="0015135B"/>
    <w:rsid w:val="00180275"/>
    <w:rsid w:val="00193696"/>
    <w:rsid w:val="0019541E"/>
    <w:rsid w:val="001A3193"/>
    <w:rsid w:val="001B27D5"/>
    <w:rsid w:val="001D370E"/>
    <w:rsid w:val="001E62A6"/>
    <w:rsid w:val="001E778B"/>
    <w:rsid w:val="001F5288"/>
    <w:rsid w:val="002023F7"/>
    <w:rsid w:val="00206C28"/>
    <w:rsid w:val="00207340"/>
    <w:rsid w:val="002457A3"/>
    <w:rsid w:val="002637B2"/>
    <w:rsid w:val="002840F9"/>
    <w:rsid w:val="002877E9"/>
    <w:rsid w:val="0029287A"/>
    <w:rsid w:val="002A1550"/>
    <w:rsid w:val="002A2A7E"/>
    <w:rsid w:val="002B6C32"/>
    <w:rsid w:val="002C12B1"/>
    <w:rsid w:val="002C3EA8"/>
    <w:rsid w:val="002C41B8"/>
    <w:rsid w:val="002D3148"/>
    <w:rsid w:val="002D5DE5"/>
    <w:rsid w:val="002E5788"/>
    <w:rsid w:val="00301C36"/>
    <w:rsid w:val="003276A0"/>
    <w:rsid w:val="003371A2"/>
    <w:rsid w:val="00343791"/>
    <w:rsid w:val="003465F9"/>
    <w:rsid w:val="00346BE3"/>
    <w:rsid w:val="00347E16"/>
    <w:rsid w:val="00352D77"/>
    <w:rsid w:val="00352E1C"/>
    <w:rsid w:val="00353121"/>
    <w:rsid w:val="00370B1C"/>
    <w:rsid w:val="00372E7A"/>
    <w:rsid w:val="003760AB"/>
    <w:rsid w:val="003B30F8"/>
    <w:rsid w:val="003B3390"/>
    <w:rsid w:val="003D1796"/>
    <w:rsid w:val="003F0C9F"/>
    <w:rsid w:val="003F2244"/>
    <w:rsid w:val="00407D77"/>
    <w:rsid w:val="00412E7D"/>
    <w:rsid w:val="004223DF"/>
    <w:rsid w:val="00424B6A"/>
    <w:rsid w:val="004313C4"/>
    <w:rsid w:val="00435DA9"/>
    <w:rsid w:val="00451303"/>
    <w:rsid w:val="00452D7A"/>
    <w:rsid w:val="00461308"/>
    <w:rsid w:val="0046236E"/>
    <w:rsid w:val="0047087E"/>
    <w:rsid w:val="004733DF"/>
    <w:rsid w:val="004743CE"/>
    <w:rsid w:val="004800E1"/>
    <w:rsid w:val="004A06E8"/>
    <w:rsid w:val="004A1F89"/>
    <w:rsid w:val="004A6135"/>
    <w:rsid w:val="004B0CF5"/>
    <w:rsid w:val="004B239F"/>
    <w:rsid w:val="004D62A8"/>
    <w:rsid w:val="004E232F"/>
    <w:rsid w:val="004E51A9"/>
    <w:rsid w:val="004E7B2F"/>
    <w:rsid w:val="00505763"/>
    <w:rsid w:val="00507588"/>
    <w:rsid w:val="00511D89"/>
    <w:rsid w:val="005143A6"/>
    <w:rsid w:val="00526807"/>
    <w:rsid w:val="0053276C"/>
    <w:rsid w:val="00551AE6"/>
    <w:rsid w:val="0055419D"/>
    <w:rsid w:val="00556950"/>
    <w:rsid w:val="00562D95"/>
    <w:rsid w:val="00565EDB"/>
    <w:rsid w:val="00575694"/>
    <w:rsid w:val="00584119"/>
    <w:rsid w:val="005929F3"/>
    <w:rsid w:val="005A23F2"/>
    <w:rsid w:val="005B4E75"/>
    <w:rsid w:val="005D0B7D"/>
    <w:rsid w:val="005D5196"/>
    <w:rsid w:val="005F0654"/>
    <w:rsid w:val="005F39B0"/>
    <w:rsid w:val="006212C2"/>
    <w:rsid w:val="0064096A"/>
    <w:rsid w:val="0064311A"/>
    <w:rsid w:val="006468B8"/>
    <w:rsid w:val="006503D1"/>
    <w:rsid w:val="006603C6"/>
    <w:rsid w:val="00665474"/>
    <w:rsid w:val="00695F0D"/>
    <w:rsid w:val="0069751C"/>
    <w:rsid w:val="006A0174"/>
    <w:rsid w:val="006B0139"/>
    <w:rsid w:val="006C23C3"/>
    <w:rsid w:val="006D58C0"/>
    <w:rsid w:val="006D686A"/>
    <w:rsid w:val="006D7732"/>
    <w:rsid w:val="006D7807"/>
    <w:rsid w:val="006E3269"/>
    <w:rsid w:val="007101E4"/>
    <w:rsid w:val="00712350"/>
    <w:rsid w:val="0071376D"/>
    <w:rsid w:val="00732F8B"/>
    <w:rsid w:val="00734B16"/>
    <w:rsid w:val="00736C41"/>
    <w:rsid w:val="007414A1"/>
    <w:rsid w:val="00743ECD"/>
    <w:rsid w:val="007479E5"/>
    <w:rsid w:val="00752328"/>
    <w:rsid w:val="00752527"/>
    <w:rsid w:val="007525C2"/>
    <w:rsid w:val="0076173A"/>
    <w:rsid w:val="0076446E"/>
    <w:rsid w:val="00770143"/>
    <w:rsid w:val="00773101"/>
    <w:rsid w:val="00780367"/>
    <w:rsid w:val="00787E31"/>
    <w:rsid w:val="007A6348"/>
    <w:rsid w:val="007A681E"/>
    <w:rsid w:val="007A6FE9"/>
    <w:rsid w:val="007A7C30"/>
    <w:rsid w:val="007B0E53"/>
    <w:rsid w:val="007B738E"/>
    <w:rsid w:val="007D7985"/>
    <w:rsid w:val="007E1073"/>
    <w:rsid w:val="007E7AA1"/>
    <w:rsid w:val="0081105F"/>
    <w:rsid w:val="00813228"/>
    <w:rsid w:val="0081783D"/>
    <w:rsid w:val="00826F4B"/>
    <w:rsid w:val="008279BC"/>
    <w:rsid w:val="00831508"/>
    <w:rsid w:val="00835774"/>
    <w:rsid w:val="00836043"/>
    <w:rsid w:val="00837A7E"/>
    <w:rsid w:val="008546AB"/>
    <w:rsid w:val="00861E1C"/>
    <w:rsid w:val="00862857"/>
    <w:rsid w:val="008932AD"/>
    <w:rsid w:val="008A1D20"/>
    <w:rsid w:val="008B0028"/>
    <w:rsid w:val="008B0874"/>
    <w:rsid w:val="008B0933"/>
    <w:rsid w:val="008B207E"/>
    <w:rsid w:val="008C5335"/>
    <w:rsid w:val="008D4D81"/>
    <w:rsid w:val="008E0752"/>
    <w:rsid w:val="008F3DF7"/>
    <w:rsid w:val="0091630F"/>
    <w:rsid w:val="00924195"/>
    <w:rsid w:val="00926798"/>
    <w:rsid w:val="009360D8"/>
    <w:rsid w:val="00943473"/>
    <w:rsid w:val="009555D3"/>
    <w:rsid w:val="00980BE3"/>
    <w:rsid w:val="0098181A"/>
    <w:rsid w:val="00996496"/>
    <w:rsid w:val="00997B9E"/>
    <w:rsid w:val="009B0DE4"/>
    <w:rsid w:val="009B10BC"/>
    <w:rsid w:val="009B47F3"/>
    <w:rsid w:val="009C021D"/>
    <w:rsid w:val="009C3522"/>
    <w:rsid w:val="009D596A"/>
    <w:rsid w:val="009E2898"/>
    <w:rsid w:val="00A04466"/>
    <w:rsid w:val="00A12646"/>
    <w:rsid w:val="00A24D66"/>
    <w:rsid w:val="00A26049"/>
    <w:rsid w:val="00A3560B"/>
    <w:rsid w:val="00A36D64"/>
    <w:rsid w:val="00A425C1"/>
    <w:rsid w:val="00A578F2"/>
    <w:rsid w:val="00A6619C"/>
    <w:rsid w:val="00A74A2B"/>
    <w:rsid w:val="00A74A6E"/>
    <w:rsid w:val="00A74EF0"/>
    <w:rsid w:val="00AA1DBF"/>
    <w:rsid w:val="00B14F98"/>
    <w:rsid w:val="00B21486"/>
    <w:rsid w:val="00B21EE9"/>
    <w:rsid w:val="00B23F7A"/>
    <w:rsid w:val="00B331D4"/>
    <w:rsid w:val="00B37452"/>
    <w:rsid w:val="00B42152"/>
    <w:rsid w:val="00B42D5E"/>
    <w:rsid w:val="00B50113"/>
    <w:rsid w:val="00B57AA3"/>
    <w:rsid w:val="00B57B0F"/>
    <w:rsid w:val="00B63B74"/>
    <w:rsid w:val="00B93572"/>
    <w:rsid w:val="00BA01CE"/>
    <w:rsid w:val="00BA629B"/>
    <w:rsid w:val="00BA6C43"/>
    <w:rsid w:val="00BB25D6"/>
    <w:rsid w:val="00BB5972"/>
    <w:rsid w:val="00BE2949"/>
    <w:rsid w:val="00BF19AC"/>
    <w:rsid w:val="00C0318D"/>
    <w:rsid w:val="00C119CB"/>
    <w:rsid w:val="00C52811"/>
    <w:rsid w:val="00C5432D"/>
    <w:rsid w:val="00C54CAE"/>
    <w:rsid w:val="00C558A3"/>
    <w:rsid w:val="00C56EE9"/>
    <w:rsid w:val="00C75DD6"/>
    <w:rsid w:val="00C76905"/>
    <w:rsid w:val="00C80419"/>
    <w:rsid w:val="00C84517"/>
    <w:rsid w:val="00C87E6C"/>
    <w:rsid w:val="00C94600"/>
    <w:rsid w:val="00CB346F"/>
    <w:rsid w:val="00CC6F72"/>
    <w:rsid w:val="00CF7FC2"/>
    <w:rsid w:val="00D0400E"/>
    <w:rsid w:val="00D053F0"/>
    <w:rsid w:val="00D0782D"/>
    <w:rsid w:val="00D11223"/>
    <w:rsid w:val="00D24235"/>
    <w:rsid w:val="00D34338"/>
    <w:rsid w:val="00D37197"/>
    <w:rsid w:val="00D47C45"/>
    <w:rsid w:val="00D67074"/>
    <w:rsid w:val="00D77CA6"/>
    <w:rsid w:val="00D806FC"/>
    <w:rsid w:val="00DB04E8"/>
    <w:rsid w:val="00DB0FBB"/>
    <w:rsid w:val="00DB3A55"/>
    <w:rsid w:val="00DC018E"/>
    <w:rsid w:val="00DC093F"/>
    <w:rsid w:val="00DC2673"/>
    <w:rsid w:val="00DD244F"/>
    <w:rsid w:val="00DD3E8C"/>
    <w:rsid w:val="00DE187F"/>
    <w:rsid w:val="00DE38CD"/>
    <w:rsid w:val="00DE7531"/>
    <w:rsid w:val="00E022C6"/>
    <w:rsid w:val="00E02FC8"/>
    <w:rsid w:val="00E033A8"/>
    <w:rsid w:val="00E04521"/>
    <w:rsid w:val="00E05468"/>
    <w:rsid w:val="00E364AA"/>
    <w:rsid w:val="00E43102"/>
    <w:rsid w:val="00E44E75"/>
    <w:rsid w:val="00E50FC4"/>
    <w:rsid w:val="00E53A14"/>
    <w:rsid w:val="00E55F1F"/>
    <w:rsid w:val="00E56BD5"/>
    <w:rsid w:val="00E6438A"/>
    <w:rsid w:val="00E672F9"/>
    <w:rsid w:val="00EB5D08"/>
    <w:rsid w:val="00EC1D42"/>
    <w:rsid w:val="00EC58FB"/>
    <w:rsid w:val="00EC7257"/>
    <w:rsid w:val="00ED66FB"/>
    <w:rsid w:val="00EE144C"/>
    <w:rsid w:val="00EE4E12"/>
    <w:rsid w:val="00EE78DB"/>
    <w:rsid w:val="00EF420A"/>
    <w:rsid w:val="00F03863"/>
    <w:rsid w:val="00F06F97"/>
    <w:rsid w:val="00F11177"/>
    <w:rsid w:val="00F13842"/>
    <w:rsid w:val="00F24DBB"/>
    <w:rsid w:val="00F26945"/>
    <w:rsid w:val="00F56854"/>
    <w:rsid w:val="00FA3D24"/>
    <w:rsid w:val="00FA738B"/>
    <w:rsid w:val="00FB31AC"/>
    <w:rsid w:val="00FE2BDB"/>
    <w:rsid w:val="00FF08DD"/>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F6F1F4"/>
  <w15:chartTrackingRefBased/>
  <w15:docId w15:val="{1C2D4894-EC73-4D36-BC40-BEE0F21D0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Batang"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7452"/>
    <w:pPr>
      <w:spacing w:after="0" w:line="240" w:lineRule="auto"/>
    </w:pPr>
    <w:rPr>
      <w:rFonts w:ascii="Times New Roman" w:hAnsi="Times New Roman" w:cs="Times New Roman"/>
      <w:sz w:val="24"/>
      <w:szCs w:val="24"/>
    </w:rPr>
  </w:style>
  <w:style w:type="paragraph" w:styleId="Heading1">
    <w:name w:val="heading 1"/>
    <w:basedOn w:val="Normal"/>
    <w:next w:val="Normal"/>
    <w:link w:val="Heading1Char"/>
    <w:qFormat/>
    <w:rsid w:val="001E778B"/>
    <w:pPr>
      <w:keepNext/>
      <w:spacing w:before="240" w:after="60" w:line="276" w:lineRule="auto"/>
      <w:outlineLvl w:val="0"/>
    </w:pPr>
    <w:rPr>
      <w:rFonts w:ascii="Cambria" w:eastAsia="Times New Roman" w:hAnsi="Cambria"/>
      <w:b/>
      <w:bCs/>
      <w:kern w:val="32"/>
      <w:sz w:val="32"/>
      <w:szCs w:val="32"/>
      <w:lang w:val="en-US"/>
    </w:rPr>
  </w:style>
  <w:style w:type="paragraph" w:styleId="Heading3">
    <w:name w:val="heading 3"/>
    <w:basedOn w:val="Normal"/>
    <w:next w:val="Normal"/>
    <w:link w:val="Heading3Char"/>
    <w:uiPriority w:val="9"/>
    <w:semiHidden/>
    <w:unhideWhenUsed/>
    <w:qFormat/>
    <w:rsid w:val="003D1796"/>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370E"/>
    <w:pPr>
      <w:tabs>
        <w:tab w:val="center" w:pos="4513"/>
        <w:tab w:val="right" w:pos="9026"/>
      </w:tabs>
    </w:pPr>
  </w:style>
  <w:style w:type="character" w:customStyle="1" w:styleId="HeaderChar">
    <w:name w:val="Header Char"/>
    <w:basedOn w:val="DefaultParagraphFont"/>
    <w:link w:val="Header"/>
    <w:uiPriority w:val="99"/>
    <w:rsid w:val="001D370E"/>
    <w:rPr>
      <w:rFonts w:ascii="Times New Roman" w:hAnsi="Times New Roman" w:cs="Times New Roman"/>
      <w:sz w:val="24"/>
      <w:szCs w:val="24"/>
    </w:rPr>
  </w:style>
  <w:style w:type="paragraph" w:styleId="Footer">
    <w:name w:val="footer"/>
    <w:basedOn w:val="Normal"/>
    <w:link w:val="FooterChar"/>
    <w:uiPriority w:val="99"/>
    <w:unhideWhenUsed/>
    <w:rsid w:val="001D370E"/>
    <w:pPr>
      <w:tabs>
        <w:tab w:val="center" w:pos="4513"/>
        <w:tab w:val="right" w:pos="9026"/>
      </w:tabs>
    </w:pPr>
  </w:style>
  <w:style w:type="character" w:customStyle="1" w:styleId="FooterChar">
    <w:name w:val="Footer Char"/>
    <w:basedOn w:val="DefaultParagraphFont"/>
    <w:link w:val="Footer"/>
    <w:uiPriority w:val="99"/>
    <w:rsid w:val="001D370E"/>
    <w:rPr>
      <w:rFonts w:ascii="Times New Roman" w:hAnsi="Times New Roman" w:cs="Times New Roman"/>
      <w:sz w:val="24"/>
      <w:szCs w:val="24"/>
    </w:rPr>
  </w:style>
  <w:style w:type="paragraph" w:styleId="FootnoteText">
    <w:name w:val="footnote text"/>
    <w:basedOn w:val="Normal"/>
    <w:link w:val="FootnoteTextChar"/>
    <w:uiPriority w:val="99"/>
    <w:semiHidden/>
    <w:unhideWhenUsed/>
    <w:rsid w:val="007B738E"/>
    <w:rPr>
      <w:sz w:val="20"/>
      <w:szCs w:val="20"/>
    </w:rPr>
  </w:style>
  <w:style w:type="character" w:customStyle="1" w:styleId="FootnoteTextChar">
    <w:name w:val="Footnote Text Char"/>
    <w:basedOn w:val="DefaultParagraphFont"/>
    <w:link w:val="FootnoteText"/>
    <w:uiPriority w:val="99"/>
    <w:semiHidden/>
    <w:rsid w:val="007B738E"/>
    <w:rPr>
      <w:rFonts w:ascii="Times New Roman" w:hAnsi="Times New Roman" w:cs="Times New Roman"/>
      <w:sz w:val="20"/>
      <w:szCs w:val="20"/>
    </w:rPr>
  </w:style>
  <w:style w:type="character" w:styleId="FootnoteReference">
    <w:name w:val="footnote reference"/>
    <w:basedOn w:val="DefaultParagraphFont"/>
    <w:uiPriority w:val="99"/>
    <w:semiHidden/>
    <w:unhideWhenUsed/>
    <w:rsid w:val="007B738E"/>
    <w:rPr>
      <w:vertAlign w:val="superscript"/>
    </w:rPr>
  </w:style>
  <w:style w:type="character" w:styleId="Hyperlink">
    <w:name w:val="Hyperlink"/>
    <w:basedOn w:val="DefaultParagraphFont"/>
    <w:uiPriority w:val="99"/>
    <w:semiHidden/>
    <w:unhideWhenUsed/>
    <w:rsid w:val="007B738E"/>
    <w:rPr>
      <w:color w:val="0000FF"/>
      <w:u w:val="single"/>
    </w:rPr>
  </w:style>
  <w:style w:type="paragraph" w:styleId="ListParagraph">
    <w:name w:val="List Paragraph"/>
    <w:basedOn w:val="Normal"/>
    <w:uiPriority w:val="34"/>
    <w:qFormat/>
    <w:rsid w:val="000F604C"/>
    <w:pPr>
      <w:ind w:left="720"/>
      <w:contextualSpacing/>
    </w:pPr>
  </w:style>
  <w:style w:type="character" w:styleId="CommentReference">
    <w:name w:val="annotation reference"/>
    <w:basedOn w:val="DefaultParagraphFont"/>
    <w:uiPriority w:val="99"/>
    <w:semiHidden/>
    <w:unhideWhenUsed/>
    <w:rsid w:val="007414A1"/>
    <w:rPr>
      <w:sz w:val="16"/>
      <w:szCs w:val="16"/>
    </w:rPr>
  </w:style>
  <w:style w:type="paragraph" w:styleId="CommentText">
    <w:name w:val="annotation text"/>
    <w:basedOn w:val="Normal"/>
    <w:link w:val="CommentTextChar"/>
    <w:uiPriority w:val="99"/>
    <w:unhideWhenUsed/>
    <w:rsid w:val="007414A1"/>
    <w:rPr>
      <w:sz w:val="20"/>
      <w:szCs w:val="20"/>
    </w:rPr>
  </w:style>
  <w:style w:type="character" w:customStyle="1" w:styleId="CommentTextChar">
    <w:name w:val="Comment Text Char"/>
    <w:basedOn w:val="DefaultParagraphFont"/>
    <w:link w:val="CommentText"/>
    <w:uiPriority w:val="99"/>
    <w:rsid w:val="007414A1"/>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414A1"/>
    <w:rPr>
      <w:b/>
      <w:bCs/>
    </w:rPr>
  </w:style>
  <w:style w:type="character" w:customStyle="1" w:styleId="CommentSubjectChar">
    <w:name w:val="Comment Subject Char"/>
    <w:basedOn w:val="CommentTextChar"/>
    <w:link w:val="CommentSubject"/>
    <w:uiPriority w:val="99"/>
    <w:semiHidden/>
    <w:rsid w:val="007414A1"/>
    <w:rPr>
      <w:rFonts w:ascii="Times New Roman" w:hAnsi="Times New Roman" w:cs="Times New Roman"/>
      <w:b/>
      <w:bCs/>
      <w:sz w:val="20"/>
      <w:szCs w:val="20"/>
    </w:rPr>
  </w:style>
  <w:style w:type="character" w:styleId="FollowedHyperlink">
    <w:name w:val="FollowedHyperlink"/>
    <w:basedOn w:val="DefaultParagraphFont"/>
    <w:uiPriority w:val="99"/>
    <w:semiHidden/>
    <w:unhideWhenUsed/>
    <w:rsid w:val="001E778B"/>
    <w:rPr>
      <w:color w:val="954F72" w:themeColor="followedHyperlink"/>
      <w:u w:val="single"/>
    </w:rPr>
  </w:style>
  <w:style w:type="character" w:customStyle="1" w:styleId="Heading1Char">
    <w:name w:val="Heading 1 Char"/>
    <w:basedOn w:val="DefaultParagraphFont"/>
    <w:link w:val="Heading1"/>
    <w:rsid w:val="001E778B"/>
    <w:rPr>
      <w:rFonts w:ascii="Cambria" w:eastAsia="Times New Roman" w:hAnsi="Cambria" w:cs="Times New Roman"/>
      <w:b/>
      <w:bCs/>
      <w:kern w:val="32"/>
      <w:sz w:val="32"/>
      <w:szCs w:val="32"/>
      <w:lang w:val="en-US"/>
    </w:rPr>
  </w:style>
  <w:style w:type="paragraph" w:styleId="Revision">
    <w:name w:val="Revision"/>
    <w:hidden/>
    <w:uiPriority w:val="99"/>
    <w:semiHidden/>
    <w:rsid w:val="0071376D"/>
    <w:pPr>
      <w:spacing w:after="0" w:line="240" w:lineRule="auto"/>
    </w:pPr>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3D1796"/>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3D1796"/>
    <w:pPr>
      <w:spacing w:before="100" w:beforeAutospacing="1" w:after="100" w:afterAutospacing="1"/>
    </w:pPr>
    <w:rPr>
      <w:rFonts w:eastAsia="Times New Roman"/>
      <w:lang w:eastAsia="ko-KR"/>
    </w:rPr>
  </w:style>
  <w:style w:type="character" w:styleId="Strong">
    <w:name w:val="Strong"/>
    <w:basedOn w:val="DefaultParagraphFont"/>
    <w:uiPriority w:val="22"/>
    <w:qFormat/>
    <w:rsid w:val="006212C2"/>
    <w:rPr>
      <w:b/>
      <w:bCs/>
    </w:rPr>
  </w:style>
  <w:style w:type="paragraph" w:styleId="BodyText">
    <w:name w:val="Body Text"/>
    <w:basedOn w:val="Normal"/>
    <w:link w:val="BodyTextChar"/>
    <w:rsid w:val="00787E31"/>
    <w:pPr>
      <w:jc w:val="both"/>
    </w:pPr>
    <w:rPr>
      <w:rFonts w:eastAsia="Times New Roman"/>
      <w:szCs w:val="20"/>
    </w:rPr>
  </w:style>
  <w:style w:type="character" w:customStyle="1" w:styleId="BodyTextChar">
    <w:name w:val="Body Text Char"/>
    <w:basedOn w:val="DefaultParagraphFont"/>
    <w:link w:val="BodyText"/>
    <w:rsid w:val="00787E31"/>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411274">
      <w:bodyDiv w:val="1"/>
      <w:marLeft w:val="0"/>
      <w:marRight w:val="0"/>
      <w:marTop w:val="0"/>
      <w:marBottom w:val="0"/>
      <w:divBdr>
        <w:top w:val="none" w:sz="0" w:space="0" w:color="auto"/>
        <w:left w:val="none" w:sz="0" w:space="0" w:color="auto"/>
        <w:bottom w:val="none" w:sz="0" w:space="0" w:color="auto"/>
        <w:right w:val="none" w:sz="0" w:space="0" w:color="auto"/>
      </w:divBdr>
    </w:div>
    <w:div w:id="326442327">
      <w:bodyDiv w:val="1"/>
      <w:marLeft w:val="0"/>
      <w:marRight w:val="0"/>
      <w:marTop w:val="0"/>
      <w:marBottom w:val="0"/>
      <w:divBdr>
        <w:top w:val="none" w:sz="0" w:space="0" w:color="auto"/>
        <w:left w:val="none" w:sz="0" w:space="0" w:color="auto"/>
        <w:bottom w:val="none" w:sz="0" w:space="0" w:color="auto"/>
        <w:right w:val="none" w:sz="0" w:space="0" w:color="auto"/>
      </w:divBdr>
    </w:div>
    <w:div w:id="364402113">
      <w:bodyDiv w:val="1"/>
      <w:marLeft w:val="0"/>
      <w:marRight w:val="0"/>
      <w:marTop w:val="0"/>
      <w:marBottom w:val="0"/>
      <w:divBdr>
        <w:top w:val="none" w:sz="0" w:space="0" w:color="auto"/>
        <w:left w:val="none" w:sz="0" w:space="0" w:color="auto"/>
        <w:bottom w:val="none" w:sz="0" w:space="0" w:color="auto"/>
        <w:right w:val="none" w:sz="0" w:space="0" w:color="auto"/>
      </w:divBdr>
    </w:div>
    <w:div w:id="383215419">
      <w:bodyDiv w:val="1"/>
      <w:marLeft w:val="0"/>
      <w:marRight w:val="0"/>
      <w:marTop w:val="0"/>
      <w:marBottom w:val="0"/>
      <w:divBdr>
        <w:top w:val="none" w:sz="0" w:space="0" w:color="auto"/>
        <w:left w:val="none" w:sz="0" w:space="0" w:color="auto"/>
        <w:bottom w:val="none" w:sz="0" w:space="0" w:color="auto"/>
        <w:right w:val="none" w:sz="0" w:space="0" w:color="auto"/>
      </w:divBdr>
    </w:div>
    <w:div w:id="746028261">
      <w:bodyDiv w:val="1"/>
      <w:marLeft w:val="0"/>
      <w:marRight w:val="0"/>
      <w:marTop w:val="0"/>
      <w:marBottom w:val="0"/>
      <w:divBdr>
        <w:top w:val="none" w:sz="0" w:space="0" w:color="auto"/>
        <w:left w:val="none" w:sz="0" w:space="0" w:color="auto"/>
        <w:bottom w:val="none" w:sz="0" w:space="0" w:color="auto"/>
        <w:right w:val="none" w:sz="0" w:space="0" w:color="auto"/>
      </w:divBdr>
    </w:div>
    <w:div w:id="835917309">
      <w:bodyDiv w:val="1"/>
      <w:marLeft w:val="0"/>
      <w:marRight w:val="0"/>
      <w:marTop w:val="0"/>
      <w:marBottom w:val="0"/>
      <w:divBdr>
        <w:top w:val="none" w:sz="0" w:space="0" w:color="auto"/>
        <w:left w:val="none" w:sz="0" w:space="0" w:color="auto"/>
        <w:bottom w:val="none" w:sz="0" w:space="0" w:color="auto"/>
        <w:right w:val="none" w:sz="0" w:space="0" w:color="auto"/>
      </w:divBdr>
    </w:div>
    <w:div w:id="1215892536">
      <w:bodyDiv w:val="1"/>
      <w:marLeft w:val="0"/>
      <w:marRight w:val="0"/>
      <w:marTop w:val="0"/>
      <w:marBottom w:val="0"/>
      <w:divBdr>
        <w:top w:val="none" w:sz="0" w:space="0" w:color="auto"/>
        <w:left w:val="none" w:sz="0" w:space="0" w:color="auto"/>
        <w:bottom w:val="none" w:sz="0" w:space="0" w:color="auto"/>
        <w:right w:val="none" w:sz="0" w:space="0" w:color="auto"/>
      </w:divBdr>
    </w:div>
    <w:div w:id="1545407306">
      <w:bodyDiv w:val="1"/>
      <w:marLeft w:val="0"/>
      <w:marRight w:val="0"/>
      <w:marTop w:val="0"/>
      <w:marBottom w:val="0"/>
      <w:divBdr>
        <w:top w:val="none" w:sz="0" w:space="0" w:color="auto"/>
        <w:left w:val="none" w:sz="0" w:space="0" w:color="auto"/>
        <w:bottom w:val="none" w:sz="0" w:space="0" w:color="auto"/>
        <w:right w:val="none" w:sz="0" w:space="0" w:color="auto"/>
      </w:divBdr>
    </w:div>
    <w:div w:id="1695887974">
      <w:bodyDiv w:val="1"/>
      <w:marLeft w:val="0"/>
      <w:marRight w:val="0"/>
      <w:marTop w:val="0"/>
      <w:marBottom w:val="0"/>
      <w:divBdr>
        <w:top w:val="none" w:sz="0" w:space="0" w:color="auto"/>
        <w:left w:val="none" w:sz="0" w:space="0" w:color="auto"/>
        <w:bottom w:val="none" w:sz="0" w:space="0" w:color="auto"/>
        <w:right w:val="none" w:sz="0" w:space="0" w:color="auto"/>
      </w:divBdr>
    </w:div>
    <w:div w:id="1812937481">
      <w:bodyDiv w:val="1"/>
      <w:marLeft w:val="0"/>
      <w:marRight w:val="0"/>
      <w:marTop w:val="0"/>
      <w:marBottom w:val="0"/>
      <w:divBdr>
        <w:top w:val="none" w:sz="0" w:space="0" w:color="auto"/>
        <w:left w:val="none" w:sz="0" w:space="0" w:color="auto"/>
        <w:bottom w:val="none" w:sz="0" w:space="0" w:color="auto"/>
        <w:right w:val="none" w:sz="0" w:space="0" w:color="auto"/>
      </w:divBdr>
    </w:div>
    <w:div w:id="1822574132">
      <w:bodyDiv w:val="1"/>
      <w:marLeft w:val="0"/>
      <w:marRight w:val="0"/>
      <w:marTop w:val="0"/>
      <w:marBottom w:val="0"/>
      <w:divBdr>
        <w:top w:val="none" w:sz="0" w:space="0" w:color="auto"/>
        <w:left w:val="none" w:sz="0" w:space="0" w:color="auto"/>
        <w:bottom w:val="none" w:sz="0" w:space="0" w:color="auto"/>
        <w:right w:val="none" w:sz="0" w:space="0" w:color="auto"/>
      </w:divBdr>
    </w:div>
    <w:div w:id="1887255771">
      <w:bodyDiv w:val="1"/>
      <w:marLeft w:val="0"/>
      <w:marRight w:val="0"/>
      <w:marTop w:val="0"/>
      <w:marBottom w:val="0"/>
      <w:divBdr>
        <w:top w:val="none" w:sz="0" w:space="0" w:color="auto"/>
        <w:left w:val="none" w:sz="0" w:space="0" w:color="auto"/>
        <w:bottom w:val="none" w:sz="0" w:space="0" w:color="auto"/>
        <w:right w:val="none" w:sz="0" w:space="0" w:color="auto"/>
      </w:divBdr>
    </w:div>
    <w:div w:id="1940672477">
      <w:bodyDiv w:val="1"/>
      <w:marLeft w:val="0"/>
      <w:marRight w:val="0"/>
      <w:marTop w:val="0"/>
      <w:marBottom w:val="0"/>
      <w:divBdr>
        <w:top w:val="none" w:sz="0" w:space="0" w:color="auto"/>
        <w:left w:val="none" w:sz="0" w:space="0" w:color="auto"/>
        <w:bottom w:val="none" w:sz="0" w:space="0" w:color="auto"/>
        <w:right w:val="none" w:sz="0" w:space="0" w:color="auto"/>
      </w:divBdr>
    </w:div>
    <w:div w:id="1966036916">
      <w:bodyDiv w:val="1"/>
      <w:marLeft w:val="0"/>
      <w:marRight w:val="0"/>
      <w:marTop w:val="0"/>
      <w:marBottom w:val="0"/>
      <w:divBdr>
        <w:top w:val="none" w:sz="0" w:space="0" w:color="auto"/>
        <w:left w:val="none" w:sz="0" w:space="0" w:color="auto"/>
        <w:bottom w:val="none" w:sz="0" w:space="0" w:color="auto"/>
        <w:right w:val="none" w:sz="0" w:space="0" w:color="auto"/>
      </w:divBdr>
    </w:div>
    <w:div w:id="1975480451">
      <w:bodyDiv w:val="1"/>
      <w:marLeft w:val="0"/>
      <w:marRight w:val="0"/>
      <w:marTop w:val="0"/>
      <w:marBottom w:val="0"/>
      <w:divBdr>
        <w:top w:val="none" w:sz="0" w:space="0" w:color="auto"/>
        <w:left w:val="none" w:sz="0" w:space="0" w:color="auto"/>
        <w:bottom w:val="none" w:sz="0" w:space="0" w:color="auto"/>
        <w:right w:val="none" w:sz="0" w:space="0" w:color="auto"/>
      </w:divBdr>
    </w:div>
    <w:div w:id="2114128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39c5a3974f0c1a9325b3bd7c09f1d90f">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3577a63e8f468f5c79a0a79c10f988bf"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2024-05-06T18:35:31+00:00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F91453C-5C6C-4752-8A89-22CCD4E47988}">
  <ds:schemaRefs>
    <ds:schemaRef ds:uri="http://schemas.microsoft.com/sharepoint/v3/contenttype/forms"/>
  </ds:schemaRefs>
</ds:datastoreItem>
</file>

<file path=customXml/itemProps2.xml><?xml version="1.0" encoding="utf-8"?>
<ds:datastoreItem xmlns:ds="http://schemas.openxmlformats.org/officeDocument/2006/customXml" ds:itemID="{A56CCB94-9DE6-43B1-8FC1-449F4EF4AE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b248d7e1-e1e1-4a8e-9310-749402edb8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A235B79-350F-4DF6-A745-BB1F505F9108}">
  <ds:schemaRefs>
    <ds:schemaRef ds:uri="http://schemas.microsoft.com/office/2006/metadata/properties"/>
    <ds:schemaRef ds:uri="http://schemas.microsoft.com/office/infopath/2007/PartnerControls"/>
    <ds:schemaRef ds:uri="985ec44e-1bab-4c0b-9df0-6ba128686fc9"/>
    <ds:schemaRef ds:uri="11a6fe0c-d8de-4390-afb3-d9c7c54181f0"/>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1181</Words>
  <Characters>6732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Fleming, Lauren</dc:creator>
  <cp:keywords/>
  <dc:description/>
  <cp:lastModifiedBy>Gabriella Habtom</cp:lastModifiedBy>
  <cp:revision>4</cp:revision>
  <dcterms:created xsi:type="dcterms:W3CDTF">2024-06-30T13:16:00Z</dcterms:created>
  <dcterms:modified xsi:type="dcterms:W3CDTF">2024-07-01T05:42:00Z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y fmtid="{D5CDD505-2E9C-101B-9397-08002B2CF9AE}" pid="3" name="Order">
    <vt:r8>100</vt:r8>
  </property>
  <property fmtid="{D5CDD505-2E9C-101B-9397-08002B2CF9AE}" pid="4" name="GrammarlyDocumentId">
    <vt:lpwstr>2cc8afd4f5e9a5505a0b26859c52d0f081877e8ebe56b84333e2f5f8d087b534</vt:lpwstr>
  </property>
</Properties>
</file>