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4B8" w:rsidRDefault="006744B8"/>
    <w:p w:rsidR="006744B8" w:rsidRPr="006744B8" w:rsidRDefault="006744B8" w:rsidP="006744B8">
      <w:pPr>
        <w:jc w:val="center"/>
        <w:rPr>
          <w:rFonts w:ascii="Arial" w:hAnsi="Arial" w:cs="Arial"/>
          <w:b/>
        </w:rPr>
      </w:pPr>
      <w:r w:rsidRPr="006744B8">
        <w:rPr>
          <w:rFonts w:ascii="Arial" w:hAnsi="Arial" w:cs="Arial"/>
          <w:b/>
        </w:rPr>
        <w:t>ANEXO 22</w:t>
      </w:r>
    </w:p>
    <w:p w:rsidR="006744B8" w:rsidRPr="006744B8" w:rsidRDefault="006744B8" w:rsidP="006744B8">
      <w:pPr>
        <w:spacing w:after="0" w:line="240" w:lineRule="auto"/>
        <w:jc w:val="center"/>
        <w:rPr>
          <w:rFonts w:ascii="Arial" w:hAnsi="Arial" w:cs="Arial"/>
          <w:b/>
        </w:rPr>
      </w:pPr>
      <w:r w:rsidRPr="006744B8">
        <w:rPr>
          <w:rFonts w:ascii="Arial" w:hAnsi="Arial" w:cs="Arial"/>
          <w:b/>
        </w:rPr>
        <w:t>GRÁFICO 1. REPORTE A NIVEL NACIONAL DEL SINNA-MÓDULO DE INFORMACIÓN DE DEFENSORÍAS MID</w:t>
      </w:r>
      <w:r>
        <w:rPr>
          <w:rFonts w:ascii="Arial" w:hAnsi="Arial" w:cs="Arial"/>
          <w:b/>
        </w:rPr>
        <w:t>*</w:t>
      </w:r>
      <w:r w:rsidRPr="006744B8">
        <w:rPr>
          <w:rFonts w:ascii="Arial" w:hAnsi="Arial" w:cs="Arial"/>
          <w:b/>
        </w:rPr>
        <w:t>.</w:t>
      </w:r>
    </w:p>
    <w:p w:rsidR="00775859" w:rsidRPr="006744B8" w:rsidRDefault="006744B8" w:rsidP="006744B8">
      <w:pPr>
        <w:spacing w:after="0" w:line="240" w:lineRule="auto"/>
        <w:jc w:val="center"/>
        <w:rPr>
          <w:rFonts w:ascii="Arial" w:hAnsi="Arial" w:cs="Arial"/>
          <w:b/>
        </w:rPr>
      </w:pPr>
      <w:r w:rsidRPr="006744B8">
        <w:rPr>
          <w:rFonts w:ascii="Arial" w:hAnsi="Arial" w:cs="Arial"/>
          <w:b/>
        </w:rPr>
        <w:t>CASOS REGISTRADOS AL SISTEMA A NIVEL NACIONAL.</w:t>
      </w:r>
    </w:p>
    <w:p w:rsidR="006744B8" w:rsidRPr="006744B8" w:rsidRDefault="006744B8" w:rsidP="006744B8">
      <w:pPr>
        <w:spacing w:after="0" w:line="240" w:lineRule="auto"/>
        <w:jc w:val="center"/>
        <w:rPr>
          <w:rFonts w:ascii="Arial" w:hAnsi="Arial" w:cs="Arial"/>
          <w:b/>
        </w:rPr>
      </w:pPr>
      <w:r w:rsidRPr="006744B8">
        <w:rPr>
          <w:rFonts w:ascii="Arial" w:hAnsi="Arial" w:cs="Arial"/>
          <w:b/>
        </w:rPr>
        <w:t>PERIODO JUNIO 2018 – DICIEMBRE 2018</w:t>
      </w:r>
    </w:p>
    <w:p w:rsidR="00CB7422" w:rsidRDefault="00A156D4">
      <w:r>
        <w:rPr>
          <w:noProof/>
          <w:lang w:eastAsia="es-BO"/>
        </w:rPr>
        <w:drawing>
          <wp:inline distT="0" distB="0" distL="0" distR="0">
            <wp:extent cx="8867775" cy="4438650"/>
            <wp:effectExtent l="19050" t="19050" r="28575" b="190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7775" cy="44386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859" w:rsidRDefault="006744B8" w:rsidP="006744B8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6744B8">
        <w:rPr>
          <w:rFonts w:ascii="Arial" w:hAnsi="Arial" w:cs="Arial"/>
          <w:sz w:val="16"/>
          <w:szCs w:val="16"/>
        </w:rPr>
        <w:t xml:space="preserve">Fuente: </w:t>
      </w:r>
      <w:bookmarkStart w:id="0" w:name="_GoBack"/>
      <w:r w:rsidRPr="006744B8">
        <w:rPr>
          <w:rFonts w:ascii="Arial" w:hAnsi="Arial" w:cs="Arial"/>
          <w:sz w:val="16"/>
          <w:szCs w:val="16"/>
        </w:rPr>
        <w:t>Sistema de Información de Niñas, Niños y Adolescentes</w:t>
      </w:r>
      <w:bookmarkEnd w:id="0"/>
      <w:r w:rsidRPr="006744B8">
        <w:rPr>
          <w:rFonts w:ascii="Arial" w:hAnsi="Arial" w:cs="Arial"/>
          <w:sz w:val="16"/>
          <w:szCs w:val="16"/>
        </w:rPr>
        <w:t>.</w:t>
      </w:r>
    </w:p>
    <w:p w:rsidR="006744B8" w:rsidRDefault="006744B8" w:rsidP="006744B8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*la Información es extraída únicamente de la Defensorías de la Niñez y Adolescencia que actualizaron sus reportes. El MID se encuentra en proceso de implementación.</w:t>
      </w:r>
    </w:p>
    <w:p w:rsidR="006744B8" w:rsidRDefault="006744B8">
      <w:pPr>
        <w:rPr>
          <w:rFonts w:ascii="Arial" w:hAnsi="Arial" w:cs="Arial"/>
          <w:sz w:val="16"/>
          <w:szCs w:val="16"/>
        </w:rPr>
      </w:pPr>
    </w:p>
    <w:p w:rsidR="006744B8" w:rsidRDefault="006744B8">
      <w:pPr>
        <w:rPr>
          <w:rFonts w:ascii="Arial" w:hAnsi="Arial" w:cs="Arial"/>
          <w:sz w:val="16"/>
          <w:szCs w:val="16"/>
        </w:rPr>
      </w:pPr>
    </w:p>
    <w:p w:rsidR="006744B8" w:rsidRDefault="006744B8">
      <w:pPr>
        <w:rPr>
          <w:rFonts w:ascii="Arial" w:hAnsi="Arial" w:cs="Arial"/>
          <w:sz w:val="16"/>
          <w:szCs w:val="16"/>
        </w:rPr>
      </w:pPr>
    </w:p>
    <w:p w:rsidR="006744B8" w:rsidRDefault="006744B8">
      <w:pPr>
        <w:rPr>
          <w:rFonts w:ascii="Arial" w:hAnsi="Arial" w:cs="Arial"/>
          <w:sz w:val="16"/>
          <w:szCs w:val="16"/>
        </w:rPr>
      </w:pPr>
    </w:p>
    <w:p w:rsidR="006744B8" w:rsidRPr="006744B8" w:rsidRDefault="006744B8">
      <w:pPr>
        <w:rPr>
          <w:rFonts w:ascii="Arial" w:hAnsi="Arial" w:cs="Arial"/>
          <w:sz w:val="16"/>
          <w:szCs w:val="16"/>
        </w:rPr>
      </w:pPr>
    </w:p>
    <w:p w:rsidR="00775859" w:rsidRDefault="00775859" w:rsidP="006744B8">
      <w:pPr>
        <w:jc w:val="center"/>
      </w:pPr>
      <w:r>
        <w:rPr>
          <w:noProof/>
          <w:lang w:eastAsia="es-BO"/>
        </w:rPr>
        <w:drawing>
          <wp:inline distT="0" distB="0" distL="0" distR="0">
            <wp:extent cx="5966460" cy="5547360"/>
            <wp:effectExtent l="19050" t="1905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/>
                    <a:srcRect l="12380" t="3700" r="4055" b="3414"/>
                    <a:stretch/>
                  </pic:blipFill>
                  <pic:spPr bwMode="auto">
                    <a:xfrm>
                      <a:off x="0" y="0"/>
                      <a:ext cx="5966460" cy="554736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44B8" w:rsidRDefault="006744B8" w:rsidP="006744B8">
      <w:pPr>
        <w:ind w:left="2124" w:firstLine="708"/>
        <w:rPr>
          <w:rFonts w:ascii="Arial" w:hAnsi="Arial" w:cs="Arial"/>
          <w:sz w:val="16"/>
          <w:szCs w:val="16"/>
        </w:rPr>
      </w:pPr>
      <w:r w:rsidRPr="006744B8">
        <w:rPr>
          <w:rFonts w:ascii="Arial" w:hAnsi="Arial" w:cs="Arial"/>
          <w:sz w:val="16"/>
          <w:szCs w:val="16"/>
        </w:rPr>
        <w:t>Fuente: Sistema de Información de Niñas, Niños y Adolescentes.</w:t>
      </w:r>
    </w:p>
    <w:p w:rsidR="00775859" w:rsidRDefault="00775859"/>
    <w:sectPr w:rsidR="00775859" w:rsidSect="00A156D4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6D4"/>
    <w:rsid w:val="00004F2C"/>
    <w:rsid w:val="001C524B"/>
    <w:rsid w:val="006744B8"/>
    <w:rsid w:val="00775859"/>
    <w:rsid w:val="00A156D4"/>
    <w:rsid w:val="00B841E3"/>
    <w:rsid w:val="00C21C3E"/>
    <w:rsid w:val="00E8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D3C73"/>
  <w15:docId w15:val="{97E78800-FB29-45C6-8227-6610BA546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4F2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15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56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customXml" Target="../customXml/item4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1825A1-31B2-4B72-AC39-33F2E7E7B2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101117-D978-49ED-ABD1-4A52E341BD40}"/>
</file>

<file path=customXml/itemProps3.xml><?xml version="1.0" encoding="utf-8"?>
<ds:datastoreItem xmlns:ds="http://schemas.openxmlformats.org/officeDocument/2006/customXml" ds:itemID="{EAC631FC-1054-4DAE-8429-6DF2DC66CB27}"/>
</file>

<file path=customXml/itemProps4.xml><?xml version="1.0" encoding="utf-8"?>
<ds:datastoreItem xmlns:ds="http://schemas.openxmlformats.org/officeDocument/2006/customXml" ds:itemID="{E055566C-2696-45D8-879E-5944266605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Carlos</dc:creator>
  <cp:lastModifiedBy>Paola Rendon Rada</cp:lastModifiedBy>
  <cp:revision>2</cp:revision>
  <dcterms:created xsi:type="dcterms:W3CDTF">2019-03-11T00:10:00Z</dcterms:created>
  <dcterms:modified xsi:type="dcterms:W3CDTF">2019-03-11T00:10:00Z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