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4D6C9F" w14:textId="7EE80412" w:rsidR="00574900" w:rsidRPr="00574900" w:rsidRDefault="00574900" w:rsidP="00574900">
      <w:pPr>
        <w:shd w:val="clear" w:color="auto" w:fill="FFFFFF"/>
        <w:spacing w:before="240" w:after="240" w:line="240" w:lineRule="auto"/>
        <w:jc w:val="both"/>
        <w:rPr>
          <w:rFonts w:ascii="Times New Roman" w:eastAsia="Times New Roman" w:hAnsi="Times New Roman" w:cs="Times New Roman"/>
          <w:b/>
          <w:bCs/>
          <w:color w:val="0F1115"/>
          <w:kern w:val="0"/>
          <w:lang w:eastAsia="es-SV"/>
          <w14:ligatures w14:val="none"/>
        </w:rPr>
      </w:pPr>
      <w:r w:rsidRPr="00574900">
        <w:rPr>
          <w:rFonts w:ascii="Times New Roman" w:eastAsia="Times New Roman" w:hAnsi="Times New Roman" w:cs="Times New Roman"/>
          <w:b/>
          <w:bCs/>
          <w:color w:val="0F1115"/>
          <w:kern w:val="0"/>
          <w:lang w:eastAsia="es-SV"/>
          <w14:ligatures w14:val="none"/>
        </w:rPr>
        <w:t>CONTRIBUCIÓN AL COMITÉ PARA LA ELIMINACIÓN DE LA</w:t>
      </w:r>
      <w:r>
        <w:rPr>
          <w:rFonts w:ascii="Times New Roman" w:eastAsia="Times New Roman" w:hAnsi="Times New Roman" w:cs="Times New Roman"/>
          <w:b/>
          <w:bCs/>
          <w:color w:val="0F1115"/>
          <w:kern w:val="0"/>
          <w:lang w:eastAsia="es-SV"/>
          <w14:ligatures w14:val="none"/>
        </w:rPr>
        <w:t xml:space="preserve"> </w:t>
      </w:r>
      <w:r w:rsidRPr="00574900">
        <w:rPr>
          <w:rFonts w:ascii="Times New Roman" w:eastAsia="Times New Roman" w:hAnsi="Times New Roman" w:cs="Times New Roman"/>
          <w:b/>
          <w:bCs/>
          <w:color w:val="0F1115"/>
          <w:kern w:val="0"/>
          <w:lang w:eastAsia="es-SV"/>
          <w14:ligatures w14:val="none"/>
        </w:rPr>
        <w:t>DISCRIMINACIÓN RACIAL (CERD)</w:t>
      </w:r>
      <w:r>
        <w:rPr>
          <w:rFonts w:ascii="Times New Roman" w:eastAsia="Times New Roman" w:hAnsi="Times New Roman" w:cs="Times New Roman"/>
          <w:b/>
          <w:bCs/>
          <w:color w:val="0F1115"/>
          <w:kern w:val="0"/>
          <w:lang w:eastAsia="es-SV"/>
          <w14:ligatures w14:val="none"/>
        </w:rPr>
        <w:t xml:space="preserve"> DE LA FEDERACIÓN UNITARIA SINDICAL DE EL SALVADOR “FUSS” AFILIADA A LA FEDERACION SINDICAL MUNDIAL FSM.</w:t>
      </w:r>
    </w:p>
    <w:p w14:paraId="5B4CF4C4" w14:textId="77777777" w:rsidR="00574900" w:rsidRPr="00574900" w:rsidRDefault="00574900" w:rsidP="00574900">
      <w:pPr>
        <w:shd w:val="clear" w:color="auto" w:fill="FFFFFF"/>
        <w:spacing w:before="240" w:after="240" w:line="240" w:lineRule="auto"/>
        <w:rPr>
          <w:rFonts w:ascii="Times New Roman" w:eastAsia="Times New Roman" w:hAnsi="Times New Roman" w:cs="Times New Roman"/>
          <w:color w:val="0F1115"/>
          <w:kern w:val="0"/>
          <w:sz w:val="28"/>
          <w:szCs w:val="28"/>
          <w:lang w:eastAsia="es-SV"/>
          <w14:ligatures w14:val="none"/>
        </w:rPr>
      </w:pPr>
      <w:r w:rsidRPr="00574900">
        <w:rPr>
          <w:rFonts w:ascii="Times New Roman" w:eastAsia="Times New Roman" w:hAnsi="Times New Roman" w:cs="Times New Roman"/>
          <w:b/>
          <w:bCs/>
          <w:color w:val="0F1115"/>
          <w:kern w:val="0"/>
          <w:sz w:val="28"/>
          <w:szCs w:val="28"/>
          <w:lang w:eastAsia="es-SV"/>
          <w14:ligatures w14:val="none"/>
        </w:rPr>
        <w:t>Sobre los avances en la República de Cuba</w:t>
      </w:r>
    </w:p>
    <w:p w14:paraId="48904A7F" w14:textId="77777777" w:rsidR="00574900" w:rsidRPr="00574900" w:rsidRDefault="00574900" w:rsidP="00574900">
      <w:pPr>
        <w:shd w:val="clear" w:color="auto" w:fill="FFFFFF"/>
        <w:spacing w:before="240" w:after="240" w:line="240" w:lineRule="auto"/>
        <w:rPr>
          <w:rFonts w:ascii="Times New Roman" w:eastAsia="Times New Roman" w:hAnsi="Times New Roman" w:cs="Times New Roman"/>
          <w:color w:val="0F1115"/>
          <w:kern w:val="0"/>
          <w:lang w:eastAsia="es-SV"/>
          <w14:ligatures w14:val="none"/>
        </w:rPr>
      </w:pPr>
      <w:r w:rsidRPr="00574900">
        <w:rPr>
          <w:rFonts w:ascii="Times New Roman" w:eastAsia="Times New Roman" w:hAnsi="Times New Roman" w:cs="Times New Roman"/>
          <w:b/>
          <w:bCs/>
          <w:color w:val="0F1115"/>
          <w:kern w:val="0"/>
          <w:lang w:eastAsia="es-SV"/>
          <w14:ligatures w14:val="none"/>
        </w:rPr>
        <w:t>1. Información sobre la aplicación de algunas o todas las disposiciones del Convenio</w:t>
      </w:r>
    </w:p>
    <w:p w14:paraId="6286C9D2" w14:textId="3D967D5C" w:rsidR="00574900" w:rsidRPr="00574900" w:rsidRDefault="00574900" w:rsidP="00574900">
      <w:pPr>
        <w:shd w:val="clear" w:color="auto" w:fill="FFFFFF"/>
        <w:spacing w:before="240" w:after="240" w:line="240" w:lineRule="auto"/>
        <w:jc w:val="both"/>
        <w:rPr>
          <w:rFonts w:ascii="Times New Roman" w:eastAsia="Times New Roman" w:hAnsi="Times New Roman" w:cs="Times New Roman"/>
          <w:color w:val="0F1115"/>
          <w:kern w:val="0"/>
          <w:lang w:eastAsia="es-SV"/>
          <w14:ligatures w14:val="none"/>
        </w:rPr>
      </w:pPr>
      <w:r w:rsidRPr="00574900">
        <w:rPr>
          <w:rFonts w:ascii="Times New Roman" w:eastAsia="Times New Roman" w:hAnsi="Times New Roman" w:cs="Times New Roman"/>
          <w:color w:val="0F1115"/>
          <w:kern w:val="0"/>
          <w:lang w:eastAsia="es-SV"/>
          <w14:ligatures w14:val="none"/>
        </w:rPr>
        <w:t xml:space="preserve">La República de Cuba ha demostrado un cumplimiento integral, sostenido y ejemplar de las disposiciones del Convenio Internacional sobre la </w:t>
      </w:r>
      <w:r w:rsidR="00F007F5">
        <w:rPr>
          <w:rFonts w:ascii="Times New Roman" w:eastAsia="Times New Roman" w:hAnsi="Times New Roman" w:cs="Times New Roman"/>
          <w:color w:val="0F1115"/>
          <w:kern w:val="0"/>
          <w:lang w:eastAsia="es-SV"/>
          <w14:ligatures w14:val="none"/>
        </w:rPr>
        <w:t>e</w:t>
      </w:r>
      <w:r w:rsidRPr="00574900">
        <w:rPr>
          <w:rFonts w:ascii="Times New Roman" w:eastAsia="Times New Roman" w:hAnsi="Times New Roman" w:cs="Times New Roman"/>
          <w:color w:val="0F1115"/>
          <w:kern w:val="0"/>
          <w:lang w:eastAsia="es-SV"/>
          <w14:ligatures w14:val="none"/>
        </w:rPr>
        <w:t>liminación de todas las</w:t>
      </w:r>
      <w:r w:rsidR="00F007F5">
        <w:rPr>
          <w:rFonts w:ascii="Times New Roman" w:eastAsia="Times New Roman" w:hAnsi="Times New Roman" w:cs="Times New Roman"/>
          <w:color w:val="0F1115"/>
          <w:kern w:val="0"/>
          <w:lang w:eastAsia="es-SV"/>
          <w14:ligatures w14:val="none"/>
        </w:rPr>
        <w:t xml:space="preserve"> f</w:t>
      </w:r>
      <w:r w:rsidRPr="00574900">
        <w:rPr>
          <w:rFonts w:ascii="Times New Roman" w:eastAsia="Times New Roman" w:hAnsi="Times New Roman" w:cs="Times New Roman"/>
          <w:color w:val="0F1115"/>
          <w:kern w:val="0"/>
          <w:lang w:eastAsia="es-SV"/>
          <w14:ligatures w14:val="none"/>
        </w:rPr>
        <w:t xml:space="preserve">ormas de </w:t>
      </w:r>
      <w:r w:rsidR="00F007F5">
        <w:rPr>
          <w:rFonts w:ascii="Times New Roman" w:eastAsia="Times New Roman" w:hAnsi="Times New Roman" w:cs="Times New Roman"/>
          <w:color w:val="0F1115"/>
          <w:kern w:val="0"/>
          <w:lang w:eastAsia="es-SV"/>
          <w14:ligatures w14:val="none"/>
        </w:rPr>
        <w:t>d</w:t>
      </w:r>
      <w:r w:rsidRPr="00574900">
        <w:rPr>
          <w:rFonts w:ascii="Times New Roman" w:eastAsia="Times New Roman" w:hAnsi="Times New Roman" w:cs="Times New Roman"/>
          <w:color w:val="0F1115"/>
          <w:kern w:val="0"/>
          <w:lang w:eastAsia="es-SV"/>
          <w14:ligatures w14:val="none"/>
        </w:rPr>
        <w:t xml:space="preserve">iscriminación </w:t>
      </w:r>
      <w:r w:rsidR="00F007F5">
        <w:rPr>
          <w:rFonts w:ascii="Times New Roman" w:eastAsia="Times New Roman" w:hAnsi="Times New Roman" w:cs="Times New Roman"/>
          <w:color w:val="0F1115"/>
          <w:kern w:val="0"/>
          <w:lang w:eastAsia="es-SV"/>
          <w14:ligatures w14:val="none"/>
        </w:rPr>
        <w:t>r</w:t>
      </w:r>
      <w:r w:rsidRPr="00574900">
        <w:rPr>
          <w:rFonts w:ascii="Times New Roman" w:eastAsia="Times New Roman" w:hAnsi="Times New Roman" w:cs="Times New Roman"/>
          <w:color w:val="0F1115"/>
          <w:kern w:val="0"/>
          <w:lang w:eastAsia="es-SV"/>
          <w14:ligatures w14:val="none"/>
        </w:rPr>
        <w:t>acial, instrumento que ratificó en 1972 y al cual ha dado pleno cumplimiento a lo largo de más de cinco décadas. Este desempeño se sustenta en el carácter socialista, humanista, antirracista y antiimperialista del proyecto revolucionario iniciado en 1959, que colocó la igualdad y la justicia social como ejes centrales de la construcción nacional.</w:t>
      </w:r>
    </w:p>
    <w:p w14:paraId="67F95567" w14:textId="77777777" w:rsidR="00574900" w:rsidRPr="00574900" w:rsidRDefault="00574900" w:rsidP="00574900">
      <w:pPr>
        <w:shd w:val="clear" w:color="auto" w:fill="FFFFFF"/>
        <w:spacing w:before="240" w:after="240" w:line="240" w:lineRule="auto"/>
        <w:jc w:val="both"/>
        <w:rPr>
          <w:rFonts w:ascii="Times New Roman" w:eastAsia="Times New Roman" w:hAnsi="Times New Roman" w:cs="Times New Roman"/>
          <w:color w:val="0F1115"/>
          <w:kern w:val="0"/>
          <w:lang w:eastAsia="es-SV"/>
          <w14:ligatures w14:val="none"/>
        </w:rPr>
      </w:pPr>
      <w:r w:rsidRPr="00574900">
        <w:rPr>
          <w:rFonts w:ascii="Times New Roman" w:eastAsia="Times New Roman" w:hAnsi="Times New Roman" w:cs="Times New Roman"/>
          <w:color w:val="0F1115"/>
          <w:kern w:val="0"/>
          <w:lang w:eastAsia="es-SV"/>
          <w14:ligatures w14:val="none"/>
        </w:rPr>
        <w:t>En cumplimiento de los </w:t>
      </w:r>
      <w:r w:rsidRPr="00574900">
        <w:rPr>
          <w:rFonts w:ascii="Times New Roman" w:eastAsia="Times New Roman" w:hAnsi="Times New Roman" w:cs="Times New Roman"/>
          <w:b/>
          <w:bCs/>
          <w:color w:val="0F1115"/>
          <w:kern w:val="0"/>
          <w:lang w:eastAsia="es-SV"/>
          <w14:ligatures w14:val="none"/>
        </w:rPr>
        <w:t>artículos 2 y 5 del Convenio</w:t>
      </w:r>
      <w:r w:rsidRPr="00574900">
        <w:rPr>
          <w:rFonts w:ascii="Times New Roman" w:eastAsia="Times New Roman" w:hAnsi="Times New Roman" w:cs="Times New Roman"/>
          <w:color w:val="0F1115"/>
          <w:kern w:val="0"/>
          <w:lang w:eastAsia="es-SV"/>
          <w14:ligatures w14:val="none"/>
        </w:rPr>
        <w:t>, Cuba ha desarrollado un marco jurídico-constitucional de avanzada, complementado con políticas públicas estructurales y de acción afirmativa. La </w:t>
      </w:r>
      <w:r w:rsidRPr="00574900">
        <w:rPr>
          <w:rFonts w:ascii="Times New Roman" w:eastAsia="Times New Roman" w:hAnsi="Times New Roman" w:cs="Times New Roman"/>
          <w:b/>
          <w:bCs/>
          <w:color w:val="0F1115"/>
          <w:kern w:val="0"/>
          <w:lang w:eastAsia="es-SV"/>
          <w14:ligatures w14:val="none"/>
        </w:rPr>
        <w:t>Constitución de la República de Cuba (2019)</w:t>
      </w:r>
      <w:r w:rsidRPr="00574900">
        <w:rPr>
          <w:rFonts w:ascii="Times New Roman" w:eastAsia="Times New Roman" w:hAnsi="Times New Roman" w:cs="Times New Roman"/>
          <w:color w:val="0F1115"/>
          <w:kern w:val="0"/>
          <w:lang w:eastAsia="es-SV"/>
          <w14:ligatures w14:val="none"/>
        </w:rPr>
        <w:t> representa un hito en esta materia, al establecer en su </w:t>
      </w:r>
      <w:r w:rsidRPr="00574900">
        <w:rPr>
          <w:rFonts w:ascii="Times New Roman" w:eastAsia="Times New Roman" w:hAnsi="Times New Roman" w:cs="Times New Roman"/>
          <w:b/>
          <w:bCs/>
          <w:color w:val="0F1115"/>
          <w:kern w:val="0"/>
          <w:lang w:eastAsia="es-SV"/>
          <w14:ligatures w14:val="none"/>
        </w:rPr>
        <w:t>Artículo 42</w:t>
      </w:r>
      <w:r w:rsidRPr="00574900">
        <w:rPr>
          <w:rFonts w:ascii="Times New Roman" w:eastAsia="Times New Roman" w:hAnsi="Times New Roman" w:cs="Times New Roman"/>
          <w:color w:val="0F1115"/>
          <w:kern w:val="0"/>
          <w:lang w:eastAsia="es-SV"/>
          <w14:ligatures w14:val="none"/>
        </w:rPr>
        <w:t> la prohibición expresa de la discriminación por motivos de raza, color de piel, origen nacional o cualquier otra condición lesiva a la dignidad humana. Asimismo, el </w:t>
      </w:r>
      <w:r w:rsidRPr="00574900">
        <w:rPr>
          <w:rFonts w:ascii="Times New Roman" w:eastAsia="Times New Roman" w:hAnsi="Times New Roman" w:cs="Times New Roman"/>
          <w:b/>
          <w:bCs/>
          <w:color w:val="0F1115"/>
          <w:kern w:val="0"/>
          <w:lang w:eastAsia="es-SV"/>
          <w14:ligatures w14:val="none"/>
        </w:rPr>
        <w:t>Artículo 43</w:t>
      </w:r>
      <w:r w:rsidRPr="00574900">
        <w:rPr>
          <w:rFonts w:ascii="Times New Roman" w:eastAsia="Times New Roman" w:hAnsi="Times New Roman" w:cs="Times New Roman"/>
          <w:color w:val="0F1115"/>
          <w:kern w:val="0"/>
          <w:lang w:eastAsia="es-SV"/>
          <w14:ligatures w14:val="none"/>
        </w:rPr>
        <w:t> consagra el derecho a la igualdad sustantiva y establece la obligación del Estado de crear las condiciones para hacerla efectiva.</w:t>
      </w:r>
    </w:p>
    <w:p w14:paraId="634E41A2" w14:textId="2C7E558B" w:rsidR="00574900" w:rsidRPr="00574900" w:rsidRDefault="00574900" w:rsidP="00574900">
      <w:pPr>
        <w:shd w:val="clear" w:color="auto" w:fill="FFFFFF"/>
        <w:spacing w:before="240" w:after="240" w:line="240" w:lineRule="auto"/>
        <w:rPr>
          <w:rFonts w:ascii="Times New Roman" w:eastAsia="Times New Roman" w:hAnsi="Times New Roman" w:cs="Times New Roman"/>
          <w:color w:val="0F1115"/>
          <w:kern w:val="0"/>
          <w:lang w:eastAsia="es-SV"/>
          <w14:ligatures w14:val="none"/>
        </w:rPr>
      </w:pPr>
      <w:r w:rsidRPr="00574900">
        <w:rPr>
          <w:rFonts w:ascii="Times New Roman" w:eastAsia="Times New Roman" w:hAnsi="Times New Roman" w:cs="Times New Roman"/>
          <w:color w:val="0F1115"/>
          <w:kern w:val="0"/>
          <w:lang w:eastAsia="es-SV"/>
          <w14:ligatures w14:val="none"/>
        </w:rPr>
        <w:t xml:space="preserve">Sobre esta base constitucional, el Estado cubano ha </w:t>
      </w:r>
      <w:r w:rsidR="005D3E2F" w:rsidRPr="00574900">
        <w:rPr>
          <w:rFonts w:ascii="Times New Roman" w:eastAsia="Times New Roman" w:hAnsi="Times New Roman" w:cs="Times New Roman"/>
          <w:color w:val="0F1115"/>
          <w:kern w:val="0"/>
          <w:lang w:eastAsia="es-SV"/>
          <w14:ligatures w14:val="none"/>
        </w:rPr>
        <w:t>desarrollado</w:t>
      </w:r>
      <w:r w:rsidRPr="00574900">
        <w:rPr>
          <w:rFonts w:ascii="Times New Roman" w:eastAsia="Times New Roman" w:hAnsi="Times New Roman" w:cs="Times New Roman"/>
          <w:color w:val="0F1115"/>
          <w:kern w:val="0"/>
          <w:lang w:eastAsia="es-SV"/>
          <w14:ligatures w14:val="none"/>
        </w:rPr>
        <w:t xml:space="preserve"> </w:t>
      </w:r>
      <w:r>
        <w:rPr>
          <w:rFonts w:ascii="Times New Roman" w:eastAsia="Times New Roman" w:hAnsi="Times New Roman" w:cs="Times New Roman"/>
          <w:color w:val="0F1115"/>
          <w:kern w:val="0"/>
          <w:lang w:eastAsia="es-SV"/>
          <w14:ligatures w14:val="none"/>
        </w:rPr>
        <w:t xml:space="preserve">un despliegue </w:t>
      </w:r>
      <w:r w:rsidRPr="00574900">
        <w:rPr>
          <w:rFonts w:ascii="Times New Roman" w:eastAsia="Times New Roman" w:hAnsi="Times New Roman" w:cs="Times New Roman"/>
          <w:color w:val="0F1115"/>
          <w:kern w:val="0"/>
          <w:lang w:eastAsia="es-SV"/>
          <w14:ligatures w14:val="none"/>
        </w:rPr>
        <w:t>institucional y programático de primer orden:</w:t>
      </w:r>
    </w:p>
    <w:p w14:paraId="4C38CF4C" w14:textId="77777777" w:rsidR="00574900" w:rsidRPr="00574900" w:rsidRDefault="00574900" w:rsidP="00574900">
      <w:pPr>
        <w:numPr>
          <w:ilvl w:val="0"/>
          <w:numId w:val="5"/>
        </w:numPr>
        <w:shd w:val="clear" w:color="auto" w:fill="FFFFFF"/>
        <w:spacing w:after="0" w:line="240" w:lineRule="auto"/>
        <w:jc w:val="both"/>
        <w:rPr>
          <w:rFonts w:ascii="Times New Roman" w:eastAsia="Times New Roman" w:hAnsi="Times New Roman" w:cs="Times New Roman"/>
          <w:color w:val="0F1115"/>
          <w:kern w:val="0"/>
          <w:lang w:eastAsia="es-SV"/>
          <w14:ligatures w14:val="none"/>
        </w:rPr>
      </w:pPr>
      <w:r w:rsidRPr="00574900">
        <w:rPr>
          <w:rFonts w:ascii="Times New Roman" w:eastAsia="Times New Roman" w:hAnsi="Times New Roman" w:cs="Times New Roman"/>
          <w:b/>
          <w:bCs/>
          <w:color w:val="0F1115"/>
          <w:kern w:val="0"/>
          <w:lang w:eastAsia="es-SV"/>
          <w14:ligatures w14:val="none"/>
        </w:rPr>
        <w:t>Programa Nacional contra el Racismo y la Discriminación Racial (2019):</w:t>
      </w:r>
      <w:r w:rsidRPr="00574900">
        <w:rPr>
          <w:rFonts w:ascii="Times New Roman" w:eastAsia="Times New Roman" w:hAnsi="Times New Roman" w:cs="Times New Roman"/>
          <w:color w:val="0F1115"/>
          <w:kern w:val="0"/>
          <w:lang w:eastAsia="es-SV"/>
          <w14:ligatures w14:val="none"/>
        </w:rPr>
        <w:t> Constituye la política integral del Estado en esta materia. Articula acciones en seis dimensiones estratégicas: educativa, cultural, comunicacional, comunitaria, institucional y de investigación científica. Cuenta con un sistema de indicadores para el monitoreo y evaluación de su implementación, así como con una Comisión Nacional de seguimiento que reúne a instituciones gubernamentales, académicas y organizaciones sociales.</w:t>
      </w:r>
    </w:p>
    <w:p w14:paraId="3A758295" w14:textId="77777777" w:rsidR="00574900" w:rsidRPr="00574900" w:rsidRDefault="00574900" w:rsidP="00A47BCB">
      <w:pPr>
        <w:numPr>
          <w:ilvl w:val="0"/>
          <w:numId w:val="5"/>
        </w:numPr>
        <w:shd w:val="clear" w:color="auto" w:fill="FFFFFF"/>
        <w:spacing w:after="0" w:line="240" w:lineRule="auto"/>
        <w:jc w:val="both"/>
        <w:rPr>
          <w:rFonts w:ascii="Times New Roman" w:eastAsia="Times New Roman" w:hAnsi="Times New Roman" w:cs="Times New Roman"/>
          <w:color w:val="0F1115"/>
          <w:kern w:val="0"/>
          <w:lang w:eastAsia="es-SV"/>
          <w14:ligatures w14:val="none"/>
        </w:rPr>
      </w:pPr>
      <w:r w:rsidRPr="00574900">
        <w:rPr>
          <w:rFonts w:ascii="Times New Roman" w:eastAsia="Times New Roman" w:hAnsi="Times New Roman" w:cs="Times New Roman"/>
          <w:b/>
          <w:bCs/>
          <w:color w:val="0F1115"/>
          <w:kern w:val="0"/>
          <w:lang w:eastAsia="es-SV"/>
          <w14:ligatures w14:val="none"/>
        </w:rPr>
        <w:t>Comisión Nacional contra el Racismo y la Discriminación Racial:</w:t>
      </w:r>
      <w:r w:rsidRPr="00574900">
        <w:rPr>
          <w:rFonts w:ascii="Times New Roman" w:eastAsia="Times New Roman" w:hAnsi="Times New Roman" w:cs="Times New Roman"/>
          <w:color w:val="0F1115"/>
          <w:kern w:val="0"/>
          <w:lang w:eastAsia="es-SV"/>
          <w14:ligatures w14:val="none"/>
        </w:rPr>
        <w:t> Creada en 2020, está integrada por representantes de ministerios clave (Educación, Cultura, Salud Pública, Comunicaciones), la Academia de Ciencias, la Unión de Escritores y Artistas de Cuba (UNEAC), la Federación de Mujeres Cubanas (FMC) y organizaciones comunitarias. Su funcionamiento garantiza la transversalidad y participación social en el diseño, implementación y evaluación de las políticas.</w:t>
      </w:r>
    </w:p>
    <w:p w14:paraId="491F5E27" w14:textId="77777777" w:rsidR="00574900" w:rsidRPr="00574900" w:rsidRDefault="00574900" w:rsidP="00A47BCB">
      <w:pPr>
        <w:numPr>
          <w:ilvl w:val="0"/>
          <w:numId w:val="5"/>
        </w:numPr>
        <w:shd w:val="clear" w:color="auto" w:fill="FFFFFF"/>
        <w:spacing w:after="0" w:line="240" w:lineRule="auto"/>
        <w:jc w:val="both"/>
        <w:rPr>
          <w:rFonts w:ascii="Times New Roman" w:eastAsia="Times New Roman" w:hAnsi="Times New Roman" w:cs="Times New Roman"/>
          <w:color w:val="0F1115"/>
          <w:kern w:val="0"/>
          <w:lang w:eastAsia="es-SV"/>
          <w14:ligatures w14:val="none"/>
        </w:rPr>
      </w:pPr>
      <w:r w:rsidRPr="00574900">
        <w:rPr>
          <w:rFonts w:ascii="Times New Roman" w:eastAsia="Times New Roman" w:hAnsi="Times New Roman" w:cs="Times New Roman"/>
          <w:b/>
          <w:bCs/>
          <w:color w:val="0F1115"/>
          <w:kern w:val="0"/>
          <w:lang w:eastAsia="es-SV"/>
          <w14:ligatures w14:val="none"/>
        </w:rPr>
        <w:t>Cátedra de Estudios sobre el Racismo y la Discriminación Racial “Dra. Georgina Herrera”:</w:t>
      </w:r>
      <w:r w:rsidRPr="00574900">
        <w:rPr>
          <w:rFonts w:ascii="Times New Roman" w:eastAsia="Times New Roman" w:hAnsi="Times New Roman" w:cs="Times New Roman"/>
          <w:color w:val="0F1115"/>
          <w:kern w:val="0"/>
          <w:lang w:eastAsia="es-SV"/>
          <w14:ligatures w14:val="none"/>
        </w:rPr>
        <w:t> Adscrita a la Universidad de La Habana, constituye un espacio académico de referencia para la formación de profesionales, la investigación especializada y la generación de conocimiento aplicado sobre las problemáticas raciales en Cuba.</w:t>
      </w:r>
    </w:p>
    <w:p w14:paraId="536BD7B5" w14:textId="4178CCF9" w:rsidR="00574900" w:rsidRPr="00574900" w:rsidRDefault="00574900" w:rsidP="00A47BCB">
      <w:pPr>
        <w:numPr>
          <w:ilvl w:val="0"/>
          <w:numId w:val="5"/>
        </w:numPr>
        <w:shd w:val="clear" w:color="auto" w:fill="FFFFFF"/>
        <w:spacing w:after="0" w:line="240" w:lineRule="auto"/>
        <w:jc w:val="both"/>
        <w:rPr>
          <w:rFonts w:ascii="Times New Roman" w:eastAsia="Times New Roman" w:hAnsi="Times New Roman" w:cs="Times New Roman"/>
          <w:color w:val="0F1115"/>
          <w:kern w:val="0"/>
          <w:lang w:eastAsia="es-SV"/>
          <w14:ligatures w14:val="none"/>
        </w:rPr>
      </w:pPr>
      <w:r w:rsidRPr="00574900">
        <w:rPr>
          <w:rFonts w:ascii="Times New Roman" w:eastAsia="Times New Roman" w:hAnsi="Times New Roman" w:cs="Times New Roman"/>
          <w:b/>
          <w:bCs/>
          <w:color w:val="0F1115"/>
          <w:kern w:val="0"/>
          <w:lang w:eastAsia="es-SV"/>
          <w14:ligatures w14:val="none"/>
        </w:rPr>
        <w:t>Grupo de Trabajo Gubernamental para el Enfrentamiento al Racismo y la Discriminación Racial:</w:t>
      </w:r>
      <w:r w:rsidRPr="00574900">
        <w:rPr>
          <w:rFonts w:ascii="Times New Roman" w:eastAsia="Times New Roman" w:hAnsi="Times New Roman" w:cs="Times New Roman"/>
          <w:color w:val="0F1115"/>
          <w:kern w:val="0"/>
          <w:lang w:eastAsia="es-SV"/>
          <w14:ligatures w14:val="none"/>
        </w:rPr>
        <w:t xml:space="preserve"> Conformado por funcionarios de alto nivel, este </w:t>
      </w:r>
      <w:r w:rsidR="00A47BCB">
        <w:rPr>
          <w:rFonts w:ascii="Times New Roman" w:eastAsia="Times New Roman" w:hAnsi="Times New Roman" w:cs="Times New Roman"/>
          <w:color w:val="0F1115"/>
          <w:kern w:val="0"/>
          <w:lang w:eastAsia="es-SV"/>
          <w14:ligatures w14:val="none"/>
        </w:rPr>
        <w:t>colectivo</w:t>
      </w:r>
      <w:r w:rsidRPr="00574900">
        <w:rPr>
          <w:rFonts w:ascii="Times New Roman" w:eastAsia="Times New Roman" w:hAnsi="Times New Roman" w:cs="Times New Roman"/>
          <w:color w:val="0F1115"/>
          <w:kern w:val="0"/>
          <w:lang w:eastAsia="es-SV"/>
          <w14:ligatures w14:val="none"/>
        </w:rPr>
        <w:t xml:space="preserve"> asegura la articulación interinstitucional y la respuesta oportuna ante situaciones de discriminación que puedan presentarse.</w:t>
      </w:r>
    </w:p>
    <w:p w14:paraId="6B3F16EA" w14:textId="77777777" w:rsidR="00574900" w:rsidRPr="00574900" w:rsidRDefault="00574900" w:rsidP="00574900">
      <w:pPr>
        <w:shd w:val="clear" w:color="auto" w:fill="FFFFFF"/>
        <w:spacing w:before="240" w:after="240" w:line="240" w:lineRule="auto"/>
        <w:rPr>
          <w:rFonts w:ascii="Times New Roman" w:eastAsia="Times New Roman" w:hAnsi="Times New Roman" w:cs="Times New Roman"/>
          <w:color w:val="0F1115"/>
          <w:kern w:val="0"/>
          <w:lang w:eastAsia="es-SV"/>
          <w14:ligatures w14:val="none"/>
        </w:rPr>
      </w:pPr>
      <w:r w:rsidRPr="00574900">
        <w:rPr>
          <w:rFonts w:ascii="Times New Roman" w:eastAsia="Times New Roman" w:hAnsi="Times New Roman" w:cs="Times New Roman"/>
          <w:color w:val="0F1115"/>
          <w:kern w:val="0"/>
          <w:lang w:eastAsia="es-SV"/>
          <w14:ligatures w14:val="none"/>
        </w:rPr>
        <w:lastRenderedPageBreak/>
        <w:t>Adicionalmente, Cuba ha implementado políticas sectoriales que impactan directamente en la eliminación de la discriminación racial:</w:t>
      </w:r>
    </w:p>
    <w:p w14:paraId="6E5EF8E1" w14:textId="77777777" w:rsidR="00574900" w:rsidRPr="00574900" w:rsidRDefault="00574900" w:rsidP="00A47BCB">
      <w:pPr>
        <w:numPr>
          <w:ilvl w:val="0"/>
          <w:numId w:val="6"/>
        </w:numPr>
        <w:shd w:val="clear" w:color="auto" w:fill="FFFFFF"/>
        <w:spacing w:after="0" w:line="240" w:lineRule="auto"/>
        <w:jc w:val="both"/>
        <w:rPr>
          <w:rFonts w:ascii="Times New Roman" w:eastAsia="Times New Roman" w:hAnsi="Times New Roman" w:cs="Times New Roman"/>
          <w:color w:val="0F1115"/>
          <w:kern w:val="0"/>
          <w:lang w:eastAsia="es-SV"/>
          <w14:ligatures w14:val="none"/>
        </w:rPr>
      </w:pPr>
      <w:r w:rsidRPr="00574900">
        <w:rPr>
          <w:rFonts w:ascii="Times New Roman" w:eastAsia="Times New Roman" w:hAnsi="Times New Roman" w:cs="Times New Roman"/>
          <w:color w:val="0F1115"/>
          <w:kern w:val="0"/>
          <w:lang w:eastAsia="es-SV"/>
          <w14:ligatures w14:val="none"/>
        </w:rPr>
        <w:t>En </w:t>
      </w:r>
      <w:r w:rsidRPr="00574900">
        <w:rPr>
          <w:rFonts w:ascii="Times New Roman" w:eastAsia="Times New Roman" w:hAnsi="Times New Roman" w:cs="Times New Roman"/>
          <w:b/>
          <w:bCs/>
          <w:color w:val="0F1115"/>
          <w:kern w:val="0"/>
          <w:lang w:eastAsia="es-SV"/>
          <w14:ligatures w14:val="none"/>
        </w:rPr>
        <w:t>educación</w:t>
      </w:r>
      <w:r w:rsidRPr="00574900">
        <w:rPr>
          <w:rFonts w:ascii="Times New Roman" w:eastAsia="Times New Roman" w:hAnsi="Times New Roman" w:cs="Times New Roman"/>
          <w:color w:val="0F1115"/>
          <w:kern w:val="0"/>
          <w:lang w:eastAsia="es-SV"/>
          <w14:ligatures w14:val="none"/>
        </w:rPr>
        <w:t>: el sistema educativo universal, gratuito y obligatorio hasta el noveno grado, con una cobertura que alcanza al 100% de la población en edad escolar, ha sido el principal mecanismo de movilidad social ascendente para las poblaciones afrodescendientes e históricamente marginadas. La currícula educativa incluye de manera transversal la enseñanza de la historia de África y la diáspora africana, así como el legado de las culturas afrodescendientes en la formación de la nacionalidad cubana.</w:t>
      </w:r>
    </w:p>
    <w:p w14:paraId="4C7EC2E7" w14:textId="77777777" w:rsidR="00574900" w:rsidRPr="00574900" w:rsidRDefault="00574900" w:rsidP="00A47BCB">
      <w:pPr>
        <w:numPr>
          <w:ilvl w:val="0"/>
          <w:numId w:val="6"/>
        </w:numPr>
        <w:shd w:val="clear" w:color="auto" w:fill="FFFFFF"/>
        <w:spacing w:after="0" w:line="240" w:lineRule="auto"/>
        <w:jc w:val="both"/>
        <w:rPr>
          <w:rFonts w:ascii="Times New Roman" w:eastAsia="Times New Roman" w:hAnsi="Times New Roman" w:cs="Times New Roman"/>
          <w:color w:val="0F1115"/>
          <w:kern w:val="0"/>
          <w:lang w:eastAsia="es-SV"/>
          <w14:ligatures w14:val="none"/>
        </w:rPr>
      </w:pPr>
      <w:r w:rsidRPr="00574900">
        <w:rPr>
          <w:rFonts w:ascii="Times New Roman" w:eastAsia="Times New Roman" w:hAnsi="Times New Roman" w:cs="Times New Roman"/>
          <w:color w:val="0F1115"/>
          <w:kern w:val="0"/>
          <w:lang w:eastAsia="es-SV"/>
          <w14:ligatures w14:val="none"/>
        </w:rPr>
        <w:t>En </w:t>
      </w:r>
      <w:r w:rsidRPr="00574900">
        <w:rPr>
          <w:rFonts w:ascii="Times New Roman" w:eastAsia="Times New Roman" w:hAnsi="Times New Roman" w:cs="Times New Roman"/>
          <w:b/>
          <w:bCs/>
          <w:color w:val="0F1115"/>
          <w:kern w:val="0"/>
          <w:lang w:eastAsia="es-SV"/>
          <w14:ligatures w14:val="none"/>
        </w:rPr>
        <w:t>salud</w:t>
      </w:r>
      <w:r w:rsidRPr="00574900">
        <w:rPr>
          <w:rFonts w:ascii="Times New Roman" w:eastAsia="Times New Roman" w:hAnsi="Times New Roman" w:cs="Times New Roman"/>
          <w:color w:val="0F1115"/>
          <w:kern w:val="0"/>
          <w:lang w:eastAsia="es-SV"/>
          <w14:ligatures w14:val="none"/>
        </w:rPr>
        <w:t>: la universalidad y gratuidad del sistema de salud cubano ha garantizado el acceso equitativo a los servicios, eliminando las brechas históricas en indicadores de mortalidad infantil, esperanza de vida y acceso a tratamientos que en otros países del continente presentan marcadas desigualdades raciales.</w:t>
      </w:r>
    </w:p>
    <w:p w14:paraId="3607F8CD" w14:textId="77777777" w:rsidR="00574900" w:rsidRPr="00574900" w:rsidRDefault="00574900" w:rsidP="005D3E2F">
      <w:pPr>
        <w:numPr>
          <w:ilvl w:val="0"/>
          <w:numId w:val="6"/>
        </w:numPr>
        <w:shd w:val="clear" w:color="auto" w:fill="FFFFFF"/>
        <w:tabs>
          <w:tab w:val="clear" w:pos="720"/>
        </w:tabs>
        <w:spacing w:after="0" w:line="240" w:lineRule="auto"/>
        <w:jc w:val="both"/>
        <w:rPr>
          <w:rFonts w:ascii="Times New Roman" w:eastAsia="Times New Roman" w:hAnsi="Times New Roman" w:cs="Times New Roman"/>
          <w:color w:val="0F1115"/>
          <w:kern w:val="0"/>
          <w:lang w:eastAsia="es-SV"/>
          <w14:ligatures w14:val="none"/>
        </w:rPr>
      </w:pPr>
      <w:r w:rsidRPr="00574900">
        <w:rPr>
          <w:rFonts w:ascii="Times New Roman" w:eastAsia="Times New Roman" w:hAnsi="Times New Roman" w:cs="Times New Roman"/>
          <w:color w:val="0F1115"/>
          <w:kern w:val="0"/>
          <w:lang w:eastAsia="es-SV"/>
          <w14:ligatures w14:val="none"/>
        </w:rPr>
        <w:t>En </w:t>
      </w:r>
      <w:r w:rsidRPr="00574900">
        <w:rPr>
          <w:rFonts w:ascii="Times New Roman" w:eastAsia="Times New Roman" w:hAnsi="Times New Roman" w:cs="Times New Roman"/>
          <w:b/>
          <w:bCs/>
          <w:color w:val="0F1115"/>
          <w:kern w:val="0"/>
          <w:lang w:eastAsia="es-SV"/>
          <w14:ligatures w14:val="none"/>
        </w:rPr>
        <w:t>cultura</w:t>
      </w:r>
      <w:r w:rsidRPr="00574900">
        <w:rPr>
          <w:rFonts w:ascii="Times New Roman" w:eastAsia="Times New Roman" w:hAnsi="Times New Roman" w:cs="Times New Roman"/>
          <w:color w:val="0F1115"/>
          <w:kern w:val="0"/>
          <w:lang w:eastAsia="es-SV"/>
          <w14:ligatures w14:val="none"/>
        </w:rPr>
        <w:t>: el Estado cubano ha promovido activamente el reconocimiento y la valoración de las culturas afrodescendientes como componente esencial de la identidad nacional. Instituciones como el </w:t>
      </w:r>
      <w:r w:rsidRPr="00574900">
        <w:rPr>
          <w:rFonts w:ascii="Times New Roman" w:eastAsia="Times New Roman" w:hAnsi="Times New Roman" w:cs="Times New Roman"/>
          <w:i/>
          <w:iCs/>
          <w:color w:val="0F1115"/>
          <w:kern w:val="0"/>
          <w:lang w:eastAsia="es-SV"/>
          <w14:ligatures w14:val="none"/>
        </w:rPr>
        <w:t>Instituto Cubano de la Música</w:t>
      </w:r>
      <w:r w:rsidRPr="00574900">
        <w:rPr>
          <w:rFonts w:ascii="Times New Roman" w:eastAsia="Times New Roman" w:hAnsi="Times New Roman" w:cs="Times New Roman"/>
          <w:color w:val="0F1115"/>
          <w:kern w:val="0"/>
          <w:lang w:eastAsia="es-SV"/>
          <w14:ligatures w14:val="none"/>
        </w:rPr>
        <w:t>, el </w:t>
      </w:r>
      <w:r w:rsidRPr="00574900">
        <w:rPr>
          <w:rFonts w:ascii="Times New Roman" w:eastAsia="Times New Roman" w:hAnsi="Times New Roman" w:cs="Times New Roman"/>
          <w:i/>
          <w:iCs/>
          <w:color w:val="0F1115"/>
          <w:kern w:val="0"/>
          <w:lang w:eastAsia="es-SV"/>
          <w14:ligatures w14:val="none"/>
        </w:rPr>
        <w:t>Consejo Nacional de las Artes Escénicas</w:t>
      </w:r>
      <w:r w:rsidRPr="00574900">
        <w:rPr>
          <w:rFonts w:ascii="Times New Roman" w:eastAsia="Times New Roman" w:hAnsi="Times New Roman" w:cs="Times New Roman"/>
          <w:color w:val="0F1115"/>
          <w:kern w:val="0"/>
          <w:lang w:eastAsia="es-SV"/>
          <w14:ligatures w14:val="none"/>
        </w:rPr>
        <w:t> y el </w:t>
      </w:r>
      <w:r w:rsidRPr="00574900">
        <w:rPr>
          <w:rFonts w:ascii="Times New Roman" w:eastAsia="Times New Roman" w:hAnsi="Times New Roman" w:cs="Times New Roman"/>
          <w:i/>
          <w:iCs/>
          <w:color w:val="0F1115"/>
          <w:kern w:val="0"/>
          <w:lang w:eastAsia="es-SV"/>
          <w14:ligatures w14:val="none"/>
        </w:rPr>
        <w:t>Fondo Cubano de la Música</w:t>
      </w:r>
      <w:r w:rsidRPr="00574900">
        <w:rPr>
          <w:rFonts w:ascii="Times New Roman" w:eastAsia="Times New Roman" w:hAnsi="Times New Roman" w:cs="Times New Roman"/>
          <w:color w:val="0F1115"/>
          <w:kern w:val="0"/>
          <w:lang w:eastAsia="es-SV"/>
          <w14:ligatures w14:val="none"/>
        </w:rPr>
        <w:t> han desarrollado políticas de promoción de géneros musicales de raíz africana (rumba, son, jazz afrocubano) y de reconocimiento de artistas afrodescendientes.</w:t>
      </w:r>
    </w:p>
    <w:p w14:paraId="6AE0A4FD" w14:textId="77777777" w:rsidR="00574900" w:rsidRPr="00574900" w:rsidRDefault="00574900" w:rsidP="00A47BCB">
      <w:pPr>
        <w:numPr>
          <w:ilvl w:val="0"/>
          <w:numId w:val="6"/>
        </w:numPr>
        <w:shd w:val="clear" w:color="auto" w:fill="FFFFFF"/>
        <w:spacing w:after="0" w:line="240" w:lineRule="auto"/>
        <w:jc w:val="both"/>
        <w:rPr>
          <w:rFonts w:ascii="Times New Roman" w:eastAsia="Times New Roman" w:hAnsi="Times New Roman" w:cs="Times New Roman"/>
          <w:color w:val="0F1115"/>
          <w:kern w:val="0"/>
          <w:lang w:eastAsia="es-SV"/>
          <w14:ligatures w14:val="none"/>
        </w:rPr>
      </w:pPr>
      <w:r w:rsidRPr="00574900">
        <w:rPr>
          <w:rFonts w:ascii="Times New Roman" w:eastAsia="Times New Roman" w:hAnsi="Times New Roman" w:cs="Times New Roman"/>
          <w:color w:val="0F1115"/>
          <w:kern w:val="0"/>
          <w:lang w:eastAsia="es-SV"/>
          <w14:ligatures w14:val="none"/>
        </w:rPr>
        <w:t>En </w:t>
      </w:r>
      <w:r w:rsidRPr="00574900">
        <w:rPr>
          <w:rFonts w:ascii="Times New Roman" w:eastAsia="Times New Roman" w:hAnsi="Times New Roman" w:cs="Times New Roman"/>
          <w:b/>
          <w:bCs/>
          <w:color w:val="0F1115"/>
          <w:kern w:val="0"/>
          <w:lang w:eastAsia="es-SV"/>
          <w14:ligatures w14:val="none"/>
        </w:rPr>
        <w:t>comunicación social</w:t>
      </w:r>
      <w:r w:rsidRPr="00574900">
        <w:rPr>
          <w:rFonts w:ascii="Times New Roman" w:eastAsia="Times New Roman" w:hAnsi="Times New Roman" w:cs="Times New Roman"/>
          <w:color w:val="0F1115"/>
          <w:kern w:val="0"/>
          <w:lang w:eastAsia="es-SV"/>
          <w14:ligatures w14:val="none"/>
        </w:rPr>
        <w:t>: se ha impulsado una política comunicacional orientada a eliminar estereotipos racistas en los medios, con la creación del </w:t>
      </w:r>
      <w:r w:rsidRPr="00574900">
        <w:rPr>
          <w:rFonts w:ascii="Times New Roman" w:eastAsia="Times New Roman" w:hAnsi="Times New Roman" w:cs="Times New Roman"/>
          <w:i/>
          <w:iCs/>
          <w:color w:val="0F1115"/>
          <w:kern w:val="0"/>
          <w:lang w:eastAsia="es-SV"/>
          <w14:ligatures w14:val="none"/>
        </w:rPr>
        <w:t>Observatorio de Medios para el Enfrentamiento al Racismo y la Discriminación Racial</w:t>
      </w:r>
      <w:r w:rsidRPr="00574900">
        <w:rPr>
          <w:rFonts w:ascii="Times New Roman" w:eastAsia="Times New Roman" w:hAnsi="Times New Roman" w:cs="Times New Roman"/>
          <w:color w:val="0F1115"/>
          <w:kern w:val="0"/>
          <w:lang w:eastAsia="es-SV"/>
          <w14:ligatures w14:val="none"/>
        </w:rPr>
        <w:t> y la formación de periodistas en enfoque antirracista.</w:t>
      </w:r>
    </w:p>
    <w:p w14:paraId="472679EB" w14:textId="63CCF32A" w:rsidR="00574900" w:rsidRPr="00574900" w:rsidRDefault="00574900" w:rsidP="00574900">
      <w:pPr>
        <w:shd w:val="clear" w:color="auto" w:fill="FFFFFF"/>
        <w:spacing w:before="240" w:after="240" w:line="240" w:lineRule="auto"/>
        <w:rPr>
          <w:rFonts w:ascii="Times New Roman" w:eastAsia="Times New Roman" w:hAnsi="Times New Roman" w:cs="Times New Roman"/>
          <w:color w:val="0F1115"/>
          <w:kern w:val="0"/>
          <w:lang w:eastAsia="es-SV"/>
          <w14:ligatures w14:val="none"/>
        </w:rPr>
      </w:pPr>
      <w:r w:rsidRPr="00574900">
        <w:rPr>
          <w:rFonts w:ascii="Times New Roman" w:eastAsia="Times New Roman" w:hAnsi="Times New Roman" w:cs="Times New Roman"/>
          <w:b/>
          <w:bCs/>
          <w:color w:val="0F1115"/>
          <w:kern w:val="0"/>
          <w:lang w:eastAsia="es-SV"/>
          <w14:ligatures w14:val="none"/>
        </w:rPr>
        <w:t>2. Comentarios sobre el informe del Estado</w:t>
      </w:r>
      <w:r w:rsidR="005D3E2F">
        <w:rPr>
          <w:rFonts w:ascii="Times New Roman" w:eastAsia="Times New Roman" w:hAnsi="Times New Roman" w:cs="Times New Roman"/>
          <w:b/>
          <w:bCs/>
          <w:color w:val="0F1115"/>
          <w:kern w:val="0"/>
          <w:lang w:eastAsia="es-SV"/>
          <w14:ligatures w14:val="none"/>
        </w:rPr>
        <w:t xml:space="preserve"> de Cuba</w:t>
      </w:r>
    </w:p>
    <w:p w14:paraId="2A1FF787" w14:textId="77777777" w:rsidR="00574900" w:rsidRPr="00574900" w:rsidRDefault="00574900" w:rsidP="00574900">
      <w:pPr>
        <w:shd w:val="clear" w:color="auto" w:fill="FFFFFF"/>
        <w:spacing w:before="240" w:after="240" w:line="240" w:lineRule="auto"/>
        <w:rPr>
          <w:rFonts w:ascii="Times New Roman" w:eastAsia="Times New Roman" w:hAnsi="Times New Roman" w:cs="Times New Roman"/>
          <w:color w:val="0F1115"/>
          <w:kern w:val="0"/>
          <w:lang w:eastAsia="es-SV"/>
          <w14:ligatures w14:val="none"/>
        </w:rPr>
      </w:pPr>
      <w:r w:rsidRPr="00574900">
        <w:rPr>
          <w:rFonts w:ascii="Times New Roman" w:eastAsia="Times New Roman" w:hAnsi="Times New Roman" w:cs="Times New Roman"/>
          <w:color w:val="0F1115"/>
          <w:kern w:val="0"/>
          <w:lang w:eastAsia="es-SV"/>
          <w14:ligatures w14:val="none"/>
        </w:rPr>
        <w:t>El informe periódico presentado por el Estado cubano ante el CERD se caracteriza por su rigor técnico, transparencia y apego a los lineamientos metodológicos del Comité. Desde nuestra perspectiva, merece destacar los siguientes aspectos positivos:</w:t>
      </w:r>
    </w:p>
    <w:p w14:paraId="2767B0A4" w14:textId="77777777" w:rsidR="00574900" w:rsidRPr="00574900" w:rsidRDefault="00574900" w:rsidP="00A47BCB">
      <w:pPr>
        <w:numPr>
          <w:ilvl w:val="0"/>
          <w:numId w:val="7"/>
        </w:numPr>
        <w:shd w:val="clear" w:color="auto" w:fill="FFFFFF"/>
        <w:spacing w:after="0" w:line="240" w:lineRule="auto"/>
        <w:jc w:val="both"/>
        <w:rPr>
          <w:rFonts w:ascii="Times New Roman" w:eastAsia="Times New Roman" w:hAnsi="Times New Roman" w:cs="Times New Roman"/>
          <w:color w:val="0F1115"/>
          <w:kern w:val="0"/>
          <w:lang w:eastAsia="es-SV"/>
          <w14:ligatures w14:val="none"/>
        </w:rPr>
      </w:pPr>
      <w:r w:rsidRPr="00574900">
        <w:rPr>
          <w:rFonts w:ascii="Times New Roman" w:eastAsia="Times New Roman" w:hAnsi="Times New Roman" w:cs="Times New Roman"/>
          <w:b/>
          <w:bCs/>
          <w:color w:val="0F1115"/>
          <w:kern w:val="0"/>
          <w:lang w:eastAsia="es-SV"/>
          <w14:ligatures w14:val="none"/>
        </w:rPr>
        <w:t>Estructura exhaustiva:</w:t>
      </w:r>
      <w:r w:rsidRPr="00574900">
        <w:rPr>
          <w:rFonts w:ascii="Times New Roman" w:eastAsia="Times New Roman" w:hAnsi="Times New Roman" w:cs="Times New Roman"/>
          <w:color w:val="0F1115"/>
          <w:kern w:val="0"/>
          <w:lang w:eastAsia="es-SV"/>
          <w14:ligatures w14:val="none"/>
        </w:rPr>
        <w:t> El informe aborda de manera sistemática cada uno de los artículos del Convenio, dando cuenta del cumplimiento normativo, institucional y programático en todos los niveles del Estado.</w:t>
      </w:r>
    </w:p>
    <w:p w14:paraId="4FF038B4" w14:textId="77777777" w:rsidR="00574900" w:rsidRPr="00574900" w:rsidRDefault="00574900" w:rsidP="00A47BCB">
      <w:pPr>
        <w:numPr>
          <w:ilvl w:val="0"/>
          <w:numId w:val="7"/>
        </w:numPr>
        <w:shd w:val="clear" w:color="auto" w:fill="FFFFFF"/>
        <w:spacing w:after="0" w:line="240" w:lineRule="auto"/>
        <w:jc w:val="both"/>
        <w:rPr>
          <w:rFonts w:ascii="Times New Roman" w:eastAsia="Times New Roman" w:hAnsi="Times New Roman" w:cs="Times New Roman"/>
          <w:color w:val="0F1115"/>
          <w:kern w:val="0"/>
          <w:lang w:eastAsia="es-SV"/>
          <w14:ligatures w14:val="none"/>
        </w:rPr>
      </w:pPr>
      <w:r w:rsidRPr="00574900">
        <w:rPr>
          <w:rFonts w:ascii="Times New Roman" w:eastAsia="Times New Roman" w:hAnsi="Times New Roman" w:cs="Times New Roman"/>
          <w:b/>
          <w:bCs/>
          <w:color w:val="0F1115"/>
          <w:kern w:val="0"/>
          <w:lang w:eastAsia="es-SV"/>
          <w14:ligatures w14:val="none"/>
        </w:rPr>
        <w:t>Enfoque de derechos humanos:</w:t>
      </w:r>
      <w:r w:rsidRPr="00574900">
        <w:rPr>
          <w:rFonts w:ascii="Times New Roman" w:eastAsia="Times New Roman" w:hAnsi="Times New Roman" w:cs="Times New Roman"/>
          <w:color w:val="0F1115"/>
          <w:kern w:val="0"/>
          <w:lang w:eastAsia="es-SV"/>
          <w14:ligatures w14:val="none"/>
        </w:rPr>
        <w:t> El informe se inscribe en la tradición cubana de concebir los derechos humanos de manera integral, interdependiente e indivisible, situando la eliminación de la discriminación racial en el marco más amplio de la justicia social, la equidad y el desarrollo humano sostenible.</w:t>
      </w:r>
    </w:p>
    <w:p w14:paraId="4DBC22E9" w14:textId="272997F8" w:rsidR="00574900" w:rsidRPr="00574900" w:rsidRDefault="00574900" w:rsidP="00A47BCB">
      <w:pPr>
        <w:numPr>
          <w:ilvl w:val="0"/>
          <w:numId w:val="7"/>
        </w:numPr>
        <w:shd w:val="clear" w:color="auto" w:fill="FFFFFF"/>
        <w:spacing w:after="0" w:line="240" w:lineRule="auto"/>
        <w:jc w:val="both"/>
        <w:rPr>
          <w:rFonts w:ascii="Times New Roman" w:eastAsia="Times New Roman" w:hAnsi="Times New Roman" w:cs="Times New Roman"/>
          <w:color w:val="0F1115"/>
          <w:kern w:val="0"/>
          <w:lang w:eastAsia="es-SV"/>
          <w14:ligatures w14:val="none"/>
        </w:rPr>
      </w:pPr>
      <w:r w:rsidRPr="00574900">
        <w:rPr>
          <w:rFonts w:ascii="Times New Roman" w:eastAsia="Times New Roman" w:hAnsi="Times New Roman" w:cs="Times New Roman"/>
          <w:b/>
          <w:bCs/>
          <w:color w:val="0F1115"/>
          <w:kern w:val="0"/>
          <w:lang w:eastAsia="es-SV"/>
          <w14:ligatures w14:val="none"/>
        </w:rPr>
        <w:t>Autocrítica constructiva:</w:t>
      </w:r>
      <w:r w:rsidRPr="00574900">
        <w:rPr>
          <w:rFonts w:ascii="Times New Roman" w:eastAsia="Times New Roman" w:hAnsi="Times New Roman" w:cs="Times New Roman"/>
          <w:color w:val="0F1115"/>
          <w:kern w:val="0"/>
          <w:lang w:eastAsia="es-SV"/>
          <w14:ligatures w14:val="none"/>
        </w:rPr>
        <w:t> El Estado cubano reconoce en su informe la persistencia de manifestaciones de racismo y discriminación racial en el ámbito cultural y social, fruto de herencias coloniales que no han sido completamente erradicadas. Este reconocimiento sincero, lejos de ser una debilidad, constituye una fortaleza que demuestra la voluntad política de abordar el problema con honestidad.</w:t>
      </w:r>
    </w:p>
    <w:p w14:paraId="45943676" w14:textId="1F83FC16" w:rsidR="00574900" w:rsidRPr="00574900" w:rsidRDefault="00574900" w:rsidP="00A47BCB">
      <w:pPr>
        <w:numPr>
          <w:ilvl w:val="0"/>
          <w:numId w:val="7"/>
        </w:numPr>
        <w:shd w:val="clear" w:color="auto" w:fill="FFFFFF"/>
        <w:spacing w:after="0" w:line="240" w:lineRule="auto"/>
        <w:jc w:val="both"/>
        <w:rPr>
          <w:rFonts w:ascii="Times New Roman" w:eastAsia="Times New Roman" w:hAnsi="Times New Roman" w:cs="Times New Roman"/>
          <w:color w:val="0F1115"/>
          <w:kern w:val="0"/>
          <w:lang w:eastAsia="es-SV"/>
          <w14:ligatures w14:val="none"/>
        </w:rPr>
      </w:pPr>
      <w:r w:rsidRPr="00574900">
        <w:rPr>
          <w:rFonts w:ascii="Times New Roman" w:eastAsia="Times New Roman" w:hAnsi="Times New Roman" w:cs="Times New Roman"/>
          <w:b/>
          <w:bCs/>
          <w:color w:val="0F1115"/>
          <w:kern w:val="0"/>
          <w:lang w:eastAsia="es-SV"/>
          <w14:ligatures w14:val="none"/>
        </w:rPr>
        <w:t>Participación social:</w:t>
      </w:r>
      <w:r w:rsidRPr="00574900">
        <w:rPr>
          <w:rFonts w:ascii="Times New Roman" w:eastAsia="Times New Roman" w:hAnsi="Times New Roman" w:cs="Times New Roman"/>
          <w:color w:val="0F1115"/>
          <w:kern w:val="0"/>
          <w:lang w:eastAsia="es-SV"/>
          <w14:ligatures w14:val="none"/>
        </w:rPr>
        <w:t> El informe</w:t>
      </w:r>
      <w:r w:rsidR="00A47BCB">
        <w:rPr>
          <w:rFonts w:ascii="Times New Roman" w:eastAsia="Times New Roman" w:hAnsi="Times New Roman" w:cs="Times New Roman"/>
          <w:color w:val="0F1115"/>
          <w:kern w:val="0"/>
          <w:lang w:eastAsia="es-SV"/>
          <w14:ligatures w14:val="none"/>
        </w:rPr>
        <w:t xml:space="preserve"> presentado por Cuba,</w:t>
      </w:r>
      <w:r w:rsidRPr="00574900">
        <w:rPr>
          <w:rFonts w:ascii="Times New Roman" w:eastAsia="Times New Roman" w:hAnsi="Times New Roman" w:cs="Times New Roman"/>
          <w:color w:val="0F1115"/>
          <w:kern w:val="0"/>
          <w:lang w:eastAsia="es-SV"/>
          <w14:ligatures w14:val="none"/>
        </w:rPr>
        <w:t xml:space="preserve"> recoge insumos provenientes de consultas con organizaciones sociales, académicas y comunitarias, reflejando un proceso de construcción colectiva que garantiza la legitimidad y pertinencia de las políticas.</w:t>
      </w:r>
    </w:p>
    <w:p w14:paraId="542A653F" w14:textId="2D89979F" w:rsidR="00574900" w:rsidRDefault="00574900" w:rsidP="00A47BCB">
      <w:pPr>
        <w:numPr>
          <w:ilvl w:val="0"/>
          <w:numId w:val="7"/>
        </w:numPr>
        <w:shd w:val="clear" w:color="auto" w:fill="FFFFFF"/>
        <w:spacing w:after="0" w:line="240" w:lineRule="auto"/>
        <w:jc w:val="both"/>
        <w:rPr>
          <w:rFonts w:ascii="Times New Roman" w:eastAsia="Times New Roman" w:hAnsi="Times New Roman" w:cs="Times New Roman"/>
          <w:color w:val="0F1115"/>
          <w:kern w:val="0"/>
          <w:lang w:eastAsia="es-SV"/>
          <w14:ligatures w14:val="none"/>
        </w:rPr>
      </w:pPr>
      <w:r w:rsidRPr="00574900">
        <w:rPr>
          <w:rFonts w:ascii="Times New Roman" w:eastAsia="Times New Roman" w:hAnsi="Times New Roman" w:cs="Times New Roman"/>
          <w:b/>
          <w:bCs/>
          <w:color w:val="0F1115"/>
          <w:kern w:val="0"/>
          <w:lang w:eastAsia="es-SV"/>
          <w14:ligatures w14:val="none"/>
        </w:rPr>
        <w:t>Datos y evidencias:</w:t>
      </w:r>
      <w:r w:rsidRPr="00574900">
        <w:rPr>
          <w:rFonts w:ascii="Times New Roman" w:eastAsia="Times New Roman" w:hAnsi="Times New Roman" w:cs="Times New Roman"/>
          <w:color w:val="0F1115"/>
          <w:kern w:val="0"/>
          <w:lang w:eastAsia="es-SV"/>
          <w14:ligatures w14:val="none"/>
        </w:rPr>
        <w:t> Se incluyen resultados de investigaciones sociológicas, encuestas de percepción y estudios cualitativos que permiten dimensionar tanto los avances como los desafíos pendientes en materia de discriminación racial.</w:t>
      </w:r>
    </w:p>
    <w:p w14:paraId="6811A8D4" w14:textId="77777777" w:rsidR="00A47BCB" w:rsidRPr="00574900" w:rsidRDefault="00A47BCB" w:rsidP="00A47BCB">
      <w:pPr>
        <w:shd w:val="clear" w:color="auto" w:fill="FFFFFF"/>
        <w:spacing w:after="0" w:line="240" w:lineRule="auto"/>
        <w:ind w:left="720"/>
        <w:jc w:val="both"/>
        <w:rPr>
          <w:rFonts w:ascii="Times New Roman" w:eastAsia="Times New Roman" w:hAnsi="Times New Roman" w:cs="Times New Roman"/>
          <w:color w:val="0F1115"/>
          <w:kern w:val="0"/>
          <w:sz w:val="16"/>
          <w:szCs w:val="16"/>
          <w:lang w:eastAsia="es-SV"/>
          <w14:ligatures w14:val="none"/>
        </w:rPr>
      </w:pPr>
    </w:p>
    <w:p w14:paraId="797AF4E7" w14:textId="77777777" w:rsidR="00574900" w:rsidRPr="00574900" w:rsidRDefault="00574900" w:rsidP="00574900">
      <w:pPr>
        <w:shd w:val="clear" w:color="auto" w:fill="FFFFFF"/>
        <w:spacing w:before="240" w:after="240" w:line="240" w:lineRule="auto"/>
        <w:rPr>
          <w:rFonts w:ascii="Times New Roman" w:eastAsia="Times New Roman" w:hAnsi="Times New Roman" w:cs="Times New Roman"/>
          <w:color w:val="0F1115"/>
          <w:kern w:val="0"/>
          <w:lang w:eastAsia="es-SV"/>
          <w14:ligatures w14:val="none"/>
        </w:rPr>
      </w:pPr>
      <w:r w:rsidRPr="00574900">
        <w:rPr>
          <w:rFonts w:ascii="Times New Roman" w:eastAsia="Times New Roman" w:hAnsi="Times New Roman" w:cs="Times New Roman"/>
          <w:b/>
          <w:bCs/>
          <w:color w:val="0F1115"/>
          <w:kern w:val="0"/>
          <w:lang w:eastAsia="es-SV"/>
          <w14:ligatures w14:val="none"/>
        </w:rPr>
        <w:t>3. Información sobre la aplicación del Estado parte de las anteriores observaciones finales del Comité</w:t>
      </w:r>
    </w:p>
    <w:p w14:paraId="7D124C02" w14:textId="69D3FD6A" w:rsidR="00574900" w:rsidRPr="00574900" w:rsidRDefault="005205F3" w:rsidP="00A47BCB">
      <w:pPr>
        <w:shd w:val="clear" w:color="auto" w:fill="FFFFFF"/>
        <w:spacing w:before="240" w:after="240" w:line="240" w:lineRule="auto"/>
        <w:jc w:val="both"/>
        <w:rPr>
          <w:rFonts w:ascii="Times New Roman" w:eastAsia="Times New Roman" w:hAnsi="Times New Roman" w:cs="Times New Roman"/>
          <w:color w:val="0F1115"/>
          <w:kern w:val="0"/>
          <w:lang w:eastAsia="es-SV"/>
          <w14:ligatures w14:val="none"/>
        </w:rPr>
      </w:pPr>
      <w:r>
        <w:rPr>
          <w:rFonts w:ascii="Times New Roman" w:eastAsia="Times New Roman" w:hAnsi="Times New Roman" w:cs="Times New Roman"/>
          <w:color w:val="0F1115"/>
          <w:kern w:val="0"/>
          <w:lang w:eastAsia="es-SV"/>
          <w14:ligatures w14:val="none"/>
        </w:rPr>
        <w:t>Damos fé que e</w:t>
      </w:r>
      <w:r w:rsidR="00574900" w:rsidRPr="00574900">
        <w:rPr>
          <w:rFonts w:ascii="Times New Roman" w:eastAsia="Times New Roman" w:hAnsi="Times New Roman" w:cs="Times New Roman"/>
          <w:color w:val="0F1115"/>
          <w:kern w:val="0"/>
          <w:lang w:eastAsia="es-SV"/>
          <w14:ligatures w14:val="none"/>
        </w:rPr>
        <w:t xml:space="preserve">l Estado cubano ha dado seguimiento puntual a las observaciones finales formuladas por el CERD en los ciclos de evaluación anteriores (particularmente en 2008, 2013 y 2018). A </w:t>
      </w:r>
      <w:r w:rsidR="00A47BCB" w:rsidRPr="00574900">
        <w:rPr>
          <w:rFonts w:ascii="Times New Roman" w:eastAsia="Times New Roman" w:hAnsi="Times New Roman" w:cs="Times New Roman"/>
          <w:color w:val="0F1115"/>
          <w:kern w:val="0"/>
          <w:lang w:eastAsia="es-SV"/>
          <w14:ligatures w14:val="none"/>
        </w:rPr>
        <w:t>continuación,</w:t>
      </w:r>
      <w:r w:rsidR="00574900" w:rsidRPr="00574900">
        <w:rPr>
          <w:rFonts w:ascii="Times New Roman" w:eastAsia="Times New Roman" w:hAnsi="Times New Roman" w:cs="Times New Roman"/>
          <w:color w:val="0F1115"/>
          <w:kern w:val="0"/>
          <w:lang w:eastAsia="es-SV"/>
          <w14:ligatures w14:val="none"/>
        </w:rPr>
        <w:t xml:space="preserve"> se detallan los principales avances en respuesta a las recomendaciones del Comité:</w:t>
      </w:r>
    </w:p>
    <w:tbl>
      <w:tblPr>
        <w:tblStyle w:val="Tablaconcuadrcula"/>
        <w:tblW w:w="9356" w:type="dxa"/>
        <w:tblLook w:val="04A0" w:firstRow="1" w:lastRow="0" w:firstColumn="1" w:lastColumn="0" w:noHBand="0" w:noVBand="1"/>
      </w:tblPr>
      <w:tblGrid>
        <w:gridCol w:w="3270"/>
        <w:gridCol w:w="6086"/>
      </w:tblGrid>
      <w:tr w:rsidR="00574900" w:rsidRPr="00574900" w14:paraId="206062BC" w14:textId="77777777" w:rsidTr="002222AC">
        <w:tc>
          <w:tcPr>
            <w:tcW w:w="0" w:type="auto"/>
            <w:hideMark/>
          </w:tcPr>
          <w:p w14:paraId="41FADFF0" w14:textId="77777777" w:rsidR="00574900" w:rsidRPr="00574900" w:rsidRDefault="00574900" w:rsidP="00574900">
            <w:pPr>
              <w:spacing w:line="375" w:lineRule="atLeast"/>
              <w:rPr>
                <w:rFonts w:ascii="Times New Roman" w:eastAsia="Times New Roman" w:hAnsi="Times New Roman" w:cs="Times New Roman"/>
                <w:kern w:val="0"/>
                <w:lang w:eastAsia="es-SV"/>
                <w14:ligatures w14:val="none"/>
              </w:rPr>
            </w:pPr>
            <w:r w:rsidRPr="00574900">
              <w:rPr>
                <w:rFonts w:ascii="Times New Roman" w:eastAsia="Times New Roman" w:hAnsi="Times New Roman" w:cs="Times New Roman"/>
                <w:b/>
                <w:bCs/>
                <w:kern w:val="0"/>
                <w:lang w:eastAsia="es-SV"/>
                <w14:ligatures w14:val="none"/>
              </w:rPr>
              <w:t>Observación del CERD</w:t>
            </w:r>
          </w:p>
        </w:tc>
        <w:tc>
          <w:tcPr>
            <w:tcW w:w="6086" w:type="dxa"/>
            <w:hideMark/>
          </w:tcPr>
          <w:p w14:paraId="506DD3BA" w14:textId="77777777" w:rsidR="00574900" w:rsidRPr="00574900" w:rsidRDefault="00574900" w:rsidP="00574900">
            <w:pPr>
              <w:spacing w:line="375" w:lineRule="atLeast"/>
              <w:rPr>
                <w:rFonts w:ascii="Times New Roman" w:eastAsia="Times New Roman" w:hAnsi="Times New Roman" w:cs="Times New Roman"/>
                <w:kern w:val="0"/>
                <w:lang w:eastAsia="es-SV"/>
                <w14:ligatures w14:val="none"/>
              </w:rPr>
            </w:pPr>
            <w:r w:rsidRPr="00574900">
              <w:rPr>
                <w:rFonts w:ascii="Times New Roman" w:eastAsia="Times New Roman" w:hAnsi="Times New Roman" w:cs="Times New Roman"/>
                <w:b/>
                <w:bCs/>
                <w:kern w:val="0"/>
                <w:lang w:eastAsia="es-SV"/>
                <w14:ligatures w14:val="none"/>
              </w:rPr>
              <w:t>Medidas adoptadas por Cuba</w:t>
            </w:r>
          </w:p>
        </w:tc>
      </w:tr>
      <w:tr w:rsidR="00574900" w:rsidRPr="00574900" w14:paraId="0C29DBF1" w14:textId="77777777" w:rsidTr="002222AC">
        <w:tc>
          <w:tcPr>
            <w:tcW w:w="0" w:type="auto"/>
            <w:hideMark/>
          </w:tcPr>
          <w:p w14:paraId="2CB889CF" w14:textId="77777777" w:rsidR="00574900" w:rsidRPr="00574900" w:rsidRDefault="00574900" w:rsidP="005205F3">
            <w:pPr>
              <w:spacing w:line="375" w:lineRule="atLeast"/>
              <w:rPr>
                <w:rFonts w:ascii="Times New Roman" w:eastAsia="Times New Roman" w:hAnsi="Times New Roman" w:cs="Times New Roman"/>
                <w:kern w:val="0"/>
                <w:lang w:eastAsia="es-SV"/>
                <w14:ligatures w14:val="none"/>
              </w:rPr>
            </w:pPr>
            <w:r w:rsidRPr="00574900">
              <w:rPr>
                <w:rFonts w:ascii="Times New Roman" w:eastAsia="Times New Roman" w:hAnsi="Times New Roman" w:cs="Times New Roman"/>
                <w:kern w:val="0"/>
                <w:lang w:eastAsia="es-SV"/>
                <w14:ligatures w14:val="none"/>
              </w:rPr>
              <w:t>Fortalecimiento de mecanismos institucionales contra la discriminación racial</w:t>
            </w:r>
          </w:p>
        </w:tc>
        <w:tc>
          <w:tcPr>
            <w:tcW w:w="6086" w:type="dxa"/>
            <w:hideMark/>
          </w:tcPr>
          <w:p w14:paraId="3E8B96ED" w14:textId="77777777" w:rsidR="00574900" w:rsidRPr="00574900" w:rsidRDefault="00574900" w:rsidP="00A47BCB">
            <w:pPr>
              <w:spacing w:line="375" w:lineRule="atLeast"/>
              <w:jc w:val="both"/>
              <w:rPr>
                <w:rFonts w:ascii="Times New Roman" w:eastAsia="Times New Roman" w:hAnsi="Times New Roman" w:cs="Times New Roman"/>
                <w:kern w:val="0"/>
                <w:lang w:eastAsia="es-SV"/>
                <w14:ligatures w14:val="none"/>
              </w:rPr>
            </w:pPr>
            <w:r w:rsidRPr="00574900">
              <w:rPr>
                <w:rFonts w:ascii="Times New Roman" w:eastAsia="Times New Roman" w:hAnsi="Times New Roman" w:cs="Times New Roman"/>
                <w:kern w:val="0"/>
                <w:lang w:eastAsia="es-SV"/>
                <w14:ligatures w14:val="none"/>
              </w:rPr>
              <w:t>Creación de la Comisión Nacional contra el Racismo y la Discriminación Racial (2020) y el Grupo de Trabajo Gubernamental, con participación multisectorial y permanente.</w:t>
            </w:r>
          </w:p>
        </w:tc>
      </w:tr>
      <w:tr w:rsidR="00574900" w:rsidRPr="00574900" w14:paraId="4DA2074A" w14:textId="77777777" w:rsidTr="002222AC">
        <w:tc>
          <w:tcPr>
            <w:tcW w:w="0" w:type="auto"/>
            <w:hideMark/>
          </w:tcPr>
          <w:p w14:paraId="3CE757DC" w14:textId="77777777" w:rsidR="00574900" w:rsidRPr="00574900" w:rsidRDefault="00574900" w:rsidP="005205F3">
            <w:pPr>
              <w:spacing w:line="375" w:lineRule="atLeast"/>
              <w:ind w:right="195"/>
              <w:rPr>
                <w:rFonts w:ascii="Times New Roman" w:eastAsia="Times New Roman" w:hAnsi="Times New Roman" w:cs="Times New Roman"/>
                <w:kern w:val="0"/>
                <w:lang w:eastAsia="es-SV"/>
                <w14:ligatures w14:val="none"/>
              </w:rPr>
            </w:pPr>
            <w:r w:rsidRPr="00574900">
              <w:rPr>
                <w:rFonts w:ascii="Times New Roman" w:eastAsia="Times New Roman" w:hAnsi="Times New Roman" w:cs="Times New Roman"/>
                <w:kern w:val="0"/>
                <w:lang w:eastAsia="es-SV"/>
                <w14:ligatures w14:val="none"/>
              </w:rPr>
              <w:t>Desarrollo de políticas educativas y campañas de sensibilización</w:t>
            </w:r>
          </w:p>
        </w:tc>
        <w:tc>
          <w:tcPr>
            <w:tcW w:w="6086" w:type="dxa"/>
            <w:hideMark/>
          </w:tcPr>
          <w:p w14:paraId="12226C50" w14:textId="77777777" w:rsidR="00574900" w:rsidRPr="00574900" w:rsidRDefault="00574900" w:rsidP="00574900">
            <w:pPr>
              <w:spacing w:line="375" w:lineRule="atLeast"/>
              <w:rPr>
                <w:rFonts w:ascii="Times New Roman" w:eastAsia="Times New Roman" w:hAnsi="Times New Roman" w:cs="Times New Roman"/>
                <w:kern w:val="0"/>
                <w:lang w:eastAsia="es-SV"/>
                <w14:ligatures w14:val="none"/>
              </w:rPr>
            </w:pPr>
            <w:r w:rsidRPr="00574900">
              <w:rPr>
                <w:rFonts w:ascii="Times New Roman" w:eastAsia="Times New Roman" w:hAnsi="Times New Roman" w:cs="Times New Roman"/>
                <w:kern w:val="0"/>
                <w:lang w:eastAsia="es-SV"/>
                <w14:ligatures w14:val="none"/>
              </w:rPr>
              <w:t>Implementación del Programa Nacional contra el Racismo y la Discriminación Racial (2019) con un componente comunicacional robusto. Formación continua de docentes en enfoque antirracista.</w:t>
            </w:r>
          </w:p>
        </w:tc>
      </w:tr>
      <w:tr w:rsidR="00574900" w:rsidRPr="00574900" w14:paraId="624C82AE" w14:textId="77777777" w:rsidTr="002222AC">
        <w:tc>
          <w:tcPr>
            <w:tcW w:w="0" w:type="auto"/>
            <w:hideMark/>
          </w:tcPr>
          <w:p w14:paraId="5BFE6DA2" w14:textId="77777777" w:rsidR="00574900" w:rsidRPr="00574900" w:rsidRDefault="00574900" w:rsidP="00574900">
            <w:pPr>
              <w:spacing w:line="375" w:lineRule="atLeast"/>
              <w:rPr>
                <w:rFonts w:ascii="Times New Roman" w:eastAsia="Times New Roman" w:hAnsi="Times New Roman" w:cs="Times New Roman"/>
                <w:kern w:val="0"/>
                <w:lang w:eastAsia="es-SV"/>
                <w14:ligatures w14:val="none"/>
              </w:rPr>
            </w:pPr>
            <w:r w:rsidRPr="00574900">
              <w:rPr>
                <w:rFonts w:ascii="Times New Roman" w:eastAsia="Times New Roman" w:hAnsi="Times New Roman" w:cs="Times New Roman"/>
                <w:kern w:val="0"/>
                <w:lang w:eastAsia="es-SV"/>
                <w14:ligatures w14:val="none"/>
              </w:rPr>
              <w:t>Generación de datos estadísticos desagregados</w:t>
            </w:r>
          </w:p>
        </w:tc>
        <w:tc>
          <w:tcPr>
            <w:tcW w:w="6086" w:type="dxa"/>
            <w:hideMark/>
          </w:tcPr>
          <w:p w14:paraId="4AC0D231" w14:textId="77777777" w:rsidR="00574900" w:rsidRPr="00574900" w:rsidRDefault="00574900" w:rsidP="002222AC">
            <w:pPr>
              <w:spacing w:line="375" w:lineRule="atLeast"/>
              <w:jc w:val="both"/>
              <w:rPr>
                <w:rFonts w:ascii="Times New Roman" w:eastAsia="Times New Roman" w:hAnsi="Times New Roman" w:cs="Times New Roman"/>
                <w:kern w:val="0"/>
                <w:lang w:eastAsia="es-SV"/>
                <w14:ligatures w14:val="none"/>
              </w:rPr>
            </w:pPr>
            <w:r w:rsidRPr="00574900">
              <w:rPr>
                <w:rFonts w:ascii="Times New Roman" w:eastAsia="Times New Roman" w:hAnsi="Times New Roman" w:cs="Times New Roman"/>
                <w:kern w:val="0"/>
                <w:lang w:eastAsia="es-SV"/>
                <w14:ligatures w14:val="none"/>
              </w:rPr>
              <w:t>Incorporación de variables de color de piel en el Censo de Población y Viviendas de 2012 y 2022, así como en encuestas oficiales como la Encuesta Nacional de Ocupación y Empleo (ENOE). Creación del Sistema de Indicadores para el Seguimiento al Programa Nacional.</w:t>
            </w:r>
          </w:p>
        </w:tc>
      </w:tr>
      <w:tr w:rsidR="00574900" w:rsidRPr="00574900" w14:paraId="507538DD" w14:textId="77777777" w:rsidTr="002222AC">
        <w:tc>
          <w:tcPr>
            <w:tcW w:w="0" w:type="auto"/>
            <w:hideMark/>
          </w:tcPr>
          <w:p w14:paraId="2C3E4818" w14:textId="77777777" w:rsidR="00574900" w:rsidRPr="00574900" w:rsidRDefault="00574900" w:rsidP="002222AC">
            <w:pPr>
              <w:spacing w:line="375" w:lineRule="atLeast"/>
              <w:rPr>
                <w:rFonts w:ascii="Times New Roman" w:eastAsia="Times New Roman" w:hAnsi="Times New Roman" w:cs="Times New Roman"/>
                <w:kern w:val="0"/>
                <w:lang w:eastAsia="es-SV"/>
                <w14:ligatures w14:val="none"/>
              </w:rPr>
            </w:pPr>
            <w:r w:rsidRPr="00574900">
              <w:rPr>
                <w:rFonts w:ascii="Times New Roman" w:eastAsia="Times New Roman" w:hAnsi="Times New Roman" w:cs="Times New Roman"/>
                <w:kern w:val="0"/>
                <w:lang w:eastAsia="es-SV"/>
                <w14:ligatures w14:val="none"/>
              </w:rPr>
              <w:t>Participación de la sociedad civil en el seguimiento</w:t>
            </w:r>
          </w:p>
        </w:tc>
        <w:tc>
          <w:tcPr>
            <w:tcW w:w="6086" w:type="dxa"/>
            <w:hideMark/>
          </w:tcPr>
          <w:p w14:paraId="6C60965C" w14:textId="77777777" w:rsidR="00574900" w:rsidRPr="00574900" w:rsidRDefault="00574900" w:rsidP="002222AC">
            <w:pPr>
              <w:spacing w:line="375" w:lineRule="atLeast"/>
              <w:jc w:val="both"/>
              <w:rPr>
                <w:rFonts w:ascii="Times New Roman" w:eastAsia="Times New Roman" w:hAnsi="Times New Roman" w:cs="Times New Roman"/>
                <w:kern w:val="0"/>
                <w:lang w:eastAsia="es-SV"/>
                <w14:ligatures w14:val="none"/>
              </w:rPr>
            </w:pPr>
            <w:r w:rsidRPr="00574900">
              <w:rPr>
                <w:rFonts w:ascii="Times New Roman" w:eastAsia="Times New Roman" w:hAnsi="Times New Roman" w:cs="Times New Roman"/>
                <w:kern w:val="0"/>
                <w:lang w:eastAsia="es-SV"/>
                <w14:ligatures w14:val="none"/>
              </w:rPr>
              <w:t>Incorporación de organizaciones como la UNEAC, la FMC, la Asociación de Estudios sobre el Racismo y el movimiento comunitario en las instancias de seguimiento y evaluación.</w:t>
            </w:r>
          </w:p>
        </w:tc>
      </w:tr>
      <w:tr w:rsidR="00574900" w:rsidRPr="00574900" w14:paraId="641FBD8F" w14:textId="77777777" w:rsidTr="002222AC">
        <w:tc>
          <w:tcPr>
            <w:tcW w:w="0" w:type="auto"/>
            <w:hideMark/>
          </w:tcPr>
          <w:p w14:paraId="3C13506D" w14:textId="77777777" w:rsidR="00574900" w:rsidRPr="00574900" w:rsidRDefault="00574900" w:rsidP="002222AC">
            <w:pPr>
              <w:spacing w:line="375" w:lineRule="atLeast"/>
              <w:rPr>
                <w:rFonts w:ascii="Times New Roman" w:eastAsia="Times New Roman" w:hAnsi="Times New Roman" w:cs="Times New Roman"/>
                <w:kern w:val="0"/>
                <w:lang w:eastAsia="es-SV"/>
                <w14:ligatures w14:val="none"/>
              </w:rPr>
            </w:pPr>
            <w:r w:rsidRPr="00574900">
              <w:rPr>
                <w:rFonts w:ascii="Times New Roman" w:eastAsia="Times New Roman" w:hAnsi="Times New Roman" w:cs="Times New Roman"/>
                <w:kern w:val="0"/>
                <w:lang w:eastAsia="es-SV"/>
                <w14:ligatures w14:val="none"/>
              </w:rPr>
              <w:t>Atención a formas interseccionales de discriminación</w:t>
            </w:r>
          </w:p>
        </w:tc>
        <w:tc>
          <w:tcPr>
            <w:tcW w:w="6086" w:type="dxa"/>
            <w:hideMark/>
          </w:tcPr>
          <w:p w14:paraId="4C012CC7" w14:textId="77777777" w:rsidR="00574900" w:rsidRPr="00574900" w:rsidRDefault="00574900" w:rsidP="002222AC">
            <w:pPr>
              <w:spacing w:line="375" w:lineRule="atLeast"/>
              <w:jc w:val="both"/>
              <w:rPr>
                <w:rFonts w:ascii="Times New Roman" w:eastAsia="Times New Roman" w:hAnsi="Times New Roman" w:cs="Times New Roman"/>
                <w:kern w:val="0"/>
                <w:lang w:eastAsia="es-SV"/>
                <w14:ligatures w14:val="none"/>
              </w:rPr>
            </w:pPr>
            <w:r w:rsidRPr="00574900">
              <w:rPr>
                <w:rFonts w:ascii="Times New Roman" w:eastAsia="Times New Roman" w:hAnsi="Times New Roman" w:cs="Times New Roman"/>
                <w:kern w:val="0"/>
                <w:lang w:eastAsia="es-SV"/>
                <w14:ligatures w14:val="none"/>
              </w:rPr>
              <w:t>Desarrollo de políticas con enfoque interseccional que abordan la discriminación por raza, género y origen territorial de manera articulada, en coordinación con la Federación de Mujeres Cubanas y organizaciones de base.</w:t>
            </w:r>
          </w:p>
        </w:tc>
      </w:tr>
    </w:tbl>
    <w:p w14:paraId="73362A3F" w14:textId="04ADC233" w:rsidR="002222AC" w:rsidRPr="005205F3" w:rsidRDefault="00574900" w:rsidP="00574900">
      <w:pPr>
        <w:shd w:val="clear" w:color="auto" w:fill="FFFFFF"/>
        <w:spacing w:before="240" w:after="240" w:line="240" w:lineRule="auto"/>
        <w:rPr>
          <w:rFonts w:ascii="Times New Roman" w:eastAsia="Times New Roman" w:hAnsi="Times New Roman" w:cs="Times New Roman"/>
          <w:color w:val="0F1115"/>
          <w:kern w:val="0"/>
          <w:lang w:eastAsia="es-SV"/>
          <w14:ligatures w14:val="none"/>
        </w:rPr>
      </w:pPr>
      <w:r w:rsidRPr="00574900">
        <w:rPr>
          <w:rFonts w:ascii="Times New Roman" w:eastAsia="Times New Roman" w:hAnsi="Times New Roman" w:cs="Times New Roman"/>
          <w:color w:val="0F1115"/>
          <w:kern w:val="0"/>
          <w:lang w:eastAsia="es-SV"/>
          <w14:ligatures w14:val="none"/>
        </w:rPr>
        <w:t>Adicionalmente, Cuba ha presentado informes voluntarios intermedios que dan cuenta del estado de avance de las recomendaciones, en un ejercicio de transparencia que supera los estándares exigidos por el sistema de tratados.</w:t>
      </w:r>
    </w:p>
    <w:p w14:paraId="1FD8F64D" w14:textId="48163433" w:rsidR="00574900" w:rsidRPr="00574900" w:rsidRDefault="00574900" w:rsidP="00574900">
      <w:pPr>
        <w:shd w:val="clear" w:color="auto" w:fill="FFFFFF"/>
        <w:spacing w:before="240" w:after="240" w:line="240" w:lineRule="auto"/>
        <w:rPr>
          <w:rFonts w:ascii="Times New Roman" w:eastAsia="Times New Roman" w:hAnsi="Times New Roman" w:cs="Times New Roman"/>
          <w:color w:val="0F1115"/>
          <w:kern w:val="0"/>
          <w:lang w:eastAsia="es-SV"/>
          <w14:ligatures w14:val="none"/>
        </w:rPr>
      </w:pPr>
      <w:r w:rsidRPr="00574900">
        <w:rPr>
          <w:rFonts w:ascii="Times New Roman" w:eastAsia="Times New Roman" w:hAnsi="Times New Roman" w:cs="Times New Roman"/>
          <w:b/>
          <w:bCs/>
          <w:color w:val="0F1115"/>
          <w:kern w:val="0"/>
          <w:lang w:eastAsia="es-SV"/>
          <w14:ligatures w14:val="none"/>
        </w:rPr>
        <w:t xml:space="preserve">4. Información sobre aspectos positivos o retos emergentes registrados en el Estado </w:t>
      </w:r>
      <w:r w:rsidR="002222AC">
        <w:rPr>
          <w:rFonts w:ascii="Times New Roman" w:eastAsia="Times New Roman" w:hAnsi="Times New Roman" w:cs="Times New Roman"/>
          <w:b/>
          <w:bCs/>
          <w:color w:val="0F1115"/>
          <w:kern w:val="0"/>
          <w:lang w:eastAsia="es-SV"/>
          <w14:ligatures w14:val="none"/>
        </w:rPr>
        <w:t xml:space="preserve">de </w:t>
      </w:r>
      <w:r w:rsidRPr="00574900">
        <w:rPr>
          <w:rFonts w:ascii="Times New Roman" w:eastAsia="Times New Roman" w:hAnsi="Times New Roman" w:cs="Times New Roman"/>
          <w:b/>
          <w:bCs/>
          <w:color w:val="0F1115"/>
          <w:kern w:val="0"/>
          <w:lang w:eastAsia="es-SV"/>
          <w14:ligatures w14:val="none"/>
        </w:rPr>
        <w:t>Cuba</w:t>
      </w:r>
      <w:r w:rsidR="002222AC">
        <w:rPr>
          <w:rFonts w:ascii="Times New Roman" w:eastAsia="Times New Roman" w:hAnsi="Times New Roman" w:cs="Times New Roman"/>
          <w:b/>
          <w:bCs/>
          <w:color w:val="0F1115"/>
          <w:kern w:val="0"/>
          <w:lang w:eastAsia="es-SV"/>
          <w14:ligatures w14:val="none"/>
        </w:rPr>
        <w:t>:</w:t>
      </w:r>
    </w:p>
    <w:p w14:paraId="616DAE41" w14:textId="77777777" w:rsidR="00574900" w:rsidRPr="00574900" w:rsidRDefault="00574900" w:rsidP="00574900">
      <w:pPr>
        <w:shd w:val="clear" w:color="auto" w:fill="FFFFFF"/>
        <w:spacing w:before="240" w:after="240" w:line="240" w:lineRule="auto"/>
        <w:rPr>
          <w:rFonts w:ascii="Times New Roman" w:eastAsia="Times New Roman" w:hAnsi="Times New Roman" w:cs="Times New Roman"/>
          <w:color w:val="0F1115"/>
          <w:kern w:val="0"/>
          <w:lang w:eastAsia="es-SV"/>
          <w14:ligatures w14:val="none"/>
        </w:rPr>
      </w:pPr>
      <w:r w:rsidRPr="00574900">
        <w:rPr>
          <w:rFonts w:ascii="Times New Roman" w:eastAsia="Times New Roman" w:hAnsi="Times New Roman" w:cs="Times New Roman"/>
          <w:b/>
          <w:bCs/>
          <w:color w:val="0F1115"/>
          <w:kern w:val="0"/>
          <w:lang w:eastAsia="es-SV"/>
          <w14:ligatures w14:val="none"/>
        </w:rPr>
        <w:t>Aspectos positivos:</w:t>
      </w:r>
    </w:p>
    <w:p w14:paraId="47C2DBFD" w14:textId="77777777" w:rsidR="00574900" w:rsidRPr="00574900" w:rsidRDefault="00574900" w:rsidP="002222AC">
      <w:pPr>
        <w:shd w:val="clear" w:color="auto" w:fill="FFFFFF"/>
        <w:spacing w:before="240" w:after="240" w:line="240" w:lineRule="auto"/>
        <w:jc w:val="both"/>
        <w:rPr>
          <w:rFonts w:ascii="Times New Roman" w:eastAsia="Times New Roman" w:hAnsi="Times New Roman" w:cs="Times New Roman"/>
          <w:color w:val="0F1115"/>
          <w:kern w:val="0"/>
          <w:lang w:eastAsia="es-SV"/>
          <w14:ligatures w14:val="none"/>
        </w:rPr>
      </w:pPr>
      <w:r w:rsidRPr="00574900">
        <w:rPr>
          <w:rFonts w:ascii="Times New Roman" w:eastAsia="Times New Roman" w:hAnsi="Times New Roman" w:cs="Times New Roman"/>
          <w:color w:val="0F1115"/>
          <w:kern w:val="0"/>
          <w:lang w:eastAsia="es-SV"/>
          <w14:ligatures w14:val="none"/>
        </w:rPr>
        <w:t>Cuba mantiene una </w:t>
      </w:r>
      <w:r w:rsidRPr="00574900">
        <w:rPr>
          <w:rFonts w:ascii="Times New Roman" w:eastAsia="Times New Roman" w:hAnsi="Times New Roman" w:cs="Times New Roman"/>
          <w:b/>
          <w:bCs/>
          <w:color w:val="0F1115"/>
          <w:kern w:val="0"/>
          <w:lang w:eastAsia="es-SV"/>
          <w14:ligatures w14:val="none"/>
        </w:rPr>
        <w:t>posición de principios de condena a todas las formas de racismo, discriminación racial, xenofobia y formas conexas de intolerancia</w:t>
      </w:r>
      <w:r w:rsidRPr="00574900">
        <w:rPr>
          <w:rFonts w:ascii="Times New Roman" w:eastAsia="Times New Roman" w:hAnsi="Times New Roman" w:cs="Times New Roman"/>
          <w:color w:val="0F1115"/>
          <w:kern w:val="0"/>
          <w:lang w:eastAsia="es-SV"/>
          <w14:ligatures w14:val="none"/>
        </w:rPr>
        <w:t xml:space="preserve"> desde el triunfo de la </w:t>
      </w:r>
      <w:r w:rsidRPr="00574900">
        <w:rPr>
          <w:rFonts w:ascii="Times New Roman" w:eastAsia="Times New Roman" w:hAnsi="Times New Roman" w:cs="Times New Roman"/>
          <w:color w:val="0F1115"/>
          <w:kern w:val="0"/>
          <w:lang w:eastAsia="es-SV"/>
          <w14:ligatures w14:val="none"/>
        </w:rPr>
        <w:lastRenderedPageBreak/>
        <w:t>Revolución en 1959. Esta posición constituye un eje central de su política interna y de su conducta internacional.</w:t>
      </w:r>
    </w:p>
    <w:p w14:paraId="197E53BA" w14:textId="77777777" w:rsidR="00574900" w:rsidRPr="00574900" w:rsidRDefault="00574900" w:rsidP="00574900">
      <w:pPr>
        <w:shd w:val="clear" w:color="auto" w:fill="FFFFFF"/>
        <w:spacing w:before="240" w:after="240" w:line="240" w:lineRule="auto"/>
        <w:rPr>
          <w:rFonts w:ascii="Times New Roman" w:eastAsia="Times New Roman" w:hAnsi="Times New Roman" w:cs="Times New Roman"/>
          <w:color w:val="0F1115"/>
          <w:kern w:val="0"/>
          <w:lang w:eastAsia="es-SV"/>
          <w14:ligatures w14:val="none"/>
        </w:rPr>
      </w:pPr>
      <w:r w:rsidRPr="00574900">
        <w:rPr>
          <w:rFonts w:ascii="Times New Roman" w:eastAsia="Times New Roman" w:hAnsi="Times New Roman" w:cs="Times New Roman"/>
          <w:color w:val="0F1115"/>
          <w:kern w:val="0"/>
          <w:lang w:eastAsia="es-SV"/>
          <w14:ligatures w14:val="none"/>
        </w:rPr>
        <w:t>Entre los principales logros y aspectos positivos que merecen ser reconocidos se destacan:</w:t>
      </w:r>
    </w:p>
    <w:p w14:paraId="1E5EBFBE" w14:textId="448F7348" w:rsidR="00574900" w:rsidRPr="00574900" w:rsidRDefault="00574900" w:rsidP="002222AC">
      <w:pPr>
        <w:numPr>
          <w:ilvl w:val="0"/>
          <w:numId w:val="8"/>
        </w:numPr>
        <w:shd w:val="clear" w:color="auto" w:fill="FFFFFF"/>
        <w:spacing w:after="0" w:line="240" w:lineRule="auto"/>
        <w:jc w:val="both"/>
        <w:rPr>
          <w:rFonts w:ascii="Times New Roman" w:eastAsia="Times New Roman" w:hAnsi="Times New Roman" w:cs="Times New Roman"/>
          <w:color w:val="0F1115"/>
          <w:kern w:val="0"/>
          <w:lang w:eastAsia="es-SV"/>
          <w14:ligatures w14:val="none"/>
        </w:rPr>
      </w:pPr>
      <w:r w:rsidRPr="00574900">
        <w:rPr>
          <w:rFonts w:ascii="Times New Roman" w:eastAsia="Times New Roman" w:hAnsi="Times New Roman" w:cs="Times New Roman"/>
          <w:b/>
          <w:bCs/>
          <w:color w:val="0F1115"/>
          <w:kern w:val="0"/>
          <w:lang w:eastAsia="es-SV"/>
          <w14:ligatures w14:val="none"/>
        </w:rPr>
        <w:t>Universalización de derechos sociales:</w:t>
      </w:r>
      <w:r w:rsidRPr="00574900">
        <w:rPr>
          <w:rFonts w:ascii="Times New Roman" w:eastAsia="Times New Roman" w:hAnsi="Times New Roman" w:cs="Times New Roman"/>
          <w:color w:val="0F1115"/>
          <w:kern w:val="0"/>
          <w:lang w:eastAsia="es-SV"/>
          <w14:ligatures w14:val="none"/>
        </w:rPr>
        <w:t> La gratuidad y universalidad de la educación, la salud, la seguridad social y la cultura han permitido que poblaciones históricamente discriminadas afrodescendientes, campesinos, sectores populares accedan a niveles educativos superiores, posiciones de responsabilidad y condiciones de vida dignas que en décadas anteriores les eran vedadas.</w:t>
      </w:r>
    </w:p>
    <w:p w14:paraId="33EEA634" w14:textId="2883C5A9" w:rsidR="00574900" w:rsidRPr="00574900" w:rsidRDefault="00574900" w:rsidP="002222AC">
      <w:pPr>
        <w:numPr>
          <w:ilvl w:val="0"/>
          <w:numId w:val="8"/>
        </w:numPr>
        <w:shd w:val="clear" w:color="auto" w:fill="FFFFFF"/>
        <w:spacing w:after="0" w:line="240" w:lineRule="auto"/>
        <w:jc w:val="both"/>
        <w:rPr>
          <w:rFonts w:ascii="Times New Roman" w:eastAsia="Times New Roman" w:hAnsi="Times New Roman" w:cs="Times New Roman"/>
          <w:color w:val="0F1115"/>
          <w:kern w:val="0"/>
          <w:lang w:eastAsia="es-SV"/>
          <w14:ligatures w14:val="none"/>
        </w:rPr>
      </w:pPr>
      <w:r w:rsidRPr="00574900">
        <w:rPr>
          <w:rFonts w:ascii="Times New Roman" w:eastAsia="Times New Roman" w:hAnsi="Times New Roman" w:cs="Times New Roman"/>
          <w:b/>
          <w:bCs/>
          <w:color w:val="0F1115"/>
          <w:kern w:val="0"/>
          <w:lang w:eastAsia="es-SV"/>
          <w14:ligatures w14:val="none"/>
        </w:rPr>
        <w:t>Movilidad social ascendente:</w:t>
      </w:r>
      <w:r w:rsidRPr="00574900">
        <w:rPr>
          <w:rFonts w:ascii="Times New Roman" w:eastAsia="Times New Roman" w:hAnsi="Times New Roman" w:cs="Times New Roman"/>
          <w:color w:val="0F1115"/>
          <w:kern w:val="0"/>
          <w:lang w:eastAsia="es-SV"/>
          <w14:ligatures w14:val="none"/>
        </w:rPr>
        <w:t xml:space="preserve"> Estudios sociológicos recientes demuestran que, a pesar de persistir brechas en ciertos indicadores, la </w:t>
      </w:r>
      <w:r w:rsidR="002222AC">
        <w:rPr>
          <w:rFonts w:ascii="Times New Roman" w:eastAsia="Times New Roman" w:hAnsi="Times New Roman" w:cs="Times New Roman"/>
          <w:color w:val="0F1115"/>
          <w:kern w:val="0"/>
          <w:lang w:eastAsia="es-SV"/>
          <w14:ligatures w14:val="none"/>
        </w:rPr>
        <w:t>r</w:t>
      </w:r>
      <w:r w:rsidRPr="00574900">
        <w:rPr>
          <w:rFonts w:ascii="Times New Roman" w:eastAsia="Times New Roman" w:hAnsi="Times New Roman" w:cs="Times New Roman"/>
          <w:color w:val="0F1115"/>
          <w:kern w:val="0"/>
          <w:lang w:eastAsia="es-SV"/>
          <w14:ligatures w14:val="none"/>
        </w:rPr>
        <w:t xml:space="preserve">evolución </w:t>
      </w:r>
      <w:r w:rsidR="002222AC">
        <w:rPr>
          <w:rFonts w:ascii="Times New Roman" w:eastAsia="Times New Roman" w:hAnsi="Times New Roman" w:cs="Times New Roman"/>
          <w:color w:val="0F1115"/>
          <w:kern w:val="0"/>
          <w:lang w:eastAsia="es-SV"/>
          <w14:ligatures w14:val="none"/>
        </w:rPr>
        <w:t>c</w:t>
      </w:r>
      <w:r w:rsidRPr="00574900">
        <w:rPr>
          <w:rFonts w:ascii="Times New Roman" w:eastAsia="Times New Roman" w:hAnsi="Times New Roman" w:cs="Times New Roman"/>
          <w:color w:val="0F1115"/>
          <w:kern w:val="0"/>
          <w:lang w:eastAsia="es-SV"/>
          <w14:ligatures w14:val="none"/>
        </w:rPr>
        <w:t>ubana ha logrado la mayor movilidad social intergeneracional de América Latina y el Caribe, con un impacto particularmente significativo en las poblaciones afrodescendientes.</w:t>
      </w:r>
    </w:p>
    <w:p w14:paraId="656AEBFC" w14:textId="77777777" w:rsidR="00574900" w:rsidRPr="00574900" w:rsidRDefault="00574900" w:rsidP="002222AC">
      <w:pPr>
        <w:numPr>
          <w:ilvl w:val="0"/>
          <w:numId w:val="8"/>
        </w:numPr>
        <w:shd w:val="clear" w:color="auto" w:fill="FFFFFF"/>
        <w:spacing w:after="0" w:line="240" w:lineRule="auto"/>
        <w:jc w:val="both"/>
        <w:rPr>
          <w:rFonts w:ascii="Times New Roman" w:eastAsia="Times New Roman" w:hAnsi="Times New Roman" w:cs="Times New Roman"/>
          <w:color w:val="0F1115"/>
          <w:kern w:val="0"/>
          <w:lang w:eastAsia="es-SV"/>
          <w14:ligatures w14:val="none"/>
        </w:rPr>
      </w:pPr>
      <w:r w:rsidRPr="00574900">
        <w:rPr>
          <w:rFonts w:ascii="Times New Roman" w:eastAsia="Times New Roman" w:hAnsi="Times New Roman" w:cs="Times New Roman"/>
          <w:b/>
          <w:bCs/>
          <w:color w:val="0F1115"/>
          <w:kern w:val="0"/>
          <w:lang w:eastAsia="es-SV"/>
          <w14:ligatures w14:val="none"/>
        </w:rPr>
        <w:t>Reconocimiento institucional de la diversidad cultural:</w:t>
      </w:r>
      <w:r w:rsidRPr="00574900">
        <w:rPr>
          <w:rFonts w:ascii="Times New Roman" w:eastAsia="Times New Roman" w:hAnsi="Times New Roman" w:cs="Times New Roman"/>
          <w:color w:val="0F1115"/>
          <w:kern w:val="0"/>
          <w:lang w:eastAsia="es-SV"/>
          <w14:ligatures w14:val="none"/>
        </w:rPr>
        <w:t> El Estado cubano ha promovido políticas de reconocimiento y valoración de las culturas afrodescendientes, incluyendo la declaración de la rumba como Patrimonio Cultural Inmaterial de la Humanidad por la UNESCO (2016) y el impulso a la conmemoración del Día de la Cultura Nacional (20 de octubre) con énfasis en las raíces africanas.</w:t>
      </w:r>
    </w:p>
    <w:p w14:paraId="51EC0D3E" w14:textId="77777777" w:rsidR="00574900" w:rsidRPr="00574900" w:rsidRDefault="00574900" w:rsidP="00574900">
      <w:pPr>
        <w:numPr>
          <w:ilvl w:val="0"/>
          <w:numId w:val="8"/>
        </w:numPr>
        <w:shd w:val="clear" w:color="auto" w:fill="FFFFFF"/>
        <w:spacing w:after="0" w:line="240" w:lineRule="auto"/>
        <w:rPr>
          <w:rFonts w:ascii="Times New Roman" w:eastAsia="Times New Roman" w:hAnsi="Times New Roman" w:cs="Times New Roman"/>
          <w:color w:val="0F1115"/>
          <w:kern w:val="0"/>
          <w:lang w:eastAsia="es-SV"/>
          <w14:ligatures w14:val="none"/>
        </w:rPr>
      </w:pPr>
      <w:r w:rsidRPr="00574900">
        <w:rPr>
          <w:rFonts w:ascii="Times New Roman" w:eastAsia="Times New Roman" w:hAnsi="Times New Roman" w:cs="Times New Roman"/>
          <w:b/>
          <w:bCs/>
          <w:color w:val="0F1115"/>
          <w:kern w:val="0"/>
          <w:lang w:eastAsia="es-SV"/>
          <w14:ligatures w14:val="none"/>
        </w:rPr>
        <w:t>Liderazgo en foros internacionales:</w:t>
      </w:r>
      <w:r w:rsidRPr="00574900">
        <w:rPr>
          <w:rFonts w:ascii="Times New Roman" w:eastAsia="Times New Roman" w:hAnsi="Times New Roman" w:cs="Times New Roman"/>
          <w:color w:val="0F1115"/>
          <w:kern w:val="0"/>
          <w:lang w:eastAsia="es-SV"/>
          <w14:ligatures w14:val="none"/>
        </w:rPr>
        <w:t> Cuba ha tenido una actuación destacada en la promoción de la </w:t>
      </w:r>
      <w:r w:rsidRPr="00574900">
        <w:rPr>
          <w:rFonts w:ascii="Times New Roman" w:eastAsia="Times New Roman" w:hAnsi="Times New Roman" w:cs="Times New Roman"/>
          <w:i/>
          <w:iCs/>
          <w:color w:val="0F1115"/>
          <w:kern w:val="0"/>
          <w:lang w:eastAsia="es-SV"/>
          <w14:ligatures w14:val="none"/>
        </w:rPr>
        <w:t>Década Internacional de los Afrodescendientes</w:t>
      </w:r>
      <w:r w:rsidRPr="00574900">
        <w:rPr>
          <w:rFonts w:ascii="Times New Roman" w:eastAsia="Times New Roman" w:hAnsi="Times New Roman" w:cs="Times New Roman"/>
          <w:color w:val="0F1115"/>
          <w:kern w:val="0"/>
          <w:lang w:eastAsia="es-SV"/>
          <w14:ligatures w14:val="none"/>
        </w:rPr>
        <w:t> (2015-2024) y en la defensa de los derechos de los pueblos afrodescendientes en la Comisión de Derechos Humanos de Naciones Unidas, el Consejo de Derechos Humanos y otros espacios multilaterales.</w:t>
      </w:r>
    </w:p>
    <w:p w14:paraId="67C4F689" w14:textId="77777777" w:rsidR="00574900" w:rsidRPr="00574900" w:rsidRDefault="00574900" w:rsidP="00574900">
      <w:pPr>
        <w:numPr>
          <w:ilvl w:val="0"/>
          <w:numId w:val="8"/>
        </w:numPr>
        <w:shd w:val="clear" w:color="auto" w:fill="FFFFFF"/>
        <w:spacing w:after="0" w:line="240" w:lineRule="auto"/>
        <w:rPr>
          <w:rFonts w:ascii="Times New Roman" w:eastAsia="Times New Roman" w:hAnsi="Times New Roman" w:cs="Times New Roman"/>
          <w:color w:val="0F1115"/>
          <w:kern w:val="0"/>
          <w:lang w:eastAsia="es-SV"/>
          <w14:ligatures w14:val="none"/>
        </w:rPr>
      </w:pPr>
      <w:r w:rsidRPr="00574900">
        <w:rPr>
          <w:rFonts w:ascii="Times New Roman" w:eastAsia="Times New Roman" w:hAnsi="Times New Roman" w:cs="Times New Roman"/>
          <w:b/>
          <w:bCs/>
          <w:color w:val="0F1115"/>
          <w:kern w:val="0"/>
          <w:lang w:eastAsia="es-SV"/>
          <w14:ligatures w14:val="none"/>
        </w:rPr>
        <w:t>Cooperación Sur-Sur:</w:t>
      </w:r>
      <w:r w:rsidRPr="00574900">
        <w:rPr>
          <w:rFonts w:ascii="Times New Roman" w:eastAsia="Times New Roman" w:hAnsi="Times New Roman" w:cs="Times New Roman"/>
          <w:color w:val="0F1115"/>
          <w:kern w:val="0"/>
          <w:lang w:eastAsia="es-SV"/>
          <w14:ligatures w14:val="none"/>
        </w:rPr>
        <w:t> Cuba ha compartido sus experiencias en políticas antirracistas con países de África, el Caribe y América Latina a través de programas de cooperación en salud, educación y formación de recursos humanos, contribuyendo a la eliminación de la discriminación racial en la región.</w:t>
      </w:r>
    </w:p>
    <w:p w14:paraId="0A32DF02" w14:textId="77777777" w:rsidR="00574900" w:rsidRPr="00574900" w:rsidRDefault="00574900" w:rsidP="00574900">
      <w:pPr>
        <w:shd w:val="clear" w:color="auto" w:fill="FFFFFF"/>
        <w:spacing w:before="240" w:after="240" w:line="240" w:lineRule="auto"/>
        <w:rPr>
          <w:rFonts w:ascii="Times New Roman" w:eastAsia="Times New Roman" w:hAnsi="Times New Roman" w:cs="Times New Roman"/>
          <w:color w:val="0F1115"/>
          <w:kern w:val="0"/>
          <w:lang w:eastAsia="es-SV"/>
          <w14:ligatures w14:val="none"/>
        </w:rPr>
      </w:pPr>
      <w:r w:rsidRPr="00574900">
        <w:rPr>
          <w:rFonts w:ascii="Times New Roman" w:eastAsia="Times New Roman" w:hAnsi="Times New Roman" w:cs="Times New Roman"/>
          <w:b/>
          <w:bCs/>
          <w:color w:val="0F1115"/>
          <w:kern w:val="0"/>
          <w:lang w:eastAsia="es-SV"/>
          <w14:ligatures w14:val="none"/>
        </w:rPr>
        <w:t>Retos emergentes:</w:t>
      </w:r>
    </w:p>
    <w:p w14:paraId="5CA1FF28" w14:textId="77777777" w:rsidR="00574900" w:rsidRPr="00574900" w:rsidRDefault="00574900" w:rsidP="002222AC">
      <w:pPr>
        <w:shd w:val="clear" w:color="auto" w:fill="FFFFFF"/>
        <w:spacing w:before="240" w:after="240" w:line="240" w:lineRule="auto"/>
        <w:jc w:val="both"/>
        <w:rPr>
          <w:rFonts w:ascii="Times New Roman" w:eastAsia="Times New Roman" w:hAnsi="Times New Roman" w:cs="Times New Roman"/>
          <w:color w:val="0F1115"/>
          <w:kern w:val="0"/>
          <w:lang w:eastAsia="es-SV"/>
          <w14:ligatures w14:val="none"/>
        </w:rPr>
      </w:pPr>
      <w:r w:rsidRPr="00574900">
        <w:rPr>
          <w:rFonts w:ascii="Times New Roman" w:eastAsia="Times New Roman" w:hAnsi="Times New Roman" w:cs="Times New Roman"/>
          <w:color w:val="0F1115"/>
          <w:kern w:val="0"/>
          <w:lang w:eastAsia="es-SV"/>
          <w14:ligatures w14:val="none"/>
        </w:rPr>
        <w:t>A pesar de los incuestionables avances, Cuba enfrenta retos significativos que afectan la continuidad y profundización de sus políticas antirracistas. Entre ellos, destacan con especial gravedad las medidas coercitivas unilaterales impuestas por Estados Unidos:</w:t>
      </w:r>
    </w:p>
    <w:p w14:paraId="4DC67A8C" w14:textId="77777777" w:rsidR="00574900" w:rsidRPr="00574900" w:rsidRDefault="00574900" w:rsidP="00F007F5">
      <w:pPr>
        <w:numPr>
          <w:ilvl w:val="0"/>
          <w:numId w:val="9"/>
        </w:numPr>
        <w:shd w:val="clear" w:color="auto" w:fill="FFFFFF"/>
        <w:tabs>
          <w:tab w:val="clear" w:pos="720"/>
          <w:tab w:val="num" w:pos="284"/>
        </w:tabs>
        <w:spacing w:after="120" w:line="240" w:lineRule="auto"/>
        <w:ind w:left="426" w:hanging="426"/>
        <w:jc w:val="both"/>
        <w:rPr>
          <w:rFonts w:ascii="Times New Roman" w:eastAsia="Times New Roman" w:hAnsi="Times New Roman" w:cs="Times New Roman"/>
          <w:color w:val="0F1115"/>
          <w:kern w:val="0"/>
          <w:lang w:eastAsia="es-SV"/>
          <w14:ligatures w14:val="none"/>
        </w:rPr>
      </w:pPr>
      <w:r w:rsidRPr="00574900">
        <w:rPr>
          <w:rFonts w:ascii="Times New Roman" w:eastAsia="Times New Roman" w:hAnsi="Times New Roman" w:cs="Times New Roman"/>
          <w:b/>
          <w:bCs/>
          <w:color w:val="0F1115"/>
          <w:kern w:val="0"/>
          <w:lang w:eastAsia="es-SV"/>
          <w14:ligatures w14:val="none"/>
        </w:rPr>
        <w:t>El bloqueo económico, comercial y financiero:</w:t>
      </w:r>
      <w:r w:rsidRPr="00574900">
        <w:rPr>
          <w:rFonts w:ascii="Times New Roman" w:eastAsia="Times New Roman" w:hAnsi="Times New Roman" w:cs="Times New Roman"/>
          <w:color w:val="0F1115"/>
          <w:kern w:val="0"/>
          <w:lang w:eastAsia="es-SV"/>
          <w14:ligatures w14:val="none"/>
        </w:rPr>
        <w:t> Mantenido durante más de seis décadas, el bloqueo constituye el principal obstáculo para el desarrollo económico y social de Cuba. Su impacto en las políticas antirracistas se manifiesta en:</w:t>
      </w:r>
    </w:p>
    <w:p w14:paraId="52581E9B" w14:textId="77777777" w:rsidR="00574900" w:rsidRPr="00574900" w:rsidRDefault="00574900" w:rsidP="002222AC">
      <w:pPr>
        <w:numPr>
          <w:ilvl w:val="1"/>
          <w:numId w:val="9"/>
        </w:numPr>
        <w:shd w:val="clear" w:color="auto" w:fill="FFFFFF"/>
        <w:tabs>
          <w:tab w:val="clear" w:pos="1440"/>
          <w:tab w:val="num" w:pos="1134"/>
        </w:tabs>
        <w:spacing w:after="0" w:line="240" w:lineRule="auto"/>
        <w:ind w:left="1134" w:hanging="425"/>
        <w:jc w:val="both"/>
        <w:rPr>
          <w:rFonts w:ascii="Times New Roman" w:eastAsia="Times New Roman" w:hAnsi="Times New Roman" w:cs="Times New Roman"/>
          <w:color w:val="0F1115"/>
          <w:kern w:val="0"/>
          <w:lang w:eastAsia="es-SV"/>
          <w14:ligatures w14:val="none"/>
        </w:rPr>
      </w:pPr>
      <w:r w:rsidRPr="00574900">
        <w:rPr>
          <w:rFonts w:ascii="Times New Roman" w:eastAsia="Times New Roman" w:hAnsi="Times New Roman" w:cs="Times New Roman"/>
          <w:color w:val="0F1115"/>
          <w:kern w:val="0"/>
          <w:lang w:eastAsia="es-SV"/>
          <w14:ligatures w14:val="none"/>
        </w:rPr>
        <w:t>Limitaciones para importar medicamentos, equipos médicos y tecnologías educativas que fortalecen los programas sociales con impacto en poblaciones vulnerables.</w:t>
      </w:r>
    </w:p>
    <w:p w14:paraId="199B00AB" w14:textId="77777777" w:rsidR="00574900" w:rsidRPr="00574900" w:rsidRDefault="00574900" w:rsidP="002222AC">
      <w:pPr>
        <w:numPr>
          <w:ilvl w:val="1"/>
          <w:numId w:val="9"/>
        </w:numPr>
        <w:shd w:val="clear" w:color="auto" w:fill="FFFFFF"/>
        <w:tabs>
          <w:tab w:val="clear" w:pos="1440"/>
          <w:tab w:val="num" w:pos="1134"/>
        </w:tabs>
        <w:spacing w:after="0" w:line="240" w:lineRule="auto"/>
        <w:ind w:left="1134" w:hanging="425"/>
        <w:jc w:val="both"/>
        <w:rPr>
          <w:rFonts w:ascii="Times New Roman" w:eastAsia="Times New Roman" w:hAnsi="Times New Roman" w:cs="Times New Roman"/>
          <w:color w:val="0F1115"/>
          <w:kern w:val="0"/>
          <w:lang w:eastAsia="es-SV"/>
          <w14:ligatures w14:val="none"/>
        </w:rPr>
      </w:pPr>
      <w:r w:rsidRPr="00574900">
        <w:rPr>
          <w:rFonts w:ascii="Times New Roman" w:eastAsia="Times New Roman" w:hAnsi="Times New Roman" w:cs="Times New Roman"/>
          <w:color w:val="0F1115"/>
          <w:kern w:val="0"/>
          <w:lang w:eastAsia="es-SV"/>
          <w14:ligatures w14:val="none"/>
        </w:rPr>
        <w:t>Restricciones para acceder a financiamiento internacional para programas de desarrollo comunitario, investigación y formación en materia de discriminación racial.</w:t>
      </w:r>
    </w:p>
    <w:p w14:paraId="6A756A39" w14:textId="77777777" w:rsidR="00574900" w:rsidRPr="00574900" w:rsidRDefault="00574900" w:rsidP="002222AC">
      <w:pPr>
        <w:numPr>
          <w:ilvl w:val="1"/>
          <w:numId w:val="9"/>
        </w:numPr>
        <w:shd w:val="clear" w:color="auto" w:fill="FFFFFF"/>
        <w:tabs>
          <w:tab w:val="clear" w:pos="1440"/>
          <w:tab w:val="num" w:pos="1134"/>
        </w:tabs>
        <w:spacing w:after="0" w:line="240" w:lineRule="auto"/>
        <w:ind w:left="1134" w:hanging="425"/>
        <w:jc w:val="both"/>
        <w:rPr>
          <w:rFonts w:ascii="Times New Roman" w:eastAsia="Times New Roman" w:hAnsi="Times New Roman" w:cs="Times New Roman"/>
          <w:color w:val="0F1115"/>
          <w:kern w:val="0"/>
          <w:lang w:eastAsia="es-SV"/>
          <w14:ligatures w14:val="none"/>
        </w:rPr>
      </w:pPr>
      <w:r w:rsidRPr="00574900">
        <w:rPr>
          <w:rFonts w:ascii="Times New Roman" w:eastAsia="Times New Roman" w:hAnsi="Times New Roman" w:cs="Times New Roman"/>
          <w:color w:val="0F1115"/>
          <w:kern w:val="0"/>
          <w:lang w:eastAsia="es-SV"/>
          <w14:ligatures w14:val="none"/>
        </w:rPr>
        <w:t>Dificultades para la adquisición de tecnologías de información y comunicación necesarias para el monitoreo, la sistematización de datos y la implementación de campañas comunicacionales de sensibilización.</w:t>
      </w:r>
    </w:p>
    <w:p w14:paraId="3578FF33" w14:textId="77777777" w:rsidR="00574900" w:rsidRPr="00574900" w:rsidRDefault="00574900" w:rsidP="002222AC">
      <w:pPr>
        <w:numPr>
          <w:ilvl w:val="1"/>
          <w:numId w:val="9"/>
        </w:numPr>
        <w:shd w:val="clear" w:color="auto" w:fill="FFFFFF"/>
        <w:tabs>
          <w:tab w:val="clear" w:pos="1440"/>
          <w:tab w:val="num" w:pos="1134"/>
        </w:tabs>
        <w:spacing w:after="0" w:line="240" w:lineRule="auto"/>
        <w:ind w:left="1134" w:hanging="425"/>
        <w:jc w:val="both"/>
        <w:rPr>
          <w:rFonts w:ascii="Times New Roman" w:eastAsia="Times New Roman" w:hAnsi="Times New Roman" w:cs="Times New Roman"/>
          <w:color w:val="0F1115"/>
          <w:kern w:val="0"/>
          <w:lang w:eastAsia="es-SV"/>
          <w14:ligatures w14:val="none"/>
        </w:rPr>
      </w:pPr>
      <w:r w:rsidRPr="00574900">
        <w:rPr>
          <w:rFonts w:ascii="Times New Roman" w:eastAsia="Times New Roman" w:hAnsi="Times New Roman" w:cs="Times New Roman"/>
          <w:color w:val="0F1115"/>
          <w:kern w:val="0"/>
          <w:lang w:eastAsia="es-SV"/>
          <w14:ligatures w14:val="none"/>
        </w:rPr>
        <w:lastRenderedPageBreak/>
        <w:t>Afectaciones al sector cultural, incluyendo la limitación de intercambios artísticos, la dificultad para la conservación del patrimonio y la restricción de recursos para el fomento de expresiones culturales afrodescendientes.</w:t>
      </w:r>
    </w:p>
    <w:p w14:paraId="7DE30FFB" w14:textId="23C896AB" w:rsidR="00574900" w:rsidRPr="00574900" w:rsidRDefault="00574900" w:rsidP="00322355">
      <w:pPr>
        <w:shd w:val="clear" w:color="auto" w:fill="FFFFFF"/>
        <w:spacing w:before="120" w:after="0" w:line="240" w:lineRule="auto"/>
        <w:ind w:left="720"/>
        <w:jc w:val="both"/>
        <w:rPr>
          <w:rFonts w:ascii="Times New Roman" w:eastAsia="Times New Roman" w:hAnsi="Times New Roman" w:cs="Times New Roman"/>
          <w:color w:val="0F1115"/>
          <w:kern w:val="0"/>
          <w:lang w:eastAsia="es-SV"/>
          <w14:ligatures w14:val="none"/>
        </w:rPr>
      </w:pPr>
      <w:r w:rsidRPr="00574900">
        <w:rPr>
          <w:rFonts w:ascii="Times New Roman" w:eastAsia="Times New Roman" w:hAnsi="Times New Roman" w:cs="Times New Roman"/>
          <w:color w:val="0F1115"/>
          <w:kern w:val="0"/>
          <w:lang w:eastAsia="es-SV"/>
          <w14:ligatures w14:val="none"/>
        </w:rPr>
        <w:t xml:space="preserve">La Asamblea General de las Naciones Unidas ha condenado en 31 ocasiones consecutivas el bloqueo, reconociendo su carácter extraterritorial y su violación del derecho internacional. El impacto humanitario de esta política constituye una violación masiva, flagrante y sistemática de los derechos humanos del </w:t>
      </w:r>
      <w:r w:rsidR="00322355">
        <w:rPr>
          <w:rFonts w:ascii="Times New Roman" w:eastAsia="Times New Roman" w:hAnsi="Times New Roman" w:cs="Times New Roman"/>
          <w:color w:val="0F1115"/>
          <w:kern w:val="0"/>
          <w:lang w:eastAsia="es-SV"/>
          <w14:ligatures w14:val="none"/>
        </w:rPr>
        <w:t xml:space="preserve">hermano </w:t>
      </w:r>
      <w:r w:rsidRPr="00574900">
        <w:rPr>
          <w:rFonts w:ascii="Times New Roman" w:eastAsia="Times New Roman" w:hAnsi="Times New Roman" w:cs="Times New Roman"/>
          <w:color w:val="0F1115"/>
          <w:kern w:val="0"/>
          <w:lang w:eastAsia="es-SV"/>
          <w14:ligatures w14:val="none"/>
        </w:rPr>
        <w:t>pueblo cubano.</w:t>
      </w:r>
    </w:p>
    <w:p w14:paraId="0AE902D4" w14:textId="77777777" w:rsidR="00574900" w:rsidRPr="00574900" w:rsidRDefault="00574900" w:rsidP="00322355">
      <w:pPr>
        <w:numPr>
          <w:ilvl w:val="0"/>
          <w:numId w:val="9"/>
        </w:numPr>
        <w:shd w:val="clear" w:color="auto" w:fill="FFFFFF"/>
        <w:spacing w:after="120" w:line="240" w:lineRule="auto"/>
        <w:jc w:val="both"/>
        <w:rPr>
          <w:rFonts w:ascii="Times New Roman" w:eastAsia="Times New Roman" w:hAnsi="Times New Roman" w:cs="Times New Roman"/>
          <w:color w:val="0F1115"/>
          <w:kern w:val="0"/>
          <w:lang w:eastAsia="es-SV"/>
          <w14:ligatures w14:val="none"/>
        </w:rPr>
      </w:pPr>
      <w:r w:rsidRPr="00574900">
        <w:rPr>
          <w:rFonts w:ascii="Times New Roman" w:eastAsia="Times New Roman" w:hAnsi="Times New Roman" w:cs="Times New Roman"/>
          <w:b/>
          <w:bCs/>
          <w:color w:val="0F1115"/>
          <w:kern w:val="0"/>
          <w:lang w:eastAsia="es-SV"/>
          <w14:ligatures w14:val="none"/>
        </w:rPr>
        <w:t>La arbitraria e injusta inclusión de Cuba en la lista unilateral de países patrocinadores del terrorismo:</w:t>
      </w:r>
      <w:r w:rsidRPr="00574900">
        <w:rPr>
          <w:rFonts w:ascii="Times New Roman" w:eastAsia="Times New Roman" w:hAnsi="Times New Roman" w:cs="Times New Roman"/>
          <w:color w:val="0F1115"/>
          <w:kern w:val="0"/>
          <w:lang w:eastAsia="es-SV"/>
          <w14:ligatures w14:val="none"/>
        </w:rPr>
        <w:t> Esta designación, impuesta por el gobierno de Estados Unidos, profundiza las restricciones financieras y comerciales sobre Cuba, con consecuencias directas en la implementación de políticas públicas, incluidas aquellas dirigidas a la eliminación de la discriminación racial:</w:t>
      </w:r>
    </w:p>
    <w:p w14:paraId="281E2F32" w14:textId="77777777" w:rsidR="00574900" w:rsidRPr="00574900" w:rsidRDefault="00574900" w:rsidP="00322355">
      <w:pPr>
        <w:numPr>
          <w:ilvl w:val="1"/>
          <w:numId w:val="9"/>
        </w:numPr>
        <w:shd w:val="clear" w:color="auto" w:fill="FFFFFF"/>
        <w:tabs>
          <w:tab w:val="clear" w:pos="1440"/>
          <w:tab w:val="num" w:pos="1276"/>
        </w:tabs>
        <w:spacing w:after="0" w:line="240" w:lineRule="auto"/>
        <w:ind w:left="993" w:hanging="284"/>
        <w:jc w:val="both"/>
        <w:rPr>
          <w:rFonts w:ascii="Times New Roman" w:eastAsia="Times New Roman" w:hAnsi="Times New Roman" w:cs="Times New Roman"/>
          <w:color w:val="0F1115"/>
          <w:kern w:val="0"/>
          <w:lang w:eastAsia="es-SV"/>
          <w14:ligatures w14:val="none"/>
        </w:rPr>
      </w:pPr>
      <w:r w:rsidRPr="00574900">
        <w:rPr>
          <w:rFonts w:ascii="Times New Roman" w:eastAsia="Times New Roman" w:hAnsi="Times New Roman" w:cs="Times New Roman"/>
          <w:color w:val="0F1115"/>
          <w:kern w:val="0"/>
          <w:lang w:eastAsia="es-SV"/>
          <w14:ligatures w14:val="none"/>
        </w:rPr>
        <w:t>Dificultades para realizar transacciones bancarias internacionales, lo que afecta la adquisición de insumos para programas sociales, la cooperación académica y científica, y el intercambio de experiencias con otros países.</w:t>
      </w:r>
    </w:p>
    <w:p w14:paraId="29056323" w14:textId="77777777" w:rsidR="00574900" w:rsidRPr="00574900" w:rsidRDefault="00574900" w:rsidP="00322355">
      <w:pPr>
        <w:numPr>
          <w:ilvl w:val="1"/>
          <w:numId w:val="9"/>
        </w:numPr>
        <w:shd w:val="clear" w:color="auto" w:fill="FFFFFF"/>
        <w:tabs>
          <w:tab w:val="clear" w:pos="1440"/>
          <w:tab w:val="num" w:pos="1276"/>
        </w:tabs>
        <w:spacing w:after="0" w:line="240" w:lineRule="auto"/>
        <w:ind w:left="993" w:hanging="284"/>
        <w:jc w:val="both"/>
        <w:rPr>
          <w:rFonts w:ascii="Times New Roman" w:eastAsia="Times New Roman" w:hAnsi="Times New Roman" w:cs="Times New Roman"/>
          <w:color w:val="0F1115"/>
          <w:kern w:val="0"/>
          <w:lang w:eastAsia="es-SV"/>
          <w14:ligatures w14:val="none"/>
        </w:rPr>
      </w:pPr>
      <w:r w:rsidRPr="00574900">
        <w:rPr>
          <w:rFonts w:ascii="Times New Roman" w:eastAsia="Times New Roman" w:hAnsi="Times New Roman" w:cs="Times New Roman"/>
          <w:color w:val="0F1115"/>
          <w:kern w:val="0"/>
          <w:lang w:eastAsia="es-SV"/>
          <w14:ligatures w14:val="none"/>
        </w:rPr>
        <w:t>Restricciones para la participación de académicos, artistas y activistas cubanos en eventos internacionales sobre derechos humanos, estudios raciales y afrodescendencia.</w:t>
      </w:r>
    </w:p>
    <w:p w14:paraId="4EB9049D" w14:textId="77777777" w:rsidR="00574900" w:rsidRPr="00574900" w:rsidRDefault="00574900" w:rsidP="00322355">
      <w:pPr>
        <w:numPr>
          <w:ilvl w:val="1"/>
          <w:numId w:val="9"/>
        </w:numPr>
        <w:shd w:val="clear" w:color="auto" w:fill="FFFFFF"/>
        <w:tabs>
          <w:tab w:val="clear" w:pos="1440"/>
          <w:tab w:val="num" w:pos="1276"/>
        </w:tabs>
        <w:spacing w:after="0" w:line="240" w:lineRule="auto"/>
        <w:ind w:left="993" w:hanging="284"/>
        <w:jc w:val="both"/>
        <w:rPr>
          <w:rFonts w:ascii="Times New Roman" w:eastAsia="Times New Roman" w:hAnsi="Times New Roman" w:cs="Times New Roman"/>
          <w:color w:val="0F1115"/>
          <w:kern w:val="0"/>
          <w:lang w:eastAsia="es-SV"/>
          <w14:ligatures w14:val="none"/>
        </w:rPr>
      </w:pPr>
      <w:r w:rsidRPr="00574900">
        <w:rPr>
          <w:rFonts w:ascii="Times New Roman" w:eastAsia="Times New Roman" w:hAnsi="Times New Roman" w:cs="Times New Roman"/>
          <w:color w:val="0F1115"/>
          <w:kern w:val="0"/>
          <w:lang w:eastAsia="es-SV"/>
          <w14:ligatures w14:val="none"/>
        </w:rPr>
        <w:t>Limitaciones para recibir cooperación internacional, incluyendo recursos destinados a proyectos de desarrollo comunitario, igualdad racial y empoderamiento de poblaciones afrodescendientes.</w:t>
      </w:r>
    </w:p>
    <w:p w14:paraId="2AF2DF24" w14:textId="77777777" w:rsidR="00574900" w:rsidRPr="00574900" w:rsidRDefault="00574900" w:rsidP="00322355">
      <w:pPr>
        <w:numPr>
          <w:ilvl w:val="1"/>
          <w:numId w:val="9"/>
        </w:numPr>
        <w:shd w:val="clear" w:color="auto" w:fill="FFFFFF"/>
        <w:tabs>
          <w:tab w:val="clear" w:pos="1440"/>
          <w:tab w:val="num" w:pos="1276"/>
        </w:tabs>
        <w:spacing w:after="0" w:line="240" w:lineRule="auto"/>
        <w:ind w:left="993" w:hanging="284"/>
        <w:jc w:val="both"/>
        <w:rPr>
          <w:rFonts w:ascii="Times New Roman" w:eastAsia="Times New Roman" w:hAnsi="Times New Roman" w:cs="Times New Roman"/>
          <w:color w:val="0F1115"/>
          <w:kern w:val="0"/>
          <w:lang w:eastAsia="es-SV"/>
          <w14:ligatures w14:val="none"/>
        </w:rPr>
      </w:pPr>
      <w:r w:rsidRPr="00574900">
        <w:rPr>
          <w:rFonts w:ascii="Times New Roman" w:eastAsia="Times New Roman" w:hAnsi="Times New Roman" w:cs="Times New Roman"/>
          <w:color w:val="0F1115"/>
          <w:kern w:val="0"/>
          <w:lang w:eastAsia="es-SV"/>
          <w14:ligatures w14:val="none"/>
        </w:rPr>
        <w:t>Estigmatización injusta de Cuba en la comunidad internacional, que afecta su capacidad de promover su experiencia exitosa en políticas antirracistas.</w:t>
      </w:r>
    </w:p>
    <w:p w14:paraId="7C4D7B1F" w14:textId="7BB06F9D" w:rsidR="00574900" w:rsidRPr="00574900" w:rsidRDefault="00574900" w:rsidP="00F007F5">
      <w:pPr>
        <w:shd w:val="clear" w:color="auto" w:fill="FFFFFF"/>
        <w:spacing w:before="120" w:after="0" w:line="240" w:lineRule="auto"/>
        <w:jc w:val="both"/>
        <w:rPr>
          <w:rFonts w:ascii="Times New Roman" w:eastAsia="Times New Roman" w:hAnsi="Times New Roman" w:cs="Times New Roman"/>
          <w:color w:val="0F1115"/>
          <w:kern w:val="0"/>
          <w:lang w:eastAsia="es-SV"/>
          <w14:ligatures w14:val="none"/>
        </w:rPr>
      </w:pPr>
      <w:r w:rsidRPr="00574900">
        <w:rPr>
          <w:rFonts w:ascii="Times New Roman" w:eastAsia="Times New Roman" w:hAnsi="Times New Roman" w:cs="Times New Roman"/>
          <w:color w:val="0F1115"/>
          <w:kern w:val="0"/>
          <w:lang w:eastAsia="es-SV"/>
          <w14:ligatures w14:val="none"/>
        </w:rPr>
        <w:t>Esta designación, rechazada por la comunidad internacional y por organizaciones de derechos humanos de todo el mundo, constituye una medida coercitiva que viola los principios del derecho internacional y afecta gravemente los derechos fundamentales</w:t>
      </w:r>
      <w:r w:rsidRPr="00574900">
        <w:rPr>
          <w:rFonts w:ascii="Segoe UI" w:eastAsia="Times New Roman" w:hAnsi="Segoe UI" w:cs="Segoe UI"/>
          <w:color w:val="0F1115"/>
          <w:kern w:val="0"/>
          <w:lang w:eastAsia="es-SV"/>
          <w14:ligatures w14:val="none"/>
        </w:rPr>
        <w:t xml:space="preserve"> </w:t>
      </w:r>
      <w:r w:rsidRPr="00574900">
        <w:rPr>
          <w:rFonts w:ascii="Times New Roman" w:eastAsia="Times New Roman" w:hAnsi="Times New Roman" w:cs="Times New Roman"/>
          <w:color w:val="0F1115"/>
          <w:kern w:val="0"/>
          <w:lang w:eastAsia="es-SV"/>
          <w14:ligatures w14:val="none"/>
        </w:rPr>
        <w:t>del pueblo cubano.</w:t>
      </w:r>
    </w:p>
    <w:p w14:paraId="3677F923" w14:textId="77777777" w:rsidR="00F007F5" w:rsidRDefault="00574900" w:rsidP="00F007F5">
      <w:pPr>
        <w:shd w:val="clear" w:color="auto" w:fill="FFFFFF"/>
        <w:spacing w:before="240" w:after="240" w:line="240" w:lineRule="auto"/>
        <w:rPr>
          <w:rFonts w:ascii="Times New Roman" w:eastAsia="Times New Roman" w:hAnsi="Times New Roman" w:cs="Times New Roman"/>
          <w:color w:val="0F1115"/>
          <w:kern w:val="0"/>
          <w:lang w:eastAsia="es-SV"/>
          <w14:ligatures w14:val="none"/>
        </w:rPr>
      </w:pPr>
      <w:r w:rsidRPr="00574900">
        <w:rPr>
          <w:rFonts w:ascii="Times New Roman" w:eastAsia="Times New Roman" w:hAnsi="Times New Roman" w:cs="Times New Roman"/>
          <w:b/>
          <w:bCs/>
          <w:color w:val="0F1115"/>
          <w:kern w:val="0"/>
          <w:lang w:eastAsia="es-SV"/>
          <w14:ligatures w14:val="none"/>
        </w:rPr>
        <w:t>Conclusión</w:t>
      </w:r>
    </w:p>
    <w:p w14:paraId="20FAA75C" w14:textId="1F8117BA" w:rsidR="00574900" w:rsidRPr="00574900" w:rsidRDefault="00574900" w:rsidP="00F007F5">
      <w:pPr>
        <w:shd w:val="clear" w:color="auto" w:fill="FFFFFF"/>
        <w:spacing w:before="240" w:after="240" w:line="240" w:lineRule="auto"/>
        <w:rPr>
          <w:rFonts w:ascii="Times New Roman" w:eastAsia="Times New Roman" w:hAnsi="Times New Roman" w:cs="Times New Roman"/>
          <w:color w:val="0F1115"/>
          <w:kern w:val="0"/>
          <w:lang w:eastAsia="es-SV"/>
          <w14:ligatures w14:val="none"/>
        </w:rPr>
      </w:pPr>
      <w:r w:rsidRPr="00574900">
        <w:rPr>
          <w:rFonts w:ascii="Times New Roman" w:eastAsia="Times New Roman" w:hAnsi="Times New Roman" w:cs="Times New Roman"/>
          <w:color w:val="0F1115"/>
          <w:kern w:val="0"/>
          <w:lang w:eastAsia="es-SV"/>
          <w14:ligatures w14:val="none"/>
        </w:rPr>
        <w:t>La Revolución Cubana, desde su triunfo en 1959, ha erigido como pilar fundamental la igualdad y la dignidad plena de todas las personas, sin distinción de raza, color de piel u origen nacional. Los avances alcanzados en la implementación del Convenio Internacional sobre la Eliminación de todas las Formas de Discriminación Racial son el resultado de una voluntad política inquebrantable, sustentada en la justicia social, la solidaridad y el antirracismo como principios fundacionales del proyecto social cubano.</w:t>
      </w:r>
    </w:p>
    <w:p w14:paraId="4AF32E1E" w14:textId="48594C1B" w:rsidR="00574900" w:rsidRPr="00574900" w:rsidRDefault="00574900" w:rsidP="00574900">
      <w:pPr>
        <w:shd w:val="clear" w:color="auto" w:fill="FFFFFF"/>
        <w:spacing w:before="240" w:after="240" w:line="240" w:lineRule="auto"/>
        <w:rPr>
          <w:rFonts w:ascii="Times New Roman" w:eastAsia="Times New Roman" w:hAnsi="Times New Roman" w:cs="Times New Roman"/>
          <w:color w:val="0F1115"/>
          <w:kern w:val="0"/>
          <w:lang w:eastAsia="es-SV"/>
          <w14:ligatures w14:val="none"/>
        </w:rPr>
      </w:pPr>
      <w:r w:rsidRPr="00574900">
        <w:rPr>
          <w:rFonts w:ascii="Times New Roman" w:eastAsia="Times New Roman" w:hAnsi="Times New Roman" w:cs="Times New Roman"/>
          <w:color w:val="0F1115"/>
          <w:kern w:val="0"/>
          <w:lang w:eastAsia="es-SV"/>
          <w14:ligatures w14:val="none"/>
        </w:rPr>
        <w:t xml:space="preserve">Cuba constituye un ejemplo para la región y el mundo en la construcción de políticas públicas orientadas a la eliminación de la discriminación racial, demostrando </w:t>
      </w:r>
      <w:r w:rsidR="00F007F5" w:rsidRPr="00574900">
        <w:rPr>
          <w:rFonts w:ascii="Times New Roman" w:eastAsia="Times New Roman" w:hAnsi="Times New Roman" w:cs="Times New Roman"/>
          <w:color w:val="0F1115"/>
          <w:kern w:val="0"/>
          <w:lang w:eastAsia="es-SV"/>
          <w14:ligatures w14:val="none"/>
        </w:rPr>
        <w:t>que,</w:t>
      </w:r>
      <w:r w:rsidRPr="00574900">
        <w:rPr>
          <w:rFonts w:ascii="Times New Roman" w:eastAsia="Times New Roman" w:hAnsi="Times New Roman" w:cs="Times New Roman"/>
          <w:color w:val="0F1115"/>
          <w:kern w:val="0"/>
          <w:lang w:eastAsia="es-SV"/>
          <w14:ligatures w14:val="none"/>
        </w:rPr>
        <w:t xml:space="preserve"> con voluntad política, asignación de recursos prioritarios y participación social activa es posible avanzar hacia sociedades más justas e inclusivas.</w:t>
      </w:r>
    </w:p>
    <w:p w14:paraId="6E3D097D" w14:textId="69C22693" w:rsidR="00574900" w:rsidRPr="00574900" w:rsidRDefault="00574900" w:rsidP="00F007F5">
      <w:pPr>
        <w:shd w:val="clear" w:color="auto" w:fill="FFFFFF"/>
        <w:spacing w:before="240" w:after="240" w:line="240" w:lineRule="auto"/>
        <w:jc w:val="both"/>
        <w:rPr>
          <w:rFonts w:ascii="Times New Roman" w:eastAsia="Times New Roman" w:hAnsi="Times New Roman" w:cs="Times New Roman"/>
          <w:color w:val="0F1115"/>
          <w:kern w:val="0"/>
          <w:lang w:eastAsia="es-SV"/>
          <w14:ligatures w14:val="none"/>
        </w:rPr>
      </w:pPr>
      <w:r w:rsidRPr="00574900">
        <w:rPr>
          <w:rFonts w:ascii="Times New Roman" w:eastAsia="Times New Roman" w:hAnsi="Times New Roman" w:cs="Times New Roman"/>
          <w:color w:val="0F1115"/>
          <w:kern w:val="0"/>
          <w:lang w:eastAsia="es-SV"/>
          <w14:ligatures w14:val="none"/>
        </w:rPr>
        <w:t>La </w:t>
      </w:r>
      <w:r w:rsidRPr="00574900">
        <w:rPr>
          <w:rFonts w:ascii="Times New Roman" w:eastAsia="Times New Roman" w:hAnsi="Times New Roman" w:cs="Times New Roman"/>
          <w:b/>
          <w:bCs/>
          <w:color w:val="0F1115"/>
          <w:kern w:val="0"/>
          <w:lang w:eastAsia="es-SV"/>
          <w14:ligatures w14:val="none"/>
        </w:rPr>
        <w:t xml:space="preserve">Federación Unitaria Sindical de El Salvador </w:t>
      </w:r>
      <w:r w:rsidR="00F007F5">
        <w:rPr>
          <w:rFonts w:ascii="Times New Roman" w:eastAsia="Times New Roman" w:hAnsi="Times New Roman" w:cs="Times New Roman"/>
          <w:b/>
          <w:bCs/>
          <w:color w:val="0F1115"/>
          <w:kern w:val="0"/>
          <w:lang w:eastAsia="es-SV"/>
          <w14:ligatures w14:val="none"/>
        </w:rPr>
        <w:t>“</w:t>
      </w:r>
      <w:r w:rsidRPr="00574900">
        <w:rPr>
          <w:rFonts w:ascii="Times New Roman" w:eastAsia="Times New Roman" w:hAnsi="Times New Roman" w:cs="Times New Roman"/>
          <w:b/>
          <w:bCs/>
          <w:color w:val="0F1115"/>
          <w:kern w:val="0"/>
          <w:lang w:eastAsia="es-SV"/>
          <w14:ligatures w14:val="none"/>
        </w:rPr>
        <w:t>FUSS</w:t>
      </w:r>
      <w:r w:rsidR="00F007F5">
        <w:rPr>
          <w:rFonts w:ascii="Times New Roman" w:eastAsia="Times New Roman" w:hAnsi="Times New Roman" w:cs="Times New Roman"/>
          <w:b/>
          <w:bCs/>
          <w:color w:val="0F1115"/>
          <w:kern w:val="0"/>
          <w:lang w:eastAsia="es-SV"/>
          <w14:ligatures w14:val="none"/>
        </w:rPr>
        <w:t>”</w:t>
      </w:r>
      <w:r w:rsidRPr="00574900">
        <w:rPr>
          <w:rFonts w:ascii="Times New Roman" w:eastAsia="Times New Roman" w:hAnsi="Times New Roman" w:cs="Times New Roman"/>
          <w:color w:val="0F1115"/>
          <w:kern w:val="0"/>
          <w:lang w:eastAsia="es-SV"/>
          <w14:ligatures w14:val="none"/>
        </w:rPr>
        <w:t>, afiliada a la </w:t>
      </w:r>
      <w:r w:rsidRPr="00574900">
        <w:rPr>
          <w:rFonts w:ascii="Times New Roman" w:eastAsia="Times New Roman" w:hAnsi="Times New Roman" w:cs="Times New Roman"/>
          <w:b/>
          <w:bCs/>
          <w:color w:val="0F1115"/>
          <w:kern w:val="0"/>
          <w:lang w:eastAsia="es-SV"/>
          <w14:ligatures w14:val="none"/>
        </w:rPr>
        <w:t>Federación Sindical Mundial FSM</w:t>
      </w:r>
      <w:r w:rsidRPr="00574900">
        <w:rPr>
          <w:rFonts w:ascii="Times New Roman" w:eastAsia="Times New Roman" w:hAnsi="Times New Roman" w:cs="Times New Roman"/>
          <w:color w:val="0F1115"/>
          <w:kern w:val="0"/>
          <w:lang w:eastAsia="es-SV"/>
          <w14:ligatures w14:val="none"/>
        </w:rPr>
        <w:t xml:space="preserve">, reconoce, respalda y solidariza con los esfuerzos del pueblo y el gobierno de Cuba en esta materia. Al mismo tiempo, denuncia con firmeza los efectos nocivos del bloqueo económico, comercial y financiero, así como la injusta e ilegal inclusión de Cuba en la lista unilateral de países patrocinadores del terrorismo, por constituir herramientas de agresión que atentan contra el </w:t>
      </w:r>
      <w:r w:rsidRPr="00574900">
        <w:rPr>
          <w:rFonts w:ascii="Times New Roman" w:eastAsia="Times New Roman" w:hAnsi="Times New Roman" w:cs="Times New Roman"/>
          <w:color w:val="0F1115"/>
          <w:kern w:val="0"/>
          <w:lang w:eastAsia="es-SV"/>
          <w14:ligatures w14:val="none"/>
        </w:rPr>
        <w:lastRenderedPageBreak/>
        <w:t>desarrollo, la soberanía y los derechos fundamentales del pueblo cubano, incluyendo su capacidad para continuar avanzando en la eliminación de todas las formas de discriminación racial.</w:t>
      </w:r>
    </w:p>
    <w:p w14:paraId="36A20363" w14:textId="77777777" w:rsidR="00574900" w:rsidRPr="00574900" w:rsidRDefault="00574900" w:rsidP="00574900">
      <w:pPr>
        <w:shd w:val="clear" w:color="auto" w:fill="FFFFFF"/>
        <w:spacing w:before="240" w:after="240" w:line="240" w:lineRule="auto"/>
        <w:rPr>
          <w:rFonts w:ascii="Times New Roman" w:eastAsia="Times New Roman" w:hAnsi="Times New Roman" w:cs="Times New Roman"/>
          <w:color w:val="0F1115"/>
          <w:kern w:val="0"/>
          <w:lang w:eastAsia="es-SV"/>
          <w14:ligatures w14:val="none"/>
        </w:rPr>
      </w:pPr>
      <w:r w:rsidRPr="00574900">
        <w:rPr>
          <w:rFonts w:ascii="Times New Roman" w:eastAsia="Times New Roman" w:hAnsi="Times New Roman" w:cs="Times New Roman"/>
          <w:color w:val="0F1115"/>
          <w:kern w:val="0"/>
          <w:lang w:eastAsia="es-SV"/>
          <w14:ligatures w14:val="none"/>
        </w:rPr>
        <w:t>La solidaridad internacionalista y la unidad de los pueblos constituyen la única vía para enfrentar las agresiones del imperialismo y construir un mundo donde la igualdad, la justicia y el respeto a la diversidad sean realidades tangibles para toda la humanidad.</w:t>
      </w:r>
    </w:p>
    <w:p w14:paraId="7E320935" w14:textId="4A26295C" w:rsidR="002F51F9" w:rsidRPr="00F007F5" w:rsidRDefault="00742BED">
      <w:pPr>
        <w:rPr>
          <w:rFonts w:ascii="Times New Roman" w:hAnsi="Times New Roman" w:cs="Times New Roman"/>
        </w:rPr>
      </w:pPr>
      <w:r>
        <w:rPr>
          <w:rFonts w:ascii="Times New Roman" w:hAnsi="Times New Roman" w:cs="Times New Roman"/>
        </w:rPr>
        <w:t>San Salvador 21 de marzo de 2026</w:t>
      </w:r>
    </w:p>
    <w:sectPr w:rsidR="002F51F9" w:rsidRPr="00F007F5" w:rsidSect="00F007F5">
      <w:pgSz w:w="12240" w:h="15840"/>
      <w:pgMar w:top="1276" w:right="1325" w:bottom="1417"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A7B47"/>
    <w:multiLevelType w:val="multilevel"/>
    <w:tmpl w:val="365A9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4A5D37"/>
    <w:multiLevelType w:val="multilevel"/>
    <w:tmpl w:val="9416A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CD00AB"/>
    <w:multiLevelType w:val="multilevel"/>
    <w:tmpl w:val="AED84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864245"/>
    <w:multiLevelType w:val="multilevel"/>
    <w:tmpl w:val="2EDAE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685476"/>
    <w:multiLevelType w:val="multilevel"/>
    <w:tmpl w:val="F5F42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8C4F74"/>
    <w:multiLevelType w:val="multilevel"/>
    <w:tmpl w:val="BDE0E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9A83AF7"/>
    <w:multiLevelType w:val="multilevel"/>
    <w:tmpl w:val="A38E0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F256042"/>
    <w:multiLevelType w:val="multilevel"/>
    <w:tmpl w:val="428A2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2731660"/>
    <w:multiLevelType w:val="multilevel"/>
    <w:tmpl w:val="32EE62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3954601">
    <w:abstractNumId w:val="7"/>
  </w:num>
  <w:num w:numId="2" w16cid:durableId="1598099297">
    <w:abstractNumId w:val="4"/>
  </w:num>
  <w:num w:numId="3" w16cid:durableId="1434011125">
    <w:abstractNumId w:val="3"/>
  </w:num>
  <w:num w:numId="4" w16cid:durableId="2147383522">
    <w:abstractNumId w:val="0"/>
  </w:num>
  <w:num w:numId="5" w16cid:durableId="193810941">
    <w:abstractNumId w:val="5"/>
  </w:num>
  <w:num w:numId="6" w16cid:durableId="442381267">
    <w:abstractNumId w:val="2"/>
  </w:num>
  <w:num w:numId="7" w16cid:durableId="1325278859">
    <w:abstractNumId w:val="6"/>
  </w:num>
  <w:num w:numId="8" w16cid:durableId="2089575219">
    <w:abstractNumId w:val="1"/>
  </w:num>
  <w:num w:numId="9" w16cid:durableId="17519930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900"/>
    <w:rsid w:val="00090F32"/>
    <w:rsid w:val="002222AC"/>
    <w:rsid w:val="002F51F9"/>
    <w:rsid w:val="00322355"/>
    <w:rsid w:val="003479BE"/>
    <w:rsid w:val="005205F3"/>
    <w:rsid w:val="00574900"/>
    <w:rsid w:val="005D3E2F"/>
    <w:rsid w:val="0073684D"/>
    <w:rsid w:val="00742BED"/>
    <w:rsid w:val="00A47BCB"/>
    <w:rsid w:val="00E21E2E"/>
    <w:rsid w:val="00F007F5"/>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A47AF"/>
  <w15:chartTrackingRefBased/>
  <w15:docId w15:val="{231866D0-1B20-4699-B315-4B6F29F56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S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7490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57490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57490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57490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57490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57490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7490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7490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7490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74900"/>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574900"/>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574900"/>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574900"/>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574900"/>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57490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7490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7490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74900"/>
    <w:rPr>
      <w:rFonts w:eastAsiaTheme="majorEastAsia" w:cstheme="majorBidi"/>
      <w:color w:val="272727" w:themeColor="text1" w:themeTint="D8"/>
    </w:rPr>
  </w:style>
  <w:style w:type="paragraph" w:styleId="Ttulo">
    <w:name w:val="Title"/>
    <w:basedOn w:val="Normal"/>
    <w:next w:val="Normal"/>
    <w:link w:val="TtuloCar"/>
    <w:uiPriority w:val="10"/>
    <w:qFormat/>
    <w:rsid w:val="005749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7490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7490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7490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74900"/>
    <w:pPr>
      <w:spacing w:before="160"/>
      <w:jc w:val="center"/>
    </w:pPr>
    <w:rPr>
      <w:i/>
      <w:iCs/>
      <w:color w:val="404040" w:themeColor="text1" w:themeTint="BF"/>
    </w:rPr>
  </w:style>
  <w:style w:type="character" w:customStyle="1" w:styleId="CitaCar">
    <w:name w:val="Cita Car"/>
    <w:basedOn w:val="Fuentedeprrafopredeter"/>
    <w:link w:val="Cita"/>
    <w:uiPriority w:val="29"/>
    <w:rsid w:val="00574900"/>
    <w:rPr>
      <w:i/>
      <w:iCs/>
      <w:color w:val="404040" w:themeColor="text1" w:themeTint="BF"/>
    </w:rPr>
  </w:style>
  <w:style w:type="paragraph" w:styleId="Prrafodelista">
    <w:name w:val="List Paragraph"/>
    <w:basedOn w:val="Normal"/>
    <w:uiPriority w:val="34"/>
    <w:qFormat/>
    <w:rsid w:val="00574900"/>
    <w:pPr>
      <w:ind w:left="720"/>
      <w:contextualSpacing/>
    </w:pPr>
  </w:style>
  <w:style w:type="character" w:styleId="nfasisintenso">
    <w:name w:val="Intense Emphasis"/>
    <w:basedOn w:val="Fuentedeprrafopredeter"/>
    <w:uiPriority w:val="21"/>
    <w:qFormat/>
    <w:rsid w:val="00574900"/>
    <w:rPr>
      <w:i/>
      <w:iCs/>
      <w:color w:val="2F5496" w:themeColor="accent1" w:themeShade="BF"/>
    </w:rPr>
  </w:style>
  <w:style w:type="paragraph" w:styleId="Citadestacada">
    <w:name w:val="Intense Quote"/>
    <w:basedOn w:val="Normal"/>
    <w:next w:val="Normal"/>
    <w:link w:val="CitadestacadaCar"/>
    <w:uiPriority w:val="30"/>
    <w:qFormat/>
    <w:rsid w:val="0057490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574900"/>
    <w:rPr>
      <w:i/>
      <w:iCs/>
      <w:color w:val="2F5496" w:themeColor="accent1" w:themeShade="BF"/>
    </w:rPr>
  </w:style>
  <w:style w:type="character" w:styleId="Referenciaintensa">
    <w:name w:val="Intense Reference"/>
    <w:basedOn w:val="Fuentedeprrafopredeter"/>
    <w:uiPriority w:val="32"/>
    <w:qFormat/>
    <w:rsid w:val="00574900"/>
    <w:rPr>
      <w:b/>
      <w:bCs/>
      <w:smallCaps/>
      <w:color w:val="2F5496" w:themeColor="accent1" w:themeShade="BF"/>
      <w:spacing w:val="5"/>
    </w:rPr>
  </w:style>
  <w:style w:type="table" w:styleId="Tablaconcuadrculaclara">
    <w:name w:val="Grid Table Light"/>
    <w:basedOn w:val="Tablanormal"/>
    <w:uiPriority w:val="40"/>
    <w:rsid w:val="002222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22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6</Pages>
  <Words>2388</Words>
  <Characters>13138</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ESCOBAR RIVAS</dc:creator>
  <cp:keywords/>
  <dc:description/>
  <cp:lastModifiedBy>ESCOBAR RIVAS</cp:lastModifiedBy>
  <cp:revision>3</cp:revision>
  <dcterms:created xsi:type="dcterms:W3CDTF">2026-03-21T01:06:00Z</dcterms:created>
  <dcterms:modified xsi:type="dcterms:W3CDTF">2026-03-22T19:18:00Z</dcterms:modified>
</cp:coreProperties>
</file>