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9877D" w14:textId="00D23192" w:rsidR="00664659" w:rsidRPr="00BC6022" w:rsidRDefault="004B6914" w:rsidP="00664659">
      <w:pPr>
        <w:pStyle w:val="BodyTextRIGHT"/>
        <w:spacing w:before="240"/>
        <w:rPr>
          <w:snapToGrid w:val="0"/>
        </w:rPr>
      </w:pPr>
      <w:r>
        <w:rPr>
          <w:snapToGrid w:val="0"/>
        </w:rPr>
        <w:t xml:space="preserve">Lima, </w:t>
      </w:r>
      <w:r w:rsidR="00BC6022" w:rsidRPr="00BC6022">
        <w:rPr>
          <w:snapToGrid w:val="0"/>
        </w:rPr>
        <w:t>Bogotá</w:t>
      </w:r>
      <w:r>
        <w:rPr>
          <w:snapToGrid w:val="0"/>
        </w:rPr>
        <w:t>,</w:t>
      </w:r>
      <w:r w:rsidR="00664659">
        <w:rPr>
          <w:snapToGrid w:val="0"/>
        </w:rPr>
        <w:t xml:space="preserve"> January</w:t>
      </w:r>
      <w:r w:rsidR="009521CB">
        <w:rPr>
          <w:snapToGrid w:val="0"/>
        </w:rPr>
        <w:t xml:space="preserve"> 7</w:t>
      </w:r>
      <w:r w:rsidR="009521CB" w:rsidRPr="009521CB">
        <w:rPr>
          <w:snapToGrid w:val="0"/>
          <w:vertAlign w:val="superscript"/>
        </w:rPr>
        <w:t>th</w:t>
      </w:r>
      <w:r w:rsidR="009521CB">
        <w:rPr>
          <w:snapToGrid w:val="0"/>
        </w:rPr>
        <w:t>,</w:t>
      </w:r>
      <w:r w:rsidR="00664659">
        <w:rPr>
          <w:snapToGrid w:val="0"/>
        </w:rPr>
        <w:t xml:space="preserve"> 2022</w:t>
      </w:r>
    </w:p>
    <w:p w14:paraId="0F174AB4" w14:textId="461C11EE" w:rsidR="00BC6022" w:rsidRDefault="00BC6022">
      <w:pPr>
        <w:pStyle w:val="NoSpacing"/>
        <w:jc w:val="both"/>
        <w:rPr>
          <w:rFonts w:ascii="Times New Roman" w:eastAsia="Times New Roman" w:hAnsi="Times New Roman" w:cs="Times New Roman"/>
          <w:b/>
          <w:bCs/>
          <w:snapToGrid w:val="0"/>
          <w:sz w:val="24"/>
          <w:szCs w:val="24"/>
        </w:rPr>
      </w:pPr>
      <w:bookmarkStart w:id="0" w:name="_Hlk92290837"/>
      <w:r w:rsidRPr="00BC6022">
        <w:rPr>
          <w:rFonts w:ascii="Times New Roman" w:eastAsia="Times New Roman" w:hAnsi="Times New Roman" w:cs="Times New Roman"/>
          <w:b/>
          <w:bCs/>
          <w:snapToGrid w:val="0"/>
          <w:sz w:val="24"/>
          <w:szCs w:val="24"/>
        </w:rPr>
        <w:t xml:space="preserve">Secretariat of the Committee </w:t>
      </w:r>
      <w:r w:rsidR="00731651">
        <w:rPr>
          <w:rFonts w:ascii="Times New Roman" w:eastAsia="Times New Roman" w:hAnsi="Times New Roman" w:cs="Times New Roman"/>
          <w:b/>
          <w:bCs/>
          <w:snapToGrid w:val="0"/>
          <w:sz w:val="24"/>
          <w:szCs w:val="24"/>
        </w:rPr>
        <w:t>on the Elimination of Discrimination against Women</w:t>
      </w:r>
    </w:p>
    <w:p w14:paraId="3DE8AFA7" w14:textId="77777777" w:rsidR="00893C1B" w:rsidRPr="00BC6022" w:rsidRDefault="00893C1B">
      <w:pPr>
        <w:pStyle w:val="NoSpacing"/>
        <w:jc w:val="both"/>
        <w:rPr>
          <w:rFonts w:ascii="Times New Roman" w:eastAsia="Times New Roman" w:hAnsi="Times New Roman" w:cs="Times New Roman"/>
          <w:snapToGrid w:val="0"/>
          <w:sz w:val="24"/>
          <w:szCs w:val="24"/>
        </w:rPr>
      </w:pPr>
    </w:p>
    <w:p w14:paraId="0B99A31A" w14:textId="22A76B7E" w:rsidR="00BC6022" w:rsidRDefault="00BC6022" w:rsidP="00346EEA">
      <w:pPr>
        <w:pStyle w:val="BodyText2"/>
        <w:rPr>
          <w:snapToGrid w:val="0"/>
        </w:rPr>
      </w:pPr>
      <w:r w:rsidRPr="00BC6022">
        <w:rPr>
          <w:snapToGrid w:val="0"/>
        </w:rPr>
        <w:t xml:space="preserve">Office of the </w:t>
      </w:r>
      <w:r w:rsidRPr="00346EEA">
        <w:t>United</w:t>
      </w:r>
      <w:r w:rsidRPr="00BC6022">
        <w:rPr>
          <w:snapToGrid w:val="0"/>
        </w:rPr>
        <w:t xml:space="preserve"> Nations High Commissioner for Human Rights</w:t>
      </w:r>
    </w:p>
    <w:p w14:paraId="0BD381BD" w14:textId="77777777" w:rsidR="00893C1B" w:rsidRPr="00BC6022" w:rsidRDefault="00893C1B" w:rsidP="00346EEA">
      <w:pPr>
        <w:pStyle w:val="BodyText2"/>
        <w:rPr>
          <w:snapToGrid w:val="0"/>
        </w:rPr>
      </w:pPr>
    </w:p>
    <w:p w14:paraId="40F08772" w14:textId="77777777" w:rsidR="00893C1B" w:rsidRDefault="00BC6022" w:rsidP="00346EEA">
      <w:pPr>
        <w:pStyle w:val="BodyText2"/>
        <w:rPr>
          <w:snapToGrid w:val="0"/>
          <w:lang w:val="fr-FR"/>
        </w:rPr>
      </w:pPr>
      <w:r w:rsidRPr="00BC6022">
        <w:rPr>
          <w:snapToGrid w:val="0"/>
          <w:lang w:val="fr-FR"/>
        </w:rPr>
        <w:t>Palais Wilson</w:t>
      </w:r>
    </w:p>
    <w:p w14:paraId="2012C968" w14:textId="04C80775" w:rsidR="00BC6022" w:rsidRPr="00BC6022" w:rsidRDefault="00BC6022" w:rsidP="00346EEA">
      <w:pPr>
        <w:pStyle w:val="BodyText2"/>
        <w:rPr>
          <w:snapToGrid w:val="0"/>
          <w:lang w:val="fr-FR"/>
        </w:rPr>
      </w:pPr>
      <w:r w:rsidRPr="00BC6022">
        <w:rPr>
          <w:snapToGrid w:val="0"/>
          <w:lang w:val="fr-FR"/>
        </w:rPr>
        <w:t>52, rue des Pâquis</w:t>
      </w:r>
    </w:p>
    <w:p w14:paraId="0BC54DA9" w14:textId="08D2B7B3" w:rsidR="00BC6022" w:rsidRPr="00BC6022" w:rsidRDefault="00BC6022" w:rsidP="00893C1B">
      <w:pPr>
        <w:pStyle w:val="BodyText"/>
        <w:rPr>
          <w:lang w:val="fr-FR"/>
        </w:rPr>
      </w:pPr>
      <w:r w:rsidRPr="00BC6022">
        <w:rPr>
          <w:lang w:val="fr-FR"/>
        </w:rPr>
        <w:t>CH-1201 Geneva</w:t>
      </w:r>
      <w:r w:rsidR="00893C1B">
        <w:rPr>
          <w:lang w:val="fr-FR"/>
        </w:rPr>
        <w:t xml:space="preserve">, </w:t>
      </w:r>
      <w:proofErr w:type="spellStart"/>
      <w:r w:rsidRPr="00BC6022">
        <w:rPr>
          <w:lang w:val="fr-FR"/>
        </w:rPr>
        <w:t>Switzerland</w:t>
      </w:r>
      <w:proofErr w:type="spellEnd"/>
    </w:p>
    <w:p w14:paraId="79906991" w14:textId="1C5A74C3" w:rsidR="00BC6022" w:rsidRPr="00346EEA" w:rsidRDefault="00BC6022" w:rsidP="000D7AF5">
      <w:pPr>
        <w:pStyle w:val="BodyTextRIGHT"/>
        <w:ind w:left="4253"/>
        <w:jc w:val="both"/>
        <w:rPr>
          <w:b/>
          <w:bCs/>
          <w:snapToGrid w:val="0"/>
        </w:rPr>
      </w:pPr>
      <w:r w:rsidRPr="00346EEA">
        <w:rPr>
          <w:b/>
          <w:bCs/>
          <w:snapToGrid w:val="0"/>
        </w:rPr>
        <w:t xml:space="preserve">Re: </w:t>
      </w:r>
      <w:r w:rsidRPr="00346EEA">
        <w:rPr>
          <w:b/>
          <w:bCs/>
        </w:rPr>
        <w:t>Independent information for Peru’s</w:t>
      </w:r>
      <w:r w:rsidR="00346EEA" w:rsidRPr="00346EEA">
        <w:rPr>
          <w:b/>
          <w:bCs/>
        </w:rPr>
        <w:br/>
      </w:r>
      <w:r w:rsidRPr="00346EEA">
        <w:rPr>
          <w:b/>
          <w:bCs/>
        </w:rPr>
        <w:t xml:space="preserve">Periodic Review scheduled </w:t>
      </w:r>
      <w:r w:rsidRPr="00965770">
        <w:rPr>
          <w:b/>
          <w:bCs/>
        </w:rPr>
        <w:t xml:space="preserve">for the </w:t>
      </w:r>
      <w:r w:rsidR="00065735" w:rsidRPr="00965770">
        <w:rPr>
          <w:b/>
          <w:bCs/>
        </w:rPr>
        <w:t>80</w:t>
      </w:r>
      <w:r w:rsidR="00065735" w:rsidRPr="00965770">
        <w:rPr>
          <w:b/>
          <w:bCs/>
          <w:vertAlign w:val="superscript"/>
        </w:rPr>
        <w:t>th</w:t>
      </w:r>
      <w:r w:rsidR="00346EEA" w:rsidRPr="00965770">
        <w:rPr>
          <w:b/>
          <w:bCs/>
        </w:rPr>
        <w:br/>
      </w:r>
      <w:r w:rsidRPr="00965770">
        <w:rPr>
          <w:b/>
          <w:bCs/>
        </w:rPr>
        <w:t>Session</w:t>
      </w:r>
      <w:r w:rsidRPr="00346EEA">
        <w:rPr>
          <w:b/>
          <w:bCs/>
        </w:rPr>
        <w:t xml:space="preserve"> of the Committee</w:t>
      </w:r>
      <w:r w:rsidRPr="00346EEA">
        <w:rPr>
          <w:b/>
          <w:bCs/>
          <w:snapToGrid w:val="0"/>
        </w:rPr>
        <w:t xml:space="preserve"> </w:t>
      </w:r>
      <w:r w:rsidR="00065735">
        <w:rPr>
          <w:b/>
          <w:bCs/>
          <w:snapToGrid w:val="0"/>
        </w:rPr>
        <w:t>on the Elimination of Discrimination against Women</w:t>
      </w:r>
    </w:p>
    <w:p w14:paraId="031F05A2" w14:textId="7B034266" w:rsidR="00BC6022" w:rsidRPr="00BC6022" w:rsidRDefault="00BC6022" w:rsidP="000D7AF5">
      <w:pPr>
        <w:pStyle w:val="BodyText"/>
      </w:pPr>
      <w:r w:rsidRPr="00BC6022">
        <w:t xml:space="preserve">Distinguished Members of the </w:t>
      </w:r>
      <w:r w:rsidRPr="003575B4">
        <w:t>Committee</w:t>
      </w:r>
      <w:r w:rsidRPr="00BC6022">
        <w:rPr>
          <w:bCs/>
        </w:rPr>
        <w:t xml:space="preserve"> </w:t>
      </w:r>
      <w:bookmarkEnd w:id="0"/>
      <w:r w:rsidR="00065735">
        <w:rPr>
          <w:bCs/>
        </w:rPr>
        <w:t>on the Elimination of Discrimination against Women</w:t>
      </w:r>
      <w:r w:rsidR="00B2644C">
        <w:t>,</w:t>
      </w:r>
    </w:p>
    <w:p w14:paraId="09514B76" w14:textId="307E0E0E" w:rsidR="00AB4223" w:rsidRPr="00F37C7F" w:rsidRDefault="00FE1E7B" w:rsidP="00BE3EC8">
      <w:pPr>
        <w:pStyle w:val="BodyTextFirstIndent"/>
      </w:pPr>
      <w:r>
        <w:t>T</w:t>
      </w:r>
      <w:r w:rsidR="00AB4223">
        <w:t xml:space="preserve">he Center for the Promotion and </w:t>
      </w:r>
      <w:r w:rsidR="00123E88">
        <w:t>Protection</w:t>
      </w:r>
      <w:r w:rsidR="00AB4223">
        <w:t xml:space="preserve"> of Sexual and Reproductive Rights (“</w:t>
      </w:r>
      <w:r w:rsidR="00AB4223">
        <w:rPr>
          <w:b/>
          <w:bCs/>
        </w:rPr>
        <w:t>PROMSEX</w:t>
      </w:r>
      <w:r w:rsidR="00AB4223">
        <w:t>”),</w:t>
      </w:r>
      <w:r w:rsidR="00AB4223">
        <w:rPr>
          <w:rStyle w:val="EndnoteReference"/>
        </w:rPr>
        <w:endnoteReference w:id="1"/>
      </w:r>
      <w:r w:rsidR="00AB4223" w:rsidRPr="003B09DE">
        <w:t xml:space="preserve"> </w:t>
      </w:r>
      <w:r>
        <w:t xml:space="preserve">and the </w:t>
      </w:r>
      <w:r w:rsidRPr="00BC6022">
        <w:t>Center for Reproductive Rights</w:t>
      </w:r>
      <w:r w:rsidRPr="00BC6022">
        <w:rPr>
          <w:b/>
          <w:bCs/>
        </w:rPr>
        <w:t xml:space="preserve"> </w:t>
      </w:r>
      <w:r w:rsidRPr="00BC6022">
        <w:t>(“</w:t>
      </w:r>
      <w:r w:rsidR="00664659">
        <w:rPr>
          <w:b/>
          <w:bCs/>
        </w:rPr>
        <w:t>The Center</w:t>
      </w:r>
      <w:r w:rsidRPr="003B09DE">
        <w:t>”)</w:t>
      </w:r>
      <w:r w:rsidRPr="003B09DE">
        <w:rPr>
          <w:rStyle w:val="EndnoteReference"/>
        </w:rPr>
        <w:endnoteReference w:id="2"/>
      </w:r>
      <w:r>
        <w:t xml:space="preserve"> </w:t>
      </w:r>
      <w:r w:rsidR="00AB4223" w:rsidRPr="00BC6022">
        <w:t xml:space="preserve">present this </w:t>
      </w:r>
      <w:r w:rsidR="00B25E52">
        <w:t>communication</w:t>
      </w:r>
      <w:r w:rsidR="00AB4223" w:rsidRPr="00BC6022">
        <w:t xml:space="preserve"> to contribute to the work of the Committee </w:t>
      </w:r>
      <w:r w:rsidR="00065735">
        <w:t>on the Elimination of Discrimination against Women</w:t>
      </w:r>
      <w:r w:rsidR="00AB4223" w:rsidRPr="00BC6022">
        <w:t xml:space="preserve"> (the “</w:t>
      </w:r>
      <w:r w:rsidR="00AB4223" w:rsidRPr="00BC6022">
        <w:rPr>
          <w:b/>
          <w:bCs/>
        </w:rPr>
        <w:t>Committee</w:t>
      </w:r>
      <w:r w:rsidR="00AB4223">
        <w:t>”</w:t>
      </w:r>
      <w:r w:rsidR="00AB4223" w:rsidRPr="00BC6022">
        <w:t xml:space="preserve">) by providing information regarding </w:t>
      </w:r>
      <w:r w:rsidR="007D3DEC">
        <w:t>Peru’s</w:t>
      </w:r>
      <w:r w:rsidR="00AB4223" w:rsidRPr="00BC6022">
        <w:t xml:space="preserve"> </w:t>
      </w:r>
      <w:r w:rsidR="00AB4223">
        <w:t>failures to</w:t>
      </w:r>
      <w:r w:rsidR="00AB4223" w:rsidRPr="00BC6022">
        <w:t xml:space="preserve"> guarantee the rights of women</w:t>
      </w:r>
      <w:r w:rsidR="0065392E">
        <w:t xml:space="preserve"> and girls</w:t>
      </w:r>
      <w:r w:rsidR="00AB4223" w:rsidRPr="00BC6022">
        <w:t xml:space="preserve">, protected by the </w:t>
      </w:r>
      <w:r w:rsidR="00AB4223">
        <w:t xml:space="preserve">Convention </w:t>
      </w:r>
      <w:r w:rsidR="00065735">
        <w:t>on the Elimination of All Forms of Discrimination against Women</w:t>
      </w:r>
      <w:r w:rsidR="00AB4223">
        <w:t xml:space="preserve"> (the “</w:t>
      </w:r>
      <w:r w:rsidR="00AB4223">
        <w:rPr>
          <w:b/>
          <w:bCs/>
        </w:rPr>
        <w:t>Convention</w:t>
      </w:r>
      <w:r w:rsidR="00AB4223">
        <w:t>”).</w:t>
      </w:r>
    </w:p>
    <w:p w14:paraId="23BBCBD8" w14:textId="136560C4" w:rsidR="00AB4223" w:rsidRPr="00BC6022" w:rsidRDefault="00AB4223" w:rsidP="0081778E">
      <w:pPr>
        <w:pStyle w:val="BodyTextFirstIndent"/>
      </w:pPr>
      <w:r w:rsidRPr="00BC6022">
        <w:t>This report addresses: (</w:t>
      </w:r>
      <w:proofErr w:type="spellStart"/>
      <w:r w:rsidRPr="00BC6022">
        <w:t>i</w:t>
      </w:r>
      <w:proofErr w:type="spellEnd"/>
      <w:r w:rsidRPr="00BC6022">
        <w:t>)</w:t>
      </w:r>
      <w:r w:rsidRPr="00BC6022">
        <w:rPr>
          <w:i/>
          <w:iCs/>
        </w:rPr>
        <w:t xml:space="preserve"> </w:t>
      </w:r>
      <w:r w:rsidR="007D3DEC">
        <w:t>Peru’s</w:t>
      </w:r>
      <w:r w:rsidRPr="00BC6022">
        <w:t xml:space="preserve"> restrictive int</w:t>
      </w:r>
      <w:r>
        <w:t>erpretation of its abortion law</w:t>
      </w:r>
      <w:r w:rsidRPr="00BC6022">
        <w:t xml:space="preserve">; (ii) </w:t>
      </w:r>
      <w:r>
        <w:t xml:space="preserve">the </w:t>
      </w:r>
      <w:r w:rsidRPr="00BC6022">
        <w:t>lack of access to sexual and reproductive infor</w:t>
      </w:r>
      <w:r>
        <w:t>mation, education, and services</w:t>
      </w:r>
      <w:r w:rsidRPr="00BC6022">
        <w:t xml:space="preserve">; (iii) </w:t>
      </w:r>
      <w:r>
        <w:t xml:space="preserve">the inadequate protection of maternal health, particularly </w:t>
      </w:r>
      <w:r w:rsidRPr="00BC6022">
        <w:t xml:space="preserve">the high incidence of forced pregnancies </w:t>
      </w:r>
      <w:r>
        <w:t>and maternal mortality</w:t>
      </w:r>
      <w:r w:rsidRPr="00BC6022">
        <w:t xml:space="preserve">; (iv) the systemic problems of </w:t>
      </w:r>
      <w:r>
        <w:t xml:space="preserve">gender-based violence, including </w:t>
      </w:r>
      <w:r w:rsidRPr="00BC6022">
        <w:t xml:space="preserve">sexual violence </w:t>
      </w:r>
      <w:r>
        <w:t>and obstetric violence</w:t>
      </w:r>
      <w:r w:rsidRPr="00BC6022">
        <w:t>; (v)</w:t>
      </w:r>
      <w:r w:rsidRPr="00BC6022">
        <w:rPr>
          <w:i/>
          <w:iCs/>
        </w:rPr>
        <w:t xml:space="preserve"> </w:t>
      </w:r>
      <w:r w:rsidRPr="00BC6022">
        <w:t>the impact of COVID-19 on the rig</w:t>
      </w:r>
      <w:r>
        <w:t>hts of women and girls; and (vi</w:t>
      </w:r>
      <w:r w:rsidRPr="00BC6022">
        <w:t xml:space="preserve">) </w:t>
      </w:r>
      <w:r w:rsidR="00FF717D">
        <w:t>recommendations</w:t>
      </w:r>
      <w:r w:rsidR="00FF717D" w:rsidRPr="00BC6022">
        <w:t xml:space="preserve"> </w:t>
      </w:r>
      <w:r w:rsidRPr="00BC6022">
        <w:t xml:space="preserve">that </w:t>
      </w:r>
      <w:r>
        <w:t>PROMSEX</w:t>
      </w:r>
      <w:r w:rsidR="00BC3BC8">
        <w:t xml:space="preserve"> and </w:t>
      </w:r>
      <w:r w:rsidR="003C2D56">
        <w:t>the Center</w:t>
      </w:r>
      <w:r w:rsidRPr="00BC6022">
        <w:t xml:space="preserve"> respectfully suggest the Committee </w:t>
      </w:r>
      <w:r w:rsidR="003C2D56">
        <w:t xml:space="preserve">to </w:t>
      </w:r>
      <w:r w:rsidR="00FF717D">
        <w:t>make to</w:t>
      </w:r>
      <w:r w:rsidR="00FF717D" w:rsidRPr="00BC6022">
        <w:t xml:space="preserve"> </w:t>
      </w:r>
      <w:r w:rsidR="003C2D56">
        <w:t xml:space="preserve">the Government of </w:t>
      </w:r>
      <w:r w:rsidR="007D3DEC">
        <w:t>Peru</w:t>
      </w:r>
      <w:r w:rsidRPr="00BC6022">
        <w:t>.</w:t>
      </w:r>
    </w:p>
    <w:p w14:paraId="34F5C34C" w14:textId="082A5D4D" w:rsidR="00AB4223" w:rsidRPr="00310EB5" w:rsidRDefault="00AB4223" w:rsidP="00483CA8">
      <w:pPr>
        <w:pStyle w:val="Outline1L1"/>
      </w:pPr>
      <w:r w:rsidRPr="00310EB5">
        <w:t xml:space="preserve">Peru’s Restrictive </w:t>
      </w:r>
      <w:r w:rsidRPr="00483CA8">
        <w:t>Interpretation</w:t>
      </w:r>
      <w:r w:rsidRPr="00310EB5">
        <w:t xml:space="preserve"> of its Abortion Law</w:t>
      </w:r>
    </w:p>
    <w:p w14:paraId="0E3EEC36" w14:textId="333E0603" w:rsidR="00AB4223" w:rsidRPr="00310EB5" w:rsidRDefault="00AB4223" w:rsidP="00483CA8">
      <w:pPr>
        <w:pStyle w:val="Outline1L2"/>
      </w:pPr>
      <w:r w:rsidRPr="00310EB5">
        <w:t>Peru interprets its abortion law narrowly</w:t>
      </w:r>
      <w:r w:rsidR="00AB3C68">
        <w:t>,</w:t>
      </w:r>
      <w:r w:rsidRPr="00310EB5">
        <w:t xml:space="preserve"> and there are few circumstances in which legal therapeutic abortion is available</w:t>
      </w:r>
    </w:p>
    <w:p w14:paraId="57DB2E77" w14:textId="2ADFC34B" w:rsidR="00AB4223" w:rsidRPr="0021646D" w:rsidRDefault="00AB4223" w:rsidP="00DD28D3">
      <w:pPr>
        <w:pStyle w:val="BodyTextFirstIndent"/>
      </w:pPr>
      <w:r w:rsidRPr="002C60A0">
        <w:t xml:space="preserve">Pursuant to Article 119 of the Peruvian </w:t>
      </w:r>
      <w:r w:rsidR="003C2D56">
        <w:t>Criminal</w:t>
      </w:r>
      <w:r w:rsidR="003C2D56" w:rsidRPr="002C60A0">
        <w:t xml:space="preserve"> </w:t>
      </w:r>
      <w:r w:rsidRPr="002C60A0">
        <w:t xml:space="preserve">Code, therapeutic abortion is </w:t>
      </w:r>
      <w:r>
        <w:t>only legal to</w:t>
      </w:r>
      <w:r w:rsidRPr="002C60A0">
        <w:t xml:space="preserve"> save the life of </w:t>
      </w:r>
      <w:r>
        <w:t>a</w:t>
      </w:r>
      <w:r w:rsidRPr="002C60A0">
        <w:t xml:space="preserve"> pregnant </w:t>
      </w:r>
      <w:r>
        <w:t>person</w:t>
      </w:r>
      <w:r w:rsidRPr="002C60A0">
        <w:t xml:space="preserve"> or </w:t>
      </w:r>
      <w:r>
        <w:t>prevent</w:t>
      </w:r>
      <w:r w:rsidRPr="002C60A0">
        <w:t xml:space="preserve"> serious and</w:t>
      </w:r>
      <w:r>
        <w:t xml:space="preserve"> permanent damage to </w:t>
      </w:r>
      <w:r w:rsidR="00491C7D">
        <w:t xml:space="preserve">their </w:t>
      </w:r>
      <w:r>
        <w:t>health</w:t>
      </w:r>
      <w:r w:rsidR="00243E0D">
        <w:t>—</w:t>
      </w:r>
      <w:r>
        <w:t>all other forms of abortion are criminalized.</w:t>
      </w:r>
      <w:r w:rsidR="00243E0D" w:rsidRPr="0021646D">
        <w:rPr>
          <w:rStyle w:val="EndnoteReference"/>
          <w:bCs/>
        </w:rPr>
        <w:endnoteReference w:id="3"/>
      </w:r>
      <w:r>
        <w:t xml:space="preserve"> Pregnant people who do not meet this </w:t>
      </w:r>
      <w:r w:rsidR="0065392E">
        <w:t>criteria</w:t>
      </w:r>
      <w:r>
        <w:t xml:space="preserve"> are forced to carry pregnancies to term, face the threat of </w:t>
      </w:r>
      <w:r w:rsidR="003C2D56">
        <w:t xml:space="preserve">being subjected to </w:t>
      </w:r>
      <w:r>
        <w:t>degrading and stigmatizing criminal penalties, or risk an illegal, unsafe abortion</w:t>
      </w:r>
      <w:r w:rsidRPr="002C60A0">
        <w:t>.</w:t>
      </w:r>
      <w:r>
        <w:t xml:space="preserve"> </w:t>
      </w:r>
      <w:r w:rsidRPr="0021646D">
        <w:t xml:space="preserve">While </w:t>
      </w:r>
      <w:r>
        <w:t xml:space="preserve">the </w:t>
      </w:r>
      <w:r w:rsidR="000259F1">
        <w:t xml:space="preserve">Peruvian </w:t>
      </w:r>
      <w:r w:rsidR="00251FD5">
        <w:t xml:space="preserve">Criminal </w:t>
      </w:r>
      <w:r w:rsidR="000259F1">
        <w:t>Code</w:t>
      </w:r>
      <w:r w:rsidRPr="0021646D">
        <w:t xml:space="preserve"> allows for </w:t>
      </w:r>
      <w:r>
        <w:t xml:space="preserve">legal </w:t>
      </w:r>
      <w:r w:rsidRPr="0021646D">
        <w:t xml:space="preserve">abortion when the health of </w:t>
      </w:r>
      <w:r>
        <w:t>a pregnant person</w:t>
      </w:r>
      <w:r w:rsidRPr="0021646D">
        <w:t xml:space="preserve"> is in danger,</w:t>
      </w:r>
      <w:r w:rsidRPr="0021646D">
        <w:rPr>
          <w:rStyle w:val="EndnoteReference"/>
          <w:bCs/>
        </w:rPr>
        <w:endnoteReference w:id="4"/>
      </w:r>
      <w:r w:rsidRPr="0021646D">
        <w:t xml:space="preserve"> </w:t>
      </w:r>
      <w:r>
        <w:t>healthcare providers interpret “health” narrowly</w:t>
      </w:r>
      <w:r w:rsidR="000875B5">
        <w:t>:</w:t>
      </w:r>
      <w:r>
        <w:t xml:space="preserve"> </w:t>
      </w:r>
      <w:r w:rsidR="00251FD5">
        <w:t>this</w:t>
      </w:r>
      <w:r w:rsidR="0081778E">
        <w:t xml:space="preserve"> exception </w:t>
      </w:r>
      <w:r>
        <w:t xml:space="preserve">only </w:t>
      </w:r>
      <w:r w:rsidR="0081778E">
        <w:t xml:space="preserve">applies </w:t>
      </w:r>
      <w:r>
        <w:t>when the pregnant person’s life is in grave danger.</w:t>
      </w:r>
      <w:r w:rsidRPr="0021646D">
        <w:rPr>
          <w:rStyle w:val="EndnoteReference"/>
          <w:color w:val="000000"/>
          <w:lang w:eastAsia="es-PE"/>
        </w:rPr>
        <w:endnoteReference w:id="5"/>
      </w:r>
      <w:r>
        <w:t xml:space="preserve"> </w:t>
      </w:r>
      <w:r w:rsidRPr="00450130">
        <w:rPr>
          <w:b/>
          <w:bCs/>
        </w:rPr>
        <w:t>Most healthcare providers do not consider</w:t>
      </w:r>
      <w:r w:rsidRPr="00D94D10">
        <w:rPr>
          <w:b/>
          <w:bCs/>
        </w:rPr>
        <w:t xml:space="preserve"> </w:t>
      </w:r>
      <w:r w:rsidRPr="00450130">
        <w:rPr>
          <w:b/>
          <w:bCs/>
          <w:u w:val="single"/>
        </w:rPr>
        <w:t>the severe psychological, social, and mental health impacts of denying an abortion</w:t>
      </w:r>
      <w:r w:rsidR="000875B5">
        <w:rPr>
          <w:b/>
          <w:bCs/>
          <w:u w:val="single"/>
        </w:rPr>
        <w:t>,</w:t>
      </w:r>
      <w:r w:rsidRPr="00E30511">
        <w:rPr>
          <w:b/>
          <w:bCs/>
          <w:u w:val="single"/>
        </w:rPr>
        <w:t xml:space="preserve"> </w:t>
      </w:r>
      <w:r w:rsidRPr="000875B5">
        <w:rPr>
          <w:b/>
          <w:bCs/>
          <w:u w:val="single"/>
        </w:rPr>
        <w:t>forcing</w:t>
      </w:r>
      <w:r w:rsidRPr="00450130">
        <w:rPr>
          <w:b/>
          <w:bCs/>
          <w:u w:val="single"/>
        </w:rPr>
        <w:t xml:space="preserve"> </w:t>
      </w:r>
      <w:r w:rsidR="00E0530A" w:rsidRPr="00450130">
        <w:rPr>
          <w:b/>
          <w:bCs/>
          <w:u w:val="single"/>
        </w:rPr>
        <w:t>individuals</w:t>
      </w:r>
      <w:r w:rsidRPr="00450130">
        <w:rPr>
          <w:b/>
          <w:bCs/>
          <w:u w:val="single"/>
        </w:rPr>
        <w:t xml:space="preserve"> into unwanted pregnancy and motherhood</w:t>
      </w:r>
      <w:r w:rsidR="00893C1B">
        <w:rPr>
          <w:b/>
          <w:bCs/>
          <w:u w:val="single"/>
        </w:rPr>
        <w:t>.</w:t>
      </w:r>
      <w:r w:rsidR="00486DD7">
        <w:rPr>
          <w:rStyle w:val="EndnoteReference"/>
        </w:rPr>
        <w:endnoteReference w:id="6"/>
      </w:r>
      <w:r w:rsidRPr="0021646D">
        <w:t xml:space="preserve"> </w:t>
      </w:r>
      <w:r>
        <w:t xml:space="preserve"> </w:t>
      </w:r>
    </w:p>
    <w:p w14:paraId="5BB69D4F" w14:textId="2409B54F" w:rsidR="00D4103E" w:rsidRPr="00D4103E" w:rsidRDefault="00C553C1" w:rsidP="00B54714">
      <w:pPr>
        <w:pStyle w:val="NormalWeb"/>
        <w:ind w:firstLine="720"/>
        <w:jc w:val="both"/>
        <w:rPr>
          <w:rFonts w:ascii="Arial" w:hAnsi="Arial" w:cs="Arial"/>
          <w:sz w:val="20"/>
          <w:szCs w:val="20"/>
          <w:lang w:val="en-US"/>
        </w:rPr>
      </w:pPr>
      <w:r w:rsidRPr="00BD0C97">
        <w:rPr>
          <w:lang w:val="en-US"/>
        </w:rPr>
        <w:lastRenderedPageBreak/>
        <w:t>Although Peru’s N</w:t>
      </w:r>
      <w:r w:rsidR="00AB4223" w:rsidRPr="00BD0C97">
        <w:rPr>
          <w:lang w:val="en-US"/>
        </w:rPr>
        <w:t>ational Technical Guide</w:t>
      </w:r>
      <w:r w:rsidR="00251FD5">
        <w:rPr>
          <w:lang w:val="en-US"/>
        </w:rPr>
        <w:t xml:space="preserve"> on Legal Abortion (</w:t>
      </w:r>
      <w:r w:rsidR="00557CF3">
        <w:rPr>
          <w:lang w:val="en-US"/>
        </w:rPr>
        <w:t>thereinafter National Technical Guide)</w:t>
      </w:r>
      <w:r w:rsidR="00251FD5">
        <w:rPr>
          <w:lang w:val="en-US"/>
        </w:rPr>
        <w:t xml:space="preserve"> (2014)</w:t>
      </w:r>
      <w:r w:rsidR="00AB4223" w:rsidRPr="00BD0C97">
        <w:rPr>
          <w:lang w:val="en-US"/>
        </w:rPr>
        <w:t xml:space="preserve"> attempt</w:t>
      </w:r>
      <w:r w:rsidR="00FF717D" w:rsidRPr="00BD0C97">
        <w:rPr>
          <w:lang w:val="en-US"/>
        </w:rPr>
        <w:t>s</w:t>
      </w:r>
      <w:r w:rsidR="00AB4223" w:rsidRPr="00BD0C97">
        <w:rPr>
          <w:lang w:val="en-US"/>
        </w:rPr>
        <w:t xml:space="preserve"> to standardize access to therapeutic abortion,</w:t>
      </w:r>
      <w:r w:rsidR="00AB4223" w:rsidRPr="0021646D">
        <w:rPr>
          <w:rStyle w:val="EndnoteReference"/>
          <w:color w:val="000000"/>
          <w:lang w:eastAsia="es-PE"/>
        </w:rPr>
        <w:endnoteReference w:id="7"/>
      </w:r>
      <w:r w:rsidR="00AB4223" w:rsidRPr="00BD0C97">
        <w:rPr>
          <w:lang w:val="en-US"/>
        </w:rPr>
        <w:t xml:space="preserve"> it also interprets therapeutic abortion restrictively and creates</w:t>
      </w:r>
      <w:r w:rsidR="0081778E" w:rsidRPr="00BD0C97">
        <w:rPr>
          <w:lang w:val="en-US"/>
        </w:rPr>
        <w:t xml:space="preserve"> </w:t>
      </w:r>
      <w:r w:rsidR="00344991">
        <w:rPr>
          <w:lang w:val="en-US"/>
        </w:rPr>
        <w:t xml:space="preserve">additional </w:t>
      </w:r>
      <w:r w:rsidR="00AB4223" w:rsidRPr="00BD0C97">
        <w:rPr>
          <w:lang w:val="en-US"/>
        </w:rPr>
        <w:t>barriers. In particular, it establishes an arbitrary limit of 22 weeks for therapeutic abortion</w:t>
      </w:r>
      <w:r w:rsidR="009A4CE4" w:rsidRPr="00BD0C97">
        <w:rPr>
          <w:lang w:val="en-US"/>
        </w:rPr>
        <w:t>,</w:t>
      </w:r>
      <w:r w:rsidR="00AB4223">
        <w:rPr>
          <w:rStyle w:val="EndnoteReference"/>
          <w:bCs/>
        </w:rPr>
        <w:endnoteReference w:id="8"/>
      </w:r>
      <w:r w:rsidR="009A4CE4" w:rsidRPr="00BD0C97">
        <w:rPr>
          <w:lang w:val="en-US"/>
        </w:rPr>
        <w:t xml:space="preserve"> which</w:t>
      </w:r>
      <w:r w:rsidR="00AB4223" w:rsidRPr="00BD0C97">
        <w:rPr>
          <w:lang w:val="en-US"/>
        </w:rPr>
        <w:t xml:space="preserve"> </w:t>
      </w:r>
      <w:r w:rsidR="00893C1B" w:rsidRPr="00BD0C97">
        <w:rPr>
          <w:lang w:val="en-US"/>
        </w:rPr>
        <w:t xml:space="preserve">is not </w:t>
      </w:r>
      <w:r w:rsidR="00344991">
        <w:rPr>
          <w:lang w:val="en-US"/>
        </w:rPr>
        <w:t>included</w:t>
      </w:r>
      <w:r w:rsidR="00344991" w:rsidRPr="00BD0C97">
        <w:rPr>
          <w:lang w:val="en-US"/>
        </w:rPr>
        <w:t xml:space="preserve"> </w:t>
      </w:r>
      <w:r w:rsidR="00893C1B" w:rsidRPr="00BD0C97">
        <w:rPr>
          <w:lang w:val="en-US"/>
        </w:rPr>
        <w:t xml:space="preserve">in the </w:t>
      </w:r>
      <w:r w:rsidR="00344991">
        <w:rPr>
          <w:lang w:val="en-US"/>
        </w:rPr>
        <w:t>Criminal</w:t>
      </w:r>
      <w:r w:rsidR="00344991" w:rsidRPr="00BD0C97">
        <w:rPr>
          <w:lang w:val="en-US"/>
        </w:rPr>
        <w:t xml:space="preserve"> </w:t>
      </w:r>
      <w:r w:rsidR="00893C1B" w:rsidRPr="00BD0C97">
        <w:rPr>
          <w:lang w:val="en-US"/>
        </w:rPr>
        <w:t>Code</w:t>
      </w:r>
      <w:r w:rsidR="00760C00" w:rsidRPr="00BD0C97">
        <w:rPr>
          <w:lang w:val="en-US"/>
        </w:rPr>
        <w:t xml:space="preserve">, </w:t>
      </w:r>
      <w:r w:rsidR="00AF4AA9" w:rsidRPr="00BD0C97">
        <w:rPr>
          <w:lang w:val="en-US"/>
        </w:rPr>
        <w:t xml:space="preserve">that </w:t>
      </w:r>
      <w:r w:rsidR="00893C1B" w:rsidRPr="00BD0C97">
        <w:rPr>
          <w:lang w:val="en-US"/>
        </w:rPr>
        <w:t>practically curtails access to this health service</w:t>
      </w:r>
      <w:r w:rsidR="005D2E31" w:rsidRPr="00BD0C97">
        <w:rPr>
          <w:lang w:val="en-US"/>
        </w:rPr>
        <w:t xml:space="preserve"> and</w:t>
      </w:r>
      <w:r w:rsidR="00893C1B" w:rsidRPr="00BD0C97">
        <w:rPr>
          <w:lang w:val="en-US"/>
        </w:rPr>
        <w:t xml:space="preserve"> </w:t>
      </w:r>
      <w:r w:rsidR="00F64B51" w:rsidRPr="00BD0C97">
        <w:rPr>
          <w:lang w:val="en-US"/>
        </w:rPr>
        <w:t>forces</w:t>
      </w:r>
      <w:r w:rsidR="00AB4223" w:rsidRPr="00BD0C97">
        <w:rPr>
          <w:lang w:val="en-US"/>
        </w:rPr>
        <w:t xml:space="preserve"> a pregnant person to continue with an unwanted high-risk pregnancy, </w:t>
      </w:r>
      <w:r w:rsidR="00AB4223" w:rsidRPr="00BD0C97">
        <w:rPr>
          <w:i/>
          <w:iCs/>
          <w:lang w:val="en-US"/>
        </w:rPr>
        <w:t xml:space="preserve">even if it poses serious risks to </w:t>
      </w:r>
      <w:r w:rsidR="00AB3C68" w:rsidRPr="00BD0C97">
        <w:rPr>
          <w:i/>
          <w:iCs/>
          <w:lang w:val="en-US"/>
        </w:rPr>
        <w:t xml:space="preserve">their </w:t>
      </w:r>
      <w:r w:rsidR="00AB4223" w:rsidRPr="00BD0C97">
        <w:rPr>
          <w:i/>
          <w:iCs/>
          <w:lang w:val="en-US"/>
        </w:rPr>
        <w:t>health or life and would otherwise meet the exception for legal abortion</w:t>
      </w:r>
      <w:r w:rsidR="00AB4223" w:rsidRPr="00D94D10">
        <w:rPr>
          <w:lang w:val="en-US"/>
        </w:rPr>
        <w:t>.</w:t>
      </w:r>
      <w:r w:rsidR="00056982" w:rsidRPr="00D94D10">
        <w:rPr>
          <w:lang w:val="en-US"/>
        </w:rPr>
        <w:t xml:space="preserve"> </w:t>
      </w:r>
      <w:r w:rsidR="00AB4223" w:rsidRPr="00E86872">
        <w:rPr>
          <w:lang w:val="en-US"/>
        </w:rPr>
        <w:t xml:space="preserve">The </w:t>
      </w:r>
      <w:r w:rsidR="00C13023" w:rsidRPr="00E86872">
        <w:rPr>
          <w:lang w:val="en-US"/>
        </w:rPr>
        <w:t xml:space="preserve">National </w:t>
      </w:r>
      <w:r w:rsidR="00AB4223" w:rsidRPr="00E86872">
        <w:rPr>
          <w:lang w:val="en-US"/>
        </w:rPr>
        <w:t xml:space="preserve">Technical Guide also does not consider serious non-physical health impacts—even for </w:t>
      </w:r>
      <w:r w:rsidR="00344991">
        <w:rPr>
          <w:lang w:val="en-US"/>
        </w:rPr>
        <w:t xml:space="preserve">victims of </w:t>
      </w:r>
      <w:r w:rsidR="009A4CE4" w:rsidRPr="00E86872">
        <w:rPr>
          <w:lang w:val="en-US"/>
        </w:rPr>
        <w:t>rape</w:t>
      </w:r>
      <w:r w:rsidR="00AB4223" w:rsidRPr="00E86872">
        <w:rPr>
          <w:lang w:val="en-US"/>
        </w:rPr>
        <w:t>.</w:t>
      </w:r>
      <w:r w:rsidR="00D4103E" w:rsidRPr="00E86872">
        <w:rPr>
          <w:lang w:val="en-US"/>
        </w:rPr>
        <w:t xml:space="preserve"> </w:t>
      </w:r>
      <w:r w:rsidR="00E05109">
        <w:rPr>
          <w:rStyle w:val="cf01"/>
          <w:rFonts w:ascii="Times New Roman" w:hAnsi="Times New Roman" w:cs="Times New Roman"/>
          <w:sz w:val="24"/>
          <w:szCs w:val="24"/>
          <w:lang w:val="en-US"/>
        </w:rPr>
        <w:t>T</w:t>
      </w:r>
      <w:r w:rsidR="00D4103E" w:rsidRPr="00E86872">
        <w:rPr>
          <w:rStyle w:val="cf01"/>
          <w:rFonts w:ascii="Times New Roman" w:hAnsi="Times New Roman" w:cs="Times New Roman"/>
          <w:sz w:val="24"/>
          <w:szCs w:val="24"/>
          <w:lang w:val="en-US"/>
        </w:rPr>
        <w:t>he Supreme Court</w:t>
      </w:r>
      <w:r w:rsidR="00344991">
        <w:rPr>
          <w:rStyle w:val="cf01"/>
          <w:rFonts w:ascii="Times New Roman" w:hAnsi="Times New Roman" w:cs="Times New Roman"/>
          <w:sz w:val="24"/>
          <w:szCs w:val="24"/>
          <w:lang w:val="en-US"/>
        </w:rPr>
        <w:t xml:space="preserve"> of Justice</w:t>
      </w:r>
      <w:r w:rsidR="00D4103E" w:rsidRPr="00E86872">
        <w:rPr>
          <w:rStyle w:val="cf01"/>
          <w:rFonts w:ascii="Times New Roman" w:hAnsi="Times New Roman" w:cs="Times New Roman"/>
          <w:sz w:val="24"/>
          <w:szCs w:val="24"/>
          <w:lang w:val="en-US"/>
        </w:rPr>
        <w:t xml:space="preserve"> of Peru is </w:t>
      </w:r>
      <w:r w:rsidR="00E05109">
        <w:rPr>
          <w:rStyle w:val="cf01"/>
          <w:rFonts w:ascii="Times New Roman" w:hAnsi="Times New Roman" w:cs="Times New Roman"/>
          <w:sz w:val="24"/>
          <w:szCs w:val="24"/>
          <w:lang w:val="en-US"/>
        </w:rPr>
        <w:t>currently examining</w:t>
      </w:r>
      <w:r w:rsidR="00E05109" w:rsidRPr="00E86872">
        <w:rPr>
          <w:rStyle w:val="cf01"/>
          <w:rFonts w:ascii="Times New Roman" w:hAnsi="Times New Roman" w:cs="Times New Roman"/>
          <w:sz w:val="24"/>
          <w:szCs w:val="24"/>
          <w:lang w:val="en-US"/>
        </w:rPr>
        <w:t xml:space="preserve"> </w:t>
      </w:r>
      <w:r w:rsidR="00D4103E" w:rsidRPr="00E86872">
        <w:rPr>
          <w:rStyle w:val="cf01"/>
          <w:rFonts w:ascii="Times New Roman" w:hAnsi="Times New Roman" w:cs="Times New Roman"/>
          <w:sz w:val="24"/>
          <w:szCs w:val="24"/>
          <w:lang w:val="en-US"/>
        </w:rPr>
        <w:t xml:space="preserve">a </w:t>
      </w:r>
      <w:r w:rsidR="00E724EA">
        <w:rPr>
          <w:rStyle w:val="cf01"/>
          <w:rFonts w:ascii="Times New Roman" w:hAnsi="Times New Roman" w:cs="Times New Roman"/>
          <w:sz w:val="24"/>
          <w:szCs w:val="24"/>
          <w:lang w:val="en-US"/>
        </w:rPr>
        <w:t>lawsuit</w:t>
      </w:r>
      <w:r w:rsidR="00D4103E" w:rsidRPr="00E86872">
        <w:rPr>
          <w:rStyle w:val="cf01"/>
          <w:rFonts w:ascii="Times New Roman" w:hAnsi="Times New Roman" w:cs="Times New Roman"/>
          <w:sz w:val="24"/>
          <w:szCs w:val="24"/>
          <w:lang w:val="en-US"/>
        </w:rPr>
        <w:t xml:space="preserve"> that seeks to further restrict </w:t>
      </w:r>
      <w:r w:rsidR="00E05109">
        <w:rPr>
          <w:rStyle w:val="cf01"/>
          <w:rFonts w:ascii="Times New Roman" w:hAnsi="Times New Roman" w:cs="Times New Roman"/>
          <w:sz w:val="24"/>
          <w:szCs w:val="24"/>
          <w:lang w:val="en-US"/>
        </w:rPr>
        <w:t>this</w:t>
      </w:r>
      <w:r w:rsidR="00E05109" w:rsidRPr="00E86872">
        <w:rPr>
          <w:rStyle w:val="cf01"/>
          <w:rFonts w:ascii="Times New Roman" w:hAnsi="Times New Roman" w:cs="Times New Roman"/>
          <w:sz w:val="24"/>
          <w:szCs w:val="24"/>
          <w:lang w:val="en-US"/>
        </w:rPr>
        <w:t xml:space="preserve"> </w:t>
      </w:r>
      <w:r w:rsidR="00D4103E" w:rsidRPr="00E86872">
        <w:rPr>
          <w:rStyle w:val="cf01"/>
          <w:rFonts w:ascii="Times New Roman" w:hAnsi="Times New Roman" w:cs="Times New Roman"/>
          <w:sz w:val="24"/>
          <w:szCs w:val="24"/>
          <w:lang w:val="en-US"/>
        </w:rPr>
        <w:t xml:space="preserve">interpretation or, worse, to </w:t>
      </w:r>
      <w:r w:rsidR="00E05109">
        <w:rPr>
          <w:rStyle w:val="cf01"/>
          <w:rFonts w:ascii="Times New Roman" w:hAnsi="Times New Roman" w:cs="Times New Roman"/>
          <w:sz w:val="24"/>
          <w:szCs w:val="24"/>
          <w:lang w:val="en-US"/>
        </w:rPr>
        <w:t>declare</w:t>
      </w:r>
      <w:r w:rsidR="00E05109" w:rsidRPr="00E86872">
        <w:rPr>
          <w:rStyle w:val="cf01"/>
          <w:rFonts w:ascii="Times New Roman" w:hAnsi="Times New Roman" w:cs="Times New Roman"/>
          <w:sz w:val="24"/>
          <w:szCs w:val="24"/>
          <w:lang w:val="en-US"/>
        </w:rPr>
        <w:t xml:space="preserve"> </w:t>
      </w:r>
      <w:r w:rsidR="00D4103E" w:rsidRPr="00E86872">
        <w:rPr>
          <w:rStyle w:val="cf01"/>
          <w:rFonts w:ascii="Times New Roman" w:hAnsi="Times New Roman" w:cs="Times New Roman"/>
          <w:sz w:val="24"/>
          <w:szCs w:val="24"/>
          <w:lang w:val="en-US"/>
        </w:rPr>
        <w:t>the National Technical Guide unconstitutional.</w:t>
      </w:r>
    </w:p>
    <w:p w14:paraId="244A4433" w14:textId="1EFEAC48" w:rsidR="00AB4223" w:rsidRPr="0021646D" w:rsidRDefault="000875B5" w:rsidP="0072639E">
      <w:pPr>
        <w:pStyle w:val="BodyTextFirstIndent"/>
      </w:pPr>
      <w:r>
        <w:t xml:space="preserve">Moreover, </w:t>
      </w:r>
      <w:r w:rsidR="00E724EA">
        <w:t xml:space="preserve">healthcare providers </w:t>
      </w:r>
      <w:r w:rsidR="00AB4223">
        <w:t xml:space="preserve">generally lack clarity about the legality of therapeutic abortion and the applicability of the health/life exception, further restricting access to </w:t>
      </w:r>
      <w:r w:rsidR="00B56582">
        <w:t>medically necessary</w:t>
      </w:r>
      <w:r w:rsidR="00AB4223">
        <w:t xml:space="preserve"> legal abortions</w:t>
      </w:r>
      <w:r w:rsidR="00AB4223" w:rsidRPr="0021646D">
        <w:t>.</w:t>
      </w:r>
      <w:r w:rsidR="00AB4223">
        <w:t xml:space="preserve"> </w:t>
      </w:r>
      <w:r w:rsidR="006765FB" w:rsidRPr="0021646D">
        <w:rPr>
          <w:bCs/>
        </w:rPr>
        <w:t xml:space="preserve">This is compounded by a lack of public information </w:t>
      </w:r>
      <w:r w:rsidR="006765FB">
        <w:rPr>
          <w:bCs/>
        </w:rPr>
        <w:t>about</w:t>
      </w:r>
      <w:r w:rsidR="006765FB" w:rsidRPr="0021646D">
        <w:rPr>
          <w:bCs/>
        </w:rPr>
        <w:t xml:space="preserve"> </w:t>
      </w:r>
      <w:r w:rsidR="006765FB">
        <w:rPr>
          <w:bCs/>
        </w:rPr>
        <w:t xml:space="preserve">legal </w:t>
      </w:r>
      <w:r w:rsidR="006765FB" w:rsidRPr="0021646D">
        <w:rPr>
          <w:bCs/>
        </w:rPr>
        <w:t>abortion</w:t>
      </w:r>
      <w:r w:rsidR="00AB4223">
        <w:rPr>
          <w:rStyle w:val="EndnoteReference"/>
          <w:bCs/>
        </w:rPr>
        <w:endnoteReference w:id="9"/>
      </w:r>
      <w:r w:rsidR="00AB4223">
        <w:t xml:space="preserve"> and the use of conscientious objection by healthcare providers to avoid informing pregnant people about their right to a therapeutic abortion</w:t>
      </w:r>
      <w:r w:rsidR="00FB37CB">
        <w:t>, even</w:t>
      </w:r>
      <w:r w:rsidR="00AB4223">
        <w:t xml:space="preserve"> when they may be eligible</w:t>
      </w:r>
      <w:r w:rsidR="006746BA">
        <w:t xml:space="preserve">, leaving </w:t>
      </w:r>
      <w:r w:rsidR="00AB3C68">
        <w:t xml:space="preserve">them </w:t>
      </w:r>
      <w:r w:rsidR="006746BA">
        <w:t>unaware of their reproductive rights</w:t>
      </w:r>
      <w:r w:rsidR="00FB21BB">
        <w:t xml:space="preserve"> and unable to access an essential health service</w:t>
      </w:r>
      <w:r>
        <w:t>,</w:t>
      </w:r>
      <w:r w:rsidR="00AB4223">
        <w:rPr>
          <w:rStyle w:val="EndnoteReference"/>
          <w:bCs/>
        </w:rPr>
        <w:endnoteReference w:id="10"/>
      </w:r>
      <w:r>
        <w:t xml:space="preserve"> contravening the Convention’s recommendations.</w:t>
      </w:r>
      <w:r>
        <w:rPr>
          <w:rStyle w:val="EndnoteReference"/>
        </w:rPr>
        <w:endnoteReference w:id="11"/>
      </w:r>
    </w:p>
    <w:p w14:paraId="79068821" w14:textId="7B386D2E" w:rsidR="00AB4223" w:rsidRPr="004871C5" w:rsidRDefault="008046C5" w:rsidP="00BE3EC8">
      <w:pPr>
        <w:pStyle w:val="BodyTextFirstIndent"/>
      </w:pPr>
      <w:r>
        <w:rPr>
          <w:bCs/>
        </w:rPr>
        <w:t>T</w:t>
      </w:r>
      <w:r w:rsidR="00AB4223">
        <w:t xml:space="preserve">wo recent cases exemplify the lack of access to therapeutic abortion and </w:t>
      </w:r>
      <w:r w:rsidR="00861914">
        <w:t xml:space="preserve">the </w:t>
      </w:r>
      <w:r w:rsidR="00AB4223">
        <w:t>disregard of non-physical health impacts</w:t>
      </w:r>
      <w:r w:rsidR="0081778E">
        <w:t xml:space="preserve"> in Peru</w:t>
      </w:r>
      <w:r w:rsidR="00AB4223">
        <w:t>.</w:t>
      </w:r>
      <w:r w:rsidR="0081778E">
        <w:rPr>
          <w:rStyle w:val="EndnoteReference"/>
          <w:bCs/>
        </w:rPr>
        <w:endnoteReference w:id="12"/>
      </w:r>
      <w:r w:rsidR="00AB4223">
        <w:t xml:space="preserve"> In each case, a 13-year</w:t>
      </w:r>
      <w:r w:rsidR="008B2EF1">
        <w:t>-</w:t>
      </w:r>
      <w:r w:rsidR="00AB4223">
        <w:t xml:space="preserve">old victim </w:t>
      </w:r>
      <w:r w:rsidR="00861914">
        <w:t xml:space="preserve">of rape </w:t>
      </w:r>
      <w:r w:rsidR="00AB4223">
        <w:t xml:space="preserve">was not informed of the risks of </w:t>
      </w:r>
      <w:r w:rsidR="00861914">
        <w:t xml:space="preserve">her </w:t>
      </w:r>
      <w:r w:rsidR="00AB4223">
        <w:t xml:space="preserve">pregnancy or her right to </w:t>
      </w:r>
      <w:r w:rsidR="00861914">
        <w:t xml:space="preserve">undergo </w:t>
      </w:r>
      <w:r w:rsidR="00AB4223">
        <w:t>a therapeutic abortion by medical practitioners</w:t>
      </w:r>
      <w:r w:rsidR="00861914">
        <w:t>;</w:t>
      </w:r>
      <w:r w:rsidR="00AB4223">
        <w:t xml:space="preserve"> </w:t>
      </w:r>
      <w:r w:rsidR="00861914">
        <w:t>o</w:t>
      </w:r>
      <w:r w:rsidR="000875B5">
        <w:t>ne</w:t>
      </w:r>
      <w:r w:rsidR="00AB4223">
        <w:t xml:space="preserve"> </w:t>
      </w:r>
      <w:r w:rsidR="006320FD">
        <w:t>of th</w:t>
      </w:r>
      <w:r w:rsidR="00861914">
        <w:t>ese</w:t>
      </w:r>
      <w:r w:rsidR="006320FD">
        <w:t xml:space="preserve"> </w:t>
      </w:r>
      <w:r w:rsidR="00AB4223">
        <w:t>girl</w:t>
      </w:r>
      <w:r w:rsidR="006320FD">
        <w:t>s</w:t>
      </w:r>
      <w:r w:rsidR="00AB4223">
        <w:t xml:space="preserve"> died due to complications from giving birth.</w:t>
      </w:r>
      <w:r w:rsidR="00AB4223">
        <w:rPr>
          <w:rStyle w:val="EndnoteReference"/>
          <w:bCs/>
        </w:rPr>
        <w:endnoteReference w:id="13"/>
      </w:r>
    </w:p>
    <w:p w14:paraId="7093B7BE" w14:textId="1EC93A0A" w:rsidR="00AB4223" w:rsidRPr="00310EB5" w:rsidRDefault="00AB4223" w:rsidP="00483CA8">
      <w:pPr>
        <w:pStyle w:val="Outline1L2"/>
      </w:pPr>
      <w:r w:rsidRPr="00310EB5">
        <w:t xml:space="preserve">Peru </w:t>
      </w:r>
      <w:r w:rsidRPr="00483CA8">
        <w:t>criminalizes</w:t>
      </w:r>
      <w:r w:rsidRPr="00310EB5">
        <w:t xml:space="preserve"> </w:t>
      </w:r>
      <w:r w:rsidRPr="00483CA8">
        <w:t>women</w:t>
      </w:r>
      <w:r w:rsidRPr="00310EB5">
        <w:t xml:space="preserve"> who receive an abortion and abortion providers, further restrict </w:t>
      </w:r>
      <w:r w:rsidR="00861914">
        <w:t xml:space="preserve">its </w:t>
      </w:r>
      <w:r w:rsidRPr="00310EB5">
        <w:t xml:space="preserve">access </w:t>
      </w:r>
    </w:p>
    <w:p w14:paraId="09897F84" w14:textId="07992308" w:rsidR="00AB4223" w:rsidRPr="0047719B" w:rsidRDefault="006320FD" w:rsidP="009918C1">
      <w:pPr>
        <w:pStyle w:val="BodyTextFirstIndent"/>
        <w:rPr>
          <w:rFonts w:eastAsia="Cambria"/>
        </w:rPr>
      </w:pPr>
      <w:r>
        <w:t xml:space="preserve">The criminal penalty for undergoing an illegal abortion is up to two years </w:t>
      </w:r>
      <w:r w:rsidR="00B85A00">
        <w:t xml:space="preserve">of </w:t>
      </w:r>
      <w:r>
        <w:t>prison</w:t>
      </w:r>
      <w:r w:rsidR="00AB4223">
        <w:t>.</w:t>
      </w:r>
      <w:r w:rsidR="00AB4223" w:rsidRPr="0021646D">
        <w:rPr>
          <w:rStyle w:val="EndnoteReference"/>
          <w:bCs/>
        </w:rPr>
        <w:endnoteReference w:id="14"/>
      </w:r>
      <w:r w:rsidR="00AB4223">
        <w:t xml:space="preserve"> Peru also criminalizes abortion i</w:t>
      </w:r>
      <w:r w:rsidR="00AB4223" w:rsidRPr="0021646D">
        <w:t xml:space="preserve">n cases of rape and </w:t>
      </w:r>
      <w:r w:rsidR="00AB4223">
        <w:t xml:space="preserve">fetal </w:t>
      </w:r>
      <w:r w:rsidR="00AB4223" w:rsidRPr="0021646D">
        <w:t>malformations incompatible with extrauterine life</w:t>
      </w:r>
      <w:r w:rsidR="00AB4223">
        <w:t>.</w:t>
      </w:r>
      <w:r w:rsidR="00AB4223" w:rsidRPr="0021646D">
        <w:rPr>
          <w:rStyle w:val="EndnoteReference"/>
        </w:rPr>
        <w:endnoteReference w:id="15"/>
      </w:r>
      <w:r w:rsidR="00893C1B" w:rsidRPr="00893C1B">
        <w:rPr>
          <w:rFonts w:eastAsia="Cambria"/>
        </w:rPr>
        <w:t xml:space="preserve"> </w:t>
      </w:r>
      <w:r w:rsidR="00893C1B">
        <w:rPr>
          <w:rFonts w:eastAsia="Cambria"/>
        </w:rPr>
        <w:t xml:space="preserve">Article 120 of the Peruvian </w:t>
      </w:r>
      <w:r w:rsidR="00B85A00">
        <w:rPr>
          <w:rFonts w:eastAsia="Cambria"/>
        </w:rPr>
        <w:t xml:space="preserve">Criminal </w:t>
      </w:r>
      <w:r w:rsidR="00893C1B">
        <w:rPr>
          <w:rFonts w:eastAsia="Cambria"/>
        </w:rPr>
        <w:t>Code establishes a reduced three-month sentence in cases of extramarital rape</w:t>
      </w:r>
      <w:r w:rsidR="005D2E31">
        <w:rPr>
          <w:rFonts w:eastAsia="Cambria"/>
        </w:rPr>
        <w:t>,</w:t>
      </w:r>
      <w:r w:rsidR="00893C1B">
        <w:rPr>
          <w:rFonts w:eastAsia="Cambria"/>
        </w:rPr>
        <w:t xml:space="preserve"> </w:t>
      </w:r>
      <w:r w:rsidR="00B85A00">
        <w:rPr>
          <w:rFonts w:eastAsia="Cambria"/>
        </w:rPr>
        <w:t>which</w:t>
      </w:r>
      <w:r w:rsidR="00893C1B">
        <w:rPr>
          <w:rFonts w:eastAsia="Cambria"/>
        </w:rPr>
        <w:t xml:space="preserve"> is only </w:t>
      </w:r>
      <w:r w:rsidR="009918C1">
        <w:rPr>
          <w:rFonts w:eastAsia="Cambria"/>
        </w:rPr>
        <w:t>applicable</w:t>
      </w:r>
      <w:r w:rsidR="00893C1B">
        <w:rPr>
          <w:rFonts w:eastAsia="Cambria"/>
        </w:rPr>
        <w:t xml:space="preserve"> if the victim has filed a complaint with the police, creating additional burdens</w:t>
      </w:r>
      <w:r w:rsidR="00B85A00">
        <w:rPr>
          <w:rFonts w:eastAsia="Cambria"/>
        </w:rPr>
        <w:t xml:space="preserve"> for the victim</w:t>
      </w:r>
      <w:r w:rsidR="00893C1B">
        <w:rPr>
          <w:rFonts w:eastAsia="Cambria"/>
        </w:rPr>
        <w:t>.</w:t>
      </w:r>
      <w:r w:rsidR="00893C1B">
        <w:rPr>
          <w:rStyle w:val="EndnoteReference"/>
          <w:rFonts w:eastAsia="Cambria"/>
        </w:rPr>
        <w:endnoteReference w:id="16"/>
      </w:r>
      <w:r w:rsidR="00893C1B">
        <w:rPr>
          <w:rFonts w:eastAsia="Cambria"/>
        </w:rPr>
        <w:t xml:space="preserve"> Also, </w:t>
      </w:r>
      <w:r w:rsidR="00893C1B">
        <w:t>this</w:t>
      </w:r>
      <w:r w:rsidR="00893C1B" w:rsidRPr="0021646D">
        <w:t xml:space="preserve"> reduced</w:t>
      </w:r>
      <w:r w:rsidR="00893C1B">
        <w:t xml:space="preserve"> sanction</w:t>
      </w:r>
      <w:r w:rsidR="00893C1B" w:rsidRPr="0021646D">
        <w:t xml:space="preserve"> only appli</w:t>
      </w:r>
      <w:r w:rsidR="00893C1B">
        <w:t>es to extramarital rape,</w:t>
      </w:r>
      <w:r w:rsidR="00893C1B">
        <w:rPr>
          <w:rStyle w:val="EndnoteReference"/>
        </w:rPr>
        <w:endnoteReference w:id="17"/>
      </w:r>
      <w:r w:rsidR="00893C1B">
        <w:t xml:space="preserve"> which subjects married women to greater criminal penalties</w:t>
      </w:r>
      <w:r w:rsidR="00AF4AA9">
        <w:t xml:space="preserve"> and</w:t>
      </w:r>
      <w:r w:rsidR="00893C1B">
        <w:t xml:space="preserve"> reinforces the</w:t>
      </w:r>
      <w:r w:rsidR="00893C1B" w:rsidRPr="0021646D">
        <w:t xml:space="preserve"> presumption that husbands cannot rape their wives</w:t>
      </w:r>
      <w:r w:rsidR="00893C1B">
        <w:t xml:space="preserve">, contravening Article 16 of the Convention by discriminating women based on </w:t>
      </w:r>
      <w:r w:rsidR="00E16033">
        <w:t xml:space="preserve">their </w:t>
      </w:r>
      <w:r w:rsidR="00893C1B">
        <w:t>marital status</w:t>
      </w:r>
      <w:r w:rsidR="00893C1B" w:rsidRPr="0021646D">
        <w:t>.</w:t>
      </w:r>
    </w:p>
    <w:p w14:paraId="1ACF8ED8" w14:textId="75E900F2" w:rsidR="00AB4223" w:rsidRDefault="00AB4223" w:rsidP="005D2E31">
      <w:pPr>
        <w:pStyle w:val="BodyTextFirstIndent"/>
        <w:rPr>
          <w:rFonts w:eastAsia="Cambria"/>
        </w:rPr>
      </w:pPr>
      <w:r>
        <w:t>In the last decade,</w:t>
      </w:r>
      <w:r w:rsidRPr="0021646D">
        <w:t xml:space="preserve"> 571 </w:t>
      </w:r>
      <w:r>
        <w:t xml:space="preserve">women </w:t>
      </w:r>
      <w:r w:rsidRPr="0021646D">
        <w:t>were prosecuted for self-induce</w:t>
      </w:r>
      <w:r>
        <w:t>d</w:t>
      </w:r>
      <w:r w:rsidRPr="0021646D">
        <w:t xml:space="preserve"> abortion</w:t>
      </w:r>
      <w:r>
        <w:t>.</w:t>
      </w:r>
      <w:r w:rsidRPr="0021646D">
        <w:rPr>
          <w:rStyle w:val="EndnoteReference"/>
        </w:rPr>
        <w:endnoteReference w:id="18"/>
      </w:r>
      <w:r>
        <w:t xml:space="preserve"> </w:t>
      </w:r>
      <w:r w:rsidRPr="0021646D">
        <w:t>Between 2015 and 2018, prosecutor</w:t>
      </w:r>
      <w:r>
        <w:t xml:space="preserve">s filed 961 claims for illegal </w:t>
      </w:r>
      <w:r w:rsidRPr="0021646D">
        <w:t xml:space="preserve">abortion and </w:t>
      </w:r>
      <w:r>
        <w:t>prosecuted 321</w:t>
      </w:r>
      <w:r w:rsidR="00E16033">
        <w:t xml:space="preserve"> cases</w:t>
      </w:r>
      <w:r>
        <w:t xml:space="preserve"> before </w:t>
      </w:r>
      <w:r w:rsidR="00E724EA">
        <w:t xml:space="preserve">criminal </w:t>
      </w:r>
      <w:r>
        <w:t>courts.</w:t>
      </w:r>
      <w:r w:rsidRPr="0021646D">
        <w:rPr>
          <w:rStyle w:val="EndnoteReference"/>
        </w:rPr>
        <w:endnoteReference w:id="19"/>
      </w:r>
      <w:r>
        <w:t xml:space="preserve"> </w:t>
      </w:r>
      <w:r w:rsidRPr="00450130">
        <w:rPr>
          <w:rFonts w:eastAsia="Cambria"/>
          <w:b/>
          <w:bCs/>
        </w:rPr>
        <w:t>The threat of criminal prosecution and social stigmatization creates further barriers to access legal abortion, and encourages women to resort to clandestine abortions that involve serious risks to their life and health</w:t>
      </w:r>
      <w:r>
        <w:rPr>
          <w:rFonts w:eastAsia="Cambria"/>
        </w:rPr>
        <w:t>.</w:t>
      </w:r>
      <w:r>
        <w:rPr>
          <w:rStyle w:val="EndnoteReference"/>
          <w:rFonts w:eastAsia="Cambria"/>
        </w:rPr>
        <w:endnoteReference w:id="20"/>
      </w:r>
      <w:r>
        <w:rPr>
          <w:rFonts w:eastAsia="Cambria"/>
        </w:rPr>
        <w:t xml:space="preserve"> </w:t>
      </w:r>
      <w:r w:rsidR="005D2E31">
        <w:rPr>
          <w:rFonts w:eastAsia="Cambria"/>
        </w:rPr>
        <w:t>Furthermore</w:t>
      </w:r>
      <w:r w:rsidR="00893C1B">
        <w:rPr>
          <w:rFonts w:eastAsia="Cambria"/>
        </w:rPr>
        <w:t xml:space="preserve">, </w:t>
      </w:r>
      <w:r w:rsidR="00893C1B">
        <w:t>f</w:t>
      </w:r>
      <w:r w:rsidR="00893C1B">
        <w:rPr>
          <w:rFonts w:eastAsia="Cambria"/>
        </w:rPr>
        <w:t>orcing women to endure criminal prosecution and possible conviction results in mental suffering and degrading social stigmatization.</w:t>
      </w:r>
      <w:r w:rsidR="00893C1B" w:rsidRPr="0021646D">
        <w:rPr>
          <w:rStyle w:val="EndnoteReference"/>
          <w:rFonts w:eastAsia="Cambria"/>
        </w:rPr>
        <w:endnoteReference w:id="21"/>
      </w:r>
      <w:r w:rsidR="00346C95">
        <w:rPr>
          <w:rFonts w:eastAsia="Cambria"/>
        </w:rPr>
        <w:t xml:space="preserve"> </w:t>
      </w:r>
      <w:r w:rsidR="006C61A6">
        <w:rPr>
          <w:rFonts w:eastAsia="Cambria"/>
        </w:rPr>
        <w:t xml:space="preserve">Between 2018 and 2020, there have been 406 criminal </w:t>
      </w:r>
      <w:r w:rsidR="00EE6152">
        <w:rPr>
          <w:rFonts w:eastAsia="Cambria"/>
        </w:rPr>
        <w:t xml:space="preserve">ongoing </w:t>
      </w:r>
      <w:r w:rsidR="006C61A6">
        <w:rPr>
          <w:rFonts w:eastAsia="Cambria"/>
        </w:rPr>
        <w:t>processes</w:t>
      </w:r>
      <w:r w:rsidR="00B87FDC">
        <w:rPr>
          <w:rFonts w:eastAsia="Cambria"/>
        </w:rPr>
        <w:t xml:space="preserve"> against women under abortion charges</w:t>
      </w:r>
      <w:r w:rsidR="00EE6152">
        <w:rPr>
          <w:rFonts w:eastAsia="Cambria"/>
        </w:rPr>
        <w:t>, which creates a complex environment</w:t>
      </w:r>
      <w:r w:rsidR="00C653A1">
        <w:rPr>
          <w:rFonts w:eastAsia="Cambria"/>
        </w:rPr>
        <w:t xml:space="preserve"> for women needing to access abortion. </w:t>
      </w:r>
    </w:p>
    <w:p w14:paraId="33C3D5B6" w14:textId="77777777" w:rsidR="00346C95" w:rsidRPr="00092817" w:rsidRDefault="00346C95" w:rsidP="005D2E31">
      <w:pPr>
        <w:pStyle w:val="BodyTextFirstIndent"/>
        <w:rPr>
          <w:rFonts w:eastAsia="Cambria"/>
        </w:rPr>
      </w:pPr>
    </w:p>
    <w:p w14:paraId="749C2A10" w14:textId="35255F4D" w:rsidR="00AB4223" w:rsidRPr="000E6596" w:rsidRDefault="00AB4223" w:rsidP="009918C1">
      <w:pPr>
        <w:pStyle w:val="BodyTextFirstIndent"/>
        <w:rPr>
          <w:rFonts w:eastAsia="Cambria"/>
        </w:rPr>
      </w:pPr>
      <w:r w:rsidRPr="0021646D">
        <w:lastRenderedPageBreak/>
        <w:t xml:space="preserve">Additionally, </w:t>
      </w:r>
      <w:r w:rsidR="00DD28D3">
        <w:t>assisting</w:t>
      </w:r>
      <w:r>
        <w:t xml:space="preserve"> a </w:t>
      </w:r>
      <w:r w:rsidR="00AB3C68">
        <w:t>pregnant person</w:t>
      </w:r>
      <w:r w:rsidR="00AB3C68" w:rsidRPr="0021646D">
        <w:t xml:space="preserve"> </w:t>
      </w:r>
      <w:r w:rsidR="00B06386">
        <w:t>to undergo</w:t>
      </w:r>
      <w:r w:rsidRPr="0021646D">
        <w:t xml:space="preserve"> an </w:t>
      </w:r>
      <w:r>
        <w:t xml:space="preserve">illegal </w:t>
      </w:r>
      <w:r w:rsidRPr="0021646D">
        <w:t xml:space="preserve">abortion </w:t>
      </w:r>
      <w:r>
        <w:t>can</w:t>
      </w:r>
      <w:r w:rsidRPr="0021646D">
        <w:t xml:space="preserve"> </w:t>
      </w:r>
      <w:r w:rsidR="00AF4AA9">
        <w:t>result in</w:t>
      </w:r>
      <w:r>
        <w:t xml:space="preserve"> </w:t>
      </w:r>
      <w:r w:rsidR="00B06386">
        <w:t xml:space="preserve">being sentenced to </w:t>
      </w:r>
      <w:r w:rsidRPr="0021646D">
        <w:t xml:space="preserve">up to </w:t>
      </w:r>
      <w:r>
        <w:t>four</w:t>
      </w:r>
      <w:r w:rsidRPr="0021646D">
        <w:t xml:space="preserve"> years </w:t>
      </w:r>
      <w:r w:rsidR="00B06386">
        <w:t>of</w:t>
      </w:r>
      <w:r w:rsidR="00B06386" w:rsidRPr="0021646D">
        <w:t xml:space="preserve"> </w:t>
      </w:r>
      <w:r w:rsidRPr="0021646D">
        <w:t>prison</w:t>
      </w:r>
      <w:r w:rsidR="00B06386">
        <w:t>.</w:t>
      </w:r>
      <w:r w:rsidRPr="0021646D">
        <w:rPr>
          <w:rStyle w:val="EndnoteReference"/>
        </w:rPr>
        <w:endnoteReference w:id="22"/>
      </w:r>
      <w:r>
        <w:t xml:space="preserve"> </w:t>
      </w:r>
      <w:r w:rsidR="00B06386">
        <w:t xml:space="preserve">In addition, </w:t>
      </w:r>
      <w:r w:rsidR="00DD28D3">
        <w:t>h</w:t>
      </w:r>
      <w:r w:rsidRPr="0021646D">
        <w:t>ealth</w:t>
      </w:r>
      <w:r>
        <w:t>care</w:t>
      </w:r>
      <w:r w:rsidRPr="0021646D">
        <w:t xml:space="preserve"> provider</w:t>
      </w:r>
      <w:r>
        <w:t>s</w:t>
      </w:r>
      <w:r w:rsidRPr="0021646D">
        <w:t xml:space="preserve"> may lose their </w:t>
      </w:r>
      <w:r>
        <w:t xml:space="preserve">professional </w:t>
      </w:r>
      <w:r w:rsidRPr="0021646D">
        <w:t>license</w:t>
      </w:r>
      <w:r>
        <w:t>s</w:t>
      </w:r>
      <w:r w:rsidRPr="0021646D">
        <w:t>.</w:t>
      </w:r>
      <w:r w:rsidRPr="0021646D">
        <w:rPr>
          <w:rStyle w:val="EndnoteReference"/>
        </w:rPr>
        <w:endnoteReference w:id="23"/>
      </w:r>
      <w:r>
        <w:t xml:space="preserve"> The</w:t>
      </w:r>
      <w:r w:rsidR="00ED38D8">
        <w:t>se</w:t>
      </w:r>
      <w:r>
        <w:t xml:space="preserve"> penalties </w:t>
      </w:r>
      <w:r w:rsidR="00B06386">
        <w:t xml:space="preserve">further restrict </w:t>
      </w:r>
      <w:r w:rsidR="00C41714">
        <w:t>access to</w:t>
      </w:r>
      <w:r w:rsidR="009918C1">
        <w:t xml:space="preserve"> legal</w:t>
      </w:r>
      <w:r w:rsidR="00C41714">
        <w:t xml:space="preserve"> </w:t>
      </w:r>
      <w:r>
        <w:t>therapeutic abortion</w:t>
      </w:r>
      <w:r w:rsidR="009918C1">
        <w:t>s</w:t>
      </w:r>
      <w:r w:rsidR="00BE3EC8">
        <w:t xml:space="preserve">, </w:t>
      </w:r>
      <w:r>
        <w:t xml:space="preserve">as </w:t>
      </w:r>
      <w:r w:rsidR="0052557F">
        <w:t>medical professionals</w:t>
      </w:r>
      <w:r>
        <w:t xml:space="preserve"> </w:t>
      </w:r>
      <w:r w:rsidR="00B06386">
        <w:t xml:space="preserve">can be </w:t>
      </w:r>
      <w:r>
        <w:t xml:space="preserve">less willing to provide a therapeutic abortion or care for </w:t>
      </w:r>
      <w:r w:rsidR="00AB3C68">
        <w:t xml:space="preserve">people </w:t>
      </w:r>
      <w:r>
        <w:t>who have undergone an abortion</w:t>
      </w:r>
      <w:r w:rsidR="00BE3EC8">
        <w:t>,</w:t>
      </w:r>
      <w:r>
        <w:t xml:space="preserve"> </w:t>
      </w:r>
      <w:r w:rsidR="00BE3EC8">
        <w:t>fearing</w:t>
      </w:r>
      <w:r>
        <w:t xml:space="preserve"> </w:t>
      </w:r>
      <w:r w:rsidR="004922A1">
        <w:t>these consequences</w:t>
      </w:r>
      <w:r>
        <w:t>.</w:t>
      </w:r>
    </w:p>
    <w:p w14:paraId="0E3C2810" w14:textId="195B6E0B" w:rsidR="00AB4223" w:rsidRDefault="00BE3EC8" w:rsidP="001867DE">
      <w:pPr>
        <w:pStyle w:val="BodyTextFirstIndent"/>
        <w:rPr>
          <w:rFonts w:eastAsia="Cambria"/>
        </w:rPr>
      </w:pPr>
      <w:r>
        <w:rPr>
          <w:rFonts w:eastAsia="Cambria"/>
        </w:rPr>
        <w:t>Further</w:t>
      </w:r>
      <w:r w:rsidR="00324C76">
        <w:rPr>
          <w:rFonts w:eastAsia="Cambria"/>
        </w:rPr>
        <w:t>more</w:t>
      </w:r>
      <w:r w:rsidR="000875B5">
        <w:rPr>
          <w:rFonts w:eastAsia="Cambria"/>
        </w:rPr>
        <w:t>, healthcare providers</w:t>
      </w:r>
      <w:r w:rsidR="00AB4223">
        <w:rPr>
          <w:rFonts w:eastAsia="Cambria"/>
        </w:rPr>
        <w:t xml:space="preserve"> are obligated</w:t>
      </w:r>
      <w:r w:rsidR="00594E16">
        <w:rPr>
          <w:rFonts w:eastAsia="Cambria"/>
        </w:rPr>
        <w:t xml:space="preserve">, pursuant to Article 30 of the General Health Law, </w:t>
      </w:r>
      <w:r w:rsidR="00AB4223" w:rsidRPr="0021646D">
        <w:rPr>
          <w:rFonts w:eastAsia="Cambria"/>
        </w:rPr>
        <w:t>to report women with</w:t>
      </w:r>
      <w:r w:rsidR="00E724EA">
        <w:rPr>
          <w:rFonts w:eastAsia="Cambria"/>
        </w:rPr>
        <w:t xml:space="preserve"> </w:t>
      </w:r>
      <w:r w:rsidR="00AB4223" w:rsidRPr="0021646D">
        <w:rPr>
          <w:rFonts w:eastAsia="Cambria"/>
        </w:rPr>
        <w:t xml:space="preserve">indications of </w:t>
      </w:r>
      <w:r w:rsidR="00AB4223">
        <w:rPr>
          <w:rFonts w:eastAsia="Cambria"/>
        </w:rPr>
        <w:t>a “</w:t>
      </w:r>
      <w:r w:rsidR="00AB4223" w:rsidRPr="0021646D">
        <w:rPr>
          <w:rFonts w:eastAsia="Cambria"/>
        </w:rPr>
        <w:t>criminal abortion</w:t>
      </w:r>
      <w:r w:rsidR="00AB4223">
        <w:rPr>
          <w:rFonts w:eastAsia="Cambria"/>
        </w:rPr>
        <w:t>” to authorities.</w:t>
      </w:r>
      <w:r w:rsidR="00AB4223" w:rsidRPr="0021646D">
        <w:rPr>
          <w:vertAlign w:val="superscript"/>
        </w:rPr>
        <w:endnoteReference w:id="24"/>
      </w:r>
      <w:r w:rsidR="00AB4223">
        <w:rPr>
          <w:rFonts w:eastAsia="Cambria"/>
        </w:rPr>
        <w:t xml:space="preserve"> </w:t>
      </w:r>
      <w:r w:rsidR="00077319">
        <w:rPr>
          <w:rFonts w:eastAsia="Cambria"/>
        </w:rPr>
        <w:t xml:space="preserve">This includes cases of miscarriages where sanitary personnel suspects and induced termination of pregnancy. </w:t>
      </w:r>
      <w:r w:rsidR="00AB4223">
        <w:rPr>
          <w:rFonts w:eastAsia="Cambria"/>
        </w:rPr>
        <w:t xml:space="preserve">This requirement </w:t>
      </w:r>
      <w:r w:rsidR="00AB4223" w:rsidRPr="00BF5B69">
        <w:rPr>
          <w:rFonts w:eastAsia="Cambria"/>
        </w:rPr>
        <w:t>constitutes</w:t>
      </w:r>
      <w:r w:rsidR="00AB4223">
        <w:rPr>
          <w:rFonts w:eastAsia="Cambria"/>
        </w:rPr>
        <w:t xml:space="preserve"> </w:t>
      </w:r>
      <w:r w:rsidR="00AB4223" w:rsidRPr="00024D1A">
        <w:rPr>
          <w:rFonts w:eastAsia="Cambria"/>
          <w:b/>
          <w:bCs/>
        </w:rPr>
        <w:t>a breach of medical professional confidentiality</w:t>
      </w:r>
      <w:r w:rsidR="00AB4223">
        <w:rPr>
          <w:rFonts w:eastAsia="Cambria"/>
        </w:rPr>
        <w:t>—an unethical medical practice—</w:t>
      </w:r>
      <w:r w:rsidR="00AB4223" w:rsidRPr="00024D1A">
        <w:rPr>
          <w:rFonts w:eastAsia="Cambria"/>
          <w:b/>
          <w:bCs/>
          <w:u w:val="single"/>
        </w:rPr>
        <w:t>which also constitutes mistreatment in accessing reproductive healthcare services that can cause enormous and long-lasting physical and emotional suffering</w:t>
      </w:r>
      <w:r w:rsidR="00730556">
        <w:rPr>
          <w:rFonts w:eastAsia="Cambria"/>
          <w:b/>
          <w:bCs/>
          <w:u w:val="single"/>
        </w:rPr>
        <w:t>.</w:t>
      </w:r>
      <w:r w:rsidR="006320FD">
        <w:rPr>
          <w:rStyle w:val="EndnoteReference"/>
          <w:rFonts w:eastAsia="Cambria"/>
        </w:rPr>
        <w:endnoteReference w:id="25"/>
      </w:r>
      <w:r w:rsidR="009863F6">
        <w:rPr>
          <w:rFonts w:eastAsia="Cambria"/>
        </w:rPr>
        <w:t xml:space="preserve"> Even though</w:t>
      </w:r>
      <w:r w:rsidR="0081778E">
        <w:rPr>
          <w:rFonts w:eastAsia="Cambria"/>
        </w:rPr>
        <w:t xml:space="preserve"> Article 165 of</w:t>
      </w:r>
      <w:r w:rsidR="009863F6">
        <w:rPr>
          <w:rFonts w:eastAsia="Cambria"/>
        </w:rPr>
        <w:t xml:space="preserve"> the </w:t>
      </w:r>
      <w:r w:rsidR="000259F1">
        <w:rPr>
          <w:rFonts w:eastAsia="Cambria"/>
        </w:rPr>
        <w:t xml:space="preserve">Peruvian </w:t>
      </w:r>
      <w:r w:rsidR="00A34D86">
        <w:rPr>
          <w:rFonts w:eastAsia="Cambria"/>
        </w:rPr>
        <w:t xml:space="preserve">Criminal </w:t>
      </w:r>
      <w:r w:rsidR="000259F1">
        <w:rPr>
          <w:rFonts w:eastAsia="Cambria"/>
        </w:rPr>
        <w:t>Code</w:t>
      </w:r>
      <w:r w:rsidR="009863F6">
        <w:rPr>
          <w:rFonts w:eastAsia="Cambria"/>
        </w:rPr>
        <w:t xml:space="preserve"> punishes violation</w:t>
      </w:r>
      <w:r w:rsidR="0081778E">
        <w:rPr>
          <w:rFonts w:eastAsia="Cambria"/>
        </w:rPr>
        <w:t>s</w:t>
      </w:r>
      <w:r w:rsidR="009863F6">
        <w:rPr>
          <w:rFonts w:eastAsia="Cambria"/>
        </w:rPr>
        <w:t xml:space="preserve"> of professional secrecy, including medical confidentiality,</w:t>
      </w:r>
      <w:r w:rsidR="00A44720">
        <w:rPr>
          <w:rStyle w:val="EndnoteReference"/>
          <w:rFonts w:eastAsia="Cambria"/>
        </w:rPr>
        <w:endnoteReference w:id="26"/>
      </w:r>
      <w:r w:rsidR="009863F6">
        <w:rPr>
          <w:rFonts w:eastAsia="Cambria"/>
        </w:rPr>
        <w:t xml:space="preserve"> Article 30 of the General Health Law, compounded with Article </w:t>
      </w:r>
      <w:r w:rsidR="009B686E">
        <w:rPr>
          <w:rFonts w:eastAsia="Cambria"/>
        </w:rPr>
        <w:t xml:space="preserve">407 of the </w:t>
      </w:r>
      <w:r w:rsidR="000259F1">
        <w:rPr>
          <w:rFonts w:eastAsia="Cambria"/>
        </w:rPr>
        <w:t xml:space="preserve">Peruvian </w:t>
      </w:r>
      <w:r w:rsidR="00A34D86">
        <w:rPr>
          <w:rFonts w:eastAsia="Cambria"/>
        </w:rPr>
        <w:t xml:space="preserve">Criminal </w:t>
      </w:r>
      <w:r w:rsidR="000259F1">
        <w:rPr>
          <w:rFonts w:eastAsia="Cambria"/>
        </w:rPr>
        <w:t>Code</w:t>
      </w:r>
      <w:r w:rsidR="001867DE">
        <w:rPr>
          <w:rFonts w:eastAsia="Cambria"/>
        </w:rPr>
        <w:t>,</w:t>
      </w:r>
      <w:r w:rsidR="00A44720">
        <w:rPr>
          <w:rStyle w:val="EndnoteReference"/>
          <w:rFonts w:eastAsia="Cambria"/>
        </w:rPr>
        <w:endnoteReference w:id="27"/>
      </w:r>
      <w:r w:rsidR="009B686E">
        <w:rPr>
          <w:rFonts w:eastAsia="Cambria"/>
        </w:rPr>
        <w:t xml:space="preserve"> </w:t>
      </w:r>
      <w:r w:rsidR="001867DE">
        <w:rPr>
          <w:rFonts w:eastAsia="Cambria"/>
        </w:rPr>
        <w:t>e</w:t>
      </w:r>
      <w:r w:rsidR="00AB4223">
        <w:rPr>
          <w:rFonts w:eastAsia="Cambria"/>
        </w:rPr>
        <w:t xml:space="preserve">ffectively </w:t>
      </w:r>
      <w:r w:rsidR="00C50D91">
        <w:rPr>
          <w:rFonts w:eastAsia="Cambria"/>
        </w:rPr>
        <w:t>forces</w:t>
      </w:r>
      <w:r w:rsidR="00AB4223">
        <w:rPr>
          <w:rFonts w:eastAsia="Cambria"/>
        </w:rPr>
        <w:t xml:space="preserve"> </w:t>
      </w:r>
      <w:r w:rsidR="00AB4223" w:rsidRPr="0021646D">
        <w:rPr>
          <w:rFonts w:eastAsia="Cambria"/>
        </w:rPr>
        <w:t>healthcare providers</w:t>
      </w:r>
      <w:r w:rsidR="00C50D91">
        <w:rPr>
          <w:rFonts w:eastAsia="Cambria"/>
        </w:rPr>
        <w:t xml:space="preserve"> to report patients and become</w:t>
      </w:r>
      <w:r w:rsidR="00AB4223" w:rsidRPr="0021646D">
        <w:rPr>
          <w:rFonts w:eastAsia="Cambria"/>
        </w:rPr>
        <w:t xml:space="preserve"> </w:t>
      </w:r>
      <w:r w:rsidR="00AB4223">
        <w:rPr>
          <w:rFonts w:eastAsia="Cambria"/>
        </w:rPr>
        <w:t>prosecutors of Peru’s restrictive abortion laws and the “crime” of illegal abortion.</w:t>
      </w:r>
      <w:r w:rsidR="00B03AB9">
        <w:rPr>
          <w:rFonts w:eastAsia="Cambria"/>
        </w:rPr>
        <w:t xml:space="preserve"> </w:t>
      </w:r>
      <w:r>
        <w:rPr>
          <w:rFonts w:eastAsia="Cambria"/>
        </w:rPr>
        <w:t>G</w:t>
      </w:r>
      <w:r w:rsidR="00B03AB9">
        <w:rPr>
          <w:rFonts w:eastAsia="Cambria"/>
        </w:rPr>
        <w:t xml:space="preserve">iven the lack of knowledge </w:t>
      </w:r>
      <w:r w:rsidR="00777369">
        <w:rPr>
          <w:rFonts w:eastAsia="Cambria"/>
        </w:rPr>
        <w:t xml:space="preserve">of </w:t>
      </w:r>
      <w:r w:rsidR="00B03AB9">
        <w:rPr>
          <w:rFonts w:eastAsia="Cambria"/>
        </w:rPr>
        <w:t>the legal framework for therapeutic abortion</w:t>
      </w:r>
      <w:r w:rsidR="00AC272B">
        <w:rPr>
          <w:rFonts w:eastAsia="Cambria"/>
        </w:rPr>
        <w:t xml:space="preserve">, </w:t>
      </w:r>
      <w:r w:rsidR="006325E2">
        <w:rPr>
          <w:rFonts w:eastAsia="Cambria"/>
        </w:rPr>
        <w:t>m</w:t>
      </w:r>
      <w:r w:rsidR="00D13C37">
        <w:rPr>
          <w:rFonts w:eastAsia="Cambria"/>
        </w:rPr>
        <w:t xml:space="preserve">edical professionals </w:t>
      </w:r>
      <w:r w:rsidR="006325E2">
        <w:rPr>
          <w:rFonts w:eastAsia="Cambria"/>
        </w:rPr>
        <w:t xml:space="preserve">report </w:t>
      </w:r>
      <w:r w:rsidR="00843247">
        <w:rPr>
          <w:rFonts w:eastAsia="Cambria"/>
        </w:rPr>
        <w:t xml:space="preserve">almost every obstetric emergency to </w:t>
      </w:r>
      <w:r w:rsidR="00777369">
        <w:rPr>
          <w:rFonts w:eastAsia="Cambria"/>
        </w:rPr>
        <w:t xml:space="preserve">the </w:t>
      </w:r>
      <w:r w:rsidR="00843247">
        <w:rPr>
          <w:rFonts w:eastAsia="Cambria"/>
        </w:rPr>
        <w:t>authorities.</w:t>
      </w:r>
      <w:r w:rsidR="00F64B51">
        <w:rPr>
          <w:rFonts w:eastAsia="Cambria"/>
        </w:rPr>
        <w:t xml:space="preserve"> </w:t>
      </w:r>
      <w:r w:rsidR="00AB4223" w:rsidRPr="0021646D">
        <w:rPr>
          <w:rFonts w:eastAsia="Cambria"/>
        </w:rPr>
        <w:t xml:space="preserve">Thus, </w:t>
      </w:r>
      <w:r w:rsidR="00843247">
        <w:rPr>
          <w:rFonts w:eastAsia="Cambria"/>
        </w:rPr>
        <w:t xml:space="preserve">this reporting requirement, in violation </w:t>
      </w:r>
      <w:r w:rsidR="00ED38D8">
        <w:rPr>
          <w:rFonts w:eastAsia="Cambria"/>
        </w:rPr>
        <w:t>of</w:t>
      </w:r>
      <w:r w:rsidR="009E088D">
        <w:rPr>
          <w:rFonts w:eastAsia="Cambria"/>
        </w:rPr>
        <w:t xml:space="preserve"> </w:t>
      </w:r>
      <w:r w:rsidR="00843247">
        <w:rPr>
          <w:rFonts w:eastAsia="Cambria"/>
        </w:rPr>
        <w:t xml:space="preserve">the </w:t>
      </w:r>
      <w:r w:rsidR="00D05295">
        <w:rPr>
          <w:rFonts w:eastAsia="Cambria"/>
        </w:rPr>
        <w:t>duty to preserve professional secrecy</w:t>
      </w:r>
      <w:r w:rsidR="00A82ABB">
        <w:rPr>
          <w:rStyle w:val="EndnoteReference"/>
          <w:rFonts w:eastAsia="Cambria"/>
        </w:rPr>
        <w:endnoteReference w:id="28"/>
      </w:r>
      <w:r w:rsidR="00843247">
        <w:rPr>
          <w:rFonts w:eastAsia="Cambria"/>
        </w:rPr>
        <w:t xml:space="preserve"> </w:t>
      </w:r>
      <w:r w:rsidR="00AB4223">
        <w:rPr>
          <w:rFonts w:eastAsia="Cambria"/>
        </w:rPr>
        <w:t>serves as</w:t>
      </w:r>
      <w:r w:rsidR="00AB4223" w:rsidRPr="0021646D">
        <w:rPr>
          <w:rFonts w:eastAsia="Cambria"/>
        </w:rPr>
        <w:t xml:space="preserve"> a legal tool </w:t>
      </w:r>
      <w:r w:rsidR="00EB422E">
        <w:rPr>
          <w:rFonts w:eastAsia="Cambria"/>
        </w:rPr>
        <w:t>to</w:t>
      </w:r>
      <w:r w:rsidR="00EB422E" w:rsidRPr="0021646D">
        <w:rPr>
          <w:rFonts w:eastAsia="Cambria"/>
        </w:rPr>
        <w:t xml:space="preserve"> </w:t>
      </w:r>
      <w:r w:rsidR="00AB4223" w:rsidRPr="0021646D">
        <w:rPr>
          <w:rFonts w:eastAsia="Cambria"/>
        </w:rPr>
        <w:t xml:space="preserve">discourage </w:t>
      </w:r>
      <w:r w:rsidR="00AB4223">
        <w:rPr>
          <w:rFonts w:eastAsia="Cambria"/>
        </w:rPr>
        <w:t>pregnant people</w:t>
      </w:r>
      <w:r w:rsidR="00AB4223" w:rsidRPr="0021646D">
        <w:rPr>
          <w:rFonts w:eastAsia="Cambria"/>
        </w:rPr>
        <w:t xml:space="preserve"> from accessing abortion </w:t>
      </w:r>
      <w:r w:rsidR="00A8614D">
        <w:rPr>
          <w:rFonts w:eastAsia="Cambria"/>
        </w:rPr>
        <w:t xml:space="preserve">services </w:t>
      </w:r>
      <w:r w:rsidR="00AB4223" w:rsidRPr="0021646D">
        <w:rPr>
          <w:rFonts w:eastAsia="Cambria"/>
        </w:rPr>
        <w:t xml:space="preserve">or </w:t>
      </w:r>
      <w:r w:rsidR="007B5CE5">
        <w:rPr>
          <w:rFonts w:eastAsia="Cambria"/>
        </w:rPr>
        <w:t xml:space="preserve">receiving </w:t>
      </w:r>
      <w:r w:rsidR="00A8614D">
        <w:rPr>
          <w:rFonts w:eastAsia="Cambria"/>
        </w:rPr>
        <w:t xml:space="preserve">care for </w:t>
      </w:r>
      <w:r w:rsidR="00AB4223" w:rsidRPr="0021646D">
        <w:rPr>
          <w:rFonts w:eastAsia="Cambria"/>
        </w:rPr>
        <w:t>obstetric complication</w:t>
      </w:r>
      <w:r>
        <w:rPr>
          <w:rFonts w:eastAsia="Cambria"/>
        </w:rPr>
        <w:t>s</w:t>
      </w:r>
      <w:r w:rsidR="00AB4223">
        <w:rPr>
          <w:rFonts w:eastAsia="Cambria"/>
        </w:rPr>
        <w:t>,</w:t>
      </w:r>
      <w:r w:rsidR="00AB4223" w:rsidRPr="0021646D">
        <w:rPr>
          <w:rFonts w:eastAsia="Cambria"/>
        </w:rPr>
        <w:t xml:space="preserve"> and prevents medical personnel from </w:t>
      </w:r>
      <w:r w:rsidR="00AB4223">
        <w:rPr>
          <w:rFonts w:eastAsia="Cambria"/>
        </w:rPr>
        <w:t>assisting</w:t>
      </w:r>
      <w:r w:rsidR="00AB4223" w:rsidRPr="0021646D">
        <w:rPr>
          <w:rFonts w:eastAsia="Cambria"/>
        </w:rPr>
        <w:t xml:space="preserve"> </w:t>
      </w:r>
      <w:r w:rsidR="00AB4223">
        <w:rPr>
          <w:rFonts w:eastAsia="Cambria"/>
        </w:rPr>
        <w:t>pregnant people</w:t>
      </w:r>
      <w:r w:rsidR="00AB4223" w:rsidRPr="0021646D">
        <w:rPr>
          <w:rFonts w:eastAsia="Cambria"/>
        </w:rPr>
        <w:t xml:space="preserve"> for fear of being apprehended</w:t>
      </w:r>
      <w:r w:rsidR="00AB4223" w:rsidRPr="0021646D">
        <w:rPr>
          <w:vertAlign w:val="superscript"/>
        </w:rPr>
        <w:endnoteReference w:id="29"/>
      </w:r>
      <w:r w:rsidR="00AB4223" w:rsidRPr="0021646D">
        <w:rPr>
          <w:rFonts w:eastAsia="Cambria"/>
        </w:rPr>
        <w:t xml:space="preserve"> and facing </w:t>
      </w:r>
      <w:r w:rsidR="00B21FA0">
        <w:rPr>
          <w:rFonts w:eastAsia="Cambria"/>
        </w:rPr>
        <w:t xml:space="preserve">criminal </w:t>
      </w:r>
      <w:r w:rsidR="00A8614D">
        <w:rPr>
          <w:rFonts w:eastAsia="Cambria"/>
        </w:rPr>
        <w:t>sanctions</w:t>
      </w:r>
      <w:r w:rsidR="00350660">
        <w:rPr>
          <w:rFonts w:eastAsia="Cambria"/>
        </w:rPr>
        <w:t>, mentioned above</w:t>
      </w:r>
      <w:r w:rsidR="00020739">
        <w:rPr>
          <w:rFonts w:eastAsia="Cambria"/>
        </w:rPr>
        <w:t>.</w:t>
      </w:r>
    </w:p>
    <w:p w14:paraId="733A6E1A" w14:textId="7AC6ECD9" w:rsidR="00AB4223" w:rsidRPr="00310EB5" w:rsidRDefault="00AB4223" w:rsidP="006320FD">
      <w:pPr>
        <w:pStyle w:val="Outline1L2"/>
        <w:rPr>
          <w:snapToGrid w:val="0"/>
        </w:rPr>
      </w:pPr>
      <w:r w:rsidRPr="00310EB5">
        <w:rPr>
          <w:snapToGrid w:val="0"/>
        </w:rPr>
        <w:t xml:space="preserve">Peru’s restrictive </w:t>
      </w:r>
      <w:r w:rsidRPr="00483CA8">
        <w:t>abortion</w:t>
      </w:r>
      <w:r w:rsidRPr="00310EB5">
        <w:rPr>
          <w:snapToGrid w:val="0"/>
        </w:rPr>
        <w:t xml:space="preserve"> laws force </w:t>
      </w:r>
      <w:r w:rsidR="006320FD">
        <w:rPr>
          <w:snapToGrid w:val="0"/>
        </w:rPr>
        <w:t>pregnant people</w:t>
      </w:r>
      <w:r w:rsidRPr="00310EB5">
        <w:rPr>
          <w:snapToGrid w:val="0"/>
        </w:rPr>
        <w:t xml:space="preserve"> to seek abortions outside the medical setting or continue </w:t>
      </w:r>
      <w:r w:rsidR="00C11FF4">
        <w:rPr>
          <w:snapToGrid w:val="0"/>
        </w:rPr>
        <w:t xml:space="preserve">with </w:t>
      </w:r>
      <w:r w:rsidRPr="00310EB5">
        <w:rPr>
          <w:snapToGrid w:val="0"/>
        </w:rPr>
        <w:t xml:space="preserve">their pregnancy, at great </w:t>
      </w:r>
      <w:r>
        <w:rPr>
          <w:snapToGrid w:val="0"/>
        </w:rPr>
        <w:t>risk to their health and life</w:t>
      </w:r>
    </w:p>
    <w:p w14:paraId="203AD96E" w14:textId="634FD44A" w:rsidR="00DA214F" w:rsidRDefault="00AB4223" w:rsidP="003274B6">
      <w:pPr>
        <w:pStyle w:val="BodyTextFirstIndent"/>
      </w:pPr>
      <w:r>
        <w:rPr>
          <w:rFonts w:eastAsia="Cambria"/>
        </w:rPr>
        <w:t>U</w:t>
      </w:r>
      <w:r w:rsidRPr="0021646D">
        <w:t xml:space="preserve">nsafe abortions and </w:t>
      </w:r>
      <w:r w:rsidR="00C11FF4">
        <w:t xml:space="preserve">their </w:t>
      </w:r>
      <w:r w:rsidRPr="0021646D">
        <w:t>associat</w:t>
      </w:r>
      <w:r>
        <w:t xml:space="preserve">ed complications account for a </w:t>
      </w:r>
      <w:r w:rsidRPr="0019379E">
        <w:t>quarter</w:t>
      </w:r>
      <w:r>
        <w:t xml:space="preserve"> of maternal deaths in Peru.</w:t>
      </w:r>
      <w:r>
        <w:rPr>
          <w:rStyle w:val="EndnoteReference"/>
        </w:rPr>
        <w:endnoteReference w:id="30"/>
      </w:r>
      <w:r w:rsidRPr="0021646D">
        <w:t xml:space="preserve"> </w:t>
      </w:r>
      <w:r w:rsidR="00ED38D8">
        <w:t>Approximately</w:t>
      </w:r>
      <w:r>
        <w:t xml:space="preserve"> </w:t>
      </w:r>
      <w:r w:rsidRPr="0021646D">
        <w:t>350,000 clandestine abortions are performed per year in predominantly unsanitary and dangerous conditions</w:t>
      </w:r>
      <w:r>
        <w:t xml:space="preserve"> by less-skilled practitioners</w:t>
      </w:r>
      <w:r w:rsidR="00EC44B3">
        <w:t>.</w:t>
      </w:r>
      <w:r>
        <w:rPr>
          <w:rStyle w:val="EndnoteReference"/>
        </w:rPr>
        <w:endnoteReference w:id="31"/>
      </w:r>
      <w:r w:rsidRPr="0021646D">
        <w:t xml:space="preserve"> </w:t>
      </w:r>
      <w:r w:rsidR="00ED38D8">
        <w:t>Annually</w:t>
      </w:r>
      <w:r>
        <w:t xml:space="preserve">, nearly </w:t>
      </w:r>
      <w:r w:rsidRPr="0021646D">
        <w:t>65,000 women are hospitalized</w:t>
      </w:r>
      <w:r w:rsidR="002B3CF7">
        <w:t>, and 800</w:t>
      </w:r>
      <w:r w:rsidR="00C11FF4">
        <w:t xml:space="preserve"> of them</w:t>
      </w:r>
      <w:r w:rsidR="002B3CF7">
        <w:t xml:space="preserve"> die,</w:t>
      </w:r>
      <w:r w:rsidRPr="0021646D">
        <w:t xml:space="preserve"> due to complications </w:t>
      </w:r>
      <w:r w:rsidR="00C11FF4">
        <w:t xml:space="preserve">related to </w:t>
      </w:r>
      <w:r w:rsidRPr="0021646D">
        <w:t>abortion</w:t>
      </w:r>
      <w:r>
        <w:t>.</w:t>
      </w:r>
      <w:r w:rsidRPr="0021646D">
        <w:rPr>
          <w:rStyle w:val="EndnoteReference"/>
        </w:rPr>
        <w:endnoteReference w:id="32"/>
      </w:r>
      <w:r>
        <w:t xml:space="preserve"> </w:t>
      </w:r>
    </w:p>
    <w:p w14:paraId="596CB13E" w14:textId="447F2AD7" w:rsidR="00AB4223" w:rsidRDefault="00E079D5" w:rsidP="0047719B">
      <w:pPr>
        <w:pStyle w:val="BodyTextFirstIndent"/>
        <w:rPr>
          <w:rFonts w:eastAsia="Cambria"/>
        </w:rPr>
      </w:pPr>
      <w:r>
        <w:t xml:space="preserve">Official data does not fully capture this dire situation. </w:t>
      </w:r>
      <w:r w:rsidR="00E96D83">
        <w:t xml:space="preserve">In </w:t>
      </w:r>
      <w:r w:rsidR="00AB4223" w:rsidRPr="0021646D">
        <w:t xml:space="preserve">the last decade, 424,570 women were treated in Peruvian public hospitals due to medical consequences of either self-induced </w:t>
      </w:r>
      <w:r w:rsidR="002B3CF7">
        <w:t xml:space="preserve">or </w:t>
      </w:r>
      <w:r w:rsidR="006320FD">
        <w:t>miscarriage</w:t>
      </w:r>
      <w:r w:rsidR="00AB4223">
        <w:t>.</w:t>
      </w:r>
      <w:r w:rsidR="00AB4223">
        <w:rPr>
          <w:rStyle w:val="EndnoteReference"/>
        </w:rPr>
        <w:endnoteReference w:id="33"/>
      </w:r>
      <w:r w:rsidR="00AB4223">
        <w:t xml:space="preserve"> Further</w:t>
      </w:r>
      <w:r w:rsidR="009F0F15">
        <w:t>more</w:t>
      </w:r>
      <w:r w:rsidR="00AB4223">
        <w:t xml:space="preserve">, according to the Ministry of Health, </w:t>
      </w:r>
      <w:r w:rsidR="00AB4223">
        <w:rPr>
          <w:rFonts w:eastAsia="Cambria"/>
        </w:rPr>
        <w:t xml:space="preserve">from </w:t>
      </w:r>
      <w:r w:rsidR="00AB4223" w:rsidRPr="0021646D">
        <w:rPr>
          <w:rFonts w:eastAsia="Cambria"/>
        </w:rPr>
        <w:t>2014 to 2016, 86 women</w:t>
      </w:r>
      <w:r w:rsidR="00893C1B">
        <w:rPr>
          <w:rFonts w:eastAsia="Cambria"/>
        </w:rPr>
        <w:t xml:space="preserve">, </w:t>
      </w:r>
      <w:r w:rsidR="00893C1B" w:rsidRPr="0047719B">
        <w:rPr>
          <w:rFonts w:eastAsia="Cambria"/>
          <w:b/>
          <w:bCs/>
          <w:u w:val="single"/>
        </w:rPr>
        <w:t>six of whom were girls or adolescents</w:t>
      </w:r>
      <w:r w:rsidR="00893C1B" w:rsidRPr="00893C1B">
        <w:rPr>
          <w:rFonts w:eastAsia="Cambria"/>
        </w:rPr>
        <w:t>,</w:t>
      </w:r>
      <w:r w:rsidR="00AB4223" w:rsidRPr="0021646D">
        <w:rPr>
          <w:rFonts w:eastAsia="Cambria"/>
        </w:rPr>
        <w:t xml:space="preserve"> died from </w:t>
      </w:r>
      <w:r w:rsidR="009F0F15">
        <w:rPr>
          <w:rFonts w:eastAsia="Cambria"/>
        </w:rPr>
        <w:t xml:space="preserve">complications after undergoing an </w:t>
      </w:r>
      <w:r w:rsidR="00AB4223" w:rsidRPr="0021646D">
        <w:rPr>
          <w:rFonts w:eastAsia="Cambria"/>
        </w:rPr>
        <w:t>abortion</w:t>
      </w:r>
      <w:r w:rsidR="009F0F15">
        <w:rPr>
          <w:rFonts w:eastAsia="Cambria"/>
        </w:rPr>
        <w:t xml:space="preserve"> and did not receive adequate healthcare</w:t>
      </w:r>
      <w:r w:rsidR="00AB4223">
        <w:rPr>
          <w:rFonts w:eastAsia="Cambria"/>
        </w:rPr>
        <w:t xml:space="preserve"> in a timely manner.</w:t>
      </w:r>
      <w:r w:rsidR="00AB4223" w:rsidRPr="0021646D">
        <w:rPr>
          <w:rStyle w:val="EndnoteReference"/>
          <w:rFonts w:eastAsia="Cambria"/>
        </w:rPr>
        <w:endnoteReference w:id="34"/>
      </w:r>
      <w:r w:rsidR="00AB4223" w:rsidRPr="0021646D">
        <w:t xml:space="preserve"> </w:t>
      </w:r>
      <w:r w:rsidR="00AB4223" w:rsidRPr="0021646D">
        <w:rPr>
          <w:rFonts w:eastAsia="Cambria"/>
        </w:rPr>
        <w:t xml:space="preserve">This evidences the </w:t>
      </w:r>
      <w:r w:rsidR="00AB4223">
        <w:rPr>
          <w:rFonts w:eastAsia="Cambria"/>
        </w:rPr>
        <w:t xml:space="preserve">harsh consequences of the criminalization of abortion, </w:t>
      </w:r>
      <w:r w:rsidR="00C17E1E">
        <w:rPr>
          <w:rFonts w:eastAsia="Cambria"/>
        </w:rPr>
        <w:t xml:space="preserve">its </w:t>
      </w:r>
      <w:r w:rsidR="00AB4223">
        <w:rPr>
          <w:rFonts w:eastAsia="Cambria"/>
        </w:rPr>
        <w:t>associated stigma, and</w:t>
      </w:r>
      <w:r w:rsidR="00C17E1E">
        <w:rPr>
          <w:rFonts w:eastAsia="Cambria"/>
        </w:rPr>
        <w:t xml:space="preserve"> the fear of</w:t>
      </w:r>
      <w:r w:rsidR="00AB4223">
        <w:rPr>
          <w:rFonts w:eastAsia="Cambria"/>
        </w:rPr>
        <w:t xml:space="preserve"> </w:t>
      </w:r>
      <w:r w:rsidR="00AB4223" w:rsidRPr="0021646D">
        <w:rPr>
          <w:rFonts w:eastAsia="Cambria"/>
        </w:rPr>
        <w:t>health</w:t>
      </w:r>
      <w:r w:rsidR="00AB4223">
        <w:rPr>
          <w:rFonts w:eastAsia="Cambria"/>
        </w:rPr>
        <w:t>care</w:t>
      </w:r>
      <w:r w:rsidR="00AB4223" w:rsidRPr="0021646D">
        <w:rPr>
          <w:rFonts w:eastAsia="Cambria"/>
        </w:rPr>
        <w:t xml:space="preserve"> providers</w:t>
      </w:r>
      <w:r w:rsidR="00C17E1E">
        <w:rPr>
          <w:rFonts w:eastAsia="Cambria"/>
        </w:rPr>
        <w:t xml:space="preserve"> to practice abortions related to the risk of being </w:t>
      </w:r>
      <w:r w:rsidR="00AB4223">
        <w:rPr>
          <w:rFonts w:eastAsia="Cambria"/>
        </w:rPr>
        <w:t xml:space="preserve"> prosecut</w:t>
      </w:r>
      <w:r w:rsidR="00C17E1E">
        <w:rPr>
          <w:rFonts w:eastAsia="Cambria"/>
        </w:rPr>
        <w:t>ed</w:t>
      </w:r>
      <w:r w:rsidR="00AB4223">
        <w:rPr>
          <w:rFonts w:eastAsia="Cambria"/>
        </w:rPr>
        <w:t>.</w:t>
      </w:r>
      <w:r w:rsidR="00AB4223" w:rsidRPr="0021646D">
        <w:rPr>
          <w:vertAlign w:val="superscript"/>
        </w:rPr>
        <w:endnoteReference w:id="35"/>
      </w:r>
      <w:r w:rsidR="00AB4223" w:rsidRPr="0021646D">
        <w:rPr>
          <w:rFonts w:eastAsia="Cambria"/>
        </w:rPr>
        <w:t xml:space="preserve"> </w:t>
      </w:r>
    </w:p>
    <w:p w14:paraId="398A18B8" w14:textId="334D24A5" w:rsidR="00AB4223" w:rsidRPr="00D65BBE" w:rsidRDefault="006320FD" w:rsidP="00834E4D">
      <w:pPr>
        <w:pStyle w:val="BodyTextFirstIndent"/>
        <w:rPr>
          <w:rFonts w:eastAsia="Cambria"/>
        </w:rPr>
      </w:pPr>
      <w:r>
        <w:rPr>
          <w:rFonts w:eastAsia="Cambria"/>
        </w:rPr>
        <w:t>Moreover, a</w:t>
      </w:r>
      <w:r w:rsidR="00AB4223" w:rsidRPr="0021646D">
        <w:rPr>
          <w:rFonts w:eastAsia="Cambria"/>
        </w:rPr>
        <w:t>bortion is among the five leading causes of death among</w:t>
      </w:r>
      <w:r w:rsidR="009918C1">
        <w:rPr>
          <w:rFonts w:eastAsia="Cambria"/>
        </w:rPr>
        <w:t xml:space="preserve"> </w:t>
      </w:r>
      <w:r w:rsidR="00647C01">
        <w:rPr>
          <w:rFonts w:eastAsia="Cambria"/>
        </w:rPr>
        <w:t xml:space="preserve">female </w:t>
      </w:r>
      <w:r w:rsidR="009918C1">
        <w:rPr>
          <w:rFonts w:eastAsia="Cambria"/>
        </w:rPr>
        <w:t>adolescent and</w:t>
      </w:r>
      <w:r w:rsidR="00AB4223" w:rsidRPr="0021646D">
        <w:rPr>
          <w:rFonts w:eastAsia="Cambria"/>
        </w:rPr>
        <w:t xml:space="preserve"> women aged </w:t>
      </w:r>
      <w:r w:rsidR="00647C01">
        <w:rPr>
          <w:rFonts w:eastAsia="Cambria"/>
        </w:rPr>
        <w:t xml:space="preserve">from </w:t>
      </w:r>
      <w:r w:rsidR="00AB4223" w:rsidRPr="0021646D">
        <w:rPr>
          <w:rFonts w:eastAsia="Cambria"/>
        </w:rPr>
        <w:t>15 to 19</w:t>
      </w:r>
      <w:r w:rsidR="00647C01">
        <w:rPr>
          <w:rFonts w:eastAsia="Cambria"/>
        </w:rPr>
        <w:t>.</w:t>
      </w:r>
      <w:r w:rsidR="00AB4223">
        <w:rPr>
          <w:rFonts w:eastAsia="Cambria"/>
        </w:rPr>
        <w:t xml:space="preserve"> </w:t>
      </w:r>
      <w:r w:rsidR="00AB4223" w:rsidRPr="0021646D">
        <w:t xml:space="preserve">By adopting a restrictive interpretation of </w:t>
      </w:r>
      <w:r w:rsidR="00AB4223">
        <w:t>the exception for legal abortion</w:t>
      </w:r>
      <w:r w:rsidR="00AB4223" w:rsidRPr="0021646D">
        <w:t xml:space="preserve"> </w:t>
      </w:r>
      <w:r w:rsidR="00AB4223">
        <w:t xml:space="preserve">and </w:t>
      </w:r>
      <w:r w:rsidR="00647C01">
        <w:t xml:space="preserve">the possible </w:t>
      </w:r>
      <w:r w:rsidR="00AB4223">
        <w:t>criminal consequences</w:t>
      </w:r>
      <w:r w:rsidR="00647C01">
        <w:t xml:space="preserve"> on both the medical personnel and people who need to undergo an abortion</w:t>
      </w:r>
      <w:r w:rsidR="00AB4223">
        <w:t>, Peru</w:t>
      </w:r>
      <w:r w:rsidR="00AB4223" w:rsidRPr="0021646D">
        <w:t xml:space="preserve"> leaves </w:t>
      </w:r>
      <w:r w:rsidR="00AB4223">
        <w:t>pregnant people</w:t>
      </w:r>
      <w:r w:rsidR="00807300">
        <w:t xml:space="preserve"> with</w:t>
      </w:r>
      <w:r w:rsidR="00AB4223" w:rsidRPr="0021646D">
        <w:t xml:space="preserve"> two options</w:t>
      </w:r>
      <w:r w:rsidR="00AB4223">
        <w:t>—</w:t>
      </w:r>
      <w:r w:rsidR="00AB4223" w:rsidRPr="0021646D">
        <w:t>forced</w:t>
      </w:r>
      <w:r w:rsidR="00AB4223">
        <w:t xml:space="preserve"> pregnancy or unsafe abortion—</w:t>
      </w:r>
      <w:r w:rsidR="00AB4223" w:rsidRPr="0021646D">
        <w:t>effectively amounting to no meaningful choice in their reproductive determination.</w:t>
      </w:r>
    </w:p>
    <w:p w14:paraId="73EF3BB3" w14:textId="527A155C" w:rsidR="004B6914" w:rsidRDefault="00287A9E" w:rsidP="00AF4AA9">
      <w:pPr>
        <w:pStyle w:val="BodyTextFirstIndent"/>
        <w:rPr>
          <w:b/>
          <w:bCs/>
        </w:rPr>
      </w:pPr>
      <w:r>
        <w:lastRenderedPageBreak/>
        <w:t>The Committee has</w:t>
      </w:r>
      <w:r w:rsidR="002B3CF7">
        <w:t xml:space="preserve"> </w:t>
      </w:r>
      <w:r w:rsidR="00397B42">
        <w:t xml:space="preserve">recommended </w:t>
      </w:r>
      <w:r w:rsidR="00834E4D">
        <w:t>to the State of P</w:t>
      </w:r>
      <w:r w:rsidR="002B3CF7">
        <w:t xml:space="preserve">eru </w:t>
      </w:r>
      <w:r w:rsidR="00807300">
        <w:t xml:space="preserve">to </w:t>
      </w:r>
      <w:r w:rsidR="002B3CF7">
        <w:t>ensure availability of abortion services and post-abortion care, disseminate information on the National Technical Guide</w:t>
      </w:r>
      <w:r w:rsidR="00ED38D8">
        <w:t>,</w:t>
      </w:r>
      <w:r w:rsidR="002B3CF7">
        <w:t xml:space="preserve"> and ensure a broad interpretation of the right to physical, mental</w:t>
      </w:r>
      <w:r w:rsidR="006320FD">
        <w:t>,</w:t>
      </w:r>
      <w:r w:rsidR="002B3CF7">
        <w:t xml:space="preserve"> and social health in its implementation</w:t>
      </w:r>
      <w:r w:rsidR="00807300">
        <w:t>.</w:t>
      </w:r>
      <w:r w:rsidR="00807300">
        <w:rPr>
          <w:rStyle w:val="EndnoteReference"/>
        </w:rPr>
        <w:endnoteReference w:id="36"/>
      </w:r>
      <w:r w:rsidR="00807300">
        <w:t xml:space="preserve"> Nevertheless</w:t>
      </w:r>
      <w:r w:rsidR="00ED38D8">
        <w:t xml:space="preserve"> </w:t>
      </w:r>
      <w:r w:rsidR="002B3CF7">
        <w:t xml:space="preserve">Peru has failed to comply with the Committee’s </w:t>
      </w:r>
      <w:r w:rsidR="00397B42">
        <w:t>recommendation</w:t>
      </w:r>
      <w:r w:rsidR="002B3CF7">
        <w:t xml:space="preserve"> </w:t>
      </w:r>
      <w:r w:rsidR="00ED38D8">
        <w:rPr>
          <w:b/>
          <w:bCs/>
        </w:rPr>
        <w:t>This failure</w:t>
      </w:r>
      <w:r w:rsidR="002B3CF7" w:rsidRPr="00495EA6">
        <w:rPr>
          <w:b/>
          <w:bCs/>
        </w:rPr>
        <w:t xml:space="preserve"> has resulted in </w:t>
      </w:r>
      <w:r w:rsidR="002B3CF7" w:rsidRPr="00495EA6">
        <w:rPr>
          <w:b/>
          <w:bCs/>
          <w:u w:val="single"/>
        </w:rPr>
        <w:t>preventable deaths and forced pregnancies</w:t>
      </w:r>
      <w:r w:rsidR="002B3CF7" w:rsidRPr="00495EA6">
        <w:rPr>
          <w:b/>
          <w:bCs/>
        </w:rPr>
        <w:t xml:space="preserve">, violating </w:t>
      </w:r>
      <w:r w:rsidR="00D37433">
        <w:rPr>
          <w:b/>
          <w:bCs/>
        </w:rPr>
        <w:t>Articles 2 and 3</w:t>
      </w:r>
      <w:r w:rsidR="002B3CF7" w:rsidRPr="00495EA6">
        <w:rPr>
          <w:b/>
          <w:bCs/>
        </w:rPr>
        <w:t xml:space="preserve"> of the Convention.</w:t>
      </w:r>
      <w:r w:rsidR="002B3CF7" w:rsidRPr="00495EA6">
        <w:rPr>
          <w:rStyle w:val="EndnoteReference"/>
          <w:b/>
          <w:bCs/>
        </w:rPr>
        <w:endnoteReference w:id="37"/>
      </w:r>
    </w:p>
    <w:p w14:paraId="2C0B223B" w14:textId="035498FB" w:rsidR="00AB4223" w:rsidRPr="00310EB5" w:rsidRDefault="00AB4223" w:rsidP="00483CA8">
      <w:pPr>
        <w:pStyle w:val="Outline1L1"/>
      </w:pPr>
      <w:r w:rsidRPr="00310EB5">
        <w:t xml:space="preserve">Barriers to Access and </w:t>
      </w:r>
      <w:r w:rsidR="00807300">
        <w:t>to Use</w:t>
      </w:r>
      <w:r w:rsidR="00807300" w:rsidRPr="00310EB5">
        <w:t xml:space="preserve"> </w:t>
      </w:r>
      <w:r w:rsidRPr="00310EB5">
        <w:t>Sexual and Reproductive Health Services and Information</w:t>
      </w:r>
    </w:p>
    <w:p w14:paraId="067107D3" w14:textId="5F7D7E64" w:rsidR="00AB4223" w:rsidRPr="00310EB5" w:rsidRDefault="00AB4223" w:rsidP="00483CA8">
      <w:pPr>
        <w:pStyle w:val="Outline1L2"/>
      </w:pPr>
      <w:r w:rsidRPr="00310EB5">
        <w:t xml:space="preserve">Social and economic structural barriers </w:t>
      </w:r>
      <w:r w:rsidRPr="00483CA8">
        <w:t>restrict</w:t>
      </w:r>
      <w:r w:rsidRPr="00310EB5">
        <w:t xml:space="preserve"> access to information and services for women and girls</w:t>
      </w:r>
    </w:p>
    <w:p w14:paraId="52087147" w14:textId="1DEE264A" w:rsidR="00AB4223" w:rsidRPr="0021646D" w:rsidRDefault="00AB4223" w:rsidP="00922E0E">
      <w:pPr>
        <w:pStyle w:val="BodyTextFirstIndent"/>
      </w:pPr>
      <w:r w:rsidRPr="0021646D">
        <w:t xml:space="preserve">While women and girls in Peru are entitled to </w:t>
      </w:r>
      <w:r w:rsidR="00AE20BF">
        <w:t xml:space="preserve">access </w:t>
      </w:r>
      <w:r w:rsidRPr="0021646D">
        <w:t xml:space="preserve">reproductive health services and education by law, several barriers restrict </w:t>
      </w:r>
      <w:r w:rsidR="00AE20BF">
        <w:t xml:space="preserve">their </w:t>
      </w:r>
      <w:r w:rsidRPr="0021646D">
        <w:t xml:space="preserve">access </w:t>
      </w:r>
      <w:r>
        <w:t>in practice</w:t>
      </w:r>
      <w:r w:rsidRPr="0021646D">
        <w:t>.</w:t>
      </w:r>
      <w:r w:rsidR="00F76362">
        <w:t xml:space="preserve"> </w:t>
      </w:r>
      <w:r w:rsidRPr="0021646D">
        <w:t>The government is required to provide contraception</w:t>
      </w:r>
      <w:r w:rsidR="00922E0E">
        <w:t xml:space="preserve"> </w:t>
      </w:r>
      <w:r w:rsidRPr="0021646D">
        <w:t>for free.</w:t>
      </w:r>
      <w:r w:rsidRPr="0021646D">
        <w:rPr>
          <w:rStyle w:val="EndnoteReference"/>
        </w:rPr>
        <w:endnoteReference w:id="38"/>
      </w:r>
      <w:r w:rsidR="00012EF6">
        <w:t xml:space="preserve"> </w:t>
      </w:r>
      <w:r w:rsidRPr="0021646D">
        <w:t>Despite this, access to contrac</w:t>
      </w:r>
      <w:r>
        <w:t>eption</w:t>
      </w:r>
      <w:r w:rsidR="00AE20BF">
        <w:t>,</w:t>
      </w:r>
      <w:r>
        <w:t xml:space="preserve"> particularly the emergency contraceptive</w:t>
      </w:r>
      <w:r w:rsidRPr="0021646D">
        <w:t xml:space="preserve"> pill</w:t>
      </w:r>
      <w:r w:rsidR="00AE20BF">
        <w:t>,</w:t>
      </w:r>
      <w:r w:rsidRPr="0021646D">
        <w:t xml:space="preserve"> is </w:t>
      </w:r>
      <w:r>
        <w:t>limited</w:t>
      </w:r>
      <w:r w:rsidRPr="0021646D">
        <w:t xml:space="preserve">. </w:t>
      </w:r>
      <w:r>
        <w:t>As of 2017, an estimated 53.9% of women of reproductive age in Peru used some form of contraception.</w:t>
      </w:r>
      <w:r>
        <w:rPr>
          <w:rStyle w:val="EndnoteReference"/>
        </w:rPr>
        <w:endnoteReference w:id="39"/>
      </w:r>
      <w:r>
        <w:t xml:space="preserve"> </w:t>
      </w:r>
      <w:r w:rsidR="007E4BEE">
        <w:t xml:space="preserve">However, </w:t>
      </w:r>
      <w:r w:rsidR="00922E0E">
        <w:t>a</w:t>
      </w:r>
      <w:r w:rsidRPr="005F1FC1">
        <w:t xml:space="preserve"> 2016 study </w:t>
      </w:r>
      <w:r w:rsidR="00AE20BF">
        <w:t xml:space="preserve">conducted </w:t>
      </w:r>
      <w:r w:rsidRPr="005F1FC1">
        <w:t>by</w:t>
      </w:r>
      <w:r>
        <w:t xml:space="preserve"> the</w:t>
      </w:r>
      <w:r w:rsidRPr="005F1FC1">
        <w:t xml:space="preserve"> </w:t>
      </w:r>
      <w:r w:rsidRPr="00012EF6">
        <w:rPr>
          <w:i/>
          <w:iCs/>
        </w:rPr>
        <w:t xml:space="preserve">Instituto Nacional de </w:t>
      </w:r>
      <w:proofErr w:type="spellStart"/>
      <w:r w:rsidRPr="00012EF6">
        <w:rPr>
          <w:i/>
          <w:iCs/>
        </w:rPr>
        <w:t>Estadística</w:t>
      </w:r>
      <w:proofErr w:type="spellEnd"/>
      <w:r w:rsidRPr="00012EF6">
        <w:rPr>
          <w:i/>
          <w:iCs/>
        </w:rPr>
        <w:t xml:space="preserve"> e </w:t>
      </w:r>
      <w:proofErr w:type="spellStart"/>
      <w:r w:rsidRPr="00012EF6">
        <w:rPr>
          <w:i/>
          <w:iCs/>
        </w:rPr>
        <w:t>Informática</w:t>
      </w:r>
      <w:proofErr w:type="spellEnd"/>
      <w:r w:rsidRPr="005F1FC1">
        <w:t xml:space="preserve"> </w:t>
      </w:r>
      <w:r w:rsidR="00AE20BF">
        <w:t>(</w:t>
      </w:r>
      <w:r w:rsidR="00F87695">
        <w:t>National Institu</w:t>
      </w:r>
      <w:r w:rsidR="008D3216">
        <w:t>te</w:t>
      </w:r>
      <w:r w:rsidR="00F87695">
        <w:t xml:space="preserve"> of Statistics and</w:t>
      </w:r>
      <w:r w:rsidR="00A24E96">
        <w:t xml:space="preserve"> </w:t>
      </w:r>
      <w:r w:rsidR="00834E4D">
        <w:t>I</w:t>
      </w:r>
      <w:r w:rsidR="00A24E96">
        <w:t>nformation</w:t>
      </w:r>
      <w:r w:rsidR="0017632A">
        <w:t>)</w:t>
      </w:r>
      <w:r w:rsidR="00F87695">
        <w:t xml:space="preserve"> </w:t>
      </w:r>
      <w:r w:rsidR="00AE20BF">
        <w:t xml:space="preserve"> </w:t>
      </w:r>
      <w:r w:rsidRPr="005F1FC1">
        <w:t>found that</w:t>
      </w:r>
      <w:r w:rsidR="0079289B">
        <w:t>,</w:t>
      </w:r>
      <w:r w:rsidRPr="005F1FC1">
        <w:t xml:space="preserve"> while 74.6% of </w:t>
      </w:r>
      <w:r w:rsidR="0079289B">
        <w:t xml:space="preserve">married </w:t>
      </w:r>
      <w:r w:rsidRPr="005F1FC1">
        <w:t>women of reproductive age or cohabitating with their partner use</w:t>
      </w:r>
      <w:r>
        <w:t>d</w:t>
      </w:r>
      <w:r w:rsidRPr="005F1FC1">
        <w:t xml:space="preserve"> birth control, only 52% </w:t>
      </w:r>
      <w:r w:rsidR="0079289B">
        <w:t xml:space="preserve">of them </w:t>
      </w:r>
      <w:r w:rsidRPr="005F1FC1">
        <w:t>use</w:t>
      </w:r>
      <w:r>
        <w:t>d</w:t>
      </w:r>
      <w:r w:rsidRPr="005F1FC1">
        <w:t xml:space="preserve"> modern birth control methods, while </w:t>
      </w:r>
      <w:r w:rsidR="0079289B">
        <w:t xml:space="preserve">the remaining </w:t>
      </w:r>
      <w:r w:rsidRPr="005F1FC1">
        <w:t>24% rel</w:t>
      </w:r>
      <w:r>
        <w:t xml:space="preserve">ied </w:t>
      </w:r>
      <w:r w:rsidRPr="005F1FC1">
        <w:t>on traditional methods.</w:t>
      </w:r>
      <w:r>
        <w:rPr>
          <w:rStyle w:val="EndnoteReference"/>
        </w:rPr>
        <w:endnoteReference w:id="40"/>
      </w:r>
      <w:r>
        <w:t xml:space="preserve"> </w:t>
      </w:r>
      <w:r w:rsidR="004778DC">
        <w:t>I</w:t>
      </w:r>
      <w:r>
        <w:t>n urban areas, 17.1%</w:t>
      </w:r>
      <w:r w:rsidR="0079289B">
        <w:t xml:space="preserve"> </w:t>
      </w:r>
      <w:r w:rsidR="00EF5771">
        <w:t>out of the 74.6%</w:t>
      </w:r>
      <w:r w:rsidR="0079289B">
        <w:t xml:space="preserve"> </w:t>
      </w:r>
      <w:r>
        <w:t>had no access to contraceptive</w:t>
      </w:r>
      <w:r w:rsidR="007E4BEE">
        <w:t>s</w:t>
      </w:r>
      <w:r w:rsidR="00901E1C">
        <w:t>, while</w:t>
      </w:r>
      <w:r>
        <w:t xml:space="preserve"> in rural areas, </w:t>
      </w:r>
      <w:r w:rsidR="00901E1C">
        <w:t xml:space="preserve">the number of women reached </w:t>
      </w:r>
      <w:r>
        <w:t>24.5%.</w:t>
      </w:r>
      <w:r>
        <w:rPr>
          <w:rStyle w:val="EndnoteReference"/>
        </w:rPr>
        <w:endnoteReference w:id="41"/>
      </w:r>
    </w:p>
    <w:p w14:paraId="20F5E1CE" w14:textId="2478F371" w:rsidR="00AB4223" w:rsidRDefault="00AB4223" w:rsidP="002150D3">
      <w:pPr>
        <w:pStyle w:val="BodyTextFirstIndent"/>
      </w:pPr>
      <w:r>
        <w:t>While the government contributes</w:t>
      </w:r>
      <w:r w:rsidR="00460D08">
        <w:t xml:space="preserve"> to the funding </w:t>
      </w:r>
      <w:r>
        <w:t xml:space="preserve">of contraceptives, insufficient resources are </w:t>
      </w:r>
      <w:r w:rsidR="008B7CD2">
        <w:t xml:space="preserve">attributed </w:t>
      </w:r>
      <w:r w:rsidR="006320FD">
        <w:t>to training</w:t>
      </w:r>
      <w:r w:rsidR="009918C1">
        <w:t xml:space="preserve"> healthcare workers</w:t>
      </w:r>
      <w:r>
        <w:t>.</w:t>
      </w:r>
      <w:r>
        <w:rPr>
          <w:rStyle w:val="EndnoteReference"/>
        </w:rPr>
        <w:endnoteReference w:id="42"/>
      </w:r>
      <w:r>
        <w:t xml:space="preserve"> As a result, healthcare workers often do not adequately inform women</w:t>
      </w:r>
      <w:r w:rsidR="000B5963">
        <w:t xml:space="preserve"> and girls </w:t>
      </w:r>
      <w:r>
        <w:t xml:space="preserve">about the </w:t>
      </w:r>
      <w:r w:rsidR="000B5963">
        <w:t>full range of family planning</w:t>
      </w:r>
      <w:r>
        <w:t xml:space="preserve"> methods available at no cost, and recommend </w:t>
      </w:r>
      <w:r w:rsidR="008B7CD2">
        <w:t xml:space="preserve">instead </w:t>
      </w:r>
      <w:r>
        <w:t>contraceptive methods that are more practical for healthcare worker</w:t>
      </w:r>
      <w:r w:rsidR="008B7CD2">
        <w:t>s</w:t>
      </w:r>
      <w:r>
        <w:t>, like</w:t>
      </w:r>
      <w:r w:rsidR="004601AB">
        <w:t xml:space="preserve"> </w:t>
      </w:r>
      <w:r w:rsidR="00182D20">
        <w:t>contraceptive injections</w:t>
      </w:r>
      <w:r>
        <w:t>.</w:t>
      </w:r>
      <w:r>
        <w:rPr>
          <w:rStyle w:val="EndnoteReference"/>
        </w:rPr>
        <w:endnoteReference w:id="43"/>
      </w:r>
      <w:r>
        <w:t xml:space="preserve"> </w:t>
      </w:r>
      <w:r w:rsidR="002150D3">
        <w:t>I</w:t>
      </w:r>
      <w:r>
        <w:t xml:space="preserve">n some cases, even adequately trained healthcare personnel </w:t>
      </w:r>
      <w:r w:rsidR="00C9771E">
        <w:t>make pre</w:t>
      </w:r>
      <w:r w:rsidR="009A4252">
        <w:t>v</w:t>
      </w:r>
      <w:r w:rsidR="00C9771E">
        <w:t xml:space="preserve">ail </w:t>
      </w:r>
      <w:r>
        <w:t xml:space="preserve">their </w:t>
      </w:r>
      <w:r w:rsidR="00C9771E">
        <w:t>personal</w:t>
      </w:r>
      <w:r w:rsidR="009A4252">
        <w:t xml:space="preserve"> </w:t>
      </w:r>
      <w:r>
        <w:t xml:space="preserve">beliefs </w:t>
      </w:r>
      <w:r w:rsidR="00BA66A7">
        <w:t>upon the health of their patients</w:t>
      </w:r>
      <w:r>
        <w:t>.</w:t>
      </w:r>
      <w:r>
        <w:rPr>
          <w:rStyle w:val="EndnoteReference"/>
        </w:rPr>
        <w:endnoteReference w:id="44"/>
      </w:r>
    </w:p>
    <w:p w14:paraId="28707EDB" w14:textId="511357E9" w:rsidR="00AB4223" w:rsidRPr="00310EB5" w:rsidRDefault="00AB4223" w:rsidP="00483CA8">
      <w:pPr>
        <w:pStyle w:val="Outline1L2"/>
      </w:pPr>
      <w:r w:rsidRPr="00310EB5">
        <w:t xml:space="preserve">Access is particularly </w:t>
      </w:r>
      <w:r w:rsidRPr="00483CA8">
        <w:t>limited</w:t>
      </w:r>
      <w:r w:rsidRPr="00310EB5">
        <w:t xml:space="preserve"> in rural</w:t>
      </w:r>
      <w:r w:rsidR="008F75DB">
        <w:t xml:space="preserve">, </w:t>
      </w:r>
      <w:r w:rsidR="008F75DB" w:rsidRPr="0065392E">
        <w:rPr>
          <w:i/>
          <w:iCs/>
        </w:rPr>
        <w:t>campesi</w:t>
      </w:r>
      <w:r w:rsidR="000821B1" w:rsidRPr="0065392E">
        <w:rPr>
          <w:i/>
          <w:iCs/>
        </w:rPr>
        <w:t>no</w:t>
      </w:r>
      <w:r w:rsidR="006320FD">
        <w:t>,</w:t>
      </w:r>
      <w:r w:rsidR="006552EC">
        <w:rPr>
          <w:rStyle w:val="EndnoteReference"/>
        </w:rPr>
        <w:endnoteReference w:id="45"/>
      </w:r>
      <w:r w:rsidRPr="00310EB5">
        <w:t xml:space="preserve"> and indigenous communities</w:t>
      </w:r>
    </w:p>
    <w:p w14:paraId="2FA75F94" w14:textId="6E206985" w:rsidR="00DC401D" w:rsidRDefault="00AB4223" w:rsidP="00AF4AA9">
      <w:pPr>
        <w:pStyle w:val="BodyTextFirstIndent"/>
      </w:pPr>
      <w:r>
        <w:t>In rural areas</w:t>
      </w:r>
      <w:r w:rsidR="00A62B27">
        <w:t>,</w:t>
      </w:r>
      <w:r>
        <w:t xml:space="preserve"> many women do not have access to sexual and reproductive health services and information. </w:t>
      </w:r>
      <w:r w:rsidR="00470F2D">
        <w:t xml:space="preserve">This is partly </w:t>
      </w:r>
      <w:r w:rsidR="00FB1AA9">
        <w:t xml:space="preserve">due to the legacy of distrust </w:t>
      </w:r>
      <w:r w:rsidR="00EA38D3">
        <w:t xml:space="preserve">by indigenous communities </w:t>
      </w:r>
      <w:r w:rsidR="00FB1AA9">
        <w:t xml:space="preserve">of </w:t>
      </w:r>
      <w:r w:rsidR="00EA38D3">
        <w:t>government-provided</w:t>
      </w:r>
      <w:r w:rsidR="00FB1AA9">
        <w:t xml:space="preserve"> sexual </w:t>
      </w:r>
      <w:r w:rsidR="00057F36">
        <w:t>and reproductive health services</w:t>
      </w:r>
      <w:r w:rsidR="00490D0B">
        <w:t xml:space="preserve">. </w:t>
      </w:r>
      <w:r w:rsidR="00FB1AA9">
        <w:t xml:space="preserve">Throughout the </w:t>
      </w:r>
      <w:r w:rsidR="00D462C6">
        <w:t xml:space="preserve">late </w:t>
      </w:r>
      <w:r w:rsidR="00FB1AA9">
        <w:t xml:space="preserve">1990s, </w:t>
      </w:r>
      <w:r w:rsidR="00EA38D3">
        <w:t>Peru’s government</w:t>
      </w:r>
      <w:r w:rsidR="00FB1AA9">
        <w:t xml:space="preserve"> conducted a forced sterilization campaign targeting indigenous </w:t>
      </w:r>
      <w:r w:rsidR="00D462C6">
        <w:t xml:space="preserve">and Quechua-speaking </w:t>
      </w:r>
      <w:r w:rsidR="00FB1AA9">
        <w:t xml:space="preserve">women, masquerading </w:t>
      </w:r>
      <w:r w:rsidR="00FA2BCD">
        <w:t xml:space="preserve">it </w:t>
      </w:r>
      <w:r w:rsidR="00FB1AA9">
        <w:t>as a family planning progr</w:t>
      </w:r>
      <w:r w:rsidR="00D462C6">
        <w:t>am for impoverished communities</w:t>
      </w:r>
      <w:r w:rsidR="00470F2D">
        <w:t>.</w:t>
      </w:r>
      <w:r w:rsidR="008228BA">
        <w:rPr>
          <w:rStyle w:val="EndnoteReference"/>
        </w:rPr>
        <w:endnoteReference w:id="46"/>
      </w:r>
      <w:r w:rsidR="00490D0B">
        <w:t xml:space="preserve"> To this day,</w:t>
      </w:r>
      <w:r w:rsidR="00490D0B" w:rsidRPr="00893C1B">
        <w:t xml:space="preserve"> victims have </w:t>
      </w:r>
      <w:r w:rsidR="00905D3C">
        <w:t>not been granted with</w:t>
      </w:r>
      <w:r w:rsidR="00490D0B" w:rsidRPr="00893C1B">
        <w:t xml:space="preserve"> access </w:t>
      </w:r>
      <w:r w:rsidR="00905D3C">
        <w:t xml:space="preserve">to </w:t>
      </w:r>
      <w:r w:rsidR="00490D0B" w:rsidRPr="00893C1B">
        <w:t>justice and reparation</w:t>
      </w:r>
      <w:r w:rsidR="00490D0B">
        <w:t>s</w:t>
      </w:r>
      <w:r w:rsidR="00905D3C">
        <w:t xml:space="preserve"> for the violations suffered</w:t>
      </w:r>
      <w:r w:rsidR="009918C1">
        <w:t>,</w:t>
      </w:r>
      <w:r w:rsidR="00490D0B" w:rsidRPr="00893C1B">
        <w:t xml:space="preserve"> and some political sectors refuse to recognize the thousands of forced sterilizations</w:t>
      </w:r>
      <w:r w:rsidR="00905D3C">
        <w:t xml:space="preserve"> conducted during the above mentioned period</w:t>
      </w:r>
      <w:r w:rsidR="00490D0B">
        <w:t>.</w:t>
      </w:r>
      <w:r w:rsidR="00490D0B">
        <w:rPr>
          <w:rStyle w:val="EndnoteReference"/>
        </w:rPr>
        <w:endnoteReference w:id="47"/>
      </w:r>
      <w:r w:rsidR="00DC401D">
        <w:t xml:space="preserve"> </w:t>
      </w:r>
    </w:p>
    <w:p w14:paraId="3EBD3D90" w14:textId="6BA8A2A2" w:rsidR="00FB1AA9" w:rsidRPr="00DC401D" w:rsidRDefault="00905D3C" w:rsidP="000C5D4D">
      <w:pPr>
        <w:pStyle w:val="BodyTextFirstIndent"/>
      </w:pPr>
      <w:r>
        <w:t xml:space="preserve">For example, </w:t>
      </w:r>
      <w:r w:rsidR="002251D1">
        <w:t>MC</w:t>
      </w:r>
      <w:r w:rsidR="00DC401D">
        <w:t xml:space="preserve">, </w:t>
      </w:r>
      <w:r w:rsidR="00144D79">
        <w:t xml:space="preserve">a </w:t>
      </w:r>
      <w:r w:rsidR="004601AB">
        <w:t>P</w:t>
      </w:r>
      <w:r w:rsidR="00144D79">
        <w:t xml:space="preserve">eruvian indigenous woman, </w:t>
      </w:r>
      <w:r w:rsidR="00DC401D">
        <w:t xml:space="preserve">was harassed and threatened </w:t>
      </w:r>
      <w:r w:rsidR="00EF0B58">
        <w:t xml:space="preserve">with criminal sanctions for two years by public health officials, if she did not undergo </w:t>
      </w:r>
      <w:r w:rsidR="001C7D38">
        <w:t xml:space="preserve">a </w:t>
      </w:r>
      <w:r w:rsidR="00EF0B58">
        <w:t>sterilization</w:t>
      </w:r>
      <w:r w:rsidR="00DC401D">
        <w:t>.</w:t>
      </w:r>
      <w:r w:rsidR="00DC401D">
        <w:rPr>
          <w:rStyle w:val="EndnoteReference"/>
        </w:rPr>
        <w:endnoteReference w:id="48"/>
      </w:r>
      <w:r w:rsidR="00DC401D">
        <w:t xml:space="preserve"> </w:t>
      </w:r>
      <w:r w:rsidR="004601AB">
        <w:t xml:space="preserve">In 1998, </w:t>
      </w:r>
      <w:r w:rsidR="002251D1">
        <w:t xml:space="preserve">MC </w:t>
      </w:r>
      <w:r w:rsidR="000C5D4D">
        <w:t>eventually acquiesced to their coercion and</w:t>
      </w:r>
      <w:r w:rsidR="00DC401D">
        <w:t xml:space="preserve"> accepted to undergo a tubal ligation</w:t>
      </w:r>
      <w:r w:rsidR="00EF0B58">
        <w:t>. However,</w:t>
      </w:r>
      <w:r w:rsidR="00DC401D">
        <w:t xml:space="preserve"> </w:t>
      </w:r>
      <w:r w:rsidR="000C5D4D">
        <w:t>she</w:t>
      </w:r>
      <w:r w:rsidR="00DC401D">
        <w:t xml:space="preserve"> </w:t>
      </w:r>
      <w:r w:rsidR="00EF0B58">
        <w:t xml:space="preserve">did not got any medical examination </w:t>
      </w:r>
      <w:r w:rsidR="00DC401D">
        <w:t xml:space="preserve">prior to the procedure, </w:t>
      </w:r>
      <w:r w:rsidR="00EF0B58">
        <w:t xml:space="preserve">and </w:t>
      </w:r>
      <w:r w:rsidR="00DC401D">
        <w:t xml:space="preserve">did </w:t>
      </w:r>
      <w:r w:rsidR="00EF0B58">
        <w:t xml:space="preserve">not </w:t>
      </w:r>
      <w:r w:rsidR="00DC401D">
        <w:t xml:space="preserve">she receive </w:t>
      </w:r>
      <w:r w:rsidR="00EF0B58">
        <w:lastRenderedPageBreak/>
        <w:t xml:space="preserve">any </w:t>
      </w:r>
      <w:r w:rsidR="00DC401D">
        <w:t xml:space="preserve">medical assistance or information about the consequences and </w:t>
      </w:r>
      <w:r w:rsidR="000C5D4D">
        <w:t xml:space="preserve">associated </w:t>
      </w:r>
      <w:r w:rsidR="00DC401D">
        <w:t>risks</w:t>
      </w:r>
      <w:r w:rsidR="00EF0B58">
        <w:t xml:space="preserve"> of the sterilization</w:t>
      </w:r>
      <w:r w:rsidR="00DC401D">
        <w:t>.</w:t>
      </w:r>
      <w:r w:rsidR="00470F2D">
        <w:rPr>
          <w:rStyle w:val="EndnoteReference"/>
        </w:rPr>
        <w:endnoteReference w:id="49"/>
      </w:r>
      <w:r w:rsidR="00DC401D">
        <w:t xml:space="preserve"> </w:t>
      </w:r>
      <w:r w:rsidR="00EF0B58">
        <w:t xml:space="preserve">Following the procedure, </w:t>
      </w:r>
      <w:r w:rsidR="002251D1">
        <w:t xml:space="preserve">MC </w:t>
      </w:r>
      <w:r w:rsidR="00DC401D">
        <w:t>developed complications</w:t>
      </w:r>
      <w:r w:rsidR="00EF0B58">
        <w:t xml:space="preserve"> and</w:t>
      </w:r>
      <w:r w:rsidR="00DC401D">
        <w:t>, after being refused treatment, died nine days later.</w:t>
      </w:r>
      <w:r w:rsidR="00470F2D">
        <w:rPr>
          <w:rStyle w:val="EndnoteReference"/>
        </w:rPr>
        <w:endnoteReference w:id="50"/>
      </w:r>
    </w:p>
    <w:p w14:paraId="097C2712" w14:textId="3E26740E" w:rsidR="00EF4BEC" w:rsidRDefault="00470F2D" w:rsidP="009918C1">
      <w:pPr>
        <w:pStyle w:val="BodyTextFirstIndent"/>
      </w:pPr>
      <w:r>
        <w:t xml:space="preserve">The pervasive distrust of public health services for rural and indigenous women is compounded by a lack of access. </w:t>
      </w:r>
      <w:r w:rsidR="00AB4223">
        <w:t>In the Amazon region of Loreto,</w:t>
      </w:r>
      <w:r w:rsidR="00AB4223" w:rsidRPr="0021646D">
        <w:t xml:space="preserve"> </w:t>
      </w:r>
      <w:r w:rsidR="003C2606">
        <w:t xml:space="preserve">in a study </w:t>
      </w:r>
      <w:r w:rsidR="0010370F">
        <w:t xml:space="preserve">published by the journal </w:t>
      </w:r>
      <w:r w:rsidR="00462CE3">
        <w:t>“E</w:t>
      </w:r>
      <w:r w:rsidR="0010370F">
        <w:t xml:space="preserve">quality in </w:t>
      </w:r>
      <w:r w:rsidR="00462CE3">
        <w:t>Health”</w:t>
      </w:r>
      <w:r w:rsidR="004601AB">
        <w:t xml:space="preserve">, </w:t>
      </w:r>
      <w:r w:rsidR="003C2606">
        <w:t xml:space="preserve">conducted </w:t>
      </w:r>
      <w:r w:rsidR="004601AB">
        <w:t>on</w:t>
      </w:r>
      <w:r w:rsidR="00D270C3">
        <w:t xml:space="preserve"> 50 </w:t>
      </w:r>
      <w:r w:rsidR="00F35BC1">
        <w:t xml:space="preserve">women, </w:t>
      </w:r>
      <w:r w:rsidR="0051423F">
        <w:t>41%</w:t>
      </w:r>
      <w:r w:rsidR="00AB4223" w:rsidRPr="0021646D">
        <w:t xml:space="preserve"> </w:t>
      </w:r>
      <w:r w:rsidR="00AB4223">
        <w:t xml:space="preserve">of </w:t>
      </w:r>
      <w:r w:rsidR="003859F6">
        <w:t>the</w:t>
      </w:r>
      <w:r w:rsidR="00F35BC1">
        <w:t>m</w:t>
      </w:r>
      <w:r w:rsidR="00AB4223">
        <w:t xml:space="preserve"> </w:t>
      </w:r>
      <w:r w:rsidR="00AB4223" w:rsidRPr="0021646D">
        <w:t xml:space="preserve">indicated that </w:t>
      </w:r>
      <w:r w:rsidR="00AB4223">
        <w:t>health facilities are</w:t>
      </w:r>
      <w:r w:rsidR="00AB4223" w:rsidRPr="0021646D">
        <w:t xml:space="preserve"> sometimes closed when they arrive, 58% indicated that </w:t>
      </w:r>
      <w:r w:rsidR="00AB4223">
        <w:t>health facilities</w:t>
      </w:r>
      <w:r w:rsidR="00AB4223" w:rsidRPr="0021646D">
        <w:t xml:space="preserve"> often lack essential material and medicines, and 31% preferred to speak to a community health agent rather than their local health professional.</w:t>
      </w:r>
      <w:r w:rsidR="00EF4BEC" w:rsidRPr="00E268F5">
        <w:rPr>
          <w:rStyle w:val="EndnoteReference"/>
        </w:rPr>
        <w:endnoteReference w:id="51"/>
      </w:r>
      <w:r w:rsidR="00AB4223" w:rsidRPr="0021646D">
        <w:t xml:space="preserve"> </w:t>
      </w:r>
      <w:r w:rsidR="00B5644E" w:rsidRPr="0021646D">
        <w:t xml:space="preserve">Furthermore, only 63% of </w:t>
      </w:r>
      <w:r w:rsidR="00F35BC1">
        <w:t xml:space="preserve">the </w:t>
      </w:r>
      <w:r w:rsidR="00B5644E" w:rsidRPr="0021646D">
        <w:t>women report</w:t>
      </w:r>
      <w:r w:rsidR="00B5644E">
        <w:t>ed</w:t>
      </w:r>
      <w:r w:rsidR="00B5644E" w:rsidRPr="0021646D">
        <w:t xml:space="preserve"> using any method of contraception, with </w:t>
      </w:r>
      <w:r w:rsidR="00B5644E">
        <w:t xml:space="preserve">only </w:t>
      </w:r>
      <w:r w:rsidR="00B5644E" w:rsidRPr="0021646D">
        <w:t>43% using modern met</w:t>
      </w:r>
      <w:r w:rsidR="00B5644E">
        <w:t>hods of contraception</w:t>
      </w:r>
      <w:r w:rsidR="00B5644E" w:rsidRPr="0021646D">
        <w:t>.</w:t>
      </w:r>
      <w:r w:rsidR="00B5644E" w:rsidRPr="0021646D">
        <w:rPr>
          <w:rStyle w:val="EndnoteReference"/>
        </w:rPr>
        <w:endnoteReference w:id="52"/>
      </w:r>
      <w:r w:rsidR="00B5644E" w:rsidRPr="0021646D">
        <w:t xml:space="preserve"> </w:t>
      </w:r>
      <w:r w:rsidR="00ED38D8">
        <w:t>R</w:t>
      </w:r>
      <w:r w:rsidR="00B5644E">
        <w:t>egarding</w:t>
      </w:r>
      <w:r w:rsidR="002C539B">
        <w:t xml:space="preserve"> </w:t>
      </w:r>
      <w:r w:rsidR="004A5A4B">
        <w:t xml:space="preserve">medical </w:t>
      </w:r>
      <w:r w:rsidR="002C539B">
        <w:t>care during pregnancy and delivery, 16.5</w:t>
      </w:r>
      <w:r w:rsidR="00F269F6" w:rsidRPr="0021646D">
        <w:t xml:space="preserve">% of </w:t>
      </w:r>
      <w:r w:rsidR="00D270C3">
        <w:t xml:space="preserve">the </w:t>
      </w:r>
      <w:r w:rsidR="00F269F6" w:rsidRPr="0021646D">
        <w:t>women</w:t>
      </w:r>
      <w:r w:rsidR="00D270C3">
        <w:t xml:space="preserve"> intervi</w:t>
      </w:r>
      <w:r w:rsidR="00907C08">
        <w:t>ewed</w:t>
      </w:r>
      <w:r w:rsidR="00F269F6" w:rsidRPr="0021646D">
        <w:t xml:space="preserve"> </w:t>
      </w:r>
      <w:r w:rsidR="002C539B">
        <w:t xml:space="preserve">in this region </w:t>
      </w:r>
      <w:r w:rsidR="00F269F6">
        <w:t>did not receive</w:t>
      </w:r>
      <w:r w:rsidR="00F269F6" w:rsidRPr="0021646D">
        <w:t xml:space="preserve"> prenatal care</w:t>
      </w:r>
      <w:r w:rsidR="006320FD">
        <w:t>,</w:t>
      </w:r>
      <w:r w:rsidR="00F269F6" w:rsidRPr="0021646D">
        <w:t xml:space="preserve"> and</w:t>
      </w:r>
      <w:r w:rsidR="00F269F6" w:rsidRPr="00E268F5">
        <w:t xml:space="preserve"> 28.5% of women did not give birth in a health </w:t>
      </w:r>
      <w:r w:rsidR="004A5A4B">
        <w:t>facility</w:t>
      </w:r>
      <w:r w:rsidR="00A62B27">
        <w:t>.</w:t>
      </w:r>
      <w:r w:rsidR="00F269F6" w:rsidRPr="00E268F5">
        <w:rPr>
          <w:rStyle w:val="EndnoteReference"/>
        </w:rPr>
        <w:endnoteReference w:id="53"/>
      </w:r>
      <w:r w:rsidR="002C539B">
        <w:t xml:space="preserve"> The</w:t>
      </w:r>
      <w:r w:rsidR="003A230A">
        <w:t xml:space="preserve"> low</w:t>
      </w:r>
      <w:r w:rsidR="002C539B">
        <w:t xml:space="preserve"> statistics </w:t>
      </w:r>
      <w:r w:rsidR="003A230A">
        <w:t>o</w:t>
      </w:r>
      <w:r w:rsidR="007E1E6A">
        <w:t xml:space="preserve">n hospital </w:t>
      </w:r>
      <w:r w:rsidR="00FD52E6">
        <w:t>deliveries</w:t>
      </w:r>
      <w:r w:rsidR="003A230A">
        <w:t xml:space="preserve"> </w:t>
      </w:r>
      <w:r w:rsidR="00FD52E6">
        <w:t xml:space="preserve">is not </w:t>
      </w:r>
      <w:r w:rsidR="00FD52E6" w:rsidRPr="00801E7C">
        <w:rPr>
          <w:i/>
          <w:iCs/>
        </w:rPr>
        <w:t>per se</w:t>
      </w:r>
      <w:r w:rsidR="00FD52E6">
        <w:t xml:space="preserve"> a negative indicator, but rather</w:t>
      </w:r>
      <w:r w:rsidR="003A230A">
        <w:t xml:space="preserve"> </w:t>
      </w:r>
      <w:r w:rsidR="00801E7C">
        <w:t>evidence</w:t>
      </w:r>
      <w:r w:rsidR="007E1E6A">
        <w:t>s</w:t>
      </w:r>
      <w:r w:rsidR="00FD52E6">
        <w:t xml:space="preserve"> </w:t>
      </w:r>
      <w:r w:rsidR="00F46D8A">
        <w:t xml:space="preserve">both </w:t>
      </w:r>
      <w:r w:rsidR="00960F66">
        <w:t xml:space="preserve">the use of </w:t>
      </w:r>
      <w:r w:rsidR="00960F66" w:rsidRPr="00FB154F">
        <w:t>home birth</w:t>
      </w:r>
      <w:r w:rsidR="00FD52E6" w:rsidRPr="00FB154F">
        <w:t>ing</w:t>
      </w:r>
      <w:r w:rsidR="00960F66">
        <w:t xml:space="preserve"> as a traditional and common practice </w:t>
      </w:r>
      <w:r w:rsidR="00FB154F">
        <w:t>for</w:t>
      </w:r>
      <w:r w:rsidR="00960F66">
        <w:t xml:space="preserve"> many rural, indigenous and </w:t>
      </w:r>
      <w:r w:rsidR="00960F66" w:rsidRPr="00157A8E">
        <w:rPr>
          <w:i/>
          <w:iCs/>
        </w:rPr>
        <w:t>campesino</w:t>
      </w:r>
      <w:r w:rsidR="00960F66">
        <w:t xml:space="preserve"> communities in Peru,</w:t>
      </w:r>
      <w:r w:rsidR="00E01F22">
        <w:rPr>
          <w:rStyle w:val="EndnoteReference"/>
        </w:rPr>
        <w:endnoteReference w:id="54"/>
      </w:r>
      <w:r w:rsidR="00E01F22">
        <w:t xml:space="preserve"> </w:t>
      </w:r>
      <w:r w:rsidR="00960F66">
        <w:t xml:space="preserve">as well as the </w:t>
      </w:r>
      <w:r w:rsidR="00FD52E6">
        <w:t xml:space="preserve">fact that many of these women have reported that their needs, </w:t>
      </w:r>
      <w:r w:rsidR="00801E7C">
        <w:t>demands,</w:t>
      </w:r>
      <w:r w:rsidR="00FD52E6">
        <w:t xml:space="preserve"> and traditions are not respected by health personnel.</w:t>
      </w:r>
      <w:r w:rsidR="00E01F22">
        <w:rPr>
          <w:rStyle w:val="EndnoteReference"/>
        </w:rPr>
        <w:endnoteReference w:id="55"/>
      </w:r>
      <w:r w:rsidR="00960F66">
        <w:t xml:space="preserve"> </w:t>
      </w:r>
      <w:r w:rsidR="006E2C90">
        <w:t>Nevertheless, e</w:t>
      </w:r>
      <w:r w:rsidR="00A85BC6" w:rsidRPr="0021646D">
        <w:t xml:space="preserve">ven where local health </w:t>
      </w:r>
      <w:r w:rsidR="00A85BC6">
        <w:t>services</w:t>
      </w:r>
      <w:r w:rsidR="00A85BC6" w:rsidRPr="0021646D">
        <w:t xml:space="preserve"> are offered, </w:t>
      </w:r>
      <w:r w:rsidR="00FB154F">
        <w:t>rural, indigenous</w:t>
      </w:r>
      <w:r w:rsidR="006320FD">
        <w:t>,</w:t>
      </w:r>
      <w:r w:rsidR="00FB154F">
        <w:t xml:space="preserve"> and </w:t>
      </w:r>
      <w:r w:rsidR="00FB154F" w:rsidRPr="00157A8E">
        <w:rPr>
          <w:i/>
          <w:iCs/>
        </w:rPr>
        <w:t>campesino</w:t>
      </w:r>
      <w:r w:rsidR="00FB154F">
        <w:t xml:space="preserve"> </w:t>
      </w:r>
      <w:r w:rsidR="00A85BC6">
        <w:t xml:space="preserve">women </w:t>
      </w:r>
      <w:r w:rsidR="00FB154F">
        <w:t xml:space="preserve">do </w:t>
      </w:r>
      <w:r w:rsidR="00A85BC6">
        <w:t xml:space="preserve">not </w:t>
      </w:r>
      <w:r w:rsidR="00FB154F">
        <w:t>have</w:t>
      </w:r>
      <w:r w:rsidR="00A85BC6">
        <w:t xml:space="preserve"> access </w:t>
      </w:r>
      <w:r w:rsidR="00FB154F">
        <w:t xml:space="preserve">to </w:t>
      </w:r>
      <w:r w:rsidR="00A85BC6">
        <w:t xml:space="preserve">adequate </w:t>
      </w:r>
      <w:r w:rsidR="00FB154F">
        <w:t xml:space="preserve">and appropriate </w:t>
      </w:r>
      <w:r w:rsidR="00A85BC6">
        <w:t xml:space="preserve">information and </w:t>
      </w:r>
      <w:r w:rsidR="006E2C90">
        <w:t xml:space="preserve">medical </w:t>
      </w:r>
      <w:r w:rsidR="00A85BC6">
        <w:t>care.</w:t>
      </w:r>
    </w:p>
    <w:p w14:paraId="4A791DCB" w14:textId="53D1327E" w:rsidR="00A14DA3" w:rsidRDefault="0016726F" w:rsidP="00AF4AA9">
      <w:pPr>
        <w:pStyle w:val="BodyTextFirstIndent"/>
      </w:pPr>
      <w:r>
        <w:t>M</w:t>
      </w:r>
      <w:r w:rsidR="00534AEF">
        <w:t xml:space="preserve">any indigenous and </w:t>
      </w:r>
      <w:r w:rsidR="00534AEF" w:rsidRPr="0065392E">
        <w:rPr>
          <w:i/>
          <w:iCs/>
        </w:rPr>
        <w:t>campesino</w:t>
      </w:r>
      <w:r w:rsidR="00534AEF">
        <w:t xml:space="preserve"> </w:t>
      </w:r>
      <w:r w:rsidR="00534AEF" w:rsidRPr="0021646D">
        <w:t>women</w:t>
      </w:r>
      <w:r w:rsidR="00534AEF">
        <w:t xml:space="preserve"> and girls</w:t>
      </w:r>
      <w:r w:rsidR="00534AEF" w:rsidRPr="0021646D">
        <w:t xml:space="preserve"> do not receive </w:t>
      </w:r>
      <w:r w:rsidR="00534AEF">
        <w:t xml:space="preserve">any form of </w:t>
      </w:r>
      <w:r w:rsidR="00534AEF" w:rsidRPr="0021646D">
        <w:t>sex</w:t>
      </w:r>
      <w:r w:rsidR="00534AEF">
        <w:t xml:space="preserve">ual </w:t>
      </w:r>
      <w:r w:rsidR="00534AEF" w:rsidRPr="0021646D">
        <w:t>education</w:t>
      </w:r>
      <w:r w:rsidR="00534AEF" w:rsidRPr="0021646D">
        <w:rPr>
          <w:rStyle w:val="EndnoteReference"/>
        </w:rPr>
        <w:endnoteReference w:id="56"/>
      </w:r>
      <w:r w:rsidR="00534AEF">
        <w:t xml:space="preserve"> and </w:t>
      </w:r>
      <w:r w:rsidR="00B51DE0">
        <w:t>e</w:t>
      </w:r>
      <w:r w:rsidR="00AB4223">
        <w:t xml:space="preserve">ven when </w:t>
      </w:r>
      <w:r w:rsidR="003274B6">
        <w:t>education is available</w:t>
      </w:r>
      <w:r w:rsidR="00AB4223">
        <w:t xml:space="preserve">, </w:t>
      </w:r>
      <w:r w:rsidR="003274B6">
        <w:rPr>
          <w:b/>
          <w:bCs/>
        </w:rPr>
        <w:t>it is</w:t>
      </w:r>
      <w:r w:rsidR="00962DBF" w:rsidRPr="0027565C">
        <w:rPr>
          <w:b/>
          <w:bCs/>
        </w:rPr>
        <w:t xml:space="preserve"> not provided with an inter-cultural approach</w:t>
      </w:r>
      <w:r w:rsidR="00B448B8">
        <w:t xml:space="preserve">. </w:t>
      </w:r>
      <w:r w:rsidR="00D42571">
        <w:t>In addition, t</w:t>
      </w:r>
      <w:r w:rsidR="00B448B8">
        <w:t xml:space="preserve">here </w:t>
      </w:r>
      <w:r w:rsidR="00860B1A">
        <w:t>a complete disregard for traditional knowledge</w:t>
      </w:r>
      <w:r w:rsidR="00B448B8">
        <w:t>, customs</w:t>
      </w:r>
      <w:r w:rsidR="001D4711">
        <w:t>,</w:t>
      </w:r>
      <w:r w:rsidR="00860B1A">
        <w:t xml:space="preserve"> and practices</w:t>
      </w:r>
      <w:r w:rsidR="006320FD">
        <w:t>,</w:t>
      </w:r>
      <w:r w:rsidR="00B448B8" w:rsidRPr="0021646D">
        <w:rPr>
          <w:rStyle w:val="EndnoteReference"/>
        </w:rPr>
        <w:endnoteReference w:id="57"/>
      </w:r>
      <w:r w:rsidR="00B448B8">
        <w:t xml:space="preserve"> such as vertical and home birthing</w:t>
      </w:r>
      <w:r w:rsidR="006320FD">
        <w:t>,</w:t>
      </w:r>
      <w:r w:rsidR="00B448B8">
        <w:t xml:space="preserve"> </w:t>
      </w:r>
      <w:r w:rsidR="00D42571">
        <w:t xml:space="preserve">as well as </w:t>
      </w:r>
      <w:r w:rsidR="00B448B8">
        <w:t>a significant language barrier</w:t>
      </w:r>
      <w:r w:rsidR="00D42571">
        <w:t>, since</w:t>
      </w:r>
      <w:r w:rsidR="00B448B8" w:rsidRPr="0021646D">
        <w:t xml:space="preserve"> </w:t>
      </w:r>
      <w:r w:rsidR="00D42571">
        <w:t xml:space="preserve">medical </w:t>
      </w:r>
      <w:r w:rsidR="00B448B8">
        <w:t xml:space="preserve">services are often offered </w:t>
      </w:r>
      <w:r w:rsidR="00546A1E">
        <w:t xml:space="preserve">only </w:t>
      </w:r>
      <w:r w:rsidR="00B448B8">
        <w:t xml:space="preserve">in </w:t>
      </w:r>
      <w:r w:rsidR="001D4711">
        <w:t>Spanish</w:t>
      </w:r>
      <w:r w:rsidR="00B448B8" w:rsidRPr="0021646D">
        <w:t>.</w:t>
      </w:r>
      <w:r w:rsidR="00AB4223" w:rsidRPr="0021646D">
        <w:t xml:space="preserve"> Specifically, the indigenous custom of vertical birth is often disregarded in hospitals or </w:t>
      </w:r>
      <w:r w:rsidR="00AB4223">
        <w:t>health clinics,</w:t>
      </w:r>
      <w:r w:rsidR="00AB4223" w:rsidRPr="0021646D">
        <w:rPr>
          <w:rStyle w:val="EndnoteReference"/>
        </w:rPr>
        <w:endnoteReference w:id="58"/>
      </w:r>
      <w:r w:rsidR="00AB4223" w:rsidRPr="0021646D">
        <w:t xml:space="preserve"> </w:t>
      </w:r>
      <w:r w:rsidR="00AB4223">
        <w:t xml:space="preserve">as exemplified by the case of </w:t>
      </w:r>
      <w:r w:rsidR="00D360ED">
        <w:rPr>
          <w:i/>
          <w:iCs/>
        </w:rPr>
        <w:t xml:space="preserve">E and S </w:t>
      </w:r>
      <w:r w:rsidR="00AB4223">
        <w:rPr>
          <w:i/>
          <w:iCs/>
        </w:rPr>
        <w:t>vs. Peru</w:t>
      </w:r>
      <w:r w:rsidR="00AB4223">
        <w:t xml:space="preserve">, discussed in Section IV.B, </w:t>
      </w:r>
      <w:r w:rsidR="00AB4223">
        <w:rPr>
          <w:i/>
          <w:iCs/>
        </w:rPr>
        <w:t>infra</w:t>
      </w:r>
      <w:r w:rsidR="00AB4223">
        <w:t xml:space="preserve">. </w:t>
      </w:r>
    </w:p>
    <w:p w14:paraId="15B095DA" w14:textId="377DB2DD" w:rsidR="00AB4223" w:rsidRDefault="006320FD" w:rsidP="004E3864">
      <w:pPr>
        <w:pStyle w:val="BodyTextFirstIndent"/>
      </w:pPr>
      <w:r>
        <w:t>I</w:t>
      </w:r>
      <w:r w:rsidR="00AB4223">
        <w:t xml:space="preserve">n 2014, </w:t>
      </w:r>
      <w:r w:rsidR="004E3864">
        <w:t>the Committee</w:t>
      </w:r>
      <w:r w:rsidR="00AB4223">
        <w:t xml:space="preserve"> </w:t>
      </w:r>
      <w:r w:rsidR="00AB4223" w:rsidRPr="0021646D">
        <w:t xml:space="preserve">expressed concern about “the linguistic, cultural and economic barriers faced by indigenous women and women living in poverty in gaining access to health services </w:t>
      </w:r>
      <w:r w:rsidR="00AB4223" w:rsidRPr="0021646D">
        <w:rPr>
          <w:rFonts w:eastAsia="Verdana"/>
        </w:rPr>
        <w:t>[...], in addition to</w:t>
      </w:r>
      <w:r w:rsidR="00AB4223" w:rsidRPr="0021646D">
        <w:t xml:space="preserve"> the discrimination against and degrading treatment of such women by medical personnel,”</w:t>
      </w:r>
      <w:r w:rsidR="00AB4223" w:rsidRPr="0021646D">
        <w:rPr>
          <w:rStyle w:val="EndnoteReference"/>
        </w:rPr>
        <w:endnoteReference w:id="59"/>
      </w:r>
      <w:r w:rsidR="00AB4223" w:rsidRPr="0021646D">
        <w:t xml:space="preserve"> and recommended </w:t>
      </w:r>
      <w:r w:rsidR="00C42E6B">
        <w:t>to the Government of</w:t>
      </w:r>
      <w:r w:rsidR="00C42E6B" w:rsidRPr="0021646D">
        <w:t xml:space="preserve"> </w:t>
      </w:r>
      <w:r w:rsidR="00AB4223" w:rsidRPr="0021646D">
        <w:t>Peru</w:t>
      </w:r>
      <w:r w:rsidR="00C42E6B">
        <w:t xml:space="preserve"> to</w:t>
      </w:r>
      <w:r w:rsidR="00AB4223" w:rsidRPr="0021646D">
        <w:t xml:space="preserve"> “strengthen its gender-sensitive and intercultural approach in the provision of health services, including by adequately developing the capacity of health personnel.”</w:t>
      </w:r>
      <w:r w:rsidR="00AB4223" w:rsidRPr="0021646D">
        <w:rPr>
          <w:rStyle w:val="EndnoteReference"/>
        </w:rPr>
        <w:endnoteReference w:id="60"/>
      </w:r>
      <w:r w:rsidR="00AB4223" w:rsidRPr="0021646D">
        <w:t xml:space="preserve"> </w:t>
      </w:r>
      <w:r w:rsidRPr="00470F2D">
        <w:rPr>
          <w:b/>
          <w:bCs/>
        </w:rPr>
        <w:t xml:space="preserve">Peru has </w:t>
      </w:r>
      <w:r w:rsidR="00C42E6B">
        <w:rPr>
          <w:b/>
          <w:bCs/>
        </w:rPr>
        <w:t xml:space="preserve">not yet implemented </w:t>
      </w:r>
      <w:r w:rsidRPr="00470F2D">
        <w:rPr>
          <w:b/>
          <w:bCs/>
        </w:rPr>
        <w:t>this recommendation</w:t>
      </w:r>
      <w:r w:rsidR="00556075">
        <w:rPr>
          <w:b/>
          <w:bCs/>
        </w:rPr>
        <w:t>.</w:t>
      </w:r>
    </w:p>
    <w:p w14:paraId="0B6139F0" w14:textId="027525EF" w:rsidR="00AB4223" w:rsidRPr="00310EB5" w:rsidRDefault="00B1037A" w:rsidP="00483CA8">
      <w:pPr>
        <w:pStyle w:val="Outline1L2"/>
      </w:pPr>
      <w:r>
        <w:t>T</w:t>
      </w:r>
      <w:r w:rsidR="00AB4223" w:rsidRPr="00310EB5">
        <w:t>he emergency contraceptive pill</w:t>
      </w:r>
    </w:p>
    <w:p w14:paraId="4863CDD6" w14:textId="5D83BEC0" w:rsidR="00AB4223" w:rsidRDefault="00AB4223" w:rsidP="009918C1">
      <w:pPr>
        <w:pStyle w:val="BodyTextFirstIndent"/>
      </w:pPr>
      <w:r w:rsidRPr="0021646D">
        <w:t xml:space="preserve">Only 18.7% of </w:t>
      </w:r>
      <w:r w:rsidR="00C42E6B">
        <w:t>health</w:t>
      </w:r>
      <w:r w:rsidR="00C56A0B">
        <w:t>care personnel</w:t>
      </w:r>
      <w:r w:rsidRPr="0021646D">
        <w:t xml:space="preserve"> of </w:t>
      </w:r>
      <w:r w:rsidR="00AE0C26">
        <w:t>integral</w:t>
      </w:r>
      <w:r w:rsidRPr="0021646D">
        <w:t xml:space="preserve"> care for adol</w:t>
      </w:r>
      <w:r>
        <w:t>escents provide access to the emergency contraceptive</w:t>
      </w:r>
      <w:r w:rsidRPr="0021646D">
        <w:t xml:space="preserve"> pill.</w:t>
      </w:r>
      <w:r w:rsidRPr="0021646D">
        <w:rPr>
          <w:rStyle w:val="EndnoteReference"/>
        </w:rPr>
        <w:endnoteReference w:id="61"/>
      </w:r>
      <w:r w:rsidRPr="0021646D">
        <w:t xml:space="preserve"> In addition, despite being legally required to do so,</w:t>
      </w:r>
      <w:r w:rsidR="00A62B27">
        <w:rPr>
          <w:rStyle w:val="EndnoteReference"/>
        </w:rPr>
        <w:endnoteReference w:id="62"/>
      </w:r>
      <w:r w:rsidRPr="0021646D">
        <w:t xml:space="preserve"> </w:t>
      </w:r>
      <w:r w:rsidRPr="00D36DB9">
        <w:rPr>
          <w:u w:val="single"/>
        </w:rPr>
        <w:t>healthcare institutions often refuse to grant access to emergency kits</w:t>
      </w:r>
      <w:r>
        <w:t>, which contain the emergency contraceptive pill, to victims of sexual violence</w:t>
      </w:r>
      <w:r w:rsidRPr="0021646D">
        <w:t>.</w:t>
      </w:r>
      <w:r w:rsidRPr="0021646D">
        <w:rPr>
          <w:rStyle w:val="EndnoteReference"/>
        </w:rPr>
        <w:endnoteReference w:id="63"/>
      </w:r>
      <w:r>
        <w:t xml:space="preserve"> </w:t>
      </w:r>
      <w:r w:rsidR="009916DD">
        <w:t xml:space="preserve">A recent Ministerial Decree </w:t>
      </w:r>
      <w:r w:rsidR="008D46F9" w:rsidRPr="004601AB">
        <w:t>issued</w:t>
      </w:r>
      <w:r w:rsidR="008D46F9">
        <w:t xml:space="preserve"> by </w:t>
      </w:r>
      <w:r w:rsidR="009916DD">
        <w:t xml:space="preserve">the Ministry </w:t>
      </w:r>
      <w:r w:rsidR="00225B4C">
        <w:t xml:space="preserve">of Health </w:t>
      </w:r>
      <w:r w:rsidR="009916DD">
        <w:t xml:space="preserve">emphasized the right of women to </w:t>
      </w:r>
      <w:r w:rsidR="003D4F6E">
        <w:t xml:space="preserve">have access to </w:t>
      </w:r>
      <w:r w:rsidR="009916DD">
        <w:t>the emergency contraceptive pill, notably in the case of rape.</w:t>
      </w:r>
      <w:r w:rsidR="009916DD">
        <w:rPr>
          <w:rStyle w:val="EndnoteReference"/>
        </w:rPr>
        <w:endnoteReference w:id="64"/>
      </w:r>
      <w:r w:rsidR="009916DD">
        <w:t xml:space="preserve"> </w:t>
      </w:r>
      <w:r w:rsidR="0081778E">
        <w:t>However, e</w:t>
      </w:r>
      <w:r>
        <w:t xml:space="preserve">ven if healthcare institutions </w:t>
      </w:r>
      <w:r w:rsidR="006320FD">
        <w:t>are willing to supply</w:t>
      </w:r>
      <w:r>
        <w:t xml:space="preserve"> t</w:t>
      </w:r>
      <w:r w:rsidR="009918C1">
        <w:t xml:space="preserve">he emergency contraceptive pill, Peru </w:t>
      </w:r>
      <w:r>
        <w:t>has historically experienced shortages.</w:t>
      </w:r>
      <w:r>
        <w:rPr>
          <w:rStyle w:val="EndnoteReference"/>
        </w:rPr>
        <w:endnoteReference w:id="65"/>
      </w:r>
      <w:r w:rsidR="00893C1B">
        <w:t xml:space="preserve"> </w:t>
      </w:r>
      <w:r w:rsidR="003274B6">
        <w:t>Concerningly, a</w:t>
      </w:r>
      <w:r w:rsidR="00470F2D" w:rsidRPr="0021646D">
        <w:t xml:space="preserve"> </w:t>
      </w:r>
      <w:r w:rsidR="00470F2D">
        <w:t xml:space="preserve">2014 </w:t>
      </w:r>
      <w:r w:rsidR="00470F2D" w:rsidRPr="0021646D">
        <w:t>stud</w:t>
      </w:r>
      <w:r w:rsidR="00470F2D">
        <w:t xml:space="preserve">y </w:t>
      </w:r>
      <w:r w:rsidR="003274B6">
        <w:t xml:space="preserve">also </w:t>
      </w:r>
      <w:r w:rsidR="00470F2D">
        <w:t>found that a quarter of the emergency contraceptive</w:t>
      </w:r>
      <w:r w:rsidR="00470F2D" w:rsidRPr="0021646D">
        <w:t xml:space="preserve"> pills sold in Peru did not work.</w:t>
      </w:r>
      <w:r w:rsidR="00470F2D" w:rsidRPr="0021646D">
        <w:rPr>
          <w:rStyle w:val="EndnoteReference"/>
        </w:rPr>
        <w:endnoteReference w:id="66"/>
      </w:r>
      <w:r w:rsidR="00470F2D" w:rsidRPr="0021646D">
        <w:t xml:space="preserve"> </w:t>
      </w:r>
      <w:r w:rsidR="003D4F6E">
        <w:t>In this regard, e</w:t>
      </w:r>
      <w:r w:rsidR="00470F2D" w:rsidRPr="0021646D">
        <w:t>ight percent of the pills</w:t>
      </w:r>
      <w:r w:rsidR="003D4F6E">
        <w:t xml:space="preserve"> analyzed</w:t>
      </w:r>
      <w:r w:rsidR="00470F2D" w:rsidRPr="0021646D">
        <w:t xml:space="preserve"> in the study lacked the active ingredient necessary </w:t>
      </w:r>
      <w:r w:rsidR="00470F2D" w:rsidRPr="0021646D">
        <w:lastRenderedPageBreak/>
        <w:t>to prevent pregnancy, while another 20</w:t>
      </w:r>
      <w:r w:rsidR="006D0531">
        <w:t>%</w:t>
      </w:r>
      <w:r w:rsidR="003274B6">
        <w:t xml:space="preserve"> </w:t>
      </w:r>
      <w:r w:rsidR="00470F2D" w:rsidRPr="0021646D">
        <w:t xml:space="preserve">did not release the active ingredient quickly enough, leading to lower </w:t>
      </w:r>
      <w:r w:rsidR="003D4F6E">
        <w:t xml:space="preserve">the </w:t>
      </w:r>
      <w:r w:rsidR="00470F2D" w:rsidRPr="0021646D">
        <w:t>rates of effectiveness</w:t>
      </w:r>
      <w:r w:rsidR="003274B6">
        <w:t>.</w:t>
      </w:r>
      <w:r w:rsidR="00470F2D" w:rsidRPr="0021646D">
        <w:rPr>
          <w:rStyle w:val="EndnoteReference"/>
        </w:rPr>
        <w:endnoteReference w:id="67"/>
      </w:r>
      <w:r w:rsidR="00470F2D" w:rsidRPr="0021646D">
        <w:t xml:space="preserve">  </w:t>
      </w:r>
    </w:p>
    <w:p w14:paraId="1C9B5ED9" w14:textId="3FF9E2BE" w:rsidR="00AB4223" w:rsidRDefault="00802DA4" w:rsidP="00EA38D3">
      <w:pPr>
        <w:pStyle w:val="BodyTextFirstIndent"/>
        <w:rPr>
          <w:b/>
          <w:bCs/>
        </w:rPr>
      </w:pPr>
      <w:r>
        <w:t>There are grounds to believe that the</w:t>
      </w:r>
      <w:r w:rsidR="00AB4223" w:rsidRPr="0021646D">
        <w:t xml:space="preserve"> uncertainty surrounding the </w:t>
      </w:r>
      <w:r w:rsidR="00AB4223">
        <w:t>emergency contraceptive pill</w:t>
      </w:r>
      <w:r w:rsidR="00AE12CB">
        <w:t xml:space="preserve"> </w:t>
      </w:r>
      <w:r>
        <w:t>contributes to the situation described above</w:t>
      </w:r>
      <w:r w:rsidR="00AB4223">
        <w:t>. The emergency contraceptive pill</w:t>
      </w:r>
      <w:r w:rsidR="00AB4223" w:rsidRPr="0021646D">
        <w:t xml:space="preserve"> was incorporated into family planning services in 2001, but </w:t>
      </w:r>
      <w:r w:rsidR="00EA0AE1">
        <w:t>there was</w:t>
      </w:r>
      <w:r w:rsidR="00AB4223" w:rsidRPr="0021646D">
        <w:t xml:space="preserve"> resistance from anti-abortion groups and turnover in the government, </w:t>
      </w:r>
      <w:r w:rsidR="002D2B12">
        <w:t>resulting</w:t>
      </w:r>
      <w:r w:rsidR="00AB4223">
        <w:t xml:space="preserve"> in a greater presence of</w:t>
      </w:r>
      <w:r w:rsidR="00AB4223" w:rsidRPr="0021646D">
        <w:t xml:space="preserve"> officials</w:t>
      </w:r>
      <w:r w:rsidR="00AB4223">
        <w:t xml:space="preserve"> opposed to contraception</w:t>
      </w:r>
      <w:r w:rsidR="00AB4223" w:rsidRPr="0021646D">
        <w:t>.</w:t>
      </w:r>
      <w:r w:rsidR="00AB4223" w:rsidRPr="0021646D">
        <w:rPr>
          <w:rStyle w:val="EndnoteReference"/>
        </w:rPr>
        <w:endnoteReference w:id="68"/>
      </w:r>
      <w:r w:rsidR="00AB4223" w:rsidRPr="0021646D">
        <w:t xml:space="preserve"> In 2009, the Peruvian Constitutional Court ruled that the Ministry of Health was no lon</w:t>
      </w:r>
      <w:r w:rsidR="00AB4223">
        <w:t>ger allowed to distribute the emergency contraceptive</w:t>
      </w:r>
      <w:r w:rsidR="00AB4223" w:rsidRPr="0021646D">
        <w:t xml:space="preserve"> pill for free because it had not clearly demonstrated that the pill was not abortive.</w:t>
      </w:r>
      <w:r w:rsidR="00AB4223" w:rsidRPr="0021646D">
        <w:rPr>
          <w:rStyle w:val="EndnoteReference"/>
        </w:rPr>
        <w:endnoteReference w:id="69"/>
      </w:r>
      <w:r w:rsidR="00AB4223" w:rsidRPr="0021646D">
        <w:t xml:space="preserve"> </w:t>
      </w:r>
      <w:r w:rsidR="00893C1B">
        <w:t>In 2016</w:t>
      </w:r>
      <w:r w:rsidR="00490D0B">
        <w:t>,</w:t>
      </w:r>
      <w:r w:rsidR="00893C1B">
        <w:t xml:space="preserve"> </w:t>
      </w:r>
      <w:r w:rsidR="00AB4223">
        <w:t>a precautionary measure allowing access to the emergency contraceptive pill was granted, and the 2009</w:t>
      </w:r>
      <w:r w:rsidR="00AB4223" w:rsidRPr="0021646D">
        <w:t xml:space="preserve"> decision was</w:t>
      </w:r>
      <w:r w:rsidR="00AB4223">
        <w:t xml:space="preserve"> overturned </w:t>
      </w:r>
      <w:r w:rsidR="001D4711">
        <w:t xml:space="preserve">by a first-level judge </w:t>
      </w:r>
      <w:r w:rsidR="00AB4223">
        <w:t>in 2019</w:t>
      </w:r>
      <w:r w:rsidR="00893C1B">
        <w:t>.</w:t>
      </w:r>
      <w:r w:rsidR="00AB4223" w:rsidRPr="0021646D">
        <w:rPr>
          <w:rStyle w:val="EndnoteReference"/>
        </w:rPr>
        <w:endnoteReference w:id="70"/>
      </w:r>
      <w:r w:rsidR="00AB4223">
        <w:t xml:space="preserve"> </w:t>
      </w:r>
      <w:r w:rsidR="00893C1B">
        <w:t xml:space="preserve">However, </w:t>
      </w:r>
      <w:r w:rsidR="00AB4223">
        <w:t>in 2020</w:t>
      </w:r>
      <w:r w:rsidR="00F12282">
        <w:t>,</w:t>
      </w:r>
      <w:r w:rsidR="00AB4223">
        <w:t xml:space="preserve"> anti-abortion organizations appealed the 2019 decision overturning the ban, and a second-instance </w:t>
      </w:r>
      <w:r w:rsidR="00F61520">
        <w:t>C</w:t>
      </w:r>
      <w:r w:rsidR="00AB4223">
        <w:t>ourt declared the decision null.</w:t>
      </w:r>
      <w:r w:rsidR="00AB4223">
        <w:rPr>
          <w:rStyle w:val="EndnoteReference"/>
        </w:rPr>
        <w:endnoteReference w:id="71"/>
      </w:r>
      <w:r w:rsidR="00AB4223">
        <w:t xml:space="preserve"> </w:t>
      </w:r>
      <w:r w:rsidR="00AB4223" w:rsidRPr="00FC4BED">
        <w:rPr>
          <w:b/>
          <w:bCs/>
        </w:rPr>
        <w:t xml:space="preserve">This decision is currently on appeal </w:t>
      </w:r>
      <w:r w:rsidR="00AE72EE">
        <w:rPr>
          <w:b/>
          <w:bCs/>
        </w:rPr>
        <w:t>at</w:t>
      </w:r>
      <w:r w:rsidR="00AE72EE" w:rsidRPr="00FC4BED">
        <w:rPr>
          <w:b/>
          <w:bCs/>
        </w:rPr>
        <w:t xml:space="preserve"> </w:t>
      </w:r>
      <w:r w:rsidR="00AB4223" w:rsidRPr="00FC4BED">
        <w:rPr>
          <w:b/>
          <w:bCs/>
        </w:rPr>
        <w:t xml:space="preserve">the Constitutional </w:t>
      </w:r>
      <w:r w:rsidR="00AE72EE">
        <w:rPr>
          <w:b/>
          <w:bCs/>
        </w:rPr>
        <w:t>Court</w:t>
      </w:r>
      <w:r w:rsidR="00AB4223" w:rsidRPr="00FC4BED">
        <w:rPr>
          <w:b/>
          <w:bCs/>
        </w:rPr>
        <w:t>,</w:t>
      </w:r>
      <w:r w:rsidR="00AB4223" w:rsidRPr="00FC4BED">
        <w:rPr>
          <w:rStyle w:val="EndnoteReference"/>
          <w:b/>
          <w:bCs/>
        </w:rPr>
        <w:endnoteReference w:id="72"/>
      </w:r>
      <w:r w:rsidR="00AB4223" w:rsidRPr="00FC4BED">
        <w:rPr>
          <w:b/>
          <w:bCs/>
        </w:rPr>
        <w:t xml:space="preserve"> </w:t>
      </w:r>
      <w:r w:rsidR="00AB4223" w:rsidRPr="006161FF">
        <w:rPr>
          <w:b/>
          <w:bCs/>
        </w:rPr>
        <w:t xml:space="preserve">and </w:t>
      </w:r>
      <w:r w:rsidR="00AE72EE">
        <w:rPr>
          <w:b/>
          <w:bCs/>
        </w:rPr>
        <w:t>despite that</w:t>
      </w:r>
      <w:r w:rsidR="006161FF" w:rsidRPr="006161FF">
        <w:rPr>
          <w:b/>
          <w:bCs/>
        </w:rPr>
        <w:t xml:space="preserve"> </w:t>
      </w:r>
      <w:r w:rsidR="00AB4223" w:rsidRPr="006161FF">
        <w:rPr>
          <w:b/>
          <w:bCs/>
        </w:rPr>
        <w:t>the 2016 precaut</w:t>
      </w:r>
      <w:r w:rsidR="00753751" w:rsidRPr="006161FF">
        <w:rPr>
          <w:b/>
          <w:bCs/>
        </w:rPr>
        <w:t>ionary measure remains in place</w:t>
      </w:r>
      <w:r w:rsidR="006161FF" w:rsidRPr="006161FF">
        <w:rPr>
          <w:b/>
          <w:bCs/>
        </w:rPr>
        <w:t>, t</w:t>
      </w:r>
      <w:r w:rsidR="00AB4223" w:rsidRPr="006161FF">
        <w:rPr>
          <w:b/>
          <w:bCs/>
        </w:rPr>
        <w:t>he ongoing legal uncertainty</w:t>
      </w:r>
      <w:r w:rsidR="006161FF" w:rsidRPr="006161FF">
        <w:rPr>
          <w:b/>
          <w:bCs/>
        </w:rPr>
        <w:t xml:space="preserve"> </w:t>
      </w:r>
      <w:r w:rsidR="00AB4223" w:rsidRPr="006161FF">
        <w:rPr>
          <w:b/>
          <w:bCs/>
        </w:rPr>
        <w:t xml:space="preserve">creates confusion and contributes to </w:t>
      </w:r>
      <w:r w:rsidR="00AE72EE">
        <w:rPr>
          <w:b/>
          <w:bCs/>
        </w:rPr>
        <w:t xml:space="preserve">the </w:t>
      </w:r>
      <w:r w:rsidR="00AB4223" w:rsidRPr="006161FF">
        <w:rPr>
          <w:b/>
          <w:bCs/>
        </w:rPr>
        <w:t xml:space="preserve">lack of access to this </w:t>
      </w:r>
      <w:r w:rsidR="006161FF">
        <w:rPr>
          <w:b/>
          <w:bCs/>
        </w:rPr>
        <w:t xml:space="preserve">essential </w:t>
      </w:r>
      <w:r w:rsidR="00AB4223" w:rsidRPr="006161FF">
        <w:rPr>
          <w:b/>
          <w:bCs/>
        </w:rPr>
        <w:t>health service.</w:t>
      </w:r>
      <w:r w:rsidR="00AB4223" w:rsidRPr="0021646D">
        <w:rPr>
          <w:rStyle w:val="EndnoteReference"/>
        </w:rPr>
        <w:endnoteReference w:id="73"/>
      </w:r>
      <w:r w:rsidR="00CD78BB">
        <w:rPr>
          <w:b/>
          <w:bCs/>
        </w:rPr>
        <w:t xml:space="preserve"> </w:t>
      </w:r>
      <w:r w:rsidR="00CD78BB" w:rsidRPr="0047719B">
        <w:t>Further</w:t>
      </w:r>
      <w:r w:rsidR="00115F75">
        <w:t>more</w:t>
      </w:r>
      <w:r w:rsidR="00CD78BB" w:rsidRPr="0047719B">
        <w:t xml:space="preserve">, the uncertainty surrounding whether emergency contraception </w:t>
      </w:r>
      <w:r w:rsidR="00AE72EE">
        <w:t>should</w:t>
      </w:r>
      <w:r w:rsidR="00CD78BB" w:rsidRPr="0047719B">
        <w:t xml:space="preserve"> be provided at no cost disproportionately affects low-income women, who </w:t>
      </w:r>
      <w:r w:rsidR="00EA38D3">
        <w:t>cannot</w:t>
      </w:r>
      <w:r w:rsidR="00CD78BB" w:rsidRPr="0047719B">
        <w:t xml:space="preserve"> afford to pay for emergency contraception.</w:t>
      </w:r>
      <w:r w:rsidR="00CD78BB">
        <w:rPr>
          <w:b/>
          <w:bCs/>
        </w:rPr>
        <w:t xml:space="preserve"> </w:t>
      </w:r>
      <w:r w:rsidR="00893C1B">
        <w:rPr>
          <w:b/>
          <w:bCs/>
        </w:rPr>
        <w:t xml:space="preserve"> </w:t>
      </w:r>
    </w:p>
    <w:p w14:paraId="5E3DE417" w14:textId="1F665E22" w:rsidR="00B1037A" w:rsidRDefault="00B1037A" w:rsidP="00B1037A">
      <w:pPr>
        <w:pStyle w:val="Outline1L2"/>
      </w:pPr>
      <w:r w:rsidRPr="00310EB5">
        <w:t xml:space="preserve">Cultural stigma plays a significant role in reducing access to and </w:t>
      </w:r>
      <w:r w:rsidR="004B1111">
        <w:t>use</w:t>
      </w:r>
      <w:r w:rsidR="004B1111" w:rsidRPr="00310EB5">
        <w:t xml:space="preserve"> </w:t>
      </w:r>
      <w:r w:rsidRPr="00310EB5">
        <w:t>of sexual and reproductive health information, education, and services</w:t>
      </w:r>
    </w:p>
    <w:p w14:paraId="34DD3D72" w14:textId="09262785" w:rsidR="00AB4223" w:rsidRPr="00CE21C0" w:rsidRDefault="00AB4223" w:rsidP="00AF4AA9">
      <w:pPr>
        <w:pStyle w:val="BodyTextFirstIndent"/>
      </w:pPr>
      <w:r w:rsidRPr="0021646D">
        <w:t>The oft-challenged and his</w:t>
      </w:r>
      <w:r>
        <w:t>torically-in-flux legality of the emergency contraceptive pill</w:t>
      </w:r>
      <w:r w:rsidRPr="0021646D">
        <w:t xml:space="preserve"> has </w:t>
      </w:r>
      <w:r>
        <w:t xml:space="preserve">also contributed to </w:t>
      </w:r>
      <w:r w:rsidRPr="0021646D">
        <w:t>cultural stigma surrounding it</w:t>
      </w:r>
      <w:r w:rsidR="008F7B52">
        <w:t>s use</w:t>
      </w:r>
      <w:r w:rsidR="001645E4">
        <w:t>,</w:t>
      </w:r>
      <w:r w:rsidRPr="0021646D">
        <w:t xml:space="preserve"> a</w:t>
      </w:r>
      <w:r w:rsidR="008F7B52">
        <w:t>s well as</w:t>
      </w:r>
      <w:r w:rsidR="004B1111">
        <w:t xml:space="preserve"> to the use of</w:t>
      </w:r>
      <w:r>
        <w:t xml:space="preserve"> other forms of contraception</w:t>
      </w:r>
      <w:r w:rsidR="008F7B52">
        <w:t>. This</w:t>
      </w:r>
      <w:r>
        <w:t xml:space="preserve"> </w:t>
      </w:r>
      <w:r w:rsidRPr="0021646D">
        <w:t xml:space="preserve">is </w:t>
      </w:r>
      <w:r w:rsidR="008F7B52">
        <w:t xml:space="preserve">further </w:t>
      </w:r>
      <w:r w:rsidRPr="0021646D">
        <w:t xml:space="preserve">compounded by </w:t>
      </w:r>
      <w:r w:rsidR="004B1111">
        <w:t xml:space="preserve">the existence of </w:t>
      </w:r>
      <w:r w:rsidRPr="0021646D">
        <w:t xml:space="preserve">religious barriers to </w:t>
      </w:r>
      <w:r w:rsidR="004B1111">
        <w:t xml:space="preserve">ensure access to </w:t>
      </w:r>
      <w:r w:rsidR="00893C1B">
        <w:t xml:space="preserve">comprehensive </w:t>
      </w:r>
      <w:r w:rsidRPr="0021646D">
        <w:t>sex</w:t>
      </w:r>
      <w:r w:rsidR="00893C1B">
        <w:t xml:space="preserve">ual </w:t>
      </w:r>
      <w:r w:rsidRPr="0021646D">
        <w:t>education</w:t>
      </w:r>
      <w:r w:rsidR="00893C1B">
        <w:t xml:space="preserve"> (CSE)</w:t>
      </w:r>
      <w:r w:rsidRPr="0021646D">
        <w:t xml:space="preserve">. Studies have shown that only </w:t>
      </w:r>
      <w:r>
        <w:t>8%</w:t>
      </w:r>
      <w:r w:rsidRPr="0021646D">
        <w:t xml:space="preserve"> of </w:t>
      </w:r>
      <w:r w:rsidR="004B1111">
        <w:t xml:space="preserve">the </w:t>
      </w:r>
      <w:r w:rsidRPr="0021646D">
        <w:t>teachers in Peru teach</w:t>
      </w:r>
      <w:r w:rsidR="00893C1B">
        <w:t xml:space="preserve"> CSE</w:t>
      </w:r>
      <w:r w:rsidRPr="0021646D">
        <w:t>, and o</w:t>
      </w:r>
      <w:r>
        <w:t xml:space="preserve">nly 21% </w:t>
      </w:r>
      <w:r w:rsidRPr="0021646D">
        <w:t xml:space="preserve">of </w:t>
      </w:r>
      <w:r w:rsidR="004B1111">
        <w:t xml:space="preserve">the </w:t>
      </w:r>
      <w:r w:rsidRPr="0021646D">
        <w:t>children in the nation receive information on reproductive rights in school.</w:t>
      </w:r>
      <w:r w:rsidRPr="0021646D">
        <w:rPr>
          <w:rStyle w:val="EndnoteReference"/>
          <w:rFonts w:eastAsiaTheme="minorHAnsi"/>
        </w:rPr>
        <w:endnoteReference w:id="74"/>
      </w:r>
      <w:r w:rsidRPr="0021646D">
        <w:t xml:space="preserve"> </w:t>
      </w:r>
      <w:r w:rsidR="004E3864">
        <w:t>Further</w:t>
      </w:r>
      <w:r w:rsidR="004B1111">
        <w:t>more</w:t>
      </w:r>
      <w:r w:rsidR="004E3864">
        <w:t>, m</w:t>
      </w:r>
      <w:r w:rsidRPr="0021646D">
        <w:t xml:space="preserve">any </w:t>
      </w:r>
      <w:r>
        <w:t xml:space="preserve">private </w:t>
      </w:r>
      <w:r w:rsidRPr="0021646D">
        <w:t xml:space="preserve">schools choose </w:t>
      </w:r>
      <w:r>
        <w:t xml:space="preserve">books </w:t>
      </w:r>
      <w:r w:rsidRPr="0021646D">
        <w:t>that promote abstinence as a method of contraception</w:t>
      </w:r>
      <w:r w:rsidR="004B1111">
        <w:t>.</w:t>
      </w:r>
      <w:r w:rsidRPr="0021646D">
        <w:rPr>
          <w:rStyle w:val="EndnoteReference"/>
          <w:rFonts w:eastAsiaTheme="minorHAnsi"/>
        </w:rPr>
        <w:endnoteReference w:id="75"/>
      </w:r>
      <w:r w:rsidRPr="0021646D">
        <w:t xml:space="preserve"> </w:t>
      </w:r>
      <w:r w:rsidR="004B1111">
        <w:t>Moreover, g</w:t>
      </w:r>
      <w:r w:rsidRPr="0021646D">
        <w:t xml:space="preserve">overnment-led campaigns to educate the public compete with disinformation campaigns from religious and anti-abortion groups recommending “natural” contraceptive methods and claiming that </w:t>
      </w:r>
      <w:r>
        <w:t>other contraceptive methods</w:t>
      </w:r>
      <w:r w:rsidRPr="0021646D">
        <w:t xml:space="preserve"> are abortive.</w:t>
      </w:r>
      <w:r w:rsidRPr="0021646D">
        <w:rPr>
          <w:rStyle w:val="EndnoteReference"/>
          <w:rFonts w:eastAsiaTheme="minorHAnsi"/>
        </w:rPr>
        <w:endnoteReference w:id="76"/>
      </w:r>
      <w:r w:rsidR="00CD78BB">
        <w:t xml:space="preserve"> In 2020, the Inter-American Court of Human Rights </w:t>
      </w:r>
      <w:r w:rsidR="004B1111">
        <w:t>stated</w:t>
      </w:r>
      <w:r w:rsidR="00CD78BB">
        <w:t xml:space="preserve">—in a decision that </w:t>
      </w:r>
      <w:r w:rsidR="00AF4AA9">
        <w:t xml:space="preserve">is </w:t>
      </w:r>
      <w:r w:rsidR="00CD78BB">
        <w:t xml:space="preserve">binding </w:t>
      </w:r>
      <w:r w:rsidR="00AF4AA9">
        <w:t xml:space="preserve">on </w:t>
      </w:r>
      <w:r w:rsidR="00CD78BB">
        <w:t>Peru—that the right to education includes sexual and reproductive education</w:t>
      </w:r>
      <w:r w:rsidR="000C5D4D">
        <w:t>,</w:t>
      </w:r>
      <w:r w:rsidR="00CD78BB">
        <w:t xml:space="preserve"> </w:t>
      </w:r>
      <w:r w:rsidR="000C5D4D">
        <w:t>which</w:t>
      </w:r>
      <w:r w:rsidR="00CD78BB">
        <w:t xml:space="preserve"> “</w:t>
      </w:r>
      <w:r w:rsidR="00CD78BB" w:rsidRPr="00893C1B">
        <w:t>should be comprehensive, non-discriminatory, evidence-based, scientifically rigorous, and age appropriate</w:t>
      </w:r>
      <w:r w:rsidR="00CD78BB">
        <w:t>”</w:t>
      </w:r>
      <w:r w:rsidR="001645E4">
        <w:t>,</w:t>
      </w:r>
      <w:r w:rsidR="000C5D4D">
        <w:t xml:space="preserve"> is a right that </w:t>
      </w:r>
      <w:r w:rsidR="00CD78BB">
        <w:t>“is essential in empowering [students] about their sexual and reproductive rights”</w:t>
      </w:r>
      <w:r w:rsidR="001645E4">
        <w:t>.</w:t>
      </w:r>
      <w:r w:rsidR="00CD78BB">
        <w:rPr>
          <w:rStyle w:val="EndnoteReference"/>
        </w:rPr>
        <w:endnoteReference w:id="77"/>
      </w:r>
      <w:r w:rsidR="00CD78BB">
        <w:t xml:space="preserve"> </w:t>
      </w:r>
    </w:p>
    <w:p w14:paraId="32704BBD" w14:textId="6B3EA3DC" w:rsidR="00AB4223" w:rsidRDefault="00AB4223" w:rsidP="003274B6">
      <w:pPr>
        <w:pStyle w:val="BodyTextFirstIndent"/>
      </w:pPr>
      <w:r w:rsidRPr="00FC4BED">
        <w:rPr>
          <w:b/>
          <w:bCs/>
          <w:u w:val="single"/>
        </w:rPr>
        <w:t>Peru’s failure to ensure that women have access to sexual and reproductive health services</w:t>
      </w:r>
      <w:r w:rsidR="00893C1B">
        <w:rPr>
          <w:b/>
          <w:bCs/>
          <w:u w:val="single"/>
        </w:rPr>
        <w:t>, education</w:t>
      </w:r>
      <w:r w:rsidRPr="00FC4BED">
        <w:rPr>
          <w:b/>
          <w:bCs/>
          <w:u w:val="single"/>
        </w:rPr>
        <w:t xml:space="preserve"> and information</w:t>
      </w:r>
      <w:r>
        <w:t xml:space="preserve"> directly contributes to the severe issues and violations of the Convention discussed in Sections I, III, and IV, </w:t>
      </w:r>
      <w:r>
        <w:rPr>
          <w:i/>
          <w:iCs/>
        </w:rPr>
        <w:t>infra</w:t>
      </w:r>
      <w:r>
        <w:t>,</w:t>
      </w:r>
      <w:r>
        <w:rPr>
          <w:i/>
          <w:iCs/>
        </w:rPr>
        <w:t xml:space="preserve"> </w:t>
      </w:r>
      <w:r>
        <w:t xml:space="preserve">and also </w:t>
      </w:r>
      <w:r w:rsidRPr="003665A7">
        <w:rPr>
          <w:b/>
          <w:bCs/>
        </w:rPr>
        <w:t>constitutes a violation of Articles 2</w:t>
      </w:r>
      <w:r w:rsidR="007D3C42">
        <w:rPr>
          <w:b/>
          <w:bCs/>
        </w:rPr>
        <w:t>, 3</w:t>
      </w:r>
      <w:r w:rsidRPr="003665A7">
        <w:rPr>
          <w:b/>
          <w:bCs/>
        </w:rPr>
        <w:t xml:space="preserve"> and </w:t>
      </w:r>
      <w:r w:rsidR="007D3C42">
        <w:rPr>
          <w:b/>
          <w:bCs/>
        </w:rPr>
        <w:t>12</w:t>
      </w:r>
      <w:r w:rsidR="007D3C42" w:rsidRPr="003665A7">
        <w:rPr>
          <w:b/>
          <w:bCs/>
        </w:rPr>
        <w:t xml:space="preserve"> </w:t>
      </w:r>
      <w:r w:rsidRPr="003665A7">
        <w:rPr>
          <w:b/>
          <w:bCs/>
        </w:rPr>
        <w:t>of the Convention</w:t>
      </w:r>
      <w:r>
        <w:t>. Moreover, Peru’s failure to ensure</w:t>
      </w:r>
      <w:r w:rsidR="004B1111">
        <w:t xml:space="preserve"> that</w:t>
      </w:r>
      <w:r>
        <w:t xml:space="preserve"> medical professionals are well-equipped to provide adequate, effective, and non-discriminatory reproductive and sexual health information and services to indigenous</w:t>
      </w:r>
      <w:r w:rsidR="008F7B52">
        <w:t xml:space="preserve">, </w:t>
      </w:r>
      <w:r w:rsidR="008F7B52" w:rsidRPr="0065392E">
        <w:rPr>
          <w:i/>
          <w:iCs/>
        </w:rPr>
        <w:t>campesino</w:t>
      </w:r>
      <w:r>
        <w:t xml:space="preserve"> and rural women, and the</w:t>
      </w:r>
      <w:r w:rsidR="001C0F92">
        <w:t xml:space="preserve"> resulting</w:t>
      </w:r>
      <w:r>
        <w:t xml:space="preserve"> harms, are a violation of Article </w:t>
      </w:r>
      <w:r w:rsidR="007D3C42">
        <w:t xml:space="preserve">14 </w:t>
      </w:r>
      <w:r>
        <w:t>of the Convention.</w:t>
      </w:r>
    </w:p>
    <w:p w14:paraId="0C67801D" w14:textId="79AA8FD4" w:rsidR="006E3BE3" w:rsidRDefault="006E3BE3" w:rsidP="003274B6">
      <w:pPr>
        <w:pStyle w:val="BodyTextFirstIndent"/>
      </w:pPr>
    </w:p>
    <w:p w14:paraId="2660E02C" w14:textId="15BC2976" w:rsidR="00AB4223" w:rsidRPr="00310EB5" w:rsidRDefault="0081778E" w:rsidP="00B54714">
      <w:pPr>
        <w:pStyle w:val="Outline1L1"/>
        <w:jc w:val="both"/>
      </w:pPr>
      <w:r>
        <w:lastRenderedPageBreak/>
        <w:t>The c</w:t>
      </w:r>
      <w:r w:rsidR="005B69A5" w:rsidRPr="005B69A5">
        <w:t xml:space="preserve">onsequences of the </w:t>
      </w:r>
      <w:r>
        <w:t>l</w:t>
      </w:r>
      <w:r w:rsidR="005B69A5" w:rsidRPr="005B69A5">
        <w:t>ack of access to sexual and reproductive healthcare</w:t>
      </w:r>
      <w:r w:rsidR="00893C1B">
        <w:t>, comprehensive sexual education</w:t>
      </w:r>
      <w:r w:rsidR="005B69A5" w:rsidRPr="005B69A5">
        <w:t xml:space="preserve"> and information</w:t>
      </w:r>
      <w:r w:rsidR="005B69A5">
        <w:t>: high incidence of forced pregnancies and m</w:t>
      </w:r>
      <w:r w:rsidR="00AB4223" w:rsidRPr="00310EB5">
        <w:t xml:space="preserve">aternal </w:t>
      </w:r>
      <w:r w:rsidR="005B69A5">
        <w:t>mortality</w:t>
      </w:r>
    </w:p>
    <w:p w14:paraId="19F6EE66" w14:textId="49657472" w:rsidR="00AB4223" w:rsidRPr="0021646D" w:rsidRDefault="00AB4223" w:rsidP="0047719B">
      <w:pPr>
        <w:pStyle w:val="BodyTextFirstIndent"/>
      </w:pPr>
      <w:r>
        <w:t>T</w:t>
      </w:r>
      <w:r w:rsidRPr="0021646D">
        <w:t>he high incidence of forced preg</w:t>
      </w:r>
      <w:r>
        <w:t>nancies and the high rate</w:t>
      </w:r>
      <w:r w:rsidR="00454751">
        <w:t>s</w:t>
      </w:r>
      <w:r>
        <w:t xml:space="preserve"> of maternal mortality</w:t>
      </w:r>
      <w:r w:rsidRPr="0021646D">
        <w:t xml:space="preserve"> in Peru, which disproportionately af</w:t>
      </w:r>
      <w:r>
        <w:t xml:space="preserve">fect rural, </w:t>
      </w:r>
      <w:r w:rsidRPr="0021646D">
        <w:t>indigenous</w:t>
      </w:r>
      <w:r>
        <w:t>, and low-income</w:t>
      </w:r>
      <w:r w:rsidRPr="0021646D">
        <w:t xml:space="preserve"> women</w:t>
      </w:r>
      <w:r>
        <w:t>, are d</w:t>
      </w:r>
      <w:r w:rsidRPr="0021646D">
        <w:t>irect consequence</w:t>
      </w:r>
      <w:r>
        <w:t>s</w:t>
      </w:r>
      <w:r w:rsidRPr="0021646D">
        <w:t xml:space="preserve"> of the lack of access to sexual and reproductive healthcare and information</w:t>
      </w:r>
      <w:r w:rsidR="00EC699A">
        <w:t xml:space="preserve"> </w:t>
      </w:r>
      <w:r>
        <w:t>and the restrictive interpretation of abortion laws</w:t>
      </w:r>
      <w:r w:rsidRPr="0021646D">
        <w:t xml:space="preserve">. </w:t>
      </w:r>
      <w:r w:rsidR="00EC699A">
        <w:t>T</w:t>
      </w:r>
      <w:r w:rsidRPr="0021646D">
        <w:t>his poses serious consequences for the phys</w:t>
      </w:r>
      <w:r>
        <w:t>ical health of pregnant people</w:t>
      </w:r>
      <w:r w:rsidR="00EC699A">
        <w:t xml:space="preserve"> </w:t>
      </w:r>
      <w:r w:rsidR="004B4D94">
        <w:t>and</w:t>
      </w:r>
      <w:r w:rsidR="00EC699A">
        <w:t xml:space="preserve"> a</w:t>
      </w:r>
      <w:r w:rsidRPr="0021646D">
        <w:t xml:space="preserve"> lasting impact </w:t>
      </w:r>
      <w:r w:rsidR="00EC699A">
        <w:t xml:space="preserve">on </w:t>
      </w:r>
      <w:r>
        <w:t>the</w:t>
      </w:r>
      <w:r w:rsidR="00EC699A">
        <w:t>ir</w:t>
      </w:r>
      <w:r w:rsidRPr="0021646D">
        <w:t xml:space="preserve"> social, emotional</w:t>
      </w:r>
      <w:r>
        <w:t>,</w:t>
      </w:r>
      <w:r w:rsidRPr="0021646D">
        <w:t xml:space="preserve"> and psychological health, which is often neglected in considerations of access to sexual healthcare services.</w:t>
      </w:r>
      <w:r>
        <w:t xml:space="preserve"> These impacts</w:t>
      </w:r>
      <w:r w:rsidR="00454751">
        <w:t xml:space="preserve"> on their health</w:t>
      </w:r>
      <w:r w:rsidR="00EC699A">
        <w:t xml:space="preserve"> </w:t>
      </w:r>
      <w:r>
        <w:t xml:space="preserve">are even more </w:t>
      </w:r>
      <w:r w:rsidR="004B4D94">
        <w:t xml:space="preserve">severe </w:t>
      </w:r>
      <w:r>
        <w:t>for victims of sexual violence</w:t>
      </w:r>
      <w:r w:rsidR="00EC699A">
        <w:t xml:space="preserve"> and represent a serious violation of their human rights</w:t>
      </w:r>
      <w:r>
        <w:t xml:space="preserve">.  </w:t>
      </w:r>
    </w:p>
    <w:p w14:paraId="5F4791B2" w14:textId="1420C6EF" w:rsidR="00AB4223" w:rsidRPr="00310EB5" w:rsidRDefault="00AB4223">
      <w:pPr>
        <w:pStyle w:val="Outline1L2"/>
      </w:pPr>
      <w:r w:rsidRPr="00310EB5">
        <w:t xml:space="preserve">Forced </w:t>
      </w:r>
      <w:r w:rsidRPr="00483CA8">
        <w:t>pregnancy</w:t>
      </w:r>
      <w:r w:rsidRPr="00310EB5">
        <w:t xml:space="preserve"> and the </w:t>
      </w:r>
      <w:r w:rsidRPr="00483CA8">
        <w:t>devastating</w:t>
      </w:r>
      <w:r w:rsidRPr="00310EB5">
        <w:t xml:space="preserve"> impact </w:t>
      </w:r>
      <w:r w:rsidR="00EC699A">
        <w:t>on</w:t>
      </w:r>
      <w:r w:rsidR="00EC699A" w:rsidRPr="00310EB5">
        <w:t xml:space="preserve"> </w:t>
      </w:r>
      <w:r w:rsidR="00EC699A">
        <w:t xml:space="preserve">women’s </w:t>
      </w:r>
      <w:r w:rsidRPr="00310EB5">
        <w:t>lives, health, and wellbeing</w:t>
      </w:r>
    </w:p>
    <w:p w14:paraId="2DB14A1A" w14:textId="6E4D05E3" w:rsidR="00AB4223" w:rsidRPr="0021646D" w:rsidRDefault="00EC699A" w:rsidP="009918C1">
      <w:pPr>
        <w:pStyle w:val="BodyTextFirstIndent"/>
      </w:pPr>
      <w:r>
        <w:t>The barriers to accessing safe, legal abortion, and the limited provision of sexual and reproductive health information, education,</w:t>
      </w:r>
      <w:r>
        <w:rPr>
          <w:rStyle w:val="EndnoteReference"/>
        </w:rPr>
        <w:endnoteReference w:id="78"/>
      </w:r>
      <w:r>
        <w:t xml:space="preserve"> and services</w:t>
      </w:r>
      <w:r w:rsidRPr="0021646D">
        <w:t>,</w:t>
      </w:r>
      <w:r>
        <w:t xml:space="preserve"> including the emergency contraceptive pill (</w:t>
      </w:r>
      <w:r>
        <w:rPr>
          <w:i/>
          <w:iCs/>
        </w:rPr>
        <w:t xml:space="preserve">supra </w:t>
      </w:r>
      <w:r>
        <w:t>II.C),</w:t>
      </w:r>
      <w:r w:rsidRPr="0021646D">
        <w:t xml:space="preserve"> </w:t>
      </w:r>
      <w:r w:rsidR="00454751">
        <w:t xml:space="preserve">result in  </w:t>
      </w:r>
      <w:r>
        <w:t>forcing pregnancy and motherhood on women</w:t>
      </w:r>
      <w:r w:rsidR="00F96EBD">
        <w:t xml:space="preserve"> and girls</w:t>
      </w:r>
      <w:r>
        <w:t>, exacerbating the impacts for those who were victims of sexual violence</w:t>
      </w:r>
      <w:r w:rsidR="004601AB">
        <w:t>.</w:t>
      </w:r>
      <w:r>
        <w:t xml:space="preserve"> </w:t>
      </w:r>
      <w:r w:rsidR="00AB4223" w:rsidRPr="0021646D">
        <w:t xml:space="preserve">Almost 20% of </w:t>
      </w:r>
      <w:r w:rsidR="00454751">
        <w:t xml:space="preserve">the </w:t>
      </w:r>
      <w:r w:rsidR="00AB4223" w:rsidRPr="0021646D">
        <w:t>girls in Peru</w:t>
      </w:r>
      <w:r w:rsidR="00AB4223">
        <w:t xml:space="preserve"> are pregnant by the age of 19.</w:t>
      </w:r>
      <w:r w:rsidR="00AB4223">
        <w:rPr>
          <w:rStyle w:val="EndnoteReference"/>
        </w:rPr>
        <w:endnoteReference w:id="79"/>
      </w:r>
      <w:r w:rsidR="00AB4223">
        <w:t xml:space="preserve"> </w:t>
      </w:r>
      <w:r w:rsidR="001C0F92">
        <w:t>For</w:t>
      </w:r>
      <w:r w:rsidR="00AB4223" w:rsidRPr="0021646D">
        <w:t xml:space="preserve"> marginalized and/or low-income populations, </w:t>
      </w:r>
      <w:r w:rsidR="001C0F92">
        <w:t>this number reaches</w:t>
      </w:r>
      <w:r w:rsidR="001C0F92" w:rsidRPr="0021646D">
        <w:t xml:space="preserve"> </w:t>
      </w:r>
      <w:r w:rsidR="00AB4223" w:rsidRPr="0021646D">
        <w:t xml:space="preserve">32% in some rural </w:t>
      </w:r>
      <w:r w:rsidR="00AB4223">
        <w:t xml:space="preserve">areas </w:t>
      </w:r>
      <w:r w:rsidR="00AB4223" w:rsidRPr="0021646D">
        <w:t xml:space="preserve">and </w:t>
      </w:r>
      <w:r w:rsidR="00AB4223">
        <w:t xml:space="preserve">in the Amazon region of </w:t>
      </w:r>
      <w:r w:rsidR="00AB4223" w:rsidRPr="0021646D">
        <w:t>Loreto</w:t>
      </w:r>
      <w:r w:rsidR="00AB4223">
        <w:t>.</w:t>
      </w:r>
      <w:r w:rsidR="00AB4223" w:rsidRPr="0021646D">
        <w:rPr>
          <w:rStyle w:val="EndnoteReference"/>
        </w:rPr>
        <w:endnoteReference w:id="80"/>
      </w:r>
      <w:r w:rsidR="00AB4223" w:rsidRPr="0021646D">
        <w:t xml:space="preserve"> </w:t>
      </w:r>
      <w:r w:rsidR="00454751">
        <w:t>In addition, 34%</w:t>
      </w:r>
      <w:r w:rsidR="00AB4223" w:rsidRPr="0021646D">
        <w:t xml:space="preserve"> of adolescents who reported suffering sexual violen</w:t>
      </w:r>
      <w:r w:rsidR="00AB4223">
        <w:t>ce</w:t>
      </w:r>
      <w:r w:rsidR="00E45997">
        <w:t xml:space="preserve"> and rape</w:t>
      </w:r>
      <w:r w:rsidR="00AB4223">
        <w:t xml:space="preserve"> became pregnant as a result</w:t>
      </w:r>
      <w:r w:rsidR="00AB4223" w:rsidRPr="0021646D">
        <w:rPr>
          <w:rStyle w:val="EndnoteReference"/>
        </w:rPr>
        <w:endnoteReference w:id="81"/>
      </w:r>
      <w:r w:rsidR="00AB4223">
        <w:t xml:space="preserve"> and 14% </w:t>
      </w:r>
      <w:r w:rsidR="00DB5815">
        <w:t xml:space="preserve"> of them </w:t>
      </w:r>
      <w:r w:rsidR="00AB4223">
        <w:t>were between</w:t>
      </w:r>
      <w:r w:rsidR="00AB4223" w:rsidRPr="0021646D">
        <w:t xml:space="preserve"> 10-14 years</w:t>
      </w:r>
      <w:r w:rsidR="00AB4223">
        <w:t xml:space="preserve"> old.</w:t>
      </w:r>
      <w:r w:rsidR="00AB4223" w:rsidRPr="0021646D">
        <w:rPr>
          <w:rStyle w:val="EndnoteReference"/>
        </w:rPr>
        <w:endnoteReference w:id="82"/>
      </w:r>
      <w:r w:rsidR="00AB4223" w:rsidRPr="0021646D">
        <w:t xml:space="preserve"> In 2019, there were 1,432 births </w:t>
      </w:r>
      <w:r w:rsidR="00454751">
        <w:t>from</w:t>
      </w:r>
      <w:r w:rsidR="00454751" w:rsidRPr="0021646D">
        <w:t xml:space="preserve"> </w:t>
      </w:r>
      <w:r w:rsidR="00AB4223" w:rsidRPr="0021646D">
        <w:t xml:space="preserve">mothers under </w:t>
      </w:r>
      <w:r w:rsidR="00454751">
        <w:t xml:space="preserve">the age of </w:t>
      </w:r>
      <w:r w:rsidR="00AB4223" w:rsidRPr="0021646D">
        <w:t>15</w:t>
      </w:r>
      <w:r w:rsidR="00AB4223">
        <w:t>,</w:t>
      </w:r>
      <w:r w:rsidR="00AB4223" w:rsidRPr="0021646D">
        <w:rPr>
          <w:rStyle w:val="EndnoteReference"/>
        </w:rPr>
        <w:endnoteReference w:id="83"/>
      </w:r>
      <w:r w:rsidR="00AB4223" w:rsidRPr="0021646D">
        <w:t xml:space="preserve"> despite </w:t>
      </w:r>
      <w:r w:rsidR="00AB4223">
        <w:t xml:space="preserve">the fact that </w:t>
      </w:r>
      <w:r w:rsidR="00AB4223" w:rsidRPr="0021646D">
        <w:t xml:space="preserve">all sexual relations with a girl under 14 </w:t>
      </w:r>
      <w:r w:rsidR="00454751">
        <w:t xml:space="preserve">years old </w:t>
      </w:r>
      <w:r w:rsidR="00AB4223">
        <w:t>constitute</w:t>
      </w:r>
      <w:r w:rsidR="00AB4223" w:rsidRPr="0021646D">
        <w:t xml:space="preserve"> rape under Peru</w:t>
      </w:r>
      <w:r w:rsidR="00AB4223">
        <w:t>vian</w:t>
      </w:r>
      <w:r w:rsidR="00AB4223" w:rsidRPr="0021646D">
        <w:t xml:space="preserve"> law.</w:t>
      </w:r>
      <w:r w:rsidR="00893C1B">
        <w:rPr>
          <w:rStyle w:val="EndnoteReference"/>
        </w:rPr>
        <w:endnoteReference w:id="84"/>
      </w:r>
      <w:r w:rsidR="00491D95">
        <w:t xml:space="preserve"> </w:t>
      </w:r>
    </w:p>
    <w:p w14:paraId="63CCDCAD" w14:textId="184115F7" w:rsidR="00AB4223" w:rsidRPr="0021646D" w:rsidRDefault="00EC699A" w:rsidP="00491D95">
      <w:pPr>
        <w:pStyle w:val="BodyTextFirstIndent"/>
      </w:pPr>
      <w:r>
        <w:rPr>
          <w:b/>
          <w:bCs/>
        </w:rPr>
        <w:t>V</w:t>
      </w:r>
      <w:r w:rsidR="00AB4223" w:rsidRPr="005476DE">
        <w:rPr>
          <w:b/>
          <w:bCs/>
        </w:rPr>
        <w:t xml:space="preserve">ictims of sexual violence are often denied specialized sexual and reproductive health services, </w:t>
      </w:r>
      <w:r w:rsidR="00AB4223" w:rsidRPr="005476DE">
        <w:rPr>
          <w:b/>
          <w:bCs/>
          <w:u w:val="single"/>
        </w:rPr>
        <w:t>or their access to such services is delayed as “punishment”</w:t>
      </w:r>
      <w:r w:rsidR="00AB4223">
        <w:t>.</w:t>
      </w:r>
      <w:r w:rsidR="00AB4223">
        <w:rPr>
          <w:rStyle w:val="EndnoteReference"/>
        </w:rPr>
        <w:endnoteReference w:id="85"/>
      </w:r>
      <w:r w:rsidR="00AB4223">
        <w:t xml:space="preserve"> Further</w:t>
      </w:r>
      <w:r w:rsidR="00454751">
        <w:t>more</w:t>
      </w:r>
      <w:r w:rsidR="00AB4223">
        <w:t>, they</w:t>
      </w:r>
      <w:r w:rsidR="00AB4223" w:rsidRPr="0021646D">
        <w:t xml:space="preserve"> are generally subject</w:t>
      </w:r>
      <w:r w:rsidR="00756323">
        <w:t>ed</w:t>
      </w:r>
      <w:r w:rsidR="00AB4223" w:rsidRPr="0021646D">
        <w:t xml:space="preserve"> to </w:t>
      </w:r>
      <w:r w:rsidR="00DB5815">
        <w:t>re</w:t>
      </w:r>
      <w:r w:rsidR="00AB4223" w:rsidRPr="0021646D">
        <w:t xml:space="preserve">victimization, </w:t>
      </w:r>
      <w:r w:rsidR="00AB4223">
        <w:t xml:space="preserve">including </w:t>
      </w:r>
      <w:r w:rsidR="00AB4223" w:rsidRPr="005476DE">
        <w:rPr>
          <w:b/>
          <w:bCs/>
        </w:rPr>
        <w:t>emotional and verbal abuse</w:t>
      </w:r>
      <w:r w:rsidR="00AB4223">
        <w:t xml:space="preserve"> by medical </w:t>
      </w:r>
      <w:r w:rsidR="0079792D">
        <w:t>professionals</w:t>
      </w:r>
      <w:r w:rsidR="00491D95">
        <w:t>.</w:t>
      </w:r>
      <w:r w:rsidR="00AB4223" w:rsidRPr="0021646D">
        <w:rPr>
          <w:rStyle w:val="EndnoteReference"/>
        </w:rPr>
        <w:endnoteReference w:id="86"/>
      </w:r>
      <w:r w:rsidR="00AB4223" w:rsidRPr="0021646D">
        <w:t xml:space="preserve"> </w:t>
      </w:r>
    </w:p>
    <w:p w14:paraId="1A312BEB" w14:textId="78413445" w:rsidR="00AB4223" w:rsidRDefault="00EC699A" w:rsidP="003274B6">
      <w:pPr>
        <w:pStyle w:val="BodyTextFirstIndent"/>
      </w:pPr>
      <w:r w:rsidRPr="004C2DE1">
        <w:rPr>
          <w:b/>
          <w:bCs/>
        </w:rPr>
        <w:t>Equally, forced pregnancy has a critical impact on social health.</w:t>
      </w:r>
      <w:r w:rsidRPr="0021646D">
        <w:t xml:space="preserve"> </w:t>
      </w:r>
      <w:r w:rsidR="006320FD">
        <w:t>Adolescent</w:t>
      </w:r>
      <w:r w:rsidRPr="0021646D">
        <w:t xml:space="preserve"> </w:t>
      </w:r>
      <w:r w:rsidR="0079792D">
        <w:t xml:space="preserve">who experience </w:t>
      </w:r>
      <w:r w:rsidRPr="0021646D">
        <w:t>pregnanc</w:t>
      </w:r>
      <w:r>
        <w:t xml:space="preserve">ies largely </w:t>
      </w:r>
      <w:r w:rsidR="0079792D">
        <w:t>suffer from</w:t>
      </w:r>
      <w:r w:rsidRPr="0021646D">
        <w:t xml:space="preserve"> social stigma, leading </w:t>
      </w:r>
      <w:r>
        <w:t>to</w:t>
      </w:r>
      <w:r w:rsidRPr="0021646D">
        <w:t xml:space="preserve"> </w:t>
      </w:r>
      <w:r>
        <w:t>reputational damage to</w:t>
      </w:r>
      <w:r w:rsidRPr="0021646D">
        <w:t xml:space="preserve"> </w:t>
      </w:r>
      <w:r>
        <w:t>girls</w:t>
      </w:r>
      <w:r w:rsidRPr="0021646D">
        <w:t xml:space="preserve"> who may be shunned and abandoned by their </w:t>
      </w:r>
      <w:r>
        <w:t>families and communities.</w:t>
      </w:r>
      <w:r>
        <w:rPr>
          <w:rStyle w:val="EndnoteReference"/>
        </w:rPr>
        <w:endnoteReference w:id="87"/>
      </w:r>
      <w:r>
        <w:t xml:space="preserve"> This stigma </w:t>
      </w:r>
      <w:r w:rsidRPr="0021646D">
        <w:t>reinforc</w:t>
      </w:r>
      <w:r>
        <w:t>e</w:t>
      </w:r>
      <w:r w:rsidR="001C0F92">
        <w:t>s</w:t>
      </w:r>
      <w:r w:rsidRPr="0021646D">
        <w:t xml:space="preserve"> </w:t>
      </w:r>
      <w:r>
        <w:t>stereotypes of female</w:t>
      </w:r>
      <w:r w:rsidRPr="0021646D">
        <w:t xml:space="preserve"> behavior</w:t>
      </w:r>
      <w:r>
        <w:t>s</w:t>
      </w:r>
      <w:r w:rsidRPr="0021646D">
        <w:t xml:space="preserve"> </w:t>
      </w:r>
      <w:r>
        <w:t xml:space="preserve">and </w:t>
      </w:r>
      <w:r w:rsidRPr="0021646D">
        <w:t>subordination and thereby perpetuate</w:t>
      </w:r>
      <w:r>
        <w:t>s</w:t>
      </w:r>
      <w:r w:rsidRPr="0021646D">
        <w:t xml:space="preserve"> gender-based violence. </w:t>
      </w:r>
      <w:r>
        <w:t>Furthermore, forced</w:t>
      </w:r>
      <w:r w:rsidRPr="004C2DE1">
        <w:t xml:space="preserve"> pregnancy impairs </w:t>
      </w:r>
      <w:r>
        <w:t xml:space="preserve">women and </w:t>
      </w:r>
      <w:r w:rsidRPr="004C2DE1">
        <w:t xml:space="preserve">girls’ ability to continue their education or find </w:t>
      </w:r>
      <w:r w:rsidR="000522A4">
        <w:t xml:space="preserve">a </w:t>
      </w:r>
      <w:r w:rsidRPr="004C2DE1">
        <w:t>stable employment, exposing them to high levels of life-time po</w:t>
      </w:r>
      <w:r w:rsidR="009918C1">
        <w:t>verty and abusive relationships</w:t>
      </w:r>
      <w:r w:rsidR="0079792D">
        <w:t>.</w:t>
      </w:r>
      <w:r w:rsidRPr="0021646D">
        <w:rPr>
          <w:rStyle w:val="EndnoteReference"/>
        </w:rPr>
        <w:endnoteReference w:id="88"/>
      </w:r>
      <w:r w:rsidR="009918C1">
        <w:t xml:space="preserve"> </w:t>
      </w:r>
      <w:r w:rsidR="0079792D">
        <w:t>Moreover,</w:t>
      </w:r>
      <w:r w:rsidR="009918C1">
        <w:t xml:space="preserve"> s</w:t>
      </w:r>
      <w:r w:rsidR="009918C1" w:rsidRPr="0021646D">
        <w:t>uicide is disproportionately associated with adolescent pregnancy, particularly in settings where reproductive choice is limited.</w:t>
      </w:r>
      <w:r w:rsidR="009918C1">
        <w:rPr>
          <w:rStyle w:val="EndnoteReference"/>
        </w:rPr>
        <w:endnoteReference w:id="89"/>
      </w:r>
      <w:r w:rsidRPr="0021646D">
        <w:t xml:space="preserve"> This is an affront to the right to a life with dignity</w:t>
      </w:r>
      <w:r>
        <w:t>,</w:t>
      </w:r>
      <w:r w:rsidRPr="0021646D">
        <w:t xml:space="preserve"> </w:t>
      </w:r>
      <w:r>
        <w:t>as recently developed by the Human Rights Committee’s General Comment No. 36</w:t>
      </w:r>
      <w:r w:rsidR="0079792D">
        <w:t>.</w:t>
      </w:r>
      <w:r w:rsidRPr="0021646D">
        <w:rPr>
          <w:rStyle w:val="EndnoteReference"/>
        </w:rPr>
        <w:endnoteReference w:id="90"/>
      </w:r>
      <w:r>
        <w:t xml:space="preserve"> </w:t>
      </w:r>
      <w:r w:rsidR="0079792D" w:rsidRPr="0065392E">
        <w:rPr>
          <w:b/>
          <w:bCs/>
        </w:rPr>
        <w:t xml:space="preserve">In addition, </w:t>
      </w:r>
      <w:r w:rsidRPr="0079792D">
        <w:rPr>
          <w:b/>
          <w:bCs/>
          <w:u w:val="single"/>
        </w:rPr>
        <w:t>the</w:t>
      </w:r>
      <w:r w:rsidRPr="0044373B">
        <w:rPr>
          <w:b/>
          <w:bCs/>
          <w:u w:val="single"/>
        </w:rPr>
        <w:t xml:space="preserve"> compounding effects of these negative impacts </w:t>
      </w:r>
      <w:r w:rsidR="00FB3B06">
        <w:rPr>
          <w:b/>
          <w:bCs/>
          <w:u w:val="single"/>
        </w:rPr>
        <w:t>represent strong</w:t>
      </w:r>
      <w:r w:rsidRPr="0044373B">
        <w:rPr>
          <w:b/>
          <w:bCs/>
          <w:u w:val="single"/>
        </w:rPr>
        <w:t xml:space="preserve"> </w:t>
      </w:r>
      <w:r w:rsidR="00FB3B06">
        <w:rPr>
          <w:b/>
          <w:bCs/>
          <w:u w:val="single"/>
        </w:rPr>
        <w:t>discrimination against women</w:t>
      </w:r>
      <w:r>
        <w:t>.</w:t>
      </w:r>
    </w:p>
    <w:p w14:paraId="3E514AFE" w14:textId="3A9038F4" w:rsidR="00AB4223" w:rsidRPr="00310EB5" w:rsidRDefault="00AB4223" w:rsidP="00483CA8">
      <w:pPr>
        <w:pStyle w:val="Outline1L2"/>
      </w:pPr>
      <w:r w:rsidRPr="00310EB5">
        <w:lastRenderedPageBreak/>
        <w:t>Maternal mortality</w:t>
      </w:r>
    </w:p>
    <w:p w14:paraId="347A5ECB" w14:textId="08AB8E0F" w:rsidR="00F95792" w:rsidRDefault="00ED72EB" w:rsidP="0047719B">
      <w:pPr>
        <w:pStyle w:val="BodyTextFirstIndent"/>
      </w:pPr>
      <w:r w:rsidRPr="000145D5">
        <w:t xml:space="preserve">Promoting </w:t>
      </w:r>
      <w:r>
        <w:t xml:space="preserve">maternal </w:t>
      </w:r>
      <w:r w:rsidRPr="000145D5">
        <w:t xml:space="preserve">health </w:t>
      </w:r>
      <w:r w:rsidR="003D2793">
        <w:t xml:space="preserve">during </w:t>
      </w:r>
      <w:r>
        <w:t xml:space="preserve">pregnancy, </w:t>
      </w:r>
      <w:r w:rsidRPr="000145D5">
        <w:t>childbirth</w:t>
      </w:r>
      <w:r>
        <w:t>, and p</w:t>
      </w:r>
      <w:r w:rsidRPr="000145D5">
        <w:t>ostnatal care is crucial</w:t>
      </w:r>
      <w:r>
        <w:t xml:space="preserve"> to support women’s health</w:t>
      </w:r>
      <w:r w:rsidRPr="000145D5">
        <w:t xml:space="preserve">. </w:t>
      </w:r>
      <w:r>
        <w:t>Although reported statistics on maternal health are relatively positive in certain areas of Peru,</w:t>
      </w:r>
      <w:r>
        <w:rPr>
          <w:rStyle w:val="EndnoteReference"/>
        </w:rPr>
        <w:endnoteReference w:id="91"/>
      </w:r>
      <w:r>
        <w:t xml:space="preserve"> </w:t>
      </w:r>
      <w:r w:rsidR="003D2793">
        <w:t>they</w:t>
      </w:r>
      <w:r>
        <w:t xml:space="preserve"> are not representative of groups</w:t>
      </w:r>
      <w:r w:rsidR="003D2793">
        <w:t xml:space="preserve"> living in vulnerable situations</w:t>
      </w:r>
      <w:r>
        <w:t xml:space="preserve">, such as </w:t>
      </w:r>
      <w:r w:rsidR="00A173FB">
        <w:t xml:space="preserve">rural, </w:t>
      </w:r>
      <w:r>
        <w:t>indigenous</w:t>
      </w:r>
      <w:r w:rsidR="00FB3B06">
        <w:t>,</w:t>
      </w:r>
      <w:r>
        <w:t xml:space="preserve"> </w:t>
      </w:r>
      <w:r w:rsidR="00A173FB">
        <w:t xml:space="preserve">and </w:t>
      </w:r>
      <w:r w:rsidR="00A173FB" w:rsidRPr="0065392E">
        <w:rPr>
          <w:i/>
          <w:iCs/>
        </w:rPr>
        <w:t>campesino</w:t>
      </w:r>
      <w:r w:rsidR="00A173FB">
        <w:t xml:space="preserve"> </w:t>
      </w:r>
      <w:r>
        <w:t xml:space="preserve">women, who benefit </w:t>
      </w:r>
      <w:r w:rsidR="00EC699A">
        <w:t xml:space="preserve">significantly less </w:t>
      </w:r>
      <w:r>
        <w:t>from healthcare services.</w:t>
      </w:r>
      <w:r>
        <w:rPr>
          <w:rStyle w:val="EndnoteReference"/>
        </w:rPr>
        <w:endnoteReference w:id="92"/>
      </w:r>
      <w:r>
        <w:t xml:space="preserve"> </w:t>
      </w:r>
      <w:r w:rsidR="00A173FB">
        <w:t>A</w:t>
      </w:r>
      <w:r>
        <w:t xml:space="preserve">s discussed in Section II.A, </w:t>
      </w:r>
      <w:r>
        <w:rPr>
          <w:i/>
          <w:iCs/>
        </w:rPr>
        <w:t>supra</w:t>
      </w:r>
      <w:r>
        <w:t>, a</w:t>
      </w:r>
      <w:r>
        <w:rPr>
          <w:i/>
          <w:iCs/>
        </w:rPr>
        <w:t xml:space="preserve"> </w:t>
      </w:r>
      <w:r>
        <w:t xml:space="preserve">large percentage of women </w:t>
      </w:r>
      <w:r w:rsidR="00A173FB">
        <w:t>in the Amazon region of Loreto re</w:t>
      </w:r>
      <w:r>
        <w:t>port irregular closures of health facilities, a lack of essential material</w:t>
      </w:r>
      <w:r w:rsidR="00B26AF0">
        <w:t xml:space="preserve">, </w:t>
      </w:r>
      <w:r>
        <w:t>medicines</w:t>
      </w:r>
      <w:r w:rsidR="00FB3B06">
        <w:t>,</w:t>
      </w:r>
      <w:r w:rsidR="00B26AF0" w:rsidRPr="00B26AF0">
        <w:t xml:space="preserve"> </w:t>
      </w:r>
      <w:r w:rsidR="00B26AF0">
        <w:t>and trained personnel,</w:t>
      </w:r>
      <w:r w:rsidR="00B26AF0">
        <w:rPr>
          <w:rStyle w:val="EndnoteReference"/>
        </w:rPr>
        <w:endnoteReference w:id="93"/>
      </w:r>
      <w:r>
        <w:t xml:space="preserve"> a</w:t>
      </w:r>
      <w:r w:rsidR="003D2793">
        <w:t>s well as</w:t>
      </w:r>
      <w:r>
        <w:t xml:space="preserve"> long wait</w:t>
      </w:r>
      <w:r w:rsidR="003D2793">
        <w:t>ing</w:t>
      </w:r>
      <w:r>
        <w:t xml:space="preserve"> times, which make difficult </w:t>
      </w:r>
      <w:r w:rsidR="003D2793">
        <w:t xml:space="preserve">for them </w:t>
      </w:r>
      <w:r>
        <w:t>to access these services.</w:t>
      </w:r>
      <w:r>
        <w:rPr>
          <w:rStyle w:val="EndnoteReference"/>
        </w:rPr>
        <w:endnoteReference w:id="94"/>
      </w:r>
    </w:p>
    <w:p w14:paraId="0DF5F8BC" w14:textId="5A466225" w:rsidR="004C1A6E" w:rsidRDefault="00F95792" w:rsidP="009918C1">
      <w:pPr>
        <w:pStyle w:val="BodyTextFirstIndent"/>
      </w:pPr>
      <w:r>
        <w:t>I</w:t>
      </w:r>
      <w:r w:rsidR="00AB4223">
        <w:t xml:space="preserve">n 2017, </w:t>
      </w:r>
      <w:r w:rsidR="00AB4223" w:rsidRPr="0021646D">
        <w:t>Peru ha</w:t>
      </w:r>
      <w:r w:rsidR="00AB4223">
        <w:t>d</w:t>
      </w:r>
      <w:r w:rsidR="00AB4223" w:rsidRPr="0021646D">
        <w:t xml:space="preserve"> a </w:t>
      </w:r>
      <w:r w:rsidR="00AB4223">
        <w:t>maternal mortality</w:t>
      </w:r>
      <w:r w:rsidR="00AB4223">
        <w:rPr>
          <w:b/>
          <w:bCs/>
        </w:rPr>
        <w:t xml:space="preserve"> </w:t>
      </w:r>
      <w:r w:rsidR="00AB4223" w:rsidRPr="0021646D">
        <w:t>rate of 88 deaths per 100,000 live births,</w:t>
      </w:r>
      <w:r w:rsidR="00AB4223">
        <w:rPr>
          <w:rStyle w:val="EndnoteReference"/>
        </w:rPr>
        <w:endnoteReference w:id="95"/>
      </w:r>
      <w:r w:rsidR="00AB4223" w:rsidRPr="0021646D">
        <w:t xml:space="preserve"> one of the highest in Latin America</w:t>
      </w:r>
      <w:r w:rsidR="00AB4223" w:rsidRPr="0021646D">
        <w:rPr>
          <w:rStyle w:val="EndnoteReference"/>
        </w:rPr>
        <w:endnoteReference w:id="96"/>
      </w:r>
      <w:r w:rsidR="00AB4223" w:rsidRPr="0021646D">
        <w:t xml:space="preserve"> and </w:t>
      </w:r>
      <w:r w:rsidR="00AB4223">
        <w:t>significantly</w:t>
      </w:r>
      <w:r w:rsidR="00AB4223" w:rsidRPr="0021646D">
        <w:t xml:space="preserve"> higher than </w:t>
      </w:r>
      <w:r w:rsidR="00D76D79">
        <w:t xml:space="preserve">in other </w:t>
      </w:r>
      <w:r w:rsidR="00D17878">
        <w:t>States</w:t>
      </w:r>
      <w:r w:rsidR="00D76D79">
        <w:t xml:space="preserve"> member</w:t>
      </w:r>
      <w:r w:rsidR="00D17878">
        <w:t>s</w:t>
      </w:r>
      <w:r w:rsidR="00D76D79">
        <w:t xml:space="preserve"> of the </w:t>
      </w:r>
      <w:r w:rsidR="00AB4223">
        <w:t>Organization for Economic Cooperation and Development.</w:t>
      </w:r>
      <w:r w:rsidR="00AB4223" w:rsidRPr="0021646D">
        <w:rPr>
          <w:rStyle w:val="EndnoteReference"/>
        </w:rPr>
        <w:endnoteReference w:id="97"/>
      </w:r>
      <w:r w:rsidR="00AB4223" w:rsidRPr="0021646D">
        <w:t xml:space="preserve"> T</w:t>
      </w:r>
      <w:r w:rsidR="00AB4223">
        <w:t xml:space="preserve">he maternal mortality rate </w:t>
      </w:r>
      <w:r w:rsidR="00AB4223" w:rsidRPr="0021646D">
        <w:t xml:space="preserve">below </w:t>
      </w:r>
      <w:r w:rsidR="00AB4223">
        <w:t xml:space="preserve">the age of </w:t>
      </w:r>
      <w:r w:rsidR="00AB4223" w:rsidRPr="0021646D">
        <w:t>19</w:t>
      </w:r>
      <w:r w:rsidR="00AB4223">
        <w:t xml:space="preserve"> is</w:t>
      </w:r>
      <w:r w:rsidR="009918C1">
        <w:t xml:space="preserve"> even</w:t>
      </w:r>
      <w:r w:rsidR="00AB4223">
        <w:t xml:space="preserve"> higher at 14.9%.</w:t>
      </w:r>
      <w:r w:rsidR="00AB4223">
        <w:rPr>
          <w:rStyle w:val="EndnoteReference"/>
        </w:rPr>
        <w:endnoteReference w:id="98"/>
      </w:r>
      <w:r w:rsidR="00AB4223">
        <w:t xml:space="preserve"> Adolescent</w:t>
      </w:r>
      <w:r w:rsidR="007D3DEC">
        <w:t>s</w:t>
      </w:r>
      <w:r w:rsidR="00AB4223">
        <w:t xml:space="preserve"> </w:t>
      </w:r>
      <w:r w:rsidR="00AB4223" w:rsidRPr="0021646D">
        <w:t>face a risk</w:t>
      </w:r>
      <w:r w:rsidR="00D76D79">
        <w:t xml:space="preserve"> four times higher than adults</w:t>
      </w:r>
      <w:r w:rsidR="00AB4223" w:rsidRPr="0021646D">
        <w:t xml:space="preserve"> of dying </w:t>
      </w:r>
      <w:r w:rsidR="00D76D79">
        <w:t xml:space="preserve">during </w:t>
      </w:r>
      <w:r w:rsidR="00AB4223">
        <w:t>childbirth</w:t>
      </w:r>
      <w:r w:rsidR="00D76D79">
        <w:t>,</w:t>
      </w:r>
      <w:r w:rsidR="00AB4223">
        <w:t xml:space="preserve"> </w:t>
      </w:r>
      <w:r w:rsidR="00AB4223" w:rsidRPr="0021646D">
        <w:t xml:space="preserve">due to a higher risk of </w:t>
      </w:r>
      <w:r w:rsidR="004E3864">
        <w:t>complications</w:t>
      </w:r>
      <w:r w:rsidR="00AB4223">
        <w:t>, in addition to an</w:t>
      </w:r>
      <w:r w:rsidR="00AB4223" w:rsidRPr="0021646D">
        <w:t xml:space="preserve"> </w:t>
      </w:r>
      <w:r w:rsidR="00D76D79">
        <w:t>increased</w:t>
      </w:r>
      <w:r w:rsidR="00D76D79" w:rsidRPr="0021646D">
        <w:t xml:space="preserve"> </w:t>
      </w:r>
      <w:r w:rsidR="00AB4223" w:rsidRPr="0021646D">
        <w:t xml:space="preserve">risk of </w:t>
      </w:r>
      <w:r w:rsidR="00D76D79">
        <w:t xml:space="preserve">committing </w:t>
      </w:r>
      <w:r w:rsidR="00AB4223" w:rsidRPr="0021646D">
        <w:t xml:space="preserve">suicide </w:t>
      </w:r>
      <w:r w:rsidR="009A3E9F">
        <w:t>resulting from</w:t>
      </w:r>
      <w:r w:rsidR="00AB4223" w:rsidRPr="0021646D">
        <w:t xml:space="preserve"> </w:t>
      </w:r>
      <w:r w:rsidR="00AB4223">
        <w:t xml:space="preserve">the </w:t>
      </w:r>
      <w:r w:rsidR="00AB4223" w:rsidRPr="0021646D">
        <w:t xml:space="preserve">mental and social trauma of </w:t>
      </w:r>
      <w:r w:rsidR="00D76D79">
        <w:t xml:space="preserve">experiencing </w:t>
      </w:r>
      <w:r w:rsidR="00AB4223" w:rsidRPr="0021646D">
        <w:t>adolescent pregnancy</w:t>
      </w:r>
      <w:r w:rsidR="00AB4223">
        <w:t>.</w:t>
      </w:r>
      <w:r w:rsidR="00AB4223" w:rsidRPr="0021646D">
        <w:rPr>
          <w:rStyle w:val="EndnoteReference"/>
        </w:rPr>
        <w:endnoteReference w:id="99"/>
      </w:r>
      <w:r w:rsidR="00AB4223">
        <w:t xml:space="preserve"> </w:t>
      </w:r>
      <w:r w:rsidR="009A3E9F">
        <w:t>I</w:t>
      </w:r>
      <w:r>
        <w:t>n the Sierra and Selva regions, the maternal death rate is four times</w:t>
      </w:r>
      <w:r w:rsidR="00DB5815">
        <w:t xml:space="preserve"> higher</w:t>
      </w:r>
      <w:r>
        <w:t xml:space="preserve"> tha</w:t>
      </w:r>
      <w:r w:rsidR="00D76D79">
        <w:t>n</w:t>
      </w:r>
      <w:r>
        <w:t xml:space="preserve"> </w:t>
      </w:r>
      <w:r w:rsidR="00D76D79">
        <w:t>in</w:t>
      </w:r>
      <w:r>
        <w:t xml:space="preserve"> the coastal regions</w:t>
      </w:r>
      <w:r w:rsidR="00D76D79">
        <w:t>.</w:t>
      </w:r>
      <w:r>
        <w:rPr>
          <w:rStyle w:val="EndnoteReference"/>
        </w:rPr>
        <w:endnoteReference w:id="100"/>
      </w:r>
      <w:r>
        <w:t xml:space="preserve"> </w:t>
      </w:r>
      <w:r w:rsidR="00D76D79">
        <w:t>I</w:t>
      </w:r>
      <w:r>
        <w:t xml:space="preserve">n rural areas, obstetric hemorrhage is responsible for more than 50% of maternal </w:t>
      </w:r>
      <w:r w:rsidR="00D76D79">
        <w:t>deaths</w:t>
      </w:r>
      <w:r w:rsidR="00AC60E8">
        <w:t>,</w:t>
      </w:r>
      <w:r>
        <w:rPr>
          <w:rStyle w:val="EndnoteReference"/>
        </w:rPr>
        <w:endnoteReference w:id="101"/>
      </w:r>
      <w:r>
        <w:t xml:space="preserve"> </w:t>
      </w:r>
      <w:r w:rsidR="00AC60E8">
        <w:t>evidenc</w:t>
      </w:r>
      <w:r w:rsidR="009A3E9F">
        <w:t>ing</w:t>
      </w:r>
      <w:r w:rsidR="00AC60E8">
        <w:t xml:space="preserve"> that the lack of </w:t>
      </w:r>
      <w:r>
        <w:t xml:space="preserve">access to sexual and reproductive healthcare information and services has disproportionate consequences for rural women. </w:t>
      </w:r>
    </w:p>
    <w:p w14:paraId="1AB9BE20" w14:textId="008FF806" w:rsidR="00AB4223" w:rsidRDefault="00AB4223" w:rsidP="00DA26A9">
      <w:pPr>
        <w:pStyle w:val="BodyTextFirstIndent"/>
      </w:pPr>
      <w:r w:rsidRPr="00AA7100">
        <w:rPr>
          <w:b/>
          <w:bCs/>
        </w:rPr>
        <w:t>Peru’s failure to protect women</w:t>
      </w:r>
      <w:r w:rsidR="009A3E9F">
        <w:rPr>
          <w:b/>
          <w:bCs/>
        </w:rPr>
        <w:t xml:space="preserve"> </w:t>
      </w:r>
      <w:r w:rsidRPr="00AA7100">
        <w:rPr>
          <w:b/>
          <w:bCs/>
        </w:rPr>
        <w:t>from forced pregnancies and motherhood</w:t>
      </w:r>
      <w:r>
        <w:t xml:space="preserve">, </w:t>
      </w:r>
      <w:r w:rsidR="00046C3E">
        <w:t>the</w:t>
      </w:r>
      <w:r>
        <w:t xml:space="preserve"> </w:t>
      </w:r>
      <w:r w:rsidR="00D76D79">
        <w:t xml:space="preserve">collateral </w:t>
      </w:r>
      <w:r>
        <w:t xml:space="preserve">severe mental health effects and the devastating impacts on social and emotional health that affect their ability to carry out their life plan, </w:t>
      </w:r>
      <w:r w:rsidRPr="00AA7100">
        <w:rPr>
          <w:b/>
          <w:bCs/>
        </w:rPr>
        <w:t xml:space="preserve">constitutes </w:t>
      </w:r>
      <w:r w:rsidR="00DA26A9">
        <w:rPr>
          <w:b/>
          <w:bCs/>
        </w:rPr>
        <w:t>a</w:t>
      </w:r>
      <w:r w:rsidRPr="00AA7100">
        <w:rPr>
          <w:b/>
          <w:bCs/>
        </w:rPr>
        <w:t xml:space="preserve"> violation of Articles 2</w:t>
      </w:r>
      <w:r w:rsidR="00DA26A9">
        <w:rPr>
          <w:b/>
          <w:bCs/>
        </w:rPr>
        <w:t>, 3</w:t>
      </w:r>
      <w:r w:rsidRPr="00AA7100">
        <w:rPr>
          <w:b/>
          <w:bCs/>
        </w:rPr>
        <w:t xml:space="preserve"> and </w:t>
      </w:r>
      <w:r w:rsidR="00DA26A9">
        <w:rPr>
          <w:b/>
          <w:bCs/>
        </w:rPr>
        <w:t>12</w:t>
      </w:r>
      <w:r w:rsidR="00DA26A9" w:rsidRPr="00AA7100">
        <w:rPr>
          <w:b/>
          <w:bCs/>
        </w:rPr>
        <w:t xml:space="preserve"> </w:t>
      </w:r>
      <w:r w:rsidRPr="00AA7100">
        <w:rPr>
          <w:b/>
          <w:bCs/>
        </w:rPr>
        <w:t>of the Convention</w:t>
      </w:r>
      <w:r>
        <w:t>. Further</w:t>
      </w:r>
      <w:r w:rsidR="00D76D79">
        <w:t>more</w:t>
      </w:r>
      <w:r>
        <w:t xml:space="preserve">, Peru’s failure to take measures to address maternal mortality subjects women to suffering and preventable deaths, contributing to these violations. </w:t>
      </w:r>
    </w:p>
    <w:p w14:paraId="54DFA745" w14:textId="49E5BB70" w:rsidR="00AB4223" w:rsidRPr="00310EB5" w:rsidRDefault="00AB4223" w:rsidP="00483CA8">
      <w:pPr>
        <w:pStyle w:val="Outline1L1"/>
      </w:pPr>
      <w:r w:rsidRPr="00310EB5">
        <w:t>Systemic Gender-Based Violence</w:t>
      </w:r>
    </w:p>
    <w:p w14:paraId="700EBF98" w14:textId="5123BD71" w:rsidR="00AB4223" w:rsidRDefault="00AB4223" w:rsidP="0072639E">
      <w:pPr>
        <w:pStyle w:val="BodyTextFirstIndent"/>
      </w:pPr>
      <w:r>
        <w:t xml:space="preserve">Peru “is </w:t>
      </w:r>
      <w:r w:rsidRPr="00C956FC">
        <w:t>one of the countries in the region most affected by gender-based violence</w:t>
      </w:r>
      <w:r>
        <w:t>.”</w:t>
      </w:r>
      <w:r>
        <w:rPr>
          <w:rStyle w:val="EndnoteReference"/>
        </w:rPr>
        <w:endnoteReference w:id="102"/>
      </w:r>
      <w:r>
        <w:t xml:space="preserve"> As of 2017</w:t>
      </w:r>
      <w:r w:rsidR="00C8679F">
        <w:t>,</w:t>
      </w:r>
      <w:r>
        <w:t xml:space="preserve"> it was estimated that 31% of women aged </w:t>
      </w:r>
      <w:r w:rsidR="00C8679F">
        <w:t xml:space="preserve">between </w:t>
      </w:r>
      <w:r>
        <w:t>15</w:t>
      </w:r>
      <w:r w:rsidR="00C8679F">
        <w:t xml:space="preserve"> and</w:t>
      </w:r>
      <w:r w:rsidR="00D17878">
        <w:t xml:space="preserve"> </w:t>
      </w:r>
      <w:r>
        <w:t xml:space="preserve">49 </w:t>
      </w:r>
      <w:r w:rsidR="00C8679F">
        <w:t xml:space="preserve">years old </w:t>
      </w:r>
      <w:r>
        <w:t>experienced physical or sexual violence from their intimate partner.</w:t>
      </w:r>
      <w:r>
        <w:rPr>
          <w:rStyle w:val="EndnoteReference"/>
        </w:rPr>
        <w:endnoteReference w:id="103"/>
      </w:r>
      <w:r>
        <w:t xml:space="preserve"> </w:t>
      </w:r>
      <w:r w:rsidRPr="001E3F29">
        <w:rPr>
          <w:b/>
          <w:bCs/>
        </w:rPr>
        <w:t xml:space="preserve">Between 2014 and 2020, reported cases of violence against women </w:t>
      </w:r>
      <w:r w:rsidR="00DA6BCE" w:rsidRPr="001E3F29">
        <w:rPr>
          <w:b/>
          <w:bCs/>
        </w:rPr>
        <w:t xml:space="preserve">at the </w:t>
      </w:r>
      <w:r w:rsidR="00D17878">
        <w:rPr>
          <w:b/>
          <w:bCs/>
        </w:rPr>
        <w:t xml:space="preserve">Women’s </w:t>
      </w:r>
      <w:r w:rsidR="00DA6BCE" w:rsidRPr="001E3F29">
        <w:rPr>
          <w:b/>
          <w:bCs/>
        </w:rPr>
        <w:t>Emergency Center</w:t>
      </w:r>
      <w:r w:rsidR="005B7190">
        <w:rPr>
          <w:b/>
          <w:bCs/>
        </w:rPr>
        <w:t>s</w:t>
      </w:r>
      <w:r w:rsidR="00DA6BCE" w:rsidRPr="001E3F29">
        <w:rPr>
          <w:b/>
          <w:bCs/>
        </w:rPr>
        <w:t xml:space="preserve"> </w:t>
      </w:r>
      <w:r w:rsidRPr="001E3F29">
        <w:rPr>
          <w:b/>
          <w:bCs/>
        </w:rPr>
        <w:t>almost doubled, rising</w:t>
      </w:r>
      <w:r w:rsidR="00D52AAD">
        <w:rPr>
          <w:b/>
          <w:bCs/>
        </w:rPr>
        <w:t xml:space="preserve"> from 43,</w:t>
      </w:r>
      <w:r w:rsidR="009E2208">
        <w:rPr>
          <w:b/>
          <w:bCs/>
        </w:rPr>
        <w:t>810</w:t>
      </w:r>
      <w:r w:rsidRPr="001E3F29">
        <w:rPr>
          <w:b/>
          <w:bCs/>
        </w:rPr>
        <w:t xml:space="preserve"> to 97,926 cases</w:t>
      </w:r>
      <w:r w:rsidR="005B7190">
        <w:t>,</w:t>
      </w:r>
      <w:r>
        <w:rPr>
          <w:rStyle w:val="EndnoteReference"/>
        </w:rPr>
        <w:endnoteReference w:id="104"/>
      </w:r>
      <w:r>
        <w:t xml:space="preserve"> </w:t>
      </w:r>
      <w:r w:rsidR="002C1898">
        <w:t>d</w:t>
      </w:r>
      <w:r>
        <w:t xml:space="preserve">espite the fact that the </w:t>
      </w:r>
      <w:r w:rsidR="00C8679F">
        <w:t xml:space="preserve">Women’s </w:t>
      </w:r>
      <w:r w:rsidR="002C1898">
        <w:t xml:space="preserve">Emergency </w:t>
      </w:r>
      <w:r w:rsidR="0016091F">
        <w:t>Center</w:t>
      </w:r>
      <w:r w:rsidR="002C1898">
        <w:t xml:space="preserve">s </w:t>
      </w:r>
      <w:r>
        <w:t>w</w:t>
      </w:r>
      <w:r w:rsidR="0016091F">
        <w:t>ere</w:t>
      </w:r>
      <w:r>
        <w:t xml:space="preserve"> forced to discontinue </w:t>
      </w:r>
      <w:r w:rsidR="00796CBD">
        <w:t>their</w:t>
      </w:r>
      <w:r>
        <w:t xml:space="preserve"> services between April and June 2020.</w:t>
      </w:r>
      <w:r>
        <w:rPr>
          <w:rStyle w:val="EndnoteReference"/>
        </w:rPr>
        <w:endnoteReference w:id="105"/>
      </w:r>
      <w:r>
        <w:t xml:space="preserve"> </w:t>
      </w:r>
      <w:r w:rsidR="002C1898" w:rsidRPr="002C1898">
        <w:rPr>
          <w:b/>
          <w:bCs/>
        </w:rPr>
        <w:t>Further</w:t>
      </w:r>
      <w:r w:rsidR="00E44940">
        <w:rPr>
          <w:b/>
          <w:bCs/>
        </w:rPr>
        <w:t>more</w:t>
      </w:r>
      <w:r w:rsidR="002C1898" w:rsidRPr="002C1898">
        <w:rPr>
          <w:b/>
          <w:bCs/>
        </w:rPr>
        <w:t>, a</w:t>
      </w:r>
      <w:r w:rsidRPr="002C1898">
        <w:rPr>
          <w:b/>
          <w:bCs/>
        </w:rPr>
        <w:t xml:space="preserve">s of </w:t>
      </w:r>
      <w:r w:rsidR="00AC272B">
        <w:rPr>
          <w:b/>
          <w:bCs/>
        </w:rPr>
        <w:t>May</w:t>
      </w:r>
      <w:r w:rsidR="00AC272B" w:rsidRPr="002C1898">
        <w:rPr>
          <w:b/>
          <w:bCs/>
        </w:rPr>
        <w:t xml:space="preserve"> </w:t>
      </w:r>
      <w:r w:rsidRPr="002C1898">
        <w:rPr>
          <w:b/>
          <w:bCs/>
        </w:rPr>
        <w:t>2021</w:t>
      </w:r>
      <w:r w:rsidR="002C1898" w:rsidRPr="002C1898">
        <w:rPr>
          <w:b/>
          <w:bCs/>
        </w:rPr>
        <w:t xml:space="preserve">, </w:t>
      </w:r>
      <w:r w:rsidRPr="002C1898">
        <w:rPr>
          <w:b/>
          <w:bCs/>
        </w:rPr>
        <w:t xml:space="preserve">there </w:t>
      </w:r>
      <w:r w:rsidR="00E44940">
        <w:rPr>
          <w:b/>
          <w:bCs/>
        </w:rPr>
        <w:t>were</w:t>
      </w:r>
      <w:r w:rsidR="00E44940" w:rsidRPr="002C1898">
        <w:rPr>
          <w:b/>
          <w:bCs/>
        </w:rPr>
        <w:t xml:space="preserve"> </w:t>
      </w:r>
      <w:r w:rsidR="002C1898" w:rsidRPr="002C1898">
        <w:rPr>
          <w:b/>
          <w:bCs/>
        </w:rPr>
        <w:t xml:space="preserve">already </w:t>
      </w:r>
      <w:r w:rsidR="00AC272B">
        <w:rPr>
          <w:b/>
          <w:bCs/>
        </w:rPr>
        <w:t>57,088</w:t>
      </w:r>
      <w:r w:rsidRPr="002C1898">
        <w:rPr>
          <w:b/>
          <w:bCs/>
        </w:rPr>
        <w:t xml:space="preserve"> reported cases of violence against women</w:t>
      </w:r>
      <w:r w:rsidR="009918C1">
        <w:rPr>
          <w:b/>
          <w:bCs/>
        </w:rPr>
        <w:t xml:space="preserve"> </w:t>
      </w:r>
      <w:r w:rsidR="00E44940">
        <w:rPr>
          <w:b/>
          <w:bCs/>
        </w:rPr>
        <w:t>for the year</w:t>
      </w:r>
      <w:r>
        <w:t>.</w:t>
      </w:r>
      <w:r w:rsidRPr="0021646D">
        <w:rPr>
          <w:rStyle w:val="EndnoteReference"/>
        </w:rPr>
        <w:endnoteReference w:id="106"/>
      </w:r>
    </w:p>
    <w:p w14:paraId="47E7AF34" w14:textId="52660A83" w:rsidR="00AB4223" w:rsidRDefault="002C1898" w:rsidP="00AF4AA9">
      <w:pPr>
        <w:pStyle w:val="BodyTextFirstIndent"/>
        <w:rPr>
          <w:b/>
          <w:bCs/>
        </w:rPr>
      </w:pPr>
      <w:r>
        <w:t>A</w:t>
      </w:r>
      <w:r w:rsidR="00AB4223">
        <w:t xml:space="preserve">ccording to </w:t>
      </w:r>
      <w:r w:rsidR="00E44940">
        <w:t>official data</w:t>
      </w:r>
      <w:r w:rsidR="00AB4223">
        <w:t xml:space="preserve">, 149 women were victims of femicide in 2018, and between January and July 2019, 99 women were victims of </w:t>
      </w:r>
      <w:r w:rsidR="00E44940">
        <w:t>the same crime</w:t>
      </w:r>
      <w:r w:rsidR="00AB4223">
        <w:t>.</w:t>
      </w:r>
      <w:r w:rsidR="00AB4223">
        <w:rPr>
          <w:rStyle w:val="EndnoteReference"/>
        </w:rPr>
        <w:endnoteReference w:id="107"/>
      </w:r>
      <w:r w:rsidR="00AB4223">
        <w:t xml:space="preserve"> </w:t>
      </w:r>
      <w:r w:rsidR="00E44940">
        <w:t>Despite the adoption, i</w:t>
      </w:r>
      <w:r w:rsidR="00AB4223">
        <w:t xml:space="preserve">n 2015, </w:t>
      </w:r>
      <w:r w:rsidR="00E44940">
        <w:t xml:space="preserve">of </w:t>
      </w:r>
      <w:r w:rsidR="00AB4223">
        <w:t xml:space="preserve">a law </w:t>
      </w:r>
      <w:r w:rsidR="00E44940">
        <w:t xml:space="preserve">that </w:t>
      </w:r>
      <w:r w:rsidR="00AB4223">
        <w:t>provid</w:t>
      </w:r>
      <w:r w:rsidR="00E44940">
        <w:t>es</w:t>
      </w:r>
      <w:r w:rsidR="00AB4223">
        <w:t xml:space="preserve"> for comprehensive measures to prevent and punish violence against women,</w:t>
      </w:r>
      <w:r w:rsidR="00AB4223">
        <w:rPr>
          <w:rStyle w:val="EndnoteReference"/>
        </w:rPr>
        <w:endnoteReference w:id="108"/>
      </w:r>
      <w:r w:rsidR="00AB4223">
        <w:t xml:space="preserve"> </w:t>
      </w:r>
      <w:r w:rsidR="00E44940">
        <w:t xml:space="preserve">the number of </w:t>
      </w:r>
      <w:r w:rsidR="00AB4223">
        <w:t xml:space="preserve">femicides </w:t>
      </w:r>
      <w:r w:rsidR="00E44940">
        <w:t xml:space="preserve">has </w:t>
      </w:r>
      <w:r w:rsidR="00CF3BC0">
        <w:t xml:space="preserve">not </w:t>
      </w:r>
      <w:r w:rsidR="0068487B">
        <w:t>de</w:t>
      </w:r>
      <w:r w:rsidR="00AB4223">
        <w:t>creased.</w:t>
      </w:r>
      <w:r w:rsidR="00AB4223">
        <w:rPr>
          <w:rStyle w:val="EndnoteReference"/>
        </w:rPr>
        <w:endnoteReference w:id="109"/>
      </w:r>
      <w:r w:rsidR="00AB4223">
        <w:t xml:space="preserve"> In general, laws addressing gender-based violence are not enforced or implemented effectively,</w:t>
      </w:r>
      <w:r w:rsidR="00AB4223">
        <w:rPr>
          <w:rStyle w:val="EndnoteReference"/>
        </w:rPr>
        <w:endnoteReference w:id="110"/>
      </w:r>
      <w:r w:rsidR="00AB4223">
        <w:t xml:space="preserve"> and the </w:t>
      </w:r>
      <w:r w:rsidR="0068487B">
        <w:t>prevalence of</w:t>
      </w:r>
      <w:r w:rsidR="00AB4223">
        <w:t xml:space="preserve"> sexual and obstetric violence </w:t>
      </w:r>
      <w:r w:rsidR="00E44940">
        <w:t xml:space="preserve">are </w:t>
      </w:r>
      <w:r w:rsidR="00AB4223">
        <w:t xml:space="preserve">specifically alarming in Peru. </w:t>
      </w:r>
    </w:p>
    <w:p w14:paraId="1F94BA5C" w14:textId="17415E27" w:rsidR="00AB4223" w:rsidRPr="00310EB5" w:rsidRDefault="00AB4223" w:rsidP="00483CA8">
      <w:pPr>
        <w:pStyle w:val="Outline1L2"/>
      </w:pPr>
      <w:r w:rsidRPr="00310EB5">
        <w:lastRenderedPageBreak/>
        <w:t xml:space="preserve">Sexual </w:t>
      </w:r>
      <w:r w:rsidRPr="00483CA8">
        <w:t>Violence</w:t>
      </w:r>
      <w:r w:rsidRPr="00310EB5">
        <w:t xml:space="preserve"> </w:t>
      </w:r>
    </w:p>
    <w:p w14:paraId="46814359" w14:textId="5984483E" w:rsidR="00AB4223" w:rsidRPr="0021646D" w:rsidRDefault="00AB4223" w:rsidP="003274B6">
      <w:pPr>
        <w:pStyle w:val="BodyTextFirstIndent"/>
      </w:pPr>
      <w:r w:rsidRPr="0021646D">
        <w:t xml:space="preserve">The rates of </w:t>
      </w:r>
      <w:r>
        <w:t xml:space="preserve">violence against women and, particularly, </w:t>
      </w:r>
      <w:r w:rsidRPr="0021646D">
        <w:t xml:space="preserve">sexual violence in </w:t>
      </w:r>
      <w:r>
        <w:t>Peru</w:t>
      </w:r>
      <w:r w:rsidR="00F646C4">
        <w:t>,</w:t>
      </w:r>
      <w:r>
        <w:t xml:space="preserve"> are high and have continued to rise</w:t>
      </w:r>
      <w:r w:rsidRPr="0021646D">
        <w:t xml:space="preserve">. </w:t>
      </w:r>
      <w:r>
        <w:t xml:space="preserve">In 2019, 155,092 cases of violence against women, including sexual violence, </w:t>
      </w:r>
      <w:r w:rsidR="00E44940">
        <w:t xml:space="preserve">received medical care </w:t>
      </w:r>
      <w:r>
        <w:t xml:space="preserve">at the </w:t>
      </w:r>
      <w:r w:rsidR="00E44940">
        <w:t xml:space="preserve">Women’s </w:t>
      </w:r>
      <w:r>
        <w:t>Emergency Centers</w:t>
      </w:r>
      <w:r>
        <w:rPr>
          <w:rStyle w:val="EndnoteReference"/>
        </w:rPr>
        <w:endnoteReference w:id="111"/>
      </w:r>
      <w:r>
        <w:t>—an increase of over 40,000 cases from the prior year.</w:t>
      </w:r>
      <w:r>
        <w:rPr>
          <w:rStyle w:val="EndnoteReference"/>
        </w:rPr>
        <w:endnoteReference w:id="112"/>
      </w:r>
      <w:r>
        <w:t xml:space="preserve"> </w:t>
      </w:r>
      <w:r w:rsidRPr="002101E0">
        <w:rPr>
          <w:b/>
          <w:bCs/>
        </w:rPr>
        <w:t>Of these</w:t>
      </w:r>
      <w:r w:rsidR="00E44940">
        <w:rPr>
          <w:b/>
          <w:bCs/>
        </w:rPr>
        <w:t xml:space="preserve"> cases</w:t>
      </w:r>
      <w:r w:rsidRPr="002101E0">
        <w:rPr>
          <w:b/>
          <w:bCs/>
        </w:rPr>
        <w:t>, there were 18,044 cases of sexual violence and</w:t>
      </w:r>
      <w:r w:rsidR="00E44940">
        <w:rPr>
          <w:b/>
          <w:bCs/>
        </w:rPr>
        <w:t>,</w:t>
      </w:r>
      <w:r w:rsidRPr="002101E0">
        <w:rPr>
          <w:b/>
          <w:bCs/>
        </w:rPr>
        <w:t xml:space="preserve"> 55,565 of the victims were younger than 18</w:t>
      </w:r>
      <w:r w:rsidR="00237E11">
        <w:rPr>
          <w:b/>
          <w:bCs/>
        </w:rPr>
        <w:t xml:space="preserve"> years old</w:t>
      </w:r>
      <w:r>
        <w:t>.</w:t>
      </w:r>
      <w:r>
        <w:rPr>
          <w:rStyle w:val="EndnoteReference"/>
        </w:rPr>
        <w:endnoteReference w:id="113"/>
      </w:r>
      <w:r>
        <w:t xml:space="preserve"> Nationwide, according to the Ministry of the Interior of Peru, between 2017 and May 2019, 18,138 acts of rape were reported, </w:t>
      </w:r>
      <w:r w:rsidR="00E1402B">
        <w:t xml:space="preserve">from </w:t>
      </w:r>
      <w:r>
        <w:t>which 93.2% of the victims were women, 60.6% of whom were younger than 18</w:t>
      </w:r>
      <w:r w:rsidR="00E1402B">
        <w:t xml:space="preserve"> years old</w:t>
      </w:r>
      <w:r>
        <w:t>.</w:t>
      </w:r>
      <w:r>
        <w:rPr>
          <w:rStyle w:val="EndnoteReference"/>
        </w:rPr>
        <w:endnoteReference w:id="114"/>
      </w:r>
      <w:r>
        <w:t xml:space="preserve"> Sexual violence is disproportionately prevalent in rural areas, as demonstrated by the fact that, between 2017 and 2018, 49% of the cases of rape treated at </w:t>
      </w:r>
      <w:r w:rsidR="00E1402B">
        <w:t xml:space="preserve">the Women’s </w:t>
      </w:r>
      <w:r>
        <w:t>Emergency Centers involved women from rural areas</w:t>
      </w:r>
      <w:r w:rsidR="00400445">
        <w:t>,</w:t>
      </w:r>
      <w:r>
        <w:t xml:space="preserve"> </w:t>
      </w:r>
      <w:r w:rsidR="00400445">
        <w:t xml:space="preserve">adding to the fact that </w:t>
      </w:r>
      <w:r>
        <w:t xml:space="preserve">47.6% of </w:t>
      </w:r>
      <w:r w:rsidR="00400445">
        <w:t xml:space="preserve">the victims </w:t>
      </w:r>
      <w:r>
        <w:t xml:space="preserve">were </w:t>
      </w:r>
      <w:r w:rsidR="004922A1">
        <w:t xml:space="preserve">between </w:t>
      </w:r>
      <w:r>
        <w:t>13 and 14 years old.</w:t>
      </w:r>
      <w:r>
        <w:rPr>
          <w:rStyle w:val="EndnoteReference"/>
        </w:rPr>
        <w:endnoteReference w:id="115"/>
      </w:r>
      <w:r>
        <w:t xml:space="preserve"> </w:t>
      </w:r>
    </w:p>
    <w:p w14:paraId="0EF4DBCB" w14:textId="7E8E9448" w:rsidR="00AB4223" w:rsidRPr="00F93D73" w:rsidRDefault="00EC699A" w:rsidP="009918C1">
      <w:pPr>
        <w:pStyle w:val="BodyTextFirstIndent"/>
        <w:rPr>
          <w:b/>
          <w:bCs/>
        </w:rPr>
      </w:pPr>
      <w:r>
        <w:t>Relatedly</w:t>
      </w:r>
      <w:r w:rsidR="00AB4223" w:rsidRPr="0021646D">
        <w:t xml:space="preserve">, </w:t>
      </w:r>
      <w:r w:rsidR="00AB4223" w:rsidRPr="004C2DE1">
        <w:rPr>
          <w:b/>
          <w:bCs/>
          <w:u w:val="single"/>
        </w:rPr>
        <w:t xml:space="preserve">the justice system in Peru fails to protect victims of sexual violence or </w:t>
      </w:r>
      <w:r w:rsidR="00DE679A">
        <w:rPr>
          <w:b/>
          <w:bCs/>
          <w:u w:val="single"/>
        </w:rPr>
        <w:t xml:space="preserve">to </w:t>
      </w:r>
      <w:r w:rsidR="00AB4223" w:rsidRPr="004C2DE1">
        <w:rPr>
          <w:b/>
          <w:bCs/>
          <w:u w:val="single"/>
        </w:rPr>
        <w:t>provide them with adequate reparations for the harms experience</w:t>
      </w:r>
      <w:r w:rsidR="00DE679A">
        <w:rPr>
          <w:b/>
          <w:bCs/>
          <w:u w:val="single"/>
        </w:rPr>
        <w:t>d</w:t>
      </w:r>
      <w:r w:rsidR="00AB4223">
        <w:t>. Societal and cultural norms and stigma</w:t>
      </w:r>
      <w:r w:rsidR="005B7190">
        <w:t>s</w:t>
      </w:r>
      <w:r w:rsidR="00AB4223">
        <w:t xml:space="preserve"> perpetuate impunity and tolerance for perpetrators of sexual violence, and the justice system is influenced by gender-based </w:t>
      </w:r>
      <w:r w:rsidR="00FB3B06">
        <w:t>stereotypes</w:t>
      </w:r>
      <w:r w:rsidR="00AB4223">
        <w:t>. For example, i</w:t>
      </w:r>
      <w:r w:rsidR="00AB4223" w:rsidRPr="0021646D">
        <w:t>n November 2020, a judge ruled against a 20-year old woman</w:t>
      </w:r>
      <w:r w:rsidR="00DE679A">
        <w:t xml:space="preserve"> who reported being raped, </w:t>
      </w:r>
      <w:r w:rsidR="00AB4223" w:rsidRPr="0021646D">
        <w:t xml:space="preserve">because she was wearing “suggestive red underwear” that </w:t>
      </w:r>
      <w:r w:rsidR="00DE679A">
        <w:t>indicated</w:t>
      </w:r>
      <w:r w:rsidR="00DE679A" w:rsidRPr="0021646D">
        <w:t xml:space="preserve"> </w:t>
      </w:r>
      <w:r w:rsidR="00AB4223" w:rsidRPr="0021646D">
        <w:t>she “wanted intimacy.”</w:t>
      </w:r>
      <w:r w:rsidR="00AB4223" w:rsidRPr="0021646D">
        <w:rPr>
          <w:rStyle w:val="EndnoteReference"/>
        </w:rPr>
        <w:endnoteReference w:id="116"/>
      </w:r>
      <w:r w:rsidR="00AB4223" w:rsidRPr="0021646D">
        <w:t xml:space="preserve"> </w:t>
      </w:r>
      <w:r w:rsidR="00784063">
        <w:rPr>
          <w:b/>
          <w:bCs/>
        </w:rPr>
        <w:t>This type of r</w:t>
      </w:r>
      <w:r w:rsidR="00AB4223" w:rsidRPr="00F93D73">
        <w:rPr>
          <w:b/>
          <w:bCs/>
        </w:rPr>
        <w:t xml:space="preserve">ulings </w:t>
      </w:r>
      <w:r w:rsidR="00AB4223" w:rsidRPr="00411616">
        <w:rPr>
          <w:b/>
          <w:bCs/>
          <w:u w:val="single"/>
        </w:rPr>
        <w:t>not only re-victimiz</w:t>
      </w:r>
      <w:r w:rsidR="00784063">
        <w:rPr>
          <w:b/>
          <w:bCs/>
          <w:u w:val="single"/>
        </w:rPr>
        <w:t>e</w:t>
      </w:r>
      <w:r w:rsidR="00AB4223" w:rsidRPr="00411616">
        <w:rPr>
          <w:b/>
          <w:bCs/>
          <w:u w:val="single"/>
        </w:rPr>
        <w:t xml:space="preserve"> and cause great pain and suffering </w:t>
      </w:r>
      <w:r w:rsidR="00784063">
        <w:rPr>
          <w:b/>
          <w:bCs/>
          <w:u w:val="single"/>
        </w:rPr>
        <w:t>to</w:t>
      </w:r>
      <w:r w:rsidR="00784063" w:rsidRPr="00411616">
        <w:rPr>
          <w:b/>
          <w:bCs/>
          <w:u w:val="single"/>
        </w:rPr>
        <w:t xml:space="preserve"> </w:t>
      </w:r>
      <w:r w:rsidR="00AB4223" w:rsidRPr="00411616">
        <w:rPr>
          <w:b/>
          <w:bCs/>
          <w:u w:val="single"/>
        </w:rPr>
        <w:t>survivors of sexual violence</w:t>
      </w:r>
      <w:r w:rsidR="00AB4223" w:rsidRPr="00F93D73">
        <w:rPr>
          <w:b/>
          <w:bCs/>
        </w:rPr>
        <w:t xml:space="preserve">, </w:t>
      </w:r>
      <w:r w:rsidR="00784063">
        <w:rPr>
          <w:b/>
          <w:bCs/>
        </w:rPr>
        <w:t>but</w:t>
      </w:r>
      <w:r w:rsidR="00784063" w:rsidRPr="00F93D73">
        <w:rPr>
          <w:b/>
          <w:bCs/>
        </w:rPr>
        <w:t xml:space="preserve"> </w:t>
      </w:r>
      <w:r w:rsidR="00AB4223" w:rsidRPr="00F93D73">
        <w:rPr>
          <w:b/>
          <w:bCs/>
        </w:rPr>
        <w:t>also demonstrate that judges continue to employ harmful gender-based stereotypes to mitigate sentences in sexual abuse cases, perpetuating cycles of impunity and normalizing sexual violence. This represents a violation of women and girls’ rights to life, integrity, health, and access to justice.</w:t>
      </w:r>
    </w:p>
    <w:p w14:paraId="62A0A647" w14:textId="5957728E" w:rsidR="00AB4223" w:rsidRPr="00310EB5" w:rsidRDefault="00AB4223" w:rsidP="00483CA8">
      <w:pPr>
        <w:pStyle w:val="Outline1L2"/>
        <w:rPr>
          <w:snapToGrid w:val="0"/>
          <w:szCs w:val="24"/>
        </w:rPr>
      </w:pPr>
      <w:r w:rsidRPr="00310EB5">
        <w:rPr>
          <w:snapToGrid w:val="0"/>
        </w:rPr>
        <w:t>Obstetric violence and the intersectional and structural discrimination suffered by indigenous</w:t>
      </w:r>
      <w:r w:rsidR="00F93D73">
        <w:rPr>
          <w:snapToGrid w:val="0"/>
        </w:rPr>
        <w:t xml:space="preserve">, </w:t>
      </w:r>
      <w:r w:rsidR="00F93D73" w:rsidRPr="00233BD3">
        <w:rPr>
          <w:i/>
          <w:iCs/>
          <w:snapToGrid w:val="0"/>
        </w:rPr>
        <w:t>campesino</w:t>
      </w:r>
      <w:r w:rsidR="00233BD3">
        <w:rPr>
          <w:snapToGrid w:val="0"/>
        </w:rPr>
        <w:t>,</w:t>
      </w:r>
      <w:r w:rsidRPr="00310EB5">
        <w:rPr>
          <w:snapToGrid w:val="0"/>
        </w:rPr>
        <w:t xml:space="preserve"> and rural women</w:t>
      </w:r>
    </w:p>
    <w:p w14:paraId="4FACFB18" w14:textId="1F1F09C6" w:rsidR="00AB4223" w:rsidRPr="0021646D" w:rsidRDefault="00AB4223">
      <w:pPr>
        <w:pStyle w:val="BodyTextFirstIndent"/>
      </w:pPr>
      <w:r>
        <w:t xml:space="preserve">The 2016-2021 </w:t>
      </w:r>
      <w:r w:rsidRPr="00F93D73">
        <w:rPr>
          <w:i/>
          <w:iCs/>
        </w:rPr>
        <w:t>National Plan Against Gender</w:t>
      </w:r>
      <w:r w:rsidR="004C6D8E">
        <w:rPr>
          <w:i/>
          <w:iCs/>
        </w:rPr>
        <w:t>-Based</w:t>
      </w:r>
      <w:r w:rsidRPr="00F93D73">
        <w:rPr>
          <w:i/>
          <w:iCs/>
        </w:rPr>
        <w:t xml:space="preserve"> Violence</w:t>
      </w:r>
      <w:r>
        <w:t xml:space="preserve"> </w:t>
      </w:r>
      <w:r w:rsidR="00A77D8B">
        <w:t>(hereinafter Natio</w:t>
      </w:r>
      <w:r w:rsidR="00F07CB6">
        <w:t>n</w:t>
      </w:r>
      <w:r w:rsidR="00A77D8B">
        <w:t xml:space="preserve">al Plan) </w:t>
      </w:r>
      <w:r>
        <w:t>established that o</w:t>
      </w:r>
      <w:r w:rsidRPr="0021646D">
        <w:t xml:space="preserve">bstetric violence </w:t>
      </w:r>
      <w:r>
        <w:t>“includes all acts of violence by health personnel in relation to the reproductive processes</w:t>
      </w:r>
      <w:r w:rsidR="00FE64CE">
        <w:t xml:space="preserve"> (</w:t>
      </w:r>
      <w:r>
        <w:t>…</w:t>
      </w:r>
      <w:r w:rsidR="00FE64CE">
        <w:t>)</w:t>
      </w:r>
      <w:r>
        <w:t xml:space="preserve">” including dehumanizing treatment, abuse of medication and the </w:t>
      </w:r>
      <w:proofErr w:type="spellStart"/>
      <w:r>
        <w:t>pathologization</w:t>
      </w:r>
      <w:proofErr w:type="spellEnd"/>
      <w:r>
        <w:t xml:space="preserve"> of natural processes, which negatively impact the quality of life of women.</w:t>
      </w:r>
      <w:r w:rsidRPr="0021646D">
        <w:rPr>
          <w:vertAlign w:val="superscript"/>
        </w:rPr>
        <w:endnoteReference w:id="117"/>
      </w:r>
      <w:r>
        <w:t xml:space="preserve"> The National Plan sought to change socio</w:t>
      </w:r>
      <w:r w:rsidR="00A77D8B">
        <w:t>-</w:t>
      </w:r>
      <w:r>
        <w:t>cultural patterns that exacerbate gender-based violence</w:t>
      </w:r>
      <w:r w:rsidR="00A77D8B">
        <w:t xml:space="preserve">, </w:t>
      </w:r>
      <w:r>
        <w:t>including obstetric violence</w:t>
      </w:r>
      <w:r w:rsidR="00A77D8B">
        <w:t>,</w:t>
      </w:r>
      <w:r>
        <w:t xml:space="preserve"> through specific strategic actions.</w:t>
      </w:r>
      <w:r>
        <w:rPr>
          <w:rStyle w:val="EndnoteReference"/>
        </w:rPr>
        <w:endnoteReference w:id="118"/>
      </w:r>
      <w:r>
        <w:t xml:space="preserve"> </w:t>
      </w:r>
      <w:r w:rsidRPr="00F93D73">
        <w:rPr>
          <w:b/>
          <w:bCs/>
        </w:rPr>
        <w:t>Yet Peru has failed to take any action to address incidents of obstetric violence</w:t>
      </w:r>
      <w:r w:rsidRPr="0021646D">
        <w:t>.</w:t>
      </w:r>
      <w:r w:rsidRPr="0021646D">
        <w:rPr>
          <w:rStyle w:val="EndnoteReference"/>
        </w:rPr>
        <w:endnoteReference w:id="119"/>
      </w:r>
      <w:r>
        <w:t xml:space="preserve"> </w:t>
      </w:r>
      <w:r w:rsidRPr="0021646D">
        <w:t xml:space="preserve">While the Ministry of Health has </w:t>
      </w:r>
      <w:r w:rsidR="00A77D8B">
        <w:t xml:space="preserve">adopted </w:t>
      </w:r>
      <w:r w:rsidRPr="0021646D">
        <w:t xml:space="preserve">several policies that regulate the </w:t>
      </w:r>
      <w:r w:rsidR="00A77D8B">
        <w:t xml:space="preserve">medical </w:t>
      </w:r>
      <w:r w:rsidRPr="0021646D">
        <w:t xml:space="preserve">care of victims of violence, </w:t>
      </w:r>
      <w:r w:rsidR="00A77D8B">
        <w:t>it has not</w:t>
      </w:r>
      <w:r w:rsidR="00A77D8B" w:rsidRPr="0021646D">
        <w:t xml:space="preserve"> </w:t>
      </w:r>
      <w:r w:rsidRPr="0021646D">
        <w:t>specifically address</w:t>
      </w:r>
      <w:r w:rsidR="00A77D8B">
        <w:t>ed the issue of</w:t>
      </w:r>
      <w:r w:rsidRPr="0021646D">
        <w:t xml:space="preserve"> obstetric violence.</w:t>
      </w:r>
      <w:r w:rsidRPr="0021646D">
        <w:rPr>
          <w:rStyle w:val="EndnoteReference"/>
        </w:rPr>
        <w:endnoteReference w:id="120"/>
      </w:r>
      <w:r w:rsidRPr="00FF4ABC">
        <w:t xml:space="preserve"> </w:t>
      </w:r>
      <w:r w:rsidRPr="0021646D">
        <w:t>Further</w:t>
      </w:r>
      <w:r w:rsidR="00A77D8B">
        <w:t>more</w:t>
      </w:r>
      <w:r w:rsidRPr="0021646D">
        <w:t>, the budget allocated to the Ombudsman’s Office was dramatically reduced in 2020</w:t>
      </w:r>
      <w:r w:rsidR="004512DA">
        <w:t xml:space="preserve">, </w:t>
      </w:r>
      <w:r w:rsidRPr="0021646D">
        <w:t>impeding its ability to advocate against gender</w:t>
      </w:r>
      <w:r>
        <w:t>-based</w:t>
      </w:r>
      <w:r w:rsidRPr="0021646D">
        <w:t xml:space="preserve"> violence and </w:t>
      </w:r>
      <w:r w:rsidR="00BF35C7">
        <w:t xml:space="preserve">to </w:t>
      </w:r>
      <w:r w:rsidRPr="0021646D">
        <w:t xml:space="preserve">develop a decentralized process for monitoring progress </w:t>
      </w:r>
      <w:r w:rsidR="00BF35C7">
        <w:t>of implementation of</w:t>
      </w:r>
      <w:r w:rsidR="00BF35C7" w:rsidRPr="0021646D">
        <w:t xml:space="preserve"> </w:t>
      </w:r>
      <w:r w:rsidRPr="0021646D">
        <w:t>the National Plan.</w:t>
      </w:r>
      <w:r w:rsidRPr="0021646D">
        <w:rPr>
          <w:rStyle w:val="EndnoteReference"/>
        </w:rPr>
        <w:endnoteReference w:id="121"/>
      </w:r>
    </w:p>
    <w:p w14:paraId="6CC57E7C" w14:textId="3276C8E9" w:rsidR="00AB4223" w:rsidRDefault="00AB4223" w:rsidP="00FB3B06">
      <w:pPr>
        <w:pStyle w:val="BodyTextFirstIndent"/>
      </w:pPr>
      <w:r w:rsidRPr="0021646D">
        <w:t xml:space="preserve">The </w:t>
      </w:r>
      <w:r>
        <w:t xml:space="preserve">Special Rapporteur on </w:t>
      </w:r>
      <w:r w:rsidR="0007638A">
        <w:t>v</w:t>
      </w:r>
      <w:r w:rsidRPr="005505FE">
        <w:t>iolence against</w:t>
      </w:r>
      <w:r>
        <w:t xml:space="preserve"> </w:t>
      </w:r>
      <w:r w:rsidR="0007638A">
        <w:t>w</w:t>
      </w:r>
      <w:r w:rsidRPr="005505FE">
        <w:t>omen</w:t>
      </w:r>
      <w:r w:rsidRPr="0021646D">
        <w:t xml:space="preserve"> has identified discriminatory laws and practices as </w:t>
      </w:r>
      <w:r w:rsidR="0007638A">
        <w:t>part</w:t>
      </w:r>
      <w:r w:rsidR="0007638A" w:rsidRPr="0021646D">
        <w:t xml:space="preserve"> </w:t>
      </w:r>
      <w:r w:rsidRPr="0021646D">
        <w:t>of the root causes of obstetric violence, which a</w:t>
      </w:r>
      <w:r>
        <w:t xml:space="preserve">re often aggravated by </w:t>
      </w:r>
      <w:r w:rsidRPr="0021646D">
        <w:t>intersecting forms of discrimination</w:t>
      </w:r>
      <w:r w:rsidR="0007638A">
        <w:t>.</w:t>
      </w:r>
      <w:r>
        <w:rPr>
          <w:rStyle w:val="EndnoteReference"/>
        </w:rPr>
        <w:endnoteReference w:id="122"/>
      </w:r>
      <w:r w:rsidRPr="0021646D">
        <w:t xml:space="preserve"> </w:t>
      </w:r>
      <w:r w:rsidR="004512DA" w:rsidRPr="00E30511">
        <w:rPr>
          <w:b/>
          <w:bCs/>
        </w:rPr>
        <w:t>P</w:t>
      </w:r>
      <w:r w:rsidRPr="00735CD1">
        <w:rPr>
          <w:b/>
          <w:bCs/>
        </w:rPr>
        <w:t xml:space="preserve">regnant </w:t>
      </w:r>
      <w:r w:rsidR="00FB3B06">
        <w:rPr>
          <w:b/>
          <w:bCs/>
        </w:rPr>
        <w:t>people</w:t>
      </w:r>
      <w:r w:rsidRPr="00735CD1">
        <w:rPr>
          <w:b/>
          <w:bCs/>
        </w:rPr>
        <w:t xml:space="preserve"> </w:t>
      </w:r>
      <w:r w:rsidR="007F63B6">
        <w:rPr>
          <w:b/>
          <w:bCs/>
        </w:rPr>
        <w:t>living in</w:t>
      </w:r>
      <w:r w:rsidR="007F63B6" w:rsidRPr="00735CD1">
        <w:rPr>
          <w:b/>
          <w:bCs/>
        </w:rPr>
        <w:t xml:space="preserve"> </w:t>
      </w:r>
      <w:r w:rsidRPr="00735CD1">
        <w:rPr>
          <w:b/>
          <w:bCs/>
        </w:rPr>
        <w:t>rural areas</w:t>
      </w:r>
      <w:r w:rsidR="00FB3B06">
        <w:rPr>
          <w:b/>
          <w:bCs/>
        </w:rPr>
        <w:t xml:space="preserve">, particularly </w:t>
      </w:r>
      <w:r w:rsidR="00ED55A8">
        <w:rPr>
          <w:b/>
          <w:bCs/>
        </w:rPr>
        <w:t>indigenous</w:t>
      </w:r>
      <w:r w:rsidR="007C4CEA">
        <w:rPr>
          <w:b/>
          <w:bCs/>
        </w:rPr>
        <w:t xml:space="preserve"> </w:t>
      </w:r>
      <w:r w:rsidR="00FB3B06" w:rsidRPr="0065392E">
        <w:rPr>
          <w:b/>
          <w:bCs/>
          <w:i/>
          <w:iCs/>
        </w:rPr>
        <w:t>campesino</w:t>
      </w:r>
      <w:r w:rsidR="00FB3B06">
        <w:rPr>
          <w:b/>
          <w:bCs/>
        </w:rPr>
        <w:t xml:space="preserve"> and Quechua-speaking women,</w:t>
      </w:r>
      <w:r w:rsidR="005B7190">
        <w:rPr>
          <w:b/>
          <w:bCs/>
        </w:rPr>
        <w:t xml:space="preserve"> </w:t>
      </w:r>
      <w:r w:rsidR="007F63B6">
        <w:rPr>
          <w:b/>
          <w:bCs/>
        </w:rPr>
        <w:t xml:space="preserve">reported </w:t>
      </w:r>
      <w:r w:rsidRPr="00AF301A">
        <w:rPr>
          <w:b/>
          <w:bCs/>
        </w:rPr>
        <w:t>receiv</w:t>
      </w:r>
      <w:r w:rsidR="007F63B6">
        <w:rPr>
          <w:b/>
          <w:bCs/>
        </w:rPr>
        <w:t>ing</w:t>
      </w:r>
      <w:r w:rsidRPr="00AF301A">
        <w:rPr>
          <w:b/>
          <w:bCs/>
        </w:rPr>
        <w:t xml:space="preserve"> cruel and degrading treatment at public health centers where they “</w:t>
      </w:r>
      <w:r w:rsidR="007F63B6">
        <w:rPr>
          <w:b/>
          <w:bCs/>
        </w:rPr>
        <w:t>[were]</w:t>
      </w:r>
      <w:r w:rsidRPr="00AF301A">
        <w:rPr>
          <w:b/>
          <w:bCs/>
        </w:rPr>
        <w:t xml:space="preserve"> shouted at, </w:t>
      </w:r>
      <w:r w:rsidR="007F63B6">
        <w:rPr>
          <w:b/>
          <w:bCs/>
        </w:rPr>
        <w:t>[and were]</w:t>
      </w:r>
      <w:r w:rsidRPr="00AF301A">
        <w:rPr>
          <w:b/>
          <w:bCs/>
        </w:rPr>
        <w:t xml:space="preserve"> not guided, even during </w:t>
      </w:r>
      <w:r w:rsidRPr="00AF301A">
        <w:rPr>
          <w:b/>
          <w:bCs/>
        </w:rPr>
        <w:lastRenderedPageBreak/>
        <w:t>childbirth.”</w:t>
      </w:r>
      <w:r w:rsidRPr="0021646D">
        <w:rPr>
          <w:vertAlign w:val="superscript"/>
        </w:rPr>
        <w:endnoteReference w:id="123"/>
      </w:r>
      <w:r w:rsidRPr="0021646D">
        <w:t xml:space="preserve"> </w:t>
      </w:r>
      <w:r>
        <w:t>As a result, many women</w:t>
      </w:r>
      <w:r w:rsidRPr="0021646D">
        <w:t xml:space="preserve"> </w:t>
      </w:r>
      <w:r w:rsidR="00085186">
        <w:t xml:space="preserve">do not </w:t>
      </w:r>
      <w:r w:rsidR="007F63B6">
        <w:t xml:space="preserve">trust that </w:t>
      </w:r>
      <w:r w:rsidR="00085186">
        <w:t xml:space="preserve">they will receive quality </w:t>
      </w:r>
      <w:r w:rsidR="007F63B6">
        <w:t xml:space="preserve">medical </w:t>
      </w:r>
      <w:r w:rsidR="00085186">
        <w:t>care at</w:t>
      </w:r>
      <w:r w:rsidRPr="0021646D">
        <w:t xml:space="preserve"> </w:t>
      </w:r>
      <w:r>
        <w:t xml:space="preserve">public </w:t>
      </w:r>
      <w:r w:rsidRPr="0021646D">
        <w:t>health centers</w:t>
      </w:r>
      <w:r w:rsidR="00085186">
        <w:t xml:space="preserve"> and experience </w:t>
      </w:r>
      <w:r w:rsidRPr="0021646D">
        <w:t>distrust</w:t>
      </w:r>
      <w:r w:rsidR="007A6BDF">
        <w:t>, discrimination</w:t>
      </w:r>
      <w:r w:rsidRPr="0021646D">
        <w:t xml:space="preserve"> and shame.</w:t>
      </w:r>
      <w:r w:rsidRPr="0021646D">
        <w:rPr>
          <w:vertAlign w:val="superscript"/>
        </w:rPr>
        <w:endnoteReference w:id="124"/>
      </w:r>
      <w:r>
        <w:t xml:space="preserve"> </w:t>
      </w:r>
      <w:r w:rsidRPr="0021646D">
        <w:t xml:space="preserve">Similarly, </w:t>
      </w:r>
      <w:r w:rsidR="007A6BDF">
        <w:t xml:space="preserve">the NGO </w:t>
      </w:r>
      <w:r w:rsidRPr="00085186">
        <w:rPr>
          <w:i/>
        </w:rPr>
        <w:t>Physicians for Human Rights</w:t>
      </w:r>
      <w:r w:rsidRPr="0021646D">
        <w:rPr>
          <w:i/>
        </w:rPr>
        <w:t xml:space="preserve"> </w:t>
      </w:r>
      <w:r w:rsidRPr="0021646D">
        <w:t>found that health providers consider indigenous customs “backward” or “ignorant”</w:t>
      </w:r>
      <w:r w:rsidRPr="0021646D">
        <w:rPr>
          <w:rStyle w:val="EndnoteReference"/>
        </w:rPr>
        <w:endnoteReference w:id="125"/>
      </w:r>
      <w:r>
        <w:t xml:space="preserve"> and impose </w:t>
      </w:r>
      <w:r w:rsidRPr="008853C1">
        <w:rPr>
          <w:i/>
          <w:iCs/>
        </w:rPr>
        <w:t>de facto</w:t>
      </w:r>
      <w:r>
        <w:t xml:space="preserve"> </w:t>
      </w:r>
      <w:r w:rsidRPr="0021646D">
        <w:t>fines</w:t>
      </w:r>
      <w:r w:rsidR="007F63B6">
        <w:t xml:space="preserve"> on women who try</w:t>
      </w:r>
      <w:r w:rsidRPr="0021646D">
        <w:t xml:space="preserve"> </w:t>
      </w:r>
      <w:r>
        <w:t xml:space="preserve">to obtain birth certificates </w:t>
      </w:r>
      <w:r w:rsidR="004512DA">
        <w:t>for</w:t>
      </w:r>
      <w:r w:rsidRPr="0021646D">
        <w:t xml:space="preserve"> home</w:t>
      </w:r>
      <w:r w:rsidR="004512DA">
        <w:t xml:space="preserve"> births</w:t>
      </w:r>
      <w:r w:rsidRPr="0021646D">
        <w:t>.</w:t>
      </w:r>
      <w:r w:rsidRPr="0021646D">
        <w:rPr>
          <w:rStyle w:val="EndnoteReference"/>
        </w:rPr>
        <w:endnoteReference w:id="126"/>
      </w:r>
    </w:p>
    <w:p w14:paraId="1879EDE2" w14:textId="71152979" w:rsidR="00AB4223" w:rsidRDefault="00AB4223">
      <w:pPr>
        <w:pStyle w:val="BodyTextFirstIndent"/>
      </w:pPr>
      <w:r w:rsidRPr="0021646D">
        <w:t>Various organizations have expressed concern</w:t>
      </w:r>
      <w:r>
        <w:t>s</w:t>
      </w:r>
      <w:r w:rsidRPr="0021646D">
        <w:t xml:space="preserve"> regarding obstetric violence, considering it </w:t>
      </w:r>
      <w:r w:rsidR="00233BD3">
        <w:t xml:space="preserve">as </w:t>
      </w:r>
      <w:r w:rsidRPr="0021646D">
        <w:t>a form of “instrumentalization of women in the birthing process”</w:t>
      </w:r>
      <w:r w:rsidRPr="0021646D">
        <w:rPr>
          <w:rStyle w:val="EndnoteReference"/>
        </w:rPr>
        <w:endnoteReference w:id="127"/>
      </w:r>
      <w:r w:rsidRPr="0021646D">
        <w:t xml:space="preserve"> and a form of discrimination.</w:t>
      </w:r>
      <w:r w:rsidRPr="0021646D">
        <w:rPr>
          <w:rStyle w:val="EndnoteReference"/>
        </w:rPr>
        <w:endnoteReference w:id="128"/>
      </w:r>
      <w:r w:rsidRPr="0021646D">
        <w:t xml:space="preserve"> </w:t>
      </w:r>
      <w:r>
        <w:t>The</w:t>
      </w:r>
      <w:r w:rsidRPr="0021646D">
        <w:t xml:space="preserve"> </w:t>
      </w:r>
      <w:r w:rsidRPr="00C705F3">
        <w:t xml:space="preserve">Special Rapporteur on </w:t>
      </w:r>
      <w:r w:rsidR="00B04F44">
        <w:t>v</w:t>
      </w:r>
      <w:r w:rsidRPr="00C705F3">
        <w:t xml:space="preserve">iolence against </w:t>
      </w:r>
      <w:r w:rsidR="00B04F44">
        <w:t>w</w:t>
      </w:r>
      <w:r w:rsidRPr="00C705F3">
        <w:t>omen</w:t>
      </w:r>
      <w:r w:rsidRPr="0021646D">
        <w:t xml:space="preserve"> </w:t>
      </w:r>
      <w:r>
        <w:t>stated</w:t>
      </w:r>
      <w:r w:rsidRPr="0021646D">
        <w:t xml:space="preserve"> that mistreatment and violence against women in reproductive health services “occur in </w:t>
      </w:r>
      <w:r w:rsidRPr="0021646D">
        <w:rPr>
          <w:u w:val="single"/>
        </w:rPr>
        <w:t>the wider context of structural inequality, discrimination and patriarchy</w:t>
      </w:r>
      <w:r w:rsidRPr="0021646D">
        <w:t>.”</w:t>
      </w:r>
      <w:r w:rsidRPr="0021646D">
        <w:rPr>
          <w:rStyle w:val="EndnoteReference"/>
        </w:rPr>
        <w:endnoteReference w:id="129"/>
      </w:r>
      <w:r w:rsidRPr="00D90F77">
        <w:t xml:space="preserve"> </w:t>
      </w:r>
      <w:r w:rsidRPr="00085186">
        <w:rPr>
          <w:b/>
          <w:bCs/>
        </w:rPr>
        <w:t>Indigenous</w:t>
      </w:r>
      <w:r w:rsidR="00085186" w:rsidRPr="00085186">
        <w:rPr>
          <w:b/>
          <w:bCs/>
        </w:rPr>
        <w:t xml:space="preserve">, </w:t>
      </w:r>
      <w:r w:rsidR="00085186" w:rsidRPr="0065392E">
        <w:rPr>
          <w:b/>
          <w:bCs/>
          <w:i/>
          <w:iCs/>
        </w:rPr>
        <w:t>campesino</w:t>
      </w:r>
      <w:r w:rsidR="00FB3B06">
        <w:rPr>
          <w:b/>
          <w:bCs/>
        </w:rPr>
        <w:t>,</w:t>
      </w:r>
      <w:r w:rsidR="00085186" w:rsidRPr="00085186">
        <w:rPr>
          <w:b/>
          <w:bCs/>
        </w:rPr>
        <w:t xml:space="preserve"> </w:t>
      </w:r>
      <w:r w:rsidRPr="00085186">
        <w:rPr>
          <w:b/>
          <w:bCs/>
        </w:rPr>
        <w:t xml:space="preserve">and rural Peruvian women </w:t>
      </w:r>
      <w:r w:rsidRPr="00085186">
        <w:rPr>
          <w:b/>
          <w:bCs/>
          <w:u w:val="single"/>
        </w:rPr>
        <w:t>experience structural violence and intersectional discrimination</w:t>
      </w:r>
      <w:r w:rsidRPr="00085186">
        <w:rPr>
          <w:b/>
          <w:bCs/>
        </w:rPr>
        <w:t xml:space="preserve"> based on their gender, ethnicity, and economic status in accessing reproductive health services, especially during childbirth</w:t>
      </w:r>
      <w:r w:rsidR="00B04F44">
        <w:rPr>
          <w:b/>
          <w:bCs/>
        </w:rPr>
        <w:t>. This also includes</w:t>
      </w:r>
      <w:r w:rsidRPr="00085186">
        <w:rPr>
          <w:b/>
          <w:bCs/>
        </w:rPr>
        <w:t xml:space="preserve"> verbal aggression, mistreatment, </w:t>
      </w:r>
      <w:r w:rsidR="00B04F44">
        <w:rPr>
          <w:b/>
          <w:bCs/>
        </w:rPr>
        <w:t xml:space="preserve">as well as </w:t>
      </w:r>
      <w:r w:rsidRPr="00085186">
        <w:rPr>
          <w:b/>
          <w:bCs/>
        </w:rPr>
        <w:t>the imposition of institutionalized and horizontal childbirth, and ignorance of their language and customs</w:t>
      </w:r>
      <w:r w:rsidRPr="0021646D">
        <w:t xml:space="preserve">. </w:t>
      </w:r>
    </w:p>
    <w:p w14:paraId="7A0E45A6" w14:textId="45C2076E" w:rsidR="00AB4223" w:rsidRPr="00C734A2" w:rsidRDefault="00AB4223" w:rsidP="009918C1">
      <w:pPr>
        <w:pStyle w:val="BodyTextFirstIndent"/>
      </w:pPr>
      <w:r w:rsidRPr="008A7258">
        <w:t xml:space="preserve">The case of </w:t>
      </w:r>
      <w:r w:rsidR="00D360ED">
        <w:rPr>
          <w:i/>
          <w:iCs/>
        </w:rPr>
        <w:t xml:space="preserve">E and S </w:t>
      </w:r>
      <w:r w:rsidRPr="008A7258">
        <w:rPr>
          <w:i/>
          <w:iCs/>
        </w:rPr>
        <w:t>v. Peru</w:t>
      </w:r>
      <w:r>
        <w:t>,</w:t>
      </w:r>
      <w:r w:rsidR="00D360ED">
        <w:rPr>
          <w:rStyle w:val="EndnoteReference"/>
        </w:rPr>
        <w:endnoteReference w:id="130"/>
      </w:r>
      <w:r>
        <w:t xml:space="preserve"> </w:t>
      </w:r>
      <w:r w:rsidR="00C64F77">
        <w:t xml:space="preserve">presented to </w:t>
      </w:r>
      <w:r>
        <w:t xml:space="preserve">the Inter-American </w:t>
      </w:r>
      <w:r w:rsidR="007C4CEA">
        <w:t>Commission on</w:t>
      </w:r>
      <w:r>
        <w:t xml:space="preserve"> Human Rights,</w:t>
      </w:r>
      <w:r w:rsidR="00C64F77">
        <w:t xml:space="preserve"> which is being considered,</w:t>
      </w:r>
      <w:r w:rsidRPr="008A7258">
        <w:t xml:space="preserve"> </w:t>
      </w:r>
      <w:r>
        <w:t xml:space="preserve">clearly </w:t>
      </w:r>
      <w:r w:rsidRPr="008A7258">
        <w:t xml:space="preserve">exemplifies </w:t>
      </w:r>
      <w:r>
        <w:t xml:space="preserve">the structural violence, intersectional discrimination, and obstetric violence experienced by </w:t>
      </w:r>
      <w:r w:rsidR="00883CA9">
        <w:t>these groups of</w:t>
      </w:r>
      <w:r w:rsidR="00D476DE">
        <w:t xml:space="preserve"> </w:t>
      </w:r>
      <w:r>
        <w:t>women</w:t>
      </w:r>
      <w:r w:rsidRPr="008A7258">
        <w:t>.</w:t>
      </w:r>
      <w:r w:rsidRPr="008A7258">
        <w:rPr>
          <w:i/>
          <w:iCs/>
        </w:rPr>
        <w:t xml:space="preserve"> </w:t>
      </w:r>
      <w:r>
        <w:t>Like many indigenous</w:t>
      </w:r>
      <w:r w:rsidR="00883CA9">
        <w:t xml:space="preserve">, </w:t>
      </w:r>
      <w:r w:rsidR="00883CA9" w:rsidRPr="0065392E">
        <w:rPr>
          <w:i/>
          <w:iCs/>
        </w:rPr>
        <w:t>campesino</w:t>
      </w:r>
      <w:r>
        <w:t xml:space="preserve"> and rural women, in 2003, during her sixth pregnancy, </w:t>
      </w:r>
      <w:r w:rsidR="00D360ED">
        <w:t xml:space="preserve">E </w:t>
      </w:r>
      <w:r>
        <w:t>,</w:t>
      </w:r>
      <w:r w:rsidRPr="008A7258">
        <w:t xml:space="preserve"> a </w:t>
      </w:r>
      <w:r w:rsidR="00883CA9" w:rsidRPr="0065392E">
        <w:rPr>
          <w:i/>
          <w:iCs/>
        </w:rPr>
        <w:t>campesino</w:t>
      </w:r>
      <w:r w:rsidR="007D55A5">
        <w:t xml:space="preserve"> </w:t>
      </w:r>
      <w:r w:rsidRPr="008A7258">
        <w:t>woman</w:t>
      </w:r>
      <w:r w:rsidR="00883CA9">
        <w:t xml:space="preserve"> descendant from the Quechua</w:t>
      </w:r>
      <w:r w:rsidR="00180100">
        <w:t>-speaking community</w:t>
      </w:r>
      <w:r w:rsidR="00883CA9">
        <w:t>,</w:t>
      </w:r>
      <w:r w:rsidRPr="008A7258">
        <w:t xml:space="preserve"> </w:t>
      </w:r>
      <w:r w:rsidRPr="000D175C">
        <w:t>did not have access to adequate prenatal care, healthcare, or information due to the inaccessibility</w:t>
      </w:r>
      <w:r w:rsidR="00883CA9">
        <w:t xml:space="preserve"> </w:t>
      </w:r>
      <w:r w:rsidR="005B7190">
        <w:t>– p</w:t>
      </w:r>
      <w:r w:rsidR="00883CA9">
        <w:t>hysically and culturally</w:t>
      </w:r>
      <w:r w:rsidR="005B7190">
        <w:t xml:space="preserve"> – o</w:t>
      </w:r>
      <w:r w:rsidRPr="000D175C">
        <w:t>f these health services</w:t>
      </w:r>
      <w:r w:rsidRPr="008A7258">
        <w:t>.</w:t>
      </w:r>
      <w:r>
        <w:rPr>
          <w:rStyle w:val="EndnoteReference"/>
        </w:rPr>
        <w:endnoteReference w:id="131"/>
      </w:r>
      <w:r>
        <w:t xml:space="preserve"> </w:t>
      </w:r>
      <w:r w:rsidRPr="00C734A2">
        <w:t>On August 10, 2003, she went into labor</w:t>
      </w:r>
      <w:r w:rsidR="004512DA">
        <w:t xml:space="preserve"> and </w:t>
      </w:r>
      <w:r w:rsidR="004512DA" w:rsidRPr="00C734A2">
        <w:t>was</w:t>
      </w:r>
      <w:r w:rsidR="004512DA">
        <w:t xml:space="preserve"> forced to go to a public health </w:t>
      </w:r>
      <w:r w:rsidR="004512DA" w:rsidRPr="00475656">
        <w:rPr>
          <w:lang w:val="en-CA"/>
        </w:rPr>
        <w:t>center</w:t>
      </w:r>
      <w:r w:rsidR="004512DA">
        <w:rPr>
          <w:lang w:val="en-CA"/>
        </w:rPr>
        <w:t xml:space="preserve"> (instead of respecting her decision to have a home birth, as she had done previously)</w:t>
      </w:r>
      <w:r w:rsidRPr="00C734A2">
        <w:t>.</w:t>
      </w:r>
      <w:r>
        <w:rPr>
          <w:rStyle w:val="EndnoteReference"/>
        </w:rPr>
        <w:endnoteReference w:id="132"/>
      </w:r>
      <w:r>
        <w:t xml:space="preserve"> </w:t>
      </w:r>
      <w:r w:rsidR="007D55A5">
        <w:t>Once there,</w:t>
      </w:r>
      <w:r>
        <w:t xml:space="preserve"> </w:t>
      </w:r>
      <w:r w:rsidR="00D360ED">
        <w:t xml:space="preserve">E </w:t>
      </w:r>
      <w:r>
        <w:t xml:space="preserve"> was</w:t>
      </w:r>
      <w:r w:rsidRPr="00C734A2">
        <w:t xml:space="preserve"> not provided with assistance in her language </w:t>
      </w:r>
      <w:r w:rsidR="004512DA">
        <w:t>and</w:t>
      </w:r>
      <w:r w:rsidR="00475656">
        <w:t xml:space="preserve"> </w:t>
      </w:r>
      <w:r w:rsidRPr="00C734A2">
        <w:t>was abandoned</w:t>
      </w:r>
      <w:r w:rsidR="007D55A5">
        <w:t xml:space="preserve"> </w:t>
      </w:r>
      <w:r w:rsidRPr="00C734A2">
        <w:t>without care</w:t>
      </w:r>
      <w:r w:rsidR="004512DA">
        <w:t>,</w:t>
      </w:r>
      <w:r w:rsidRPr="00C734A2">
        <w:t xml:space="preserve"> notwithstanding she was in evident pain.</w:t>
      </w:r>
      <w:r>
        <w:rPr>
          <w:rStyle w:val="EndnoteReference"/>
        </w:rPr>
        <w:endnoteReference w:id="133"/>
      </w:r>
      <w:r w:rsidRPr="00C734A2">
        <w:t xml:space="preserve"> </w:t>
      </w:r>
      <w:proofErr w:type="spellStart"/>
      <w:r w:rsidR="00D360ED">
        <w:t>E</w:t>
      </w:r>
      <w:proofErr w:type="spellEnd"/>
      <w:r w:rsidR="00D360ED">
        <w:t xml:space="preserve"> </w:t>
      </w:r>
      <w:r w:rsidRPr="00C734A2">
        <w:t xml:space="preserve"> was violently and physically forced to give birth in a horizontal position (</w:t>
      </w:r>
      <w:r w:rsidR="00180100">
        <w:t xml:space="preserve">which is </w:t>
      </w:r>
      <w:r w:rsidRPr="00C734A2">
        <w:t>against her ancestral customs) and</w:t>
      </w:r>
      <w:r w:rsidR="00180100">
        <w:t>,</w:t>
      </w:r>
      <w:r w:rsidRPr="00C734A2">
        <w:t xml:space="preserve"> as a result</w:t>
      </w:r>
      <w:r w:rsidR="00180100">
        <w:t>,</w:t>
      </w:r>
      <w:r w:rsidRPr="00C734A2">
        <w:t xml:space="preserve"> her son Sergio was hit in the head at the moment of birth.</w:t>
      </w:r>
      <w:r>
        <w:rPr>
          <w:rStyle w:val="EndnoteReference"/>
        </w:rPr>
        <w:endnoteReference w:id="134"/>
      </w:r>
      <w:r w:rsidRPr="00C734A2">
        <w:t xml:space="preserve"> </w:t>
      </w:r>
    </w:p>
    <w:p w14:paraId="0B34ED80" w14:textId="2963808C" w:rsidR="00AB4223" w:rsidRDefault="00AB4223">
      <w:pPr>
        <w:pStyle w:val="BodyTextFirstIndent"/>
      </w:pPr>
      <w:r w:rsidRPr="00C734A2">
        <w:t xml:space="preserve">After this violent birthing, </w:t>
      </w:r>
      <w:r w:rsidR="00D360ED">
        <w:t xml:space="preserve">E </w:t>
      </w:r>
      <w:r w:rsidRPr="00C734A2">
        <w:t xml:space="preserve"> was denied information regarding </w:t>
      </w:r>
      <w:r>
        <w:t xml:space="preserve">Sergio’s </w:t>
      </w:r>
      <w:r w:rsidR="00D80913">
        <w:t xml:space="preserve">state of </w:t>
      </w:r>
      <w:r w:rsidRPr="00C734A2">
        <w:t>health.</w:t>
      </w:r>
      <w:r>
        <w:rPr>
          <w:rStyle w:val="EndnoteReference"/>
        </w:rPr>
        <w:endnoteReference w:id="135"/>
      </w:r>
      <w:r>
        <w:t xml:space="preserve"> </w:t>
      </w:r>
      <w:r w:rsidR="005B7190">
        <w:t>Sergio</w:t>
      </w:r>
      <w:r w:rsidRPr="00C734A2">
        <w:t xml:space="preserve"> </w:t>
      </w:r>
      <w:r w:rsidR="007D2F73" w:rsidRPr="007D2F73">
        <w:t xml:space="preserve">acquired multiple disabilities and </w:t>
      </w:r>
      <w:r w:rsidRPr="00C734A2">
        <w:t xml:space="preserve">ultimately died at the age of </w:t>
      </w:r>
      <w:r>
        <w:t>12</w:t>
      </w:r>
      <w:r w:rsidR="007D2F73">
        <w:t xml:space="preserve"> as a result of </w:t>
      </w:r>
      <w:r w:rsidR="007D2F73" w:rsidRPr="007D2F73">
        <w:t>the State</w:t>
      </w:r>
      <w:r w:rsidR="007D2F73">
        <w:t>’s failure</w:t>
      </w:r>
      <w:r w:rsidR="007D2F73" w:rsidRPr="007D2F73">
        <w:t xml:space="preserve"> to provide the care that he required due to his condition</w:t>
      </w:r>
      <w:r w:rsidRPr="00C734A2">
        <w:t>.</w:t>
      </w:r>
      <w:r>
        <w:rPr>
          <w:rStyle w:val="EndnoteReference"/>
        </w:rPr>
        <w:endnoteReference w:id="136"/>
      </w:r>
      <w:r>
        <w:t xml:space="preserve"> </w:t>
      </w:r>
      <w:r w:rsidRPr="00541003">
        <w:t xml:space="preserve">This case </w:t>
      </w:r>
      <w:r w:rsidR="00180100">
        <w:t>illustrates</w:t>
      </w:r>
      <w:r w:rsidR="005B7190">
        <w:t xml:space="preserve"> </w:t>
      </w:r>
      <w:r w:rsidRPr="00541003">
        <w:rPr>
          <w:b/>
          <w:bCs/>
        </w:rPr>
        <w:t>a system of institutionalized gender-based violence that perpetuates discriminatory stereotypes</w:t>
      </w:r>
      <w:r w:rsidR="00541003">
        <w:rPr>
          <w:b/>
          <w:bCs/>
        </w:rPr>
        <w:t xml:space="preserve"> </w:t>
      </w:r>
      <w:r w:rsidRPr="00541003">
        <w:rPr>
          <w:b/>
          <w:bCs/>
        </w:rPr>
        <w:t xml:space="preserve">against indigenous, rural, Quechua-speaking, </w:t>
      </w:r>
      <w:r w:rsidR="00541003" w:rsidRPr="0065392E">
        <w:rPr>
          <w:b/>
          <w:bCs/>
          <w:i/>
          <w:iCs/>
        </w:rPr>
        <w:t>campesino</w:t>
      </w:r>
      <w:r w:rsidR="00FB3B06">
        <w:rPr>
          <w:b/>
          <w:bCs/>
        </w:rPr>
        <w:t>,</w:t>
      </w:r>
      <w:r w:rsidR="00541003" w:rsidRPr="00541003">
        <w:rPr>
          <w:b/>
          <w:bCs/>
        </w:rPr>
        <w:t xml:space="preserve"> </w:t>
      </w:r>
      <w:r w:rsidRPr="00541003">
        <w:rPr>
          <w:b/>
          <w:bCs/>
        </w:rPr>
        <w:t>and poor women</w:t>
      </w:r>
      <w:r w:rsidRPr="00C734A2">
        <w:t xml:space="preserve">. Additionally, </w:t>
      </w:r>
      <w:r w:rsidR="00D360ED">
        <w:t xml:space="preserve">E </w:t>
      </w:r>
      <w:r w:rsidRPr="00C734A2">
        <w:t xml:space="preserve">’s treatment during and after birth </w:t>
      </w:r>
      <w:r>
        <w:t>demonstrates</w:t>
      </w:r>
      <w:r w:rsidRPr="00C734A2">
        <w:t xml:space="preserve"> serious violatio</w:t>
      </w:r>
      <w:r>
        <w:t>ns of her right to integrity</w:t>
      </w:r>
      <w:r w:rsidRPr="00C734A2">
        <w:t>, aggravated by her condition as</w:t>
      </w:r>
      <w:r>
        <w:t xml:space="preserve"> a</w:t>
      </w:r>
      <w:r w:rsidRPr="00C734A2">
        <w:t xml:space="preserve"> pregnant, </w:t>
      </w:r>
      <w:r>
        <w:t>poor,</w:t>
      </w:r>
      <w:r w:rsidR="00541003">
        <w:t xml:space="preserve"> </w:t>
      </w:r>
      <w:r w:rsidR="00541003" w:rsidRPr="0065392E">
        <w:rPr>
          <w:i/>
          <w:iCs/>
        </w:rPr>
        <w:t>campesino</w:t>
      </w:r>
      <w:r w:rsidRPr="00C734A2">
        <w:t xml:space="preserve">, </w:t>
      </w:r>
      <w:r>
        <w:t xml:space="preserve">rural, Quechua-speaking </w:t>
      </w:r>
      <w:r w:rsidRPr="00C734A2">
        <w:t xml:space="preserve">woman. </w:t>
      </w:r>
      <w:r>
        <w:t>T</w:t>
      </w:r>
      <w:r w:rsidRPr="00C734A2">
        <w:t xml:space="preserve">he severe and serious </w:t>
      </w:r>
      <w:r>
        <w:t xml:space="preserve">impacts of the </w:t>
      </w:r>
      <w:r w:rsidRPr="00C734A2">
        <w:t xml:space="preserve">violence </w:t>
      </w:r>
      <w:r w:rsidR="00D360ED">
        <w:t xml:space="preserve">E </w:t>
      </w:r>
      <w:r w:rsidRPr="00C734A2">
        <w:t>suffered before, during</w:t>
      </w:r>
      <w:r>
        <w:t>,</w:t>
      </w:r>
      <w:r w:rsidRPr="00C734A2">
        <w:t xml:space="preserve"> and after giving birth were prolonged and intensified during </w:t>
      </w:r>
      <w:r>
        <w:t xml:space="preserve">Sergio’s </w:t>
      </w:r>
      <w:r w:rsidRPr="00C734A2">
        <w:t>life and constitut</w:t>
      </w:r>
      <w:r>
        <w:t>e</w:t>
      </w:r>
      <w:r w:rsidRPr="00C734A2">
        <w:t xml:space="preserve"> serious human rights violations.</w:t>
      </w:r>
      <w:r>
        <w:rPr>
          <w:rStyle w:val="EndnoteReference"/>
        </w:rPr>
        <w:endnoteReference w:id="137"/>
      </w:r>
    </w:p>
    <w:p w14:paraId="64C5BCE7" w14:textId="4BD444E2" w:rsidR="00AB4223" w:rsidRDefault="00AB4223" w:rsidP="002C153E">
      <w:pPr>
        <w:pStyle w:val="BodyTextFirstIndent"/>
      </w:pPr>
      <w:r>
        <w:t xml:space="preserve">Peru’s failure to implement effective measures to prevent gender-based violence, sexual violence, and obstetric violence at the hands of </w:t>
      </w:r>
      <w:r w:rsidR="00A853D3">
        <w:t>health providers</w:t>
      </w:r>
      <w:r>
        <w:t xml:space="preserve">, as demonstrated by the </w:t>
      </w:r>
      <w:r w:rsidR="00D360ED">
        <w:rPr>
          <w:i/>
          <w:iCs/>
        </w:rPr>
        <w:t xml:space="preserve">E </w:t>
      </w:r>
      <w:r>
        <w:t xml:space="preserve"> case, </w:t>
      </w:r>
      <w:r w:rsidRPr="00541003">
        <w:rPr>
          <w:b/>
          <w:bCs/>
        </w:rPr>
        <w:t>constitute</w:t>
      </w:r>
      <w:r w:rsidR="003C55DC">
        <w:rPr>
          <w:b/>
          <w:bCs/>
        </w:rPr>
        <w:t>s</w:t>
      </w:r>
      <w:r w:rsidRPr="00541003">
        <w:rPr>
          <w:b/>
          <w:bCs/>
        </w:rPr>
        <w:t xml:space="preserve"> violations of Articles 2</w:t>
      </w:r>
      <w:r w:rsidR="002C153E">
        <w:rPr>
          <w:b/>
          <w:bCs/>
        </w:rPr>
        <w:t>, 3</w:t>
      </w:r>
      <w:r w:rsidRPr="00541003">
        <w:rPr>
          <w:b/>
          <w:bCs/>
        </w:rPr>
        <w:t xml:space="preserve"> and </w:t>
      </w:r>
      <w:r w:rsidR="002C153E">
        <w:rPr>
          <w:b/>
          <w:bCs/>
        </w:rPr>
        <w:t>12</w:t>
      </w:r>
      <w:r w:rsidR="002C153E" w:rsidRPr="00541003">
        <w:rPr>
          <w:b/>
          <w:bCs/>
        </w:rPr>
        <w:t xml:space="preserve"> </w:t>
      </w:r>
      <w:r w:rsidRPr="00541003">
        <w:rPr>
          <w:b/>
          <w:bCs/>
        </w:rPr>
        <w:t>of the Convention</w:t>
      </w:r>
      <w:r>
        <w:t xml:space="preserve">. </w:t>
      </w:r>
    </w:p>
    <w:p w14:paraId="3C7E9AD0" w14:textId="21756A0C" w:rsidR="00AB4223" w:rsidRPr="00310EB5" w:rsidRDefault="00AB4223" w:rsidP="00483CA8">
      <w:pPr>
        <w:pStyle w:val="Outline1L1"/>
      </w:pPr>
      <w:r w:rsidRPr="00310EB5">
        <w:lastRenderedPageBreak/>
        <w:t xml:space="preserve">The Impact of the </w:t>
      </w:r>
      <w:r w:rsidRPr="00483CA8">
        <w:t>COVID</w:t>
      </w:r>
      <w:r w:rsidRPr="00310EB5">
        <w:t xml:space="preserve">-19 </w:t>
      </w:r>
      <w:r w:rsidR="00A853D3">
        <w:t xml:space="preserve">pandemic </w:t>
      </w:r>
      <w:r w:rsidR="007C4CEA">
        <w:t>on women and girls</w:t>
      </w:r>
      <w:r w:rsidR="007C4CEA" w:rsidRPr="00310EB5">
        <w:t xml:space="preserve"> </w:t>
      </w:r>
      <w:r w:rsidRPr="00310EB5">
        <w:t>in Peru</w:t>
      </w:r>
    </w:p>
    <w:p w14:paraId="324D718B" w14:textId="360EAE50" w:rsidR="00AB4223" w:rsidRPr="0021646D" w:rsidRDefault="00AB4223" w:rsidP="003274B6">
      <w:pPr>
        <w:pStyle w:val="BodyTextFirstIndent"/>
      </w:pPr>
      <w:r>
        <w:t xml:space="preserve">Peru has one of the highest </w:t>
      </w:r>
      <w:r w:rsidR="004512DA">
        <w:t xml:space="preserve">COVID-19 </w:t>
      </w:r>
      <w:r>
        <w:t>infection rates</w:t>
      </w:r>
      <w:r w:rsidR="00A853D3">
        <w:t>,</w:t>
      </w:r>
      <w:r>
        <w:t xml:space="preserve"> both in Latin America and globally</w:t>
      </w:r>
      <w:r w:rsidR="00A853D3">
        <w:t>.</w:t>
      </w:r>
      <w:r w:rsidRPr="0021646D">
        <w:rPr>
          <w:rStyle w:val="EndnoteReference"/>
        </w:rPr>
        <w:endnoteReference w:id="138"/>
      </w:r>
      <w:r>
        <w:t xml:space="preserve"> </w:t>
      </w:r>
      <w:r w:rsidR="00A853D3">
        <w:t>A</w:t>
      </w:r>
      <w:r>
        <w:t xml:space="preserve">fter revising its official COVID-19 death toll </w:t>
      </w:r>
      <w:r w:rsidR="00A853D3">
        <w:t>the number of people who died from COVID-19 reached</w:t>
      </w:r>
      <w:r>
        <w:t xml:space="preserve"> over 180,000 in early </w:t>
      </w:r>
      <w:r w:rsidR="006B526F">
        <w:t>June</w:t>
      </w:r>
      <w:r>
        <w:t xml:space="preserve"> 2021, </w:t>
      </w:r>
      <w:r w:rsidR="00A853D3">
        <w:t xml:space="preserve">placing </w:t>
      </w:r>
      <w:r>
        <w:t xml:space="preserve">Peru </w:t>
      </w:r>
      <w:r w:rsidR="00A853D3">
        <w:t xml:space="preserve">as the country having one of </w:t>
      </w:r>
      <w:r>
        <w:t>the highest mortality rate per capita in the world.</w:t>
      </w:r>
      <w:r>
        <w:rPr>
          <w:rStyle w:val="EndnoteReference"/>
        </w:rPr>
        <w:endnoteReference w:id="139"/>
      </w:r>
      <w:r>
        <w:t xml:space="preserve"> Beyond </w:t>
      </w:r>
      <w:r w:rsidR="004100EB">
        <w:t xml:space="preserve">being </w:t>
      </w:r>
      <w:r>
        <w:t xml:space="preserve">ineffective at preventing the spread of the virus, </w:t>
      </w:r>
      <w:r w:rsidR="004512DA">
        <w:rPr>
          <w:b/>
          <w:bCs/>
          <w:u w:val="single"/>
        </w:rPr>
        <w:t>Peru’s</w:t>
      </w:r>
      <w:r w:rsidR="004512DA" w:rsidRPr="000F0031">
        <w:rPr>
          <w:b/>
          <w:bCs/>
          <w:u w:val="single"/>
        </w:rPr>
        <w:t xml:space="preserve"> </w:t>
      </w:r>
      <w:r w:rsidRPr="000F0031">
        <w:rPr>
          <w:b/>
          <w:bCs/>
          <w:u w:val="single"/>
        </w:rPr>
        <w:t>restrictions</w:t>
      </w:r>
      <w:r w:rsidR="001806F5">
        <w:rPr>
          <w:b/>
          <w:bCs/>
          <w:u w:val="single"/>
        </w:rPr>
        <w:t xml:space="preserve"> on access to public services during the pandemic</w:t>
      </w:r>
      <w:r w:rsidRPr="000F0031">
        <w:rPr>
          <w:b/>
          <w:bCs/>
          <w:u w:val="single"/>
        </w:rPr>
        <w:t xml:space="preserve"> have had a severe and disproportionate impact on the health and welfare of women and girls</w:t>
      </w:r>
      <w:r w:rsidRPr="0021646D">
        <w:t xml:space="preserve">. According to estimates by the </w:t>
      </w:r>
      <w:r>
        <w:t>United Nations Population Fund</w:t>
      </w:r>
      <w:r w:rsidRPr="0021646D">
        <w:t xml:space="preserve">, the impact of </w:t>
      </w:r>
      <w:r>
        <w:t>COVID</w:t>
      </w:r>
      <w:r w:rsidRPr="0021646D">
        <w:t xml:space="preserve">-19 could represent a setback of one third of </w:t>
      </w:r>
      <w:r>
        <w:t xml:space="preserve">the </w:t>
      </w:r>
      <w:r w:rsidRPr="0021646D">
        <w:t>progress in the prevention of gender-based violence, the promotion of maternal health</w:t>
      </w:r>
      <w:r>
        <w:t>,</w:t>
      </w:r>
      <w:r w:rsidRPr="0021646D">
        <w:t xml:space="preserve"> and access to family planning in Peru</w:t>
      </w:r>
      <w:r>
        <w:t>.</w:t>
      </w:r>
      <w:r w:rsidRPr="0021646D">
        <w:rPr>
          <w:rStyle w:val="EndnoteReference"/>
        </w:rPr>
        <w:endnoteReference w:id="140"/>
      </w:r>
    </w:p>
    <w:p w14:paraId="6FA9CC51" w14:textId="725B2BD5" w:rsidR="00AB4223" w:rsidRPr="00310EB5" w:rsidRDefault="00AB4223" w:rsidP="00483CA8">
      <w:pPr>
        <w:pStyle w:val="Outline1L2"/>
      </w:pPr>
      <w:r w:rsidRPr="00310EB5">
        <w:t>The rise in gender-</w:t>
      </w:r>
      <w:r w:rsidRPr="00483CA8">
        <w:t>based</w:t>
      </w:r>
      <w:r w:rsidRPr="00310EB5">
        <w:t xml:space="preserve"> and sexual violence during the lockdown period, particularly </w:t>
      </w:r>
      <w:r w:rsidR="005C00F1">
        <w:t>affected</w:t>
      </w:r>
      <w:r w:rsidR="005C00F1" w:rsidRPr="00310EB5">
        <w:t xml:space="preserve"> </w:t>
      </w:r>
      <w:r w:rsidRPr="00310EB5">
        <w:t>girls and adolescents</w:t>
      </w:r>
    </w:p>
    <w:p w14:paraId="69F0CB62" w14:textId="5DF845EB" w:rsidR="003B39BF" w:rsidRDefault="00975CE0" w:rsidP="003274B6">
      <w:pPr>
        <w:pStyle w:val="BodyTextFirstIndent"/>
      </w:pPr>
      <w:r>
        <w:t>B</w:t>
      </w:r>
      <w:r w:rsidR="00AB4223">
        <w:t>efore the COVID-19 pandemic, Peru had alarmingly high rates of</w:t>
      </w:r>
      <w:r w:rsidR="00AB4223" w:rsidRPr="0021646D">
        <w:t xml:space="preserve"> </w:t>
      </w:r>
      <w:r w:rsidR="00AB4223">
        <w:t>gender-based and sexual</w:t>
      </w:r>
      <w:r w:rsidR="00AB4223" w:rsidRPr="0021646D">
        <w:t xml:space="preserve"> violence, particularly </w:t>
      </w:r>
      <w:r w:rsidR="00AB4223">
        <w:t>with respect to sexual violence against</w:t>
      </w:r>
      <w:r w:rsidR="00AB4223" w:rsidRPr="0021646D">
        <w:t xml:space="preserve"> girls and </w:t>
      </w:r>
      <w:r w:rsidR="001806F5">
        <w:t xml:space="preserve">female </w:t>
      </w:r>
      <w:r w:rsidR="00AB4223" w:rsidRPr="0021646D">
        <w:t>adolescents.</w:t>
      </w:r>
      <w:r w:rsidR="00AB4223" w:rsidRPr="00F37A40">
        <w:t xml:space="preserve"> </w:t>
      </w:r>
      <w:r w:rsidR="00AB4223">
        <w:t xml:space="preserve">Lockdowns and school closures have </w:t>
      </w:r>
      <w:r w:rsidR="005C00F1">
        <w:t xml:space="preserve">resulted in keeping </w:t>
      </w:r>
      <w:r w:rsidR="00AB4223">
        <w:t>women and girls at home with abusive family members, posing a serious threat to their wellbeing. Between the beginning of</w:t>
      </w:r>
      <w:r w:rsidR="009D6024">
        <w:t xml:space="preserve"> the</w:t>
      </w:r>
      <w:r w:rsidR="00AB4223">
        <w:t xml:space="preserve"> lockdown </w:t>
      </w:r>
      <w:r w:rsidR="001806F5">
        <w:t xml:space="preserve">(March 2020) </w:t>
      </w:r>
      <w:r w:rsidR="00AB4223">
        <w:t>and July 2020, Peru’s nation</w:t>
      </w:r>
      <w:r>
        <w:t>al</w:t>
      </w:r>
      <w:r w:rsidR="00AB4223">
        <w:t xml:space="preserve"> hotline for victims of domestic and sexual violence received 104,000 calls, more than </w:t>
      </w:r>
      <w:r w:rsidR="009D6024">
        <w:t xml:space="preserve">the </w:t>
      </w:r>
      <w:r w:rsidR="00AB4223">
        <w:t xml:space="preserve">double </w:t>
      </w:r>
      <w:r>
        <w:t xml:space="preserve">compared to </w:t>
      </w:r>
      <w:r w:rsidR="00AB4223">
        <w:t>the same period in 2019.</w:t>
      </w:r>
      <w:r w:rsidR="00AB4223">
        <w:rPr>
          <w:rStyle w:val="EndnoteReference"/>
        </w:rPr>
        <w:endnoteReference w:id="141"/>
      </w:r>
      <w:r w:rsidR="00AB4223">
        <w:t xml:space="preserve"> </w:t>
      </w:r>
      <w:r w:rsidR="004922A1">
        <w:t>T</w:t>
      </w:r>
      <w:r w:rsidR="00AB4223" w:rsidRPr="0021646D">
        <w:t xml:space="preserve">he Ministry </w:t>
      </w:r>
      <w:r w:rsidR="009D6024">
        <w:t>of</w:t>
      </w:r>
      <w:r w:rsidR="009D6024" w:rsidRPr="0021646D">
        <w:t xml:space="preserve"> </w:t>
      </w:r>
      <w:r w:rsidR="00AB4223" w:rsidRPr="0021646D">
        <w:t xml:space="preserve">Women </w:t>
      </w:r>
      <w:r w:rsidR="00AB4223">
        <w:t xml:space="preserve">and Vulnerable Populations reported </w:t>
      </w:r>
      <w:r w:rsidR="003552F6">
        <w:t xml:space="preserve">approximately </w:t>
      </w:r>
      <w:r w:rsidR="00AB4223">
        <w:t xml:space="preserve">1,000 victims of rape, of which 703 were </w:t>
      </w:r>
      <w:r w:rsidR="00AB4223" w:rsidRPr="0021646D">
        <w:t>girls</w:t>
      </w:r>
      <w:r w:rsidR="00AB4223">
        <w:t xml:space="preserve"> and adolescents.</w:t>
      </w:r>
      <w:r w:rsidR="00AB4223" w:rsidRPr="0021646D">
        <w:rPr>
          <w:rStyle w:val="EndnoteReference"/>
        </w:rPr>
        <w:endnoteReference w:id="142"/>
      </w:r>
      <w:r w:rsidR="00AB4223">
        <w:t xml:space="preserve"> </w:t>
      </w:r>
    </w:p>
    <w:p w14:paraId="1065699C" w14:textId="0BEBAB24" w:rsidR="00AB4223" w:rsidRPr="0021646D" w:rsidRDefault="00AB4223" w:rsidP="00DD28D3">
      <w:pPr>
        <w:pStyle w:val="BodyTextFirstIndent"/>
      </w:pPr>
      <w:r>
        <w:t xml:space="preserve">Indeed, the situation is particularly dangerous for </w:t>
      </w:r>
      <w:r w:rsidR="007D3DEC">
        <w:t xml:space="preserve">girls and </w:t>
      </w:r>
      <w:r>
        <w:t xml:space="preserve">adolescents, who </w:t>
      </w:r>
      <w:r w:rsidR="007D3DEC">
        <w:t>face</w:t>
      </w:r>
      <w:r>
        <w:t xml:space="preserve"> </w:t>
      </w:r>
      <w:r w:rsidR="003B39BF">
        <w:t xml:space="preserve">a </w:t>
      </w:r>
      <w:r>
        <w:t>high</w:t>
      </w:r>
      <w:r w:rsidR="003B39BF">
        <w:t>er</w:t>
      </w:r>
      <w:r>
        <w:t xml:space="preserve"> risk of</w:t>
      </w:r>
      <w:r w:rsidR="003B39BF">
        <w:t xml:space="preserve"> </w:t>
      </w:r>
      <w:r>
        <w:t xml:space="preserve">rape </w:t>
      </w:r>
      <w:r w:rsidR="003B39BF">
        <w:t xml:space="preserve">by relatives </w:t>
      </w:r>
      <w:r>
        <w:t>at home</w:t>
      </w:r>
      <w:r>
        <w:rPr>
          <w:rStyle w:val="EndnoteReference"/>
        </w:rPr>
        <w:endnoteReference w:id="143"/>
      </w:r>
      <w:r w:rsidRPr="0008571E">
        <w:t xml:space="preserve"> </w:t>
      </w:r>
      <w:r>
        <w:t>and who</w:t>
      </w:r>
      <w:r w:rsidR="003B39BF">
        <w:t xml:space="preserve"> </w:t>
      </w:r>
      <w:r>
        <w:t xml:space="preserve">may also experience </w:t>
      </w:r>
      <w:r w:rsidRPr="003B39BF">
        <w:rPr>
          <w:b/>
          <w:bCs/>
        </w:rPr>
        <w:t>forced pregnancies</w:t>
      </w:r>
      <w:r>
        <w:t xml:space="preserve">, which pose serious health risks </w:t>
      </w:r>
      <w:r w:rsidR="003552F6">
        <w:t xml:space="preserve">as illustrated </w:t>
      </w:r>
      <w:r>
        <w:t xml:space="preserve">in Section III.B, </w:t>
      </w:r>
      <w:r>
        <w:rPr>
          <w:i/>
          <w:iCs/>
        </w:rPr>
        <w:t>supra</w:t>
      </w:r>
      <w:r>
        <w:t>.</w:t>
      </w:r>
      <w:r w:rsidR="003B39BF">
        <w:t xml:space="preserve"> </w:t>
      </w:r>
      <w:r w:rsidR="003B39BF" w:rsidRPr="003B39BF">
        <w:rPr>
          <w:b/>
          <w:bCs/>
          <w:u w:val="single"/>
        </w:rPr>
        <w:t>Between</w:t>
      </w:r>
      <w:r w:rsidRPr="003B39BF">
        <w:rPr>
          <w:b/>
          <w:bCs/>
          <w:u w:val="single"/>
        </w:rPr>
        <w:t xml:space="preserve"> January 2020 and </w:t>
      </w:r>
      <w:r w:rsidR="00A554DE">
        <w:rPr>
          <w:b/>
          <w:bCs/>
          <w:u w:val="single"/>
        </w:rPr>
        <w:t>September</w:t>
      </w:r>
      <w:r w:rsidR="00A554DE" w:rsidRPr="003B39BF">
        <w:rPr>
          <w:b/>
          <w:bCs/>
          <w:u w:val="single"/>
        </w:rPr>
        <w:t xml:space="preserve"> </w:t>
      </w:r>
      <w:r w:rsidRPr="003B39BF">
        <w:rPr>
          <w:b/>
          <w:bCs/>
          <w:u w:val="single"/>
        </w:rPr>
        <w:t xml:space="preserve">2021, </w:t>
      </w:r>
      <w:r w:rsidR="00A554DE">
        <w:rPr>
          <w:b/>
          <w:bCs/>
          <w:u w:val="single"/>
        </w:rPr>
        <w:t>81,594</w:t>
      </w:r>
      <w:r w:rsidRPr="003B39BF">
        <w:rPr>
          <w:b/>
          <w:bCs/>
          <w:u w:val="single"/>
        </w:rPr>
        <w:t xml:space="preserve"> girls and adolescents under the age of 19 gave birth</w:t>
      </w:r>
      <w:r w:rsidR="00893C1B">
        <w:rPr>
          <w:b/>
          <w:bCs/>
          <w:u w:val="single"/>
        </w:rPr>
        <w:t>,</w:t>
      </w:r>
      <w:r w:rsidR="00893C1B" w:rsidRPr="00893C1B">
        <w:rPr>
          <w:rFonts w:eastAsia="Calibri"/>
          <w:b/>
          <w:bCs/>
          <w:snapToGrid/>
          <w:u w:val="single"/>
        </w:rPr>
        <w:t xml:space="preserve"> </w:t>
      </w:r>
      <w:r w:rsidR="00893C1B" w:rsidRPr="00893C1B">
        <w:rPr>
          <w:b/>
          <w:bCs/>
          <w:u w:val="single"/>
        </w:rPr>
        <w:t xml:space="preserve">of </w:t>
      </w:r>
      <w:r w:rsidR="00760C00">
        <w:rPr>
          <w:b/>
          <w:bCs/>
          <w:u w:val="single"/>
        </w:rPr>
        <w:t>whom</w:t>
      </w:r>
      <w:r w:rsidR="00893C1B" w:rsidRPr="00893C1B">
        <w:rPr>
          <w:b/>
          <w:bCs/>
          <w:u w:val="single"/>
        </w:rPr>
        <w:t xml:space="preserve"> 1,</w:t>
      </w:r>
      <w:r w:rsidR="00A554DE">
        <w:rPr>
          <w:b/>
          <w:bCs/>
          <w:u w:val="single"/>
        </w:rPr>
        <w:t>969</w:t>
      </w:r>
      <w:r w:rsidR="00893C1B" w:rsidRPr="00893C1B">
        <w:rPr>
          <w:b/>
          <w:bCs/>
          <w:u w:val="single"/>
        </w:rPr>
        <w:t xml:space="preserve"> were under </w:t>
      </w:r>
      <w:r w:rsidR="003552F6">
        <w:rPr>
          <w:b/>
          <w:bCs/>
          <w:u w:val="single"/>
        </w:rPr>
        <w:t xml:space="preserve">the </w:t>
      </w:r>
      <w:r w:rsidR="00893C1B" w:rsidRPr="00893C1B">
        <w:rPr>
          <w:b/>
          <w:bCs/>
          <w:u w:val="single"/>
        </w:rPr>
        <w:t xml:space="preserve">age </w:t>
      </w:r>
      <w:r w:rsidR="003552F6">
        <w:rPr>
          <w:b/>
          <w:bCs/>
          <w:u w:val="single"/>
        </w:rPr>
        <w:t xml:space="preserve">of </w:t>
      </w:r>
      <w:r w:rsidR="00893C1B" w:rsidRPr="00893C1B">
        <w:rPr>
          <w:b/>
          <w:bCs/>
          <w:u w:val="single"/>
        </w:rPr>
        <w:t>14</w:t>
      </w:r>
      <w:r w:rsidR="003552F6">
        <w:rPr>
          <w:b/>
          <w:bCs/>
          <w:u w:val="single"/>
        </w:rPr>
        <w:t>,</w:t>
      </w:r>
      <w:r w:rsidR="00893C1B" w:rsidRPr="00893C1B">
        <w:rPr>
          <w:b/>
          <w:bCs/>
          <w:u w:val="single"/>
        </w:rPr>
        <w:t xml:space="preserve"> and 28 </w:t>
      </w:r>
      <w:r w:rsidR="003552F6">
        <w:rPr>
          <w:b/>
          <w:bCs/>
          <w:u w:val="single"/>
        </w:rPr>
        <w:t xml:space="preserve">of them </w:t>
      </w:r>
      <w:r w:rsidR="00893C1B" w:rsidRPr="00893C1B">
        <w:rPr>
          <w:b/>
          <w:bCs/>
          <w:u w:val="single"/>
        </w:rPr>
        <w:t xml:space="preserve">were under </w:t>
      </w:r>
      <w:r w:rsidR="003552F6">
        <w:rPr>
          <w:b/>
          <w:bCs/>
          <w:u w:val="single"/>
        </w:rPr>
        <w:t xml:space="preserve">the </w:t>
      </w:r>
      <w:r w:rsidR="00893C1B" w:rsidRPr="00893C1B">
        <w:rPr>
          <w:b/>
          <w:bCs/>
          <w:u w:val="single"/>
        </w:rPr>
        <w:t xml:space="preserve">age </w:t>
      </w:r>
      <w:r w:rsidR="003552F6">
        <w:rPr>
          <w:b/>
          <w:bCs/>
          <w:u w:val="single"/>
        </w:rPr>
        <w:t xml:space="preserve">of </w:t>
      </w:r>
      <w:r w:rsidR="00893C1B" w:rsidRPr="00893C1B">
        <w:rPr>
          <w:b/>
          <w:bCs/>
          <w:u w:val="single"/>
        </w:rPr>
        <w:t>10</w:t>
      </w:r>
      <w:r w:rsidR="00975CE0">
        <w:rPr>
          <w:b/>
          <w:bCs/>
          <w:u w:val="single"/>
        </w:rPr>
        <w:t>.</w:t>
      </w:r>
      <w:r>
        <w:rPr>
          <w:rStyle w:val="EndnoteReference"/>
        </w:rPr>
        <w:endnoteReference w:id="144"/>
      </w:r>
      <w:r w:rsidR="000C2083">
        <w:rPr>
          <w:b/>
          <w:bCs/>
          <w:u w:val="single"/>
        </w:rPr>
        <w:t xml:space="preserve"> </w:t>
      </w:r>
    </w:p>
    <w:p w14:paraId="6589CCA6" w14:textId="6B1134B4" w:rsidR="00AB4223" w:rsidRPr="00310EB5" w:rsidRDefault="00AB4223" w:rsidP="00483CA8">
      <w:pPr>
        <w:pStyle w:val="Outline1L2"/>
      </w:pPr>
      <w:r w:rsidRPr="00310EB5">
        <w:t>The discontinued provision of sexual and reproductive health services</w:t>
      </w:r>
    </w:p>
    <w:p w14:paraId="3E7A29B6" w14:textId="43CF85B0" w:rsidR="00AB4223" w:rsidRPr="0021646D" w:rsidRDefault="00BF7E3F">
      <w:pPr>
        <w:pStyle w:val="BodyTextFirstIndent"/>
      </w:pPr>
      <w:r>
        <w:t>The u</w:t>
      </w:r>
      <w:r w:rsidR="00AB4223">
        <w:t>se of r</w:t>
      </w:r>
      <w:r w:rsidR="00AB4223" w:rsidRPr="0021646D">
        <w:t xml:space="preserve">eproductive health and family planning services in Peru has decreased </w:t>
      </w:r>
      <w:r w:rsidR="00F620D5">
        <w:t xml:space="preserve">of </w:t>
      </w:r>
      <w:r w:rsidR="00AB4223" w:rsidRPr="0021646D">
        <w:t xml:space="preserve">50% since the </w:t>
      </w:r>
      <w:r>
        <w:t>beginning</w:t>
      </w:r>
      <w:r w:rsidRPr="0021646D">
        <w:t xml:space="preserve"> </w:t>
      </w:r>
      <w:r w:rsidR="00AB4223" w:rsidRPr="0021646D">
        <w:t>of the pandemic</w:t>
      </w:r>
      <w:r w:rsidR="00AB4223">
        <w:t>.</w:t>
      </w:r>
      <w:r w:rsidR="00AB4223" w:rsidRPr="0021646D">
        <w:rPr>
          <w:rStyle w:val="EndnoteReference"/>
        </w:rPr>
        <w:endnoteReference w:id="145"/>
      </w:r>
      <w:r w:rsidR="00AB4223" w:rsidRPr="0021646D">
        <w:t xml:space="preserve"> </w:t>
      </w:r>
      <w:r w:rsidR="004512DA">
        <w:t>R</w:t>
      </w:r>
      <w:r w:rsidR="00AB4223" w:rsidRPr="0021646D">
        <w:t xml:space="preserve">eproductive health services </w:t>
      </w:r>
      <w:r w:rsidR="00AB4223">
        <w:t>have</w:t>
      </w:r>
      <w:r w:rsidR="00AB4223" w:rsidRPr="0021646D">
        <w:t xml:space="preserve"> not </w:t>
      </w:r>
      <w:r w:rsidR="00AB4223">
        <w:t xml:space="preserve">been </w:t>
      </w:r>
      <w:r w:rsidR="00AB4223" w:rsidRPr="0021646D">
        <w:t xml:space="preserve">considered </w:t>
      </w:r>
      <w:r>
        <w:t xml:space="preserve">as </w:t>
      </w:r>
      <w:r w:rsidR="00AB4223">
        <w:t xml:space="preserve">essential </w:t>
      </w:r>
      <w:r>
        <w:t xml:space="preserve">services </w:t>
      </w:r>
      <w:r w:rsidR="00AB4223">
        <w:t>during the pandemic</w:t>
      </w:r>
      <w:r w:rsidR="009918C1">
        <w:t>,</w:t>
      </w:r>
      <w:r w:rsidR="004512DA">
        <w:t xml:space="preserve"> and</w:t>
      </w:r>
      <w:r w:rsidR="00AB4223" w:rsidRPr="0021646D">
        <w:t xml:space="preserve"> an increase of up to 100,000 unplanned births </w:t>
      </w:r>
      <w:r>
        <w:t>were</w:t>
      </w:r>
      <w:r w:rsidRPr="0021646D">
        <w:t xml:space="preserve"> </w:t>
      </w:r>
      <w:r w:rsidR="00AB4223" w:rsidRPr="0021646D">
        <w:t xml:space="preserve">expected </w:t>
      </w:r>
      <w:r>
        <w:t>for</w:t>
      </w:r>
      <w:r w:rsidRPr="0021646D">
        <w:t xml:space="preserve"> </w:t>
      </w:r>
      <w:r w:rsidR="00AB4223" w:rsidRPr="0021646D">
        <w:t>2020-2021</w:t>
      </w:r>
      <w:r w:rsidR="00AB4223">
        <w:t>.</w:t>
      </w:r>
      <w:r w:rsidR="00AB4223" w:rsidRPr="0021646D">
        <w:rPr>
          <w:rStyle w:val="EndnoteReference"/>
        </w:rPr>
        <w:endnoteReference w:id="146"/>
      </w:r>
    </w:p>
    <w:p w14:paraId="0ABE90A5" w14:textId="56A58357" w:rsidR="00AB4223" w:rsidRDefault="00AB4223" w:rsidP="003274B6">
      <w:pPr>
        <w:pStyle w:val="BodyTextFirstIndent"/>
      </w:pPr>
      <w:r>
        <w:t xml:space="preserve">In addition, </w:t>
      </w:r>
      <w:r w:rsidR="00B31B55">
        <w:t>the general population</w:t>
      </w:r>
      <w:r>
        <w:t xml:space="preserve"> in Peru rely on the use of short-term contraceptives</w:t>
      </w:r>
      <w:r>
        <w:rPr>
          <w:rStyle w:val="EndnoteReference"/>
        </w:rPr>
        <w:endnoteReference w:id="147"/>
      </w:r>
      <w:r>
        <w:t xml:space="preserve"> as a primary form of birth control</w:t>
      </w:r>
      <w:r w:rsidR="00BD2FC6">
        <w:t>.</w:t>
      </w:r>
      <w:r>
        <w:rPr>
          <w:rStyle w:val="EndnoteReference"/>
        </w:rPr>
        <w:endnoteReference w:id="148"/>
      </w:r>
      <w:r w:rsidR="00FB3B06">
        <w:t xml:space="preserve"> </w:t>
      </w:r>
      <w:r w:rsidR="00BD2FC6">
        <w:t xml:space="preserve">In this regard, </w:t>
      </w:r>
      <w:r w:rsidRPr="0021646D">
        <w:t xml:space="preserve">Peru has been particularly vulnerable to </w:t>
      </w:r>
      <w:r>
        <w:t>disruptions</w:t>
      </w:r>
      <w:r w:rsidR="00B31B55">
        <w:t xml:space="preserve"> on the contraception provision</w:t>
      </w:r>
      <w:r w:rsidRPr="0021646D">
        <w:t xml:space="preserve"> caused by </w:t>
      </w:r>
      <w:r>
        <w:t>COVID</w:t>
      </w:r>
      <w:r w:rsidRPr="0021646D">
        <w:t xml:space="preserve">-19. </w:t>
      </w:r>
      <w:r w:rsidR="00975CE0" w:rsidRPr="00E30511">
        <w:rPr>
          <w:b/>
          <w:bCs/>
        </w:rPr>
        <w:t>An estimated</w:t>
      </w:r>
      <w:r w:rsidRPr="00584E2D">
        <w:rPr>
          <w:b/>
          <w:bCs/>
        </w:rPr>
        <w:t xml:space="preserve"> </w:t>
      </w:r>
      <w:r w:rsidR="0068675B">
        <w:rPr>
          <w:b/>
          <w:bCs/>
        </w:rPr>
        <w:t xml:space="preserve">number of </w:t>
      </w:r>
      <w:r w:rsidRPr="00584E2D">
        <w:rPr>
          <w:b/>
          <w:bCs/>
        </w:rPr>
        <w:t>119,000 women in Peru interrupted the use of modern contraceptive methods in 2020</w:t>
      </w:r>
      <w:r>
        <w:t>.</w:t>
      </w:r>
      <w:r w:rsidRPr="0021646D">
        <w:rPr>
          <w:rStyle w:val="EndnoteReference"/>
        </w:rPr>
        <w:endnoteReference w:id="149"/>
      </w:r>
      <w:r>
        <w:t xml:space="preserve"> The suspension of non-essential services and the diversion of </w:t>
      </w:r>
      <w:r w:rsidR="0068675B">
        <w:t xml:space="preserve">the medical </w:t>
      </w:r>
      <w:r>
        <w:t xml:space="preserve">staff to </w:t>
      </w:r>
      <w:r w:rsidR="0068675B">
        <w:t xml:space="preserve">respond to the </w:t>
      </w:r>
      <w:r>
        <w:t>pandemic has also reduced the number of available appointments</w:t>
      </w:r>
      <w:r w:rsidR="0068675B">
        <w:t xml:space="preserve"> for medical consultations</w:t>
      </w:r>
      <w:r>
        <w:t>.</w:t>
      </w:r>
      <w:r>
        <w:rPr>
          <w:rStyle w:val="EndnoteReference"/>
        </w:rPr>
        <w:endnoteReference w:id="150"/>
      </w:r>
      <w:r>
        <w:t xml:space="preserve"> </w:t>
      </w:r>
      <w:r w:rsidR="0068675B">
        <w:t>In addition, the e</w:t>
      </w:r>
      <w:r>
        <w:t>conomic turmoil has led to general reductions in household incomes, making it more difficult</w:t>
      </w:r>
      <w:r w:rsidR="0068675B">
        <w:t xml:space="preserve"> for women and adolescent</w:t>
      </w:r>
      <w:r w:rsidR="002E3F76">
        <w:t>s</w:t>
      </w:r>
      <w:r>
        <w:t xml:space="preserve"> to afford contraception,</w:t>
      </w:r>
      <w:r w:rsidRPr="0021646D">
        <w:rPr>
          <w:rStyle w:val="EndnoteReference"/>
        </w:rPr>
        <w:endnoteReference w:id="151"/>
      </w:r>
      <w:r>
        <w:t xml:space="preserve"> </w:t>
      </w:r>
      <w:r w:rsidRPr="0021646D">
        <w:t xml:space="preserve">resulting </w:t>
      </w:r>
      <w:r w:rsidR="00FB3B06">
        <w:t xml:space="preserve">in over </w:t>
      </w:r>
      <w:r w:rsidRPr="0021646D">
        <w:t>62,000 women who had previously been purchasing mode</w:t>
      </w:r>
      <w:r>
        <w:t xml:space="preserve">rn short-term contraceptives </w:t>
      </w:r>
      <w:r w:rsidR="0068675B">
        <w:t xml:space="preserve">to </w:t>
      </w:r>
      <w:r w:rsidRPr="0021646D">
        <w:t>discontinu</w:t>
      </w:r>
      <w:r w:rsidR="0068675B">
        <w:t>e</w:t>
      </w:r>
      <w:r w:rsidRPr="0021646D">
        <w:t xml:space="preserve"> their use</w:t>
      </w:r>
      <w:r>
        <w:t>.</w:t>
      </w:r>
      <w:r w:rsidRPr="0021646D">
        <w:rPr>
          <w:rStyle w:val="EndnoteReference"/>
        </w:rPr>
        <w:endnoteReference w:id="152"/>
      </w:r>
    </w:p>
    <w:p w14:paraId="0989C17E" w14:textId="42B2EF74" w:rsidR="00AB4223" w:rsidRDefault="00AB4223">
      <w:pPr>
        <w:pStyle w:val="BodyTextFirstIndent"/>
      </w:pPr>
      <w:r w:rsidRPr="00356B1E">
        <w:lastRenderedPageBreak/>
        <w:t>The COVID-19 pandemic has also had a</w:t>
      </w:r>
      <w:r w:rsidRPr="00356B1E">
        <w:rPr>
          <w:b/>
          <w:bCs/>
        </w:rPr>
        <w:t xml:space="preserve"> negative impact on the provision of emergency kits, which contain emergency contraception and other medical </w:t>
      </w:r>
      <w:r w:rsidR="00356B1E">
        <w:rPr>
          <w:b/>
          <w:bCs/>
        </w:rPr>
        <w:t xml:space="preserve">services and care that is essential for </w:t>
      </w:r>
      <w:r w:rsidRPr="00356B1E">
        <w:rPr>
          <w:b/>
          <w:bCs/>
        </w:rPr>
        <w:t>survivors of sexual violence</w:t>
      </w:r>
      <w:r w:rsidRPr="00F620D5">
        <w:t>.</w:t>
      </w:r>
      <w:r w:rsidRPr="00F620D5">
        <w:rPr>
          <w:rStyle w:val="EndnoteReference"/>
        </w:rPr>
        <w:endnoteReference w:id="153"/>
      </w:r>
      <w:r>
        <w:t xml:space="preserve"> In addition to the issues discussed in Section II.C </w:t>
      </w:r>
      <w:r>
        <w:rPr>
          <w:i/>
          <w:iCs/>
        </w:rPr>
        <w:t>supra</w:t>
      </w:r>
      <w:r>
        <w:t>, some hospitals have not received additional kits since the pandemic began</w:t>
      </w:r>
      <w:r w:rsidR="0068675B">
        <w:t>.</w:t>
      </w:r>
      <w:r>
        <w:rPr>
          <w:rStyle w:val="EndnoteReference"/>
        </w:rPr>
        <w:endnoteReference w:id="154"/>
      </w:r>
      <w:r>
        <w:t xml:space="preserve"> </w:t>
      </w:r>
      <w:r w:rsidR="0068675B">
        <w:t xml:space="preserve">In addition, data published by the </w:t>
      </w:r>
      <w:r>
        <w:t xml:space="preserve">Ministry of Health show that despite 786 reports of sexual violence during </w:t>
      </w:r>
      <w:r w:rsidR="0068675B">
        <w:t>the lockdown</w:t>
      </w:r>
      <w:r>
        <w:t>, only 250 emergency kits were distributed.</w:t>
      </w:r>
      <w:r>
        <w:rPr>
          <w:rStyle w:val="EndnoteReference"/>
        </w:rPr>
        <w:endnoteReference w:id="155"/>
      </w:r>
    </w:p>
    <w:p w14:paraId="773EF30D" w14:textId="7A3FFE9D" w:rsidR="00AB4223" w:rsidRPr="00310EB5" w:rsidRDefault="00AB4223" w:rsidP="00483CA8">
      <w:pPr>
        <w:pStyle w:val="Outline1L2"/>
      </w:pPr>
      <w:r w:rsidRPr="00310EB5">
        <w:t>Enhanced constraints on access to abortion</w:t>
      </w:r>
    </w:p>
    <w:p w14:paraId="21CC3A04" w14:textId="6F610EF4" w:rsidR="00AB4223" w:rsidRPr="00B54714" w:rsidRDefault="00AB4223" w:rsidP="009918C1">
      <w:pPr>
        <w:pStyle w:val="BodyTextFirstIndent"/>
      </w:pPr>
      <w:r>
        <w:t xml:space="preserve">Access to therapeutic abortion in Peru has become even more restricted during the pandemic. While Peru technically allows for legal abortion when the health or life of a </w:t>
      </w:r>
      <w:r w:rsidR="009918C1">
        <w:t>pregnant person</w:t>
      </w:r>
      <w:r>
        <w:t xml:space="preserve"> is in serious danger, the </w:t>
      </w:r>
      <w:r>
        <w:rPr>
          <w:lang w:eastAsia="es-PE"/>
        </w:rPr>
        <w:t>Health Directive</w:t>
      </w:r>
      <w:r w:rsidRPr="00CF25D0">
        <w:rPr>
          <w:vertAlign w:val="superscript"/>
          <w:lang w:eastAsia="es-PE"/>
        </w:rPr>
        <w:endnoteReference w:id="156"/>
      </w:r>
      <w:r>
        <w:rPr>
          <w:lang w:eastAsia="es-PE"/>
        </w:rPr>
        <w:t xml:space="preserve"> further limits the exception </w:t>
      </w:r>
      <w:r w:rsidR="00EA7895">
        <w:rPr>
          <w:lang w:eastAsia="es-PE"/>
        </w:rPr>
        <w:t xml:space="preserve">only </w:t>
      </w:r>
      <w:r>
        <w:rPr>
          <w:lang w:eastAsia="es-PE"/>
        </w:rPr>
        <w:t xml:space="preserve">to those circumstances where “the life of the pregnant woman infected with COVID-19 </w:t>
      </w:r>
      <w:r w:rsidR="003379A9">
        <w:rPr>
          <w:lang w:eastAsia="es-PE"/>
        </w:rPr>
        <w:t>i</w:t>
      </w:r>
      <w:r>
        <w:rPr>
          <w:lang w:eastAsia="es-PE"/>
        </w:rPr>
        <w:t>s at risk.”</w:t>
      </w:r>
      <w:r>
        <w:rPr>
          <w:rStyle w:val="EndnoteReference"/>
          <w:lang w:eastAsia="es-PE"/>
        </w:rPr>
        <w:endnoteReference w:id="157"/>
      </w:r>
      <w:r>
        <w:rPr>
          <w:lang w:eastAsia="es-PE"/>
        </w:rPr>
        <w:t xml:space="preserve"> This entirely </w:t>
      </w:r>
      <w:r w:rsidR="00E91865">
        <w:rPr>
          <w:lang w:eastAsia="es-PE"/>
        </w:rPr>
        <w:t>omits</w:t>
      </w:r>
      <w:r>
        <w:rPr>
          <w:lang w:eastAsia="es-PE"/>
        </w:rPr>
        <w:t xml:space="preserve"> pregnant people who are not infected with COVID-19, regardless of whether their life or health is at risk, in contravention of the </w:t>
      </w:r>
      <w:r w:rsidR="00C13023">
        <w:rPr>
          <w:lang w:eastAsia="es-PE"/>
        </w:rPr>
        <w:t xml:space="preserve">National </w:t>
      </w:r>
      <w:r>
        <w:rPr>
          <w:lang w:eastAsia="es-PE"/>
        </w:rPr>
        <w:t xml:space="preserve">Technical Guide and the </w:t>
      </w:r>
      <w:r w:rsidR="000259F1">
        <w:rPr>
          <w:lang w:eastAsia="es-PE"/>
        </w:rPr>
        <w:t xml:space="preserve">Peruvian </w:t>
      </w:r>
      <w:r w:rsidR="00A1110E">
        <w:rPr>
          <w:lang w:eastAsia="es-PE"/>
        </w:rPr>
        <w:t xml:space="preserve">Criminal </w:t>
      </w:r>
      <w:r w:rsidR="000259F1">
        <w:rPr>
          <w:lang w:eastAsia="es-PE"/>
        </w:rPr>
        <w:t>Code</w:t>
      </w:r>
      <w:r w:rsidR="00A1399A">
        <w:rPr>
          <w:lang w:eastAsia="es-PE"/>
        </w:rPr>
        <w:t>. I</w:t>
      </w:r>
      <w:r>
        <w:rPr>
          <w:lang w:eastAsia="es-PE"/>
        </w:rPr>
        <w:t xml:space="preserve">t also circumscribes access to abortion to cases when a </w:t>
      </w:r>
      <w:r w:rsidR="00FB3B06">
        <w:rPr>
          <w:lang w:eastAsia="es-PE"/>
        </w:rPr>
        <w:t>pregnant person’s</w:t>
      </w:r>
      <w:r w:rsidR="009918C1">
        <w:rPr>
          <w:lang w:eastAsia="es-PE"/>
        </w:rPr>
        <w:t xml:space="preserve"> “life” is at risk by </w:t>
      </w:r>
      <w:r>
        <w:rPr>
          <w:lang w:eastAsia="es-PE"/>
        </w:rPr>
        <w:t xml:space="preserve">excluding any impact to </w:t>
      </w:r>
      <w:r w:rsidR="009918C1">
        <w:rPr>
          <w:lang w:eastAsia="es-PE"/>
        </w:rPr>
        <w:t>their</w:t>
      </w:r>
      <w:r>
        <w:rPr>
          <w:lang w:eastAsia="es-PE"/>
        </w:rPr>
        <w:t xml:space="preserve"> health. </w:t>
      </w:r>
      <w:r w:rsidR="00F87B79">
        <w:rPr>
          <w:lang w:eastAsia="es-PE"/>
        </w:rPr>
        <w:t xml:space="preserve"> </w:t>
      </w:r>
    </w:p>
    <w:p w14:paraId="0AF1525E" w14:textId="4A7D2BC4" w:rsidR="00AB4223" w:rsidRPr="0021646D" w:rsidRDefault="00AB4223" w:rsidP="009918C1">
      <w:pPr>
        <w:pStyle w:val="BodyTextFirstIndent"/>
      </w:pPr>
      <w:r>
        <w:t xml:space="preserve">The pandemic has also restricted access to proper </w:t>
      </w:r>
      <w:r w:rsidR="00A1110E">
        <w:t xml:space="preserve">medical </w:t>
      </w:r>
      <w:r>
        <w:t xml:space="preserve">care for women who experience complications </w:t>
      </w:r>
      <w:r w:rsidR="00063B32">
        <w:t>because</w:t>
      </w:r>
      <w:r>
        <w:t xml:space="preserve"> </w:t>
      </w:r>
      <w:r w:rsidR="00A1110E">
        <w:t xml:space="preserve">they undergo </w:t>
      </w:r>
      <w:r>
        <w:t xml:space="preserve">“illegal” abortions. </w:t>
      </w:r>
      <w:r w:rsidR="0024706A">
        <w:t>L</w:t>
      </w:r>
      <w:r>
        <w:t xml:space="preserve">ack of public transportation, restrictions on movement, and other </w:t>
      </w:r>
      <w:r w:rsidR="0024706A">
        <w:t xml:space="preserve">pandemic-related </w:t>
      </w:r>
      <w:r>
        <w:t>issues have made it</w:t>
      </w:r>
      <w:r w:rsidRPr="00EF4FE9">
        <w:t xml:space="preserve"> </w:t>
      </w:r>
      <w:r w:rsidRPr="0021646D">
        <w:t xml:space="preserve">more difficult </w:t>
      </w:r>
      <w:r>
        <w:t xml:space="preserve">for women to travel to health centers and purchase </w:t>
      </w:r>
      <w:r w:rsidR="00A1110E">
        <w:t xml:space="preserve">the </w:t>
      </w:r>
      <w:r>
        <w:t>necessary supplies.</w:t>
      </w:r>
      <w:r w:rsidRPr="0021646D">
        <w:rPr>
          <w:rStyle w:val="EndnoteReference"/>
        </w:rPr>
        <w:endnoteReference w:id="158"/>
      </w:r>
      <w:r>
        <w:t xml:space="preserve"> </w:t>
      </w:r>
      <w:r w:rsidR="00C86F8F">
        <w:t>L</w:t>
      </w:r>
      <w:r w:rsidR="004327B4" w:rsidRPr="004327B4">
        <w:t>ockdown rules have made access to Misoprostol</w:t>
      </w:r>
      <w:r w:rsidR="00C86F8F">
        <w:t xml:space="preserve"> </w:t>
      </w:r>
      <w:r w:rsidR="004327B4" w:rsidRPr="004327B4">
        <w:t>—</w:t>
      </w:r>
      <w:r w:rsidR="00C86F8F">
        <w:t xml:space="preserve"> </w:t>
      </w:r>
      <w:r w:rsidR="004327B4" w:rsidRPr="004327B4">
        <w:t>which, in certain circumstances, could be purchased in pharmacies without a prescription to self-administer an abortion</w:t>
      </w:r>
      <w:r w:rsidR="00C86F8F">
        <w:t xml:space="preserve"> </w:t>
      </w:r>
      <w:r w:rsidR="004327B4" w:rsidRPr="004327B4">
        <w:t>—</w:t>
      </w:r>
      <w:r w:rsidR="00C86F8F">
        <w:t xml:space="preserve"> </w:t>
      </w:r>
      <w:r w:rsidR="004327B4" w:rsidRPr="004327B4">
        <w:t>more difficult.</w:t>
      </w:r>
      <w:r w:rsidR="004327B4" w:rsidRPr="004327B4">
        <w:rPr>
          <w:vertAlign w:val="superscript"/>
        </w:rPr>
        <w:endnoteReference w:id="159"/>
      </w:r>
      <w:r w:rsidR="004327B4">
        <w:t xml:space="preserve"> </w:t>
      </w:r>
      <w:r w:rsidR="009A0710">
        <w:t>D</w:t>
      </w:r>
      <w:r w:rsidR="004327B4">
        <w:t xml:space="preserve">ifficulties in accessing Misoprostol </w:t>
      </w:r>
      <w:r w:rsidR="009A0710">
        <w:t>are</w:t>
      </w:r>
      <w:r w:rsidR="00B41124">
        <w:t xml:space="preserve"> connected to</w:t>
      </w:r>
      <w:r w:rsidR="004327B4">
        <w:t xml:space="preserve"> </w:t>
      </w:r>
      <w:r w:rsidR="00B41124">
        <w:t>an increase of unsafe abortion</w:t>
      </w:r>
      <w:r w:rsidR="0024706A">
        <w:t>s</w:t>
      </w:r>
      <w:r w:rsidR="00B41124">
        <w:t xml:space="preserve"> performed with household items or other unsafe means.</w:t>
      </w:r>
      <w:r w:rsidR="0060460C">
        <w:rPr>
          <w:rStyle w:val="EndnoteReference"/>
        </w:rPr>
        <w:endnoteReference w:id="160"/>
      </w:r>
      <w:r w:rsidR="009A0710">
        <w:t xml:space="preserve"> Following the</w:t>
      </w:r>
      <w:r w:rsidR="009A0710" w:rsidRPr="00F47118">
        <w:t xml:space="preserve"> new Ministerial Decree of the Health Ministry</w:t>
      </w:r>
      <w:r w:rsidR="009A0710">
        <w:t xml:space="preserve"> for Sexual Violence Survivors C</w:t>
      </w:r>
      <w:r w:rsidR="009A0710" w:rsidRPr="00F47118">
        <w:t>are</w:t>
      </w:r>
      <w:r w:rsidR="009A0710">
        <w:t xml:space="preserve">, it is essential that emergency contraception and abortion services are provided to girls and adolescents, and </w:t>
      </w:r>
      <w:r w:rsidR="00431AEA">
        <w:t xml:space="preserve">medical </w:t>
      </w:r>
      <w:r w:rsidR="009A0710">
        <w:t>care for victims of sexual violence should always include these services.</w:t>
      </w:r>
    </w:p>
    <w:p w14:paraId="4823C8F9" w14:textId="3F04E95A" w:rsidR="00AB4223" w:rsidRPr="000C233D" w:rsidRDefault="00AB4223">
      <w:pPr>
        <w:pStyle w:val="BodyTextFirstIndent"/>
      </w:pPr>
      <w:r>
        <w:t xml:space="preserve">Peru’s failure to protect women from the disproportionate detrimental impact of COVID-19 with respect to gender-based violence, sexual and reproductive health services and information, maternal healthcare, and access to abortion exacerbates </w:t>
      </w:r>
      <w:r w:rsidR="00431AEA">
        <w:t xml:space="preserve">the </w:t>
      </w:r>
      <w:r>
        <w:t xml:space="preserve">violations of Articles 2, </w:t>
      </w:r>
      <w:r w:rsidR="00287A9E">
        <w:t>3 and</w:t>
      </w:r>
      <w:r>
        <w:t>, 1</w:t>
      </w:r>
      <w:r w:rsidR="00287A9E">
        <w:t>2</w:t>
      </w:r>
      <w:r w:rsidR="00C86F8F">
        <w:t xml:space="preserve"> </w:t>
      </w:r>
      <w:r>
        <w:t xml:space="preserve">of the Convention discussed in Sections I-IV, </w:t>
      </w:r>
      <w:r>
        <w:rPr>
          <w:i/>
          <w:iCs/>
        </w:rPr>
        <w:t>supra</w:t>
      </w:r>
      <w:r>
        <w:t>, and amounts to further violations of those same Articles and obligations.</w:t>
      </w:r>
    </w:p>
    <w:p w14:paraId="24F1430F" w14:textId="6F704CBC" w:rsidR="00EF6CC6" w:rsidRPr="00310EB5" w:rsidRDefault="00465B9D" w:rsidP="00483CA8">
      <w:pPr>
        <w:pStyle w:val="Outline1L1"/>
      </w:pPr>
      <w:r>
        <w:t>Recommendations</w:t>
      </w:r>
    </w:p>
    <w:p w14:paraId="0B60EFD5" w14:textId="103772EB" w:rsidR="00171E5C" w:rsidRDefault="00664659">
      <w:pPr>
        <w:pStyle w:val="BodyTextFirstIndent"/>
      </w:pPr>
      <w:r>
        <w:t>T</w:t>
      </w:r>
      <w:r w:rsidR="00431AEA">
        <w:t>he</w:t>
      </w:r>
      <w:r>
        <w:t xml:space="preserve"> C</w:t>
      </w:r>
      <w:r w:rsidR="00431AEA">
        <w:t>enter</w:t>
      </w:r>
      <w:r w:rsidR="00180D6F">
        <w:t xml:space="preserve"> and PROMSEX respectfully </w:t>
      </w:r>
      <w:r w:rsidR="00431AEA">
        <w:t xml:space="preserve">suggests </w:t>
      </w:r>
      <w:r w:rsidR="00C11518">
        <w:t xml:space="preserve">the </w:t>
      </w:r>
      <w:r w:rsidR="00506D00">
        <w:t xml:space="preserve">Committee </w:t>
      </w:r>
      <w:r w:rsidR="00431AEA">
        <w:t xml:space="preserve">to </w:t>
      </w:r>
      <w:r w:rsidR="00465B9D">
        <w:t xml:space="preserve">make the following recommendations to </w:t>
      </w:r>
      <w:r w:rsidR="00431AEA">
        <w:t xml:space="preserve">the State of </w:t>
      </w:r>
      <w:r w:rsidR="007D3DEC">
        <w:t>Peru</w:t>
      </w:r>
      <w:r w:rsidR="00506D00">
        <w:t>:</w:t>
      </w:r>
    </w:p>
    <w:p w14:paraId="3FD31AA8" w14:textId="0475E8AD" w:rsidR="00506D00" w:rsidRPr="00310EB5" w:rsidRDefault="00A81B94" w:rsidP="00483CA8">
      <w:pPr>
        <w:pStyle w:val="Outline1L2"/>
      </w:pPr>
      <w:r w:rsidRPr="00310EB5">
        <w:t xml:space="preserve">Access to </w:t>
      </w:r>
      <w:r w:rsidRPr="00483CA8">
        <w:t>therapeutic</w:t>
      </w:r>
      <w:r w:rsidRPr="00310EB5">
        <w:t xml:space="preserve"> abortion</w:t>
      </w:r>
    </w:p>
    <w:p w14:paraId="17EA5A78" w14:textId="2CF88633" w:rsidR="00AC6675" w:rsidRDefault="00465B9D" w:rsidP="007D1D87">
      <w:pPr>
        <w:pStyle w:val="ListBullet"/>
        <w:tabs>
          <w:tab w:val="clear" w:pos="1440"/>
          <w:tab w:val="left" w:pos="720"/>
        </w:tabs>
        <w:ind w:left="709"/>
      </w:pPr>
      <w:r>
        <w:t>E</w:t>
      </w:r>
      <w:r w:rsidR="00AC6675" w:rsidRPr="00AC6675">
        <w:t>liminate barriers to access to therapeutic abortion related to the restrictive interpretation of the health/life exception under the current legal framework</w:t>
      </w:r>
      <w:r>
        <w:t>.</w:t>
      </w:r>
    </w:p>
    <w:p w14:paraId="09B41C0C" w14:textId="290C1371" w:rsidR="002C7439" w:rsidRPr="00B02FD1" w:rsidRDefault="002C7439" w:rsidP="00B02FD1">
      <w:pPr>
        <w:pStyle w:val="ListBullet"/>
        <w:tabs>
          <w:tab w:val="clear" w:pos="1440"/>
          <w:tab w:val="left" w:pos="720"/>
        </w:tabs>
        <w:ind w:left="709"/>
      </w:pPr>
      <w:r w:rsidRPr="00B02FD1">
        <w:t>Legalize abortion in cases of rape, incest, threats to the life and/or health of the pregnant woman or severe fetal impairment, and decriminalize it in all other cases</w:t>
      </w:r>
      <w:r w:rsidR="00431AEA">
        <w:t>.</w:t>
      </w:r>
    </w:p>
    <w:p w14:paraId="36B9F7A9" w14:textId="07A6548C" w:rsidR="00521782" w:rsidRDefault="00465B9D" w:rsidP="0047719B">
      <w:pPr>
        <w:pStyle w:val="ListBullet"/>
        <w:tabs>
          <w:tab w:val="clear" w:pos="1440"/>
          <w:tab w:val="left" w:pos="720"/>
        </w:tabs>
        <w:ind w:left="709"/>
      </w:pPr>
      <w:r>
        <w:lastRenderedPageBreak/>
        <w:t>Guarantee</w:t>
      </w:r>
      <w:r w:rsidR="00521782">
        <w:t xml:space="preserve"> access to therapeutic abortion for girls, </w:t>
      </w:r>
      <w:r w:rsidR="002C7439">
        <w:t xml:space="preserve">without any form of discrimination, </w:t>
      </w:r>
      <w:r w:rsidR="00D42B52">
        <w:t xml:space="preserve">given </w:t>
      </w:r>
      <w:r w:rsidR="00521782">
        <w:t>the higher risk that pregnancy poses to</w:t>
      </w:r>
      <w:r w:rsidR="002C7439">
        <w:t xml:space="preserve"> their</w:t>
      </w:r>
      <w:r w:rsidR="00521782">
        <w:t xml:space="preserve"> physical</w:t>
      </w:r>
      <w:r w:rsidR="002C7439">
        <w:t xml:space="preserve"> and mental</w:t>
      </w:r>
      <w:r w:rsidR="00521782">
        <w:t xml:space="preserve"> health</w:t>
      </w:r>
      <w:r w:rsidR="00431AEA">
        <w:t>.</w:t>
      </w:r>
      <w:r w:rsidR="002C7439">
        <w:t xml:space="preserve"> This</w:t>
      </w:r>
      <w:r w:rsidR="00E9265C">
        <w:t xml:space="preserve"> should be applied through </w:t>
      </w:r>
      <w:r w:rsidR="002C7439">
        <w:t>a</w:t>
      </w:r>
      <w:r w:rsidR="00E9265C">
        <w:t>n</w:t>
      </w:r>
      <w:r w:rsidR="002C7439">
        <w:t xml:space="preserve"> intersectional and life course approach. </w:t>
      </w:r>
    </w:p>
    <w:p w14:paraId="16DFF5CE" w14:textId="30702063" w:rsidR="00AC6675" w:rsidRPr="00AC6675" w:rsidRDefault="00FB3B06" w:rsidP="00B94316">
      <w:pPr>
        <w:pStyle w:val="ListBullet"/>
        <w:tabs>
          <w:tab w:val="clear" w:pos="1440"/>
          <w:tab w:val="left" w:pos="720"/>
        </w:tabs>
        <w:ind w:left="709"/>
      </w:pPr>
      <w:r>
        <w:t>Cease</w:t>
      </w:r>
      <w:r w:rsidR="00D42B52">
        <w:t xml:space="preserve"> criminal prosecutions against women for undergoing abortions and against medical professionals</w:t>
      </w:r>
      <w:r w:rsidR="00C86F8F">
        <w:t xml:space="preserve"> </w:t>
      </w:r>
      <w:r w:rsidR="00D42B52">
        <w:t>for performing abortions</w:t>
      </w:r>
      <w:r w:rsidR="009D0FEF">
        <w:t xml:space="preserve"> or, in the alternative, a</w:t>
      </w:r>
      <w:r w:rsidR="00F021A2">
        <w:t>dopt</w:t>
      </w:r>
      <w:r w:rsidR="00F021A2" w:rsidRPr="00AC6675">
        <w:t xml:space="preserve"> </w:t>
      </w:r>
      <w:r w:rsidR="00AC6675" w:rsidRPr="00AC6675">
        <w:t xml:space="preserve">measures to </w:t>
      </w:r>
      <w:r w:rsidR="00AC6675" w:rsidRPr="00BF5B69">
        <w:t>guarantee</w:t>
      </w:r>
      <w:r w:rsidR="00AC6675" w:rsidRPr="00AC6675">
        <w:t xml:space="preserve"> due process for </w:t>
      </w:r>
      <w:r w:rsidR="00C86F8F">
        <w:t>women</w:t>
      </w:r>
      <w:r w:rsidR="00AC6675" w:rsidRPr="00AC6675">
        <w:t xml:space="preserve"> prosecuted for the crime of abortion, which entails guaranteeing impartiality in the justice system</w:t>
      </w:r>
      <w:r w:rsidR="00F021A2">
        <w:t>.</w:t>
      </w:r>
    </w:p>
    <w:p w14:paraId="0938F259" w14:textId="34B29F9A" w:rsidR="00AC6675" w:rsidRPr="00310EB5" w:rsidRDefault="00AC6675" w:rsidP="00BF5B69">
      <w:pPr>
        <w:pStyle w:val="Outline1L2"/>
        <w:rPr>
          <w:rFonts w:eastAsia="Calibri"/>
        </w:rPr>
      </w:pPr>
      <w:r w:rsidRPr="00310EB5">
        <w:rPr>
          <w:rFonts w:eastAsia="Calibri"/>
        </w:rPr>
        <w:t>Access to sexual and reproductive health services, education</w:t>
      </w:r>
      <w:r w:rsidR="007E094B">
        <w:rPr>
          <w:rFonts w:eastAsia="Calibri"/>
        </w:rPr>
        <w:t>,</w:t>
      </w:r>
      <w:r w:rsidRPr="00310EB5">
        <w:rPr>
          <w:rFonts w:eastAsia="Calibri"/>
        </w:rPr>
        <w:t xml:space="preserve"> and information</w:t>
      </w:r>
    </w:p>
    <w:p w14:paraId="3FEB35E8" w14:textId="36DC8D1F" w:rsidR="006734E3" w:rsidRPr="0024350E" w:rsidRDefault="00F021A2" w:rsidP="007D1D87">
      <w:pPr>
        <w:pStyle w:val="ListBullet"/>
        <w:tabs>
          <w:tab w:val="clear" w:pos="1440"/>
        </w:tabs>
        <w:ind w:left="709"/>
      </w:pPr>
      <w:r>
        <w:t>R</w:t>
      </w:r>
      <w:r w:rsidR="00AC6675" w:rsidRPr="00AC6675">
        <w:t>eform laws and policies</w:t>
      </w:r>
      <w:r w:rsidR="00E9265C">
        <w:t>,</w:t>
      </w:r>
      <w:r w:rsidR="00AC6675" w:rsidRPr="00AC6675">
        <w:t xml:space="preserve"> so that women and girls can access reproductive health services and information, including: </w:t>
      </w:r>
    </w:p>
    <w:p w14:paraId="33452169" w14:textId="624189D5" w:rsidR="006734E3" w:rsidRPr="0024350E" w:rsidRDefault="00AC6675" w:rsidP="0047719B">
      <w:pPr>
        <w:pStyle w:val="Outline1L5"/>
        <w:tabs>
          <w:tab w:val="clear" w:pos="2880"/>
          <w:tab w:val="num" w:pos="1701"/>
        </w:tabs>
        <w:ind w:left="1701"/>
        <w:rPr>
          <w:rFonts w:eastAsia="Calibri"/>
        </w:rPr>
      </w:pPr>
      <w:r w:rsidRPr="0024350E">
        <w:rPr>
          <w:rFonts w:eastAsia="Calibri"/>
        </w:rPr>
        <w:t xml:space="preserve">actions to ensure access to sexual and reproductive health information and education that is comprehensive, non-discriminatory, evidence-based, </w:t>
      </w:r>
      <w:r w:rsidR="00F96C2A">
        <w:rPr>
          <w:rFonts w:eastAsia="Calibri"/>
        </w:rPr>
        <w:t>up-to-date and age appropriate;</w:t>
      </w:r>
      <w:r w:rsidRPr="0024350E">
        <w:rPr>
          <w:rFonts w:eastAsia="Calibri"/>
        </w:rPr>
        <w:t xml:space="preserve"> </w:t>
      </w:r>
    </w:p>
    <w:p w14:paraId="2B75A43B" w14:textId="6B5F3041" w:rsidR="006734E3" w:rsidRPr="0024350E" w:rsidRDefault="00AC6675" w:rsidP="007D1D87">
      <w:pPr>
        <w:pStyle w:val="Outline1L5"/>
        <w:tabs>
          <w:tab w:val="clear" w:pos="2880"/>
          <w:tab w:val="num" w:pos="1701"/>
        </w:tabs>
        <w:ind w:left="1701"/>
        <w:rPr>
          <w:rFonts w:eastAsia="Calibri"/>
        </w:rPr>
      </w:pPr>
      <w:r w:rsidRPr="0024350E">
        <w:rPr>
          <w:rFonts w:eastAsia="Calibri"/>
        </w:rPr>
        <w:t>actions to guarantee comprehensive reproductive health care services that are of quality, accessible to all</w:t>
      </w:r>
      <w:r w:rsidR="0092714A">
        <w:rPr>
          <w:rFonts w:eastAsia="Calibri"/>
        </w:rPr>
        <w:t>,</w:t>
      </w:r>
      <w:r w:rsidRPr="0024350E">
        <w:rPr>
          <w:rFonts w:eastAsia="Calibri"/>
        </w:rPr>
        <w:t xml:space="preserve"> and non-discriminatory</w:t>
      </w:r>
      <w:r w:rsidR="0092714A">
        <w:rPr>
          <w:rFonts w:eastAsia="Calibri"/>
        </w:rPr>
        <w:t>,</w:t>
      </w:r>
      <w:r w:rsidRPr="0024350E">
        <w:rPr>
          <w:rFonts w:eastAsia="Calibri"/>
        </w:rPr>
        <w:t xml:space="preserve"> which include </w:t>
      </w:r>
      <w:r w:rsidR="00E9265C">
        <w:rPr>
          <w:rFonts w:eastAsia="Calibri"/>
        </w:rPr>
        <w:t xml:space="preserve">the </w:t>
      </w:r>
      <w:r w:rsidRPr="0024350E">
        <w:rPr>
          <w:rFonts w:eastAsia="Calibri"/>
        </w:rPr>
        <w:t>provision and explanation of family planning methods, emergency contraception, access to abortion, all under the principles of confidentiality, informed consent, progressive capacity of girls and adolescents, best interest</w:t>
      </w:r>
      <w:r w:rsidR="00483DB6">
        <w:rPr>
          <w:rFonts w:eastAsia="Calibri"/>
        </w:rPr>
        <w:t>s</w:t>
      </w:r>
      <w:r w:rsidRPr="0024350E">
        <w:rPr>
          <w:rFonts w:eastAsia="Calibri"/>
        </w:rPr>
        <w:t xml:space="preserve"> of th</w:t>
      </w:r>
      <w:r w:rsidR="00F96C2A">
        <w:rPr>
          <w:rFonts w:eastAsia="Calibri"/>
        </w:rPr>
        <w:t>e child, and non-discrimination;</w:t>
      </w:r>
    </w:p>
    <w:p w14:paraId="04A00B03" w14:textId="5F97A7D9" w:rsidR="006734E3" w:rsidRPr="0024350E" w:rsidRDefault="00AC6675" w:rsidP="0047719B">
      <w:pPr>
        <w:pStyle w:val="Outline1L5"/>
        <w:tabs>
          <w:tab w:val="clear" w:pos="2880"/>
          <w:tab w:val="num" w:pos="1701"/>
        </w:tabs>
        <w:ind w:left="1701"/>
        <w:rPr>
          <w:rFonts w:eastAsia="Calibri"/>
        </w:rPr>
      </w:pPr>
      <w:r w:rsidRPr="0024350E">
        <w:rPr>
          <w:rFonts w:eastAsia="Calibri"/>
        </w:rPr>
        <w:t>action</w:t>
      </w:r>
      <w:r w:rsidR="001717CA">
        <w:rPr>
          <w:rFonts w:eastAsia="Calibri"/>
        </w:rPr>
        <w:t xml:space="preserve">s to combat misinformation, </w:t>
      </w:r>
      <w:r w:rsidRPr="0024350E">
        <w:rPr>
          <w:rFonts w:eastAsia="Calibri"/>
        </w:rPr>
        <w:t xml:space="preserve">fears and stigma regarding sexual and reproductive health, including information, goods and services; and </w:t>
      </w:r>
    </w:p>
    <w:p w14:paraId="6BBD3A05" w14:textId="6FDCD07B" w:rsidR="00AC6675" w:rsidRPr="00415A91" w:rsidRDefault="00AC6675" w:rsidP="007D1D87">
      <w:pPr>
        <w:pStyle w:val="Outline1L5"/>
        <w:tabs>
          <w:tab w:val="clear" w:pos="2880"/>
          <w:tab w:val="num" w:pos="1701"/>
        </w:tabs>
        <w:ind w:left="1701"/>
        <w:rPr>
          <w:rFonts w:eastAsia="Calibri"/>
        </w:rPr>
      </w:pPr>
      <w:r w:rsidRPr="0024350E">
        <w:rPr>
          <w:rFonts w:eastAsia="Calibri"/>
        </w:rPr>
        <w:t>specific actions to ensure effective, timely, non-discriminatory,</w:t>
      </w:r>
      <w:r w:rsidR="00893C1B">
        <w:rPr>
          <w:rFonts w:eastAsia="Calibri"/>
        </w:rPr>
        <w:t xml:space="preserve"> culturally appropriate</w:t>
      </w:r>
      <w:r w:rsidRPr="0024350E">
        <w:rPr>
          <w:rFonts w:eastAsia="Calibri"/>
        </w:rPr>
        <w:t xml:space="preserve"> and adequate access to sexual and reproductive health care services and information specifically </w:t>
      </w:r>
      <w:r w:rsidR="00E9265C">
        <w:rPr>
          <w:rFonts w:eastAsia="Calibri"/>
        </w:rPr>
        <w:t xml:space="preserve">available </w:t>
      </w:r>
      <w:r w:rsidRPr="0024350E">
        <w:rPr>
          <w:rFonts w:eastAsia="Calibri"/>
        </w:rPr>
        <w:t>for rural and indigenous women.</w:t>
      </w:r>
    </w:p>
    <w:p w14:paraId="5567D41E" w14:textId="37A52205" w:rsidR="00AC6675" w:rsidRPr="00310EB5" w:rsidRDefault="00AC6675" w:rsidP="00483CA8">
      <w:pPr>
        <w:pStyle w:val="Outline1L2"/>
        <w:rPr>
          <w:rFonts w:eastAsia="Calibri"/>
        </w:rPr>
      </w:pPr>
      <w:r w:rsidRPr="00310EB5">
        <w:rPr>
          <w:rFonts w:eastAsia="Calibri"/>
        </w:rPr>
        <w:t>Prevention of forced pregnancies and maternal mortalities</w:t>
      </w:r>
    </w:p>
    <w:p w14:paraId="64D7989B" w14:textId="130646A5" w:rsidR="00AC6675" w:rsidRPr="00BF5B69" w:rsidRDefault="00F021A2">
      <w:pPr>
        <w:pStyle w:val="ListBullet"/>
        <w:tabs>
          <w:tab w:val="clear" w:pos="1440"/>
          <w:tab w:val="left" w:pos="720"/>
        </w:tabs>
        <w:ind w:left="709"/>
      </w:pPr>
      <w:r>
        <w:t>Adopt</w:t>
      </w:r>
      <w:r w:rsidRPr="00BF5B69">
        <w:t xml:space="preserve"> </w:t>
      </w:r>
      <w:r w:rsidR="00AC6675" w:rsidRPr="00BF5B69">
        <w:t xml:space="preserve">regulatory and budgetary policies to reduce the rate of forced pregnancies, particularly </w:t>
      </w:r>
      <w:r w:rsidR="00216A5F">
        <w:t>those</w:t>
      </w:r>
      <w:r w:rsidR="00AC6675" w:rsidRPr="00BF5B69">
        <w:t xml:space="preserve"> </w:t>
      </w:r>
      <w:r w:rsidR="00DB0B14" w:rsidRPr="00BF5B69">
        <w:t xml:space="preserve">resulting from </w:t>
      </w:r>
      <w:r w:rsidR="00AC6675" w:rsidRPr="00BF5B69">
        <w:t>rape</w:t>
      </w:r>
      <w:r w:rsidR="00E9265C">
        <w:t>, in particular</w:t>
      </w:r>
      <w:r w:rsidR="001F2DF1">
        <w:t xml:space="preserve"> in </w:t>
      </w:r>
      <w:r w:rsidR="001D1985" w:rsidRPr="00D86935">
        <w:t>girls and adolescents</w:t>
      </w:r>
      <w:r w:rsidR="007D3DEC">
        <w:t>.</w:t>
      </w:r>
    </w:p>
    <w:p w14:paraId="179AA651" w14:textId="72D0DBDD" w:rsidR="00AC6675" w:rsidRPr="00BF5B69" w:rsidRDefault="007D3DEC" w:rsidP="0047719B">
      <w:pPr>
        <w:pStyle w:val="ListBullet"/>
        <w:tabs>
          <w:tab w:val="clear" w:pos="1440"/>
          <w:tab w:val="left" w:pos="720"/>
        </w:tabs>
        <w:ind w:left="709"/>
      </w:pPr>
      <w:r>
        <w:t>Adopt</w:t>
      </w:r>
      <w:r w:rsidRPr="00BF5B69">
        <w:t xml:space="preserve"> </w:t>
      </w:r>
      <w:r w:rsidR="00AC6675" w:rsidRPr="00BF5B69">
        <w:t xml:space="preserve">regulatory and budgetary policies to ensure that </w:t>
      </w:r>
      <w:r w:rsidR="00E9265C">
        <w:t xml:space="preserve">survivors of </w:t>
      </w:r>
      <w:r w:rsidR="00AC6675" w:rsidRPr="00BF5B69">
        <w:t xml:space="preserve">sexual violence, </w:t>
      </w:r>
      <w:r w:rsidR="004B4D94">
        <w:t>especially</w:t>
      </w:r>
      <w:r w:rsidR="00AC6675" w:rsidRPr="00BF5B69">
        <w:t xml:space="preserve"> girls and adolescents</w:t>
      </w:r>
      <w:r w:rsidR="006722D3" w:rsidRPr="00BF5B69">
        <w:t>,</w:t>
      </w:r>
      <w:r w:rsidR="00AC6675" w:rsidRPr="00BF5B69">
        <w:t xml:space="preserve"> have access to comprehensive sexual and reproductive health services without discrimination and re</w:t>
      </w:r>
      <w:r w:rsidR="006722D3" w:rsidRPr="00BF5B69">
        <w:t>-</w:t>
      </w:r>
      <w:r w:rsidR="00AC6675" w:rsidRPr="00BF5B69">
        <w:t>victimization by health sector officials, including access to emergency kit</w:t>
      </w:r>
      <w:r w:rsidR="00CD5384" w:rsidRPr="00BF5B69">
        <w:t>s</w:t>
      </w:r>
      <w:r w:rsidR="00AC6675" w:rsidRPr="00BF5B69">
        <w:t>, the emergency contraceptive pill, and access to abortion services</w:t>
      </w:r>
      <w:r>
        <w:t>.</w:t>
      </w:r>
    </w:p>
    <w:p w14:paraId="1702129E" w14:textId="2C439813" w:rsidR="00D764A3" w:rsidRDefault="007D3DEC" w:rsidP="00B353EF">
      <w:pPr>
        <w:pStyle w:val="ListBullet"/>
        <w:tabs>
          <w:tab w:val="clear" w:pos="1440"/>
          <w:tab w:val="left" w:pos="720"/>
        </w:tabs>
        <w:ind w:left="709"/>
      </w:pPr>
      <w:r>
        <w:t>Adopt</w:t>
      </w:r>
      <w:r w:rsidRPr="00BF5B69">
        <w:t xml:space="preserve"> </w:t>
      </w:r>
      <w:r w:rsidR="00AC6675" w:rsidRPr="00BF5B69">
        <w:t>preventive measures to address maternal mortality</w:t>
      </w:r>
      <w:r w:rsidR="00916B5A">
        <w:t>,</w:t>
      </w:r>
      <w:r w:rsidR="00AC6675" w:rsidRPr="00BF5B69">
        <w:t xml:space="preserve"> particularly with respect to girls and adolescents</w:t>
      </w:r>
      <w:r>
        <w:t>.</w:t>
      </w:r>
    </w:p>
    <w:p w14:paraId="382DCBA6" w14:textId="69654BCA" w:rsidR="00E15A37" w:rsidRDefault="00E15A37" w:rsidP="00B353EF">
      <w:pPr>
        <w:pStyle w:val="ListBullet"/>
        <w:tabs>
          <w:tab w:val="clear" w:pos="1440"/>
          <w:tab w:val="left" w:pos="720"/>
        </w:tabs>
        <w:ind w:left="709"/>
      </w:pPr>
      <w:r>
        <w:rPr>
          <w:rFonts w:eastAsia="Times New Roman"/>
          <w:szCs w:val="20"/>
        </w:rPr>
        <w:t xml:space="preserve">Adopt </w:t>
      </w:r>
      <w:r w:rsidRPr="00B353EF">
        <w:rPr>
          <w:rFonts w:eastAsia="Times New Roman"/>
          <w:szCs w:val="20"/>
        </w:rPr>
        <w:t xml:space="preserve">regulatory and budgetary policies to prevent sexual violence, especially against girls and adolescents, and to combat impunity, ensuring the implementation of a gender-based </w:t>
      </w:r>
      <w:r w:rsidRPr="00B353EF">
        <w:rPr>
          <w:rFonts w:eastAsia="Times New Roman"/>
          <w:szCs w:val="20"/>
        </w:rPr>
        <w:lastRenderedPageBreak/>
        <w:t>approach in cases of sexual violence, whilst providing substantive redress for victims.</w:t>
      </w:r>
    </w:p>
    <w:p w14:paraId="76091D5C" w14:textId="518FA8C4" w:rsidR="00AC6675" w:rsidRPr="00AC6675" w:rsidRDefault="007D3DEC" w:rsidP="0047719B">
      <w:pPr>
        <w:pStyle w:val="ListBullet"/>
        <w:tabs>
          <w:tab w:val="clear" w:pos="1440"/>
        </w:tabs>
        <w:ind w:left="709"/>
      </w:pPr>
      <w:r>
        <w:t>Adopt</w:t>
      </w:r>
      <w:r w:rsidRPr="00AC6675">
        <w:t xml:space="preserve"> </w:t>
      </w:r>
      <w:r w:rsidR="00AC6675" w:rsidRPr="00AC6675">
        <w:t xml:space="preserve">regulatory and budgetary policies </w:t>
      </w:r>
      <w:r w:rsidR="002354CE">
        <w:t>to ensure that indigenous</w:t>
      </w:r>
      <w:r w:rsidR="00AC6675" w:rsidRPr="00AC6675">
        <w:t xml:space="preserve"> and rural </w:t>
      </w:r>
      <w:r w:rsidR="00AC6675" w:rsidRPr="00BF5B69">
        <w:t>women</w:t>
      </w:r>
      <w:r w:rsidR="00AC6675" w:rsidRPr="00AC6675">
        <w:t xml:space="preserve"> have access to health services without fear of </w:t>
      </w:r>
      <w:r w:rsidR="00E379CD">
        <w:t xml:space="preserve">experiencing </w:t>
      </w:r>
      <w:r w:rsidR="00AC6675" w:rsidRPr="00AC6675">
        <w:t>obstetric violence by</w:t>
      </w:r>
      <w:r w:rsidR="004B4D94">
        <w:t xml:space="preserve"> health sector</w:t>
      </w:r>
      <w:r w:rsidR="00AC6675" w:rsidRPr="00AC6675">
        <w:t xml:space="preserve"> </w:t>
      </w:r>
      <w:r w:rsidR="00E379CD">
        <w:t>professionals</w:t>
      </w:r>
      <w:r>
        <w:t>.</w:t>
      </w:r>
    </w:p>
    <w:p w14:paraId="76412D26" w14:textId="765B74A4" w:rsidR="00AC6675" w:rsidRPr="00AC6675" w:rsidRDefault="007D3DEC">
      <w:pPr>
        <w:pStyle w:val="ListBullet"/>
        <w:tabs>
          <w:tab w:val="clear" w:pos="1440"/>
        </w:tabs>
        <w:ind w:left="709"/>
      </w:pPr>
      <w:r>
        <w:t>E</w:t>
      </w:r>
      <w:r w:rsidR="00AC6675" w:rsidRPr="00AC6675">
        <w:t xml:space="preserve">nsure access to culturally appropriate obstetric care for indigenous and </w:t>
      </w:r>
      <w:r w:rsidR="002354CE">
        <w:t>rural</w:t>
      </w:r>
      <w:r w:rsidR="00AC6675" w:rsidRPr="00AC6675">
        <w:t xml:space="preserve"> women</w:t>
      </w:r>
      <w:r w:rsidR="0011170F">
        <w:t xml:space="preserve"> that</w:t>
      </w:r>
      <w:r w:rsidR="00AC6675" w:rsidRPr="00AC6675">
        <w:t xml:space="preserve"> </w:t>
      </w:r>
      <w:r w:rsidR="004B4D94">
        <w:t xml:space="preserve">is </w:t>
      </w:r>
      <w:r w:rsidR="00AC6675" w:rsidRPr="00AC6675">
        <w:t>free from violence and discrimination</w:t>
      </w:r>
      <w:r w:rsidR="00BE10A9">
        <w:t>,</w:t>
      </w:r>
      <w:r w:rsidR="00AC6675" w:rsidRPr="00AC6675">
        <w:t xml:space="preserve"> provided in their language</w:t>
      </w:r>
      <w:r w:rsidR="00BE10A9">
        <w:t>,</w:t>
      </w:r>
      <w:r w:rsidR="00AC6675" w:rsidRPr="00AC6675">
        <w:t xml:space="preserve"> and </w:t>
      </w:r>
      <w:r w:rsidR="00E379CD">
        <w:t xml:space="preserve">which </w:t>
      </w:r>
      <w:r w:rsidR="00AC6675" w:rsidRPr="00AC6675">
        <w:t>respects their traditions, customs, and beliefs</w:t>
      </w:r>
      <w:r w:rsidR="0011170F">
        <w:t>.</w:t>
      </w:r>
    </w:p>
    <w:p w14:paraId="3ED1DE45" w14:textId="0F4A4E3C" w:rsidR="00AC6675" w:rsidRPr="00AC6675" w:rsidRDefault="0011170F">
      <w:pPr>
        <w:pStyle w:val="ListBullet"/>
        <w:tabs>
          <w:tab w:val="clear" w:pos="1440"/>
        </w:tabs>
        <w:ind w:left="709"/>
      </w:pPr>
      <w:r>
        <w:t>E</w:t>
      </w:r>
      <w:r w:rsidR="00AC6675" w:rsidRPr="00AC6675">
        <w:t xml:space="preserve">nsure the implementation of the </w:t>
      </w:r>
      <w:r w:rsidR="00E379CD" w:rsidRPr="00AC6675">
        <w:t>2016-2021</w:t>
      </w:r>
      <w:r w:rsidR="00E379CD">
        <w:t xml:space="preserve"> </w:t>
      </w:r>
      <w:r w:rsidR="00AC6675" w:rsidRPr="00AC6675">
        <w:t xml:space="preserve">National Plan </w:t>
      </w:r>
      <w:r w:rsidR="00AC6675" w:rsidRPr="00BF5B69">
        <w:t>Against</w:t>
      </w:r>
      <w:r w:rsidR="00AC6675" w:rsidRPr="00AC6675">
        <w:t xml:space="preserve"> Gender</w:t>
      </w:r>
      <w:r w:rsidR="00E379CD">
        <w:t>-Based</w:t>
      </w:r>
      <w:r w:rsidR="00AC6675" w:rsidRPr="00AC6675">
        <w:t xml:space="preserve"> Violence</w:t>
      </w:r>
      <w:r>
        <w:t>, specifically to prevent obstetric violence.</w:t>
      </w:r>
    </w:p>
    <w:p w14:paraId="403E0289" w14:textId="0E1D7166" w:rsidR="00CA302D" w:rsidRDefault="0011170F" w:rsidP="0047719B">
      <w:pPr>
        <w:pStyle w:val="ListBullet"/>
        <w:tabs>
          <w:tab w:val="clear" w:pos="1440"/>
        </w:tabs>
        <w:ind w:left="709"/>
      </w:pPr>
      <w:r>
        <w:t>Enforce investigations and, if appropriate, sanctions against</w:t>
      </w:r>
      <w:r w:rsidR="00AC6675" w:rsidRPr="00AC6675">
        <w:t xml:space="preserve"> health sector officials </w:t>
      </w:r>
      <w:r>
        <w:t>who have</w:t>
      </w:r>
      <w:r w:rsidR="00AC6675" w:rsidRPr="00AC6675">
        <w:t xml:space="preserve"> committed humiliating and degrading acts against pregnant women, with a particular emphasis on indigenous, </w:t>
      </w:r>
      <w:r w:rsidR="00F01C26" w:rsidRPr="00B353EF">
        <w:rPr>
          <w:i/>
          <w:iCs/>
        </w:rPr>
        <w:t>campesino</w:t>
      </w:r>
      <w:r w:rsidR="00AC6675" w:rsidRPr="00AC6675">
        <w:t xml:space="preserve"> and </w:t>
      </w:r>
      <w:r w:rsidR="002354CE">
        <w:t>rural</w:t>
      </w:r>
      <w:r w:rsidR="00AC6675" w:rsidRPr="00AC6675">
        <w:t xml:space="preserve"> women</w:t>
      </w:r>
      <w:r>
        <w:t>.</w:t>
      </w:r>
    </w:p>
    <w:p w14:paraId="2D0546AB" w14:textId="15607DDF" w:rsidR="002C7439" w:rsidRDefault="002C7439" w:rsidP="0047719B">
      <w:pPr>
        <w:pStyle w:val="ListBullet"/>
        <w:tabs>
          <w:tab w:val="clear" w:pos="1440"/>
        </w:tabs>
        <w:ind w:left="709"/>
      </w:pPr>
      <w:r>
        <w:t xml:space="preserve">Guarantee proper access to comprehensive sexual education </w:t>
      </w:r>
      <w:r w:rsidR="00B54714">
        <w:t xml:space="preserve">as a way to provide tools to prevent all forms of sexual violence against women and girls. </w:t>
      </w:r>
    </w:p>
    <w:p w14:paraId="1D714AF7" w14:textId="7087111A" w:rsidR="00A81B94" w:rsidRPr="00B72EA8" w:rsidRDefault="00A81B94">
      <w:pPr>
        <w:pStyle w:val="Outline1L2"/>
      </w:pPr>
      <w:r w:rsidRPr="00B72EA8">
        <w:t>Protection for women</w:t>
      </w:r>
      <w:r w:rsidR="00D764A3">
        <w:t xml:space="preserve"> and girls</w:t>
      </w:r>
      <w:r w:rsidRPr="00B72EA8">
        <w:t xml:space="preserve"> in the context of the COVID-19 pandemic</w:t>
      </w:r>
    </w:p>
    <w:p w14:paraId="51683F5B" w14:textId="63CFD635" w:rsidR="007E1F32" w:rsidRDefault="0011170F">
      <w:pPr>
        <w:pStyle w:val="ListBullet"/>
        <w:tabs>
          <w:tab w:val="clear" w:pos="1440"/>
          <w:tab w:val="left" w:pos="720"/>
        </w:tabs>
        <w:ind w:left="709"/>
      </w:pPr>
      <w:r>
        <w:t>E</w:t>
      </w:r>
      <w:r w:rsidR="00425559" w:rsidRPr="00425559">
        <w:t xml:space="preserve">nsure access to timely, non-discriminatory, and adequate sex and reproductive health care services, education, and information for women and girls during </w:t>
      </w:r>
      <w:r w:rsidR="00425559" w:rsidRPr="00BF5B69">
        <w:t>the</w:t>
      </w:r>
      <w:r w:rsidR="00425559" w:rsidRPr="00425559">
        <w:t xml:space="preserve"> </w:t>
      </w:r>
      <w:r>
        <w:t>COVID</w:t>
      </w:r>
      <w:r w:rsidR="00425559" w:rsidRPr="00425559">
        <w:t>-19 pand</w:t>
      </w:r>
      <w:r w:rsidR="00CC1119">
        <w:t xml:space="preserve">emic, </w:t>
      </w:r>
      <w:r>
        <w:t>particularly for</w:t>
      </w:r>
      <w:r w:rsidR="00425559" w:rsidRPr="00425559">
        <w:t xml:space="preserve"> indigenous girls and women and those living in rural</w:t>
      </w:r>
      <w:r w:rsidR="00CC1119">
        <w:t xml:space="preserve"> or low socio-economic contexts</w:t>
      </w:r>
      <w:r>
        <w:t>.</w:t>
      </w:r>
    </w:p>
    <w:p w14:paraId="7BFC42C9" w14:textId="0B4ABBFD" w:rsidR="009F6224" w:rsidRPr="00425559" w:rsidRDefault="0011170F">
      <w:pPr>
        <w:pStyle w:val="ListBullet"/>
        <w:tabs>
          <w:tab w:val="clear" w:pos="1440"/>
          <w:tab w:val="left" w:pos="720"/>
        </w:tabs>
        <w:ind w:left="709"/>
      </w:pPr>
      <w:r>
        <w:t>E</w:t>
      </w:r>
      <w:r w:rsidR="00425559" w:rsidRPr="00425559">
        <w:t>nsure the provision of free contraceptive method</w:t>
      </w:r>
      <w:r w:rsidR="00CC1119">
        <w:t>s</w:t>
      </w:r>
      <w:r w:rsidR="001230BD">
        <w:t>,</w:t>
      </w:r>
      <w:r w:rsidR="00CC1119">
        <w:t xml:space="preserve"> as well as the emergency </w:t>
      </w:r>
      <w:r w:rsidR="00425559" w:rsidRPr="00425559">
        <w:t>kit for victims of sexual violence in cases of</w:t>
      </w:r>
      <w:r w:rsidR="001138E6">
        <w:t xml:space="preserve"> forced or unwanted pregnancies</w:t>
      </w:r>
      <w:r>
        <w:t>.</w:t>
      </w:r>
    </w:p>
    <w:p w14:paraId="7AE054B1" w14:textId="46026A1A" w:rsidR="00425559" w:rsidRPr="00425559" w:rsidRDefault="0011170F">
      <w:pPr>
        <w:pStyle w:val="ListBullet"/>
        <w:tabs>
          <w:tab w:val="clear" w:pos="1440"/>
          <w:tab w:val="left" w:pos="720"/>
        </w:tabs>
        <w:ind w:left="709"/>
      </w:pPr>
      <w:r>
        <w:t>G</w:t>
      </w:r>
      <w:r w:rsidRPr="00425559">
        <w:t xml:space="preserve">uarantee during the COVID-19 pandemic adequate </w:t>
      </w:r>
      <w:r>
        <w:t>care for pregnant women, especially</w:t>
      </w:r>
      <w:r w:rsidRPr="00425559">
        <w:t xml:space="preserve"> </w:t>
      </w:r>
      <w:r>
        <w:t xml:space="preserve">in </w:t>
      </w:r>
      <w:r w:rsidRPr="00425559">
        <w:t xml:space="preserve">indigenous and </w:t>
      </w:r>
      <w:r>
        <w:t>rural</w:t>
      </w:r>
      <w:r w:rsidRPr="00425559">
        <w:t xml:space="preserve"> </w:t>
      </w:r>
      <w:r>
        <w:t xml:space="preserve">communities, during prenatal checkups and delivery </w:t>
      </w:r>
      <w:r w:rsidRPr="00425559">
        <w:t xml:space="preserve">care </w:t>
      </w:r>
      <w:r w:rsidR="004B007B">
        <w:t>with quality standards, including</w:t>
      </w:r>
      <w:r>
        <w:t xml:space="preserve"> the right to terminate a pregnancy for health reasons.</w:t>
      </w:r>
    </w:p>
    <w:p w14:paraId="3737ADEB" w14:textId="461D9452" w:rsidR="009E398A" w:rsidRDefault="0011170F">
      <w:pPr>
        <w:pStyle w:val="ListBullet"/>
        <w:tabs>
          <w:tab w:val="clear" w:pos="1440"/>
          <w:tab w:val="left" w:pos="720"/>
        </w:tabs>
        <w:ind w:left="709"/>
      </w:pPr>
      <w:r>
        <w:t>Adopt</w:t>
      </w:r>
      <w:r w:rsidRPr="00425559">
        <w:t xml:space="preserve"> </w:t>
      </w:r>
      <w:r w:rsidR="00425559" w:rsidRPr="00425559">
        <w:t xml:space="preserve">normative and budgetary measures for the prevention </w:t>
      </w:r>
      <w:r w:rsidR="00731C3B">
        <w:t xml:space="preserve">of </w:t>
      </w:r>
      <w:r w:rsidR="00425559" w:rsidRPr="00425559">
        <w:t>and protection</w:t>
      </w:r>
      <w:r w:rsidR="00731C3B">
        <w:t xml:space="preserve"> from</w:t>
      </w:r>
      <w:r>
        <w:t xml:space="preserve"> </w:t>
      </w:r>
      <w:r w:rsidR="00425559" w:rsidRPr="00425559">
        <w:t>sexual violence suffered in places of confinement during the COVID-19 pandemic</w:t>
      </w:r>
      <w:r>
        <w:t>.</w:t>
      </w:r>
    </w:p>
    <w:p w14:paraId="0EDEBFC3" w14:textId="77777777" w:rsidR="001230BD" w:rsidRDefault="001230BD" w:rsidP="009E398A">
      <w:pPr>
        <w:pStyle w:val="ListBullet"/>
        <w:numPr>
          <w:ilvl w:val="0"/>
          <w:numId w:val="0"/>
        </w:numPr>
      </w:pPr>
    </w:p>
    <w:p w14:paraId="240B679D" w14:textId="4D1A8EA2" w:rsidR="009E398A" w:rsidRDefault="009E398A" w:rsidP="009E398A">
      <w:pPr>
        <w:pStyle w:val="ListBullet"/>
        <w:numPr>
          <w:ilvl w:val="0"/>
          <w:numId w:val="0"/>
        </w:numPr>
      </w:pPr>
      <w:r>
        <w:t xml:space="preserve">Cordially,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3"/>
        <w:gridCol w:w="4663"/>
      </w:tblGrid>
      <w:tr w:rsidR="00BC5B8F" w14:paraId="263D6FCB" w14:textId="77777777" w:rsidTr="00411616">
        <w:trPr>
          <w:trHeight w:val="3260"/>
        </w:trPr>
        <w:tc>
          <w:tcPr>
            <w:tcW w:w="4663" w:type="dxa"/>
          </w:tcPr>
          <w:p w14:paraId="6E593535" w14:textId="50426B4E" w:rsidR="00835F04" w:rsidRDefault="00835F04" w:rsidP="00835F04">
            <w:pPr>
              <w:pStyle w:val="ListBullet"/>
              <w:numPr>
                <w:ilvl w:val="0"/>
                <w:numId w:val="0"/>
              </w:numPr>
              <w:spacing w:after="0"/>
              <w:jc w:val="center"/>
              <w:rPr>
                <w:b/>
                <w:bCs/>
              </w:rPr>
            </w:pPr>
            <w:r>
              <w:rPr>
                <w:b/>
                <w:bCs/>
                <w:noProof/>
                <w:lang w:eastAsia="zh-CN"/>
              </w:rPr>
              <w:lastRenderedPageBreak/>
              <w:drawing>
                <wp:inline distT="0" distB="0" distL="0" distR="0" wp14:anchorId="1F1B7B29" wp14:editId="06CC0E94">
                  <wp:extent cx="1318306" cy="703801"/>
                  <wp:effectExtent l="0" t="0" r="0" b="127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4933" cy="718016"/>
                          </a:xfrm>
                          <a:prstGeom prst="rect">
                            <a:avLst/>
                          </a:prstGeom>
                        </pic:spPr>
                      </pic:pic>
                    </a:graphicData>
                  </a:graphic>
                </wp:inline>
              </w:drawing>
            </w:r>
          </w:p>
          <w:p w14:paraId="3D06E100" w14:textId="6A342AC2" w:rsidR="00117A22" w:rsidRDefault="00117A22" w:rsidP="00835F04">
            <w:pPr>
              <w:pStyle w:val="ListBullet"/>
              <w:numPr>
                <w:ilvl w:val="0"/>
                <w:numId w:val="0"/>
              </w:numPr>
              <w:jc w:val="center"/>
            </w:pPr>
            <w:proofErr w:type="spellStart"/>
            <w:r w:rsidRPr="00835F04">
              <w:rPr>
                <w:b/>
                <w:bCs/>
              </w:rPr>
              <w:t>Rossina</w:t>
            </w:r>
            <w:proofErr w:type="spellEnd"/>
            <w:r w:rsidRPr="00835F04">
              <w:rPr>
                <w:b/>
                <w:bCs/>
              </w:rPr>
              <w:t xml:space="preserve"> Guerrero</w:t>
            </w:r>
          </w:p>
          <w:p w14:paraId="4BE07E6A" w14:textId="77777777" w:rsidR="00117A22" w:rsidRPr="00BC5B8F" w:rsidRDefault="00117A22" w:rsidP="00835F04">
            <w:pPr>
              <w:pStyle w:val="ListBullet"/>
              <w:numPr>
                <w:ilvl w:val="0"/>
                <w:numId w:val="0"/>
              </w:numPr>
              <w:jc w:val="center"/>
              <w:rPr>
                <w:i/>
                <w:iCs/>
              </w:rPr>
            </w:pPr>
            <w:r w:rsidRPr="00BC5B8F">
              <w:rPr>
                <w:i/>
                <w:iCs/>
              </w:rPr>
              <w:t>Program Director</w:t>
            </w:r>
          </w:p>
          <w:p w14:paraId="3EE9C674" w14:textId="29BECF99" w:rsidR="00117A22" w:rsidRDefault="00835F04" w:rsidP="00835F04">
            <w:pPr>
              <w:pStyle w:val="ListBullet"/>
              <w:numPr>
                <w:ilvl w:val="0"/>
                <w:numId w:val="0"/>
              </w:numPr>
              <w:jc w:val="center"/>
            </w:pPr>
            <w:r>
              <w:t>Center for the Promotion and Protection of Sexual and Reproductive Rights</w:t>
            </w:r>
            <w:r w:rsidR="00BC5B8F">
              <w:t xml:space="preserve"> (</w:t>
            </w:r>
            <w:r w:rsidR="00BC5B8F" w:rsidRPr="00BC5B8F">
              <w:rPr>
                <w:b/>
                <w:bCs/>
              </w:rPr>
              <w:t>PROMSEX</w:t>
            </w:r>
            <w:r w:rsidR="00BC5B8F">
              <w:t>)</w:t>
            </w:r>
          </w:p>
        </w:tc>
        <w:tc>
          <w:tcPr>
            <w:tcW w:w="4663" w:type="dxa"/>
          </w:tcPr>
          <w:p w14:paraId="61C2CF6D" w14:textId="5A00CB9B" w:rsidR="00835F04" w:rsidRDefault="00BC5B8F" w:rsidP="00BC5B8F">
            <w:pPr>
              <w:pStyle w:val="ListBullet"/>
              <w:numPr>
                <w:ilvl w:val="0"/>
                <w:numId w:val="0"/>
              </w:numPr>
              <w:jc w:val="center"/>
              <w:rPr>
                <w:b/>
                <w:bCs/>
              </w:rPr>
            </w:pPr>
            <w:r w:rsidRPr="00B31FFD">
              <w:rPr>
                <w:noProof/>
                <w:sz w:val="20"/>
                <w:szCs w:val="20"/>
                <w:lang w:eastAsia="zh-CN"/>
              </w:rPr>
              <w:drawing>
                <wp:inline distT="0" distB="0" distL="0" distR="0" wp14:anchorId="6B8FEDF8" wp14:editId="0BA93C2E">
                  <wp:extent cx="1528877" cy="665683"/>
                  <wp:effectExtent l="0" t="0" r="0" b="127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4670" cy="711746"/>
                          </a:xfrm>
                          <a:prstGeom prst="rect">
                            <a:avLst/>
                          </a:prstGeom>
                          <a:noFill/>
                          <a:ln>
                            <a:noFill/>
                          </a:ln>
                        </pic:spPr>
                      </pic:pic>
                    </a:graphicData>
                  </a:graphic>
                </wp:inline>
              </w:drawing>
            </w:r>
          </w:p>
          <w:p w14:paraId="5DB75B74" w14:textId="524FFDA7" w:rsidR="00117A22" w:rsidRPr="00835F04" w:rsidRDefault="00117A22" w:rsidP="00BC5B8F">
            <w:pPr>
              <w:pStyle w:val="ListBullet"/>
              <w:numPr>
                <w:ilvl w:val="0"/>
                <w:numId w:val="0"/>
              </w:numPr>
              <w:jc w:val="center"/>
              <w:rPr>
                <w:b/>
                <w:bCs/>
              </w:rPr>
            </w:pPr>
            <w:r w:rsidRPr="00835F04">
              <w:rPr>
                <w:b/>
                <w:bCs/>
              </w:rPr>
              <w:t>Catalina Martínez</w:t>
            </w:r>
          </w:p>
          <w:p w14:paraId="72CE4BF0" w14:textId="7EBD1208" w:rsidR="00117A22" w:rsidRPr="00BC5B8F" w:rsidRDefault="00117A22" w:rsidP="00BC5B8F">
            <w:pPr>
              <w:pStyle w:val="ListBullet"/>
              <w:numPr>
                <w:ilvl w:val="0"/>
                <w:numId w:val="0"/>
              </w:numPr>
              <w:jc w:val="center"/>
              <w:rPr>
                <w:i/>
                <w:iCs/>
              </w:rPr>
            </w:pPr>
            <w:r w:rsidRPr="00BC5B8F">
              <w:rPr>
                <w:i/>
                <w:iCs/>
              </w:rPr>
              <w:t>Regional Director for Latin America and the Caribbean</w:t>
            </w:r>
          </w:p>
          <w:p w14:paraId="296F19CC" w14:textId="30A7FDE8" w:rsidR="00117A22" w:rsidRDefault="00117A22" w:rsidP="00BC5B8F">
            <w:pPr>
              <w:pStyle w:val="ListBullet"/>
              <w:numPr>
                <w:ilvl w:val="0"/>
                <w:numId w:val="0"/>
              </w:numPr>
              <w:jc w:val="center"/>
            </w:pPr>
            <w:r>
              <w:t>Center for Reproductive Rights</w:t>
            </w:r>
            <w:r w:rsidR="00BC5B8F">
              <w:t xml:space="preserve"> (</w:t>
            </w:r>
            <w:r w:rsidR="00664659">
              <w:rPr>
                <w:b/>
                <w:bCs/>
              </w:rPr>
              <w:t>T</w:t>
            </w:r>
            <w:r w:rsidR="00FD0DC4">
              <w:rPr>
                <w:b/>
                <w:bCs/>
              </w:rPr>
              <w:t>he Center</w:t>
            </w:r>
            <w:r w:rsidR="00BC5B8F">
              <w:t>)</w:t>
            </w:r>
          </w:p>
        </w:tc>
      </w:tr>
    </w:tbl>
    <w:p w14:paraId="5863102B" w14:textId="77777777" w:rsidR="009E398A" w:rsidRPr="00425559" w:rsidRDefault="009E398A" w:rsidP="007D1D87">
      <w:pPr>
        <w:pStyle w:val="ListBullet"/>
        <w:numPr>
          <w:ilvl w:val="0"/>
          <w:numId w:val="0"/>
        </w:numPr>
      </w:pPr>
    </w:p>
    <w:sectPr w:rsidR="009E398A" w:rsidRPr="00425559" w:rsidSect="00AE2DD9">
      <w:footerReference w:type="even" r:id="rId10"/>
      <w:footerReference w:type="default" r:id="rId11"/>
      <w:headerReference w:type="first" r:id="rId12"/>
      <w:footerReference w:type="first" r:id="rId13"/>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0CBA" w14:textId="77777777" w:rsidR="00645D24" w:rsidRPr="0051207E" w:rsidRDefault="00645D24" w:rsidP="00AE2DD9">
      <w:r>
        <w:separator/>
      </w:r>
    </w:p>
  </w:endnote>
  <w:endnote w:type="continuationSeparator" w:id="0">
    <w:p w14:paraId="71E399CB" w14:textId="77777777" w:rsidR="00645D24" w:rsidRPr="0051207E" w:rsidRDefault="00645D24" w:rsidP="00AE2DD9">
      <w:r>
        <w:continuationSeparator/>
      </w:r>
    </w:p>
  </w:endnote>
  <w:endnote w:id="1">
    <w:p w14:paraId="50BA3C33" w14:textId="454F2DAD"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b/>
          <w:bCs/>
          <w:sz w:val="18"/>
          <w:szCs w:val="18"/>
        </w:rPr>
        <w:t xml:space="preserve">PROMSEX </w:t>
      </w:r>
      <w:r w:rsidRPr="0065392E">
        <w:rPr>
          <w:sz w:val="18"/>
          <w:szCs w:val="18"/>
        </w:rPr>
        <w:t>is a feminist non-governmental organization that contributes to the integrity and dignity of people’s access to sexual and reproductive health and to people deciding on their sexuality and reproduction with autonomy, dignity, justice, and equality.</w:t>
      </w:r>
    </w:p>
  </w:endnote>
  <w:endnote w:id="2">
    <w:p w14:paraId="094753DE" w14:textId="09F93C81" w:rsidR="00115F75" w:rsidRPr="0054645F"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00664659" w:rsidRPr="0065392E">
        <w:rPr>
          <w:b/>
          <w:bCs/>
          <w:sz w:val="18"/>
          <w:szCs w:val="18"/>
        </w:rPr>
        <w:t>T</w:t>
      </w:r>
      <w:r w:rsidR="00FD0DC4" w:rsidRPr="0065392E">
        <w:rPr>
          <w:b/>
          <w:bCs/>
          <w:sz w:val="18"/>
          <w:szCs w:val="18"/>
        </w:rPr>
        <w:t>he</w:t>
      </w:r>
      <w:r w:rsidR="00664659" w:rsidRPr="0065392E">
        <w:rPr>
          <w:b/>
          <w:bCs/>
          <w:sz w:val="18"/>
          <w:szCs w:val="18"/>
        </w:rPr>
        <w:t xml:space="preserve"> C</w:t>
      </w:r>
      <w:r w:rsidR="00FD0DC4" w:rsidRPr="0065392E">
        <w:rPr>
          <w:b/>
          <w:bCs/>
          <w:sz w:val="18"/>
          <w:szCs w:val="18"/>
        </w:rPr>
        <w:t>enter</w:t>
      </w:r>
      <w:r w:rsidRPr="0065392E">
        <w:rPr>
          <w:b/>
          <w:bCs/>
          <w:sz w:val="18"/>
          <w:szCs w:val="18"/>
        </w:rPr>
        <w:t xml:space="preserve"> </w:t>
      </w:r>
      <w:r w:rsidRPr="0065392E">
        <w:rPr>
          <w:sz w:val="18"/>
          <w:szCs w:val="18"/>
        </w:rPr>
        <w:t xml:space="preserve">is a global non-governmental legal advocacy organization that works for the protection and respect of the sexual and reproductive rights of girls and women around the world and seeks to promote reproductive freedom and autonomy as a fundamental right that all governments are </w:t>
      </w:r>
      <w:r w:rsidRPr="0054645F">
        <w:rPr>
          <w:sz w:val="18"/>
          <w:szCs w:val="18"/>
        </w:rPr>
        <w:t>legally obligated to protect, respect and guarantee.</w:t>
      </w:r>
    </w:p>
  </w:endnote>
  <w:endnote w:id="3">
    <w:p w14:paraId="194B8272" w14:textId="0CEC5F99" w:rsidR="00115F75" w:rsidRPr="0054645F" w:rsidRDefault="00115F75" w:rsidP="0065392E">
      <w:pPr>
        <w:pStyle w:val="EndnoteText"/>
        <w:rPr>
          <w:sz w:val="18"/>
          <w:szCs w:val="18"/>
        </w:rPr>
      </w:pPr>
      <w:r w:rsidRPr="0054645F">
        <w:rPr>
          <w:rStyle w:val="EndnoteReference"/>
          <w:sz w:val="18"/>
          <w:szCs w:val="18"/>
        </w:rPr>
        <w:endnoteRef/>
      </w:r>
      <w:r w:rsidRPr="0054645F">
        <w:rPr>
          <w:sz w:val="18"/>
          <w:szCs w:val="18"/>
        </w:rPr>
        <w:t xml:space="preserve"> </w:t>
      </w:r>
      <w:r w:rsidR="009B6C2B" w:rsidRPr="0054645F">
        <w:rPr>
          <w:smallCaps/>
          <w:sz w:val="18"/>
          <w:szCs w:val="18"/>
        </w:rPr>
        <w:t>Código</w:t>
      </w:r>
      <w:r w:rsidRPr="0054645F">
        <w:rPr>
          <w:smallCaps/>
          <w:sz w:val="18"/>
          <w:szCs w:val="18"/>
        </w:rPr>
        <w:t xml:space="preserve"> Penal [C. Pen.] [</w:t>
      </w:r>
      <w:r w:rsidR="00DD4EA1" w:rsidRPr="0054645F">
        <w:rPr>
          <w:smallCaps/>
          <w:sz w:val="18"/>
          <w:szCs w:val="18"/>
        </w:rPr>
        <w:t xml:space="preserve">Criminal </w:t>
      </w:r>
      <w:r w:rsidRPr="0054645F">
        <w:rPr>
          <w:smallCaps/>
          <w:sz w:val="18"/>
          <w:szCs w:val="18"/>
        </w:rPr>
        <w:t>Code</w:t>
      </w:r>
      <w:r w:rsidRPr="0054645F">
        <w:rPr>
          <w:sz w:val="18"/>
          <w:szCs w:val="18"/>
        </w:rPr>
        <w:t>] art. 119 (Peru),</w:t>
      </w:r>
      <w:r w:rsidR="00A36183" w:rsidRPr="0054645F">
        <w:rPr>
          <w:sz w:val="18"/>
          <w:szCs w:val="18"/>
        </w:rPr>
        <w:t xml:space="preserve"> available at:</w:t>
      </w:r>
      <w:r w:rsidR="008F2006">
        <w:rPr>
          <w:sz w:val="18"/>
          <w:szCs w:val="18"/>
        </w:rPr>
        <w:t xml:space="preserve"> </w:t>
      </w:r>
      <w:hyperlink r:id="rId1" w:history="1">
        <w:r w:rsidR="008F2006" w:rsidRPr="008359FF">
          <w:rPr>
            <w:rStyle w:val="Hyperlink"/>
            <w:sz w:val="18"/>
            <w:szCs w:val="18"/>
          </w:rPr>
          <w:t>http://spij.minjus.gob.pe/content/publicaciones_oficiales/img/CODIGOPENAL.pdf</w:t>
        </w:r>
      </w:hyperlink>
      <w:r w:rsidRPr="0054645F">
        <w:rPr>
          <w:sz w:val="18"/>
          <w:szCs w:val="18"/>
        </w:rPr>
        <w:t>.</w:t>
      </w:r>
    </w:p>
  </w:endnote>
  <w:endnote w:id="4">
    <w:p w14:paraId="6FB52B46" w14:textId="48245A6A" w:rsidR="00115F75" w:rsidRPr="008F2006" w:rsidRDefault="00115F75" w:rsidP="0065392E">
      <w:pPr>
        <w:pStyle w:val="EndnoteText"/>
        <w:rPr>
          <w:sz w:val="18"/>
          <w:szCs w:val="18"/>
        </w:rPr>
      </w:pPr>
      <w:r w:rsidRPr="0054645F">
        <w:rPr>
          <w:rStyle w:val="EndnoteReference"/>
          <w:sz w:val="18"/>
          <w:szCs w:val="18"/>
        </w:rPr>
        <w:endnoteRef/>
      </w:r>
      <w:r w:rsidRPr="008F2006">
        <w:rPr>
          <w:sz w:val="18"/>
          <w:szCs w:val="18"/>
        </w:rPr>
        <w:t xml:space="preserve"> </w:t>
      </w:r>
      <w:r w:rsidR="008F2006" w:rsidRPr="0065392E">
        <w:rPr>
          <w:i/>
          <w:iCs/>
          <w:sz w:val="18"/>
          <w:szCs w:val="18"/>
        </w:rPr>
        <w:t>Id.</w:t>
      </w:r>
    </w:p>
  </w:endnote>
  <w:endnote w:id="5">
    <w:p w14:paraId="3BA375AA" w14:textId="78C5788C" w:rsidR="00115F75" w:rsidRPr="0065392E" w:rsidRDefault="00115F75" w:rsidP="00FA147E">
      <w:pPr>
        <w:pStyle w:val="EndnoteText"/>
        <w:rPr>
          <w:sz w:val="18"/>
          <w:szCs w:val="18"/>
        </w:rPr>
      </w:pPr>
      <w:r w:rsidRPr="0054645F">
        <w:rPr>
          <w:rStyle w:val="EndnoteReference"/>
          <w:sz w:val="18"/>
          <w:szCs w:val="18"/>
        </w:rPr>
        <w:endnoteRef/>
      </w:r>
      <w:r w:rsidRPr="0054645F">
        <w:rPr>
          <w:i/>
          <w:iCs/>
          <w:sz w:val="18"/>
          <w:szCs w:val="18"/>
        </w:rPr>
        <w:t xml:space="preserve"> See My Rights, and My Right to Know:  Lack of Access to Therapeutic Abortion</w:t>
      </w:r>
      <w:r w:rsidRPr="0065392E">
        <w:rPr>
          <w:i/>
          <w:iCs/>
          <w:sz w:val="18"/>
          <w:szCs w:val="18"/>
        </w:rPr>
        <w:t xml:space="preserve"> in Peru</w:t>
      </w:r>
      <w:r w:rsidRPr="0065392E">
        <w:rPr>
          <w:sz w:val="18"/>
          <w:szCs w:val="18"/>
        </w:rPr>
        <w:t xml:space="preserve">, </w:t>
      </w:r>
      <w:r w:rsidRPr="0065392E">
        <w:rPr>
          <w:smallCaps/>
          <w:sz w:val="18"/>
          <w:szCs w:val="18"/>
        </w:rPr>
        <w:t>Human Rights Watch</w:t>
      </w:r>
      <w:r w:rsidRPr="0065392E">
        <w:rPr>
          <w:sz w:val="18"/>
          <w:szCs w:val="18"/>
        </w:rPr>
        <w:t xml:space="preserve"> (July 8, 2008), </w:t>
      </w:r>
      <w:r w:rsidR="00A36183">
        <w:rPr>
          <w:sz w:val="18"/>
          <w:szCs w:val="18"/>
        </w:rPr>
        <w:t xml:space="preserve">available at: </w:t>
      </w:r>
      <w:hyperlink r:id="rId2" w:history="1">
        <w:r w:rsidR="00494032" w:rsidRPr="008359FF">
          <w:rPr>
            <w:rStyle w:val="Hyperlink"/>
            <w:sz w:val="18"/>
            <w:szCs w:val="18"/>
          </w:rPr>
          <w:t>https://www.hrw.org/report/2008/07/08/my-rights-and-my-right-know/lack-access-therapeutic-abortion-peru</w:t>
        </w:r>
      </w:hyperlink>
      <w:r w:rsidR="00494032">
        <w:rPr>
          <w:sz w:val="18"/>
          <w:szCs w:val="18"/>
        </w:rPr>
        <w:t xml:space="preserve"> </w:t>
      </w:r>
      <w:r w:rsidRPr="0065392E">
        <w:rPr>
          <w:sz w:val="18"/>
          <w:szCs w:val="18"/>
        </w:rPr>
        <w:t xml:space="preserve">(explaining that the Peruvian </w:t>
      </w:r>
      <w:r w:rsidR="00A36183">
        <w:rPr>
          <w:sz w:val="18"/>
          <w:szCs w:val="18"/>
        </w:rPr>
        <w:t>Criminal</w:t>
      </w:r>
      <w:r w:rsidR="00A36183" w:rsidRPr="0065392E">
        <w:rPr>
          <w:sz w:val="18"/>
          <w:szCs w:val="18"/>
        </w:rPr>
        <w:t xml:space="preserve"> </w:t>
      </w:r>
      <w:r w:rsidRPr="0065392E">
        <w:rPr>
          <w:sz w:val="18"/>
          <w:szCs w:val="18"/>
        </w:rPr>
        <w:t>Code “doesn’t specify what is meant by the term ‘health.’ It only looks at the imminence of death or [potentially fatal] problems of physical health without considering mental health repercussions”)</w:t>
      </w:r>
      <w:r w:rsidR="00494032">
        <w:rPr>
          <w:sz w:val="18"/>
          <w:szCs w:val="18"/>
        </w:rPr>
        <w:t>.</w:t>
      </w:r>
      <w:r w:rsidRPr="0065392E">
        <w:rPr>
          <w:sz w:val="18"/>
          <w:szCs w:val="18"/>
        </w:rPr>
        <w:t xml:space="preserve">  </w:t>
      </w:r>
    </w:p>
  </w:endnote>
  <w:endnote w:id="6">
    <w:p w14:paraId="3508CDC4" w14:textId="4B379EC9"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See</w:t>
      </w:r>
      <w:r w:rsidRPr="0065392E">
        <w:rPr>
          <w:sz w:val="18"/>
          <w:szCs w:val="18"/>
        </w:rPr>
        <w:t xml:space="preserve">, Human Rights Committee, </w:t>
      </w:r>
      <w:r w:rsidRPr="0065392E">
        <w:rPr>
          <w:i/>
          <w:iCs/>
          <w:sz w:val="18"/>
          <w:szCs w:val="18"/>
        </w:rPr>
        <w:t>Views, K.L. v. Peru</w:t>
      </w:r>
      <w:r w:rsidRPr="0065392E">
        <w:rPr>
          <w:sz w:val="18"/>
          <w:szCs w:val="18"/>
        </w:rPr>
        <w:t>, U.N. Doc. CCPR/C/85/D/1153/2003 (Nov. 22, 2005)</w:t>
      </w:r>
      <w:r w:rsidR="00494032">
        <w:rPr>
          <w:sz w:val="18"/>
          <w:szCs w:val="18"/>
        </w:rPr>
        <w:t xml:space="preserve">, </w:t>
      </w:r>
      <w:r w:rsidRPr="0065392E">
        <w:rPr>
          <w:sz w:val="18"/>
          <w:szCs w:val="18"/>
        </w:rPr>
        <w:t xml:space="preserve">available at:  </w:t>
      </w:r>
      <w:hyperlink r:id="rId3" w:history="1">
        <w:r w:rsidRPr="0065392E">
          <w:rPr>
            <w:rStyle w:val="Hyperlink"/>
            <w:sz w:val="18"/>
            <w:szCs w:val="18"/>
          </w:rPr>
          <w:t>https://reproductiverights.org/wp-content/uploads/2020/12/KL-HRC-final-decision.pdf</w:t>
        </w:r>
      </w:hyperlink>
      <w:r w:rsidR="00494032">
        <w:rPr>
          <w:sz w:val="18"/>
          <w:szCs w:val="18"/>
        </w:rPr>
        <w:t>. W</w:t>
      </w:r>
      <w:r w:rsidRPr="0065392E">
        <w:rPr>
          <w:sz w:val="18"/>
          <w:szCs w:val="18"/>
        </w:rPr>
        <w:t>hereby the Committee noted that even though medical authorities were aware that the pregnancy of an anencephalic fetus, exposed the author – a minor- to a life-threatening risk</w:t>
      </w:r>
      <w:r w:rsidR="00A36183">
        <w:rPr>
          <w:sz w:val="18"/>
          <w:szCs w:val="18"/>
        </w:rPr>
        <w:t>,</w:t>
      </w:r>
      <w:r w:rsidRPr="0065392E">
        <w:rPr>
          <w:sz w:val="18"/>
          <w:szCs w:val="18"/>
        </w:rPr>
        <w:t xml:space="preserve"> </w:t>
      </w:r>
      <w:r w:rsidR="00A36183">
        <w:rPr>
          <w:sz w:val="18"/>
          <w:szCs w:val="18"/>
        </w:rPr>
        <w:t>n</w:t>
      </w:r>
      <w:r w:rsidRPr="0065392E">
        <w:rPr>
          <w:sz w:val="18"/>
          <w:szCs w:val="18"/>
        </w:rPr>
        <w:t xml:space="preserve">otwithstanding, the author was denied access to an abortion, para 6.2. </w:t>
      </w:r>
      <w:r w:rsidRPr="0065392E">
        <w:rPr>
          <w:i/>
          <w:iCs/>
          <w:sz w:val="18"/>
          <w:szCs w:val="18"/>
        </w:rPr>
        <w:t>See,</w:t>
      </w:r>
      <w:r w:rsidRPr="0065392E">
        <w:rPr>
          <w:sz w:val="18"/>
          <w:szCs w:val="18"/>
        </w:rPr>
        <w:t xml:space="preserve"> CEDAW Committee, </w:t>
      </w:r>
      <w:r w:rsidRPr="0065392E">
        <w:rPr>
          <w:i/>
          <w:iCs/>
          <w:sz w:val="18"/>
          <w:szCs w:val="18"/>
        </w:rPr>
        <w:t xml:space="preserve">Views, </w:t>
      </w:r>
      <w:r w:rsidRPr="0065392E">
        <w:rPr>
          <w:i/>
          <w:iCs/>
          <w:sz w:val="18"/>
          <w:szCs w:val="18"/>
          <w:lang w:val="en-GB"/>
        </w:rPr>
        <w:t>L.C. v Peru</w:t>
      </w:r>
      <w:r w:rsidRPr="0065392E">
        <w:rPr>
          <w:sz w:val="18"/>
          <w:szCs w:val="18"/>
          <w:lang w:val="en-GB"/>
        </w:rPr>
        <w:t xml:space="preserve">, U.N. Doc CEDAW/C/50/D/22/2009. Available at </w:t>
      </w:r>
      <w:hyperlink r:id="rId4" w:history="1">
        <w:r w:rsidRPr="0065392E">
          <w:rPr>
            <w:rStyle w:val="Hyperlink"/>
            <w:sz w:val="18"/>
            <w:szCs w:val="18"/>
            <w:lang w:val="en-GB"/>
          </w:rPr>
          <w:t>https://www2.ohchr.org/english/law/docs/CEDAW-C-50-D-22-2009_en.pdf</w:t>
        </w:r>
      </w:hyperlink>
      <w:r w:rsidR="00494032">
        <w:rPr>
          <w:sz w:val="18"/>
          <w:szCs w:val="18"/>
          <w:lang w:val="en-GB"/>
        </w:rPr>
        <w:t>. W</w:t>
      </w:r>
      <w:r w:rsidRPr="0065392E">
        <w:rPr>
          <w:sz w:val="18"/>
          <w:szCs w:val="18"/>
          <w:lang w:val="en-GB"/>
        </w:rPr>
        <w:t>hereby the Committee found that the medical authorities refused to perform and urgent and necessary spinal surgery because L.C</w:t>
      </w:r>
      <w:r w:rsidR="00C64D5A">
        <w:rPr>
          <w:sz w:val="18"/>
          <w:szCs w:val="18"/>
          <w:lang w:val="en-GB"/>
        </w:rPr>
        <w:t>.</w:t>
      </w:r>
      <w:r w:rsidRPr="0065392E">
        <w:rPr>
          <w:sz w:val="18"/>
          <w:szCs w:val="18"/>
          <w:lang w:val="en-GB"/>
        </w:rPr>
        <w:t xml:space="preserve"> was pregnant – to prevent “potential harm to the foetus”, notwithstanding the evident physical and mental health risks for the author – who had been a victim of rape, had attempted </w:t>
      </w:r>
      <w:r w:rsidR="00C64D5A">
        <w:rPr>
          <w:sz w:val="18"/>
          <w:szCs w:val="18"/>
          <w:lang w:val="en-GB"/>
        </w:rPr>
        <w:t xml:space="preserve">to commit </w:t>
      </w:r>
      <w:r w:rsidRPr="0065392E">
        <w:rPr>
          <w:sz w:val="18"/>
          <w:szCs w:val="18"/>
          <w:lang w:val="en-GB"/>
        </w:rPr>
        <w:t>suicide, and was facing a possibility of physical immobility or permeant disability if not surgery was performed</w:t>
      </w:r>
      <w:r w:rsidR="00C64D5A">
        <w:rPr>
          <w:sz w:val="18"/>
          <w:szCs w:val="18"/>
          <w:lang w:val="en-GB"/>
        </w:rPr>
        <w:t>.</w:t>
      </w:r>
      <w:r w:rsidRPr="0065392E">
        <w:rPr>
          <w:sz w:val="18"/>
          <w:szCs w:val="18"/>
          <w:lang w:val="en-GB"/>
        </w:rPr>
        <w:t xml:space="preserve"> </w:t>
      </w:r>
      <w:r w:rsidRPr="00C64D5A">
        <w:rPr>
          <w:sz w:val="18"/>
          <w:szCs w:val="18"/>
          <w:lang w:val="en-GB"/>
        </w:rPr>
        <w:t>See also</w:t>
      </w:r>
      <w:r w:rsidR="00C64D5A">
        <w:rPr>
          <w:sz w:val="18"/>
          <w:szCs w:val="18"/>
          <w:lang w:val="en-GB"/>
        </w:rPr>
        <w:t xml:space="preserve"> </w:t>
      </w:r>
      <w:r w:rsidRPr="0065392E">
        <w:rPr>
          <w:sz w:val="18"/>
          <w:szCs w:val="18"/>
          <w:lang w:val="en-GB"/>
        </w:rPr>
        <w:t>the case of El Golf Clinic, where a woman was denied access to an abortion</w:t>
      </w:r>
      <w:r w:rsidR="00C64D5A">
        <w:rPr>
          <w:sz w:val="18"/>
          <w:szCs w:val="18"/>
          <w:lang w:val="en-GB"/>
        </w:rPr>
        <w:t>,</w:t>
      </w:r>
      <w:r w:rsidRPr="0065392E">
        <w:rPr>
          <w:sz w:val="18"/>
          <w:szCs w:val="18"/>
          <w:lang w:val="en-GB"/>
        </w:rPr>
        <w:t xml:space="preserve"> notwithstanding the mental health impacts. </w:t>
      </w:r>
      <w:r w:rsidRPr="0065392E">
        <w:rPr>
          <w:sz w:val="18"/>
          <w:szCs w:val="18"/>
          <w:lang w:val="es-PE"/>
        </w:rPr>
        <w:t xml:space="preserve">La Ley, </w:t>
      </w:r>
      <w:r w:rsidRPr="0065392E">
        <w:rPr>
          <w:i/>
          <w:iCs/>
          <w:sz w:val="18"/>
          <w:szCs w:val="18"/>
          <w:lang w:val="es-PE"/>
        </w:rPr>
        <w:t>Indecopi: clínicas deben tramitar pedido de aborto terapéutico si se acredita daño a la salud mental de la gestante</w:t>
      </w:r>
      <w:r w:rsidRPr="0065392E">
        <w:rPr>
          <w:sz w:val="18"/>
          <w:szCs w:val="18"/>
          <w:lang w:val="es-PE"/>
        </w:rPr>
        <w:t xml:space="preserve">, </w:t>
      </w:r>
      <w:proofErr w:type="spellStart"/>
      <w:r w:rsidRPr="0065392E">
        <w:rPr>
          <w:sz w:val="18"/>
          <w:szCs w:val="18"/>
          <w:lang w:val="es-PE"/>
        </w:rPr>
        <w:t>July</w:t>
      </w:r>
      <w:proofErr w:type="spellEnd"/>
      <w:r w:rsidRPr="0065392E">
        <w:rPr>
          <w:sz w:val="18"/>
          <w:szCs w:val="18"/>
          <w:lang w:val="es-PE"/>
        </w:rPr>
        <w:t xml:space="preserve"> 11, 2017. </w:t>
      </w:r>
      <w:r w:rsidRPr="0065392E">
        <w:rPr>
          <w:sz w:val="18"/>
          <w:szCs w:val="18"/>
          <w:lang w:val="en-GB"/>
        </w:rPr>
        <w:t xml:space="preserve">Available at:  </w:t>
      </w:r>
      <w:hyperlink r:id="rId5" w:history="1">
        <w:r w:rsidRPr="0065392E">
          <w:rPr>
            <w:rStyle w:val="Hyperlink"/>
            <w:sz w:val="18"/>
            <w:szCs w:val="18"/>
            <w:lang w:val="en-CA"/>
          </w:rPr>
          <w:t>https://laley.pe/art/4066/indecopi-clinicas-deben-tramitar-pedido-de-aborto-terapeutico-si-se-acredita-dano-a-la-salud-mental-de-la-gestante</w:t>
        </w:r>
      </w:hyperlink>
    </w:p>
  </w:endnote>
  <w:endnote w:id="7">
    <w:p w14:paraId="653F032F" w14:textId="16255765" w:rsidR="00115F75" w:rsidRPr="0065392E" w:rsidRDefault="00115F75" w:rsidP="00FA147E">
      <w:pPr>
        <w:pStyle w:val="EndnoteText"/>
        <w:rPr>
          <w:sz w:val="18"/>
          <w:szCs w:val="18"/>
          <w:lang w:val="es-AR"/>
        </w:rPr>
      </w:pPr>
      <w:r w:rsidRPr="0065392E">
        <w:rPr>
          <w:rStyle w:val="EndnoteReference"/>
          <w:sz w:val="18"/>
          <w:szCs w:val="18"/>
        </w:rPr>
        <w:endnoteRef/>
      </w:r>
      <w:r w:rsidRPr="0065392E">
        <w:rPr>
          <w:i/>
          <w:iCs/>
          <w:sz w:val="18"/>
          <w:szCs w:val="18"/>
          <w:lang w:val="es-CO"/>
        </w:rPr>
        <w:t xml:space="preserve"> </w:t>
      </w:r>
      <w:proofErr w:type="spellStart"/>
      <w:r w:rsidRPr="00C64D5A">
        <w:rPr>
          <w:sz w:val="18"/>
          <w:szCs w:val="18"/>
          <w:lang w:val="es-CO"/>
        </w:rPr>
        <w:t>Se</w:t>
      </w:r>
      <w:r w:rsidR="00C64D5A">
        <w:rPr>
          <w:sz w:val="18"/>
          <w:szCs w:val="18"/>
          <w:lang w:val="es-CO"/>
        </w:rPr>
        <w:t>e</w:t>
      </w:r>
      <w:proofErr w:type="spellEnd"/>
      <w:r w:rsidR="00C64D5A">
        <w:rPr>
          <w:sz w:val="18"/>
          <w:szCs w:val="18"/>
          <w:lang w:val="es-CO"/>
        </w:rPr>
        <w:t>:</w:t>
      </w:r>
      <w:r w:rsidRPr="0065392E">
        <w:rPr>
          <w:i/>
          <w:iCs/>
          <w:sz w:val="18"/>
          <w:szCs w:val="18"/>
          <w:lang w:val="es-CO"/>
        </w:rPr>
        <w:t xml:space="preserve"> </w:t>
      </w:r>
      <w:proofErr w:type="spellStart"/>
      <w:r w:rsidRPr="0065392E">
        <w:rPr>
          <w:sz w:val="18"/>
          <w:szCs w:val="18"/>
          <w:lang w:val="es-CO"/>
        </w:rPr>
        <w:t>Ministry</w:t>
      </w:r>
      <w:proofErr w:type="spellEnd"/>
      <w:r w:rsidRPr="0065392E">
        <w:rPr>
          <w:sz w:val="18"/>
          <w:szCs w:val="18"/>
          <w:lang w:val="es-CO"/>
        </w:rPr>
        <w:t xml:space="preserve"> </w:t>
      </w:r>
      <w:proofErr w:type="spellStart"/>
      <w:r w:rsidRPr="0065392E">
        <w:rPr>
          <w:sz w:val="18"/>
          <w:szCs w:val="18"/>
          <w:lang w:val="es-CO"/>
        </w:rPr>
        <w:t>of</w:t>
      </w:r>
      <w:proofErr w:type="spellEnd"/>
      <w:r w:rsidRPr="0065392E">
        <w:rPr>
          <w:sz w:val="18"/>
          <w:szCs w:val="18"/>
          <w:lang w:val="es-CO"/>
        </w:rPr>
        <w:t xml:space="preserve"> </w:t>
      </w:r>
      <w:proofErr w:type="spellStart"/>
      <w:r w:rsidRPr="0065392E">
        <w:rPr>
          <w:sz w:val="18"/>
          <w:szCs w:val="18"/>
          <w:lang w:val="es-CO"/>
        </w:rPr>
        <w:t>Health</w:t>
      </w:r>
      <w:proofErr w:type="spellEnd"/>
      <w:r w:rsidRPr="0065392E">
        <w:rPr>
          <w:sz w:val="18"/>
          <w:szCs w:val="18"/>
          <w:lang w:val="es-CO"/>
        </w:rPr>
        <w:t xml:space="preserve"> (MINSA)</w:t>
      </w:r>
      <w:r w:rsidRPr="0065392E">
        <w:rPr>
          <w:i/>
          <w:iCs/>
          <w:sz w:val="18"/>
          <w:szCs w:val="18"/>
          <w:lang w:val="es-CO"/>
        </w:rPr>
        <w:t xml:space="preserve">,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 </w:t>
      </w:r>
      <w:proofErr w:type="spellStart"/>
      <w:r w:rsidRPr="0065392E">
        <w:rPr>
          <w:sz w:val="18"/>
          <w:szCs w:val="18"/>
          <w:lang w:val="es-CO"/>
        </w:rPr>
        <w:t>approved</w:t>
      </w:r>
      <w:proofErr w:type="spellEnd"/>
      <w:r w:rsidRPr="0065392E">
        <w:rPr>
          <w:sz w:val="18"/>
          <w:szCs w:val="18"/>
          <w:lang w:val="es-CO"/>
        </w:rPr>
        <w:t xml:space="preserve"> </w:t>
      </w:r>
      <w:proofErr w:type="spellStart"/>
      <w:r w:rsidRPr="0065392E">
        <w:rPr>
          <w:sz w:val="18"/>
          <w:szCs w:val="18"/>
          <w:lang w:val="es-CO"/>
        </w:rPr>
        <w:t>by</w:t>
      </w:r>
      <w:proofErr w:type="spellEnd"/>
      <w:r w:rsidRPr="0065392E">
        <w:rPr>
          <w:sz w:val="18"/>
          <w:szCs w:val="18"/>
          <w:lang w:val="es-CO"/>
        </w:rPr>
        <w:t xml:space="preserve"> </w:t>
      </w:r>
      <w:proofErr w:type="spellStart"/>
      <w:r w:rsidRPr="0065392E">
        <w:rPr>
          <w:sz w:val="18"/>
          <w:szCs w:val="18"/>
          <w:lang w:val="es-CO"/>
        </w:rPr>
        <w:t>Resolution</w:t>
      </w:r>
      <w:proofErr w:type="spellEnd"/>
      <w:r w:rsidRPr="0065392E">
        <w:rPr>
          <w:sz w:val="18"/>
          <w:szCs w:val="18"/>
          <w:lang w:val="es-CO"/>
        </w:rPr>
        <w:t xml:space="preserve"> No. 486-2014/MINSA (June 27, 2014),</w:t>
      </w:r>
      <w:r w:rsidRPr="0065392E">
        <w:rPr>
          <w:sz w:val="18"/>
          <w:szCs w:val="18"/>
          <w:lang w:val="es-AR"/>
        </w:rPr>
        <w:t xml:space="preserve"> </w:t>
      </w:r>
      <w:proofErr w:type="spellStart"/>
      <w:r w:rsidR="00C64D5A">
        <w:rPr>
          <w:sz w:val="18"/>
          <w:szCs w:val="18"/>
          <w:lang w:val="es-AR"/>
        </w:rPr>
        <w:t>available</w:t>
      </w:r>
      <w:proofErr w:type="spellEnd"/>
      <w:r w:rsidR="00C64D5A">
        <w:rPr>
          <w:sz w:val="18"/>
          <w:szCs w:val="18"/>
          <w:lang w:val="es-AR"/>
        </w:rPr>
        <w:t xml:space="preserve"> at: </w:t>
      </w:r>
      <w:hyperlink r:id="rId6" w:history="1">
        <w:r w:rsidR="00C64D5A" w:rsidRPr="008359FF">
          <w:rPr>
            <w:rStyle w:val="Hyperlink"/>
            <w:sz w:val="18"/>
            <w:szCs w:val="18"/>
            <w:lang w:val="es-AR"/>
          </w:rPr>
          <w:t>http://bvs.minsa.gob.pe/local/MINSA/3795.pdf</w:t>
        </w:r>
      </w:hyperlink>
      <w:r w:rsidRPr="0065392E">
        <w:rPr>
          <w:sz w:val="18"/>
          <w:szCs w:val="18"/>
          <w:lang w:val="es-AR"/>
        </w:rPr>
        <w:t>.</w:t>
      </w:r>
    </w:p>
  </w:endnote>
  <w:endnote w:id="8">
    <w:p w14:paraId="6DF33E84" w14:textId="09A33467"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9">
    <w:p w14:paraId="70A3E05A" w14:textId="3EA18B9E"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Luis </w:t>
      </w:r>
      <w:proofErr w:type="spellStart"/>
      <w:r w:rsidRPr="0065392E">
        <w:rPr>
          <w:sz w:val="18"/>
          <w:szCs w:val="18"/>
        </w:rPr>
        <w:t>Távara</w:t>
      </w:r>
      <w:proofErr w:type="spellEnd"/>
      <w:r w:rsidRPr="0065392E">
        <w:rPr>
          <w:sz w:val="18"/>
          <w:szCs w:val="18"/>
        </w:rPr>
        <w:t xml:space="preserve"> Orozco et al., </w:t>
      </w:r>
      <w:r w:rsidRPr="0065392E">
        <w:rPr>
          <w:i/>
          <w:iCs/>
          <w:sz w:val="18"/>
          <w:szCs w:val="18"/>
        </w:rPr>
        <w:t>Barriers to Access to Safe Abortion in the Full Extent of the Law in Peru</w:t>
      </w:r>
      <w:r w:rsidRPr="0065392E">
        <w:rPr>
          <w:sz w:val="18"/>
          <w:szCs w:val="18"/>
        </w:rPr>
        <w:t xml:space="preserve">, </w:t>
      </w:r>
      <w:r w:rsidRPr="0065392E">
        <w:rPr>
          <w:smallCaps/>
          <w:sz w:val="18"/>
          <w:szCs w:val="18"/>
        </w:rPr>
        <w:t xml:space="preserve">62 </w:t>
      </w:r>
      <w:proofErr w:type="spellStart"/>
      <w:r w:rsidRPr="0065392E">
        <w:rPr>
          <w:smallCaps/>
          <w:sz w:val="18"/>
          <w:szCs w:val="18"/>
        </w:rPr>
        <w:t>Revista</w:t>
      </w:r>
      <w:proofErr w:type="spellEnd"/>
      <w:r w:rsidRPr="0065392E">
        <w:rPr>
          <w:smallCaps/>
          <w:sz w:val="18"/>
          <w:szCs w:val="18"/>
        </w:rPr>
        <w:t xml:space="preserve"> Peruana de </w:t>
      </w:r>
      <w:proofErr w:type="spellStart"/>
      <w:r w:rsidRPr="0065392E">
        <w:rPr>
          <w:smallCaps/>
          <w:sz w:val="18"/>
          <w:szCs w:val="18"/>
        </w:rPr>
        <w:t>Ginecología</w:t>
      </w:r>
      <w:proofErr w:type="spellEnd"/>
      <w:r w:rsidRPr="0065392E">
        <w:rPr>
          <w:smallCaps/>
          <w:sz w:val="18"/>
          <w:szCs w:val="18"/>
        </w:rPr>
        <w:t xml:space="preserve"> y </w:t>
      </w:r>
      <w:proofErr w:type="spellStart"/>
      <w:r w:rsidRPr="0065392E">
        <w:rPr>
          <w:smallCaps/>
          <w:sz w:val="18"/>
          <w:szCs w:val="18"/>
        </w:rPr>
        <w:t>Obstetricia</w:t>
      </w:r>
      <w:proofErr w:type="spellEnd"/>
      <w:r w:rsidRPr="0065392E">
        <w:rPr>
          <w:sz w:val="18"/>
          <w:szCs w:val="18"/>
        </w:rPr>
        <w:t>, no. 2 (2008),</w:t>
      </w:r>
      <w:r w:rsidR="00D64729">
        <w:rPr>
          <w:sz w:val="18"/>
          <w:szCs w:val="18"/>
        </w:rPr>
        <w:t xml:space="preserve"> available at:</w:t>
      </w:r>
      <w:r w:rsidRPr="0065392E">
        <w:rPr>
          <w:sz w:val="18"/>
          <w:szCs w:val="18"/>
        </w:rPr>
        <w:t xml:space="preserve"> </w:t>
      </w:r>
      <w:hyperlink r:id="rId7" w:anchor="redalyc_323446799003_ref29" w:history="1">
        <w:r w:rsidR="00D64729" w:rsidRPr="008359FF">
          <w:rPr>
            <w:rStyle w:val="Hyperlink"/>
            <w:sz w:val="18"/>
            <w:szCs w:val="18"/>
          </w:rPr>
          <w:t>https://www.redalyc.org/jatsRepo/3234/323446799003/html/index.html#redalyc_323446799003_ref29</w:t>
        </w:r>
      </w:hyperlink>
      <w:r w:rsidRPr="0065392E">
        <w:rPr>
          <w:sz w:val="18"/>
          <w:szCs w:val="18"/>
        </w:rPr>
        <w:t>.</w:t>
      </w:r>
    </w:p>
  </w:endnote>
  <w:endnote w:id="10">
    <w:p w14:paraId="7C5562AC" w14:textId="1C66841B" w:rsidR="00115F75" w:rsidRPr="0065392E" w:rsidRDefault="00115F75" w:rsidP="00FA147E">
      <w:pPr>
        <w:pStyle w:val="EndnoteText"/>
        <w:rPr>
          <w:sz w:val="18"/>
          <w:szCs w:val="18"/>
          <w:lang w:val="es-AR"/>
        </w:rPr>
      </w:pPr>
      <w:r w:rsidRPr="0065392E">
        <w:rPr>
          <w:rStyle w:val="EndnoteReference"/>
          <w:sz w:val="18"/>
          <w:szCs w:val="18"/>
        </w:rPr>
        <w:endnoteRef/>
      </w:r>
      <w:r w:rsidRPr="0065392E">
        <w:rPr>
          <w:sz w:val="18"/>
          <w:szCs w:val="18"/>
          <w:lang w:val="es-AR"/>
        </w:rPr>
        <w:t xml:space="preserve"> Luis Távara Orozco, </w:t>
      </w:r>
      <w:r w:rsidRPr="0065392E">
        <w:rPr>
          <w:i/>
          <w:iCs/>
          <w:sz w:val="18"/>
          <w:szCs w:val="18"/>
          <w:lang w:val="es-AR"/>
        </w:rPr>
        <w:t>Simposio: Bioética y Atención de la Salud Sexual y Reproductiva: Objeción de Conciencia</w:t>
      </w:r>
      <w:r w:rsidRPr="0065392E">
        <w:rPr>
          <w:sz w:val="18"/>
          <w:szCs w:val="18"/>
          <w:lang w:val="es-AR"/>
        </w:rPr>
        <w:t xml:space="preserve">, 63 </w:t>
      </w:r>
      <w:r w:rsidRPr="0065392E">
        <w:rPr>
          <w:smallCaps/>
          <w:sz w:val="18"/>
          <w:szCs w:val="18"/>
          <w:lang w:val="es-AR"/>
        </w:rPr>
        <w:t>Revista Peruana de Ginecología y Obstetricia</w:t>
      </w:r>
      <w:r w:rsidRPr="0065392E">
        <w:rPr>
          <w:sz w:val="18"/>
          <w:szCs w:val="18"/>
          <w:lang w:val="es-AR"/>
        </w:rPr>
        <w:t xml:space="preserve">, no. 4 (2017), </w:t>
      </w:r>
      <w:proofErr w:type="spellStart"/>
      <w:r w:rsidR="00D64729">
        <w:rPr>
          <w:sz w:val="18"/>
          <w:szCs w:val="18"/>
          <w:lang w:val="es-AR"/>
        </w:rPr>
        <w:t>available</w:t>
      </w:r>
      <w:proofErr w:type="spellEnd"/>
      <w:r w:rsidR="00D64729">
        <w:rPr>
          <w:sz w:val="18"/>
          <w:szCs w:val="18"/>
          <w:lang w:val="es-AR"/>
        </w:rPr>
        <w:t xml:space="preserve"> at: </w:t>
      </w:r>
      <w:hyperlink r:id="rId8" w:history="1">
        <w:r w:rsidR="00D64729" w:rsidRPr="008359FF">
          <w:rPr>
            <w:rStyle w:val="Hyperlink"/>
            <w:sz w:val="18"/>
            <w:szCs w:val="18"/>
            <w:lang w:val="es-AR"/>
          </w:rPr>
          <w:t>http://www.scielo.org.pe/scielo.php?script=sci_arttext&amp;pid=S2304-51322017000400010</w:t>
        </w:r>
      </w:hyperlink>
      <w:r w:rsidRPr="0065392E">
        <w:rPr>
          <w:sz w:val="18"/>
          <w:szCs w:val="18"/>
          <w:lang w:val="es-AR"/>
        </w:rPr>
        <w:t>.</w:t>
      </w:r>
    </w:p>
  </w:endnote>
  <w:endnote w:id="11">
    <w:p w14:paraId="39C1C645" w14:textId="5F468A38" w:rsidR="00115F75" w:rsidRPr="0065392E" w:rsidRDefault="00115F75" w:rsidP="00D76D79">
      <w:pPr>
        <w:pStyle w:val="EndnoteText"/>
        <w:rPr>
          <w:sz w:val="18"/>
          <w:szCs w:val="18"/>
        </w:rPr>
      </w:pPr>
      <w:r w:rsidRPr="0065392E">
        <w:rPr>
          <w:rStyle w:val="EndnoteReference"/>
          <w:sz w:val="18"/>
          <w:szCs w:val="18"/>
        </w:rPr>
        <w:endnoteRef/>
      </w:r>
      <w:r w:rsidRPr="0065392E">
        <w:rPr>
          <w:sz w:val="18"/>
          <w:szCs w:val="18"/>
        </w:rPr>
        <w:t xml:space="preserve"> Concluding </w:t>
      </w:r>
      <w:r w:rsidR="00A36183">
        <w:rPr>
          <w:sz w:val="18"/>
          <w:szCs w:val="18"/>
        </w:rPr>
        <w:t>Observations</w:t>
      </w:r>
      <w:r w:rsidR="00A36183" w:rsidRPr="0065392E">
        <w:rPr>
          <w:sz w:val="18"/>
          <w:szCs w:val="18"/>
        </w:rPr>
        <w:t xml:space="preserve"> </w:t>
      </w:r>
      <w:r w:rsidRPr="0065392E">
        <w:rPr>
          <w:sz w:val="18"/>
          <w:szCs w:val="18"/>
        </w:rPr>
        <w:t xml:space="preserve">of the Committee on the Elimination of Discrimination Against Women: Peru; </w:t>
      </w:r>
      <w:r w:rsidR="00D64729">
        <w:rPr>
          <w:sz w:val="18"/>
          <w:szCs w:val="18"/>
        </w:rPr>
        <w:t xml:space="preserve">U.N. Doc. </w:t>
      </w:r>
      <w:r w:rsidRPr="0065392E">
        <w:rPr>
          <w:sz w:val="18"/>
          <w:szCs w:val="18"/>
        </w:rPr>
        <w:t>CEDAW/C/PER/CO/7-8 (24 July 2014).</w:t>
      </w:r>
    </w:p>
  </w:endnote>
  <w:endnote w:id="12">
    <w:p w14:paraId="7E1BEBE6" w14:textId="665F8F28" w:rsidR="00115F75" w:rsidRPr="0065392E" w:rsidRDefault="00115F75" w:rsidP="00D76D79">
      <w:pPr>
        <w:pStyle w:val="EndnoteText"/>
        <w:rPr>
          <w:sz w:val="18"/>
          <w:szCs w:val="18"/>
        </w:rPr>
      </w:pPr>
      <w:r w:rsidRPr="0065392E">
        <w:rPr>
          <w:rStyle w:val="EndnoteReference"/>
          <w:sz w:val="18"/>
          <w:szCs w:val="18"/>
        </w:rPr>
        <w:endnoteRef/>
      </w:r>
      <w:r w:rsidRPr="0065392E">
        <w:rPr>
          <w:sz w:val="18"/>
          <w:szCs w:val="18"/>
        </w:rPr>
        <w:t xml:space="preserve"> </w:t>
      </w:r>
      <w:r w:rsidRPr="0065392E">
        <w:rPr>
          <w:bCs/>
          <w:sz w:val="18"/>
          <w:szCs w:val="18"/>
        </w:rPr>
        <w:t xml:space="preserve">Even though between July 2014 and 2016, 917 women were able to access a therapeutic abortion, in the absence of public information, the actual number of abortion requests which were denied is unknown. </w:t>
      </w:r>
      <w:r w:rsidRPr="0065392E">
        <w:rPr>
          <w:sz w:val="18"/>
          <w:szCs w:val="18"/>
        </w:rPr>
        <w:t>Response from the Ministry of Health to the request for access to public information: Exp.16-051635-001; Response from the Ministry of Health, to the request for public information: Number of women who have undergone voluntary termination of pregnancy for therapeutic indication by months according to departments from July 2014 to 2016.</w:t>
      </w:r>
    </w:p>
  </w:endnote>
  <w:endnote w:id="13">
    <w:p w14:paraId="702220B7" w14:textId="54E885F8" w:rsidR="00115F75" w:rsidRPr="0054645F" w:rsidRDefault="00115F75" w:rsidP="00D76D79">
      <w:pPr>
        <w:pStyle w:val="EndnoteText"/>
        <w:rPr>
          <w:sz w:val="18"/>
          <w:szCs w:val="18"/>
          <w:lang w:val="es-AR"/>
        </w:rPr>
      </w:pPr>
      <w:r w:rsidRPr="0065392E">
        <w:rPr>
          <w:rStyle w:val="EndnoteReference"/>
          <w:sz w:val="18"/>
          <w:szCs w:val="18"/>
        </w:rPr>
        <w:endnoteRef/>
      </w:r>
      <w:r w:rsidRPr="0065392E">
        <w:rPr>
          <w:sz w:val="18"/>
          <w:szCs w:val="18"/>
        </w:rPr>
        <w:t xml:space="preserve"> The first case</w:t>
      </w:r>
      <w:r w:rsidRPr="0065392E">
        <w:rPr>
          <w:b/>
          <w:bCs/>
          <w:sz w:val="18"/>
          <w:szCs w:val="18"/>
        </w:rPr>
        <w:t xml:space="preserve"> </w:t>
      </w:r>
      <w:r w:rsidRPr="0065392E">
        <w:rPr>
          <w:sz w:val="18"/>
          <w:szCs w:val="18"/>
        </w:rPr>
        <w:t xml:space="preserve">involves the 13-year-old girl N.G.R.H who went on January 30 and March 7, 2019 to the Edgardo Rebagliati National Hospital presenting complications in her pregnancy. The doctors did not inform her about the risks of the pregnancy and the possibility of accessing the evaluation of a Medical Board that, by therapeutic indication, would recommend the termination of the pregnancy. According to the Ombudsman’s Office, the facts show that N.G.R.H.’s mother did not feel satisfied with the care received by her daughter and went to the Lima Maternity Hospital to request a second technical opinion. The Ombudsman’s Office intervened due to the violation of the right to health of N.G.R.H. </w:t>
      </w:r>
      <w:r w:rsidRPr="00BC5928">
        <w:rPr>
          <w:sz w:val="18"/>
          <w:szCs w:val="18"/>
        </w:rPr>
        <w:t xml:space="preserve">Paola Mendieta Medina, </w:t>
      </w:r>
      <w:r w:rsidRPr="00BC5928">
        <w:rPr>
          <w:i/>
          <w:iCs/>
          <w:sz w:val="18"/>
          <w:szCs w:val="18"/>
        </w:rPr>
        <w:t xml:space="preserve">El drama de la </w:t>
      </w:r>
      <w:proofErr w:type="spellStart"/>
      <w:r w:rsidRPr="00BC5928">
        <w:rPr>
          <w:i/>
          <w:iCs/>
          <w:sz w:val="18"/>
          <w:szCs w:val="18"/>
        </w:rPr>
        <w:t>niña</w:t>
      </w:r>
      <w:proofErr w:type="spellEnd"/>
      <w:r w:rsidRPr="00BC5928">
        <w:rPr>
          <w:i/>
          <w:iCs/>
          <w:sz w:val="18"/>
          <w:szCs w:val="18"/>
        </w:rPr>
        <w:t xml:space="preserve"> N.G.R.H.:  </w:t>
      </w:r>
      <w:proofErr w:type="spellStart"/>
      <w:r w:rsidRPr="00BC5928">
        <w:rPr>
          <w:i/>
          <w:iCs/>
          <w:sz w:val="18"/>
          <w:szCs w:val="18"/>
        </w:rPr>
        <w:t>Tantas</w:t>
      </w:r>
      <w:proofErr w:type="spellEnd"/>
      <w:r w:rsidRPr="00BC5928">
        <w:rPr>
          <w:i/>
          <w:iCs/>
          <w:sz w:val="18"/>
          <w:szCs w:val="18"/>
        </w:rPr>
        <w:t xml:space="preserve"> </w:t>
      </w:r>
      <w:proofErr w:type="spellStart"/>
      <w:r w:rsidRPr="00BC5928">
        <w:rPr>
          <w:i/>
          <w:iCs/>
          <w:sz w:val="18"/>
          <w:szCs w:val="18"/>
        </w:rPr>
        <w:t>veces</w:t>
      </w:r>
      <w:proofErr w:type="spellEnd"/>
      <w:r w:rsidRPr="00BC5928">
        <w:rPr>
          <w:i/>
          <w:iCs/>
          <w:sz w:val="18"/>
          <w:szCs w:val="18"/>
        </w:rPr>
        <w:t xml:space="preserve"> </w:t>
      </w:r>
      <w:proofErr w:type="spellStart"/>
      <w:r w:rsidRPr="00BC5928">
        <w:rPr>
          <w:i/>
          <w:iCs/>
          <w:sz w:val="18"/>
          <w:szCs w:val="18"/>
        </w:rPr>
        <w:t>ultrajada</w:t>
      </w:r>
      <w:proofErr w:type="spellEnd"/>
      <w:r w:rsidRPr="00BC5928">
        <w:rPr>
          <w:sz w:val="18"/>
          <w:szCs w:val="18"/>
        </w:rPr>
        <w:t xml:space="preserve">, </w:t>
      </w:r>
      <w:proofErr w:type="spellStart"/>
      <w:r w:rsidRPr="00BC5928">
        <w:rPr>
          <w:smallCaps/>
          <w:sz w:val="18"/>
          <w:szCs w:val="18"/>
        </w:rPr>
        <w:t>Diario</w:t>
      </w:r>
      <w:proofErr w:type="spellEnd"/>
      <w:r w:rsidRPr="00BC5928">
        <w:rPr>
          <w:smallCaps/>
          <w:sz w:val="18"/>
          <w:szCs w:val="18"/>
        </w:rPr>
        <w:t xml:space="preserve"> </w:t>
      </w:r>
      <w:proofErr w:type="spellStart"/>
      <w:r w:rsidRPr="00BC5928">
        <w:rPr>
          <w:smallCaps/>
          <w:sz w:val="18"/>
          <w:szCs w:val="18"/>
        </w:rPr>
        <w:t>Correo</w:t>
      </w:r>
      <w:proofErr w:type="spellEnd"/>
      <w:r w:rsidRPr="00BC5928">
        <w:rPr>
          <w:sz w:val="18"/>
          <w:szCs w:val="18"/>
        </w:rPr>
        <w:t xml:space="preserve"> (Mar</w:t>
      </w:r>
      <w:r w:rsidR="00BC5928">
        <w:rPr>
          <w:sz w:val="18"/>
          <w:szCs w:val="18"/>
        </w:rPr>
        <w:t>ch</w:t>
      </w:r>
      <w:r w:rsidRPr="00BC5928">
        <w:rPr>
          <w:sz w:val="18"/>
          <w:szCs w:val="18"/>
        </w:rPr>
        <w:t xml:space="preserve"> 31, 2019), </w:t>
      </w:r>
      <w:r w:rsidR="00BC5928">
        <w:rPr>
          <w:sz w:val="18"/>
          <w:szCs w:val="18"/>
        </w:rPr>
        <w:t xml:space="preserve">available at: </w:t>
      </w:r>
      <w:hyperlink r:id="rId9" w:history="1">
        <w:r w:rsidR="00BC5928" w:rsidRPr="008359FF">
          <w:rPr>
            <w:rStyle w:val="Hyperlink"/>
            <w:sz w:val="18"/>
            <w:szCs w:val="18"/>
          </w:rPr>
          <w:t>https://diariocorreo.pe/edicion/lima/el-drama-de-la-nina-ngrh-tantas-veces-ultrajada-878936/</w:t>
        </w:r>
      </w:hyperlink>
      <w:r w:rsidRPr="00BC5928">
        <w:rPr>
          <w:sz w:val="18"/>
          <w:szCs w:val="18"/>
        </w:rPr>
        <w:t xml:space="preserve">. </w:t>
      </w:r>
      <w:r w:rsidRPr="0065392E">
        <w:rPr>
          <w:sz w:val="18"/>
          <w:szCs w:val="18"/>
        </w:rPr>
        <w:t>The second case</w:t>
      </w:r>
      <w:r w:rsidRPr="0065392E">
        <w:rPr>
          <w:b/>
          <w:bCs/>
          <w:sz w:val="18"/>
          <w:szCs w:val="18"/>
        </w:rPr>
        <w:t xml:space="preserve"> </w:t>
      </w:r>
      <w:r w:rsidRPr="0065392E">
        <w:rPr>
          <w:sz w:val="18"/>
          <w:szCs w:val="18"/>
        </w:rPr>
        <w:t xml:space="preserve">is about the 13-year-old girl M.F.A.M., who died after giving birth on February 26, 2019 at the Hospital San Juan de Dios de Pisco, in Ica. Neither she, nor her family were given adequate counseling about </w:t>
      </w:r>
      <w:r w:rsidRPr="0054645F">
        <w:rPr>
          <w:sz w:val="18"/>
          <w:szCs w:val="18"/>
        </w:rPr>
        <w:t xml:space="preserve">the risks of pregnancy and her right to a therapeutic abortion. She underwent a </w:t>
      </w:r>
      <w:r w:rsidR="00BC5928">
        <w:rPr>
          <w:sz w:val="18"/>
          <w:szCs w:val="18"/>
        </w:rPr>
        <w:t>C-</w:t>
      </w:r>
      <w:r w:rsidRPr="0054645F">
        <w:rPr>
          <w:sz w:val="18"/>
          <w:szCs w:val="18"/>
        </w:rPr>
        <w:t xml:space="preserve">section at nine months of pregnancy when her health condition became complicated. </w:t>
      </w:r>
      <w:r w:rsidRPr="0054645F">
        <w:rPr>
          <w:sz w:val="18"/>
          <w:szCs w:val="18"/>
          <w:lang w:val="es-AR"/>
        </w:rPr>
        <w:t xml:space="preserve">Leonor Perez-Durand, </w:t>
      </w:r>
      <w:r w:rsidRPr="0054645F">
        <w:rPr>
          <w:i/>
          <w:iCs/>
          <w:sz w:val="18"/>
          <w:szCs w:val="18"/>
          <w:lang w:val="es-AR"/>
        </w:rPr>
        <w:t>Una niña muere por parir “su bendición”</w:t>
      </w:r>
      <w:r w:rsidRPr="0054645F">
        <w:rPr>
          <w:sz w:val="18"/>
          <w:szCs w:val="18"/>
          <w:lang w:val="es-AR"/>
        </w:rPr>
        <w:t xml:space="preserve">, </w:t>
      </w:r>
      <w:r w:rsidRPr="0054645F">
        <w:rPr>
          <w:smallCaps/>
          <w:sz w:val="18"/>
          <w:szCs w:val="18"/>
          <w:lang w:val="es-AR"/>
        </w:rPr>
        <w:t>La Mula</w:t>
      </w:r>
      <w:r w:rsidRPr="0054645F">
        <w:rPr>
          <w:sz w:val="18"/>
          <w:szCs w:val="18"/>
          <w:lang w:val="es-AR"/>
        </w:rPr>
        <w:t xml:space="preserve"> (Mar</w:t>
      </w:r>
      <w:r w:rsidR="00BC5928">
        <w:rPr>
          <w:sz w:val="18"/>
          <w:szCs w:val="18"/>
          <w:lang w:val="es-AR"/>
        </w:rPr>
        <w:t>ch</w:t>
      </w:r>
      <w:r w:rsidRPr="0054645F">
        <w:rPr>
          <w:sz w:val="18"/>
          <w:szCs w:val="18"/>
          <w:lang w:val="es-AR"/>
        </w:rPr>
        <w:t xml:space="preserve"> 7, 2019), </w:t>
      </w:r>
      <w:proofErr w:type="spellStart"/>
      <w:r w:rsidR="00BC5928">
        <w:rPr>
          <w:sz w:val="18"/>
          <w:szCs w:val="18"/>
          <w:lang w:val="es-AR"/>
        </w:rPr>
        <w:t>available</w:t>
      </w:r>
      <w:proofErr w:type="spellEnd"/>
      <w:r w:rsidR="00BC5928">
        <w:rPr>
          <w:sz w:val="18"/>
          <w:szCs w:val="18"/>
          <w:lang w:val="es-AR"/>
        </w:rPr>
        <w:t xml:space="preserve"> at: </w:t>
      </w:r>
      <w:hyperlink r:id="rId10" w:history="1">
        <w:r w:rsidR="00BC5928" w:rsidRPr="008359FF">
          <w:rPr>
            <w:rStyle w:val="Hyperlink"/>
            <w:sz w:val="18"/>
            <w:szCs w:val="18"/>
            <w:lang w:val="es-AR"/>
          </w:rPr>
          <w:t>https://teleoleo.lamula.pe/2019/03/07/una-nina-muere-por-parir-su-bendicion/leoperezdurand/</w:t>
        </w:r>
      </w:hyperlink>
      <w:r w:rsidRPr="0054645F">
        <w:rPr>
          <w:sz w:val="18"/>
          <w:szCs w:val="18"/>
          <w:lang w:val="es-AR"/>
        </w:rPr>
        <w:t>.</w:t>
      </w:r>
    </w:p>
  </w:endnote>
  <w:endnote w:id="14">
    <w:p w14:paraId="27FBA811" w14:textId="48A87228" w:rsidR="00115F75" w:rsidRPr="004A6CF0" w:rsidRDefault="00115F75" w:rsidP="00E44940">
      <w:pPr>
        <w:pStyle w:val="EndnoteText"/>
        <w:rPr>
          <w:sz w:val="18"/>
          <w:szCs w:val="18"/>
          <w:lang w:val="es-AR"/>
        </w:rPr>
      </w:pPr>
      <w:r w:rsidRPr="0054645F">
        <w:rPr>
          <w:rStyle w:val="EndnoteReference"/>
          <w:sz w:val="18"/>
          <w:szCs w:val="18"/>
        </w:rPr>
        <w:endnoteRef/>
      </w:r>
      <w:r w:rsidRPr="0054645F">
        <w:rPr>
          <w:sz w:val="18"/>
          <w:szCs w:val="18"/>
          <w:lang w:val="es-CO"/>
        </w:rPr>
        <w:t xml:space="preserve"> </w:t>
      </w:r>
      <w:r w:rsidR="009B6C2B" w:rsidRPr="0054645F">
        <w:rPr>
          <w:smallCaps/>
          <w:sz w:val="18"/>
          <w:szCs w:val="18"/>
          <w:lang w:val="es-CO"/>
        </w:rPr>
        <w:t>Código</w:t>
      </w:r>
      <w:r w:rsidRPr="0054645F">
        <w:rPr>
          <w:smallCaps/>
          <w:sz w:val="18"/>
          <w:szCs w:val="18"/>
          <w:lang w:val="es-CO"/>
        </w:rPr>
        <w:t xml:space="preserve"> Penal [C. Pen.] </w:t>
      </w:r>
      <w:r w:rsidRPr="004A6CF0">
        <w:rPr>
          <w:smallCaps/>
          <w:sz w:val="18"/>
          <w:szCs w:val="18"/>
          <w:lang w:val="es-AR"/>
        </w:rPr>
        <w:t>[</w:t>
      </w:r>
      <w:r w:rsidR="009B6C2B" w:rsidRPr="004A6CF0">
        <w:rPr>
          <w:smallCaps/>
          <w:sz w:val="18"/>
          <w:szCs w:val="18"/>
          <w:lang w:val="es-AR"/>
        </w:rPr>
        <w:t>C</w:t>
      </w:r>
      <w:r w:rsidR="0054645F" w:rsidRPr="004A6CF0">
        <w:rPr>
          <w:smallCaps/>
          <w:sz w:val="18"/>
          <w:szCs w:val="18"/>
          <w:lang w:val="es-AR"/>
        </w:rPr>
        <w:t xml:space="preserve">riminal </w:t>
      </w:r>
      <w:proofErr w:type="spellStart"/>
      <w:r w:rsidRPr="004A6CF0">
        <w:rPr>
          <w:smallCaps/>
          <w:sz w:val="18"/>
          <w:szCs w:val="18"/>
          <w:lang w:val="es-AR"/>
        </w:rPr>
        <w:t>Code</w:t>
      </w:r>
      <w:proofErr w:type="spellEnd"/>
      <w:r w:rsidRPr="004A6CF0">
        <w:rPr>
          <w:sz w:val="18"/>
          <w:szCs w:val="18"/>
          <w:lang w:val="es-AR"/>
        </w:rPr>
        <w:t>] art. 114 (</w:t>
      </w:r>
      <w:proofErr w:type="spellStart"/>
      <w:r w:rsidRPr="004A6CF0">
        <w:rPr>
          <w:sz w:val="18"/>
          <w:szCs w:val="18"/>
          <w:lang w:val="es-AR"/>
        </w:rPr>
        <w:t>Peru</w:t>
      </w:r>
      <w:proofErr w:type="spellEnd"/>
      <w:r w:rsidRPr="004A6CF0">
        <w:rPr>
          <w:sz w:val="18"/>
          <w:szCs w:val="18"/>
          <w:lang w:val="es-AR"/>
        </w:rPr>
        <w:t xml:space="preserve">), </w:t>
      </w:r>
      <w:proofErr w:type="spellStart"/>
      <w:r w:rsidR="00BC5928" w:rsidRPr="004A6CF0">
        <w:rPr>
          <w:sz w:val="18"/>
          <w:szCs w:val="18"/>
          <w:lang w:val="es-AR"/>
        </w:rPr>
        <w:t>available</w:t>
      </w:r>
      <w:proofErr w:type="spellEnd"/>
      <w:r w:rsidR="00BC5928" w:rsidRPr="004A6CF0">
        <w:rPr>
          <w:sz w:val="18"/>
          <w:szCs w:val="18"/>
          <w:lang w:val="es-AR"/>
        </w:rPr>
        <w:t xml:space="preserve"> at: </w:t>
      </w:r>
      <w:hyperlink r:id="rId11" w:history="1">
        <w:r w:rsidR="00BC5928" w:rsidRPr="004A6CF0">
          <w:rPr>
            <w:rStyle w:val="Hyperlink"/>
            <w:sz w:val="18"/>
            <w:szCs w:val="18"/>
            <w:lang w:val="es-AR"/>
          </w:rPr>
          <w:t>http://spij.minjus.gob.pe/content/publicaciones_oficiales/img/CODIGOPENAL.pdf</w:t>
        </w:r>
      </w:hyperlink>
      <w:r w:rsidRPr="004A6CF0">
        <w:rPr>
          <w:sz w:val="18"/>
          <w:szCs w:val="18"/>
          <w:lang w:val="es-AR"/>
        </w:rPr>
        <w:t>.</w:t>
      </w:r>
    </w:p>
  </w:endnote>
  <w:endnote w:id="15">
    <w:p w14:paraId="3D6A0774" w14:textId="760E8719" w:rsidR="00115F75" w:rsidRPr="0054645F" w:rsidRDefault="00115F75" w:rsidP="00E44940">
      <w:pPr>
        <w:pStyle w:val="EndnoteText"/>
        <w:rPr>
          <w:sz w:val="18"/>
          <w:szCs w:val="18"/>
        </w:rPr>
      </w:pPr>
      <w:r w:rsidRPr="0054645F">
        <w:rPr>
          <w:rStyle w:val="EndnoteReference"/>
          <w:sz w:val="18"/>
          <w:szCs w:val="18"/>
        </w:rPr>
        <w:endnoteRef/>
      </w:r>
      <w:r w:rsidRPr="0054645F">
        <w:rPr>
          <w:rFonts w:eastAsia="Times New Roman"/>
          <w:sz w:val="18"/>
          <w:szCs w:val="18"/>
        </w:rPr>
        <w:t xml:space="preserve"> The criminal penalty for these two circumstances is </w:t>
      </w:r>
      <w:r w:rsidR="00032718">
        <w:rPr>
          <w:rFonts w:eastAsia="Times New Roman"/>
          <w:sz w:val="18"/>
          <w:szCs w:val="18"/>
        </w:rPr>
        <w:t xml:space="preserve">of </w:t>
      </w:r>
      <w:r w:rsidRPr="0054645F">
        <w:rPr>
          <w:rFonts w:eastAsia="Times New Roman"/>
          <w:sz w:val="18"/>
          <w:szCs w:val="18"/>
        </w:rPr>
        <w:t xml:space="preserve">three months </w:t>
      </w:r>
      <w:r w:rsidR="00032718">
        <w:rPr>
          <w:rFonts w:eastAsia="Times New Roman"/>
          <w:sz w:val="18"/>
          <w:szCs w:val="18"/>
        </w:rPr>
        <w:t>of</w:t>
      </w:r>
      <w:r w:rsidRPr="0054645F">
        <w:rPr>
          <w:rFonts w:eastAsia="Times New Roman"/>
          <w:sz w:val="18"/>
          <w:szCs w:val="18"/>
        </w:rPr>
        <w:t xml:space="preserve"> prison. </w:t>
      </w:r>
      <w:r w:rsidRPr="0054645F">
        <w:rPr>
          <w:rFonts w:eastAsia="Times New Roman"/>
          <w:i/>
          <w:iCs/>
          <w:sz w:val="18"/>
          <w:szCs w:val="18"/>
        </w:rPr>
        <w:t xml:space="preserve">Id. </w:t>
      </w:r>
      <w:r w:rsidRPr="0054645F">
        <w:rPr>
          <w:rFonts w:eastAsia="Times New Roman"/>
          <w:sz w:val="18"/>
          <w:szCs w:val="18"/>
        </w:rPr>
        <w:t>at arts. 114, 120.</w:t>
      </w:r>
    </w:p>
  </w:endnote>
  <w:endnote w:id="16">
    <w:p w14:paraId="544E11C7" w14:textId="609499B6" w:rsidR="00115F75" w:rsidRPr="003547FF" w:rsidRDefault="00115F75" w:rsidP="00C64F77">
      <w:pPr>
        <w:pStyle w:val="EndnoteText"/>
        <w:rPr>
          <w:sz w:val="18"/>
          <w:szCs w:val="18"/>
        </w:rPr>
      </w:pPr>
      <w:r w:rsidRPr="0054645F">
        <w:rPr>
          <w:rStyle w:val="EndnoteReference"/>
          <w:sz w:val="18"/>
          <w:szCs w:val="18"/>
        </w:rPr>
        <w:endnoteRef/>
      </w:r>
      <w:r w:rsidRPr="00B25E52">
        <w:rPr>
          <w:sz w:val="18"/>
          <w:szCs w:val="18"/>
        </w:rPr>
        <w:t xml:space="preserve"> </w:t>
      </w:r>
      <w:r w:rsidR="009B6C2B" w:rsidRPr="00B25E52">
        <w:rPr>
          <w:smallCaps/>
          <w:sz w:val="18"/>
          <w:szCs w:val="18"/>
        </w:rPr>
        <w:t>Código</w:t>
      </w:r>
      <w:r w:rsidRPr="00B25E52">
        <w:rPr>
          <w:smallCaps/>
          <w:sz w:val="18"/>
          <w:szCs w:val="18"/>
        </w:rPr>
        <w:t xml:space="preserve"> Penal [C. Pen.] </w:t>
      </w:r>
      <w:r w:rsidRPr="003547FF">
        <w:rPr>
          <w:smallCaps/>
          <w:sz w:val="18"/>
          <w:szCs w:val="18"/>
        </w:rPr>
        <w:t>[</w:t>
      </w:r>
      <w:r w:rsidR="009B6C2B" w:rsidRPr="003547FF">
        <w:rPr>
          <w:smallCaps/>
          <w:sz w:val="18"/>
          <w:szCs w:val="18"/>
        </w:rPr>
        <w:t>C</w:t>
      </w:r>
      <w:r w:rsidR="0054645F" w:rsidRPr="003547FF">
        <w:rPr>
          <w:smallCaps/>
          <w:sz w:val="18"/>
          <w:szCs w:val="18"/>
        </w:rPr>
        <w:t>riminal</w:t>
      </w:r>
      <w:r w:rsidRPr="003547FF">
        <w:rPr>
          <w:smallCaps/>
          <w:sz w:val="18"/>
          <w:szCs w:val="18"/>
        </w:rPr>
        <w:t xml:space="preserve"> Code</w:t>
      </w:r>
      <w:r w:rsidRPr="003547FF">
        <w:rPr>
          <w:sz w:val="18"/>
          <w:szCs w:val="18"/>
        </w:rPr>
        <w:t>] art. 120 (Peru),</w:t>
      </w:r>
      <w:r w:rsidR="00032718" w:rsidRPr="003547FF">
        <w:rPr>
          <w:sz w:val="18"/>
          <w:szCs w:val="18"/>
        </w:rPr>
        <w:t xml:space="preserve"> available at:</w:t>
      </w:r>
      <w:r w:rsidRPr="003547FF">
        <w:rPr>
          <w:sz w:val="18"/>
          <w:szCs w:val="18"/>
        </w:rPr>
        <w:t xml:space="preserve"> </w:t>
      </w:r>
      <w:hyperlink r:id="rId12" w:history="1">
        <w:r w:rsidR="00032718" w:rsidRPr="003547FF">
          <w:rPr>
            <w:rStyle w:val="Hyperlink"/>
            <w:sz w:val="18"/>
            <w:szCs w:val="18"/>
          </w:rPr>
          <w:t>http://spij.minjus.gob.pe/content/publicaciones_oficiales/img/CODIGOPENAL.pdf</w:t>
        </w:r>
      </w:hyperlink>
      <w:r w:rsidRPr="003547FF">
        <w:rPr>
          <w:sz w:val="18"/>
          <w:szCs w:val="18"/>
        </w:rPr>
        <w:t>.</w:t>
      </w:r>
    </w:p>
  </w:endnote>
  <w:endnote w:id="17">
    <w:p w14:paraId="267CC580" w14:textId="060C21FE" w:rsidR="00115F75" w:rsidRPr="003547FF" w:rsidRDefault="00115F75" w:rsidP="00C64F77">
      <w:pPr>
        <w:pStyle w:val="EndnoteText"/>
        <w:rPr>
          <w:sz w:val="18"/>
          <w:szCs w:val="18"/>
          <w:lang w:val="es-CO"/>
        </w:rPr>
      </w:pPr>
      <w:r w:rsidRPr="00A733AC">
        <w:rPr>
          <w:rStyle w:val="EndnoteReference"/>
          <w:sz w:val="18"/>
          <w:szCs w:val="18"/>
        </w:rPr>
        <w:endnoteRef/>
      </w:r>
      <w:r w:rsidRPr="00A733AC">
        <w:rPr>
          <w:sz w:val="18"/>
          <w:szCs w:val="18"/>
          <w:lang w:val="es-CO"/>
        </w:rPr>
        <w:t xml:space="preserve"> </w:t>
      </w:r>
      <w:r w:rsidR="009B6C2B" w:rsidRPr="00A733AC">
        <w:rPr>
          <w:smallCaps/>
          <w:sz w:val="18"/>
          <w:szCs w:val="18"/>
          <w:lang w:val="es-CO"/>
        </w:rPr>
        <w:t>Código</w:t>
      </w:r>
      <w:r w:rsidRPr="00A733AC">
        <w:rPr>
          <w:smallCaps/>
          <w:sz w:val="18"/>
          <w:szCs w:val="18"/>
          <w:lang w:val="es-CO"/>
        </w:rPr>
        <w:t xml:space="preserve"> Penal [C. Pen.] [</w:t>
      </w:r>
      <w:r w:rsidR="009B6C2B" w:rsidRPr="00A733AC">
        <w:rPr>
          <w:smallCaps/>
          <w:sz w:val="18"/>
          <w:szCs w:val="18"/>
          <w:lang w:val="es-CO"/>
        </w:rPr>
        <w:t>C</w:t>
      </w:r>
      <w:r w:rsidR="00A733AC" w:rsidRPr="00A733AC">
        <w:rPr>
          <w:smallCaps/>
          <w:sz w:val="18"/>
          <w:szCs w:val="18"/>
          <w:lang w:val="es-CO"/>
        </w:rPr>
        <w:t>riminal</w:t>
      </w:r>
      <w:r w:rsidRPr="00A733AC">
        <w:rPr>
          <w:smallCaps/>
          <w:sz w:val="18"/>
          <w:szCs w:val="18"/>
          <w:lang w:val="es-CO"/>
        </w:rPr>
        <w:t xml:space="preserve"> </w:t>
      </w:r>
      <w:proofErr w:type="spellStart"/>
      <w:r w:rsidRPr="00A733AC">
        <w:rPr>
          <w:smallCaps/>
          <w:sz w:val="18"/>
          <w:szCs w:val="18"/>
          <w:lang w:val="es-CO"/>
        </w:rPr>
        <w:t>Code</w:t>
      </w:r>
      <w:proofErr w:type="spellEnd"/>
      <w:r w:rsidRPr="00A733AC">
        <w:rPr>
          <w:sz w:val="18"/>
          <w:szCs w:val="18"/>
          <w:lang w:val="es-CO"/>
        </w:rPr>
        <w:t xml:space="preserve">] arts. </w:t>
      </w:r>
      <w:r w:rsidRPr="003547FF">
        <w:rPr>
          <w:sz w:val="18"/>
          <w:szCs w:val="18"/>
          <w:lang w:val="es-CO"/>
        </w:rPr>
        <w:t>114, 120 (</w:t>
      </w:r>
      <w:proofErr w:type="spellStart"/>
      <w:r w:rsidRPr="003547FF">
        <w:rPr>
          <w:sz w:val="18"/>
          <w:szCs w:val="18"/>
          <w:lang w:val="es-CO"/>
        </w:rPr>
        <w:t>Peru</w:t>
      </w:r>
      <w:proofErr w:type="spellEnd"/>
      <w:r w:rsidRPr="003547FF">
        <w:rPr>
          <w:sz w:val="18"/>
          <w:szCs w:val="18"/>
          <w:lang w:val="es-CO"/>
        </w:rPr>
        <w:t xml:space="preserve">), </w:t>
      </w:r>
      <w:proofErr w:type="spellStart"/>
      <w:r w:rsidR="00852399" w:rsidRPr="003547FF">
        <w:rPr>
          <w:sz w:val="18"/>
          <w:szCs w:val="18"/>
          <w:lang w:val="es-CO"/>
        </w:rPr>
        <w:t>available</w:t>
      </w:r>
      <w:proofErr w:type="spellEnd"/>
      <w:r w:rsidR="00852399" w:rsidRPr="003547FF">
        <w:rPr>
          <w:sz w:val="18"/>
          <w:szCs w:val="18"/>
          <w:lang w:val="es-CO"/>
        </w:rPr>
        <w:t xml:space="preserve"> at : </w:t>
      </w:r>
      <w:hyperlink r:id="rId13" w:history="1">
        <w:r w:rsidR="00852399" w:rsidRPr="003547FF">
          <w:rPr>
            <w:rStyle w:val="Hyperlink"/>
            <w:sz w:val="18"/>
            <w:szCs w:val="18"/>
            <w:lang w:val="es-CO"/>
          </w:rPr>
          <w:t>http://spij.minjus.gob.pe/content/publicaciones_oficiales/img/CODIGOPENAL.pdf</w:t>
        </w:r>
      </w:hyperlink>
      <w:r w:rsidRPr="003547FF">
        <w:rPr>
          <w:sz w:val="18"/>
          <w:szCs w:val="18"/>
          <w:lang w:val="es-CO"/>
        </w:rPr>
        <w:t>.</w:t>
      </w:r>
    </w:p>
  </w:endnote>
  <w:endnote w:id="18">
    <w:p w14:paraId="361DFFFD" w14:textId="72ADD922" w:rsidR="00115F75" w:rsidRPr="0065392E" w:rsidRDefault="00115F75" w:rsidP="00E9265C">
      <w:pPr>
        <w:pStyle w:val="EndnoteText"/>
        <w:rPr>
          <w:sz w:val="18"/>
          <w:szCs w:val="18"/>
          <w:lang w:val="es-AR"/>
        </w:rPr>
      </w:pPr>
      <w:r w:rsidRPr="0065392E">
        <w:rPr>
          <w:rStyle w:val="EndnoteReference"/>
          <w:sz w:val="18"/>
          <w:szCs w:val="18"/>
        </w:rPr>
        <w:endnoteRef/>
      </w:r>
      <w:r w:rsidRPr="0065392E">
        <w:rPr>
          <w:sz w:val="18"/>
          <w:szCs w:val="18"/>
          <w:lang w:val="es-AR"/>
        </w:rPr>
        <w:t xml:space="preserve"> Elizabeth Salazar Vega, </w:t>
      </w:r>
      <w:r w:rsidRPr="0065392E">
        <w:rPr>
          <w:i/>
          <w:iCs/>
          <w:sz w:val="18"/>
          <w:szCs w:val="18"/>
          <w:lang w:val="es-AR"/>
        </w:rPr>
        <w:t>Abortar en Perú: cuando víctima y familiares son llevados a cárcel</w:t>
      </w:r>
      <w:r w:rsidRPr="0065392E">
        <w:rPr>
          <w:sz w:val="18"/>
          <w:szCs w:val="18"/>
          <w:lang w:val="es-AR"/>
        </w:rPr>
        <w:t xml:space="preserve">, </w:t>
      </w:r>
      <w:r w:rsidRPr="0065392E">
        <w:rPr>
          <w:smallCaps/>
          <w:sz w:val="18"/>
          <w:szCs w:val="18"/>
          <w:lang w:val="es-AR"/>
        </w:rPr>
        <w:t>Ojo P</w:t>
      </w:r>
      <w:r w:rsidR="006F13CF">
        <w:rPr>
          <w:smallCaps/>
          <w:sz w:val="18"/>
          <w:szCs w:val="18"/>
          <w:lang w:val="es-AR"/>
        </w:rPr>
        <w:t>ú</w:t>
      </w:r>
      <w:r w:rsidRPr="0065392E">
        <w:rPr>
          <w:smallCaps/>
          <w:sz w:val="18"/>
          <w:szCs w:val="18"/>
          <w:lang w:val="es-AR"/>
        </w:rPr>
        <w:t>blico</w:t>
      </w:r>
      <w:r w:rsidRPr="0065392E">
        <w:rPr>
          <w:sz w:val="18"/>
          <w:szCs w:val="18"/>
          <w:lang w:val="es-AR"/>
        </w:rPr>
        <w:t xml:space="preserve"> (</w:t>
      </w:r>
      <w:proofErr w:type="spellStart"/>
      <w:r w:rsidRPr="0065392E">
        <w:rPr>
          <w:sz w:val="18"/>
          <w:szCs w:val="18"/>
          <w:lang w:val="es-AR"/>
        </w:rPr>
        <w:t>Oct</w:t>
      </w:r>
      <w:r w:rsidR="00852399">
        <w:rPr>
          <w:sz w:val="18"/>
          <w:szCs w:val="18"/>
          <w:lang w:val="es-AR"/>
        </w:rPr>
        <w:t>ober</w:t>
      </w:r>
      <w:proofErr w:type="spellEnd"/>
      <w:r w:rsidRPr="0065392E">
        <w:rPr>
          <w:sz w:val="18"/>
          <w:szCs w:val="18"/>
          <w:lang w:val="es-AR"/>
        </w:rPr>
        <w:t xml:space="preserve"> 22, 2019),</w:t>
      </w:r>
      <w:r w:rsidR="00852399">
        <w:rPr>
          <w:sz w:val="18"/>
          <w:szCs w:val="18"/>
          <w:lang w:val="es-AR"/>
        </w:rPr>
        <w:t xml:space="preserve"> </w:t>
      </w:r>
      <w:proofErr w:type="spellStart"/>
      <w:r w:rsidR="00852399">
        <w:rPr>
          <w:sz w:val="18"/>
          <w:szCs w:val="18"/>
          <w:lang w:val="es-AR"/>
        </w:rPr>
        <w:t>available</w:t>
      </w:r>
      <w:proofErr w:type="spellEnd"/>
      <w:r w:rsidR="00852399">
        <w:rPr>
          <w:sz w:val="18"/>
          <w:szCs w:val="18"/>
          <w:lang w:val="es-AR"/>
        </w:rPr>
        <w:t xml:space="preserve"> at:</w:t>
      </w:r>
      <w:r w:rsidRPr="0065392E">
        <w:rPr>
          <w:sz w:val="18"/>
          <w:szCs w:val="18"/>
          <w:lang w:val="es-AR"/>
        </w:rPr>
        <w:t xml:space="preserve"> </w:t>
      </w:r>
      <w:hyperlink r:id="rId14" w:history="1">
        <w:r w:rsidR="00852399" w:rsidRPr="008359FF">
          <w:rPr>
            <w:rStyle w:val="Hyperlink"/>
            <w:sz w:val="18"/>
            <w:szCs w:val="18"/>
            <w:lang w:val="es-AR"/>
          </w:rPr>
          <w:t>https://ojo-publico.com/1411/abortar-en-peru-victima-y-familiares-son-llevados-carcel</w:t>
        </w:r>
      </w:hyperlink>
      <w:r w:rsidRPr="0065392E">
        <w:rPr>
          <w:sz w:val="18"/>
          <w:szCs w:val="18"/>
          <w:lang w:val="es-AR"/>
        </w:rPr>
        <w:t>.</w:t>
      </w:r>
    </w:p>
  </w:endnote>
  <w:endnote w:id="19">
    <w:p w14:paraId="37F26B65" w14:textId="7D88BC1C" w:rsidR="00115F75" w:rsidRPr="0065392E" w:rsidRDefault="00115F75" w:rsidP="00E9265C">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Id</w:t>
      </w:r>
      <w:r w:rsidRPr="0065392E">
        <w:rPr>
          <w:sz w:val="18"/>
          <w:szCs w:val="18"/>
          <w:lang w:val="es-AR"/>
        </w:rPr>
        <w:t>.</w:t>
      </w:r>
    </w:p>
  </w:endnote>
  <w:endnote w:id="20">
    <w:p w14:paraId="693579FB" w14:textId="05563123" w:rsidR="00115F75" w:rsidRPr="0065392E" w:rsidRDefault="00115F75" w:rsidP="00E379CD">
      <w:pPr>
        <w:pStyle w:val="EndnoteText"/>
        <w:rPr>
          <w:sz w:val="18"/>
          <w:szCs w:val="18"/>
          <w:lang w:val="es-AR"/>
        </w:rPr>
      </w:pPr>
      <w:r w:rsidRPr="0065392E">
        <w:rPr>
          <w:rStyle w:val="EndnoteReference"/>
          <w:sz w:val="18"/>
          <w:szCs w:val="18"/>
        </w:rPr>
        <w:endnoteRef/>
      </w:r>
      <w:r w:rsidRPr="0065392E">
        <w:rPr>
          <w:sz w:val="18"/>
          <w:szCs w:val="18"/>
          <w:lang w:val="es-AR"/>
        </w:rPr>
        <w:t xml:space="preserve"> Juan Carlos Díaz Colchado &amp; Beatriz Ramírez </w:t>
      </w:r>
      <w:proofErr w:type="spellStart"/>
      <w:r w:rsidRPr="0065392E">
        <w:rPr>
          <w:sz w:val="18"/>
          <w:szCs w:val="18"/>
          <w:lang w:val="es-AR"/>
        </w:rPr>
        <w:t>Huaroto</w:t>
      </w:r>
      <w:proofErr w:type="spellEnd"/>
      <w:r w:rsidRPr="0065392E">
        <w:rPr>
          <w:sz w:val="18"/>
          <w:szCs w:val="18"/>
          <w:lang w:val="es-AR"/>
        </w:rPr>
        <w:t xml:space="preserve">, </w:t>
      </w:r>
      <w:r w:rsidRPr="0065392E">
        <w:rPr>
          <w:i/>
          <w:iCs/>
          <w:sz w:val="18"/>
          <w:szCs w:val="18"/>
          <w:lang w:val="es-PE"/>
        </w:rPr>
        <w:t>El aborto y los derechos fundamentales: Análisis de la constitucionalidad de la prohibición penal de la interrupción del embarazo en supuestos de violación sexual y de malformaciones fetales incompatibles con la vida extrauterina</w:t>
      </w:r>
      <w:r w:rsidRPr="0065392E">
        <w:rPr>
          <w:sz w:val="18"/>
          <w:szCs w:val="18"/>
          <w:lang w:val="es-AR"/>
        </w:rPr>
        <w:t xml:space="preserve">, </w:t>
      </w:r>
      <w:r w:rsidRPr="0065392E">
        <w:rPr>
          <w:smallCaps/>
          <w:sz w:val="18"/>
          <w:szCs w:val="18"/>
          <w:lang w:val="es-AR"/>
        </w:rPr>
        <w:t>Centro de Promoción y Defensa de los Derechos Sexuales y Reproductivas (PROMSEX),</w:t>
      </w:r>
      <w:r w:rsidRPr="0065392E">
        <w:rPr>
          <w:sz w:val="18"/>
          <w:szCs w:val="18"/>
          <w:lang w:val="es-AR"/>
        </w:rPr>
        <w:t xml:space="preserve"> May </w:t>
      </w:r>
      <w:r w:rsidRPr="009521CB">
        <w:rPr>
          <w:sz w:val="18"/>
          <w:szCs w:val="18"/>
          <w:lang w:val="es-AR"/>
        </w:rPr>
        <w:t xml:space="preserve">2013, </w:t>
      </w:r>
      <w:r w:rsidR="00852399">
        <w:rPr>
          <w:sz w:val="18"/>
          <w:szCs w:val="18"/>
          <w:lang w:val="es-AR"/>
        </w:rPr>
        <w:t>p.</w:t>
      </w:r>
      <w:r w:rsidR="009521CB" w:rsidRPr="009521CB">
        <w:rPr>
          <w:sz w:val="18"/>
          <w:szCs w:val="18"/>
          <w:lang w:val="es-AR"/>
        </w:rPr>
        <w:t xml:space="preserve"> </w:t>
      </w:r>
      <w:r w:rsidRPr="009521CB">
        <w:rPr>
          <w:sz w:val="18"/>
          <w:szCs w:val="18"/>
          <w:lang w:val="es-AR"/>
        </w:rPr>
        <w:t>72,</w:t>
      </w:r>
      <w:r w:rsidRPr="0065392E">
        <w:rPr>
          <w:sz w:val="18"/>
          <w:szCs w:val="18"/>
          <w:lang w:val="es-AR"/>
        </w:rPr>
        <w:t xml:space="preserve"> </w:t>
      </w:r>
      <w:proofErr w:type="spellStart"/>
      <w:r w:rsidR="00852399">
        <w:rPr>
          <w:sz w:val="18"/>
          <w:szCs w:val="18"/>
          <w:lang w:val="es-AR"/>
        </w:rPr>
        <w:t>available</w:t>
      </w:r>
      <w:proofErr w:type="spellEnd"/>
      <w:r w:rsidR="00852399">
        <w:rPr>
          <w:sz w:val="18"/>
          <w:szCs w:val="18"/>
          <w:lang w:val="es-AR"/>
        </w:rPr>
        <w:t xml:space="preserve"> at: </w:t>
      </w:r>
      <w:hyperlink r:id="rId15" w:history="1">
        <w:r w:rsidR="00852399" w:rsidRPr="008359FF">
          <w:rPr>
            <w:rStyle w:val="Hyperlink"/>
            <w:sz w:val="18"/>
            <w:szCs w:val="18"/>
            <w:lang w:val="es-AR"/>
          </w:rPr>
          <w:t>https://promsex.org/wp-content/uploads/2013/10/elAbortoylosDerechosFundamentales.pdf</w:t>
        </w:r>
      </w:hyperlink>
      <w:r w:rsidRPr="0065392E">
        <w:rPr>
          <w:sz w:val="18"/>
          <w:szCs w:val="18"/>
          <w:lang w:val="es-AR"/>
        </w:rPr>
        <w:t>.</w:t>
      </w:r>
    </w:p>
  </w:endnote>
  <w:endnote w:id="21">
    <w:p w14:paraId="2ED9296A" w14:textId="58187A9B" w:rsidR="00115F75" w:rsidRPr="009521CB" w:rsidRDefault="00115F75" w:rsidP="00A36183">
      <w:pPr>
        <w:pStyle w:val="EndnoteText"/>
        <w:rPr>
          <w:sz w:val="18"/>
          <w:szCs w:val="18"/>
          <w:lang w:val="es-AR"/>
        </w:rPr>
      </w:pPr>
      <w:r w:rsidRPr="0065392E">
        <w:rPr>
          <w:rStyle w:val="EndnoteReference"/>
          <w:sz w:val="18"/>
          <w:szCs w:val="18"/>
        </w:rPr>
        <w:endnoteRef/>
      </w:r>
      <w:r w:rsidRPr="0065392E">
        <w:rPr>
          <w:sz w:val="18"/>
          <w:szCs w:val="18"/>
          <w:lang w:val="es-AR"/>
        </w:rPr>
        <w:t xml:space="preserve"> Juan Carlos Díaz Colchado &amp; Beatriz Ramírez </w:t>
      </w:r>
      <w:proofErr w:type="spellStart"/>
      <w:r w:rsidRPr="0065392E">
        <w:rPr>
          <w:sz w:val="18"/>
          <w:szCs w:val="18"/>
          <w:lang w:val="es-AR"/>
        </w:rPr>
        <w:t>Huaroto</w:t>
      </w:r>
      <w:proofErr w:type="spellEnd"/>
      <w:r w:rsidRPr="0065392E">
        <w:rPr>
          <w:sz w:val="18"/>
          <w:szCs w:val="18"/>
          <w:lang w:val="es-AR"/>
        </w:rPr>
        <w:t xml:space="preserve">, </w:t>
      </w:r>
      <w:r w:rsidRPr="0065392E">
        <w:rPr>
          <w:i/>
          <w:iCs/>
          <w:sz w:val="18"/>
          <w:szCs w:val="18"/>
          <w:lang w:val="es-PE"/>
        </w:rPr>
        <w:t>El aborto y los derechos fundamentales: Análisis de la constitucionalidad de la prohibición penal de la interrupción del embarazo en supuestos de violación sexual y de malformaciones fetales incompatibles con la vida extrauterina</w:t>
      </w:r>
      <w:r w:rsidRPr="0065392E">
        <w:rPr>
          <w:sz w:val="18"/>
          <w:szCs w:val="18"/>
          <w:lang w:val="es-AR"/>
        </w:rPr>
        <w:t xml:space="preserve">, </w:t>
      </w:r>
      <w:r w:rsidRPr="0065392E">
        <w:rPr>
          <w:smallCaps/>
          <w:sz w:val="18"/>
          <w:szCs w:val="18"/>
          <w:lang w:val="es-AR"/>
        </w:rPr>
        <w:t>Centro de Promoción y Defensa de los Derechos Sexuales y Reproductivas (</w:t>
      </w:r>
      <w:r w:rsidRPr="009521CB">
        <w:rPr>
          <w:smallCaps/>
          <w:sz w:val="18"/>
          <w:szCs w:val="18"/>
          <w:lang w:val="es-AR"/>
        </w:rPr>
        <w:t>PROMSEX),</w:t>
      </w:r>
      <w:r w:rsidRPr="009521CB">
        <w:rPr>
          <w:sz w:val="18"/>
          <w:szCs w:val="18"/>
          <w:lang w:val="es-AR"/>
        </w:rPr>
        <w:t xml:space="preserve"> May 2013, </w:t>
      </w:r>
      <w:r w:rsidR="006F54D6">
        <w:rPr>
          <w:sz w:val="18"/>
          <w:szCs w:val="18"/>
          <w:lang w:val="es-AR"/>
        </w:rPr>
        <w:t>p.</w:t>
      </w:r>
      <w:r w:rsidRPr="009521CB">
        <w:rPr>
          <w:sz w:val="18"/>
          <w:szCs w:val="18"/>
          <w:lang w:val="es-AR"/>
        </w:rPr>
        <w:t xml:space="preserve"> 44, </w:t>
      </w:r>
      <w:proofErr w:type="spellStart"/>
      <w:r w:rsidR="006F54D6">
        <w:rPr>
          <w:sz w:val="18"/>
          <w:szCs w:val="18"/>
          <w:lang w:val="es-AR"/>
        </w:rPr>
        <w:t>available</w:t>
      </w:r>
      <w:proofErr w:type="spellEnd"/>
      <w:r w:rsidR="006F54D6">
        <w:rPr>
          <w:sz w:val="18"/>
          <w:szCs w:val="18"/>
          <w:lang w:val="es-AR"/>
        </w:rPr>
        <w:t xml:space="preserve"> at: </w:t>
      </w:r>
      <w:hyperlink r:id="rId16" w:history="1">
        <w:r w:rsidR="006F54D6" w:rsidRPr="008359FF">
          <w:rPr>
            <w:rStyle w:val="Hyperlink"/>
            <w:sz w:val="18"/>
            <w:szCs w:val="18"/>
            <w:lang w:val="es-AR"/>
          </w:rPr>
          <w:t>https://promsex.org/wp-content/uploads/2013/10/elAbortoylosDerechosFundamentales.pdf</w:t>
        </w:r>
      </w:hyperlink>
      <w:r w:rsidRPr="009521CB">
        <w:rPr>
          <w:sz w:val="18"/>
          <w:szCs w:val="18"/>
          <w:lang w:val="es-AR"/>
        </w:rPr>
        <w:t>.</w:t>
      </w:r>
    </w:p>
  </w:endnote>
  <w:endnote w:id="22">
    <w:p w14:paraId="27ACBDC4" w14:textId="537D24D4" w:rsidR="00115F75" w:rsidRPr="003547FF" w:rsidRDefault="00115F75" w:rsidP="00A36183">
      <w:pPr>
        <w:pStyle w:val="EndnoteText"/>
        <w:rPr>
          <w:rFonts w:eastAsia="Times New Roman"/>
          <w:sz w:val="18"/>
          <w:szCs w:val="18"/>
        </w:rPr>
      </w:pPr>
      <w:r w:rsidRPr="009521CB">
        <w:rPr>
          <w:rStyle w:val="EndnoteReference"/>
          <w:sz w:val="18"/>
          <w:szCs w:val="18"/>
        </w:rPr>
        <w:endnoteRef/>
      </w:r>
      <w:r w:rsidRPr="009521CB">
        <w:rPr>
          <w:rFonts w:eastAsia="Times New Roman"/>
          <w:sz w:val="18"/>
          <w:szCs w:val="18"/>
          <w:lang w:val="es-CO"/>
        </w:rPr>
        <w:t xml:space="preserve"> </w:t>
      </w:r>
      <w:r w:rsidR="00B90503" w:rsidRPr="009521CB">
        <w:rPr>
          <w:rFonts w:eastAsia="Times New Roman"/>
          <w:sz w:val="18"/>
          <w:szCs w:val="18"/>
          <w:lang w:val="es-CO"/>
        </w:rPr>
        <w:t>Código</w:t>
      </w:r>
      <w:r w:rsidRPr="009521CB">
        <w:rPr>
          <w:rFonts w:eastAsia="Times New Roman"/>
          <w:sz w:val="18"/>
          <w:szCs w:val="18"/>
          <w:lang w:val="es-CO"/>
        </w:rPr>
        <w:t xml:space="preserve"> Penal [</w:t>
      </w:r>
      <w:r w:rsidR="00B90503" w:rsidRPr="009521CB">
        <w:rPr>
          <w:rFonts w:eastAsia="Times New Roman"/>
          <w:sz w:val="18"/>
          <w:szCs w:val="18"/>
          <w:lang w:val="es-CO"/>
        </w:rPr>
        <w:t>C</w:t>
      </w:r>
      <w:r w:rsidR="009521CB" w:rsidRPr="009521CB">
        <w:rPr>
          <w:rFonts w:eastAsia="Times New Roman"/>
          <w:sz w:val="18"/>
          <w:szCs w:val="18"/>
          <w:lang w:val="es-CO"/>
        </w:rPr>
        <w:t xml:space="preserve">riminal </w:t>
      </w:r>
      <w:proofErr w:type="spellStart"/>
      <w:r w:rsidR="00B90503" w:rsidRPr="009521CB">
        <w:rPr>
          <w:rFonts w:eastAsia="Times New Roman"/>
          <w:sz w:val="18"/>
          <w:szCs w:val="18"/>
          <w:lang w:val="es-CO"/>
        </w:rPr>
        <w:t>C</w:t>
      </w:r>
      <w:r w:rsidR="009521CB" w:rsidRPr="009521CB">
        <w:rPr>
          <w:rFonts w:eastAsia="Times New Roman"/>
          <w:sz w:val="18"/>
          <w:szCs w:val="18"/>
          <w:lang w:val="es-CO"/>
        </w:rPr>
        <w:t>ode</w:t>
      </w:r>
      <w:proofErr w:type="spellEnd"/>
      <w:r w:rsidRPr="009521CB">
        <w:rPr>
          <w:rFonts w:eastAsia="Times New Roman"/>
          <w:sz w:val="18"/>
          <w:szCs w:val="18"/>
          <w:lang w:val="es-CO"/>
        </w:rPr>
        <w:t xml:space="preserve">] art. 114, 115, 120.  </w:t>
      </w:r>
      <w:r w:rsidRPr="003547FF">
        <w:rPr>
          <w:rFonts w:eastAsia="Times New Roman"/>
          <w:sz w:val="18"/>
          <w:szCs w:val="18"/>
        </w:rPr>
        <w:t xml:space="preserve">(Peru), </w:t>
      </w:r>
      <w:r w:rsidR="006F54D6" w:rsidRPr="003547FF">
        <w:rPr>
          <w:rFonts w:eastAsia="Times New Roman"/>
          <w:sz w:val="18"/>
          <w:szCs w:val="18"/>
        </w:rPr>
        <w:t xml:space="preserve">available at : </w:t>
      </w:r>
      <w:hyperlink r:id="rId17" w:history="1">
        <w:r w:rsidR="006F54D6" w:rsidRPr="003547FF">
          <w:rPr>
            <w:rStyle w:val="Hyperlink"/>
            <w:rFonts w:eastAsia="Times New Roman"/>
            <w:sz w:val="18"/>
            <w:szCs w:val="18"/>
          </w:rPr>
          <w:t>http://spij.minjus.gob.pe/content/publicaciones_oficiales/img/CODIGOPENAL.pdf</w:t>
        </w:r>
      </w:hyperlink>
      <w:r w:rsidRPr="003547FF">
        <w:rPr>
          <w:rFonts w:eastAsia="Times New Roman"/>
          <w:sz w:val="18"/>
          <w:szCs w:val="18"/>
        </w:rPr>
        <w:t>.</w:t>
      </w:r>
    </w:p>
  </w:endnote>
  <w:endnote w:id="23">
    <w:p w14:paraId="62FE9AF7" w14:textId="42A64389" w:rsidR="00115F75" w:rsidRPr="009521CB" w:rsidRDefault="00115F75" w:rsidP="00A36183">
      <w:pPr>
        <w:pStyle w:val="EndnoteText"/>
        <w:rPr>
          <w:sz w:val="18"/>
          <w:szCs w:val="18"/>
        </w:rPr>
      </w:pPr>
      <w:r w:rsidRPr="009521CB">
        <w:rPr>
          <w:rStyle w:val="EndnoteReference"/>
          <w:sz w:val="18"/>
          <w:szCs w:val="18"/>
        </w:rPr>
        <w:endnoteRef/>
      </w:r>
      <w:r w:rsidRPr="009521CB">
        <w:rPr>
          <w:sz w:val="18"/>
          <w:szCs w:val="18"/>
        </w:rPr>
        <w:t xml:space="preserve"> </w:t>
      </w:r>
      <w:r w:rsidRPr="009521CB">
        <w:rPr>
          <w:i/>
          <w:iCs/>
          <w:sz w:val="18"/>
          <w:szCs w:val="18"/>
        </w:rPr>
        <w:t xml:space="preserve">Id. </w:t>
      </w:r>
      <w:r w:rsidRPr="009521CB">
        <w:rPr>
          <w:sz w:val="18"/>
          <w:szCs w:val="18"/>
        </w:rPr>
        <w:t xml:space="preserve">at arts. 115, 117. </w:t>
      </w:r>
    </w:p>
  </w:endnote>
  <w:endnote w:id="24">
    <w:p w14:paraId="70A12B6C" w14:textId="44B228C9" w:rsidR="00115F75" w:rsidRPr="0065392E" w:rsidRDefault="00115F75" w:rsidP="00A36183">
      <w:pPr>
        <w:pStyle w:val="NoSpacing"/>
        <w:rPr>
          <w:rFonts w:ascii="Times New Roman" w:hAnsi="Times New Roman" w:cs="Times New Roman"/>
          <w:sz w:val="18"/>
          <w:szCs w:val="18"/>
        </w:rPr>
      </w:pPr>
      <w:r w:rsidRPr="009521CB">
        <w:rPr>
          <w:rStyle w:val="EndnoteReference"/>
          <w:rFonts w:ascii="Times New Roman" w:hAnsi="Times New Roman" w:cs="Times New Roman"/>
          <w:sz w:val="18"/>
          <w:szCs w:val="18"/>
        </w:rPr>
        <w:endnoteRef/>
      </w:r>
      <w:r w:rsidRPr="009521CB">
        <w:rPr>
          <w:rFonts w:ascii="Times New Roman" w:hAnsi="Times New Roman" w:cs="Times New Roman"/>
          <w:noProof/>
          <w:sz w:val="18"/>
          <w:szCs w:val="18"/>
        </w:rPr>
        <w:t xml:space="preserve"> </w:t>
      </w:r>
      <w:r w:rsidRPr="009521CB">
        <w:rPr>
          <w:rFonts w:ascii="Times New Roman" w:hAnsi="Times New Roman" w:cs="Times New Roman"/>
          <w:smallCaps/>
          <w:noProof/>
          <w:sz w:val="18"/>
          <w:szCs w:val="18"/>
        </w:rPr>
        <w:t xml:space="preserve">Ley General de Salud [General Health Law], </w:t>
      </w:r>
      <w:r w:rsidRPr="009521CB">
        <w:rPr>
          <w:rFonts w:ascii="Times New Roman" w:hAnsi="Times New Roman" w:cs="Times New Roman"/>
          <w:noProof/>
          <w:sz w:val="18"/>
          <w:szCs w:val="18"/>
        </w:rPr>
        <w:t>Ley No. 26842, art.</w:t>
      </w:r>
      <w:r w:rsidRPr="009521CB">
        <w:rPr>
          <w:rFonts w:ascii="Times New Roman" w:hAnsi="Times New Roman" w:cs="Times New Roman"/>
          <w:sz w:val="18"/>
          <w:szCs w:val="18"/>
        </w:rPr>
        <w:t xml:space="preserve"> 30 (Peru), which establishes that </w:t>
      </w:r>
      <w:r w:rsidRPr="009521CB">
        <w:rPr>
          <w:rFonts w:ascii="Times New Roman" w:hAnsi="Times New Roman" w:cs="Times New Roman"/>
          <w:noProof/>
          <w:sz w:val="18"/>
          <w:szCs w:val="18"/>
        </w:rPr>
        <w:t>“[t]he physician who provides medical attention to a person</w:t>
      </w:r>
      <w:r w:rsidRPr="0065392E">
        <w:rPr>
          <w:rFonts w:ascii="Times New Roman" w:hAnsi="Times New Roman" w:cs="Times New Roman"/>
          <w:noProof/>
          <w:sz w:val="18"/>
          <w:szCs w:val="18"/>
        </w:rPr>
        <w:t xml:space="preserve"> injured by a knife wound, gunshot wound, traffic accident or other type of violence that constitutes a crime prosecutable ex officio or when there are indications of criminal abortion, is obliged to report the incident to the competent authority”. Available at: </w:t>
      </w:r>
      <w:hyperlink r:id="rId18" w:history="1">
        <w:r w:rsidR="006F54D6" w:rsidRPr="008359FF">
          <w:rPr>
            <w:rStyle w:val="Hyperlink"/>
            <w:rFonts w:ascii="Times New Roman" w:hAnsi="Times New Roman" w:cs="Times New Roman"/>
            <w:sz w:val="18"/>
            <w:szCs w:val="18"/>
          </w:rPr>
          <w:t>http:</w:t>
        </w:r>
        <w:r w:rsidR="006F54D6" w:rsidRPr="008359FF">
          <w:rPr>
            <w:rStyle w:val="Hyperlink"/>
            <w:rFonts w:ascii="Times New Roman" w:hAnsi="Times New Roman" w:cs="Times New Roman"/>
            <w:noProof/>
            <w:sz w:val="18"/>
            <w:szCs w:val="18"/>
          </w:rPr>
          <w:t>//www.essalud.gob.pe/transparencia/pdf/publicacion/ley26842.pdf</w:t>
        </w:r>
      </w:hyperlink>
      <w:r w:rsidRPr="0065392E">
        <w:rPr>
          <w:rFonts w:ascii="Times New Roman" w:hAnsi="Times New Roman" w:cs="Times New Roman"/>
          <w:noProof/>
          <w:sz w:val="18"/>
          <w:szCs w:val="18"/>
        </w:rPr>
        <w:t>.</w:t>
      </w:r>
    </w:p>
  </w:endnote>
  <w:endnote w:id="25">
    <w:p w14:paraId="0FFD1307" w14:textId="0D5A1AB1" w:rsidR="00115F75" w:rsidRPr="009521CB" w:rsidRDefault="00115F75" w:rsidP="00A36183">
      <w:pPr>
        <w:pStyle w:val="EndnoteText"/>
        <w:rPr>
          <w:sz w:val="18"/>
          <w:szCs w:val="18"/>
        </w:rPr>
      </w:pPr>
      <w:r w:rsidRPr="0065392E">
        <w:rPr>
          <w:rStyle w:val="EndnoteReference"/>
          <w:sz w:val="18"/>
          <w:szCs w:val="18"/>
        </w:rPr>
        <w:endnoteRef/>
      </w:r>
      <w:r w:rsidRPr="0065392E">
        <w:rPr>
          <w:sz w:val="18"/>
          <w:szCs w:val="18"/>
        </w:rPr>
        <w:t xml:space="preserve"> General Assembly, </w:t>
      </w:r>
      <w:r w:rsidRPr="0065392E">
        <w:rPr>
          <w:i/>
          <w:iCs/>
          <w:sz w:val="18"/>
          <w:szCs w:val="18"/>
        </w:rPr>
        <w:t>Rep. of the Special Rapporteur</w:t>
      </w:r>
      <w:r w:rsidRPr="0065392E">
        <w:rPr>
          <w:sz w:val="18"/>
          <w:szCs w:val="18"/>
        </w:rPr>
        <w:t xml:space="preserve"> </w:t>
      </w:r>
      <w:r w:rsidRPr="0065392E">
        <w:rPr>
          <w:i/>
          <w:iCs/>
          <w:sz w:val="18"/>
          <w:szCs w:val="18"/>
        </w:rPr>
        <w:t xml:space="preserve">on torture and other cruel, inhuman or degrading treatment or punishment, Juan E. </w:t>
      </w:r>
      <w:r w:rsidRPr="009521CB">
        <w:rPr>
          <w:i/>
          <w:iCs/>
          <w:sz w:val="18"/>
          <w:szCs w:val="18"/>
        </w:rPr>
        <w:t>Méndez</w:t>
      </w:r>
      <w:r w:rsidRPr="009521CB">
        <w:rPr>
          <w:sz w:val="18"/>
          <w:szCs w:val="18"/>
        </w:rPr>
        <w:t xml:space="preserve">, U.N. Doc. A/HRC/22/53 at 10-12 (Feb. 1, 2013), </w:t>
      </w:r>
      <w:r w:rsidR="006F54D6">
        <w:rPr>
          <w:sz w:val="18"/>
          <w:szCs w:val="18"/>
        </w:rPr>
        <w:t xml:space="preserve">available at: </w:t>
      </w:r>
      <w:hyperlink r:id="rId19" w:history="1">
        <w:r w:rsidR="006F54D6" w:rsidRPr="008359FF">
          <w:rPr>
            <w:rStyle w:val="Hyperlink"/>
            <w:sz w:val="18"/>
            <w:szCs w:val="18"/>
          </w:rPr>
          <w:t>https://undocs.org/A/HRC/22/53</w:t>
        </w:r>
      </w:hyperlink>
      <w:r w:rsidRPr="009521CB">
        <w:rPr>
          <w:sz w:val="18"/>
          <w:szCs w:val="18"/>
        </w:rPr>
        <w:t>.</w:t>
      </w:r>
    </w:p>
  </w:endnote>
  <w:endnote w:id="26">
    <w:p w14:paraId="47CA02DD" w14:textId="5D6F646D" w:rsidR="00115F75" w:rsidRPr="006F54D6" w:rsidRDefault="00115F75" w:rsidP="00A36183">
      <w:pPr>
        <w:pStyle w:val="EndnoteText"/>
        <w:rPr>
          <w:sz w:val="18"/>
          <w:szCs w:val="18"/>
        </w:rPr>
      </w:pPr>
      <w:r w:rsidRPr="009521CB">
        <w:rPr>
          <w:rStyle w:val="EndnoteReference"/>
          <w:sz w:val="18"/>
          <w:szCs w:val="18"/>
        </w:rPr>
        <w:endnoteRef/>
      </w:r>
      <w:r w:rsidRPr="006F54D6">
        <w:rPr>
          <w:sz w:val="18"/>
          <w:szCs w:val="18"/>
        </w:rPr>
        <w:t xml:space="preserve"> </w:t>
      </w:r>
      <w:r w:rsidR="00B90503" w:rsidRPr="006F54D6">
        <w:rPr>
          <w:smallCaps/>
          <w:sz w:val="18"/>
          <w:szCs w:val="18"/>
        </w:rPr>
        <w:t>Código</w:t>
      </w:r>
      <w:r w:rsidRPr="006F54D6">
        <w:rPr>
          <w:smallCaps/>
          <w:sz w:val="18"/>
          <w:szCs w:val="18"/>
        </w:rPr>
        <w:t xml:space="preserve"> Penal [</w:t>
      </w:r>
      <w:r w:rsidR="009521CB" w:rsidRPr="006F54D6">
        <w:rPr>
          <w:smallCaps/>
          <w:sz w:val="18"/>
          <w:szCs w:val="18"/>
        </w:rPr>
        <w:t>Criminal Code</w:t>
      </w:r>
      <w:r w:rsidRPr="006F54D6">
        <w:rPr>
          <w:sz w:val="18"/>
          <w:szCs w:val="18"/>
        </w:rPr>
        <w:t xml:space="preserve">] art. 165 (Peru), </w:t>
      </w:r>
      <w:r w:rsidR="006F54D6" w:rsidRPr="006F54D6">
        <w:rPr>
          <w:sz w:val="18"/>
          <w:szCs w:val="18"/>
        </w:rPr>
        <w:t xml:space="preserve">available at: </w:t>
      </w:r>
      <w:hyperlink r:id="rId20" w:history="1">
        <w:r w:rsidR="006F54D6" w:rsidRPr="006F54D6">
          <w:rPr>
            <w:rStyle w:val="Hyperlink"/>
            <w:sz w:val="18"/>
            <w:szCs w:val="18"/>
          </w:rPr>
          <w:t>http://spij.minjus.gob.pe/content/publicaciones_oficiales/img/CODIGOPENAL.pdf</w:t>
        </w:r>
      </w:hyperlink>
      <w:r w:rsidRPr="006F54D6">
        <w:rPr>
          <w:sz w:val="18"/>
          <w:szCs w:val="18"/>
        </w:rPr>
        <w:t>.</w:t>
      </w:r>
    </w:p>
  </w:endnote>
  <w:endnote w:id="27">
    <w:p w14:paraId="000426E0" w14:textId="7060BFD4" w:rsidR="00115F75" w:rsidRPr="00E76BA8" w:rsidRDefault="00115F75" w:rsidP="00A36183">
      <w:pPr>
        <w:pStyle w:val="EndnoteText"/>
        <w:rPr>
          <w:sz w:val="18"/>
          <w:szCs w:val="18"/>
        </w:rPr>
      </w:pPr>
      <w:r w:rsidRPr="009521CB">
        <w:rPr>
          <w:rStyle w:val="EndnoteReference"/>
          <w:sz w:val="18"/>
          <w:szCs w:val="18"/>
        </w:rPr>
        <w:endnoteRef/>
      </w:r>
      <w:r w:rsidRPr="00E76BA8">
        <w:rPr>
          <w:sz w:val="18"/>
          <w:szCs w:val="18"/>
        </w:rPr>
        <w:t xml:space="preserve"> </w:t>
      </w:r>
      <w:r w:rsidR="00B90503" w:rsidRPr="00E76BA8">
        <w:rPr>
          <w:smallCaps/>
          <w:sz w:val="18"/>
          <w:szCs w:val="18"/>
        </w:rPr>
        <w:t>Código</w:t>
      </w:r>
      <w:r w:rsidRPr="00E76BA8">
        <w:rPr>
          <w:smallCaps/>
          <w:sz w:val="18"/>
          <w:szCs w:val="18"/>
        </w:rPr>
        <w:t xml:space="preserve"> Penal [</w:t>
      </w:r>
      <w:r w:rsidR="009521CB" w:rsidRPr="00E76BA8">
        <w:rPr>
          <w:smallCaps/>
          <w:sz w:val="18"/>
          <w:szCs w:val="18"/>
        </w:rPr>
        <w:t>Criminal Code</w:t>
      </w:r>
      <w:r w:rsidR="009521CB" w:rsidRPr="00E76BA8" w:rsidDel="00B90503">
        <w:rPr>
          <w:smallCaps/>
          <w:sz w:val="18"/>
          <w:szCs w:val="18"/>
        </w:rPr>
        <w:t xml:space="preserve"> </w:t>
      </w:r>
      <w:r w:rsidRPr="00E76BA8">
        <w:rPr>
          <w:sz w:val="18"/>
          <w:szCs w:val="18"/>
        </w:rPr>
        <w:t xml:space="preserve">] art. 407 (Peru), </w:t>
      </w:r>
      <w:r w:rsidR="006F54D6" w:rsidRPr="00E76BA8">
        <w:rPr>
          <w:sz w:val="18"/>
          <w:szCs w:val="18"/>
        </w:rPr>
        <w:t xml:space="preserve">available at: </w:t>
      </w:r>
      <w:hyperlink r:id="rId21" w:history="1">
        <w:r w:rsidR="006F54D6" w:rsidRPr="00E76BA8">
          <w:rPr>
            <w:rStyle w:val="Hyperlink"/>
            <w:sz w:val="18"/>
            <w:szCs w:val="18"/>
          </w:rPr>
          <w:t>http://spij.minjus.gob.pe/content/publicaciones_oficiales/img/CODIGOPENAL.pdf</w:t>
        </w:r>
      </w:hyperlink>
      <w:r w:rsidRPr="00E76BA8">
        <w:rPr>
          <w:sz w:val="18"/>
          <w:szCs w:val="18"/>
        </w:rPr>
        <w:t>.</w:t>
      </w:r>
    </w:p>
  </w:endnote>
  <w:endnote w:id="28">
    <w:p w14:paraId="086CC9D2" w14:textId="1651011C" w:rsidR="00A82ABB" w:rsidRPr="0065392E" w:rsidRDefault="00A82ABB" w:rsidP="00A36183">
      <w:pPr>
        <w:pStyle w:val="EndnoteText"/>
        <w:rPr>
          <w:sz w:val="18"/>
          <w:szCs w:val="18"/>
        </w:rPr>
      </w:pPr>
      <w:r w:rsidRPr="009521CB">
        <w:rPr>
          <w:rStyle w:val="EndnoteReference"/>
          <w:sz w:val="18"/>
          <w:szCs w:val="18"/>
        </w:rPr>
        <w:endnoteRef/>
      </w:r>
      <w:r w:rsidRPr="009521CB">
        <w:rPr>
          <w:sz w:val="18"/>
          <w:szCs w:val="18"/>
        </w:rPr>
        <w:t xml:space="preserve"> World Health Org</w:t>
      </w:r>
      <w:r w:rsidR="00E76BA8">
        <w:rPr>
          <w:sz w:val="18"/>
          <w:szCs w:val="18"/>
        </w:rPr>
        <w:t>anization</w:t>
      </w:r>
      <w:r w:rsidRPr="009521CB">
        <w:rPr>
          <w:sz w:val="18"/>
          <w:szCs w:val="18"/>
        </w:rPr>
        <w:t xml:space="preserve">, </w:t>
      </w:r>
      <w:r w:rsidRPr="009521CB">
        <w:rPr>
          <w:i/>
          <w:iCs/>
          <w:sz w:val="18"/>
          <w:szCs w:val="18"/>
        </w:rPr>
        <w:t>Safe abortion: technical and policy guidance for health systems</w:t>
      </w:r>
      <w:r w:rsidRPr="009521CB">
        <w:rPr>
          <w:sz w:val="18"/>
          <w:szCs w:val="18"/>
        </w:rPr>
        <w:t xml:space="preserve">, </w:t>
      </w:r>
      <w:r w:rsidR="00E76BA8">
        <w:rPr>
          <w:sz w:val="18"/>
          <w:szCs w:val="18"/>
        </w:rPr>
        <w:t xml:space="preserve">available at: </w:t>
      </w:r>
      <w:r w:rsidRPr="009521CB">
        <w:rPr>
          <w:sz w:val="18"/>
          <w:szCs w:val="18"/>
        </w:rPr>
        <w:t xml:space="preserve">https://www. </w:t>
      </w:r>
      <w:hyperlink r:id="rId22" w:history="1">
        <w:r w:rsidR="00E76BA8" w:rsidRPr="008359FF">
          <w:rPr>
            <w:rStyle w:val="Hyperlink"/>
            <w:sz w:val="18"/>
            <w:szCs w:val="18"/>
          </w:rPr>
          <w:t>http://apps.who.int/iris/bitstream/handle/10665/70914/9789241548434_eng.pdf?sequence=1</w:t>
        </w:r>
      </w:hyperlink>
      <w:r w:rsidR="00E76BA8">
        <w:rPr>
          <w:sz w:val="18"/>
          <w:szCs w:val="18"/>
        </w:rPr>
        <w:t>.</w:t>
      </w:r>
    </w:p>
  </w:endnote>
  <w:endnote w:id="29">
    <w:p w14:paraId="1F04436A" w14:textId="5CAD86C8" w:rsidR="00115F75" w:rsidRPr="00E76BA8" w:rsidRDefault="00115F75" w:rsidP="00A36183">
      <w:pPr>
        <w:pStyle w:val="NoSpacing"/>
        <w:rPr>
          <w:rFonts w:ascii="Times New Roman" w:hAnsi="Times New Roman" w:cs="Times New Roman"/>
          <w:sz w:val="18"/>
          <w:szCs w:val="18"/>
          <w:lang w:val="es-CO"/>
        </w:rPr>
      </w:pPr>
      <w:r w:rsidRPr="0065392E">
        <w:rPr>
          <w:rFonts w:ascii="Times New Roman" w:hAnsi="Times New Roman" w:cs="Times New Roman"/>
          <w:sz w:val="18"/>
          <w:szCs w:val="18"/>
          <w:vertAlign w:val="superscript"/>
        </w:rPr>
        <w:endnoteRef/>
      </w:r>
      <w:r w:rsidRPr="0065392E">
        <w:rPr>
          <w:rFonts w:ascii="Times New Roman" w:eastAsia="Cambria" w:hAnsi="Times New Roman" w:cs="Times New Roman"/>
          <w:sz w:val="18"/>
          <w:szCs w:val="18"/>
          <w:lang w:val="es-CO"/>
        </w:rPr>
        <w:t xml:space="preserve"> Sara </w:t>
      </w:r>
      <w:proofErr w:type="spellStart"/>
      <w:r w:rsidRPr="0065392E">
        <w:rPr>
          <w:rFonts w:ascii="Times New Roman" w:eastAsia="Cambria" w:hAnsi="Times New Roman" w:cs="Times New Roman"/>
          <w:sz w:val="18"/>
          <w:szCs w:val="18"/>
          <w:lang w:val="es-CO"/>
        </w:rPr>
        <w:t>Gomez</w:t>
      </w:r>
      <w:proofErr w:type="spellEnd"/>
      <w:r w:rsidRPr="0065392E">
        <w:rPr>
          <w:rFonts w:ascii="Times New Roman" w:eastAsia="Cambria" w:hAnsi="Times New Roman" w:cs="Times New Roman"/>
          <w:sz w:val="18"/>
          <w:szCs w:val="18"/>
          <w:lang w:val="es-CO"/>
        </w:rPr>
        <w:t xml:space="preserve">, O’Neill Inst. </w:t>
      </w:r>
      <w:proofErr w:type="spellStart"/>
      <w:r w:rsidRPr="0065392E">
        <w:rPr>
          <w:rFonts w:ascii="Times New Roman" w:eastAsia="Cambria" w:hAnsi="Times New Roman" w:cs="Times New Roman"/>
          <w:sz w:val="18"/>
          <w:szCs w:val="18"/>
          <w:lang w:val="es-CO"/>
        </w:rPr>
        <w:t>for</w:t>
      </w:r>
      <w:proofErr w:type="spellEnd"/>
      <w:r w:rsidRPr="0065392E">
        <w:rPr>
          <w:rFonts w:ascii="Times New Roman" w:eastAsia="Cambria" w:hAnsi="Times New Roman" w:cs="Times New Roman"/>
          <w:sz w:val="18"/>
          <w:szCs w:val="18"/>
          <w:lang w:val="es-CO"/>
        </w:rPr>
        <w:t xml:space="preserve"> </w:t>
      </w:r>
      <w:proofErr w:type="spellStart"/>
      <w:r w:rsidRPr="0065392E">
        <w:rPr>
          <w:rFonts w:ascii="Times New Roman" w:eastAsia="Cambria" w:hAnsi="Times New Roman" w:cs="Times New Roman"/>
          <w:sz w:val="18"/>
          <w:szCs w:val="18"/>
          <w:lang w:val="es-CO"/>
        </w:rPr>
        <w:t>Nat’l</w:t>
      </w:r>
      <w:proofErr w:type="spellEnd"/>
      <w:r w:rsidRPr="0065392E">
        <w:rPr>
          <w:rFonts w:ascii="Times New Roman" w:eastAsia="Cambria" w:hAnsi="Times New Roman" w:cs="Times New Roman"/>
          <w:sz w:val="18"/>
          <w:szCs w:val="18"/>
          <w:lang w:val="es-CO"/>
        </w:rPr>
        <w:t xml:space="preserve"> and Global Health L. &amp; IPAS, </w:t>
      </w:r>
      <w:r w:rsidRPr="0065392E">
        <w:rPr>
          <w:rFonts w:ascii="Times New Roman" w:eastAsia="Cambria" w:hAnsi="Times New Roman" w:cs="Times New Roman"/>
          <w:i/>
          <w:iCs/>
          <w:sz w:val="18"/>
          <w:szCs w:val="18"/>
          <w:lang w:val="es-CO"/>
        </w:rPr>
        <w:t>Delatando a las mujeres: el deber de cada prestador/a de servicios de denunciar</w:t>
      </w:r>
      <w:r w:rsidRPr="0065392E">
        <w:rPr>
          <w:rFonts w:ascii="Times New Roman" w:eastAsia="Cambria" w:hAnsi="Times New Roman" w:cs="Times New Roman"/>
          <w:sz w:val="18"/>
          <w:szCs w:val="18"/>
          <w:lang w:val="es-CO"/>
        </w:rPr>
        <w:t>,</w:t>
      </w:r>
      <w:r w:rsidRPr="0065392E">
        <w:rPr>
          <w:rFonts w:ascii="Times New Roman" w:eastAsia="Cambria" w:hAnsi="Times New Roman" w:cs="Times New Roman"/>
          <w:i/>
          <w:iCs/>
          <w:sz w:val="18"/>
          <w:szCs w:val="18"/>
          <w:lang w:val="es-CO"/>
        </w:rPr>
        <w:t xml:space="preserve"> </w:t>
      </w:r>
      <w:proofErr w:type="spellStart"/>
      <w:r w:rsidRPr="0065392E">
        <w:rPr>
          <w:rFonts w:ascii="Times New Roman" w:eastAsia="Cambria" w:hAnsi="Times New Roman" w:cs="Times New Roman"/>
          <w:smallCaps/>
          <w:sz w:val="18"/>
          <w:szCs w:val="18"/>
          <w:lang w:val="es-CO"/>
        </w:rPr>
        <w:t>Latin</w:t>
      </w:r>
      <w:proofErr w:type="spellEnd"/>
      <w:r w:rsidRPr="0065392E">
        <w:rPr>
          <w:rFonts w:ascii="Times New Roman" w:eastAsia="Cambria" w:hAnsi="Times New Roman" w:cs="Times New Roman"/>
          <w:smallCaps/>
          <w:sz w:val="18"/>
          <w:szCs w:val="18"/>
          <w:lang w:val="es-CO"/>
        </w:rPr>
        <w:t xml:space="preserve"> American </w:t>
      </w:r>
      <w:proofErr w:type="spellStart"/>
      <w:r w:rsidRPr="0065392E">
        <w:rPr>
          <w:rFonts w:ascii="Times New Roman" w:eastAsia="Cambria" w:hAnsi="Times New Roman" w:cs="Times New Roman"/>
          <w:smallCaps/>
          <w:sz w:val="18"/>
          <w:szCs w:val="18"/>
          <w:lang w:val="es-CO"/>
        </w:rPr>
        <w:t>Consortium</w:t>
      </w:r>
      <w:proofErr w:type="spellEnd"/>
      <w:r w:rsidRPr="0065392E">
        <w:rPr>
          <w:rFonts w:ascii="Times New Roman" w:eastAsia="Cambria" w:hAnsi="Times New Roman" w:cs="Times New Roman"/>
          <w:smallCaps/>
          <w:sz w:val="18"/>
          <w:szCs w:val="18"/>
          <w:lang w:val="es-CO"/>
        </w:rPr>
        <w:t xml:space="preserve"> </w:t>
      </w:r>
      <w:proofErr w:type="spellStart"/>
      <w:r w:rsidRPr="0065392E">
        <w:rPr>
          <w:rFonts w:ascii="Times New Roman" w:eastAsia="Cambria" w:hAnsi="Times New Roman" w:cs="Times New Roman"/>
          <w:smallCaps/>
          <w:sz w:val="18"/>
          <w:szCs w:val="18"/>
          <w:lang w:val="es-CO"/>
        </w:rPr>
        <w:t>Against</w:t>
      </w:r>
      <w:proofErr w:type="spellEnd"/>
      <w:r w:rsidRPr="0065392E">
        <w:rPr>
          <w:rFonts w:ascii="Times New Roman" w:eastAsia="Cambria" w:hAnsi="Times New Roman" w:cs="Times New Roman"/>
          <w:smallCaps/>
          <w:sz w:val="18"/>
          <w:szCs w:val="18"/>
          <w:lang w:val="es-CO"/>
        </w:rPr>
        <w:t xml:space="preserve"> </w:t>
      </w:r>
      <w:proofErr w:type="spellStart"/>
      <w:r w:rsidRPr="0065392E">
        <w:rPr>
          <w:rFonts w:ascii="Times New Roman" w:eastAsia="Cambria" w:hAnsi="Times New Roman" w:cs="Times New Roman"/>
          <w:smallCaps/>
          <w:sz w:val="18"/>
          <w:szCs w:val="18"/>
          <w:lang w:val="es-CO"/>
        </w:rPr>
        <w:t>Unsafe</w:t>
      </w:r>
      <w:proofErr w:type="spellEnd"/>
      <w:r w:rsidRPr="0065392E">
        <w:rPr>
          <w:rFonts w:ascii="Times New Roman" w:eastAsia="Cambria" w:hAnsi="Times New Roman" w:cs="Times New Roman"/>
          <w:smallCaps/>
          <w:sz w:val="18"/>
          <w:szCs w:val="18"/>
          <w:lang w:val="es-CO"/>
        </w:rPr>
        <w:t xml:space="preserve"> </w:t>
      </w:r>
      <w:proofErr w:type="spellStart"/>
      <w:r w:rsidRPr="0065392E">
        <w:rPr>
          <w:rFonts w:ascii="Times New Roman" w:eastAsia="Cambria" w:hAnsi="Times New Roman" w:cs="Times New Roman"/>
          <w:smallCaps/>
          <w:sz w:val="18"/>
          <w:szCs w:val="18"/>
          <w:lang w:val="es-CO"/>
        </w:rPr>
        <w:t>Abortion</w:t>
      </w:r>
      <w:proofErr w:type="spellEnd"/>
      <w:r w:rsidRPr="0065392E">
        <w:rPr>
          <w:rFonts w:ascii="Times New Roman" w:eastAsia="Cambria" w:hAnsi="Times New Roman" w:cs="Times New Roman"/>
          <w:smallCaps/>
          <w:sz w:val="18"/>
          <w:szCs w:val="18"/>
          <w:lang w:val="es-CO"/>
        </w:rPr>
        <w:t xml:space="preserve"> (CLACAI)</w:t>
      </w:r>
      <w:r w:rsidRPr="0065392E">
        <w:rPr>
          <w:rFonts w:ascii="Times New Roman" w:eastAsia="Cambria" w:hAnsi="Times New Roman" w:cs="Times New Roman"/>
          <w:sz w:val="18"/>
          <w:szCs w:val="18"/>
          <w:lang w:val="es-CO"/>
        </w:rPr>
        <w:t xml:space="preserve">, 2016, </w:t>
      </w:r>
      <w:r w:rsidR="00E76BA8">
        <w:rPr>
          <w:rFonts w:ascii="Times New Roman" w:eastAsia="Cambria" w:hAnsi="Times New Roman" w:cs="Times New Roman"/>
          <w:sz w:val="18"/>
          <w:szCs w:val="18"/>
          <w:lang w:val="es-CO"/>
        </w:rPr>
        <w:t>p.</w:t>
      </w:r>
      <w:r w:rsidRPr="0065392E">
        <w:rPr>
          <w:rFonts w:ascii="Times New Roman" w:eastAsia="Cambria" w:hAnsi="Times New Roman" w:cs="Times New Roman"/>
          <w:sz w:val="18"/>
          <w:szCs w:val="18"/>
          <w:lang w:val="es-CO"/>
        </w:rPr>
        <w:t xml:space="preserve"> 15</w:t>
      </w:r>
      <w:r w:rsidR="00E76BA8">
        <w:rPr>
          <w:rFonts w:ascii="Times New Roman" w:eastAsia="Cambria" w:hAnsi="Times New Roman" w:cs="Times New Roman"/>
          <w:sz w:val="18"/>
          <w:szCs w:val="18"/>
          <w:lang w:val="es-CO"/>
        </w:rPr>
        <w:t xml:space="preserve">, </w:t>
      </w:r>
      <w:proofErr w:type="spellStart"/>
      <w:r w:rsidR="00E76BA8">
        <w:rPr>
          <w:rFonts w:ascii="Times New Roman" w:eastAsia="Cambria" w:hAnsi="Times New Roman" w:cs="Times New Roman"/>
          <w:sz w:val="18"/>
          <w:szCs w:val="18"/>
          <w:lang w:val="es-CO"/>
        </w:rPr>
        <w:t>a</w:t>
      </w:r>
      <w:r w:rsidRPr="00E76BA8">
        <w:rPr>
          <w:rFonts w:ascii="Times New Roman" w:eastAsia="Cambria" w:hAnsi="Times New Roman" w:cs="Times New Roman"/>
          <w:sz w:val="18"/>
          <w:szCs w:val="18"/>
          <w:lang w:val="es-CO"/>
        </w:rPr>
        <w:t>vailable</w:t>
      </w:r>
      <w:proofErr w:type="spellEnd"/>
      <w:r w:rsidRPr="00E76BA8">
        <w:rPr>
          <w:rFonts w:ascii="Times New Roman" w:eastAsia="Cambria" w:hAnsi="Times New Roman" w:cs="Times New Roman"/>
          <w:sz w:val="18"/>
          <w:szCs w:val="18"/>
          <w:lang w:val="es-CO"/>
        </w:rPr>
        <w:t xml:space="preserve"> at:  </w:t>
      </w:r>
      <w:hyperlink r:id="rId23" w:history="1">
        <w:r w:rsidR="00E76BA8" w:rsidRPr="008359FF">
          <w:rPr>
            <w:rStyle w:val="Hyperlink"/>
            <w:rFonts w:ascii="Times New Roman" w:hAnsi="Times New Roman" w:cs="Times New Roman"/>
            <w:sz w:val="18"/>
            <w:szCs w:val="18"/>
            <w:lang w:val="es-CO"/>
          </w:rPr>
          <w:t>https://clacaidigital.info/bitstream/handle/123456789/790/CRIPPCS16.pdf?sequence=5&amp;isAllowed=y</w:t>
        </w:r>
      </w:hyperlink>
      <w:r w:rsidRPr="00E76BA8">
        <w:rPr>
          <w:rFonts w:ascii="Times New Roman" w:eastAsia="Cambria" w:hAnsi="Times New Roman" w:cs="Times New Roman"/>
          <w:sz w:val="18"/>
          <w:szCs w:val="18"/>
          <w:lang w:val="es-CO"/>
        </w:rPr>
        <w:t>.</w:t>
      </w:r>
    </w:p>
  </w:endnote>
  <w:endnote w:id="30">
    <w:p w14:paraId="6F669E4F" w14:textId="73EE64D6" w:rsidR="00115F75" w:rsidRPr="0065392E" w:rsidRDefault="00115F75" w:rsidP="00A36183">
      <w:pPr>
        <w:pStyle w:val="EndnoteText"/>
        <w:tabs>
          <w:tab w:val="left" w:pos="1560"/>
        </w:tabs>
        <w:rPr>
          <w:sz w:val="18"/>
          <w:szCs w:val="18"/>
        </w:rPr>
      </w:pPr>
      <w:r w:rsidRPr="0065392E">
        <w:rPr>
          <w:rStyle w:val="EndnoteReference"/>
          <w:sz w:val="18"/>
          <w:szCs w:val="18"/>
        </w:rPr>
        <w:endnoteRef/>
      </w:r>
      <w:r w:rsidRPr="0065392E">
        <w:rPr>
          <w:sz w:val="18"/>
          <w:szCs w:val="18"/>
        </w:rPr>
        <w:t xml:space="preserve"> Sarah A. Huff, </w:t>
      </w:r>
      <w:r w:rsidRPr="0065392E">
        <w:rPr>
          <w:i/>
          <w:iCs/>
          <w:sz w:val="18"/>
          <w:szCs w:val="18"/>
        </w:rPr>
        <w:t>Abortion Crisis in Peru: Finding a Woman’s Right to Obtain Safe and Legal Abortions in the Convention on the Elimination of All Forms of Discrimination Against Women</w:t>
      </w:r>
      <w:r w:rsidRPr="0065392E">
        <w:rPr>
          <w:sz w:val="18"/>
          <w:szCs w:val="18"/>
        </w:rPr>
        <w:t xml:space="preserve">, 30 </w:t>
      </w:r>
      <w:r w:rsidRPr="0065392E">
        <w:rPr>
          <w:smallCaps/>
          <w:sz w:val="18"/>
          <w:szCs w:val="18"/>
        </w:rPr>
        <w:t>B.C. Int’l &amp; Comp. L. Rev</w:t>
      </w:r>
      <w:r w:rsidRPr="0065392E">
        <w:rPr>
          <w:sz w:val="18"/>
          <w:szCs w:val="18"/>
        </w:rPr>
        <w:t xml:space="preserve">. 237 (2007), </w:t>
      </w:r>
      <w:r w:rsidR="00E76BA8">
        <w:rPr>
          <w:sz w:val="18"/>
          <w:szCs w:val="18"/>
        </w:rPr>
        <w:t xml:space="preserve">available at: </w:t>
      </w:r>
      <w:hyperlink r:id="rId24" w:history="1">
        <w:r w:rsidR="00E76BA8" w:rsidRPr="008359FF">
          <w:rPr>
            <w:rStyle w:val="Hyperlink"/>
            <w:sz w:val="18"/>
            <w:szCs w:val="18"/>
          </w:rPr>
          <w:t>http://lawdigitalcommons.bc.edu/iclr/vol30/iss1/14</w:t>
        </w:r>
      </w:hyperlink>
      <w:r w:rsidRPr="0065392E">
        <w:rPr>
          <w:sz w:val="18"/>
          <w:szCs w:val="18"/>
        </w:rPr>
        <w:t>.</w:t>
      </w:r>
    </w:p>
  </w:endnote>
  <w:endnote w:id="31">
    <w:p w14:paraId="06D8C8FB" w14:textId="291A4019" w:rsidR="00115F75" w:rsidRPr="0065392E" w:rsidRDefault="00115F75" w:rsidP="00A36183">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32">
    <w:p w14:paraId="47A9CF7F" w14:textId="60AB1738" w:rsidR="00115F75" w:rsidRPr="0065392E" w:rsidRDefault="00115F75" w:rsidP="00A36183">
      <w:pPr>
        <w:pStyle w:val="EndnoteText"/>
        <w:rPr>
          <w:sz w:val="18"/>
          <w:szCs w:val="18"/>
        </w:rPr>
      </w:pPr>
      <w:r w:rsidRPr="0065392E">
        <w:rPr>
          <w:rStyle w:val="EndnoteReference"/>
          <w:sz w:val="18"/>
          <w:szCs w:val="18"/>
        </w:rPr>
        <w:endnoteRef/>
      </w:r>
      <w:r w:rsidRPr="0065392E">
        <w:rPr>
          <w:sz w:val="18"/>
          <w:szCs w:val="18"/>
        </w:rPr>
        <w:t xml:space="preserve"> Sarah A. Huff, </w:t>
      </w:r>
      <w:r w:rsidRPr="0065392E">
        <w:rPr>
          <w:i/>
          <w:iCs/>
          <w:sz w:val="18"/>
          <w:szCs w:val="18"/>
        </w:rPr>
        <w:t>Abortion Crisis in Peru: Finding a Woman’s Right to Obtain Safe and Legal Abortions in the Convention on the Elimination of All Forms of Discrimination Against Women</w:t>
      </w:r>
      <w:r w:rsidRPr="0065392E">
        <w:rPr>
          <w:sz w:val="18"/>
          <w:szCs w:val="18"/>
        </w:rPr>
        <w:t xml:space="preserve">, 30 </w:t>
      </w:r>
      <w:r w:rsidRPr="0065392E">
        <w:rPr>
          <w:smallCaps/>
          <w:sz w:val="18"/>
          <w:szCs w:val="18"/>
        </w:rPr>
        <w:t>B.C. Int’l &amp; Comp. L. Rev</w:t>
      </w:r>
      <w:r w:rsidRPr="0065392E">
        <w:rPr>
          <w:sz w:val="18"/>
          <w:szCs w:val="18"/>
        </w:rPr>
        <w:t xml:space="preserve">. 237, 240 (2007), </w:t>
      </w:r>
      <w:r w:rsidR="00187A55">
        <w:rPr>
          <w:sz w:val="18"/>
          <w:szCs w:val="18"/>
        </w:rPr>
        <w:t xml:space="preserve">available at: </w:t>
      </w:r>
      <w:hyperlink r:id="rId25" w:history="1">
        <w:r w:rsidR="00187A55" w:rsidRPr="008359FF">
          <w:rPr>
            <w:rStyle w:val="Hyperlink"/>
            <w:sz w:val="18"/>
            <w:szCs w:val="18"/>
          </w:rPr>
          <w:t>http://lawdigitalcommons.bc.edu/iclr/vol30/iss1/14</w:t>
        </w:r>
      </w:hyperlink>
      <w:r w:rsidRPr="0065392E">
        <w:rPr>
          <w:sz w:val="18"/>
          <w:szCs w:val="18"/>
        </w:rPr>
        <w:t xml:space="preserve">; Alyssa </w:t>
      </w:r>
      <w:proofErr w:type="spellStart"/>
      <w:r w:rsidRPr="0065392E">
        <w:rPr>
          <w:sz w:val="18"/>
          <w:szCs w:val="18"/>
        </w:rPr>
        <w:t>Rayman</w:t>
      </w:r>
      <w:proofErr w:type="spellEnd"/>
      <w:r w:rsidRPr="0065392E">
        <w:rPr>
          <w:sz w:val="18"/>
          <w:szCs w:val="18"/>
        </w:rPr>
        <w:t xml:space="preserve">-Read, </w:t>
      </w:r>
      <w:r w:rsidRPr="0065392E">
        <w:rPr>
          <w:i/>
          <w:iCs/>
          <w:sz w:val="18"/>
          <w:szCs w:val="18"/>
        </w:rPr>
        <w:t>The Sound of Silence</w:t>
      </w:r>
      <w:r w:rsidRPr="0065392E">
        <w:rPr>
          <w:sz w:val="18"/>
          <w:szCs w:val="18"/>
        </w:rPr>
        <w:t xml:space="preserve">, </w:t>
      </w:r>
      <w:r w:rsidRPr="0065392E">
        <w:rPr>
          <w:smallCaps/>
          <w:sz w:val="18"/>
          <w:szCs w:val="18"/>
        </w:rPr>
        <w:t>Am. Prospect</w:t>
      </w:r>
      <w:r w:rsidRPr="0065392E">
        <w:rPr>
          <w:sz w:val="18"/>
          <w:szCs w:val="18"/>
        </w:rPr>
        <w:t xml:space="preserve">, Sept. 24, 2001, at A21. </w:t>
      </w:r>
      <w:r w:rsidRPr="0065392E">
        <w:rPr>
          <w:i/>
          <w:iCs/>
          <w:sz w:val="18"/>
          <w:szCs w:val="18"/>
        </w:rPr>
        <w:t>See also</w:t>
      </w:r>
      <w:r w:rsidRPr="0065392E">
        <w:rPr>
          <w:sz w:val="18"/>
          <w:szCs w:val="18"/>
        </w:rPr>
        <w:t xml:space="preserve"> Office of the Deputy Director, </w:t>
      </w:r>
      <w:r w:rsidRPr="0065392E">
        <w:rPr>
          <w:i/>
          <w:iCs/>
          <w:sz w:val="18"/>
          <w:szCs w:val="18"/>
        </w:rPr>
        <w:t>Health Situation in the Americas: Basic Indicators</w:t>
      </w:r>
      <w:r w:rsidRPr="0065392E">
        <w:rPr>
          <w:sz w:val="18"/>
          <w:szCs w:val="18"/>
        </w:rPr>
        <w:t xml:space="preserve">, </w:t>
      </w:r>
      <w:r w:rsidRPr="0065392E">
        <w:rPr>
          <w:smallCaps/>
          <w:sz w:val="18"/>
          <w:szCs w:val="18"/>
        </w:rPr>
        <w:t>Pan Am. Health Org.</w:t>
      </w:r>
      <w:r w:rsidRPr="0065392E">
        <w:rPr>
          <w:sz w:val="18"/>
          <w:szCs w:val="18"/>
        </w:rPr>
        <w:t>, 2005</w:t>
      </w:r>
      <w:r w:rsidR="00187A55">
        <w:rPr>
          <w:sz w:val="18"/>
          <w:szCs w:val="18"/>
        </w:rPr>
        <w:t>, a</w:t>
      </w:r>
      <w:r w:rsidRPr="0065392E">
        <w:rPr>
          <w:sz w:val="18"/>
          <w:szCs w:val="18"/>
        </w:rPr>
        <w:t xml:space="preserve">vailable at: </w:t>
      </w:r>
      <w:hyperlink r:id="rId26" w:history="1">
        <w:r w:rsidR="00187A55" w:rsidRPr="008359FF">
          <w:rPr>
            <w:rStyle w:val="Hyperlink"/>
            <w:sz w:val="18"/>
            <w:szCs w:val="18"/>
          </w:rPr>
          <w:t>http://www.paho.org/English/DD/AIS/BI-brochure-2005</w:t>
        </w:r>
      </w:hyperlink>
      <w:r w:rsidR="00187A55">
        <w:rPr>
          <w:sz w:val="18"/>
          <w:szCs w:val="18"/>
        </w:rPr>
        <w:t xml:space="preserve"> </w:t>
      </w:r>
      <w:r w:rsidRPr="0065392E">
        <w:rPr>
          <w:sz w:val="18"/>
          <w:szCs w:val="18"/>
        </w:rPr>
        <w:t>(estimating the maternal mortality rate in Peru at 185 deaths per 100,000 births and in the United States at 8.9 deaths per 100,000 births).</w:t>
      </w:r>
    </w:p>
  </w:endnote>
  <w:endnote w:id="33">
    <w:p w14:paraId="68709294" w14:textId="4CD16EA5" w:rsidR="00115F75" w:rsidRPr="0065392E" w:rsidRDefault="00115F75" w:rsidP="00DD4EA1">
      <w:pPr>
        <w:pStyle w:val="EndnoteText"/>
        <w:rPr>
          <w:sz w:val="18"/>
          <w:szCs w:val="18"/>
          <w:lang w:val="es-AR"/>
        </w:rPr>
      </w:pPr>
      <w:r w:rsidRPr="0065392E">
        <w:rPr>
          <w:rStyle w:val="EndnoteReference"/>
          <w:sz w:val="18"/>
          <w:szCs w:val="18"/>
        </w:rPr>
        <w:endnoteRef/>
      </w:r>
      <w:r w:rsidRPr="0065392E">
        <w:rPr>
          <w:sz w:val="18"/>
          <w:szCs w:val="18"/>
          <w:lang w:val="es-AR"/>
        </w:rPr>
        <w:t xml:space="preserve"> Elizabeth Salazar Vega, </w:t>
      </w:r>
      <w:r w:rsidRPr="0065392E">
        <w:rPr>
          <w:i/>
          <w:iCs/>
          <w:sz w:val="18"/>
          <w:szCs w:val="18"/>
          <w:lang w:val="es-AR"/>
        </w:rPr>
        <w:t>Abortar en Perú: cuando víctima y familiares son llevados a cárcel</w:t>
      </w:r>
      <w:r w:rsidRPr="0065392E">
        <w:rPr>
          <w:sz w:val="18"/>
          <w:szCs w:val="18"/>
          <w:lang w:val="es-AR"/>
        </w:rPr>
        <w:t xml:space="preserve">, </w:t>
      </w:r>
      <w:r w:rsidRPr="0065392E">
        <w:rPr>
          <w:smallCaps/>
          <w:sz w:val="18"/>
          <w:szCs w:val="18"/>
          <w:lang w:val="es-AR"/>
        </w:rPr>
        <w:t>Ojo P</w:t>
      </w:r>
      <w:r w:rsidR="00187A55">
        <w:rPr>
          <w:smallCaps/>
          <w:sz w:val="18"/>
          <w:szCs w:val="18"/>
          <w:lang w:val="es-AR"/>
        </w:rPr>
        <w:t>ú</w:t>
      </w:r>
      <w:r w:rsidRPr="0065392E">
        <w:rPr>
          <w:smallCaps/>
          <w:sz w:val="18"/>
          <w:szCs w:val="18"/>
          <w:lang w:val="es-AR"/>
        </w:rPr>
        <w:t>blico</w:t>
      </w:r>
      <w:r w:rsidRPr="0065392E">
        <w:rPr>
          <w:sz w:val="18"/>
          <w:szCs w:val="18"/>
          <w:lang w:val="es-AR"/>
        </w:rPr>
        <w:t xml:space="preserve"> (</w:t>
      </w:r>
      <w:proofErr w:type="spellStart"/>
      <w:r w:rsidRPr="0065392E">
        <w:rPr>
          <w:sz w:val="18"/>
          <w:szCs w:val="18"/>
          <w:lang w:val="es-AR"/>
        </w:rPr>
        <w:t>Oct</w:t>
      </w:r>
      <w:r w:rsidR="00187A55">
        <w:rPr>
          <w:sz w:val="18"/>
          <w:szCs w:val="18"/>
          <w:lang w:val="es-AR"/>
        </w:rPr>
        <w:t>ober</w:t>
      </w:r>
      <w:proofErr w:type="spellEnd"/>
      <w:r w:rsidRPr="0065392E">
        <w:rPr>
          <w:sz w:val="18"/>
          <w:szCs w:val="18"/>
          <w:lang w:val="es-AR"/>
        </w:rPr>
        <w:t xml:space="preserve"> 22, 2019),</w:t>
      </w:r>
      <w:r w:rsidR="00187A55">
        <w:rPr>
          <w:sz w:val="18"/>
          <w:szCs w:val="18"/>
          <w:lang w:val="es-AR"/>
        </w:rPr>
        <w:t xml:space="preserve"> </w:t>
      </w:r>
      <w:proofErr w:type="spellStart"/>
      <w:r w:rsidR="00187A55">
        <w:rPr>
          <w:sz w:val="18"/>
          <w:szCs w:val="18"/>
          <w:lang w:val="es-AR"/>
        </w:rPr>
        <w:t>available</w:t>
      </w:r>
      <w:proofErr w:type="spellEnd"/>
      <w:r w:rsidR="00187A55">
        <w:rPr>
          <w:sz w:val="18"/>
          <w:szCs w:val="18"/>
          <w:lang w:val="es-AR"/>
        </w:rPr>
        <w:t xml:space="preserve"> at:</w:t>
      </w:r>
      <w:r w:rsidRPr="0065392E">
        <w:rPr>
          <w:sz w:val="18"/>
          <w:szCs w:val="18"/>
          <w:lang w:val="es-AR"/>
        </w:rPr>
        <w:t xml:space="preserve"> </w:t>
      </w:r>
      <w:hyperlink r:id="rId27" w:history="1">
        <w:r w:rsidR="00187A55" w:rsidRPr="008359FF">
          <w:rPr>
            <w:rStyle w:val="Hyperlink"/>
            <w:sz w:val="18"/>
            <w:szCs w:val="18"/>
            <w:lang w:val="es-AR"/>
          </w:rPr>
          <w:t>https://ojo-publico.com/1411/abortar-en-peru-victima-y-familiares-son-llevados-carcel</w:t>
        </w:r>
      </w:hyperlink>
      <w:r w:rsidRPr="0065392E">
        <w:rPr>
          <w:sz w:val="18"/>
          <w:szCs w:val="18"/>
          <w:lang w:val="es-AR"/>
        </w:rPr>
        <w:t xml:space="preserve">. </w:t>
      </w:r>
    </w:p>
  </w:endnote>
  <w:endnote w:id="34">
    <w:p w14:paraId="4737AD90" w14:textId="7108985C" w:rsidR="00115F75" w:rsidRPr="0065392E" w:rsidRDefault="00115F75" w:rsidP="00DD4EA1">
      <w:pPr>
        <w:pStyle w:val="NoSpacing"/>
        <w:rPr>
          <w:rFonts w:ascii="Times New Roman" w:hAnsi="Times New Roman" w:cs="Times New Roman"/>
          <w:b/>
          <w:bCs/>
          <w:sz w:val="18"/>
          <w:szCs w:val="18"/>
        </w:rPr>
      </w:pPr>
      <w:r w:rsidRPr="0065392E">
        <w:rPr>
          <w:rStyle w:val="EndnoteReference"/>
          <w:rFonts w:ascii="Times New Roman" w:hAnsi="Times New Roman" w:cs="Times New Roman"/>
          <w:sz w:val="18"/>
          <w:szCs w:val="18"/>
        </w:rPr>
        <w:endnoteRef/>
      </w:r>
      <w:r w:rsidRPr="0065392E">
        <w:rPr>
          <w:rFonts w:ascii="Times New Roman" w:hAnsi="Times New Roman" w:cs="Times New Roman"/>
          <w:sz w:val="18"/>
          <w:szCs w:val="18"/>
        </w:rPr>
        <w:t xml:space="preserve"> Response from the Ministry of Health to the request for public information: PROMSEX No. 151-2016: File No. 16-051635-00; Letter dated </w:t>
      </w:r>
      <w:r w:rsidR="00187A55">
        <w:rPr>
          <w:rFonts w:ascii="Times New Roman" w:hAnsi="Times New Roman" w:cs="Times New Roman"/>
          <w:sz w:val="18"/>
          <w:szCs w:val="18"/>
        </w:rPr>
        <w:t xml:space="preserve">of </w:t>
      </w:r>
      <w:r w:rsidRPr="0065392E">
        <w:rPr>
          <w:rFonts w:ascii="Times New Roman" w:hAnsi="Times New Roman" w:cs="Times New Roman"/>
          <w:sz w:val="18"/>
          <w:szCs w:val="18"/>
        </w:rPr>
        <w:t xml:space="preserve">May 17, 2019 addressed to the Special Rapporteur on </w:t>
      </w:r>
      <w:r w:rsidR="00DD4EA1">
        <w:rPr>
          <w:rFonts w:ascii="Times New Roman" w:hAnsi="Times New Roman" w:cs="Times New Roman"/>
          <w:sz w:val="18"/>
          <w:szCs w:val="18"/>
        </w:rPr>
        <w:t>v</w:t>
      </w:r>
      <w:r w:rsidRPr="0065392E">
        <w:rPr>
          <w:rFonts w:ascii="Times New Roman" w:hAnsi="Times New Roman" w:cs="Times New Roman"/>
          <w:sz w:val="18"/>
          <w:szCs w:val="18"/>
        </w:rPr>
        <w:t xml:space="preserve">iolence </w:t>
      </w:r>
      <w:r w:rsidR="00DD4EA1">
        <w:rPr>
          <w:rFonts w:ascii="Times New Roman" w:hAnsi="Times New Roman" w:cs="Times New Roman"/>
          <w:sz w:val="18"/>
          <w:szCs w:val="18"/>
        </w:rPr>
        <w:t>a</w:t>
      </w:r>
      <w:r w:rsidRPr="0065392E">
        <w:rPr>
          <w:rFonts w:ascii="Times New Roman" w:hAnsi="Times New Roman" w:cs="Times New Roman"/>
          <w:sz w:val="18"/>
          <w:szCs w:val="18"/>
        </w:rPr>
        <w:t xml:space="preserve">gainst </w:t>
      </w:r>
      <w:r w:rsidR="00DD4EA1">
        <w:rPr>
          <w:rFonts w:ascii="Times New Roman" w:hAnsi="Times New Roman" w:cs="Times New Roman"/>
          <w:sz w:val="18"/>
          <w:szCs w:val="18"/>
        </w:rPr>
        <w:t>w</w:t>
      </w:r>
      <w:r w:rsidRPr="0065392E">
        <w:rPr>
          <w:rFonts w:ascii="Times New Roman" w:hAnsi="Times New Roman" w:cs="Times New Roman"/>
          <w:sz w:val="18"/>
          <w:szCs w:val="18"/>
        </w:rPr>
        <w:t xml:space="preserve">omen, </w:t>
      </w:r>
      <w:r w:rsidR="00DD4EA1">
        <w:rPr>
          <w:rFonts w:ascii="Times New Roman" w:hAnsi="Times New Roman" w:cs="Times New Roman"/>
          <w:sz w:val="18"/>
          <w:szCs w:val="18"/>
        </w:rPr>
        <w:t>i</w:t>
      </w:r>
      <w:r w:rsidRPr="0065392E">
        <w:rPr>
          <w:rFonts w:ascii="Times New Roman" w:hAnsi="Times New Roman" w:cs="Times New Roman"/>
          <w:sz w:val="18"/>
          <w:szCs w:val="18"/>
        </w:rPr>
        <w:t xml:space="preserve">ts </w:t>
      </w:r>
      <w:r w:rsidR="00DD4EA1">
        <w:rPr>
          <w:rFonts w:ascii="Times New Roman" w:hAnsi="Times New Roman" w:cs="Times New Roman"/>
          <w:sz w:val="18"/>
          <w:szCs w:val="18"/>
        </w:rPr>
        <w:t>c</w:t>
      </w:r>
      <w:r w:rsidRPr="0065392E">
        <w:rPr>
          <w:rFonts w:ascii="Times New Roman" w:hAnsi="Times New Roman" w:cs="Times New Roman"/>
          <w:sz w:val="18"/>
          <w:szCs w:val="18"/>
        </w:rPr>
        <w:t>auses and</w:t>
      </w:r>
      <w:r w:rsidR="00DD4EA1">
        <w:rPr>
          <w:rFonts w:ascii="Times New Roman" w:hAnsi="Times New Roman" w:cs="Times New Roman"/>
          <w:sz w:val="18"/>
          <w:szCs w:val="18"/>
        </w:rPr>
        <w:t xml:space="preserve"> c</w:t>
      </w:r>
      <w:r w:rsidRPr="0065392E">
        <w:rPr>
          <w:rFonts w:ascii="Times New Roman" w:hAnsi="Times New Roman" w:cs="Times New Roman"/>
          <w:sz w:val="18"/>
          <w:szCs w:val="18"/>
        </w:rPr>
        <w:t xml:space="preserve">onsequences, PROMSEX (May 17, 2019), </w:t>
      </w:r>
      <w:r w:rsidR="00187A55">
        <w:rPr>
          <w:rFonts w:ascii="Times New Roman" w:hAnsi="Times New Roman" w:cs="Times New Roman"/>
          <w:sz w:val="18"/>
          <w:szCs w:val="18"/>
        </w:rPr>
        <w:t xml:space="preserve">available at: </w:t>
      </w:r>
      <w:hyperlink r:id="rId28" w:history="1">
        <w:r w:rsidR="00187A55" w:rsidRPr="008359FF">
          <w:rPr>
            <w:rStyle w:val="Hyperlink"/>
            <w:rFonts w:ascii="Times New Roman" w:hAnsi="Times New Roman" w:cs="Times New Roman"/>
            <w:sz w:val="18"/>
            <w:szCs w:val="18"/>
          </w:rPr>
          <w:t>https://www.ohchr.org/Documents/Issues/Women/SR/ReproductiveHealthCare/PROMSEX.pdf</w:t>
        </w:r>
      </w:hyperlink>
      <w:r w:rsidRPr="0065392E">
        <w:rPr>
          <w:rFonts w:ascii="Times New Roman" w:hAnsi="Times New Roman" w:cs="Times New Roman"/>
          <w:sz w:val="18"/>
          <w:szCs w:val="18"/>
        </w:rPr>
        <w:t>.</w:t>
      </w:r>
    </w:p>
  </w:endnote>
  <w:endnote w:id="35">
    <w:p w14:paraId="3E0A444E" w14:textId="210ACDDB" w:rsidR="00115F75" w:rsidRPr="007B46C5" w:rsidRDefault="00115F75" w:rsidP="00DD4EA1">
      <w:pPr>
        <w:pStyle w:val="EndnoteText"/>
        <w:rPr>
          <w:sz w:val="18"/>
          <w:szCs w:val="18"/>
          <w:lang w:val="es-CO"/>
        </w:rPr>
      </w:pPr>
      <w:r w:rsidRPr="0065392E">
        <w:rPr>
          <w:rStyle w:val="EndnoteReference"/>
          <w:sz w:val="18"/>
          <w:szCs w:val="18"/>
        </w:rPr>
        <w:endnoteRef/>
      </w:r>
      <w:r w:rsidRPr="0065392E">
        <w:rPr>
          <w:rFonts w:eastAsia="Cambria"/>
          <w:sz w:val="18"/>
          <w:szCs w:val="18"/>
        </w:rPr>
        <w:t xml:space="preserve"> Healthcare providers are hesitant to provide timely </w:t>
      </w:r>
      <w:r w:rsidR="00DD4EA1">
        <w:rPr>
          <w:rFonts w:eastAsia="Cambria"/>
          <w:sz w:val="18"/>
          <w:szCs w:val="18"/>
        </w:rPr>
        <w:t xml:space="preserve">medical </w:t>
      </w:r>
      <w:r w:rsidRPr="0065392E">
        <w:rPr>
          <w:rFonts w:eastAsia="Cambria"/>
          <w:sz w:val="18"/>
          <w:szCs w:val="18"/>
        </w:rPr>
        <w:t xml:space="preserve">care for women presenting with complications from an </w:t>
      </w:r>
      <w:r w:rsidR="00DD4EA1">
        <w:rPr>
          <w:rFonts w:eastAsia="Cambria"/>
          <w:sz w:val="18"/>
          <w:szCs w:val="18"/>
        </w:rPr>
        <w:t>“</w:t>
      </w:r>
      <w:r w:rsidRPr="0065392E">
        <w:rPr>
          <w:rFonts w:eastAsia="Cambria"/>
          <w:sz w:val="18"/>
          <w:szCs w:val="18"/>
        </w:rPr>
        <w:t>illegal</w:t>
      </w:r>
      <w:r w:rsidR="00DD4EA1">
        <w:rPr>
          <w:rFonts w:eastAsia="Cambria"/>
          <w:sz w:val="18"/>
          <w:szCs w:val="18"/>
        </w:rPr>
        <w:t>”</w:t>
      </w:r>
      <w:r w:rsidRPr="0065392E">
        <w:rPr>
          <w:rFonts w:eastAsia="Cambria"/>
          <w:sz w:val="18"/>
          <w:szCs w:val="18"/>
        </w:rPr>
        <w:t xml:space="preserve"> abortion even though the </w:t>
      </w:r>
      <w:r w:rsidRPr="0065392E">
        <w:rPr>
          <w:rFonts w:eastAsia="Cambria"/>
          <w:i/>
          <w:iCs/>
          <w:sz w:val="18"/>
          <w:szCs w:val="18"/>
        </w:rPr>
        <w:t>Clinical Practice Guidelines for Obstetric Emergency Care</w:t>
      </w:r>
      <w:r w:rsidRPr="0065392E">
        <w:rPr>
          <w:rFonts w:eastAsia="Cambria"/>
          <w:sz w:val="18"/>
          <w:szCs w:val="18"/>
        </w:rPr>
        <w:t xml:space="preserve"> considers such complications </w:t>
      </w:r>
      <w:r w:rsidR="00DD4EA1">
        <w:rPr>
          <w:rFonts w:eastAsia="Cambria"/>
          <w:sz w:val="18"/>
          <w:szCs w:val="18"/>
        </w:rPr>
        <w:t>as</w:t>
      </w:r>
      <w:r w:rsidR="00DD4EA1" w:rsidRPr="0065392E">
        <w:rPr>
          <w:rFonts w:eastAsia="Cambria"/>
          <w:sz w:val="18"/>
          <w:szCs w:val="18"/>
        </w:rPr>
        <w:t xml:space="preserve"> </w:t>
      </w:r>
      <w:r w:rsidRPr="0065392E">
        <w:rPr>
          <w:rFonts w:eastAsia="Cambria"/>
          <w:sz w:val="18"/>
          <w:szCs w:val="18"/>
        </w:rPr>
        <w:t>obstetric emergenc</w:t>
      </w:r>
      <w:r w:rsidR="00DD4EA1">
        <w:rPr>
          <w:rFonts w:eastAsia="Cambria"/>
          <w:sz w:val="18"/>
          <w:szCs w:val="18"/>
        </w:rPr>
        <w:t>ies</w:t>
      </w:r>
      <w:r w:rsidRPr="0065392E">
        <w:rPr>
          <w:rFonts w:eastAsia="Cambria"/>
          <w:sz w:val="18"/>
          <w:szCs w:val="18"/>
        </w:rPr>
        <w:t xml:space="preserve"> that can lead to maternal mortality, which should not be punished as the crime of providing or assisting with the provision of an illegal abortion. </w:t>
      </w:r>
      <w:proofErr w:type="spellStart"/>
      <w:r w:rsidRPr="0065392E">
        <w:rPr>
          <w:rFonts w:eastAsia="Cambria"/>
          <w:i/>
          <w:iCs/>
          <w:sz w:val="18"/>
          <w:szCs w:val="18"/>
          <w:lang w:val="es-AR"/>
        </w:rPr>
        <w:t>See</w:t>
      </w:r>
      <w:proofErr w:type="spellEnd"/>
      <w:r w:rsidRPr="0065392E">
        <w:rPr>
          <w:rFonts w:eastAsia="Cambria"/>
          <w:i/>
          <w:iCs/>
          <w:sz w:val="18"/>
          <w:szCs w:val="18"/>
          <w:lang w:val="es-AR"/>
        </w:rPr>
        <w:t xml:space="preserve"> </w:t>
      </w:r>
      <w:proofErr w:type="spellStart"/>
      <w:r w:rsidRPr="0065392E">
        <w:rPr>
          <w:rFonts w:eastAsia="Cambria"/>
          <w:sz w:val="18"/>
          <w:szCs w:val="18"/>
          <w:lang w:val="es-AR"/>
        </w:rPr>
        <w:t>Ministry</w:t>
      </w:r>
      <w:proofErr w:type="spellEnd"/>
      <w:r w:rsidRPr="0065392E">
        <w:rPr>
          <w:rFonts w:eastAsia="Cambria"/>
          <w:sz w:val="18"/>
          <w:szCs w:val="18"/>
          <w:lang w:val="es-AR"/>
        </w:rPr>
        <w:t xml:space="preserve"> </w:t>
      </w:r>
      <w:proofErr w:type="spellStart"/>
      <w:r w:rsidRPr="0065392E">
        <w:rPr>
          <w:rFonts w:eastAsia="Cambria"/>
          <w:sz w:val="18"/>
          <w:szCs w:val="18"/>
          <w:lang w:val="es-AR"/>
        </w:rPr>
        <w:t>of</w:t>
      </w:r>
      <w:proofErr w:type="spellEnd"/>
      <w:r w:rsidRPr="0065392E">
        <w:rPr>
          <w:rFonts w:eastAsia="Cambria"/>
          <w:sz w:val="18"/>
          <w:szCs w:val="18"/>
          <w:lang w:val="es-AR"/>
        </w:rPr>
        <w:t xml:space="preserve"> </w:t>
      </w:r>
      <w:proofErr w:type="spellStart"/>
      <w:r w:rsidRPr="0065392E">
        <w:rPr>
          <w:rFonts w:eastAsia="Cambria"/>
          <w:sz w:val="18"/>
          <w:szCs w:val="18"/>
          <w:lang w:val="es-AR"/>
        </w:rPr>
        <w:t>Health</w:t>
      </w:r>
      <w:proofErr w:type="spellEnd"/>
      <w:r w:rsidRPr="0065392E">
        <w:rPr>
          <w:rFonts w:eastAsia="Cambria"/>
          <w:sz w:val="18"/>
          <w:szCs w:val="18"/>
          <w:lang w:val="es-AR"/>
        </w:rPr>
        <w:t xml:space="preserve"> (MINSA), </w:t>
      </w:r>
      <w:r w:rsidRPr="0065392E">
        <w:rPr>
          <w:rFonts w:eastAsia="Cambria"/>
          <w:i/>
          <w:iCs/>
          <w:sz w:val="18"/>
          <w:szCs w:val="18"/>
          <w:lang w:val="es-AR"/>
        </w:rPr>
        <w:t>Guía Técnica: Guías de Práctica Clínica para la Atención de Emergencias Obstétricas Según Nivel de Capacidad Resolutiva</w:t>
      </w:r>
      <w:r w:rsidRPr="0065392E">
        <w:rPr>
          <w:rFonts w:eastAsia="Cambria"/>
          <w:sz w:val="18"/>
          <w:szCs w:val="18"/>
          <w:lang w:val="es-AR"/>
        </w:rPr>
        <w:t>, 2007</w:t>
      </w:r>
      <w:r w:rsidR="007B46C5">
        <w:rPr>
          <w:rFonts w:eastAsia="Cambria"/>
          <w:sz w:val="18"/>
          <w:szCs w:val="18"/>
          <w:lang w:val="es-AR"/>
        </w:rPr>
        <w:t>, a</w:t>
      </w:r>
      <w:proofErr w:type="spellStart"/>
      <w:r w:rsidRPr="007B46C5">
        <w:rPr>
          <w:rFonts w:eastAsia="Cambria"/>
          <w:sz w:val="18"/>
          <w:szCs w:val="18"/>
          <w:lang w:val="es-CO"/>
        </w:rPr>
        <w:t>vailable</w:t>
      </w:r>
      <w:proofErr w:type="spellEnd"/>
      <w:r w:rsidRPr="007B46C5">
        <w:rPr>
          <w:rFonts w:eastAsia="Cambria"/>
          <w:sz w:val="18"/>
          <w:szCs w:val="18"/>
          <w:lang w:val="es-CO"/>
        </w:rPr>
        <w:t xml:space="preserve"> at: </w:t>
      </w:r>
      <w:hyperlink r:id="rId29" w:history="1">
        <w:r w:rsidR="007B46C5" w:rsidRPr="008359FF">
          <w:rPr>
            <w:rStyle w:val="Hyperlink"/>
            <w:sz w:val="18"/>
            <w:szCs w:val="18"/>
            <w:lang w:val="es-CO"/>
          </w:rPr>
          <w:t>http://bvs.minsa.gob.pe/local/IMP/852_IMP198.pdf</w:t>
        </w:r>
      </w:hyperlink>
      <w:r w:rsidRPr="007B46C5">
        <w:rPr>
          <w:rFonts w:eastAsia="Cambria"/>
          <w:sz w:val="18"/>
          <w:szCs w:val="18"/>
          <w:lang w:val="es-CO"/>
        </w:rPr>
        <w:t>.</w:t>
      </w:r>
    </w:p>
  </w:endnote>
  <w:endnote w:id="36">
    <w:p w14:paraId="5FA876E9" w14:textId="4D3B0F40" w:rsidR="00807300" w:rsidRPr="0065392E" w:rsidRDefault="00807300" w:rsidP="00DD4EA1">
      <w:pPr>
        <w:pStyle w:val="EndnoteText"/>
        <w:rPr>
          <w:sz w:val="18"/>
          <w:szCs w:val="18"/>
        </w:rPr>
      </w:pPr>
      <w:r w:rsidRPr="0065392E">
        <w:rPr>
          <w:rStyle w:val="EndnoteReference"/>
          <w:sz w:val="18"/>
          <w:szCs w:val="18"/>
        </w:rPr>
        <w:endnoteRef/>
      </w:r>
      <w:r w:rsidRPr="0065392E">
        <w:rPr>
          <w:sz w:val="18"/>
          <w:szCs w:val="18"/>
        </w:rPr>
        <w:t xml:space="preserve"> Concluding </w:t>
      </w:r>
      <w:r w:rsidR="00DD4EA1">
        <w:rPr>
          <w:sz w:val="18"/>
          <w:szCs w:val="18"/>
        </w:rPr>
        <w:t>Observations</w:t>
      </w:r>
      <w:r w:rsidRPr="0065392E">
        <w:rPr>
          <w:sz w:val="18"/>
          <w:szCs w:val="18"/>
        </w:rPr>
        <w:t xml:space="preserve"> of the Committee on the Elimination of Discrimination Against Women: Peru</w:t>
      </w:r>
      <w:r w:rsidR="007B46C5">
        <w:rPr>
          <w:sz w:val="18"/>
          <w:szCs w:val="18"/>
        </w:rPr>
        <w:t xml:space="preserve">, U.N. Doc </w:t>
      </w:r>
      <w:r w:rsidRPr="0065392E">
        <w:rPr>
          <w:sz w:val="18"/>
          <w:szCs w:val="18"/>
        </w:rPr>
        <w:t>CEDAW/C/PER/CO/7-8 (24 July 2014).</w:t>
      </w:r>
    </w:p>
  </w:endnote>
  <w:endnote w:id="37">
    <w:p w14:paraId="35B525E7" w14:textId="76582632"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w:t>
      </w:r>
      <w:r w:rsidRPr="007B46C5">
        <w:rPr>
          <w:sz w:val="18"/>
          <w:szCs w:val="18"/>
        </w:rPr>
        <w:t>See</w:t>
      </w:r>
      <w:r w:rsidR="007B46C5">
        <w:rPr>
          <w:sz w:val="18"/>
          <w:szCs w:val="18"/>
        </w:rPr>
        <w:t>:</w:t>
      </w:r>
      <w:r w:rsidRPr="0065392E">
        <w:rPr>
          <w:i/>
          <w:iCs/>
          <w:sz w:val="18"/>
          <w:szCs w:val="18"/>
        </w:rPr>
        <w:t xml:space="preserve"> </w:t>
      </w:r>
      <w:r w:rsidRPr="0065392E">
        <w:rPr>
          <w:sz w:val="18"/>
          <w:szCs w:val="18"/>
        </w:rPr>
        <w:t>Report of the Committee on the Elimination of Discrimination against Women, Fifty Seventh Session</w:t>
      </w:r>
      <w:r w:rsidR="007B46C5">
        <w:rPr>
          <w:sz w:val="18"/>
          <w:szCs w:val="18"/>
        </w:rPr>
        <w:t>, U.N. Doc</w:t>
      </w:r>
      <w:r w:rsidRPr="0065392E">
        <w:rPr>
          <w:sz w:val="18"/>
          <w:szCs w:val="18"/>
        </w:rPr>
        <w:t xml:space="preserve"> CEDAW/c/2014/I/CRP</w:t>
      </w:r>
      <w:r w:rsidR="007B46C5">
        <w:rPr>
          <w:sz w:val="18"/>
          <w:szCs w:val="18"/>
        </w:rPr>
        <w:t xml:space="preserve">, </w:t>
      </w:r>
      <w:r w:rsidRPr="0065392E">
        <w:rPr>
          <w:sz w:val="18"/>
          <w:szCs w:val="18"/>
        </w:rPr>
        <w:t xml:space="preserve">available at: </w:t>
      </w:r>
      <w:hyperlink r:id="rId30" w:history="1">
        <w:r w:rsidR="007B46C5" w:rsidRPr="008359FF">
          <w:rPr>
            <w:rStyle w:val="Hyperlink"/>
            <w:sz w:val="18"/>
            <w:szCs w:val="18"/>
          </w:rPr>
          <w:t>https://tbinternet.ohchr.org/Treaties/CEDAW/Shared%20Documents/1_Global/INT_CEDAW_SED_57_21765_E.pdf</w:t>
        </w:r>
      </w:hyperlink>
      <w:r w:rsidRPr="0065392E">
        <w:rPr>
          <w:sz w:val="18"/>
          <w:szCs w:val="18"/>
        </w:rPr>
        <w:t>.</w:t>
      </w:r>
    </w:p>
  </w:endnote>
  <w:endnote w:id="38">
    <w:p w14:paraId="0A45FA61" w14:textId="5B82550A"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Such contraception includes condoms, emergency contraceptive pills, subdermal implants, IUDs, and birth control shots. </w:t>
      </w:r>
      <w:proofErr w:type="spellStart"/>
      <w:r w:rsidRPr="0065392E">
        <w:rPr>
          <w:sz w:val="18"/>
          <w:szCs w:val="18"/>
        </w:rPr>
        <w:t>Hiperderecho</w:t>
      </w:r>
      <w:proofErr w:type="spellEnd"/>
      <w:r w:rsidRPr="0065392E">
        <w:rPr>
          <w:sz w:val="18"/>
          <w:szCs w:val="18"/>
        </w:rPr>
        <w:t xml:space="preserve">, </w:t>
      </w:r>
      <w:r w:rsidRPr="0065392E">
        <w:rPr>
          <w:i/>
          <w:iCs/>
          <w:sz w:val="18"/>
          <w:szCs w:val="18"/>
        </w:rPr>
        <w:t>Country case-study: sexual and reproductive rights in Peru</w:t>
      </w:r>
      <w:r w:rsidRPr="0065392E">
        <w:rPr>
          <w:sz w:val="18"/>
          <w:szCs w:val="18"/>
        </w:rPr>
        <w:t xml:space="preserve">, </w:t>
      </w:r>
      <w:r w:rsidRPr="0065392E">
        <w:rPr>
          <w:smallCaps/>
          <w:sz w:val="18"/>
          <w:szCs w:val="18"/>
        </w:rPr>
        <w:t>Privacy International</w:t>
      </w:r>
      <w:r w:rsidRPr="0065392E">
        <w:rPr>
          <w:sz w:val="18"/>
          <w:szCs w:val="18"/>
        </w:rPr>
        <w:t xml:space="preserve"> (May 15, 2020), </w:t>
      </w:r>
      <w:r w:rsidR="007B46C5">
        <w:rPr>
          <w:sz w:val="18"/>
          <w:szCs w:val="18"/>
        </w:rPr>
        <w:t xml:space="preserve">available at: </w:t>
      </w:r>
      <w:hyperlink r:id="rId31" w:history="1">
        <w:r w:rsidR="007B46C5" w:rsidRPr="008359FF">
          <w:rPr>
            <w:rStyle w:val="Hyperlink"/>
            <w:sz w:val="18"/>
            <w:szCs w:val="18"/>
          </w:rPr>
          <w:t>https://privacyinternational.org/long-read/3791/country-case-study-sexual-and-reproductive-rights-peru</w:t>
        </w:r>
      </w:hyperlink>
      <w:r w:rsidRPr="0065392E">
        <w:rPr>
          <w:sz w:val="18"/>
          <w:szCs w:val="18"/>
        </w:rPr>
        <w:t xml:space="preserve">. </w:t>
      </w:r>
      <w:proofErr w:type="spellStart"/>
      <w:r w:rsidRPr="007B46C5">
        <w:rPr>
          <w:sz w:val="18"/>
          <w:szCs w:val="18"/>
          <w:lang w:val="es-AR"/>
        </w:rPr>
        <w:t>See</w:t>
      </w:r>
      <w:proofErr w:type="spellEnd"/>
      <w:r w:rsidRPr="007B46C5">
        <w:rPr>
          <w:sz w:val="18"/>
          <w:szCs w:val="18"/>
          <w:lang w:val="es-AR"/>
        </w:rPr>
        <w:t xml:space="preserve"> </w:t>
      </w:r>
      <w:proofErr w:type="spellStart"/>
      <w:r w:rsidRPr="007B46C5">
        <w:rPr>
          <w:sz w:val="18"/>
          <w:szCs w:val="18"/>
          <w:lang w:val="es-AR"/>
        </w:rPr>
        <w:t>also</w:t>
      </w:r>
      <w:proofErr w:type="spellEnd"/>
      <w:r w:rsidR="007B46C5" w:rsidRPr="007B46C5">
        <w:rPr>
          <w:sz w:val="18"/>
          <w:szCs w:val="18"/>
          <w:lang w:val="es-AR"/>
        </w:rPr>
        <w:t>:</w:t>
      </w:r>
      <w:r w:rsidR="007B46C5">
        <w:rPr>
          <w:sz w:val="18"/>
          <w:szCs w:val="18"/>
          <w:lang w:val="es-AR"/>
        </w:rPr>
        <w:t xml:space="preserve"> </w:t>
      </w:r>
      <w:r w:rsidRPr="0065392E">
        <w:rPr>
          <w:smallCaps/>
          <w:sz w:val="18"/>
          <w:szCs w:val="18"/>
          <w:lang w:val="es-AR"/>
        </w:rPr>
        <w:t>Ley de Política Nacional de Población [</w:t>
      </w:r>
      <w:proofErr w:type="spellStart"/>
      <w:r w:rsidRPr="0065392E">
        <w:rPr>
          <w:smallCaps/>
          <w:sz w:val="18"/>
          <w:szCs w:val="18"/>
          <w:lang w:val="es-AR"/>
        </w:rPr>
        <w:t>Nat’l</w:t>
      </w:r>
      <w:proofErr w:type="spellEnd"/>
      <w:r w:rsidRPr="0065392E">
        <w:rPr>
          <w:smallCaps/>
          <w:sz w:val="18"/>
          <w:szCs w:val="18"/>
          <w:lang w:val="es-AR"/>
        </w:rPr>
        <w:t xml:space="preserve"> Pop. </w:t>
      </w:r>
      <w:proofErr w:type="spellStart"/>
      <w:r w:rsidRPr="0065392E">
        <w:rPr>
          <w:smallCaps/>
          <w:sz w:val="18"/>
          <w:szCs w:val="18"/>
        </w:rPr>
        <w:t>Pol’y</w:t>
      </w:r>
      <w:proofErr w:type="spellEnd"/>
      <w:r w:rsidRPr="0065392E">
        <w:rPr>
          <w:smallCaps/>
          <w:sz w:val="18"/>
          <w:szCs w:val="18"/>
        </w:rPr>
        <w:t xml:space="preserve"> Law]</w:t>
      </w:r>
      <w:r w:rsidRPr="0065392E">
        <w:rPr>
          <w:sz w:val="18"/>
          <w:szCs w:val="18"/>
        </w:rPr>
        <w:t>, Ley N</w:t>
      </w:r>
      <w:r w:rsidRPr="0065392E">
        <w:rPr>
          <w:sz w:val="18"/>
          <w:szCs w:val="18"/>
          <w:vertAlign w:val="superscript"/>
        </w:rPr>
        <w:t>o</w:t>
      </w:r>
      <w:r w:rsidRPr="0065392E">
        <w:rPr>
          <w:sz w:val="18"/>
          <w:szCs w:val="18"/>
        </w:rPr>
        <w:t xml:space="preserve"> 26530 (Peru).  </w:t>
      </w:r>
    </w:p>
  </w:endnote>
  <w:endnote w:id="39">
    <w:p w14:paraId="46001645" w14:textId="2C4F6BB4"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U.N. </w:t>
      </w:r>
      <w:proofErr w:type="spellStart"/>
      <w:r w:rsidRPr="0065392E">
        <w:rPr>
          <w:sz w:val="18"/>
          <w:szCs w:val="18"/>
        </w:rPr>
        <w:t>Dep’t</w:t>
      </w:r>
      <w:proofErr w:type="spellEnd"/>
      <w:r w:rsidRPr="0065392E">
        <w:rPr>
          <w:sz w:val="18"/>
          <w:szCs w:val="18"/>
        </w:rPr>
        <w:t xml:space="preserve"> of Econ. &amp; Soc. Affairs, </w:t>
      </w:r>
      <w:r w:rsidRPr="0065392E">
        <w:rPr>
          <w:i/>
          <w:iCs/>
          <w:sz w:val="18"/>
          <w:szCs w:val="18"/>
        </w:rPr>
        <w:t>Contraceptive Use by Method 2019</w:t>
      </w:r>
      <w:r w:rsidRPr="0065392E">
        <w:rPr>
          <w:sz w:val="18"/>
          <w:szCs w:val="18"/>
        </w:rPr>
        <w:t xml:space="preserve">, </w:t>
      </w:r>
      <w:r w:rsidRPr="0065392E">
        <w:rPr>
          <w:smallCaps/>
          <w:sz w:val="18"/>
          <w:szCs w:val="18"/>
        </w:rPr>
        <w:t>United Nations</w:t>
      </w:r>
      <w:r w:rsidRPr="0065392E">
        <w:rPr>
          <w:sz w:val="18"/>
          <w:szCs w:val="18"/>
        </w:rPr>
        <w:t xml:space="preserve">, 2019, </w:t>
      </w:r>
      <w:r w:rsidR="007B46C5">
        <w:rPr>
          <w:sz w:val="18"/>
          <w:szCs w:val="18"/>
        </w:rPr>
        <w:t xml:space="preserve">available at: </w:t>
      </w:r>
      <w:hyperlink r:id="rId32" w:history="1">
        <w:r w:rsidR="002A0093" w:rsidRPr="008359FF">
          <w:rPr>
            <w:rStyle w:val="Hyperlink"/>
            <w:sz w:val="18"/>
            <w:szCs w:val="18"/>
          </w:rPr>
          <w:t>https://www.un.org/development/desa/pd/sites/www.un.org.development.desa.pd/files/files/documents/2020/Jan/un_2019_contraceptiveusebymethod_databooklet.pdf</w:t>
        </w:r>
      </w:hyperlink>
      <w:r w:rsidRPr="0065392E">
        <w:rPr>
          <w:sz w:val="18"/>
          <w:szCs w:val="18"/>
        </w:rPr>
        <w:t>.</w:t>
      </w:r>
    </w:p>
  </w:endnote>
  <w:endnote w:id="40">
    <w:p w14:paraId="1F0EAED5" w14:textId="35A2838C" w:rsidR="00115F75" w:rsidRPr="0065392E" w:rsidRDefault="00115F75" w:rsidP="00DD4EA1">
      <w:pPr>
        <w:pStyle w:val="EndnoteText"/>
        <w:rPr>
          <w:sz w:val="18"/>
          <w:szCs w:val="18"/>
          <w:lang w:val="es-AR"/>
        </w:rPr>
      </w:pPr>
      <w:r w:rsidRPr="0065392E">
        <w:rPr>
          <w:rStyle w:val="EndnoteReference"/>
          <w:sz w:val="18"/>
          <w:szCs w:val="18"/>
        </w:rPr>
        <w:endnoteRef/>
      </w:r>
      <w:r w:rsidRPr="0065392E">
        <w:rPr>
          <w:sz w:val="18"/>
          <w:szCs w:val="18"/>
          <w:lang w:val="es-AR"/>
        </w:rPr>
        <w:t xml:space="preserve"> Myriam Escalante, </w:t>
      </w:r>
      <w:r w:rsidRPr="0065392E">
        <w:rPr>
          <w:i/>
          <w:iCs/>
          <w:sz w:val="18"/>
          <w:szCs w:val="18"/>
          <w:lang w:val="es-AR"/>
        </w:rPr>
        <w:t>El 24% de mujeres en el Perú no accede a métodos anticonceptivos</w:t>
      </w:r>
      <w:r w:rsidRPr="0065392E">
        <w:rPr>
          <w:sz w:val="18"/>
          <w:szCs w:val="18"/>
          <w:lang w:val="es-AR"/>
        </w:rPr>
        <w:t xml:space="preserve">, </w:t>
      </w:r>
      <w:r w:rsidRPr="0065392E">
        <w:rPr>
          <w:smallCaps/>
          <w:sz w:val="18"/>
          <w:szCs w:val="18"/>
          <w:lang w:val="es-AR"/>
        </w:rPr>
        <w:t>Ojo P</w:t>
      </w:r>
      <w:r w:rsidR="00D11B12">
        <w:rPr>
          <w:smallCaps/>
          <w:sz w:val="18"/>
          <w:szCs w:val="18"/>
          <w:lang w:val="es-AR"/>
        </w:rPr>
        <w:t>ú</w:t>
      </w:r>
      <w:r w:rsidRPr="0065392E">
        <w:rPr>
          <w:smallCaps/>
          <w:sz w:val="18"/>
          <w:szCs w:val="18"/>
          <w:lang w:val="es-AR"/>
        </w:rPr>
        <w:t>blico</w:t>
      </w:r>
      <w:r w:rsidRPr="0065392E">
        <w:rPr>
          <w:sz w:val="18"/>
          <w:szCs w:val="18"/>
          <w:lang w:val="es-AR"/>
        </w:rPr>
        <w:t xml:space="preserve"> (Mar</w:t>
      </w:r>
      <w:r w:rsidR="00D11B12">
        <w:rPr>
          <w:sz w:val="18"/>
          <w:szCs w:val="18"/>
          <w:lang w:val="es-AR"/>
        </w:rPr>
        <w:t>ch</w:t>
      </w:r>
      <w:r w:rsidRPr="0065392E">
        <w:rPr>
          <w:sz w:val="18"/>
          <w:szCs w:val="18"/>
          <w:lang w:val="es-AR"/>
        </w:rPr>
        <w:t xml:space="preserve"> 19, 2018),</w:t>
      </w:r>
      <w:r w:rsidR="00D11B12">
        <w:rPr>
          <w:sz w:val="18"/>
          <w:szCs w:val="18"/>
          <w:lang w:val="es-AR"/>
        </w:rPr>
        <w:t xml:space="preserve"> </w:t>
      </w:r>
      <w:proofErr w:type="spellStart"/>
      <w:r w:rsidR="00D11B12">
        <w:rPr>
          <w:sz w:val="18"/>
          <w:szCs w:val="18"/>
          <w:lang w:val="es-AR"/>
        </w:rPr>
        <w:t>available</w:t>
      </w:r>
      <w:proofErr w:type="spellEnd"/>
      <w:r w:rsidR="00D11B12">
        <w:rPr>
          <w:sz w:val="18"/>
          <w:szCs w:val="18"/>
          <w:lang w:val="es-AR"/>
        </w:rPr>
        <w:t xml:space="preserve"> at:</w:t>
      </w:r>
      <w:r w:rsidRPr="0065392E">
        <w:rPr>
          <w:sz w:val="18"/>
          <w:szCs w:val="18"/>
          <w:lang w:val="es-AR"/>
        </w:rPr>
        <w:t xml:space="preserve"> </w:t>
      </w:r>
      <w:hyperlink r:id="rId33" w:history="1">
        <w:r w:rsidR="00D11B12" w:rsidRPr="008359FF">
          <w:rPr>
            <w:rStyle w:val="Hyperlink"/>
            <w:sz w:val="18"/>
            <w:szCs w:val="18"/>
            <w:lang w:val="es-AR"/>
          </w:rPr>
          <w:t>https://ojo-publico.com/642/el-24-de-mujeres-en-el-peru-no-accede-metodos-anticonceptivos</w:t>
        </w:r>
      </w:hyperlink>
      <w:r w:rsidRPr="0065392E">
        <w:rPr>
          <w:sz w:val="18"/>
          <w:szCs w:val="18"/>
          <w:lang w:val="es-AR"/>
        </w:rPr>
        <w:t>.</w:t>
      </w:r>
    </w:p>
  </w:endnote>
  <w:endnote w:id="41">
    <w:p w14:paraId="1155E558" w14:textId="4BE235C5"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42">
    <w:p w14:paraId="3A598FF4" w14:textId="1E1C26E4"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43">
    <w:p w14:paraId="18F44D99" w14:textId="658982B4" w:rsidR="00115F75" w:rsidRPr="0065392E" w:rsidRDefault="00115F75" w:rsidP="00DD4EA1">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44">
    <w:p w14:paraId="6F51A4C5" w14:textId="4D03CC1F"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45">
    <w:p w14:paraId="7EC76E87" w14:textId="4AF73B5E" w:rsidR="00115F75" w:rsidRPr="004A6CF0" w:rsidRDefault="00115F75" w:rsidP="0065392E">
      <w:pPr>
        <w:pStyle w:val="EndnoteText"/>
        <w:rPr>
          <w:sz w:val="18"/>
          <w:szCs w:val="18"/>
          <w:lang w:val="es-CO"/>
        </w:rPr>
      </w:pPr>
      <w:r w:rsidRPr="0065392E">
        <w:rPr>
          <w:rStyle w:val="EndnoteReference"/>
          <w:sz w:val="18"/>
          <w:szCs w:val="18"/>
        </w:rPr>
        <w:endnoteRef/>
      </w:r>
      <w:r w:rsidRPr="0065392E">
        <w:rPr>
          <w:sz w:val="18"/>
          <w:szCs w:val="18"/>
        </w:rPr>
        <w:t xml:space="preserve"> For the purposes of this communication, the term </w:t>
      </w:r>
      <w:r w:rsidRPr="0065392E">
        <w:rPr>
          <w:i/>
          <w:iCs/>
          <w:sz w:val="18"/>
          <w:szCs w:val="18"/>
        </w:rPr>
        <w:t>campesino</w:t>
      </w:r>
      <w:r w:rsidRPr="0065392E">
        <w:rPr>
          <w:sz w:val="18"/>
          <w:szCs w:val="18"/>
        </w:rPr>
        <w:t xml:space="preserve"> is being used in relation to the Peruvian context and refers to the “</w:t>
      </w:r>
      <w:r w:rsidRPr="0065392E">
        <w:rPr>
          <w:sz w:val="18"/>
          <w:szCs w:val="18"/>
          <w:lang w:val="en-GB"/>
        </w:rPr>
        <w:t>peasant community” (</w:t>
      </w:r>
      <w:proofErr w:type="spellStart"/>
      <w:r w:rsidRPr="0065392E">
        <w:rPr>
          <w:i/>
          <w:sz w:val="18"/>
          <w:szCs w:val="18"/>
          <w:lang w:val="en-GB"/>
        </w:rPr>
        <w:t>comunidad</w:t>
      </w:r>
      <w:proofErr w:type="spellEnd"/>
      <w:r w:rsidRPr="0065392E">
        <w:rPr>
          <w:i/>
          <w:sz w:val="18"/>
          <w:szCs w:val="18"/>
          <w:lang w:val="en-GB"/>
        </w:rPr>
        <w:t xml:space="preserve"> </w:t>
      </w:r>
      <w:proofErr w:type="spellStart"/>
      <w:r w:rsidRPr="0065392E">
        <w:rPr>
          <w:i/>
          <w:sz w:val="18"/>
          <w:szCs w:val="18"/>
          <w:lang w:val="en-GB"/>
        </w:rPr>
        <w:t>campesina</w:t>
      </w:r>
      <w:proofErr w:type="spellEnd"/>
      <w:r w:rsidRPr="0065392E">
        <w:rPr>
          <w:sz w:val="18"/>
          <w:szCs w:val="18"/>
          <w:lang w:val="en-GB"/>
        </w:rPr>
        <w:t xml:space="preserve">) of Peru, which includes the Aymara, Quechua and </w:t>
      </w:r>
      <w:proofErr w:type="spellStart"/>
      <w:r w:rsidRPr="0065392E">
        <w:rPr>
          <w:sz w:val="18"/>
          <w:szCs w:val="18"/>
          <w:lang w:val="en-GB"/>
        </w:rPr>
        <w:t>Uro</w:t>
      </w:r>
      <w:proofErr w:type="spellEnd"/>
      <w:r w:rsidRPr="0065392E">
        <w:rPr>
          <w:sz w:val="18"/>
          <w:szCs w:val="18"/>
          <w:lang w:val="en-GB"/>
        </w:rPr>
        <w:t xml:space="preserve"> indigenous communities of the Andean region. </w:t>
      </w:r>
      <w:r w:rsidRPr="0065392E">
        <w:rPr>
          <w:i/>
          <w:iCs/>
          <w:sz w:val="18"/>
          <w:szCs w:val="18"/>
          <w:lang w:val="en-GB"/>
        </w:rPr>
        <w:t xml:space="preserve">See, </w:t>
      </w:r>
      <w:r w:rsidRPr="0065392E">
        <w:rPr>
          <w:sz w:val="18"/>
          <w:szCs w:val="18"/>
          <w:lang w:val="en-GB"/>
        </w:rPr>
        <w:t xml:space="preserve">General Assembly, Report of the Special Rapporteur on the rights of indigenous peoples, James Anaya. </w:t>
      </w:r>
      <w:r w:rsidRPr="0065392E">
        <w:rPr>
          <w:i/>
          <w:iCs/>
          <w:sz w:val="18"/>
          <w:szCs w:val="18"/>
          <w:lang w:val="en-GB"/>
        </w:rPr>
        <w:t>The situation of indigenous peoples’ rights in Peru with regard to the extractive industries</w:t>
      </w:r>
      <w:r w:rsidRPr="0065392E">
        <w:rPr>
          <w:sz w:val="18"/>
          <w:szCs w:val="18"/>
          <w:lang w:val="en-GB"/>
        </w:rPr>
        <w:t>. July 3, 2014, U.N. Doc. A/HRC/27/52/Add.3, para 4. Indeed, it is particularly worth mentioning that in Peru, as part of the Agrarian Reform that took place in the 1970s, "</w:t>
      </w:r>
      <w:r w:rsidRPr="0065392E">
        <w:rPr>
          <w:i/>
          <w:iCs/>
          <w:sz w:val="18"/>
          <w:szCs w:val="18"/>
          <w:lang w:val="en-GB"/>
        </w:rPr>
        <w:t xml:space="preserve">the indigenous population was divided in two, adopting the term campesino for the indigenous farmers of the Andes and the term </w:t>
      </w:r>
      <w:proofErr w:type="spellStart"/>
      <w:r w:rsidRPr="0065392E">
        <w:rPr>
          <w:i/>
          <w:iCs/>
          <w:sz w:val="18"/>
          <w:szCs w:val="18"/>
          <w:lang w:val="en-GB"/>
        </w:rPr>
        <w:t>nativo</w:t>
      </w:r>
      <w:proofErr w:type="spellEnd"/>
      <w:r w:rsidRPr="0065392E">
        <w:rPr>
          <w:i/>
          <w:iCs/>
          <w:sz w:val="18"/>
          <w:szCs w:val="18"/>
          <w:lang w:val="en-GB"/>
        </w:rPr>
        <w:t xml:space="preserve"> for the indigenous peoples of the Amazon</w:t>
      </w:r>
      <w:r w:rsidRPr="0065392E">
        <w:rPr>
          <w:sz w:val="18"/>
          <w:szCs w:val="18"/>
          <w:lang w:val="en-GB"/>
        </w:rPr>
        <w:t xml:space="preserve">. </w:t>
      </w:r>
      <w:r w:rsidRPr="0065392E">
        <w:rPr>
          <w:i/>
          <w:iCs/>
          <w:sz w:val="18"/>
          <w:szCs w:val="18"/>
          <w:lang w:val="en-GB"/>
        </w:rPr>
        <w:t xml:space="preserve">As a result, most Quechua and Aymara-speaking populations </w:t>
      </w:r>
      <w:proofErr w:type="spellStart"/>
      <w:r w:rsidRPr="0065392E">
        <w:rPr>
          <w:i/>
          <w:iCs/>
          <w:sz w:val="18"/>
          <w:szCs w:val="18"/>
          <w:lang w:val="en-GB"/>
        </w:rPr>
        <w:t>favor</w:t>
      </w:r>
      <w:proofErr w:type="spellEnd"/>
      <w:r w:rsidRPr="0065392E">
        <w:rPr>
          <w:i/>
          <w:iCs/>
          <w:sz w:val="18"/>
          <w:szCs w:val="18"/>
          <w:lang w:val="en-GB"/>
        </w:rPr>
        <w:t xml:space="preserve"> the use of the term peasant communities and reject the label "indigenous communities"</w:t>
      </w:r>
      <w:r w:rsidRPr="0065392E">
        <w:rPr>
          <w:sz w:val="18"/>
          <w:szCs w:val="18"/>
          <w:lang w:val="en-GB"/>
        </w:rPr>
        <w:t xml:space="preserve">. </w:t>
      </w:r>
      <w:proofErr w:type="spellStart"/>
      <w:r w:rsidRPr="0065392E">
        <w:rPr>
          <w:i/>
          <w:iCs/>
          <w:sz w:val="18"/>
          <w:szCs w:val="18"/>
          <w:lang w:val="es-PE"/>
        </w:rPr>
        <w:t>See</w:t>
      </w:r>
      <w:proofErr w:type="spellEnd"/>
      <w:r w:rsidR="00D11B12">
        <w:rPr>
          <w:sz w:val="18"/>
          <w:szCs w:val="18"/>
          <w:lang w:val="es-PE"/>
        </w:rPr>
        <w:t>:</w:t>
      </w:r>
      <w:r w:rsidRPr="0065392E">
        <w:rPr>
          <w:sz w:val="18"/>
          <w:szCs w:val="18"/>
          <w:lang w:val="es-PE"/>
        </w:rPr>
        <w:t xml:space="preserve"> </w:t>
      </w:r>
      <w:proofErr w:type="spellStart"/>
      <w:r w:rsidRPr="0065392E">
        <w:rPr>
          <w:sz w:val="18"/>
          <w:szCs w:val="18"/>
          <w:lang w:val="es-PE"/>
        </w:rPr>
        <w:t>World</w:t>
      </w:r>
      <w:proofErr w:type="spellEnd"/>
      <w:r w:rsidRPr="0065392E">
        <w:rPr>
          <w:sz w:val="18"/>
          <w:szCs w:val="18"/>
          <w:lang w:val="es-PE"/>
        </w:rPr>
        <w:t xml:space="preserve"> Bank. </w:t>
      </w:r>
      <w:r w:rsidRPr="0065392E">
        <w:rPr>
          <w:i/>
          <w:iCs/>
          <w:sz w:val="18"/>
          <w:szCs w:val="18"/>
          <w:lang w:val="es-PE"/>
        </w:rPr>
        <w:t>Latinoamérica Indígena en el Siglo XXI Primera década Latinoamérica Indígena en el Siglo XXI Primera década</w:t>
      </w:r>
      <w:r w:rsidRPr="0065392E">
        <w:rPr>
          <w:sz w:val="18"/>
          <w:szCs w:val="18"/>
          <w:lang w:val="es-PE"/>
        </w:rPr>
        <w:t xml:space="preserve">. Banco Internacional de Reconstrucción y Fomento/Banco Mundial: Washington. </w:t>
      </w:r>
      <w:r w:rsidRPr="004A6CF0">
        <w:rPr>
          <w:sz w:val="18"/>
          <w:szCs w:val="18"/>
          <w:lang w:val="es-CO"/>
        </w:rPr>
        <w:t xml:space="preserve">2015, p. 19, </w:t>
      </w:r>
      <w:r w:rsidR="006F13CF" w:rsidRPr="004A6CF0">
        <w:rPr>
          <w:sz w:val="18"/>
          <w:szCs w:val="18"/>
          <w:lang w:val="es-CO"/>
        </w:rPr>
        <w:t xml:space="preserve">No. </w:t>
      </w:r>
      <w:r w:rsidRPr="004A6CF0">
        <w:rPr>
          <w:sz w:val="18"/>
          <w:szCs w:val="18"/>
          <w:lang w:val="es-CO"/>
        </w:rPr>
        <w:t>24</w:t>
      </w:r>
      <w:r w:rsidR="00D11B12" w:rsidRPr="004A6CF0">
        <w:rPr>
          <w:sz w:val="18"/>
          <w:szCs w:val="18"/>
          <w:lang w:val="es-CO"/>
        </w:rPr>
        <w:t>,</w:t>
      </w:r>
      <w:r w:rsidRPr="004A6CF0">
        <w:rPr>
          <w:sz w:val="18"/>
          <w:szCs w:val="18"/>
          <w:lang w:val="es-CO"/>
        </w:rPr>
        <w:t xml:space="preserve"> </w:t>
      </w:r>
      <w:proofErr w:type="spellStart"/>
      <w:r w:rsidR="00D11B12" w:rsidRPr="004A6CF0">
        <w:rPr>
          <w:sz w:val="18"/>
          <w:szCs w:val="18"/>
          <w:lang w:val="es-CO"/>
        </w:rPr>
        <w:t>a</w:t>
      </w:r>
      <w:r w:rsidRPr="004A6CF0">
        <w:rPr>
          <w:sz w:val="18"/>
          <w:szCs w:val="18"/>
          <w:lang w:val="es-CO"/>
        </w:rPr>
        <w:t>vailable</w:t>
      </w:r>
      <w:proofErr w:type="spellEnd"/>
      <w:r w:rsidRPr="004A6CF0">
        <w:rPr>
          <w:sz w:val="18"/>
          <w:szCs w:val="18"/>
          <w:lang w:val="es-CO"/>
        </w:rPr>
        <w:t xml:space="preserve"> at: </w:t>
      </w:r>
      <w:hyperlink r:id="rId34" w:history="1">
        <w:r w:rsidRPr="004A6CF0">
          <w:rPr>
            <w:rStyle w:val="Hyperlink"/>
            <w:sz w:val="18"/>
            <w:szCs w:val="18"/>
            <w:lang w:val="es-CO"/>
          </w:rPr>
          <w:t>https://documents1.worldbank.org/curated/en/541651467999959129/pdf/Latinoam%C3%A9rica-ind%C3%ADgena-en-el-siglo-XXI-primera-d%C3%A9cada.pdf</w:t>
        </w:r>
      </w:hyperlink>
      <w:r w:rsidRPr="004A6CF0">
        <w:rPr>
          <w:sz w:val="18"/>
          <w:szCs w:val="18"/>
          <w:lang w:val="es-CO"/>
        </w:rPr>
        <w:t>.</w:t>
      </w:r>
    </w:p>
  </w:endnote>
  <w:endnote w:id="46">
    <w:p w14:paraId="6F592FE7" w14:textId="08DF3BC8"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proofErr w:type="spellStart"/>
      <w:r w:rsidRPr="0065392E">
        <w:rPr>
          <w:sz w:val="18"/>
          <w:szCs w:val="18"/>
        </w:rPr>
        <w:t>Ñusta</w:t>
      </w:r>
      <w:proofErr w:type="spellEnd"/>
      <w:r w:rsidRPr="0065392E">
        <w:rPr>
          <w:sz w:val="18"/>
          <w:szCs w:val="18"/>
        </w:rPr>
        <w:t xml:space="preserve"> Carranza Ko, </w:t>
      </w:r>
      <w:r w:rsidRPr="0065392E">
        <w:rPr>
          <w:i/>
          <w:iCs/>
          <w:sz w:val="18"/>
          <w:szCs w:val="18"/>
        </w:rPr>
        <w:t>Peru’s government forcibly sterilized Indigenous women from 1996 to 2001, the women say. Why?</w:t>
      </w:r>
      <w:r w:rsidRPr="0065392E">
        <w:rPr>
          <w:sz w:val="18"/>
          <w:szCs w:val="18"/>
        </w:rPr>
        <w:t xml:space="preserve">, </w:t>
      </w:r>
      <w:r w:rsidRPr="0065392E">
        <w:rPr>
          <w:smallCaps/>
          <w:sz w:val="18"/>
          <w:szCs w:val="18"/>
        </w:rPr>
        <w:t>Washington Post (</w:t>
      </w:r>
      <w:r w:rsidRPr="0065392E">
        <w:rPr>
          <w:sz w:val="18"/>
          <w:szCs w:val="18"/>
        </w:rPr>
        <w:t>Feb. 19, 2021</w:t>
      </w:r>
      <w:r w:rsidRPr="0065392E">
        <w:rPr>
          <w:smallCaps/>
          <w:sz w:val="18"/>
          <w:szCs w:val="18"/>
        </w:rPr>
        <w:t xml:space="preserve">), </w:t>
      </w:r>
      <w:r w:rsidR="00D11B12">
        <w:rPr>
          <w:sz w:val="18"/>
          <w:szCs w:val="18"/>
        </w:rPr>
        <w:t>a</w:t>
      </w:r>
      <w:r w:rsidR="00D11B12" w:rsidRPr="0065392E">
        <w:rPr>
          <w:sz w:val="18"/>
          <w:szCs w:val="18"/>
        </w:rPr>
        <w:t xml:space="preserve">vailable at: </w:t>
      </w:r>
      <w:hyperlink r:id="rId35" w:history="1">
        <w:r w:rsidR="00D11B12" w:rsidRPr="008359FF">
          <w:rPr>
            <w:rStyle w:val="Hyperlink"/>
            <w:sz w:val="18"/>
            <w:szCs w:val="18"/>
          </w:rPr>
          <w:t>https://www.washingtonpost.com/politics/2021/02/19/perus-government-forcibly-sterilized-indigenous-women-1996-2001-why/</w:t>
        </w:r>
      </w:hyperlink>
      <w:r w:rsidR="00D11B12">
        <w:rPr>
          <w:sz w:val="18"/>
          <w:szCs w:val="18"/>
        </w:rPr>
        <w:t>.</w:t>
      </w:r>
    </w:p>
  </w:endnote>
  <w:endnote w:id="47">
    <w:p w14:paraId="1E76BDEE" w14:textId="32D39BA5"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Id.</w:t>
      </w:r>
    </w:p>
  </w:endnote>
  <w:endnote w:id="48">
    <w:p w14:paraId="2816E0B1" w14:textId="10CD6EDD"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María </w:t>
      </w:r>
      <w:proofErr w:type="spellStart"/>
      <w:r w:rsidRPr="0065392E">
        <w:rPr>
          <w:i/>
          <w:iCs/>
          <w:sz w:val="18"/>
          <w:szCs w:val="18"/>
        </w:rPr>
        <w:t>Mamerita</w:t>
      </w:r>
      <w:proofErr w:type="spellEnd"/>
      <w:r w:rsidRPr="0065392E">
        <w:rPr>
          <w:i/>
          <w:iCs/>
          <w:sz w:val="18"/>
          <w:szCs w:val="18"/>
        </w:rPr>
        <w:t xml:space="preserve"> </w:t>
      </w:r>
      <w:proofErr w:type="spellStart"/>
      <w:r w:rsidRPr="0065392E">
        <w:rPr>
          <w:i/>
          <w:iCs/>
          <w:sz w:val="18"/>
          <w:szCs w:val="18"/>
        </w:rPr>
        <w:t>Mestanza</w:t>
      </w:r>
      <w:proofErr w:type="spellEnd"/>
      <w:r w:rsidRPr="0065392E">
        <w:rPr>
          <w:i/>
          <w:iCs/>
          <w:sz w:val="18"/>
          <w:szCs w:val="18"/>
        </w:rPr>
        <w:t xml:space="preserve"> Chávez v. Peru (Inter-American Commission on Human Rights)</w:t>
      </w:r>
      <w:r w:rsidRPr="0065392E">
        <w:rPr>
          <w:sz w:val="18"/>
          <w:szCs w:val="18"/>
        </w:rPr>
        <w:t xml:space="preserve">, </w:t>
      </w:r>
      <w:r w:rsidRPr="0065392E">
        <w:rPr>
          <w:smallCaps/>
          <w:sz w:val="18"/>
          <w:szCs w:val="18"/>
        </w:rPr>
        <w:t>Center for Reproductive Rights</w:t>
      </w:r>
      <w:r w:rsidRPr="0065392E">
        <w:rPr>
          <w:sz w:val="18"/>
          <w:szCs w:val="18"/>
        </w:rPr>
        <w:t xml:space="preserve"> (Mar. 18, 2021), </w:t>
      </w:r>
      <w:r w:rsidR="00D11B12">
        <w:rPr>
          <w:sz w:val="18"/>
          <w:szCs w:val="18"/>
        </w:rPr>
        <w:t xml:space="preserve">available at: </w:t>
      </w:r>
      <w:hyperlink r:id="rId36" w:history="1">
        <w:r w:rsidR="00D11B12" w:rsidRPr="008359FF">
          <w:rPr>
            <w:rStyle w:val="Hyperlink"/>
            <w:sz w:val="18"/>
            <w:szCs w:val="18"/>
          </w:rPr>
          <w:t>https://reproductiverights.org/case/maria-mamerita-mestanza-chavez-v-peru-inter-american-commission-on-human-rights/</w:t>
        </w:r>
      </w:hyperlink>
      <w:r w:rsidRPr="0065392E">
        <w:rPr>
          <w:sz w:val="18"/>
          <w:szCs w:val="18"/>
        </w:rPr>
        <w:t>.</w:t>
      </w:r>
    </w:p>
  </w:endnote>
  <w:endnote w:id="49">
    <w:p w14:paraId="5F6FAC32" w14:textId="6211DC4A"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Id.</w:t>
      </w:r>
    </w:p>
  </w:endnote>
  <w:endnote w:id="50">
    <w:p w14:paraId="6F7DF5D7" w14:textId="0BDDF260" w:rsidR="00115F75" w:rsidRPr="0065392E" w:rsidRDefault="00115F75" w:rsidP="00D76D79">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Id.</w:t>
      </w:r>
    </w:p>
  </w:endnote>
  <w:endnote w:id="51">
    <w:p w14:paraId="64B6121B" w14:textId="169CE959" w:rsidR="00115F75" w:rsidRPr="0065392E" w:rsidRDefault="00115F75" w:rsidP="00D76D79">
      <w:pPr>
        <w:pStyle w:val="EndnoteText"/>
        <w:rPr>
          <w:sz w:val="18"/>
          <w:szCs w:val="18"/>
        </w:rPr>
      </w:pPr>
      <w:r w:rsidRPr="0065392E">
        <w:rPr>
          <w:rStyle w:val="EndnoteReference"/>
          <w:sz w:val="18"/>
          <w:szCs w:val="18"/>
        </w:rPr>
        <w:endnoteRef/>
      </w:r>
      <w:r w:rsidRPr="0065392E">
        <w:rPr>
          <w:sz w:val="18"/>
          <w:szCs w:val="18"/>
        </w:rPr>
        <w:t xml:space="preserve"> Christopher M. Westgard et al., </w:t>
      </w:r>
      <w:r w:rsidRPr="0065392E">
        <w:rPr>
          <w:i/>
          <w:iCs/>
          <w:sz w:val="18"/>
          <w:szCs w:val="18"/>
        </w:rPr>
        <w:t>Health service utilization, perspectives, and health-seeking behavior for maternal and child health services in the Amazon of Peru, a mixed-methods study</w:t>
      </w:r>
      <w:r w:rsidRPr="0065392E">
        <w:rPr>
          <w:sz w:val="18"/>
          <w:szCs w:val="18"/>
        </w:rPr>
        <w:t xml:space="preserve">, </w:t>
      </w:r>
      <w:r w:rsidRPr="0065392E">
        <w:rPr>
          <w:smallCaps/>
          <w:sz w:val="18"/>
          <w:szCs w:val="18"/>
        </w:rPr>
        <w:t>18 Int’l J. of Equity in Health 155 (2019),</w:t>
      </w:r>
      <w:r w:rsidRPr="0065392E">
        <w:rPr>
          <w:sz w:val="18"/>
          <w:szCs w:val="18"/>
        </w:rPr>
        <w:t xml:space="preserve"> </w:t>
      </w:r>
      <w:r w:rsidR="00D11B12">
        <w:rPr>
          <w:sz w:val="18"/>
          <w:szCs w:val="18"/>
        </w:rPr>
        <w:t xml:space="preserve">available at: </w:t>
      </w:r>
      <w:hyperlink r:id="rId37" w:history="1">
        <w:r w:rsidR="00D11B12" w:rsidRPr="008359FF">
          <w:rPr>
            <w:rStyle w:val="Hyperlink"/>
            <w:sz w:val="18"/>
            <w:szCs w:val="18"/>
          </w:rPr>
          <w:t>https://doi.org/10.1186/s12939-019-1056-5</w:t>
        </w:r>
      </w:hyperlink>
      <w:r w:rsidRPr="0065392E">
        <w:rPr>
          <w:sz w:val="18"/>
          <w:szCs w:val="18"/>
        </w:rPr>
        <w:t>.</w:t>
      </w:r>
    </w:p>
  </w:endnote>
  <w:endnote w:id="52">
    <w:p w14:paraId="60036F06" w14:textId="77777777" w:rsidR="00115F75" w:rsidRPr="0065392E" w:rsidRDefault="00115F75" w:rsidP="00E44940">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r w:rsidRPr="0065392E">
        <w:rPr>
          <w:sz w:val="18"/>
          <w:szCs w:val="18"/>
        </w:rPr>
        <w:t xml:space="preserve"> </w:t>
      </w:r>
    </w:p>
  </w:endnote>
  <w:endnote w:id="53">
    <w:p w14:paraId="1565457B" w14:textId="02344402" w:rsidR="00115F75" w:rsidRPr="0065392E" w:rsidRDefault="00115F75" w:rsidP="00E44940">
      <w:pPr>
        <w:pStyle w:val="EndnoteText"/>
        <w:rPr>
          <w:sz w:val="18"/>
          <w:szCs w:val="18"/>
        </w:rPr>
      </w:pPr>
      <w:r w:rsidRPr="0065392E">
        <w:rPr>
          <w:rStyle w:val="EndnoteReference"/>
          <w:sz w:val="18"/>
          <w:szCs w:val="18"/>
        </w:rPr>
        <w:endnoteRef/>
      </w:r>
      <w:r w:rsidRPr="0065392E">
        <w:rPr>
          <w:sz w:val="18"/>
          <w:szCs w:val="18"/>
        </w:rPr>
        <w:t xml:space="preserve"> Christopher M. Westgard et al., </w:t>
      </w:r>
      <w:r w:rsidRPr="0065392E">
        <w:rPr>
          <w:i/>
          <w:iCs/>
          <w:sz w:val="18"/>
          <w:szCs w:val="18"/>
        </w:rPr>
        <w:t>Health service utilization, perspectives, and health-seeking behavior for maternal and child health services in the Amazon of Peru, a mixed-methods study</w:t>
      </w:r>
      <w:r w:rsidRPr="0065392E">
        <w:rPr>
          <w:sz w:val="18"/>
          <w:szCs w:val="18"/>
        </w:rPr>
        <w:t xml:space="preserve">, </w:t>
      </w:r>
      <w:r w:rsidRPr="0065392E">
        <w:rPr>
          <w:smallCaps/>
          <w:sz w:val="18"/>
          <w:szCs w:val="18"/>
        </w:rPr>
        <w:t>18 Int’l J. of Equity in Health 155 (2019),</w:t>
      </w:r>
      <w:r w:rsidRPr="0065392E">
        <w:rPr>
          <w:sz w:val="18"/>
          <w:szCs w:val="18"/>
        </w:rPr>
        <w:t xml:space="preserve"> </w:t>
      </w:r>
      <w:r w:rsidR="00D11B12">
        <w:rPr>
          <w:sz w:val="18"/>
          <w:szCs w:val="18"/>
        </w:rPr>
        <w:t>a</w:t>
      </w:r>
      <w:r w:rsidR="00D11B12" w:rsidRPr="0065392E">
        <w:rPr>
          <w:sz w:val="18"/>
          <w:szCs w:val="18"/>
        </w:rPr>
        <w:t xml:space="preserve">vailable at: </w:t>
      </w:r>
      <w:hyperlink r:id="rId38" w:history="1">
        <w:r w:rsidR="00D11B12" w:rsidRPr="008359FF">
          <w:rPr>
            <w:rStyle w:val="Hyperlink"/>
            <w:sz w:val="18"/>
            <w:szCs w:val="18"/>
          </w:rPr>
          <w:t>https://doi.org/10.1186/s12939-019-1056-5</w:t>
        </w:r>
      </w:hyperlink>
      <w:r w:rsidRPr="0065392E">
        <w:rPr>
          <w:sz w:val="18"/>
          <w:szCs w:val="18"/>
        </w:rPr>
        <w:t>.</w:t>
      </w:r>
    </w:p>
  </w:endnote>
  <w:endnote w:id="54">
    <w:p w14:paraId="277D12BE" w14:textId="607B18DE"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lang w:val="es-PE"/>
        </w:rPr>
        <w:t xml:space="preserve"> </w:t>
      </w:r>
      <w:proofErr w:type="spellStart"/>
      <w:r w:rsidRPr="0065392E">
        <w:rPr>
          <w:i/>
          <w:iCs/>
          <w:sz w:val="18"/>
          <w:szCs w:val="18"/>
          <w:lang w:val="es-PE"/>
        </w:rPr>
        <w:t>See</w:t>
      </w:r>
      <w:proofErr w:type="spellEnd"/>
      <w:r w:rsidRPr="0065392E">
        <w:rPr>
          <w:sz w:val="18"/>
          <w:szCs w:val="18"/>
          <w:lang w:val="es-PE"/>
        </w:rPr>
        <w:t xml:space="preserve">, Defensoría del Pueblo del Perú. La defensa del derecho de los pueblos indígenas amazónicos a una salud intercultural. Serie Informes Defensoriales – Informe N°169, pág. 53. </w:t>
      </w:r>
      <w:proofErr w:type="spellStart"/>
      <w:r w:rsidRPr="0065392E">
        <w:rPr>
          <w:sz w:val="18"/>
          <w:szCs w:val="18"/>
          <w:lang w:val="es-PE"/>
        </w:rPr>
        <w:t>Available</w:t>
      </w:r>
      <w:proofErr w:type="spellEnd"/>
      <w:r w:rsidRPr="0065392E">
        <w:rPr>
          <w:sz w:val="18"/>
          <w:szCs w:val="18"/>
          <w:lang w:val="es-PE"/>
        </w:rPr>
        <w:t xml:space="preserve"> at: </w:t>
      </w:r>
      <w:r w:rsidR="009521CB">
        <w:rPr>
          <w:sz w:val="18"/>
          <w:szCs w:val="18"/>
          <w:lang w:val="es-PE"/>
        </w:rPr>
        <w:fldChar w:fldCharType="begin"/>
      </w:r>
      <w:r w:rsidR="009521CB" w:rsidRPr="009521CB">
        <w:rPr>
          <w:sz w:val="18"/>
          <w:szCs w:val="18"/>
          <w:lang w:val="es-PE"/>
        </w:rPr>
        <w:instrText>https://www.defensoria.gob.pe/wp-content/uploads/2018/05/Informe-Defensorial-N-169.pdf</w:instrText>
      </w:r>
      <w:r w:rsidR="009521CB">
        <w:rPr>
          <w:sz w:val="18"/>
          <w:szCs w:val="18"/>
          <w:lang w:val="es-PE"/>
        </w:rPr>
        <w:instrText xml:space="preserve">" </w:instrText>
      </w:r>
      <w:r w:rsidR="009521CB">
        <w:rPr>
          <w:sz w:val="18"/>
          <w:szCs w:val="18"/>
          <w:lang w:val="es-PE"/>
        </w:rPr>
        <w:fldChar w:fldCharType="separate"/>
      </w:r>
      <w:r w:rsidR="009521CB" w:rsidRPr="008359FF">
        <w:rPr>
          <w:rStyle w:val="Hyperlink"/>
          <w:sz w:val="18"/>
          <w:szCs w:val="18"/>
          <w:lang w:val="es-PE"/>
        </w:rPr>
        <w:t>https://www.defensoria.gob.pe/wp-content/uploads/2018/05/Informe-Defensorial-N-169.pdf</w:t>
      </w:r>
      <w:r w:rsidR="009521CB">
        <w:rPr>
          <w:sz w:val="18"/>
          <w:szCs w:val="18"/>
          <w:lang w:val="es-PE"/>
        </w:rPr>
        <w:fldChar w:fldCharType="end"/>
      </w:r>
      <w:r w:rsidRPr="0065392E">
        <w:rPr>
          <w:sz w:val="18"/>
          <w:szCs w:val="18"/>
          <w:lang w:val="es-PE"/>
        </w:rPr>
        <w:t xml:space="preserve">; and Estrada, L. </w:t>
      </w:r>
      <w:r w:rsidRPr="0065392E">
        <w:rPr>
          <w:i/>
          <w:iCs/>
          <w:sz w:val="18"/>
          <w:szCs w:val="18"/>
          <w:lang w:val="es-PE"/>
        </w:rPr>
        <w:t xml:space="preserve">Voces de Mujeres quechuas y </w:t>
      </w:r>
      <w:proofErr w:type="spellStart"/>
      <w:r w:rsidRPr="0065392E">
        <w:rPr>
          <w:i/>
          <w:iCs/>
          <w:sz w:val="18"/>
          <w:szCs w:val="18"/>
          <w:lang w:val="es-PE"/>
        </w:rPr>
        <w:t>aymaras</w:t>
      </w:r>
      <w:proofErr w:type="spellEnd"/>
      <w:r w:rsidRPr="0065392E">
        <w:rPr>
          <w:i/>
          <w:iCs/>
          <w:sz w:val="18"/>
          <w:szCs w:val="18"/>
          <w:lang w:val="es-PE"/>
        </w:rPr>
        <w:t xml:space="preserve"> de Puno. Género y Salud Reproductiva. Manuela Ramos y USAID</w:t>
      </w:r>
      <w:r w:rsidRPr="0065392E">
        <w:rPr>
          <w:sz w:val="18"/>
          <w:szCs w:val="18"/>
          <w:lang w:val="es-PE"/>
        </w:rPr>
        <w:t xml:space="preserve">. 2003, p. 37 y </w:t>
      </w:r>
      <w:r w:rsidRPr="009521CB">
        <w:rPr>
          <w:sz w:val="18"/>
          <w:szCs w:val="18"/>
          <w:lang w:val="es-PE"/>
        </w:rPr>
        <w:t xml:space="preserve">38. </w:t>
      </w:r>
      <w:proofErr w:type="spellStart"/>
      <w:r w:rsidR="00B90503" w:rsidRPr="009521CB">
        <w:rPr>
          <w:sz w:val="18"/>
          <w:szCs w:val="18"/>
          <w:lang w:val="es-PE"/>
        </w:rPr>
        <w:t>Quoting</w:t>
      </w:r>
      <w:proofErr w:type="spellEnd"/>
      <w:r w:rsidRPr="009521CB">
        <w:rPr>
          <w:sz w:val="18"/>
          <w:szCs w:val="18"/>
          <w:lang w:val="es-PE"/>
        </w:rPr>
        <w:t xml:space="preserve">: </w:t>
      </w:r>
      <w:proofErr w:type="spellStart"/>
      <w:r w:rsidRPr="009521CB">
        <w:rPr>
          <w:sz w:val="18"/>
          <w:szCs w:val="18"/>
          <w:lang w:val="es-PE"/>
        </w:rPr>
        <w:t>Hammer</w:t>
      </w:r>
      <w:proofErr w:type="spellEnd"/>
      <w:r w:rsidRPr="009521CB">
        <w:rPr>
          <w:sz w:val="18"/>
          <w:szCs w:val="18"/>
          <w:lang w:val="es-PE"/>
        </w:rPr>
        <w:t xml:space="preserve">, Patricia J. Sistematización de autodiagnósticos y estudios complementarios realizados por </w:t>
      </w:r>
      <w:proofErr w:type="spellStart"/>
      <w:r w:rsidRPr="009521CB">
        <w:rPr>
          <w:sz w:val="18"/>
          <w:szCs w:val="18"/>
          <w:lang w:val="es-PE"/>
        </w:rPr>
        <w:t>ReproSalud</w:t>
      </w:r>
      <w:proofErr w:type="spellEnd"/>
      <w:r w:rsidRPr="009521CB">
        <w:rPr>
          <w:sz w:val="18"/>
          <w:szCs w:val="18"/>
          <w:lang w:val="es-PE"/>
        </w:rPr>
        <w:t xml:space="preserve"> en las zonas</w:t>
      </w:r>
      <w:r w:rsidRPr="0065392E">
        <w:rPr>
          <w:sz w:val="18"/>
          <w:szCs w:val="18"/>
          <w:lang w:val="es-PE"/>
        </w:rPr>
        <w:t xml:space="preserve"> quechua y </w:t>
      </w:r>
      <w:proofErr w:type="spellStart"/>
      <w:r w:rsidRPr="0065392E">
        <w:rPr>
          <w:sz w:val="18"/>
          <w:szCs w:val="18"/>
          <w:lang w:val="es-PE"/>
        </w:rPr>
        <w:t>aymara</w:t>
      </w:r>
      <w:proofErr w:type="spellEnd"/>
      <w:r w:rsidRPr="0065392E">
        <w:rPr>
          <w:sz w:val="18"/>
          <w:szCs w:val="18"/>
          <w:lang w:val="es-PE"/>
        </w:rPr>
        <w:t xml:space="preserve"> de Puno. </w:t>
      </w:r>
      <w:r w:rsidRPr="0065392E">
        <w:rPr>
          <w:i/>
          <w:iCs/>
          <w:sz w:val="18"/>
          <w:szCs w:val="18"/>
          <w:lang w:val="es-PE"/>
        </w:rPr>
        <w:t xml:space="preserve">Informe realizado por encargo del Movimiento Manuela Ramos- </w:t>
      </w:r>
      <w:proofErr w:type="spellStart"/>
      <w:r w:rsidRPr="0065392E">
        <w:rPr>
          <w:i/>
          <w:iCs/>
          <w:sz w:val="18"/>
          <w:szCs w:val="18"/>
          <w:lang w:val="es-PE"/>
        </w:rPr>
        <w:t>ReproSalud</w:t>
      </w:r>
      <w:proofErr w:type="spellEnd"/>
      <w:r w:rsidRPr="0065392E">
        <w:rPr>
          <w:i/>
          <w:iCs/>
          <w:sz w:val="18"/>
          <w:szCs w:val="18"/>
          <w:lang w:val="es-PE"/>
        </w:rPr>
        <w:t>. Inédito</w:t>
      </w:r>
      <w:r w:rsidRPr="0065392E">
        <w:rPr>
          <w:sz w:val="18"/>
          <w:szCs w:val="18"/>
          <w:lang w:val="es-PE"/>
        </w:rPr>
        <w:t xml:space="preserve">. </w:t>
      </w:r>
      <w:r w:rsidRPr="0065392E">
        <w:rPr>
          <w:sz w:val="18"/>
          <w:szCs w:val="18"/>
        </w:rPr>
        <w:t xml:space="preserve">2001. Available at: </w:t>
      </w:r>
      <w:hyperlink r:id="rId39" w:history="1">
        <w:r w:rsidRPr="0065392E">
          <w:rPr>
            <w:rStyle w:val="Hyperlink"/>
            <w:sz w:val="18"/>
            <w:szCs w:val="18"/>
          </w:rPr>
          <w:t>https://pdf.usaid.gov/pdf_docs/pnadb090.pdf</w:t>
        </w:r>
      </w:hyperlink>
      <w:r w:rsidRPr="0065392E">
        <w:rPr>
          <w:sz w:val="18"/>
          <w:szCs w:val="18"/>
        </w:rPr>
        <w:t xml:space="preserve"> </w:t>
      </w:r>
    </w:p>
  </w:endnote>
  <w:endnote w:id="55">
    <w:p w14:paraId="4DD13F3C" w14:textId="14D593A5" w:rsidR="00115F75" w:rsidRPr="0065392E" w:rsidRDefault="00115F75" w:rsidP="00FA147E">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Id.</w:t>
      </w:r>
    </w:p>
  </w:endnote>
  <w:endnote w:id="56">
    <w:p w14:paraId="2464DAAA" w14:textId="63A3146B"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Bryan </w:t>
      </w:r>
      <w:proofErr w:type="spellStart"/>
      <w:r w:rsidRPr="0065392E">
        <w:rPr>
          <w:sz w:val="18"/>
          <w:szCs w:val="18"/>
        </w:rPr>
        <w:t>Boggiano</w:t>
      </w:r>
      <w:proofErr w:type="spellEnd"/>
      <w:r w:rsidRPr="0065392E">
        <w:rPr>
          <w:sz w:val="18"/>
          <w:szCs w:val="18"/>
        </w:rPr>
        <w:t xml:space="preserve">, </w:t>
      </w:r>
      <w:r w:rsidRPr="0065392E">
        <w:rPr>
          <w:i/>
          <w:iCs/>
          <w:sz w:val="18"/>
          <w:szCs w:val="18"/>
        </w:rPr>
        <w:t>Indigenous Women’s Rights in Peru</w:t>
      </w:r>
      <w:r w:rsidRPr="0065392E">
        <w:rPr>
          <w:sz w:val="18"/>
          <w:szCs w:val="18"/>
        </w:rPr>
        <w:t xml:space="preserve">, </w:t>
      </w:r>
      <w:r w:rsidRPr="0065392E">
        <w:rPr>
          <w:smallCaps/>
          <w:sz w:val="18"/>
          <w:szCs w:val="18"/>
        </w:rPr>
        <w:t xml:space="preserve">The </w:t>
      </w:r>
      <w:proofErr w:type="spellStart"/>
      <w:r w:rsidRPr="0065392E">
        <w:rPr>
          <w:smallCaps/>
          <w:sz w:val="18"/>
          <w:szCs w:val="18"/>
        </w:rPr>
        <w:t>Borgen</w:t>
      </w:r>
      <w:proofErr w:type="spellEnd"/>
      <w:r w:rsidRPr="0065392E">
        <w:rPr>
          <w:smallCaps/>
          <w:sz w:val="18"/>
          <w:szCs w:val="18"/>
        </w:rPr>
        <w:t xml:space="preserve"> Project</w:t>
      </w:r>
      <w:r w:rsidRPr="0065392E">
        <w:rPr>
          <w:sz w:val="18"/>
          <w:szCs w:val="18"/>
        </w:rPr>
        <w:t xml:space="preserve"> (Oct. 17, 2020), </w:t>
      </w:r>
      <w:r w:rsidR="00BC3C22">
        <w:rPr>
          <w:sz w:val="18"/>
          <w:szCs w:val="18"/>
        </w:rPr>
        <w:t>a</w:t>
      </w:r>
      <w:r w:rsidR="00BC3C22" w:rsidRPr="0065392E">
        <w:rPr>
          <w:sz w:val="18"/>
          <w:szCs w:val="18"/>
        </w:rPr>
        <w:t xml:space="preserve">vailable at: </w:t>
      </w:r>
      <w:hyperlink r:id="rId40" w:history="1">
        <w:r w:rsidR="00BC3C22" w:rsidRPr="008359FF">
          <w:rPr>
            <w:rStyle w:val="Hyperlink"/>
            <w:sz w:val="18"/>
            <w:szCs w:val="18"/>
          </w:rPr>
          <w:t>https://borgenproject.org/womens-rights-in-peru/</w:t>
        </w:r>
      </w:hyperlink>
      <w:r w:rsidRPr="0065392E">
        <w:rPr>
          <w:sz w:val="18"/>
          <w:szCs w:val="18"/>
        </w:rPr>
        <w:t>.</w:t>
      </w:r>
    </w:p>
  </w:endnote>
  <w:endnote w:id="57">
    <w:p w14:paraId="05935C1D" w14:textId="6EA59602"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Physicians for Human Rights, </w:t>
      </w:r>
      <w:r w:rsidRPr="0065392E">
        <w:rPr>
          <w:i/>
          <w:iCs/>
          <w:sz w:val="18"/>
          <w:szCs w:val="18"/>
        </w:rPr>
        <w:t>Fatal Delays. Maternal mortality in Peru: a human rights approach to safe motherhood</w:t>
      </w:r>
      <w:r w:rsidRPr="0065392E">
        <w:rPr>
          <w:sz w:val="18"/>
          <w:szCs w:val="18"/>
        </w:rPr>
        <w:t>, 2007, at 11</w:t>
      </w:r>
      <w:r w:rsidR="00BC3C22">
        <w:rPr>
          <w:sz w:val="18"/>
          <w:szCs w:val="18"/>
        </w:rPr>
        <w:t>, a</w:t>
      </w:r>
      <w:r w:rsidRPr="0065392E">
        <w:rPr>
          <w:sz w:val="18"/>
          <w:szCs w:val="18"/>
        </w:rPr>
        <w:t xml:space="preserve">vailable at: </w:t>
      </w:r>
      <w:hyperlink r:id="rId41" w:history="1">
        <w:r w:rsidR="00BC3C22" w:rsidRPr="008359FF">
          <w:rPr>
            <w:rStyle w:val="Hyperlink"/>
            <w:sz w:val="18"/>
            <w:szCs w:val="18"/>
          </w:rPr>
          <w:t>http://bvs.minsa.gob.pe/local/minsa/929_GRAL1101-1.pdf</w:t>
        </w:r>
      </w:hyperlink>
      <w:r w:rsidRPr="0065392E">
        <w:rPr>
          <w:sz w:val="18"/>
          <w:szCs w:val="18"/>
        </w:rPr>
        <w:t>.</w:t>
      </w:r>
    </w:p>
  </w:endnote>
  <w:endnote w:id="58">
    <w:p w14:paraId="41896D1A" w14:textId="3EE616DA"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Carlos Gomez, </w:t>
      </w:r>
      <w:r w:rsidRPr="0065392E">
        <w:rPr>
          <w:i/>
          <w:iCs/>
          <w:sz w:val="18"/>
          <w:szCs w:val="18"/>
        </w:rPr>
        <w:t>Giving birth upright, with mate – Peru clinics open arms to indigenous women</w:t>
      </w:r>
      <w:r w:rsidRPr="0065392E">
        <w:rPr>
          <w:sz w:val="18"/>
          <w:szCs w:val="18"/>
        </w:rPr>
        <w:t>,</w:t>
      </w:r>
      <w:r w:rsidRPr="0065392E">
        <w:rPr>
          <w:i/>
          <w:iCs/>
          <w:sz w:val="18"/>
          <w:szCs w:val="18"/>
        </w:rPr>
        <w:t xml:space="preserve"> </w:t>
      </w:r>
      <w:r w:rsidRPr="0065392E">
        <w:rPr>
          <w:sz w:val="18"/>
          <w:szCs w:val="18"/>
        </w:rPr>
        <w:t xml:space="preserve">UNFPA (Sep. 29, 2016), </w:t>
      </w:r>
      <w:r w:rsidR="00BC3C22">
        <w:rPr>
          <w:sz w:val="18"/>
          <w:szCs w:val="18"/>
        </w:rPr>
        <w:t>a</w:t>
      </w:r>
      <w:r w:rsidR="00BC3C22" w:rsidRPr="0065392E">
        <w:rPr>
          <w:sz w:val="18"/>
          <w:szCs w:val="18"/>
        </w:rPr>
        <w:t xml:space="preserve">vailable at: </w:t>
      </w:r>
      <w:hyperlink r:id="rId42" w:history="1">
        <w:r w:rsidR="00BC3C22" w:rsidRPr="008359FF">
          <w:rPr>
            <w:rStyle w:val="Hyperlink"/>
            <w:sz w:val="18"/>
            <w:szCs w:val="18"/>
          </w:rPr>
          <w:t>https://www.unfpa.org/news/giving-birth-upright-mat%C3%A9-%E2%80%93-peru-clinics-open-arms-indigenous-women</w:t>
        </w:r>
      </w:hyperlink>
      <w:r w:rsidRPr="0065392E">
        <w:rPr>
          <w:sz w:val="18"/>
          <w:szCs w:val="18"/>
        </w:rPr>
        <w:t>.</w:t>
      </w:r>
    </w:p>
  </w:endnote>
  <w:endnote w:id="59">
    <w:p w14:paraId="2A4B55AB" w14:textId="0998F4F2" w:rsidR="00115F75" w:rsidRPr="0065392E" w:rsidRDefault="00115F75" w:rsidP="0065392E">
      <w:pPr>
        <w:pStyle w:val="EndnoteText"/>
        <w:rPr>
          <w:i/>
          <w:iCs/>
          <w:sz w:val="18"/>
          <w:szCs w:val="18"/>
        </w:rPr>
      </w:pPr>
      <w:r w:rsidRPr="0065392E">
        <w:rPr>
          <w:rStyle w:val="EndnoteReference"/>
          <w:sz w:val="18"/>
          <w:szCs w:val="18"/>
        </w:rPr>
        <w:endnoteRef/>
      </w:r>
      <w:r w:rsidRPr="0065392E">
        <w:rPr>
          <w:sz w:val="18"/>
          <w:szCs w:val="18"/>
        </w:rPr>
        <w:t xml:space="preserve"> Committee on the Elimination of Discrimination against Women (CEDAW), </w:t>
      </w:r>
      <w:r w:rsidRPr="0065392E">
        <w:rPr>
          <w:i/>
          <w:iCs/>
          <w:sz w:val="18"/>
          <w:szCs w:val="18"/>
        </w:rPr>
        <w:t xml:space="preserve">Concluding </w:t>
      </w:r>
      <w:r w:rsidR="009628F9">
        <w:rPr>
          <w:i/>
          <w:iCs/>
          <w:sz w:val="18"/>
          <w:szCs w:val="18"/>
        </w:rPr>
        <w:t>O</w:t>
      </w:r>
      <w:r w:rsidRPr="0065392E">
        <w:rPr>
          <w:i/>
          <w:iCs/>
          <w:sz w:val="18"/>
          <w:szCs w:val="18"/>
        </w:rPr>
        <w:t>bservations on the combined seventh and eighth periodic reports of Peru</w:t>
      </w:r>
      <w:r w:rsidRPr="0065392E">
        <w:rPr>
          <w:sz w:val="18"/>
          <w:szCs w:val="18"/>
        </w:rPr>
        <w:t xml:space="preserve">, U.N. Doc. CEDAW/C/PER/CO/7-8 (July 24, 2014) </w:t>
      </w:r>
      <w:r w:rsidR="006F13CF">
        <w:rPr>
          <w:sz w:val="18"/>
          <w:szCs w:val="18"/>
        </w:rPr>
        <w:t>para.</w:t>
      </w:r>
      <w:r w:rsidRPr="0065392E">
        <w:rPr>
          <w:sz w:val="18"/>
          <w:szCs w:val="18"/>
        </w:rPr>
        <w:t xml:space="preserve"> 33</w:t>
      </w:r>
      <w:r w:rsidR="00BC3C22">
        <w:rPr>
          <w:sz w:val="18"/>
          <w:szCs w:val="18"/>
        </w:rPr>
        <w:t>,</w:t>
      </w:r>
      <w:r w:rsidRPr="0065392E">
        <w:rPr>
          <w:sz w:val="18"/>
          <w:szCs w:val="18"/>
        </w:rPr>
        <w:t xml:space="preserve"> </w:t>
      </w:r>
      <w:r w:rsidR="00BC3C22">
        <w:rPr>
          <w:sz w:val="18"/>
          <w:szCs w:val="18"/>
        </w:rPr>
        <w:t>a</w:t>
      </w:r>
      <w:r w:rsidRPr="0065392E">
        <w:rPr>
          <w:sz w:val="18"/>
          <w:szCs w:val="18"/>
        </w:rPr>
        <w:t xml:space="preserve">vailable at: </w:t>
      </w:r>
      <w:hyperlink r:id="rId43" w:history="1">
        <w:r w:rsidR="00BC3C22" w:rsidRPr="008359FF">
          <w:rPr>
            <w:rStyle w:val="Hyperlink"/>
            <w:sz w:val="18"/>
            <w:szCs w:val="18"/>
          </w:rPr>
          <w:t>https://www.icj.org/wp-content/uploads/2014/10/Concluding-Observations-CEDAW-Peru-2014-eng.pdf</w:t>
        </w:r>
      </w:hyperlink>
      <w:r w:rsidRPr="0065392E">
        <w:rPr>
          <w:sz w:val="18"/>
          <w:szCs w:val="18"/>
        </w:rPr>
        <w:t>.</w:t>
      </w:r>
    </w:p>
  </w:endnote>
  <w:endnote w:id="60">
    <w:p w14:paraId="27223D5E" w14:textId="46C55952" w:rsidR="00115F75" w:rsidRPr="0065392E" w:rsidRDefault="00115F75" w:rsidP="0065392E">
      <w:pPr>
        <w:pStyle w:val="EndnoteText"/>
        <w:tabs>
          <w:tab w:val="center" w:pos="4680"/>
        </w:tabs>
        <w:rPr>
          <w:sz w:val="18"/>
          <w:szCs w:val="18"/>
          <w:lang w:val="es-AR"/>
        </w:rPr>
      </w:pPr>
      <w:r w:rsidRPr="0065392E">
        <w:rPr>
          <w:rStyle w:val="EndnoteReference"/>
          <w:sz w:val="18"/>
          <w:szCs w:val="18"/>
        </w:rPr>
        <w:endnoteRef/>
      </w:r>
      <w:r w:rsidRPr="0065392E">
        <w:rPr>
          <w:i/>
          <w:iCs/>
          <w:sz w:val="18"/>
          <w:szCs w:val="18"/>
          <w:lang w:val="es-AR"/>
        </w:rPr>
        <w:t xml:space="preserve"> Id</w:t>
      </w:r>
      <w:r w:rsidR="006F13CF">
        <w:rPr>
          <w:sz w:val="18"/>
          <w:szCs w:val="18"/>
          <w:lang w:val="es-AR"/>
        </w:rPr>
        <w:t>, para.</w:t>
      </w:r>
      <w:r w:rsidRPr="0065392E">
        <w:rPr>
          <w:sz w:val="18"/>
          <w:szCs w:val="18"/>
          <w:lang w:val="es-AR"/>
        </w:rPr>
        <w:t xml:space="preserve"> 34. </w:t>
      </w:r>
      <w:r w:rsidRPr="0065392E">
        <w:rPr>
          <w:sz w:val="18"/>
          <w:szCs w:val="18"/>
          <w:lang w:val="es-AR"/>
        </w:rPr>
        <w:tab/>
      </w:r>
    </w:p>
  </w:endnote>
  <w:endnote w:id="61">
    <w:p w14:paraId="6798F41F" w14:textId="07D10D2C" w:rsidR="00115F75" w:rsidRPr="00BC3C22" w:rsidRDefault="00115F75" w:rsidP="00FA147E">
      <w:pPr>
        <w:pStyle w:val="EndnoteText"/>
        <w:rPr>
          <w:sz w:val="18"/>
          <w:szCs w:val="18"/>
          <w:lang w:val="es-CO"/>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AR"/>
        </w:rPr>
        <w:t>Ombudsman’s</w:t>
      </w:r>
      <w:proofErr w:type="spellEnd"/>
      <w:r w:rsidRPr="0065392E">
        <w:rPr>
          <w:sz w:val="18"/>
          <w:szCs w:val="18"/>
          <w:lang w:val="es-AR"/>
        </w:rPr>
        <w:t xml:space="preserve"> Office, </w:t>
      </w:r>
      <w:r w:rsidRPr="0065392E">
        <w:rPr>
          <w:i/>
          <w:iCs/>
          <w:sz w:val="18"/>
          <w:szCs w:val="18"/>
          <w:lang w:val="es-AR"/>
        </w:rPr>
        <w:t>Resultados de la supervisión defensorial a los servicios de salud diferenciados para la atención integral a adolescentes</w:t>
      </w:r>
      <w:r w:rsidRPr="0065392E">
        <w:rPr>
          <w:sz w:val="18"/>
          <w:szCs w:val="18"/>
          <w:lang w:val="es-AR"/>
        </w:rPr>
        <w:t>, Informe No. 0011-2018-DP/ANA (2018)</w:t>
      </w:r>
      <w:r w:rsidR="00BC3C22">
        <w:rPr>
          <w:sz w:val="18"/>
          <w:szCs w:val="18"/>
          <w:lang w:val="es-AR"/>
        </w:rPr>
        <w:t>, a</w:t>
      </w:r>
      <w:proofErr w:type="spellStart"/>
      <w:r w:rsidRPr="00BC3C22">
        <w:rPr>
          <w:sz w:val="18"/>
          <w:szCs w:val="18"/>
          <w:lang w:val="es-CO"/>
        </w:rPr>
        <w:t>vailable</w:t>
      </w:r>
      <w:proofErr w:type="spellEnd"/>
      <w:r w:rsidRPr="00BC3C22">
        <w:rPr>
          <w:sz w:val="18"/>
          <w:szCs w:val="18"/>
          <w:lang w:val="es-CO"/>
        </w:rPr>
        <w:t xml:space="preserve"> at: </w:t>
      </w:r>
      <w:hyperlink r:id="rId44" w:history="1">
        <w:r w:rsidR="00BC3C22" w:rsidRPr="008359FF">
          <w:rPr>
            <w:rStyle w:val="Hyperlink"/>
            <w:sz w:val="18"/>
            <w:szCs w:val="18"/>
            <w:lang w:val="es-CO"/>
          </w:rPr>
          <w:t>https://www.defensoria.gob.pe/wp-content/uploads/2018/07/Informe-de-Adjuntia-011-2018-DP-ANA.pdf</w:t>
        </w:r>
      </w:hyperlink>
      <w:r w:rsidRPr="00BC3C22">
        <w:rPr>
          <w:sz w:val="18"/>
          <w:szCs w:val="18"/>
          <w:lang w:val="es-CO"/>
        </w:rPr>
        <w:t>.</w:t>
      </w:r>
    </w:p>
  </w:endnote>
  <w:endnote w:id="62">
    <w:p w14:paraId="05412C45" w14:textId="1D1138FA" w:rsidR="00115F75" w:rsidRPr="0065392E" w:rsidRDefault="00115F75" w:rsidP="00FA147E">
      <w:pPr>
        <w:pStyle w:val="EndnoteText"/>
        <w:rPr>
          <w:sz w:val="18"/>
          <w:szCs w:val="18"/>
          <w:lang w:val="es-AR"/>
        </w:rPr>
      </w:pPr>
      <w:r w:rsidRPr="0065392E">
        <w:rPr>
          <w:rStyle w:val="EndnoteReference"/>
          <w:sz w:val="18"/>
          <w:szCs w:val="18"/>
        </w:rPr>
        <w:endnoteRef/>
      </w:r>
      <w:r w:rsidRPr="0065392E">
        <w:rPr>
          <w:sz w:val="18"/>
          <w:szCs w:val="18"/>
        </w:rPr>
        <w:t xml:space="preserve"> Notably, </w:t>
      </w:r>
      <w:r w:rsidRPr="009521CB">
        <w:rPr>
          <w:sz w:val="18"/>
          <w:szCs w:val="18"/>
        </w:rPr>
        <w:t>in a Ministerial Decree of the Health Ministry for Sexual Violence Survivors care, the Peruvian government emphasized that healthcare providers attending to survivors of sexual violence should ensure that survivors</w:t>
      </w:r>
      <w:r w:rsidRPr="0065392E">
        <w:rPr>
          <w:sz w:val="18"/>
          <w:szCs w:val="18"/>
        </w:rPr>
        <w:t xml:space="preserve"> have access to emergency contraception, even if they are not able to use regular oral contraception, and that healthcare workers should administer emergency contraception to survivors (with their consent) within 72 hours </w:t>
      </w:r>
      <w:r w:rsidR="0092724C">
        <w:rPr>
          <w:sz w:val="18"/>
          <w:szCs w:val="18"/>
        </w:rPr>
        <w:t>following</w:t>
      </w:r>
      <w:r w:rsidRPr="0065392E">
        <w:rPr>
          <w:sz w:val="18"/>
          <w:szCs w:val="18"/>
        </w:rPr>
        <w:t xml:space="preserve"> a sexual assault. Ministerial Resolution No. 649-2020-MINSA, August 20, 2020. In addition, the government decreed that for adolescent survivors, permission is not required from a legal guardian in order for healthcare workers to provide the adolescent with emergency contraception. </w:t>
      </w:r>
      <w:r w:rsidRPr="0065392E">
        <w:rPr>
          <w:i/>
          <w:iCs/>
          <w:sz w:val="18"/>
          <w:szCs w:val="18"/>
          <w:lang w:val="es-AR"/>
        </w:rPr>
        <w:t>Id.</w:t>
      </w:r>
      <w:r w:rsidRPr="0065392E">
        <w:rPr>
          <w:sz w:val="18"/>
          <w:szCs w:val="18"/>
          <w:lang w:val="es-AR"/>
        </w:rPr>
        <w:t xml:space="preserve"> </w:t>
      </w:r>
    </w:p>
  </w:endnote>
  <w:endnote w:id="63">
    <w:p w14:paraId="5AEB7250" w14:textId="1FCAA9B3" w:rsidR="00115F75" w:rsidRPr="0065392E" w:rsidRDefault="00115F75" w:rsidP="00FA147E">
      <w:pPr>
        <w:pStyle w:val="EndnoteText"/>
        <w:rPr>
          <w:sz w:val="18"/>
          <w:szCs w:val="18"/>
          <w:lang w:val="es-AR"/>
        </w:rPr>
      </w:pPr>
      <w:r w:rsidRPr="0065392E">
        <w:rPr>
          <w:rStyle w:val="EndnoteReference"/>
          <w:sz w:val="18"/>
          <w:szCs w:val="18"/>
        </w:rPr>
        <w:endnoteRef/>
      </w:r>
      <w:r w:rsidRPr="0065392E">
        <w:rPr>
          <w:sz w:val="18"/>
          <w:szCs w:val="18"/>
          <w:lang w:val="es-AR"/>
        </w:rPr>
        <w:t xml:space="preserve"> Jésica León, </w:t>
      </w:r>
      <w:r w:rsidRPr="0065392E">
        <w:rPr>
          <w:i/>
          <w:iCs/>
          <w:sz w:val="18"/>
          <w:szCs w:val="18"/>
          <w:lang w:val="es-AR"/>
        </w:rPr>
        <w:t>Aún hay trabas en entrega de la píldora del día siguiente</w:t>
      </w:r>
      <w:r w:rsidRPr="0065392E">
        <w:rPr>
          <w:sz w:val="18"/>
          <w:szCs w:val="18"/>
          <w:lang w:val="es-AR"/>
        </w:rPr>
        <w:t xml:space="preserve">, </w:t>
      </w:r>
      <w:r w:rsidRPr="0065392E">
        <w:rPr>
          <w:caps/>
          <w:sz w:val="18"/>
          <w:szCs w:val="18"/>
          <w:lang w:val="es-AR"/>
        </w:rPr>
        <w:t>La República</w:t>
      </w:r>
      <w:r w:rsidRPr="0065392E">
        <w:rPr>
          <w:sz w:val="18"/>
          <w:szCs w:val="18"/>
          <w:lang w:val="es-AR"/>
        </w:rPr>
        <w:t xml:space="preserve"> (Oct. 28, 2019), </w:t>
      </w:r>
      <w:proofErr w:type="spellStart"/>
      <w:r w:rsidR="0092724C" w:rsidRPr="0092724C">
        <w:rPr>
          <w:sz w:val="18"/>
          <w:szCs w:val="18"/>
          <w:lang w:val="es-CO"/>
        </w:rPr>
        <w:t>available</w:t>
      </w:r>
      <w:proofErr w:type="spellEnd"/>
      <w:r w:rsidR="0092724C" w:rsidRPr="0092724C">
        <w:rPr>
          <w:sz w:val="18"/>
          <w:szCs w:val="18"/>
          <w:lang w:val="es-CO"/>
        </w:rPr>
        <w:t xml:space="preserve"> at: </w:t>
      </w:r>
      <w:hyperlink r:id="rId45" w:history="1">
        <w:r w:rsidR="0092724C" w:rsidRPr="008359FF">
          <w:rPr>
            <w:rStyle w:val="Hyperlink"/>
            <w:sz w:val="18"/>
            <w:szCs w:val="18"/>
            <w:lang w:val="es-AR"/>
          </w:rPr>
          <w:t>https://larepublica.pe/sociedad/2019/10/28/anticonceptivos-aun-hay-trabas-en-entrega-de-la-pildora-del-dia-siguiente-violencia-sexual/</w:t>
        </w:r>
      </w:hyperlink>
      <w:r w:rsidRPr="0065392E">
        <w:rPr>
          <w:sz w:val="18"/>
          <w:szCs w:val="18"/>
          <w:lang w:val="es-AR"/>
        </w:rPr>
        <w:t>.</w:t>
      </w:r>
    </w:p>
  </w:endnote>
  <w:endnote w:id="64">
    <w:p w14:paraId="4023312D" w14:textId="23F46ACD"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007D1764" w:rsidRPr="0065392E">
        <w:rPr>
          <w:sz w:val="18"/>
          <w:szCs w:val="18"/>
        </w:rPr>
        <w:t xml:space="preserve">Ministry of Health (MINSA), </w:t>
      </w:r>
      <w:proofErr w:type="spellStart"/>
      <w:r w:rsidR="007D1764" w:rsidRPr="0065392E">
        <w:rPr>
          <w:i/>
          <w:iCs/>
          <w:sz w:val="18"/>
          <w:szCs w:val="18"/>
        </w:rPr>
        <w:t>Resolución</w:t>
      </w:r>
      <w:proofErr w:type="spellEnd"/>
      <w:r w:rsidR="007D1764" w:rsidRPr="0065392E">
        <w:rPr>
          <w:i/>
          <w:iCs/>
          <w:sz w:val="18"/>
          <w:szCs w:val="18"/>
        </w:rPr>
        <w:t xml:space="preserve"> Ministerial</w:t>
      </w:r>
      <w:r w:rsidR="007D1764" w:rsidRPr="0065392E">
        <w:rPr>
          <w:sz w:val="18"/>
          <w:szCs w:val="18"/>
        </w:rPr>
        <w:t>, at 33, Doc. 649-2020/MINSA (August 6, 2020)</w:t>
      </w:r>
      <w:r w:rsidRPr="0065392E">
        <w:rPr>
          <w:sz w:val="18"/>
          <w:szCs w:val="18"/>
        </w:rPr>
        <w:t>.</w:t>
      </w:r>
    </w:p>
  </w:endnote>
  <w:endnote w:id="65">
    <w:p w14:paraId="158D3CDC" w14:textId="07B50F26" w:rsidR="00115F75" w:rsidRPr="0065392E" w:rsidRDefault="00115F75" w:rsidP="00D76D79">
      <w:pPr>
        <w:pStyle w:val="EndnoteText"/>
        <w:rPr>
          <w:sz w:val="18"/>
          <w:szCs w:val="18"/>
        </w:rPr>
      </w:pPr>
      <w:r w:rsidRPr="0065392E">
        <w:rPr>
          <w:rStyle w:val="EndnoteReference"/>
          <w:sz w:val="18"/>
          <w:szCs w:val="18"/>
        </w:rPr>
        <w:endnoteRef/>
      </w:r>
      <w:r w:rsidRPr="0065392E">
        <w:rPr>
          <w:sz w:val="18"/>
          <w:szCs w:val="18"/>
        </w:rPr>
        <w:t xml:space="preserve"> For example, in 2017, the emergency contraceptive pill was distributed in only 15 out of </w:t>
      </w:r>
      <w:r w:rsidR="00BC5986">
        <w:rPr>
          <w:sz w:val="18"/>
          <w:szCs w:val="18"/>
        </w:rPr>
        <w:t xml:space="preserve">the </w:t>
      </w:r>
      <w:r w:rsidRPr="0065392E">
        <w:rPr>
          <w:sz w:val="18"/>
          <w:szCs w:val="18"/>
        </w:rPr>
        <w:t xml:space="preserve">25 departments in Peru. Press Release No. 243/18, IACHR, </w:t>
      </w:r>
      <w:r w:rsidRPr="0065392E">
        <w:rPr>
          <w:i/>
          <w:iCs/>
          <w:sz w:val="18"/>
          <w:szCs w:val="18"/>
        </w:rPr>
        <w:t>IACHR completes working visit to Peru</w:t>
      </w:r>
      <w:r w:rsidRPr="0065392E">
        <w:rPr>
          <w:sz w:val="18"/>
          <w:szCs w:val="18"/>
        </w:rPr>
        <w:t xml:space="preserve">, </w:t>
      </w:r>
      <w:r w:rsidRPr="0065392E">
        <w:rPr>
          <w:smallCaps/>
          <w:sz w:val="18"/>
          <w:szCs w:val="18"/>
        </w:rPr>
        <w:t xml:space="preserve">Org. of Am. States </w:t>
      </w:r>
      <w:r w:rsidRPr="0065392E">
        <w:rPr>
          <w:sz w:val="18"/>
          <w:szCs w:val="18"/>
        </w:rPr>
        <w:t xml:space="preserve">(Nov. 16, 2018), </w:t>
      </w:r>
      <w:r w:rsidR="004B7B86">
        <w:rPr>
          <w:sz w:val="18"/>
          <w:szCs w:val="18"/>
        </w:rPr>
        <w:t>a</w:t>
      </w:r>
      <w:r w:rsidR="004B7B86" w:rsidRPr="0065392E">
        <w:rPr>
          <w:sz w:val="18"/>
          <w:szCs w:val="18"/>
        </w:rPr>
        <w:t xml:space="preserve">vailable at: </w:t>
      </w:r>
      <w:hyperlink r:id="rId46" w:history="1">
        <w:r w:rsidR="004B7B86" w:rsidRPr="008359FF">
          <w:rPr>
            <w:rStyle w:val="Hyperlink"/>
            <w:sz w:val="18"/>
            <w:szCs w:val="18"/>
          </w:rPr>
          <w:t>https://www.oas.org/en/iachr/media_center/PReleases/2018/243.asp</w:t>
        </w:r>
      </w:hyperlink>
      <w:r w:rsidRPr="0065392E">
        <w:rPr>
          <w:sz w:val="18"/>
          <w:szCs w:val="18"/>
        </w:rPr>
        <w:t>.</w:t>
      </w:r>
    </w:p>
  </w:endnote>
  <w:endnote w:id="66">
    <w:p w14:paraId="671982D5" w14:textId="4ACF74B1"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rPr>
        <w:t xml:space="preserve"> Gail Sullivan, </w:t>
      </w:r>
      <w:r w:rsidRPr="0065392E">
        <w:rPr>
          <w:i/>
          <w:iCs/>
          <w:sz w:val="18"/>
          <w:szCs w:val="18"/>
        </w:rPr>
        <w:t xml:space="preserve">More than one-quarter of morning after-pills in Peru don’t </w:t>
      </w:r>
      <w:r w:rsidRPr="0065392E">
        <w:rPr>
          <w:sz w:val="18"/>
          <w:szCs w:val="18"/>
        </w:rPr>
        <w:t xml:space="preserve">work, </w:t>
      </w:r>
      <w:r w:rsidRPr="0065392E">
        <w:rPr>
          <w:smallCaps/>
          <w:sz w:val="18"/>
          <w:szCs w:val="18"/>
        </w:rPr>
        <w:t>Washington Post</w:t>
      </w:r>
      <w:r w:rsidRPr="0065392E">
        <w:rPr>
          <w:sz w:val="18"/>
          <w:szCs w:val="18"/>
        </w:rPr>
        <w:t xml:space="preserve"> (Apr. 21, 2014), </w:t>
      </w:r>
      <w:r w:rsidR="004B7B86">
        <w:rPr>
          <w:sz w:val="18"/>
          <w:szCs w:val="18"/>
        </w:rPr>
        <w:t>a</w:t>
      </w:r>
      <w:r w:rsidR="004B7B86" w:rsidRPr="0065392E">
        <w:rPr>
          <w:sz w:val="18"/>
          <w:szCs w:val="18"/>
        </w:rPr>
        <w:t xml:space="preserve">vailable at: </w:t>
      </w:r>
      <w:hyperlink r:id="rId47" w:history="1">
        <w:r w:rsidR="004B7B86" w:rsidRPr="008359FF">
          <w:rPr>
            <w:rStyle w:val="Hyperlink"/>
            <w:sz w:val="18"/>
            <w:szCs w:val="18"/>
          </w:rPr>
          <w:t>https://www.washingtonpost.com/news/morning-mix/wp/2014/04/21/morning-after-disaster-more-than-a-quarter-of-contraceptive-pills-in-peru-dont-work/</w:t>
        </w:r>
      </w:hyperlink>
      <w:r w:rsidRPr="0065392E">
        <w:rPr>
          <w:sz w:val="18"/>
          <w:szCs w:val="18"/>
        </w:rPr>
        <w:t>.</w:t>
      </w:r>
    </w:p>
  </w:endnote>
  <w:endnote w:id="67">
    <w:p w14:paraId="58BD1180" w14:textId="09220660"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Id.</w:t>
      </w:r>
    </w:p>
  </w:endnote>
  <w:endnote w:id="68">
    <w:p w14:paraId="174AF770" w14:textId="13BC8138" w:rsidR="00115F75" w:rsidRPr="0065392E" w:rsidRDefault="00115F75" w:rsidP="00FA147E">
      <w:pPr>
        <w:pStyle w:val="EndnoteText"/>
        <w:rPr>
          <w:i/>
          <w:iCs/>
          <w:sz w:val="18"/>
          <w:szCs w:val="18"/>
        </w:rPr>
      </w:pPr>
      <w:r w:rsidRPr="0065392E">
        <w:rPr>
          <w:rStyle w:val="EndnoteReference"/>
          <w:sz w:val="18"/>
          <w:szCs w:val="18"/>
        </w:rPr>
        <w:endnoteRef/>
      </w:r>
      <w:r w:rsidRPr="0065392E">
        <w:rPr>
          <w:sz w:val="18"/>
          <w:szCs w:val="18"/>
        </w:rPr>
        <w:t xml:space="preserve"> Cristina Puig </w:t>
      </w:r>
      <w:proofErr w:type="spellStart"/>
      <w:r w:rsidRPr="0065392E">
        <w:rPr>
          <w:sz w:val="18"/>
          <w:szCs w:val="18"/>
        </w:rPr>
        <w:t>Borràs</w:t>
      </w:r>
      <w:proofErr w:type="spellEnd"/>
      <w:r w:rsidRPr="0065392E">
        <w:rPr>
          <w:sz w:val="18"/>
          <w:szCs w:val="18"/>
        </w:rPr>
        <w:t xml:space="preserve"> &amp; Brenda I</w:t>
      </w:r>
      <w:r w:rsidR="004B7B86">
        <w:rPr>
          <w:sz w:val="18"/>
          <w:szCs w:val="18"/>
        </w:rPr>
        <w:t>.</w:t>
      </w:r>
      <w:r w:rsidRPr="0065392E">
        <w:rPr>
          <w:sz w:val="18"/>
          <w:szCs w:val="18"/>
        </w:rPr>
        <w:t xml:space="preserve"> Álvarez </w:t>
      </w:r>
      <w:proofErr w:type="spellStart"/>
      <w:r w:rsidRPr="0065392E">
        <w:rPr>
          <w:sz w:val="18"/>
          <w:szCs w:val="18"/>
        </w:rPr>
        <w:t>Álvarez</w:t>
      </w:r>
      <w:proofErr w:type="spellEnd"/>
      <w:r w:rsidRPr="0065392E">
        <w:rPr>
          <w:sz w:val="18"/>
          <w:szCs w:val="18"/>
        </w:rPr>
        <w:t xml:space="preserve">, </w:t>
      </w:r>
      <w:r w:rsidRPr="0065392E">
        <w:rPr>
          <w:i/>
          <w:iCs/>
          <w:sz w:val="18"/>
          <w:szCs w:val="18"/>
        </w:rPr>
        <w:t>The history of universal access to emergency contraception in</w:t>
      </w:r>
    </w:p>
    <w:p w14:paraId="66647692" w14:textId="33DB0966" w:rsidR="00115F75" w:rsidRPr="0065392E" w:rsidRDefault="00115F75" w:rsidP="00FA147E">
      <w:pPr>
        <w:pStyle w:val="EndnoteText"/>
        <w:rPr>
          <w:sz w:val="18"/>
          <w:szCs w:val="18"/>
        </w:rPr>
      </w:pPr>
      <w:r w:rsidRPr="0065392E">
        <w:rPr>
          <w:i/>
          <w:iCs/>
          <w:sz w:val="18"/>
          <w:szCs w:val="18"/>
        </w:rPr>
        <w:t>Peru: a case of politics deepening inequalities</w:t>
      </w:r>
      <w:r w:rsidRPr="0065392E">
        <w:rPr>
          <w:sz w:val="18"/>
          <w:szCs w:val="18"/>
        </w:rPr>
        <w:t xml:space="preserve">, 26 </w:t>
      </w:r>
      <w:proofErr w:type="spellStart"/>
      <w:r w:rsidRPr="0065392E">
        <w:rPr>
          <w:smallCaps/>
          <w:sz w:val="18"/>
          <w:szCs w:val="18"/>
        </w:rPr>
        <w:t>Reprod</w:t>
      </w:r>
      <w:proofErr w:type="spellEnd"/>
      <w:r w:rsidRPr="0065392E">
        <w:rPr>
          <w:smallCaps/>
          <w:sz w:val="18"/>
          <w:szCs w:val="18"/>
        </w:rPr>
        <w:t>. Health Matters</w:t>
      </w:r>
      <w:r w:rsidRPr="0065392E">
        <w:rPr>
          <w:sz w:val="18"/>
          <w:szCs w:val="18"/>
        </w:rPr>
        <w:t>, no. 54, Nov. 2018, at 47-50</w:t>
      </w:r>
      <w:r w:rsidR="004B7B86">
        <w:rPr>
          <w:sz w:val="18"/>
          <w:szCs w:val="18"/>
        </w:rPr>
        <w:t>, a</w:t>
      </w:r>
      <w:r w:rsidRPr="0065392E">
        <w:rPr>
          <w:sz w:val="18"/>
          <w:szCs w:val="18"/>
        </w:rPr>
        <w:t xml:space="preserve">vailable at:  </w:t>
      </w:r>
      <w:hyperlink r:id="rId48" w:history="1">
        <w:r w:rsidR="004B7B86" w:rsidRPr="008359FF">
          <w:rPr>
            <w:rStyle w:val="Hyperlink"/>
            <w:sz w:val="18"/>
            <w:szCs w:val="18"/>
          </w:rPr>
          <w:t>https://www.tandfonline.com/doi/full/10.1080/09688080.2018.1542913</w:t>
        </w:r>
      </w:hyperlink>
      <w:r w:rsidRPr="0065392E">
        <w:rPr>
          <w:sz w:val="18"/>
          <w:szCs w:val="18"/>
        </w:rPr>
        <w:t xml:space="preserve">. </w:t>
      </w:r>
    </w:p>
  </w:endnote>
  <w:endnote w:id="69">
    <w:p w14:paraId="3725B726" w14:textId="6A900E31"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Peru Reinstates Free Distribution of Emergency Contraception After WHO Asserts that EC Does Not Cause Abortion</w:t>
      </w:r>
      <w:r w:rsidRPr="0065392E">
        <w:rPr>
          <w:sz w:val="18"/>
          <w:szCs w:val="18"/>
        </w:rPr>
        <w:t xml:space="preserve">, </w:t>
      </w:r>
      <w:r w:rsidRPr="0065392E">
        <w:rPr>
          <w:smallCaps/>
          <w:sz w:val="18"/>
          <w:szCs w:val="18"/>
        </w:rPr>
        <w:t>Int’l Women’s Health Coalition</w:t>
      </w:r>
      <w:r w:rsidRPr="0065392E">
        <w:rPr>
          <w:sz w:val="18"/>
          <w:szCs w:val="18"/>
        </w:rPr>
        <w:t xml:space="preserve"> (Apr. 22, 2010), </w:t>
      </w:r>
      <w:r w:rsidR="004B7B86">
        <w:rPr>
          <w:sz w:val="18"/>
          <w:szCs w:val="18"/>
        </w:rPr>
        <w:t>available at:</w:t>
      </w:r>
      <w:r w:rsidR="004B7B86" w:rsidRPr="0065392E">
        <w:rPr>
          <w:sz w:val="18"/>
          <w:szCs w:val="18"/>
        </w:rPr>
        <w:t xml:space="preserve"> </w:t>
      </w:r>
      <w:hyperlink r:id="rId49" w:history="1">
        <w:r w:rsidR="004B7B86" w:rsidRPr="008359FF">
          <w:rPr>
            <w:rStyle w:val="Hyperlink"/>
            <w:sz w:val="18"/>
            <w:szCs w:val="18"/>
          </w:rPr>
          <w:t>https://iwhc.org/2010/04/peru-reinstates-free-distribution-of-emergency-contraception-after-who-asserts-that-ec-does-not-cause-abortion/</w:t>
        </w:r>
      </w:hyperlink>
      <w:r w:rsidRPr="0065392E">
        <w:rPr>
          <w:sz w:val="18"/>
          <w:szCs w:val="18"/>
        </w:rPr>
        <w:t>.</w:t>
      </w:r>
    </w:p>
  </w:endnote>
  <w:endnote w:id="70">
    <w:p w14:paraId="5D87E398" w14:textId="144B8226" w:rsidR="00115F75" w:rsidRPr="0065392E" w:rsidRDefault="00115F75" w:rsidP="00FA147E">
      <w:pPr>
        <w:pStyle w:val="EndnoteText"/>
        <w:rPr>
          <w:sz w:val="18"/>
          <w:szCs w:val="18"/>
          <w:lang w:val="es-AR"/>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AR"/>
        </w:rPr>
        <w:t>Rossina</w:t>
      </w:r>
      <w:proofErr w:type="spellEnd"/>
      <w:r w:rsidRPr="0065392E">
        <w:rPr>
          <w:sz w:val="18"/>
          <w:szCs w:val="18"/>
          <w:lang w:val="es-AR"/>
        </w:rPr>
        <w:t xml:space="preserve"> Guerrero, </w:t>
      </w:r>
      <w:r w:rsidRPr="0065392E">
        <w:rPr>
          <w:i/>
          <w:iCs/>
          <w:sz w:val="18"/>
          <w:szCs w:val="18"/>
          <w:lang w:val="es-AR"/>
        </w:rPr>
        <w:t>La última ruta para la distribución gratuita de la anticoncepción oral de emergencia</w:t>
      </w:r>
      <w:r w:rsidRPr="0065392E">
        <w:rPr>
          <w:sz w:val="18"/>
          <w:szCs w:val="18"/>
          <w:lang w:val="es-AR"/>
        </w:rPr>
        <w:t>, PROMSEX (Mar. 3, 2021),</w:t>
      </w:r>
      <w:r w:rsidR="004B7B86">
        <w:rPr>
          <w:sz w:val="18"/>
          <w:szCs w:val="18"/>
          <w:lang w:val="es-AR"/>
        </w:rPr>
        <w:t xml:space="preserve"> </w:t>
      </w:r>
      <w:proofErr w:type="spellStart"/>
      <w:r w:rsidR="004B7B86" w:rsidRPr="004B7B86">
        <w:rPr>
          <w:sz w:val="18"/>
          <w:szCs w:val="18"/>
          <w:lang w:val="es-CO"/>
        </w:rPr>
        <w:t>available</w:t>
      </w:r>
      <w:proofErr w:type="spellEnd"/>
      <w:r w:rsidR="004B7B86" w:rsidRPr="004B7B86">
        <w:rPr>
          <w:sz w:val="18"/>
          <w:szCs w:val="18"/>
          <w:lang w:val="es-CO"/>
        </w:rPr>
        <w:t xml:space="preserve"> at:</w:t>
      </w:r>
      <w:r w:rsidRPr="0065392E">
        <w:rPr>
          <w:sz w:val="18"/>
          <w:szCs w:val="18"/>
          <w:lang w:val="es-AR"/>
        </w:rPr>
        <w:t xml:space="preserve"> </w:t>
      </w:r>
      <w:hyperlink r:id="rId50" w:history="1">
        <w:r w:rsidR="004B7B86" w:rsidRPr="008359FF">
          <w:rPr>
            <w:rStyle w:val="Hyperlink"/>
            <w:sz w:val="18"/>
            <w:szCs w:val="18"/>
            <w:lang w:val="es-AR"/>
          </w:rPr>
          <w:t>https://promsex.org/la-ultima-ruta-para-la-distribucion-gratuita-de-la-anticonceptivo-oral-de-emergencia/</w:t>
        </w:r>
      </w:hyperlink>
      <w:r w:rsidRPr="0065392E">
        <w:rPr>
          <w:sz w:val="18"/>
          <w:szCs w:val="18"/>
          <w:lang w:val="es-AR"/>
        </w:rPr>
        <w:t>.</w:t>
      </w:r>
    </w:p>
  </w:endnote>
  <w:endnote w:id="71">
    <w:p w14:paraId="314A1F0C" w14:textId="70DFF013" w:rsidR="00115F75" w:rsidRPr="0065392E" w:rsidRDefault="00115F75" w:rsidP="00D76D79">
      <w:pPr>
        <w:pStyle w:val="EndnoteText"/>
        <w:rPr>
          <w:sz w:val="18"/>
          <w:szCs w:val="18"/>
          <w:lang w:val="es-AR"/>
        </w:rPr>
      </w:pPr>
      <w:r w:rsidRPr="0065392E">
        <w:rPr>
          <w:rStyle w:val="EndnoteReference"/>
          <w:sz w:val="18"/>
          <w:szCs w:val="18"/>
        </w:rPr>
        <w:endnoteRef/>
      </w:r>
      <w:r w:rsidRPr="0065392E">
        <w:rPr>
          <w:sz w:val="18"/>
          <w:szCs w:val="18"/>
          <w:lang w:val="es-AR"/>
        </w:rPr>
        <w:t xml:space="preserve"> Cinthya </w:t>
      </w:r>
      <w:proofErr w:type="spellStart"/>
      <w:r w:rsidRPr="0065392E">
        <w:rPr>
          <w:sz w:val="18"/>
          <w:szCs w:val="18"/>
          <w:lang w:val="es-AR"/>
        </w:rPr>
        <w:t>Qquelcca</w:t>
      </w:r>
      <w:proofErr w:type="spellEnd"/>
      <w:r w:rsidRPr="0065392E">
        <w:rPr>
          <w:sz w:val="18"/>
          <w:szCs w:val="18"/>
          <w:lang w:val="es-AR"/>
        </w:rPr>
        <w:t xml:space="preserve"> &amp; Ángel Pineda, </w:t>
      </w:r>
      <w:r w:rsidRPr="0065392E">
        <w:rPr>
          <w:i/>
          <w:iCs/>
          <w:sz w:val="18"/>
          <w:szCs w:val="18"/>
          <w:lang w:val="es-AR"/>
        </w:rPr>
        <w:t>Pleno del Tribunal Constitucional debe decidir sentencia definitiva sobre la Anticoncepción Oral de Emergencia (AOE</w:t>
      </w:r>
      <w:r w:rsidRPr="0065392E">
        <w:rPr>
          <w:sz w:val="18"/>
          <w:szCs w:val="18"/>
          <w:lang w:val="es-AR"/>
        </w:rPr>
        <w:t>), PROMSEX (</w:t>
      </w:r>
      <w:proofErr w:type="spellStart"/>
      <w:r w:rsidRPr="0065392E">
        <w:rPr>
          <w:sz w:val="18"/>
          <w:szCs w:val="18"/>
          <w:lang w:val="es-AR"/>
        </w:rPr>
        <w:t>Apr</w:t>
      </w:r>
      <w:proofErr w:type="spellEnd"/>
      <w:r w:rsidRPr="0065392E">
        <w:rPr>
          <w:sz w:val="18"/>
          <w:szCs w:val="18"/>
          <w:lang w:val="es-AR"/>
        </w:rPr>
        <w:t xml:space="preserve">. 28, 2021), </w:t>
      </w:r>
      <w:proofErr w:type="spellStart"/>
      <w:r w:rsidR="004B7B86" w:rsidRPr="004B7B86">
        <w:rPr>
          <w:sz w:val="18"/>
          <w:szCs w:val="18"/>
          <w:lang w:val="es-CO"/>
        </w:rPr>
        <w:t>available</w:t>
      </w:r>
      <w:proofErr w:type="spellEnd"/>
      <w:r w:rsidR="004B7B86" w:rsidRPr="004B7B86">
        <w:rPr>
          <w:sz w:val="18"/>
          <w:szCs w:val="18"/>
          <w:lang w:val="es-CO"/>
        </w:rPr>
        <w:t xml:space="preserve"> at: </w:t>
      </w:r>
      <w:hyperlink r:id="rId51" w:history="1">
        <w:r w:rsidR="004B7B86" w:rsidRPr="008359FF">
          <w:rPr>
            <w:rStyle w:val="Hyperlink"/>
            <w:sz w:val="18"/>
            <w:szCs w:val="18"/>
            <w:lang w:val="es-AR"/>
          </w:rPr>
          <w:t>https://promsex.org/pleno-del-tribunal-constitucional-debe-decidir-sentencia-definitiva-sobre-la-anticoncepcion-oral-de-emergencia-aoe-2</w:t>
        </w:r>
      </w:hyperlink>
      <w:r w:rsidRPr="0065392E">
        <w:rPr>
          <w:sz w:val="18"/>
          <w:szCs w:val="18"/>
          <w:lang w:val="es-AR"/>
        </w:rPr>
        <w:t>.</w:t>
      </w:r>
    </w:p>
  </w:endnote>
  <w:endnote w:id="72">
    <w:p w14:paraId="3E0026AA" w14:textId="16FABFF0" w:rsidR="00115F75" w:rsidRPr="0065392E" w:rsidRDefault="00115F75" w:rsidP="00D76D79">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 xml:space="preserve">Id. </w:t>
      </w:r>
    </w:p>
  </w:endnote>
  <w:endnote w:id="73">
    <w:p w14:paraId="3CF00D2A" w14:textId="72CC7CB6" w:rsidR="00115F75" w:rsidRPr="0065392E" w:rsidRDefault="00115F75" w:rsidP="00E44940">
      <w:pPr>
        <w:pStyle w:val="EndnoteText"/>
        <w:rPr>
          <w:sz w:val="18"/>
          <w:szCs w:val="18"/>
          <w:lang w:val="es-AR"/>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AR"/>
        </w:rPr>
        <w:t>Rossina</w:t>
      </w:r>
      <w:proofErr w:type="spellEnd"/>
      <w:r w:rsidRPr="0065392E">
        <w:rPr>
          <w:sz w:val="18"/>
          <w:szCs w:val="18"/>
          <w:lang w:val="es-AR"/>
        </w:rPr>
        <w:t xml:space="preserve"> Guerrero, </w:t>
      </w:r>
      <w:r w:rsidRPr="0065392E">
        <w:rPr>
          <w:i/>
          <w:iCs/>
          <w:sz w:val="18"/>
          <w:szCs w:val="18"/>
          <w:lang w:val="es-AR"/>
        </w:rPr>
        <w:t>La última ruta para la distribución gratuita de la anticoncepción oral de emergencia</w:t>
      </w:r>
      <w:r w:rsidRPr="0065392E">
        <w:rPr>
          <w:sz w:val="18"/>
          <w:szCs w:val="18"/>
          <w:lang w:val="es-AR"/>
        </w:rPr>
        <w:t xml:space="preserve">, PROMSEX (Mar. 3, 2021), </w:t>
      </w:r>
      <w:proofErr w:type="spellStart"/>
      <w:r w:rsidR="00A10176" w:rsidRPr="00A10176">
        <w:rPr>
          <w:sz w:val="18"/>
          <w:szCs w:val="18"/>
          <w:lang w:val="es-CO"/>
        </w:rPr>
        <w:t>available</w:t>
      </w:r>
      <w:proofErr w:type="spellEnd"/>
      <w:r w:rsidR="00A10176" w:rsidRPr="00A10176">
        <w:rPr>
          <w:sz w:val="18"/>
          <w:szCs w:val="18"/>
          <w:lang w:val="es-CO"/>
        </w:rPr>
        <w:t xml:space="preserve"> at: </w:t>
      </w:r>
      <w:hyperlink r:id="rId52" w:history="1">
        <w:r w:rsidR="00A10176" w:rsidRPr="008359FF">
          <w:rPr>
            <w:rStyle w:val="Hyperlink"/>
            <w:sz w:val="18"/>
            <w:szCs w:val="18"/>
            <w:lang w:val="es-AR"/>
          </w:rPr>
          <w:t>https://promsex.org/la-ultima-ruta-para-la-distribucion-gratuita-de-la-anticonceptivo-oral-de-emergencia/</w:t>
        </w:r>
      </w:hyperlink>
      <w:r w:rsidRPr="0065392E">
        <w:rPr>
          <w:sz w:val="18"/>
          <w:szCs w:val="18"/>
          <w:lang w:val="es-AR"/>
        </w:rPr>
        <w:t>.</w:t>
      </w:r>
    </w:p>
  </w:endnote>
  <w:endnote w:id="74">
    <w:p w14:paraId="33BA1CDF" w14:textId="643DAB6C" w:rsidR="00115F75" w:rsidRPr="0065392E" w:rsidRDefault="00115F75" w:rsidP="00E44940">
      <w:pPr>
        <w:pStyle w:val="EndnoteText"/>
        <w:rPr>
          <w:sz w:val="18"/>
          <w:szCs w:val="18"/>
        </w:rPr>
      </w:pPr>
      <w:r w:rsidRPr="0065392E">
        <w:rPr>
          <w:rStyle w:val="EndnoteReference"/>
          <w:sz w:val="18"/>
          <w:szCs w:val="18"/>
        </w:rPr>
        <w:endnoteRef/>
      </w:r>
      <w:r w:rsidRPr="0065392E">
        <w:rPr>
          <w:sz w:val="18"/>
          <w:szCs w:val="18"/>
        </w:rPr>
        <w:t xml:space="preserve"> </w:t>
      </w:r>
      <w:proofErr w:type="spellStart"/>
      <w:r w:rsidRPr="0065392E">
        <w:rPr>
          <w:sz w:val="18"/>
          <w:szCs w:val="18"/>
        </w:rPr>
        <w:t>Hiperderecho</w:t>
      </w:r>
      <w:proofErr w:type="spellEnd"/>
      <w:r w:rsidRPr="0065392E">
        <w:rPr>
          <w:sz w:val="18"/>
          <w:szCs w:val="18"/>
        </w:rPr>
        <w:t xml:space="preserve">, </w:t>
      </w:r>
      <w:r w:rsidRPr="0065392E">
        <w:rPr>
          <w:i/>
          <w:iCs/>
          <w:sz w:val="18"/>
          <w:szCs w:val="18"/>
        </w:rPr>
        <w:t>Country case-study: sexual and reproductive rights in Peru</w:t>
      </w:r>
      <w:r w:rsidRPr="0065392E">
        <w:rPr>
          <w:sz w:val="18"/>
          <w:szCs w:val="18"/>
        </w:rPr>
        <w:t xml:space="preserve">, </w:t>
      </w:r>
      <w:r w:rsidRPr="0065392E">
        <w:rPr>
          <w:smallCaps/>
          <w:sz w:val="18"/>
          <w:szCs w:val="18"/>
        </w:rPr>
        <w:t>Privacy International</w:t>
      </w:r>
      <w:r w:rsidRPr="0065392E">
        <w:rPr>
          <w:sz w:val="18"/>
          <w:szCs w:val="18"/>
        </w:rPr>
        <w:t xml:space="preserve"> (May 15, 2020), </w:t>
      </w:r>
      <w:r w:rsidR="00A10176">
        <w:rPr>
          <w:sz w:val="18"/>
          <w:szCs w:val="18"/>
        </w:rPr>
        <w:t>available at:</w:t>
      </w:r>
      <w:r w:rsidR="00A10176" w:rsidRPr="0065392E">
        <w:rPr>
          <w:sz w:val="18"/>
          <w:szCs w:val="18"/>
        </w:rPr>
        <w:t xml:space="preserve"> </w:t>
      </w:r>
      <w:hyperlink r:id="rId53" w:history="1">
        <w:r w:rsidR="00A10176" w:rsidRPr="008359FF">
          <w:rPr>
            <w:rStyle w:val="Hyperlink"/>
            <w:sz w:val="18"/>
            <w:szCs w:val="18"/>
          </w:rPr>
          <w:t>https://privacyinternational.org/long-read/3791/country-case-study-sexual-and-reproductive-rights-peru</w:t>
        </w:r>
      </w:hyperlink>
      <w:r w:rsidRPr="0065392E">
        <w:rPr>
          <w:sz w:val="18"/>
          <w:szCs w:val="18"/>
        </w:rPr>
        <w:t>.</w:t>
      </w:r>
    </w:p>
  </w:endnote>
  <w:endnote w:id="75">
    <w:p w14:paraId="05F25DF9" w14:textId="296ED9B0" w:rsidR="00115F75" w:rsidRPr="0065392E" w:rsidRDefault="00115F75" w:rsidP="00C64F77">
      <w:pPr>
        <w:pStyle w:val="EndnoteText"/>
        <w:rPr>
          <w:i/>
          <w:iCs/>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 xml:space="preserve">Id. </w:t>
      </w:r>
    </w:p>
  </w:endnote>
  <w:endnote w:id="76">
    <w:p w14:paraId="3E0BCD75" w14:textId="54FDA075" w:rsidR="00115F75" w:rsidRPr="0065392E" w:rsidRDefault="00115F75" w:rsidP="00C64F77">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 xml:space="preserve">Id. </w:t>
      </w:r>
    </w:p>
  </w:endnote>
  <w:endnote w:id="77">
    <w:p w14:paraId="6BCAF196" w14:textId="69EFCBD0" w:rsidR="00115F75" w:rsidRPr="00A10176" w:rsidRDefault="00115F75" w:rsidP="00E9265C">
      <w:pPr>
        <w:pStyle w:val="EndnoteText"/>
        <w:rPr>
          <w:sz w:val="18"/>
          <w:szCs w:val="18"/>
        </w:rPr>
      </w:pPr>
      <w:r w:rsidRPr="0065392E">
        <w:rPr>
          <w:rStyle w:val="EndnoteReference"/>
          <w:sz w:val="18"/>
          <w:szCs w:val="18"/>
        </w:rPr>
        <w:endnoteRef/>
      </w:r>
      <w:r w:rsidRPr="0065392E">
        <w:rPr>
          <w:sz w:val="18"/>
          <w:szCs w:val="18"/>
          <w:lang w:val="es-AR"/>
        </w:rPr>
        <w:t xml:space="preserve"> Inter-American </w:t>
      </w:r>
      <w:proofErr w:type="spellStart"/>
      <w:r w:rsidRPr="0065392E">
        <w:rPr>
          <w:sz w:val="18"/>
          <w:szCs w:val="18"/>
          <w:lang w:val="es-AR"/>
        </w:rPr>
        <w:t>Court</w:t>
      </w:r>
      <w:proofErr w:type="spellEnd"/>
      <w:r w:rsidRPr="0065392E">
        <w:rPr>
          <w:sz w:val="18"/>
          <w:szCs w:val="18"/>
          <w:lang w:val="es-AR"/>
        </w:rPr>
        <w:t xml:space="preserve"> </w:t>
      </w:r>
      <w:proofErr w:type="spellStart"/>
      <w:r w:rsidRPr="0065392E">
        <w:rPr>
          <w:sz w:val="18"/>
          <w:szCs w:val="18"/>
          <w:lang w:val="es-AR"/>
        </w:rPr>
        <w:t>of</w:t>
      </w:r>
      <w:proofErr w:type="spellEnd"/>
      <w:r w:rsidRPr="0065392E">
        <w:rPr>
          <w:sz w:val="18"/>
          <w:szCs w:val="18"/>
          <w:lang w:val="es-AR"/>
        </w:rPr>
        <w:t xml:space="preserve"> Human </w:t>
      </w:r>
      <w:proofErr w:type="spellStart"/>
      <w:r w:rsidRPr="0065392E">
        <w:rPr>
          <w:sz w:val="18"/>
          <w:szCs w:val="18"/>
          <w:lang w:val="es-AR"/>
        </w:rPr>
        <w:t>Rights</w:t>
      </w:r>
      <w:proofErr w:type="spellEnd"/>
      <w:r w:rsidRPr="0065392E">
        <w:rPr>
          <w:sz w:val="18"/>
          <w:szCs w:val="18"/>
          <w:lang w:val="es-AR"/>
        </w:rPr>
        <w:t xml:space="preserve">, </w:t>
      </w:r>
      <w:r w:rsidRPr="0065392E">
        <w:rPr>
          <w:i/>
          <w:iCs/>
          <w:sz w:val="18"/>
          <w:szCs w:val="18"/>
          <w:lang w:val="es-AR"/>
        </w:rPr>
        <w:t>Caso Guzmán Albarracín y Otras vs. Ecuador, Se</w:t>
      </w:r>
      <w:r w:rsidR="00BA33C4">
        <w:rPr>
          <w:i/>
          <w:iCs/>
          <w:sz w:val="18"/>
          <w:szCs w:val="18"/>
          <w:lang w:val="es-AR"/>
        </w:rPr>
        <w:t>n</w:t>
      </w:r>
      <w:r w:rsidRPr="0065392E">
        <w:rPr>
          <w:i/>
          <w:iCs/>
          <w:sz w:val="18"/>
          <w:szCs w:val="18"/>
          <w:lang w:val="es-AR"/>
        </w:rPr>
        <w:t>tencia de 24 de Junio de 2020</w:t>
      </w:r>
      <w:r w:rsidRPr="0065392E">
        <w:rPr>
          <w:sz w:val="18"/>
          <w:szCs w:val="18"/>
          <w:lang w:val="es-AR"/>
        </w:rPr>
        <w:t xml:space="preserve">, June 24, 2020, </w:t>
      </w:r>
      <w:r w:rsidR="00BA33C4">
        <w:rPr>
          <w:sz w:val="18"/>
          <w:szCs w:val="18"/>
          <w:lang w:val="es-AR"/>
        </w:rPr>
        <w:t>paras.</w:t>
      </w:r>
      <w:r w:rsidRPr="0065392E">
        <w:rPr>
          <w:sz w:val="18"/>
          <w:szCs w:val="18"/>
          <w:lang w:val="es-AR"/>
        </w:rPr>
        <w:t> </w:t>
      </w:r>
      <w:r w:rsidRPr="00A10176">
        <w:rPr>
          <w:sz w:val="18"/>
          <w:szCs w:val="18"/>
        </w:rPr>
        <w:t>109, 120, 139</w:t>
      </w:r>
      <w:r w:rsidR="00A10176" w:rsidRPr="00A10176">
        <w:rPr>
          <w:sz w:val="18"/>
          <w:szCs w:val="18"/>
        </w:rPr>
        <w:t xml:space="preserve">, </w:t>
      </w:r>
      <w:r w:rsidR="00A10176">
        <w:rPr>
          <w:sz w:val="18"/>
          <w:szCs w:val="18"/>
        </w:rPr>
        <w:t>available at:</w:t>
      </w:r>
      <w:r w:rsidRPr="00A10176">
        <w:rPr>
          <w:sz w:val="18"/>
          <w:szCs w:val="18"/>
        </w:rPr>
        <w:t xml:space="preserve"> </w:t>
      </w:r>
      <w:hyperlink r:id="rId54" w:history="1">
        <w:r w:rsidR="00A10176" w:rsidRPr="008359FF">
          <w:rPr>
            <w:rStyle w:val="Hyperlink"/>
            <w:sz w:val="18"/>
            <w:szCs w:val="18"/>
          </w:rPr>
          <w:t>https://www.corteidh.or.cr/docs/casos/articulos/seriec_405_esp.pdf</w:t>
        </w:r>
      </w:hyperlink>
      <w:r w:rsidRPr="00A10176">
        <w:rPr>
          <w:sz w:val="18"/>
          <w:szCs w:val="18"/>
        </w:rPr>
        <w:t>.</w:t>
      </w:r>
    </w:p>
  </w:endnote>
  <w:endnote w:id="78">
    <w:p w14:paraId="317AC3CE" w14:textId="23F32A46" w:rsidR="00115F75" w:rsidRPr="0065392E" w:rsidRDefault="00115F75" w:rsidP="00E9265C">
      <w:pPr>
        <w:pStyle w:val="EndnoteText"/>
        <w:rPr>
          <w:sz w:val="18"/>
          <w:szCs w:val="18"/>
        </w:rPr>
      </w:pPr>
      <w:r w:rsidRPr="0065392E">
        <w:rPr>
          <w:rStyle w:val="EndnoteReference"/>
          <w:sz w:val="18"/>
          <w:szCs w:val="18"/>
        </w:rPr>
        <w:endnoteRef/>
      </w:r>
      <w:r w:rsidRPr="0065392E">
        <w:rPr>
          <w:sz w:val="18"/>
          <w:szCs w:val="18"/>
        </w:rPr>
        <w:t xml:space="preserve"> The impact of poor or limited access to education is particularly notable, the highest percentages of pregnant adolescents were girls with only primary education (34%). Save the Children, </w:t>
      </w:r>
      <w:r w:rsidRPr="0065392E">
        <w:rPr>
          <w:i/>
          <w:iCs/>
          <w:sz w:val="18"/>
          <w:szCs w:val="18"/>
        </w:rPr>
        <w:t xml:space="preserve">Every Last Child Country Spotlight: Peru </w:t>
      </w:r>
      <w:r w:rsidRPr="0065392E">
        <w:rPr>
          <w:sz w:val="18"/>
          <w:szCs w:val="18"/>
        </w:rPr>
        <w:t xml:space="preserve">(2016), </w:t>
      </w:r>
      <w:r w:rsidR="00A10176">
        <w:rPr>
          <w:sz w:val="18"/>
          <w:szCs w:val="18"/>
        </w:rPr>
        <w:t>available at:</w:t>
      </w:r>
      <w:r w:rsidR="00A10176" w:rsidRPr="0065392E">
        <w:rPr>
          <w:sz w:val="18"/>
          <w:szCs w:val="18"/>
        </w:rPr>
        <w:t xml:space="preserve"> </w:t>
      </w:r>
      <w:hyperlink r:id="rId55" w:history="1">
        <w:r w:rsidR="00691BCB" w:rsidRPr="008359FF">
          <w:rPr>
            <w:rStyle w:val="Hyperlink"/>
            <w:sz w:val="18"/>
            <w:szCs w:val="18"/>
          </w:rPr>
          <w:t>https://resourcecentre.savethechildren.net/node/10045/pdf/peru_spotlight.pdf</w:t>
        </w:r>
      </w:hyperlink>
      <w:r w:rsidRPr="0065392E">
        <w:rPr>
          <w:sz w:val="18"/>
          <w:szCs w:val="18"/>
        </w:rPr>
        <w:t xml:space="preserve">. The surveys conducted between 2008-2016 and reported in </w:t>
      </w:r>
      <w:r w:rsidRPr="0065392E">
        <w:rPr>
          <w:i/>
          <w:iCs/>
          <w:sz w:val="18"/>
          <w:szCs w:val="18"/>
        </w:rPr>
        <w:t>Accelerating progress toward the reduction of adolescent pregnancy in LAC</w:t>
      </w:r>
      <w:r w:rsidRPr="0065392E">
        <w:rPr>
          <w:sz w:val="18"/>
          <w:szCs w:val="18"/>
        </w:rPr>
        <w:t xml:space="preserve"> (2017) by </w:t>
      </w:r>
      <w:r w:rsidR="006E7244">
        <w:rPr>
          <w:sz w:val="18"/>
          <w:szCs w:val="18"/>
        </w:rPr>
        <w:t xml:space="preserve">the </w:t>
      </w:r>
      <w:r w:rsidRPr="0065392E">
        <w:rPr>
          <w:sz w:val="18"/>
          <w:szCs w:val="18"/>
        </w:rPr>
        <w:t>Pan American Health Organi</w:t>
      </w:r>
      <w:r w:rsidR="00691BCB">
        <w:rPr>
          <w:sz w:val="18"/>
          <w:szCs w:val="18"/>
        </w:rPr>
        <w:t>z</w:t>
      </w:r>
      <w:r w:rsidRPr="0065392E">
        <w:rPr>
          <w:sz w:val="18"/>
          <w:szCs w:val="18"/>
        </w:rPr>
        <w:t xml:space="preserve">ation, UNFPA and UNICEF in relation to Bolivia, Colombia, </w:t>
      </w:r>
      <w:r w:rsidR="006E7244">
        <w:rPr>
          <w:sz w:val="18"/>
          <w:szCs w:val="18"/>
        </w:rPr>
        <w:t xml:space="preserve">the </w:t>
      </w:r>
      <w:r w:rsidRPr="0065392E">
        <w:rPr>
          <w:sz w:val="18"/>
          <w:szCs w:val="18"/>
        </w:rPr>
        <w:t xml:space="preserve">Dominican Republic, Guyana, Haiti, Honduras, and Peru emphasize that adolescent girls with no education or only primary education were up to 4 times more likely to be pregnant </w:t>
      </w:r>
      <w:r w:rsidR="006E7244">
        <w:rPr>
          <w:sz w:val="18"/>
          <w:szCs w:val="18"/>
        </w:rPr>
        <w:t>in comparison</w:t>
      </w:r>
      <w:r w:rsidR="006E7244" w:rsidRPr="0065392E">
        <w:rPr>
          <w:sz w:val="18"/>
          <w:szCs w:val="18"/>
        </w:rPr>
        <w:t xml:space="preserve"> </w:t>
      </w:r>
      <w:r w:rsidRPr="0065392E">
        <w:rPr>
          <w:sz w:val="18"/>
          <w:szCs w:val="18"/>
        </w:rPr>
        <w:t>to girls with secondary or higher education</w:t>
      </w:r>
      <w:r w:rsidR="00691BCB">
        <w:rPr>
          <w:sz w:val="18"/>
          <w:szCs w:val="18"/>
        </w:rPr>
        <w:t>, a</w:t>
      </w:r>
      <w:r w:rsidR="006E7244">
        <w:rPr>
          <w:sz w:val="18"/>
          <w:szCs w:val="18"/>
        </w:rPr>
        <w:t>vailable</w:t>
      </w:r>
      <w:r w:rsidR="006E7244" w:rsidRPr="0065392E">
        <w:rPr>
          <w:sz w:val="18"/>
          <w:szCs w:val="18"/>
        </w:rPr>
        <w:t xml:space="preserve"> </w:t>
      </w:r>
      <w:r w:rsidRPr="0065392E">
        <w:rPr>
          <w:sz w:val="18"/>
          <w:szCs w:val="18"/>
        </w:rPr>
        <w:t xml:space="preserve">at: </w:t>
      </w:r>
      <w:hyperlink r:id="rId56" w:history="1">
        <w:r w:rsidR="00691BCB" w:rsidRPr="008359FF">
          <w:rPr>
            <w:rStyle w:val="Hyperlink"/>
            <w:sz w:val="18"/>
            <w:szCs w:val="18"/>
          </w:rPr>
          <w:t>https://iris.paho.org/bitstream/handle/10665.2/34493/9789275119761-eng.pdf?sequence=1&amp;isAllowed=y</w:t>
        </w:r>
      </w:hyperlink>
      <w:r w:rsidRPr="0065392E">
        <w:rPr>
          <w:sz w:val="18"/>
          <w:szCs w:val="18"/>
        </w:rPr>
        <w:t>.</w:t>
      </w:r>
    </w:p>
  </w:endnote>
  <w:endnote w:id="79">
    <w:p w14:paraId="21EF5D58" w14:textId="295DD642" w:rsidR="00115F75" w:rsidRPr="0065392E" w:rsidRDefault="00115F75" w:rsidP="00E9265C">
      <w:pPr>
        <w:pStyle w:val="EndnoteText"/>
        <w:rPr>
          <w:sz w:val="18"/>
          <w:szCs w:val="18"/>
        </w:rPr>
      </w:pPr>
      <w:r w:rsidRPr="0065392E">
        <w:rPr>
          <w:rStyle w:val="EndnoteReference"/>
          <w:sz w:val="18"/>
          <w:szCs w:val="18"/>
        </w:rPr>
        <w:endnoteRef/>
      </w:r>
      <w:r w:rsidRPr="0065392E">
        <w:rPr>
          <w:sz w:val="18"/>
          <w:szCs w:val="18"/>
        </w:rPr>
        <w:t xml:space="preserve"> Marta </w:t>
      </w:r>
      <w:proofErr w:type="spellStart"/>
      <w:r w:rsidRPr="0065392E">
        <w:rPr>
          <w:sz w:val="18"/>
          <w:szCs w:val="18"/>
        </w:rPr>
        <w:t>Favara</w:t>
      </w:r>
      <w:proofErr w:type="spellEnd"/>
      <w:r w:rsidRPr="0065392E">
        <w:rPr>
          <w:sz w:val="18"/>
          <w:szCs w:val="18"/>
        </w:rPr>
        <w:t xml:space="preserve"> et al., </w:t>
      </w:r>
      <w:r w:rsidRPr="0065392E">
        <w:rPr>
          <w:i/>
          <w:iCs/>
          <w:sz w:val="18"/>
          <w:szCs w:val="18"/>
        </w:rPr>
        <w:t>Understanding teenage fertility in Peru: An analysis using longitudinal data</w:t>
      </w:r>
      <w:r w:rsidRPr="0065392E">
        <w:rPr>
          <w:sz w:val="18"/>
          <w:szCs w:val="18"/>
        </w:rPr>
        <w:t xml:space="preserve"> (2020), https://doi.org/10.1111/rode.12648. In comparison</w:t>
      </w:r>
      <w:r w:rsidR="006E7244">
        <w:rPr>
          <w:sz w:val="18"/>
          <w:szCs w:val="18"/>
        </w:rPr>
        <w:t xml:space="preserve"> of</w:t>
      </w:r>
      <w:r w:rsidRPr="0065392E">
        <w:rPr>
          <w:sz w:val="18"/>
          <w:szCs w:val="18"/>
        </w:rPr>
        <w:t xml:space="preserve"> the age</w:t>
      </w:r>
      <w:r w:rsidR="006E7244">
        <w:rPr>
          <w:sz w:val="18"/>
          <w:szCs w:val="18"/>
        </w:rPr>
        <w:t>,</w:t>
      </w:r>
      <w:r w:rsidRPr="0065392E">
        <w:rPr>
          <w:sz w:val="18"/>
          <w:szCs w:val="18"/>
        </w:rPr>
        <w:t xml:space="preserve"> specific fertility rate (ASFR) for 15-19 years was 65 per 1000 in 2015 in Latin American and the Caribbean. Sarah Neal et al., </w:t>
      </w:r>
      <w:r w:rsidRPr="0065392E">
        <w:rPr>
          <w:i/>
          <w:iCs/>
          <w:sz w:val="18"/>
          <w:szCs w:val="18"/>
        </w:rPr>
        <w:t>Trends in adolescent first births in five countries in Latin America and the Caribbean: disaggregated data from demographic and health surveys</w:t>
      </w:r>
      <w:r w:rsidRPr="0065392E">
        <w:rPr>
          <w:sz w:val="18"/>
          <w:szCs w:val="18"/>
        </w:rPr>
        <w:t xml:space="preserve">, </w:t>
      </w:r>
      <w:proofErr w:type="spellStart"/>
      <w:r w:rsidRPr="0065392E">
        <w:rPr>
          <w:smallCaps/>
          <w:sz w:val="18"/>
          <w:szCs w:val="18"/>
        </w:rPr>
        <w:t>Reprod</w:t>
      </w:r>
      <w:proofErr w:type="spellEnd"/>
      <w:r w:rsidRPr="0065392E">
        <w:rPr>
          <w:smallCaps/>
          <w:sz w:val="18"/>
          <w:szCs w:val="18"/>
        </w:rPr>
        <w:t xml:space="preserve"> Health 15</w:t>
      </w:r>
      <w:r w:rsidRPr="0065392E">
        <w:rPr>
          <w:sz w:val="18"/>
          <w:szCs w:val="18"/>
        </w:rPr>
        <w:t xml:space="preserve">, 146 (2018), </w:t>
      </w:r>
      <w:r w:rsidR="00691BCB">
        <w:rPr>
          <w:sz w:val="18"/>
          <w:szCs w:val="18"/>
        </w:rPr>
        <w:t>available at:</w:t>
      </w:r>
      <w:r w:rsidR="00691BCB" w:rsidRPr="0065392E">
        <w:rPr>
          <w:sz w:val="18"/>
          <w:szCs w:val="18"/>
        </w:rPr>
        <w:t xml:space="preserve"> </w:t>
      </w:r>
      <w:hyperlink r:id="rId57" w:history="1">
        <w:r w:rsidR="00691BCB" w:rsidRPr="008359FF">
          <w:rPr>
            <w:rStyle w:val="Hyperlink"/>
            <w:sz w:val="18"/>
            <w:szCs w:val="18"/>
          </w:rPr>
          <w:t>https://doi.org/10.1186/s12978-018-0578-4</w:t>
        </w:r>
      </w:hyperlink>
      <w:r w:rsidRPr="0065392E">
        <w:rPr>
          <w:sz w:val="18"/>
          <w:szCs w:val="18"/>
        </w:rPr>
        <w:t>.</w:t>
      </w:r>
    </w:p>
  </w:endnote>
  <w:endnote w:id="80">
    <w:p w14:paraId="5503718D" w14:textId="6B0BEC72" w:rsidR="00115F75" w:rsidRPr="0065392E" w:rsidRDefault="00115F75" w:rsidP="00DD4EA1">
      <w:pPr>
        <w:pStyle w:val="EndnoteText"/>
        <w:rPr>
          <w:sz w:val="18"/>
          <w:szCs w:val="18"/>
        </w:rPr>
      </w:pPr>
      <w:r w:rsidRPr="0065392E">
        <w:rPr>
          <w:rStyle w:val="EndnoteReference"/>
          <w:sz w:val="18"/>
          <w:szCs w:val="18"/>
        </w:rPr>
        <w:endnoteRef/>
      </w:r>
      <w:r w:rsidRPr="0065392E">
        <w:rPr>
          <w:sz w:val="18"/>
          <w:szCs w:val="18"/>
        </w:rPr>
        <w:t xml:space="preserve"> Vanessa Rojas &amp; Francis Bravo, </w:t>
      </w:r>
      <w:r w:rsidRPr="0065392E">
        <w:rPr>
          <w:i/>
          <w:iCs/>
          <w:sz w:val="18"/>
          <w:szCs w:val="18"/>
        </w:rPr>
        <w:t>Young Lives and Child Frontiers: Experiences of cohabitation, marriage and parenting in Peruvian adolescents and youth</w:t>
      </w:r>
      <w:r w:rsidRPr="0065392E">
        <w:rPr>
          <w:sz w:val="18"/>
          <w:szCs w:val="18"/>
        </w:rPr>
        <w:t xml:space="preserve">, </w:t>
      </w:r>
      <w:r w:rsidRPr="0065392E">
        <w:rPr>
          <w:smallCaps/>
          <w:sz w:val="18"/>
          <w:szCs w:val="18"/>
        </w:rPr>
        <w:t>Young Lives</w:t>
      </w:r>
      <w:r w:rsidRPr="0065392E">
        <w:rPr>
          <w:sz w:val="18"/>
          <w:szCs w:val="18"/>
        </w:rPr>
        <w:t>, July 2020</w:t>
      </w:r>
      <w:r w:rsidR="00691BCB">
        <w:rPr>
          <w:sz w:val="18"/>
          <w:szCs w:val="18"/>
        </w:rPr>
        <w:t>, a</w:t>
      </w:r>
      <w:r w:rsidRPr="0065392E">
        <w:rPr>
          <w:sz w:val="18"/>
          <w:szCs w:val="18"/>
        </w:rPr>
        <w:t xml:space="preserve">vailable at:  </w:t>
      </w:r>
      <w:hyperlink r:id="rId58" w:history="1">
        <w:r w:rsidR="00691BCB" w:rsidRPr="008359FF">
          <w:rPr>
            <w:rStyle w:val="Hyperlink"/>
            <w:sz w:val="18"/>
            <w:szCs w:val="18"/>
          </w:rPr>
          <w:t>https://www.younglives.org.uk/sites/www.younglives.org.uk/files/YL-CountryReport-Peru-Jul20-Proof04.pdf</w:t>
        </w:r>
      </w:hyperlink>
      <w:r w:rsidRPr="0065392E">
        <w:rPr>
          <w:sz w:val="18"/>
          <w:szCs w:val="18"/>
        </w:rPr>
        <w:t xml:space="preserve">; Marta </w:t>
      </w:r>
      <w:proofErr w:type="spellStart"/>
      <w:r w:rsidRPr="0065392E">
        <w:rPr>
          <w:sz w:val="18"/>
          <w:szCs w:val="18"/>
        </w:rPr>
        <w:t>Favara</w:t>
      </w:r>
      <w:proofErr w:type="spellEnd"/>
      <w:r w:rsidRPr="0065392E">
        <w:rPr>
          <w:sz w:val="18"/>
          <w:szCs w:val="18"/>
        </w:rPr>
        <w:t xml:space="preserve"> et al., </w:t>
      </w:r>
      <w:r w:rsidRPr="0065392E">
        <w:rPr>
          <w:i/>
          <w:iCs/>
          <w:sz w:val="18"/>
          <w:szCs w:val="18"/>
        </w:rPr>
        <w:t>Understanding Teenage Fertility, Cohabitation, and Marriage: The Case of Peru</w:t>
      </w:r>
      <w:r w:rsidRPr="0065392E">
        <w:rPr>
          <w:sz w:val="18"/>
          <w:szCs w:val="18"/>
        </w:rPr>
        <w:t xml:space="preserve">, IZA Discussion Paper No. 10270, </w:t>
      </w:r>
      <w:r w:rsidRPr="0065392E">
        <w:rPr>
          <w:smallCaps/>
          <w:sz w:val="18"/>
          <w:szCs w:val="18"/>
        </w:rPr>
        <w:t>IZA Inst. of Labor Econ.</w:t>
      </w:r>
      <w:r w:rsidRPr="0065392E">
        <w:rPr>
          <w:sz w:val="18"/>
          <w:szCs w:val="18"/>
        </w:rPr>
        <w:t>, Oct. 2016 (based on a study conducted by Young Lives)</w:t>
      </w:r>
      <w:r w:rsidR="00691BCB">
        <w:rPr>
          <w:sz w:val="18"/>
          <w:szCs w:val="18"/>
        </w:rPr>
        <w:t>, a</w:t>
      </w:r>
      <w:r w:rsidRPr="0065392E">
        <w:rPr>
          <w:sz w:val="18"/>
          <w:szCs w:val="18"/>
        </w:rPr>
        <w:t xml:space="preserve">vailable at:  </w:t>
      </w:r>
      <w:hyperlink r:id="rId59" w:history="1">
        <w:r w:rsidR="00691BCB" w:rsidRPr="008359FF">
          <w:rPr>
            <w:rStyle w:val="Hyperlink"/>
            <w:sz w:val="18"/>
            <w:szCs w:val="18"/>
          </w:rPr>
          <w:t>https://www.iza.org/publications/dp/10270/understanding-teenage-fertility-cohabitation-and-marriage-the-case-of-peru</w:t>
        </w:r>
      </w:hyperlink>
      <w:r w:rsidRPr="0065392E">
        <w:rPr>
          <w:sz w:val="18"/>
          <w:szCs w:val="18"/>
        </w:rPr>
        <w:t>. 71% of these pregnancies are unwanted</w:t>
      </w:r>
      <w:r w:rsidR="009521CB">
        <w:rPr>
          <w:sz w:val="18"/>
          <w:szCs w:val="18"/>
        </w:rPr>
        <w:t>.</w:t>
      </w:r>
      <w:r w:rsidRPr="0065392E">
        <w:rPr>
          <w:sz w:val="18"/>
          <w:szCs w:val="18"/>
        </w:rPr>
        <w:t xml:space="preserve"> </w:t>
      </w:r>
    </w:p>
  </w:endnote>
  <w:endnote w:id="81">
    <w:p w14:paraId="0AAFECC5" w14:textId="73F331D0" w:rsidR="00115F75" w:rsidRPr="0065392E" w:rsidRDefault="00115F75" w:rsidP="00DD4EA1">
      <w:pPr>
        <w:pStyle w:val="EndnoteText"/>
        <w:rPr>
          <w:i/>
          <w:iCs/>
          <w:sz w:val="18"/>
          <w:szCs w:val="18"/>
        </w:rPr>
      </w:pPr>
      <w:r w:rsidRPr="0065392E">
        <w:rPr>
          <w:rStyle w:val="EndnoteReference"/>
          <w:sz w:val="18"/>
          <w:szCs w:val="18"/>
        </w:rPr>
        <w:endnoteRef/>
      </w:r>
      <w:r w:rsidRPr="0065392E">
        <w:rPr>
          <w:sz w:val="18"/>
          <w:szCs w:val="18"/>
        </w:rPr>
        <w:t xml:space="preserve"> Cristina Puig </w:t>
      </w:r>
      <w:proofErr w:type="spellStart"/>
      <w:r w:rsidRPr="0065392E">
        <w:rPr>
          <w:sz w:val="18"/>
          <w:szCs w:val="18"/>
        </w:rPr>
        <w:t>Borràs</w:t>
      </w:r>
      <w:proofErr w:type="spellEnd"/>
      <w:r w:rsidRPr="0065392E">
        <w:rPr>
          <w:sz w:val="18"/>
          <w:szCs w:val="18"/>
        </w:rPr>
        <w:t xml:space="preserve"> &amp; Brenda I</w:t>
      </w:r>
      <w:r w:rsidR="006E7244">
        <w:rPr>
          <w:sz w:val="18"/>
          <w:szCs w:val="18"/>
        </w:rPr>
        <w:t>.</w:t>
      </w:r>
      <w:r w:rsidRPr="0065392E">
        <w:rPr>
          <w:sz w:val="18"/>
          <w:szCs w:val="18"/>
        </w:rPr>
        <w:t xml:space="preserve"> Álvarez </w:t>
      </w:r>
      <w:proofErr w:type="spellStart"/>
      <w:r w:rsidRPr="0065392E">
        <w:rPr>
          <w:sz w:val="18"/>
          <w:szCs w:val="18"/>
        </w:rPr>
        <w:t>Álvarez</w:t>
      </w:r>
      <w:proofErr w:type="spellEnd"/>
      <w:r w:rsidRPr="0065392E">
        <w:rPr>
          <w:sz w:val="18"/>
          <w:szCs w:val="18"/>
        </w:rPr>
        <w:t xml:space="preserve">, </w:t>
      </w:r>
      <w:r w:rsidRPr="0065392E">
        <w:rPr>
          <w:i/>
          <w:iCs/>
          <w:sz w:val="18"/>
          <w:szCs w:val="18"/>
        </w:rPr>
        <w:t>The history of universal access to emergency contraception in</w:t>
      </w:r>
    </w:p>
    <w:p w14:paraId="2554256D" w14:textId="44E29F70" w:rsidR="00115F75" w:rsidRPr="0065392E" w:rsidRDefault="00115F75">
      <w:pPr>
        <w:pStyle w:val="EndnoteText"/>
        <w:rPr>
          <w:sz w:val="18"/>
          <w:szCs w:val="18"/>
        </w:rPr>
      </w:pPr>
      <w:r w:rsidRPr="0065392E">
        <w:rPr>
          <w:i/>
          <w:iCs/>
          <w:sz w:val="18"/>
          <w:szCs w:val="18"/>
        </w:rPr>
        <w:t>Peru: a case of politics deepening inequalities</w:t>
      </w:r>
      <w:r w:rsidRPr="0065392E">
        <w:rPr>
          <w:sz w:val="18"/>
          <w:szCs w:val="18"/>
        </w:rPr>
        <w:t xml:space="preserve">, 26 </w:t>
      </w:r>
      <w:proofErr w:type="spellStart"/>
      <w:r w:rsidRPr="0065392E">
        <w:rPr>
          <w:smallCaps/>
          <w:sz w:val="18"/>
          <w:szCs w:val="18"/>
        </w:rPr>
        <w:t>Reprod</w:t>
      </w:r>
      <w:proofErr w:type="spellEnd"/>
      <w:r w:rsidRPr="0065392E">
        <w:rPr>
          <w:smallCaps/>
          <w:sz w:val="18"/>
          <w:szCs w:val="18"/>
        </w:rPr>
        <w:t>. Health Matters</w:t>
      </w:r>
      <w:r w:rsidRPr="0065392E">
        <w:rPr>
          <w:sz w:val="18"/>
          <w:szCs w:val="18"/>
        </w:rPr>
        <w:t xml:space="preserve">, no. 54, Nov. 2018, at 47-50, </w:t>
      </w:r>
      <w:r w:rsidR="00691BCB">
        <w:rPr>
          <w:sz w:val="18"/>
          <w:szCs w:val="18"/>
        </w:rPr>
        <w:t>available at:</w:t>
      </w:r>
      <w:r w:rsidR="00691BCB" w:rsidRPr="0065392E">
        <w:rPr>
          <w:sz w:val="18"/>
          <w:szCs w:val="18"/>
        </w:rPr>
        <w:t xml:space="preserve"> </w:t>
      </w:r>
      <w:hyperlink r:id="rId60" w:history="1">
        <w:r w:rsidR="00691BCB" w:rsidRPr="008359FF">
          <w:rPr>
            <w:rStyle w:val="Hyperlink"/>
            <w:sz w:val="18"/>
            <w:szCs w:val="18"/>
          </w:rPr>
          <w:t>https://www.tandfonline.com/doi/full/10.1080/09688080.2018.1542913</w:t>
        </w:r>
      </w:hyperlink>
      <w:r w:rsidRPr="0065392E">
        <w:rPr>
          <w:sz w:val="18"/>
          <w:szCs w:val="18"/>
        </w:rPr>
        <w:t>. However this number is likely to be much higher, considering that sexual violence is likely to go un</w:t>
      </w:r>
      <w:r w:rsidR="006E7244">
        <w:rPr>
          <w:sz w:val="18"/>
          <w:szCs w:val="18"/>
        </w:rPr>
        <w:t>der</w:t>
      </w:r>
      <w:r w:rsidRPr="0065392E">
        <w:rPr>
          <w:sz w:val="18"/>
          <w:szCs w:val="18"/>
        </w:rPr>
        <w:t>reported and the general culture of impunity in the case of sexual and gender-based violence. Often police and other authority figures do not believe the girls, trivialize their concerns or choose not to take their complaints seriously.</w:t>
      </w:r>
    </w:p>
  </w:endnote>
  <w:endnote w:id="82">
    <w:p w14:paraId="1B70D7FC" w14:textId="1E793D6F"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83">
    <w:p w14:paraId="531AAF18" w14:textId="796C161B"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Mariela </w:t>
      </w:r>
      <w:proofErr w:type="spellStart"/>
      <w:r w:rsidRPr="0065392E">
        <w:rPr>
          <w:sz w:val="18"/>
          <w:szCs w:val="18"/>
        </w:rPr>
        <w:t>Jara</w:t>
      </w:r>
      <w:proofErr w:type="spellEnd"/>
      <w:r w:rsidRPr="0065392E">
        <w:rPr>
          <w:sz w:val="18"/>
          <w:szCs w:val="18"/>
        </w:rPr>
        <w:t xml:space="preserve">, </w:t>
      </w:r>
      <w:r w:rsidRPr="0065392E">
        <w:rPr>
          <w:i/>
          <w:iCs/>
          <w:sz w:val="18"/>
          <w:szCs w:val="18"/>
        </w:rPr>
        <w:t>Shedding Light on Forced Child Pregnancy and Motherhood in Latin America</w:t>
      </w:r>
      <w:r w:rsidRPr="0065392E">
        <w:rPr>
          <w:sz w:val="18"/>
          <w:szCs w:val="18"/>
        </w:rPr>
        <w:t xml:space="preserve">, </w:t>
      </w:r>
      <w:r w:rsidRPr="0065392E">
        <w:rPr>
          <w:smallCaps/>
          <w:sz w:val="18"/>
          <w:szCs w:val="18"/>
        </w:rPr>
        <w:t>IPS News</w:t>
      </w:r>
      <w:r w:rsidRPr="0065392E">
        <w:rPr>
          <w:sz w:val="18"/>
          <w:szCs w:val="18"/>
        </w:rPr>
        <w:t xml:space="preserve"> (Jan. 14, 2019), </w:t>
      </w:r>
      <w:r w:rsidR="00691BCB">
        <w:rPr>
          <w:sz w:val="18"/>
          <w:szCs w:val="18"/>
        </w:rPr>
        <w:t>available at:</w:t>
      </w:r>
      <w:r w:rsidR="00691BCB" w:rsidRPr="0065392E">
        <w:rPr>
          <w:sz w:val="18"/>
          <w:szCs w:val="18"/>
        </w:rPr>
        <w:t xml:space="preserve"> </w:t>
      </w:r>
      <w:hyperlink r:id="rId61" w:history="1">
        <w:r w:rsidR="00691BCB" w:rsidRPr="008359FF">
          <w:rPr>
            <w:rStyle w:val="Hyperlink"/>
            <w:sz w:val="18"/>
            <w:szCs w:val="18"/>
          </w:rPr>
          <w:t>http://www.ipsnews.net/2019/01/shedding-light-forced-child-pregnancy-motherhood-latin-america/</w:t>
        </w:r>
      </w:hyperlink>
      <w:r w:rsidR="00691BCB">
        <w:rPr>
          <w:sz w:val="18"/>
          <w:szCs w:val="18"/>
        </w:rPr>
        <w:t xml:space="preserve"> </w:t>
      </w:r>
      <w:r w:rsidRPr="0065392E">
        <w:rPr>
          <w:sz w:val="18"/>
          <w:szCs w:val="18"/>
        </w:rPr>
        <w:t xml:space="preserve">(based on CLADEM 2019 data). </w:t>
      </w:r>
      <w:r w:rsidRPr="0065392E">
        <w:rPr>
          <w:i/>
          <w:iCs/>
          <w:sz w:val="18"/>
          <w:szCs w:val="18"/>
        </w:rPr>
        <w:t>See also</w:t>
      </w:r>
      <w:r w:rsidRPr="0065392E">
        <w:rPr>
          <w:sz w:val="18"/>
          <w:szCs w:val="18"/>
        </w:rPr>
        <w:t xml:space="preserve"> Juan Pablo </w:t>
      </w:r>
      <w:proofErr w:type="spellStart"/>
      <w:r w:rsidRPr="0065392E">
        <w:rPr>
          <w:sz w:val="18"/>
          <w:szCs w:val="18"/>
        </w:rPr>
        <w:t>Casapia</w:t>
      </w:r>
      <w:proofErr w:type="spellEnd"/>
      <w:r w:rsidRPr="0065392E">
        <w:rPr>
          <w:sz w:val="18"/>
          <w:szCs w:val="18"/>
        </w:rPr>
        <w:t xml:space="preserve">, </w:t>
      </w:r>
      <w:r w:rsidRPr="0065392E">
        <w:rPr>
          <w:i/>
          <w:iCs/>
          <w:sz w:val="18"/>
          <w:szCs w:val="18"/>
        </w:rPr>
        <w:t>Teen moms in Peru pinpoint need for sexuality education, health services</w:t>
      </w:r>
      <w:r w:rsidRPr="0065392E">
        <w:rPr>
          <w:sz w:val="18"/>
          <w:szCs w:val="18"/>
        </w:rPr>
        <w:t xml:space="preserve">, UNFPA (Feb. 19, 2018), </w:t>
      </w:r>
      <w:r w:rsidR="00691BCB">
        <w:rPr>
          <w:sz w:val="18"/>
          <w:szCs w:val="18"/>
        </w:rPr>
        <w:t>available at:</w:t>
      </w:r>
      <w:r w:rsidR="00691BCB" w:rsidRPr="0065392E">
        <w:rPr>
          <w:sz w:val="18"/>
          <w:szCs w:val="18"/>
        </w:rPr>
        <w:t xml:space="preserve"> </w:t>
      </w:r>
      <w:hyperlink r:id="rId62" w:history="1">
        <w:r w:rsidR="00691BCB" w:rsidRPr="008359FF">
          <w:rPr>
            <w:rStyle w:val="Hyperlink"/>
            <w:sz w:val="18"/>
            <w:szCs w:val="18"/>
          </w:rPr>
          <w:t>https://www.unfpa.org/news/teen-moms-peru-pinpoint-need-sexuality-education-health-services?utm_source=27+February+2018&amp;utm_campaign=2%2F2%2F2017&amp;utm_medium=email</w:t>
        </w:r>
      </w:hyperlink>
      <w:r w:rsidR="00691BCB">
        <w:rPr>
          <w:sz w:val="18"/>
          <w:szCs w:val="18"/>
        </w:rPr>
        <w:t xml:space="preserve"> </w:t>
      </w:r>
      <w:r w:rsidRPr="0065392E">
        <w:rPr>
          <w:sz w:val="18"/>
          <w:szCs w:val="18"/>
        </w:rPr>
        <w:t xml:space="preserve">(emphasizing the gravity of adolescent pregnancy in Peru); Mariela </w:t>
      </w:r>
      <w:proofErr w:type="spellStart"/>
      <w:r w:rsidRPr="0065392E">
        <w:rPr>
          <w:sz w:val="18"/>
          <w:szCs w:val="18"/>
        </w:rPr>
        <w:t>Jara</w:t>
      </w:r>
      <w:proofErr w:type="spellEnd"/>
      <w:r w:rsidRPr="0065392E">
        <w:rPr>
          <w:sz w:val="18"/>
          <w:szCs w:val="18"/>
        </w:rPr>
        <w:t xml:space="preserve">, </w:t>
      </w:r>
      <w:r w:rsidRPr="0065392E">
        <w:rPr>
          <w:i/>
          <w:iCs/>
          <w:sz w:val="18"/>
          <w:szCs w:val="18"/>
        </w:rPr>
        <w:t>Shedding Light on Forced Child Pregnancy and Motherhood in Latin America</w:t>
      </w:r>
      <w:r w:rsidRPr="0065392E">
        <w:rPr>
          <w:sz w:val="18"/>
          <w:szCs w:val="18"/>
        </w:rPr>
        <w:t xml:space="preserve">, </w:t>
      </w:r>
      <w:r w:rsidRPr="0065392E">
        <w:rPr>
          <w:smallCaps/>
          <w:sz w:val="18"/>
          <w:szCs w:val="18"/>
        </w:rPr>
        <w:t>IPS News</w:t>
      </w:r>
      <w:r w:rsidRPr="0065392E">
        <w:rPr>
          <w:sz w:val="18"/>
          <w:szCs w:val="18"/>
        </w:rPr>
        <w:t xml:space="preserve"> (Jan. 14, 2019), </w:t>
      </w:r>
      <w:r w:rsidR="00691BCB">
        <w:rPr>
          <w:sz w:val="18"/>
          <w:szCs w:val="18"/>
        </w:rPr>
        <w:t>available at:</w:t>
      </w:r>
      <w:r w:rsidR="00691BCB" w:rsidRPr="0065392E">
        <w:rPr>
          <w:sz w:val="18"/>
          <w:szCs w:val="18"/>
        </w:rPr>
        <w:t xml:space="preserve"> </w:t>
      </w:r>
      <w:hyperlink r:id="rId63" w:history="1">
        <w:r w:rsidR="00691BCB" w:rsidRPr="008359FF">
          <w:rPr>
            <w:rStyle w:val="Hyperlink"/>
            <w:sz w:val="18"/>
            <w:szCs w:val="18"/>
          </w:rPr>
          <w:t>http://www.ipsnews.net/2019/01/shedding-light-forced-child-pregnancy-motherhood-latin-america/</w:t>
        </w:r>
      </w:hyperlink>
      <w:r w:rsidR="00691BCB">
        <w:rPr>
          <w:sz w:val="18"/>
          <w:szCs w:val="18"/>
        </w:rPr>
        <w:t xml:space="preserve"> </w:t>
      </w:r>
      <w:r w:rsidRPr="0065392E">
        <w:rPr>
          <w:sz w:val="18"/>
          <w:szCs w:val="18"/>
        </w:rPr>
        <w:t xml:space="preserve">(based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sidRPr="0065392E">
        <w:rPr>
          <w:i/>
          <w:iCs/>
          <w:sz w:val="18"/>
          <w:szCs w:val="18"/>
        </w:rPr>
        <w:t>Adolescent Pregnancy in Latin America and the Caribbean</w:t>
      </w:r>
      <w:r w:rsidRPr="0065392E">
        <w:rPr>
          <w:sz w:val="18"/>
          <w:szCs w:val="18"/>
        </w:rPr>
        <w:t>, WHO / Pan American Health Organi</w:t>
      </w:r>
      <w:r w:rsidR="00691BCB">
        <w:rPr>
          <w:sz w:val="18"/>
          <w:szCs w:val="18"/>
        </w:rPr>
        <w:t>z</w:t>
      </w:r>
      <w:r w:rsidRPr="0065392E">
        <w:rPr>
          <w:sz w:val="18"/>
          <w:szCs w:val="18"/>
        </w:rPr>
        <w:t>ation Technical Brief (August 2020)</w:t>
      </w:r>
      <w:r w:rsidR="00691BCB">
        <w:rPr>
          <w:sz w:val="18"/>
          <w:szCs w:val="18"/>
        </w:rPr>
        <w:t>, a</w:t>
      </w:r>
      <w:r w:rsidRPr="0065392E">
        <w:rPr>
          <w:sz w:val="18"/>
          <w:szCs w:val="18"/>
        </w:rPr>
        <w:t xml:space="preserve">vailable at: </w:t>
      </w:r>
      <w:hyperlink r:id="rId64" w:history="1">
        <w:r w:rsidR="00691BCB" w:rsidRPr="008359FF">
          <w:rPr>
            <w:rStyle w:val="Hyperlink"/>
            <w:sz w:val="18"/>
            <w:szCs w:val="18"/>
          </w:rPr>
          <w:t>https://lac.unfpa.org/sites/default/files/pub-pdf/final_dec_10_approved_policy_brief_design_ch_adolescent.pdf</w:t>
        </w:r>
      </w:hyperlink>
      <w:r w:rsidR="00691BCB">
        <w:rPr>
          <w:sz w:val="18"/>
          <w:szCs w:val="18"/>
        </w:rPr>
        <w:t>.</w:t>
      </w:r>
      <w:r w:rsidRPr="0065392E">
        <w:rPr>
          <w:rStyle w:val="Hyperlink"/>
          <w:color w:val="auto"/>
          <w:sz w:val="18"/>
          <w:szCs w:val="18"/>
        </w:rPr>
        <w:t xml:space="preserve"> </w:t>
      </w:r>
    </w:p>
  </w:endnote>
  <w:endnote w:id="84">
    <w:p w14:paraId="50270617" w14:textId="1E76FCA0" w:rsidR="00115F75" w:rsidRPr="004A6CF0" w:rsidRDefault="00115F75">
      <w:pPr>
        <w:pStyle w:val="EndnoteText"/>
        <w:rPr>
          <w:sz w:val="18"/>
          <w:szCs w:val="18"/>
        </w:rPr>
      </w:pPr>
      <w:r w:rsidRPr="0065392E">
        <w:rPr>
          <w:rStyle w:val="EndnoteReference"/>
          <w:sz w:val="18"/>
          <w:szCs w:val="18"/>
        </w:rPr>
        <w:endnoteRef/>
      </w:r>
      <w:r w:rsidRPr="004A6CF0">
        <w:rPr>
          <w:sz w:val="18"/>
          <w:szCs w:val="18"/>
        </w:rPr>
        <w:t xml:space="preserve"> C</w:t>
      </w:r>
      <w:r w:rsidR="00691BCB" w:rsidRPr="004A6CF0">
        <w:rPr>
          <w:sz w:val="18"/>
          <w:szCs w:val="18"/>
        </w:rPr>
        <w:t>ó</w:t>
      </w:r>
      <w:r w:rsidRPr="004A6CF0">
        <w:rPr>
          <w:sz w:val="18"/>
          <w:szCs w:val="18"/>
        </w:rPr>
        <w:t>digo Penal [C. Pen.] [</w:t>
      </w:r>
      <w:r w:rsidR="00691BCB" w:rsidRPr="004A6CF0">
        <w:rPr>
          <w:sz w:val="18"/>
          <w:szCs w:val="18"/>
        </w:rPr>
        <w:t>Criminal</w:t>
      </w:r>
      <w:r w:rsidRPr="004A6CF0">
        <w:rPr>
          <w:sz w:val="18"/>
          <w:szCs w:val="18"/>
        </w:rPr>
        <w:t xml:space="preserve"> Code] art. 173 (Peru), </w:t>
      </w:r>
      <w:r w:rsidR="00691BCB" w:rsidRPr="004A6CF0">
        <w:rPr>
          <w:sz w:val="18"/>
          <w:szCs w:val="18"/>
        </w:rPr>
        <w:t xml:space="preserve">available at: </w:t>
      </w:r>
      <w:hyperlink r:id="rId65" w:history="1">
        <w:r w:rsidR="00691BCB" w:rsidRPr="004A6CF0">
          <w:rPr>
            <w:rStyle w:val="Hyperlink"/>
            <w:sz w:val="18"/>
            <w:szCs w:val="18"/>
          </w:rPr>
          <w:t>http://spij.minjus.gob.pe/content/publicaciones_oficiales/img/CODIGOPENAL.pdf</w:t>
        </w:r>
      </w:hyperlink>
      <w:r w:rsidRPr="004A6CF0">
        <w:rPr>
          <w:sz w:val="18"/>
          <w:szCs w:val="18"/>
        </w:rPr>
        <w:t>.</w:t>
      </w:r>
    </w:p>
  </w:endnote>
  <w:endnote w:id="85">
    <w:p w14:paraId="5E4FEC40" w14:textId="35662660" w:rsidR="00115F75" w:rsidRPr="0065392E" w:rsidRDefault="00115F75">
      <w:pPr>
        <w:pStyle w:val="EndnoteText"/>
        <w:rPr>
          <w:sz w:val="18"/>
          <w:szCs w:val="18"/>
        </w:rPr>
      </w:pPr>
      <w:r w:rsidRPr="0065392E">
        <w:rPr>
          <w:rStyle w:val="EndnoteReference"/>
          <w:sz w:val="18"/>
          <w:szCs w:val="18"/>
        </w:rPr>
        <w:endnoteRef/>
      </w:r>
      <w:r w:rsidRPr="0065392E">
        <w:rPr>
          <w:sz w:val="18"/>
          <w:szCs w:val="18"/>
          <w:lang w:val="es-CO"/>
        </w:rPr>
        <w:t xml:space="preserve"> Susana Chávez Alvarado &amp; Elisa Juárez Chávez, </w:t>
      </w:r>
      <w:r w:rsidRPr="0065392E">
        <w:rPr>
          <w:i/>
          <w:iCs/>
          <w:sz w:val="18"/>
          <w:szCs w:val="18"/>
          <w:lang w:val="es-CO"/>
        </w:rPr>
        <w:t>Historias para no olvidar: La viol</w:t>
      </w:r>
      <w:r w:rsidR="00691BCB">
        <w:rPr>
          <w:i/>
          <w:iCs/>
          <w:sz w:val="18"/>
          <w:szCs w:val="18"/>
          <w:lang w:val="es-CO"/>
        </w:rPr>
        <w:t>e</w:t>
      </w:r>
      <w:r w:rsidRPr="0065392E">
        <w:rPr>
          <w:i/>
          <w:iCs/>
          <w:sz w:val="18"/>
          <w:szCs w:val="18"/>
          <w:lang w:val="es-CO"/>
        </w:rPr>
        <w:t xml:space="preserve">ncia como factor asociado a la muerte materna de adolescentes. </w:t>
      </w:r>
      <w:r w:rsidRPr="00691BCB">
        <w:rPr>
          <w:i/>
          <w:iCs/>
          <w:sz w:val="18"/>
          <w:szCs w:val="18"/>
          <w:lang w:val="es-CO"/>
        </w:rPr>
        <w:t>Un estudio cualitativo 2012-2014</w:t>
      </w:r>
      <w:r w:rsidRPr="00691BCB">
        <w:rPr>
          <w:sz w:val="18"/>
          <w:szCs w:val="18"/>
          <w:lang w:val="es-CO"/>
        </w:rPr>
        <w:t>,</w:t>
      </w:r>
      <w:r w:rsidRPr="00691BCB">
        <w:rPr>
          <w:i/>
          <w:iCs/>
          <w:sz w:val="18"/>
          <w:szCs w:val="18"/>
          <w:lang w:val="es-CO"/>
        </w:rPr>
        <w:t xml:space="preserve"> </w:t>
      </w:r>
      <w:r w:rsidRPr="00691BCB">
        <w:rPr>
          <w:smallCaps/>
          <w:sz w:val="18"/>
          <w:szCs w:val="18"/>
          <w:lang w:val="es-CO"/>
        </w:rPr>
        <w:t>Centro de Promoción y Defensa de los Derechos Sexuales y Reproductivas (</w:t>
      </w:r>
      <w:r w:rsidRPr="00691BCB">
        <w:rPr>
          <w:sz w:val="18"/>
          <w:szCs w:val="18"/>
          <w:lang w:val="es-CO"/>
        </w:rPr>
        <w:t xml:space="preserve">PROMSEX), 2015, </w:t>
      </w:r>
      <w:r w:rsidR="00691BCB" w:rsidRPr="00691BCB">
        <w:rPr>
          <w:sz w:val="18"/>
          <w:szCs w:val="18"/>
          <w:lang w:val="es-CO"/>
        </w:rPr>
        <w:t>p.</w:t>
      </w:r>
      <w:r w:rsidRPr="00691BCB">
        <w:rPr>
          <w:sz w:val="18"/>
          <w:szCs w:val="18"/>
          <w:lang w:val="es-CO"/>
        </w:rPr>
        <w:t xml:space="preserve"> 63</w:t>
      </w:r>
      <w:r w:rsidR="00691BCB" w:rsidRPr="00691BCB">
        <w:rPr>
          <w:sz w:val="18"/>
          <w:szCs w:val="18"/>
          <w:lang w:val="es-CO"/>
        </w:rPr>
        <w:t xml:space="preserve">, </w:t>
      </w:r>
      <w:proofErr w:type="spellStart"/>
      <w:r w:rsidR="00691BCB" w:rsidRPr="00691BCB">
        <w:rPr>
          <w:sz w:val="18"/>
          <w:szCs w:val="18"/>
          <w:lang w:val="es-CO"/>
        </w:rPr>
        <w:t>av</w:t>
      </w:r>
      <w:r w:rsidRPr="00691BCB">
        <w:rPr>
          <w:sz w:val="18"/>
          <w:szCs w:val="18"/>
          <w:lang w:val="es-CO"/>
        </w:rPr>
        <w:t>ailable</w:t>
      </w:r>
      <w:proofErr w:type="spellEnd"/>
      <w:r w:rsidRPr="00691BCB">
        <w:rPr>
          <w:sz w:val="18"/>
          <w:szCs w:val="18"/>
          <w:lang w:val="es-CO"/>
        </w:rPr>
        <w:t xml:space="preserve"> at: </w:t>
      </w:r>
      <w:hyperlink r:id="rId66" w:history="1">
        <w:r w:rsidR="00691BCB" w:rsidRPr="00691BCB">
          <w:rPr>
            <w:rStyle w:val="Hyperlink"/>
            <w:sz w:val="18"/>
            <w:szCs w:val="18"/>
            <w:lang w:val="es-CO"/>
          </w:rPr>
          <w:t>https://promsex.org/wp-content/uploads/2015/10/HistoriasParaNoOlvidarSChavez.pdf</w:t>
        </w:r>
      </w:hyperlink>
      <w:r w:rsidRPr="00691BCB">
        <w:rPr>
          <w:sz w:val="18"/>
          <w:szCs w:val="18"/>
          <w:lang w:val="es-CO"/>
        </w:rPr>
        <w:t xml:space="preserve">. </w:t>
      </w:r>
      <w:r w:rsidRPr="0065392E">
        <w:rPr>
          <w:rFonts w:eastAsia="Cambria"/>
          <w:iCs/>
          <w:sz w:val="18"/>
          <w:szCs w:val="18"/>
        </w:rPr>
        <w:t xml:space="preserve">Among the </w:t>
      </w:r>
      <w:r w:rsidRPr="0065392E">
        <w:rPr>
          <w:rFonts w:eastAsia="Cambria"/>
          <w:sz w:val="18"/>
          <w:szCs w:val="18"/>
        </w:rPr>
        <w:t xml:space="preserve">results of this research: </w:t>
      </w:r>
      <w:r w:rsidR="005F23A5">
        <w:rPr>
          <w:rFonts w:eastAsia="Cambria"/>
          <w:sz w:val="18"/>
          <w:szCs w:val="18"/>
        </w:rPr>
        <w:t>from</w:t>
      </w:r>
      <w:r w:rsidR="005F23A5" w:rsidRPr="0065392E">
        <w:rPr>
          <w:rFonts w:eastAsia="Cambria"/>
          <w:sz w:val="18"/>
          <w:szCs w:val="18"/>
        </w:rPr>
        <w:t xml:space="preserve"> </w:t>
      </w:r>
      <w:r w:rsidRPr="0065392E">
        <w:rPr>
          <w:rFonts w:eastAsia="Cambria"/>
          <w:sz w:val="18"/>
          <w:szCs w:val="18"/>
        </w:rPr>
        <w:t xml:space="preserve">the </w:t>
      </w:r>
      <w:r w:rsidR="005F23A5">
        <w:rPr>
          <w:rFonts w:eastAsia="Cambria"/>
          <w:sz w:val="18"/>
          <w:szCs w:val="18"/>
        </w:rPr>
        <w:t xml:space="preserve">number of </w:t>
      </w:r>
      <w:r w:rsidRPr="0065392E">
        <w:rPr>
          <w:rFonts w:eastAsia="Cambria"/>
          <w:sz w:val="18"/>
          <w:szCs w:val="18"/>
        </w:rPr>
        <w:t>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86">
    <w:p w14:paraId="41BC1E0F" w14:textId="64E3C542"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Ximena Casas et al., O’Neill Inst. for </w:t>
      </w:r>
      <w:proofErr w:type="spellStart"/>
      <w:r w:rsidRPr="0065392E">
        <w:rPr>
          <w:sz w:val="18"/>
          <w:szCs w:val="18"/>
        </w:rPr>
        <w:t>Nat’l</w:t>
      </w:r>
      <w:proofErr w:type="spellEnd"/>
      <w:r w:rsidRPr="0065392E">
        <w:rPr>
          <w:sz w:val="18"/>
          <w:szCs w:val="18"/>
        </w:rPr>
        <w:t xml:space="preserve"> and Global Health L. &amp; Ibis </w:t>
      </w:r>
      <w:proofErr w:type="spellStart"/>
      <w:r w:rsidRPr="0065392E">
        <w:rPr>
          <w:sz w:val="18"/>
          <w:szCs w:val="18"/>
        </w:rPr>
        <w:t>Reprod</w:t>
      </w:r>
      <w:proofErr w:type="spellEnd"/>
      <w:r w:rsidRPr="0065392E">
        <w:rPr>
          <w:sz w:val="18"/>
          <w:szCs w:val="18"/>
        </w:rPr>
        <w:t xml:space="preserve">. Health, </w:t>
      </w:r>
      <w:r w:rsidRPr="0065392E">
        <w:rPr>
          <w:i/>
          <w:iCs/>
          <w:sz w:val="18"/>
          <w:szCs w:val="18"/>
        </w:rPr>
        <w:t>Stolen lives: A multi-country study on the health effects of forced motherhood on girls 9-14 years old</w:t>
      </w:r>
      <w:r w:rsidRPr="0065392E">
        <w:rPr>
          <w:sz w:val="18"/>
          <w:szCs w:val="18"/>
        </w:rPr>
        <w:t xml:space="preserve">, </w:t>
      </w:r>
      <w:r w:rsidRPr="0065392E">
        <w:rPr>
          <w:smallCaps/>
          <w:sz w:val="18"/>
          <w:szCs w:val="18"/>
        </w:rPr>
        <w:t>Planned Parenthood Global</w:t>
      </w:r>
      <w:r w:rsidRPr="0065392E">
        <w:rPr>
          <w:sz w:val="18"/>
          <w:szCs w:val="18"/>
        </w:rPr>
        <w:t xml:space="preserve">, 2015, </w:t>
      </w:r>
      <w:r w:rsidR="00691BCB">
        <w:rPr>
          <w:sz w:val="18"/>
          <w:szCs w:val="18"/>
        </w:rPr>
        <w:t>pp.</w:t>
      </w:r>
      <w:r w:rsidRPr="0065392E">
        <w:rPr>
          <w:sz w:val="18"/>
          <w:szCs w:val="18"/>
        </w:rPr>
        <w:t xml:space="preserve"> 55-56</w:t>
      </w:r>
      <w:r w:rsidR="00691BCB">
        <w:rPr>
          <w:sz w:val="18"/>
          <w:szCs w:val="18"/>
        </w:rPr>
        <w:t>, a</w:t>
      </w:r>
      <w:r w:rsidRPr="0065392E">
        <w:rPr>
          <w:sz w:val="18"/>
          <w:szCs w:val="18"/>
        </w:rPr>
        <w:t xml:space="preserve">vailable at:  </w:t>
      </w:r>
      <w:hyperlink r:id="rId67" w:history="1">
        <w:r w:rsidR="00691BCB" w:rsidRPr="008359FF">
          <w:rPr>
            <w:rStyle w:val="Hyperlink"/>
            <w:sz w:val="18"/>
            <w:szCs w:val="18"/>
          </w:rPr>
          <w:t>https://www.plannedparenthoodaction.org/uploads/filer_public/db/6d/db6d56cb-e854-44bb-9ab7-15bb7fc147c5/ppfa-stolen-lives-english.pdf</w:t>
        </w:r>
      </w:hyperlink>
      <w:r w:rsidRPr="0065392E">
        <w:rPr>
          <w:sz w:val="18"/>
          <w:szCs w:val="18"/>
        </w:rPr>
        <w:t>.</w:t>
      </w:r>
    </w:p>
  </w:endnote>
  <w:endnote w:id="87">
    <w:p w14:paraId="534C32F3" w14:textId="03596198"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See </w:t>
      </w:r>
      <w:r w:rsidRPr="0065392E">
        <w:rPr>
          <w:sz w:val="18"/>
          <w:szCs w:val="18"/>
        </w:rPr>
        <w:t xml:space="preserve">National Institute of Statistics and Informatics (INEI), </w:t>
      </w:r>
      <w:r w:rsidRPr="0065392E">
        <w:rPr>
          <w:i/>
          <w:iCs/>
          <w:sz w:val="18"/>
          <w:szCs w:val="18"/>
        </w:rPr>
        <w:t xml:space="preserve">Peru: </w:t>
      </w:r>
      <w:proofErr w:type="spellStart"/>
      <w:r w:rsidRPr="0065392E">
        <w:rPr>
          <w:i/>
          <w:iCs/>
          <w:sz w:val="18"/>
          <w:szCs w:val="18"/>
        </w:rPr>
        <w:t>Situación</w:t>
      </w:r>
      <w:proofErr w:type="spellEnd"/>
      <w:r w:rsidRPr="0065392E">
        <w:rPr>
          <w:i/>
          <w:iCs/>
          <w:sz w:val="18"/>
          <w:szCs w:val="18"/>
        </w:rPr>
        <w:t xml:space="preserve"> Social de las Madres </w:t>
      </w:r>
      <w:proofErr w:type="spellStart"/>
      <w:r w:rsidRPr="0065392E">
        <w:rPr>
          <w:i/>
          <w:iCs/>
          <w:sz w:val="18"/>
          <w:szCs w:val="18"/>
        </w:rPr>
        <w:t>Adolescentes</w:t>
      </w:r>
      <w:proofErr w:type="spellEnd"/>
      <w:r w:rsidRPr="0065392E">
        <w:rPr>
          <w:sz w:val="18"/>
          <w:szCs w:val="18"/>
        </w:rPr>
        <w:t xml:space="preserve">, </w:t>
      </w:r>
      <w:r w:rsidRPr="0065392E">
        <w:rPr>
          <w:i/>
          <w:iCs/>
          <w:sz w:val="18"/>
          <w:szCs w:val="18"/>
        </w:rPr>
        <w:t>2007</w:t>
      </w:r>
      <w:r w:rsidRPr="0065392E">
        <w:rPr>
          <w:sz w:val="18"/>
          <w:szCs w:val="18"/>
        </w:rPr>
        <w:t>, at 13, Mar. 2010</w:t>
      </w:r>
      <w:r w:rsidR="00691BCB">
        <w:rPr>
          <w:sz w:val="18"/>
          <w:szCs w:val="18"/>
        </w:rPr>
        <w:t>, a</w:t>
      </w:r>
      <w:r w:rsidRPr="0065392E">
        <w:rPr>
          <w:sz w:val="18"/>
          <w:szCs w:val="18"/>
        </w:rPr>
        <w:t xml:space="preserve">vailable at:  </w:t>
      </w:r>
      <w:hyperlink r:id="rId68" w:history="1">
        <w:r w:rsidR="00691BCB" w:rsidRPr="008359FF">
          <w:rPr>
            <w:rStyle w:val="Hyperlink"/>
            <w:sz w:val="18"/>
            <w:szCs w:val="18"/>
          </w:rPr>
          <w:t>http://repositorio.minedu.gob.pe/bitstream/handle/20.500.12799/869/504.%20Per%c3%ba%20Situaci%c3%b3n%20social%20de%20las%20madres%20adolescentes%2c%202007.pdf?sequence=1&amp;isAllowed=y</w:t>
        </w:r>
      </w:hyperlink>
      <w:r w:rsidRPr="0065392E">
        <w:rPr>
          <w:sz w:val="18"/>
          <w:szCs w:val="18"/>
        </w:rPr>
        <w:t>.</w:t>
      </w:r>
    </w:p>
  </w:endnote>
  <w:endnote w:id="88">
    <w:p w14:paraId="2D4B6BDF" w14:textId="32CFAF00"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Ximena Casas, </w:t>
      </w:r>
      <w:r w:rsidRPr="0065392E">
        <w:rPr>
          <w:i/>
          <w:iCs/>
          <w:sz w:val="18"/>
          <w:szCs w:val="18"/>
        </w:rPr>
        <w:t>They Are Girls, Not Mothers: The Violence of Forcing Motherhood on Young Girls in Latin America. Health and human rights</w:t>
      </w:r>
      <w:r w:rsidRPr="0065392E">
        <w:rPr>
          <w:sz w:val="18"/>
          <w:szCs w:val="18"/>
        </w:rPr>
        <w:t xml:space="preserve">, 21 </w:t>
      </w:r>
      <w:r w:rsidRPr="0065392E">
        <w:rPr>
          <w:smallCaps/>
          <w:sz w:val="18"/>
          <w:szCs w:val="18"/>
        </w:rPr>
        <w:t xml:space="preserve">Health and Hum. </w:t>
      </w:r>
      <w:proofErr w:type="spellStart"/>
      <w:r w:rsidRPr="0065392E">
        <w:rPr>
          <w:smallCaps/>
          <w:sz w:val="18"/>
          <w:szCs w:val="18"/>
        </w:rPr>
        <w:t>Rts</w:t>
      </w:r>
      <w:proofErr w:type="spellEnd"/>
      <w:r w:rsidRPr="0065392E">
        <w:rPr>
          <w:smallCaps/>
          <w:sz w:val="18"/>
          <w:szCs w:val="18"/>
        </w:rPr>
        <w:t>. J</w:t>
      </w:r>
      <w:r w:rsidRPr="0065392E">
        <w:rPr>
          <w:sz w:val="18"/>
          <w:szCs w:val="18"/>
        </w:rPr>
        <w:t>., no. 2, Dec. 2019, 157-167, 159</w:t>
      </w:r>
      <w:r w:rsidR="00691BCB">
        <w:rPr>
          <w:sz w:val="18"/>
          <w:szCs w:val="18"/>
        </w:rPr>
        <w:t>, a</w:t>
      </w:r>
      <w:r w:rsidRPr="0065392E">
        <w:rPr>
          <w:sz w:val="18"/>
          <w:szCs w:val="18"/>
        </w:rPr>
        <w:t xml:space="preserve">vailable at: </w:t>
      </w:r>
      <w:hyperlink r:id="rId69" w:history="1">
        <w:r w:rsidR="00691BCB" w:rsidRPr="008359FF">
          <w:rPr>
            <w:rStyle w:val="Hyperlink"/>
            <w:sz w:val="18"/>
            <w:szCs w:val="18"/>
          </w:rPr>
          <w:t>https://cdn1.sph.harvard.edu/wp-content/uploads/sites/2469/2019/12/Casas.pdf</w:t>
        </w:r>
      </w:hyperlink>
      <w:r w:rsidRPr="0065392E">
        <w:rPr>
          <w:sz w:val="18"/>
          <w:szCs w:val="18"/>
        </w:rPr>
        <w:t>.</w:t>
      </w:r>
    </w:p>
  </w:endnote>
  <w:endnote w:id="89">
    <w:p w14:paraId="3FB1DF05" w14:textId="00679BE5" w:rsidR="009918C1" w:rsidRPr="0065392E" w:rsidRDefault="009918C1">
      <w:pPr>
        <w:pStyle w:val="EndnoteText"/>
        <w:rPr>
          <w:sz w:val="18"/>
          <w:szCs w:val="18"/>
        </w:rPr>
      </w:pPr>
      <w:r w:rsidRPr="0065392E">
        <w:rPr>
          <w:rStyle w:val="EndnoteReference"/>
          <w:sz w:val="18"/>
          <w:szCs w:val="18"/>
        </w:rPr>
        <w:endnoteRef/>
      </w:r>
      <w:r w:rsidRPr="0065392E">
        <w:rPr>
          <w:sz w:val="18"/>
          <w:szCs w:val="18"/>
        </w:rPr>
        <w:t xml:space="preserve"> Save the Children, </w:t>
      </w:r>
      <w:r w:rsidRPr="0065392E">
        <w:rPr>
          <w:i/>
          <w:iCs/>
          <w:sz w:val="18"/>
          <w:szCs w:val="18"/>
        </w:rPr>
        <w:t xml:space="preserve">Every Last Child Country Spotlight: Peru </w:t>
      </w:r>
      <w:r w:rsidRPr="0065392E">
        <w:rPr>
          <w:sz w:val="18"/>
          <w:szCs w:val="18"/>
        </w:rPr>
        <w:t xml:space="preserve">(2016), </w:t>
      </w:r>
      <w:r w:rsidR="00691BCB">
        <w:rPr>
          <w:sz w:val="18"/>
          <w:szCs w:val="18"/>
        </w:rPr>
        <w:t>available at:</w:t>
      </w:r>
      <w:r w:rsidR="00691BCB" w:rsidRPr="0065392E">
        <w:rPr>
          <w:sz w:val="18"/>
          <w:szCs w:val="18"/>
        </w:rPr>
        <w:t xml:space="preserve"> </w:t>
      </w:r>
      <w:hyperlink r:id="rId70" w:history="1">
        <w:r w:rsidR="00691BCB" w:rsidRPr="008359FF">
          <w:rPr>
            <w:rStyle w:val="Hyperlink"/>
            <w:sz w:val="18"/>
            <w:szCs w:val="18"/>
          </w:rPr>
          <w:t>https://resourcecentre.savethechildren.net/node/10045/pdf/peru_spotlight.pdf</w:t>
        </w:r>
      </w:hyperlink>
      <w:r w:rsidRPr="0065392E">
        <w:rPr>
          <w:sz w:val="18"/>
          <w:szCs w:val="18"/>
        </w:rPr>
        <w:t>.</w:t>
      </w:r>
      <w:r w:rsidRPr="0065392E" w:rsidDel="008E13A9">
        <w:rPr>
          <w:sz w:val="18"/>
          <w:szCs w:val="18"/>
        </w:rPr>
        <w:t xml:space="preserve"> </w:t>
      </w:r>
      <w:r w:rsidRPr="0065392E">
        <w:rPr>
          <w:sz w:val="18"/>
          <w:szCs w:val="18"/>
        </w:rPr>
        <w:t xml:space="preserve"> </w:t>
      </w:r>
      <w:r w:rsidRPr="0065392E">
        <w:rPr>
          <w:i/>
          <w:iCs/>
          <w:sz w:val="18"/>
          <w:szCs w:val="18"/>
          <w:lang w:val="en-GB"/>
        </w:rPr>
        <w:t>L.C. v Peru</w:t>
      </w:r>
      <w:r w:rsidRPr="0065392E">
        <w:rPr>
          <w:sz w:val="18"/>
          <w:szCs w:val="18"/>
          <w:lang w:val="en-GB"/>
        </w:rPr>
        <w:t>, a case concerning a 13-year old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w:t>
      </w:r>
      <w:r w:rsidR="00691BCB">
        <w:rPr>
          <w:sz w:val="18"/>
          <w:szCs w:val="18"/>
          <w:lang w:val="en-GB"/>
        </w:rPr>
        <w:t>, a</w:t>
      </w:r>
      <w:r w:rsidRPr="0065392E">
        <w:rPr>
          <w:sz w:val="18"/>
          <w:szCs w:val="18"/>
          <w:lang w:val="en-GB"/>
        </w:rPr>
        <w:t>vailable at</w:t>
      </w:r>
      <w:r w:rsidR="00691BCB">
        <w:rPr>
          <w:sz w:val="18"/>
          <w:szCs w:val="18"/>
          <w:lang w:val="en-GB"/>
        </w:rPr>
        <w:t>:</w:t>
      </w:r>
      <w:r w:rsidRPr="0065392E">
        <w:rPr>
          <w:sz w:val="18"/>
          <w:szCs w:val="18"/>
          <w:lang w:val="en-GB"/>
        </w:rPr>
        <w:t xml:space="preserve"> </w:t>
      </w:r>
      <w:hyperlink r:id="rId71" w:history="1">
        <w:r w:rsidR="00691BCB" w:rsidRPr="008359FF">
          <w:rPr>
            <w:rStyle w:val="Hyperlink"/>
            <w:sz w:val="18"/>
            <w:szCs w:val="18"/>
            <w:lang w:val="en-GB"/>
          </w:rPr>
          <w:t>https://www2.ohchr.org/english/law/docs/CEDAW-C-50-D-22-2009_en.pdf</w:t>
        </w:r>
      </w:hyperlink>
      <w:r w:rsidRPr="0065392E">
        <w:rPr>
          <w:sz w:val="18"/>
          <w:szCs w:val="18"/>
          <w:lang w:val="en-GB"/>
        </w:rPr>
        <w:t xml:space="preserve">. Peru still has yet to modify its legislation </w:t>
      </w:r>
      <w:r w:rsidR="00DC33A1">
        <w:rPr>
          <w:sz w:val="18"/>
          <w:szCs w:val="18"/>
          <w:lang w:val="en-GB"/>
        </w:rPr>
        <w:t xml:space="preserve">in relation to </w:t>
      </w:r>
      <w:r w:rsidRPr="0065392E">
        <w:rPr>
          <w:sz w:val="18"/>
          <w:szCs w:val="18"/>
          <w:lang w:val="en-GB"/>
        </w:rPr>
        <w:t xml:space="preserve">restricting therapeutic abortion and criminalizing abortion where pregnancy results from rape or sexual abuse. </w:t>
      </w:r>
    </w:p>
  </w:endnote>
  <w:endnote w:id="90">
    <w:p w14:paraId="41760A73" w14:textId="53713846"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Notably, per General Comment No. 36</w:t>
      </w:r>
      <w:r w:rsidR="00332AB8">
        <w:rPr>
          <w:sz w:val="18"/>
          <w:szCs w:val="18"/>
        </w:rPr>
        <w:t xml:space="preserve"> adopted by the Human Rights Committee</w:t>
      </w:r>
      <w:r w:rsidRPr="0065392E">
        <w:rPr>
          <w:sz w:val="18"/>
          <w:szCs w:val="18"/>
        </w:rPr>
        <w:t xml:space="preserve">, States are required to ensure that girls can fulfill their life plans, such as continuing their education, pursuing a rewarding professional life, and being able to socially engage in their communities. </w:t>
      </w:r>
      <w:r w:rsidRPr="0065392E">
        <w:rPr>
          <w:i/>
          <w:iCs/>
          <w:sz w:val="18"/>
          <w:szCs w:val="18"/>
        </w:rPr>
        <w:t xml:space="preserve">Id. </w:t>
      </w:r>
      <w:r w:rsidRPr="0065392E">
        <w:rPr>
          <w:sz w:val="18"/>
          <w:szCs w:val="18"/>
        </w:rPr>
        <w:t xml:space="preserve">at 163-64. </w:t>
      </w:r>
      <w:r w:rsidR="00332AB8">
        <w:rPr>
          <w:sz w:val="18"/>
          <w:szCs w:val="18"/>
        </w:rPr>
        <w:t>S</w:t>
      </w:r>
      <w:r w:rsidRPr="0065392E">
        <w:rPr>
          <w:i/>
          <w:iCs/>
          <w:sz w:val="18"/>
          <w:szCs w:val="18"/>
        </w:rPr>
        <w:t xml:space="preserve">ee also </w:t>
      </w:r>
      <w:r w:rsidRPr="0065392E">
        <w:rPr>
          <w:sz w:val="18"/>
          <w:szCs w:val="18"/>
        </w:rPr>
        <w:t xml:space="preserve">Hum. </w:t>
      </w:r>
      <w:proofErr w:type="spellStart"/>
      <w:r w:rsidRPr="0065392E">
        <w:rPr>
          <w:sz w:val="18"/>
          <w:szCs w:val="18"/>
        </w:rPr>
        <w:t>Rts</w:t>
      </w:r>
      <w:proofErr w:type="spellEnd"/>
      <w:r w:rsidRPr="0065392E">
        <w:rPr>
          <w:sz w:val="18"/>
          <w:szCs w:val="18"/>
        </w:rPr>
        <w:t xml:space="preserve">. Comm., </w:t>
      </w:r>
      <w:r w:rsidRPr="0065392E">
        <w:rPr>
          <w:i/>
          <w:iCs/>
          <w:sz w:val="18"/>
          <w:szCs w:val="18"/>
        </w:rPr>
        <w:t>General Comment No. 36: Article 6 (Right to Life)</w:t>
      </w:r>
      <w:r w:rsidRPr="0065392E">
        <w:rPr>
          <w:sz w:val="18"/>
          <w:szCs w:val="18"/>
        </w:rPr>
        <w:t>, U.N. Doc. CCPR/C/GC/36 (2018) (describing the role of dignity in the protection of the right to life).</w:t>
      </w:r>
    </w:p>
  </w:endnote>
  <w:endnote w:id="91">
    <w:p w14:paraId="70BCFC5D" w14:textId="421A0D13" w:rsidR="00115F75" w:rsidRPr="0065392E" w:rsidRDefault="00115F75">
      <w:pPr>
        <w:pStyle w:val="EndnoteText"/>
        <w:rPr>
          <w:sz w:val="18"/>
          <w:szCs w:val="18"/>
          <w:lang w:val="en-GB"/>
        </w:rPr>
      </w:pPr>
      <w:r w:rsidRPr="0065392E">
        <w:rPr>
          <w:rStyle w:val="EndnoteReference"/>
          <w:sz w:val="18"/>
          <w:szCs w:val="18"/>
        </w:rPr>
        <w:endnoteRef/>
      </w:r>
      <w:r w:rsidRPr="0065392E">
        <w:rPr>
          <w:sz w:val="18"/>
          <w:szCs w:val="18"/>
        </w:rPr>
        <w:t xml:space="preserve"> </w:t>
      </w:r>
      <w:r w:rsidRPr="0065392E">
        <w:rPr>
          <w:sz w:val="18"/>
          <w:szCs w:val="18"/>
          <w:lang w:val="en-GB"/>
        </w:rPr>
        <w:t xml:space="preserve">Latest UNICEF data for Peru, available at </w:t>
      </w:r>
      <w:r w:rsidRPr="0065392E">
        <w:rPr>
          <w:i/>
          <w:iCs/>
          <w:sz w:val="18"/>
          <w:szCs w:val="18"/>
          <w:lang w:val="en-GB"/>
        </w:rPr>
        <w:t>Country Profiles: Peru</w:t>
      </w:r>
      <w:r w:rsidRPr="0065392E">
        <w:rPr>
          <w:sz w:val="18"/>
          <w:szCs w:val="18"/>
          <w:lang w:val="en-GB"/>
        </w:rPr>
        <w:t>, UNICEF</w:t>
      </w:r>
      <w:r w:rsidR="00DC33A1">
        <w:rPr>
          <w:sz w:val="18"/>
          <w:szCs w:val="18"/>
          <w:lang w:val="en-GB"/>
        </w:rPr>
        <w:t xml:space="preserve">, </w:t>
      </w:r>
      <w:r w:rsidR="00DC33A1">
        <w:rPr>
          <w:sz w:val="18"/>
          <w:szCs w:val="18"/>
        </w:rPr>
        <w:t>available at:</w:t>
      </w:r>
      <w:r w:rsidR="00DC33A1" w:rsidRPr="0065392E">
        <w:rPr>
          <w:sz w:val="18"/>
          <w:szCs w:val="18"/>
        </w:rPr>
        <w:t xml:space="preserve"> </w:t>
      </w:r>
      <w:r w:rsidRPr="0065392E">
        <w:rPr>
          <w:sz w:val="18"/>
          <w:szCs w:val="18"/>
          <w:lang w:val="en-GB"/>
        </w:rPr>
        <w:t xml:space="preserve"> </w:t>
      </w:r>
      <w:hyperlink r:id="rId72" w:history="1">
        <w:r w:rsidR="00DC33A1" w:rsidRPr="008359FF">
          <w:rPr>
            <w:rStyle w:val="Hyperlink"/>
            <w:sz w:val="18"/>
            <w:szCs w:val="18"/>
          </w:rPr>
          <w:t>https://data.unicef.org/country/per/</w:t>
        </w:r>
      </w:hyperlink>
      <w:r w:rsidRPr="0065392E">
        <w:rPr>
          <w:sz w:val="18"/>
          <w:szCs w:val="18"/>
          <w:lang w:val="en-GB"/>
        </w:rPr>
        <w:t>.</w:t>
      </w:r>
    </w:p>
  </w:endnote>
  <w:endnote w:id="92">
    <w:p w14:paraId="1D2A7193" w14:textId="0F64D5E4"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Nancy Armenta-</w:t>
      </w:r>
      <w:proofErr w:type="spellStart"/>
      <w:r w:rsidRPr="0065392E">
        <w:rPr>
          <w:sz w:val="18"/>
          <w:szCs w:val="18"/>
        </w:rPr>
        <w:t>Paulino</w:t>
      </w:r>
      <w:proofErr w:type="spellEnd"/>
      <w:r w:rsidRPr="0065392E">
        <w:rPr>
          <w:sz w:val="18"/>
          <w:szCs w:val="18"/>
        </w:rPr>
        <w:t xml:space="preserve"> et al., </w:t>
      </w:r>
      <w:r w:rsidRPr="0065392E">
        <w:rPr>
          <w:i/>
          <w:iCs/>
          <w:sz w:val="18"/>
          <w:szCs w:val="18"/>
        </w:rPr>
        <w:t>Overview of equity in maternal health care coverage by ethnicity</w:t>
      </w:r>
      <w:r w:rsidRPr="0065392E">
        <w:rPr>
          <w:sz w:val="18"/>
          <w:szCs w:val="18"/>
        </w:rPr>
        <w:t xml:space="preserve">, 30 </w:t>
      </w:r>
      <w:r w:rsidRPr="0065392E">
        <w:rPr>
          <w:smallCaps/>
          <w:sz w:val="18"/>
          <w:szCs w:val="18"/>
        </w:rPr>
        <w:t>Eur. J. of Pub. Health</w:t>
      </w:r>
      <w:r w:rsidRPr="0065392E">
        <w:rPr>
          <w:sz w:val="18"/>
          <w:szCs w:val="18"/>
        </w:rPr>
        <w:t xml:space="preserve"> Supp. 5, (Sep. 30, 2020), </w:t>
      </w:r>
      <w:r w:rsidR="00DC33A1">
        <w:rPr>
          <w:sz w:val="18"/>
          <w:szCs w:val="18"/>
        </w:rPr>
        <w:t>available at:</w:t>
      </w:r>
      <w:r w:rsidR="00DC33A1" w:rsidRPr="0065392E">
        <w:rPr>
          <w:sz w:val="18"/>
          <w:szCs w:val="18"/>
        </w:rPr>
        <w:t xml:space="preserve"> </w:t>
      </w:r>
      <w:hyperlink r:id="rId73" w:history="1">
        <w:r w:rsidR="00DC33A1" w:rsidRPr="008359FF">
          <w:rPr>
            <w:rStyle w:val="Hyperlink"/>
            <w:sz w:val="18"/>
            <w:szCs w:val="18"/>
          </w:rPr>
          <w:t>https://doi.org/10.1093/eurpub/ckaa165.830</w:t>
        </w:r>
      </w:hyperlink>
      <w:r w:rsidRPr="0065392E">
        <w:rPr>
          <w:sz w:val="18"/>
          <w:szCs w:val="18"/>
        </w:rPr>
        <w:t>.</w:t>
      </w:r>
    </w:p>
  </w:endnote>
  <w:endnote w:id="93">
    <w:p w14:paraId="0F7A35DD" w14:textId="7BD19712"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Brianna Vargas et al., </w:t>
      </w:r>
      <w:r w:rsidRPr="0065392E">
        <w:rPr>
          <w:i/>
          <w:iCs/>
          <w:sz w:val="18"/>
          <w:szCs w:val="18"/>
        </w:rPr>
        <w:t>An exploration of patient-provider dynamics and childbirth experiences in rural and urban Peru: a qualitative study,</w:t>
      </w:r>
      <w:r w:rsidRPr="0065392E">
        <w:rPr>
          <w:sz w:val="18"/>
          <w:szCs w:val="18"/>
        </w:rPr>
        <w:t xml:space="preserve"> 21 </w:t>
      </w:r>
      <w:r w:rsidRPr="0065392E">
        <w:rPr>
          <w:smallCaps/>
          <w:sz w:val="18"/>
          <w:szCs w:val="18"/>
        </w:rPr>
        <w:t>BMC Pregnancy and Childbirth 135</w:t>
      </w:r>
      <w:r w:rsidRPr="0065392E">
        <w:rPr>
          <w:sz w:val="18"/>
          <w:szCs w:val="18"/>
        </w:rPr>
        <w:t xml:space="preserve"> (2021</w:t>
      </w:r>
      <w:r w:rsidR="00DC33A1">
        <w:rPr>
          <w:sz w:val="18"/>
          <w:szCs w:val="18"/>
        </w:rPr>
        <w:t>)</w:t>
      </w:r>
      <w:r w:rsidRPr="0065392E">
        <w:rPr>
          <w:sz w:val="18"/>
          <w:szCs w:val="18"/>
        </w:rPr>
        <w:t xml:space="preserve">, </w:t>
      </w:r>
      <w:r w:rsidR="00DC33A1">
        <w:rPr>
          <w:sz w:val="18"/>
          <w:szCs w:val="18"/>
        </w:rPr>
        <w:t>available at:</w:t>
      </w:r>
      <w:r w:rsidR="00DC33A1" w:rsidRPr="0065392E">
        <w:rPr>
          <w:sz w:val="18"/>
          <w:szCs w:val="18"/>
        </w:rPr>
        <w:t xml:space="preserve"> </w:t>
      </w:r>
      <w:hyperlink r:id="rId74" w:history="1">
        <w:r w:rsidR="00DC33A1" w:rsidRPr="008359FF">
          <w:rPr>
            <w:rStyle w:val="Hyperlink"/>
            <w:sz w:val="18"/>
            <w:szCs w:val="18"/>
          </w:rPr>
          <w:t>https://doi.org/10.1186/s12884-021-03586-y</w:t>
        </w:r>
      </w:hyperlink>
      <w:r w:rsidR="00DC33A1">
        <w:rPr>
          <w:sz w:val="18"/>
          <w:szCs w:val="18"/>
        </w:rPr>
        <w:t>.</w:t>
      </w:r>
    </w:p>
  </w:endnote>
  <w:endnote w:id="94">
    <w:p w14:paraId="0053DC90" w14:textId="6D480797" w:rsidR="00115F75" w:rsidRPr="0065392E" w:rsidRDefault="00115F75">
      <w:pPr>
        <w:pStyle w:val="EndnoteText"/>
        <w:rPr>
          <w:sz w:val="18"/>
          <w:szCs w:val="18"/>
          <w:lang w:val="en-GB"/>
        </w:rPr>
      </w:pPr>
      <w:r w:rsidRPr="0065392E">
        <w:rPr>
          <w:rStyle w:val="EndnoteReference"/>
          <w:sz w:val="18"/>
          <w:szCs w:val="18"/>
        </w:rPr>
        <w:endnoteRef/>
      </w:r>
      <w:r w:rsidRPr="0065392E">
        <w:rPr>
          <w:sz w:val="18"/>
          <w:szCs w:val="18"/>
        </w:rPr>
        <w:t xml:space="preserve"> Christopher M. Westgard et al., </w:t>
      </w:r>
      <w:r w:rsidRPr="0065392E">
        <w:rPr>
          <w:i/>
          <w:iCs/>
          <w:sz w:val="18"/>
          <w:szCs w:val="18"/>
        </w:rPr>
        <w:t>Health service utilization, perspectives, and health-seeking behavior for maternal and child health services in the Amazon of Peru, a mixed-methods study</w:t>
      </w:r>
      <w:r w:rsidRPr="0065392E">
        <w:rPr>
          <w:sz w:val="18"/>
          <w:szCs w:val="18"/>
        </w:rPr>
        <w:t xml:space="preserve">, </w:t>
      </w:r>
      <w:r w:rsidRPr="0065392E">
        <w:rPr>
          <w:smallCaps/>
          <w:sz w:val="18"/>
          <w:szCs w:val="18"/>
        </w:rPr>
        <w:t>18 Int’l J. of Equity in Health 155, 160, 163 (2019),</w:t>
      </w:r>
      <w:r w:rsidRPr="0065392E">
        <w:rPr>
          <w:sz w:val="18"/>
          <w:szCs w:val="18"/>
        </w:rPr>
        <w:t xml:space="preserve"> </w:t>
      </w:r>
      <w:r w:rsidR="00DC33A1">
        <w:rPr>
          <w:sz w:val="18"/>
          <w:szCs w:val="18"/>
        </w:rPr>
        <w:t>available at:</w:t>
      </w:r>
      <w:r w:rsidR="00DC33A1" w:rsidRPr="0065392E">
        <w:rPr>
          <w:sz w:val="18"/>
          <w:szCs w:val="18"/>
        </w:rPr>
        <w:t xml:space="preserve"> </w:t>
      </w:r>
      <w:hyperlink r:id="rId75" w:history="1">
        <w:r w:rsidR="00DC33A1" w:rsidRPr="008359FF">
          <w:rPr>
            <w:rStyle w:val="Hyperlink"/>
            <w:sz w:val="18"/>
            <w:szCs w:val="18"/>
          </w:rPr>
          <w:t>https://doi.org/10.1186/s12939-019-1056-5</w:t>
        </w:r>
      </w:hyperlink>
      <w:r w:rsidR="00DC33A1">
        <w:rPr>
          <w:sz w:val="18"/>
          <w:szCs w:val="18"/>
        </w:rPr>
        <w:t>.</w:t>
      </w:r>
    </w:p>
  </w:endnote>
  <w:endnote w:id="95">
    <w:p w14:paraId="4E410083" w14:textId="2892DB9B"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World Health Org., </w:t>
      </w:r>
      <w:r w:rsidRPr="0065392E">
        <w:rPr>
          <w:i/>
          <w:iCs/>
          <w:sz w:val="18"/>
          <w:szCs w:val="18"/>
        </w:rPr>
        <w:t>Figure 3.20, Health at a Glance: Latin America and the Caribbean 2020, Maternal Mortality</w:t>
      </w:r>
      <w:r w:rsidRPr="0065392E">
        <w:rPr>
          <w:sz w:val="18"/>
          <w:szCs w:val="18"/>
        </w:rPr>
        <w:t xml:space="preserve">, </w:t>
      </w:r>
      <w:r w:rsidRPr="0065392E">
        <w:rPr>
          <w:smallCaps/>
          <w:sz w:val="18"/>
          <w:szCs w:val="18"/>
        </w:rPr>
        <w:t>OECD Library</w:t>
      </w:r>
      <w:r w:rsidRPr="0065392E">
        <w:rPr>
          <w:sz w:val="18"/>
          <w:szCs w:val="18"/>
        </w:rPr>
        <w:t xml:space="preserve"> (2019),</w:t>
      </w:r>
      <w:r w:rsidR="00DC33A1">
        <w:rPr>
          <w:sz w:val="18"/>
          <w:szCs w:val="18"/>
        </w:rPr>
        <w:t xml:space="preserve"> available at:</w:t>
      </w:r>
      <w:r w:rsidRPr="0065392E">
        <w:rPr>
          <w:sz w:val="18"/>
          <w:szCs w:val="18"/>
        </w:rPr>
        <w:t xml:space="preserve"> </w:t>
      </w:r>
      <w:hyperlink r:id="rId76" w:anchor="figure-d1e17916" w:history="1">
        <w:r w:rsidR="00DC33A1" w:rsidRPr="008359FF">
          <w:rPr>
            <w:rStyle w:val="Hyperlink"/>
            <w:sz w:val="18"/>
            <w:szCs w:val="18"/>
          </w:rPr>
          <w:t>https://www.oecd-ilibrary.org/sites/a9304593-en/index.html?itemId=/content/component/a9304593-en#figure-d1e17916</w:t>
        </w:r>
      </w:hyperlink>
      <w:r w:rsidRPr="0065392E">
        <w:rPr>
          <w:sz w:val="18"/>
          <w:szCs w:val="18"/>
        </w:rPr>
        <w:t xml:space="preserve">. By comparison, </w:t>
      </w:r>
      <w:r w:rsidRPr="0065392E">
        <w:rPr>
          <w:sz w:val="18"/>
          <w:szCs w:val="18"/>
          <w:lang w:val="en-GB"/>
        </w:rPr>
        <w:t xml:space="preserve">official data from the Ministry of Health places the maternal mortality rate as of December 2019 at a lower figure of 56.1 per 100,000 live births, but excludes death due to suicide in this figure. To contextualize this, the same data estimated the maternal mortality rate at 60.7 per 100,000 live births in 2016, reducing significantly to 57.9 when not accounting for suicide. It is also worth noting that this official data does not disaggregate deaths caused by complications of unsafe abortions, or indeed appear to account for such deaths at all. </w:t>
      </w:r>
      <w:r w:rsidRPr="0065392E">
        <w:rPr>
          <w:sz w:val="18"/>
          <w:szCs w:val="18"/>
        </w:rPr>
        <w:t xml:space="preserve">Ministry of Health (MINSA), </w:t>
      </w:r>
      <w:proofErr w:type="spellStart"/>
      <w:r w:rsidRPr="0065392E">
        <w:rPr>
          <w:i/>
          <w:iCs/>
          <w:sz w:val="18"/>
          <w:szCs w:val="18"/>
        </w:rPr>
        <w:t>Boletin</w:t>
      </w:r>
      <w:proofErr w:type="spellEnd"/>
      <w:r w:rsidRPr="0065392E">
        <w:rPr>
          <w:i/>
          <w:iCs/>
          <w:sz w:val="18"/>
          <w:szCs w:val="18"/>
        </w:rPr>
        <w:t xml:space="preserve"> </w:t>
      </w:r>
      <w:proofErr w:type="spellStart"/>
      <w:r w:rsidRPr="0065392E">
        <w:rPr>
          <w:i/>
          <w:iCs/>
          <w:sz w:val="18"/>
          <w:szCs w:val="18"/>
        </w:rPr>
        <w:t>Epidemiologico</w:t>
      </w:r>
      <w:proofErr w:type="spellEnd"/>
      <w:r w:rsidRPr="0065392E">
        <w:rPr>
          <w:i/>
          <w:iCs/>
          <w:sz w:val="18"/>
          <w:szCs w:val="18"/>
        </w:rPr>
        <w:t xml:space="preserve"> Del Peru</w:t>
      </w:r>
      <w:r w:rsidRPr="0065392E">
        <w:rPr>
          <w:sz w:val="18"/>
          <w:szCs w:val="18"/>
        </w:rPr>
        <w:t>, at 1335, December 2019</w:t>
      </w:r>
      <w:r w:rsidR="00DC33A1">
        <w:rPr>
          <w:sz w:val="18"/>
          <w:szCs w:val="18"/>
        </w:rPr>
        <w:t>, a</w:t>
      </w:r>
      <w:r w:rsidRPr="0065392E">
        <w:rPr>
          <w:sz w:val="18"/>
          <w:szCs w:val="18"/>
        </w:rPr>
        <w:t xml:space="preserve">vailable at: </w:t>
      </w:r>
      <w:hyperlink r:id="rId77" w:history="1">
        <w:r w:rsidR="00DC33A1" w:rsidRPr="008359FF">
          <w:rPr>
            <w:rStyle w:val="Hyperlink"/>
            <w:sz w:val="18"/>
            <w:szCs w:val="18"/>
            <w:lang w:val="en-GB"/>
          </w:rPr>
          <w:t>https://www.dge.gob.pe/portal/docs/vigilancia/boletines/2019/52.pdf</w:t>
        </w:r>
      </w:hyperlink>
      <w:r w:rsidRPr="0065392E">
        <w:rPr>
          <w:sz w:val="18"/>
          <w:szCs w:val="18"/>
          <w:lang w:val="en-GB"/>
        </w:rPr>
        <w:t>.</w:t>
      </w:r>
    </w:p>
  </w:endnote>
  <w:endnote w:id="96">
    <w:p w14:paraId="338EFB25" w14:textId="2AE77D03"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World Health Org., </w:t>
      </w:r>
      <w:r w:rsidRPr="0065392E">
        <w:rPr>
          <w:i/>
          <w:iCs/>
          <w:sz w:val="18"/>
          <w:szCs w:val="18"/>
        </w:rPr>
        <w:t>Figure 3.20, Health at a Glance: Latin America and the Caribbean 2020, Maternal Mortality</w:t>
      </w:r>
      <w:r w:rsidRPr="0065392E">
        <w:rPr>
          <w:sz w:val="18"/>
          <w:szCs w:val="18"/>
        </w:rPr>
        <w:t xml:space="preserve">, </w:t>
      </w:r>
      <w:r w:rsidRPr="0065392E">
        <w:rPr>
          <w:smallCaps/>
          <w:sz w:val="18"/>
          <w:szCs w:val="18"/>
        </w:rPr>
        <w:t>OECD Library</w:t>
      </w:r>
      <w:r w:rsidRPr="0065392E">
        <w:rPr>
          <w:sz w:val="18"/>
          <w:szCs w:val="18"/>
        </w:rPr>
        <w:t xml:space="preserve"> (2019), </w:t>
      </w:r>
      <w:r w:rsidR="002E5D9A">
        <w:rPr>
          <w:sz w:val="18"/>
          <w:szCs w:val="18"/>
        </w:rPr>
        <w:t>available at:</w:t>
      </w:r>
      <w:r w:rsidR="002E5D9A" w:rsidRPr="0065392E">
        <w:rPr>
          <w:sz w:val="18"/>
          <w:szCs w:val="18"/>
        </w:rPr>
        <w:t xml:space="preserve"> </w:t>
      </w:r>
      <w:hyperlink r:id="rId78" w:anchor="figure-d1e17916" w:history="1">
        <w:r w:rsidR="002E5D9A" w:rsidRPr="008359FF">
          <w:rPr>
            <w:rStyle w:val="Hyperlink"/>
            <w:sz w:val="18"/>
            <w:szCs w:val="18"/>
          </w:rPr>
          <w:t>https://www.oecd-ilibrary.org/sites/a9304593-en/index.html?itemId=/content/component/a9304593-en#figure-d1e17916</w:t>
        </w:r>
      </w:hyperlink>
      <w:r w:rsidRPr="0065392E">
        <w:rPr>
          <w:sz w:val="18"/>
          <w:szCs w:val="18"/>
        </w:rPr>
        <w:t xml:space="preserve">. </w:t>
      </w:r>
      <w:r w:rsidRPr="0065392E">
        <w:rPr>
          <w:i/>
          <w:iCs/>
          <w:sz w:val="18"/>
          <w:szCs w:val="18"/>
        </w:rPr>
        <w:t>See also</w:t>
      </w:r>
      <w:r w:rsidR="002E5D9A">
        <w:rPr>
          <w:i/>
          <w:iCs/>
          <w:sz w:val="18"/>
          <w:szCs w:val="18"/>
        </w:rPr>
        <w:t>:</w:t>
      </w:r>
      <w:r w:rsidRPr="0065392E">
        <w:rPr>
          <w:sz w:val="18"/>
          <w:szCs w:val="18"/>
        </w:rPr>
        <w:t xml:space="preserve"> </w:t>
      </w:r>
      <w:r w:rsidRPr="0065392E">
        <w:rPr>
          <w:i/>
          <w:iCs/>
          <w:sz w:val="18"/>
          <w:szCs w:val="18"/>
        </w:rPr>
        <w:t>Health in the Americas. Summary: Regional Outlook and Country Profiles</w:t>
      </w:r>
      <w:r w:rsidRPr="0065392E">
        <w:rPr>
          <w:sz w:val="18"/>
          <w:szCs w:val="18"/>
        </w:rPr>
        <w:t xml:space="preserve">, </w:t>
      </w:r>
      <w:proofErr w:type="spellStart"/>
      <w:r w:rsidRPr="0065392E">
        <w:rPr>
          <w:sz w:val="18"/>
          <w:szCs w:val="18"/>
        </w:rPr>
        <w:t>Scien</w:t>
      </w:r>
      <w:proofErr w:type="spellEnd"/>
      <w:r w:rsidRPr="0065392E">
        <w:rPr>
          <w:sz w:val="18"/>
          <w:szCs w:val="18"/>
        </w:rPr>
        <w:t xml:space="preserve">. &amp; Tech. Publ’n No. 642, </w:t>
      </w:r>
      <w:r w:rsidRPr="0065392E">
        <w:rPr>
          <w:smallCaps/>
          <w:sz w:val="18"/>
          <w:szCs w:val="18"/>
        </w:rPr>
        <w:t>Pan American Health Org</w:t>
      </w:r>
      <w:r w:rsidRPr="0065392E">
        <w:rPr>
          <w:sz w:val="18"/>
          <w:szCs w:val="18"/>
        </w:rPr>
        <w:t xml:space="preserve">., 2017, </w:t>
      </w:r>
      <w:r w:rsidR="002E5D9A">
        <w:rPr>
          <w:sz w:val="18"/>
          <w:szCs w:val="18"/>
        </w:rPr>
        <w:t>available at:</w:t>
      </w:r>
      <w:r w:rsidR="002E5D9A" w:rsidRPr="0065392E">
        <w:rPr>
          <w:sz w:val="18"/>
          <w:szCs w:val="18"/>
        </w:rPr>
        <w:t xml:space="preserve"> </w:t>
      </w:r>
      <w:hyperlink r:id="rId79" w:history="1">
        <w:r w:rsidR="002E5D9A" w:rsidRPr="008359FF">
          <w:rPr>
            <w:rStyle w:val="Hyperlink"/>
            <w:sz w:val="18"/>
            <w:szCs w:val="18"/>
          </w:rPr>
          <w:t>https://iris.paho.org/handle/10665.2/34321</w:t>
        </w:r>
      </w:hyperlink>
      <w:r w:rsidRPr="0065392E">
        <w:rPr>
          <w:sz w:val="18"/>
          <w:szCs w:val="18"/>
        </w:rPr>
        <w:t>.</w:t>
      </w:r>
    </w:p>
  </w:endnote>
  <w:endnote w:id="97">
    <w:p w14:paraId="0F457EA1" w14:textId="095DD110"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By comparison, the maternal mortality rate of the United States is 17.4 deaths per 100,000 live births, 6.5 for the United Kingdom and 3.2 for Germany. </w:t>
      </w:r>
      <w:proofErr w:type="spellStart"/>
      <w:r w:rsidRPr="0065392E">
        <w:rPr>
          <w:sz w:val="18"/>
          <w:szCs w:val="18"/>
        </w:rPr>
        <w:t>Roosa</w:t>
      </w:r>
      <w:proofErr w:type="spellEnd"/>
      <w:r w:rsidRPr="0065392E">
        <w:rPr>
          <w:sz w:val="18"/>
          <w:szCs w:val="18"/>
        </w:rPr>
        <w:t xml:space="preserve"> </w:t>
      </w:r>
      <w:proofErr w:type="spellStart"/>
      <w:r w:rsidRPr="0065392E">
        <w:rPr>
          <w:sz w:val="18"/>
          <w:szCs w:val="18"/>
        </w:rPr>
        <w:t>Tikkanen</w:t>
      </w:r>
      <w:proofErr w:type="spellEnd"/>
      <w:r w:rsidRPr="0065392E">
        <w:rPr>
          <w:sz w:val="18"/>
          <w:szCs w:val="18"/>
        </w:rPr>
        <w:t xml:space="preserve"> et al., </w:t>
      </w:r>
      <w:r w:rsidRPr="0065392E">
        <w:rPr>
          <w:i/>
          <w:iCs/>
          <w:sz w:val="18"/>
          <w:szCs w:val="18"/>
        </w:rPr>
        <w:t xml:space="preserve">Maternal Mortality and Maternity Care in the United States Compared to 10 Other Developed Countries, </w:t>
      </w:r>
      <w:r w:rsidRPr="0065392E">
        <w:rPr>
          <w:smallCaps/>
          <w:sz w:val="18"/>
          <w:szCs w:val="18"/>
        </w:rPr>
        <w:t>Commonwealth Fund</w:t>
      </w:r>
      <w:r w:rsidRPr="0065392E">
        <w:rPr>
          <w:sz w:val="18"/>
          <w:szCs w:val="18"/>
        </w:rPr>
        <w:t xml:space="preserve"> (Nov. 2020), </w:t>
      </w:r>
      <w:r w:rsidR="002E5D9A">
        <w:rPr>
          <w:sz w:val="18"/>
          <w:szCs w:val="18"/>
        </w:rPr>
        <w:t>available at:</w:t>
      </w:r>
      <w:r w:rsidR="002E5D9A" w:rsidRPr="0065392E">
        <w:rPr>
          <w:sz w:val="18"/>
          <w:szCs w:val="18"/>
        </w:rPr>
        <w:t xml:space="preserve"> </w:t>
      </w:r>
      <w:hyperlink r:id="rId80" w:history="1">
        <w:r w:rsidR="002E5D9A" w:rsidRPr="008359FF">
          <w:rPr>
            <w:rStyle w:val="Hyperlink"/>
            <w:sz w:val="18"/>
            <w:szCs w:val="18"/>
          </w:rPr>
          <w:t>https://doi.org/10.26099/411v-9255</w:t>
        </w:r>
      </w:hyperlink>
      <w:r w:rsidRPr="0065392E">
        <w:rPr>
          <w:sz w:val="18"/>
          <w:szCs w:val="18"/>
        </w:rPr>
        <w:t>.</w:t>
      </w:r>
    </w:p>
  </w:endnote>
  <w:endnote w:id="98">
    <w:p w14:paraId="13D4753E" w14:textId="248D9CE7" w:rsidR="00115F75" w:rsidRPr="002E5D9A" w:rsidRDefault="00115F75">
      <w:pPr>
        <w:pStyle w:val="EndnoteText"/>
        <w:rPr>
          <w:sz w:val="18"/>
          <w:szCs w:val="18"/>
          <w:lang w:val="es-CO"/>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CO"/>
        </w:rPr>
        <w:t>Ministry</w:t>
      </w:r>
      <w:proofErr w:type="spellEnd"/>
      <w:r w:rsidRPr="0065392E">
        <w:rPr>
          <w:sz w:val="18"/>
          <w:szCs w:val="18"/>
          <w:lang w:val="es-CO"/>
        </w:rPr>
        <w:t xml:space="preserve"> </w:t>
      </w:r>
      <w:proofErr w:type="spellStart"/>
      <w:r w:rsidRPr="0065392E">
        <w:rPr>
          <w:sz w:val="18"/>
          <w:szCs w:val="18"/>
          <w:lang w:val="es-CO"/>
        </w:rPr>
        <w:t>of</w:t>
      </w:r>
      <w:proofErr w:type="spellEnd"/>
      <w:r w:rsidRPr="0065392E">
        <w:rPr>
          <w:sz w:val="18"/>
          <w:szCs w:val="18"/>
          <w:lang w:val="es-CO"/>
        </w:rPr>
        <w:t xml:space="preserve"> </w:t>
      </w:r>
      <w:proofErr w:type="spellStart"/>
      <w:r w:rsidRPr="0065392E">
        <w:rPr>
          <w:sz w:val="18"/>
          <w:szCs w:val="18"/>
          <w:lang w:val="es-CO"/>
        </w:rPr>
        <w:t>Health</w:t>
      </w:r>
      <w:proofErr w:type="spellEnd"/>
      <w:r w:rsidRPr="0065392E">
        <w:rPr>
          <w:sz w:val="18"/>
          <w:szCs w:val="18"/>
          <w:lang w:val="es-CO"/>
        </w:rPr>
        <w:t xml:space="preserve"> </w:t>
      </w:r>
      <w:r w:rsidRPr="0065392E">
        <w:rPr>
          <w:sz w:val="18"/>
          <w:szCs w:val="18"/>
          <w:lang w:val="es-ES"/>
        </w:rPr>
        <w:t xml:space="preserve">(MINSA), </w:t>
      </w:r>
      <w:r w:rsidRPr="0065392E">
        <w:rPr>
          <w:i/>
          <w:iCs/>
          <w:sz w:val="18"/>
          <w:szCs w:val="18"/>
          <w:lang w:val="es-CO"/>
        </w:rPr>
        <w:t>Número de muertes maternas anual y hasta la SE 21, 2000-2020</w:t>
      </w:r>
      <w:r w:rsidRPr="0065392E">
        <w:rPr>
          <w:sz w:val="18"/>
          <w:szCs w:val="18"/>
          <w:lang w:val="es-CO"/>
        </w:rPr>
        <w:t>, 2020</w:t>
      </w:r>
      <w:r w:rsidR="002E5D9A">
        <w:rPr>
          <w:sz w:val="18"/>
          <w:szCs w:val="18"/>
          <w:lang w:val="es-CO"/>
        </w:rPr>
        <w:t>,</w:t>
      </w:r>
      <w:r w:rsidRPr="0065392E">
        <w:rPr>
          <w:sz w:val="18"/>
          <w:szCs w:val="18"/>
          <w:lang w:val="es-CO"/>
        </w:rPr>
        <w:t xml:space="preserve"> </w:t>
      </w:r>
      <w:proofErr w:type="spellStart"/>
      <w:r w:rsidR="002E5D9A">
        <w:rPr>
          <w:sz w:val="18"/>
          <w:szCs w:val="18"/>
          <w:lang w:val="es-CO"/>
        </w:rPr>
        <w:t>a</w:t>
      </w:r>
      <w:r w:rsidRPr="002E5D9A">
        <w:rPr>
          <w:sz w:val="18"/>
          <w:szCs w:val="18"/>
          <w:lang w:val="es-CO"/>
        </w:rPr>
        <w:t>vailable</w:t>
      </w:r>
      <w:proofErr w:type="spellEnd"/>
      <w:r w:rsidRPr="002E5D9A">
        <w:rPr>
          <w:sz w:val="18"/>
          <w:szCs w:val="18"/>
          <w:lang w:val="es-CO"/>
        </w:rPr>
        <w:t xml:space="preserve"> at: </w:t>
      </w:r>
      <w:hyperlink r:id="rId81" w:history="1">
        <w:r w:rsidR="002E5D9A" w:rsidRPr="008359FF">
          <w:rPr>
            <w:rStyle w:val="Hyperlink"/>
            <w:sz w:val="18"/>
            <w:szCs w:val="18"/>
            <w:lang w:val="es-CO"/>
          </w:rPr>
          <w:t>https://www.dge.gob.pe/portal/docs/vigilancia/sala/2020/SE21/mmaterna.pdf</w:t>
        </w:r>
      </w:hyperlink>
      <w:r w:rsidRPr="002E5D9A">
        <w:rPr>
          <w:sz w:val="18"/>
          <w:szCs w:val="18"/>
          <w:lang w:val="es-CO"/>
        </w:rPr>
        <w:t>.</w:t>
      </w:r>
    </w:p>
  </w:endnote>
  <w:endnote w:id="99">
    <w:p w14:paraId="7817A533" w14:textId="7D7BB931"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Ximena Casas et al., O’Neill Inst. for </w:t>
      </w:r>
      <w:proofErr w:type="spellStart"/>
      <w:r w:rsidRPr="0065392E">
        <w:rPr>
          <w:sz w:val="18"/>
          <w:szCs w:val="18"/>
        </w:rPr>
        <w:t>Nat’l</w:t>
      </w:r>
      <w:proofErr w:type="spellEnd"/>
      <w:r w:rsidRPr="0065392E">
        <w:rPr>
          <w:sz w:val="18"/>
          <w:szCs w:val="18"/>
        </w:rPr>
        <w:t xml:space="preserve"> and Global Health L. &amp; Ibis </w:t>
      </w:r>
      <w:proofErr w:type="spellStart"/>
      <w:r w:rsidRPr="0065392E">
        <w:rPr>
          <w:sz w:val="18"/>
          <w:szCs w:val="18"/>
        </w:rPr>
        <w:t>Reprod</w:t>
      </w:r>
      <w:proofErr w:type="spellEnd"/>
      <w:r w:rsidRPr="0065392E">
        <w:rPr>
          <w:sz w:val="18"/>
          <w:szCs w:val="18"/>
        </w:rPr>
        <w:t xml:space="preserve">. Health, </w:t>
      </w:r>
      <w:r w:rsidRPr="0065392E">
        <w:rPr>
          <w:i/>
          <w:iCs/>
          <w:sz w:val="18"/>
          <w:szCs w:val="18"/>
        </w:rPr>
        <w:t>Stolen lives: A multi-country study on the health effects of forced motherhood on girls 9-14 years old</w:t>
      </w:r>
      <w:r w:rsidRPr="0065392E">
        <w:rPr>
          <w:sz w:val="18"/>
          <w:szCs w:val="18"/>
        </w:rPr>
        <w:t xml:space="preserve">, </w:t>
      </w:r>
      <w:r w:rsidRPr="0065392E">
        <w:rPr>
          <w:smallCaps/>
          <w:sz w:val="18"/>
          <w:szCs w:val="18"/>
        </w:rPr>
        <w:t>Planned Parenthood Global</w:t>
      </w:r>
      <w:r w:rsidRPr="0065392E">
        <w:rPr>
          <w:sz w:val="18"/>
          <w:szCs w:val="18"/>
        </w:rPr>
        <w:t>, 2015</w:t>
      </w:r>
      <w:r w:rsidR="002E5D9A">
        <w:rPr>
          <w:sz w:val="18"/>
          <w:szCs w:val="18"/>
        </w:rPr>
        <w:t>, a</w:t>
      </w:r>
      <w:r w:rsidRPr="0065392E">
        <w:rPr>
          <w:sz w:val="18"/>
          <w:szCs w:val="18"/>
        </w:rPr>
        <w:t xml:space="preserve">vailable at:  </w:t>
      </w:r>
      <w:hyperlink r:id="rId82" w:history="1">
        <w:r w:rsidR="002E5D9A" w:rsidRPr="008359FF">
          <w:rPr>
            <w:rStyle w:val="Hyperlink"/>
            <w:sz w:val="18"/>
            <w:szCs w:val="18"/>
          </w:rPr>
          <w:t>https://www.plannedparenthoodaction.org/uploads/filer_public/db/6d/db6d56cb-e854-44bb-9ab7-15bb7fc147c5/ppfa-stolen-lives-english.pdf</w:t>
        </w:r>
      </w:hyperlink>
      <w:r w:rsidRPr="0065392E">
        <w:rPr>
          <w:sz w:val="18"/>
          <w:szCs w:val="18"/>
        </w:rPr>
        <w:t xml:space="preserve">. </w:t>
      </w:r>
      <w:r w:rsidR="002E5D9A">
        <w:rPr>
          <w:sz w:val="18"/>
          <w:szCs w:val="18"/>
        </w:rPr>
        <w:t>S</w:t>
      </w:r>
      <w:r w:rsidRPr="0065392E">
        <w:rPr>
          <w:sz w:val="18"/>
          <w:szCs w:val="18"/>
        </w:rPr>
        <w:t>ee</w:t>
      </w:r>
      <w:r w:rsidR="002E5D9A">
        <w:rPr>
          <w:sz w:val="18"/>
          <w:szCs w:val="18"/>
        </w:rPr>
        <w:t xml:space="preserve"> also:</w:t>
      </w:r>
      <w:r w:rsidRPr="0065392E">
        <w:rPr>
          <w:sz w:val="18"/>
          <w:szCs w:val="18"/>
        </w:rPr>
        <w:t xml:space="preserve"> </w:t>
      </w:r>
      <w:r w:rsidRPr="0065392E">
        <w:rPr>
          <w:i/>
          <w:iCs/>
          <w:sz w:val="18"/>
          <w:szCs w:val="18"/>
        </w:rPr>
        <w:t>Adolescent Pregnancy in Latin America and the Caribbean</w:t>
      </w:r>
      <w:r w:rsidRPr="0065392E">
        <w:rPr>
          <w:sz w:val="18"/>
          <w:szCs w:val="18"/>
        </w:rPr>
        <w:t xml:space="preserve">, WHO / Pan American Health </w:t>
      </w:r>
      <w:proofErr w:type="spellStart"/>
      <w:r w:rsidRPr="0065392E">
        <w:rPr>
          <w:sz w:val="18"/>
          <w:szCs w:val="18"/>
        </w:rPr>
        <w:t>Organisation</w:t>
      </w:r>
      <w:proofErr w:type="spellEnd"/>
      <w:r w:rsidRPr="0065392E">
        <w:rPr>
          <w:sz w:val="18"/>
          <w:szCs w:val="18"/>
        </w:rPr>
        <w:t xml:space="preserve"> Technical Brief (August 2020)</w:t>
      </w:r>
      <w:r w:rsidR="002E5D9A">
        <w:rPr>
          <w:sz w:val="18"/>
          <w:szCs w:val="18"/>
        </w:rPr>
        <w:t>, a</w:t>
      </w:r>
      <w:r w:rsidRPr="0065392E">
        <w:rPr>
          <w:sz w:val="18"/>
          <w:szCs w:val="18"/>
        </w:rPr>
        <w:t xml:space="preserve">vailable at: </w:t>
      </w:r>
      <w:hyperlink r:id="rId83" w:history="1">
        <w:r w:rsidR="002E5D9A" w:rsidRPr="008359FF">
          <w:rPr>
            <w:rStyle w:val="Hyperlink"/>
            <w:sz w:val="18"/>
            <w:szCs w:val="18"/>
          </w:rPr>
          <w:t>https://lac.unfpa.org/sites/default/files/pub-pdf/final_dec_10_approved_policy_brief_design_ch_adolescent.pdf</w:t>
        </w:r>
      </w:hyperlink>
      <w:r w:rsidRPr="0065392E">
        <w:rPr>
          <w:sz w:val="18"/>
          <w:szCs w:val="18"/>
        </w:rPr>
        <w:t>.</w:t>
      </w:r>
    </w:p>
  </w:endnote>
  <w:endnote w:id="100">
    <w:p w14:paraId="36B72FBA" w14:textId="375DD9A3" w:rsidR="00115F75" w:rsidRPr="002E5D9A" w:rsidRDefault="00115F75">
      <w:pPr>
        <w:pStyle w:val="NoSpacing"/>
        <w:rPr>
          <w:rFonts w:ascii="Times New Roman" w:hAnsi="Times New Roman" w:cs="Times New Roman"/>
          <w:sz w:val="18"/>
          <w:szCs w:val="18"/>
          <w:lang w:val="es-CO"/>
        </w:rPr>
      </w:pPr>
      <w:r w:rsidRPr="0065392E">
        <w:rPr>
          <w:rStyle w:val="EndnoteReference"/>
          <w:rFonts w:ascii="Times New Roman" w:hAnsi="Times New Roman" w:cs="Times New Roman"/>
          <w:sz w:val="18"/>
          <w:szCs w:val="18"/>
        </w:rPr>
        <w:endnoteRef/>
      </w:r>
      <w:r w:rsidRPr="0065392E">
        <w:rPr>
          <w:rFonts w:ascii="Times New Roman" w:hAnsi="Times New Roman" w:cs="Times New Roman"/>
          <w:sz w:val="18"/>
          <w:szCs w:val="18"/>
          <w:lang w:val="es-CO"/>
        </w:rPr>
        <w:t xml:space="preserve"> Susana Chávez Alvarado &amp; Elisa Juárez Chávez, </w:t>
      </w:r>
      <w:r w:rsidRPr="0065392E">
        <w:rPr>
          <w:rFonts w:ascii="Times New Roman" w:hAnsi="Times New Roman" w:cs="Times New Roman"/>
          <w:i/>
          <w:iCs/>
          <w:sz w:val="18"/>
          <w:szCs w:val="18"/>
          <w:lang w:val="es-CO"/>
        </w:rPr>
        <w:t>Historias para no olvidar: La viol</w:t>
      </w:r>
      <w:r w:rsidR="002E5D9A">
        <w:rPr>
          <w:rFonts w:ascii="Times New Roman" w:hAnsi="Times New Roman" w:cs="Times New Roman"/>
          <w:i/>
          <w:iCs/>
          <w:sz w:val="18"/>
          <w:szCs w:val="18"/>
          <w:lang w:val="es-CO"/>
        </w:rPr>
        <w:t>e</w:t>
      </w:r>
      <w:r w:rsidRPr="0065392E">
        <w:rPr>
          <w:rFonts w:ascii="Times New Roman" w:hAnsi="Times New Roman" w:cs="Times New Roman"/>
          <w:i/>
          <w:iCs/>
          <w:sz w:val="18"/>
          <w:szCs w:val="18"/>
          <w:lang w:val="es-CO"/>
        </w:rPr>
        <w:t xml:space="preserve">ncia como factor asociado a la muerte materna de adolescentes. </w:t>
      </w:r>
      <w:r w:rsidRPr="0065392E">
        <w:rPr>
          <w:rFonts w:ascii="Times New Roman" w:hAnsi="Times New Roman" w:cs="Times New Roman"/>
          <w:i/>
          <w:iCs/>
          <w:sz w:val="18"/>
          <w:szCs w:val="18"/>
          <w:lang w:val="es-AR"/>
        </w:rPr>
        <w:t>Un estudio cualitativo 2012-2014</w:t>
      </w:r>
      <w:r w:rsidRPr="0065392E">
        <w:rPr>
          <w:rFonts w:ascii="Times New Roman" w:hAnsi="Times New Roman" w:cs="Times New Roman"/>
          <w:sz w:val="18"/>
          <w:szCs w:val="18"/>
          <w:lang w:val="es-AR"/>
        </w:rPr>
        <w:t>,</w:t>
      </w:r>
      <w:r w:rsidRPr="0065392E">
        <w:rPr>
          <w:rFonts w:ascii="Times New Roman" w:hAnsi="Times New Roman" w:cs="Times New Roman"/>
          <w:i/>
          <w:iCs/>
          <w:sz w:val="18"/>
          <w:szCs w:val="18"/>
          <w:lang w:val="es-AR"/>
        </w:rPr>
        <w:t xml:space="preserve"> </w:t>
      </w:r>
      <w:r w:rsidRPr="0065392E">
        <w:rPr>
          <w:rFonts w:ascii="Times New Roman" w:hAnsi="Times New Roman" w:cs="Times New Roman"/>
          <w:smallCaps/>
          <w:sz w:val="18"/>
          <w:szCs w:val="18"/>
          <w:lang w:val="es-AR"/>
        </w:rPr>
        <w:t>Centro de Promoción y Defensa de los Derechos Sexuales y Reproductivas (</w:t>
      </w:r>
      <w:r w:rsidRPr="0065392E">
        <w:rPr>
          <w:rFonts w:ascii="Times New Roman" w:hAnsi="Times New Roman" w:cs="Times New Roman"/>
          <w:sz w:val="18"/>
          <w:szCs w:val="18"/>
          <w:lang w:val="es-AR"/>
        </w:rPr>
        <w:t>PROMSEX), 2015</w:t>
      </w:r>
      <w:r w:rsidR="002E5D9A">
        <w:rPr>
          <w:rFonts w:ascii="Times New Roman" w:hAnsi="Times New Roman" w:cs="Times New Roman"/>
          <w:sz w:val="18"/>
          <w:szCs w:val="18"/>
          <w:lang w:val="es-AR"/>
        </w:rPr>
        <w:t>, a</w:t>
      </w:r>
      <w:proofErr w:type="spellStart"/>
      <w:r w:rsidRPr="002E5D9A">
        <w:rPr>
          <w:rFonts w:ascii="Times New Roman" w:hAnsi="Times New Roman" w:cs="Times New Roman"/>
          <w:sz w:val="18"/>
          <w:szCs w:val="18"/>
          <w:lang w:val="es-CO"/>
        </w:rPr>
        <w:t>vailable</w:t>
      </w:r>
      <w:proofErr w:type="spellEnd"/>
      <w:r w:rsidRPr="002E5D9A">
        <w:rPr>
          <w:rFonts w:ascii="Times New Roman" w:hAnsi="Times New Roman" w:cs="Times New Roman"/>
          <w:sz w:val="18"/>
          <w:szCs w:val="18"/>
          <w:lang w:val="es-CO"/>
        </w:rPr>
        <w:t xml:space="preserve"> at: </w:t>
      </w:r>
      <w:hyperlink r:id="rId84" w:history="1">
        <w:r w:rsidR="002E5D9A" w:rsidRPr="008359FF">
          <w:rPr>
            <w:rStyle w:val="Hyperlink"/>
            <w:rFonts w:ascii="Times New Roman" w:hAnsi="Times New Roman" w:cs="Times New Roman"/>
            <w:sz w:val="18"/>
            <w:szCs w:val="18"/>
            <w:lang w:val="es-CO"/>
          </w:rPr>
          <w:t>https://promsex.org/wp-content/uploads/2015/10/HistoriasParaNoOlvidarSChavez.pdf</w:t>
        </w:r>
      </w:hyperlink>
      <w:r w:rsidRPr="002E5D9A">
        <w:rPr>
          <w:rFonts w:ascii="Times New Roman" w:hAnsi="Times New Roman" w:cs="Times New Roman"/>
          <w:sz w:val="18"/>
          <w:szCs w:val="18"/>
          <w:lang w:val="es-CO"/>
        </w:rPr>
        <w:t xml:space="preserve">. </w:t>
      </w:r>
      <w:proofErr w:type="spellStart"/>
      <w:r w:rsidRPr="002E5D9A">
        <w:rPr>
          <w:rFonts w:ascii="Times New Roman" w:hAnsi="Times New Roman" w:cs="Times New Roman"/>
          <w:sz w:val="18"/>
          <w:szCs w:val="18"/>
          <w:lang w:val="es-CO"/>
        </w:rPr>
        <w:t>Ministry</w:t>
      </w:r>
      <w:proofErr w:type="spellEnd"/>
      <w:r w:rsidRPr="002E5D9A">
        <w:rPr>
          <w:rFonts w:ascii="Times New Roman" w:hAnsi="Times New Roman" w:cs="Times New Roman"/>
          <w:sz w:val="18"/>
          <w:szCs w:val="18"/>
          <w:lang w:val="es-CO"/>
        </w:rPr>
        <w:t xml:space="preserve"> </w:t>
      </w:r>
      <w:proofErr w:type="spellStart"/>
      <w:r w:rsidRPr="002E5D9A">
        <w:rPr>
          <w:rFonts w:ascii="Times New Roman" w:hAnsi="Times New Roman" w:cs="Times New Roman"/>
          <w:sz w:val="18"/>
          <w:szCs w:val="18"/>
          <w:lang w:val="es-CO"/>
        </w:rPr>
        <w:t>of</w:t>
      </w:r>
      <w:proofErr w:type="spellEnd"/>
      <w:r w:rsidRPr="002E5D9A">
        <w:rPr>
          <w:rFonts w:ascii="Times New Roman" w:hAnsi="Times New Roman" w:cs="Times New Roman"/>
          <w:sz w:val="18"/>
          <w:szCs w:val="18"/>
          <w:lang w:val="es-CO"/>
        </w:rPr>
        <w:t xml:space="preserve"> </w:t>
      </w:r>
      <w:proofErr w:type="spellStart"/>
      <w:r w:rsidRPr="002E5D9A">
        <w:rPr>
          <w:rFonts w:ascii="Times New Roman" w:hAnsi="Times New Roman" w:cs="Times New Roman"/>
          <w:sz w:val="18"/>
          <w:szCs w:val="18"/>
          <w:lang w:val="es-CO"/>
        </w:rPr>
        <w:t>Health</w:t>
      </w:r>
      <w:proofErr w:type="spellEnd"/>
      <w:r w:rsidRPr="002E5D9A">
        <w:rPr>
          <w:rFonts w:ascii="Times New Roman" w:hAnsi="Times New Roman" w:cs="Times New Roman"/>
          <w:sz w:val="18"/>
          <w:szCs w:val="18"/>
          <w:lang w:val="es-CO"/>
        </w:rPr>
        <w:t xml:space="preserve"> (MINSA), </w:t>
      </w:r>
      <w:r w:rsidRPr="002E5D9A">
        <w:rPr>
          <w:rFonts w:ascii="Times New Roman" w:hAnsi="Times New Roman" w:cs="Times New Roman"/>
          <w:i/>
          <w:iCs/>
          <w:sz w:val="18"/>
          <w:szCs w:val="18"/>
          <w:lang w:val="es-CO"/>
        </w:rPr>
        <w:t xml:space="preserve">Muerte </w:t>
      </w:r>
      <w:r w:rsidR="002E5D9A" w:rsidRPr="002E5D9A">
        <w:rPr>
          <w:rFonts w:ascii="Times New Roman" w:hAnsi="Times New Roman" w:cs="Times New Roman"/>
          <w:i/>
          <w:iCs/>
          <w:sz w:val="18"/>
          <w:szCs w:val="18"/>
          <w:lang w:val="es-CO"/>
        </w:rPr>
        <w:t>M</w:t>
      </w:r>
      <w:r w:rsidRPr="002E5D9A">
        <w:rPr>
          <w:rFonts w:ascii="Times New Roman" w:hAnsi="Times New Roman" w:cs="Times New Roman"/>
          <w:i/>
          <w:iCs/>
          <w:sz w:val="18"/>
          <w:szCs w:val="18"/>
          <w:lang w:val="es-CO"/>
        </w:rPr>
        <w:t>aterna en el Perú 2001-2011</w:t>
      </w:r>
      <w:r w:rsidRPr="002E5D9A">
        <w:rPr>
          <w:rFonts w:ascii="Times New Roman" w:hAnsi="Times New Roman" w:cs="Times New Roman"/>
          <w:sz w:val="18"/>
          <w:szCs w:val="18"/>
          <w:lang w:val="es-CO"/>
        </w:rPr>
        <w:t>, 2013</w:t>
      </w:r>
      <w:r w:rsidR="002E5D9A" w:rsidRPr="002E5D9A">
        <w:rPr>
          <w:rFonts w:ascii="Times New Roman" w:hAnsi="Times New Roman" w:cs="Times New Roman"/>
          <w:sz w:val="18"/>
          <w:szCs w:val="18"/>
          <w:lang w:val="es-CO"/>
        </w:rPr>
        <w:t xml:space="preserve">, </w:t>
      </w:r>
      <w:proofErr w:type="spellStart"/>
      <w:r w:rsidR="002E5D9A" w:rsidRPr="002E5D9A">
        <w:rPr>
          <w:rFonts w:ascii="Times New Roman" w:hAnsi="Times New Roman" w:cs="Times New Roman"/>
          <w:sz w:val="18"/>
          <w:szCs w:val="18"/>
          <w:lang w:val="es-CO"/>
        </w:rPr>
        <w:t>a</w:t>
      </w:r>
      <w:r w:rsidRPr="002E5D9A">
        <w:rPr>
          <w:rFonts w:ascii="Times New Roman" w:hAnsi="Times New Roman" w:cs="Times New Roman"/>
          <w:sz w:val="18"/>
          <w:szCs w:val="18"/>
          <w:lang w:val="es-CO"/>
        </w:rPr>
        <w:t>vailable</w:t>
      </w:r>
      <w:proofErr w:type="spellEnd"/>
      <w:r w:rsidRPr="002E5D9A">
        <w:rPr>
          <w:rFonts w:ascii="Times New Roman" w:hAnsi="Times New Roman" w:cs="Times New Roman"/>
          <w:sz w:val="18"/>
          <w:szCs w:val="18"/>
          <w:lang w:val="es-CO"/>
        </w:rPr>
        <w:t xml:space="preserve"> at: </w:t>
      </w:r>
      <w:hyperlink r:id="rId85" w:history="1">
        <w:r w:rsidR="002E5D9A" w:rsidRPr="002E5D9A">
          <w:rPr>
            <w:rStyle w:val="Hyperlink"/>
            <w:rFonts w:ascii="Times New Roman" w:hAnsi="Times New Roman" w:cs="Times New Roman"/>
            <w:sz w:val="18"/>
            <w:szCs w:val="18"/>
            <w:lang w:val="es-CO"/>
          </w:rPr>
          <w:t>http://bvs.minsa.gob.pe/local/MINSA/2896.pdf</w:t>
        </w:r>
      </w:hyperlink>
      <w:r w:rsidRPr="002E5D9A">
        <w:rPr>
          <w:rFonts w:ascii="Times New Roman" w:hAnsi="Times New Roman" w:cs="Times New Roman"/>
          <w:sz w:val="18"/>
          <w:szCs w:val="18"/>
          <w:lang w:val="es-CO"/>
        </w:rPr>
        <w:t>.</w:t>
      </w:r>
    </w:p>
  </w:endnote>
  <w:endnote w:id="101">
    <w:p w14:paraId="2CAEBD20" w14:textId="71833603" w:rsidR="00115F75" w:rsidRPr="009C4157" w:rsidRDefault="00115F75">
      <w:pPr>
        <w:pStyle w:val="EndnoteText"/>
        <w:rPr>
          <w:sz w:val="18"/>
          <w:szCs w:val="18"/>
          <w:lang w:val="es-CO"/>
        </w:rPr>
      </w:pPr>
      <w:r w:rsidRPr="0065392E">
        <w:rPr>
          <w:rStyle w:val="EndnoteReference"/>
          <w:sz w:val="18"/>
          <w:szCs w:val="18"/>
        </w:rPr>
        <w:endnoteRef/>
      </w:r>
      <w:r w:rsidRPr="009C4157">
        <w:rPr>
          <w:sz w:val="18"/>
          <w:szCs w:val="18"/>
          <w:lang w:val="es-CO"/>
        </w:rPr>
        <w:t xml:space="preserve"> </w:t>
      </w:r>
      <w:proofErr w:type="spellStart"/>
      <w:r w:rsidRPr="009C4157">
        <w:rPr>
          <w:sz w:val="18"/>
          <w:szCs w:val="18"/>
          <w:lang w:val="es-CO"/>
        </w:rPr>
        <w:t>Ministry</w:t>
      </w:r>
      <w:proofErr w:type="spellEnd"/>
      <w:r w:rsidRPr="009C4157">
        <w:rPr>
          <w:sz w:val="18"/>
          <w:szCs w:val="18"/>
          <w:lang w:val="es-CO"/>
        </w:rPr>
        <w:t xml:space="preserve"> </w:t>
      </w:r>
      <w:proofErr w:type="spellStart"/>
      <w:r w:rsidRPr="009C4157">
        <w:rPr>
          <w:sz w:val="18"/>
          <w:szCs w:val="18"/>
          <w:lang w:val="es-CO"/>
        </w:rPr>
        <w:t>of</w:t>
      </w:r>
      <w:proofErr w:type="spellEnd"/>
      <w:r w:rsidRPr="009C4157">
        <w:rPr>
          <w:sz w:val="18"/>
          <w:szCs w:val="18"/>
          <w:lang w:val="es-CO"/>
        </w:rPr>
        <w:t xml:space="preserve"> </w:t>
      </w:r>
      <w:proofErr w:type="spellStart"/>
      <w:r w:rsidRPr="009C4157">
        <w:rPr>
          <w:sz w:val="18"/>
          <w:szCs w:val="18"/>
          <w:lang w:val="es-CO"/>
        </w:rPr>
        <w:t>Health</w:t>
      </w:r>
      <w:proofErr w:type="spellEnd"/>
      <w:r w:rsidRPr="009C4157">
        <w:rPr>
          <w:sz w:val="18"/>
          <w:szCs w:val="18"/>
          <w:lang w:val="es-CO"/>
        </w:rPr>
        <w:t xml:space="preserve"> (MINSA), </w:t>
      </w:r>
      <w:r w:rsidRPr="009C4157">
        <w:rPr>
          <w:i/>
          <w:iCs/>
          <w:sz w:val="18"/>
          <w:szCs w:val="18"/>
          <w:lang w:val="es-CO"/>
        </w:rPr>
        <w:t xml:space="preserve">Muerte </w:t>
      </w:r>
      <w:r w:rsidR="002E5D9A" w:rsidRPr="009C4157">
        <w:rPr>
          <w:i/>
          <w:iCs/>
          <w:sz w:val="18"/>
          <w:szCs w:val="18"/>
          <w:lang w:val="es-CO"/>
        </w:rPr>
        <w:t>M</w:t>
      </w:r>
      <w:r w:rsidRPr="009C4157">
        <w:rPr>
          <w:i/>
          <w:iCs/>
          <w:sz w:val="18"/>
          <w:szCs w:val="18"/>
          <w:lang w:val="es-CO"/>
        </w:rPr>
        <w:t>aterna en el Perú 2001-2011</w:t>
      </w:r>
      <w:r w:rsidRPr="009C4157">
        <w:rPr>
          <w:sz w:val="18"/>
          <w:szCs w:val="18"/>
          <w:lang w:val="es-CO"/>
        </w:rPr>
        <w:t>, 2013</w:t>
      </w:r>
      <w:r w:rsidR="002E5D9A" w:rsidRPr="009C4157">
        <w:rPr>
          <w:sz w:val="18"/>
          <w:szCs w:val="18"/>
          <w:lang w:val="es-CO"/>
        </w:rPr>
        <w:t xml:space="preserve">, </w:t>
      </w:r>
      <w:proofErr w:type="spellStart"/>
      <w:r w:rsidR="002E5D9A" w:rsidRPr="009C4157">
        <w:rPr>
          <w:sz w:val="18"/>
          <w:szCs w:val="18"/>
          <w:lang w:val="es-CO"/>
        </w:rPr>
        <w:t>a</w:t>
      </w:r>
      <w:r w:rsidRPr="009C4157">
        <w:rPr>
          <w:sz w:val="18"/>
          <w:szCs w:val="18"/>
          <w:lang w:val="es-CO"/>
        </w:rPr>
        <w:t>vailable</w:t>
      </w:r>
      <w:proofErr w:type="spellEnd"/>
      <w:r w:rsidRPr="009C4157">
        <w:rPr>
          <w:sz w:val="18"/>
          <w:szCs w:val="18"/>
          <w:lang w:val="es-CO"/>
        </w:rPr>
        <w:t xml:space="preserve"> at:  </w:t>
      </w:r>
      <w:hyperlink r:id="rId86" w:history="1">
        <w:r w:rsidR="002E5D9A" w:rsidRPr="009C4157">
          <w:rPr>
            <w:rStyle w:val="Hyperlink"/>
            <w:sz w:val="18"/>
            <w:szCs w:val="18"/>
            <w:lang w:val="es-CO"/>
          </w:rPr>
          <w:t>http://bvs.minsa.gob.pe/local/MINSA/2896.pdf</w:t>
        </w:r>
      </w:hyperlink>
      <w:r w:rsidRPr="009C4157">
        <w:rPr>
          <w:sz w:val="18"/>
          <w:szCs w:val="18"/>
          <w:lang w:val="es-CO"/>
        </w:rPr>
        <w:t>.</w:t>
      </w:r>
    </w:p>
  </w:endnote>
  <w:endnote w:id="102">
    <w:p w14:paraId="004FE38B" w14:textId="54AC4171" w:rsidR="00115F75" w:rsidRPr="0065392E" w:rsidRDefault="00115F75">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Annotated Index of Relevant Conditions In Peru, </w:t>
      </w:r>
      <w:r w:rsidRPr="0065392E">
        <w:rPr>
          <w:sz w:val="18"/>
          <w:szCs w:val="18"/>
        </w:rPr>
        <w:t xml:space="preserve">Sanctuary for Families, 2016, </w:t>
      </w:r>
      <w:r w:rsidR="002E5D9A">
        <w:rPr>
          <w:sz w:val="18"/>
          <w:szCs w:val="18"/>
        </w:rPr>
        <w:t>available at:</w:t>
      </w:r>
      <w:r w:rsidR="002E5D9A" w:rsidRPr="0065392E">
        <w:rPr>
          <w:sz w:val="18"/>
          <w:szCs w:val="18"/>
        </w:rPr>
        <w:t xml:space="preserve"> </w:t>
      </w:r>
      <w:hyperlink r:id="rId87" w:history="1">
        <w:r w:rsidR="002E5D9A" w:rsidRPr="008359FF">
          <w:rPr>
            <w:rStyle w:val="Hyperlink"/>
            <w:sz w:val="18"/>
            <w:szCs w:val="18"/>
          </w:rPr>
          <w:t>https://sanctuaryforfamilies.org/wp-content/uploads/2020/12/Annotated-Country-Conditions-Index.docx</w:t>
        </w:r>
      </w:hyperlink>
      <w:r w:rsidRPr="0065392E">
        <w:rPr>
          <w:sz w:val="18"/>
          <w:szCs w:val="18"/>
        </w:rPr>
        <w:t>.</w:t>
      </w:r>
    </w:p>
  </w:endnote>
  <w:endnote w:id="103">
    <w:p w14:paraId="738466F0" w14:textId="490BF7F0" w:rsidR="00115F75" w:rsidRPr="0065392E" w:rsidRDefault="00115F75">
      <w:pPr>
        <w:pStyle w:val="EndnoteText"/>
        <w:rPr>
          <w:sz w:val="18"/>
          <w:szCs w:val="18"/>
          <w:lang w:val="es-AR"/>
        </w:rPr>
      </w:pPr>
      <w:r w:rsidRPr="0065392E">
        <w:rPr>
          <w:rStyle w:val="EndnoteReference"/>
          <w:sz w:val="18"/>
          <w:szCs w:val="18"/>
        </w:rPr>
        <w:endnoteRef/>
      </w:r>
      <w:r w:rsidRPr="0065392E">
        <w:rPr>
          <w:sz w:val="18"/>
          <w:szCs w:val="18"/>
        </w:rPr>
        <w:t xml:space="preserve"> Sarah Bott et al., </w:t>
      </w:r>
      <w:r w:rsidRPr="0065392E">
        <w:rPr>
          <w:i/>
          <w:iCs/>
          <w:sz w:val="18"/>
          <w:szCs w:val="18"/>
        </w:rPr>
        <w:t>Intimate partner violence in the Americas: a systematic review and reanalysis of national prevalence estimates</w:t>
      </w:r>
      <w:r w:rsidRPr="0065392E">
        <w:rPr>
          <w:sz w:val="18"/>
          <w:szCs w:val="18"/>
        </w:rPr>
        <w:t xml:space="preserve">, 43 </w:t>
      </w:r>
      <w:proofErr w:type="spellStart"/>
      <w:r w:rsidRPr="0065392E">
        <w:rPr>
          <w:smallCaps/>
          <w:sz w:val="18"/>
          <w:szCs w:val="18"/>
        </w:rPr>
        <w:t>Revista</w:t>
      </w:r>
      <w:proofErr w:type="spellEnd"/>
      <w:r w:rsidRPr="0065392E">
        <w:rPr>
          <w:smallCaps/>
          <w:sz w:val="18"/>
          <w:szCs w:val="18"/>
        </w:rPr>
        <w:t xml:space="preserve"> </w:t>
      </w:r>
      <w:proofErr w:type="spellStart"/>
      <w:r w:rsidRPr="0065392E">
        <w:rPr>
          <w:smallCaps/>
          <w:sz w:val="18"/>
          <w:szCs w:val="18"/>
        </w:rPr>
        <w:t>Panam</w:t>
      </w:r>
      <w:proofErr w:type="spellEnd"/>
      <w:r w:rsidRPr="0065392E">
        <w:rPr>
          <w:smallCaps/>
          <w:sz w:val="18"/>
          <w:szCs w:val="18"/>
        </w:rPr>
        <w:t xml:space="preserve">. </w:t>
      </w:r>
      <w:r w:rsidRPr="0065392E">
        <w:rPr>
          <w:smallCaps/>
          <w:sz w:val="18"/>
          <w:szCs w:val="18"/>
          <w:lang w:val="es-AR"/>
        </w:rPr>
        <w:t>Salud Publica</w:t>
      </w:r>
      <w:r w:rsidRPr="0065392E">
        <w:rPr>
          <w:sz w:val="18"/>
          <w:szCs w:val="18"/>
          <w:lang w:val="es-AR"/>
        </w:rPr>
        <w:t xml:space="preserve"> 26 (Mar. 20, 2019), </w:t>
      </w:r>
      <w:proofErr w:type="spellStart"/>
      <w:r w:rsidR="001A445B" w:rsidRPr="001A445B">
        <w:rPr>
          <w:sz w:val="18"/>
          <w:szCs w:val="18"/>
          <w:lang w:val="es-CO"/>
        </w:rPr>
        <w:t>available</w:t>
      </w:r>
      <w:proofErr w:type="spellEnd"/>
      <w:r w:rsidR="001A445B" w:rsidRPr="001A445B">
        <w:rPr>
          <w:sz w:val="18"/>
          <w:szCs w:val="18"/>
          <w:lang w:val="es-CO"/>
        </w:rPr>
        <w:t xml:space="preserve"> at: </w:t>
      </w:r>
      <w:hyperlink r:id="rId88" w:history="1">
        <w:r w:rsidR="001A445B" w:rsidRPr="008359FF">
          <w:rPr>
            <w:rStyle w:val="Hyperlink"/>
            <w:sz w:val="18"/>
            <w:szCs w:val="18"/>
            <w:lang w:val="es-AR"/>
          </w:rPr>
          <w:t>https://www.ncbi.nlm.nih.gov/pmc/articles/PMC6425989/</w:t>
        </w:r>
      </w:hyperlink>
      <w:r w:rsidRPr="0065392E">
        <w:rPr>
          <w:sz w:val="18"/>
          <w:szCs w:val="18"/>
          <w:lang w:val="es-AR"/>
        </w:rPr>
        <w:t>.</w:t>
      </w:r>
    </w:p>
  </w:endnote>
  <w:endnote w:id="104">
    <w:p w14:paraId="13CADEC5" w14:textId="61F898FB"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rPr>
        <w:t xml:space="preserve"> Ministry of Women and Vulnerable Populations (MIMP), </w:t>
      </w:r>
      <w:proofErr w:type="spellStart"/>
      <w:r w:rsidRPr="0065392E">
        <w:rPr>
          <w:i/>
          <w:iCs/>
          <w:sz w:val="18"/>
          <w:szCs w:val="18"/>
        </w:rPr>
        <w:t>Estadísticas</w:t>
      </w:r>
      <w:proofErr w:type="spellEnd"/>
      <w:r w:rsidRPr="0065392E">
        <w:rPr>
          <w:i/>
          <w:iCs/>
          <w:sz w:val="18"/>
          <w:szCs w:val="18"/>
        </w:rPr>
        <w:t xml:space="preserve"> del MIMP</w:t>
      </w:r>
      <w:r w:rsidRPr="0065392E">
        <w:rPr>
          <w:sz w:val="18"/>
          <w:szCs w:val="18"/>
        </w:rPr>
        <w:t>,</w:t>
      </w:r>
      <w:r w:rsidRPr="0065392E">
        <w:rPr>
          <w:i/>
          <w:iCs/>
          <w:sz w:val="18"/>
          <w:szCs w:val="18"/>
        </w:rPr>
        <w:t xml:space="preserve"> </w:t>
      </w:r>
      <w:r w:rsidRPr="0065392E">
        <w:rPr>
          <w:smallCaps/>
          <w:sz w:val="18"/>
          <w:szCs w:val="18"/>
        </w:rPr>
        <w:t>gob.pe</w:t>
      </w:r>
      <w:r w:rsidRPr="0065392E">
        <w:rPr>
          <w:sz w:val="18"/>
          <w:szCs w:val="18"/>
        </w:rPr>
        <w:t xml:space="preserve">, </w:t>
      </w:r>
      <w:r w:rsidR="001A445B">
        <w:rPr>
          <w:sz w:val="18"/>
          <w:szCs w:val="18"/>
        </w:rPr>
        <w:t>available at:</w:t>
      </w:r>
      <w:r w:rsidR="001A445B" w:rsidRPr="0065392E">
        <w:rPr>
          <w:sz w:val="18"/>
          <w:szCs w:val="18"/>
        </w:rPr>
        <w:t xml:space="preserve"> </w:t>
      </w:r>
      <w:hyperlink r:id="rId89" w:history="1">
        <w:r w:rsidRPr="0065392E">
          <w:rPr>
            <w:rStyle w:val="Hyperlink"/>
            <w:sz w:val="18"/>
            <w:szCs w:val="18"/>
          </w:rPr>
          <w:t>https://www.mimp.gob.pe/omep/estadisticas-violencia.php</w:t>
        </w:r>
      </w:hyperlink>
      <w:r w:rsidRPr="0065392E">
        <w:rPr>
          <w:sz w:val="18"/>
          <w:szCs w:val="18"/>
        </w:rPr>
        <w:t xml:space="preserve">. </w:t>
      </w:r>
      <w:r w:rsidR="00985AC2">
        <w:rPr>
          <w:sz w:val="18"/>
          <w:szCs w:val="18"/>
        </w:rPr>
        <w:t>C</w:t>
      </w:r>
      <w:r w:rsidRPr="0065392E">
        <w:rPr>
          <w:sz w:val="18"/>
          <w:szCs w:val="18"/>
        </w:rPr>
        <w:t>omparison between statistics of cases of violence against women documented by the CEM in 2014 (43,810) in relation to 2020 (97,926).</w:t>
      </w:r>
    </w:p>
  </w:endnote>
  <w:endnote w:id="105">
    <w:p w14:paraId="68D0E123" w14:textId="4C6C9044" w:rsidR="00115F75" w:rsidRPr="0065392E" w:rsidRDefault="00115F75" w:rsidP="00FA147E">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106">
    <w:p w14:paraId="3059F70C" w14:textId="6C76B289"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107">
    <w:p w14:paraId="396DEDA3" w14:textId="5408177C"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Human Rights Watch, </w:t>
      </w:r>
      <w:r w:rsidRPr="0065392E">
        <w:rPr>
          <w:i/>
          <w:iCs/>
          <w:sz w:val="18"/>
          <w:szCs w:val="18"/>
        </w:rPr>
        <w:t>Peru: Events of 2019</w:t>
      </w:r>
      <w:r w:rsidRPr="0065392E">
        <w:rPr>
          <w:sz w:val="18"/>
          <w:szCs w:val="18"/>
        </w:rPr>
        <w:t xml:space="preserve">, </w:t>
      </w:r>
      <w:r w:rsidRPr="0065392E">
        <w:rPr>
          <w:smallCaps/>
          <w:sz w:val="18"/>
          <w:szCs w:val="18"/>
        </w:rPr>
        <w:t>World Reports 2020</w:t>
      </w:r>
      <w:r w:rsidRPr="0065392E">
        <w:rPr>
          <w:sz w:val="18"/>
          <w:szCs w:val="18"/>
        </w:rPr>
        <w:t xml:space="preserve"> (2020),</w:t>
      </w:r>
      <w:r w:rsidRPr="0065392E">
        <w:rPr>
          <w:i/>
          <w:iCs/>
          <w:sz w:val="18"/>
          <w:szCs w:val="18"/>
        </w:rPr>
        <w:t xml:space="preserve"> </w:t>
      </w:r>
      <w:r w:rsidR="00985AC2">
        <w:rPr>
          <w:sz w:val="18"/>
          <w:szCs w:val="18"/>
        </w:rPr>
        <w:t>available at:</w:t>
      </w:r>
      <w:r w:rsidR="00985AC2" w:rsidRPr="0065392E">
        <w:rPr>
          <w:sz w:val="18"/>
          <w:szCs w:val="18"/>
        </w:rPr>
        <w:t xml:space="preserve"> </w:t>
      </w:r>
      <w:hyperlink r:id="rId90" w:anchor="49dda6" w:history="1">
        <w:r w:rsidR="00985AC2" w:rsidRPr="008359FF">
          <w:rPr>
            <w:rStyle w:val="Hyperlink"/>
            <w:sz w:val="18"/>
            <w:szCs w:val="18"/>
          </w:rPr>
          <w:t>https://www.hrw.org/world-report/2020/country-chapters/peru#49dda6</w:t>
        </w:r>
      </w:hyperlink>
      <w:r w:rsidRPr="0065392E">
        <w:rPr>
          <w:sz w:val="18"/>
          <w:szCs w:val="18"/>
        </w:rPr>
        <w:t>.</w:t>
      </w:r>
    </w:p>
  </w:endnote>
  <w:endnote w:id="108">
    <w:p w14:paraId="49426825" w14:textId="29EF3209"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smallCaps/>
          <w:sz w:val="18"/>
          <w:szCs w:val="18"/>
        </w:rPr>
        <w:t xml:space="preserve">Ley para </w:t>
      </w:r>
      <w:proofErr w:type="spellStart"/>
      <w:r w:rsidRPr="0065392E">
        <w:rPr>
          <w:smallCaps/>
          <w:sz w:val="18"/>
          <w:szCs w:val="18"/>
        </w:rPr>
        <w:t>Prevenir</w:t>
      </w:r>
      <w:proofErr w:type="spellEnd"/>
      <w:r w:rsidRPr="0065392E">
        <w:rPr>
          <w:smallCaps/>
          <w:sz w:val="18"/>
          <w:szCs w:val="18"/>
        </w:rPr>
        <w:t xml:space="preserve">, </w:t>
      </w:r>
      <w:proofErr w:type="spellStart"/>
      <w:r w:rsidRPr="0065392E">
        <w:rPr>
          <w:smallCaps/>
          <w:sz w:val="18"/>
          <w:szCs w:val="18"/>
        </w:rPr>
        <w:t>Sancionar</w:t>
      </w:r>
      <w:proofErr w:type="spellEnd"/>
      <w:r w:rsidRPr="0065392E">
        <w:rPr>
          <w:smallCaps/>
          <w:sz w:val="18"/>
          <w:szCs w:val="18"/>
        </w:rPr>
        <w:t xml:space="preserve"> y </w:t>
      </w:r>
      <w:proofErr w:type="spellStart"/>
      <w:r w:rsidRPr="0065392E">
        <w:rPr>
          <w:smallCaps/>
          <w:sz w:val="18"/>
          <w:szCs w:val="18"/>
        </w:rPr>
        <w:t>Erradicar</w:t>
      </w:r>
      <w:proofErr w:type="spellEnd"/>
      <w:r w:rsidRPr="0065392E">
        <w:rPr>
          <w:smallCaps/>
          <w:sz w:val="18"/>
          <w:szCs w:val="18"/>
        </w:rPr>
        <w:t xml:space="preserve"> la </w:t>
      </w:r>
      <w:proofErr w:type="spellStart"/>
      <w:r w:rsidRPr="0065392E">
        <w:rPr>
          <w:smallCaps/>
          <w:sz w:val="18"/>
          <w:szCs w:val="18"/>
        </w:rPr>
        <w:t>Violencia</w:t>
      </w:r>
      <w:proofErr w:type="spellEnd"/>
      <w:r w:rsidRPr="0065392E">
        <w:rPr>
          <w:smallCaps/>
          <w:sz w:val="18"/>
          <w:szCs w:val="18"/>
        </w:rPr>
        <w:t xml:space="preserve"> contra Las </w:t>
      </w:r>
      <w:proofErr w:type="spellStart"/>
      <w:r w:rsidRPr="0065392E">
        <w:rPr>
          <w:smallCaps/>
          <w:sz w:val="18"/>
          <w:szCs w:val="18"/>
        </w:rPr>
        <w:t>Mujeres</w:t>
      </w:r>
      <w:proofErr w:type="spellEnd"/>
      <w:r w:rsidRPr="0065392E">
        <w:rPr>
          <w:smallCaps/>
          <w:sz w:val="18"/>
          <w:szCs w:val="18"/>
        </w:rPr>
        <w:t xml:space="preserve"> y los </w:t>
      </w:r>
      <w:proofErr w:type="spellStart"/>
      <w:r w:rsidRPr="009521CB">
        <w:rPr>
          <w:smallCaps/>
          <w:sz w:val="18"/>
          <w:szCs w:val="18"/>
        </w:rPr>
        <w:t>Integrantes</w:t>
      </w:r>
      <w:proofErr w:type="spellEnd"/>
      <w:r w:rsidRPr="009521CB">
        <w:rPr>
          <w:smallCaps/>
          <w:sz w:val="18"/>
          <w:szCs w:val="18"/>
        </w:rPr>
        <w:t xml:space="preserve"> del Grupo Familiar [Law to Prevent, Punish &amp; Eradicate Violence Against Women and their Family Members]</w:t>
      </w:r>
      <w:r w:rsidRPr="009521CB">
        <w:rPr>
          <w:sz w:val="18"/>
          <w:szCs w:val="18"/>
        </w:rPr>
        <w:t xml:space="preserve"> Ley</w:t>
      </w:r>
      <w:r w:rsidRPr="0065392E">
        <w:rPr>
          <w:sz w:val="18"/>
          <w:szCs w:val="18"/>
        </w:rPr>
        <w:t xml:space="preserve"> No. 30364 (Peru); </w:t>
      </w:r>
      <w:proofErr w:type="spellStart"/>
      <w:r w:rsidRPr="0065392E">
        <w:rPr>
          <w:sz w:val="18"/>
          <w:szCs w:val="18"/>
        </w:rPr>
        <w:t>Immigr</w:t>
      </w:r>
      <w:proofErr w:type="spellEnd"/>
      <w:r w:rsidRPr="0065392E">
        <w:rPr>
          <w:sz w:val="18"/>
          <w:szCs w:val="18"/>
        </w:rPr>
        <w:t xml:space="preserve">. and Refugee Bd. of Can., </w:t>
      </w:r>
      <w:r w:rsidRPr="0065392E">
        <w:rPr>
          <w:i/>
          <w:iCs/>
          <w:sz w:val="18"/>
          <w:szCs w:val="18"/>
        </w:rPr>
        <w:t>Peru: Domestic violence, including femicide; legislations; state protection and support services available to victims (2014-Februrary 2018)</w:t>
      </w:r>
      <w:r w:rsidRPr="0065392E">
        <w:rPr>
          <w:sz w:val="18"/>
          <w:szCs w:val="18"/>
        </w:rPr>
        <w:t xml:space="preserve">, PER106062.E, </w:t>
      </w:r>
      <w:proofErr w:type="spellStart"/>
      <w:r w:rsidRPr="0065392E">
        <w:rPr>
          <w:smallCaps/>
          <w:sz w:val="18"/>
          <w:szCs w:val="18"/>
        </w:rPr>
        <w:t>Refworld</w:t>
      </w:r>
      <w:proofErr w:type="spellEnd"/>
      <w:r w:rsidRPr="0065392E">
        <w:rPr>
          <w:sz w:val="18"/>
          <w:szCs w:val="18"/>
        </w:rPr>
        <w:t xml:space="preserve"> (Mar. 13, 2018), </w:t>
      </w:r>
      <w:r w:rsidR="00985AC2">
        <w:rPr>
          <w:sz w:val="18"/>
          <w:szCs w:val="18"/>
        </w:rPr>
        <w:t>available at:</w:t>
      </w:r>
      <w:r w:rsidR="00985AC2" w:rsidRPr="0065392E">
        <w:rPr>
          <w:sz w:val="18"/>
          <w:szCs w:val="18"/>
        </w:rPr>
        <w:t xml:space="preserve"> </w:t>
      </w:r>
      <w:hyperlink r:id="rId91" w:history="1">
        <w:r w:rsidR="00985AC2" w:rsidRPr="008359FF">
          <w:rPr>
            <w:rStyle w:val="Hyperlink"/>
            <w:sz w:val="18"/>
            <w:szCs w:val="18"/>
          </w:rPr>
          <w:t>https://www.refworld.org/docid/5ad09d424.html</w:t>
        </w:r>
      </w:hyperlink>
      <w:r w:rsidRPr="0065392E">
        <w:rPr>
          <w:sz w:val="18"/>
          <w:szCs w:val="18"/>
        </w:rPr>
        <w:t>.</w:t>
      </w:r>
    </w:p>
  </w:endnote>
  <w:endnote w:id="109">
    <w:p w14:paraId="13A23CCB" w14:textId="1FF727FA" w:rsidR="00115F75" w:rsidRPr="0065392E" w:rsidRDefault="00115F75" w:rsidP="00D76D79">
      <w:pPr>
        <w:pStyle w:val="EndnoteText"/>
        <w:rPr>
          <w:sz w:val="18"/>
          <w:szCs w:val="18"/>
          <w:lang w:val="es-AR"/>
        </w:rPr>
      </w:pPr>
      <w:r w:rsidRPr="0065392E">
        <w:rPr>
          <w:rStyle w:val="EndnoteReference"/>
          <w:sz w:val="18"/>
          <w:szCs w:val="18"/>
        </w:rPr>
        <w:endnoteRef/>
      </w:r>
      <w:r w:rsidRPr="0065392E">
        <w:rPr>
          <w:sz w:val="18"/>
          <w:szCs w:val="18"/>
          <w:lang w:val="es-AR"/>
        </w:rPr>
        <w:t xml:space="preserve"> Melissa Barrenechea Arango, </w:t>
      </w:r>
      <w:r w:rsidRPr="0065392E">
        <w:rPr>
          <w:i/>
          <w:iCs/>
          <w:sz w:val="18"/>
          <w:szCs w:val="18"/>
          <w:lang w:val="es-AR"/>
        </w:rPr>
        <w:t>La ley no es suficiente para detener la violencia contra las mujeres en el Perú</w:t>
      </w:r>
      <w:r w:rsidRPr="0065392E">
        <w:rPr>
          <w:sz w:val="18"/>
          <w:szCs w:val="18"/>
          <w:lang w:val="es-AR"/>
        </w:rPr>
        <w:t xml:space="preserve">, </w:t>
      </w:r>
      <w:r w:rsidRPr="0065392E">
        <w:rPr>
          <w:smallCaps/>
          <w:sz w:val="18"/>
          <w:szCs w:val="18"/>
          <w:lang w:val="es-AR"/>
        </w:rPr>
        <w:t xml:space="preserve">Radio Programas del </w:t>
      </w:r>
      <w:proofErr w:type="spellStart"/>
      <w:r w:rsidRPr="0065392E">
        <w:rPr>
          <w:smallCaps/>
          <w:sz w:val="18"/>
          <w:szCs w:val="18"/>
          <w:lang w:val="es-AR"/>
        </w:rPr>
        <w:t>Peru</w:t>
      </w:r>
      <w:proofErr w:type="spellEnd"/>
      <w:r w:rsidRPr="0065392E">
        <w:rPr>
          <w:sz w:val="18"/>
          <w:szCs w:val="18"/>
          <w:lang w:val="es-AR"/>
        </w:rPr>
        <w:t xml:space="preserve"> (Nov. 25, 2017), </w:t>
      </w:r>
      <w:proofErr w:type="spellStart"/>
      <w:r w:rsidR="00985AC2" w:rsidRPr="00985AC2">
        <w:rPr>
          <w:sz w:val="18"/>
          <w:szCs w:val="18"/>
          <w:lang w:val="es-CO"/>
        </w:rPr>
        <w:t>available</w:t>
      </w:r>
      <w:proofErr w:type="spellEnd"/>
      <w:r w:rsidR="00985AC2" w:rsidRPr="00985AC2">
        <w:rPr>
          <w:sz w:val="18"/>
          <w:szCs w:val="18"/>
          <w:lang w:val="es-CO"/>
        </w:rPr>
        <w:t xml:space="preserve"> at: </w:t>
      </w:r>
      <w:hyperlink r:id="rId92" w:history="1">
        <w:r w:rsidR="00985AC2" w:rsidRPr="008359FF">
          <w:rPr>
            <w:rStyle w:val="Hyperlink"/>
            <w:sz w:val="18"/>
            <w:szCs w:val="18"/>
            <w:lang w:val="es-AR"/>
          </w:rPr>
          <w:t>https://rpp.pe/politica/gobierno/la-ley-no-es-suficiente-para-detener-la-violencia-contra-las-mujeres-en-el-peru-noticia-1090472</w:t>
        </w:r>
      </w:hyperlink>
      <w:r w:rsidR="00985AC2">
        <w:rPr>
          <w:sz w:val="18"/>
          <w:szCs w:val="18"/>
          <w:lang w:val="es-AR"/>
        </w:rPr>
        <w:t xml:space="preserve"> </w:t>
      </w:r>
    </w:p>
  </w:endnote>
  <w:endnote w:id="110">
    <w:p w14:paraId="5202FA0F" w14:textId="01993159" w:rsidR="00115F75" w:rsidRPr="0065392E" w:rsidRDefault="00115F75" w:rsidP="00E44940">
      <w:pPr>
        <w:pStyle w:val="EndnoteText"/>
        <w:rPr>
          <w:sz w:val="18"/>
          <w:szCs w:val="18"/>
        </w:rPr>
      </w:pPr>
      <w:r w:rsidRPr="0065392E">
        <w:rPr>
          <w:rStyle w:val="EndnoteReference"/>
          <w:sz w:val="18"/>
          <w:szCs w:val="18"/>
        </w:rPr>
        <w:endnoteRef/>
      </w:r>
      <w:r w:rsidRPr="0065392E">
        <w:rPr>
          <w:sz w:val="18"/>
          <w:szCs w:val="18"/>
        </w:rPr>
        <w:t xml:space="preserve"> U.S. </w:t>
      </w:r>
      <w:proofErr w:type="spellStart"/>
      <w:r w:rsidRPr="0065392E">
        <w:rPr>
          <w:sz w:val="18"/>
          <w:szCs w:val="18"/>
        </w:rPr>
        <w:t>Dep’t</w:t>
      </w:r>
      <w:proofErr w:type="spellEnd"/>
      <w:r w:rsidRPr="0065392E">
        <w:rPr>
          <w:sz w:val="18"/>
          <w:szCs w:val="18"/>
        </w:rPr>
        <w:t xml:space="preserve"> of State, Bureau of Democracy, H.R., and Lab., Country Reports on Human Rights Practices: Peru (2019)</w:t>
      </w:r>
      <w:r w:rsidR="00985AC2">
        <w:rPr>
          <w:sz w:val="18"/>
          <w:szCs w:val="18"/>
        </w:rPr>
        <w:t>, a</w:t>
      </w:r>
      <w:r w:rsidRPr="0065392E">
        <w:rPr>
          <w:sz w:val="18"/>
          <w:szCs w:val="18"/>
        </w:rPr>
        <w:t xml:space="preserve">vailable at:  </w:t>
      </w:r>
      <w:hyperlink r:id="rId93" w:history="1">
        <w:r w:rsidR="00985AC2" w:rsidRPr="008359FF">
          <w:rPr>
            <w:rStyle w:val="Hyperlink"/>
            <w:sz w:val="18"/>
            <w:szCs w:val="18"/>
          </w:rPr>
          <w:t>https://www.state.gov/reports/2019-country-reports-on-human-rights-practices/peru/</w:t>
        </w:r>
      </w:hyperlink>
      <w:r w:rsidRPr="0065392E">
        <w:rPr>
          <w:sz w:val="18"/>
          <w:szCs w:val="18"/>
        </w:rPr>
        <w:t xml:space="preserve">; </w:t>
      </w:r>
      <w:proofErr w:type="spellStart"/>
      <w:r w:rsidRPr="0065392E">
        <w:rPr>
          <w:sz w:val="18"/>
          <w:szCs w:val="18"/>
        </w:rPr>
        <w:t>Immigr</w:t>
      </w:r>
      <w:proofErr w:type="spellEnd"/>
      <w:r w:rsidRPr="0065392E">
        <w:rPr>
          <w:sz w:val="18"/>
          <w:szCs w:val="18"/>
        </w:rPr>
        <w:t xml:space="preserve">. and Refugee Bd. of Can., </w:t>
      </w:r>
      <w:r w:rsidRPr="0065392E">
        <w:rPr>
          <w:i/>
          <w:iCs/>
          <w:sz w:val="18"/>
          <w:szCs w:val="18"/>
        </w:rPr>
        <w:t>Peru: Domestic violence, including femicide; legislations; state protection and support services available to victims (2014-Februrary 2018)</w:t>
      </w:r>
      <w:r w:rsidRPr="0065392E">
        <w:rPr>
          <w:sz w:val="18"/>
          <w:szCs w:val="18"/>
        </w:rPr>
        <w:t xml:space="preserve">, PER106062.E, </w:t>
      </w:r>
      <w:proofErr w:type="spellStart"/>
      <w:r w:rsidRPr="0065392E">
        <w:rPr>
          <w:smallCaps/>
          <w:sz w:val="18"/>
          <w:szCs w:val="18"/>
        </w:rPr>
        <w:t>Refworld</w:t>
      </w:r>
      <w:proofErr w:type="spellEnd"/>
      <w:r w:rsidRPr="0065392E">
        <w:rPr>
          <w:sz w:val="18"/>
          <w:szCs w:val="18"/>
        </w:rPr>
        <w:t xml:space="preserve"> (Mar. 13, 2018), </w:t>
      </w:r>
      <w:r w:rsidR="00985AC2">
        <w:rPr>
          <w:sz w:val="18"/>
          <w:szCs w:val="18"/>
        </w:rPr>
        <w:t>available at:</w:t>
      </w:r>
      <w:r w:rsidR="00985AC2" w:rsidRPr="0065392E">
        <w:rPr>
          <w:sz w:val="18"/>
          <w:szCs w:val="18"/>
        </w:rPr>
        <w:t xml:space="preserve"> </w:t>
      </w:r>
      <w:hyperlink r:id="rId94" w:history="1">
        <w:r w:rsidR="00985AC2" w:rsidRPr="008359FF">
          <w:rPr>
            <w:rStyle w:val="Hyperlink"/>
            <w:sz w:val="18"/>
            <w:szCs w:val="18"/>
          </w:rPr>
          <w:t>https://www.refworld.org/docid/5ad09d424.html</w:t>
        </w:r>
      </w:hyperlink>
      <w:r w:rsidRPr="0065392E">
        <w:rPr>
          <w:sz w:val="18"/>
          <w:szCs w:val="18"/>
        </w:rPr>
        <w:t>.</w:t>
      </w:r>
    </w:p>
  </w:endnote>
  <w:endnote w:id="111">
    <w:p w14:paraId="3CD50BAB" w14:textId="088600D9" w:rsidR="00115F75" w:rsidRPr="0065392E" w:rsidRDefault="00115F75" w:rsidP="0068675B">
      <w:pPr>
        <w:pStyle w:val="EndnoteText"/>
        <w:rPr>
          <w:sz w:val="18"/>
          <w:szCs w:val="18"/>
        </w:rPr>
      </w:pPr>
      <w:r w:rsidRPr="0065392E">
        <w:rPr>
          <w:rStyle w:val="EndnoteReference"/>
          <w:sz w:val="18"/>
          <w:szCs w:val="18"/>
        </w:rPr>
        <w:endnoteRef/>
      </w:r>
      <w:r w:rsidRPr="0065392E">
        <w:rPr>
          <w:sz w:val="18"/>
          <w:szCs w:val="18"/>
        </w:rPr>
        <w:t xml:space="preserve"> Ministry of Women and Vulnerable Populations (MIMP), </w:t>
      </w:r>
      <w:proofErr w:type="spellStart"/>
      <w:r w:rsidRPr="0065392E">
        <w:rPr>
          <w:i/>
          <w:iCs/>
          <w:sz w:val="18"/>
          <w:szCs w:val="18"/>
        </w:rPr>
        <w:t>Estadísticas</w:t>
      </w:r>
      <w:proofErr w:type="spellEnd"/>
      <w:r w:rsidRPr="0065392E">
        <w:rPr>
          <w:i/>
          <w:iCs/>
          <w:sz w:val="18"/>
          <w:szCs w:val="18"/>
        </w:rPr>
        <w:t xml:space="preserve"> del MIMP</w:t>
      </w:r>
      <w:r w:rsidRPr="0065392E">
        <w:rPr>
          <w:sz w:val="18"/>
          <w:szCs w:val="18"/>
        </w:rPr>
        <w:t>,</w:t>
      </w:r>
      <w:r w:rsidRPr="0065392E">
        <w:rPr>
          <w:i/>
          <w:iCs/>
          <w:sz w:val="18"/>
          <w:szCs w:val="18"/>
        </w:rPr>
        <w:t xml:space="preserve"> </w:t>
      </w:r>
      <w:r w:rsidRPr="0065392E">
        <w:rPr>
          <w:smallCaps/>
          <w:sz w:val="18"/>
          <w:szCs w:val="18"/>
        </w:rPr>
        <w:t>gob.pe</w:t>
      </w:r>
      <w:r w:rsidRPr="0065392E">
        <w:rPr>
          <w:sz w:val="18"/>
          <w:szCs w:val="18"/>
        </w:rPr>
        <w:t xml:space="preserve">, </w:t>
      </w:r>
      <w:r w:rsidR="00985AC2">
        <w:rPr>
          <w:sz w:val="18"/>
          <w:szCs w:val="18"/>
        </w:rPr>
        <w:t>available at:</w:t>
      </w:r>
      <w:r w:rsidR="00985AC2" w:rsidRPr="0065392E">
        <w:rPr>
          <w:sz w:val="18"/>
          <w:szCs w:val="18"/>
        </w:rPr>
        <w:t xml:space="preserve"> </w:t>
      </w:r>
      <w:hyperlink r:id="rId95" w:history="1">
        <w:r w:rsidR="00985AC2" w:rsidRPr="008359FF">
          <w:rPr>
            <w:rStyle w:val="Hyperlink"/>
            <w:sz w:val="18"/>
            <w:szCs w:val="18"/>
          </w:rPr>
          <w:t>https://www.mimp.gob.pe/omep/estadisticas-violencia.php</w:t>
        </w:r>
      </w:hyperlink>
      <w:r w:rsidR="00985AC2">
        <w:rPr>
          <w:sz w:val="18"/>
          <w:szCs w:val="18"/>
        </w:rPr>
        <w:t xml:space="preserve"> </w:t>
      </w:r>
      <w:r w:rsidRPr="0065392E">
        <w:rPr>
          <w:sz w:val="18"/>
          <w:szCs w:val="18"/>
        </w:rPr>
        <w:t xml:space="preserve">(statistics for 2019). </w:t>
      </w:r>
    </w:p>
  </w:endnote>
  <w:endnote w:id="112">
    <w:p w14:paraId="27514A3D" w14:textId="7C623FD8" w:rsidR="00115F75" w:rsidRPr="0065392E" w:rsidRDefault="00115F75" w:rsidP="00781C0F">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r w:rsidRPr="0065392E">
        <w:rPr>
          <w:sz w:val="18"/>
          <w:szCs w:val="18"/>
        </w:rPr>
        <w:t xml:space="preserve">(statistics for 2018). </w:t>
      </w:r>
    </w:p>
  </w:endnote>
  <w:endnote w:id="113">
    <w:p w14:paraId="4649EEAE" w14:textId="18C5E11F" w:rsidR="00115F75" w:rsidRPr="0065392E" w:rsidRDefault="00115F75" w:rsidP="00FC24E5">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r w:rsidRPr="0065392E">
        <w:rPr>
          <w:sz w:val="18"/>
          <w:szCs w:val="18"/>
        </w:rPr>
        <w:t>(statistics for 2019).</w:t>
      </w:r>
    </w:p>
  </w:endnote>
  <w:endnote w:id="114">
    <w:p w14:paraId="19248B16" w14:textId="3B724B4D" w:rsidR="00115F75" w:rsidRPr="00985AC2" w:rsidRDefault="00115F75" w:rsidP="00E9265C">
      <w:pPr>
        <w:pStyle w:val="EndnoteText"/>
        <w:rPr>
          <w:sz w:val="18"/>
          <w:szCs w:val="18"/>
          <w:lang w:val="es-CO"/>
        </w:rPr>
      </w:pPr>
      <w:r w:rsidRPr="0065392E">
        <w:rPr>
          <w:rStyle w:val="EndnoteReference"/>
          <w:sz w:val="18"/>
          <w:szCs w:val="18"/>
        </w:rPr>
        <w:endnoteRef/>
      </w:r>
      <w:r w:rsidRPr="0065392E">
        <w:rPr>
          <w:sz w:val="18"/>
          <w:szCs w:val="18"/>
          <w:lang w:val="es-CO"/>
        </w:rPr>
        <w:t xml:space="preserve"> </w:t>
      </w:r>
      <w:proofErr w:type="spellStart"/>
      <w:r w:rsidRPr="0065392E">
        <w:rPr>
          <w:i/>
          <w:iCs/>
          <w:sz w:val="18"/>
          <w:szCs w:val="18"/>
          <w:lang w:val="es-CO"/>
        </w:rPr>
        <w:t>Peru</w:t>
      </w:r>
      <w:proofErr w:type="spellEnd"/>
      <w:r w:rsidRPr="0065392E">
        <w:rPr>
          <w:i/>
          <w:iCs/>
          <w:sz w:val="18"/>
          <w:szCs w:val="18"/>
          <w:lang w:val="es-CO"/>
        </w:rPr>
        <w:t>: Indicadores de Violencia Familiar y Sexual, 2012-2019</w:t>
      </w:r>
      <w:r w:rsidRPr="0065392E">
        <w:rPr>
          <w:sz w:val="18"/>
          <w:szCs w:val="18"/>
          <w:lang w:val="es-CO"/>
        </w:rPr>
        <w:t>, at 46, INEI, August 2019</w:t>
      </w:r>
      <w:r w:rsidR="00985AC2">
        <w:rPr>
          <w:sz w:val="18"/>
          <w:szCs w:val="18"/>
          <w:lang w:val="es-CO"/>
        </w:rPr>
        <w:t xml:space="preserve">, </w:t>
      </w:r>
      <w:proofErr w:type="spellStart"/>
      <w:r w:rsidR="00985AC2">
        <w:rPr>
          <w:sz w:val="18"/>
          <w:szCs w:val="18"/>
          <w:lang w:val="es-CO"/>
        </w:rPr>
        <w:t>a</w:t>
      </w:r>
      <w:r w:rsidRPr="00985AC2">
        <w:rPr>
          <w:sz w:val="18"/>
          <w:szCs w:val="18"/>
          <w:lang w:val="es-CO"/>
        </w:rPr>
        <w:t>vailable</w:t>
      </w:r>
      <w:proofErr w:type="spellEnd"/>
      <w:r w:rsidRPr="00985AC2">
        <w:rPr>
          <w:sz w:val="18"/>
          <w:szCs w:val="18"/>
          <w:lang w:val="es-CO"/>
        </w:rPr>
        <w:t xml:space="preserve"> at: </w:t>
      </w:r>
      <w:hyperlink r:id="rId96" w:history="1">
        <w:r w:rsidR="00985AC2" w:rsidRPr="008359FF">
          <w:rPr>
            <w:rStyle w:val="Hyperlink"/>
            <w:sz w:val="18"/>
            <w:szCs w:val="18"/>
            <w:lang w:val="es-CO"/>
          </w:rPr>
          <w:t>https://www.inei.gob.pe/media/MenuRecursivo/publicaciones_digitales/Est/Lib1686/libro.pdf</w:t>
        </w:r>
      </w:hyperlink>
      <w:r w:rsidRPr="00985AC2">
        <w:rPr>
          <w:sz w:val="18"/>
          <w:szCs w:val="18"/>
          <w:lang w:val="es-CO"/>
        </w:rPr>
        <w:t xml:space="preserve">. </w:t>
      </w:r>
    </w:p>
  </w:endnote>
  <w:endnote w:id="115">
    <w:p w14:paraId="329CA2E4" w14:textId="57B392BA" w:rsidR="00115F75" w:rsidRPr="009521CB" w:rsidRDefault="00115F75" w:rsidP="00E9265C">
      <w:pPr>
        <w:pStyle w:val="EndnoteText"/>
        <w:rPr>
          <w:sz w:val="18"/>
          <w:szCs w:val="18"/>
        </w:rPr>
      </w:pPr>
      <w:r w:rsidRPr="0065392E">
        <w:rPr>
          <w:rStyle w:val="EndnoteReference"/>
          <w:sz w:val="18"/>
          <w:szCs w:val="18"/>
        </w:rPr>
        <w:endnoteRef/>
      </w:r>
      <w:r w:rsidRPr="0065392E">
        <w:rPr>
          <w:sz w:val="18"/>
          <w:szCs w:val="18"/>
        </w:rPr>
        <w:t xml:space="preserve"> National Observatory on Violence against Women and Family Members, </w:t>
      </w:r>
      <w:r w:rsidRPr="0065392E">
        <w:rPr>
          <w:i/>
          <w:iCs/>
          <w:sz w:val="18"/>
          <w:szCs w:val="18"/>
        </w:rPr>
        <w:t xml:space="preserve">Forced pregnancy in girls and adolescents under 18 years of age due to rape: Figures of cases attended to in </w:t>
      </w:r>
      <w:r w:rsidRPr="009521CB">
        <w:rPr>
          <w:i/>
          <w:iCs/>
          <w:sz w:val="18"/>
          <w:szCs w:val="18"/>
        </w:rPr>
        <w:t>the CEMs</w:t>
      </w:r>
      <w:r w:rsidRPr="009521CB">
        <w:rPr>
          <w:sz w:val="18"/>
          <w:szCs w:val="18"/>
        </w:rPr>
        <w:t xml:space="preserve">, </w:t>
      </w:r>
      <w:r w:rsidRPr="009521CB">
        <w:rPr>
          <w:smallCaps/>
          <w:sz w:val="18"/>
          <w:szCs w:val="18"/>
        </w:rPr>
        <w:t>Ministry of Women and Vulnerable Populations (MIMP)</w:t>
      </w:r>
      <w:r w:rsidRPr="009521CB">
        <w:rPr>
          <w:sz w:val="18"/>
          <w:szCs w:val="18"/>
        </w:rPr>
        <w:t xml:space="preserve"> (Oct. 30, 2019), </w:t>
      </w:r>
      <w:r w:rsidR="00985AC2">
        <w:rPr>
          <w:sz w:val="18"/>
          <w:szCs w:val="18"/>
        </w:rPr>
        <w:t>available at:</w:t>
      </w:r>
      <w:r w:rsidR="00985AC2" w:rsidRPr="0065392E">
        <w:rPr>
          <w:sz w:val="18"/>
          <w:szCs w:val="18"/>
        </w:rPr>
        <w:t xml:space="preserve"> </w:t>
      </w:r>
      <w:hyperlink r:id="rId97" w:history="1">
        <w:r w:rsidR="00985AC2" w:rsidRPr="008359FF">
          <w:rPr>
            <w:rStyle w:val="Hyperlink"/>
            <w:sz w:val="18"/>
            <w:szCs w:val="18"/>
          </w:rPr>
          <w:t>https://observatorioviolencia.pe/wp-content/uploads/2019/10/Embarazo-forzado-ni%C3%B1as-y-adolescentes-menores-de-18-a%C3%B1os-violencia-sexual.pdf</w:t>
        </w:r>
      </w:hyperlink>
      <w:r w:rsidRPr="009521CB">
        <w:rPr>
          <w:sz w:val="18"/>
          <w:szCs w:val="18"/>
        </w:rPr>
        <w:t>.</w:t>
      </w:r>
    </w:p>
  </w:endnote>
  <w:endnote w:id="116">
    <w:p w14:paraId="6FC6B090" w14:textId="27DC5A98" w:rsidR="00115F75" w:rsidRPr="009521CB" w:rsidRDefault="00115F75" w:rsidP="00DD4EA1">
      <w:pPr>
        <w:pStyle w:val="EndnoteText"/>
        <w:rPr>
          <w:sz w:val="18"/>
          <w:szCs w:val="18"/>
          <w:lang w:val="es-CO"/>
        </w:rPr>
      </w:pPr>
      <w:r w:rsidRPr="009521CB">
        <w:rPr>
          <w:rStyle w:val="EndnoteReference"/>
          <w:sz w:val="18"/>
          <w:szCs w:val="18"/>
        </w:rPr>
        <w:endnoteRef/>
      </w:r>
      <w:r w:rsidRPr="009521CB">
        <w:rPr>
          <w:sz w:val="18"/>
          <w:szCs w:val="18"/>
        </w:rPr>
        <w:t xml:space="preserve"> </w:t>
      </w:r>
      <w:r w:rsidR="00B90503" w:rsidRPr="009521CB">
        <w:rPr>
          <w:sz w:val="18"/>
          <w:szCs w:val="18"/>
        </w:rPr>
        <w:t xml:space="preserve">Press note: Underwear serves as an excuse to close sexual violence case. </w:t>
      </w:r>
      <w:r w:rsidR="00B90503" w:rsidRPr="009521CB">
        <w:rPr>
          <w:sz w:val="18"/>
          <w:szCs w:val="18"/>
          <w:lang w:val="es-CO"/>
        </w:rPr>
        <w:t xml:space="preserve">In </w:t>
      </w:r>
      <w:proofErr w:type="spellStart"/>
      <w:r w:rsidR="009521CB" w:rsidRPr="009521CB">
        <w:rPr>
          <w:sz w:val="18"/>
          <w:szCs w:val="18"/>
          <w:lang w:val="es-CO"/>
        </w:rPr>
        <w:t>S</w:t>
      </w:r>
      <w:r w:rsidR="00B90503" w:rsidRPr="009521CB">
        <w:rPr>
          <w:sz w:val="18"/>
          <w:szCs w:val="18"/>
          <w:lang w:val="es-CO"/>
        </w:rPr>
        <w:t>panish</w:t>
      </w:r>
      <w:proofErr w:type="spellEnd"/>
      <w:r w:rsidR="00B90503" w:rsidRPr="009521CB">
        <w:rPr>
          <w:sz w:val="18"/>
          <w:szCs w:val="18"/>
          <w:lang w:val="es-CO"/>
        </w:rPr>
        <w:t xml:space="preserve">: </w:t>
      </w:r>
      <w:r w:rsidR="00985AC2">
        <w:rPr>
          <w:i/>
          <w:iCs/>
          <w:sz w:val="18"/>
          <w:szCs w:val="18"/>
          <w:lang w:val="es-CO"/>
        </w:rPr>
        <w:t>La</w:t>
      </w:r>
      <w:r w:rsidRPr="009521CB">
        <w:rPr>
          <w:i/>
          <w:iCs/>
          <w:sz w:val="18"/>
          <w:szCs w:val="18"/>
          <w:lang w:val="es-CO"/>
        </w:rPr>
        <w:t xml:space="preserve"> ropa interior sirve de excusa para archivar denuncia de violencia sexual</w:t>
      </w:r>
      <w:r w:rsidRPr="009521CB">
        <w:rPr>
          <w:sz w:val="18"/>
          <w:szCs w:val="18"/>
          <w:lang w:val="es-CO"/>
        </w:rPr>
        <w:t xml:space="preserve">, </w:t>
      </w:r>
      <w:r w:rsidRPr="009521CB">
        <w:rPr>
          <w:smallCaps/>
          <w:sz w:val="18"/>
          <w:szCs w:val="18"/>
          <w:lang w:val="es-CO"/>
        </w:rPr>
        <w:t>Mano Alzada</w:t>
      </w:r>
      <w:r w:rsidRPr="009521CB">
        <w:rPr>
          <w:sz w:val="18"/>
          <w:szCs w:val="18"/>
          <w:lang w:val="es-CO"/>
        </w:rPr>
        <w:t xml:space="preserve"> (2020), </w:t>
      </w:r>
      <w:proofErr w:type="spellStart"/>
      <w:r w:rsidR="00985AC2" w:rsidRPr="00985AC2">
        <w:rPr>
          <w:sz w:val="18"/>
          <w:szCs w:val="18"/>
          <w:lang w:val="es-CO"/>
        </w:rPr>
        <w:t>available</w:t>
      </w:r>
      <w:proofErr w:type="spellEnd"/>
      <w:r w:rsidR="00985AC2" w:rsidRPr="00985AC2">
        <w:rPr>
          <w:sz w:val="18"/>
          <w:szCs w:val="18"/>
          <w:lang w:val="es-CO"/>
        </w:rPr>
        <w:t xml:space="preserve"> at: </w:t>
      </w:r>
      <w:hyperlink r:id="rId98" w:history="1">
        <w:r w:rsidR="00985AC2" w:rsidRPr="008359FF">
          <w:rPr>
            <w:rStyle w:val="Hyperlink"/>
            <w:sz w:val="18"/>
            <w:szCs w:val="18"/>
            <w:lang w:val="es-CO"/>
          </w:rPr>
          <w:t>https://manoalzada.pe/feminismos/ica-ropa-interior-sirve-de-excusa-para-archivar-denuncia-de-violencia-sexual#</w:t>
        </w:r>
      </w:hyperlink>
      <w:r w:rsidRPr="009521CB">
        <w:rPr>
          <w:sz w:val="18"/>
          <w:szCs w:val="18"/>
          <w:lang w:val="es-CO"/>
        </w:rPr>
        <w:t>.</w:t>
      </w:r>
    </w:p>
  </w:endnote>
  <w:endnote w:id="117">
    <w:p w14:paraId="5EED4899" w14:textId="33F1A84A" w:rsidR="00115F75" w:rsidRPr="0065392E" w:rsidRDefault="00115F75" w:rsidP="00DD4EA1">
      <w:pPr>
        <w:pStyle w:val="NoSpacing"/>
        <w:rPr>
          <w:rFonts w:ascii="Times New Roman" w:hAnsi="Times New Roman" w:cs="Times New Roman"/>
          <w:sz w:val="18"/>
          <w:szCs w:val="18"/>
          <w:highlight w:val="yellow"/>
          <w:shd w:val="clear" w:color="auto" w:fill="FFFFFF"/>
        </w:rPr>
      </w:pPr>
      <w:r w:rsidRPr="009521CB">
        <w:rPr>
          <w:rStyle w:val="EndnoteReference"/>
          <w:rFonts w:ascii="Times New Roman" w:hAnsi="Times New Roman" w:cs="Times New Roman"/>
          <w:sz w:val="18"/>
          <w:szCs w:val="18"/>
        </w:rPr>
        <w:endnoteRef/>
      </w:r>
      <w:r w:rsidRPr="009521CB">
        <w:rPr>
          <w:rFonts w:ascii="Times New Roman" w:hAnsi="Times New Roman" w:cs="Times New Roman"/>
          <w:sz w:val="18"/>
          <w:szCs w:val="18"/>
        </w:rPr>
        <w:t xml:space="preserve"> Ministry of Women and Vulnerable Populations (MIMP), </w:t>
      </w:r>
      <w:r w:rsidRPr="009521CB">
        <w:rPr>
          <w:rFonts w:ascii="Times New Roman" w:hAnsi="Times New Roman" w:cs="Times New Roman"/>
          <w:i/>
          <w:iCs/>
          <w:sz w:val="18"/>
          <w:szCs w:val="18"/>
        </w:rPr>
        <w:t>Supreme</w:t>
      </w:r>
      <w:r w:rsidRPr="0065392E">
        <w:rPr>
          <w:rFonts w:ascii="Times New Roman" w:hAnsi="Times New Roman" w:cs="Times New Roman"/>
          <w:i/>
          <w:iCs/>
          <w:sz w:val="18"/>
          <w:szCs w:val="18"/>
        </w:rPr>
        <w:t xml:space="preserve"> Decree </w:t>
      </w:r>
      <w:r w:rsidRPr="0021573B">
        <w:rPr>
          <w:rFonts w:ascii="Times New Roman" w:hAnsi="Times New Roman" w:cs="Times New Roman"/>
          <w:i/>
          <w:iCs/>
          <w:sz w:val="18"/>
          <w:szCs w:val="18"/>
        </w:rPr>
        <w:t>No. 008-2016-MIMP approving the “National Plan Against Gender Violence” 2016 - 2021</w:t>
      </w:r>
      <w:r w:rsidRPr="0021573B">
        <w:rPr>
          <w:rFonts w:ascii="Times New Roman" w:hAnsi="Times New Roman" w:cs="Times New Roman"/>
          <w:sz w:val="18"/>
          <w:szCs w:val="18"/>
        </w:rPr>
        <w:t xml:space="preserve">, </w:t>
      </w:r>
      <w:r w:rsidRPr="0021573B">
        <w:rPr>
          <w:rFonts w:ascii="Times New Roman" w:hAnsi="Times New Roman" w:cs="Times New Roman"/>
          <w:smallCaps/>
          <w:sz w:val="18"/>
          <w:szCs w:val="18"/>
          <w:shd w:val="clear" w:color="auto" w:fill="FFFFFF"/>
        </w:rPr>
        <w:t xml:space="preserve">El </w:t>
      </w:r>
      <w:proofErr w:type="spellStart"/>
      <w:r w:rsidRPr="0021573B">
        <w:rPr>
          <w:rFonts w:ascii="Times New Roman" w:hAnsi="Times New Roman" w:cs="Times New Roman"/>
          <w:smallCaps/>
          <w:sz w:val="18"/>
          <w:szCs w:val="18"/>
          <w:shd w:val="clear" w:color="auto" w:fill="FFFFFF"/>
        </w:rPr>
        <w:t>Peruano</w:t>
      </w:r>
      <w:proofErr w:type="spellEnd"/>
      <w:r w:rsidRPr="0021573B">
        <w:rPr>
          <w:rFonts w:ascii="Times New Roman" w:hAnsi="Times New Roman" w:cs="Times New Roman"/>
          <w:sz w:val="18"/>
          <w:szCs w:val="18"/>
          <w:shd w:val="clear" w:color="auto" w:fill="FFFFFF"/>
        </w:rPr>
        <w:t xml:space="preserve"> (Jul. 26, 2016), </w:t>
      </w:r>
      <w:r w:rsidR="0021573B" w:rsidRPr="0021573B">
        <w:rPr>
          <w:rFonts w:ascii="Times New Roman" w:hAnsi="Times New Roman" w:cs="Times New Roman"/>
          <w:sz w:val="18"/>
          <w:szCs w:val="18"/>
        </w:rPr>
        <w:t xml:space="preserve">available at: </w:t>
      </w:r>
      <w:hyperlink r:id="rId99" w:history="1">
        <w:r w:rsidR="0021573B" w:rsidRPr="008359FF">
          <w:rPr>
            <w:rStyle w:val="Hyperlink"/>
            <w:rFonts w:ascii="Times New Roman" w:hAnsi="Times New Roman" w:cs="Times New Roman"/>
            <w:sz w:val="18"/>
            <w:szCs w:val="18"/>
          </w:rPr>
          <w:t>https:</w:t>
        </w:r>
        <w:r w:rsidR="0021573B" w:rsidRPr="008359FF">
          <w:rPr>
            <w:rStyle w:val="Hyperlink"/>
            <w:rFonts w:ascii="Times New Roman" w:hAnsi="Times New Roman" w:cs="Times New Roman"/>
            <w:sz w:val="18"/>
            <w:szCs w:val="18"/>
            <w:shd w:val="clear" w:color="auto" w:fill="FFFFFF"/>
          </w:rPr>
          <w:t>//busquedas.elperuano.pe/normaslegales/decreto-supremo-que-aprueba-el-plan-nacional-contra-la-viol-decreto-supremo-n-008-2016-mimp-1408988-1/.</w:t>
        </w:r>
        <w:r w:rsidR="0021573B" w:rsidRPr="008359FF">
          <w:rPr>
            <w:rStyle w:val="Hyperlink"/>
            <w:rFonts w:ascii="Times New Roman" w:hAnsi="Times New Roman" w:cs="Times New Roman"/>
            <w:sz w:val="18"/>
            <w:szCs w:val="18"/>
          </w:rPr>
          <w:t>https:</w:t>
        </w:r>
        <w:r w:rsidR="0021573B" w:rsidRPr="008359FF">
          <w:rPr>
            <w:rStyle w:val="Hyperlink"/>
            <w:rFonts w:ascii="Times New Roman" w:hAnsi="Times New Roman" w:cs="Times New Roman"/>
            <w:sz w:val="18"/>
            <w:szCs w:val="18"/>
            <w:shd w:val="clear" w:color="auto" w:fill="FFFFFF"/>
          </w:rPr>
          <w:t>//busquedas.elperuano.pe/normaslegales/decreto-supremo-que-aprueba-el-plan-nacional-contra-la-viol-decreto-supremo-n-008-2016-mimp-1408988-1/</w:t>
        </w:r>
      </w:hyperlink>
      <w:r w:rsidRPr="0065392E">
        <w:rPr>
          <w:rFonts w:ascii="Times New Roman" w:hAnsi="Times New Roman" w:cs="Times New Roman"/>
          <w:sz w:val="18"/>
          <w:szCs w:val="18"/>
          <w:shd w:val="clear" w:color="auto" w:fill="FFFFFF"/>
        </w:rPr>
        <w:t>.</w:t>
      </w:r>
    </w:p>
  </w:endnote>
  <w:endnote w:id="118">
    <w:p w14:paraId="34F01F4D" w14:textId="322458A0" w:rsidR="00115F75" w:rsidRPr="0065392E" w:rsidRDefault="00115F75" w:rsidP="00DD4EA1">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r w:rsidRPr="0065392E">
        <w:rPr>
          <w:sz w:val="18"/>
          <w:szCs w:val="18"/>
        </w:rPr>
        <w:t>Examples of these strategic actions include developing a national communication strategy, building the capacity of local leaders, and implementing guidelines for preventing gender</w:t>
      </w:r>
      <w:r w:rsidR="00CB6063">
        <w:rPr>
          <w:sz w:val="18"/>
          <w:szCs w:val="18"/>
        </w:rPr>
        <w:t>-based</w:t>
      </w:r>
      <w:r w:rsidRPr="0065392E">
        <w:rPr>
          <w:sz w:val="18"/>
          <w:szCs w:val="18"/>
        </w:rPr>
        <w:t xml:space="preserve"> violence in state institutions and at all levels of government.</w:t>
      </w:r>
      <w:r w:rsidRPr="0065392E">
        <w:rPr>
          <w:i/>
          <w:iCs/>
          <w:sz w:val="18"/>
          <w:szCs w:val="18"/>
        </w:rPr>
        <w:t xml:space="preserve"> </w:t>
      </w:r>
    </w:p>
  </w:endnote>
  <w:endnote w:id="119">
    <w:p w14:paraId="5006FEEE" w14:textId="730D1FC0" w:rsidR="00115F75" w:rsidRPr="0065392E" w:rsidRDefault="00115F75" w:rsidP="00332AB8">
      <w:pPr>
        <w:pStyle w:val="EndnoteText"/>
        <w:rPr>
          <w:sz w:val="18"/>
          <w:szCs w:val="18"/>
          <w:lang w:val="es-AR"/>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AR"/>
        </w:rPr>
        <w:t>Ombudsman’s</w:t>
      </w:r>
      <w:proofErr w:type="spellEnd"/>
      <w:r w:rsidRPr="0065392E">
        <w:rPr>
          <w:sz w:val="18"/>
          <w:szCs w:val="18"/>
          <w:lang w:val="es-AR"/>
        </w:rPr>
        <w:t xml:space="preserve"> Office </w:t>
      </w:r>
      <w:proofErr w:type="spellStart"/>
      <w:r w:rsidRPr="0065392E">
        <w:rPr>
          <w:sz w:val="18"/>
          <w:szCs w:val="18"/>
          <w:lang w:val="es-AR"/>
        </w:rPr>
        <w:t>of</w:t>
      </w:r>
      <w:proofErr w:type="spellEnd"/>
      <w:r w:rsidRPr="0065392E">
        <w:rPr>
          <w:sz w:val="18"/>
          <w:szCs w:val="18"/>
          <w:lang w:val="es-AR"/>
        </w:rPr>
        <w:t xml:space="preserve"> </w:t>
      </w:r>
      <w:proofErr w:type="spellStart"/>
      <w:r w:rsidRPr="0065392E">
        <w:rPr>
          <w:sz w:val="18"/>
          <w:szCs w:val="18"/>
          <w:lang w:val="es-AR"/>
        </w:rPr>
        <w:t>Peru</w:t>
      </w:r>
      <w:proofErr w:type="spellEnd"/>
      <w:r w:rsidRPr="0065392E">
        <w:rPr>
          <w:sz w:val="18"/>
          <w:szCs w:val="18"/>
          <w:lang w:val="es-AR"/>
        </w:rPr>
        <w:t xml:space="preserve">, </w:t>
      </w:r>
      <w:r w:rsidRPr="0065392E">
        <w:rPr>
          <w:i/>
          <w:iCs/>
          <w:sz w:val="18"/>
          <w:szCs w:val="18"/>
          <w:lang w:val="es-AR"/>
        </w:rPr>
        <w:t>Violencia obstétrica hacía mujeres sigue siendo una agenda pendiente para el Estado</w:t>
      </w:r>
      <w:r w:rsidRPr="0065392E">
        <w:rPr>
          <w:sz w:val="18"/>
          <w:szCs w:val="18"/>
          <w:lang w:val="es-AR"/>
        </w:rPr>
        <w:t xml:space="preserve"> (</w:t>
      </w:r>
      <w:proofErr w:type="spellStart"/>
      <w:r w:rsidRPr="0065392E">
        <w:rPr>
          <w:sz w:val="18"/>
          <w:szCs w:val="18"/>
          <w:lang w:val="es-AR"/>
        </w:rPr>
        <w:t>Dec</w:t>
      </w:r>
      <w:proofErr w:type="spellEnd"/>
      <w:r w:rsidRPr="0065392E">
        <w:rPr>
          <w:sz w:val="18"/>
          <w:szCs w:val="18"/>
          <w:lang w:val="es-AR"/>
        </w:rPr>
        <w:t xml:space="preserve">. 1, 2020), </w:t>
      </w:r>
      <w:proofErr w:type="spellStart"/>
      <w:r w:rsidR="0021573B" w:rsidRPr="0021573B">
        <w:rPr>
          <w:sz w:val="18"/>
          <w:szCs w:val="18"/>
          <w:lang w:val="es-CO"/>
        </w:rPr>
        <w:t>available</w:t>
      </w:r>
      <w:proofErr w:type="spellEnd"/>
      <w:r w:rsidR="0021573B" w:rsidRPr="0021573B">
        <w:rPr>
          <w:sz w:val="18"/>
          <w:szCs w:val="18"/>
          <w:lang w:val="es-CO"/>
        </w:rPr>
        <w:t xml:space="preserve"> at: </w:t>
      </w:r>
      <w:hyperlink r:id="rId100" w:history="1">
        <w:r w:rsidR="0021573B" w:rsidRPr="008359FF">
          <w:rPr>
            <w:rStyle w:val="Hyperlink"/>
            <w:sz w:val="18"/>
            <w:szCs w:val="18"/>
            <w:lang w:val="es-AR"/>
          </w:rPr>
          <w:t>https://www.defensoria.gob.pe/defensoria-del-pueblo-violencia-obstetrica-hacia-mujeres-sigue-siendo-una-agenda-pendiente-para-el-estado/</w:t>
        </w:r>
      </w:hyperlink>
      <w:r w:rsidRPr="0065392E">
        <w:rPr>
          <w:sz w:val="18"/>
          <w:szCs w:val="18"/>
          <w:lang w:val="es-AR"/>
        </w:rPr>
        <w:t>.</w:t>
      </w:r>
    </w:p>
  </w:endnote>
  <w:endnote w:id="120">
    <w:p w14:paraId="376ED923" w14:textId="0EC1F651" w:rsidR="00115F75" w:rsidRPr="0065392E" w:rsidRDefault="00115F75" w:rsidP="00CB6063">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 xml:space="preserve">Id. </w:t>
      </w:r>
      <w:r w:rsidRPr="0065392E">
        <w:rPr>
          <w:sz w:val="18"/>
          <w:szCs w:val="18"/>
          <w:lang w:val="es-AR"/>
        </w:rPr>
        <w:t xml:space="preserve">at 8. </w:t>
      </w:r>
    </w:p>
  </w:endnote>
  <w:endnote w:id="121">
    <w:p w14:paraId="6A4344F4" w14:textId="31C681BA" w:rsidR="00115F75" w:rsidRPr="0065392E" w:rsidRDefault="00115F75" w:rsidP="00CB6063">
      <w:pPr>
        <w:pStyle w:val="EndnoteText"/>
        <w:rPr>
          <w:sz w:val="18"/>
          <w:szCs w:val="18"/>
        </w:rPr>
      </w:pPr>
      <w:r w:rsidRPr="0065392E">
        <w:rPr>
          <w:rStyle w:val="EndnoteReference"/>
          <w:sz w:val="18"/>
          <w:szCs w:val="18"/>
        </w:rPr>
        <w:endnoteRef/>
      </w:r>
      <w:r w:rsidRPr="0065392E">
        <w:rPr>
          <w:sz w:val="18"/>
          <w:szCs w:val="18"/>
          <w:lang w:val="es-AR"/>
        </w:rPr>
        <w:t xml:space="preserve"> </w:t>
      </w:r>
      <w:proofErr w:type="spellStart"/>
      <w:r w:rsidRPr="0065392E">
        <w:rPr>
          <w:sz w:val="18"/>
          <w:szCs w:val="18"/>
          <w:lang w:val="es-AR"/>
        </w:rPr>
        <w:t>Press</w:t>
      </w:r>
      <w:proofErr w:type="spellEnd"/>
      <w:r w:rsidRPr="0065392E">
        <w:rPr>
          <w:sz w:val="18"/>
          <w:szCs w:val="18"/>
          <w:lang w:val="es-AR"/>
        </w:rPr>
        <w:t xml:space="preserve"> </w:t>
      </w:r>
      <w:proofErr w:type="spellStart"/>
      <w:r w:rsidRPr="0065392E">
        <w:rPr>
          <w:sz w:val="18"/>
          <w:szCs w:val="18"/>
          <w:lang w:val="es-AR"/>
        </w:rPr>
        <w:t>release</w:t>
      </w:r>
      <w:proofErr w:type="spellEnd"/>
      <w:r w:rsidRPr="0065392E">
        <w:rPr>
          <w:sz w:val="18"/>
          <w:szCs w:val="18"/>
          <w:lang w:val="es-AR"/>
        </w:rPr>
        <w:t xml:space="preserve">, </w:t>
      </w:r>
      <w:proofErr w:type="spellStart"/>
      <w:r w:rsidRPr="0065392E">
        <w:rPr>
          <w:sz w:val="18"/>
          <w:szCs w:val="18"/>
          <w:lang w:val="es-AR"/>
        </w:rPr>
        <w:t>Ombudsman’s</w:t>
      </w:r>
      <w:proofErr w:type="spellEnd"/>
      <w:r w:rsidRPr="0065392E">
        <w:rPr>
          <w:sz w:val="18"/>
          <w:szCs w:val="18"/>
          <w:lang w:val="es-AR"/>
        </w:rPr>
        <w:t xml:space="preserve"> Office </w:t>
      </w:r>
      <w:proofErr w:type="spellStart"/>
      <w:r w:rsidRPr="0065392E">
        <w:rPr>
          <w:sz w:val="18"/>
          <w:szCs w:val="18"/>
          <w:lang w:val="es-AR"/>
        </w:rPr>
        <w:t>of</w:t>
      </w:r>
      <w:proofErr w:type="spellEnd"/>
      <w:r w:rsidRPr="0065392E">
        <w:rPr>
          <w:sz w:val="18"/>
          <w:szCs w:val="18"/>
          <w:lang w:val="es-AR"/>
        </w:rPr>
        <w:t xml:space="preserve"> </w:t>
      </w:r>
      <w:proofErr w:type="spellStart"/>
      <w:r w:rsidRPr="0065392E">
        <w:rPr>
          <w:sz w:val="18"/>
          <w:szCs w:val="18"/>
          <w:lang w:val="es-AR"/>
        </w:rPr>
        <w:t>Peru</w:t>
      </w:r>
      <w:proofErr w:type="spellEnd"/>
      <w:r w:rsidRPr="0065392E">
        <w:rPr>
          <w:sz w:val="18"/>
          <w:szCs w:val="18"/>
          <w:lang w:val="es-AR"/>
        </w:rPr>
        <w:t xml:space="preserve">, </w:t>
      </w:r>
      <w:r w:rsidRPr="0065392E">
        <w:rPr>
          <w:i/>
          <w:iCs/>
          <w:sz w:val="18"/>
          <w:szCs w:val="18"/>
          <w:lang w:val="es-AR"/>
        </w:rPr>
        <w:t>Con Menos No Haremos Más: Reducción del 250% del presupuesto a defensoría del pueblo para el 2020 afectará supervision</w:t>
      </w:r>
      <w:r w:rsidR="00CB6063">
        <w:rPr>
          <w:i/>
          <w:iCs/>
          <w:sz w:val="18"/>
          <w:szCs w:val="18"/>
          <w:lang w:val="es-AR"/>
        </w:rPr>
        <w:t>e</w:t>
      </w:r>
      <w:r w:rsidRPr="0065392E">
        <w:rPr>
          <w:i/>
          <w:iCs/>
          <w:sz w:val="18"/>
          <w:szCs w:val="18"/>
          <w:lang w:val="es-AR"/>
        </w:rPr>
        <w:t>s a medidas del gobierno para encarar la violencia contra la mujer</w:t>
      </w:r>
      <w:r w:rsidRPr="0065392E">
        <w:rPr>
          <w:smallCaps/>
          <w:sz w:val="18"/>
          <w:szCs w:val="18"/>
          <w:lang w:val="es-AR"/>
        </w:rPr>
        <w:t xml:space="preserve">, </w:t>
      </w:r>
      <w:proofErr w:type="spellStart"/>
      <w:r w:rsidRPr="0065392E">
        <w:rPr>
          <w:smallCaps/>
          <w:sz w:val="18"/>
          <w:szCs w:val="18"/>
          <w:lang w:val="es-AR"/>
        </w:rPr>
        <w:t>Press</w:t>
      </w:r>
      <w:proofErr w:type="spellEnd"/>
      <w:r w:rsidRPr="0065392E">
        <w:rPr>
          <w:smallCaps/>
          <w:sz w:val="18"/>
          <w:szCs w:val="18"/>
          <w:lang w:val="es-AR"/>
        </w:rPr>
        <w:t xml:space="preserve"> </w:t>
      </w:r>
      <w:proofErr w:type="spellStart"/>
      <w:r w:rsidRPr="0065392E">
        <w:rPr>
          <w:smallCaps/>
          <w:sz w:val="18"/>
          <w:szCs w:val="18"/>
          <w:lang w:val="es-AR"/>
        </w:rPr>
        <w:t>Release</w:t>
      </w:r>
      <w:proofErr w:type="spellEnd"/>
      <w:r w:rsidRPr="0065392E">
        <w:rPr>
          <w:smallCaps/>
          <w:sz w:val="18"/>
          <w:szCs w:val="18"/>
          <w:lang w:val="es-AR"/>
        </w:rPr>
        <w:t xml:space="preserve"> No. 299/OCII/DP/2019</w:t>
      </w:r>
      <w:r w:rsidRPr="0065392E">
        <w:rPr>
          <w:sz w:val="18"/>
          <w:szCs w:val="18"/>
          <w:lang w:val="es-AR"/>
        </w:rPr>
        <w:t xml:space="preserve"> (Sept. 25, 2019), </w:t>
      </w:r>
      <w:proofErr w:type="spellStart"/>
      <w:r w:rsidR="0021573B" w:rsidRPr="0021573B">
        <w:rPr>
          <w:sz w:val="18"/>
          <w:szCs w:val="18"/>
          <w:lang w:val="es-CO"/>
        </w:rPr>
        <w:t>available</w:t>
      </w:r>
      <w:proofErr w:type="spellEnd"/>
      <w:r w:rsidR="0021573B" w:rsidRPr="0021573B">
        <w:rPr>
          <w:sz w:val="18"/>
          <w:szCs w:val="18"/>
          <w:lang w:val="es-CO"/>
        </w:rPr>
        <w:t xml:space="preserve"> at: </w:t>
      </w:r>
      <w:hyperlink r:id="rId101" w:history="1">
        <w:r w:rsidR="0021573B" w:rsidRPr="008359FF">
          <w:rPr>
            <w:rStyle w:val="Hyperlink"/>
            <w:sz w:val="18"/>
            <w:szCs w:val="18"/>
            <w:lang w:val="es-AR"/>
          </w:rPr>
          <w:t>https://www.defensoria.gob.pe/wp-content/uploads/2019/09/NP-299-19-Presupuesto-Mujer-2020-Setiembre-2019.pdf</w:t>
        </w:r>
      </w:hyperlink>
      <w:r w:rsidRPr="0065392E">
        <w:rPr>
          <w:sz w:val="18"/>
          <w:szCs w:val="18"/>
          <w:lang w:val="es-AR"/>
        </w:rPr>
        <w:t xml:space="preserve">. </w:t>
      </w:r>
      <w:r w:rsidRPr="0065392E">
        <w:rPr>
          <w:sz w:val="18"/>
          <w:szCs w:val="18"/>
        </w:rPr>
        <w:t>The 2019 budget for the Ombudsman’s Office was 8.5M soles, and was reduced to 2.4M soles for 2020.</w:t>
      </w:r>
    </w:p>
  </w:endnote>
  <w:endnote w:id="122">
    <w:p w14:paraId="501F03D5" w14:textId="081950BA" w:rsidR="00115F75" w:rsidRPr="0065392E" w:rsidRDefault="00115F75" w:rsidP="00CB6063">
      <w:pPr>
        <w:pStyle w:val="EndnoteText"/>
        <w:rPr>
          <w:sz w:val="18"/>
          <w:szCs w:val="18"/>
        </w:rPr>
      </w:pPr>
      <w:r w:rsidRPr="0065392E">
        <w:rPr>
          <w:rStyle w:val="EndnoteReference"/>
          <w:sz w:val="18"/>
          <w:szCs w:val="18"/>
        </w:rPr>
        <w:endnoteRef/>
      </w:r>
      <w:r w:rsidRPr="0065392E">
        <w:rPr>
          <w:sz w:val="18"/>
          <w:szCs w:val="18"/>
        </w:rPr>
        <w:t xml:space="preserve"> General Assembly, </w:t>
      </w:r>
      <w:r w:rsidRPr="0065392E">
        <w:rPr>
          <w:i/>
          <w:iCs/>
          <w:sz w:val="18"/>
          <w:szCs w:val="18"/>
        </w:rPr>
        <w:t>Rep. of the Special Rapporteur on violence against women, its causes and consequences on a human rights-based approach to abuse and violence against women in reproductive health services, with special emphasis on childbirth care and obstetric violence</w:t>
      </w:r>
      <w:r w:rsidRPr="0065392E">
        <w:rPr>
          <w:sz w:val="18"/>
          <w:szCs w:val="18"/>
        </w:rPr>
        <w:t>, U.N. Doc. A/74/137</w:t>
      </w:r>
      <w:r w:rsidR="0021573B">
        <w:rPr>
          <w:sz w:val="18"/>
          <w:szCs w:val="18"/>
        </w:rPr>
        <w:t>, para.</w:t>
      </w:r>
      <w:r w:rsidRPr="0065392E">
        <w:rPr>
          <w:sz w:val="18"/>
          <w:szCs w:val="18"/>
        </w:rPr>
        <w:t xml:space="preserve"> 43 (2019)</w:t>
      </w:r>
      <w:r w:rsidR="0021573B">
        <w:rPr>
          <w:sz w:val="18"/>
          <w:szCs w:val="18"/>
        </w:rPr>
        <w:t>, a</w:t>
      </w:r>
      <w:r w:rsidRPr="0065392E">
        <w:rPr>
          <w:sz w:val="18"/>
          <w:szCs w:val="18"/>
        </w:rPr>
        <w:t>vailable at:</w:t>
      </w:r>
      <w:r w:rsidR="0021573B">
        <w:rPr>
          <w:sz w:val="18"/>
          <w:szCs w:val="18"/>
        </w:rPr>
        <w:t xml:space="preserve"> </w:t>
      </w:r>
      <w:hyperlink r:id="rId102" w:history="1">
        <w:r w:rsidR="0021573B" w:rsidRPr="008359FF">
          <w:rPr>
            <w:rStyle w:val="Hyperlink"/>
            <w:sz w:val="18"/>
            <w:szCs w:val="18"/>
          </w:rPr>
          <w:t>https://saludmentalperinatal.es/wp-content/uploads/2019/09/A_74_137-ES.pdf</w:t>
        </w:r>
      </w:hyperlink>
      <w:r w:rsidRPr="0065392E">
        <w:rPr>
          <w:sz w:val="18"/>
          <w:szCs w:val="18"/>
        </w:rPr>
        <w:t xml:space="preserve">.    </w:t>
      </w:r>
    </w:p>
  </w:endnote>
  <w:endnote w:id="123">
    <w:p w14:paraId="621522AE" w14:textId="1E3FF4E7" w:rsidR="00115F75" w:rsidRPr="0065392E" w:rsidRDefault="00115F75" w:rsidP="00CB6063">
      <w:pPr>
        <w:pStyle w:val="EndnoteText"/>
        <w:rPr>
          <w:sz w:val="18"/>
          <w:szCs w:val="18"/>
          <w:lang w:val="es-AR"/>
        </w:rPr>
      </w:pPr>
      <w:r w:rsidRPr="0065392E">
        <w:rPr>
          <w:rStyle w:val="EndnoteReference"/>
          <w:sz w:val="18"/>
          <w:szCs w:val="18"/>
        </w:rPr>
        <w:endnoteRef/>
      </w:r>
      <w:r w:rsidRPr="004A6CF0">
        <w:rPr>
          <w:sz w:val="18"/>
          <w:szCs w:val="18"/>
        </w:rPr>
        <w:t xml:space="preserve"> Ombudsman’s Office of Peru, </w:t>
      </w:r>
      <w:r w:rsidRPr="004A6CF0">
        <w:rPr>
          <w:i/>
          <w:iCs/>
          <w:sz w:val="18"/>
          <w:szCs w:val="18"/>
        </w:rPr>
        <w:t xml:space="preserve">Derecho a la </w:t>
      </w:r>
      <w:proofErr w:type="spellStart"/>
      <w:r w:rsidRPr="004A6CF0">
        <w:rPr>
          <w:i/>
          <w:iCs/>
          <w:sz w:val="18"/>
          <w:szCs w:val="18"/>
        </w:rPr>
        <w:t>Salud</w:t>
      </w:r>
      <w:proofErr w:type="spellEnd"/>
      <w:r w:rsidRPr="004A6CF0">
        <w:rPr>
          <w:i/>
          <w:iCs/>
          <w:sz w:val="18"/>
          <w:szCs w:val="18"/>
        </w:rPr>
        <w:t xml:space="preserve"> </w:t>
      </w:r>
      <w:proofErr w:type="spellStart"/>
      <w:r w:rsidRPr="004A6CF0">
        <w:rPr>
          <w:i/>
          <w:iCs/>
          <w:sz w:val="18"/>
          <w:szCs w:val="18"/>
        </w:rPr>
        <w:t>Materna</w:t>
      </w:r>
      <w:proofErr w:type="spellEnd"/>
      <w:r w:rsidRPr="004A6CF0">
        <w:rPr>
          <w:i/>
          <w:iCs/>
          <w:sz w:val="18"/>
          <w:szCs w:val="18"/>
        </w:rPr>
        <w:t xml:space="preserve">. </w:t>
      </w:r>
      <w:r w:rsidRPr="0065392E">
        <w:rPr>
          <w:i/>
          <w:iCs/>
          <w:sz w:val="18"/>
          <w:szCs w:val="18"/>
          <w:lang w:val="es-AR"/>
        </w:rPr>
        <w:t xml:space="preserve">Seguimiento de las Recomendaciones Defensoriales Establecimientos de Salud en Arequipa, Junín, Lima, Piura y Puno. </w:t>
      </w:r>
      <w:r w:rsidRPr="0065392E">
        <w:rPr>
          <w:smallCaps/>
          <w:sz w:val="18"/>
          <w:szCs w:val="18"/>
          <w:lang w:val="es-AR"/>
        </w:rPr>
        <w:t>Serie Informe de Adjuntía</w:t>
      </w:r>
      <w:r w:rsidRPr="0065392E">
        <w:rPr>
          <w:sz w:val="18"/>
          <w:szCs w:val="18"/>
          <w:lang w:val="es-AR"/>
        </w:rPr>
        <w:t xml:space="preserve">, Informe No. 001-2017-DP/ADM, 2016, </w:t>
      </w:r>
      <w:r w:rsidR="0021573B">
        <w:rPr>
          <w:sz w:val="18"/>
          <w:szCs w:val="18"/>
          <w:lang w:val="es-AR"/>
        </w:rPr>
        <w:t>p.</w:t>
      </w:r>
      <w:r w:rsidRPr="0065392E">
        <w:rPr>
          <w:sz w:val="18"/>
          <w:szCs w:val="18"/>
          <w:lang w:val="es-AR"/>
        </w:rPr>
        <w:t xml:space="preserve"> 86</w:t>
      </w:r>
      <w:r w:rsidR="0021573B">
        <w:rPr>
          <w:sz w:val="18"/>
          <w:szCs w:val="18"/>
          <w:lang w:val="es-AR"/>
        </w:rPr>
        <w:t xml:space="preserve">, </w:t>
      </w:r>
      <w:proofErr w:type="spellStart"/>
      <w:r w:rsidR="0021573B">
        <w:rPr>
          <w:sz w:val="18"/>
          <w:szCs w:val="18"/>
          <w:lang w:val="es-AR"/>
        </w:rPr>
        <w:t>a</w:t>
      </w:r>
      <w:r w:rsidRPr="0065392E">
        <w:rPr>
          <w:sz w:val="18"/>
          <w:szCs w:val="18"/>
          <w:lang w:val="es-AR"/>
        </w:rPr>
        <w:t>vailable</w:t>
      </w:r>
      <w:proofErr w:type="spellEnd"/>
      <w:r w:rsidRPr="0065392E">
        <w:rPr>
          <w:sz w:val="18"/>
          <w:szCs w:val="18"/>
          <w:lang w:val="es-AR"/>
        </w:rPr>
        <w:t xml:space="preserve"> at: </w:t>
      </w:r>
      <w:hyperlink r:id="rId103" w:history="1">
        <w:r w:rsidR="0021573B" w:rsidRPr="008359FF">
          <w:rPr>
            <w:rStyle w:val="Hyperlink"/>
            <w:sz w:val="18"/>
            <w:szCs w:val="18"/>
            <w:lang w:val="es-AR"/>
          </w:rPr>
          <w:t>https://www.defensoria.gob.pe/modules/Downloads/informes/varios/2017/Informe-de-Adjuntia-N-001-2017-DP-ADM_Derecho-a-la-Salud-Materna-.pdf</w:t>
        </w:r>
      </w:hyperlink>
      <w:r w:rsidRPr="0065392E">
        <w:rPr>
          <w:sz w:val="18"/>
          <w:szCs w:val="18"/>
          <w:lang w:val="es-AR"/>
        </w:rPr>
        <w:t>.</w:t>
      </w:r>
    </w:p>
  </w:endnote>
  <w:endnote w:id="124">
    <w:p w14:paraId="5FE05F40" w14:textId="20125D38" w:rsidR="00115F75" w:rsidRPr="0065392E" w:rsidRDefault="00115F75" w:rsidP="00CB6063">
      <w:pPr>
        <w:pStyle w:val="EndnoteText"/>
        <w:rPr>
          <w:sz w:val="18"/>
          <w:szCs w:val="18"/>
        </w:rPr>
      </w:pPr>
      <w:r w:rsidRPr="0065392E">
        <w:rPr>
          <w:rStyle w:val="EndnoteReference"/>
          <w:sz w:val="18"/>
          <w:szCs w:val="18"/>
        </w:rPr>
        <w:endnoteRef/>
      </w:r>
      <w:r w:rsidRPr="0065392E">
        <w:rPr>
          <w:i/>
          <w:iCs/>
          <w:sz w:val="18"/>
          <w:szCs w:val="18"/>
        </w:rPr>
        <w:t xml:space="preserve"> Id. </w:t>
      </w:r>
    </w:p>
  </w:endnote>
  <w:endnote w:id="125">
    <w:p w14:paraId="3DB3059F" w14:textId="2D669F4D" w:rsidR="00115F75" w:rsidRPr="0021573B" w:rsidRDefault="00115F75" w:rsidP="00CB6063">
      <w:pPr>
        <w:pStyle w:val="EndnoteText"/>
        <w:rPr>
          <w:sz w:val="18"/>
          <w:szCs w:val="18"/>
          <w:lang w:val="es-CO"/>
        </w:rPr>
      </w:pPr>
      <w:r w:rsidRPr="0065392E">
        <w:rPr>
          <w:rStyle w:val="EndnoteReference"/>
          <w:sz w:val="18"/>
          <w:szCs w:val="18"/>
        </w:rPr>
        <w:endnoteRef/>
      </w:r>
      <w:r w:rsidRPr="0065392E">
        <w:rPr>
          <w:sz w:val="18"/>
          <w:szCs w:val="18"/>
        </w:rPr>
        <w:t xml:space="preserve"> Physicians for Human Rights, </w:t>
      </w:r>
      <w:proofErr w:type="spellStart"/>
      <w:r w:rsidRPr="0065392E">
        <w:rPr>
          <w:i/>
          <w:iCs/>
          <w:sz w:val="18"/>
          <w:szCs w:val="18"/>
        </w:rPr>
        <w:t>Demoras</w:t>
      </w:r>
      <w:proofErr w:type="spellEnd"/>
      <w:r w:rsidRPr="0065392E">
        <w:rPr>
          <w:i/>
          <w:iCs/>
          <w:sz w:val="18"/>
          <w:szCs w:val="18"/>
        </w:rPr>
        <w:t xml:space="preserve"> Fatales. </w:t>
      </w:r>
      <w:r w:rsidRPr="0065392E">
        <w:rPr>
          <w:i/>
          <w:iCs/>
          <w:sz w:val="18"/>
          <w:szCs w:val="18"/>
          <w:lang w:val="es-AR"/>
        </w:rPr>
        <w:t>Mortalidad Materna en el Perú: Un enfoque desde los derechos humanos para una maternidad segura</w:t>
      </w:r>
      <w:r w:rsidRPr="0065392E">
        <w:rPr>
          <w:sz w:val="18"/>
          <w:szCs w:val="18"/>
          <w:lang w:val="es-AR"/>
        </w:rPr>
        <w:t>, 2007, at 11</w:t>
      </w:r>
      <w:r w:rsidR="0021573B">
        <w:rPr>
          <w:sz w:val="18"/>
          <w:szCs w:val="18"/>
          <w:lang w:val="es-AR"/>
        </w:rPr>
        <w:t>, a</w:t>
      </w:r>
      <w:proofErr w:type="spellStart"/>
      <w:r w:rsidRPr="0021573B">
        <w:rPr>
          <w:sz w:val="18"/>
          <w:szCs w:val="18"/>
          <w:lang w:val="es-CO"/>
        </w:rPr>
        <w:t>vailable</w:t>
      </w:r>
      <w:proofErr w:type="spellEnd"/>
      <w:r w:rsidRPr="0021573B">
        <w:rPr>
          <w:sz w:val="18"/>
          <w:szCs w:val="18"/>
          <w:lang w:val="es-CO"/>
        </w:rPr>
        <w:t xml:space="preserve"> at: </w:t>
      </w:r>
      <w:hyperlink r:id="rId104" w:history="1">
        <w:r w:rsidR="0021573B" w:rsidRPr="008359FF">
          <w:rPr>
            <w:rStyle w:val="Hyperlink"/>
            <w:sz w:val="18"/>
            <w:szCs w:val="18"/>
            <w:lang w:val="es-CO"/>
          </w:rPr>
          <w:t>http://bvs.minsa.gob.pe/local/minsa/929_GRAL1101-1.pdf</w:t>
        </w:r>
      </w:hyperlink>
      <w:r w:rsidRPr="0021573B">
        <w:rPr>
          <w:sz w:val="18"/>
          <w:szCs w:val="18"/>
          <w:lang w:val="es-CO"/>
        </w:rPr>
        <w:t>.</w:t>
      </w:r>
    </w:p>
  </w:endnote>
  <w:endnote w:id="126">
    <w:p w14:paraId="17EB89C5" w14:textId="3356FD52" w:rsidR="00115F75" w:rsidRPr="0065392E" w:rsidRDefault="00115F75" w:rsidP="00CB6063">
      <w:pPr>
        <w:pStyle w:val="EndnoteText"/>
        <w:rPr>
          <w:sz w:val="18"/>
          <w:szCs w:val="18"/>
        </w:rPr>
      </w:pPr>
      <w:r w:rsidRPr="0065392E">
        <w:rPr>
          <w:rStyle w:val="EndnoteReference"/>
          <w:sz w:val="18"/>
          <w:szCs w:val="18"/>
        </w:rPr>
        <w:endnoteRef/>
      </w:r>
      <w:r w:rsidRPr="0065392E">
        <w:rPr>
          <w:i/>
          <w:iCs/>
          <w:sz w:val="18"/>
          <w:szCs w:val="18"/>
        </w:rPr>
        <w:t xml:space="preserve"> Id. </w:t>
      </w:r>
    </w:p>
  </w:endnote>
  <w:endnote w:id="127">
    <w:p w14:paraId="18A7BC6A" w14:textId="74A44085" w:rsidR="00115F75" w:rsidRPr="0065392E" w:rsidRDefault="00115F75" w:rsidP="00CB6063">
      <w:pPr>
        <w:pStyle w:val="EndnoteText"/>
        <w:rPr>
          <w:sz w:val="18"/>
          <w:szCs w:val="18"/>
        </w:rPr>
      </w:pPr>
      <w:r w:rsidRPr="0065392E">
        <w:rPr>
          <w:rStyle w:val="EndnoteReference"/>
          <w:sz w:val="18"/>
          <w:szCs w:val="18"/>
        </w:rPr>
        <w:endnoteRef/>
      </w:r>
      <w:r w:rsidRPr="0065392E">
        <w:rPr>
          <w:sz w:val="18"/>
          <w:szCs w:val="18"/>
        </w:rPr>
        <w:t xml:space="preserve"> General Assembly, </w:t>
      </w:r>
      <w:r w:rsidRPr="0065392E">
        <w:rPr>
          <w:i/>
          <w:iCs/>
          <w:sz w:val="18"/>
          <w:szCs w:val="18"/>
        </w:rPr>
        <w:t>Report of the Working Group on the issue of discrimination against women in law and in practice</w:t>
      </w:r>
      <w:r w:rsidRPr="0065392E">
        <w:rPr>
          <w:sz w:val="18"/>
          <w:szCs w:val="18"/>
        </w:rPr>
        <w:t xml:space="preserve">, U.N. Doc. A/HRC/32/44, </w:t>
      </w:r>
      <w:r w:rsidR="00C1468A">
        <w:rPr>
          <w:sz w:val="18"/>
          <w:szCs w:val="18"/>
        </w:rPr>
        <w:t>para.</w:t>
      </w:r>
      <w:r w:rsidRPr="0065392E">
        <w:rPr>
          <w:sz w:val="18"/>
          <w:szCs w:val="18"/>
        </w:rPr>
        <w:t xml:space="preserve"> 106 (2016)</w:t>
      </w:r>
      <w:r w:rsidR="0021573B">
        <w:rPr>
          <w:sz w:val="18"/>
          <w:szCs w:val="18"/>
        </w:rPr>
        <w:t>, a</w:t>
      </w:r>
      <w:r w:rsidRPr="0065392E">
        <w:rPr>
          <w:sz w:val="18"/>
          <w:szCs w:val="18"/>
        </w:rPr>
        <w:t xml:space="preserve">vailable at: </w:t>
      </w:r>
      <w:hyperlink r:id="rId105" w:history="1">
        <w:r w:rsidR="0021573B" w:rsidRPr="008359FF">
          <w:rPr>
            <w:rStyle w:val="Hyperlink"/>
            <w:sz w:val="18"/>
            <w:szCs w:val="18"/>
          </w:rPr>
          <w:t>https://undocs.org/es/A/HRC/32/44</w:t>
        </w:r>
      </w:hyperlink>
      <w:r w:rsidRPr="0065392E">
        <w:rPr>
          <w:sz w:val="18"/>
          <w:szCs w:val="18"/>
        </w:rPr>
        <w:t>.</w:t>
      </w:r>
    </w:p>
  </w:endnote>
  <w:endnote w:id="128">
    <w:p w14:paraId="75F3E2A8" w14:textId="347173C4" w:rsidR="00115F75" w:rsidRPr="0065392E" w:rsidRDefault="00115F75" w:rsidP="00C1468A">
      <w:pPr>
        <w:pStyle w:val="EndnoteText"/>
        <w:rPr>
          <w:sz w:val="18"/>
          <w:szCs w:val="18"/>
        </w:rPr>
      </w:pPr>
      <w:r w:rsidRPr="0065392E">
        <w:rPr>
          <w:rStyle w:val="EndnoteReference"/>
          <w:sz w:val="18"/>
          <w:szCs w:val="18"/>
        </w:rPr>
        <w:endnoteRef/>
      </w:r>
      <w:r w:rsidRPr="0065392E">
        <w:rPr>
          <w:sz w:val="18"/>
          <w:szCs w:val="18"/>
        </w:rPr>
        <w:t xml:space="preserve"> Inter-American Commission on Human Rights (IACHR), OEA/</w:t>
      </w:r>
      <w:proofErr w:type="spellStart"/>
      <w:r w:rsidRPr="0065392E">
        <w:rPr>
          <w:sz w:val="18"/>
          <w:szCs w:val="18"/>
        </w:rPr>
        <w:t>Ser.L</w:t>
      </w:r>
      <w:proofErr w:type="spellEnd"/>
      <w:r w:rsidRPr="0065392E">
        <w:rPr>
          <w:sz w:val="18"/>
          <w:szCs w:val="18"/>
        </w:rPr>
        <w:t xml:space="preserve">/V/II, Doc. No. 233, </w:t>
      </w:r>
      <w:r w:rsidRPr="0065392E">
        <w:rPr>
          <w:i/>
          <w:iCs/>
          <w:sz w:val="18"/>
          <w:szCs w:val="18"/>
        </w:rPr>
        <w:t>Violence and discrimination against women, girls and adolescents: Good practices and challenges in Latin America and the Caribbean</w:t>
      </w:r>
      <w:r w:rsidRPr="0065392E">
        <w:rPr>
          <w:sz w:val="18"/>
          <w:szCs w:val="18"/>
        </w:rPr>
        <w:t xml:space="preserve">, </w:t>
      </w:r>
      <w:r w:rsidRPr="0065392E">
        <w:rPr>
          <w:smallCaps/>
          <w:sz w:val="18"/>
          <w:szCs w:val="18"/>
        </w:rPr>
        <w:t>Organization of American States</w:t>
      </w:r>
      <w:r w:rsidRPr="0065392E">
        <w:rPr>
          <w:sz w:val="18"/>
          <w:szCs w:val="18"/>
        </w:rPr>
        <w:t>, 2019,</w:t>
      </w:r>
      <w:r w:rsidR="005C526D">
        <w:rPr>
          <w:sz w:val="18"/>
          <w:szCs w:val="18"/>
        </w:rPr>
        <w:t xml:space="preserve"> para.</w:t>
      </w:r>
      <w:r w:rsidRPr="0065392E">
        <w:rPr>
          <w:sz w:val="18"/>
          <w:szCs w:val="18"/>
        </w:rPr>
        <w:t xml:space="preserve"> 182</w:t>
      </w:r>
      <w:r w:rsidR="0021573B">
        <w:rPr>
          <w:sz w:val="18"/>
          <w:szCs w:val="18"/>
        </w:rPr>
        <w:t>, a</w:t>
      </w:r>
      <w:r w:rsidRPr="0065392E">
        <w:rPr>
          <w:sz w:val="18"/>
          <w:szCs w:val="18"/>
        </w:rPr>
        <w:t xml:space="preserve">vailable at: </w:t>
      </w:r>
      <w:hyperlink r:id="rId106" w:history="1">
        <w:r w:rsidR="0021573B" w:rsidRPr="008359FF">
          <w:rPr>
            <w:rStyle w:val="Hyperlink"/>
            <w:sz w:val="18"/>
            <w:szCs w:val="18"/>
          </w:rPr>
          <w:t>http://www.oas.org/en/iachr/reports/pdfs/ViolenceWomenGirls.pdf</w:t>
        </w:r>
      </w:hyperlink>
      <w:r w:rsidRPr="0065392E">
        <w:rPr>
          <w:sz w:val="18"/>
          <w:szCs w:val="18"/>
        </w:rPr>
        <w:t>. The IACHR considered that obstetric violence perpetuates stereotypes about ethnicity and women as “inferior,” which in turn contributes to this violence not being investigated and that “society in general considers requests for help and complaints filed as not serious or valid,” Inter-American Commission on Human Rights (IACHR), OEA/</w:t>
      </w:r>
      <w:proofErr w:type="spellStart"/>
      <w:r w:rsidRPr="0065392E">
        <w:rPr>
          <w:sz w:val="18"/>
          <w:szCs w:val="18"/>
        </w:rPr>
        <w:t>Ser.L</w:t>
      </w:r>
      <w:proofErr w:type="spellEnd"/>
      <w:r w:rsidRPr="0065392E">
        <w:rPr>
          <w:sz w:val="18"/>
          <w:szCs w:val="18"/>
        </w:rPr>
        <w:t xml:space="preserve">/V/II., Doc. No. 30/14, </w:t>
      </w:r>
      <w:r w:rsidRPr="0065392E">
        <w:rPr>
          <w:i/>
          <w:iCs/>
          <w:sz w:val="18"/>
          <w:szCs w:val="18"/>
        </w:rPr>
        <w:t>Missing and murdered indigenous women in British Columbia, Canada</w:t>
      </w:r>
      <w:r w:rsidRPr="0065392E">
        <w:rPr>
          <w:sz w:val="18"/>
          <w:szCs w:val="18"/>
        </w:rPr>
        <w:t xml:space="preserve">, </w:t>
      </w:r>
      <w:r w:rsidRPr="0065392E">
        <w:rPr>
          <w:smallCaps/>
          <w:sz w:val="18"/>
          <w:szCs w:val="18"/>
        </w:rPr>
        <w:t>Organization of American States</w:t>
      </w:r>
      <w:r w:rsidRPr="0065392E">
        <w:rPr>
          <w:sz w:val="18"/>
          <w:szCs w:val="18"/>
        </w:rPr>
        <w:t>, 2014,</w:t>
      </w:r>
      <w:r w:rsidRPr="0065392E">
        <w:rPr>
          <w:i/>
          <w:iCs/>
          <w:sz w:val="18"/>
          <w:szCs w:val="18"/>
        </w:rPr>
        <w:t xml:space="preserve"> </w:t>
      </w:r>
      <w:r w:rsidRPr="0065392E">
        <w:rPr>
          <w:sz w:val="18"/>
          <w:szCs w:val="18"/>
        </w:rPr>
        <w:t>at paras. 98, 139-140</w:t>
      </w:r>
      <w:r w:rsidR="0021573B">
        <w:rPr>
          <w:sz w:val="18"/>
          <w:szCs w:val="18"/>
        </w:rPr>
        <w:t>, a</w:t>
      </w:r>
      <w:r w:rsidRPr="0065392E">
        <w:rPr>
          <w:sz w:val="18"/>
          <w:szCs w:val="18"/>
        </w:rPr>
        <w:t xml:space="preserve">vailable at: </w:t>
      </w:r>
      <w:hyperlink r:id="rId107" w:history="1">
        <w:r w:rsidR="0021573B" w:rsidRPr="008359FF">
          <w:rPr>
            <w:rStyle w:val="Hyperlink"/>
            <w:sz w:val="18"/>
            <w:szCs w:val="18"/>
          </w:rPr>
          <w:t>https://www.oas.org/en/iachr/reports/pdfs/Indigenous-Women-BC-Canada-en.pdf</w:t>
        </w:r>
      </w:hyperlink>
      <w:r w:rsidRPr="0065392E">
        <w:rPr>
          <w:sz w:val="18"/>
          <w:szCs w:val="18"/>
        </w:rPr>
        <w:t>; Inter-American Commission on Human Rights (IACHR), OEA/</w:t>
      </w:r>
      <w:proofErr w:type="spellStart"/>
      <w:r w:rsidRPr="0065392E">
        <w:rPr>
          <w:sz w:val="18"/>
          <w:szCs w:val="18"/>
        </w:rPr>
        <w:t>Ser.L</w:t>
      </w:r>
      <w:proofErr w:type="spellEnd"/>
      <w:r w:rsidRPr="0065392E">
        <w:rPr>
          <w:sz w:val="18"/>
          <w:szCs w:val="18"/>
        </w:rPr>
        <w:t xml:space="preserve">/V/II., Doc. No. 233, </w:t>
      </w:r>
      <w:r w:rsidRPr="0065392E">
        <w:rPr>
          <w:i/>
          <w:iCs/>
          <w:sz w:val="18"/>
          <w:szCs w:val="18"/>
        </w:rPr>
        <w:t>Standards and Recommendations regarding Violence and Discrimination against Women and Girls, Annex 1 to Violence and discrimination against women, girls and adolescents: Good practices and challenges in Latin America and the Caribbean</w:t>
      </w:r>
      <w:r w:rsidRPr="0065392E">
        <w:rPr>
          <w:sz w:val="18"/>
          <w:szCs w:val="18"/>
        </w:rPr>
        <w:t xml:space="preserve">, </w:t>
      </w:r>
      <w:r w:rsidRPr="0065392E">
        <w:rPr>
          <w:smallCaps/>
          <w:sz w:val="18"/>
          <w:szCs w:val="18"/>
        </w:rPr>
        <w:t xml:space="preserve">Organization of American States, </w:t>
      </w:r>
      <w:r w:rsidRPr="0065392E">
        <w:rPr>
          <w:sz w:val="18"/>
          <w:szCs w:val="18"/>
        </w:rPr>
        <w:t xml:space="preserve">2019, </w:t>
      </w:r>
      <w:r w:rsidR="005C526D">
        <w:rPr>
          <w:sz w:val="18"/>
          <w:szCs w:val="18"/>
        </w:rPr>
        <w:t>para.</w:t>
      </w:r>
      <w:r w:rsidRPr="0065392E">
        <w:rPr>
          <w:sz w:val="18"/>
          <w:szCs w:val="18"/>
        </w:rPr>
        <w:t xml:space="preserve"> 35. Along the same lines, the Committee of Experts of the Follow-up Mechanism to the Belem do Para Convention (“MESECVI”), has recommended that the States of the region not only sanction obstetric violence, “but also develop the elements of what constitutes a natural process before, during and after childbirth, without excessive medication, appropriately informed to women and adolescents, as well as guarantees to ensure the free and voluntary consent of women.” MESECVI, </w:t>
      </w:r>
      <w:r w:rsidRPr="0065392E">
        <w:rPr>
          <w:i/>
          <w:iCs/>
          <w:sz w:val="18"/>
          <w:szCs w:val="18"/>
        </w:rPr>
        <w:t>Second Follow-up Report on the Implementation of Recommendations of the Committee of Experts of the MESECVI</w:t>
      </w:r>
      <w:r w:rsidRPr="0065392E">
        <w:rPr>
          <w:sz w:val="18"/>
          <w:szCs w:val="18"/>
        </w:rPr>
        <w:t xml:space="preserve">, </w:t>
      </w:r>
      <w:r w:rsidRPr="0065392E">
        <w:rPr>
          <w:smallCaps/>
          <w:sz w:val="18"/>
          <w:szCs w:val="18"/>
        </w:rPr>
        <w:t xml:space="preserve">Organization of American States, </w:t>
      </w:r>
      <w:r w:rsidRPr="0065392E">
        <w:rPr>
          <w:sz w:val="18"/>
          <w:szCs w:val="18"/>
        </w:rPr>
        <w:t>2012, at 39.</w:t>
      </w:r>
    </w:p>
  </w:endnote>
  <w:endnote w:id="129">
    <w:p w14:paraId="284B310E" w14:textId="051E00E5" w:rsidR="00115F75" w:rsidRPr="0065392E" w:rsidRDefault="00115F75" w:rsidP="005C526D">
      <w:pPr>
        <w:pStyle w:val="EndnoteText"/>
        <w:rPr>
          <w:sz w:val="18"/>
          <w:szCs w:val="18"/>
        </w:rPr>
      </w:pPr>
      <w:r w:rsidRPr="0065392E">
        <w:rPr>
          <w:rStyle w:val="EndnoteReference"/>
          <w:sz w:val="18"/>
          <w:szCs w:val="18"/>
        </w:rPr>
        <w:endnoteRef/>
      </w:r>
      <w:r w:rsidRPr="0065392E">
        <w:rPr>
          <w:i/>
          <w:iCs/>
          <w:sz w:val="18"/>
          <w:szCs w:val="18"/>
        </w:rPr>
        <w:t xml:space="preserve"> </w:t>
      </w:r>
      <w:r w:rsidRPr="0065392E">
        <w:rPr>
          <w:sz w:val="18"/>
          <w:szCs w:val="18"/>
        </w:rPr>
        <w:t xml:space="preserve">General Assembly, </w:t>
      </w:r>
      <w:r w:rsidRPr="0065392E">
        <w:rPr>
          <w:i/>
          <w:iCs/>
          <w:sz w:val="18"/>
          <w:szCs w:val="18"/>
        </w:rPr>
        <w:t xml:space="preserve">Rep. </w:t>
      </w:r>
      <w:r w:rsidR="00643F92">
        <w:rPr>
          <w:i/>
          <w:iCs/>
          <w:sz w:val="18"/>
          <w:szCs w:val="18"/>
        </w:rPr>
        <w:t xml:space="preserve">of </w:t>
      </w:r>
      <w:r w:rsidRPr="0065392E">
        <w:rPr>
          <w:i/>
          <w:iCs/>
          <w:sz w:val="18"/>
          <w:szCs w:val="18"/>
        </w:rPr>
        <w:t>the Special Rapporteur on violence against women, its causes and consequences on a human rights-based approach to abuse and violence against women in reproductive health services, with special emphasis on childbirth care and obstetric violence</w:t>
      </w:r>
      <w:r w:rsidRPr="0065392E">
        <w:rPr>
          <w:sz w:val="18"/>
          <w:szCs w:val="18"/>
        </w:rPr>
        <w:t>, U.N. Doc. A/74/13</w:t>
      </w:r>
      <w:r w:rsidR="00F345CC">
        <w:rPr>
          <w:sz w:val="18"/>
          <w:szCs w:val="18"/>
        </w:rPr>
        <w:t>, para.</w:t>
      </w:r>
      <w:r w:rsidRPr="0065392E">
        <w:rPr>
          <w:sz w:val="18"/>
          <w:szCs w:val="18"/>
        </w:rPr>
        <w:t xml:space="preserve"> 9 (2019)</w:t>
      </w:r>
      <w:r w:rsidR="0021573B">
        <w:rPr>
          <w:sz w:val="18"/>
          <w:szCs w:val="18"/>
        </w:rPr>
        <w:t>, a</w:t>
      </w:r>
      <w:r w:rsidRPr="0065392E">
        <w:rPr>
          <w:sz w:val="18"/>
          <w:szCs w:val="18"/>
        </w:rPr>
        <w:t xml:space="preserve">vailable at: </w:t>
      </w:r>
      <w:hyperlink r:id="rId108" w:history="1">
        <w:r w:rsidR="0021573B" w:rsidRPr="008359FF">
          <w:rPr>
            <w:rStyle w:val="Hyperlink"/>
            <w:sz w:val="18"/>
            <w:szCs w:val="18"/>
          </w:rPr>
          <w:t>https://saludmentalperinatal.es/wp-content/uploads/2019/09/A_74_137-ES.pdf</w:t>
        </w:r>
      </w:hyperlink>
      <w:r w:rsidRPr="0065392E">
        <w:rPr>
          <w:sz w:val="18"/>
          <w:szCs w:val="18"/>
        </w:rPr>
        <w:t xml:space="preserve">.  </w:t>
      </w:r>
    </w:p>
  </w:endnote>
  <w:endnote w:id="130">
    <w:p w14:paraId="3FA3DF60" w14:textId="7DF62026" w:rsidR="00D360ED" w:rsidRPr="00D360ED" w:rsidRDefault="00D360ED">
      <w:pPr>
        <w:pStyle w:val="EndnoteText"/>
      </w:pPr>
      <w:r>
        <w:rPr>
          <w:rStyle w:val="EndnoteReference"/>
        </w:rPr>
        <w:endnoteRef/>
      </w:r>
      <w:r>
        <w:t xml:space="preserve"> </w:t>
      </w:r>
      <w:r w:rsidR="002251D1">
        <w:t>The names of the victims are reduce</w:t>
      </w:r>
      <w:r w:rsidR="00F56319">
        <w:t>d</w:t>
      </w:r>
      <w:r w:rsidR="002251D1">
        <w:t xml:space="preserve"> to their initials. </w:t>
      </w:r>
    </w:p>
  </w:endnote>
  <w:endnote w:id="131">
    <w:p w14:paraId="05D1328D" w14:textId="54303A69"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See</w:t>
      </w:r>
      <w:r w:rsidR="0021573B">
        <w:rPr>
          <w:i/>
          <w:iCs/>
          <w:sz w:val="18"/>
          <w:szCs w:val="18"/>
        </w:rPr>
        <w:t>:</w:t>
      </w:r>
      <w:r w:rsidRPr="0065392E">
        <w:rPr>
          <w:i/>
          <w:iCs/>
          <w:sz w:val="18"/>
          <w:szCs w:val="18"/>
        </w:rPr>
        <w:t xml:space="preserve"> </w:t>
      </w:r>
      <w:r w:rsidRPr="0065392E">
        <w:rPr>
          <w:sz w:val="18"/>
          <w:szCs w:val="18"/>
        </w:rPr>
        <w:t>Nancy Armenta-</w:t>
      </w:r>
      <w:proofErr w:type="spellStart"/>
      <w:r w:rsidRPr="0065392E">
        <w:rPr>
          <w:sz w:val="18"/>
          <w:szCs w:val="18"/>
        </w:rPr>
        <w:t>Paulino</w:t>
      </w:r>
      <w:proofErr w:type="spellEnd"/>
      <w:r w:rsidRPr="0065392E">
        <w:rPr>
          <w:sz w:val="18"/>
          <w:szCs w:val="18"/>
        </w:rPr>
        <w:t xml:space="preserve"> et al., </w:t>
      </w:r>
      <w:r w:rsidRPr="0065392E">
        <w:rPr>
          <w:i/>
          <w:iCs/>
          <w:sz w:val="18"/>
          <w:szCs w:val="18"/>
        </w:rPr>
        <w:t>Overview of equity in maternal health care coverage by ethnicity</w:t>
      </w:r>
      <w:r w:rsidRPr="0065392E">
        <w:rPr>
          <w:sz w:val="18"/>
          <w:szCs w:val="18"/>
        </w:rPr>
        <w:t xml:space="preserve">, 30 </w:t>
      </w:r>
      <w:r w:rsidRPr="0065392E">
        <w:rPr>
          <w:smallCaps/>
          <w:sz w:val="18"/>
          <w:szCs w:val="18"/>
        </w:rPr>
        <w:t>Eur. J. of Pub. Health</w:t>
      </w:r>
      <w:r w:rsidRPr="0065392E">
        <w:rPr>
          <w:sz w:val="18"/>
          <w:szCs w:val="18"/>
        </w:rPr>
        <w:t xml:space="preserve"> Supp. 5, (Sep. 30, 2020), </w:t>
      </w:r>
      <w:r w:rsidR="0021573B">
        <w:rPr>
          <w:sz w:val="18"/>
          <w:szCs w:val="18"/>
        </w:rPr>
        <w:t>available at:</w:t>
      </w:r>
      <w:r w:rsidR="0021573B" w:rsidRPr="0065392E">
        <w:rPr>
          <w:sz w:val="18"/>
          <w:szCs w:val="18"/>
        </w:rPr>
        <w:t xml:space="preserve"> </w:t>
      </w:r>
      <w:hyperlink r:id="rId109" w:history="1">
        <w:r w:rsidR="0021573B" w:rsidRPr="008359FF">
          <w:rPr>
            <w:rStyle w:val="Hyperlink"/>
            <w:sz w:val="18"/>
            <w:szCs w:val="18"/>
          </w:rPr>
          <w:t>https://doi.org/10.1093/eurpub/ckaa165.830</w:t>
        </w:r>
      </w:hyperlink>
      <w:r w:rsidRPr="0065392E">
        <w:rPr>
          <w:sz w:val="18"/>
          <w:szCs w:val="18"/>
        </w:rPr>
        <w:t>.</w:t>
      </w:r>
    </w:p>
  </w:endnote>
  <w:endnote w:id="132">
    <w:p w14:paraId="7B7836BA" w14:textId="6EA8A0AA"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Inter-American Commission on Human Rights (IACHR), OEA/</w:t>
      </w:r>
      <w:proofErr w:type="spellStart"/>
      <w:r w:rsidRPr="0065392E">
        <w:rPr>
          <w:sz w:val="18"/>
          <w:szCs w:val="18"/>
        </w:rPr>
        <w:t>Ser.L</w:t>
      </w:r>
      <w:proofErr w:type="spellEnd"/>
      <w:r w:rsidRPr="0065392E">
        <w:rPr>
          <w:sz w:val="18"/>
          <w:szCs w:val="18"/>
        </w:rPr>
        <w:t xml:space="preserve">/V/II.150, Doc. No. 39, </w:t>
      </w:r>
      <w:r w:rsidRPr="0065392E">
        <w:rPr>
          <w:i/>
          <w:iCs/>
          <w:sz w:val="18"/>
          <w:szCs w:val="18"/>
        </w:rPr>
        <w:t>Report No. 35/14, Petition 1334-09, Admissibility, Eulogia and her son Sergio, Peru</w:t>
      </w:r>
      <w:r w:rsidRPr="0065392E">
        <w:rPr>
          <w:sz w:val="18"/>
          <w:szCs w:val="18"/>
        </w:rPr>
        <w:t xml:space="preserve">, </w:t>
      </w:r>
      <w:r w:rsidRPr="0065392E">
        <w:rPr>
          <w:smallCaps/>
          <w:sz w:val="18"/>
          <w:szCs w:val="18"/>
        </w:rPr>
        <w:t>Organization of American States</w:t>
      </w:r>
      <w:r w:rsidRPr="0065392E">
        <w:rPr>
          <w:sz w:val="18"/>
          <w:szCs w:val="18"/>
        </w:rPr>
        <w:t xml:space="preserve">, 2014, </w:t>
      </w:r>
      <w:r w:rsidR="00F345CC">
        <w:rPr>
          <w:sz w:val="18"/>
          <w:szCs w:val="18"/>
        </w:rPr>
        <w:t>para.</w:t>
      </w:r>
      <w:r w:rsidRPr="0065392E">
        <w:rPr>
          <w:sz w:val="18"/>
          <w:szCs w:val="18"/>
        </w:rPr>
        <w:t xml:space="preserve"> 7 (detailing the lack of access to healthcare services for indigenous women)</w:t>
      </w:r>
      <w:r w:rsidR="002B1AEA">
        <w:rPr>
          <w:sz w:val="18"/>
          <w:szCs w:val="18"/>
        </w:rPr>
        <w:t>, a</w:t>
      </w:r>
      <w:r w:rsidRPr="0065392E">
        <w:rPr>
          <w:sz w:val="18"/>
          <w:szCs w:val="18"/>
        </w:rPr>
        <w:t xml:space="preserve">vailable at: </w:t>
      </w:r>
      <w:hyperlink r:id="rId110" w:history="1">
        <w:r w:rsidR="002B1AEA" w:rsidRPr="008359FF">
          <w:rPr>
            <w:rStyle w:val="Hyperlink"/>
            <w:sz w:val="18"/>
            <w:szCs w:val="18"/>
          </w:rPr>
          <w:t>https://www.oas.org/en/iachr/decisions/2014/pead1334-09en.pdf</w:t>
        </w:r>
      </w:hyperlink>
      <w:r w:rsidR="002B1AEA">
        <w:rPr>
          <w:sz w:val="18"/>
          <w:szCs w:val="18"/>
        </w:rPr>
        <w:t xml:space="preserve"> </w:t>
      </w:r>
      <w:r w:rsidRPr="0065392E">
        <w:rPr>
          <w:sz w:val="18"/>
          <w:szCs w:val="18"/>
        </w:rPr>
        <w:t xml:space="preserve">(detailing the lack of access to healthcare services for indigenous women). </w:t>
      </w:r>
    </w:p>
  </w:endnote>
  <w:endnote w:id="133">
    <w:p w14:paraId="058624DF" w14:textId="432ACE7E" w:rsidR="00115F75" w:rsidRPr="0065392E" w:rsidRDefault="00115F75" w:rsidP="005C526D">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Eulogia, Hechos del Caso</w:t>
      </w:r>
      <w:r w:rsidRPr="0065392E">
        <w:rPr>
          <w:sz w:val="18"/>
          <w:szCs w:val="18"/>
          <w:lang w:val="es-AR"/>
        </w:rPr>
        <w:t xml:space="preserve">, </w:t>
      </w:r>
      <w:r w:rsidRPr="0065392E">
        <w:rPr>
          <w:smallCaps/>
          <w:sz w:val="18"/>
          <w:szCs w:val="18"/>
          <w:lang w:val="es-AR"/>
        </w:rPr>
        <w:t>Centro de Promoción y Defensa de los Derechos Sexuales y Reproductivas (PROMSEX)</w:t>
      </w:r>
      <w:r w:rsidRPr="0065392E">
        <w:rPr>
          <w:sz w:val="18"/>
          <w:szCs w:val="18"/>
          <w:lang w:val="es-AR"/>
        </w:rPr>
        <w:t xml:space="preserve">, </w:t>
      </w:r>
      <w:proofErr w:type="spellStart"/>
      <w:r w:rsidR="002B1AEA" w:rsidRPr="002B1AEA">
        <w:rPr>
          <w:sz w:val="18"/>
          <w:szCs w:val="18"/>
          <w:lang w:val="es-CO"/>
        </w:rPr>
        <w:t>available</w:t>
      </w:r>
      <w:proofErr w:type="spellEnd"/>
      <w:r w:rsidR="002B1AEA" w:rsidRPr="002B1AEA">
        <w:rPr>
          <w:sz w:val="18"/>
          <w:szCs w:val="18"/>
          <w:lang w:val="es-CO"/>
        </w:rPr>
        <w:t xml:space="preserve"> at: </w:t>
      </w:r>
      <w:hyperlink r:id="rId111" w:history="1">
        <w:r w:rsidR="002B1AEA" w:rsidRPr="008359FF">
          <w:rPr>
            <w:rStyle w:val="Hyperlink"/>
            <w:sz w:val="18"/>
            <w:szCs w:val="18"/>
            <w:lang w:val="es-AR"/>
          </w:rPr>
          <w:t>https://incidenciainternacional.promsex.org/2020/06/23/eulogia/</w:t>
        </w:r>
      </w:hyperlink>
      <w:r w:rsidRPr="0065392E">
        <w:rPr>
          <w:sz w:val="18"/>
          <w:szCs w:val="18"/>
          <w:lang w:val="es-AR"/>
        </w:rPr>
        <w:t>.</w:t>
      </w:r>
    </w:p>
  </w:endnote>
  <w:endnote w:id="134">
    <w:p w14:paraId="064125AE" w14:textId="3FE6D648"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Inter-American Commission on Human Rights (IACHR), OEA/</w:t>
      </w:r>
      <w:proofErr w:type="spellStart"/>
      <w:r w:rsidRPr="0065392E">
        <w:rPr>
          <w:sz w:val="18"/>
          <w:szCs w:val="18"/>
        </w:rPr>
        <w:t>Ser.L</w:t>
      </w:r>
      <w:proofErr w:type="spellEnd"/>
      <w:r w:rsidRPr="0065392E">
        <w:rPr>
          <w:sz w:val="18"/>
          <w:szCs w:val="18"/>
        </w:rPr>
        <w:t xml:space="preserve">/V/II.150, Doc. No. 39, </w:t>
      </w:r>
      <w:r w:rsidRPr="0065392E">
        <w:rPr>
          <w:i/>
          <w:iCs/>
          <w:sz w:val="18"/>
          <w:szCs w:val="18"/>
        </w:rPr>
        <w:t>Report No. 35/14, Petition 1334-09, Admissibility, Eulogia and her son Sergio, Peru</w:t>
      </w:r>
      <w:r w:rsidRPr="0065392E">
        <w:rPr>
          <w:sz w:val="18"/>
          <w:szCs w:val="18"/>
        </w:rPr>
        <w:t xml:space="preserve">, </w:t>
      </w:r>
      <w:r w:rsidRPr="0065392E">
        <w:rPr>
          <w:smallCaps/>
          <w:sz w:val="18"/>
          <w:szCs w:val="18"/>
        </w:rPr>
        <w:t>Organization of American States</w:t>
      </w:r>
      <w:r w:rsidRPr="0065392E">
        <w:rPr>
          <w:sz w:val="18"/>
          <w:szCs w:val="18"/>
        </w:rPr>
        <w:t>, 2014, at paras. 8-10</w:t>
      </w:r>
      <w:r w:rsidR="002B1AEA">
        <w:rPr>
          <w:sz w:val="18"/>
          <w:szCs w:val="18"/>
        </w:rPr>
        <w:t>, a</w:t>
      </w:r>
      <w:r w:rsidRPr="0065392E">
        <w:rPr>
          <w:sz w:val="18"/>
          <w:szCs w:val="18"/>
        </w:rPr>
        <w:t xml:space="preserve">vailable at:  </w:t>
      </w:r>
      <w:hyperlink r:id="rId112" w:history="1">
        <w:r w:rsidR="002B1AEA" w:rsidRPr="008359FF">
          <w:rPr>
            <w:rStyle w:val="Hyperlink"/>
            <w:sz w:val="18"/>
            <w:szCs w:val="18"/>
          </w:rPr>
          <w:t>https://www.oas.org/en/iachr/decisions/2014/pead1334-09en.pdf</w:t>
        </w:r>
      </w:hyperlink>
      <w:r w:rsidRPr="0065392E">
        <w:rPr>
          <w:sz w:val="18"/>
          <w:szCs w:val="18"/>
        </w:rPr>
        <w:t>.</w:t>
      </w:r>
    </w:p>
  </w:endnote>
  <w:endnote w:id="135">
    <w:p w14:paraId="0C4F2D33" w14:textId="3F3EA803" w:rsidR="00115F75" w:rsidRPr="0065392E" w:rsidRDefault="00115F75" w:rsidP="005C526D">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Eulogia, Hechos del Caso</w:t>
      </w:r>
      <w:r w:rsidRPr="0065392E">
        <w:rPr>
          <w:sz w:val="18"/>
          <w:szCs w:val="18"/>
          <w:lang w:val="es-AR"/>
        </w:rPr>
        <w:t xml:space="preserve">, </w:t>
      </w:r>
      <w:r w:rsidRPr="0065392E">
        <w:rPr>
          <w:smallCaps/>
          <w:sz w:val="18"/>
          <w:szCs w:val="18"/>
          <w:lang w:val="es-AR"/>
        </w:rPr>
        <w:t>Centro de Promoción y Defensa de los Derechos Sexuales y Reproductivas (PROMSEX)</w:t>
      </w:r>
      <w:r w:rsidRPr="0065392E">
        <w:rPr>
          <w:sz w:val="18"/>
          <w:szCs w:val="18"/>
          <w:lang w:val="es-AR"/>
        </w:rPr>
        <w:t xml:space="preserve">, </w:t>
      </w:r>
      <w:proofErr w:type="spellStart"/>
      <w:r w:rsidR="002B1AEA" w:rsidRPr="002B1AEA">
        <w:rPr>
          <w:sz w:val="18"/>
          <w:szCs w:val="18"/>
          <w:lang w:val="es-CO"/>
        </w:rPr>
        <w:t>available</w:t>
      </w:r>
      <w:proofErr w:type="spellEnd"/>
      <w:r w:rsidR="002B1AEA" w:rsidRPr="002B1AEA">
        <w:rPr>
          <w:sz w:val="18"/>
          <w:szCs w:val="18"/>
          <w:lang w:val="es-CO"/>
        </w:rPr>
        <w:t xml:space="preserve"> at: </w:t>
      </w:r>
      <w:hyperlink r:id="rId113" w:history="1">
        <w:r w:rsidR="002B1AEA" w:rsidRPr="008359FF">
          <w:rPr>
            <w:rStyle w:val="Hyperlink"/>
            <w:sz w:val="18"/>
            <w:szCs w:val="18"/>
            <w:lang w:val="es-AR"/>
          </w:rPr>
          <w:t>https://incidenciainternacional.promsex.org/2020/06/23/eulogia/</w:t>
        </w:r>
      </w:hyperlink>
      <w:r w:rsidRPr="0065392E">
        <w:rPr>
          <w:sz w:val="18"/>
          <w:szCs w:val="18"/>
          <w:lang w:val="es-AR"/>
        </w:rPr>
        <w:t>.</w:t>
      </w:r>
    </w:p>
  </w:endnote>
  <w:endnote w:id="136">
    <w:p w14:paraId="5485BEB7" w14:textId="41256246"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137">
    <w:p w14:paraId="29F24D5F" w14:textId="1F2150AF"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See</w:t>
      </w:r>
      <w:r w:rsidR="002B1AEA">
        <w:rPr>
          <w:i/>
          <w:iCs/>
          <w:sz w:val="18"/>
          <w:szCs w:val="18"/>
        </w:rPr>
        <w:t>:</w:t>
      </w:r>
      <w:r w:rsidRPr="0065392E">
        <w:rPr>
          <w:sz w:val="18"/>
          <w:szCs w:val="18"/>
        </w:rPr>
        <w:t xml:space="preserve"> Inter-American Commission on Human Rights (IACHR), OEA/</w:t>
      </w:r>
      <w:proofErr w:type="spellStart"/>
      <w:r w:rsidRPr="0065392E">
        <w:rPr>
          <w:sz w:val="18"/>
          <w:szCs w:val="18"/>
        </w:rPr>
        <w:t>Ser.L</w:t>
      </w:r>
      <w:proofErr w:type="spellEnd"/>
      <w:r w:rsidRPr="0065392E">
        <w:rPr>
          <w:sz w:val="18"/>
          <w:szCs w:val="18"/>
        </w:rPr>
        <w:t xml:space="preserve">/V/II.150, Doc. No. 39, </w:t>
      </w:r>
      <w:r w:rsidRPr="0065392E">
        <w:rPr>
          <w:i/>
          <w:iCs/>
          <w:sz w:val="18"/>
          <w:szCs w:val="18"/>
        </w:rPr>
        <w:t>Report No. 35/14, Petition 1334-09, Admissibility, Eulogia and her son Sergio, Peru</w:t>
      </w:r>
      <w:r w:rsidRPr="0065392E">
        <w:rPr>
          <w:sz w:val="18"/>
          <w:szCs w:val="18"/>
        </w:rPr>
        <w:t xml:space="preserve">, </w:t>
      </w:r>
      <w:r w:rsidRPr="0065392E">
        <w:rPr>
          <w:smallCaps/>
          <w:sz w:val="18"/>
          <w:szCs w:val="18"/>
        </w:rPr>
        <w:t>Organization of American States</w:t>
      </w:r>
      <w:r w:rsidRPr="0065392E">
        <w:rPr>
          <w:sz w:val="18"/>
          <w:szCs w:val="18"/>
        </w:rPr>
        <w:t>, 2014,</w:t>
      </w:r>
      <w:r w:rsidR="00E83751">
        <w:rPr>
          <w:sz w:val="18"/>
          <w:szCs w:val="18"/>
        </w:rPr>
        <w:t xml:space="preserve"> para.</w:t>
      </w:r>
      <w:r w:rsidRPr="0065392E">
        <w:rPr>
          <w:sz w:val="18"/>
          <w:szCs w:val="18"/>
        </w:rPr>
        <w:t xml:space="preserve"> 14, available at </w:t>
      </w:r>
      <w:hyperlink r:id="rId114" w:history="1">
        <w:r w:rsidR="002B1AEA" w:rsidRPr="008359FF">
          <w:rPr>
            <w:rStyle w:val="Hyperlink"/>
            <w:sz w:val="18"/>
            <w:szCs w:val="18"/>
          </w:rPr>
          <w:t>https://www.oas.org/en/iachr/decisions/2014/pead1334-09en.pdf</w:t>
        </w:r>
      </w:hyperlink>
      <w:r w:rsidRPr="0065392E">
        <w:rPr>
          <w:sz w:val="18"/>
          <w:szCs w:val="18"/>
        </w:rPr>
        <w:t>.</w:t>
      </w:r>
    </w:p>
  </w:endnote>
  <w:endnote w:id="138">
    <w:p w14:paraId="66BB6E0E" w14:textId="72646E8B" w:rsidR="00115F75" w:rsidRPr="0065392E" w:rsidRDefault="00115F75" w:rsidP="005C526D">
      <w:pPr>
        <w:pStyle w:val="EndnoteText"/>
        <w:rPr>
          <w:sz w:val="18"/>
          <w:szCs w:val="18"/>
        </w:rPr>
      </w:pPr>
      <w:r w:rsidRPr="0065392E">
        <w:rPr>
          <w:rStyle w:val="EndnoteReference"/>
          <w:sz w:val="18"/>
          <w:szCs w:val="18"/>
        </w:rPr>
        <w:endnoteRef/>
      </w:r>
      <w:r w:rsidRPr="0065392E">
        <w:rPr>
          <w:sz w:val="18"/>
          <w:szCs w:val="18"/>
        </w:rPr>
        <w:t xml:space="preserve"> Johns Hopkins University Coronavirus Resource Center 2020, The Economist (2020) cited in Camila </w:t>
      </w:r>
      <w:proofErr w:type="spellStart"/>
      <w:r w:rsidRPr="0065392E">
        <w:rPr>
          <w:sz w:val="18"/>
          <w:szCs w:val="18"/>
        </w:rPr>
        <w:t>Gianella</w:t>
      </w:r>
      <w:proofErr w:type="spellEnd"/>
      <w:r w:rsidRPr="0065392E">
        <w:rPr>
          <w:sz w:val="18"/>
          <w:szCs w:val="18"/>
        </w:rPr>
        <w:t xml:space="preserve"> et al., </w:t>
      </w:r>
      <w:r w:rsidRPr="0065392E">
        <w:rPr>
          <w:i/>
          <w:iCs/>
          <w:sz w:val="18"/>
          <w:szCs w:val="18"/>
        </w:rPr>
        <w:t>Reverting five years of progress: Impact of Covid-19 on maternal mortality in Peru</w:t>
      </w:r>
      <w:r w:rsidRPr="0065392E">
        <w:rPr>
          <w:sz w:val="18"/>
          <w:szCs w:val="18"/>
        </w:rPr>
        <w:t xml:space="preserve">, </w:t>
      </w:r>
      <w:r w:rsidRPr="0065392E">
        <w:rPr>
          <w:smallCaps/>
          <w:sz w:val="18"/>
          <w:szCs w:val="18"/>
        </w:rPr>
        <w:t xml:space="preserve">Chr. </w:t>
      </w:r>
      <w:proofErr w:type="spellStart"/>
      <w:r w:rsidRPr="0065392E">
        <w:rPr>
          <w:smallCaps/>
          <w:sz w:val="18"/>
          <w:szCs w:val="18"/>
        </w:rPr>
        <w:t>Michelen</w:t>
      </w:r>
      <w:proofErr w:type="spellEnd"/>
      <w:r w:rsidRPr="0065392E">
        <w:rPr>
          <w:smallCaps/>
          <w:sz w:val="18"/>
          <w:szCs w:val="18"/>
        </w:rPr>
        <w:t xml:space="preserve"> Institute</w:t>
      </w:r>
      <w:r w:rsidRPr="0065392E">
        <w:rPr>
          <w:sz w:val="18"/>
          <w:szCs w:val="18"/>
        </w:rPr>
        <w:t xml:space="preserve">, CMI Brief no. 2021:1 (2021), </w:t>
      </w:r>
      <w:r w:rsidR="002B1AEA">
        <w:rPr>
          <w:sz w:val="18"/>
          <w:szCs w:val="18"/>
        </w:rPr>
        <w:t>available at:</w:t>
      </w:r>
      <w:r w:rsidR="002B1AEA" w:rsidRPr="0065392E">
        <w:rPr>
          <w:sz w:val="18"/>
          <w:szCs w:val="18"/>
        </w:rPr>
        <w:t xml:space="preserve"> </w:t>
      </w:r>
      <w:hyperlink r:id="rId115" w:history="1">
        <w:r w:rsidR="002B1AEA" w:rsidRPr="008359FF">
          <w:rPr>
            <w:rStyle w:val="Hyperlink"/>
            <w:sz w:val="18"/>
            <w:szCs w:val="18"/>
          </w:rPr>
          <w:t>https://www.cmi.no/publications/7445-reverting-five-years-of-progress-impact-of-covid-19-on-maternal-mortality-in-peru</w:t>
        </w:r>
      </w:hyperlink>
      <w:r w:rsidRPr="0065392E">
        <w:rPr>
          <w:sz w:val="18"/>
          <w:szCs w:val="18"/>
        </w:rPr>
        <w:t>.</w:t>
      </w:r>
    </w:p>
  </w:endnote>
  <w:endnote w:id="139">
    <w:p w14:paraId="2E452538" w14:textId="24374BCE"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Covid: Peru more than doubles death toll after review</w:t>
      </w:r>
      <w:r w:rsidRPr="0065392E">
        <w:rPr>
          <w:sz w:val="18"/>
          <w:szCs w:val="18"/>
        </w:rPr>
        <w:t xml:space="preserve">, </w:t>
      </w:r>
      <w:r w:rsidRPr="0065392E">
        <w:rPr>
          <w:smallCaps/>
          <w:sz w:val="18"/>
          <w:szCs w:val="18"/>
        </w:rPr>
        <w:t>BBC News</w:t>
      </w:r>
      <w:r w:rsidRPr="0065392E">
        <w:rPr>
          <w:sz w:val="18"/>
          <w:szCs w:val="18"/>
        </w:rPr>
        <w:t xml:space="preserve"> (June 1, 2021), </w:t>
      </w:r>
      <w:r w:rsidR="002B1AEA">
        <w:rPr>
          <w:sz w:val="18"/>
          <w:szCs w:val="18"/>
        </w:rPr>
        <w:t>available at:</w:t>
      </w:r>
      <w:r w:rsidR="002B1AEA" w:rsidRPr="0065392E">
        <w:rPr>
          <w:sz w:val="18"/>
          <w:szCs w:val="18"/>
        </w:rPr>
        <w:t xml:space="preserve"> </w:t>
      </w:r>
      <w:hyperlink r:id="rId116" w:history="1">
        <w:r w:rsidR="002B1AEA" w:rsidRPr="008359FF">
          <w:rPr>
            <w:rStyle w:val="Hyperlink"/>
            <w:sz w:val="18"/>
            <w:szCs w:val="18"/>
          </w:rPr>
          <w:t>https://www.bbc.com/news/world-latin-america-57307861</w:t>
        </w:r>
      </w:hyperlink>
      <w:r w:rsidRPr="0065392E">
        <w:rPr>
          <w:sz w:val="18"/>
          <w:szCs w:val="18"/>
        </w:rPr>
        <w:t>.</w:t>
      </w:r>
    </w:p>
  </w:endnote>
  <w:endnote w:id="140">
    <w:p w14:paraId="3843B68F" w14:textId="7C0003FA"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Covid-19 and Gender Violence</w:t>
      </w:r>
      <w:r w:rsidRPr="0065392E">
        <w:rPr>
          <w:sz w:val="18"/>
          <w:szCs w:val="18"/>
        </w:rPr>
        <w:t xml:space="preserve">, UNFPA (Oct. 27, 2020), </w:t>
      </w:r>
      <w:r w:rsidR="00CF03BC">
        <w:rPr>
          <w:sz w:val="18"/>
          <w:szCs w:val="18"/>
        </w:rPr>
        <w:t>available at:</w:t>
      </w:r>
      <w:r w:rsidR="00CF03BC" w:rsidRPr="0065392E">
        <w:rPr>
          <w:sz w:val="18"/>
          <w:szCs w:val="18"/>
        </w:rPr>
        <w:t xml:space="preserve"> </w:t>
      </w:r>
      <w:hyperlink r:id="rId117" w:history="1">
        <w:r w:rsidR="00CF03BC" w:rsidRPr="008359FF">
          <w:rPr>
            <w:rStyle w:val="Hyperlink"/>
            <w:sz w:val="18"/>
            <w:szCs w:val="18"/>
          </w:rPr>
          <w:t>https://peru.unfpa.org/en/news/covid-19-and-gender-violence</w:t>
        </w:r>
      </w:hyperlink>
      <w:r w:rsidRPr="0065392E">
        <w:rPr>
          <w:sz w:val="18"/>
          <w:szCs w:val="18"/>
        </w:rPr>
        <w:t>.</w:t>
      </w:r>
    </w:p>
  </w:endnote>
  <w:endnote w:id="141">
    <w:p w14:paraId="2417A5ED" w14:textId="4B4BEF50"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Maria Godoy, </w:t>
      </w:r>
      <w:r w:rsidRPr="0065392E">
        <w:rPr>
          <w:i/>
          <w:iCs/>
          <w:sz w:val="18"/>
          <w:szCs w:val="18"/>
        </w:rPr>
        <w:t>The Women of Peru are Suffering from a ‘Shadow Pandemic’</w:t>
      </w:r>
      <w:r w:rsidRPr="0065392E">
        <w:rPr>
          <w:sz w:val="18"/>
          <w:szCs w:val="18"/>
        </w:rPr>
        <w:t>, NPR (Sept. 10, 2020),</w:t>
      </w:r>
      <w:r w:rsidRPr="0065392E">
        <w:rPr>
          <w:i/>
          <w:iCs/>
          <w:sz w:val="18"/>
          <w:szCs w:val="18"/>
        </w:rPr>
        <w:t xml:space="preserve"> </w:t>
      </w:r>
      <w:r w:rsidR="00CF03BC">
        <w:rPr>
          <w:sz w:val="18"/>
          <w:szCs w:val="18"/>
        </w:rPr>
        <w:t>available at:</w:t>
      </w:r>
      <w:r w:rsidR="00CF03BC" w:rsidRPr="0065392E">
        <w:rPr>
          <w:sz w:val="18"/>
          <w:szCs w:val="18"/>
        </w:rPr>
        <w:t xml:space="preserve"> </w:t>
      </w:r>
      <w:hyperlink r:id="rId118" w:history="1">
        <w:r w:rsidR="00CF03BC" w:rsidRPr="008359FF">
          <w:rPr>
            <w:rStyle w:val="Hyperlink"/>
            <w:sz w:val="18"/>
            <w:szCs w:val="18"/>
          </w:rPr>
          <w:t>https://www.npr.org/sections/goatsandsoda/2020/09/10/910737751/the-women-of-peru-are-suffering-from-a-shadow-pandemic?t=1617725646327</w:t>
        </w:r>
      </w:hyperlink>
      <w:r w:rsidRPr="0065392E">
        <w:rPr>
          <w:sz w:val="18"/>
          <w:szCs w:val="18"/>
        </w:rPr>
        <w:t>.</w:t>
      </w:r>
    </w:p>
  </w:endnote>
  <w:endnote w:id="142">
    <w:p w14:paraId="0F51261B" w14:textId="6340161D"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Maria Godoy, </w:t>
      </w:r>
      <w:r w:rsidRPr="0065392E">
        <w:rPr>
          <w:i/>
          <w:iCs/>
          <w:sz w:val="18"/>
          <w:szCs w:val="18"/>
        </w:rPr>
        <w:t>The Women of Peru are Suffering from a ‘Shadow Pandemic’</w:t>
      </w:r>
      <w:r w:rsidRPr="0065392E">
        <w:rPr>
          <w:sz w:val="18"/>
          <w:szCs w:val="18"/>
        </w:rPr>
        <w:t>, NPR (Sept. 10, 2020),</w:t>
      </w:r>
      <w:r w:rsidRPr="0065392E">
        <w:rPr>
          <w:i/>
          <w:iCs/>
          <w:sz w:val="18"/>
          <w:szCs w:val="18"/>
        </w:rPr>
        <w:t xml:space="preserve"> </w:t>
      </w:r>
      <w:r w:rsidR="00CF03BC">
        <w:rPr>
          <w:sz w:val="18"/>
          <w:szCs w:val="18"/>
        </w:rPr>
        <w:t>available at:</w:t>
      </w:r>
      <w:r w:rsidR="00CF03BC" w:rsidRPr="0065392E">
        <w:rPr>
          <w:sz w:val="18"/>
          <w:szCs w:val="18"/>
        </w:rPr>
        <w:t xml:space="preserve"> </w:t>
      </w:r>
      <w:hyperlink r:id="rId119" w:history="1">
        <w:r w:rsidR="00CF03BC" w:rsidRPr="008359FF">
          <w:rPr>
            <w:rStyle w:val="Hyperlink"/>
            <w:sz w:val="18"/>
            <w:szCs w:val="18"/>
          </w:rPr>
          <w:t>https://www.npr.org/sections/goatsandsoda/2020/09/10/910737751/the-women-of-peru-are-suffering-from-a-shadow-pandemic?t=1617725646327</w:t>
        </w:r>
      </w:hyperlink>
      <w:r w:rsidRPr="0065392E">
        <w:rPr>
          <w:sz w:val="18"/>
          <w:szCs w:val="18"/>
        </w:rPr>
        <w:t>.</w:t>
      </w:r>
    </w:p>
  </w:endnote>
  <w:endnote w:id="143">
    <w:p w14:paraId="1BA7B3BC" w14:textId="0CA98F37"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Christine Murray &amp; Anastasia Moloney, </w:t>
      </w:r>
      <w:r w:rsidRPr="0065392E">
        <w:rPr>
          <w:i/>
          <w:iCs/>
          <w:sz w:val="18"/>
          <w:szCs w:val="18"/>
        </w:rPr>
        <w:t>Pandemic brings growing risk of pregnancy and abuse to Latin American girls</w:t>
      </w:r>
      <w:r w:rsidRPr="0065392E">
        <w:rPr>
          <w:sz w:val="18"/>
          <w:szCs w:val="18"/>
        </w:rPr>
        <w:t xml:space="preserve">, </w:t>
      </w:r>
      <w:r w:rsidRPr="0065392E">
        <w:rPr>
          <w:smallCaps/>
          <w:sz w:val="18"/>
          <w:szCs w:val="18"/>
        </w:rPr>
        <w:t>Reuters</w:t>
      </w:r>
      <w:r w:rsidRPr="0065392E">
        <w:rPr>
          <w:sz w:val="18"/>
          <w:szCs w:val="18"/>
        </w:rPr>
        <w:t xml:space="preserve"> (July 31, 2020), </w:t>
      </w:r>
      <w:r w:rsidR="00CF03BC">
        <w:rPr>
          <w:sz w:val="18"/>
          <w:szCs w:val="18"/>
        </w:rPr>
        <w:t>available at:</w:t>
      </w:r>
      <w:r w:rsidR="00CF03BC" w:rsidRPr="0065392E">
        <w:rPr>
          <w:sz w:val="18"/>
          <w:szCs w:val="18"/>
        </w:rPr>
        <w:t xml:space="preserve"> </w:t>
      </w:r>
      <w:hyperlink r:id="rId120" w:history="1">
        <w:r w:rsidR="00CF03BC" w:rsidRPr="008359FF">
          <w:rPr>
            <w:rStyle w:val="Hyperlink"/>
            <w:sz w:val="18"/>
            <w:szCs w:val="18"/>
          </w:rPr>
          <w:t>https://www.reuters.com/article/us-health-coronavirus-latamgirls-trfn-idUSKCN24W1EN</w:t>
        </w:r>
      </w:hyperlink>
      <w:r w:rsidRPr="0065392E">
        <w:rPr>
          <w:sz w:val="18"/>
          <w:szCs w:val="18"/>
        </w:rPr>
        <w:t>.</w:t>
      </w:r>
    </w:p>
  </w:endnote>
  <w:endnote w:id="144">
    <w:p w14:paraId="6C0CDBAD" w14:textId="397A43E6" w:rsidR="00115F75" w:rsidRPr="00CF03BC" w:rsidRDefault="00115F75" w:rsidP="00F345CC">
      <w:pPr>
        <w:pStyle w:val="EndnoteText"/>
        <w:rPr>
          <w:sz w:val="18"/>
          <w:szCs w:val="18"/>
          <w:lang w:val="es-CO"/>
        </w:rPr>
      </w:pPr>
      <w:r w:rsidRPr="0065392E">
        <w:rPr>
          <w:rStyle w:val="EndnoteReference"/>
          <w:sz w:val="18"/>
          <w:szCs w:val="18"/>
        </w:rPr>
        <w:endnoteRef/>
      </w:r>
      <w:r w:rsidRPr="0065392E">
        <w:rPr>
          <w:sz w:val="18"/>
          <w:szCs w:val="18"/>
          <w:lang w:val="es-AR"/>
        </w:rPr>
        <w:t xml:space="preserve"> CNV,</w:t>
      </w:r>
      <w:r w:rsidRPr="0065392E" w:rsidDel="0002329C">
        <w:rPr>
          <w:sz w:val="18"/>
          <w:szCs w:val="18"/>
          <w:lang w:val="es-AR"/>
        </w:rPr>
        <w:t xml:space="preserve"> </w:t>
      </w:r>
      <w:r w:rsidRPr="0065392E">
        <w:rPr>
          <w:i/>
          <w:iCs/>
          <w:sz w:val="18"/>
          <w:szCs w:val="18"/>
          <w:lang w:val="es-AR"/>
        </w:rPr>
        <w:t>Caracter</w:t>
      </w:r>
      <w:r w:rsidR="001015F0">
        <w:rPr>
          <w:i/>
          <w:iCs/>
          <w:sz w:val="18"/>
          <w:szCs w:val="18"/>
          <w:lang w:val="es-AR"/>
        </w:rPr>
        <w:t>í</w:t>
      </w:r>
      <w:r w:rsidRPr="0065392E">
        <w:rPr>
          <w:i/>
          <w:iCs/>
          <w:sz w:val="18"/>
          <w:szCs w:val="18"/>
          <w:lang w:val="es-AR"/>
        </w:rPr>
        <w:t>sticas De La Madre</w:t>
      </w:r>
      <w:r w:rsidRPr="0065392E">
        <w:rPr>
          <w:sz w:val="18"/>
          <w:szCs w:val="18"/>
          <w:lang w:val="es-AR"/>
        </w:rPr>
        <w:t>, Sistema de Registro del Certificado de Nacido Vivo en L</w:t>
      </w:r>
      <w:r w:rsidR="001015F0">
        <w:rPr>
          <w:sz w:val="18"/>
          <w:szCs w:val="18"/>
          <w:lang w:val="es-AR"/>
        </w:rPr>
        <w:t>í</w:t>
      </w:r>
      <w:r w:rsidRPr="0065392E">
        <w:rPr>
          <w:sz w:val="18"/>
          <w:szCs w:val="18"/>
          <w:lang w:val="es-AR"/>
        </w:rPr>
        <w:t>nea, June 2021</w:t>
      </w:r>
      <w:r w:rsidR="00CF03BC">
        <w:rPr>
          <w:sz w:val="18"/>
          <w:szCs w:val="18"/>
          <w:lang w:val="es-AR"/>
        </w:rPr>
        <w:t>, a</w:t>
      </w:r>
      <w:proofErr w:type="spellStart"/>
      <w:r w:rsidRPr="00CF03BC">
        <w:rPr>
          <w:sz w:val="18"/>
          <w:szCs w:val="18"/>
          <w:lang w:val="es-CO"/>
        </w:rPr>
        <w:t>vailable</w:t>
      </w:r>
      <w:proofErr w:type="spellEnd"/>
      <w:r w:rsidRPr="00CF03BC">
        <w:rPr>
          <w:sz w:val="18"/>
          <w:szCs w:val="18"/>
          <w:lang w:val="es-CO"/>
        </w:rPr>
        <w:t xml:space="preserve"> at</w:t>
      </w:r>
      <w:r w:rsidR="001015F0" w:rsidRPr="00CF03BC">
        <w:rPr>
          <w:sz w:val="18"/>
          <w:szCs w:val="18"/>
          <w:lang w:val="es-CO"/>
        </w:rPr>
        <w:t>:</w:t>
      </w:r>
      <w:r w:rsidRPr="00CF03BC">
        <w:rPr>
          <w:sz w:val="18"/>
          <w:szCs w:val="18"/>
          <w:lang w:val="es-CO"/>
        </w:rPr>
        <w:t xml:space="preserve"> </w:t>
      </w:r>
      <w:hyperlink r:id="rId121" w:history="1">
        <w:r w:rsidR="00CF03BC" w:rsidRPr="008359FF">
          <w:rPr>
            <w:rStyle w:val="Hyperlink"/>
            <w:sz w:val="18"/>
            <w:szCs w:val="18"/>
            <w:lang w:val="es-CO"/>
          </w:rPr>
          <w:t>https://webapp.minsa.gob.pe/dwcnv/dwmadrenew.aspx</w:t>
        </w:r>
      </w:hyperlink>
      <w:r w:rsidRPr="00CF03BC">
        <w:rPr>
          <w:sz w:val="18"/>
          <w:szCs w:val="18"/>
          <w:lang w:val="es-CO"/>
        </w:rPr>
        <w:t>.</w:t>
      </w:r>
    </w:p>
  </w:endnote>
  <w:endnote w:id="145">
    <w:p w14:paraId="4BA05BCD" w14:textId="34C9F7EF"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Maternal deaths will increase by 40% due to the pandemic if the health system does not recover</w:t>
      </w:r>
      <w:r w:rsidRPr="0065392E">
        <w:rPr>
          <w:sz w:val="18"/>
          <w:szCs w:val="18"/>
        </w:rPr>
        <w:t xml:space="preserve">, UNFPA (Sept. 29, 2020), </w:t>
      </w:r>
      <w:r w:rsidR="00CF03BC">
        <w:rPr>
          <w:sz w:val="18"/>
          <w:szCs w:val="18"/>
        </w:rPr>
        <w:t>available at:</w:t>
      </w:r>
      <w:r w:rsidR="00CF03BC" w:rsidRPr="0065392E">
        <w:rPr>
          <w:sz w:val="18"/>
          <w:szCs w:val="18"/>
        </w:rPr>
        <w:t xml:space="preserve"> </w:t>
      </w:r>
      <w:hyperlink r:id="rId122" w:history="1">
        <w:r w:rsidR="00CF03BC" w:rsidRPr="008359FF">
          <w:rPr>
            <w:rStyle w:val="Hyperlink"/>
            <w:sz w:val="18"/>
            <w:szCs w:val="18"/>
          </w:rPr>
          <w:t>https://peru.unfpa.org/en/news/maternal-deaths-will-increase-40-due-pandemic-if-health-system-does-not-recover</w:t>
        </w:r>
      </w:hyperlink>
      <w:r w:rsidRPr="0065392E">
        <w:rPr>
          <w:sz w:val="18"/>
          <w:szCs w:val="18"/>
        </w:rPr>
        <w:t>.</w:t>
      </w:r>
    </w:p>
  </w:endnote>
  <w:endnote w:id="146">
    <w:p w14:paraId="2BA402B0" w14:textId="3DACF2FE" w:rsidR="00115F75" w:rsidRPr="0065392E" w:rsidRDefault="00115F75" w:rsidP="00F345CC">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Id. </w:t>
      </w:r>
    </w:p>
  </w:endnote>
  <w:endnote w:id="147">
    <w:p w14:paraId="0BD7A86A" w14:textId="0B334B21"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As opposed to long-term contraceptives such as intrauterine devices, implants and sterilization, short-term contraceptives include oral and injectable contraceptives and single-use physical barriers such as condoms.</w:t>
      </w:r>
    </w:p>
  </w:endnote>
  <w:endnote w:id="148">
    <w:p w14:paraId="5B8A2142" w14:textId="6A394C00"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Use of short-term contraceptives as a primary form of birth control in Peru is considerably higher than the regional average of 57%. </w:t>
      </w:r>
      <w:r w:rsidRPr="0065392E">
        <w:rPr>
          <w:i/>
          <w:iCs/>
          <w:sz w:val="18"/>
          <w:szCs w:val="18"/>
        </w:rPr>
        <w:t>Impact of Covid-19 on Access to Contraceptives</w:t>
      </w:r>
      <w:r w:rsidRPr="0065392E">
        <w:rPr>
          <w:sz w:val="18"/>
          <w:szCs w:val="18"/>
        </w:rPr>
        <w:t xml:space="preserve">, UNFPA, May 2020, </w:t>
      </w:r>
      <w:r w:rsidR="00ED2773">
        <w:rPr>
          <w:sz w:val="18"/>
          <w:szCs w:val="18"/>
        </w:rPr>
        <w:t>p.</w:t>
      </w:r>
      <w:r w:rsidRPr="0065392E">
        <w:rPr>
          <w:sz w:val="18"/>
          <w:szCs w:val="18"/>
        </w:rPr>
        <w:t xml:space="preserve"> 5, </w:t>
      </w:r>
      <w:r w:rsidR="00ED2773">
        <w:rPr>
          <w:sz w:val="18"/>
          <w:szCs w:val="18"/>
        </w:rPr>
        <w:t>available at:</w:t>
      </w:r>
      <w:r w:rsidR="00ED2773" w:rsidRPr="0065392E">
        <w:rPr>
          <w:sz w:val="18"/>
          <w:szCs w:val="18"/>
        </w:rPr>
        <w:t xml:space="preserve"> </w:t>
      </w:r>
      <w:hyperlink r:id="rId123" w:history="1">
        <w:r w:rsidR="00ED2773" w:rsidRPr="008359FF">
          <w:rPr>
            <w:rStyle w:val="Hyperlink"/>
            <w:sz w:val="18"/>
            <w:szCs w:val="18"/>
          </w:rPr>
          <w:t>https://peru.unfpa.org/sites/default/files/pub-pdf/factsheet_peru._impacto_del_covid_19_en_el_acceso_a_los_anticonceptivos_2.pdf</w:t>
        </w:r>
      </w:hyperlink>
      <w:r w:rsidRPr="0065392E">
        <w:rPr>
          <w:sz w:val="18"/>
          <w:szCs w:val="18"/>
        </w:rPr>
        <w:t>.</w:t>
      </w:r>
      <w:r w:rsidRPr="0065392E">
        <w:rPr>
          <w:rStyle w:val="Hyperlink"/>
          <w:sz w:val="18"/>
          <w:szCs w:val="18"/>
        </w:rPr>
        <w:t xml:space="preserve">  </w:t>
      </w:r>
    </w:p>
  </w:endnote>
  <w:endnote w:id="149">
    <w:p w14:paraId="234B6CAF" w14:textId="0B28AD79" w:rsidR="00115F75" w:rsidRPr="0065392E" w:rsidRDefault="00115F75" w:rsidP="00F345CC">
      <w:pPr>
        <w:pStyle w:val="EndnoteText"/>
        <w:rPr>
          <w:i/>
          <w:iCs/>
          <w:sz w:val="18"/>
          <w:szCs w:val="18"/>
        </w:rPr>
      </w:pPr>
      <w:r w:rsidRPr="0065392E">
        <w:rPr>
          <w:rStyle w:val="EndnoteReference"/>
          <w:sz w:val="18"/>
          <w:szCs w:val="18"/>
        </w:rPr>
        <w:endnoteRef/>
      </w:r>
      <w:r w:rsidRPr="0065392E">
        <w:rPr>
          <w:sz w:val="18"/>
          <w:szCs w:val="18"/>
        </w:rPr>
        <w:t xml:space="preserve"> </w:t>
      </w:r>
      <w:r w:rsidRPr="0065392E">
        <w:rPr>
          <w:i/>
          <w:iCs/>
          <w:sz w:val="18"/>
          <w:szCs w:val="18"/>
        </w:rPr>
        <w:t>Preventing teenage pregnancy in the context of a crisis: a double challenge at the national level</w:t>
      </w:r>
      <w:r w:rsidRPr="0065392E">
        <w:rPr>
          <w:sz w:val="18"/>
          <w:szCs w:val="18"/>
        </w:rPr>
        <w:t>, UNFPA (Sep. 24, 2020),</w:t>
      </w:r>
      <w:r w:rsidRPr="0065392E">
        <w:rPr>
          <w:i/>
          <w:iCs/>
          <w:sz w:val="18"/>
          <w:szCs w:val="18"/>
        </w:rPr>
        <w:t xml:space="preserve"> </w:t>
      </w:r>
      <w:r w:rsidR="00ED2773">
        <w:rPr>
          <w:sz w:val="18"/>
          <w:szCs w:val="18"/>
        </w:rPr>
        <w:t>available at:</w:t>
      </w:r>
      <w:r w:rsidR="00ED2773" w:rsidRPr="0065392E">
        <w:rPr>
          <w:sz w:val="18"/>
          <w:szCs w:val="18"/>
        </w:rPr>
        <w:t xml:space="preserve"> </w:t>
      </w:r>
      <w:hyperlink r:id="rId124" w:history="1">
        <w:r w:rsidR="00ED2773" w:rsidRPr="008359FF">
          <w:rPr>
            <w:rStyle w:val="Hyperlink"/>
            <w:sz w:val="18"/>
            <w:szCs w:val="18"/>
          </w:rPr>
          <w:t>https://peru.unfpa.org/en/news/preventing-teenage-pregnancy-context-crisis-double-challenge-national-level</w:t>
        </w:r>
      </w:hyperlink>
      <w:r w:rsidRPr="0065392E">
        <w:rPr>
          <w:sz w:val="18"/>
          <w:szCs w:val="18"/>
        </w:rPr>
        <w:t>.</w:t>
      </w:r>
    </w:p>
  </w:endnote>
  <w:endnote w:id="150">
    <w:p w14:paraId="1AF0038F" w14:textId="0572EA11" w:rsidR="00115F75" w:rsidRPr="0065392E" w:rsidRDefault="00115F75" w:rsidP="00F345CC">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Impact of COVID-19 on Access to Contraceptives in the LAC Region, </w:t>
      </w:r>
      <w:r w:rsidR="00AA596F">
        <w:rPr>
          <w:sz w:val="18"/>
          <w:szCs w:val="18"/>
        </w:rPr>
        <w:t>para.</w:t>
      </w:r>
      <w:r w:rsidR="00AA596F" w:rsidRPr="0065392E">
        <w:rPr>
          <w:sz w:val="18"/>
          <w:szCs w:val="18"/>
        </w:rPr>
        <w:t xml:space="preserve"> </w:t>
      </w:r>
      <w:r w:rsidRPr="0065392E">
        <w:rPr>
          <w:sz w:val="18"/>
          <w:szCs w:val="18"/>
        </w:rPr>
        <w:t>3, UNFPA,</w:t>
      </w:r>
      <w:r w:rsidRPr="0065392E">
        <w:rPr>
          <w:i/>
          <w:iCs/>
          <w:sz w:val="18"/>
          <w:szCs w:val="18"/>
        </w:rPr>
        <w:t xml:space="preserve"> </w:t>
      </w:r>
      <w:r w:rsidRPr="0065392E">
        <w:rPr>
          <w:sz w:val="18"/>
          <w:szCs w:val="18"/>
        </w:rPr>
        <w:t xml:space="preserve">August 2020, </w:t>
      </w:r>
      <w:r w:rsidR="00ED2773">
        <w:rPr>
          <w:sz w:val="18"/>
          <w:szCs w:val="18"/>
        </w:rPr>
        <w:t>available at:</w:t>
      </w:r>
      <w:r w:rsidR="00ED2773" w:rsidRPr="0065392E">
        <w:rPr>
          <w:sz w:val="18"/>
          <w:szCs w:val="18"/>
        </w:rPr>
        <w:t xml:space="preserve"> </w:t>
      </w:r>
      <w:hyperlink r:id="rId125" w:history="1">
        <w:r w:rsidR="00ED2773" w:rsidRPr="008359FF">
          <w:rPr>
            <w:rStyle w:val="Hyperlink"/>
            <w:sz w:val="18"/>
            <w:szCs w:val="18"/>
          </w:rPr>
          <w:t>https://lac.unfpa.org/sites/default/files/pub-pdf/technical_report_impact_of_covid_19_in_the_access_to_contraceptives_in_lac_1_2.pdf</w:t>
        </w:r>
      </w:hyperlink>
      <w:r w:rsidRPr="0065392E">
        <w:rPr>
          <w:sz w:val="18"/>
          <w:szCs w:val="18"/>
        </w:rPr>
        <w:t xml:space="preserve">. As Covid-19 gripped the world, young women of reproductive age were not identified as a high risk group in the pandemic by authorities in Peru or worldwide.  Likewise, maternal health and mortality were not considered core risks of the disease. Therefore, in the emergency context of the pandemic where Peru’s healthcare system was placed under pressure, certain services were not prioritized, leading to the suspension of essential maternal healthcare services that disproportionately affected women. </w:t>
      </w:r>
      <w:r w:rsidRPr="0065392E">
        <w:rPr>
          <w:i/>
          <w:iCs/>
          <w:sz w:val="18"/>
          <w:szCs w:val="18"/>
        </w:rPr>
        <w:t xml:space="preserve">See </w:t>
      </w:r>
      <w:r w:rsidRPr="0065392E">
        <w:rPr>
          <w:sz w:val="18"/>
          <w:szCs w:val="18"/>
        </w:rPr>
        <w:t xml:space="preserve">Camila </w:t>
      </w:r>
      <w:proofErr w:type="spellStart"/>
      <w:r w:rsidRPr="0065392E">
        <w:rPr>
          <w:sz w:val="18"/>
          <w:szCs w:val="18"/>
        </w:rPr>
        <w:t>Gianella</w:t>
      </w:r>
      <w:proofErr w:type="spellEnd"/>
      <w:r w:rsidRPr="0065392E">
        <w:rPr>
          <w:sz w:val="18"/>
          <w:szCs w:val="18"/>
        </w:rPr>
        <w:t xml:space="preserve"> et. al., </w:t>
      </w:r>
      <w:r w:rsidRPr="0065392E">
        <w:rPr>
          <w:i/>
          <w:iCs/>
          <w:sz w:val="18"/>
          <w:szCs w:val="18"/>
        </w:rPr>
        <w:t>Reverting five years of progress: Impact of COVID-19 on maternal mortality in Peru</w:t>
      </w:r>
      <w:r w:rsidRPr="0065392E">
        <w:rPr>
          <w:sz w:val="18"/>
          <w:szCs w:val="18"/>
        </w:rPr>
        <w:t xml:space="preserve">, CMI (January 2021), </w:t>
      </w:r>
      <w:r w:rsidR="00ED2773">
        <w:rPr>
          <w:sz w:val="18"/>
          <w:szCs w:val="18"/>
        </w:rPr>
        <w:t>available at:</w:t>
      </w:r>
      <w:r w:rsidR="00ED2773" w:rsidRPr="0065392E">
        <w:rPr>
          <w:sz w:val="18"/>
          <w:szCs w:val="18"/>
        </w:rPr>
        <w:t xml:space="preserve"> </w:t>
      </w:r>
      <w:hyperlink r:id="rId126" w:history="1">
        <w:r w:rsidR="00ED2773" w:rsidRPr="008359FF">
          <w:rPr>
            <w:rStyle w:val="Hyperlink"/>
            <w:sz w:val="18"/>
            <w:szCs w:val="18"/>
          </w:rPr>
          <w:t>https://www.cmi.no/publications/7445-reverting-five-years-of-progress-impact-of-covid-19-on-maternal-mortality-in-peru</w:t>
        </w:r>
      </w:hyperlink>
      <w:r w:rsidRPr="0065392E">
        <w:rPr>
          <w:sz w:val="18"/>
          <w:szCs w:val="18"/>
        </w:rPr>
        <w:t xml:space="preserve">.  </w:t>
      </w:r>
    </w:p>
  </w:endnote>
  <w:endnote w:id="151">
    <w:p w14:paraId="0102DE84" w14:textId="4D77F1A3" w:rsidR="00115F75" w:rsidRPr="0065392E" w:rsidRDefault="00115F75" w:rsidP="00AA596F">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Impact of Covid-19 on Access to Contraceptives</w:t>
      </w:r>
      <w:r w:rsidRPr="0065392E">
        <w:rPr>
          <w:sz w:val="18"/>
          <w:szCs w:val="18"/>
        </w:rPr>
        <w:t xml:space="preserve">, UNFPA, May 2020, </w:t>
      </w:r>
      <w:r w:rsidR="00ED2773">
        <w:rPr>
          <w:sz w:val="18"/>
          <w:szCs w:val="18"/>
        </w:rPr>
        <w:t>p.</w:t>
      </w:r>
      <w:r w:rsidRPr="0065392E">
        <w:rPr>
          <w:sz w:val="18"/>
          <w:szCs w:val="18"/>
        </w:rPr>
        <w:t xml:space="preserve"> 6, </w:t>
      </w:r>
      <w:r w:rsidR="00ED2773">
        <w:rPr>
          <w:sz w:val="18"/>
          <w:szCs w:val="18"/>
        </w:rPr>
        <w:t>available at:</w:t>
      </w:r>
      <w:r w:rsidR="00ED2773" w:rsidRPr="0065392E">
        <w:rPr>
          <w:sz w:val="18"/>
          <w:szCs w:val="18"/>
        </w:rPr>
        <w:t xml:space="preserve"> </w:t>
      </w:r>
      <w:hyperlink r:id="rId127" w:history="1">
        <w:r w:rsidR="00ED2773" w:rsidRPr="008359FF">
          <w:rPr>
            <w:rStyle w:val="Hyperlink"/>
            <w:sz w:val="18"/>
            <w:szCs w:val="18"/>
          </w:rPr>
          <w:t>https://peru.unfpa.org/sites/default/files/pub-pdf/factsheet_peru._impacto_del_covid_19_en_el_acceso_a_los_anticonceptivos_2.pdf</w:t>
        </w:r>
      </w:hyperlink>
      <w:r w:rsidR="00ED2773">
        <w:rPr>
          <w:sz w:val="18"/>
          <w:szCs w:val="18"/>
        </w:rPr>
        <w:t xml:space="preserve"> </w:t>
      </w:r>
      <w:r w:rsidRPr="0065392E">
        <w:rPr>
          <w:sz w:val="18"/>
          <w:szCs w:val="18"/>
        </w:rPr>
        <w:t>.</w:t>
      </w:r>
      <w:r w:rsidRPr="0065392E">
        <w:rPr>
          <w:rStyle w:val="Hyperlink"/>
          <w:sz w:val="18"/>
          <w:szCs w:val="18"/>
        </w:rPr>
        <w:t xml:space="preserve">  </w:t>
      </w:r>
    </w:p>
  </w:endnote>
  <w:endnote w:id="152">
    <w:p w14:paraId="55CB8A85" w14:textId="155C004A" w:rsidR="00115F75" w:rsidRPr="0065392E" w:rsidRDefault="00115F75" w:rsidP="00AA596F">
      <w:pPr>
        <w:pStyle w:val="EndnoteText"/>
        <w:rPr>
          <w:sz w:val="18"/>
          <w:szCs w:val="18"/>
          <w:lang w:val="es-AR"/>
        </w:rPr>
      </w:pPr>
      <w:r w:rsidRPr="0065392E">
        <w:rPr>
          <w:rStyle w:val="EndnoteReference"/>
          <w:sz w:val="18"/>
          <w:szCs w:val="18"/>
        </w:rPr>
        <w:endnoteRef/>
      </w:r>
      <w:r w:rsidRPr="0065392E">
        <w:rPr>
          <w:sz w:val="18"/>
          <w:szCs w:val="18"/>
          <w:lang w:val="es-AR"/>
        </w:rPr>
        <w:t xml:space="preserve"> </w:t>
      </w:r>
      <w:r w:rsidRPr="0065392E">
        <w:rPr>
          <w:i/>
          <w:iCs/>
          <w:sz w:val="18"/>
          <w:szCs w:val="18"/>
          <w:lang w:val="es-AR"/>
        </w:rPr>
        <w:t xml:space="preserve">Id. </w:t>
      </w:r>
      <w:r w:rsidRPr="0065392E">
        <w:rPr>
          <w:rStyle w:val="Hyperlink"/>
          <w:sz w:val="18"/>
          <w:szCs w:val="18"/>
          <w:lang w:val="es-AR"/>
        </w:rPr>
        <w:t xml:space="preserve">  </w:t>
      </w:r>
    </w:p>
  </w:endnote>
  <w:endnote w:id="153">
    <w:p w14:paraId="007079D3" w14:textId="0B04423C" w:rsidR="00115F75" w:rsidRPr="0065392E" w:rsidRDefault="00115F75" w:rsidP="003126E1">
      <w:pPr>
        <w:pStyle w:val="EndnoteText"/>
        <w:rPr>
          <w:sz w:val="18"/>
          <w:szCs w:val="18"/>
          <w:lang w:val="es-AR"/>
        </w:rPr>
      </w:pPr>
      <w:r w:rsidRPr="0065392E">
        <w:rPr>
          <w:rStyle w:val="EndnoteReference"/>
          <w:sz w:val="18"/>
          <w:szCs w:val="18"/>
        </w:rPr>
        <w:endnoteRef/>
      </w:r>
      <w:r w:rsidRPr="0065392E">
        <w:rPr>
          <w:i/>
          <w:iCs/>
          <w:sz w:val="18"/>
          <w:szCs w:val="18"/>
          <w:lang w:val="es-AR"/>
        </w:rPr>
        <w:t xml:space="preserve"> </w:t>
      </w:r>
      <w:r w:rsidRPr="0065392E">
        <w:rPr>
          <w:sz w:val="18"/>
          <w:szCs w:val="18"/>
          <w:lang w:val="es-AR"/>
        </w:rPr>
        <w:t xml:space="preserve">Lucero </w:t>
      </w:r>
      <w:proofErr w:type="spellStart"/>
      <w:r w:rsidRPr="0065392E">
        <w:rPr>
          <w:sz w:val="18"/>
          <w:szCs w:val="18"/>
          <w:lang w:val="es-AR"/>
        </w:rPr>
        <w:t>Ascarza</w:t>
      </w:r>
      <w:proofErr w:type="spellEnd"/>
      <w:r w:rsidRPr="0065392E">
        <w:rPr>
          <w:sz w:val="18"/>
          <w:szCs w:val="18"/>
          <w:lang w:val="es-AR"/>
        </w:rPr>
        <w:t xml:space="preserve">, </w:t>
      </w:r>
      <w:r w:rsidRPr="0065392E">
        <w:rPr>
          <w:i/>
          <w:iCs/>
          <w:sz w:val="18"/>
          <w:szCs w:val="18"/>
          <w:lang w:val="es-AR"/>
        </w:rPr>
        <w:t>De 786 víctimas de violación, menos de la mitad recibió el ‘kit’ que previene embarazo</w:t>
      </w:r>
      <w:r w:rsidRPr="0065392E">
        <w:rPr>
          <w:sz w:val="18"/>
          <w:szCs w:val="18"/>
          <w:lang w:val="es-AR"/>
        </w:rPr>
        <w:t xml:space="preserve">, </w:t>
      </w:r>
      <w:proofErr w:type="spellStart"/>
      <w:r w:rsidRPr="0065392E">
        <w:rPr>
          <w:smallCaps/>
          <w:sz w:val="18"/>
          <w:szCs w:val="18"/>
          <w:lang w:val="es-AR"/>
        </w:rPr>
        <w:t>Wayka</w:t>
      </w:r>
      <w:proofErr w:type="spellEnd"/>
      <w:r w:rsidRPr="0065392E">
        <w:rPr>
          <w:sz w:val="18"/>
          <w:szCs w:val="18"/>
          <w:lang w:val="es-AR"/>
        </w:rPr>
        <w:t xml:space="preserve"> (</w:t>
      </w:r>
      <w:proofErr w:type="spellStart"/>
      <w:r w:rsidRPr="0065392E">
        <w:rPr>
          <w:sz w:val="18"/>
          <w:szCs w:val="18"/>
          <w:lang w:val="es-AR"/>
        </w:rPr>
        <w:t>Aug</w:t>
      </w:r>
      <w:proofErr w:type="spellEnd"/>
      <w:r w:rsidRPr="0065392E">
        <w:rPr>
          <w:sz w:val="18"/>
          <w:szCs w:val="18"/>
          <w:lang w:val="es-AR"/>
        </w:rPr>
        <w:t xml:space="preserve">. 12, 2020), </w:t>
      </w:r>
      <w:proofErr w:type="spellStart"/>
      <w:r w:rsidR="00ED2773" w:rsidRPr="00ED2773">
        <w:rPr>
          <w:sz w:val="18"/>
          <w:szCs w:val="18"/>
          <w:lang w:val="es-CO"/>
        </w:rPr>
        <w:t>available</w:t>
      </w:r>
      <w:proofErr w:type="spellEnd"/>
      <w:r w:rsidR="00ED2773" w:rsidRPr="00ED2773">
        <w:rPr>
          <w:sz w:val="18"/>
          <w:szCs w:val="18"/>
          <w:lang w:val="es-CO"/>
        </w:rPr>
        <w:t xml:space="preserve"> at: </w:t>
      </w:r>
      <w:hyperlink r:id="rId128" w:history="1">
        <w:r w:rsidR="00ED2773" w:rsidRPr="008359FF">
          <w:rPr>
            <w:rStyle w:val="Hyperlink"/>
            <w:sz w:val="18"/>
            <w:szCs w:val="18"/>
            <w:lang w:val="es-AR"/>
          </w:rPr>
          <w:t>https://wayka.pe/de-786-victimas-de-violacion-menos-de-la-mitad-recibio-el-kit-que-previene-embarazo/</w:t>
        </w:r>
      </w:hyperlink>
      <w:r w:rsidRPr="0065392E">
        <w:rPr>
          <w:sz w:val="18"/>
          <w:szCs w:val="18"/>
          <w:lang w:val="es-AR"/>
        </w:rPr>
        <w:t>.</w:t>
      </w:r>
    </w:p>
  </w:endnote>
  <w:endnote w:id="154">
    <w:p w14:paraId="5E4E7406" w14:textId="51B39581" w:rsidR="00115F75" w:rsidRPr="0065392E" w:rsidRDefault="00115F75" w:rsidP="003126E1">
      <w:pPr>
        <w:pStyle w:val="EndnoteText"/>
        <w:rPr>
          <w:sz w:val="18"/>
          <w:szCs w:val="18"/>
          <w:lang w:val="es-AR"/>
        </w:rPr>
      </w:pPr>
      <w:r w:rsidRPr="0065392E">
        <w:rPr>
          <w:rStyle w:val="EndnoteReference"/>
          <w:sz w:val="18"/>
          <w:szCs w:val="18"/>
        </w:rPr>
        <w:endnoteRef/>
      </w:r>
      <w:r w:rsidRPr="0065392E">
        <w:rPr>
          <w:sz w:val="18"/>
          <w:szCs w:val="18"/>
          <w:lang w:val="es-AR"/>
        </w:rPr>
        <w:t xml:space="preserve"> Eduardo Tejada, </w:t>
      </w:r>
      <w:r w:rsidRPr="0065392E">
        <w:rPr>
          <w:i/>
          <w:iCs/>
          <w:sz w:val="18"/>
          <w:szCs w:val="18"/>
          <w:lang w:val="es-AR"/>
        </w:rPr>
        <w:t>Arequipa: Hospitales colapsados no entregan kit de emergencia a víctimas de violencia sexual</w:t>
      </w:r>
      <w:r w:rsidRPr="0065392E">
        <w:rPr>
          <w:sz w:val="18"/>
          <w:szCs w:val="18"/>
          <w:lang w:val="es-AR"/>
        </w:rPr>
        <w:t xml:space="preserve">, </w:t>
      </w:r>
      <w:proofErr w:type="spellStart"/>
      <w:r w:rsidRPr="0065392E">
        <w:rPr>
          <w:smallCaps/>
          <w:sz w:val="18"/>
          <w:szCs w:val="18"/>
          <w:lang w:val="es-AR"/>
        </w:rPr>
        <w:t>Wayka</w:t>
      </w:r>
      <w:proofErr w:type="spellEnd"/>
      <w:r w:rsidRPr="0065392E">
        <w:rPr>
          <w:sz w:val="18"/>
          <w:szCs w:val="18"/>
          <w:lang w:val="es-AR"/>
        </w:rPr>
        <w:t xml:space="preserve"> (June 8, 2020), </w:t>
      </w:r>
      <w:proofErr w:type="spellStart"/>
      <w:r w:rsidR="00ED2773" w:rsidRPr="00ED2773">
        <w:rPr>
          <w:sz w:val="18"/>
          <w:szCs w:val="18"/>
          <w:lang w:val="es-CO"/>
        </w:rPr>
        <w:t>available</w:t>
      </w:r>
      <w:proofErr w:type="spellEnd"/>
      <w:r w:rsidR="00ED2773" w:rsidRPr="00ED2773">
        <w:rPr>
          <w:sz w:val="18"/>
          <w:szCs w:val="18"/>
          <w:lang w:val="es-CO"/>
        </w:rPr>
        <w:t xml:space="preserve"> at: </w:t>
      </w:r>
      <w:hyperlink r:id="rId129" w:history="1">
        <w:r w:rsidR="00ED2773" w:rsidRPr="008359FF">
          <w:rPr>
            <w:rStyle w:val="Hyperlink"/>
            <w:sz w:val="18"/>
            <w:szCs w:val="18"/>
            <w:lang w:val="es-AR"/>
          </w:rPr>
          <w:t>https://wayka.pe/arequipa-hospitales-colapsados-no-entregan-kit-de-emergencia-a-victimas-de-violencia-sexual/</w:t>
        </w:r>
      </w:hyperlink>
      <w:r w:rsidRPr="0065392E">
        <w:rPr>
          <w:sz w:val="18"/>
          <w:szCs w:val="18"/>
          <w:lang w:val="es-AR"/>
        </w:rPr>
        <w:t>.</w:t>
      </w:r>
    </w:p>
  </w:endnote>
  <w:endnote w:id="155">
    <w:p w14:paraId="0128E795" w14:textId="5DDA4952" w:rsidR="00115F75" w:rsidRPr="0065392E" w:rsidRDefault="00115F75" w:rsidP="003126E1">
      <w:pPr>
        <w:pStyle w:val="EndnoteText"/>
        <w:rPr>
          <w:sz w:val="18"/>
          <w:szCs w:val="18"/>
          <w:lang w:val="es-AR"/>
        </w:rPr>
      </w:pPr>
      <w:r w:rsidRPr="0065392E">
        <w:rPr>
          <w:rStyle w:val="EndnoteReference"/>
          <w:sz w:val="18"/>
          <w:szCs w:val="18"/>
        </w:rPr>
        <w:endnoteRef/>
      </w:r>
      <w:r w:rsidRPr="0065392E">
        <w:rPr>
          <w:sz w:val="18"/>
          <w:szCs w:val="18"/>
          <w:lang w:val="es-AR"/>
        </w:rPr>
        <w:t xml:space="preserve"> Lucero </w:t>
      </w:r>
      <w:proofErr w:type="spellStart"/>
      <w:r w:rsidRPr="0065392E">
        <w:rPr>
          <w:sz w:val="18"/>
          <w:szCs w:val="18"/>
          <w:lang w:val="es-AR"/>
        </w:rPr>
        <w:t>Ascarza</w:t>
      </w:r>
      <w:proofErr w:type="spellEnd"/>
      <w:r w:rsidRPr="0065392E">
        <w:rPr>
          <w:sz w:val="18"/>
          <w:szCs w:val="18"/>
          <w:lang w:val="es-AR"/>
        </w:rPr>
        <w:t xml:space="preserve">, </w:t>
      </w:r>
      <w:r w:rsidRPr="0065392E">
        <w:rPr>
          <w:i/>
          <w:iCs/>
          <w:sz w:val="18"/>
          <w:szCs w:val="18"/>
          <w:lang w:val="es-AR"/>
        </w:rPr>
        <w:t>De 786 víctimas de violación, menos de la mitad recibió el ‘kit’ que previene embarazo</w:t>
      </w:r>
      <w:r w:rsidRPr="0065392E">
        <w:rPr>
          <w:sz w:val="18"/>
          <w:szCs w:val="18"/>
          <w:lang w:val="es-AR"/>
        </w:rPr>
        <w:t xml:space="preserve">, </w:t>
      </w:r>
      <w:proofErr w:type="spellStart"/>
      <w:r w:rsidRPr="0065392E">
        <w:rPr>
          <w:smallCaps/>
          <w:sz w:val="18"/>
          <w:szCs w:val="18"/>
          <w:lang w:val="es-AR"/>
        </w:rPr>
        <w:t>Wayka</w:t>
      </w:r>
      <w:proofErr w:type="spellEnd"/>
      <w:r w:rsidRPr="0065392E">
        <w:rPr>
          <w:sz w:val="18"/>
          <w:szCs w:val="18"/>
          <w:lang w:val="es-AR"/>
        </w:rPr>
        <w:t xml:space="preserve"> (</w:t>
      </w:r>
      <w:proofErr w:type="spellStart"/>
      <w:r w:rsidRPr="0065392E">
        <w:rPr>
          <w:sz w:val="18"/>
          <w:szCs w:val="18"/>
          <w:lang w:val="es-AR"/>
        </w:rPr>
        <w:t>Aug</w:t>
      </w:r>
      <w:proofErr w:type="spellEnd"/>
      <w:r w:rsidRPr="0065392E">
        <w:rPr>
          <w:sz w:val="18"/>
          <w:szCs w:val="18"/>
          <w:lang w:val="es-AR"/>
        </w:rPr>
        <w:t xml:space="preserve">. 12, 2020), </w:t>
      </w:r>
      <w:proofErr w:type="spellStart"/>
      <w:r w:rsidR="00ED2773" w:rsidRPr="00ED2773">
        <w:rPr>
          <w:sz w:val="18"/>
          <w:szCs w:val="18"/>
          <w:lang w:val="es-CO"/>
        </w:rPr>
        <w:t>available</w:t>
      </w:r>
      <w:proofErr w:type="spellEnd"/>
      <w:r w:rsidR="00ED2773" w:rsidRPr="00ED2773">
        <w:rPr>
          <w:sz w:val="18"/>
          <w:szCs w:val="18"/>
          <w:lang w:val="es-CO"/>
        </w:rPr>
        <w:t xml:space="preserve"> at: </w:t>
      </w:r>
      <w:hyperlink r:id="rId130" w:history="1">
        <w:r w:rsidR="00ED2773" w:rsidRPr="008359FF">
          <w:rPr>
            <w:rStyle w:val="Hyperlink"/>
            <w:sz w:val="18"/>
            <w:szCs w:val="18"/>
            <w:lang w:val="es-AR"/>
          </w:rPr>
          <w:t>https://wayka.pe/de-786-victimas-de-violacion-menos-de-la-mitad-recibio-el-kit-que-previene-embarazo/</w:t>
        </w:r>
      </w:hyperlink>
      <w:r w:rsidRPr="0065392E">
        <w:rPr>
          <w:sz w:val="18"/>
          <w:szCs w:val="18"/>
          <w:lang w:val="es-AR"/>
        </w:rPr>
        <w:t>.</w:t>
      </w:r>
    </w:p>
  </w:endnote>
  <w:endnote w:id="156">
    <w:p w14:paraId="4163C29F" w14:textId="759745BB" w:rsidR="00115F75" w:rsidRPr="0065392E" w:rsidRDefault="00115F75" w:rsidP="00FA147E">
      <w:pPr>
        <w:pStyle w:val="EndnoteText"/>
        <w:rPr>
          <w:sz w:val="18"/>
          <w:szCs w:val="18"/>
        </w:rPr>
      </w:pPr>
      <w:r w:rsidRPr="0065392E">
        <w:rPr>
          <w:rStyle w:val="EndnoteReference"/>
          <w:sz w:val="18"/>
          <w:szCs w:val="18"/>
        </w:rPr>
        <w:endnoteRef/>
      </w:r>
      <w:r w:rsidRPr="0065392E">
        <w:rPr>
          <w:i/>
          <w:iCs/>
          <w:sz w:val="18"/>
          <w:szCs w:val="18"/>
          <w:lang w:val="es-CO"/>
        </w:rPr>
        <w:t xml:space="preserve"> </w:t>
      </w:r>
      <w:r w:rsidRPr="0065392E">
        <w:rPr>
          <w:sz w:val="18"/>
          <w:szCs w:val="18"/>
          <w:lang w:val="es-CO"/>
        </w:rPr>
        <w:t xml:space="preserve">MINSA, </w:t>
      </w:r>
      <w:r w:rsidRPr="0065392E">
        <w:rPr>
          <w:i/>
          <w:iCs/>
          <w:sz w:val="18"/>
          <w:szCs w:val="18"/>
          <w:lang w:val="es-CO"/>
        </w:rPr>
        <w:t>Directiva Sanitaria para garantizar la salud de las gestantes y la continuidad de la atención en planificación familiar ante la infección por COVID-19</w:t>
      </w:r>
      <w:r w:rsidRPr="0065392E">
        <w:rPr>
          <w:sz w:val="18"/>
          <w:szCs w:val="18"/>
          <w:lang w:val="es-CO"/>
        </w:rPr>
        <w:t xml:space="preserve">, Ministerial Resol. </w:t>
      </w:r>
      <w:r w:rsidRPr="0065392E">
        <w:rPr>
          <w:sz w:val="18"/>
          <w:szCs w:val="18"/>
        </w:rPr>
        <w:t>No. 217-2020-MINSA, Apr. 23, 2020</w:t>
      </w:r>
      <w:r w:rsidR="000A59B6">
        <w:rPr>
          <w:sz w:val="18"/>
          <w:szCs w:val="18"/>
        </w:rPr>
        <w:t>, a</w:t>
      </w:r>
      <w:r w:rsidRPr="0065392E">
        <w:rPr>
          <w:sz w:val="18"/>
          <w:szCs w:val="18"/>
        </w:rPr>
        <w:t xml:space="preserve">vailable at:  </w:t>
      </w:r>
      <w:hyperlink r:id="rId131" w:history="1">
        <w:r w:rsidR="000A59B6" w:rsidRPr="008359FF">
          <w:rPr>
            <w:rStyle w:val="Hyperlink"/>
            <w:sz w:val="18"/>
            <w:szCs w:val="18"/>
          </w:rPr>
          <w:t>https://cdn.www.gob.pe/uploads/document/file/607318/RM_217-2020-MINSA_Y_ANEXOS.PDF</w:t>
        </w:r>
      </w:hyperlink>
      <w:r w:rsidRPr="0065392E">
        <w:rPr>
          <w:rStyle w:val="Hyperlink"/>
          <w:color w:val="auto"/>
          <w:sz w:val="18"/>
          <w:szCs w:val="18"/>
          <w:u w:val="none"/>
        </w:rPr>
        <w:t>.</w:t>
      </w:r>
    </w:p>
  </w:endnote>
  <w:endnote w:id="157">
    <w:p w14:paraId="7E1F06E8" w14:textId="49F2A23F" w:rsidR="00115F75" w:rsidRPr="0065392E" w:rsidRDefault="00115F75" w:rsidP="00FA147E">
      <w:pPr>
        <w:pStyle w:val="EndnoteText"/>
        <w:rPr>
          <w:sz w:val="18"/>
          <w:szCs w:val="18"/>
        </w:rPr>
      </w:pPr>
      <w:r w:rsidRPr="0065392E">
        <w:rPr>
          <w:rStyle w:val="EndnoteReference"/>
          <w:sz w:val="18"/>
          <w:szCs w:val="18"/>
        </w:rPr>
        <w:endnoteRef/>
      </w:r>
      <w:r w:rsidRPr="0065392E">
        <w:rPr>
          <w:sz w:val="18"/>
          <w:szCs w:val="18"/>
        </w:rPr>
        <w:t xml:space="preserve"> </w:t>
      </w:r>
      <w:r w:rsidRPr="0065392E">
        <w:rPr>
          <w:i/>
          <w:iCs/>
          <w:sz w:val="18"/>
          <w:szCs w:val="18"/>
        </w:rPr>
        <w:t xml:space="preserve">See id. </w:t>
      </w:r>
    </w:p>
  </w:endnote>
  <w:endnote w:id="158">
    <w:p w14:paraId="69BCC361" w14:textId="7EA372EA" w:rsidR="00115F75" w:rsidRPr="0065392E" w:rsidRDefault="00115F75" w:rsidP="00D76D79">
      <w:pPr>
        <w:pStyle w:val="EndnoteText"/>
        <w:rPr>
          <w:sz w:val="18"/>
          <w:szCs w:val="18"/>
          <w:lang w:val="es-CO"/>
        </w:rPr>
      </w:pPr>
      <w:r w:rsidRPr="0065392E">
        <w:rPr>
          <w:rStyle w:val="EndnoteReference"/>
          <w:sz w:val="18"/>
          <w:szCs w:val="18"/>
        </w:rPr>
        <w:endnoteRef/>
      </w:r>
      <w:r w:rsidRPr="0065392E">
        <w:rPr>
          <w:sz w:val="18"/>
          <w:szCs w:val="18"/>
          <w:lang w:val="es-AR"/>
        </w:rPr>
        <w:t xml:space="preserve"> </w:t>
      </w:r>
      <w:proofErr w:type="spellStart"/>
      <w:r w:rsidRPr="0065392E">
        <w:rPr>
          <w:i/>
          <w:iCs/>
          <w:sz w:val="18"/>
          <w:szCs w:val="18"/>
          <w:lang w:val="es-AR"/>
        </w:rPr>
        <w:t>Risks</w:t>
      </w:r>
      <w:proofErr w:type="spellEnd"/>
      <w:r w:rsidRPr="0065392E">
        <w:rPr>
          <w:i/>
          <w:iCs/>
          <w:sz w:val="18"/>
          <w:szCs w:val="18"/>
          <w:lang w:val="es-AR"/>
        </w:rPr>
        <w:t xml:space="preserve"> </w:t>
      </w:r>
      <w:proofErr w:type="spellStart"/>
      <w:r w:rsidRPr="0065392E">
        <w:rPr>
          <w:i/>
          <w:iCs/>
          <w:sz w:val="18"/>
          <w:szCs w:val="18"/>
          <w:lang w:val="es-AR"/>
        </w:rPr>
        <w:t>of</w:t>
      </w:r>
      <w:proofErr w:type="spellEnd"/>
      <w:r w:rsidRPr="0065392E">
        <w:rPr>
          <w:i/>
          <w:iCs/>
          <w:sz w:val="18"/>
          <w:szCs w:val="18"/>
          <w:lang w:val="es-AR"/>
        </w:rPr>
        <w:t xml:space="preserve"> </w:t>
      </w:r>
      <w:proofErr w:type="spellStart"/>
      <w:r w:rsidRPr="0065392E">
        <w:rPr>
          <w:i/>
          <w:iCs/>
          <w:sz w:val="18"/>
          <w:szCs w:val="18"/>
          <w:lang w:val="es-AR"/>
        </w:rPr>
        <w:t>the</w:t>
      </w:r>
      <w:proofErr w:type="spellEnd"/>
      <w:r w:rsidRPr="0065392E">
        <w:rPr>
          <w:i/>
          <w:iCs/>
          <w:sz w:val="18"/>
          <w:szCs w:val="18"/>
          <w:lang w:val="es-AR"/>
        </w:rPr>
        <w:t xml:space="preserve"> Covid-19 </w:t>
      </w:r>
      <w:proofErr w:type="spellStart"/>
      <w:r w:rsidRPr="0065392E">
        <w:rPr>
          <w:i/>
          <w:iCs/>
          <w:sz w:val="18"/>
          <w:szCs w:val="18"/>
          <w:lang w:val="es-AR"/>
        </w:rPr>
        <w:t>Pandemic</w:t>
      </w:r>
      <w:proofErr w:type="spellEnd"/>
      <w:r w:rsidRPr="0065392E">
        <w:rPr>
          <w:i/>
          <w:iCs/>
          <w:sz w:val="18"/>
          <w:szCs w:val="18"/>
          <w:lang w:val="es-AR"/>
        </w:rPr>
        <w:t xml:space="preserve"> </w:t>
      </w:r>
      <w:proofErr w:type="spellStart"/>
      <w:r w:rsidRPr="0065392E">
        <w:rPr>
          <w:i/>
          <w:iCs/>
          <w:sz w:val="18"/>
          <w:szCs w:val="18"/>
          <w:lang w:val="es-AR"/>
        </w:rPr>
        <w:t>for</w:t>
      </w:r>
      <w:proofErr w:type="spellEnd"/>
      <w:r w:rsidRPr="0065392E">
        <w:rPr>
          <w:i/>
          <w:iCs/>
          <w:sz w:val="18"/>
          <w:szCs w:val="18"/>
          <w:lang w:val="es-AR"/>
        </w:rPr>
        <w:t xml:space="preserve"> </w:t>
      </w:r>
      <w:proofErr w:type="spellStart"/>
      <w:r w:rsidRPr="0065392E">
        <w:rPr>
          <w:i/>
          <w:iCs/>
          <w:sz w:val="18"/>
          <w:szCs w:val="18"/>
          <w:lang w:val="es-AR"/>
        </w:rPr>
        <w:t>the</w:t>
      </w:r>
      <w:proofErr w:type="spellEnd"/>
      <w:r w:rsidRPr="0065392E">
        <w:rPr>
          <w:i/>
          <w:iCs/>
          <w:sz w:val="18"/>
          <w:szCs w:val="18"/>
          <w:lang w:val="es-AR"/>
        </w:rPr>
        <w:t xml:space="preserve"> </w:t>
      </w:r>
      <w:proofErr w:type="spellStart"/>
      <w:r w:rsidRPr="0065392E">
        <w:rPr>
          <w:i/>
          <w:iCs/>
          <w:sz w:val="18"/>
          <w:szCs w:val="18"/>
          <w:lang w:val="es-AR"/>
        </w:rPr>
        <w:t>exercise</w:t>
      </w:r>
      <w:proofErr w:type="spellEnd"/>
      <w:r w:rsidRPr="0065392E">
        <w:rPr>
          <w:i/>
          <w:iCs/>
          <w:sz w:val="18"/>
          <w:szCs w:val="18"/>
          <w:lang w:val="es-AR"/>
        </w:rPr>
        <w:t xml:space="preserve"> </w:t>
      </w:r>
      <w:proofErr w:type="spellStart"/>
      <w:r w:rsidRPr="0065392E">
        <w:rPr>
          <w:i/>
          <w:iCs/>
          <w:sz w:val="18"/>
          <w:szCs w:val="18"/>
          <w:lang w:val="es-AR"/>
        </w:rPr>
        <w:t>of</w:t>
      </w:r>
      <w:proofErr w:type="spellEnd"/>
      <w:r w:rsidRPr="0065392E">
        <w:rPr>
          <w:i/>
          <w:iCs/>
          <w:sz w:val="18"/>
          <w:szCs w:val="18"/>
          <w:lang w:val="es-AR"/>
        </w:rPr>
        <w:t xml:space="preserve"> </w:t>
      </w:r>
      <w:proofErr w:type="spellStart"/>
      <w:r w:rsidRPr="0065392E">
        <w:rPr>
          <w:i/>
          <w:iCs/>
          <w:sz w:val="18"/>
          <w:szCs w:val="18"/>
          <w:lang w:val="es-AR"/>
        </w:rPr>
        <w:t>women’s</w:t>
      </w:r>
      <w:proofErr w:type="spellEnd"/>
      <w:r w:rsidRPr="0065392E">
        <w:rPr>
          <w:i/>
          <w:iCs/>
          <w:sz w:val="18"/>
          <w:szCs w:val="18"/>
          <w:lang w:val="es-AR"/>
        </w:rPr>
        <w:t xml:space="preserve"> sexual and reproductive </w:t>
      </w:r>
      <w:proofErr w:type="spellStart"/>
      <w:r w:rsidRPr="0065392E">
        <w:rPr>
          <w:i/>
          <w:iCs/>
          <w:sz w:val="18"/>
          <w:szCs w:val="18"/>
          <w:lang w:val="es-AR"/>
        </w:rPr>
        <w:t>rights</w:t>
      </w:r>
      <w:proofErr w:type="spellEnd"/>
      <w:r w:rsidRPr="0065392E">
        <w:rPr>
          <w:sz w:val="18"/>
          <w:szCs w:val="18"/>
          <w:lang w:val="es-AR"/>
        </w:rPr>
        <w:t>, at 2, UNFPA</w:t>
      </w:r>
      <w:r w:rsidRPr="0065392E">
        <w:rPr>
          <w:i/>
          <w:iCs/>
          <w:sz w:val="18"/>
          <w:szCs w:val="18"/>
          <w:lang w:val="es-AR"/>
        </w:rPr>
        <w:t xml:space="preserve"> </w:t>
      </w:r>
      <w:r w:rsidRPr="0065392E">
        <w:rPr>
          <w:sz w:val="18"/>
          <w:szCs w:val="18"/>
          <w:lang w:val="es-AR"/>
        </w:rPr>
        <w:t>(</w:t>
      </w:r>
      <w:proofErr w:type="spellStart"/>
      <w:r w:rsidRPr="0065392E">
        <w:rPr>
          <w:sz w:val="18"/>
          <w:szCs w:val="18"/>
          <w:lang w:val="es-AR"/>
        </w:rPr>
        <w:t>December</w:t>
      </w:r>
      <w:proofErr w:type="spellEnd"/>
      <w:r w:rsidRPr="0065392E">
        <w:rPr>
          <w:sz w:val="18"/>
          <w:szCs w:val="18"/>
          <w:lang w:val="es-AR"/>
        </w:rPr>
        <w:t xml:space="preserve"> 2020)</w:t>
      </w:r>
      <w:r w:rsidR="000A59B6">
        <w:rPr>
          <w:sz w:val="18"/>
          <w:szCs w:val="18"/>
          <w:lang w:val="es-AR"/>
        </w:rPr>
        <w:t xml:space="preserve">, </w:t>
      </w:r>
      <w:proofErr w:type="spellStart"/>
      <w:r w:rsidR="000A59B6" w:rsidRPr="000A59B6">
        <w:rPr>
          <w:sz w:val="18"/>
          <w:szCs w:val="18"/>
          <w:lang w:val="es-CO"/>
        </w:rPr>
        <w:t>available</w:t>
      </w:r>
      <w:proofErr w:type="spellEnd"/>
      <w:r w:rsidR="000A59B6" w:rsidRPr="000A59B6">
        <w:rPr>
          <w:sz w:val="18"/>
          <w:szCs w:val="18"/>
          <w:lang w:val="es-CO"/>
        </w:rPr>
        <w:t xml:space="preserve"> at:</w:t>
      </w:r>
      <w:r w:rsidRPr="0065392E">
        <w:rPr>
          <w:sz w:val="18"/>
          <w:szCs w:val="18"/>
          <w:lang w:val="es-AR"/>
        </w:rPr>
        <w:t xml:space="preserve"> </w:t>
      </w:r>
      <w:hyperlink r:id="rId132" w:history="1">
        <w:r w:rsidR="000A59B6" w:rsidRPr="008359FF">
          <w:rPr>
            <w:rStyle w:val="Hyperlink"/>
            <w:sz w:val="18"/>
            <w:szCs w:val="18"/>
            <w:lang w:val="es-AR"/>
          </w:rPr>
          <w:t>https://www.cepal.org/sites/default/files/publication/files/46508/S2000905_en.pdf</w:t>
        </w:r>
      </w:hyperlink>
      <w:r w:rsidRPr="0065392E">
        <w:rPr>
          <w:sz w:val="18"/>
          <w:szCs w:val="18"/>
          <w:lang w:val="es-AR"/>
        </w:rPr>
        <w:t xml:space="preserve">; </w:t>
      </w:r>
      <w:r w:rsidRPr="0065392E">
        <w:rPr>
          <w:sz w:val="18"/>
          <w:szCs w:val="18"/>
          <w:lang w:val="es-CO"/>
        </w:rPr>
        <w:t xml:space="preserve">MINSA, </w:t>
      </w:r>
      <w:r w:rsidRPr="0065392E">
        <w:rPr>
          <w:i/>
          <w:iCs/>
          <w:sz w:val="18"/>
          <w:szCs w:val="18"/>
          <w:lang w:val="es-CO"/>
        </w:rPr>
        <w:t>Directiva Sanitaria para garantizar la salud de las gestantes y la continuidad de la atención en planificación familiar ante la infección por COVID-19</w:t>
      </w:r>
      <w:r w:rsidRPr="0065392E">
        <w:rPr>
          <w:sz w:val="18"/>
          <w:szCs w:val="18"/>
          <w:lang w:val="es-CO"/>
        </w:rPr>
        <w:t xml:space="preserve">, Ministerial Resol. No. 217-2020-MINSA, </w:t>
      </w:r>
      <w:proofErr w:type="spellStart"/>
      <w:r w:rsidRPr="0065392E">
        <w:rPr>
          <w:sz w:val="18"/>
          <w:szCs w:val="18"/>
          <w:lang w:val="es-CO"/>
        </w:rPr>
        <w:t>Apr</w:t>
      </w:r>
      <w:proofErr w:type="spellEnd"/>
      <w:r w:rsidRPr="0065392E">
        <w:rPr>
          <w:sz w:val="18"/>
          <w:szCs w:val="18"/>
          <w:lang w:val="es-CO"/>
        </w:rPr>
        <w:t>. 23, 2020, para 6.3.14</w:t>
      </w:r>
      <w:r w:rsidR="000A59B6">
        <w:rPr>
          <w:sz w:val="18"/>
          <w:szCs w:val="18"/>
          <w:lang w:val="es-CO"/>
        </w:rPr>
        <w:t xml:space="preserve">, </w:t>
      </w:r>
      <w:proofErr w:type="spellStart"/>
      <w:r w:rsidR="000A59B6">
        <w:rPr>
          <w:sz w:val="18"/>
          <w:szCs w:val="18"/>
          <w:lang w:val="es-CO"/>
        </w:rPr>
        <w:t>a</w:t>
      </w:r>
      <w:r w:rsidRPr="0065392E">
        <w:rPr>
          <w:sz w:val="18"/>
          <w:szCs w:val="18"/>
          <w:lang w:val="es-CO"/>
        </w:rPr>
        <w:t>vailable</w:t>
      </w:r>
      <w:proofErr w:type="spellEnd"/>
      <w:r w:rsidRPr="0065392E">
        <w:rPr>
          <w:sz w:val="18"/>
          <w:szCs w:val="18"/>
          <w:lang w:val="es-CO"/>
        </w:rPr>
        <w:t xml:space="preserve"> at: </w:t>
      </w:r>
      <w:hyperlink r:id="rId133" w:history="1">
        <w:r w:rsidR="000A59B6" w:rsidRPr="008359FF">
          <w:rPr>
            <w:rStyle w:val="Hyperlink"/>
            <w:sz w:val="18"/>
            <w:szCs w:val="18"/>
            <w:lang w:val="es-CO"/>
          </w:rPr>
          <w:t>https://cdn.www.gob.pe/uploads/document/file/607318/RM_217-2020-MINSA_Y_ANEXOS.PDF</w:t>
        </w:r>
      </w:hyperlink>
      <w:r w:rsidRPr="0065392E">
        <w:rPr>
          <w:rStyle w:val="Hyperlink"/>
          <w:color w:val="auto"/>
          <w:sz w:val="18"/>
          <w:szCs w:val="18"/>
          <w:u w:val="none"/>
          <w:lang w:val="es-CO"/>
        </w:rPr>
        <w:t>.</w:t>
      </w:r>
    </w:p>
  </w:endnote>
  <w:endnote w:id="159">
    <w:p w14:paraId="3EA3714F" w14:textId="3FDE3E4A" w:rsidR="00115F75" w:rsidRPr="0065392E" w:rsidRDefault="00115F75" w:rsidP="0065392E">
      <w:pPr>
        <w:pStyle w:val="EndnoteText"/>
        <w:rPr>
          <w:sz w:val="18"/>
          <w:szCs w:val="18"/>
        </w:rPr>
      </w:pPr>
      <w:r w:rsidRPr="0065392E">
        <w:rPr>
          <w:rStyle w:val="EndnoteReference"/>
          <w:sz w:val="18"/>
          <w:szCs w:val="18"/>
        </w:rPr>
        <w:endnoteRef/>
      </w:r>
      <w:r w:rsidRPr="0065392E">
        <w:rPr>
          <w:sz w:val="18"/>
          <w:szCs w:val="18"/>
        </w:rPr>
        <w:t xml:space="preserve"> How to use abortion pill (28 May 2020) </w:t>
      </w:r>
      <w:r w:rsidRPr="0065392E">
        <w:rPr>
          <w:i/>
          <w:iCs/>
          <w:sz w:val="18"/>
          <w:szCs w:val="18"/>
        </w:rPr>
        <w:t>Covid-19 and Abortion in Peru</w:t>
      </w:r>
      <w:r w:rsidR="000A59B6" w:rsidRPr="000A59B6">
        <w:rPr>
          <w:sz w:val="18"/>
          <w:szCs w:val="18"/>
        </w:rPr>
        <w:t>,</w:t>
      </w:r>
      <w:r w:rsidR="000A59B6">
        <w:rPr>
          <w:i/>
          <w:iCs/>
          <w:sz w:val="18"/>
          <w:szCs w:val="18"/>
        </w:rPr>
        <w:t xml:space="preserve"> </w:t>
      </w:r>
      <w:r w:rsidR="000A59B6">
        <w:rPr>
          <w:sz w:val="18"/>
          <w:szCs w:val="18"/>
        </w:rPr>
        <w:t>available at:</w:t>
      </w:r>
      <w:r w:rsidR="000A59B6" w:rsidRPr="0065392E">
        <w:rPr>
          <w:sz w:val="18"/>
          <w:szCs w:val="18"/>
        </w:rPr>
        <w:t xml:space="preserve"> </w:t>
      </w:r>
      <w:hyperlink r:id="rId134" w:history="1">
        <w:r w:rsidRPr="0065392E">
          <w:rPr>
            <w:rStyle w:val="Hyperlink"/>
            <w:sz w:val="18"/>
            <w:szCs w:val="18"/>
          </w:rPr>
          <w:t>https://www.howtouseabortionpill.org/ar/blog/COVID-19-and-abortion-in-Peru/</w:t>
        </w:r>
      </w:hyperlink>
      <w:r w:rsidRPr="0065392E">
        <w:rPr>
          <w:rStyle w:val="Hyperlink"/>
          <w:sz w:val="18"/>
          <w:szCs w:val="18"/>
        </w:rPr>
        <w:t>.</w:t>
      </w:r>
      <w:r w:rsidR="000A59B6">
        <w:rPr>
          <w:sz w:val="18"/>
          <w:szCs w:val="18"/>
        </w:rPr>
        <w:t xml:space="preserve"> L</w:t>
      </w:r>
      <w:r w:rsidRPr="0065392E">
        <w:rPr>
          <w:sz w:val="18"/>
          <w:szCs w:val="18"/>
        </w:rPr>
        <w:t xml:space="preserve">ockdown rules have also prevented the shipment of pills from Lima to other regions of the country, further disadvantaging women in rural areas. </w:t>
      </w:r>
      <w:r w:rsidRPr="0065392E">
        <w:rPr>
          <w:i/>
          <w:iCs/>
          <w:sz w:val="18"/>
          <w:szCs w:val="18"/>
        </w:rPr>
        <w:t>Ibid</w:t>
      </w:r>
      <w:r w:rsidRPr="0065392E">
        <w:rPr>
          <w:sz w:val="18"/>
          <w:szCs w:val="18"/>
        </w:rPr>
        <w:t xml:space="preserve">. </w:t>
      </w:r>
    </w:p>
  </w:endnote>
  <w:endnote w:id="160">
    <w:p w14:paraId="644B4B19" w14:textId="13C629DD" w:rsidR="00115F75" w:rsidRPr="003E348A" w:rsidRDefault="00115F75" w:rsidP="0065392E">
      <w:pPr>
        <w:pStyle w:val="EndnoteText"/>
        <w:rPr>
          <w:lang w:val="en-CA"/>
        </w:rPr>
      </w:pPr>
      <w:r w:rsidRPr="0065392E">
        <w:rPr>
          <w:rStyle w:val="EndnoteReference"/>
          <w:sz w:val="18"/>
          <w:szCs w:val="18"/>
        </w:rPr>
        <w:endnoteRef/>
      </w:r>
      <w:r w:rsidRPr="0065392E">
        <w:rPr>
          <w:sz w:val="18"/>
          <w:szCs w:val="18"/>
        </w:rPr>
        <w:t xml:space="preserve"> </w:t>
      </w:r>
      <w:proofErr w:type="spellStart"/>
      <w:r w:rsidRPr="0065392E">
        <w:rPr>
          <w:smallCaps/>
          <w:sz w:val="18"/>
          <w:szCs w:val="18"/>
        </w:rPr>
        <w:t>Tidsskriftet</w:t>
      </w:r>
      <w:proofErr w:type="spellEnd"/>
      <w:r w:rsidRPr="0065392E">
        <w:rPr>
          <w:sz w:val="18"/>
          <w:szCs w:val="18"/>
        </w:rPr>
        <w:t xml:space="preserve">, </w:t>
      </w:r>
      <w:r w:rsidRPr="0065392E">
        <w:rPr>
          <w:i/>
          <w:iCs/>
          <w:sz w:val="18"/>
          <w:szCs w:val="18"/>
          <w:lang w:val="en-CA"/>
        </w:rPr>
        <w:t>The</w:t>
      </w:r>
      <w:r w:rsidRPr="0065392E">
        <w:rPr>
          <w:sz w:val="18"/>
          <w:szCs w:val="18"/>
          <w:lang w:val="en-CA"/>
        </w:rPr>
        <w:t xml:space="preserve"> </w:t>
      </w:r>
      <w:r w:rsidRPr="0065392E">
        <w:rPr>
          <w:i/>
          <w:iCs/>
          <w:sz w:val="18"/>
          <w:szCs w:val="18"/>
          <w:lang w:val="en-CA"/>
        </w:rPr>
        <w:t>paradox of access - abortion law, policy and misoprostol</w:t>
      </w:r>
      <w:r w:rsidRPr="0065392E">
        <w:rPr>
          <w:sz w:val="18"/>
          <w:szCs w:val="18"/>
          <w:lang w:val="en-CA"/>
        </w:rPr>
        <w:t>, June 17, 2021</w:t>
      </w:r>
      <w:r w:rsidR="000A59B6">
        <w:rPr>
          <w:sz w:val="18"/>
          <w:szCs w:val="18"/>
          <w:lang w:val="en-CA"/>
        </w:rPr>
        <w:t>, a</w:t>
      </w:r>
      <w:r w:rsidRPr="0065392E">
        <w:rPr>
          <w:sz w:val="18"/>
          <w:szCs w:val="18"/>
          <w:lang w:val="en-CA"/>
        </w:rPr>
        <w:t xml:space="preserve">vailable at: </w:t>
      </w:r>
      <w:hyperlink r:id="rId135" w:history="1">
        <w:r w:rsidRPr="0065392E">
          <w:rPr>
            <w:rStyle w:val="Hyperlink"/>
            <w:sz w:val="18"/>
            <w:szCs w:val="18"/>
            <w:lang w:val="en-CA"/>
          </w:rPr>
          <w:t>https://tidsskriftet.no/en/2017/12/global-helse/paradox-access-abortion-law-policy-and-misoprostol</w:t>
        </w:r>
      </w:hyperlink>
      <w:r w:rsidRPr="0065392E">
        <w:rPr>
          <w:sz w:val="18"/>
          <w:szCs w:val="18"/>
          <w:lang w:val="en-CA"/>
        </w:rPr>
        <w:t xml:space="preserve"> (referring that the “</w:t>
      </w:r>
      <w:r w:rsidRPr="0065392E">
        <w:rPr>
          <w:sz w:val="18"/>
          <w:szCs w:val="18"/>
        </w:rPr>
        <w:t>WHO has recently promoted medical abortion globally, and more recently misoprostol as a ‘harm reduction strategy’ that can replace risky abortion procedures worldwide and “Studies from South America have documented that self-use of misoprostol obtained from pharmacies reduces abortion-related morbidity and mortality”).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40CF" w14:textId="4E8F8863" w:rsidR="00115F75" w:rsidRDefault="002251D1" w:rsidP="00DB3424">
    <w:pPr>
      <w:pStyle w:val="DocId"/>
    </w:pPr>
    <w:fldSimple w:instr=" DOCPROPERTY DOCXDOCID DMS=InterwovenIManage Format=[&lt;&lt;LIB&gt;&gt; &lt;&lt;NUM&gt;&gt;_&lt;&lt;VER&gt;&gt;] PRESERVELOCATION \* MERGEFORMAT ">
      <w:r w:rsidR="00102E55">
        <w:t>[AM_ACTIVE 403292006_8]</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9675" w14:textId="39B2942A" w:rsidR="00115F75" w:rsidRDefault="00115F75" w:rsidP="00582788">
    <w:pPr>
      <w:pStyle w:val="Footer"/>
    </w:pPr>
    <w:r>
      <w:tab/>
    </w:r>
    <w:r w:rsidRPr="00E76B89">
      <w:fldChar w:fldCharType="begin"/>
    </w:r>
    <w:r w:rsidRPr="00E76B89">
      <w:instrText xml:space="preserve"> PAGE   \* MERGEFORMAT </w:instrText>
    </w:r>
    <w:r w:rsidRPr="00E76B89">
      <w:fldChar w:fldCharType="separate"/>
    </w:r>
    <w:r w:rsidR="004658BE">
      <w:rPr>
        <w:noProof/>
      </w:rPr>
      <w:t>3</w:t>
    </w:r>
    <w:r w:rsidRPr="00E76B89">
      <w:rPr>
        <w:noProof/>
      </w:rPr>
      <w:fldChar w:fldCharType="end"/>
    </w:r>
    <w:r w:rsidRPr="00E76B89">
      <w:tab/>
    </w:r>
  </w:p>
  <w:p w14:paraId="6A6C18C9" w14:textId="51794C92" w:rsidR="00115F75" w:rsidRPr="00E76B89" w:rsidRDefault="00115F75" w:rsidP="00E07470">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59421"/>
      <w:docPartObj>
        <w:docPartGallery w:val="Page Numbers (Bottom of Page)"/>
        <w:docPartUnique/>
      </w:docPartObj>
    </w:sdtPr>
    <w:sdtEndPr>
      <w:rPr>
        <w:noProof/>
      </w:rPr>
    </w:sdtEndPr>
    <w:sdtContent>
      <w:p w14:paraId="4023C8E5" w14:textId="7B3B8119" w:rsidR="00BD0C97" w:rsidRDefault="00BD0C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4C12D" w14:textId="77777777" w:rsidR="00BD0C97" w:rsidRDefault="00BD0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48C84" w14:textId="77777777" w:rsidR="00645D24" w:rsidRPr="0051207E" w:rsidRDefault="00645D24" w:rsidP="00AE2DD9">
      <w:r>
        <w:separator/>
      </w:r>
    </w:p>
  </w:footnote>
  <w:footnote w:type="continuationSeparator" w:id="0">
    <w:p w14:paraId="6065A688" w14:textId="77777777" w:rsidR="00645D24" w:rsidRPr="0051207E" w:rsidRDefault="00645D24" w:rsidP="00AE2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FE41" w14:textId="456CD3C6" w:rsidR="00115F75" w:rsidRPr="00E30511" w:rsidRDefault="00B54714" w:rsidP="003B6A7B">
    <w:pPr>
      <w:pStyle w:val="Header"/>
      <w:jc w:val="right"/>
      <w:rPr>
        <w:i/>
        <w:iCs/>
      </w:rPr>
    </w:pPr>
    <w:r>
      <w:rPr>
        <w:noProof/>
      </w:rPr>
      <w:drawing>
        <wp:inline distT="0" distB="0" distL="0" distR="0" wp14:anchorId="7B052306" wp14:editId="0F1DA40E">
          <wp:extent cx="990600" cy="464820"/>
          <wp:effectExtent l="0" t="0" r="0" b="0"/>
          <wp:docPr id="4" name="Imagen 4"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Sitio web&#10;&#10;Descripción generada automáticamente"/>
                  <pic:cNvPicPr/>
                </pic:nvPicPr>
                <pic:blipFill rotWithShape="1">
                  <a:blip r:embed="rId1"/>
                  <a:srcRect l="13441" t="11587" r="68907" b="73688"/>
                  <a:stretch/>
                </pic:blipFill>
                <pic:spPr bwMode="auto">
                  <a:xfrm>
                    <a:off x="0" y="0"/>
                    <a:ext cx="990600" cy="464820"/>
                  </a:xfrm>
                  <a:prstGeom prst="rect">
                    <a:avLst/>
                  </a:prstGeom>
                  <a:ln>
                    <a:noFill/>
                  </a:ln>
                  <a:extLst>
                    <a:ext uri="{53640926-AAD7-44D8-BBD7-CCE9431645EC}">
                      <a14:shadowObscured xmlns:a14="http://schemas.microsoft.com/office/drawing/2010/main"/>
                    </a:ext>
                  </a:extLst>
                </pic:spPr>
              </pic:pic>
            </a:graphicData>
          </a:graphic>
        </wp:inline>
      </w:drawing>
    </w:r>
    <w:r w:rsidR="00102E55">
      <w:rPr>
        <w:i/>
        <w:iCs/>
        <w:noProof/>
      </w:rPr>
      <w:drawing>
        <wp:inline distT="0" distB="0" distL="0" distR="0" wp14:anchorId="54F9E2E2" wp14:editId="1A232B39">
          <wp:extent cx="1280054" cy="463258"/>
          <wp:effectExtent l="0" t="0" r="0" b="0"/>
          <wp:docPr id="3" name="Picture 3"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10;&#10;Description automatically generated with low confidence"/>
                  <pic:cNvPicPr/>
                </pic:nvPicPr>
                <pic:blipFill>
                  <a:blip r:embed="rId2">
                    <a:extLst>
                      <a:ext uri="{28A0092B-C50C-407E-A947-70E740481C1C}">
                        <a14:useLocalDpi xmlns:a14="http://schemas.microsoft.com/office/drawing/2010/main" val="0"/>
                      </a:ext>
                    </a:extLst>
                  </a:blip>
                  <a:stretch>
                    <a:fillRect/>
                  </a:stretch>
                </pic:blipFill>
                <pic:spPr>
                  <a:xfrm>
                    <a:off x="0" y="0"/>
                    <a:ext cx="1280054" cy="4632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246A71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2886A8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AC5BC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42EA8A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C5E919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F2A1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03016C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FDA93B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0D8CDD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4863C2"/>
    <w:lvl w:ilvl="0">
      <w:start w:val="1"/>
      <w:numFmt w:val="bullet"/>
      <w:pStyle w:val="ListBullet"/>
      <w:lvlText w:val=""/>
      <w:lvlJc w:val="left"/>
      <w:pPr>
        <w:ind w:left="360" w:hanging="360"/>
      </w:pPr>
      <w:rPr>
        <w:rFonts w:ascii="Symbol" w:hAnsi="Symbol" w:cs="Symbol" w:hint="default"/>
      </w:rPr>
    </w:lvl>
  </w:abstractNum>
  <w:abstractNum w:abstractNumId="10" w15:restartNumberingAfterBreak="0">
    <w:nsid w:val="04F55679"/>
    <w:multiLevelType w:val="hybridMultilevel"/>
    <w:tmpl w:val="F54E669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04F72877"/>
    <w:multiLevelType w:val="multilevel"/>
    <w:tmpl w:val="19BA5ED2"/>
    <w:name w:val="zzmpLegal3||Legal3|2|1|1|1|0|41||1|0|32||1|2|0||1|2|0||1|2|0||1|2|0||1|2|0||mpNA||mpNA||"/>
    <w:lvl w:ilvl="0">
      <w:start w:val="1"/>
      <w:numFmt w:val="decimal"/>
      <w:pStyle w:val="Legal3L1"/>
      <w:lvlText w:val="%1."/>
      <w:lvlJc w:val="left"/>
      <w:pPr>
        <w:tabs>
          <w:tab w:val="num" w:pos="720"/>
        </w:tabs>
        <w:ind w:left="720" w:hanging="720"/>
      </w:pPr>
      <w:rPr>
        <w:rFonts w:ascii="Times New Roman" w:hAnsi="Times New Roman" w:cs="Times New Roman"/>
        <w:b w:val="0"/>
        <w:i w:val="0"/>
        <w:caps w:val="0"/>
        <w:color w:val="auto"/>
        <w:sz w:val="24"/>
        <w:u w:val="none"/>
      </w:rPr>
    </w:lvl>
    <w:lvl w:ilvl="1">
      <w:start w:val="1"/>
      <w:numFmt w:val="decimal"/>
      <w:pStyle w:val="Legal3L2"/>
      <w:lvlText w:val="%1.%2"/>
      <w:lvlJc w:val="left"/>
      <w:pPr>
        <w:tabs>
          <w:tab w:val="num" w:pos="720"/>
        </w:tabs>
        <w:ind w:left="720" w:hanging="720"/>
      </w:pPr>
      <w:rPr>
        <w:b w:val="0"/>
        <w:i w:val="0"/>
        <w:caps w:val="0"/>
        <w:color w:val="auto"/>
        <w:sz w:val="24"/>
        <w:u w:val="none"/>
      </w:rPr>
    </w:lvl>
    <w:lvl w:ilvl="2">
      <w:start w:val="1"/>
      <w:numFmt w:val="lowerLetter"/>
      <w:pStyle w:val="Legal3L3"/>
      <w:lvlText w:val="(%3)"/>
      <w:lvlJc w:val="left"/>
      <w:pPr>
        <w:tabs>
          <w:tab w:val="num" w:pos="1440"/>
        </w:tabs>
        <w:ind w:left="1440" w:hanging="720"/>
      </w:pPr>
      <w:rPr>
        <w:b w:val="0"/>
        <w:i w:val="0"/>
        <w:caps w:val="0"/>
        <w:color w:val="auto"/>
        <w:sz w:val="24"/>
        <w:u w:val="none"/>
      </w:rPr>
    </w:lvl>
    <w:lvl w:ilvl="3">
      <w:start w:val="1"/>
      <w:numFmt w:val="lowerRoman"/>
      <w:pStyle w:val="Legal3L4"/>
      <w:lvlText w:val="(%4)"/>
      <w:lvlJc w:val="left"/>
      <w:pPr>
        <w:tabs>
          <w:tab w:val="num" w:pos="2160"/>
        </w:tabs>
        <w:ind w:left="2160" w:hanging="720"/>
      </w:pPr>
      <w:rPr>
        <w:b w:val="0"/>
        <w:i w:val="0"/>
        <w:caps w:val="0"/>
        <w:color w:val="auto"/>
        <w:sz w:val="24"/>
        <w:u w:val="none"/>
      </w:rPr>
    </w:lvl>
    <w:lvl w:ilvl="4">
      <w:start w:val="1"/>
      <w:numFmt w:val="upperLetter"/>
      <w:pStyle w:val="Legal3L5"/>
      <w:lvlText w:val="(%5)"/>
      <w:lvlJc w:val="left"/>
      <w:pPr>
        <w:tabs>
          <w:tab w:val="num" w:pos="2880"/>
        </w:tabs>
        <w:ind w:left="2880" w:hanging="720"/>
      </w:pPr>
      <w:rPr>
        <w:b w:val="0"/>
        <w:i w:val="0"/>
        <w:caps w:val="0"/>
        <w:color w:val="auto"/>
        <w:sz w:val="24"/>
        <w:u w:val="none"/>
      </w:rPr>
    </w:lvl>
    <w:lvl w:ilvl="5">
      <w:start w:val="1"/>
      <w:numFmt w:val="decimal"/>
      <w:pStyle w:val="Legal3L6"/>
      <w:lvlText w:val="(%6)"/>
      <w:lvlJc w:val="left"/>
      <w:pPr>
        <w:tabs>
          <w:tab w:val="num" w:pos="3600"/>
        </w:tabs>
        <w:ind w:left="3600" w:hanging="720"/>
      </w:pPr>
      <w:rPr>
        <w:b w:val="0"/>
        <w:i w:val="0"/>
        <w:caps w:val="0"/>
        <w:color w:val="auto"/>
        <w:sz w:val="24"/>
        <w:u w:val="none"/>
      </w:rPr>
    </w:lvl>
    <w:lvl w:ilvl="6">
      <w:start w:val="1"/>
      <w:numFmt w:val="upperLetter"/>
      <w:pStyle w:val="Legal3L7"/>
      <w:lvlText w:val="%7."/>
      <w:lvlJc w:val="left"/>
      <w:pPr>
        <w:tabs>
          <w:tab w:val="num" w:pos="4320"/>
        </w:tabs>
        <w:ind w:left="4320" w:hanging="720"/>
      </w:pPr>
      <w:rPr>
        <w:b w:val="0"/>
        <w:i w:val="0"/>
        <w:caps w:val="0"/>
        <w:color w:val="auto"/>
        <w:sz w:val="24"/>
        <w:u w:val="none"/>
      </w:rPr>
    </w:lvl>
    <w:lvl w:ilvl="7">
      <w:start w:val="1"/>
      <w:numFmt w:val="lowerLetter"/>
      <w:lvlText w:val="%8."/>
      <w:lvlJc w:val="left"/>
      <w:pPr>
        <w:tabs>
          <w:tab w:val="num" w:pos="2880"/>
        </w:tabs>
        <w:ind w:left="2880" w:hanging="360"/>
      </w:pPr>
      <w:rPr>
        <w:rFonts w:ascii="Times New Roman" w:hAnsi="Times New Roman" w:cs="Times New Roman"/>
        <w:sz w:val="24"/>
      </w:rPr>
    </w:lvl>
    <w:lvl w:ilvl="8">
      <w:start w:val="1"/>
      <w:numFmt w:val="lowerRoman"/>
      <w:lvlText w:val="%9."/>
      <w:lvlJc w:val="left"/>
      <w:pPr>
        <w:tabs>
          <w:tab w:val="num" w:pos="3240"/>
        </w:tabs>
        <w:ind w:left="3240" w:hanging="360"/>
      </w:pPr>
      <w:rPr>
        <w:rFonts w:ascii="Times New Roman" w:hAnsi="Times New Roman" w:cs="Times New Roman"/>
        <w:sz w:val="24"/>
      </w:rPr>
    </w:lvl>
  </w:abstractNum>
  <w:abstractNum w:abstractNumId="12" w15:restartNumberingAfterBreak="0">
    <w:nsid w:val="07063207"/>
    <w:multiLevelType w:val="hybridMultilevel"/>
    <w:tmpl w:val="DD4C2944"/>
    <w:lvl w:ilvl="0" w:tplc="28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E23D3E"/>
    <w:multiLevelType w:val="hybridMultilevel"/>
    <w:tmpl w:val="8D8CBC4A"/>
    <w:lvl w:ilvl="0" w:tplc="28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9F4829"/>
    <w:multiLevelType w:val="hybridMultilevel"/>
    <w:tmpl w:val="1F8EF242"/>
    <w:lvl w:ilvl="0" w:tplc="1B5E6916">
      <w:start w:val="1"/>
      <w:numFmt w:val="decimal"/>
      <w:lvlText w:val="%1."/>
      <w:lvlJc w:val="left"/>
      <w:pPr>
        <w:ind w:left="810" w:hanging="360"/>
      </w:pPr>
      <w:rPr>
        <w:rFonts w:eastAsiaTheme="minorHAnsi" w:cstheme="minorBidi" w:hint="default"/>
        <w:b w:val="0"/>
        <w:bCs w:val="0"/>
        <w:i w:val="0"/>
        <w:iCs w:val="0"/>
        <w:color w:val="000000" w:themeColor="text1"/>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1430299C"/>
    <w:multiLevelType w:val="hybridMultilevel"/>
    <w:tmpl w:val="7E2E48B2"/>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25D17493"/>
    <w:multiLevelType w:val="hybridMultilevel"/>
    <w:tmpl w:val="E88869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AC8797F"/>
    <w:multiLevelType w:val="multilevel"/>
    <w:tmpl w:val="14B4963C"/>
    <w:styleLink w:val="Style1"/>
    <w:lvl w:ilvl="0">
      <w:numFmt w:val="bullet"/>
      <w:lvlText w:val=""/>
      <w:lvlJc w:val="left"/>
      <w:pPr>
        <w:ind w:left="720" w:hanging="360"/>
      </w:pPr>
      <w:rPr>
        <w:rFonts w:ascii="Symbol" w:eastAsiaTheme="minorEastAsia"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0AA33D1"/>
    <w:multiLevelType w:val="hybridMultilevel"/>
    <w:tmpl w:val="47643DBC"/>
    <w:lvl w:ilvl="0" w:tplc="4CB2B1B8">
      <w:start w:val="1"/>
      <w:numFmt w:val="bullet"/>
      <w:pStyle w:val="List3"/>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28765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04659D7"/>
    <w:multiLevelType w:val="multilevel"/>
    <w:tmpl w:val="E724057C"/>
    <w:lvl w:ilvl="0">
      <w:start w:val="1"/>
      <w:numFmt w:val="decimal"/>
      <w:lvlText w:val="%1."/>
      <w:lvlJc w:val="left"/>
      <w:pPr>
        <w:ind w:left="720" w:hanging="360"/>
      </w:pPr>
      <w:rPr>
        <w:rFonts w:ascii="Times New Roman" w:hAnsi="Times New Roman" w:cs="Times New Roman" w:hint="default"/>
        <w:b w:val="0"/>
        <w:bCs w:val="0"/>
        <w:i w:val="0"/>
        <w:i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7E14484"/>
    <w:multiLevelType w:val="multilevel"/>
    <w:tmpl w:val="1908A85C"/>
    <w:lvl w:ilvl="0">
      <w:start w:val="1"/>
      <w:numFmt w:val="upperRoman"/>
      <w:pStyle w:val="Outline1L1"/>
      <w:lvlText w:val="%1."/>
      <w:lvlJc w:val="left"/>
      <w:pPr>
        <w:tabs>
          <w:tab w:val="num" w:pos="720"/>
        </w:tabs>
        <w:ind w:left="720" w:hanging="720"/>
      </w:pPr>
      <w:rPr>
        <w:rFonts w:hint="default"/>
        <w:b/>
        <w:bCs w:val="0"/>
        <w:i w:val="0"/>
        <w:caps/>
        <w:smallCaps w:val="0"/>
        <w:color w:val="auto"/>
        <w:u w:val="none"/>
      </w:rPr>
    </w:lvl>
    <w:lvl w:ilvl="1">
      <w:start w:val="1"/>
      <w:numFmt w:val="upperLetter"/>
      <w:pStyle w:val="Outline1L2"/>
      <w:lvlText w:val="%2."/>
      <w:lvlJc w:val="left"/>
      <w:pPr>
        <w:tabs>
          <w:tab w:val="num" w:pos="1440"/>
        </w:tabs>
        <w:ind w:left="1440" w:hanging="720"/>
      </w:pPr>
      <w:rPr>
        <w:rFonts w:hint="default"/>
        <w:b/>
        <w:bCs w:val="0"/>
        <w:i w:val="0"/>
        <w:caps w:val="0"/>
        <w:color w:val="auto"/>
        <w:u w:val="none"/>
      </w:rPr>
    </w:lvl>
    <w:lvl w:ilvl="2">
      <w:start w:val="1"/>
      <w:numFmt w:val="decimal"/>
      <w:pStyle w:val="Outline1L3"/>
      <w:lvlText w:val="%3."/>
      <w:lvlJc w:val="left"/>
      <w:pPr>
        <w:tabs>
          <w:tab w:val="num" w:pos="2160"/>
        </w:tabs>
        <w:ind w:left="2160" w:hanging="720"/>
      </w:pPr>
      <w:rPr>
        <w:rFonts w:hint="default"/>
        <w:b w:val="0"/>
        <w:i w:val="0"/>
        <w:caps w:val="0"/>
        <w:color w:val="auto"/>
        <w:u w:val="none"/>
      </w:rPr>
    </w:lvl>
    <w:lvl w:ilvl="3">
      <w:start w:val="1"/>
      <w:numFmt w:val="lowerLetter"/>
      <w:pStyle w:val="Outline1L4"/>
      <w:lvlText w:val="(%4)"/>
      <w:lvlJc w:val="left"/>
      <w:pPr>
        <w:tabs>
          <w:tab w:val="num" w:pos="2880"/>
        </w:tabs>
        <w:ind w:left="2880" w:hanging="720"/>
      </w:pPr>
      <w:rPr>
        <w:rFonts w:hint="default"/>
        <w:b w:val="0"/>
        <w:i w:val="0"/>
        <w:caps w:val="0"/>
        <w:color w:val="auto"/>
        <w:u w:val="none"/>
      </w:rPr>
    </w:lvl>
    <w:lvl w:ilvl="4">
      <w:start w:val="1"/>
      <w:numFmt w:val="lowerRoman"/>
      <w:pStyle w:val="Outline1L5"/>
      <w:lvlText w:val="(%5)"/>
      <w:lvlJc w:val="left"/>
      <w:pPr>
        <w:tabs>
          <w:tab w:val="num" w:pos="2880"/>
        </w:tabs>
        <w:ind w:left="2880" w:hanging="720"/>
      </w:pPr>
      <w:rPr>
        <w:rFonts w:hint="default"/>
        <w:b w:val="0"/>
        <w:i w:val="0"/>
        <w:caps w:val="0"/>
        <w:color w:val="auto"/>
        <w:u w:val="none"/>
      </w:rPr>
    </w:lvl>
    <w:lvl w:ilvl="5">
      <w:start w:val="1"/>
      <w:numFmt w:val="upperLetter"/>
      <w:pStyle w:val="Outline1L6"/>
      <w:lvlText w:val="(%6)"/>
      <w:lvlJc w:val="left"/>
      <w:pPr>
        <w:tabs>
          <w:tab w:val="num" w:pos="3600"/>
        </w:tabs>
        <w:ind w:left="3600" w:hanging="720"/>
      </w:pPr>
      <w:rPr>
        <w:rFonts w:hint="default"/>
        <w:b w:val="0"/>
        <w:i w:val="0"/>
        <w:caps w:val="0"/>
        <w:color w:val="auto"/>
        <w:u w:val="none"/>
      </w:rPr>
    </w:lvl>
    <w:lvl w:ilvl="6">
      <w:start w:val="1"/>
      <w:numFmt w:val="bullet"/>
      <w:lvlRestart w:val="0"/>
      <w:pStyle w:val="Outline1L7"/>
      <w:lvlText w:val="·"/>
      <w:lvlJc w:val="left"/>
      <w:pPr>
        <w:tabs>
          <w:tab w:val="num" w:pos="720"/>
        </w:tabs>
        <w:ind w:left="720" w:hanging="720"/>
      </w:pPr>
      <w:rPr>
        <w:rFonts w:ascii="Symbol" w:hAnsi="Symbol" w:hint="default"/>
        <w:b w:val="0"/>
        <w:i w:val="0"/>
        <w:caps w:val="0"/>
        <w:color w:val="auto"/>
        <w:u w:val="none"/>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9"/>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7"/>
  </w:num>
  <w:num w:numId="13">
    <w:abstractNumId w:val="20"/>
  </w:num>
  <w:num w:numId="14">
    <w:abstractNumId w:val="15"/>
  </w:num>
  <w:num w:numId="15">
    <w:abstractNumId w:val="21"/>
  </w:num>
  <w:num w:numId="16">
    <w:abstractNumId w:val="11"/>
  </w:num>
  <w:num w:numId="17">
    <w:abstractNumId w:val="10"/>
  </w:num>
  <w:num w:numId="18">
    <w:abstractNumId w:val="13"/>
  </w:num>
  <w:num w:numId="19">
    <w:abstractNumId w:val="12"/>
  </w:num>
  <w:num w:numId="20">
    <w:abstractNumId w:val="16"/>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B824" w:allStyles="0" w:customStyles="0" w:latentStyles="1" w:stylesInUse="0" w:headingStyles="1" w:numberingStyles="0" w:tableStyles="0" w:directFormattingOnRuns="0" w:directFormattingOnParagraphs="0" w:directFormattingOnNumbering="0" w:directFormattingOnTables="1" w:clearFormatting="1" w:top3HeadingStyles="1" w:visibleStyles="0" w:alternateStyleNames="1"/>
  <w:stylePaneSortMethod w:val="0000"/>
  <w:defaultTabStop w:val="720"/>
  <w:hyphenationZone w:val="425"/>
  <w:drawingGridHorizontalSpacing w:val="120"/>
  <w:displayHorizontalDrawingGridEvery w:val="2"/>
  <w:characterSpacingControl w:val="doNotCompress"/>
  <w:doNotValidateAgainstSchema/>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3FE"/>
    <w:rsid w:val="00000235"/>
    <w:rsid w:val="0000062D"/>
    <w:rsid w:val="00001E18"/>
    <w:rsid w:val="00002C9A"/>
    <w:rsid w:val="00003806"/>
    <w:rsid w:val="000039BC"/>
    <w:rsid w:val="00005B57"/>
    <w:rsid w:val="00007B56"/>
    <w:rsid w:val="0001026A"/>
    <w:rsid w:val="000108A4"/>
    <w:rsid w:val="000120E8"/>
    <w:rsid w:val="0001283E"/>
    <w:rsid w:val="00012EF6"/>
    <w:rsid w:val="000131A6"/>
    <w:rsid w:val="000133DA"/>
    <w:rsid w:val="000141A8"/>
    <w:rsid w:val="00014431"/>
    <w:rsid w:val="000145F2"/>
    <w:rsid w:val="00015377"/>
    <w:rsid w:val="00016C63"/>
    <w:rsid w:val="000170DA"/>
    <w:rsid w:val="0001748A"/>
    <w:rsid w:val="00020739"/>
    <w:rsid w:val="00022095"/>
    <w:rsid w:val="000227FF"/>
    <w:rsid w:val="00024D1A"/>
    <w:rsid w:val="000259F1"/>
    <w:rsid w:val="000267CA"/>
    <w:rsid w:val="00027484"/>
    <w:rsid w:val="000305A5"/>
    <w:rsid w:val="0003080C"/>
    <w:rsid w:val="00030A95"/>
    <w:rsid w:val="00032718"/>
    <w:rsid w:val="00032F2D"/>
    <w:rsid w:val="00033109"/>
    <w:rsid w:val="0003312D"/>
    <w:rsid w:val="000366EE"/>
    <w:rsid w:val="00037288"/>
    <w:rsid w:val="00040238"/>
    <w:rsid w:val="00044552"/>
    <w:rsid w:val="0004521C"/>
    <w:rsid w:val="0004577C"/>
    <w:rsid w:val="00046B04"/>
    <w:rsid w:val="00046C3E"/>
    <w:rsid w:val="000478DC"/>
    <w:rsid w:val="00047E58"/>
    <w:rsid w:val="000511FE"/>
    <w:rsid w:val="000522A4"/>
    <w:rsid w:val="00052946"/>
    <w:rsid w:val="000544CC"/>
    <w:rsid w:val="00054D28"/>
    <w:rsid w:val="00055C6F"/>
    <w:rsid w:val="00056203"/>
    <w:rsid w:val="00056982"/>
    <w:rsid w:val="00057F36"/>
    <w:rsid w:val="000600F2"/>
    <w:rsid w:val="00060189"/>
    <w:rsid w:val="00060485"/>
    <w:rsid w:val="00060CD6"/>
    <w:rsid w:val="000615DF"/>
    <w:rsid w:val="00062227"/>
    <w:rsid w:val="000623C4"/>
    <w:rsid w:val="00062A91"/>
    <w:rsid w:val="00063B32"/>
    <w:rsid w:val="00064379"/>
    <w:rsid w:val="00064658"/>
    <w:rsid w:val="00065735"/>
    <w:rsid w:val="00065E34"/>
    <w:rsid w:val="000665E0"/>
    <w:rsid w:val="00070E35"/>
    <w:rsid w:val="0007132B"/>
    <w:rsid w:val="0007133B"/>
    <w:rsid w:val="00071A7C"/>
    <w:rsid w:val="00071E73"/>
    <w:rsid w:val="00071EFE"/>
    <w:rsid w:val="00073A3B"/>
    <w:rsid w:val="00074B5E"/>
    <w:rsid w:val="000753B7"/>
    <w:rsid w:val="0007563F"/>
    <w:rsid w:val="0007604C"/>
    <w:rsid w:val="000760AA"/>
    <w:rsid w:val="0007638A"/>
    <w:rsid w:val="00076E2F"/>
    <w:rsid w:val="00077319"/>
    <w:rsid w:val="000773C8"/>
    <w:rsid w:val="00080A4D"/>
    <w:rsid w:val="00081E43"/>
    <w:rsid w:val="000821B1"/>
    <w:rsid w:val="000827BA"/>
    <w:rsid w:val="00084A16"/>
    <w:rsid w:val="00085186"/>
    <w:rsid w:val="0008571E"/>
    <w:rsid w:val="0008595E"/>
    <w:rsid w:val="00087312"/>
    <w:rsid w:val="000875B5"/>
    <w:rsid w:val="000927A9"/>
    <w:rsid w:val="00092817"/>
    <w:rsid w:val="0009487C"/>
    <w:rsid w:val="00094B74"/>
    <w:rsid w:val="00095290"/>
    <w:rsid w:val="00096810"/>
    <w:rsid w:val="00097139"/>
    <w:rsid w:val="00097321"/>
    <w:rsid w:val="000A1016"/>
    <w:rsid w:val="000A148D"/>
    <w:rsid w:val="000A1C07"/>
    <w:rsid w:val="000A305C"/>
    <w:rsid w:val="000A31DB"/>
    <w:rsid w:val="000A431D"/>
    <w:rsid w:val="000A4539"/>
    <w:rsid w:val="000A59B6"/>
    <w:rsid w:val="000A6922"/>
    <w:rsid w:val="000A7185"/>
    <w:rsid w:val="000A72FF"/>
    <w:rsid w:val="000A7B2D"/>
    <w:rsid w:val="000B1F50"/>
    <w:rsid w:val="000B43B5"/>
    <w:rsid w:val="000B4811"/>
    <w:rsid w:val="000B4EE2"/>
    <w:rsid w:val="000B5963"/>
    <w:rsid w:val="000B6085"/>
    <w:rsid w:val="000C0347"/>
    <w:rsid w:val="000C0C6C"/>
    <w:rsid w:val="000C11D0"/>
    <w:rsid w:val="000C1719"/>
    <w:rsid w:val="000C2083"/>
    <w:rsid w:val="000C233D"/>
    <w:rsid w:val="000C2D68"/>
    <w:rsid w:val="000C34BD"/>
    <w:rsid w:val="000C5A8E"/>
    <w:rsid w:val="000C5D4D"/>
    <w:rsid w:val="000C63F5"/>
    <w:rsid w:val="000C6C3D"/>
    <w:rsid w:val="000C71DF"/>
    <w:rsid w:val="000C72B4"/>
    <w:rsid w:val="000D0040"/>
    <w:rsid w:val="000D06AF"/>
    <w:rsid w:val="000D1640"/>
    <w:rsid w:val="000D175C"/>
    <w:rsid w:val="000D1F98"/>
    <w:rsid w:val="000D3E17"/>
    <w:rsid w:val="000D4036"/>
    <w:rsid w:val="000D4105"/>
    <w:rsid w:val="000D5F68"/>
    <w:rsid w:val="000D62E2"/>
    <w:rsid w:val="000D6335"/>
    <w:rsid w:val="000D6A8B"/>
    <w:rsid w:val="000D7439"/>
    <w:rsid w:val="000D7AF5"/>
    <w:rsid w:val="000E0EEC"/>
    <w:rsid w:val="000E13BE"/>
    <w:rsid w:val="000E2E06"/>
    <w:rsid w:val="000E4D51"/>
    <w:rsid w:val="000E6596"/>
    <w:rsid w:val="000E666B"/>
    <w:rsid w:val="000E6AAA"/>
    <w:rsid w:val="000E7ED8"/>
    <w:rsid w:val="000E7F2C"/>
    <w:rsid w:val="000F0031"/>
    <w:rsid w:val="000F1300"/>
    <w:rsid w:val="000F130B"/>
    <w:rsid w:val="000F2ABC"/>
    <w:rsid w:val="000F2E5A"/>
    <w:rsid w:val="000F3C9A"/>
    <w:rsid w:val="000F3DF6"/>
    <w:rsid w:val="000F4987"/>
    <w:rsid w:val="000F51EC"/>
    <w:rsid w:val="000F6522"/>
    <w:rsid w:val="000F7994"/>
    <w:rsid w:val="001015F0"/>
    <w:rsid w:val="00101D95"/>
    <w:rsid w:val="00102599"/>
    <w:rsid w:val="00102A22"/>
    <w:rsid w:val="00102B3E"/>
    <w:rsid w:val="00102DB9"/>
    <w:rsid w:val="00102E55"/>
    <w:rsid w:val="00102EAF"/>
    <w:rsid w:val="001034B6"/>
    <w:rsid w:val="001035E8"/>
    <w:rsid w:val="0010370F"/>
    <w:rsid w:val="001039A1"/>
    <w:rsid w:val="001040C6"/>
    <w:rsid w:val="00104138"/>
    <w:rsid w:val="00104E55"/>
    <w:rsid w:val="00106EB7"/>
    <w:rsid w:val="00111556"/>
    <w:rsid w:val="0011170F"/>
    <w:rsid w:val="00113761"/>
    <w:rsid w:val="001138E6"/>
    <w:rsid w:val="00113C2B"/>
    <w:rsid w:val="001145B4"/>
    <w:rsid w:val="00114F5F"/>
    <w:rsid w:val="00115F02"/>
    <w:rsid w:val="00115F75"/>
    <w:rsid w:val="00116C2A"/>
    <w:rsid w:val="00116D0F"/>
    <w:rsid w:val="00117A22"/>
    <w:rsid w:val="001201F3"/>
    <w:rsid w:val="00120CE4"/>
    <w:rsid w:val="00120DC1"/>
    <w:rsid w:val="00120E91"/>
    <w:rsid w:val="0012220A"/>
    <w:rsid w:val="00122952"/>
    <w:rsid w:val="00122C92"/>
    <w:rsid w:val="001230BD"/>
    <w:rsid w:val="00123E88"/>
    <w:rsid w:val="00124C0A"/>
    <w:rsid w:val="00124FCA"/>
    <w:rsid w:val="0012631E"/>
    <w:rsid w:val="00130402"/>
    <w:rsid w:val="00131D06"/>
    <w:rsid w:val="00132BD0"/>
    <w:rsid w:val="00132F13"/>
    <w:rsid w:val="00133EFD"/>
    <w:rsid w:val="00135786"/>
    <w:rsid w:val="001359C7"/>
    <w:rsid w:val="00136A13"/>
    <w:rsid w:val="00137322"/>
    <w:rsid w:val="001378E4"/>
    <w:rsid w:val="00144D79"/>
    <w:rsid w:val="00145153"/>
    <w:rsid w:val="00146998"/>
    <w:rsid w:val="00146F26"/>
    <w:rsid w:val="00147167"/>
    <w:rsid w:val="00152352"/>
    <w:rsid w:val="001535FF"/>
    <w:rsid w:val="001539DE"/>
    <w:rsid w:val="001541B5"/>
    <w:rsid w:val="00155761"/>
    <w:rsid w:val="00157A8E"/>
    <w:rsid w:val="0016089F"/>
    <w:rsid w:val="0016091F"/>
    <w:rsid w:val="00160F86"/>
    <w:rsid w:val="0016283E"/>
    <w:rsid w:val="00163741"/>
    <w:rsid w:val="001645E4"/>
    <w:rsid w:val="00164BD4"/>
    <w:rsid w:val="001650EF"/>
    <w:rsid w:val="001658C8"/>
    <w:rsid w:val="00165DD6"/>
    <w:rsid w:val="001665D6"/>
    <w:rsid w:val="0016726F"/>
    <w:rsid w:val="00167685"/>
    <w:rsid w:val="0016798D"/>
    <w:rsid w:val="00167CCE"/>
    <w:rsid w:val="00170B84"/>
    <w:rsid w:val="00170F56"/>
    <w:rsid w:val="001715DB"/>
    <w:rsid w:val="001717CA"/>
    <w:rsid w:val="00171E5C"/>
    <w:rsid w:val="00171F6D"/>
    <w:rsid w:val="00172F28"/>
    <w:rsid w:val="001733D6"/>
    <w:rsid w:val="00173EB3"/>
    <w:rsid w:val="00174BA4"/>
    <w:rsid w:val="0017632A"/>
    <w:rsid w:val="0017663E"/>
    <w:rsid w:val="00180100"/>
    <w:rsid w:val="001806F5"/>
    <w:rsid w:val="00180D6F"/>
    <w:rsid w:val="0018110F"/>
    <w:rsid w:val="00181998"/>
    <w:rsid w:val="00181C8B"/>
    <w:rsid w:val="00182D20"/>
    <w:rsid w:val="00183C2D"/>
    <w:rsid w:val="00184494"/>
    <w:rsid w:val="0018613F"/>
    <w:rsid w:val="001867DE"/>
    <w:rsid w:val="00186DB5"/>
    <w:rsid w:val="00186F8B"/>
    <w:rsid w:val="00187A55"/>
    <w:rsid w:val="00190119"/>
    <w:rsid w:val="0019074C"/>
    <w:rsid w:val="00190CCC"/>
    <w:rsid w:val="0019356C"/>
    <w:rsid w:val="0019379E"/>
    <w:rsid w:val="001947A9"/>
    <w:rsid w:val="0019669D"/>
    <w:rsid w:val="001976D6"/>
    <w:rsid w:val="001A0440"/>
    <w:rsid w:val="001A0EB7"/>
    <w:rsid w:val="001A1049"/>
    <w:rsid w:val="001A18BA"/>
    <w:rsid w:val="001A1C64"/>
    <w:rsid w:val="001A3302"/>
    <w:rsid w:val="001A445B"/>
    <w:rsid w:val="001A5698"/>
    <w:rsid w:val="001A62D7"/>
    <w:rsid w:val="001A76BE"/>
    <w:rsid w:val="001B0297"/>
    <w:rsid w:val="001B0CA5"/>
    <w:rsid w:val="001B1571"/>
    <w:rsid w:val="001B1709"/>
    <w:rsid w:val="001B3C47"/>
    <w:rsid w:val="001B51C7"/>
    <w:rsid w:val="001B5EC2"/>
    <w:rsid w:val="001B6B7A"/>
    <w:rsid w:val="001B7192"/>
    <w:rsid w:val="001B736E"/>
    <w:rsid w:val="001B7A10"/>
    <w:rsid w:val="001C0F92"/>
    <w:rsid w:val="001C18EB"/>
    <w:rsid w:val="001C237E"/>
    <w:rsid w:val="001C37C8"/>
    <w:rsid w:val="001C3959"/>
    <w:rsid w:val="001C4140"/>
    <w:rsid w:val="001C5365"/>
    <w:rsid w:val="001C552F"/>
    <w:rsid w:val="001C60D9"/>
    <w:rsid w:val="001C7D38"/>
    <w:rsid w:val="001D1985"/>
    <w:rsid w:val="001D2D20"/>
    <w:rsid w:val="001D2E5A"/>
    <w:rsid w:val="001D4711"/>
    <w:rsid w:val="001D53B4"/>
    <w:rsid w:val="001D6D63"/>
    <w:rsid w:val="001D77A3"/>
    <w:rsid w:val="001E073E"/>
    <w:rsid w:val="001E0C61"/>
    <w:rsid w:val="001E1AD2"/>
    <w:rsid w:val="001E1D4A"/>
    <w:rsid w:val="001E2299"/>
    <w:rsid w:val="001E2C4F"/>
    <w:rsid w:val="001E3273"/>
    <w:rsid w:val="001E38D6"/>
    <w:rsid w:val="001E3ACE"/>
    <w:rsid w:val="001E3F29"/>
    <w:rsid w:val="001E428D"/>
    <w:rsid w:val="001E512F"/>
    <w:rsid w:val="001E53FE"/>
    <w:rsid w:val="001E5559"/>
    <w:rsid w:val="001E6193"/>
    <w:rsid w:val="001E765A"/>
    <w:rsid w:val="001F0409"/>
    <w:rsid w:val="001F0559"/>
    <w:rsid w:val="001F14A5"/>
    <w:rsid w:val="001F2350"/>
    <w:rsid w:val="001F2DF1"/>
    <w:rsid w:val="001F3F38"/>
    <w:rsid w:val="001F42A6"/>
    <w:rsid w:val="00201714"/>
    <w:rsid w:val="00201C04"/>
    <w:rsid w:val="00202237"/>
    <w:rsid w:val="002022C1"/>
    <w:rsid w:val="00202433"/>
    <w:rsid w:val="002029AF"/>
    <w:rsid w:val="00204C87"/>
    <w:rsid w:val="00205761"/>
    <w:rsid w:val="002074C7"/>
    <w:rsid w:val="00207AA4"/>
    <w:rsid w:val="002101E0"/>
    <w:rsid w:val="00210B31"/>
    <w:rsid w:val="00211C2B"/>
    <w:rsid w:val="00211FA5"/>
    <w:rsid w:val="00214072"/>
    <w:rsid w:val="00214331"/>
    <w:rsid w:val="002150D3"/>
    <w:rsid w:val="002151E9"/>
    <w:rsid w:val="0021573B"/>
    <w:rsid w:val="00215869"/>
    <w:rsid w:val="00215E87"/>
    <w:rsid w:val="00215F54"/>
    <w:rsid w:val="0021646D"/>
    <w:rsid w:val="00216A5F"/>
    <w:rsid w:val="00217191"/>
    <w:rsid w:val="002171F9"/>
    <w:rsid w:val="00217F91"/>
    <w:rsid w:val="0022023E"/>
    <w:rsid w:val="0022078A"/>
    <w:rsid w:val="002207E6"/>
    <w:rsid w:val="002213F4"/>
    <w:rsid w:val="002215BB"/>
    <w:rsid w:val="00221646"/>
    <w:rsid w:val="00223596"/>
    <w:rsid w:val="002236F8"/>
    <w:rsid w:val="00225074"/>
    <w:rsid w:val="002251D1"/>
    <w:rsid w:val="00225B4C"/>
    <w:rsid w:val="00225BEE"/>
    <w:rsid w:val="0022739D"/>
    <w:rsid w:val="0023099E"/>
    <w:rsid w:val="00230CFF"/>
    <w:rsid w:val="0023169E"/>
    <w:rsid w:val="00231AD3"/>
    <w:rsid w:val="00232005"/>
    <w:rsid w:val="00232497"/>
    <w:rsid w:val="00233B43"/>
    <w:rsid w:val="00233BD3"/>
    <w:rsid w:val="00234B2A"/>
    <w:rsid w:val="00234ED1"/>
    <w:rsid w:val="002354CE"/>
    <w:rsid w:val="00235EAC"/>
    <w:rsid w:val="0023631C"/>
    <w:rsid w:val="0023633C"/>
    <w:rsid w:val="0023698E"/>
    <w:rsid w:val="00236A7F"/>
    <w:rsid w:val="00237B3D"/>
    <w:rsid w:val="00237E11"/>
    <w:rsid w:val="002411FE"/>
    <w:rsid w:val="00241C71"/>
    <w:rsid w:val="0024309C"/>
    <w:rsid w:val="00243188"/>
    <w:rsid w:val="0024350E"/>
    <w:rsid w:val="00243E0D"/>
    <w:rsid w:val="00244469"/>
    <w:rsid w:val="00244D4C"/>
    <w:rsid w:val="002464E2"/>
    <w:rsid w:val="002467F6"/>
    <w:rsid w:val="0024706A"/>
    <w:rsid w:val="002505DC"/>
    <w:rsid w:val="002507A2"/>
    <w:rsid w:val="00251D82"/>
    <w:rsid w:val="00251FD5"/>
    <w:rsid w:val="002539E9"/>
    <w:rsid w:val="00254945"/>
    <w:rsid w:val="0025496C"/>
    <w:rsid w:val="00255175"/>
    <w:rsid w:val="0025642E"/>
    <w:rsid w:val="00256B56"/>
    <w:rsid w:val="00256F9A"/>
    <w:rsid w:val="00260A6D"/>
    <w:rsid w:val="002614FD"/>
    <w:rsid w:val="00263809"/>
    <w:rsid w:val="00264559"/>
    <w:rsid w:val="002646B3"/>
    <w:rsid w:val="00266ECA"/>
    <w:rsid w:val="00267919"/>
    <w:rsid w:val="00267E04"/>
    <w:rsid w:val="0027026F"/>
    <w:rsid w:val="00270779"/>
    <w:rsid w:val="002707FB"/>
    <w:rsid w:val="00270D37"/>
    <w:rsid w:val="00274240"/>
    <w:rsid w:val="00274F18"/>
    <w:rsid w:val="0027565C"/>
    <w:rsid w:val="00275F37"/>
    <w:rsid w:val="0027688A"/>
    <w:rsid w:val="00277040"/>
    <w:rsid w:val="002771E7"/>
    <w:rsid w:val="0027792D"/>
    <w:rsid w:val="0028017B"/>
    <w:rsid w:val="0028043A"/>
    <w:rsid w:val="00280F34"/>
    <w:rsid w:val="00282732"/>
    <w:rsid w:val="00283DEC"/>
    <w:rsid w:val="0028498E"/>
    <w:rsid w:val="00284C63"/>
    <w:rsid w:val="00285315"/>
    <w:rsid w:val="00285CB3"/>
    <w:rsid w:val="00286778"/>
    <w:rsid w:val="00286A8C"/>
    <w:rsid w:val="00286E14"/>
    <w:rsid w:val="00286FF2"/>
    <w:rsid w:val="00287857"/>
    <w:rsid w:val="00287A9E"/>
    <w:rsid w:val="002900F8"/>
    <w:rsid w:val="00290A0A"/>
    <w:rsid w:val="00290B81"/>
    <w:rsid w:val="00290F57"/>
    <w:rsid w:val="0029120C"/>
    <w:rsid w:val="00291A9C"/>
    <w:rsid w:val="00292461"/>
    <w:rsid w:val="00292602"/>
    <w:rsid w:val="00292A06"/>
    <w:rsid w:val="00292BDA"/>
    <w:rsid w:val="00292D94"/>
    <w:rsid w:val="002935BB"/>
    <w:rsid w:val="00293A26"/>
    <w:rsid w:val="00295923"/>
    <w:rsid w:val="00296B4C"/>
    <w:rsid w:val="002A0093"/>
    <w:rsid w:val="002A14F8"/>
    <w:rsid w:val="002A227E"/>
    <w:rsid w:val="002A2922"/>
    <w:rsid w:val="002A3473"/>
    <w:rsid w:val="002A3568"/>
    <w:rsid w:val="002A3EDC"/>
    <w:rsid w:val="002A4FCA"/>
    <w:rsid w:val="002A601C"/>
    <w:rsid w:val="002B0B74"/>
    <w:rsid w:val="002B0E36"/>
    <w:rsid w:val="002B1AEA"/>
    <w:rsid w:val="002B1EB8"/>
    <w:rsid w:val="002B26DF"/>
    <w:rsid w:val="002B282D"/>
    <w:rsid w:val="002B3AC0"/>
    <w:rsid w:val="002B3CF7"/>
    <w:rsid w:val="002B56D8"/>
    <w:rsid w:val="002B58F5"/>
    <w:rsid w:val="002B5B72"/>
    <w:rsid w:val="002B6243"/>
    <w:rsid w:val="002B632E"/>
    <w:rsid w:val="002C0D1C"/>
    <w:rsid w:val="002C153E"/>
    <w:rsid w:val="002C1898"/>
    <w:rsid w:val="002C21E0"/>
    <w:rsid w:val="002C25B4"/>
    <w:rsid w:val="002C306A"/>
    <w:rsid w:val="002C31A0"/>
    <w:rsid w:val="002C3553"/>
    <w:rsid w:val="002C3A3E"/>
    <w:rsid w:val="002C3C4E"/>
    <w:rsid w:val="002C44F5"/>
    <w:rsid w:val="002C4A74"/>
    <w:rsid w:val="002C539B"/>
    <w:rsid w:val="002C60A0"/>
    <w:rsid w:val="002C6A66"/>
    <w:rsid w:val="002C7439"/>
    <w:rsid w:val="002D06B7"/>
    <w:rsid w:val="002D188D"/>
    <w:rsid w:val="002D1C87"/>
    <w:rsid w:val="002D2B12"/>
    <w:rsid w:val="002D359F"/>
    <w:rsid w:val="002D5A62"/>
    <w:rsid w:val="002D6163"/>
    <w:rsid w:val="002D6AB8"/>
    <w:rsid w:val="002D6F9F"/>
    <w:rsid w:val="002D71F7"/>
    <w:rsid w:val="002E0387"/>
    <w:rsid w:val="002E0C03"/>
    <w:rsid w:val="002E117D"/>
    <w:rsid w:val="002E16E1"/>
    <w:rsid w:val="002E18FF"/>
    <w:rsid w:val="002E1FD6"/>
    <w:rsid w:val="002E2AEA"/>
    <w:rsid w:val="002E3F76"/>
    <w:rsid w:val="002E3FBC"/>
    <w:rsid w:val="002E570D"/>
    <w:rsid w:val="002E5D9A"/>
    <w:rsid w:val="002E68D1"/>
    <w:rsid w:val="002E7C63"/>
    <w:rsid w:val="002F020C"/>
    <w:rsid w:val="002F04A0"/>
    <w:rsid w:val="002F062E"/>
    <w:rsid w:val="002F1C56"/>
    <w:rsid w:val="002F2052"/>
    <w:rsid w:val="002F2C20"/>
    <w:rsid w:val="002F3056"/>
    <w:rsid w:val="002F4171"/>
    <w:rsid w:val="002F4B89"/>
    <w:rsid w:val="002F5352"/>
    <w:rsid w:val="002F65FA"/>
    <w:rsid w:val="002F6AF4"/>
    <w:rsid w:val="002F7891"/>
    <w:rsid w:val="0030023E"/>
    <w:rsid w:val="00301424"/>
    <w:rsid w:val="00302632"/>
    <w:rsid w:val="003028DB"/>
    <w:rsid w:val="00302FDA"/>
    <w:rsid w:val="00303A7C"/>
    <w:rsid w:val="0030629A"/>
    <w:rsid w:val="003072C3"/>
    <w:rsid w:val="00310EB5"/>
    <w:rsid w:val="0031193B"/>
    <w:rsid w:val="00311961"/>
    <w:rsid w:val="003126E1"/>
    <w:rsid w:val="003162C7"/>
    <w:rsid w:val="003174C5"/>
    <w:rsid w:val="00317FEB"/>
    <w:rsid w:val="0032043A"/>
    <w:rsid w:val="00323131"/>
    <w:rsid w:val="003233BF"/>
    <w:rsid w:val="00323FA8"/>
    <w:rsid w:val="003249CD"/>
    <w:rsid w:val="00324C76"/>
    <w:rsid w:val="00324D2A"/>
    <w:rsid w:val="00325376"/>
    <w:rsid w:val="00325FC5"/>
    <w:rsid w:val="003274B6"/>
    <w:rsid w:val="00327635"/>
    <w:rsid w:val="003309C8"/>
    <w:rsid w:val="0033154C"/>
    <w:rsid w:val="00331D80"/>
    <w:rsid w:val="003327D4"/>
    <w:rsid w:val="00332AB8"/>
    <w:rsid w:val="00332ADB"/>
    <w:rsid w:val="003331A8"/>
    <w:rsid w:val="00334A4C"/>
    <w:rsid w:val="003379A9"/>
    <w:rsid w:val="00337E51"/>
    <w:rsid w:val="00337F69"/>
    <w:rsid w:val="00337F84"/>
    <w:rsid w:val="00340F63"/>
    <w:rsid w:val="00341D0E"/>
    <w:rsid w:val="00344991"/>
    <w:rsid w:val="00344F1C"/>
    <w:rsid w:val="00346C95"/>
    <w:rsid w:val="00346EEA"/>
    <w:rsid w:val="00350660"/>
    <w:rsid w:val="003506A2"/>
    <w:rsid w:val="0035076C"/>
    <w:rsid w:val="003507D0"/>
    <w:rsid w:val="00350B22"/>
    <w:rsid w:val="003518A5"/>
    <w:rsid w:val="00352592"/>
    <w:rsid w:val="00353896"/>
    <w:rsid w:val="00353D32"/>
    <w:rsid w:val="003545F7"/>
    <w:rsid w:val="003547FF"/>
    <w:rsid w:val="003552F6"/>
    <w:rsid w:val="003561AB"/>
    <w:rsid w:val="00356B1E"/>
    <w:rsid w:val="003575B4"/>
    <w:rsid w:val="00360B55"/>
    <w:rsid w:val="00361667"/>
    <w:rsid w:val="00361B25"/>
    <w:rsid w:val="00362CA6"/>
    <w:rsid w:val="0036439A"/>
    <w:rsid w:val="00364DD2"/>
    <w:rsid w:val="00365D8C"/>
    <w:rsid w:val="003665A7"/>
    <w:rsid w:val="00366D15"/>
    <w:rsid w:val="00371189"/>
    <w:rsid w:val="00371B37"/>
    <w:rsid w:val="0037258B"/>
    <w:rsid w:val="00372786"/>
    <w:rsid w:val="00375998"/>
    <w:rsid w:val="003768F5"/>
    <w:rsid w:val="0037705D"/>
    <w:rsid w:val="00377C44"/>
    <w:rsid w:val="00377CA4"/>
    <w:rsid w:val="003804B3"/>
    <w:rsid w:val="00380AEE"/>
    <w:rsid w:val="0038160A"/>
    <w:rsid w:val="00383E5D"/>
    <w:rsid w:val="0038516C"/>
    <w:rsid w:val="00385399"/>
    <w:rsid w:val="003859F6"/>
    <w:rsid w:val="003862EB"/>
    <w:rsid w:val="003868DB"/>
    <w:rsid w:val="00386BEC"/>
    <w:rsid w:val="003903B5"/>
    <w:rsid w:val="0039119B"/>
    <w:rsid w:val="003912A4"/>
    <w:rsid w:val="003919B4"/>
    <w:rsid w:val="003922D9"/>
    <w:rsid w:val="00392D07"/>
    <w:rsid w:val="003932A3"/>
    <w:rsid w:val="0039377A"/>
    <w:rsid w:val="003937C2"/>
    <w:rsid w:val="00393C00"/>
    <w:rsid w:val="0039437F"/>
    <w:rsid w:val="0039632D"/>
    <w:rsid w:val="00396AAA"/>
    <w:rsid w:val="0039711A"/>
    <w:rsid w:val="00397B42"/>
    <w:rsid w:val="003A2025"/>
    <w:rsid w:val="003A230A"/>
    <w:rsid w:val="003A310B"/>
    <w:rsid w:val="003A40DB"/>
    <w:rsid w:val="003A4CF2"/>
    <w:rsid w:val="003A6554"/>
    <w:rsid w:val="003B035D"/>
    <w:rsid w:val="003B06FE"/>
    <w:rsid w:val="003B09DE"/>
    <w:rsid w:val="003B1CB6"/>
    <w:rsid w:val="003B398C"/>
    <w:rsid w:val="003B39BF"/>
    <w:rsid w:val="003B497C"/>
    <w:rsid w:val="003B4A96"/>
    <w:rsid w:val="003B57DD"/>
    <w:rsid w:val="003B5F3D"/>
    <w:rsid w:val="003B64D4"/>
    <w:rsid w:val="003B66D8"/>
    <w:rsid w:val="003B68B0"/>
    <w:rsid w:val="003B6A7B"/>
    <w:rsid w:val="003B6D94"/>
    <w:rsid w:val="003B75D9"/>
    <w:rsid w:val="003C05D3"/>
    <w:rsid w:val="003C0CD2"/>
    <w:rsid w:val="003C12AB"/>
    <w:rsid w:val="003C1453"/>
    <w:rsid w:val="003C16ED"/>
    <w:rsid w:val="003C2606"/>
    <w:rsid w:val="003C2D56"/>
    <w:rsid w:val="003C2D69"/>
    <w:rsid w:val="003C40A3"/>
    <w:rsid w:val="003C540F"/>
    <w:rsid w:val="003C55DC"/>
    <w:rsid w:val="003C61FE"/>
    <w:rsid w:val="003C62AB"/>
    <w:rsid w:val="003C6AC6"/>
    <w:rsid w:val="003D060F"/>
    <w:rsid w:val="003D16CC"/>
    <w:rsid w:val="003D2793"/>
    <w:rsid w:val="003D2970"/>
    <w:rsid w:val="003D4073"/>
    <w:rsid w:val="003D4F6E"/>
    <w:rsid w:val="003D5101"/>
    <w:rsid w:val="003D71F8"/>
    <w:rsid w:val="003D7BC7"/>
    <w:rsid w:val="003E1676"/>
    <w:rsid w:val="003E2BCC"/>
    <w:rsid w:val="003E348A"/>
    <w:rsid w:val="003E34F1"/>
    <w:rsid w:val="003E5EE5"/>
    <w:rsid w:val="003E6E3A"/>
    <w:rsid w:val="003F04EA"/>
    <w:rsid w:val="003F098F"/>
    <w:rsid w:val="003F0ED0"/>
    <w:rsid w:val="003F2F25"/>
    <w:rsid w:val="003F48D7"/>
    <w:rsid w:val="003F6053"/>
    <w:rsid w:val="003F782F"/>
    <w:rsid w:val="003F7A8D"/>
    <w:rsid w:val="00400445"/>
    <w:rsid w:val="0040164D"/>
    <w:rsid w:val="004033EA"/>
    <w:rsid w:val="00405BFE"/>
    <w:rsid w:val="00407E17"/>
    <w:rsid w:val="004100EB"/>
    <w:rsid w:val="00411405"/>
    <w:rsid w:val="00411616"/>
    <w:rsid w:val="004123B1"/>
    <w:rsid w:val="00412A34"/>
    <w:rsid w:val="00413BEA"/>
    <w:rsid w:val="00414607"/>
    <w:rsid w:val="00414B14"/>
    <w:rsid w:val="00414CE3"/>
    <w:rsid w:val="00415A91"/>
    <w:rsid w:val="00416982"/>
    <w:rsid w:val="00416FEF"/>
    <w:rsid w:val="00420005"/>
    <w:rsid w:val="00420209"/>
    <w:rsid w:val="0042047E"/>
    <w:rsid w:val="004220A9"/>
    <w:rsid w:val="0042401E"/>
    <w:rsid w:val="00425559"/>
    <w:rsid w:val="00426C3B"/>
    <w:rsid w:val="00427A1F"/>
    <w:rsid w:val="004303EC"/>
    <w:rsid w:val="0043132C"/>
    <w:rsid w:val="00431AEA"/>
    <w:rsid w:val="004327B4"/>
    <w:rsid w:val="00433DC2"/>
    <w:rsid w:val="00437061"/>
    <w:rsid w:val="00440741"/>
    <w:rsid w:val="00441EE2"/>
    <w:rsid w:val="0044208F"/>
    <w:rsid w:val="00442247"/>
    <w:rsid w:val="00442512"/>
    <w:rsid w:val="00442E40"/>
    <w:rsid w:val="0044373B"/>
    <w:rsid w:val="00447901"/>
    <w:rsid w:val="00447F9C"/>
    <w:rsid w:val="00450130"/>
    <w:rsid w:val="00450D55"/>
    <w:rsid w:val="004512DA"/>
    <w:rsid w:val="0045233C"/>
    <w:rsid w:val="00454751"/>
    <w:rsid w:val="00454C6C"/>
    <w:rsid w:val="004557F7"/>
    <w:rsid w:val="004560A6"/>
    <w:rsid w:val="004601AB"/>
    <w:rsid w:val="00460D08"/>
    <w:rsid w:val="004612E2"/>
    <w:rsid w:val="00462CE3"/>
    <w:rsid w:val="0046529A"/>
    <w:rsid w:val="004658BE"/>
    <w:rsid w:val="00465B9D"/>
    <w:rsid w:val="00470349"/>
    <w:rsid w:val="00470B34"/>
    <w:rsid w:val="00470E21"/>
    <w:rsid w:val="00470F2D"/>
    <w:rsid w:val="00471CC8"/>
    <w:rsid w:val="00473468"/>
    <w:rsid w:val="0047361C"/>
    <w:rsid w:val="0047468D"/>
    <w:rsid w:val="00475656"/>
    <w:rsid w:val="00475D04"/>
    <w:rsid w:val="00475F1E"/>
    <w:rsid w:val="00476147"/>
    <w:rsid w:val="004761A4"/>
    <w:rsid w:val="00476F41"/>
    <w:rsid w:val="0047719B"/>
    <w:rsid w:val="004771DF"/>
    <w:rsid w:val="004771F4"/>
    <w:rsid w:val="00477229"/>
    <w:rsid w:val="00477402"/>
    <w:rsid w:val="00477538"/>
    <w:rsid w:val="004778DC"/>
    <w:rsid w:val="00477995"/>
    <w:rsid w:val="00480191"/>
    <w:rsid w:val="0048044F"/>
    <w:rsid w:val="00483115"/>
    <w:rsid w:val="00483CA8"/>
    <w:rsid w:val="00483DB6"/>
    <w:rsid w:val="00483E5A"/>
    <w:rsid w:val="00484C18"/>
    <w:rsid w:val="00484D11"/>
    <w:rsid w:val="00485358"/>
    <w:rsid w:val="00485718"/>
    <w:rsid w:val="004857A2"/>
    <w:rsid w:val="00486DD7"/>
    <w:rsid w:val="004871C5"/>
    <w:rsid w:val="00490B97"/>
    <w:rsid w:val="00490D0B"/>
    <w:rsid w:val="00491C7D"/>
    <w:rsid w:val="00491D95"/>
    <w:rsid w:val="004922A1"/>
    <w:rsid w:val="00493016"/>
    <w:rsid w:val="00493426"/>
    <w:rsid w:val="00494032"/>
    <w:rsid w:val="00495AA3"/>
    <w:rsid w:val="00495ECE"/>
    <w:rsid w:val="00496321"/>
    <w:rsid w:val="00496760"/>
    <w:rsid w:val="004969BA"/>
    <w:rsid w:val="00496BC0"/>
    <w:rsid w:val="00497382"/>
    <w:rsid w:val="004974BE"/>
    <w:rsid w:val="004A2359"/>
    <w:rsid w:val="004A2955"/>
    <w:rsid w:val="004A3FB6"/>
    <w:rsid w:val="004A493D"/>
    <w:rsid w:val="004A50A3"/>
    <w:rsid w:val="004A571B"/>
    <w:rsid w:val="004A5A4B"/>
    <w:rsid w:val="004A6A24"/>
    <w:rsid w:val="004A6CF0"/>
    <w:rsid w:val="004A78F1"/>
    <w:rsid w:val="004A7DC0"/>
    <w:rsid w:val="004B007B"/>
    <w:rsid w:val="004B0196"/>
    <w:rsid w:val="004B07B7"/>
    <w:rsid w:val="004B1111"/>
    <w:rsid w:val="004B32F0"/>
    <w:rsid w:val="004B47B5"/>
    <w:rsid w:val="004B48A1"/>
    <w:rsid w:val="004B4979"/>
    <w:rsid w:val="004B4D94"/>
    <w:rsid w:val="004B5758"/>
    <w:rsid w:val="004B6914"/>
    <w:rsid w:val="004B77E4"/>
    <w:rsid w:val="004B78C3"/>
    <w:rsid w:val="004B7B43"/>
    <w:rsid w:val="004B7B86"/>
    <w:rsid w:val="004C05A5"/>
    <w:rsid w:val="004C1A6E"/>
    <w:rsid w:val="004C241C"/>
    <w:rsid w:val="004C294A"/>
    <w:rsid w:val="004C2B74"/>
    <w:rsid w:val="004C2DE1"/>
    <w:rsid w:val="004C3C32"/>
    <w:rsid w:val="004C4B06"/>
    <w:rsid w:val="004C5143"/>
    <w:rsid w:val="004C5ABA"/>
    <w:rsid w:val="004C6989"/>
    <w:rsid w:val="004C6D8E"/>
    <w:rsid w:val="004C7300"/>
    <w:rsid w:val="004D005F"/>
    <w:rsid w:val="004D04ED"/>
    <w:rsid w:val="004D073D"/>
    <w:rsid w:val="004D20CF"/>
    <w:rsid w:val="004D327F"/>
    <w:rsid w:val="004D35A9"/>
    <w:rsid w:val="004D3981"/>
    <w:rsid w:val="004D3B38"/>
    <w:rsid w:val="004D3CF2"/>
    <w:rsid w:val="004D4783"/>
    <w:rsid w:val="004D56DD"/>
    <w:rsid w:val="004D59CB"/>
    <w:rsid w:val="004D5C1B"/>
    <w:rsid w:val="004E0049"/>
    <w:rsid w:val="004E09EA"/>
    <w:rsid w:val="004E160D"/>
    <w:rsid w:val="004E238F"/>
    <w:rsid w:val="004E2AA9"/>
    <w:rsid w:val="004E2F7F"/>
    <w:rsid w:val="004E3864"/>
    <w:rsid w:val="004E4DCA"/>
    <w:rsid w:val="004E57DE"/>
    <w:rsid w:val="004E581E"/>
    <w:rsid w:val="004E5AE1"/>
    <w:rsid w:val="004E6076"/>
    <w:rsid w:val="004E628F"/>
    <w:rsid w:val="004E64C6"/>
    <w:rsid w:val="004E6892"/>
    <w:rsid w:val="004E6AF2"/>
    <w:rsid w:val="004F07E8"/>
    <w:rsid w:val="004F0AB1"/>
    <w:rsid w:val="004F2DF2"/>
    <w:rsid w:val="004F34D5"/>
    <w:rsid w:val="004F4A3C"/>
    <w:rsid w:val="004F4BBD"/>
    <w:rsid w:val="004F4D5E"/>
    <w:rsid w:val="004F56EF"/>
    <w:rsid w:val="004F643E"/>
    <w:rsid w:val="004F7243"/>
    <w:rsid w:val="0050024B"/>
    <w:rsid w:val="00501222"/>
    <w:rsid w:val="0050184B"/>
    <w:rsid w:val="00503727"/>
    <w:rsid w:val="00504A8D"/>
    <w:rsid w:val="00505CC5"/>
    <w:rsid w:val="00506821"/>
    <w:rsid w:val="00506974"/>
    <w:rsid w:val="00506D00"/>
    <w:rsid w:val="00507CB4"/>
    <w:rsid w:val="00510225"/>
    <w:rsid w:val="00510ED4"/>
    <w:rsid w:val="0051146F"/>
    <w:rsid w:val="0051368C"/>
    <w:rsid w:val="0051408F"/>
    <w:rsid w:val="0051423F"/>
    <w:rsid w:val="00515290"/>
    <w:rsid w:val="00515425"/>
    <w:rsid w:val="00515848"/>
    <w:rsid w:val="00521246"/>
    <w:rsid w:val="005212EB"/>
    <w:rsid w:val="00521782"/>
    <w:rsid w:val="00521A56"/>
    <w:rsid w:val="00521D64"/>
    <w:rsid w:val="00523996"/>
    <w:rsid w:val="00524612"/>
    <w:rsid w:val="0052557F"/>
    <w:rsid w:val="005255EC"/>
    <w:rsid w:val="005262C7"/>
    <w:rsid w:val="005272CE"/>
    <w:rsid w:val="00527452"/>
    <w:rsid w:val="00531BC8"/>
    <w:rsid w:val="00534AE5"/>
    <w:rsid w:val="00534AEF"/>
    <w:rsid w:val="005350D4"/>
    <w:rsid w:val="00535771"/>
    <w:rsid w:val="00535DBF"/>
    <w:rsid w:val="00535FF5"/>
    <w:rsid w:val="00536D02"/>
    <w:rsid w:val="00537E35"/>
    <w:rsid w:val="0054030F"/>
    <w:rsid w:val="00540DF6"/>
    <w:rsid w:val="00541003"/>
    <w:rsid w:val="00541AF8"/>
    <w:rsid w:val="00541B22"/>
    <w:rsid w:val="0054374D"/>
    <w:rsid w:val="00544395"/>
    <w:rsid w:val="00545DB1"/>
    <w:rsid w:val="00545EFE"/>
    <w:rsid w:val="0054645F"/>
    <w:rsid w:val="005466C0"/>
    <w:rsid w:val="00546A1E"/>
    <w:rsid w:val="00546F6E"/>
    <w:rsid w:val="005476DE"/>
    <w:rsid w:val="00550460"/>
    <w:rsid w:val="005505FE"/>
    <w:rsid w:val="005506EB"/>
    <w:rsid w:val="005513A5"/>
    <w:rsid w:val="00551D8B"/>
    <w:rsid w:val="00552C61"/>
    <w:rsid w:val="00552E48"/>
    <w:rsid w:val="00554603"/>
    <w:rsid w:val="00556075"/>
    <w:rsid w:val="0055728C"/>
    <w:rsid w:val="005575A4"/>
    <w:rsid w:val="00557CF3"/>
    <w:rsid w:val="00557FDB"/>
    <w:rsid w:val="00560E07"/>
    <w:rsid w:val="00560EFA"/>
    <w:rsid w:val="00562320"/>
    <w:rsid w:val="005626A7"/>
    <w:rsid w:val="005641C2"/>
    <w:rsid w:val="005645BC"/>
    <w:rsid w:val="005648AD"/>
    <w:rsid w:val="0056605B"/>
    <w:rsid w:val="0056762F"/>
    <w:rsid w:val="0057080B"/>
    <w:rsid w:val="00570822"/>
    <w:rsid w:val="00571D3F"/>
    <w:rsid w:val="005730ED"/>
    <w:rsid w:val="00573521"/>
    <w:rsid w:val="005759F4"/>
    <w:rsid w:val="00575C7E"/>
    <w:rsid w:val="005813C4"/>
    <w:rsid w:val="00581C63"/>
    <w:rsid w:val="0058220C"/>
    <w:rsid w:val="0058236C"/>
    <w:rsid w:val="00582694"/>
    <w:rsid w:val="00582788"/>
    <w:rsid w:val="00583AFD"/>
    <w:rsid w:val="00584E2D"/>
    <w:rsid w:val="00585144"/>
    <w:rsid w:val="00586665"/>
    <w:rsid w:val="0058675B"/>
    <w:rsid w:val="005876FD"/>
    <w:rsid w:val="00587D05"/>
    <w:rsid w:val="005900C2"/>
    <w:rsid w:val="005901B0"/>
    <w:rsid w:val="00592BFE"/>
    <w:rsid w:val="00593163"/>
    <w:rsid w:val="005936A0"/>
    <w:rsid w:val="00593ED5"/>
    <w:rsid w:val="00594E16"/>
    <w:rsid w:val="005A0402"/>
    <w:rsid w:val="005A327F"/>
    <w:rsid w:val="005A46EF"/>
    <w:rsid w:val="005A477E"/>
    <w:rsid w:val="005A5919"/>
    <w:rsid w:val="005A5FC9"/>
    <w:rsid w:val="005A6CCF"/>
    <w:rsid w:val="005B059F"/>
    <w:rsid w:val="005B1071"/>
    <w:rsid w:val="005B1A48"/>
    <w:rsid w:val="005B2039"/>
    <w:rsid w:val="005B241A"/>
    <w:rsid w:val="005B340E"/>
    <w:rsid w:val="005B392A"/>
    <w:rsid w:val="005B3CEE"/>
    <w:rsid w:val="005B4178"/>
    <w:rsid w:val="005B51B1"/>
    <w:rsid w:val="005B5B45"/>
    <w:rsid w:val="005B69A5"/>
    <w:rsid w:val="005B7094"/>
    <w:rsid w:val="005B7190"/>
    <w:rsid w:val="005B7F4E"/>
    <w:rsid w:val="005C00F1"/>
    <w:rsid w:val="005C06F7"/>
    <w:rsid w:val="005C178D"/>
    <w:rsid w:val="005C1A8F"/>
    <w:rsid w:val="005C41BE"/>
    <w:rsid w:val="005C526D"/>
    <w:rsid w:val="005C744C"/>
    <w:rsid w:val="005D0096"/>
    <w:rsid w:val="005D1125"/>
    <w:rsid w:val="005D1DED"/>
    <w:rsid w:val="005D231C"/>
    <w:rsid w:val="005D27DA"/>
    <w:rsid w:val="005D2E31"/>
    <w:rsid w:val="005D5030"/>
    <w:rsid w:val="005D714B"/>
    <w:rsid w:val="005E07E5"/>
    <w:rsid w:val="005E3F96"/>
    <w:rsid w:val="005E40EE"/>
    <w:rsid w:val="005E559E"/>
    <w:rsid w:val="005E5E43"/>
    <w:rsid w:val="005E5F2B"/>
    <w:rsid w:val="005E649A"/>
    <w:rsid w:val="005E6C04"/>
    <w:rsid w:val="005E6D09"/>
    <w:rsid w:val="005E72A4"/>
    <w:rsid w:val="005F067A"/>
    <w:rsid w:val="005F23A5"/>
    <w:rsid w:val="005F4F7A"/>
    <w:rsid w:val="005F549B"/>
    <w:rsid w:val="005F64C9"/>
    <w:rsid w:val="006019B4"/>
    <w:rsid w:val="00602DFA"/>
    <w:rsid w:val="006032C0"/>
    <w:rsid w:val="00603452"/>
    <w:rsid w:val="0060458E"/>
    <w:rsid w:val="0060460C"/>
    <w:rsid w:val="00605A1E"/>
    <w:rsid w:val="006079F4"/>
    <w:rsid w:val="006108CF"/>
    <w:rsid w:val="00611A4E"/>
    <w:rsid w:val="00616111"/>
    <w:rsid w:val="006161FF"/>
    <w:rsid w:val="006168AC"/>
    <w:rsid w:val="0061709B"/>
    <w:rsid w:val="00617984"/>
    <w:rsid w:val="00617B00"/>
    <w:rsid w:val="00617D83"/>
    <w:rsid w:val="00620943"/>
    <w:rsid w:val="00620BBF"/>
    <w:rsid w:val="00621333"/>
    <w:rsid w:val="006219C9"/>
    <w:rsid w:val="00621AD8"/>
    <w:rsid w:val="006230C1"/>
    <w:rsid w:val="00623124"/>
    <w:rsid w:val="00623F29"/>
    <w:rsid w:val="00627887"/>
    <w:rsid w:val="006301AC"/>
    <w:rsid w:val="0063036D"/>
    <w:rsid w:val="0063061D"/>
    <w:rsid w:val="0063068B"/>
    <w:rsid w:val="00630CDF"/>
    <w:rsid w:val="00630D6A"/>
    <w:rsid w:val="006320FD"/>
    <w:rsid w:val="006325E2"/>
    <w:rsid w:val="0063294D"/>
    <w:rsid w:val="00632E62"/>
    <w:rsid w:val="00633898"/>
    <w:rsid w:val="00633C36"/>
    <w:rsid w:val="0063411B"/>
    <w:rsid w:val="00634998"/>
    <w:rsid w:val="006351DE"/>
    <w:rsid w:val="006363B5"/>
    <w:rsid w:val="00636922"/>
    <w:rsid w:val="006369B4"/>
    <w:rsid w:val="006413B5"/>
    <w:rsid w:val="00641A6A"/>
    <w:rsid w:val="00641A6C"/>
    <w:rsid w:val="006425B1"/>
    <w:rsid w:val="006434EA"/>
    <w:rsid w:val="00643F92"/>
    <w:rsid w:val="0064534F"/>
    <w:rsid w:val="0064566A"/>
    <w:rsid w:val="00645D24"/>
    <w:rsid w:val="00646994"/>
    <w:rsid w:val="00647C01"/>
    <w:rsid w:val="00650ED3"/>
    <w:rsid w:val="006516B5"/>
    <w:rsid w:val="00651E79"/>
    <w:rsid w:val="006523CB"/>
    <w:rsid w:val="00652EDF"/>
    <w:rsid w:val="0065392E"/>
    <w:rsid w:val="0065442F"/>
    <w:rsid w:val="006552EC"/>
    <w:rsid w:val="00655A14"/>
    <w:rsid w:val="0065633B"/>
    <w:rsid w:val="00656B37"/>
    <w:rsid w:val="006572DC"/>
    <w:rsid w:val="00657753"/>
    <w:rsid w:val="00657A34"/>
    <w:rsid w:val="00660B13"/>
    <w:rsid w:val="00661D46"/>
    <w:rsid w:val="00662C69"/>
    <w:rsid w:val="006634D4"/>
    <w:rsid w:val="0066394B"/>
    <w:rsid w:val="00663FA1"/>
    <w:rsid w:val="006640B6"/>
    <w:rsid w:val="00664392"/>
    <w:rsid w:val="00664659"/>
    <w:rsid w:val="00664D3D"/>
    <w:rsid w:val="006658E1"/>
    <w:rsid w:val="00665DA6"/>
    <w:rsid w:val="00665F30"/>
    <w:rsid w:val="006668BD"/>
    <w:rsid w:val="00666C48"/>
    <w:rsid w:val="006704F6"/>
    <w:rsid w:val="006722D3"/>
    <w:rsid w:val="0067259D"/>
    <w:rsid w:val="00672D5F"/>
    <w:rsid w:val="006734B4"/>
    <w:rsid w:val="006734E3"/>
    <w:rsid w:val="006744CA"/>
    <w:rsid w:val="006746BA"/>
    <w:rsid w:val="00674D84"/>
    <w:rsid w:val="00675EE7"/>
    <w:rsid w:val="006765FB"/>
    <w:rsid w:val="00676ABB"/>
    <w:rsid w:val="00676E37"/>
    <w:rsid w:val="00677E73"/>
    <w:rsid w:val="00680D03"/>
    <w:rsid w:val="00681175"/>
    <w:rsid w:val="00681E2F"/>
    <w:rsid w:val="00682177"/>
    <w:rsid w:val="00682457"/>
    <w:rsid w:val="00682858"/>
    <w:rsid w:val="0068294B"/>
    <w:rsid w:val="00682A93"/>
    <w:rsid w:val="0068487B"/>
    <w:rsid w:val="0068675B"/>
    <w:rsid w:val="00690264"/>
    <w:rsid w:val="00690300"/>
    <w:rsid w:val="00690A98"/>
    <w:rsid w:val="00691288"/>
    <w:rsid w:val="00691486"/>
    <w:rsid w:val="00691943"/>
    <w:rsid w:val="00691BBB"/>
    <w:rsid w:val="00691BCB"/>
    <w:rsid w:val="006921A3"/>
    <w:rsid w:val="0069247F"/>
    <w:rsid w:val="0069374C"/>
    <w:rsid w:val="00696016"/>
    <w:rsid w:val="00697162"/>
    <w:rsid w:val="006A05B6"/>
    <w:rsid w:val="006A325F"/>
    <w:rsid w:val="006A3F4D"/>
    <w:rsid w:val="006A43AB"/>
    <w:rsid w:val="006A4C12"/>
    <w:rsid w:val="006A5DD2"/>
    <w:rsid w:val="006A7828"/>
    <w:rsid w:val="006B04E5"/>
    <w:rsid w:val="006B4855"/>
    <w:rsid w:val="006B526F"/>
    <w:rsid w:val="006B52DB"/>
    <w:rsid w:val="006B583B"/>
    <w:rsid w:val="006C0A9E"/>
    <w:rsid w:val="006C0F4F"/>
    <w:rsid w:val="006C2300"/>
    <w:rsid w:val="006C2D70"/>
    <w:rsid w:val="006C3F2C"/>
    <w:rsid w:val="006C418D"/>
    <w:rsid w:val="006C4B6E"/>
    <w:rsid w:val="006C4E5D"/>
    <w:rsid w:val="006C61A6"/>
    <w:rsid w:val="006C64D7"/>
    <w:rsid w:val="006C68C6"/>
    <w:rsid w:val="006C7F78"/>
    <w:rsid w:val="006D0531"/>
    <w:rsid w:val="006D0E82"/>
    <w:rsid w:val="006D1465"/>
    <w:rsid w:val="006D338B"/>
    <w:rsid w:val="006D3946"/>
    <w:rsid w:val="006D68E3"/>
    <w:rsid w:val="006E142D"/>
    <w:rsid w:val="006E246D"/>
    <w:rsid w:val="006E2B4A"/>
    <w:rsid w:val="006E2BE7"/>
    <w:rsid w:val="006E2C90"/>
    <w:rsid w:val="006E3BE3"/>
    <w:rsid w:val="006E7153"/>
    <w:rsid w:val="006E7244"/>
    <w:rsid w:val="006F07A8"/>
    <w:rsid w:val="006F1331"/>
    <w:rsid w:val="006F13CF"/>
    <w:rsid w:val="006F3A51"/>
    <w:rsid w:val="006F3D6E"/>
    <w:rsid w:val="006F4E59"/>
    <w:rsid w:val="006F54D6"/>
    <w:rsid w:val="006F55F7"/>
    <w:rsid w:val="006F5DFF"/>
    <w:rsid w:val="006F643D"/>
    <w:rsid w:val="006F7772"/>
    <w:rsid w:val="007009A8"/>
    <w:rsid w:val="00701163"/>
    <w:rsid w:val="007019A7"/>
    <w:rsid w:val="007031C1"/>
    <w:rsid w:val="00704670"/>
    <w:rsid w:val="00706418"/>
    <w:rsid w:val="0070662A"/>
    <w:rsid w:val="00706D33"/>
    <w:rsid w:val="00706E59"/>
    <w:rsid w:val="00707890"/>
    <w:rsid w:val="00707949"/>
    <w:rsid w:val="007109BD"/>
    <w:rsid w:val="00710AE6"/>
    <w:rsid w:val="00710C04"/>
    <w:rsid w:val="00710D3B"/>
    <w:rsid w:val="00711036"/>
    <w:rsid w:val="00711089"/>
    <w:rsid w:val="00713C3F"/>
    <w:rsid w:val="0071511D"/>
    <w:rsid w:val="00715F57"/>
    <w:rsid w:val="00716B56"/>
    <w:rsid w:val="007201F7"/>
    <w:rsid w:val="00720C7E"/>
    <w:rsid w:val="00720E6B"/>
    <w:rsid w:val="00720F55"/>
    <w:rsid w:val="0072109D"/>
    <w:rsid w:val="00721A4C"/>
    <w:rsid w:val="00725494"/>
    <w:rsid w:val="00725A94"/>
    <w:rsid w:val="0072639E"/>
    <w:rsid w:val="00726B18"/>
    <w:rsid w:val="00730556"/>
    <w:rsid w:val="0073062E"/>
    <w:rsid w:val="00730795"/>
    <w:rsid w:val="00730D46"/>
    <w:rsid w:val="00730F37"/>
    <w:rsid w:val="007313DB"/>
    <w:rsid w:val="00731651"/>
    <w:rsid w:val="0073198D"/>
    <w:rsid w:val="00731C3B"/>
    <w:rsid w:val="00732435"/>
    <w:rsid w:val="00734D02"/>
    <w:rsid w:val="007357AC"/>
    <w:rsid w:val="00735CD1"/>
    <w:rsid w:val="00737470"/>
    <w:rsid w:val="007376E1"/>
    <w:rsid w:val="00740099"/>
    <w:rsid w:val="00740846"/>
    <w:rsid w:val="0074189B"/>
    <w:rsid w:val="00741E29"/>
    <w:rsid w:val="00743404"/>
    <w:rsid w:val="00743C6A"/>
    <w:rsid w:val="00744721"/>
    <w:rsid w:val="00744A3F"/>
    <w:rsid w:val="00744CAF"/>
    <w:rsid w:val="007455E9"/>
    <w:rsid w:val="00746A4B"/>
    <w:rsid w:val="00746A64"/>
    <w:rsid w:val="0075017A"/>
    <w:rsid w:val="00750997"/>
    <w:rsid w:val="00751F18"/>
    <w:rsid w:val="00752D16"/>
    <w:rsid w:val="00753055"/>
    <w:rsid w:val="0075324D"/>
    <w:rsid w:val="00753751"/>
    <w:rsid w:val="007537B0"/>
    <w:rsid w:val="00755D48"/>
    <w:rsid w:val="00756323"/>
    <w:rsid w:val="0075726F"/>
    <w:rsid w:val="0075778A"/>
    <w:rsid w:val="00757CC2"/>
    <w:rsid w:val="00757FB8"/>
    <w:rsid w:val="00760672"/>
    <w:rsid w:val="00760C00"/>
    <w:rsid w:val="007611BC"/>
    <w:rsid w:val="007618D4"/>
    <w:rsid w:val="007619D2"/>
    <w:rsid w:val="00762134"/>
    <w:rsid w:val="00762B7A"/>
    <w:rsid w:val="0076451D"/>
    <w:rsid w:val="00764CE4"/>
    <w:rsid w:val="00767082"/>
    <w:rsid w:val="007719AF"/>
    <w:rsid w:val="00772011"/>
    <w:rsid w:val="00772242"/>
    <w:rsid w:val="00772ECE"/>
    <w:rsid w:val="00773E8D"/>
    <w:rsid w:val="007741B4"/>
    <w:rsid w:val="00774466"/>
    <w:rsid w:val="00774A53"/>
    <w:rsid w:val="007761A6"/>
    <w:rsid w:val="007767F8"/>
    <w:rsid w:val="00776EDA"/>
    <w:rsid w:val="00777369"/>
    <w:rsid w:val="00777932"/>
    <w:rsid w:val="00780FE2"/>
    <w:rsid w:val="00781C0F"/>
    <w:rsid w:val="007828E2"/>
    <w:rsid w:val="0078352E"/>
    <w:rsid w:val="00783823"/>
    <w:rsid w:val="00784063"/>
    <w:rsid w:val="00785C3A"/>
    <w:rsid w:val="00785FC4"/>
    <w:rsid w:val="007863D2"/>
    <w:rsid w:val="00787016"/>
    <w:rsid w:val="00787EDB"/>
    <w:rsid w:val="00790170"/>
    <w:rsid w:val="0079048E"/>
    <w:rsid w:val="00790EB6"/>
    <w:rsid w:val="00790F3D"/>
    <w:rsid w:val="00791591"/>
    <w:rsid w:val="00791ED8"/>
    <w:rsid w:val="00792774"/>
    <w:rsid w:val="0079289B"/>
    <w:rsid w:val="00792CF1"/>
    <w:rsid w:val="00793FAC"/>
    <w:rsid w:val="007943A1"/>
    <w:rsid w:val="00794AD8"/>
    <w:rsid w:val="007951AF"/>
    <w:rsid w:val="00795C9D"/>
    <w:rsid w:val="007961DA"/>
    <w:rsid w:val="00796CBD"/>
    <w:rsid w:val="007971B1"/>
    <w:rsid w:val="0079792D"/>
    <w:rsid w:val="00797B1F"/>
    <w:rsid w:val="00797E23"/>
    <w:rsid w:val="007A2529"/>
    <w:rsid w:val="007A2FC6"/>
    <w:rsid w:val="007A3C93"/>
    <w:rsid w:val="007A5827"/>
    <w:rsid w:val="007A6B78"/>
    <w:rsid w:val="007A6BDF"/>
    <w:rsid w:val="007A76F2"/>
    <w:rsid w:val="007A7787"/>
    <w:rsid w:val="007A7BE7"/>
    <w:rsid w:val="007A7F62"/>
    <w:rsid w:val="007B1354"/>
    <w:rsid w:val="007B1520"/>
    <w:rsid w:val="007B2914"/>
    <w:rsid w:val="007B4041"/>
    <w:rsid w:val="007B46C5"/>
    <w:rsid w:val="007B5CE5"/>
    <w:rsid w:val="007B6CF1"/>
    <w:rsid w:val="007B7E13"/>
    <w:rsid w:val="007B7EF7"/>
    <w:rsid w:val="007B7FFA"/>
    <w:rsid w:val="007C150F"/>
    <w:rsid w:val="007C1608"/>
    <w:rsid w:val="007C24AF"/>
    <w:rsid w:val="007C2561"/>
    <w:rsid w:val="007C25B4"/>
    <w:rsid w:val="007C36B7"/>
    <w:rsid w:val="007C3F21"/>
    <w:rsid w:val="007C40B1"/>
    <w:rsid w:val="007C4CEA"/>
    <w:rsid w:val="007C5DD7"/>
    <w:rsid w:val="007C6AC7"/>
    <w:rsid w:val="007D058D"/>
    <w:rsid w:val="007D1671"/>
    <w:rsid w:val="007D1764"/>
    <w:rsid w:val="007D1A8B"/>
    <w:rsid w:val="007D1D87"/>
    <w:rsid w:val="007D2016"/>
    <w:rsid w:val="007D2D15"/>
    <w:rsid w:val="007D2F73"/>
    <w:rsid w:val="007D3C42"/>
    <w:rsid w:val="007D3C84"/>
    <w:rsid w:val="007D3DEC"/>
    <w:rsid w:val="007D49D6"/>
    <w:rsid w:val="007D556A"/>
    <w:rsid w:val="007D55A5"/>
    <w:rsid w:val="007D64FB"/>
    <w:rsid w:val="007D7835"/>
    <w:rsid w:val="007D78F9"/>
    <w:rsid w:val="007E0545"/>
    <w:rsid w:val="007E058A"/>
    <w:rsid w:val="007E094B"/>
    <w:rsid w:val="007E0CA0"/>
    <w:rsid w:val="007E1E6A"/>
    <w:rsid w:val="007E1F32"/>
    <w:rsid w:val="007E230C"/>
    <w:rsid w:val="007E24D6"/>
    <w:rsid w:val="007E468A"/>
    <w:rsid w:val="007E4731"/>
    <w:rsid w:val="007E4BEE"/>
    <w:rsid w:val="007E4E5C"/>
    <w:rsid w:val="007E525A"/>
    <w:rsid w:val="007E57C0"/>
    <w:rsid w:val="007E7AF2"/>
    <w:rsid w:val="007E7D49"/>
    <w:rsid w:val="007F1487"/>
    <w:rsid w:val="007F1ACE"/>
    <w:rsid w:val="007F1FEC"/>
    <w:rsid w:val="007F27E7"/>
    <w:rsid w:val="007F3124"/>
    <w:rsid w:val="007F3CEE"/>
    <w:rsid w:val="007F4EB3"/>
    <w:rsid w:val="007F554C"/>
    <w:rsid w:val="007F559C"/>
    <w:rsid w:val="007F5836"/>
    <w:rsid w:val="007F585F"/>
    <w:rsid w:val="007F5A87"/>
    <w:rsid w:val="007F5C41"/>
    <w:rsid w:val="007F6159"/>
    <w:rsid w:val="007F63B6"/>
    <w:rsid w:val="007F6C89"/>
    <w:rsid w:val="007F79E8"/>
    <w:rsid w:val="00800E6C"/>
    <w:rsid w:val="00801716"/>
    <w:rsid w:val="008018A6"/>
    <w:rsid w:val="00801E7C"/>
    <w:rsid w:val="0080288F"/>
    <w:rsid w:val="00802DA4"/>
    <w:rsid w:val="0080349C"/>
    <w:rsid w:val="00803771"/>
    <w:rsid w:val="008038D4"/>
    <w:rsid w:val="008046C5"/>
    <w:rsid w:val="008052C0"/>
    <w:rsid w:val="00805338"/>
    <w:rsid w:val="0080548F"/>
    <w:rsid w:val="00807300"/>
    <w:rsid w:val="00807625"/>
    <w:rsid w:val="0080771D"/>
    <w:rsid w:val="00807B92"/>
    <w:rsid w:val="0081046D"/>
    <w:rsid w:val="008104C9"/>
    <w:rsid w:val="00810ED6"/>
    <w:rsid w:val="00811C5A"/>
    <w:rsid w:val="008135CF"/>
    <w:rsid w:val="00813B31"/>
    <w:rsid w:val="008148BF"/>
    <w:rsid w:val="008167B4"/>
    <w:rsid w:val="00816BE6"/>
    <w:rsid w:val="0081708C"/>
    <w:rsid w:val="0081778E"/>
    <w:rsid w:val="00820BD4"/>
    <w:rsid w:val="00820F5D"/>
    <w:rsid w:val="00821DFB"/>
    <w:rsid w:val="00822107"/>
    <w:rsid w:val="00822516"/>
    <w:rsid w:val="008228BA"/>
    <w:rsid w:val="00823DE7"/>
    <w:rsid w:val="00824186"/>
    <w:rsid w:val="008245DF"/>
    <w:rsid w:val="00824A12"/>
    <w:rsid w:val="00825449"/>
    <w:rsid w:val="0082566C"/>
    <w:rsid w:val="008258B0"/>
    <w:rsid w:val="00826CC1"/>
    <w:rsid w:val="008276DA"/>
    <w:rsid w:val="00827BCA"/>
    <w:rsid w:val="00830729"/>
    <w:rsid w:val="00830BCC"/>
    <w:rsid w:val="008317FD"/>
    <w:rsid w:val="00834E4D"/>
    <w:rsid w:val="00835541"/>
    <w:rsid w:val="00835F04"/>
    <w:rsid w:val="00836133"/>
    <w:rsid w:val="008379C4"/>
    <w:rsid w:val="00837E58"/>
    <w:rsid w:val="00840351"/>
    <w:rsid w:val="0084082D"/>
    <w:rsid w:val="00840FF7"/>
    <w:rsid w:val="0084123C"/>
    <w:rsid w:val="00842EC9"/>
    <w:rsid w:val="00843247"/>
    <w:rsid w:val="00843534"/>
    <w:rsid w:val="0084368F"/>
    <w:rsid w:val="008437A0"/>
    <w:rsid w:val="00843978"/>
    <w:rsid w:val="008444F2"/>
    <w:rsid w:val="00844C06"/>
    <w:rsid w:val="00845573"/>
    <w:rsid w:val="0084777D"/>
    <w:rsid w:val="00847A0E"/>
    <w:rsid w:val="00850C6B"/>
    <w:rsid w:val="00850DF1"/>
    <w:rsid w:val="008513DB"/>
    <w:rsid w:val="00852399"/>
    <w:rsid w:val="00852B80"/>
    <w:rsid w:val="00853378"/>
    <w:rsid w:val="00855801"/>
    <w:rsid w:val="00856034"/>
    <w:rsid w:val="0085717C"/>
    <w:rsid w:val="00857A26"/>
    <w:rsid w:val="00860325"/>
    <w:rsid w:val="00860540"/>
    <w:rsid w:val="00860B1A"/>
    <w:rsid w:val="00860B6D"/>
    <w:rsid w:val="00861914"/>
    <w:rsid w:val="00861F8D"/>
    <w:rsid w:val="00862186"/>
    <w:rsid w:val="008649C1"/>
    <w:rsid w:val="00864D42"/>
    <w:rsid w:val="00865366"/>
    <w:rsid w:val="008662D3"/>
    <w:rsid w:val="008673E0"/>
    <w:rsid w:val="00867A8D"/>
    <w:rsid w:val="00870955"/>
    <w:rsid w:val="00871E01"/>
    <w:rsid w:val="00873147"/>
    <w:rsid w:val="00873A7D"/>
    <w:rsid w:val="008740C9"/>
    <w:rsid w:val="00874C3D"/>
    <w:rsid w:val="008750D8"/>
    <w:rsid w:val="00875267"/>
    <w:rsid w:val="00876669"/>
    <w:rsid w:val="00880029"/>
    <w:rsid w:val="008805D4"/>
    <w:rsid w:val="0088097A"/>
    <w:rsid w:val="00880A02"/>
    <w:rsid w:val="008819B0"/>
    <w:rsid w:val="008826E6"/>
    <w:rsid w:val="00882B41"/>
    <w:rsid w:val="00882C3F"/>
    <w:rsid w:val="00882D28"/>
    <w:rsid w:val="00882EB4"/>
    <w:rsid w:val="00883641"/>
    <w:rsid w:val="00883CA9"/>
    <w:rsid w:val="00884145"/>
    <w:rsid w:val="008853C1"/>
    <w:rsid w:val="00885F3B"/>
    <w:rsid w:val="00886162"/>
    <w:rsid w:val="0088629E"/>
    <w:rsid w:val="00886778"/>
    <w:rsid w:val="00886885"/>
    <w:rsid w:val="008872C7"/>
    <w:rsid w:val="00887F20"/>
    <w:rsid w:val="00887FD3"/>
    <w:rsid w:val="00890D78"/>
    <w:rsid w:val="008924CD"/>
    <w:rsid w:val="00893144"/>
    <w:rsid w:val="008935DD"/>
    <w:rsid w:val="0089395E"/>
    <w:rsid w:val="00893C1B"/>
    <w:rsid w:val="00894303"/>
    <w:rsid w:val="00894717"/>
    <w:rsid w:val="00894854"/>
    <w:rsid w:val="00895B5E"/>
    <w:rsid w:val="00896AA7"/>
    <w:rsid w:val="00896F21"/>
    <w:rsid w:val="00897028"/>
    <w:rsid w:val="00897893"/>
    <w:rsid w:val="008979D9"/>
    <w:rsid w:val="008A0C7C"/>
    <w:rsid w:val="008A18C8"/>
    <w:rsid w:val="008A1BDD"/>
    <w:rsid w:val="008A2305"/>
    <w:rsid w:val="008A7258"/>
    <w:rsid w:val="008A754F"/>
    <w:rsid w:val="008A7662"/>
    <w:rsid w:val="008A7895"/>
    <w:rsid w:val="008B03BB"/>
    <w:rsid w:val="008B08B4"/>
    <w:rsid w:val="008B2176"/>
    <w:rsid w:val="008B2A6F"/>
    <w:rsid w:val="008B2EF1"/>
    <w:rsid w:val="008B316A"/>
    <w:rsid w:val="008B41FA"/>
    <w:rsid w:val="008B4E13"/>
    <w:rsid w:val="008B5D8D"/>
    <w:rsid w:val="008B6CED"/>
    <w:rsid w:val="008B74A6"/>
    <w:rsid w:val="008B753D"/>
    <w:rsid w:val="008B7939"/>
    <w:rsid w:val="008B7972"/>
    <w:rsid w:val="008B7CD2"/>
    <w:rsid w:val="008C0614"/>
    <w:rsid w:val="008C0BF4"/>
    <w:rsid w:val="008C10C9"/>
    <w:rsid w:val="008C2663"/>
    <w:rsid w:val="008C27F7"/>
    <w:rsid w:val="008C2B60"/>
    <w:rsid w:val="008C408D"/>
    <w:rsid w:val="008C47E4"/>
    <w:rsid w:val="008C588B"/>
    <w:rsid w:val="008C61EE"/>
    <w:rsid w:val="008C6A04"/>
    <w:rsid w:val="008C7F82"/>
    <w:rsid w:val="008D0C22"/>
    <w:rsid w:val="008D1373"/>
    <w:rsid w:val="008D2084"/>
    <w:rsid w:val="008D2AAF"/>
    <w:rsid w:val="008D3216"/>
    <w:rsid w:val="008D3929"/>
    <w:rsid w:val="008D3B7B"/>
    <w:rsid w:val="008D3BEB"/>
    <w:rsid w:val="008D42F9"/>
    <w:rsid w:val="008D46F9"/>
    <w:rsid w:val="008D599D"/>
    <w:rsid w:val="008D64EB"/>
    <w:rsid w:val="008D7979"/>
    <w:rsid w:val="008D79BD"/>
    <w:rsid w:val="008E0AE3"/>
    <w:rsid w:val="008E13A9"/>
    <w:rsid w:val="008E5BD9"/>
    <w:rsid w:val="008E6B51"/>
    <w:rsid w:val="008F1886"/>
    <w:rsid w:val="008F1ACB"/>
    <w:rsid w:val="008F1E1A"/>
    <w:rsid w:val="008F2006"/>
    <w:rsid w:val="008F5963"/>
    <w:rsid w:val="008F6424"/>
    <w:rsid w:val="008F75DB"/>
    <w:rsid w:val="008F77B2"/>
    <w:rsid w:val="008F7B52"/>
    <w:rsid w:val="008F7D6A"/>
    <w:rsid w:val="009010E9"/>
    <w:rsid w:val="00901E1C"/>
    <w:rsid w:val="00902F8C"/>
    <w:rsid w:val="00903039"/>
    <w:rsid w:val="009047AC"/>
    <w:rsid w:val="00904F4E"/>
    <w:rsid w:val="0090559F"/>
    <w:rsid w:val="009055B2"/>
    <w:rsid w:val="00905D3C"/>
    <w:rsid w:val="00905F82"/>
    <w:rsid w:val="00906D59"/>
    <w:rsid w:val="00907C08"/>
    <w:rsid w:val="00910655"/>
    <w:rsid w:val="009106C1"/>
    <w:rsid w:val="00911043"/>
    <w:rsid w:val="0091216B"/>
    <w:rsid w:val="009130D0"/>
    <w:rsid w:val="00916B5A"/>
    <w:rsid w:val="00916DA2"/>
    <w:rsid w:val="009170C4"/>
    <w:rsid w:val="00917102"/>
    <w:rsid w:val="00917574"/>
    <w:rsid w:val="00917BA4"/>
    <w:rsid w:val="00917CAF"/>
    <w:rsid w:val="00917F15"/>
    <w:rsid w:val="00921B2A"/>
    <w:rsid w:val="00922C6A"/>
    <w:rsid w:val="00922E0E"/>
    <w:rsid w:val="00922FC9"/>
    <w:rsid w:val="00923208"/>
    <w:rsid w:val="00923D8E"/>
    <w:rsid w:val="009255D9"/>
    <w:rsid w:val="0092714A"/>
    <w:rsid w:val="0092724C"/>
    <w:rsid w:val="00927327"/>
    <w:rsid w:val="00930E6B"/>
    <w:rsid w:val="0093140F"/>
    <w:rsid w:val="00933390"/>
    <w:rsid w:val="00933941"/>
    <w:rsid w:val="009365CE"/>
    <w:rsid w:val="00936C09"/>
    <w:rsid w:val="009379D6"/>
    <w:rsid w:val="00942751"/>
    <w:rsid w:val="00942D6F"/>
    <w:rsid w:val="00943543"/>
    <w:rsid w:val="009439F5"/>
    <w:rsid w:val="00944269"/>
    <w:rsid w:val="009448DB"/>
    <w:rsid w:val="00944F7E"/>
    <w:rsid w:val="00945EC4"/>
    <w:rsid w:val="009462A1"/>
    <w:rsid w:val="00946D29"/>
    <w:rsid w:val="009472B3"/>
    <w:rsid w:val="00950D36"/>
    <w:rsid w:val="009511FE"/>
    <w:rsid w:val="009521CB"/>
    <w:rsid w:val="00953330"/>
    <w:rsid w:val="0095345E"/>
    <w:rsid w:val="00955099"/>
    <w:rsid w:val="0095548B"/>
    <w:rsid w:val="00955BD0"/>
    <w:rsid w:val="00957FFE"/>
    <w:rsid w:val="009600C3"/>
    <w:rsid w:val="00960F66"/>
    <w:rsid w:val="00962438"/>
    <w:rsid w:val="009628F9"/>
    <w:rsid w:val="00962DBF"/>
    <w:rsid w:val="00962FD7"/>
    <w:rsid w:val="00965770"/>
    <w:rsid w:val="00966DE8"/>
    <w:rsid w:val="0096768B"/>
    <w:rsid w:val="00967777"/>
    <w:rsid w:val="00970040"/>
    <w:rsid w:val="00970E1D"/>
    <w:rsid w:val="00971462"/>
    <w:rsid w:val="009725A6"/>
    <w:rsid w:val="00972D00"/>
    <w:rsid w:val="00972F79"/>
    <w:rsid w:val="00973E17"/>
    <w:rsid w:val="0097420F"/>
    <w:rsid w:val="009743E4"/>
    <w:rsid w:val="00975972"/>
    <w:rsid w:val="00975CE0"/>
    <w:rsid w:val="0097648A"/>
    <w:rsid w:val="009774F1"/>
    <w:rsid w:val="00977C44"/>
    <w:rsid w:val="00980907"/>
    <w:rsid w:val="00980FA1"/>
    <w:rsid w:val="0098104C"/>
    <w:rsid w:val="009823AC"/>
    <w:rsid w:val="009823E3"/>
    <w:rsid w:val="00983199"/>
    <w:rsid w:val="00983EBB"/>
    <w:rsid w:val="009852A6"/>
    <w:rsid w:val="00985A2A"/>
    <w:rsid w:val="00985AC2"/>
    <w:rsid w:val="009863F6"/>
    <w:rsid w:val="00986667"/>
    <w:rsid w:val="00987B32"/>
    <w:rsid w:val="0099078E"/>
    <w:rsid w:val="0099092F"/>
    <w:rsid w:val="009916DD"/>
    <w:rsid w:val="009916FE"/>
    <w:rsid w:val="009918C1"/>
    <w:rsid w:val="00992003"/>
    <w:rsid w:val="009920AA"/>
    <w:rsid w:val="0099333C"/>
    <w:rsid w:val="00993539"/>
    <w:rsid w:val="00993905"/>
    <w:rsid w:val="00994787"/>
    <w:rsid w:val="009958CB"/>
    <w:rsid w:val="00995BA5"/>
    <w:rsid w:val="00995C8B"/>
    <w:rsid w:val="009973C8"/>
    <w:rsid w:val="009A05B4"/>
    <w:rsid w:val="009A0710"/>
    <w:rsid w:val="009A0ED1"/>
    <w:rsid w:val="009A16D6"/>
    <w:rsid w:val="009A1C26"/>
    <w:rsid w:val="009A3E9F"/>
    <w:rsid w:val="009A4252"/>
    <w:rsid w:val="009A4CE4"/>
    <w:rsid w:val="009A63BE"/>
    <w:rsid w:val="009A6570"/>
    <w:rsid w:val="009A6F14"/>
    <w:rsid w:val="009B18E8"/>
    <w:rsid w:val="009B2C7D"/>
    <w:rsid w:val="009B3266"/>
    <w:rsid w:val="009B3CBA"/>
    <w:rsid w:val="009B3D95"/>
    <w:rsid w:val="009B4687"/>
    <w:rsid w:val="009B5AF0"/>
    <w:rsid w:val="009B686E"/>
    <w:rsid w:val="009B6C2B"/>
    <w:rsid w:val="009B7EF9"/>
    <w:rsid w:val="009C03B6"/>
    <w:rsid w:val="009C053E"/>
    <w:rsid w:val="009C123C"/>
    <w:rsid w:val="009C3B9B"/>
    <w:rsid w:val="009C3C1A"/>
    <w:rsid w:val="009C4157"/>
    <w:rsid w:val="009C59B1"/>
    <w:rsid w:val="009C5E48"/>
    <w:rsid w:val="009C67B0"/>
    <w:rsid w:val="009C7931"/>
    <w:rsid w:val="009C7A18"/>
    <w:rsid w:val="009D09C6"/>
    <w:rsid w:val="009D0FEF"/>
    <w:rsid w:val="009D1A60"/>
    <w:rsid w:val="009D224D"/>
    <w:rsid w:val="009D2EAF"/>
    <w:rsid w:val="009D313B"/>
    <w:rsid w:val="009D32F6"/>
    <w:rsid w:val="009D37B6"/>
    <w:rsid w:val="009D45C6"/>
    <w:rsid w:val="009D4EA7"/>
    <w:rsid w:val="009D55AA"/>
    <w:rsid w:val="009D5A5E"/>
    <w:rsid w:val="009D6024"/>
    <w:rsid w:val="009D73E2"/>
    <w:rsid w:val="009D7A0C"/>
    <w:rsid w:val="009E088D"/>
    <w:rsid w:val="009E12A0"/>
    <w:rsid w:val="009E207F"/>
    <w:rsid w:val="009E2208"/>
    <w:rsid w:val="009E398A"/>
    <w:rsid w:val="009E3C0A"/>
    <w:rsid w:val="009E4858"/>
    <w:rsid w:val="009E50DC"/>
    <w:rsid w:val="009E570F"/>
    <w:rsid w:val="009E577C"/>
    <w:rsid w:val="009E5DB2"/>
    <w:rsid w:val="009E6A76"/>
    <w:rsid w:val="009E71AA"/>
    <w:rsid w:val="009E7837"/>
    <w:rsid w:val="009F0AE5"/>
    <w:rsid w:val="009F0E8C"/>
    <w:rsid w:val="009F0F15"/>
    <w:rsid w:val="009F161A"/>
    <w:rsid w:val="009F17E0"/>
    <w:rsid w:val="009F2D91"/>
    <w:rsid w:val="009F38DD"/>
    <w:rsid w:val="009F3A40"/>
    <w:rsid w:val="009F457E"/>
    <w:rsid w:val="009F6224"/>
    <w:rsid w:val="009F65B8"/>
    <w:rsid w:val="009F6DE4"/>
    <w:rsid w:val="009F6E03"/>
    <w:rsid w:val="00A00546"/>
    <w:rsid w:val="00A00713"/>
    <w:rsid w:val="00A0099A"/>
    <w:rsid w:val="00A00A5A"/>
    <w:rsid w:val="00A01DBB"/>
    <w:rsid w:val="00A02074"/>
    <w:rsid w:val="00A04B0C"/>
    <w:rsid w:val="00A05EB3"/>
    <w:rsid w:val="00A05F89"/>
    <w:rsid w:val="00A07481"/>
    <w:rsid w:val="00A076BE"/>
    <w:rsid w:val="00A07FE6"/>
    <w:rsid w:val="00A10176"/>
    <w:rsid w:val="00A10EF4"/>
    <w:rsid w:val="00A1110E"/>
    <w:rsid w:val="00A11575"/>
    <w:rsid w:val="00A117BA"/>
    <w:rsid w:val="00A11C2E"/>
    <w:rsid w:val="00A1208D"/>
    <w:rsid w:val="00A12242"/>
    <w:rsid w:val="00A1262F"/>
    <w:rsid w:val="00A13753"/>
    <w:rsid w:val="00A1399A"/>
    <w:rsid w:val="00A14DA3"/>
    <w:rsid w:val="00A14E75"/>
    <w:rsid w:val="00A15F7A"/>
    <w:rsid w:val="00A1631B"/>
    <w:rsid w:val="00A16550"/>
    <w:rsid w:val="00A173FB"/>
    <w:rsid w:val="00A175D3"/>
    <w:rsid w:val="00A2147D"/>
    <w:rsid w:val="00A21B79"/>
    <w:rsid w:val="00A2271A"/>
    <w:rsid w:val="00A22EAE"/>
    <w:rsid w:val="00A24002"/>
    <w:rsid w:val="00A24DC5"/>
    <w:rsid w:val="00A24E96"/>
    <w:rsid w:val="00A26699"/>
    <w:rsid w:val="00A27C43"/>
    <w:rsid w:val="00A3182F"/>
    <w:rsid w:val="00A32D04"/>
    <w:rsid w:val="00A33807"/>
    <w:rsid w:val="00A339A4"/>
    <w:rsid w:val="00A33E75"/>
    <w:rsid w:val="00A34D86"/>
    <w:rsid w:val="00A35832"/>
    <w:rsid w:val="00A35994"/>
    <w:rsid w:val="00A36183"/>
    <w:rsid w:val="00A37A9D"/>
    <w:rsid w:val="00A37ABA"/>
    <w:rsid w:val="00A37C29"/>
    <w:rsid w:val="00A40495"/>
    <w:rsid w:val="00A40549"/>
    <w:rsid w:val="00A40F2B"/>
    <w:rsid w:val="00A414AB"/>
    <w:rsid w:val="00A414FC"/>
    <w:rsid w:val="00A41FC7"/>
    <w:rsid w:val="00A420F6"/>
    <w:rsid w:val="00A430EF"/>
    <w:rsid w:val="00A4353E"/>
    <w:rsid w:val="00A445C3"/>
    <w:rsid w:val="00A44708"/>
    <w:rsid w:val="00A44720"/>
    <w:rsid w:val="00A4508C"/>
    <w:rsid w:val="00A47020"/>
    <w:rsid w:val="00A47A78"/>
    <w:rsid w:val="00A51666"/>
    <w:rsid w:val="00A51C8F"/>
    <w:rsid w:val="00A51D4F"/>
    <w:rsid w:val="00A52BC8"/>
    <w:rsid w:val="00A535D3"/>
    <w:rsid w:val="00A5402A"/>
    <w:rsid w:val="00A541DB"/>
    <w:rsid w:val="00A54452"/>
    <w:rsid w:val="00A554DE"/>
    <w:rsid w:val="00A55DC8"/>
    <w:rsid w:val="00A56FBD"/>
    <w:rsid w:val="00A5726B"/>
    <w:rsid w:val="00A57D37"/>
    <w:rsid w:val="00A61057"/>
    <w:rsid w:val="00A62B27"/>
    <w:rsid w:val="00A62DC6"/>
    <w:rsid w:val="00A63633"/>
    <w:rsid w:val="00A63840"/>
    <w:rsid w:val="00A63B23"/>
    <w:rsid w:val="00A65F60"/>
    <w:rsid w:val="00A662BC"/>
    <w:rsid w:val="00A675D0"/>
    <w:rsid w:val="00A6778D"/>
    <w:rsid w:val="00A67BE2"/>
    <w:rsid w:val="00A71416"/>
    <w:rsid w:val="00A719F7"/>
    <w:rsid w:val="00A71FC1"/>
    <w:rsid w:val="00A7240D"/>
    <w:rsid w:val="00A72AE4"/>
    <w:rsid w:val="00A732D9"/>
    <w:rsid w:val="00A733AC"/>
    <w:rsid w:val="00A73720"/>
    <w:rsid w:val="00A7433B"/>
    <w:rsid w:val="00A74777"/>
    <w:rsid w:val="00A749CF"/>
    <w:rsid w:val="00A76CE2"/>
    <w:rsid w:val="00A77728"/>
    <w:rsid w:val="00A77D8B"/>
    <w:rsid w:val="00A80F3E"/>
    <w:rsid w:val="00A80F98"/>
    <w:rsid w:val="00A81B94"/>
    <w:rsid w:val="00A8286B"/>
    <w:rsid w:val="00A82ABB"/>
    <w:rsid w:val="00A83427"/>
    <w:rsid w:val="00A83AF8"/>
    <w:rsid w:val="00A83BD8"/>
    <w:rsid w:val="00A842D1"/>
    <w:rsid w:val="00A853D3"/>
    <w:rsid w:val="00A85BC6"/>
    <w:rsid w:val="00A85E77"/>
    <w:rsid w:val="00A8614D"/>
    <w:rsid w:val="00A865B8"/>
    <w:rsid w:val="00A90C47"/>
    <w:rsid w:val="00A92765"/>
    <w:rsid w:val="00A93DCF"/>
    <w:rsid w:val="00A9501B"/>
    <w:rsid w:val="00A96941"/>
    <w:rsid w:val="00AA115D"/>
    <w:rsid w:val="00AA1198"/>
    <w:rsid w:val="00AA4ABB"/>
    <w:rsid w:val="00AA596F"/>
    <w:rsid w:val="00AA59EB"/>
    <w:rsid w:val="00AA5A2B"/>
    <w:rsid w:val="00AA6212"/>
    <w:rsid w:val="00AA6EBA"/>
    <w:rsid w:val="00AA7100"/>
    <w:rsid w:val="00AA7D1F"/>
    <w:rsid w:val="00AB06DE"/>
    <w:rsid w:val="00AB1CC9"/>
    <w:rsid w:val="00AB24A6"/>
    <w:rsid w:val="00AB29F3"/>
    <w:rsid w:val="00AB3C68"/>
    <w:rsid w:val="00AB4223"/>
    <w:rsid w:val="00AB47DE"/>
    <w:rsid w:val="00AB4C9D"/>
    <w:rsid w:val="00AB5386"/>
    <w:rsid w:val="00AB5BDE"/>
    <w:rsid w:val="00AB5FE6"/>
    <w:rsid w:val="00AB68C0"/>
    <w:rsid w:val="00AB7473"/>
    <w:rsid w:val="00AC0268"/>
    <w:rsid w:val="00AC09EF"/>
    <w:rsid w:val="00AC10E2"/>
    <w:rsid w:val="00AC1B7A"/>
    <w:rsid w:val="00AC2521"/>
    <w:rsid w:val="00AC272B"/>
    <w:rsid w:val="00AC2A47"/>
    <w:rsid w:val="00AC2B9C"/>
    <w:rsid w:val="00AC2BD9"/>
    <w:rsid w:val="00AC387A"/>
    <w:rsid w:val="00AC3B02"/>
    <w:rsid w:val="00AC3C16"/>
    <w:rsid w:val="00AC3D27"/>
    <w:rsid w:val="00AC435D"/>
    <w:rsid w:val="00AC4815"/>
    <w:rsid w:val="00AC60E8"/>
    <w:rsid w:val="00AC654E"/>
    <w:rsid w:val="00AC6675"/>
    <w:rsid w:val="00AC69E2"/>
    <w:rsid w:val="00AC6EE0"/>
    <w:rsid w:val="00AC6FCF"/>
    <w:rsid w:val="00AC6FF3"/>
    <w:rsid w:val="00AC7447"/>
    <w:rsid w:val="00AC78E3"/>
    <w:rsid w:val="00AC7D7D"/>
    <w:rsid w:val="00AC7DAF"/>
    <w:rsid w:val="00AD04FF"/>
    <w:rsid w:val="00AD05D7"/>
    <w:rsid w:val="00AD171D"/>
    <w:rsid w:val="00AD183C"/>
    <w:rsid w:val="00AD2438"/>
    <w:rsid w:val="00AD41CE"/>
    <w:rsid w:val="00AD558F"/>
    <w:rsid w:val="00AD670E"/>
    <w:rsid w:val="00AD7075"/>
    <w:rsid w:val="00AE0063"/>
    <w:rsid w:val="00AE03C4"/>
    <w:rsid w:val="00AE0C26"/>
    <w:rsid w:val="00AE12CB"/>
    <w:rsid w:val="00AE1E48"/>
    <w:rsid w:val="00AE1FB4"/>
    <w:rsid w:val="00AE2086"/>
    <w:rsid w:val="00AE20BF"/>
    <w:rsid w:val="00AE2C59"/>
    <w:rsid w:val="00AE2D24"/>
    <w:rsid w:val="00AE2DD9"/>
    <w:rsid w:val="00AE3C54"/>
    <w:rsid w:val="00AE3D2E"/>
    <w:rsid w:val="00AE5353"/>
    <w:rsid w:val="00AE6874"/>
    <w:rsid w:val="00AE6F02"/>
    <w:rsid w:val="00AE72EE"/>
    <w:rsid w:val="00AE7BF3"/>
    <w:rsid w:val="00AF00B9"/>
    <w:rsid w:val="00AF0EAC"/>
    <w:rsid w:val="00AF20EF"/>
    <w:rsid w:val="00AF2541"/>
    <w:rsid w:val="00AF301A"/>
    <w:rsid w:val="00AF36E3"/>
    <w:rsid w:val="00AF4AA9"/>
    <w:rsid w:val="00AF7DD5"/>
    <w:rsid w:val="00B00225"/>
    <w:rsid w:val="00B00226"/>
    <w:rsid w:val="00B00491"/>
    <w:rsid w:val="00B00538"/>
    <w:rsid w:val="00B012A7"/>
    <w:rsid w:val="00B019D8"/>
    <w:rsid w:val="00B02FD1"/>
    <w:rsid w:val="00B03365"/>
    <w:rsid w:val="00B03AB9"/>
    <w:rsid w:val="00B03C5F"/>
    <w:rsid w:val="00B04C25"/>
    <w:rsid w:val="00B04F44"/>
    <w:rsid w:val="00B0537B"/>
    <w:rsid w:val="00B056A2"/>
    <w:rsid w:val="00B057AE"/>
    <w:rsid w:val="00B06386"/>
    <w:rsid w:val="00B0639B"/>
    <w:rsid w:val="00B066BE"/>
    <w:rsid w:val="00B1037A"/>
    <w:rsid w:val="00B11B0C"/>
    <w:rsid w:val="00B124D9"/>
    <w:rsid w:val="00B1392F"/>
    <w:rsid w:val="00B15E3F"/>
    <w:rsid w:val="00B16F92"/>
    <w:rsid w:val="00B20481"/>
    <w:rsid w:val="00B20702"/>
    <w:rsid w:val="00B20D92"/>
    <w:rsid w:val="00B21F9B"/>
    <w:rsid w:val="00B21FA0"/>
    <w:rsid w:val="00B2258E"/>
    <w:rsid w:val="00B2304D"/>
    <w:rsid w:val="00B24133"/>
    <w:rsid w:val="00B24318"/>
    <w:rsid w:val="00B2441D"/>
    <w:rsid w:val="00B25E52"/>
    <w:rsid w:val="00B2633C"/>
    <w:rsid w:val="00B263BE"/>
    <w:rsid w:val="00B2644C"/>
    <w:rsid w:val="00B26AF0"/>
    <w:rsid w:val="00B27BB9"/>
    <w:rsid w:val="00B27E1B"/>
    <w:rsid w:val="00B27F6E"/>
    <w:rsid w:val="00B31B55"/>
    <w:rsid w:val="00B32757"/>
    <w:rsid w:val="00B3341D"/>
    <w:rsid w:val="00B34A3C"/>
    <w:rsid w:val="00B353EF"/>
    <w:rsid w:val="00B35952"/>
    <w:rsid w:val="00B35AE4"/>
    <w:rsid w:val="00B370E8"/>
    <w:rsid w:val="00B3792A"/>
    <w:rsid w:val="00B37B11"/>
    <w:rsid w:val="00B37E2D"/>
    <w:rsid w:val="00B40288"/>
    <w:rsid w:val="00B40B49"/>
    <w:rsid w:val="00B40D02"/>
    <w:rsid w:val="00B41124"/>
    <w:rsid w:val="00B41D86"/>
    <w:rsid w:val="00B4239B"/>
    <w:rsid w:val="00B429C4"/>
    <w:rsid w:val="00B448B8"/>
    <w:rsid w:val="00B44FE5"/>
    <w:rsid w:val="00B4587B"/>
    <w:rsid w:val="00B45B94"/>
    <w:rsid w:val="00B462E5"/>
    <w:rsid w:val="00B46949"/>
    <w:rsid w:val="00B46996"/>
    <w:rsid w:val="00B46A71"/>
    <w:rsid w:val="00B46B0F"/>
    <w:rsid w:val="00B47805"/>
    <w:rsid w:val="00B479B9"/>
    <w:rsid w:val="00B47CF7"/>
    <w:rsid w:val="00B47E04"/>
    <w:rsid w:val="00B47F08"/>
    <w:rsid w:val="00B502B3"/>
    <w:rsid w:val="00B5133B"/>
    <w:rsid w:val="00B51DE0"/>
    <w:rsid w:val="00B53A06"/>
    <w:rsid w:val="00B53EAD"/>
    <w:rsid w:val="00B54714"/>
    <w:rsid w:val="00B54F25"/>
    <w:rsid w:val="00B5644E"/>
    <w:rsid w:val="00B56582"/>
    <w:rsid w:val="00B608D0"/>
    <w:rsid w:val="00B60E9A"/>
    <w:rsid w:val="00B61734"/>
    <w:rsid w:val="00B6290F"/>
    <w:rsid w:val="00B64EA9"/>
    <w:rsid w:val="00B65724"/>
    <w:rsid w:val="00B673F3"/>
    <w:rsid w:val="00B676DF"/>
    <w:rsid w:val="00B67EB7"/>
    <w:rsid w:val="00B72D83"/>
    <w:rsid w:val="00B72EA8"/>
    <w:rsid w:val="00B74938"/>
    <w:rsid w:val="00B75AF4"/>
    <w:rsid w:val="00B75BF3"/>
    <w:rsid w:val="00B77CE8"/>
    <w:rsid w:val="00B801AE"/>
    <w:rsid w:val="00B814FB"/>
    <w:rsid w:val="00B819FE"/>
    <w:rsid w:val="00B83585"/>
    <w:rsid w:val="00B8388E"/>
    <w:rsid w:val="00B854E2"/>
    <w:rsid w:val="00B85A00"/>
    <w:rsid w:val="00B86035"/>
    <w:rsid w:val="00B86B72"/>
    <w:rsid w:val="00B87FDC"/>
    <w:rsid w:val="00B90503"/>
    <w:rsid w:val="00B90DBC"/>
    <w:rsid w:val="00B92DC9"/>
    <w:rsid w:val="00B94316"/>
    <w:rsid w:val="00B9532C"/>
    <w:rsid w:val="00B95359"/>
    <w:rsid w:val="00B953F6"/>
    <w:rsid w:val="00B95677"/>
    <w:rsid w:val="00B96343"/>
    <w:rsid w:val="00B9676C"/>
    <w:rsid w:val="00B968D6"/>
    <w:rsid w:val="00B96C95"/>
    <w:rsid w:val="00BA0DA5"/>
    <w:rsid w:val="00BA1186"/>
    <w:rsid w:val="00BA1210"/>
    <w:rsid w:val="00BA190D"/>
    <w:rsid w:val="00BA2D9D"/>
    <w:rsid w:val="00BA338B"/>
    <w:rsid w:val="00BA33C4"/>
    <w:rsid w:val="00BA5A79"/>
    <w:rsid w:val="00BA5D17"/>
    <w:rsid w:val="00BA66A7"/>
    <w:rsid w:val="00BA66B5"/>
    <w:rsid w:val="00BA6EF5"/>
    <w:rsid w:val="00BA7399"/>
    <w:rsid w:val="00BA7601"/>
    <w:rsid w:val="00BB0360"/>
    <w:rsid w:val="00BB4235"/>
    <w:rsid w:val="00BB463B"/>
    <w:rsid w:val="00BB5111"/>
    <w:rsid w:val="00BB56BD"/>
    <w:rsid w:val="00BB5A63"/>
    <w:rsid w:val="00BB5C31"/>
    <w:rsid w:val="00BB74B0"/>
    <w:rsid w:val="00BB7E86"/>
    <w:rsid w:val="00BC3BC8"/>
    <w:rsid w:val="00BC3C22"/>
    <w:rsid w:val="00BC4FCA"/>
    <w:rsid w:val="00BC577D"/>
    <w:rsid w:val="00BC5928"/>
    <w:rsid w:val="00BC5986"/>
    <w:rsid w:val="00BC5B8F"/>
    <w:rsid w:val="00BC6022"/>
    <w:rsid w:val="00BC6A8A"/>
    <w:rsid w:val="00BC6AA2"/>
    <w:rsid w:val="00BC6C76"/>
    <w:rsid w:val="00BD0718"/>
    <w:rsid w:val="00BD084D"/>
    <w:rsid w:val="00BD0C97"/>
    <w:rsid w:val="00BD1CBF"/>
    <w:rsid w:val="00BD2BEE"/>
    <w:rsid w:val="00BD2E19"/>
    <w:rsid w:val="00BD2FC6"/>
    <w:rsid w:val="00BD34D2"/>
    <w:rsid w:val="00BD45A2"/>
    <w:rsid w:val="00BD46BA"/>
    <w:rsid w:val="00BD597D"/>
    <w:rsid w:val="00BD5C1F"/>
    <w:rsid w:val="00BD7B40"/>
    <w:rsid w:val="00BE10A9"/>
    <w:rsid w:val="00BE1453"/>
    <w:rsid w:val="00BE1732"/>
    <w:rsid w:val="00BE34BB"/>
    <w:rsid w:val="00BE38E5"/>
    <w:rsid w:val="00BE3EC8"/>
    <w:rsid w:val="00BE4BF4"/>
    <w:rsid w:val="00BF0CBD"/>
    <w:rsid w:val="00BF1E43"/>
    <w:rsid w:val="00BF284B"/>
    <w:rsid w:val="00BF28EF"/>
    <w:rsid w:val="00BF35C7"/>
    <w:rsid w:val="00BF5B69"/>
    <w:rsid w:val="00BF61D0"/>
    <w:rsid w:val="00BF6C03"/>
    <w:rsid w:val="00BF7483"/>
    <w:rsid w:val="00BF76B8"/>
    <w:rsid w:val="00BF7E3F"/>
    <w:rsid w:val="00C01315"/>
    <w:rsid w:val="00C01F24"/>
    <w:rsid w:val="00C02325"/>
    <w:rsid w:val="00C068F5"/>
    <w:rsid w:val="00C07D57"/>
    <w:rsid w:val="00C07DDA"/>
    <w:rsid w:val="00C10D28"/>
    <w:rsid w:val="00C11518"/>
    <w:rsid w:val="00C11FF4"/>
    <w:rsid w:val="00C12180"/>
    <w:rsid w:val="00C13023"/>
    <w:rsid w:val="00C13197"/>
    <w:rsid w:val="00C1468A"/>
    <w:rsid w:val="00C14698"/>
    <w:rsid w:val="00C15006"/>
    <w:rsid w:val="00C162B6"/>
    <w:rsid w:val="00C169F6"/>
    <w:rsid w:val="00C17E1E"/>
    <w:rsid w:val="00C20850"/>
    <w:rsid w:val="00C225E0"/>
    <w:rsid w:val="00C22A14"/>
    <w:rsid w:val="00C22EC7"/>
    <w:rsid w:val="00C24CFB"/>
    <w:rsid w:val="00C25D07"/>
    <w:rsid w:val="00C25E88"/>
    <w:rsid w:val="00C275A6"/>
    <w:rsid w:val="00C32B0C"/>
    <w:rsid w:val="00C33080"/>
    <w:rsid w:val="00C33B6B"/>
    <w:rsid w:val="00C34F2D"/>
    <w:rsid w:val="00C3722F"/>
    <w:rsid w:val="00C379C3"/>
    <w:rsid w:val="00C40071"/>
    <w:rsid w:val="00C401DA"/>
    <w:rsid w:val="00C404FB"/>
    <w:rsid w:val="00C41714"/>
    <w:rsid w:val="00C42982"/>
    <w:rsid w:val="00C42E6B"/>
    <w:rsid w:val="00C43893"/>
    <w:rsid w:val="00C43F86"/>
    <w:rsid w:val="00C501DF"/>
    <w:rsid w:val="00C501EC"/>
    <w:rsid w:val="00C50D91"/>
    <w:rsid w:val="00C51430"/>
    <w:rsid w:val="00C51A7B"/>
    <w:rsid w:val="00C532DE"/>
    <w:rsid w:val="00C553C1"/>
    <w:rsid w:val="00C562D8"/>
    <w:rsid w:val="00C56A0B"/>
    <w:rsid w:val="00C5753B"/>
    <w:rsid w:val="00C57AA6"/>
    <w:rsid w:val="00C61034"/>
    <w:rsid w:val="00C62A34"/>
    <w:rsid w:val="00C64D5A"/>
    <w:rsid w:val="00C64F77"/>
    <w:rsid w:val="00C65053"/>
    <w:rsid w:val="00C653A1"/>
    <w:rsid w:val="00C65F26"/>
    <w:rsid w:val="00C672FE"/>
    <w:rsid w:val="00C67C2B"/>
    <w:rsid w:val="00C705F3"/>
    <w:rsid w:val="00C70CFD"/>
    <w:rsid w:val="00C71D3B"/>
    <w:rsid w:val="00C72040"/>
    <w:rsid w:val="00C731B7"/>
    <w:rsid w:val="00C73E85"/>
    <w:rsid w:val="00C74C90"/>
    <w:rsid w:val="00C75A18"/>
    <w:rsid w:val="00C766B6"/>
    <w:rsid w:val="00C80D44"/>
    <w:rsid w:val="00C8168E"/>
    <w:rsid w:val="00C826C1"/>
    <w:rsid w:val="00C842BC"/>
    <w:rsid w:val="00C8501C"/>
    <w:rsid w:val="00C85260"/>
    <w:rsid w:val="00C86419"/>
    <w:rsid w:val="00C8679F"/>
    <w:rsid w:val="00C86F8F"/>
    <w:rsid w:val="00C87149"/>
    <w:rsid w:val="00C87C2F"/>
    <w:rsid w:val="00C91205"/>
    <w:rsid w:val="00C91648"/>
    <w:rsid w:val="00C917F9"/>
    <w:rsid w:val="00C925BF"/>
    <w:rsid w:val="00C92E0C"/>
    <w:rsid w:val="00C9364E"/>
    <w:rsid w:val="00C93988"/>
    <w:rsid w:val="00C93B1B"/>
    <w:rsid w:val="00C94748"/>
    <w:rsid w:val="00C94AAF"/>
    <w:rsid w:val="00C950D0"/>
    <w:rsid w:val="00C9771E"/>
    <w:rsid w:val="00CA039C"/>
    <w:rsid w:val="00CA0766"/>
    <w:rsid w:val="00CA0C5A"/>
    <w:rsid w:val="00CA1288"/>
    <w:rsid w:val="00CA129F"/>
    <w:rsid w:val="00CA2682"/>
    <w:rsid w:val="00CA2787"/>
    <w:rsid w:val="00CA302D"/>
    <w:rsid w:val="00CA4103"/>
    <w:rsid w:val="00CA441A"/>
    <w:rsid w:val="00CA4E49"/>
    <w:rsid w:val="00CA5333"/>
    <w:rsid w:val="00CB0193"/>
    <w:rsid w:val="00CB20E6"/>
    <w:rsid w:val="00CB54D3"/>
    <w:rsid w:val="00CB5A2B"/>
    <w:rsid w:val="00CB6063"/>
    <w:rsid w:val="00CB64C3"/>
    <w:rsid w:val="00CB69EB"/>
    <w:rsid w:val="00CB6BDD"/>
    <w:rsid w:val="00CB6F80"/>
    <w:rsid w:val="00CC1119"/>
    <w:rsid w:val="00CC287B"/>
    <w:rsid w:val="00CC3227"/>
    <w:rsid w:val="00CC3900"/>
    <w:rsid w:val="00CC3A80"/>
    <w:rsid w:val="00CC48DF"/>
    <w:rsid w:val="00CC4923"/>
    <w:rsid w:val="00CC4A54"/>
    <w:rsid w:val="00CC5223"/>
    <w:rsid w:val="00CC5329"/>
    <w:rsid w:val="00CC7132"/>
    <w:rsid w:val="00CC7768"/>
    <w:rsid w:val="00CD0CDF"/>
    <w:rsid w:val="00CD1A25"/>
    <w:rsid w:val="00CD1C7D"/>
    <w:rsid w:val="00CD5384"/>
    <w:rsid w:val="00CD6210"/>
    <w:rsid w:val="00CD684F"/>
    <w:rsid w:val="00CD6864"/>
    <w:rsid w:val="00CD7524"/>
    <w:rsid w:val="00CD76C5"/>
    <w:rsid w:val="00CD78BB"/>
    <w:rsid w:val="00CD7F23"/>
    <w:rsid w:val="00CE0659"/>
    <w:rsid w:val="00CE21C0"/>
    <w:rsid w:val="00CE2BF6"/>
    <w:rsid w:val="00CE3581"/>
    <w:rsid w:val="00CE3FC5"/>
    <w:rsid w:val="00CE45A0"/>
    <w:rsid w:val="00CE6B23"/>
    <w:rsid w:val="00CE6E3D"/>
    <w:rsid w:val="00CF03BC"/>
    <w:rsid w:val="00CF0965"/>
    <w:rsid w:val="00CF0EAF"/>
    <w:rsid w:val="00CF204C"/>
    <w:rsid w:val="00CF21D3"/>
    <w:rsid w:val="00CF25D0"/>
    <w:rsid w:val="00CF2FCE"/>
    <w:rsid w:val="00CF3BC0"/>
    <w:rsid w:val="00CF4A85"/>
    <w:rsid w:val="00CF6A7B"/>
    <w:rsid w:val="00CF6E93"/>
    <w:rsid w:val="00CF74FC"/>
    <w:rsid w:val="00CF78DB"/>
    <w:rsid w:val="00D00580"/>
    <w:rsid w:val="00D01126"/>
    <w:rsid w:val="00D01F4A"/>
    <w:rsid w:val="00D01F75"/>
    <w:rsid w:val="00D03103"/>
    <w:rsid w:val="00D03F1D"/>
    <w:rsid w:val="00D05295"/>
    <w:rsid w:val="00D05918"/>
    <w:rsid w:val="00D05AA5"/>
    <w:rsid w:val="00D06AD7"/>
    <w:rsid w:val="00D078DA"/>
    <w:rsid w:val="00D07E4F"/>
    <w:rsid w:val="00D10CFA"/>
    <w:rsid w:val="00D1122A"/>
    <w:rsid w:val="00D114A2"/>
    <w:rsid w:val="00D11B12"/>
    <w:rsid w:val="00D12551"/>
    <w:rsid w:val="00D13C37"/>
    <w:rsid w:val="00D14A74"/>
    <w:rsid w:val="00D1695D"/>
    <w:rsid w:val="00D16E7A"/>
    <w:rsid w:val="00D16ED0"/>
    <w:rsid w:val="00D17878"/>
    <w:rsid w:val="00D17E4C"/>
    <w:rsid w:val="00D2072E"/>
    <w:rsid w:val="00D210A4"/>
    <w:rsid w:val="00D2174B"/>
    <w:rsid w:val="00D22C4B"/>
    <w:rsid w:val="00D258A2"/>
    <w:rsid w:val="00D264B9"/>
    <w:rsid w:val="00D26DF9"/>
    <w:rsid w:val="00D270C3"/>
    <w:rsid w:val="00D27B51"/>
    <w:rsid w:val="00D305D3"/>
    <w:rsid w:val="00D30C45"/>
    <w:rsid w:val="00D33038"/>
    <w:rsid w:val="00D332C0"/>
    <w:rsid w:val="00D340CD"/>
    <w:rsid w:val="00D3451E"/>
    <w:rsid w:val="00D360ED"/>
    <w:rsid w:val="00D36DB9"/>
    <w:rsid w:val="00D37193"/>
    <w:rsid w:val="00D37433"/>
    <w:rsid w:val="00D4050E"/>
    <w:rsid w:val="00D4103E"/>
    <w:rsid w:val="00D4150A"/>
    <w:rsid w:val="00D42571"/>
    <w:rsid w:val="00D42601"/>
    <w:rsid w:val="00D426D0"/>
    <w:rsid w:val="00D42B52"/>
    <w:rsid w:val="00D43265"/>
    <w:rsid w:val="00D4331C"/>
    <w:rsid w:val="00D444C9"/>
    <w:rsid w:val="00D4587E"/>
    <w:rsid w:val="00D462C4"/>
    <w:rsid w:val="00D462C6"/>
    <w:rsid w:val="00D46C2D"/>
    <w:rsid w:val="00D476DE"/>
    <w:rsid w:val="00D47A93"/>
    <w:rsid w:val="00D5006F"/>
    <w:rsid w:val="00D502C1"/>
    <w:rsid w:val="00D50323"/>
    <w:rsid w:val="00D5083B"/>
    <w:rsid w:val="00D50A2E"/>
    <w:rsid w:val="00D51116"/>
    <w:rsid w:val="00D51DA4"/>
    <w:rsid w:val="00D52AAD"/>
    <w:rsid w:val="00D52BF3"/>
    <w:rsid w:val="00D53667"/>
    <w:rsid w:val="00D53714"/>
    <w:rsid w:val="00D54C10"/>
    <w:rsid w:val="00D5675F"/>
    <w:rsid w:val="00D57B3E"/>
    <w:rsid w:val="00D57C25"/>
    <w:rsid w:val="00D61409"/>
    <w:rsid w:val="00D64729"/>
    <w:rsid w:val="00D64BC6"/>
    <w:rsid w:val="00D64E6F"/>
    <w:rsid w:val="00D656CC"/>
    <w:rsid w:val="00D65BBE"/>
    <w:rsid w:val="00D66245"/>
    <w:rsid w:val="00D662C8"/>
    <w:rsid w:val="00D67158"/>
    <w:rsid w:val="00D67AA3"/>
    <w:rsid w:val="00D67D01"/>
    <w:rsid w:val="00D702F9"/>
    <w:rsid w:val="00D70FA9"/>
    <w:rsid w:val="00D71C6B"/>
    <w:rsid w:val="00D727A3"/>
    <w:rsid w:val="00D746B8"/>
    <w:rsid w:val="00D74B0C"/>
    <w:rsid w:val="00D752AA"/>
    <w:rsid w:val="00D761A4"/>
    <w:rsid w:val="00D762B6"/>
    <w:rsid w:val="00D76351"/>
    <w:rsid w:val="00D764A3"/>
    <w:rsid w:val="00D76645"/>
    <w:rsid w:val="00D76C41"/>
    <w:rsid w:val="00D76D79"/>
    <w:rsid w:val="00D77416"/>
    <w:rsid w:val="00D80063"/>
    <w:rsid w:val="00D80913"/>
    <w:rsid w:val="00D816DD"/>
    <w:rsid w:val="00D82E1D"/>
    <w:rsid w:val="00D84114"/>
    <w:rsid w:val="00D86885"/>
    <w:rsid w:val="00D8739F"/>
    <w:rsid w:val="00D874E2"/>
    <w:rsid w:val="00D87F64"/>
    <w:rsid w:val="00D90F77"/>
    <w:rsid w:val="00D91014"/>
    <w:rsid w:val="00D91AB0"/>
    <w:rsid w:val="00D94323"/>
    <w:rsid w:val="00D94D10"/>
    <w:rsid w:val="00D94FF4"/>
    <w:rsid w:val="00D95CFB"/>
    <w:rsid w:val="00D962EE"/>
    <w:rsid w:val="00D96D19"/>
    <w:rsid w:val="00D96D9B"/>
    <w:rsid w:val="00DA067F"/>
    <w:rsid w:val="00DA06DD"/>
    <w:rsid w:val="00DA079F"/>
    <w:rsid w:val="00DA0EAB"/>
    <w:rsid w:val="00DA1E29"/>
    <w:rsid w:val="00DA214F"/>
    <w:rsid w:val="00DA26A9"/>
    <w:rsid w:val="00DA34C9"/>
    <w:rsid w:val="00DA38C4"/>
    <w:rsid w:val="00DA58CE"/>
    <w:rsid w:val="00DA624C"/>
    <w:rsid w:val="00DA6BCE"/>
    <w:rsid w:val="00DA6D13"/>
    <w:rsid w:val="00DA7E4A"/>
    <w:rsid w:val="00DB0B14"/>
    <w:rsid w:val="00DB218B"/>
    <w:rsid w:val="00DB23C2"/>
    <w:rsid w:val="00DB3424"/>
    <w:rsid w:val="00DB482D"/>
    <w:rsid w:val="00DB4880"/>
    <w:rsid w:val="00DB4AAB"/>
    <w:rsid w:val="00DB4E67"/>
    <w:rsid w:val="00DB562C"/>
    <w:rsid w:val="00DB5815"/>
    <w:rsid w:val="00DB6C9F"/>
    <w:rsid w:val="00DC02F6"/>
    <w:rsid w:val="00DC0807"/>
    <w:rsid w:val="00DC0FA2"/>
    <w:rsid w:val="00DC1AB0"/>
    <w:rsid w:val="00DC2415"/>
    <w:rsid w:val="00DC263C"/>
    <w:rsid w:val="00DC2B2C"/>
    <w:rsid w:val="00DC2FE3"/>
    <w:rsid w:val="00DC30FD"/>
    <w:rsid w:val="00DC33A1"/>
    <w:rsid w:val="00DC401D"/>
    <w:rsid w:val="00DC42A6"/>
    <w:rsid w:val="00DC453B"/>
    <w:rsid w:val="00DC47EE"/>
    <w:rsid w:val="00DC522E"/>
    <w:rsid w:val="00DC5B51"/>
    <w:rsid w:val="00DC5BC2"/>
    <w:rsid w:val="00DC6C7B"/>
    <w:rsid w:val="00DC7415"/>
    <w:rsid w:val="00DD0461"/>
    <w:rsid w:val="00DD060D"/>
    <w:rsid w:val="00DD1CF3"/>
    <w:rsid w:val="00DD285A"/>
    <w:rsid w:val="00DD28D3"/>
    <w:rsid w:val="00DD4BDE"/>
    <w:rsid w:val="00DD4E92"/>
    <w:rsid w:val="00DD4EA1"/>
    <w:rsid w:val="00DD50F2"/>
    <w:rsid w:val="00DD6402"/>
    <w:rsid w:val="00DE071F"/>
    <w:rsid w:val="00DE169F"/>
    <w:rsid w:val="00DE1B44"/>
    <w:rsid w:val="00DE1D61"/>
    <w:rsid w:val="00DE28F5"/>
    <w:rsid w:val="00DE29FC"/>
    <w:rsid w:val="00DE47CF"/>
    <w:rsid w:val="00DE48C8"/>
    <w:rsid w:val="00DE5618"/>
    <w:rsid w:val="00DE5A6F"/>
    <w:rsid w:val="00DE5FF5"/>
    <w:rsid w:val="00DE679A"/>
    <w:rsid w:val="00DE6E88"/>
    <w:rsid w:val="00DE7389"/>
    <w:rsid w:val="00DF0169"/>
    <w:rsid w:val="00DF0698"/>
    <w:rsid w:val="00DF0A55"/>
    <w:rsid w:val="00DF1442"/>
    <w:rsid w:val="00DF1F49"/>
    <w:rsid w:val="00DF235C"/>
    <w:rsid w:val="00DF524D"/>
    <w:rsid w:val="00DF67B3"/>
    <w:rsid w:val="00DF6B8E"/>
    <w:rsid w:val="00DF6C3D"/>
    <w:rsid w:val="00DF701A"/>
    <w:rsid w:val="00DF710B"/>
    <w:rsid w:val="00DF73CB"/>
    <w:rsid w:val="00E00308"/>
    <w:rsid w:val="00E01F22"/>
    <w:rsid w:val="00E036C9"/>
    <w:rsid w:val="00E04CCC"/>
    <w:rsid w:val="00E05109"/>
    <w:rsid w:val="00E0530A"/>
    <w:rsid w:val="00E06369"/>
    <w:rsid w:val="00E064C5"/>
    <w:rsid w:val="00E06856"/>
    <w:rsid w:val="00E06D59"/>
    <w:rsid w:val="00E071FF"/>
    <w:rsid w:val="00E07470"/>
    <w:rsid w:val="00E079D5"/>
    <w:rsid w:val="00E10746"/>
    <w:rsid w:val="00E110AF"/>
    <w:rsid w:val="00E13D45"/>
    <w:rsid w:val="00E1402B"/>
    <w:rsid w:val="00E15A37"/>
    <w:rsid w:val="00E15DE5"/>
    <w:rsid w:val="00E16033"/>
    <w:rsid w:val="00E201E2"/>
    <w:rsid w:val="00E219FA"/>
    <w:rsid w:val="00E21A67"/>
    <w:rsid w:val="00E21CCC"/>
    <w:rsid w:val="00E25E7E"/>
    <w:rsid w:val="00E26208"/>
    <w:rsid w:val="00E265AD"/>
    <w:rsid w:val="00E268F5"/>
    <w:rsid w:val="00E27558"/>
    <w:rsid w:val="00E30284"/>
    <w:rsid w:val="00E30511"/>
    <w:rsid w:val="00E3091D"/>
    <w:rsid w:val="00E30B49"/>
    <w:rsid w:val="00E31694"/>
    <w:rsid w:val="00E324E6"/>
    <w:rsid w:val="00E32D0D"/>
    <w:rsid w:val="00E34CF5"/>
    <w:rsid w:val="00E34D5B"/>
    <w:rsid w:val="00E36D78"/>
    <w:rsid w:val="00E37216"/>
    <w:rsid w:val="00E379CD"/>
    <w:rsid w:val="00E4193D"/>
    <w:rsid w:val="00E41F89"/>
    <w:rsid w:val="00E425C6"/>
    <w:rsid w:val="00E44940"/>
    <w:rsid w:val="00E45605"/>
    <w:rsid w:val="00E45997"/>
    <w:rsid w:val="00E464E4"/>
    <w:rsid w:val="00E4695E"/>
    <w:rsid w:val="00E47471"/>
    <w:rsid w:val="00E50987"/>
    <w:rsid w:val="00E50E64"/>
    <w:rsid w:val="00E52E48"/>
    <w:rsid w:val="00E55362"/>
    <w:rsid w:val="00E569AB"/>
    <w:rsid w:val="00E56F74"/>
    <w:rsid w:val="00E6023F"/>
    <w:rsid w:val="00E61DA6"/>
    <w:rsid w:val="00E62FB9"/>
    <w:rsid w:val="00E63500"/>
    <w:rsid w:val="00E63E54"/>
    <w:rsid w:val="00E6400B"/>
    <w:rsid w:val="00E643A2"/>
    <w:rsid w:val="00E6578C"/>
    <w:rsid w:val="00E66AC4"/>
    <w:rsid w:val="00E67A45"/>
    <w:rsid w:val="00E67E68"/>
    <w:rsid w:val="00E67F8E"/>
    <w:rsid w:val="00E70786"/>
    <w:rsid w:val="00E71D5B"/>
    <w:rsid w:val="00E724EA"/>
    <w:rsid w:val="00E72C51"/>
    <w:rsid w:val="00E73CCC"/>
    <w:rsid w:val="00E741DC"/>
    <w:rsid w:val="00E757E2"/>
    <w:rsid w:val="00E758CC"/>
    <w:rsid w:val="00E76B89"/>
    <w:rsid w:val="00E76BA8"/>
    <w:rsid w:val="00E77E6D"/>
    <w:rsid w:val="00E83751"/>
    <w:rsid w:val="00E83E5B"/>
    <w:rsid w:val="00E84103"/>
    <w:rsid w:val="00E8499A"/>
    <w:rsid w:val="00E851D6"/>
    <w:rsid w:val="00E86872"/>
    <w:rsid w:val="00E86FD5"/>
    <w:rsid w:val="00E8706F"/>
    <w:rsid w:val="00E90B50"/>
    <w:rsid w:val="00E90C08"/>
    <w:rsid w:val="00E9177C"/>
    <w:rsid w:val="00E91805"/>
    <w:rsid w:val="00E91865"/>
    <w:rsid w:val="00E91BC7"/>
    <w:rsid w:val="00E92613"/>
    <w:rsid w:val="00E9265C"/>
    <w:rsid w:val="00E92909"/>
    <w:rsid w:val="00E92E2E"/>
    <w:rsid w:val="00E9511B"/>
    <w:rsid w:val="00E9630F"/>
    <w:rsid w:val="00E96D83"/>
    <w:rsid w:val="00EA05D2"/>
    <w:rsid w:val="00EA0AE1"/>
    <w:rsid w:val="00EA15E9"/>
    <w:rsid w:val="00EA2722"/>
    <w:rsid w:val="00EA2DF7"/>
    <w:rsid w:val="00EA38D3"/>
    <w:rsid w:val="00EA3F7D"/>
    <w:rsid w:val="00EA4E31"/>
    <w:rsid w:val="00EA5492"/>
    <w:rsid w:val="00EA5649"/>
    <w:rsid w:val="00EA64E6"/>
    <w:rsid w:val="00EA68AB"/>
    <w:rsid w:val="00EA72CB"/>
    <w:rsid w:val="00EA7895"/>
    <w:rsid w:val="00EB10B4"/>
    <w:rsid w:val="00EB2270"/>
    <w:rsid w:val="00EB2589"/>
    <w:rsid w:val="00EB2ECD"/>
    <w:rsid w:val="00EB36D9"/>
    <w:rsid w:val="00EB422E"/>
    <w:rsid w:val="00EB45F2"/>
    <w:rsid w:val="00EB48E0"/>
    <w:rsid w:val="00EB6366"/>
    <w:rsid w:val="00EB6D47"/>
    <w:rsid w:val="00EB781C"/>
    <w:rsid w:val="00EC00FA"/>
    <w:rsid w:val="00EC05F8"/>
    <w:rsid w:val="00EC0950"/>
    <w:rsid w:val="00EC09FD"/>
    <w:rsid w:val="00EC1CDE"/>
    <w:rsid w:val="00EC22CF"/>
    <w:rsid w:val="00EC2CD4"/>
    <w:rsid w:val="00EC38FB"/>
    <w:rsid w:val="00EC3905"/>
    <w:rsid w:val="00EC3E79"/>
    <w:rsid w:val="00EC416F"/>
    <w:rsid w:val="00EC42E7"/>
    <w:rsid w:val="00EC44B3"/>
    <w:rsid w:val="00EC462E"/>
    <w:rsid w:val="00EC48CB"/>
    <w:rsid w:val="00EC5BDF"/>
    <w:rsid w:val="00EC612D"/>
    <w:rsid w:val="00EC62AA"/>
    <w:rsid w:val="00EC699A"/>
    <w:rsid w:val="00EC6C1E"/>
    <w:rsid w:val="00EC7896"/>
    <w:rsid w:val="00ED022D"/>
    <w:rsid w:val="00ED0D15"/>
    <w:rsid w:val="00ED0D4F"/>
    <w:rsid w:val="00ED2431"/>
    <w:rsid w:val="00ED2773"/>
    <w:rsid w:val="00ED38D8"/>
    <w:rsid w:val="00ED45C7"/>
    <w:rsid w:val="00ED50BE"/>
    <w:rsid w:val="00ED522C"/>
    <w:rsid w:val="00ED52D7"/>
    <w:rsid w:val="00ED55A8"/>
    <w:rsid w:val="00ED72EB"/>
    <w:rsid w:val="00ED7E34"/>
    <w:rsid w:val="00EE057A"/>
    <w:rsid w:val="00EE07CE"/>
    <w:rsid w:val="00EE0B23"/>
    <w:rsid w:val="00EE1D89"/>
    <w:rsid w:val="00EE20E6"/>
    <w:rsid w:val="00EE258B"/>
    <w:rsid w:val="00EE384C"/>
    <w:rsid w:val="00EE40D3"/>
    <w:rsid w:val="00EE4610"/>
    <w:rsid w:val="00EE5FFF"/>
    <w:rsid w:val="00EE6152"/>
    <w:rsid w:val="00EE6897"/>
    <w:rsid w:val="00EF0A57"/>
    <w:rsid w:val="00EF0B58"/>
    <w:rsid w:val="00EF0F37"/>
    <w:rsid w:val="00EF17B6"/>
    <w:rsid w:val="00EF1DA6"/>
    <w:rsid w:val="00EF1EA6"/>
    <w:rsid w:val="00EF3337"/>
    <w:rsid w:val="00EF4BA0"/>
    <w:rsid w:val="00EF4BEC"/>
    <w:rsid w:val="00EF4FE9"/>
    <w:rsid w:val="00EF5771"/>
    <w:rsid w:val="00EF5D25"/>
    <w:rsid w:val="00EF6099"/>
    <w:rsid w:val="00EF6340"/>
    <w:rsid w:val="00EF6AAE"/>
    <w:rsid w:val="00EF6CC6"/>
    <w:rsid w:val="00EF71E9"/>
    <w:rsid w:val="00EF7278"/>
    <w:rsid w:val="00EF7AA9"/>
    <w:rsid w:val="00F00351"/>
    <w:rsid w:val="00F00DD9"/>
    <w:rsid w:val="00F01825"/>
    <w:rsid w:val="00F01A45"/>
    <w:rsid w:val="00F01C26"/>
    <w:rsid w:val="00F01FB6"/>
    <w:rsid w:val="00F02150"/>
    <w:rsid w:val="00F021A2"/>
    <w:rsid w:val="00F02759"/>
    <w:rsid w:val="00F039E1"/>
    <w:rsid w:val="00F044E7"/>
    <w:rsid w:val="00F047BA"/>
    <w:rsid w:val="00F047E5"/>
    <w:rsid w:val="00F059F3"/>
    <w:rsid w:val="00F05A77"/>
    <w:rsid w:val="00F07CB6"/>
    <w:rsid w:val="00F07ECB"/>
    <w:rsid w:val="00F10477"/>
    <w:rsid w:val="00F11C8A"/>
    <w:rsid w:val="00F12282"/>
    <w:rsid w:val="00F132AE"/>
    <w:rsid w:val="00F13327"/>
    <w:rsid w:val="00F14F95"/>
    <w:rsid w:val="00F1642D"/>
    <w:rsid w:val="00F16C43"/>
    <w:rsid w:val="00F173AB"/>
    <w:rsid w:val="00F179C9"/>
    <w:rsid w:val="00F17D25"/>
    <w:rsid w:val="00F20DC4"/>
    <w:rsid w:val="00F20FC7"/>
    <w:rsid w:val="00F2212D"/>
    <w:rsid w:val="00F2306D"/>
    <w:rsid w:val="00F23471"/>
    <w:rsid w:val="00F25E6A"/>
    <w:rsid w:val="00F26210"/>
    <w:rsid w:val="00F269F6"/>
    <w:rsid w:val="00F30935"/>
    <w:rsid w:val="00F31610"/>
    <w:rsid w:val="00F31622"/>
    <w:rsid w:val="00F317BB"/>
    <w:rsid w:val="00F32E03"/>
    <w:rsid w:val="00F3441D"/>
    <w:rsid w:val="00F345A1"/>
    <w:rsid w:val="00F345CC"/>
    <w:rsid w:val="00F34FE3"/>
    <w:rsid w:val="00F354A8"/>
    <w:rsid w:val="00F35777"/>
    <w:rsid w:val="00F35BC1"/>
    <w:rsid w:val="00F35D34"/>
    <w:rsid w:val="00F36301"/>
    <w:rsid w:val="00F36902"/>
    <w:rsid w:val="00F36B5A"/>
    <w:rsid w:val="00F36E88"/>
    <w:rsid w:val="00F379E8"/>
    <w:rsid w:val="00F37A40"/>
    <w:rsid w:val="00F37C7F"/>
    <w:rsid w:val="00F423F0"/>
    <w:rsid w:val="00F44B05"/>
    <w:rsid w:val="00F44D35"/>
    <w:rsid w:val="00F44EF0"/>
    <w:rsid w:val="00F45F05"/>
    <w:rsid w:val="00F46D8A"/>
    <w:rsid w:val="00F474D9"/>
    <w:rsid w:val="00F5001C"/>
    <w:rsid w:val="00F50A89"/>
    <w:rsid w:val="00F50E07"/>
    <w:rsid w:val="00F51075"/>
    <w:rsid w:val="00F51226"/>
    <w:rsid w:val="00F51F4A"/>
    <w:rsid w:val="00F52737"/>
    <w:rsid w:val="00F54F74"/>
    <w:rsid w:val="00F5509C"/>
    <w:rsid w:val="00F55771"/>
    <w:rsid w:val="00F55A56"/>
    <w:rsid w:val="00F55EF7"/>
    <w:rsid w:val="00F56319"/>
    <w:rsid w:val="00F60D2A"/>
    <w:rsid w:val="00F61520"/>
    <w:rsid w:val="00F620D5"/>
    <w:rsid w:val="00F64484"/>
    <w:rsid w:val="00F646C4"/>
    <w:rsid w:val="00F64937"/>
    <w:rsid w:val="00F64B51"/>
    <w:rsid w:val="00F65559"/>
    <w:rsid w:val="00F65666"/>
    <w:rsid w:val="00F65A21"/>
    <w:rsid w:val="00F662DF"/>
    <w:rsid w:val="00F67AFC"/>
    <w:rsid w:val="00F67B33"/>
    <w:rsid w:val="00F70BE6"/>
    <w:rsid w:val="00F714DC"/>
    <w:rsid w:val="00F71A51"/>
    <w:rsid w:val="00F71B8E"/>
    <w:rsid w:val="00F72275"/>
    <w:rsid w:val="00F722BB"/>
    <w:rsid w:val="00F72A43"/>
    <w:rsid w:val="00F73994"/>
    <w:rsid w:val="00F74FB5"/>
    <w:rsid w:val="00F759D2"/>
    <w:rsid w:val="00F75EE7"/>
    <w:rsid w:val="00F76362"/>
    <w:rsid w:val="00F77422"/>
    <w:rsid w:val="00F80095"/>
    <w:rsid w:val="00F809FE"/>
    <w:rsid w:val="00F81106"/>
    <w:rsid w:val="00F81791"/>
    <w:rsid w:val="00F8232E"/>
    <w:rsid w:val="00F831EE"/>
    <w:rsid w:val="00F832C9"/>
    <w:rsid w:val="00F83E39"/>
    <w:rsid w:val="00F83E5A"/>
    <w:rsid w:val="00F83FC9"/>
    <w:rsid w:val="00F845BD"/>
    <w:rsid w:val="00F8464E"/>
    <w:rsid w:val="00F851FC"/>
    <w:rsid w:val="00F864BE"/>
    <w:rsid w:val="00F87695"/>
    <w:rsid w:val="00F87B79"/>
    <w:rsid w:val="00F9360B"/>
    <w:rsid w:val="00F9371D"/>
    <w:rsid w:val="00F93D73"/>
    <w:rsid w:val="00F95792"/>
    <w:rsid w:val="00F965A8"/>
    <w:rsid w:val="00F96C2A"/>
    <w:rsid w:val="00F96EBD"/>
    <w:rsid w:val="00F9769D"/>
    <w:rsid w:val="00F97FAF"/>
    <w:rsid w:val="00FA0BCE"/>
    <w:rsid w:val="00FA0C47"/>
    <w:rsid w:val="00FA0CDE"/>
    <w:rsid w:val="00FA1429"/>
    <w:rsid w:val="00FA147E"/>
    <w:rsid w:val="00FA1CD3"/>
    <w:rsid w:val="00FA25AA"/>
    <w:rsid w:val="00FA2BCD"/>
    <w:rsid w:val="00FA3B7C"/>
    <w:rsid w:val="00FA49C9"/>
    <w:rsid w:val="00FA570C"/>
    <w:rsid w:val="00FA5A4E"/>
    <w:rsid w:val="00FA5A4F"/>
    <w:rsid w:val="00FA6D9A"/>
    <w:rsid w:val="00FB015D"/>
    <w:rsid w:val="00FB0B7C"/>
    <w:rsid w:val="00FB0F3F"/>
    <w:rsid w:val="00FB1247"/>
    <w:rsid w:val="00FB154F"/>
    <w:rsid w:val="00FB16FF"/>
    <w:rsid w:val="00FB19D2"/>
    <w:rsid w:val="00FB1AA9"/>
    <w:rsid w:val="00FB1F09"/>
    <w:rsid w:val="00FB21BB"/>
    <w:rsid w:val="00FB37A4"/>
    <w:rsid w:val="00FB37CB"/>
    <w:rsid w:val="00FB3B06"/>
    <w:rsid w:val="00FB5939"/>
    <w:rsid w:val="00FB5DCC"/>
    <w:rsid w:val="00FB6341"/>
    <w:rsid w:val="00FB6372"/>
    <w:rsid w:val="00FB7A06"/>
    <w:rsid w:val="00FC109F"/>
    <w:rsid w:val="00FC1CD2"/>
    <w:rsid w:val="00FC24E5"/>
    <w:rsid w:val="00FC2B57"/>
    <w:rsid w:val="00FC3C4C"/>
    <w:rsid w:val="00FC478A"/>
    <w:rsid w:val="00FC49B7"/>
    <w:rsid w:val="00FC4BED"/>
    <w:rsid w:val="00FC4C4A"/>
    <w:rsid w:val="00FC5618"/>
    <w:rsid w:val="00FC78FC"/>
    <w:rsid w:val="00FD0D88"/>
    <w:rsid w:val="00FD0DC4"/>
    <w:rsid w:val="00FD0FBE"/>
    <w:rsid w:val="00FD1FE9"/>
    <w:rsid w:val="00FD21BA"/>
    <w:rsid w:val="00FD2B89"/>
    <w:rsid w:val="00FD3A90"/>
    <w:rsid w:val="00FD4050"/>
    <w:rsid w:val="00FD4596"/>
    <w:rsid w:val="00FD482A"/>
    <w:rsid w:val="00FD52E6"/>
    <w:rsid w:val="00FD5492"/>
    <w:rsid w:val="00FD71BE"/>
    <w:rsid w:val="00FE17B6"/>
    <w:rsid w:val="00FE1ACB"/>
    <w:rsid w:val="00FE1E7B"/>
    <w:rsid w:val="00FE20BB"/>
    <w:rsid w:val="00FE2B1F"/>
    <w:rsid w:val="00FE3F53"/>
    <w:rsid w:val="00FE50EA"/>
    <w:rsid w:val="00FE64CE"/>
    <w:rsid w:val="00FE6E30"/>
    <w:rsid w:val="00FF06E9"/>
    <w:rsid w:val="00FF0A2C"/>
    <w:rsid w:val="00FF1928"/>
    <w:rsid w:val="00FF1FA7"/>
    <w:rsid w:val="00FF2ED0"/>
    <w:rsid w:val="00FF3584"/>
    <w:rsid w:val="00FF3828"/>
    <w:rsid w:val="00FF3CB7"/>
    <w:rsid w:val="00FF4636"/>
    <w:rsid w:val="00FF492A"/>
    <w:rsid w:val="00FF4ABC"/>
    <w:rsid w:val="00FF4F5A"/>
    <w:rsid w:val="00FF5128"/>
    <w:rsid w:val="00FF5951"/>
    <w:rsid w:val="00FF611D"/>
    <w:rsid w:val="00FF717D"/>
    <w:rsid w:val="00FF72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9162FBF"/>
  <w15:chartTrackingRefBased/>
  <w15:docId w15:val="{148A43EC-69F8-49A3-B94B-D47536327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semiHidden="1" w:qFormat="1"/>
    <w:lsdException w:name="heading 2" w:semiHidden="1" w:unhideWhenUsed="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 w:unhideWhenUsed="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5B69"/>
    <w:pPr>
      <w:widowControl w:val="0"/>
    </w:pPr>
    <w:rPr>
      <w:rFonts w:eastAsiaTheme="minorHAnsi"/>
      <w:sz w:val="24"/>
      <w:szCs w:val="24"/>
    </w:rPr>
  </w:style>
  <w:style w:type="paragraph" w:styleId="Heading1">
    <w:name w:val="heading 1"/>
    <w:basedOn w:val="Normal"/>
    <w:next w:val="Normal"/>
    <w:link w:val="Heading1Char"/>
    <w:semiHidden/>
    <w:qFormat/>
    <w:rsid w:val="003E348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
    <w:unhideWhenUsed/>
    <w:rsid w:val="00F64484"/>
    <w:pPr>
      <w:tabs>
        <w:tab w:val="center" w:pos="4680"/>
        <w:tab w:val="right" w:pos="9360"/>
      </w:tabs>
    </w:pPr>
  </w:style>
  <w:style w:type="character" w:customStyle="1" w:styleId="HeaderChar">
    <w:name w:val="Header Char"/>
    <w:basedOn w:val="DefaultParagraphFont"/>
    <w:link w:val="Header"/>
    <w:uiPriority w:val="9"/>
    <w:rsid w:val="00F64484"/>
    <w:rPr>
      <w:rFonts w:cstheme="minorBidi"/>
      <w:sz w:val="24"/>
      <w:szCs w:val="22"/>
    </w:rPr>
  </w:style>
  <w:style w:type="paragraph" w:styleId="Footer">
    <w:name w:val="footer"/>
    <w:basedOn w:val="Normal"/>
    <w:link w:val="FooterChar"/>
    <w:uiPriority w:val="99"/>
    <w:unhideWhenUsed/>
    <w:rsid w:val="00F64484"/>
    <w:pPr>
      <w:tabs>
        <w:tab w:val="center" w:pos="4680"/>
        <w:tab w:val="right" w:pos="9360"/>
      </w:tabs>
    </w:pPr>
  </w:style>
  <w:style w:type="character" w:customStyle="1" w:styleId="FooterChar">
    <w:name w:val="Footer Char"/>
    <w:basedOn w:val="DefaultParagraphFont"/>
    <w:link w:val="Footer"/>
    <w:uiPriority w:val="99"/>
    <w:rsid w:val="00F64484"/>
    <w:rPr>
      <w:rFonts w:cstheme="minorBidi"/>
      <w:sz w:val="24"/>
      <w:szCs w:val="24"/>
    </w:rPr>
  </w:style>
  <w:style w:type="paragraph" w:styleId="BodyText">
    <w:name w:val="Body Text"/>
    <w:basedOn w:val="NoSpacing"/>
    <w:link w:val="BodyTextChar"/>
    <w:qFormat/>
    <w:rsid w:val="00346EEA"/>
    <w:pPr>
      <w:spacing w:after="240"/>
      <w:jc w:val="both"/>
    </w:pPr>
    <w:rPr>
      <w:rFonts w:ascii="Times New Roman" w:eastAsia="Times New Roman" w:hAnsi="Times New Roman" w:cs="Times New Roman"/>
      <w:snapToGrid w:val="0"/>
      <w:sz w:val="24"/>
      <w:szCs w:val="24"/>
    </w:rPr>
  </w:style>
  <w:style w:type="character" w:customStyle="1" w:styleId="BodyTextChar">
    <w:name w:val="Body Text Char"/>
    <w:basedOn w:val="DefaultParagraphFont"/>
    <w:link w:val="BodyText"/>
    <w:rsid w:val="00346EEA"/>
    <w:rPr>
      <w:rFonts w:eastAsia="Times New Roman"/>
      <w:snapToGrid w:val="0"/>
      <w:sz w:val="24"/>
      <w:szCs w:val="24"/>
    </w:rPr>
  </w:style>
  <w:style w:type="paragraph" w:customStyle="1" w:styleId="BodyTextContinued">
    <w:name w:val="Body Text Continued"/>
    <w:basedOn w:val="Normal"/>
    <w:next w:val="BodyText"/>
    <w:uiPriority w:val="1"/>
    <w:semiHidden/>
    <w:rsid w:val="00F64484"/>
    <w:pPr>
      <w:spacing w:after="240"/>
    </w:pPr>
    <w:rPr>
      <w:rFonts w:eastAsia="Times New Roman"/>
      <w:szCs w:val="20"/>
    </w:rPr>
  </w:style>
  <w:style w:type="character" w:styleId="PageNumber">
    <w:name w:val="page number"/>
    <w:basedOn w:val="DefaultParagraphFont"/>
    <w:uiPriority w:val="9"/>
    <w:semiHidden/>
    <w:unhideWhenUsed/>
    <w:rsid w:val="00F64484"/>
  </w:style>
  <w:style w:type="paragraph" w:styleId="Quote">
    <w:name w:val="Quote"/>
    <w:basedOn w:val="Normal"/>
    <w:next w:val="BodyText"/>
    <w:link w:val="QuoteChar"/>
    <w:qFormat/>
    <w:rsid w:val="00F64484"/>
    <w:pPr>
      <w:spacing w:after="240"/>
      <w:ind w:left="1440" w:right="1440"/>
    </w:pPr>
    <w:rPr>
      <w:iCs/>
    </w:rPr>
  </w:style>
  <w:style w:type="character" w:customStyle="1" w:styleId="QuoteChar">
    <w:name w:val="Quote Char"/>
    <w:basedOn w:val="DefaultParagraphFont"/>
    <w:link w:val="Quote"/>
    <w:rsid w:val="00F64484"/>
    <w:rPr>
      <w:rFonts w:cstheme="minorBidi"/>
      <w:iCs/>
      <w:sz w:val="24"/>
      <w:szCs w:val="22"/>
    </w:rPr>
  </w:style>
  <w:style w:type="paragraph" w:styleId="BodyTextFirstIndent">
    <w:name w:val="Body Text First Indent"/>
    <w:basedOn w:val="Normal"/>
    <w:link w:val="BodyTextFirstIndentChar"/>
    <w:qFormat/>
    <w:rsid w:val="00346EEA"/>
    <w:pPr>
      <w:widowControl/>
      <w:tabs>
        <w:tab w:val="left" w:pos="720"/>
      </w:tabs>
      <w:spacing w:after="240"/>
      <w:ind w:firstLine="720"/>
      <w:jc w:val="both"/>
    </w:pPr>
    <w:rPr>
      <w:rFonts w:eastAsia="Times New Roman"/>
      <w:snapToGrid w:val="0"/>
    </w:rPr>
  </w:style>
  <w:style w:type="character" w:customStyle="1" w:styleId="BodyTextFirstIndentChar">
    <w:name w:val="Body Text First Indent Char"/>
    <w:basedOn w:val="BodyTextChar"/>
    <w:link w:val="BodyTextFirstIndent"/>
    <w:rsid w:val="00346EEA"/>
    <w:rPr>
      <w:rFonts w:eastAsia="Times New Roman"/>
      <w:snapToGrid w:val="0"/>
      <w:sz w:val="24"/>
      <w:szCs w:val="24"/>
    </w:rPr>
  </w:style>
  <w:style w:type="paragraph" w:styleId="BodyTextIndent">
    <w:name w:val="Body Text Indent"/>
    <w:basedOn w:val="Normal"/>
    <w:link w:val="BodyTextIndentChar"/>
    <w:qFormat/>
    <w:rsid w:val="00F64484"/>
    <w:pPr>
      <w:spacing w:after="240"/>
      <w:ind w:left="1440"/>
    </w:pPr>
  </w:style>
  <w:style w:type="character" w:customStyle="1" w:styleId="BodyTextIndentChar">
    <w:name w:val="Body Text Indent Char"/>
    <w:basedOn w:val="DefaultParagraphFont"/>
    <w:link w:val="BodyTextIndent"/>
    <w:rsid w:val="00F64484"/>
    <w:rPr>
      <w:rFonts w:cstheme="minorBidi"/>
      <w:sz w:val="24"/>
      <w:szCs w:val="22"/>
    </w:rPr>
  </w:style>
  <w:style w:type="paragraph" w:styleId="Subtitle">
    <w:name w:val="Subtitle"/>
    <w:basedOn w:val="Normal"/>
    <w:next w:val="BodyText"/>
    <w:link w:val="SubtitleChar"/>
    <w:uiPriority w:val="2"/>
    <w:qFormat/>
    <w:rsid w:val="00F64484"/>
    <w:pPr>
      <w:numPr>
        <w:ilvl w:val="1"/>
      </w:numPr>
      <w:spacing w:after="240"/>
    </w:pPr>
    <w:rPr>
      <w:rFonts w:eastAsiaTheme="majorEastAsia" w:cstheme="majorBidi"/>
      <w:iCs/>
      <w:u w:val="single"/>
    </w:rPr>
  </w:style>
  <w:style w:type="character" w:customStyle="1" w:styleId="SubtitleChar">
    <w:name w:val="Subtitle Char"/>
    <w:basedOn w:val="DefaultParagraphFont"/>
    <w:link w:val="Subtitle"/>
    <w:uiPriority w:val="2"/>
    <w:rsid w:val="00F64484"/>
    <w:rPr>
      <w:rFonts w:eastAsiaTheme="majorEastAsia" w:cstheme="majorBidi"/>
      <w:iCs/>
      <w:sz w:val="24"/>
      <w:szCs w:val="24"/>
      <w:u w:val="single"/>
    </w:rPr>
  </w:style>
  <w:style w:type="paragraph" w:styleId="Title">
    <w:name w:val="Title"/>
    <w:basedOn w:val="Normal"/>
    <w:next w:val="BodyText"/>
    <w:link w:val="TitleChar"/>
    <w:uiPriority w:val="2"/>
    <w:qFormat/>
    <w:rsid w:val="00F64484"/>
    <w:pPr>
      <w:spacing w:after="240"/>
      <w:jc w:val="center"/>
    </w:pPr>
    <w:rPr>
      <w:rFonts w:eastAsiaTheme="majorEastAsia" w:cstheme="majorBidi"/>
      <w:b/>
      <w:caps/>
      <w:szCs w:val="52"/>
    </w:rPr>
  </w:style>
  <w:style w:type="character" w:customStyle="1" w:styleId="TitleChar">
    <w:name w:val="Title Char"/>
    <w:basedOn w:val="DefaultParagraphFont"/>
    <w:link w:val="Title"/>
    <w:uiPriority w:val="2"/>
    <w:rsid w:val="00F64484"/>
    <w:rPr>
      <w:rFonts w:eastAsiaTheme="majorEastAsia" w:cstheme="majorBidi"/>
      <w:b/>
      <w:caps/>
      <w:sz w:val="24"/>
      <w:szCs w:val="52"/>
    </w:rPr>
  </w:style>
  <w:style w:type="paragraph" w:customStyle="1" w:styleId="DocId">
    <w:name w:val="DocId"/>
    <w:basedOn w:val="Footer"/>
    <w:rsid w:val="00F64484"/>
    <w:rPr>
      <w:rFonts w:eastAsia="Times New Roman"/>
      <w:sz w:val="16"/>
      <w:szCs w:val="16"/>
    </w:rPr>
  </w:style>
  <w:style w:type="numbering" w:customStyle="1" w:styleId="Style1">
    <w:name w:val="Style1"/>
    <w:uiPriority w:val="99"/>
    <w:rsid w:val="006A05B6"/>
    <w:pPr>
      <w:numPr>
        <w:numId w:val="12"/>
      </w:numPr>
    </w:pPr>
  </w:style>
  <w:style w:type="paragraph" w:styleId="NoSpacing">
    <w:name w:val="No Spacing"/>
    <w:uiPriority w:val="1"/>
    <w:qFormat/>
    <w:rsid w:val="00360B55"/>
    <w:rPr>
      <w:rFonts w:asciiTheme="minorHAnsi" w:eastAsiaTheme="minorHAnsi" w:hAnsiTheme="minorHAnsi" w:cstheme="minorBidi"/>
      <w:sz w:val="22"/>
      <w:szCs w:val="22"/>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360B55"/>
    <w:pPr>
      <w:ind w:left="720"/>
      <w:contextualSpacing/>
    </w:pPr>
  </w:style>
  <w:style w:type="paragraph" w:styleId="EndnoteText">
    <w:name w:val="endnote text"/>
    <w:aliases w:val="en,2_G"/>
    <w:basedOn w:val="Normal"/>
    <w:link w:val="EndnoteTextChar"/>
    <w:uiPriority w:val="99"/>
    <w:unhideWhenUsed/>
    <w:qFormat/>
    <w:rsid w:val="00360B55"/>
    <w:rPr>
      <w:sz w:val="20"/>
      <w:szCs w:val="20"/>
    </w:rPr>
  </w:style>
  <w:style w:type="character" w:customStyle="1" w:styleId="EndnoteTextChar">
    <w:name w:val="Endnote Text Char"/>
    <w:aliases w:val="en Char,2_G Char"/>
    <w:basedOn w:val="DefaultParagraphFont"/>
    <w:link w:val="EndnoteText"/>
    <w:uiPriority w:val="99"/>
    <w:rsid w:val="00360B55"/>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360B55"/>
    <w:rPr>
      <w:vertAlign w:val="superscript"/>
    </w:rPr>
  </w:style>
  <w:style w:type="character" w:styleId="Hyperlink">
    <w:name w:val="Hyperlink"/>
    <w:basedOn w:val="DefaultParagraphFont"/>
    <w:uiPriority w:val="99"/>
    <w:unhideWhenUsed/>
    <w:rsid w:val="00360B55"/>
    <w:rPr>
      <w:color w:val="0000FF" w:themeColor="hyperlink"/>
      <w:u w:val="single"/>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360B55"/>
    <w:rPr>
      <w:rFonts w:asciiTheme="minorHAnsi" w:eastAsiaTheme="minorHAnsi" w:hAnsiTheme="minorHAnsi" w:cstheme="minorBidi"/>
      <w:sz w:val="22"/>
      <w:szCs w:val="22"/>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FootnoteTextChar"/>
    <w:uiPriority w:val="99"/>
    <w:unhideWhenUsed/>
    <w:qFormat/>
    <w:rsid w:val="00346EEA"/>
    <w:pPr>
      <w:spacing w:after="60"/>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uiPriority w:val="99"/>
    <w:qFormat/>
    <w:rsid w:val="00346EEA"/>
    <w:rPr>
      <w:rFonts w:asciiTheme="minorHAnsi" w:eastAsiaTheme="minorHAnsi" w:hAnsiTheme="minorHAnsi" w:cstheme="minorBidi"/>
    </w:rPr>
  </w:style>
  <w:style w:type="character" w:styleId="FootnoteReference">
    <w:name w:val="footnote reference"/>
    <w:aliases w:val="4_G,Footnotes refss,Footnote Refernece,Appel note de bas de p.,Footnote Ref,16 Point,Superscript 6 Point,Ref,de nota al pie,Footnote number,ftref,BVI fnr,BVI fnr Car Car,BVI fnr Car Car Car Car,Texto de nota al pie,f,f1,n"/>
    <w:basedOn w:val="DefaultParagraphFont"/>
    <w:link w:val="BVIfnrCar1CarCarCarCar"/>
    <w:uiPriority w:val="99"/>
    <w:unhideWhenUsed/>
    <w:qFormat/>
    <w:rsid w:val="00360B55"/>
    <w:rPr>
      <w:vertAlign w:val="superscript"/>
    </w:rPr>
  </w:style>
  <w:style w:type="paragraph" w:customStyle="1" w:styleId="Outline1L1">
    <w:name w:val="Outline1_L1"/>
    <w:basedOn w:val="Normal"/>
    <w:next w:val="BodyText"/>
    <w:rsid w:val="00483CA8"/>
    <w:pPr>
      <w:keepNext/>
      <w:widowControl/>
      <w:numPr>
        <w:numId w:val="15"/>
      </w:numPr>
      <w:spacing w:after="240"/>
      <w:outlineLvl w:val="0"/>
    </w:pPr>
    <w:rPr>
      <w:rFonts w:eastAsia="Times New Roman"/>
      <w:b/>
      <w:szCs w:val="20"/>
    </w:rPr>
  </w:style>
  <w:style w:type="paragraph" w:customStyle="1" w:styleId="Outline1L2">
    <w:name w:val="Outline1_L2"/>
    <w:basedOn w:val="Outline1L1"/>
    <w:next w:val="BodyText"/>
    <w:rsid w:val="00BF5B69"/>
    <w:pPr>
      <w:numPr>
        <w:ilvl w:val="1"/>
      </w:numPr>
      <w:jc w:val="both"/>
      <w:outlineLvl w:val="1"/>
    </w:pPr>
  </w:style>
  <w:style w:type="paragraph" w:customStyle="1" w:styleId="Outline1L4">
    <w:name w:val="Outline1_L4"/>
    <w:basedOn w:val="Outline1L3"/>
    <w:next w:val="BodyText"/>
    <w:rsid w:val="00483CA8"/>
    <w:pPr>
      <w:numPr>
        <w:ilvl w:val="3"/>
      </w:numPr>
      <w:outlineLvl w:val="3"/>
    </w:pPr>
  </w:style>
  <w:style w:type="paragraph" w:customStyle="1" w:styleId="Outline1L6">
    <w:name w:val="Outline1_L6"/>
    <w:basedOn w:val="Outline1L5"/>
    <w:next w:val="BodyText"/>
    <w:rsid w:val="007E7AF2"/>
    <w:pPr>
      <w:numPr>
        <w:ilvl w:val="5"/>
      </w:numPr>
      <w:outlineLvl w:val="5"/>
    </w:pPr>
  </w:style>
  <w:style w:type="paragraph" w:customStyle="1" w:styleId="Outline1L3">
    <w:name w:val="Outline1_L3"/>
    <w:basedOn w:val="Outline1L2"/>
    <w:next w:val="BodyText"/>
    <w:rsid w:val="00BF5B69"/>
    <w:pPr>
      <w:keepNext w:val="0"/>
      <w:numPr>
        <w:ilvl w:val="2"/>
      </w:numPr>
      <w:outlineLvl w:val="2"/>
    </w:pPr>
    <w:rPr>
      <w:b w:val="0"/>
    </w:rPr>
  </w:style>
  <w:style w:type="paragraph" w:customStyle="1" w:styleId="Outline1L5">
    <w:name w:val="Outline1_L5"/>
    <w:basedOn w:val="Outline1L4"/>
    <w:next w:val="BodyText"/>
    <w:rsid w:val="007E7AF2"/>
    <w:pPr>
      <w:numPr>
        <w:ilvl w:val="4"/>
      </w:numPr>
      <w:outlineLvl w:val="4"/>
    </w:pPr>
  </w:style>
  <w:style w:type="paragraph" w:customStyle="1" w:styleId="Outline1L7">
    <w:name w:val="Outline1_L7"/>
    <w:basedOn w:val="Outline1L6"/>
    <w:next w:val="BodyText"/>
    <w:rsid w:val="007E7AF2"/>
    <w:pPr>
      <w:numPr>
        <w:ilvl w:val="6"/>
      </w:numPr>
      <w:outlineLvl w:val="6"/>
    </w:pPr>
  </w:style>
  <w:style w:type="paragraph" w:customStyle="1" w:styleId="Legal3L1">
    <w:name w:val="Legal3_L1"/>
    <w:basedOn w:val="Normal"/>
    <w:next w:val="Normal"/>
    <w:rsid w:val="00681175"/>
    <w:pPr>
      <w:keepNext/>
      <w:widowControl/>
      <w:numPr>
        <w:numId w:val="16"/>
      </w:numPr>
      <w:spacing w:after="240"/>
      <w:outlineLvl w:val="0"/>
    </w:pPr>
    <w:rPr>
      <w:rFonts w:eastAsia="Times New Roman"/>
      <w:b/>
      <w:caps/>
      <w:szCs w:val="20"/>
      <w:lang w:val="en-GB"/>
    </w:rPr>
  </w:style>
  <w:style w:type="paragraph" w:customStyle="1" w:styleId="Legal3L2">
    <w:name w:val="Legal3_L2"/>
    <w:basedOn w:val="Legal3L1"/>
    <w:next w:val="Normal"/>
    <w:rsid w:val="00681175"/>
    <w:pPr>
      <w:keepNext w:val="0"/>
      <w:numPr>
        <w:ilvl w:val="1"/>
      </w:numPr>
      <w:outlineLvl w:val="1"/>
    </w:pPr>
    <w:rPr>
      <w:b w:val="0"/>
      <w:caps w:val="0"/>
    </w:rPr>
  </w:style>
  <w:style w:type="paragraph" w:customStyle="1" w:styleId="Legal3L3">
    <w:name w:val="Legal3_L3"/>
    <w:basedOn w:val="Legal3L2"/>
    <w:next w:val="Normal"/>
    <w:rsid w:val="00681175"/>
    <w:pPr>
      <w:numPr>
        <w:ilvl w:val="2"/>
      </w:numPr>
      <w:outlineLvl w:val="2"/>
    </w:pPr>
  </w:style>
  <w:style w:type="paragraph" w:customStyle="1" w:styleId="Legal3L4">
    <w:name w:val="Legal3_L4"/>
    <w:basedOn w:val="Legal3L3"/>
    <w:rsid w:val="00681175"/>
    <w:pPr>
      <w:numPr>
        <w:ilvl w:val="3"/>
      </w:numPr>
      <w:outlineLvl w:val="3"/>
    </w:pPr>
  </w:style>
  <w:style w:type="paragraph" w:customStyle="1" w:styleId="Legal3L5">
    <w:name w:val="Legal3_L5"/>
    <w:basedOn w:val="Legal3L4"/>
    <w:rsid w:val="00681175"/>
    <w:pPr>
      <w:numPr>
        <w:ilvl w:val="4"/>
      </w:numPr>
      <w:outlineLvl w:val="4"/>
    </w:pPr>
  </w:style>
  <w:style w:type="paragraph" w:customStyle="1" w:styleId="Legal3L6">
    <w:name w:val="Legal3_L6"/>
    <w:basedOn w:val="Legal3L5"/>
    <w:rsid w:val="00681175"/>
    <w:pPr>
      <w:numPr>
        <w:ilvl w:val="5"/>
      </w:numPr>
      <w:outlineLvl w:val="5"/>
    </w:pPr>
  </w:style>
  <w:style w:type="paragraph" w:customStyle="1" w:styleId="Legal3L7">
    <w:name w:val="Legal3_L7"/>
    <w:basedOn w:val="Legal3L6"/>
    <w:rsid w:val="00681175"/>
    <w:pPr>
      <w:numPr>
        <w:ilvl w:val="6"/>
      </w:numPr>
      <w:outlineLvl w:val="6"/>
    </w:pPr>
  </w:style>
  <w:style w:type="character" w:styleId="CommentReference">
    <w:name w:val="annotation reference"/>
    <w:basedOn w:val="DefaultParagraphFont"/>
    <w:semiHidden/>
    <w:unhideWhenUsed/>
    <w:rsid w:val="00AA4ABB"/>
    <w:rPr>
      <w:sz w:val="16"/>
      <w:szCs w:val="16"/>
    </w:rPr>
  </w:style>
  <w:style w:type="paragraph" w:styleId="CommentText">
    <w:name w:val="annotation text"/>
    <w:basedOn w:val="Normal"/>
    <w:link w:val="CommentTextChar"/>
    <w:unhideWhenUsed/>
    <w:rsid w:val="00AA4ABB"/>
    <w:rPr>
      <w:sz w:val="20"/>
      <w:szCs w:val="20"/>
    </w:rPr>
  </w:style>
  <w:style w:type="character" w:customStyle="1" w:styleId="CommentTextChar">
    <w:name w:val="Comment Text Char"/>
    <w:basedOn w:val="DefaultParagraphFont"/>
    <w:link w:val="CommentText"/>
    <w:rsid w:val="00AA4ABB"/>
    <w:rPr>
      <w:rFonts w:asciiTheme="minorHAnsi" w:eastAsiaTheme="minorHAnsi" w:hAnsiTheme="minorHAnsi" w:cstheme="minorBidi"/>
    </w:rPr>
  </w:style>
  <w:style w:type="paragraph" w:styleId="BalloonText">
    <w:name w:val="Balloon Text"/>
    <w:basedOn w:val="Normal"/>
    <w:link w:val="BalloonTextChar"/>
    <w:semiHidden/>
    <w:unhideWhenUsed/>
    <w:rsid w:val="00AA4ABB"/>
    <w:rPr>
      <w:rFonts w:ascii="Segoe UI" w:hAnsi="Segoe UI" w:cs="Segoe UI"/>
      <w:sz w:val="18"/>
      <w:szCs w:val="18"/>
    </w:rPr>
  </w:style>
  <w:style w:type="character" w:customStyle="1" w:styleId="BalloonTextChar">
    <w:name w:val="Balloon Text Char"/>
    <w:basedOn w:val="DefaultParagraphFont"/>
    <w:link w:val="BalloonText"/>
    <w:semiHidden/>
    <w:rsid w:val="00AA4ABB"/>
    <w:rPr>
      <w:rFonts w:ascii="Segoe UI" w:eastAsiaTheme="minorHAnsi" w:hAnsi="Segoe UI" w:cs="Segoe UI"/>
      <w:sz w:val="18"/>
      <w:szCs w:val="18"/>
    </w:rPr>
  </w:style>
  <w:style w:type="paragraph" w:styleId="CommentSubject">
    <w:name w:val="annotation subject"/>
    <w:basedOn w:val="CommentText"/>
    <w:next w:val="CommentText"/>
    <w:link w:val="CommentSubjectChar"/>
    <w:semiHidden/>
    <w:unhideWhenUsed/>
    <w:rsid w:val="00DD0461"/>
    <w:rPr>
      <w:b/>
      <w:bCs/>
    </w:rPr>
  </w:style>
  <w:style w:type="character" w:customStyle="1" w:styleId="CommentSubjectChar">
    <w:name w:val="Comment Subject Char"/>
    <w:basedOn w:val="CommentTextChar"/>
    <w:link w:val="CommentSubject"/>
    <w:semiHidden/>
    <w:rsid w:val="00DD0461"/>
    <w:rPr>
      <w:rFonts w:asciiTheme="minorHAnsi" w:eastAsiaTheme="minorHAnsi" w:hAnsiTheme="minorHAnsi" w:cstheme="minorBidi"/>
      <w:b/>
      <w:bCs/>
    </w:rPr>
  </w:style>
  <w:style w:type="character" w:styleId="FollowedHyperlink">
    <w:name w:val="FollowedHyperlink"/>
    <w:basedOn w:val="DefaultParagraphFont"/>
    <w:semiHidden/>
    <w:unhideWhenUsed/>
    <w:rsid w:val="00D2072E"/>
    <w:rPr>
      <w:color w:val="800080" w:themeColor="followedHyperlink"/>
      <w:u w:val="single"/>
    </w:rPr>
  </w:style>
  <w:style w:type="paragraph" w:customStyle="1" w:styleId="BVIfnrCarCar1CarCarCarCarCarCar">
    <w:name w:val="BVI fnr Car Car1 Car Car Car Car Car Car"/>
    <w:aliases w:val="BVI fnr Car Car Car Car Car Car Car Car, BVI fnr Car Car Car Car1 Car Car Car Car Car Car,BVI fnr Car,BVI fnr Car Car Car Car Car Car Car Car Car Car,BVI fnr Car Car Car Car1 Car Car Car Car Car Car"/>
    <w:basedOn w:val="Normal"/>
    <w:uiPriority w:val="99"/>
    <w:rsid w:val="00FC49B7"/>
    <w:pPr>
      <w:widowControl/>
      <w:spacing w:after="160" w:line="240" w:lineRule="exact"/>
    </w:pPr>
    <w:rPr>
      <w:vertAlign w:val="superscript"/>
      <w:lang w:val="es-PE"/>
    </w:rPr>
  </w:style>
  <w:style w:type="paragraph" w:customStyle="1" w:styleId="BodyTextRIGHT">
    <w:name w:val="Body Text RIGHT"/>
    <w:basedOn w:val="NoSpacing"/>
    <w:qFormat/>
    <w:rsid w:val="00346EEA"/>
    <w:pPr>
      <w:spacing w:after="240"/>
      <w:jc w:val="right"/>
    </w:pPr>
    <w:rPr>
      <w:rFonts w:ascii="Times New Roman" w:eastAsia="Times New Roman" w:hAnsi="Times New Roman" w:cs="Times New Roman"/>
      <w:sz w:val="24"/>
      <w:szCs w:val="24"/>
    </w:rPr>
  </w:style>
  <w:style w:type="paragraph" w:styleId="BodyText2">
    <w:name w:val="Body Text 2"/>
    <w:aliases w:val="Body Text 2 (no pts after)"/>
    <w:basedOn w:val="Normal"/>
    <w:link w:val="BodyText2Char"/>
    <w:unhideWhenUsed/>
    <w:rsid w:val="00346EEA"/>
    <w:pPr>
      <w:jc w:val="both"/>
    </w:pPr>
  </w:style>
  <w:style w:type="character" w:customStyle="1" w:styleId="BodyText2Char">
    <w:name w:val="Body Text 2 Char"/>
    <w:aliases w:val="Body Text 2 (no pts after) Char"/>
    <w:basedOn w:val="DefaultParagraphFont"/>
    <w:link w:val="BodyText2"/>
    <w:rsid w:val="00346EEA"/>
    <w:rPr>
      <w:rFonts w:eastAsiaTheme="minorHAnsi"/>
      <w:sz w:val="24"/>
      <w:szCs w:val="24"/>
    </w:rPr>
  </w:style>
  <w:style w:type="paragraph" w:styleId="List3">
    <w:name w:val="List 3"/>
    <w:basedOn w:val="Normal"/>
    <w:semiHidden/>
    <w:unhideWhenUsed/>
    <w:rsid w:val="00F02150"/>
    <w:pPr>
      <w:numPr>
        <w:numId w:val="21"/>
      </w:numPr>
      <w:tabs>
        <w:tab w:val="left" w:pos="1440"/>
      </w:tabs>
      <w:spacing w:after="240"/>
      <w:ind w:hanging="720"/>
      <w:jc w:val="both"/>
    </w:pPr>
  </w:style>
  <w:style w:type="paragraph" w:styleId="ListBullet">
    <w:name w:val="List Bullet"/>
    <w:basedOn w:val="Normal"/>
    <w:unhideWhenUsed/>
    <w:rsid w:val="00F02150"/>
    <w:pPr>
      <w:numPr>
        <w:numId w:val="2"/>
      </w:numPr>
      <w:tabs>
        <w:tab w:val="left" w:pos="1440"/>
      </w:tabs>
      <w:spacing w:after="240"/>
      <w:ind w:left="1440" w:hanging="720"/>
      <w:jc w:val="both"/>
    </w:pPr>
  </w:style>
  <w:style w:type="character" w:customStyle="1" w:styleId="Mencinsinresolver1">
    <w:name w:val="Mención sin resolver1"/>
    <w:basedOn w:val="DefaultParagraphFont"/>
    <w:uiPriority w:val="99"/>
    <w:semiHidden/>
    <w:unhideWhenUsed/>
    <w:rsid w:val="0089395E"/>
    <w:rPr>
      <w:color w:val="605E5C"/>
      <w:shd w:val="clear" w:color="auto" w:fill="E1DFDD"/>
    </w:rPr>
  </w:style>
  <w:style w:type="character" w:customStyle="1" w:styleId="Heading1Char">
    <w:name w:val="Heading 1 Char"/>
    <w:basedOn w:val="DefaultParagraphFont"/>
    <w:link w:val="Heading1"/>
    <w:semiHidden/>
    <w:rsid w:val="003E348A"/>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117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DefaultParagraphFont"/>
    <w:uiPriority w:val="99"/>
    <w:semiHidden/>
    <w:unhideWhenUsed/>
    <w:rsid w:val="00893C1B"/>
    <w:rPr>
      <w:color w:val="605E5C"/>
      <w:shd w:val="clear" w:color="auto" w:fill="E1DFDD"/>
    </w:rPr>
  </w:style>
  <w:style w:type="character" w:styleId="UnresolvedMention">
    <w:name w:val="Unresolved Mention"/>
    <w:basedOn w:val="DefaultParagraphFont"/>
    <w:uiPriority w:val="99"/>
    <w:semiHidden/>
    <w:unhideWhenUsed/>
    <w:rsid w:val="00B20702"/>
    <w:rPr>
      <w:color w:val="605E5C"/>
      <w:shd w:val="clear" w:color="auto" w:fill="E1DFDD"/>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020739"/>
    <w:pPr>
      <w:widowControl/>
      <w:spacing w:before="200" w:after="160" w:line="240" w:lineRule="exact"/>
    </w:pPr>
    <w:rPr>
      <w:rFonts w:eastAsiaTheme="minorEastAsia"/>
      <w:sz w:val="20"/>
      <w:szCs w:val="20"/>
      <w:vertAlign w:val="superscript"/>
    </w:rPr>
  </w:style>
  <w:style w:type="paragraph" w:styleId="NormalWeb">
    <w:name w:val="Normal (Web)"/>
    <w:basedOn w:val="Normal"/>
    <w:uiPriority w:val="99"/>
    <w:unhideWhenUsed/>
    <w:rsid w:val="00D4103E"/>
    <w:pPr>
      <w:widowControl/>
      <w:spacing w:before="100" w:beforeAutospacing="1" w:after="100" w:afterAutospacing="1"/>
    </w:pPr>
    <w:rPr>
      <w:rFonts w:eastAsia="Times New Roman"/>
      <w:lang w:val="es-CO" w:eastAsia="es-CO"/>
    </w:rPr>
  </w:style>
  <w:style w:type="character" w:customStyle="1" w:styleId="cf01">
    <w:name w:val="cf01"/>
    <w:basedOn w:val="DefaultParagraphFont"/>
    <w:rsid w:val="00D4103E"/>
    <w:rPr>
      <w:rFonts w:ascii="Segoe UI" w:hAnsi="Segoe UI" w:cs="Segoe UI" w:hint="default"/>
      <w:sz w:val="18"/>
      <w:szCs w:val="18"/>
    </w:rPr>
  </w:style>
  <w:style w:type="paragraph" w:styleId="Revision">
    <w:name w:val="Revision"/>
    <w:hidden/>
    <w:uiPriority w:val="99"/>
    <w:semiHidden/>
    <w:rsid w:val="00BD0C97"/>
    <w:rPr>
      <w:rFonts w:eastAsiaTheme="minorHAnsi"/>
      <w:sz w:val="24"/>
      <w:szCs w:val="24"/>
    </w:rPr>
  </w:style>
  <w:style w:type="character" w:customStyle="1" w:styleId="SingleTxtGChar">
    <w:name w:val="_ Single Txt_G Char"/>
    <w:basedOn w:val="DefaultParagraphFont"/>
    <w:link w:val="SingleTxtG"/>
    <w:locked/>
    <w:rsid w:val="00D764A3"/>
  </w:style>
  <w:style w:type="paragraph" w:customStyle="1" w:styleId="SingleTxtG">
    <w:name w:val="_ Single Txt_G"/>
    <w:basedOn w:val="Normal"/>
    <w:link w:val="SingleTxtGChar"/>
    <w:rsid w:val="00D764A3"/>
    <w:pPr>
      <w:widowControl/>
      <w:overflowPunct w:val="0"/>
      <w:autoSpaceDE w:val="0"/>
      <w:autoSpaceDN w:val="0"/>
      <w:snapToGrid w:val="0"/>
      <w:spacing w:after="120" w:line="240" w:lineRule="atLeast"/>
      <w:ind w:left="1134" w:right="1134"/>
      <w:jc w:val="both"/>
    </w:pPr>
    <w:rPr>
      <w:rFonts w:eastAsiaTheme="minorEastAsia"/>
      <w:sz w:val="20"/>
      <w:szCs w:val="20"/>
    </w:rPr>
  </w:style>
  <w:style w:type="character" w:customStyle="1" w:styleId="cf11">
    <w:name w:val="cf11"/>
    <w:basedOn w:val="DefaultParagraphFont"/>
    <w:rsid w:val="002C7439"/>
    <w:rPr>
      <w:rFonts w:ascii="Segoe UI" w:hAnsi="Segoe UI" w:cs="Segoe UI" w:hint="default"/>
      <w:b/>
      <w:bCs/>
      <w:sz w:val="18"/>
      <w:szCs w:val="18"/>
      <w:shd w:val="clear" w:color="auto" w:fill="FFFF00"/>
    </w:rPr>
  </w:style>
  <w:style w:type="character" w:styleId="Emphasis">
    <w:name w:val="Emphasis"/>
    <w:basedOn w:val="DefaultParagraphFont"/>
    <w:uiPriority w:val="20"/>
    <w:qFormat/>
    <w:rsid w:val="00A111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910">
      <w:bodyDiv w:val="1"/>
      <w:marLeft w:val="0"/>
      <w:marRight w:val="0"/>
      <w:marTop w:val="0"/>
      <w:marBottom w:val="0"/>
      <w:divBdr>
        <w:top w:val="none" w:sz="0" w:space="0" w:color="auto"/>
        <w:left w:val="none" w:sz="0" w:space="0" w:color="auto"/>
        <w:bottom w:val="none" w:sz="0" w:space="0" w:color="auto"/>
        <w:right w:val="none" w:sz="0" w:space="0" w:color="auto"/>
      </w:divBdr>
    </w:div>
    <w:div w:id="80612551">
      <w:bodyDiv w:val="1"/>
      <w:marLeft w:val="0"/>
      <w:marRight w:val="0"/>
      <w:marTop w:val="0"/>
      <w:marBottom w:val="0"/>
      <w:divBdr>
        <w:top w:val="none" w:sz="0" w:space="0" w:color="auto"/>
        <w:left w:val="none" w:sz="0" w:space="0" w:color="auto"/>
        <w:bottom w:val="none" w:sz="0" w:space="0" w:color="auto"/>
        <w:right w:val="none" w:sz="0" w:space="0" w:color="auto"/>
      </w:divBdr>
    </w:div>
    <w:div w:id="90704610">
      <w:bodyDiv w:val="1"/>
      <w:marLeft w:val="0"/>
      <w:marRight w:val="0"/>
      <w:marTop w:val="0"/>
      <w:marBottom w:val="0"/>
      <w:divBdr>
        <w:top w:val="none" w:sz="0" w:space="0" w:color="auto"/>
        <w:left w:val="none" w:sz="0" w:space="0" w:color="auto"/>
        <w:bottom w:val="none" w:sz="0" w:space="0" w:color="auto"/>
        <w:right w:val="none" w:sz="0" w:space="0" w:color="auto"/>
      </w:divBdr>
    </w:div>
    <w:div w:id="153910953">
      <w:bodyDiv w:val="1"/>
      <w:marLeft w:val="0"/>
      <w:marRight w:val="0"/>
      <w:marTop w:val="0"/>
      <w:marBottom w:val="0"/>
      <w:divBdr>
        <w:top w:val="none" w:sz="0" w:space="0" w:color="auto"/>
        <w:left w:val="none" w:sz="0" w:space="0" w:color="auto"/>
        <w:bottom w:val="none" w:sz="0" w:space="0" w:color="auto"/>
        <w:right w:val="none" w:sz="0" w:space="0" w:color="auto"/>
      </w:divBdr>
    </w:div>
    <w:div w:id="314333378">
      <w:bodyDiv w:val="1"/>
      <w:marLeft w:val="0"/>
      <w:marRight w:val="0"/>
      <w:marTop w:val="0"/>
      <w:marBottom w:val="0"/>
      <w:divBdr>
        <w:top w:val="none" w:sz="0" w:space="0" w:color="auto"/>
        <w:left w:val="none" w:sz="0" w:space="0" w:color="auto"/>
        <w:bottom w:val="none" w:sz="0" w:space="0" w:color="auto"/>
        <w:right w:val="none" w:sz="0" w:space="0" w:color="auto"/>
      </w:divBdr>
    </w:div>
    <w:div w:id="388382845">
      <w:bodyDiv w:val="1"/>
      <w:marLeft w:val="0"/>
      <w:marRight w:val="0"/>
      <w:marTop w:val="0"/>
      <w:marBottom w:val="0"/>
      <w:divBdr>
        <w:top w:val="none" w:sz="0" w:space="0" w:color="auto"/>
        <w:left w:val="none" w:sz="0" w:space="0" w:color="auto"/>
        <w:bottom w:val="none" w:sz="0" w:space="0" w:color="auto"/>
        <w:right w:val="none" w:sz="0" w:space="0" w:color="auto"/>
      </w:divBdr>
    </w:div>
    <w:div w:id="508182398">
      <w:bodyDiv w:val="1"/>
      <w:marLeft w:val="0"/>
      <w:marRight w:val="0"/>
      <w:marTop w:val="0"/>
      <w:marBottom w:val="0"/>
      <w:divBdr>
        <w:top w:val="none" w:sz="0" w:space="0" w:color="auto"/>
        <w:left w:val="none" w:sz="0" w:space="0" w:color="auto"/>
        <w:bottom w:val="none" w:sz="0" w:space="0" w:color="auto"/>
        <w:right w:val="none" w:sz="0" w:space="0" w:color="auto"/>
      </w:divBdr>
    </w:div>
    <w:div w:id="618804844">
      <w:bodyDiv w:val="1"/>
      <w:marLeft w:val="0"/>
      <w:marRight w:val="0"/>
      <w:marTop w:val="0"/>
      <w:marBottom w:val="0"/>
      <w:divBdr>
        <w:top w:val="none" w:sz="0" w:space="0" w:color="auto"/>
        <w:left w:val="none" w:sz="0" w:space="0" w:color="auto"/>
        <w:bottom w:val="none" w:sz="0" w:space="0" w:color="auto"/>
        <w:right w:val="none" w:sz="0" w:space="0" w:color="auto"/>
      </w:divBdr>
    </w:div>
    <w:div w:id="668286384">
      <w:bodyDiv w:val="1"/>
      <w:marLeft w:val="0"/>
      <w:marRight w:val="0"/>
      <w:marTop w:val="0"/>
      <w:marBottom w:val="0"/>
      <w:divBdr>
        <w:top w:val="none" w:sz="0" w:space="0" w:color="auto"/>
        <w:left w:val="none" w:sz="0" w:space="0" w:color="auto"/>
        <w:bottom w:val="none" w:sz="0" w:space="0" w:color="auto"/>
        <w:right w:val="none" w:sz="0" w:space="0" w:color="auto"/>
      </w:divBdr>
    </w:div>
    <w:div w:id="885337036">
      <w:bodyDiv w:val="1"/>
      <w:marLeft w:val="0"/>
      <w:marRight w:val="0"/>
      <w:marTop w:val="0"/>
      <w:marBottom w:val="0"/>
      <w:divBdr>
        <w:top w:val="none" w:sz="0" w:space="0" w:color="auto"/>
        <w:left w:val="none" w:sz="0" w:space="0" w:color="auto"/>
        <w:bottom w:val="none" w:sz="0" w:space="0" w:color="auto"/>
        <w:right w:val="none" w:sz="0" w:space="0" w:color="auto"/>
      </w:divBdr>
    </w:div>
    <w:div w:id="942037068">
      <w:bodyDiv w:val="1"/>
      <w:marLeft w:val="0"/>
      <w:marRight w:val="0"/>
      <w:marTop w:val="0"/>
      <w:marBottom w:val="0"/>
      <w:divBdr>
        <w:top w:val="none" w:sz="0" w:space="0" w:color="auto"/>
        <w:left w:val="none" w:sz="0" w:space="0" w:color="auto"/>
        <w:bottom w:val="none" w:sz="0" w:space="0" w:color="auto"/>
        <w:right w:val="none" w:sz="0" w:space="0" w:color="auto"/>
      </w:divBdr>
    </w:div>
    <w:div w:id="983388832">
      <w:bodyDiv w:val="1"/>
      <w:marLeft w:val="0"/>
      <w:marRight w:val="0"/>
      <w:marTop w:val="0"/>
      <w:marBottom w:val="0"/>
      <w:divBdr>
        <w:top w:val="none" w:sz="0" w:space="0" w:color="auto"/>
        <w:left w:val="none" w:sz="0" w:space="0" w:color="auto"/>
        <w:bottom w:val="none" w:sz="0" w:space="0" w:color="auto"/>
        <w:right w:val="none" w:sz="0" w:space="0" w:color="auto"/>
      </w:divBdr>
    </w:div>
    <w:div w:id="1055398866">
      <w:bodyDiv w:val="1"/>
      <w:marLeft w:val="0"/>
      <w:marRight w:val="0"/>
      <w:marTop w:val="0"/>
      <w:marBottom w:val="0"/>
      <w:divBdr>
        <w:top w:val="none" w:sz="0" w:space="0" w:color="auto"/>
        <w:left w:val="none" w:sz="0" w:space="0" w:color="auto"/>
        <w:bottom w:val="none" w:sz="0" w:space="0" w:color="auto"/>
        <w:right w:val="none" w:sz="0" w:space="0" w:color="auto"/>
      </w:divBdr>
      <w:divsChild>
        <w:div w:id="734662365">
          <w:marLeft w:val="0"/>
          <w:marRight w:val="0"/>
          <w:marTop w:val="0"/>
          <w:marBottom w:val="0"/>
          <w:divBdr>
            <w:top w:val="none" w:sz="0" w:space="0" w:color="auto"/>
            <w:left w:val="none" w:sz="0" w:space="0" w:color="auto"/>
            <w:bottom w:val="none" w:sz="0" w:space="0" w:color="auto"/>
            <w:right w:val="none" w:sz="0" w:space="0" w:color="auto"/>
          </w:divBdr>
        </w:div>
      </w:divsChild>
    </w:div>
    <w:div w:id="1071149774">
      <w:bodyDiv w:val="1"/>
      <w:marLeft w:val="0"/>
      <w:marRight w:val="0"/>
      <w:marTop w:val="0"/>
      <w:marBottom w:val="0"/>
      <w:divBdr>
        <w:top w:val="none" w:sz="0" w:space="0" w:color="auto"/>
        <w:left w:val="none" w:sz="0" w:space="0" w:color="auto"/>
        <w:bottom w:val="none" w:sz="0" w:space="0" w:color="auto"/>
        <w:right w:val="none" w:sz="0" w:space="0" w:color="auto"/>
      </w:divBdr>
    </w:div>
    <w:div w:id="1114255785">
      <w:bodyDiv w:val="1"/>
      <w:marLeft w:val="0"/>
      <w:marRight w:val="0"/>
      <w:marTop w:val="0"/>
      <w:marBottom w:val="0"/>
      <w:divBdr>
        <w:top w:val="none" w:sz="0" w:space="0" w:color="auto"/>
        <w:left w:val="none" w:sz="0" w:space="0" w:color="auto"/>
        <w:bottom w:val="none" w:sz="0" w:space="0" w:color="auto"/>
        <w:right w:val="none" w:sz="0" w:space="0" w:color="auto"/>
      </w:divBdr>
    </w:div>
    <w:div w:id="1174883305">
      <w:bodyDiv w:val="1"/>
      <w:marLeft w:val="0"/>
      <w:marRight w:val="0"/>
      <w:marTop w:val="0"/>
      <w:marBottom w:val="0"/>
      <w:divBdr>
        <w:top w:val="none" w:sz="0" w:space="0" w:color="auto"/>
        <w:left w:val="none" w:sz="0" w:space="0" w:color="auto"/>
        <w:bottom w:val="none" w:sz="0" w:space="0" w:color="auto"/>
        <w:right w:val="none" w:sz="0" w:space="0" w:color="auto"/>
      </w:divBdr>
    </w:div>
    <w:div w:id="1190755333">
      <w:bodyDiv w:val="1"/>
      <w:marLeft w:val="0"/>
      <w:marRight w:val="0"/>
      <w:marTop w:val="0"/>
      <w:marBottom w:val="0"/>
      <w:divBdr>
        <w:top w:val="none" w:sz="0" w:space="0" w:color="auto"/>
        <w:left w:val="none" w:sz="0" w:space="0" w:color="auto"/>
        <w:bottom w:val="none" w:sz="0" w:space="0" w:color="auto"/>
        <w:right w:val="none" w:sz="0" w:space="0" w:color="auto"/>
      </w:divBdr>
    </w:div>
    <w:div w:id="1255437969">
      <w:bodyDiv w:val="1"/>
      <w:marLeft w:val="0"/>
      <w:marRight w:val="0"/>
      <w:marTop w:val="0"/>
      <w:marBottom w:val="0"/>
      <w:divBdr>
        <w:top w:val="none" w:sz="0" w:space="0" w:color="auto"/>
        <w:left w:val="none" w:sz="0" w:space="0" w:color="auto"/>
        <w:bottom w:val="none" w:sz="0" w:space="0" w:color="auto"/>
        <w:right w:val="none" w:sz="0" w:space="0" w:color="auto"/>
      </w:divBdr>
    </w:div>
    <w:div w:id="1312448285">
      <w:bodyDiv w:val="1"/>
      <w:marLeft w:val="0"/>
      <w:marRight w:val="0"/>
      <w:marTop w:val="0"/>
      <w:marBottom w:val="0"/>
      <w:divBdr>
        <w:top w:val="none" w:sz="0" w:space="0" w:color="auto"/>
        <w:left w:val="none" w:sz="0" w:space="0" w:color="auto"/>
        <w:bottom w:val="none" w:sz="0" w:space="0" w:color="auto"/>
        <w:right w:val="none" w:sz="0" w:space="0" w:color="auto"/>
      </w:divBdr>
    </w:div>
    <w:div w:id="1340429427">
      <w:bodyDiv w:val="1"/>
      <w:marLeft w:val="0"/>
      <w:marRight w:val="0"/>
      <w:marTop w:val="0"/>
      <w:marBottom w:val="0"/>
      <w:divBdr>
        <w:top w:val="none" w:sz="0" w:space="0" w:color="auto"/>
        <w:left w:val="none" w:sz="0" w:space="0" w:color="auto"/>
        <w:bottom w:val="none" w:sz="0" w:space="0" w:color="auto"/>
        <w:right w:val="none" w:sz="0" w:space="0" w:color="auto"/>
      </w:divBdr>
    </w:div>
    <w:div w:id="1390151082">
      <w:bodyDiv w:val="1"/>
      <w:marLeft w:val="0"/>
      <w:marRight w:val="0"/>
      <w:marTop w:val="0"/>
      <w:marBottom w:val="0"/>
      <w:divBdr>
        <w:top w:val="none" w:sz="0" w:space="0" w:color="auto"/>
        <w:left w:val="none" w:sz="0" w:space="0" w:color="auto"/>
        <w:bottom w:val="none" w:sz="0" w:space="0" w:color="auto"/>
        <w:right w:val="none" w:sz="0" w:space="0" w:color="auto"/>
      </w:divBdr>
    </w:div>
    <w:div w:id="1410467825">
      <w:bodyDiv w:val="1"/>
      <w:marLeft w:val="0"/>
      <w:marRight w:val="0"/>
      <w:marTop w:val="0"/>
      <w:marBottom w:val="0"/>
      <w:divBdr>
        <w:top w:val="none" w:sz="0" w:space="0" w:color="auto"/>
        <w:left w:val="none" w:sz="0" w:space="0" w:color="auto"/>
        <w:bottom w:val="none" w:sz="0" w:space="0" w:color="auto"/>
        <w:right w:val="none" w:sz="0" w:space="0" w:color="auto"/>
      </w:divBdr>
    </w:div>
    <w:div w:id="1466966225">
      <w:bodyDiv w:val="1"/>
      <w:marLeft w:val="0"/>
      <w:marRight w:val="0"/>
      <w:marTop w:val="0"/>
      <w:marBottom w:val="0"/>
      <w:divBdr>
        <w:top w:val="none" w:sz="0" w:space="0" w:color="auto"/>
        <w:left w:val="none" w:sz="0" w:space="0" w:color="auto"/>
        <w:bottom w:val="none" w:sz="0" w:space="0" w:color="auto"/>
        <w:right w:val="none" w:sz="0" w:space="0" w:color="auto"/>
      </w:divBdr>
      <w:divsChild>
        <w:div w:id="372729108">
          <w:marLeft w:val="0"/>
          <w:marRight w:val="0"/>
          <w:marTop w:val="0"/>
          <w:marBottom w:val="0"/>
          <w:divBdr>
            <w:top w:val="none" w:sz="0" w:space="0" w:color="auto"/>
            <w:left w:val="none" w:sz="0" w:space="0" w:color="auto"/>
            <w:bottom w:val="none" w:sz="0" w:space="0" w:color="auto"/>
            <w:right w:val="none" w:sz="0" w:space="0" w:color="auto"/>
          </w:divBdr>
        </w:div>
      </w:divsChild>
    </w:div>
    <w:div w:id="1624337524">
      <w:bodyDiv w:val="1"/>
      <w:marLeft w:val="0"/>
      <w:marRight w:val="0"/>
      <w:marTop w:val="0"/>
      <w:marBottom w:val="0"/>
      <w:divBdr>
        <w:top w:val="none" w:sz="0" w:space="0" w:color="auto"/>
        <w:left w:val="none" w:sz="0" w:space="0" w:color="auto"/>
        <w:bottom w:val="none" w:sz="0" w:space="0" w:color="auto"/>
        <w:right w:val="none" w:sz="0" w:space="0" w:color="auto"/>
      </w:divBdr>
    </w:div>
    <w:div w:id="1684472842">
      <w:bodyDiv w:val="1"/>
      <w:marLeft w:val="0"/>
      <w:marRight w:val="0"/>
      <w:marTop w:val="0"/>
      <w:marBottom w:val="0"/>
      <w:divBdr>
        <w:top w:val="none" w:sz="0" w:space="0" w:color="auto"/>
        <w:left w:val="none" w:sz="0" w:space="0" w:color="auto"/>
        <w:bottom w:val="none" w:sz="0" w:space="0" w:color="auto"/>
        <w:right w:val="none" w:sz="0" w:space="0" w:color="auto"/>
      </w:divBdr>
    </w:div>
    <w:div w:id="1835487116">
      <w:bodyDiv w:val="1"/>
      <w:marLeft w:val="0"/>
      <w:marRight w:val="0"/>
      <w:marTop w:val="0"/>
      <w:marBottom w:val="0"/>
      <w:divBdr>
        <w:top w:val="none" w:sz="0" w:space="0" w:color="auto"/>
        <w:left w:val="none" w:sz="0" w:space="0" w:color="auto"/>
        <w:bottom w:val="none" w:sz="0" w:space="0" w:color="auto"/>
        <w:right w:val="none" w:sz="0" w:space="0" w:color="auto"/>
      </w:divBdr>
    </w:div>
    <w:div w:id="1861502729">
      <w:bodyDiv w:val="1"/>
      <w:marLeft w:val="0"/>
      <w:marRight w:val="0"/>
      <w:marTop w:val="0"/>
      <w:marBottom w:val="0"/>
      <w:divBdr>
        <w:top w:val="none" w:sz="0" w:space="0" w:color="auto"/>
        <w:left w:val="none" w:sz="0" w:space="0" w:color="auto"/>
        <w:bottom w:val="none" w:sz="0" w:space="0" w:color="auto"/>
        <w:right w:val="none" w:sz="0" w:space="0" w:color="auto"/>
      </w:divBdr>
    </w:div>
    <w:div w:id="2015569276">
      <w:bodyDiv w:val="1"/>
      <w:marLeft w:val="0"/>
      <w:marRight w:val="0"/>
      <w:marTop w:val="0"/>
      <w:marBottom w:val="0"/>
      <w:divBdr>
        <w:top w:val="none" w:sz="0" w:space="0" w:color="auto"/>
        <w:left w:val="none" w:sz="0" w:space="0" w:color="auto"/>
        <w:bottom w:val="none" w:sz="0" w:space="0" w:color="auto"/>
        <w:right w:val="none" w:sz="0" w:space="0" w:color="auto"/>
      </w:divBdr>
    </w:div>
    <w:div w:id="21104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17" Type="http://schemas.openxmlformats.org/officeDocument/2006/relationships/hyperlink" Target="https://peru.unfpa.org/en/news/covid-19-and-gender-violence" TargetMode="External"/><Relationship Id="rId21" Type="http://schemas.openxmlformats.org/officeDocument/2006/relationships/hyperlink" Target="http://spij.minjus.gob.pe/content/publicaciones_oficiales/img/CODIGOPENAL.pdf" TargetMode="External"/><Relationship Id="rId42" Type="http://schemas.openxmlformats.org/officeDocument/2006/relationships/hyperlink" Target="https://www.unfpa.org/news/giving-birth-upright-mat%C3%A9-%E2%80%93-peru-clinics-open-arms-indigenous-women" TargetMode="External"/><Relationship Id="rId63" Type="http://schemas.openxmlformats.org/officeDocument/2006/relationships/hyperlink" Target="http://www.ipsnews.net/2019/01/shedding-light-forced-child-pregnancy-motherhood-latin-america/" TargetMode="External"/><Relationship Id="rId84" Type="http://schemas.openxmlformats.org/officeDocument/2006/relationships/hyperlink" Target="https://promsex.org/wp-content/uploads/2015/10/HistoriasParaNoOlvidarSChavez.pdf" TargetMode="External"/><Relationship Id="rId16" Type="http://schemas.openxmlformats.org/officeDocument/2006/relationships/hyperlink" Target="https://promsex.org/wp-content/uploads/2013/10/elAbortoylosDerechosFundamentales.pdf" TargetMode="External"/><Relationship Id="rId107" Type="http://schemas.openxmlformats.org/officeDocument/2006/relationships/hyperlink" Target="https://www.oas.org/en/iachr/reports/pdfs/Indigenous-Women-BC-Canada-en.pdf" TargetMode="External"/><Relationship Id="rId11" Type="http://schemas.openxmlformats.org/officeDocument/2006/relationships/hyperlink" Target="http://spij.minjus.gob.pe/content/publicaciones_oficiales/img/CODIGOPENAL.pdf" TargetMode="External"/><Relationship Id="rId32" Type="http://schemas.openxmlformats.org/officeDocument/2006/relationships/hyperlink" Target="https://www.un.org/development/desa/pd/sites/www.un.org.development.desa.pd/files/files/documents/2020/Jan/un_2019_contraceptiveusebymethod_databooklet.pdf" TargetMode="External"/><Relationship Id="rId37" Type="http://schemas.openxmlformats.org/officeDocument/2006/relationships/hyperlink" Target="https://doi.org/10.1186/s12939-019-1056-5" TargetMode="External"/><Relationship Id="rId53" Type="http://schemas.openxmlformats.org/officeDocument/2006/relationships/hyperlink" Target="https://privacyinternational.org/long-read/3791/country-case-study-sexual-and-reproductive-rights-peru" TargetMode="External"/><Relationship Id="rId58" Type="http://schemas.openxmlformats.org/officeDocument/2006/relationships/hyperlink" Target="https://www.younglives.org.uk/sites/www.younglives.org.uk/files/YL-CountryReport-Peru-Jul20-Proof04.pdf" TargetMode="External"/><Relationship Id="rId74" Type="http://schemas.openxmlformats.org/officeDocument/2006/relationships/hyperlink" Target="https://doi.org/10.1186/s12884-021-03586-y" TargetMode="External"/><Relationship Id="rId79" Type="http://schemas.openxmlformats.org/officeDocument/2006/relationships/hyperlink" Target="https://iris.paho.org/handle/10665.2/34321" TargetMode="External"/><Relationship Id="rId102" Type="http://schemas.openxmlformats.org/officeDocument/2006/relationships/hyperlink" Target="https://saludmentalperinatal.es/wp-content/uploads/2019/09/A_74_137-ES.pdf" TargetMode="External"/><Relationship Id="rId123" Type="http://schemas.openxmlformats.org/officeDocument/2006/relationships/hyperlink" Target="https://peru.unfpa.org/sites/default/files/pub-pdf/factsheet_peru._impacto_del_covid_19_en_el_acceso_a_los_anticonceptivos_2.pdf" TargetMode="External"/><Relationship Id="rId128" Type="http://schemas.openxmlformats.org/officeDocument/2006/relationships/hyperlink" Target="https://wayka.pe/de-786-victimas-de-violacion-menos-de-la-mitad-recibio-el-kit-que-previene-embarazo/" TargetMode="External"/><Relationship Id="rId5" Type="http://schemas.openxmlformats.org/officeDocument/2006/relationships/hyperlink" Target="https://nam02.safelinks.protection.outlook.com/?url=https%3A%2F%2Flaley.pe%2Fart%2F4066%2Findecopi-clinicas-deben-tramitar-pedido-de-aborto-terapeutico-si-se-acredita-dano-a-la-salud-mental-de-la-gestante&amp;data=04%7C01%7Cmrodriguez%40reprorights.org%7C5d45bb86388c4396d0f808d929c46701%7Ce5451579057a46829656b9548f94b665%7C0%7C0%7C637586745844989247%7CUnknown%7CTWFpbGZsb3d8eyJWIjoiMC4wLjAwMDAiLCJQIjoiV2luMzIiLCJBTiI6Ik1haWwiLCJXVCI6Mn0%3D%7C1000&amp;sdata=U2JS0s3PoygeEG2Fd7LrKJ8vdTjswu1SE29JGAJtP%2F8%3D&amp;reserved=0" TargetMode="External"/><Relationship Id="rId90" Type="http://schemas.openxmlformats.org/officeDocument/2006/relationships/hyperlink" Target="https://www.hrw.org/world-report/2020/country-chapters/peru" TargetMode="External"/><Relationship Id="rId95" Type="http://schemas.openxmlformats.org/officeDocument/2006/relationships/hyperlink" Target="https://www.mimp.gob.pe/omep/estadisticas-violencia.php" TargetMode="External"/><Relationship Id="rId22" Type="http://schemas.openxmlformats.org/officeDocument/2006/relationships/hyperlink" Target="http://apps.who.int/iris/bitstream/handle/10665/70914/9789241548434_eng.pdf?sequence=1" TargetMode="External"/><Relationship Id="rId27" Type="http://schemas.openxmlformats.org/officeDocument/2006/relationships/hyperlink" Target="https://ojo-publico.com/1411/abortar-en-peru-victima-y-familiares-son-llevados-carcel" TargetMode="External"/><Relationship Id="rId43" Type="http://schemas.openxmlformats.org/officeDocument/2006/relationships/hyperlink" Target="https://www.icj.org/wp-content/uploads/2014/10/Concluding-Observations-CEDAW-Peru-2014-eng.pdf" TargetMode="External"/><Relationship Id="rId48" Type="http://schemas.openxmlformats.org/officeDocument/2006/relationships/hyperlink" Target="https://www.tandfonline.com/doi/full/10.1080/09688080.2018.1542913" TargetMode="External"/><Relationship Id="rId64" Type="http://schemas.openxmlformats.org/officeDocument/2006/relationships/hyperlink" Target="https://lac.unfpa.org/sites/default/files/pub-pdf/final_dec_10_approved_policy_brief_design_ch_adolescent.pdf" TargetMode="External"/><Relationship Id="rId69" Type="http://schemas.openxmlformats.org/officeDocument/2006/relationships/hyperlink" Target="https://cdn1.sph.harvard.edu/wp-content/uploads/sites/2469/2019/12/Casas.pdf" TargetMode="External"/><Relationship Id="rId113" Type="http://schemas.openxmlformats.org/officeDocument/2006/relationships/hyperlink" Target="https://incidenciainternacional.promsex.org/2020/06/23/eulogia/" TargetMode="External"/><Relationship Id="rId118" Type="http://schemas.openxmlformats.org/officeDocument/2006/relationships/hyperlink" Target="https://www.npr.org/sections/goatsandsoda/2020/09/10/910737751/the-women-of-peru-are-suffering-from-a-shadow-pandemic?t=1617725646327" TargetMode="External"/><Relationship Id="rId134" Type="http://schemas.openxmlformats.org/officeDocument/2006/relationships/hyperlink" Target="https://www.howtouseabortionpill.org/ar/blog/COVID-19-and-abortion-in-Peru/" TargetMode="External"/><Relationship Id="rId80" Type="http://schemas.openxmlformats.org/officeDocument/2006/relationships/hyperlink" Target="https://doi.org/10.26099/411v-9255" TargetMode="External"/><Relationship Id="rId85" Type="http://schemas.openxmlformats.org/officeDocument/2006/relationships/hyperlink" Target="http://bvs.minsa.gob.pe/local/MINSA/2896.pdf" TargetMode="External"/><Relationship Id="rId12" Type="http://schemas.openxmlformats.org/officeDocument/2006/relationships/hyperlink" Target="http://spij.minjus.gob.pe/content/publicaciones_oficiales/img/CODIGOPENAL.pdf" TargetMode="External"/><Relationship Id="rId17" Type="http://schemas.openxmlformats.org/officeDocument/2006/relationships/hyperlink" Target="http://spij.minjus.gob.pe/content/publicaciones_oficiales/img/CODIGOPENAL.pdf" TargetMode="External"/><Relationship Id="rId33" Type="http://schemas.openxmlformats.org/officeDocument/2006/relationships/hyperlink" Target="https://ojo-publico.com/642/el-24-de-mujeres-en-el-peru-no-accede-metodos-anticonceptivos" TargetMode="External"/><Relationship Id="rId38" Type="http://schemas.openxmlformats.org/officeDocument/2006/relationships/hyperlink" Target="https://doi.org/10.1186/s12939-019-1056-5" TargetMode="External"/><Relationship Id="rId59" Type="http://schemas.openxmlformats.org/officeDocument/2006/relationships/hyperlink" Target="https://www.iza.org/publications/dp/10270/understanding-teenage-fertility-cohabitation-and-marriage-the-case-of-peru" TargetMode="External"/><Relationship Id="rId103" Type="http://schemas.openxmlformats.org/officeDocument/2006/relationships/hyperlink" Target="https://www.defensoria.gob.pe/modules/Downloads/informes/varios/2017/Informe-de-Adjuntia-N-001-2017-DP-ADM_Derecho-a-la-Salud-Materna-.pdf" TargetMode="External"/><Relationship Id="rId108" Type="http://schemas.openxmlformats.org/officeDocument/2006/relationships/hyperlink" Target="https://saludmentalperinatal.es/wp-content/uploads/2019/09/A_74_137-ES.pdf" TargetMode="External"/><Relationship Id="rId124" Type="http://schemas.openxmlformats.org/officeDocument/2006/relationships/hyperlink" Target="https://peru.unfpa.org/en/news/preventing-teenage-pregnancy-context-crisis-double-challenge-national-level" TargetMode="External"/><Relationship Id="rId129" Type="http://schemas.openxmlformats.org/officeDocument/2006/relationships/hyperlink" Target="https://wayka.pe/arequipa-hospitales-colapsados-no-entregan-kit-de-emergencia-a-victimas-de-violencia-sexual/" TargetMode="External"/><Relationship Id="rId54" Type="http://schemas.openxmlformats.org/officeDocument/2006/relationships/hyperlink" Target="https://www.corteidh.or.cr/docs/casos/articulos/seriec_405_esp.pdf" TargetMode="External"/><Relationship Id="rId70" Type="http://schemas.openxmlformats.org/officeDocument/2006/relationships/hyperlink" Target="https://resourcecentre.savethechildren.net/node/10045/pdf/peru_spotlight.pdf" TargetMode="External"/><Relationship Id="rId75" Type="http://schemas.openxmlformats.org/officeDocument/2006/relationships/hyperlink" Target="https://doi.org/10.1186/s12939-019-1056-5" TargetMode="External"/><Relationship Id="rId91" Type="http://schemas.openxmlformats.org/officeDocument/2006/relationships/hyperlink" Target="https://www.refworld.org/docid/5ad09d424.html" TargetMode="External"/><Relationship Id="rId96" Type="http://schemas.openxmlformats.org/officeDocument/2006/relationships/hyperlink" Target="https://www.inei.gob.pe/media/MenuRecursivo/publicaciones_digitales/Est/Lib1686/libro.pdf" TargetMode="External"/><Relationship Id="rId1" Type="http://schemas.openxmlformats.org/officeDocument/2006/relationships/hyperlink" Target="http://spij.minjus.gob.pe/content/publicaciones_oficiales/img/CODIGOPENAL.pdf" TargetMode="External"/><Relationship Id="rId6" Type="http://schemas.openxmlformats.org/officeDocument/2006/relationships/hyperlink" Target="http://bvs.minsa.gob.pe/local/MINSA/3795.pdf" TargetMode="External"/><Relationship Id="rId23" Type="http://schemas.openxmlformats.org/officeDocument/2006/relationships/hyperlink" Target="https://clacaidigital.info/bitstream/handle/123456789/790/CRIPPCS16.pdf?sequence=5&amp;isAllowed=y" TargetMode="External"/><Relationship Id="rId28" Type="http://schemas.openxmlformats.org/officeDocument/2006/relationships/hyperlink" Target="https://www.ohchr.org/Documents/Issues/Women/SR/ReproductiveHealthCare/PROMSEX.pdf" TargetMode="External"/><Relationship Id="rId49" Type="http://schemas.openxmlformats.org/officeDocument/2006/relationships/hyperlink" Target="https://iwhc.org/2010/04/peru-reinstates-free-distribution-of-emergency-contraception-after-who-asserts-that-ec-does-not-cause-abortion/" TargetMode="External"/><Relationship Id="rId114" Type="http://schemas.openxmlformats.org/officeDocument/2006/relationships/hyperlink" Target="https://www.oas.org/en/iachr/decisions/2014/pead1334-09en.pdf" TargetMode="External"/><Relationship Id="rId119" Type="http://schemas.openxmlformats.org/officeDocument/2006/relationships/hyperlink" Target="https://www.npr.org/sections/goatsandsoda/2020/09/10/910737751/the-women-of-peru-are-suffering-from-a-shadow-pandemic?t=1617725646327" TargetMode="External"/><Relationship Id="rId44" Type="http://schemas.openxmlformats.org/officeDocument/2006/relationships/hyperlink" Target="https://www.defensoria.gob.pe/wp-content/uploads/2018/07/Informe-de-Adjuntia-011-2018-DP-ANA.pdf" TargetMode="External"/><Relationship Id="rId60" Type="http://schemas.openxmlformats.org/officeDocument/2006/relationships/hyperlink" Target="https://www.tandfonline.com/doi/full/10.1080/09688080.2018.1542913" TargetMode="External"/><Relationship Id="rId65" Type="http://schemas.openxmlformats.org/officeDocument/2006/relationships/hyperlink" Target="http://spij.minjus.gob.pe/content/publicaciones_oficiales/img/CODIGOPENAL.pdf" TargetMode="External"/><Relationship Id="rId81" Type="http://schemas.openxmlformats.org/officeDocument/2006/relationships/hyperlink" Target="https://www.dge.gob.pe/portal/docs/vigilancia/sala/2020/SE21/mmaterna.pdf" TargetMode="External"/><Relationship Id="rId86" Type="http://schemas.openxmlformats.org/officeDocument/2006/relationships/hyperlink" Target="http://bvs.minsa.gob.pe/local/MINSA/2896.pdf" TargetMode="External"/><Relationship Id="rId130" Type="http://schemas.openxmlformats.org/officeDocument/2006/relationships/hyperlink" Target="https://wayka.pe/de-786-victimas-de-violacion-menos-de-la-mitad-recibio-el-kit-que-previene-embarazo/" TargetMode="External"/><Relationship Id="rId135" Type="http://schemas.openxmlformats.org/officeDocument/2006/relationships/hyperlink" Target="https://tidsskriftet.no/en/2017/12/global-helse/paradox-access-abortion-law-policy-and-misoprostol" TargetMode="External"/><Relationship Id="rId13" Type="http://schemas.openxmlformats.org/officeDocument/2006/relationships/hyperlink" Target="http://spij.minjus.gob.pe/content/publicaciones_oficiales/img/CODIGOPENAL.pdf" TargetMode="External"/><Relationship Id="rId18" Type="http://schemas.openxmlformats.org/officeDocument/2006/relationships/hyperlink" Target="http://www.essalud.gob.pe/transparencia/pdf/publicacion/ley26842.pdf" TargetMode="External"/><Relationship Id="rId39" Type="http://schemas.openxmlformats.org/officeDocument/2006/relationships/hyperlink" Target="https://pdf.usaid.gov/pdf_docs/pnadb090.pdf" TargetMode="External"/><Relationship Id="rId109" Type="http://schemas.openxmlformats.org/officeDocument/2006/relationships/hyperlink" Target="https://doi.org/10.1093/eurpub/ckaa165.830" TargetMode="External"/><Relationship Id="rId34" Type="http://schemas.openxmlformats.org/officeDocument/2006/relationships/hyperlink" Target="https://documents1.worldbank.org/curated/en/541651467999959129/pdf/Latinoam%C3%A9rica-ind%C3%ADgena-en-el-siglo-XXI-primera-d%C3%A9cada.pdf" TargetMode="External"/><Relationship Id="rId50" Type="http://schemas.openxmlformats.org/officeDocument/2006/relationships/hyperlink" Target="https://promsex.org/la-ultima-ruta-para-la-distribucion-gratuita-de-la-anticonceptivo-oral-de-emergencia/" TargetMode="External"/><Relationship Id="rId55" Type="http://schemas.openxmlformats.org/officeDocument/2006/relationships/hyperlink" Target="https://resourcecentre.savethechildren.net/node/10045/pdf/peru_spotlight.pdf" TargetMode="External"/><Relationship Id="rId76" Type="http://schemas.openxmlformats.org/officeDocument/2006/relationships/hyperlink" Target="https://www.oecd-ilibrary.org/sites/a9304593-en/index.html?itemId=/content/component/a9304593-en" TargetMode="External"/><Relationship Id="rId97" Type="http://schemas.openxmlformats.org/officeDocument/2006/relationships/hyperlink" Target="https://observatorioviolencia.pe/wp-content/uploads/2019/10/Embarazo-forzado-ni%C3%B1as-y-adolescentes-menores-de-18-a%C3%B1os-violencia-sexual.pdf" TargetMode="External"/><Relationship Id="rId104" Type="http://schemas.openxmlformats.org/officeDocument/2006/relationships/hyperlink" Target="http://bvs.minsa.gob.pe/local/minsa/929_GRAL1101-1.pdf" TargetMode="External"/><Relationship Id="rId120" Type="http://schemas.openxmlformats.org/officeDocument/2006/relationships/hyperlink" Target="https://www.reuters.com/article/us-health-coronavirus-latamgirls-trfn-idUSKCN24W1EN" TargetMode="External"/><Relationship Id="rId125" Type="http://schemas.openxmlformats.org/officeDocument/2006/relationships/hyperlink" Target="https://lac.unfpa.org/sites/default/files/pub-pdf/technical_report_impact_of_covid_19_in_the_access_to_contraceptives_in_lac_1_2.pdf" TargetMode="External"/><Relationship Id="rId7" Type="http://schemas.openxmlformats.org/officeDocument/2006/relationships/hyperlink" Target="https://www.redalyc.org/jatsRepo/3234/323446799003/html/index.html" TargetMode="External"/><Relationship Id="rId71" Type="http://schemas.openxmlformats.org/officeDocument/2006/relationships/hyperlink" Target="https://www2.ohchr.org/english/law/docs/CEDAW-C-50-D-22-2009_en.pdf" TargetMode="External"/><Relationship Id="rId92" Type="http://schemas.openxmlformats.org/officeDocument/2006/relationships/hyperlink" Target="https://rpp.pe/politica/gobierno/la-ley-no-es-suficiente-para-detener-la-violencia-contra-las-mujeres-en-el-peru-noticia-1090472" TargetMode="External"/><Relationship Id="rId2" Type="http://schemas.openxmlformats.org/officeDocument/2006/relationships/hyperlink" Target="https://www.hrw.org/report/2008/07/08/my-rights-and-my-right-know/lack-access-therapeutic-abortion-peru" TargetMode="External"/><Relationship Id="rId29" Type="http://schemas.openxmlformats.org/officeDocument/2006/relationships/hyperlink" Target="http://bvs.minsa.gob.pe/local/IMP/852_IMP198.pdf" TargetMode="External"/><Relationship Id="rId24" Type="http://schemas.openxmlformats.org/officeDocument/2006/relationships/hyperlink" Target="http://lawdigitalcommons.bc.edu/iclr/vol30/iss1/14" TargetMode="External"/><Relationship Id="rId40" Type="http://schemas.openxmlformats.org/officeDocument/2006/relationships/hyperlink" Target="https://borgenproject.org/womens-rights-in-peru/" TargetMode="External"/><Relationship Id="rId45" Type="http://schemas.openxmlformats.org/officeDocument/2006/relationships/hyperlink" Target="https://larepublica.pe/sociedad/2019/10/28/anticonceptivos-aun-hay-trabas-en-entrega-de-la-pildora-del-dia-siguiente-violencia-sexual/" TargetMode="External"/><Relationship Id="rId66" Type="http://schemas.openxmlformats.org/officeDocument/2006/relationships/hyperlink" Target="https://promsex.org/wp-content/uploads/2015/10/HistoriasParaNoOlvidarSChavez.pdf" TargetMode="External"/><Relationship Id="rId87" Type="http://schemas.openxmlformats.org/officeDocument/2006/relationships/hyperlink" Target="https://sanctuaryforfamilies.org/wp-content/uploads/2020/12/Annotated-Country-Conditions-Index.docx" TargetMode="External"/><Relationship Id="rId110" Type="http://schemas.openxmlformats.org/officeDocument/2006/relationships/hyperlink" Target="https://www.oas.org/en/iachr/decisions/2014/pead1334-09en.pdf" TargetMode="External"/><Relationship Id="rId115" Type="http://schemas.openxmlformats.org/officeDocument/2006/relationships/hyperlink" Target="https://www.cmi.no/publications/7445-reverting-five-years-of-progress-impact-of-covid-19-on-maternal-mortality-in-peru" TargetMode="External"/><Relationship Id="rId131" Type="http://schemas.openxmlformats.org/officeDocument/2006/relationships/hyperlink" Target="https://cdn.www.gob.pe/uploads/document/file/607318/RM_217-2020-MINSA_Y_ANEXOS.PDF" TargetMode="External"/><Relationship Id="rId61" Type="http://schemas.openxmlformats.org/officeDocument/2006/relationships/hyperlink" Target="http://www.ipsnews.net/2019/01/shedding-light-forced-child-pregnancy-motherhood-latin-america/" TargetMode="External"/><Relationship Id="rId82" Type="http://schemas.openxmlformats.org/officeDocument/2006/relationships/hyperlink" Target="https://www.plannedparenthoodaction.org/uploads/filer_public/db/6d/db6d56cb-e854-44bb-9ab7-15bb7fc147c5/ppfa-stolen-lives-english.pdf" TargetMode="External"/><Relationship Id="rId19" Type="http://schemas.openxmlformats.org/officeDocument/2006/relationships/hyperlink" Target="https://undocs.org/A/HRC/22/53" TargetMode="External"/><Relationship Id="rId14" Type="http://schemas.openxmlformats.org/officeDocument/2006/relationships/hyperlink" Target="https://ojo-publico.com/1411/abortar-en-peru-victima-y-familiares-son-llevados-carcel" TargetMode="External"/><Relationship Id="rId30" Type="http://schemas.openxmlformats.org/officeDocument/2006/relationships/hyperlink" Target="https://tbinternet.ohchr.org/Treaties/CEDAW/Shared%20Documents/1_Global/INT_CEDAW_SED_57_21765_E.pdf" TargetMode="External"/><Relationship Id="rId35" Type="http://schemas.openxmlformats.org/officeDocument/2006/relationships/hyperlink" Target="https://www.washingtonpost.com/politics/2021/02/19/perus-government-forcibly-sterilized-indigenous-women-1996-2001-why/" TargetMode="External"/><Relationship Id="rId56" Type="http://schemas.openxmlformats.org/officeDocument/2006/relationships/hyperlink" Target="https://iris.paho.org/bitstream/handle/10665.2/34493/9789275119761-eng.pdf?sequence=1&amp;isAllowed=y" TargetMode="External"/><Relationship Id="rId77" Type="http://schemas.openxmlformats.org/officeDocument/2006/relationships/hyperlink" Target="https://www.dge.gob.pe/portal/docs/vigilancia/boletines/2019/52.pdf" TargetMode="External"/><Relationship Id="rId100" Type="http://schemas.openxmlformats.org/officeDocument/2006/relationships/hyperlink" Target="https://www.defensoria.gob.pe/defensoria-del-pueblo-violencia-obstetrica-hacia-mujeres-sigue-siendo-una-agenda-pendiente-para-el-estado/" TargetMode="External"/><Relationship Id="rId105" Type="http://schemas.openxmlformats.org/officeDocument/2006/relationships/hyperlink" Target="https://undocs.org/es/A/HRC/32/44" TargetMode="External"/><Relationship Id="rId126" Type="http://schemas.openxmlformats.org/officeDocument/2006/relationships/hyperlink" Target="https://www.cmi.no/publications/7445-reverting-five-years-of-progress-impact-of-covid-19-on-maternal-mortality-in-peru" TargetMode="External"/><Relationship Id="rId8" Type="http://schemas.openxmlformats.org/officeDocument/2006/relationships/hyperlink" Target="http://www.scielo.org.pe/scielo.php?script=sci_arttext&amp;pid=S2304-51322017000400010" TargetMode="External"/><Relationship Id="rId51" Type="http://schemas.openxmlformats.org/officeDocument/2006/relationships/hyperlink" Target="https://promsex.org/pleno-del-tribunal-constitucional-debe-decidir-sentencia-definitiva-sobre-la-anticoncepcion-oral-de-emergencia-aoe-2" TargetMode="External"/><Relationship Id="rId72" Type="http://schemas.openxmlformats.org/officeDocument/2006/relationships/hyperlink" Target="https://data.unicef.org/country/per/" TargetMode="External"/><Relationship Id="rId93" Type="http://schemas.openxmlformats.org/officeDocument/2006/relationships/hyperlink" Target="https://www.state.gov/reports/2019-country-reports-on-human-rights-practices/peru/" TargetMode="External"/><Relationship Id="rId98" Type="http://schemas.openxmlformats.org/officeDocument/2006/relationships/hyperlink" Target="https://manoalzada.pe/feminismos/ica-ropa-interior-sirve-de-excusa-para-archivar-denuncia-de-violencia-sexual" TargetMode="External"/><Relationship Id="rId121" Type="http://schemas.openxmlformats.org/officeDocument/2006/relationships/hyperlink" Target="https://webapp.minsa.gob.pe/dwcnv/dwmadrenew.aspx" TargetMode="External"/><Relationship Id="rId3" Type="http://schemas.openxmlformats.org/officeDocument/2006/relationships/hyperlink" Target="https://reproductiverights.org/wp-content/uploads/2020/12/KL-HRC-final-decision.pdf" TargetMode="External"/><Relationship Id="rId25" Type="http://schemas.openxmlformats.org/officeDocument/2006/relationships/hyperlink" Target="http://lawdigitalcommons.bc.edu/iclr/vol30/iss1/14" TargetMode="External"/><Relationship Id="rId46" Type="http://schemas.openxmlformats.org/officeDocument/2006/relationships/hyperlink" Target="https://www.oas.org/en/iachr/media_center/PReleases/2018/243.asp" TargetMode="External"/><Relationship Id="rId67" Type="http://schemas.openxmlformats.org/officeDocument/2006/relationships/hyperlink" Target="https://www.plannedparenthoodaction.org/uploads/filer_public/db/6d/db6d56cb-e854-44bb-9ab7-15bb7fc147c5/ppfa-stolen-lives-english.pdf" TargetMode="External"/><Relationship Id="rId116" Type="http://schemas.openxmlformats.org/officeDocument/2006/relationships/hyperlink" Target="https://www.bbc.com/news/world-latin-america-57307861" TargetMode="External"/><Relationship Id="rId20" Type="http://schemas.openxmlformats.org/officeDocument/2006/relationships/hyperlink" Target="http://spij.minjus.gob.pe/content/publicaciones_oficiales/img/CODIGOPENAL.pdf" TargetMode="External"/><Relationship Id="rId41" Type="http://schemas.openxmlformats.org/officeDocument/2006/relationships/hyperlink" Target="http://bvs.minsa.gob.pe/local/minsa/929_GRAL1101-1.pdf" TargetMode="External"/><Relationship Id="rId62" Type="http://schemas.openxmlformats.org/officeDocument/2006/relationships/hyperlink" Target="https://www.unfpa.org/news/teen-moms-peru-pinpoint-need-sexuality-education-health-services?utm_source=27+February+2018&amp;utm_campaign=2%2F2%2F2017&amp;utm_medium=email" TargetMode="External"/><Relationship Id="rId83" Type="http://schemas.openxmlformats.org/officeDocument/2006/relationships/hyperlink" Target="https://lac.unfpa.org/sites/default/files/pub-pdf/final_dec_10_approved_policy_brief_design_ch_adolescent.pdf" TargetMode="External"/><Relationship Id="rId88" Type="http://schemas.openxmlformats.org/officeDocument/2006/relationships/hyperlink" Target="https://www.ncbi.nlm.nih.gov/pmc/articles/PMC6425989/" TargetMode="External"/><Relationship Id="rId111" Type="http://schemas.openxmlformats.org/officeDocument/2006/relationships/hyperlink" Target="https://incidenciainternacional.promsex.org/2020/06/23/eulogia/" TargetMode="External"/><Relationship Id="rId132" Type="http://schemas.openxmlformats.org/officeDocument/2006/relationships/hyperlink" Target="https://www.cepal.org/sites/default/files/publication/files/46508/S2000905_en.pdf" TargetMode="External"/><Relationship Id="rId15" Type="http://schemas.openxmlformats.org/officeDocument/2006/relationships/hyperlink" Target="https://promsex.org/wp-content/uploads/2013/10/elAbortoylosDerechosFundamentales.pdf" TargetMode="External"/><Relationship Id="rId36" Type="http://schemas.openxmlformats.org/officeDocument/2006/relationships/hyperlink" Target="https://reproductiverights.org/case/maria-mamerita-mestanza-chavez-v-peru-inter-american-commission-on-human-rights/" TargetMode="External"/><Relationship Id="rId57" Type="http://schemas.openxmlformats.org/officeDocument/2006/relationships/hyperlink" Target="https://doi.org/10.1186/s12978-018-0578-4" TargetMode="External"/><Relationship Id="rId106" Type="http://schemas.openxmlformats.org/officeDocument/2006/relationships/hyperlink" Target="http://www.oas.org/en/iachr/reports/pdfs/ViolenceWomenGirls.pdf" TargetMode="External"/><Relationship Id="rId127" Type="http://schemas.openxmlformats.org/officeDocument/2006/relationships/hyperlink" Target="https://peru.unfpa.org/sites/default/files/pub-pdf/factsheet_peru._impacto_del_covid_19_en_el_acceso_a_los_anticonceptivos_2.pdf" TargetMode="External"/><Relationship Id="rId10" Type="http://schemas.openxmlformats.org/officeDocument/2006/relationships/hyperlink" Target="https://teleoleo.lamula.pe/2019/03/07/una-nina-muere-por-parir-su-bendicion/leoperezdurand/" TargetMode="External"/><Relationship Id="rId31" Type="http://schemas.openxmlformats.org/officeDocument/2006/relationships/hyperlink" Target="https://privacyinternational.org/long-read/3791/country-case-study-sexual-and-reproductive-rights-peru" TargetMode="External"/><Relationship Id="rId52" Type="http://schemas.openxmlformats.org/officeDocument/2006/relationships/hyperlink" Target="https://promsex.org/la-ultima-ruta-para-la-distribucion-gratuita-de-la-anticonceptivo-oral-de-emergencia/" TargetMode="External"/><Relationship Id="rId73" Type="http://schemas.openxmlformats.org/officeDocument/2006/relationships/hyperlink" Target="https://doi.org/10.1093/eurpub/ckaa165.830" TargetMode="External"/><Relationship Id="rId78" Type="http://schemas.openxmlformats.org/officeDocument/2006/relationships/hyperlink" Target="https://www.oecd-ilibrary.org/sites/a9304593-en/index.html?itemId=/content/component/a9304593-en" TargetMode="External"/><Relationship Id="rId94" Type="http://schemas.openxmlformats.org/officeDocument/2006/relationships/hyperlink" Target="https://www.refworld.org/docid/5ad09d424.html" TargetMode="External"/><Relationship Id="rId99" Type="http://schemas.openxmlformats.org/officeDocument/2006/relationships/hyperlink" Target="https://busquedas.elperuano.pe/normaslegales/decreto-supremo-que-aprueba-el-plan-nacional-contra-la-viol-decreto-supremo-n-008-2016-mimp-1408988-1/.https://busquedas.elperuano.pe/normaslegales/decreto-supremo-que-aprueba-el-plan-nacional-contra-la-viol-decreto-supremo-n-008-2016-mimp-1408988-1/" TargetMode="External"/><Relationship Id="rId101" Type="http://schemas.openxmlformats.org/officeDocument/2006/relationships/hyperlink" Target="https://www.defensoria.gob.pe/wp-content/uploads/2019/09/NP-299-19-Presupuesto-Mujer-2020-Setiembre-2019.pdf" TargetMode="External"/><Relationship Id="rId122" Type="http://schemas.openxmlformats.org/officeDocument/2006/relationships/hyperlink" Target="https://peru.unfpa.org/en/news/maternal-deaths-will-increase-40-due-pandemic-if-health-system-does-not-recover" TargetMode="External"/><Relationship Id="rId4" Type="http://schemas.openxmlformats.org/officeDocument/2006/relationships/hyperlink" Target="https://www2.ohchr.org/english/law/docs/CEDAW-C-50-D-22-2009_en.pdf" TargetMode="External"/><Relationship Id="rId9" Type="http://schemas.openxmlformats.org/officeDocument/2006/relationships/hyperlink" Target="https://diariocorreo.pe/edicion/lima/el-drama-de-la-nina-ngrh-tantas-veces-ultrajada-878936/" TargetMode="External"/><Relationship Id="rId26" Type="http://schemas.openxmlformats.org/officeDocument/2006/relationships/hyperlink" Target="http://www.paho.org/English/DD/AIS/BI-brochure-2005" TargetMode="External"/><Relationship Id="rId47" Type="http://schemas.openxmlformats.org/officeDocument/2006/relationships/hyperlink" Target="https://www.washingtonpost.com/news/morning-mix/wp/2014/04/21/morning-after-disaster-more-than-a-quarter-of-contraceptive-pills-in-peru-dont-work/" TargetMode="External"/><Relationship Id="rId68" Type="http://schemas.openxmlformats.org/officeDocument/2006/relationships/hyperlink" Target="http://repositorio.minedu.gob.pe/bitstream/handle/20.500.12799/869/504.%20Per%c3%ba%20Situaci%c3%b3n%20social%20de%20las%20madres%20adolescentes%2c%202007.pdf?sequence=1&amp;isAllowed=y" TargetMode="External"/><Relationship Id="rId89" Type="http://schemas.openxmlformats.org/officeDocument/2006/relationships/hyperlink" Target="https://www.mimp.gob.pe/omep/estadisticas-violencia.php" TargetMode="External"/><Relationship Id="rId112" Type="http://schemas.openxmlformats.org/officeDocument/2006/relationships/hyperlink" Target="https://www.oas.org/en/iachr/decisions/2014/pead1334-09en.pdf" TargetMode="External"/><Relationship Id="rId133" Type="http://schemas.openxmlformats.org/officeDocument/2006/relationships/hyperlink" Target="https://cdn.www.gob.pe/uploads/document/file/607318/RM_217-2020-MINSA_Y_ANEXO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9AB20C-D530-FF4C-B141-7DEC7D8E64D2}">
  <ds:schemaRefs>
    <ds:schemaRef ds:uri="http://schemas.openxmlformats.org/officeDocument/2006/bibliography"/>
  </ds:schemaRefs>
</ds:datastoreItem>
</file>

<file path=customXml/itemProps2.xml><?xml version="1.0" encoding="utf-8"?>
<ds:datastoreItem xmlns:ds="http://schemas.openxmlformats.org/officeDocument/2006/customXml" ds:itemID="{CD3716DF-2505-4119-B8B9-6E808F70F252}"/>
</file>

<file path=customXml/itemProps3.xml><?xml version="1.0" encoding="utf-8"?>
<ds:datastoreItem xmlns:ds="http://schemas.openxmlformats.org/officeDocument/2006/customXml" ds:itemID="{1E54617B-6E59-4D3D-8D2A-5DA233D9E66C}"/>
</file>

<file path=customXml/itemProps4.xml><?xml version="1.0" encoding="utf-8"?>
<ds:datastoreItem xmlns:ds="http://schemas.openxmlformats.org/officeDocument/2006/customXml" ds:itemID="{1C079FDF-6C47-497F-BE51-E14556732427}"/>
</file>

<file path=docProps/app.xml><?xml version="1.0" encoding="utf-8"?>
<Properties xmlns="http://schemas.openxmlformats.org/officeDocument/2006/extended-properties" xmlns:vt="http://schemas.openxmlformats.org/officeDocument/2006/docPropsVTypes">
  <Template>Normal</Template>
  <TotalTime>0</TotalTime>
  <Pages>23</Pages>
  <Words>6644</Words>
  <Characters>37874</Characters>
  <Application>Microsoft Office Word</Application>
  <DocSecurity>0</DocSecurity>
  <Lines>315</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CGSH</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CGSH</dc:creator>
  <cp:keywords/>
  <dc:description/>
  <cp:lastModifiedBy>Karin Hechenleitner</cp:lastModifiedBy>
  <cp:revision>3</cp:revision>
  <cp:lastPrinted>2021-06-21T17:31:00Z</cp:lastPrinted>
  <dcterms:created xsi:type="dcterms:W3CDTF">2022-01-18T08:50:00Z</dcterms:created>
  <dcterms:modified xsi:type="dcterms:W3CDTF">2022-01-18T08:55:00Z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[AM_ACTIVE 403292006_8]</vt:lpwstr>
  </property>
  <property fmtid="{D5CDD505-2E9C-101B-9397-08002B2CF9AE}" pid="3" name="DocXLocation">
    <vt:lpwstr>Every Page</vt:lpwstr>
  </property>
  <property fmtid="{D5CDD505-2E9C-101B-9397-08002B2CF9AE}" pid="4" name="DocXFormat">
    <vt:lpwstr>CGSH</vt:lpwstr>
  </property>
  <property fmtid="{D5CDD505-2E9C-101B-9397-08002B2CF9AE}" pid="5" name="MSIP_Label_c3af9053-90a7-4041-95ac-0b224a54275a_Enabled">
    <vt:lpwstr>true</vt:lpwstr>
  </property>
  <property fmtid="{D5CDD505-2E9C-101B-9397-08002B2CF9AE}" pid="6" name="MSIP_Label_c3af9053-90a7-4041-95ac-0b224a54275a_SetDate">
    <vt:lpwstr>2021-06-10T13:38:32Z</vt:lpwstr>
  </property>
  <property fmtid="{D5CDD505-2E9C-101B-9397-08002B2CF9AE}" pid="7" name="MSIP_Label_c3af9053-90a7-4041-95ac-0b224a54275a_Method">
    <vt:lpwstr>Standard</vt:lpwstr>
  </property>
  <property fmtid="{D5CDD505-2E9C-101B-9397-08002B2CF9AE}" pid="8" name="MSIP_Label_c3af9053-90a7-4041-95ac-0b224a54275a_Name">
    <vt:lpwstr>General</vt:lpwstr>
  </property>
  <property fmtid="{D5CDD505-2E9C-101B-9397-08002B2CF9AE}" pid="9" name="MSIP_Label_c3af9053-90a7-4041-95ac-0b224a54275a_SiteId">
    <vt:lpwstr>e5451579-057a-4682-9656-b9548f94b665</vt:lpwstr>
  </property>
  <property fmtid="{D5CDD505-2E9C-101B-9397-08002B2CF9AE}" pid="10" name="MSIP_Label_c3af9053-90a7-4041-95ac-0b224a54275a_ActionId">
    <vt:lpwstr>dc06e37b-11ed-4fb2-83d6-142ab0715b18</vt:lpwstr>
  </property>
  <property fmtid="{D5CDD505-2E9C-101B-9397-08002B2CF9AE}" pid="11" name="MSIP_Label_c3af9053-90a7-4041-95ac-0b224a54275a_ContentBits">
    <vt:lpwstr>0</vt:lpwstr>
  </property>
  <property fmtid="{D5CDD505-2E9C-101B-9397-08002B2CF9AE}" pid="12" name="ContentTypeId">
    <vt:lpwstr>0x010100F397614B75B84E4C841CE911BA0CCB9D</vt:lpwstr>
  </property>
</Properties>
</file>