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ED724" w14:textId="3FCD3384" w:rsidR="006D687E" w:rsidRPr="00321EA2" w:rsidRDefault="006D687E" w:rsidP="006D687E">
      <w:pPr>
        <w:spacing w:after="0" w:line="240" w:lineRule="auto"/>
        <w:jc w:val="center"/>
        <w:rPr>
          <w:rFonts w:ascii="Century" w:eastAsia="Arial" w:hAnsi="Century" w:cs="Arial"/>
          <w:b/>
          <w:color w:val="000000"/>
          <w:sz w:val="28"/>
          <w:szCs w:val="28"/>
        </w:rPr>
      </w:pPr>
      <w:r w:rsidRPr="00321EA2">
        <w:rPr>
          <w:rFonts w:ascii="Century" w:eastAsia="Arial" w:hAnsi="Century" w:cs="Arial"/>
          <w:b/>
          <w:color w:val="000000"/>
          <w:sz w:val="28"/>
          <w:szCs w:val="28"/>
        </w:rPr>
        <w:t>Japan’s written submission for the constructive dialogue with CEDAW on 17 October 2024</w:t>
      </w:r>
    </w:p>
    <w:p w14:paraId="04503C2D" w14:textId="77777777" w:rsidR="006D687E" w:rsidRPr="00321EA2" w:rsidRDefault="006D687E" w:rsidP="006D687E">
      <w:pPr>
        <w:pBdr>
          <w:bottom w:val="single" w:sz="4" w:space="1" w:color="000000"/>
        </w:pBdr>
        <w:shd w:val="clear" w:color="auto" w:fill="FFFFFF"/>
        <w:spacing w:after="0" w:line="240" w:lineRule="auto"/>
        <w:jc w:val="center"/>
        <w:rPr>
          <w:rFonts w:ascii="Century" w:eastAsia="Arial" w:hAnsi="Century" w:cs="Arial"/>
          <w:b/>
          <w:i/>
          <w:sz w:val="28"/>
          <w:szCs w:val="28"/>
          <w:u w:val="single"/>
        </w:rPr>
      </w:pPr>
    </w:p>
    <w:p w14:paraId="7B0103A9" w14:textId="77777777" w:rsidR="00991745" w:rsidRPr="00922ED9" w:rsidRDefault="00991745" w:rsidP="00D9592E">
      <w:pPr>
        <w:jc w:val="both"/>
        <w:rPr>
          <w:rFonts w:ascii="Century" w:hAnsi="Century"/>
          <w:sz w:val="28"/>
          <w:szCs w:val="28"/>
        </w:rPr>
      </w:pPr>
    </w:p>
    <w:p w14:paraId="01468AE5" w14:textId="63ADFE6C" w:rsidR="00922ED9" w:rsidRPr="00922ED9" w:rsidRDefault="00922ED9" w:rsidP="00922ED9">
      <w:pPr>
        <w:jc w:val="both"/>
        <w:rPr>
          <w:rFonts w:ascii="Century" w:hAnsi="Century"/>
          <w:sz w:val="28"/>
          <w:szCs w:val="28"/>
        </w:rPr>
      </w:pPr>
      <w:r w:rsidRPr="00922ED9">
        <w:rPr>
          <w:rFonts w:ascii="Century" w:hAnsi="Century"/>
          <w:sz w:val="28"/>
          <w:szCs w:val="28"/>
        </w:rPr>
        <w:t xml:space="preserve">Regarding questions about discrimination and harassment </w:t>
      </w:r>
      <w:r w:rsidRPr="00922ED9">
        <w:rPr>
          <w:rFonts w:ascii="Century" w:hAnsi="Century" w:hint="eastAsia"/>
          <w:sz w:val="28"/>
          <w:szCs w:val="28"/>
        </w:rPr>
        <w:t xml:space="preserve">in the workplace </w:t>
      </w:r>
      <w:r w:rsidRPr="00922ED9">
        <w:rPr>
          <w:rFonts w:ascii="Century" w:hAnsi="Century"/>
          <w:sz w:val="28"/>
          <w:szCs w:val="28"/>
        </w:rPr>
        <w:t>against persons with disabilities, including those with intellectual disabilities, we would like to add the following</w:t>
      </w:r>
      <w:r w:rsidRPr="00922ED9">
        <w:rPr>
          <w:rFonts w:ascii="Century" w:hAnsi="Century" w:hint="eastAsia"/>
          <w:sz w:val="28"/>
          <w:szCs w:val="28"/>
        </w:rPr>
        <w:t xml:space="preserve"> answer</w:t>
      </w:r>
      <w:r w:rsidRPr="00922ED9">
        <w:rPr>
          <w:rFonts w:ascii="Century" w:hAnsi="Century"/>
          <w:sz w:val="28"/>
          <w:szCs w:val="28"/>
        </w:rPr>
        <w:t xml:space="preserve"> in addition to the answer we provided</w:t>
      </w:r>
      <w:r w:rsidR="00F37AF5">
        <w:rPr>
          <w:rFonts w:ascii="Century" w:hAnsi="Century" w:hint="eastAsia"/>
          <w:sz w:val="28"/>
          <w:szCs w:val="28"/>
          <w:lang w:eastAsia="ja-JP"/>
        </w:rPr>
        <w:t xml:space="preserve"> </w:t>
      </w:r>
      <w:r w:rsidR="00F37AF5">
        <w:rPr>
          <w:rFonts w:ascii="Century" w:hAnsi="Century"/>
          <w:sz w:val="28"/>
          <w:szCs w:val="28"/>
          <w:lang w:eastAsia="ja-JP"/>
        </w:rPr>
        <w:t>during the constructive dialogue</w:t>
      </w:r>
      <w:r w:rsidRPr="00922ED9">
        <w:rPr>
          <w:rFonts w:ascii="Century" w:hAnsi="Century"/>
          <w:sz w:val="28"/>
          <w:szCs w:val="28"/>
        </w:rPr>
        <w:t>:</w:t>
      </w:r>
    </w:p>
    <w:p w14:paraId="0A4B2A0B" w14:textId="77777777" w:rsidR="00922ED9" w:rsidRPr="00922ED9" w:rsidRDefault="00922ED9" w:rsidP="00922ED9">
      <w:pPr>
        <w:jc w:val="both"/>
        <w:rPr>
          <w:rFonts w:ascii="Century" w:hAnsi="Century"/>
          <w:sz w:val="28"/>
          <w:szCs w:val="28"/>
        </w:rPr>
      </w:pPr>
    </w:p>
    <w:p w14:paraId="4C76C7C2" w14:textId="4892A68A" w:rsidR="006511D2" w:rsidRDefault="00922ED9" w:rsidP="00922ED9">
      <w:pPr>
        <w:jc w:val="both"/>
        <w:rPr>
          <w:rFonts w:ascii="Century" w:hAnsi="Century"/>
          <w:sz w:val="28"/>
          <w:szCs w:val="28"/>
        </w:rPr>
      </w:pPr>
      <w:r w:rsidRPr="00922ED9">
        <w:rPr>
          <w:rFonts w:ascii="Century" w:hAnsi="Century" w:hint="eastAsia"/>
          <w:sz w:val="28"/>
          <w:szCs w:val="28"/>
        </w:rPr>
        <w:t>T</w:t>
      </w:r>
      <w:r w:rsidRPr="00922ED9">
        <w:rPr>
          <w:rFonts w:ascii="Century" w:hAnsi="Century"/>
          <w:sz w:val="28"/>
          <w:szCs w:val="28"/>
        </w:rPr>
        <w:t>he Act on the Promotion of Employment of Persons with Disabilities prohibits discrimination against individuals with disabilities by employers. In cases of violation, the Ministry of Health, Labour and Welfare can provide advice, guidance, or recommendations for correction.</w:t>
      </w:r>
      <w:r w:rsidRPr="00922ED9">
        <w:rPr>
          <w:rFonts w:ascii="Century" w:hAnsi="Century" w:hint="eastAsia"/>
          <w:sz w:val="28"/>
          <w:szCs w:val="28"/>
        </w:rPr>
        <w:t xml:space="preserve"> </w:t>
      </w:r>
      <w:r w:rsidRPr="00922ED9">
        <w:rPr>
          <w:rFonts w:ascii="Century" w:hAnsi="Century"/>
          <w:sz w:val="28"/>
          <w:szCs w:val="28"/>
        </w:rPr>
        <w:t>Furthermore</w:t>
      </w:r>
      <w:r w:rsidRPr="00922ED9">
        <w:rPr>
          <w:rFonts w:ascii="Century" w:hAnsi="Century" w:hint="eastAsia"/>
          <w:sz w:val="28"/>
          <w:szCs w:val="28"/>
        </w:rPr>
        <w:t>, i</w:t>
      </w:r>
      <w:r w:rsidRPr="00922ED9">
        <w:rPr>
          <w:rFonts w:ascii="Century" w:hAnsi="Century"/>
          <w:sz w:val="28"/>
          <w:szCs w:val="28"/>
        </w:rPr>
        <w:t xml:space="preserve">f </w:t>
      </w:r>
      <w:r w:rsidR="00313B4E">
        <w:rPr>
          <w:rFonts w:ascii="Century" w:hAnsi="Century"/>
          <w:sz w:val="28"/>
          <w:szCs w:val="28"/>
        </w:rPr>
        <w:t>the violation</w:t>
      </w:r>
      <w:r w:rsidR="00313B4E" w:rsidRPr="00922ED9">
        <w:rPr>
          <w:rFonts w:ascii="Century" w:hAnsi="Century"/>
          <w:sz w:val="28"/>
          <w:szCs w:val="28"/>
        </w:rPr>
        <w:t xml:space="preserve"> </w:t>
      </w:r>
      <w:r w:rsidRPr="00922ED9">
        <w:rPr>
          <w:rFonts w:ascii="Century" w:hAnsi="Century"/>
          <w:sz w:val="28"/>
          <w:szCs w:val="28"/>
        </w:rPr>
        <w:t>constitutes abuse against individuals with disabilities, and investigation</w:t>
      </w:r>
      <w:r w:rsidR="00FC5B41">
        <w:rPr>
          <w:rFonts w:ascii="Century" w:hAnsi="Century"/>
          <w:sz w:val="28"/>
          <w:szCs w:val="28"/>
        </w:rPr>
        <w:t xml:space="preserve"> of</w:t>
      </w:r>
      <w:r w:rsidRPr="00922ED9">
        <w:rPr>
          <w:rFonts w:ascii="Century" w:hAnsi="Century"/>
          <w:sz w:val="28"/>
          <w:szCs w:val="28"/>
        </w:rPr>
        <w:t xml:space="preserve"> and guidance </w:t>
      </w:r>
      <w:r w:rsidR="00FC5B41">
        <w:rPr>
          <w:rFonts w:ascii="Century" w:hAnsi="Century"/>
          <w:sz w:val="28"/>
          <w:szCs w:val="28"/>
        </w:rPr>
        <w:t xml:space="preserve">to employers </w:t>
      </w:r>
      <w:r w:rsidRPr="00922ED9">
        <w:rPr>
          <w:rFonts w:ascii="Century" w:hAnsi="Century"/>
          <w:sz w:val="28"/>
          <w:szCs w:val="28"/>
        </w:rPr>
        <w:t xml:space="preserve">based on </w:t>
      </w:r>
      <w:r w:rsidR="00313B4E">
        <w:rPr>
          <w:rFonts w:ascii="Century" w:hAnsi="Century"/>
          <w:sz w:val="28"/>
          <w:szCs w:val="28"/>
        </w:rPr>
        <w:t>the above</w:t>
      </w:r>
      <w:r w:rsidR="00313B4E" w:rsidRPr="00922ED9">
        <w:rPr>
          <w:rFonts w:ascii="Century" w:hAnsi="Century"/>
          <w:sz w:val="28"/>
          <w:szCs w:val="28"/>
        </w:rPr>
        <w:t xml:space="preserve"> </w:t>
      </w:r>
      <w:r w:rsidRPr="00922ED9">
        <w:rPr>
          <w:rFonts w:ascii="Century" w:hAnsi="Century"/>
          <w:sz w:val="28"/>
          <w:szCs w:val="28"/>
        </w:rPr>
        <w:t xml:space="preserve">law are </w:t>
      </w:r>
      <w:r w:rsidR="00FC5B41">
        <w:rPr>
          <w:rFonts w:ascii="Century" w:hAnsi="Century"/>
          <w:sz w:val="28"/>
          <w:szCs w:val="28"/>
        </w:rPr>
        <w:t xml:space="preserve">considered </w:t>
      </w:r>
      <w:r w:rsidRPr="00922ED9">
        <w:rPr>
          <w:rFonts w:ascii="Century" w:hAnsi="Century"/>
          <w:sz w:val="28"/>
          <w:szCs w:val="28"/>
        </w:rPr>
        <w:t xml:space="preserve">necessary, the Public Employment Security Office (“Hello Work”) can </w:t>
      </w:r>
      <w:r w:rsidR="008E53ED">
        <w:rPr>
          <w:rFonts w:ascii="Century" w:hAnsi="Century"/>
          <w:sz w:val="28"/>
          <w:szCs w:val="28"/>
        </w:rPr>
        <w:t>provide</w:t>
      </w:r>
      <w:r w:rsidR="008E53ED" w:rsidRPr="00922ED9">
        <w:rPr>
          <w:rFonts w:ascii="Century" w:hAnsi="Century"/>
          <w:sz w:val="28"/>
          <w:szCs w:val="28"/>
        </w:rPr>
        <w:t xml:space="preserve"> </w:t>
      </w:r>
      <w:r w:rsidR="00391178">
        <w:rPr>
          <w:rFonts w:ascii="Century" w:hAnsi="Century"/>
          <w:sz w:val="28"/>
          <w:szCs w:val="28"/>
        </w:rPr>
        <w:t xml:space="preserve">employers with </w:t>
      </w:r>
      <w:r w:rsidRPr="00922ED9">
        <w:rPr>
          <w:rFonts w:ascii="Century" w:hAnsi="Century"/>
          <w:sz w:val="28"/>
          <w:szCs w:val="28"/>
        </w:rPr>
        <w:t xml:space="preserve">advice or guidance regarding employment </w:t>
      </w:r>
      <w:proofErr w:type="gramStart"/>
      <w:r w:rsidRPr="00922ED9">
        <w:rPr>
          <w:rFonts w:ascii="Century" w:hAnsi="Century"/>
          <w:sz w:val="28"/>
          <w:szCs w:val="28"/>
        </w:rPr>
        <w:t xml:space="preserve">management, </w:t>
      </w:r>
      <w:r w:rsidR="008E53ED">
        <w:rPr>
          <w:rFonts w:ascii="Century" w:hAnsi="Century"/>
          <w:sz w:val="28"/>
          <w:szCs w:val="28"/>
        </w:rPr>
        <w:t>and</w:t>
      </w:r>
      <w:proofErr w:type="gramEnd"/>
      <w:r w:rsidR="008E53ED">
        <w:rPr>
          <w:rFonts w:ascii="Century" w:hAnsi="Century"/>
          <w:sz w:val="28"/>
          <w:szCs w:val="28"/>
        </w:rPr>
        <w:t xml:space="preserve"> can also issue</w:t>
      </w:r>
      <w:r w:rsidRPr="00922ED9">
        <w:rPr>
          <w:rFonts w:ascii="Century" w:hAnsi="Century"/>
          <w:sz w:val="28"/>
          <w:szCs w:val="28"/>
        </w:rPr>
        <w:t xml:space="preserve"> orders </w:t>
      </w:r>
      <w:r w:rsidR="00FC5B41">
        <w:rPr>
          <w:rFonts w:ascii="Century" w:hAnsi="Century"/>
          <w:sz w:val="28"/>
          <w:szCs w:val="28"/>
        </w:rPr>
        <w:t xml:space="preserve">to employers to report on their management practices and to receive </w:t>
      </w:r>
      <w:r w:rsidRPr="00922ED9">
        <w:rPr>
          <w:rFonts w:ascii="Century" w:hAnsi="Century"/>
          <w:sz w:val="28"/>
          <w:szCs w:val="28"/>
        </w:rPr>
        <w:t>on-site inspections.</w:t>
      </w:r>
      <w:r w:rsidRPr="00922ED9">
        <w:rPr>
          <w:rFonts w:ascii="Century" w:hAnsi="Century" w:hint="eastAsia"/>
          <w:sz w:val="28"/>
          <w:szCs w:val="28"/>
        </w:rPr>
        <w:t xml:space="preserve"> </w:t>
      </w:r>
    </w:p>
    <w:p w14:paraId="1DB69A34" w14:textId="2DC685FE" w:rsidR="00922ED9" w:rsidRPr="00922ED9" w:rsidRDefault="00922ED9" w:rsidP="00C25E90">
      <w:pPr>
        <w:jc w:val="both"/>
        <w:rPr>
          <w:rFonts w:ascii="Century" w:hAnsi="Century"/>
          <w:sz w:val="28"/>
          <w:szCs w:val="28"/>
        </w:rPr>
      </w:pPr>
      <w:r w:rsidRPr="00922ED9">
        <w:rPr>
          <w:rFonts w:ascii="Century" w:hAnsi="Century"/>
          <w:sz w:val="28"/>
          <w:szCs w:val="28"/>
        </w:rPr>
        <w:t>I</w:t>
      </w:r>
      <w:r w:rsidRPr="00922ED9">
        <w:rPr>
          <w:rFonts w:ascii="Century" w:hAnsi="Century" w:hint="eastAsia"/>
          <w:sz w:val="28"/>
          <w:szCs w:val="28"/>
        </w:rPr>
        <w:t xml:space="preserve">n addition, we oblige employers to take necessary measures to prevent harassment in the workplace under the Equal </w:t>
      </w:r>
      <w:r w:rsidRPr="00922ED9">
        <w:rPr>
          <w:rFonts w:ascii="Century" w:hAnsi="Century"/>
          <w:sz w:val="28"/>
          <w:szCs w:val="28"/>
        </w:rPr>
        <w:t>Employment</w:t>
      </w:r>
      <w:r w:rsidRPr="00922ED9">
        <w:rPr>
          <w:rFonts w:ascii="Century" w:hAnsi="Century" w:hint="eastAsia"/>
          <w:sz w:val="28"/>
          <w:szCs w:val="28"/>
        </w:rPr>
        <w:t xml:space="preserve"> Opportunity Act and other </w:t>
      </w:r>
      <w:r w:rsidR="00D44613">
        <w:rPr>
          <w:rFonts w:ascii="Century" w:hAnsi="Century"/>
          <w:sz w:val="28"/>
          <w:szCs w:val="28"/>
        </w:rPr>
        <w:t>acts</w:t>
      </w:r>
      <w:r w:rsidRPr="00922ED9">
        <w:rPr>
          <w:rFonts w:ascii="Century" w:hAnsi="Century" w:hint="eastAsia"/>
          <w:sz w:val="28"/>
          <w:szCs w:val="28"/>
        </w:rPr>
        <w:t xml:space="preserve">. </w:t>
      </w:r>
      <w:r w:rsidR="00C04E93">
        <w:rPr>
          <w:rFonts w:ascii="Century" w:hAnsi="Century"/>
          <w:sz w:val="28"/>
          <w:szCs w:val="28"/>
        </w:rPr>
        <w:t>Under th</w:t>
      </w:r>
      <w:r w:rsidR="00E35C0C">
        <w:rPr>
          <w:rFonts w:ascii="Century" w:hAnsi="Century" w:hint="eastAsia"/>
          <w:sz w:val="28"/>
          <w:szCs w:val="28"/>
          <w:lang w:eastAsia="ja-JP"/>
        </w:rPr>
        <w:t xml:space="preserve">ese </w:t>
      </w:r>
      <w:r w:rsidR="00C04E93">
        <w:rPr>
          <w:rFonts w:ascii="Century" w:hAnsi="Century"/>
          <w:sz w:val="28"/>
          <w:szCs w:val="28"/>
        </w:rPr>
        <w:t>act</w:t>
      </w:r>
      <w:r w:rsidR="00E35C0C">
        <w:rPr>
          <w:rFonts w:ascii="Century" w:hAnsi="Century" w:hint="eastAsia"/>
          <w:sz w:val="28"/>
          <w:szCs w:val="28"/>
          <w:lang w:eastAsia="ja-JP"/>
        </w:rPr>
        <w:t>s</w:t>
      </w:r>
      <w:r w:rsidR="00C04E93">
        <w:rPr>
          <w:rFonts w:ascii="Century" w:hAnsi="Century"/>
          <w:sz w:val="28"/>
          <w:szCs w:val="28"/>
        </w:rPr>
        <w:t xml:space="preserve">, </w:t>
      </w:r>
      <w:r w:rsidRPr="00922ED9">
        <w:rPr>
          <w:rFonts w:ascii="Century" w:hAnsi="Century" w:hint="eastAsia"/>
          <w:sz w:val="28"/>
          <w:szCs w:val="28"/>
        </w:rPr>
        <w:t>e</w:t>
      </w:r>
      <w:r w:rsidRPr="00922ED9">
        <w:rPr>
          <w:rFonts w:ascii="Century" w:hAnsi="Century"/>
          <w:sz w:val="28"/>
          <w:szCs w:val="28"/>
        </w:rPr>
        <w:t>mployers must take necessary measures for employment management, such as developing a necessary system for providing consultations to workers and appropriately handling matters</w:t>
      </w:r>
      <w:r w:rsidR="00FC5B41">
        <w:rPr>
          <w:rFonts w:ascii="Century" w:hAnsi="Century"/>
          <w:sz w:val="28"/>
          <w:szCs w:val="28"/>
        </w:rPr>
        <w:t xml:space="preserve"> </w:t>
      </w:r>
      <w:r w:rsidR="00C25E90">
        <w:rPr>
          <w:rFonts w:ascii="Century" w:hAnsi="Century"/>
          <w:sz w:val="28"/>
          <w:szCs w:val="28"/>
        </w:rPr>
        <w:t>r</w:t>
      </w:r>
      <w:r w:rsidR="00C25E90" w:rsidRPr="00922ED9">
        <w:rPr>
          <w:rFonts w:ascii="Century" w:hAnsi="Century"/>
          <w:sz w:val="28"/>
          <w:szCs w:val="28"/>
        </w:rPr>
        <w:t xml:space="preserve">egardless of </w:t>
      </w:r>
      <w:r w:rsidR="00C25E90">
        <w:rPr>
          <w:rFonts w:ascii="Century" w:hAnsi="Century"/>
          <w:sz w:val="28"/>
          <w:szCs w:val="28"/>
        </w:rPr>
        <w:t>whether workers have a</w:t>
      </w:r>
      <w:r w:rsidR="00C25E90" w:rsidRPr="00922ED9">
        <w:rPr>
          <w:rFonts w:ascii="Century" w:hAnsi="Century"/>
          <w:sz w:val="28"/>
          <w:szCs w:val="28"/>
        </w:rPr>
        <w:t xml:space="preserve"> disabilit</w:t>
      </w:r>
      <w:r w:rsidR="00C25E90">
        <w:rPr>
          <w:rFonts w:ascii="Century" w:hAnsi="Century"/>
          <w:sz w:val="28"/>
          <w:szCs w:val="28"/>
        </w:rPr>
        <w:t>y</w:t>
      </w:r>
      <w:r w:rsidR="00C25E90" w:rsidRPr="00922ED9">
        <w:rPr>
          <w:rFonts w:ascii="Century" w:hAnsi="Century"/>
          <w:sz w:val="28"/>
          <w:szCs w:val="28"/>
        </w:rPr>
        <w:t xml:space="preserve"> </w:t>
      </w:r>
      <w:r w:rsidR="00C25E90" w:rsidRPr="00922ED9">
        <w:rPr>
          <w:rFonts w:ascii="Century" w:hAnsi="Century" w:hint="eastAsia"/>
          <w:sz w:val="28"/>
          <w:szCs w:val="28"/>
        </w:rPr>
        <w:t xml:space="preserve">or </w:t>
      </w:r>
      <w:r w:rsidR="00C25E90">
        <w:rPr>
          <w:rFonts w:ascii="Century" w:hAnsi="Century"/>
          <w:sz w:val="28"/>
          <w:szCs w:val="28"/>
        </w:rPr>
        <w:t xml:space="preserve">of their </w:t>
      </w:r>
      <w:r w:rsidR="00C25E90" w:rsidRPr="00922ED9">
        <w:rPr>
          <w:rFonts w:ascii="Century" w:hAnsi="Century" w:hint="eastAsia"/>
          <w:sz w:val="28"/>
          <w:szCs w:val="28"/>
        </w:rPr>
        <w:t>gender</w:t>
      </w:r>
      <w:r w:rsidRPr="00922ED9">
        <w:rPr>
          <w:rFonts w:ascii="Century" w:hAnsi="Century" w:hint="eastAsia"/>
          <w:sz w:val="28"/>
          <w:szCs w:val="28"/>
        </w:rPr>
        <w:t xml:space="preserve">. </w:t>
      </w:r>
      <w:r w:rsidRPr="00922ED9">
        <w:rPr>
          <w:rFonts w:ascii="Century" w:hAnsi="Century"/>
          <w:sz w:val="28"/>
          <w:szCs w:val="28"/>
        </w:rPr>
        <w:t>In cases</w:t>
      </w:r>
      <w:r w:rsidRPr="00922ED9">
        <w:rPr>
          <w:rFonts w:ascii="Century" w:hAnsi="Century" w:hint="eastAsia"/>
          <w:sz w:val="28"/>
          <w:szCs w:val="28"/>
        </w:rPr>
        <w:t xml:space="preserve"> where</w:t>
      </w:r>
      <w:r w:rsidRPr="00922ED9">
        <w:rPr>
          <w:rFonts w:ascii="Century" w:hAnsi="Century"/>
          <w:sz w:val="28"/>
          <w:szCs w:val="28"/>
        </w:rPr>
        <w:t xml:space="preserve"> </w:t>
      </w:r>
      <w:r w:rsidRPr="00922ED9">
        <w:rPr>
          <w:rFonts w:ascii="Century" w:hAnsi="Century" w:hint="eastAsia"/>
          <w:sz w:val="28"/>
          <w:szCs w:val="28"/>
        </w:rPr>
        <w:t xml:space="preserve">employers violate the </w:t>
      </w:r>
      <w:r w:rsidR="00670AFB">
        <w:rPr>
          <w:rFonts w:ascii="Century" w:hAnsi="Century" w:hint="eastAsia"/>
          <w:sz w:val="28"/>
          <w:szCs w:val="28"/>
          <w:lang w:eastAsia="ja-JP"/>
        </w:rPr>
        <w:t xml:space="preserve">relevant </w:t>
      </w:r>
      <w:r w:rsidRPr="00922ED9">
        <w:rPr>
          <w:rFonts w:ascii="Century" w:hAnsi="Century" w:hint="eastAsia"/>
          <w:sz w:val="28"/>
          <w:szCs w:val="28"/>
        </w:rPr>
        <w:t xml:space="preserve">laws, </w:t>
      </w:r>
      <w:r w:rsidRPr="00922ED9">
        <w:rPr>
          <w:rFonts w:ascii="Century" w:hAnsi="Century"/>
          <w:sz w:val="28"/>
          <w:szCs w:val="28"/>
        </w:rPr>
        <w:t>the Prefectural Labor Bureau may give</w:t>
      </w:r>
      <w:r w:rsidRPr="00922ED9">
        <w:rPr>
          <w:rFonts w:ascii="Century" w:hAnsi="Century" w:hint="eastAsia"/>
          <w:sz w:val="28"/>
          <w:szCs w:val="28"/>
        </w:rPr>
        <w:t xml:space="preserve"> the employers</w:t>
      </w:r>
      <w:r w:rsidRPr="00922ED9">
        <w:rPr>
          <w:rFonts w:ascii="Century" w:hAnsi="Century"/>
          <w:sz w:val="28"/>
          <w:szCs w:val="28"/>
        </w:rPr>
        <w:t xml:space="preserve"> </w:t>
      </w:r>
      <w:r w:rsidR="00F17CA4">
        <w:rPr>
          <w:rFonts w:ascii="Century" w:hAnsi="Century"/>
          <w:sz w:val="28"/>
          <w:szCs w:val="28"/>
        </w:rPr>
        <w:t xml:space="preserve">concerned </w:t>
      </w:r>
      <w:r w:rsidRPr="00922ED9">
        <w:rPr>
          <w:rFonts w:ascii="Century" w:hAnsi="Century"/>
          <w:sz w:val="28"/>
          <w:szCs w:val="28"/>
        </w:rPr>
        <w:t xml:space="preserve">advice, guidance, </w:t>
      </w:r>
      <w:r w:rsidRPr="00922ED9">
        <w:rPr>
          <w:rFonts w:ascii="Century" w:hAnsi="Century" w:hint="eastAsia"/>
          <w:sz w:val="28"/>
          <w:szCs w:val="28"/>
        </w:rPr>
        <w:t>or</w:t>
      </w:r>
      <w:r w:rsidRPr="00922ED9">
        <w:rPr>
          <w:rFonts w:ascii="Century" w:hAnsi="Century"/>
          <w:sz w:val="28"/>
          <w:szCs w:val="28"/>
        </w:rPr>
        <w:t xml:space="preserve"> recommendations. </w:t>
      </w:r>
    </w:p>
    <w:sectPr w:rsidR="00922ED9" w:rsidRPr="00922E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36F93" w14:textId="77777777" w:rsidR="00D1028E" w:rsidRDefault="00D1028E" w:rsidP="00922ED9">
      <w:pPr>
        <w:spacing w:after="0" w:line="240" w:lineRule="auto"/>
      </w:pPr>
      <w:r>
        <w:separator/>
      </w:r>
    </w:p>
  </w:endnote>
  <w:endnote w:type="continuationSeparator" w:id="0">
    <w:p w14:paraId="4786795B" w14:textId="77777777" w:rsidR="00D1028E" w:rsidRDefault="00D1028E" w:rsidP="0092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1208" w14:textId="77777777" w:rsidR="00D1028E" w:rsidRDefault="00D1028E" w:rsidP="00922ED9">
      <w:pPr>
        <w:spacing w:after="0" w:line="240" w:lineRule="auto"/>
      </w:pPr>
      <w:r>
        <w:separator/>
      </w:r>
    </w:p>
  </w:footnote>
  <w:footnote w:type="continuationSeparator" w:id="0">
    <w:p w14:paraId="2968930D" w14:textId="77777777" w:rsidR="00D1028E" w:rsidRDefault="00D1028E" w:rsidP="00922E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87E"/>
    <w:rsid w:val="00004DEC"/>
    <w:rsid w:val="000D3CB1"/>
    <w:rsid w:val="00180938"/>
    <w:rsid w:val="001B2921"/>
    <w:rsid w:val="001C4A4A"/>
    <w:rsid w:val="002A03FA"/>
    <w:rsid w:val="002C221D"/>
    <w:rsid w:val="00313B4E"/>
    <w:rsid w:val="00391178"/>
    <w:rsid w:val="004715F9"/>
    <w:rsid w:val="00506CD5"/>
    <w:rsid w:val="005731EF"/>
    <w:rsid w:val="006511D2"/>
    <w:rsid w:val="006676DF"/>
    <w:rsid w:val="00670AFB"/>
    <w:rsid w:val="00694B1B"/>
    <w:rsid w:val="006A0A06"/>
    <w:rsid w:val="006D687E"/>
    <w:rsid w:val="007B17FA"/>
    <w:rsid w:val="007E3C55"/>
    <w:rsid w:val="00836989"/>
    <w:rsid w:val="008417F4"/>
    <w:rsid w:val="008E53ED"/>
    <w:rsid w:val="00922ED9"/>
    <w:rsid w:val="00991745"/>
    <w:rsid w:val="009E4548"/>
    <w:rsid w:val="00A247C1"/>
    <w:rsid w:val="00A24C32"/>
    <w:rsid w:val="00B2286B"/>
    <w:rsid w:val="00C04E93"/>
    <w:rsid w:val="00C25E90"/>
    <w:rsid w:val="00CD4080"/>
    <w:rsid w:val="00D06581"/>
    <w:rsid w:val="00D1028E"/>
    <w:rsid w:val="00D44613"/>
    <w:rsid w:val="00D9592E"/>
    <w:rsid w:val="00E35C0C"/>
    <w:rsid w:val="00E47088"/>
    <w:rsid w:val="00EE26AF"/>
    <w:rsid w:val="00F17CA4"/>
    <w:rsid w:val="00F37AF5"/>
    <w:rsid w:val="00FC5B41"/>
    <w:rsid w:val="00FD3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13C4F3"/>
  <w15:chartTrackingRefBased/>
  <w15:docId w15:val="{9725C361-3612-42A1-A9BD-821330FFA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687E"/>
    <w:pPr>
      <w:spacing w:after="160" w:line="259" w:lineRule="auto"/>
    </w:pPr>
    <w:rPr>
      <w:rFonts w:ascii="Calibri" w:hAnsi="Calibri" w:cs="Calibri"/>
      <w:kern w:val="0"/>
      <w:sz w:val="22"/>
      <w:lang w:val="en-GB" w:eastAsia="en-M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2ED9"/>
    <w:pPr>
      <w:tabs>
        <w:tab w:val="center" w:pos="4252"/>
        <w:tab w:val="right" w:pos="8504"/>
      </w:tabs>
      <w:snapToGrid w:val="0"/>
    </w:pPr>
  </w:style>
  <w:style w:type="character" w:customStyle="1" w:styleId="a4">
    <w:name w:val="ヘッダー (文字)"/>
    <w:basedOn w:val="a0"/>
    <w:link w:val="a3"/>
    <w:uiPriority w:val="99"/>
    <w:rsid w:val="00922ED9"/>
    <w:rPr>
      <w:rFonts w:ascii="Calibri" w:hAnsi="Calibri" w:cs="Calibri"/>
      <w:kern w:val="0"/>
      <w:sz w:val="22"/>
      <w:lang w:val="en-GB" w:eastAsia="en-MY"/>
    </w:rPr>
  </w:style>
  <w:style w:type="paragraph" w:styleId="a5">
    <w:name w:val="footer"/>
    <w:basedOn w:val="a"/>
    <w:link w:val="a6"/>
    <w:uiPriority w:val="99"/>
    <w:unhideWhenUsed/>
    <w:rsid w:val="00922ED9"/>
    <w:pPr>
      <w:tabs>
        <w:tab w:val="center" w:pos="4252"/>
        <w:tab w:val="right" w:pos="8504"/>
      </w:tabs>
      <w:snapToGrid w:val="0"/>
    </w:pPr>
  </w:style>
  <w:style w:type="character" w:customStyle="1" w:styleId="a6">
    <w:name w:val="フッター (文字)"/>
    <w:basedOn w:val="a0"/>
    <w:link w:val="a5"/>
    <w:uiPriority w:val="99"/>
    <w:rsid w:val="00922ED9"/>
    <w:rPr>
      <w:rFonts w:ascii="Calibri" w:hAnsi="Calibri" w:cs="Calibri"/>
      <w:kern w:val="0"/>
      <w:sz w:val="22"/>
      <w:lang w:val="en-GB" w:eastAsia="en-MY"/>
    </w:rPr>
  </w:style>
  <w:style w:type="paragraph" w:styleId="a7">
    <w:name w:val="Revision"/>
    <w:hidden/>
    <w:uiPriority w:val="99"/>
    <w:semiHidden/>
    <w:rsid w:val="00F37AF5"/>
    <w:rPr>
      <w:rFonts w:ascii="Calibri" w:hAnsi="Calibri" w:cs="Calibri"/>
      <w:kern w:val="0"/>
      <w:sz w:val="22"/>
      <w:lang w:val="en-GB" w:eastAsia="en-MY"/>
    </w:rPr>
  </w:style>
  <w:style w:type="character" w:styleId="a8">
    <w:name w:val="annotation reference"/>
    <w:basedOn w:val="a0"/>
    <w:uiPriority w:val="99"/>
    <w:semiHidden/>
    <w:unhideWhenUsed/>
    <w:rsid w:val="008E53ED"/>
    <w:rPr>
      <w:sz w:val="16"/>
      <w:szCs w:val="16"/>
    </w:rPr>
  </w:style>
  <w:style w:type="paragraph" w:styleId="a9">
    <w:name w:val="annotation text"/>
    <w:basedOn w:val="a"/>
    <w:link w:val="aa"/>
    <w:uiPriority w:val="99"/>
    <w:unhideWhenUsed/>
    <w:rsid w:val="008E53ED"/>
    <w:pPr>
      <w:spacing w:line="240" w:lineRule="auto"/>
    </w:pPr>
    <w:rPr>
      <w:sz w:val="20"/>
      <w:szCs w:val="20"/>
    </w:rPr>
  </w:style>
  <w:style w:type="character" w:customStyle="1" w:styleId="aa">
    <w:name w:val="コメント文字列 (文字)"/>
    <w:basedOn w:val="a0"/>
    <w:link w:val="a9"/>
    <w:uiPriority w:val="99"/>
    <w:rsid w:val="008E53ED"/>
    <w:rPr>
      <w:rFonts w:ascii="Calibri" w:hAnsi="Calibri" w:cs="Calibri"/>
      <w:kern w:val="0"/>
      <w:sz w:val="20"/>
      <w:szCs w:val="20"/>
      <w:lang w:val="en-GB" w:eastAsia="en-MY"/>
    </w:rPr>
  </w:style>
  <w:style w:type="paragraph" w:styleId="ab">
    <w:name w:val="annotation subject"/>
    <w:basedOn w:val="a9"/>
    <w:next w:val="a9"/>
    <w:link w:val="ac"/>
    <w:uiPriority w:val="99"/>
    <w:semiHidden/>
    <w:unhideWhenUsed/>
    <w:rsid w:val="008E53ED"/>
    <w:rPr>
      <w:b/>
      <w:bCs/>
    </w:rPr>
  </w:style>
  <w:style w:type="character" w:customStyle="1" w:styleId="ac">
    <w:name w:val="コメント内容 (文字)"/>
    <w:basedOn w:val="aa"/>
    <w:link w:val="ab"/>
    <w:uiPriority w:val="99"/>
    <w:semiHidden/>
    <w:rsid w:val="008E53ED"/>
    <w:rPr>
      <w:rFonts w:ascii="Calibri" w:hAnsi="Calibri" w:cs="Calibri"/>
      <w:b/>
      <w:bCs/>
      <w:kern w:val="0"/>
      <w:sz w:val="20"/>
      <w:szCs w:val="20"/>
      <w:lang w:val="en-GB"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2024-10-18T13:42:02+00:00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E2E599-8ED3-49EF-B0E7-7CC90E1184EE}">
  <ds:schemaRefs>
    <ds:schemaRef ds:uri="http://schemas.microsoft.com/office/2006/metadata/properties"/>
    <ds:schemaRef ds:uri="http://schemas.microsoft.com/office/infopath/2007/PartnerControls"/>
    <ds:schemaRef ds:uri="bdb4dda2-c017-4446-a60e-466aa962acbb"/>
    <ds:schemaRef ds:uri="263dbbe5-076b-4606-a03b-9598f5f2f35a"/>
  </ds:schemaRefs>
</ds:datastoreItem>
</file>

<file path=customXml/itemProps2.xml><?xml version="1.0" encoding="utf-8"?>
<ds:datastoreItem xmlns:ds="http://schemas.openxmlformats.org/officeDocument/2006/customXml" ds:itemID="{B7F10AC2-7B82-4F05-BE7D-5FD7F17E5F92}">
  <ds:schemaRefs>
    <ds:schemaRef ds:uri="http://schemas.openxmlformats.org/officeDocument/2006/bibliography"/>
  </ds:schemaRefs>
</ds:datastoreItem>
</file>

<file path=customXml/itemProps3.xml><?xml version="1.0" encoding="utf-8"?>
<ds:datastoreItem xmlns:ds="http://schemas.openxmlformats.org/officeDocument/2006/customXml" ds:itemID="{D3E16D15-DE21-447B-B6A2-8A8119C523E3}">
  <ds:schemaRefs>
    <ds:schemaRef ds:uri="http://schemas.microsoft.com/sharepoint/v3/contenttype/forms"/>
  </ds:schemaRefs>
</ds:datastoreItem>
</file>

<file path=customXml/itemProps4.xml><?xml version="1.0" encoding="utf-8"?>
<ds:datastoreItem xmlns:ds="http://schemas.openxmlformats.org/officeDocument/2006/customXml" ds:itemID="{D84DDCC4-AB83-471C-BD41-243D92AAB4A7}"/>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1397</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ONO CHIKAKO</dc:creator>
  <cp:keywords/>
  <dc:description/>
  <cp:lastModifiedBy>YUKO ASANO(JAPAN)</cp:lastModifiedBy>
  <cp:revision>2</cp:revision>
  <cp:lastPrinted>2024-10-18T10:05:00Z</cp:lastPrinted>
  <dcterms:created xsi:type="dcterms:W3CDTF">2024-10-18T11:57:00Z</dcterms:created>
  <dcterms:modified xsi:type="dcterms:W3CDTF">2024-10-18T11:57:00Z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0x010100F72D87BF550E424F862C287B33A646A3</vt:lpwstr>
  </property>
</Properties>
</file>