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EC751" w14:textId="77777777" w:rsidR="00E909F9" w:rsidRPr="00A62403" w:rsidRDefault="00E909F9" w:rsidP="00A62403">
      <w:pPr>
        <w:shd w:val="clear" w:color="auto" w:fill="FFFFFF"/>
        <w:spacing w:before="120" w:after="0" w:line="240" w:lineRule="auto"/>
        <w:ind w:left="567" w:right="1134"/>
        <w:jc w:val="both"/>
        <w:rPr>
          <w:rFonts w:ascii="Times New Roman" w:eastAsia="Times New Roman" w:hAnsi="Times New Roman" w:cs="Times New Roman"/>
          <w:b/>
          <w:sz w:val="36"/>
          <w:szCs w:val="36"/>
          <w:lang w:val="en-GB" w:eastAsia="it-IT"/>
        </w:rPr>
      </w:pPr>
      <w:r w:rsidRPr="00A62403">
        <w:rPr>
          <w:rFonts w:ascii="Times New Roman" w:eastAsia="Times New Roman" w:hAnsi="Times New Roman" w:cs="Times New Roman"/>
          <w:b/>
          <w:sz w:val="36"/>
          <w:szCs w:val="36"/>
          <w:lang w:val="en-GB" w:eastAsia="it-IT"/>
        </w:rPr>
        <w:t>Committee on Economic, Social and Cultural Rights</w:t>
      </w:r>
    </w:p>
    <w:p w14:paraId="28315E38" w14:textId="77777777" w:rsidR="003D6761" w:rsidRPr="00A62403" w:rsidRDefault="003D6761" w:rsidP="00A62403">
      <w:pPr>
        <w:shd w:val="clear" w:color="auto" w:fill="FFFFFF"/>
        <w:spacing w:before="120" w:after="0" w:line="240" w:lineRule="auto"/>
        <w:ind w:left="567" w:right="1134"/>
        <w:jc w:val="both"/>
        <w:rPr>
          <w:rFonts w:ascii="Times New Roman" w:eastAsia="Times New Roman" w:hAnsi="Times New Roman" w:cs="Times New Roman"/>
          <w:b/>
          <w:sz w:val="20"/>
          <w:szCs w:val="20"/>
          <w:lang w:val="en-GB" w:eastAsia="it-IT"/>
        </w:rPr>
      </w:pPr>
    </w:p>
    <w:p w14:paraId="08F8647C" w14:textId="77777777" w:rsidR="003D6761" w:rsidRPr="00A62403" w:rsidRDefault="00FB62E6" w:rsidP="00A62403">
      <w:pPr>
        <w:pStyle w:val="Titolo1"/>
        <w:spacing w:before="0"/>
        <w:jc w:val="center"/>
        <w:rPr>
          <w:rFonts w:ascii="Times New Roman" w:hAnsi="Times New Roman" w:cs="Times New Roman"/>
          <w:b/>
          <w:color w:val="auto"/>
          <w:sz w:val="28"/>
          <w:szCs w:val="28"/>
          <w:u w:val="single"/>
          <w:lang w:val="en-US"/>
        </w:rPr>
      </w:pPr>
      <w:r w:rsidRPr="00A62403">
        <w:rPr>
          <w:rFonts w:ascii="Times New Roman" w:hAnsi="Times New Roman" w:cs="Times New Roman"/>
          <w:b/>
          <w:color w:val="auto"/>
          <w:sz w:val="28"/>
          <w:szCs w:val="28"/>
          <w:u w:val="single"/>
          <w:lang w:val="en-US"/>
        </w:rPr>
        <w:t>Annexes</w:t>
      </w:r>
      <w:r w:rsidR="00E909F9" w:rsidRPr="00A62403">
        <w:rPr>
          <w:rFonts w:ascii="Times New Roman" w:hAnsi="Times New Roman" w:cs="Times New Roman"/>
          <w:b/>
          <w:color w:val="auto"/>
          <w:sz w:val="28"/>
          <w:szCs w:val="28"/>
          <w:u w:val="single"/>
          <w:lang w:val="en-US"/>
        </w:rPr>
        <w:t xml:space="preserve"> to</w:t>
      </w:r>
    </w:p>
    <w:p w14:paraId="3C33B03B" w14:textId="77777777" w:rsidR="003D6761" w:rsidRPr="00A62403" w:rsidRDefault="00E909F9" w:rsidP="00A62403">
      <w:pPr>
        <w:pStyle w:val="Titolo1"/>
        <w:spacing w:before="0"/>
        <w:jc w:val="center"/>
        <w:rPr>
          <w:rFonts w:ascii="Times New Roman" w:hAnsi="Times New Roman" w:cs="Times New Roman"/>
          <w:b/>
          <w:color w:val="auto"/>
          <w:sz w:val="28"/>
          <w:szCs w:val="28"/>
          <w:lang w:val="en-US"/>
        </w:rPr>
      </w:pPr>
      <w:r w:rsidRPr="00A62403">
        <w:rPr>
          <w:rFonts w:ascii="Times New Roman" w:hAnsi="Times New Roman" w:cs="Times New Roman"/>
          <w:b/>
          <w:color w:val="auto"/>
          <w:sz w:val="28"/>
          <w:szCs w:val="28"/>
          <w:lang w:val="en-US"/>
        </w:rPr>
        <w:t xml:space="preserve">List of issues </w:t>
      </w:r>
      <w:r w:rsidR="00FB62E6" w:rsidRPr="00A62403">
        <w:rPr>
          <w:rFonts w:ascii="Times New Roman" w:hAnsi="Times New Roman" w:cs="Times New Roman"/>
          <w:b/>
          <w:color w:val="auto"/>
          <w:sz w:val="28"/>
          <w:szCs w:val="28"/>
          <w:lang w:val="en-US"/>
        </w:rPr>
        <w:t xml:space="preserve">prior to submission of </w:t>
      </w:r>
      <w:r w:rsidR="003D6761" w:rsidRPr="00A62403">
        <w:rPr>
          <w:rFonts w:ascii="Times New Roman" w:hAnsi="Times New Roman" w:cs="Times New Roman"/>
          <w:b/>
          <w:color w:val="auto"/>
          <w:sz w:val="28"/>
          <w:szCs w:val="28"/>
          <w:lang w:val="en-US"/>
        </w:rPr>
        <w:t>the</w:t>
      </w:r>
    </w:p>
    <w:p w14:paraId="25FC9057" w14:textId="77777777" w:rsidR="00FB62E6" w:rsidRPr="00A62403" w:rsidRDefault="003D6761" w:rsidP="00A62403">
      <w:pPr>
        <w:pStyle w:val="Titolo1"/>
        <w:spacing w:before="0"/>
        <w:jc w:val="center"/>
        <w:rPr>
          <w:rFonts w:ascii="Times New Roman" w:hAnsi="Times New Roman" w:cs="Times New Roman"/>
          <w:b/>
          <w:color w:val="auto"/>
          <w:sz w:val="28"/>
          <w:szCs w:val="28"/>
          <w:u w:val="single"/>
          <w:lang w:val="en-US"/>
        </w:rPr>
      </w:pPr>
      <w:r w:rsidRPr="00A62403">
        <w:rPr>
          <w:rFonts w:ascii="Times New Roman" w:hAnsi="Times New Roman" w:cs="Times New Roman"/>
          <w:b/>
          <w:color w:val="auto"/>
          <w:sz w:val="28"/>
          <w:szCs w:val="28"/>
          <w:lang w:val="en-US"/>
        </w:rPr>
        <w:t>S</w:t>
      </w:r>
      <w:r w:rsidR="00FB62E6" w:rsidRPr="00A62403">
        <w:rPr>
          <w:rFonts w:ascii="Times New Roman" w:hAnsi="Times New Roman" w:cs="Times New Roman"/>
          <w:b/>
          <w:color w:val="auto"/>
          <w:sz w:val="28"/>
          <w:szCs w:val="28"/>
          <w:lang w:val="en-US"/>
        </w:rPr>
        <w:t>ixth periodic report of Italy</w:t>
      </w:r>
    </w:p>
    <w:p w14:paraId="653A2954" w14:textId="77777777" w:rsidR="00857DCC" w:rsidRPr="00A62403" w:rsidRDefault="00857DCC" w:rsidP="00A62403">
      <w:pPr>
        <w:jc w:val="both"/>
        <w:rPr>
          <w:rFonts w:ascii="Times New Roman" w:hAnsi="Times New Roman" w:cs="Times New Roman"/>
          <w:b/>
          <w:sz w:val="20"/>
          <w:szCs w:val="20"/>
          <w:lang w:val="en-US"/>
        </w:rPr>
      </w:pPr>
    </w:p>
    <w:p w14:paraId="03505F8D" w14:textId="77777777" w:rsidR="001B3D37" w:rsidRDefault="00C95D89" w:rsidP="00A62403">
      <w:pPr>
        <w:jc w:val="both"/>
        <w:rPr>
          <w:rFonts w:ascii="Times New Roman" w:hAnsi="Times New Roman" w:cs="Times New Roman"/>
          <w:sz w:val="20"/>
          <w:szCs w:val="20"/>
          <w:u w:val="single"/>
          <w:lang w:val="en-US"/>
        </w:rPr>
      </w:pPr>
      <w:r w:rsidRPr="00A62403">
        <w:rPr>
          <w:rFonts w:ascii="Times New Roman" w:hAnsi="Times New Roman" w:cs="Times New Roman"/>
          <w:b/>
          <w:sz w:val="20"/>
          <w:szCs w:val="20"/>
          <w:u w:val="single"/>
          <w:lang w:val="en-US"/>
        </w:rPr>
        <w:t xml:space="preserve">Annex </w:t>
      </w:r>
      <w:r w:rsidR="0033365D" w:rsidRPr="00A62403">
        <w:rPr>
          <w:rFonts w:ascii="Times New Roman" w:hAnsi="Times New Roman" w:cs="Times New Roman"/>
          <w:b/>
          <w:sz w:val="20"/>
          <w:szCs w:val="20"/>
          <w:u w:val="single"/>
          <w:lang w:val="en-US"/>
        </w:rPr>
        <w:t>I</w:t>
      </w:r>
      <w:r w:rsidR="0014139B" w:rsidRPr="00A62403">
        <w:rPr>
          <w:rFonts w:ascii="Times New Roman" w:hAnsi="Times New Roman" w:cs="Times New Roman"/>
          <w:b/>
          <w:sz w:val="20"/>
          <w:szCs w:val="20"/>
          <w:u w:val="single"/>
          <w:lang w:val="en-US"/>
        </w:rPr>
        <w:t xml:space="preserve"> </w:t>
      </w:r>
      <w:r w:rsidR="00857DCC" w:rsidRPr="00A62403">
        <w:rPr>
          <w:rFonts w:ascii="Times New Roman" w:hAnsi="Times New Roman" w:cs="Times New Roman"/>
          <w:sz w:val="20"/>
          <w:szCs w:val="20"/>
          <w:u w:val="single"/>
          <w:lang w:val="en-US"/>
        </w:rPr>
        <w:t>(</w:t>
      </w:r>
      <w:r w:rsidR="0014139B" w:rsidRPr="00A62403">
        <w:rPr>
          <w:rFonts w:ascii="Times New Roman" w:hAnsi="Times New Roman" w:cs="Times New Roman"/>
          <w:sz w:val="20"/>
          <w:szCs w:val="20"/>
          <w:u w:val="single"/>
          <w:lang w:val="en-US"/>
        </w:rPr>
        <w:t>referr</w:t>
      </w:r>
      <w:r w:rsidR="00857DCC" w:rsidRPr="00A62403">
        <w:rPr>
          <w:rFonts w:ascii="Times New Roman" w:hAnsi="Times New Roman" w:cs="Times New Roman"/>
          <w:sz w:val="20"/>
          <w:szCs w:val="20"/>
          <w:u w:val="single"/>
          <w:lang w:val="en-US"/>
        </w:rPr>
        <w:t>ing to Q</w:t>
      </w:r>
      <w:r w:rsidR="0014139B" w:rsidRPr="00A62403">
        <w:rPr>
          <w:rFonts w:ascii="Times New Roman" w:hAnsi="Times New Roman" w:cs="Times New Roman"/>
          <w:sz w:val="20"/>
          <w:szCs w:val="20"/>
          <w:u w:val="single"/>
          <w:lang w:val="en-US"/>
        </w:rPr>
        <w:t>uestion 3</w:t>
      </w:r>
      <w:r w:rsidR="00857DCC" w:rsidRPr="00A62403">
        <w:rPr>
          <w:rFonts w:ascii="Times New Roman" w:hAnsi="Times New Roman" w:cs="Times New Roman"/>
          <w:sz w:val="20"/>
          <w:szCs w:val="20"/>
          <w:u w:val="single"/>
          <w:lang w:val="en-US"/>
        </w:rPr>
        <w:t>)</w:t>
      </w:r>
    </w:p>
    <w:p w14:paraId="3D6E4425" w14:textId="77777777" w:rsidR="00A62403" w:rsidRPr="00A62403" w:rsidRDefault="00A62403" w:rsidP="00A62403">
      <w:pPr>
        <w:jc w:val="both"/>
        <w:rPr>
          <w:rFonts w:ascii="Times New Roman" w:hAnsi="Times New Roman" w:cs="Times New Roman"/>
          <w:b/>
          <w:sz w:val="20"/>
          <w:szCs w:val="20"/>
          <w:u w:val="single"/>
          <w:lang w:val="en-US"/>
        </w:rPr>
      </w:pPr>
      <w:r w:rsidRPr="00A62403">
        <w:rPr>
          <w:rFonts w:ascii="Times New Roman" w:hAnsi="Times New Roman" w:cs="Times New Roman"/>
          <w:b/>
          <w:sz w:val="20"/>
          <w:szCs w:val="20"/>
          <w:u w:val="single"/>
          <w:lang w:val="en-GB"/>
        </w:rPr>
        <w:t>Special protection</w:t>
      </w:r>
      <w:r w:rsidRPr="00A62403">
        <w:rPr>
          <w:rFonts w:ascii="Times New Roman" w:hAnsi="Times New Roman" w:cs="Times New Roman"/>
          <w:sz w:val="20"/>
          <w:szCs w:val="20"/>
          <w:u w:val="single"/>
          <w:lang w:val="en-GB"/>
        </w:rPr>
        <w:t>.</w:t>
      </w:r>
    </w:p>
    <w:p w14:paraId="4A390175" w14:textId="77777777" w:rsidR="001B3D37" w:rsidRPr="00A62403" w:rsidRDefault="001B3D37" w:rsidP="00A62403">
      <w:pPr>
        <w:autoSpaceDE w:val="0"/>
        <w:autoSpaceDN w:val="0"/>
        <w:adjustRightInd w:val="0"/>
        <w:spacing w:before="8" w:after="0" w:line="110" w:lineRule="exact"/>
        <w:jc w:val="both"/>
        <w:rPr>
          <w:rFonts w:ascii="Times New Roman" w:hAnsi="Times New Roman" w:cs="Times New Roman"/>
          <w:sz w:val="20"/>
          <w:szCs w:val="20"/>
          <w:lang w:val="en-US"/>
        </w:rPr>
      </w:pPr>
    </w:p>
    <w:p w14:paraId="07F9B0F6" w14:textId="77777777" w:rsidR="001B3D37" w:rsidRPr="00A62403" w:rsidRDefault="001B3D37" w:rsidP="00A62403">
      <w:pPr>
        <w:autoSpaceDE w:val="0"/>
        <w:autoSpaceDN w:val="0"/>
        <w:adjustRightInd w:val="0"/>
        <w:spacing w:before="29" w:after="0" w:line="240" w:lineRule="auto"/>
        <w:ind w:right="2740"/>
        <w:jc w:val="both"/>
        <w:rPr>
          <w:rFonts w:ascii="Times New Roman" w:hAnsi="Times New Roman" w:cs="Times New Roman"/>
          <w:sz w:val="20"/>
          <w:szCs w:val="20"/>
          <w:lang w:val="en-US"/>
        </w:rPr>
      </w:pPr>
      <w:r w:rsidRPr="00A62403">
        <w:rPr>
          <w:rFonts w:ascii="Times New Roman" w:hAnsi="Times New Roman" w:cs="Times New Roman"/>
          <w:b/>
          <w:bCs/>
          <w:sz w:val="20"/>
          <w:szCs w:val="20"/>
          <w:lang w:val="en-US"/>
        </w:rPr>
        <w:t>CEN –</w:t>
      </w:r>
      <w:r w:rsidRPr="00A62403">
        <w:rPr>
          <w:rFonts w:ascii="Times New Roman" w:hAnsi="Times New Roman" w:cs="Times New Roman"/>
          <w:b/>
          <w:bCs/>
          <w:spacing w:val="-1"/>
          <w:sz w:val="20"/>
          <w:szCs w:val="20"/>
          <w:lang w:val="en-US"/>
        </w:rPr>
        <w:t xml:space="preserve"> </w:t>
      </w:r>
      <w:r w:rsidRPr="00A62403">
        <w:rPr>
          <w:rFonts w:ascii="Times New Roman" w:hAnsi="Times New Roman" w:cs="Times New Roman"/>
          <w:b/>
          <w:bCs/>
          <w:sz w:val="20"/>
          <w:szCs w:val="20"/>
          <w:lang w:val="en-US"/>
        </w:rPr>
        <w:t>Naples data from</w:t>
      </w:r>
      <w:r w:rsidRPr="00A62403">
        <w:rPr>
          <w:rFonts w:ascii="Times New Roman" w:hAnsi="Times New Roman" w:cs="Times New Roman"/>
          <w:b/>
          <w:bCs/>
          <w:spacing w:val="1"/>
          <w:sz w:val="20"/>
          <w:szCs w:val="20"/>
          <w:lang w:val="en-US"/>
        </w:rPr>
        <w:t xml:space="preserve"> </w:t>
      </w:r>
      <w:r w:rsidRPr="00A62403">
        <w:rPr>
          <w:rFonts w:ascii="Times New Roman" w:hAnsi="Times New Roman" w:cs="Times New Roman"/>
          <w:b/>
          <w:bCs/>
          <w:sz w:val="20"/>
          <w:szCs w:val="20"/>
          <w:lang w:val="en-US"/>
        </w:rPr>
        <w:t>01</w:t>
      </w:r>
      <w:r w:rsidRPr="00A62403">
        <w:rPr>
          <w:rFonts w:ascii="Times New Roman" w:hAnsi="Times New Roman" w:cs="Times New Roman"/>
          <w:b/>
          <w:bCs/>
          <w:spacing w:val="1"/>
          <w:sz w:val="20"/>
          <w:szCs w:val="20"/>
          <w:lang w:val="en-US"/>
        </w:rPr>
        <w:t>/</w:t>
      </w:r>
      <w:r w:rsidRPr="00A62403">
        <w:rPr>
          <w:rFonts w:ascii="Times New Roman" w:hAnsi="Times New Roman" w:cs="Times New Roman"/>
          <w:b/>
          <w:bCs/>
          <w:sz w:val="20"/>
          <w:szCs w:val="20"/>
          <w:lang w:val="en-US"/>
        </w:rPr>
        <w:t>01/2019 to</w:t>
      </w:r>
      <w:r w:rsidRPr="00A62403">
        <w:rPr>
          <w:rFonts w:ascii="Times New Roman" w:hAnsi="Times New Roman" w:cs="Times New Roman"/>
          <w:b/>
          <w:bCs/>
          <w:spacing w:val="1"/>
          <w:sz w:val="20"/>
          <w:szCs w:val="20"/>
          <w:lang w:val="en-US"/>
        </w:rPr>
        <w:t xml:space="preserve"> </w:t>
      </w:r>
      <w:r w:rsidRPr="00A62403">
        <w:rPr>
          <w:rFonts w:ascii="Times New Roman" w:hAnsi="Times New Roman" w:cs="Times New Roman"/>
          <w:b/>
          <w:bCs/>
          <w:sz w:val="20"/>
          <w:szCs w:val="20"/>
          <w:lang w:val="en-US"/>
        </w:rPr>
        <w:t>31/12</w:t>
      </w:r>
      <w:r w:rsidRPr="00A62403">
        <w:rPr>
          <w:rFonts w:ascii="Times New Roman" w:hAnsi="Times New Roman" w:cs="Times New Roman"/>
          <w:b/>
          <w:bCs/>
          <w:spacing w:val="1"/>
          <w:sz w:val="20"/>
          <w:szCs w:val="20"/>
          <w:lang w:val="en-US"/>
        </w:rPr>
        <w:t>/</w:t>
      </w:r>
      <w:r w:rsidRPr="00A62403">
        <w:rPr>
          <w:rFonts w:ascii="Times New Roman" w:hAnsi="Times New Roman" w:cs="Times New Roman"/>
          <w:b/>
          <w:bCs/>
          <w:sz w:val="20"/>
          <w:szCs w:val="20"/>
          <w:lang w:val="en-US"/>
        </w:rPr>
        <w:t>2019</w:t>
      </w:r>
    </w:p>
    <w:p w14:paraId="11067D79" w14:textId="77777777" w:rsidR="001B3D37" w:rsidRPr="00A62403" w:rsidRDefault="001B3D37" w:rsidP="00A62403">
      <w:pPr>
        <w:autoSpaceDE w:val="0"/>
        <w:autoSpaceDN w:val="0"/>
        <w:adjustRightInd w:val="0"/>
        <w:spacing w:before="3" w:after="0" w:line="160" w:lineRule="exact"/>
        <w:jc w:val="both"/>
        <w:rPr>
          <w:rFonts w:ascii="Times New Roman" w:hAnsi="Times New Roman" w:cs="Times New Roman"/>
          <w:sz w:val="20"/>
          <w:szCs w:val="20"/>
          <w:lang w:val="en-US"/>
        </w:rPr>
      </w:pPr>
    </w:p>
    <w:p w14:paraId="410855F6" w14:textId="77777777" w:rsidR="001B3D37" w:rsidRPr="00A62403" w:rsidRDefault="001B3D37" w:rsidP="00A62403">
      <w:pPr>
        <w:autoSpaceDE w:val="0"/>
        <w:autoSpaceDN w:val="0"/>
        <w:adjustRightInd w:val="0"/>
        <w:spacing w:after="0" w:line="240" w:lineRule="auto"/>
        <w:ind w:right="4931"/>
        <w:jc w:val="both"/>
        <w:rPr>
          <w:rFonts w:ascii="Times New Roman" w:hAnsi="Times New Roman" w:cs="Times New Roman"/>
          <w:sz w:val="20"/>
          <w:szCs w:val="20"/>
        </w:rPr>
      </w:pPr>
      <w:r w:rsidRPr="00A62403">
        <w:rPr>
          <w:rFonts w:ascii="Times New Roman" w:hAnsi="Times New Roman" w:cs="Times New Roman"/>
          <w:b/>
          <w:bCs/>
          <w:spacing w:val="-3"/>
          <w:sz w:val="20"/>
          <w:szCs w:val="20"/>
        </w:rPr>
        <w:t>FIRST RELEASES</w:t>
      </w:r>
    </w:p>
    <w:p w14:paraId="77D69162" w14:textId="77777777" w:rsidR="001B3D37" w:rsidRPr="00A62403" w:rsidRDefault="001B3D37" w:rsidP="00A62403">
      <w:pPr>
        <w:jc w:val="both"/>
        <w:rPr>
          <w:rFonts w:ascii="Times New Roman" w:hAnsi="Times New Roman" w:cs="Times New Roman"/>
          <w:sz w:val="20"/>
          <w:szCs w:val="20"/>
        </w:rPr>
      </w:pPr>
    </w:p>
    <w:tbl>
      <w:tblPr>
        <w:tblW w:w="0" w:type="auto"/>
        <w:tblInd w:w="99" w:type="dxa"/>
        <w:tblLayout w:type="fixed"/>
        <w:tblCellMar>
          <w:left w:w="0" w:type="dxa"/>
          <w:right w:w="0" w:type="dxa"/>
        </w:tblCellMar>
        <w:tblLook w:val="0000" w:firstRow="0" w:lastRow="0" w:firstColumn="0" w:lastColumn="0" w:noHBand="0" w:noVBand="0"/>
      </w:tblPr>
      <w:tblGrid>
        <w:gridCol w:w="5241"/>
        <w:gridCol w:w="1370"/>
      </w:tblGrid>
      <w:tr w:rsidR="001B3D37" w:rsidRPr="00A62403" w14:paraId="17D8FA22" w14:textId="77777777" w:rsidTr="009801E5">
        <w:trPr>
          <w:trHeight w:hRule="exact" w:val="305"/>
        </w:trPr>
        <w:tc>
          <w:tcPr>
            <w:tcW w:w="6611" w:type="dxa"/>
            <w:gridSpan w:val="2"/>
            <w:tcBorders>
              <w:top w:val="single" w:sz="16" w:space="0" w:color="000000"/>
              <w:left w:val="single" w:sz="5" w:space="0" w:color="000000"/>
              <w:bottom w:val="single" w:sz="8" w:space="0" w:color="000000"/>
              <w:right w:val="single" w:sz="16" w:space="0" w:color="000000"/>
            </w:tcBorders>
          </w:tcPr>
          <w:p w14:paraId="7D9466B1" w14:textId="77777777" w:rsidR="001B3D37" w:rsidRPr="00A62403" w:rsidRDefault="001B3D37" w:rsidP="00A62403">
            <w:pPr>
              <w:autoSpaceDE w:val="0"/>
              <w:autoSpaceDN w:val="0"/>
              <w:adjustRightInd w:val="0"/>
              <w:spacing w:after="0" w:line="265" w:lineRule="exact"/>
              <w:ind w:left="1254" w:right="-20"/>
              <w:jc w:val="both"/>
              <w:rPr>
                <w:rFonts w:ascii="Times New Roman" w:hAnsi="Times New Roman" w:cs="Times New Roman"/>
                <w:b/>
                <w:bCs/>
                <w:spacing w:val="-3"/>
                <w:sz w:val="20"/>
                <w:szCs w:val="20"/>
              </w:rPr>
            </w:pPr>
            <w:r w:rsidRPr="00A62403">
              <w:rPr>
                <w:rFonts w:ascii="Times New Roman" w:hAnsi="Times New Roman" w:cs="Times New Roman"/>
                <w:b/>
                <w:bCs/>
                <w:spacing w:val="-3"/>
                <w:sz w:val="20"/>
                <w:szCs w:val="20"/>
                <w:lang w:val="en"/>
              </w:rPr>
              <w:t>SOCIAL PROTECTION ART. 18 TUI</w:t>
            </w:r>
          </w:p>
          <w:p w14:paraId="41348B83" w14:textId="77777777" w:rsidR="001B3D37" w:rsidRPr="00A62403" w:rsidRDefault="001B3D37" w:rsidP="00A62403">
            <w:pPr>
              <w:autoSpaceDE w:val="0"/>
              <w:autoSpaceDN w:val="0"/>
              <w:adjustRightInd w:val="0"/>
              <w:spacing w:after="0" w:line="265" w:lineRule="exact"/>
              <w:ind w:left="1254" w:right="-20"/>
              <w:jc w:val="both"/>
              <w:rPr>
                <w:rFonts w:ascii="Times New Roman" w:hAnsi="Times New Roman" w:cs="Times New Roman"/>
                <w:sz w:val="20"/>
                <w:szCs w:val="20"/>
              </w:rPr>
            </w:pPr>
          </w:p>
        </w:tc>
      </w:tr>
      <w:tr w:rsidR="001B3D37" w:rsidRPr="00A62403" w14:paraId="1F7A86E6"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7A00A026" w14:textId="77777777" w:rsidR="001B3D37" w:rsidRPr="00A62403" w:rsidRDefault="001B3D37" w:rsidP="00A62403">
            <w:pPr>
              <w:autoSpaceDE w:val="0"/>
              <w:autoSpaceDN w:val="0"/>
              <w:adjustRightInd w:val="0"/>
              <w:spacing w:after="0" w:line="240" w:lineRule="auto"/>
              <w:ind w:left="1724" w:right="-20"/>
              <w:jc w:val="both"/>
              <w:rPr>
                <w:rFonts w:ascii="Times New Roman" w:hAnsi="Times New Roman" w:cs="Times New Roman"/>
                <w:sz w:val="20"/>
                <w:szCs w:val="20"/>
              </w:rPr>
            </w:pPr>
            <w:r w:rsidRPr="00A62403">
              <w:rPr>
                <w:rFonts w:ascii="Times New Roman" w:hAnsi="Times New Roman" w:cs="Times New Roman"/>
                <w:sz w:val="20"/>
                <w:szCs w:val="20"/>
                <w:lang w:val="en"/>
              </w:rPr>
              <w:t>CITIZENSHIP</w:t>
            </w:r>
          </w:p>
          <w:p w14:paraId="050CBBAF" w14:textId="77777777" w:rsidR="001B3D37" w:rsidRPr="00A62403" w:rsidRDefault="001B3D37" w:rsidP="00A62403">
            <w:pPr>
              <w:autoSpaceDE w:val="0"/>
              <w:autoSpaceDN w:val="0"/>
              <w:adjustRightInd w:val="0"/>
              <w:spacing w:after="0" w:line="240" w:lineRule="auto"/>
              <w:ind w:left="1724" w:right="-20"/>
              <w:jc w:val="both"/>
              <w:rPr>
                <w:rFonts w:ascii="Times New Roman" w:hAnsi="Times New Roman" w:cs="Times New Roman"/>
                <w:sz w:val="20"/>
                <w:szCs w:val="20"/>
              </w:rPr>
            </w:pPr>
          </w:p>
        </w:tc>
        <w:tc>
          <w:tcPr>
            <w:tcW w:w="1370" w:type="dxa"/>
            <w:tcBorders>
              <w:top w:val="single" w:sz="8" w:space="0" w:color="000000"/>
              <w:left w:val="single" w:sz="8" w:space="0" w:color="000000"/>
              <w:bottom w:val="single" w:sz="8" w:space="0" w:color="000000"/>
              <w:right w:val="single" w:sz="16" w:space="0" w:color="000000"/>
            </w:tcBorders>
          </w:tcPr>
          <w:p w14:paraId="5488CF03" w14:textId="77777777" w:rsidR="001B3D37" w:rsidRPr="00A62403" w:rsidRDefault="001B3D37" w:rsidP="00A62403">
            <w:pPr>
              <w:autoSpaceDE w:val="0"/>
              <w:autoSpaceDN w:val="0"/>
              <w:adjustRightInd w:val="0"/>
              <w:spacing w:after="0" w:line="240" w:lineRule="auto"/>
              <w:ind w:left="220" w:right="-20"/>
              <w:jc w:val="both"/>
              <w:rPr>
                <w:rFonts w:ascii="Times New Roman" w:hAnsi="Times New Roman" w:cs="Times New Roman"/>
                <w:sz w:val="20"/>
                <w:szCs w:val="20"/>
              </w:rPr>
            </w:pPr>
            <w:r w:rsidRPr="00A62403">
              <w:rPr>
                <w:rFonts w:ascii="Times New Roman" w:hAnsi="Times New Roman" w:cs="Times New Roman"/>
                <w:sz w:val="20"/>
                <w:szCs w:val="20"/>
              </w:rPr>
              <w:t>T</w:t>
            </w:r>
            <w:r w:rsidRPr="00A62403">
              <w:rPr>
                <w:rFonts w:ascii="Times New Roman" w:hAnsi="Times New Roman" w:cs="Times New Roman"/>
                <w:spacing w:val="-1"/>
                <w:sz w:val="20"/>
                <w:szCs w:val="20"/>
              </w:rPr>
              <w:t>O</w:t>
            </w:r>
            <w:r w:rsidRPr="00A62403">
              <w:rPr>
                <w:rFonts w:ascii="Times New Roman" w:hAnsi="Times New Roman" w:cs="Times New Roman"/>
                <w:sz w:val="20"/>
                <w:szCs w:val="20"/>
              </w:rPr>
              <w:t>T</w:t>
            </w:r>
            <w:r w:rsidRPr="00A62403">
              <w:rPr>
                <w:rFonts w:ascii="Times New Roman" w:hAnsi="Times New Roman" w:cs="Times New Roman"/>
                <w:spacing w:val="-1"/>
                <w:sz w:val="20"/>
                <w:szCs w:val="20"/>
              </w:rPr>
              <w:t>A</w:t>
            </w:r>
            <w:r w:rsidRPr="00A62403">
              <w:rPr>
                <w:rFonts w:ascii="Times New Roman" w:hAnsi="Times New Roman" w:cs="Times New Roman"/>
                <w:spacing w:val="-5"/>
                <w:sz w:val="20"/>
                <w:szCs w:val="20"/>
              </w:rPr>
              <w:t>L</w:t>
            </w:r>
          </w:p>
        </w:tc>
      </w:tr>
      <w:tr w:rsidR="001B3D37" w:rsidRPr="00A62403" w14:paraId="7366CE1A"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3A95F31B"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A</w:t>
            </w:r>
            <w:r w:rsidRPr="00A62403">
              <w:rPr>
                <w:rFonts w:ascii="Times New Roman" w:hAnsi="Times New Roman" w:cs="Times New Roman"/>
                <w:spacing w:val="-6"/>
                <w:sz w:val="20"/>
                <w:szCs w:val="20"/>
              </w:rPr>
              <w:t>L</w:t>
            </w:r>
            <w:r w:rsidRPr="00A62403">
              <w:rPr>
                <w:rFonts w:ascii="Times New Roman" w:hAnsi="Times New Roman" w:cs="Times New Roman"/>
                <w:spacing w:val="-2"/>
                <w:sz w:val="20"/>
                <w:szCs w:val="20"/>
              </w:rPr>
              <w:t>B</w:t>
            </w:r>
            <w:r w:rsidRPr="00A62403">
              <w:rPr>
                <w:rFonts w:ascii="Times New Roman" w:hAnsi="Times New Roman" w:cs="Times New Roman"/>
                <w:sz w:val="20"/>
                <w:szCs w:val="20"/>
              </w:rPr>
              <w:t>A</w:t>
            </w:r>
            <w:r w:rsidRPr="00A62403">
              <w:rPr>
                <w:rFonts w:ascii="Times New Roman" w:hAnsi="Times New Roman" w:cs="Times New Roman"/>
                <w:spacing w:val="-1"/>
                <w:sz w:val="20"/>
                <w:szCs w:val="20"/>
              </w:rPr>
              <w:t>N</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370" w:type="dxa"/>
            <w:tcBorders>
              <w:top w:val="single" w:sz="8" w:space="0" w:color="000000"/>
              <w:left w:val="single" w:sz="8" w:space="0" w:color="000000"/>
              <w:bottom w:val="single" w:sz="8" w:space="0" w:color="000000"/>
              <w:right w:val="single" w:sz="16" w:space="0" w:color="000000"/>
            </w:tcBorders>
          </w:tcPr>
          <w:p w14:paraId="259C2C93"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14</w:t>
            </w:r>
          </w:p>
        </w:tc>
      </w:tr>
      <w:tr w:rsidR="001B3D37" w:rsidRPr="00A62403" w14:paraId="1BEAB4DB"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49FDBF52"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A</w:t>
            </w:r>
            <w:r w:rsidRPr="00A62403">
              <w:rPr>
                <w:rFonts w:ascii="Times New Roman" w:hAnsi="Times New Roman" w:cs="Times New Roman"/>
                <w:spacing w:val="-6"/>
                <w:sz w:val="20"/>
                <w:szCs w:val="20"/>
              </w:rPr>
              <w:t>L</w:t>
            </w:r>
            <w:r w:rsidRPr="00A62403">
              <w:rPr>
                <w:rFonts w:ascii="Times New Roman" w:hAnsi="Times New Roman" w:cs="Times New Roman"/>
                <w:sz w:val="20"/>
                <w:szCs w:val="20"/>
              </w:rPr>
              <w:t>G</w:t>
            </w:r>
            <w:r w:rsidRPr="00A62403">
              <w:rPr>
                <w:rFonts w:ascii="Times New Roman" w:hAnsi="Times New Roman" w:cs="Times New Roman"/>
                <w:spacing w:val="-1"/>
                <w:sz w:val="20"/>
                <w:szCs w:val="20"/>
              </w:rPr>
              <w:t>E</w:t>
            </w:r>
            <w:r w:rsidRPr="00A62403">
              <w:rPr>
                <w:rFonts w:ascii="Times New Roman" w:hAnsi="Times New Roman" w:cs="Times New Roman"/>
                <w:sz w:val="20"/>
                <w:szCs w:val="20"/>
              </w:rPr>
              <w:t>R</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370" w:type="dxa"/>
            <w:tcBorders>
              <w:top w:val="single" w:sz="8" w:space="0" w:color="000000"/>
              <w:left w:val="single" w:sz="8" w:space="0" w:color="000000"/>
              <w:bottom w:val="single" w:sz="8" w:space="0" w:color="000000"/>
              <w:right w:val="single" w:sz="16" w:space="0" w:color="000000"/>
            </w:tcBorders>
          </w:tcPr>
          <w:p w14:paraId="26A17AA4"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3F77641A"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1628EFC8"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2"/>
                <w:sz w:val="20"/>
                <w:szCs w:val="20"/>
              </w:rPr>
              <w:t>B</w:t>
            </w:r>
            <w:r w:rsidRPr="00A62403">
              <w:rPr>
                <w:rFonts w:ascii="Times New Roman" w:hAnsi="Times New Roman" w:cs="Times New Roman"/>
                <w:sz w:val="20"/>
                <w:szCs w:val="20"/>
              </w:rPr>
              <w:t>A</w:t>
            </w:r>
            <w:r w:rsidRPr="00A62403">
              <w:rPr>
                <w:rFonts w:ascii="Times New Roman" w:hAnsi="Times New Roman" w:cs="Times New Roman"/>
                <w:spacing w:val="-1"/>
                <w:sz w:val="20"/>
                <w:szCs w:val="20"/>
              </w:rPr>
              <w:t>N</w:t>
            </w:r>
            <w:r w:rsidRPr="00A62403">
              <w:rPr>
                <w:rFonts w:ascii="Times New Roman" w:hAnsi="Times New Roman" w:cs="Times New Roman"/>
                <w:sz w:val="20"/>
                <w:szCs w:val="20"/>
              </w:rPr>
              <w:t>G</w:t>
            </w:r>
            <w:r w:rsidRPr="00A62403">
              <w:rPr>
                <w:rFonts w:ascii="Times New Roman" w:hAnsi="Times New Roman" w:cs="Times New Roman"/>
                <w:spacing w:val="-6"/>
                <w:sz w:val="20"/>
                <w:szCs w:val="20"/>
              </w:rPr>
              <w:t>L</w:t>
            </w:r>
            <w:r w:rsidRPr="00A62403">
              <w:rPr>
                <w:rFonts w:ascii="Times New Roman" w:hAnsi="Times New Roman" w:cs="Times New Roman"/>
                <w:sz w:val="20"/>
                <w:szCs w:val="20"/>
              </w:rPr>
              <w:t>A</w:t>
            </w:r>
            <w:r w:rsidRPr="00A62403">
              <w:rPr>
                <w:rFonts w:ascii="Times New Roman" w:hAnsi="Times New Roman" w:cs="Times New Roman"/>
                <w:spacing w:val="-1"/>
                <w:sz w:val="20"/>
                <w:szCs w:val="20"/>
              </w:rPr>
              <w:t>D</w:t>
            </w:r>
            <w:r w:rsidRPr="00A62403">
              <w:rPr>
                <w:rFonts w:ascii="Times New Roman" w:hAnsi="Times New Roman" w:cs="Times New Roman"/>
                <w:sz w:val="20"/>
                <w:szCs w:val="20"/>
              </w:rPr>
              <w:t>ESH</w:t>
            </w:r>
          </w:p>
        </w:tc>
        <w:tc>
          <w:tcPr>
            <w:tcW w:w="1370" w:type="dxa"/>
            <w:tcBorders>
              <w:top w:val="single" w:sz="8" w:space="0" w:color="000000"/>
              <w:left w:val="single" w:sz="8" w:space="0" w:color="000000"/>
              <w:bottom w:val="single" w:sz="8" w:space="0" w:color="000000"/>
              <w:right w:val="single" w:sz="16" w:space="0" w:color="000000"/>
            </w:tcBorders>
          </w:tcPr>
          <w:p w14:paraId="3B83844D"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4</w:t>
            </w:r>
          </w:p>
        </w:tc>
      </w:tr>
      <w:tr w:rsidR="001B3D37" w:rsidRPr="00A62403" w14:paraId="0D6FD3EB"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62480306"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2"/>
                <w:sz w:val="20"/>
                <w:szCs w:val="20"/>
              </w:rPr>
              <w:t>B</w:t>
            </w:r>
            <w:r w:rsidRPr="00A62403">
              <w:rPr>
                <w:rFonts w:ascii="Times New Roman" w:hAnsi="Times New Roman" w:cs="Times New Roman"/>
                <w:sz w:val="20"/>
                <w:szCs w:val="20"/>
              </w:rPr>
              <w:t>OSN</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 xml:space="preserve">A </w:t>
            </w:r>
            <w:r w:rsidRPr="00A62403">
              <w:rPr>
                <w:rFonts w:ascii="Times New Roman" w:hAnsi="Times New Roman" w:cs="Times New Roman"/>
                <w:spacing w:val="-1"/>
                <w:sz w:val="20"/>
                <w:szCs w:val="20"/>
              </w:rPr>
              <w:t>AND</w:t>
            </w:r>
            <w:r w:rsidRPr="00A62403">
              <w:rPr>
                <w:rFonts w:ascii="Times New Roman" w:hAnsi="Times New Roman" w:cs="Times New Roman"/>
                <w:sz w:val="20"/>
                <w:szCs w:val="20"/>
              </w:rPr>
              <w:t xml:space="preserve"> H</w:t>
            </w:r>
            <w:r w:rsidRPr="00A62403">
              <w:rPr>
                <w:rFonts w:ascii="Times New Roman" w:hAnsi="Times New Roman" w:cs="Times New Roman"/>
                <w:spacing w:val="-1"/>
                <w:sz w:val="20"/>
                <w:szCs w:val="20"/>
              </w:rPr>
              <w:t>E</w:t>
            </w:r>
            <w:r w:rsidRPr="00A62403">
              <w:rPr>
                <w:rFonts w:ascii="Times New Roman" w:hAnsi="Times New Roman" w:cs="Times New Roman"/>
                <w:sz w:val="20"/>
                <w:szCs w:val="20"/>
              </w:rPr>
              <w:t>R</w:t>
            </w:r>
            <w:r w:rsidRPr="00A62403">
              <w:rPr>
                <w:rFonts w:ascii="Times New Roman" w:hAnsi="Times New Roman" w:cs="Times New Roman"/>
                <w:spacing w:val="-3"/>
                <w:sz w:val="20"/>
                <w:szCs w:val="20"/>
              </w:rPr>
              <w:t>Z</w:t>
            </w:r>
            <w:r w:rsidRPr="00A62403">
              <w:rPr>
                <w:rFonts w:ascii="Times New Roman" w:hAnsi="Times New Roman" w:cs="Times New Roman"/>
                <w:sz w:val="20"/>
                <w:szCs w:val="20"/>
              </w:rPr>
              <w:t>E</w:t>
            </w:r>
            <w:r w:rsidRPr="00A62403">
              <w:rPr>
                <w:rFonts w:ascii="Times New Roman" w:hAnsi="Times New Roman" w:cs="Times New Roman"/>
                <w:spacing w:val="-1"/>
                <w:sz w:val="20"/>
                <w:szCs w:val="20"/>
              </w:rPr>
              <w:t>G</w:t>
            </w:r>
            <w:r w:rsidRPr="00A62403">
              <w:rPr>
                <w:rFonts w:ascii="Times New Roman" w:hAnsi="Times New Roman" w:cs="Times New Roman"/>
                <w:sz w:val="20"/>
                <w:szCs w:val="20"/>
              </w:rPr>
              <w:t>O</w:t>
            </w:r>
            <w:r w:rsidRPr="00A62403">
              <w:rPr>
                <w:rFonts w:ascii="Times New Roman" w:hAnsi="Times New Roman" w:cs="Times New Roman"/>
                <w:spacing w:val="-1"/>
                <w:sz w:val="20"/>
                <w:szCs w:val="20"/>
              </w:rPr>
              <w:t>V</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NA</w:t>
            </w:r>
          </w:p>
        </w:tc>
        <w:tc>
          <w:tcPr>
            <w:tcW w:w="1370" w:type="dxa"/>
            <w:tcBorders>
              <w:top w:val="single" w:sz="8" w:space="0" w:color="000000"/>
              <w:left w:val="single" w:sz="8" w:space="0" w:color="000000"/>
              <w:bottom w:val="single" w:sz="8" w:space="0" w:color="000000"/>
              <w:right w:val="single" w:sz="16" w:space="0" w:color="000000"/>
            </w:tcBorders>
          </w:tcPr>
          <w:p w14:paraId="7FA8E540"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0E2EB4E4"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1621A807"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2"/>
                <w:sz w:val="20"/>
                <w:szCs w:val="20"/>
              </w:rPr>
              <w:t>B</w:t>
            </w:r>
            <w:r w:rsidRPr="00A62403">
              <w:rPr>
                <w:rFonts w:ascii="Times New Roman" w:hAnsi="Times New Roman" w:cs="Times New Roman"/>
                <w:sz w:val="20"/>
                <w:szCs w:val="20"/>
              </w:rPr>
              <w:t>RAZ</w:t>
            </w:r>
            <w:r w:rsidRPr="00A62403">
              <w:rPr>
                <w:rFonts w:ascii="Times New Roman" w:hAnsi="Times New Roman" w:cs="Times New Roman"/>
                <w:spacing w:val="-5"/>
                <w:sz w:val="20"/>
                <w:szCs w:val="20"/>
              </w:rPr>
              <w:t>IL</w:t>
            </w:r>
          </w:p>
        </w:tc>
        <w:tc>
          <w:tcPr>
            <w:tcW w:w="1370" w:type="dxa"/>
            <w:tcBorders>
              <w:top w:val="single" w:sz="8" w:space="0" w:color="000000"/>
              <w:left w:val="single" w:sz="8" w:space="0" w:color="000000"/>
              <w:bottom w:val="single" w:sz="8" w:space="0" w:color="000000"/>
              <w:right w:val="single" w:sz="16" w:space="0" w:color="000000"/>
            </w:tcBorders>
          </w:tcPr>
          <w:p w14:paraId="2437DD3A"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5</w:t>
            </w:r>
          </w:p>
        </w:tc>
      </w:tr>
      <w:tr w:rsidR="001B3D37" w:rsidRPr="00A62403" w14:paraId="7246B334"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30DE58DC"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CAMEROON</w:t>
            </w:r>
          </w:p>
        </w:tc>
        <w:tc>
          <w:tcPr>
            <w:tcW w:w="1370" w:type="dxa"/>
            <w:tcBorders>
              <w:top w:val="single" w:sz="8" w:space="0" w:color="000000"/>
              <w:left w:val="single" w:sz="8" w:space="0" w:color="000000"/>
              <w:bottom w:val="single" w:sz="8" w:space="0" w:color="000000"/>
              <w:right w:val="single" w:sz="16" w:space="0" w:color="000000"/>
            </w:tcBorders>
          </w:tcPr>
          <w:p w14:paraId="5D03B514"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531429ED"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1D55C429"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CHINA</w:t>
            </w:r>
          </w:p>
        </w:tc>
        <w:tc>
          <w:tcPr>
            <w:tcW w:w="1370" w:type="dxa"/>
            <w:tcBorders>
              <w:top w:val="single" w:sz="8" w:space="0" w:color="000000"/>
              <w:left w:val="single" w:sz="8" w:space="0" w:color="000000"/>
              <w:bottom w:val="single" w:sz="8" w:space="0" w:color="000000"/>
              <w:right w:val="single" w:sz="16" w:space="0" w:color="000000"/>
            </w:tcBorders>
          </w:tcPr>
          <w:p w14:paraId="7E530C84"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5CBD4FFE"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47993A3F"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IVORY COAST</w:t>
            </w:r>
          </w:p>
        </w:tc>
        <w:tc>
          <w:tcPr>
            <w:tcW w:w="1370" w:type="dxa"/>
            <w:tcBorders>
              <w:top w:val="single" w:sz="8" w:space="0" w:color="000000"/>
              <w:left w:val="single" w:sz="8" w:space="0" w:color="000000"/>
              <w:bottom w:val="single" w:sz="8" w:space="0" w:color="000000"/>
              <w:right w:val="single" w:sz="16" w:space="0" w:color="000000"/>
            </w:tcBorders>
          </w:tcPr>
          <w:p w14:paraId="5C5C51DC"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5430DC0B"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65B2B2C4"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E</w:t>
            </w:r>
            <w:r w:rsidRPr="00A62403">
              <w:rPr>
                <w:rFonts w:ascii="Times New Roman" w:hAnsi="Times New Roman" w:cs="Times New Roman"/>
                <w:spacing w:val="-1"/>
                <w:sz w:val="20"/>
                <w:szCs w:val="20"/>
              </w:rPr>
              <w:t>G</w:t>
            </w:r>
            <w:r w:rsidRPr="00A62403">
              <w:rPr>
                <w:rFonts w:ascii="Times New Roman" w:hAnsi="Times New Roman" w:cs="Times New Roman"/>
                <w:spacing w:val="-6"/>
                <w:sz w:val="20"/>
                <w:szCs w:val="20"/>
              </w:rPr>
              <w:t>YPT</w:t>
            </w:r>
          </w:p>
        </w:tc>
        <w:tc>
          <w:tcPr>
            <w:tcW w:w="1370" w:type="dxa"/>
            <w:tcBorders>
              <w:top w:val="single" w:sz="8" w:space="0" w:color="000000"/>
              <w:left w:val="single" w:sz="8" w:space="0" w:color="000000"/>
              <w:bottom w:val="single" w:sz="8" w:space="0" w:color="000000"/>
              <w:right w:val="single" w:sz="16" w:space="0" w:color="000000"/>
            </w:tcBorders>
          </w:tcPr>
          <w:p w14:paraId="1380EDD6"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4</w:t>
            </w:r>
          </w:p>
        </w:tc>
      </w:tr>
      <w:tr w:rsidR="001B3D37" w:rsidRPr="00A62403" w14:paraId="11403CD1"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71767FC3"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G</w:t>
            </w:r>
            <w:r w:rsidRPr="00A62403">
              <w:rPr>
                <w:rFonts w:ascii="Times New Roman" w:hAnsi="Times New Roman" w:cs="Times New Roman"/>
                <w:spacing w:val="-1"/>
                <w:sz w:val="20"/>
                <w:szCs w:val="20"/>
              </w:rPr>
              <w:t>A</w:t>
            </w:r>
            <w:r w:rsidRPr="00A62403">
              <w:rPr>
                <w:rFonts w:ascii="Times New Roman" w:hAnsi="Times New Roman" w:cs="Times New Roman"/>
                <w:sz w:val="20"/>
                <w:szCs w:val="20"/>
              </w:rPr>
              <w:t>M</w:t>
            </w:r>
            <w:r w:rsidRPr="00A62403">
              <w:rPr>
                <w:rFonts w:ascii="Times New Roman" w:hAnsi="Times New Roman" w:cs="Times New Roman"/>
                <w:spacing w:val="-1"/>
                <w:sz w:val="20"/>
                <w:szCs w:val="20"/>
              </w:rPr>
              <w:t>B</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370" w:type="dxa"/>
            <w:tcBorders>
              <w:top w:val="single" w:sz="8" w:space="0" w:color="000000"/>
              <w:left w:val="single" w:sz="8" w:space="0" w:color="000000"/>
              <w:bottom w:val="single" w:sz="8" w:space="0" w:color="000000"/>
              <w:right w:val="single" w:sz="16" w:space="0" w:color="000000"/>
            </w:tcBorders>
          </w:tcPr>
          <w:p w14:paraId="6A106003"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3AE4773C"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6869DCB7" w14:textId="77777777" w:rsidR="001B3D37" w:rsidRPr="00A62403" w:rsidRDefault="001B3D37" w:rsidP="00A62403">
            <w:pPr>
              <w:autoSpaceDE w:val="0"/>
              <w:autoSpaceDN w:val="0"/>
              <w:adjustRightInd w:val="0"/>
              <w:spacing w:after="0" w:line="275"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GHANA</w:t>
            </w:r>
          </w:p>
        </w:tc>
        <w:tc>
          <w:tcPr>
            <w:tcW w:w="1370" w:type="dxa"/>
            <w:tcBorders>
              <w:top w:val="single" w:sz="8" w:space="0" w:color="000000"/>
              <w:left w:val="single" w:sz="8" w:space="0" w:color="000000"/>
              <w:bottom w:val="single" w:sz="8" w:space="0" w:color="000000"/>
              <w:right w:val="single" w:sz="16" w:space="0" w:color="000000"/>
            </w:tcBorders>
          </w:tcPr>
          <w:p w14:paraId="40453A90" w14:textId="77777777" w:rsidR="001B3D37" w:rsidRPr="00A62403" w:rsidRDefault="001B3D37" w:rsidP="00A62403">
            <w:pPr>
              <w:autoSpaceDE w:val="0"/>
              <w:autoSpaceDN w:val="0"/>
              <w:adjustRightInd w:val="0"/>
              <w:spacing w:after="0" w:line="275"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6C6DEC3B"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69BF193A"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G</w:t>
            </w:r>
            <w:r w:rsidRPr="00A62403">
              <w:rPr>
                <w:rFonts w:ascii="Times New Roman" w:hAnsi="Times New Roman" w:cs="Times New Roman"/>
                <w:spacing w:val="-1"/>
                <w:sz w:val="20"/>
                <w:szCs w:val="20"/>
              </w:rPr>
              <w:t>U</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N</w:t>
            </w:r>
            <w:r w:rsidRPr="00A62403">
              <w:rPr>
                <w:rFonts w:ascii="Times New Roman" w:hAnsi="Times New Roman" w:cs="Times New Roman"/>
                <w:spacing w:val="-1"/>
                <w:sz w:val="20"/>
                <w:szCs w:val="20"/>
              </w:rPr>
              <w:t>E</w:t>
            </w:r>
            <w:r w:rsidRPr="00A62403">
              <w:rPr>
                <w:rFonts w:ascii="Times New Roman" w:hAnsi="Times New Roman" w:cs="Times New Roman"/>
                <w:sz w:val="20"/>
                <w:szCs w:val="20"/>
              </w:rPr>
              <w:t>A</w:t>
            </w:r>
          </w:p>
        </w:tc>
        <w:tc>
          <w:tcPr>
            <w:tcW w:w="1370" w:type="dxa"/>
            <w:tcBorders>
              <w:top w:val="single" w:sz="8" w:space="0" w:color="000000"/>
              <w:left w:val="single" w:sz="8" w:space="0" w:color="000000"/>
              <w:bottom w:val="single" w:sz="8" w:space="0" w:color="000000"/>
              <w:right w:val="single" w:sz="16" w:space="0" w:color="000000"/>
            </w:tcBorders>
          </w:tcPr>
          <w:p w14:paraId="6337BD81"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05E0E9AD"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500C82A0"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G</w:t>
            </w:r>
            <w:r w:rsidRPr="00A62403">
              <w:rPr>
                <w:rFonts w:ascii="Times New Roman" w:hAnsi="Times New Roman" w:cs="Times New Roman"/>
                <w:spacing w:val="-1"/>
                <w:sz w:val="20"/>
                <w:szCs w:val="20"/>
              </w:rPr>
              <w:t>U</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N</w:t>
            </w:r>
            <w:r w:rsidRPr="00A62403">
              <w:rPr>
                <w:rFonts w:ascii="Times New Roman" w:hAnsi="Times New Roman" w:cs="Times New Roman"/>
                <w:spacing w:val="-1"/>
                <w:sz w:val="20"/>
                <w:szCs w:val="20"/>
              </w:rPr>
              <w:t>E</w:t>
            </w:r>
            <w:r w:rsidRPr="00A62403">
              <w:rPr>
                <w:rFonts w:ascii="Times New Roman" w:hAnsi="Times New Roman" w:cs="Times New Roman"/>
                <w:sz w:val="20"/>
                <w:szCs w:val="20"/>
              </w:rPr>
              <w:t xml:space="preserve">A </w:t>
            </w:r>
            <w:r w:rsidRPr="00A62403">
              <w:rPr>
                <w:rFonts w:ascii="Times New Roman" w:hAnsi="Times New Roman" w:cs="Times New Roman"/>
                <w:spacing w:val="-2"/>
                <w:sz w:val="20"/>
                <w:szCs w:val="20"/>
              </w:rPr>
              <w:t>B</w:t>
            </w:r>
            <w:r w:rsidRPr="00A62403">
              <w:rPr>
                <w:rFonts w:ascii="Times New Roman" w:hAnsi="Times New Roman" w:cs="Times New Roman"/>
                <w:spacing w:val="-6"/>
                <w:sz w:val="20"/>
                <w:szCs w:val="20"/>
              </w:rPr>
              <w:t>I</w:t>
            </w:r>
            <w:r w:rsidRPr="00A62403">
              <w:rPr>
                <w:rFonts w:ascii="Times New Roman" w:hAnsi="Times New Roman" w:cs="Times New Roman"/>
                <w:spacing w:val="1"/>
                <w:sz w:val="20"/>
                <w:szCs w:val="20"/>
              </w:rPr>
              <w:t>SS</w:t>
            </w:r>
            <w:r w:rsidRPr="00A62403">
              <w:rPr>
                <w:rFonts w:ascii="Times New Roman" w:hAnsi="Times New Roman" w:cs="Times New Roman"/>
                <w:sz w:val="20"/>
                <w:szCs w:val="20"/>
              </w:rPr>
              <w:t>AU</w:t>
            </w:r>
          </w:p>
        </w:tc>
        <w:tc>
          <w:tcPr>
            <w:tcW w:w="1370" w:type="dxa"/>
            <w:tcBorders>
              <w:top w:val="single" w:sz="8" w:space="0" w:color="000000"/>
              <w:left w:val="single" w:sz="8" w:space="0" w:color="000000"/>
              <w:bottom w:val="single" w:sz="8" w:space="0" w:color="000000"/>
              <w:right w:val="single" w:sz="16" w:space="0" w:color="000000"/>
            </w:tcBorders>
          </w:tcPr>
          <w:p w14:paraId="0AFC233F"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3E890325"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207157C2"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6"/>
                <w:sz w:val="20"/>
                <w:szCs w:val="20"/>
              </w:rPr>
              <w:t>I</w:t>
            </w:r>
            <w:r w:rsidRPr="00A62403">
              <w:rPr>
                <w:rFonts w:ascii="Times New Roman" w:hAnsi="Times New Roman" w:cs="Times New Roman"/>
                <w:sz w:val="20"/>
                <w:szCs w:val="20"/>
              </w:rPr>
              <w:t>N</w:t>
            </w:r>
            <w:r w:rsidRPr="00A62403">
              <w:rPr>
                <w:rFonts w:ascii="Times New Roman" w:hAnsi="Times New Roman" w:cs="Times New Roman"/>
                <w:spacing w:val="-1"/>
                <w:sz w:val="20"/>
                <w:szCs w:val="20"/>
              </w:rPr>
              <w:t>D</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370" w:type="dxa"/>
            <w:tcBorders>
              <w:top w:val="single" w:sz="8" w:space="0" w:color="000000"/>
              <w:left w:val="single" w:sz="8" w:space="0" w:color="000000"/>
              <w:bottom w:val="single" w:sz="8" w:space="0" w:color="000000"/>
              <w:right w:val="single" w:sz="16" w:space="0" w:color="000000"/>
            </w:tcBorders>
          </w:tcPr>
          <w:p w14:paraId="37407303"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14</w:t>
            </w:r>
          </w:p>
        </w:tc>
      </w:tr>
      <w:tr w:rsidR="001B3D37" w:rsidRPr="00A62403" w14:paraId="58D061D4"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294A801A"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MAROCCO</w:t>
            </w:r>
          </w:p>
        </w:tc>
        <w:tc>
          <w:tcPr>
            <w:tcW w:w="1370" w:type="dxa"/>
            <w:tcBorders>
              <w:top w:val="single" w:sz="8" w:space="0" w:color="000000"/>
              <w:left w:val="single" w:sz="8" w:space="0" w:color="000000"/>
              <w:bottom w:val="single" w:sz="8" w:space="0" w:color="000000"/>
              <w:right w:val="single" w:sz="16" w:space="0" w:color="000000"/>
            </w:tcBorders>
          </w:tcPr>
          <w:p w14:paraId="2A21413C"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9</w:t>
            </w:r>
          </w:p>
        </w:tc>
      </w:tr>
      <w:tr w:rsidR="001B3D37" w:rsidRPr="00A62403" w14:paraId="77E537E3"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4D45E359"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MO</w:t>
            </w:r>
            <w:r w:rsidRPr="00A62403">
              <w:rPr>
                <w:rFonts w:ascii="Times New Roman" w:hAnsi="Times New Roman" w:cs="Times New Roman"/>
                <w:spacing w:val="-5"/>
                <w:sz w:val="20"/>
                <w:szCs w:val="20"/>
              </w:rPr>
              <w:t>L</w:t>
            </w:r>
            <w:r w:rsidRPr="00A62403">
              <w:rPr>
                <w:rFonts w:ascii="Times New Roman" w:hAnsi="Times New Roman" w:cs="Times New Roman"/>
                <w:sz w:val="20"/>
                <w:szCs w:val="20"/>
              </w:rPr>
              <w:t>D</w:t>
            </w:r>
            <w:r w:rsidRPr="00A62403">
              <w:rPr>
                <w:rFonts w:ascii="Times New Roman" w:hAnsi="Times New Roman" w:cs="Times New Roman"/>
                <w:spacing w:val="-1"/>
                <w:sz w:val="20"/>
                <w:szCs w:val="20"/>
              </w:rPr>
              <w:t>A</w:t>
            </w:r>
            <w:r w:rsidRPr="00A62403">
              <w:rPr>
                <w:rFonts w:ascii="Times New Roman" w:hAnsi="Times New Roman" w:cs="Times New Roman"/>
                <w:sz w:val="20"/>
                <w:szCs w:val="20"/>
              </w:rPr>
              <w:t>VA</w:t>
            </w:r>
          </w:p>
        </w:tc>
        <w:tc>
          <w:tcPr>
            <w:tcW w:w="1370" w:type="dxa"/>
            <w:tcBorders>
              <w:top w:val="single" w:sz="8" w:space="0" w:color="000000"/>
              <w:left w:val="single" w:sz="8" w:space="0" w:color="000000"/>
              <w:bottom w:val="single" w:sz="8" w:space="0" w:color="000000"/>
              <w:right w:val="single" w:sz="16" w:space="0" w:color="000000"/>
            </w:tcBorders>
          </w:tcPr>
          <w:p w14:paraId="0D2FA54D"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06497566"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2F9DF328"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N</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G</w:t>
            </w:r>
            <w:r w:rsidRPr="00A62403">
              <w:rPr>
                <w:rFonts w:ascii="Times New Roman" w:hAnsi="Times New Roman" w:cs="Times New Roman"/>
                <w:spacing w:val="-1"/>
                <w:sz w:val="20"/>
                <w:szCs w:val="20"/>
              </w:rPr>
              <w:t>E</w:t>
            </w:r>
            <w:r w:rsidRPr="00A62403">
              <w:rPr>
                <w:rFonts w:ascii="Times New Roman" w:hAnsi="Times New Roman" w:cs="Times New Roman"/>
                <w:sz w:val="20"/>
                <w:szCs w:val="20"/>
              </w:rPr>
              <w:t>R</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370" w:type="dxa"/>
            <w:tcBorders>
              <w:top w:val="single" w:sz="8" w:space="0" w:color="000000"/>
              <w:left w:val="single" w:sz="8" w:space="0" w:color="000000"/>
              <w:bottom w:val="single" w:sz="8" w:space="0" w:color="000000"/>
              <w:right w:val="single" w:sz="16" w:space="0" w:color="000000"/>
            </w:tcBorders>
          </w:tcPr>
          <w:p w14:paraId="59860A64"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75</w:t>
            </w:r>
          </w:p>
        </w:tc>
      </w:tr>
      <w:tr w:rsidR="001B3D37" w:rsidRPr="00A62403" w14:paraId="70E794EF"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4B298014"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1"/>
                <w:sz w:val="20"/>
                <w:szCs w:val="20"/>
              </w:rPr>
              <w:t>P</w:t>
            </w:r>
            <w:r w:rsidRPr="00A62403">
              <w:rPr>
                <w:rFonts w:ascii="Times New Roman" w:hAnsi="Times New Roman" w:cs="Times New Roman"/>
                <w:sz w:val="20"/>
                <w:szCs w:val="20"/>
              </w:rPr>
              <w:t>A</w:t>
            </w:r>
            <w:r w:rsidRPr="00A62403">
              <w:rPr>
                <w:rFonts w:ascii="Times New Roman" w:hAnsi="Times New Roman" w:cs="Times New Roman"/>
                <w:spacing w:val="-1"/>
                <w:sz w:val="20"/>
                <w:szCs w:val="20"/>
              </w:rPr>
              <w:t>K</w:t>
            </w:r>
            <w:r w:rsidRPr="00A62403">
              <w:rPr>
                <w:rFonts w:ascii="Times New Roman" w:hAnsi="Times New Roman" w:cs="Times New Roman"/>
                <w:spacing w:val="-6"/>
                <w:sz w:val="20"/>
                <w:szCs w:val="20"/>
              </w:rPr>
              <w:t>I</w:t>
            </w:r>
            <w:r w:rsidRPr="00A62403">
              <w:rPr>
                <w:rFonts w:ascii="Times New Roman" w:hAnsi="Times New Roman" w:cs="Times New Roman"/>
                <w:spacing w:val="1"/>
                <w:sz w:val="20"/>
                <w:szCs w:val="20"/>
              </w:rPr>
              <w:t>S</w:t>
            </w:r>
            <w:r w:rsidRPr="00A62403">
              <w:rPr>
                <w:rFonts w:ascii="Times New Roman" w:hAnsi="Times New Roman" w:cs="Times New Roman"/>
                <w:sz w:val="20"/>
                <w:szCs w:val="20"/>
              </w:rPr>
              <w:t>T</w:t>
            </w:r>
            <w:r w:rsidRPr="00A62403">
              <w:rPr>
                <w:rFonts w:ascii="Times New Roman" w:hAnsi="Times New Roman" w:cs="Times New Roman"/>
                <w:spacing w:val="-1"/>
                <w:sz w:val="20"/>
                <w:szCs w:val="20"/>
              </w:rPr>
              <w:t>A</w:t>
            </w:r>
            <w:r w:rsidRPr="00A62403">
              <w:rPr>
                <w:rFonts w:ascii="Times New Roman" w:hAnsi="Times New Roman" w:cs="Times New Roman"/>
                <w:sz w:val="20"/>
                <w:szCs w:val="20"/>
              </w:rPr>
              <w:t>N</w:t>
            </w:r>
          </w:p>
        </w:tc>
        <w:tc>
          <w:tcPr>
            <w:tcW w:w="1370" w:type="dxa"/>
            <w:tcBorders>
              <w:top w:val="single" w:sz="8" w:space="0" w:color="000000"/>
              <w:left w:val="single" w:sz="8" w:space="0" w:color="000000"/>
              <w:bottom w:val="single" w:sz="8" w:space="0" w:color="000000"/>
              <w:right w:val="single" w:sz="16" w:space="0" w:color="000000"/>
            </w:tcBorders>
          </w:tcPr>
          <w:p w14:paraId="122357AF"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62FFAE8B"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7F499626"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1"/>
                <w:sz w:val="20"/>
                <w:szCs w:val="20"/>
              </w:rPr>
              <w:t>P</w:t>
            </w:r>
            <w:r w:rsidRPr="00A62403">
              <w:rPr>
                <w:rFonts w:ascii="Times New Roman" w:hAnsi="Times New Roman" w:cs="Times New Roman"/>
                <w:sz w:val="20"/>
                <w:szCs w:val="20"/>
              </w:rPr>
              <w:t>ERU'</w:t>
            </w:r>
          </w:p>
        </w:tc>
        <w:tc>
          <w:tcPr>
            <w:tcW w:w="1370" w:type="dxa"/>
            <w:tcBorders>
              <w:top w:val="single" w:sz="8" w:space="0" w:color="000000"/>
              <w:left w:val="single" w:sz="8" w:space="0" w:color="000000"/>
              <w:bottom w:val="single" w:sz="8" w:space="0" w:color="000000"/>
              <w:right w:val="single" w:sz="16" w:space="0" w:color="000000"/>
            </w:tcBorders>
          </w:tcPr>
          <w:p w14:paraId="45121D6D"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1E39FB06"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05D8036F"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D</w:t>
            </w:r>
            <w:r w:rsidRPr="00A62403">
              <w:rPr>
                <w:rFonts w:ascii="Times New Roman" w:hAnsi="Times New Roman" w:cs="Times New Roman"/>
                <w:spacing w:val="-1"/>
                <w:sz w:val="20"/>
                <w:szCs w:val="20"/>
              </w:rPr>
              <w:t>O</w:t>
            </w:r>
            <w:r w:rsidRPr="00A62403">
              <w:rPr>
                <w:rFonts w:ascii="Times New Roman" w:hAnsi="Times New Roman" w:cs="Times New Roman"/>
                <w:sz w:val="20"/>
                <w:szCs w:val="20"/>
              </w:rPr>
              <w:t>M</w:t>
            </w:r>
            <w:r w:rsidRPr="00A62403">
              <w:rPr>
                <w:rFonts w:ascii="Times New Roman" w:hAnsi="Times New Roman" w:cs="Times New Roman"/>
                <w:spacing w:val="-5"/>
                <w:sz w:val="20"/>
                <w:szCs w:val="20"/>
              </w:rPr>
              <w:t>I</w:t>
            </w:r>
            <w:r w:rsidRPr="00A62403">
              <w:rPr>
                <w:rFonts w:ascii="Times New Roman" w:hAnsi="Times New Roman" w:cs="Times New Roman"/>
                <w:sz w:val="20"/>
                <w:szCs w:val="20"/>
              </w:rPr>
              <w:t>N</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CA</w:t>
            </w:r>
            <w:r w:rsidRPr="00A62403">
              <w:rPr>
                <w:rFonts w:ascii="Times New Roman" w:hAnsi="Times New Roman" w:cs="Times New Roman"/>
                <w:spacing w:val="-1"/>
                <w:sz w:val="20"/>
                <w:szCs w:val="20"/>
              </w:rPr>
              <w:t>N</w:t>
            </w:r>
            <w:r w:rsidRPr="00A62403">
              <w:rPr>
                <w:rFonts w:ascii="Times New Roman" w:hAnsi="Times New Roman" w:cs="Times New Roman"/>
                <w:sz w:val="20"/>
                <w:szCs w:val="20"/>
              </w:rPr>
              <w:t xml:space="preserve"> REPUBLIC</w:t>
            </w:r>
          </w:p>
        </w:tc>
        <w:tc>
          <w:tcPr>
            <w:tcW w:w="1370" w:type="dxa"/>
            <w:tcBorders>
              <w:top w:val="single" w:sz="8" w:space="0" w:color="000000"/>
              <w:left w:val="single" w:sz="8" w:space="0" w:color="000000"/>
              <w:bottom w:val="single" w:sz="8" w:space="0" w:color="000000"/>
              <w:right w:val="single" w:sz="16" w:space="0" w:color="000000"/>
            </w:tcBorders>
          </w:tcPr>
          <w:p w14:paraId="4B08733E"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3823F6CC"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315FE56E"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1"/>
                <w:sz w:val="20"/>
                <w:szCs w:val="20"/>
              </w:rPr>
              <w:t>S</w:t>
            </w:r>
            <w:r w:rsidRPr="00A62403">
              <w:rPr>
                <w:rFonts w:ascii="Times New Roman" w:hAnsi="Times New Roman" w:cs="Times New Roman"/>
                <w:sz w:val="20"/>
                <w:szCs w:val="20"/>
              </w:rPr>
              <w:t>E</w:t>
            </w:r>
            <w:r w:rsidRPr="00A62403">
              <w:rPr>
                <w:rFonts w:ascii="Times New Roman" w:hAnsi="Times New Roman" w:cs="Times New Roman"/>
                <w:spacing w:val="-1"/>
                <w:sz w:val="20"/>
                <w:szCs w:val="20"/>
              </w:rPr>
              <w:t>N</w:t>
            </w:r>
            <w:r w:rsidRPr="00A62403">
              <w:rPr>
                <w:rFonts w:ascii="Times New Roman" w:hAnsi="Times New Roman" w:cs="Times New Roman"/>
                <w:sz w:val="20"/>
                <w:szCs w:val="20"/>
              </w:rPr>
              <w:t>E</w:t>
            </w:r>
            <w:r w:rsidRPr="00A62403">
              <w:rPr>
                <w:rFonts w:ascii="Times New Roman" w:hAnsi="Times New Roman" w:cs="Times New Roman"/>
                <w:spacing w:val="-1"/>
                <w:sz w:val="20"/>
                <w:szCs w:val="20"/>
              </w:rPr>
              <w:t>G</w:t>
            </w:r>
            <w:r w:rsidRPr="00A62403">
              <w:rPr>
                <w:rFonts w:ascii="Times New Roman" w:hAnsi="Times New Roman" w:cs="Times New Roman"/>
                <w:sz w:val="20"/>
                <w:szCs w:val="20"/>
              </w:rPr>
              <w:t>AL</w:t>
            </w:r>
          </w:p>
        </w:tc>
        <w:tc>
          <w:tcPr>
            <w:tcW w:w="1370" w:type="dxa"/>
            <w:tcBorders>
              <w:top w:val="single" w:sz="8" w:space="0" w:color="000000"/>
              <w:left w:val="single" w:sz="8" w:space="0" w:color="000000"/>
              <w:bottom w:val="single" w:sz="8" w:space="0" w:color="000000"/>
              <w:right w:val="single" w:sz="16" w:space="0" w:color="000000"/>
            </w:tcBorders>
          </w:tcPr>
          <w:p w14:paraId="46F1750B"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0DF8749D"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56BFB4BE" w14:textId="77777777" w:rsidR="001B3D37" w:rsidRPr="00A62403" w:rsidRDefault="001B3D37" w:rsidP="00A62403">
            <w:pPr>
              <w:autoSpaceDE w:val="0"/>
              <w:autoSpaceDN w:val="0"/>
              <w:adjustRightInd w:val="0"/>
              <w:spacing w:after="0" w:line="275" w:lineRule="exact"/>
              <w:ind w:left="20" w:right="-20"/>
              <w:jc w:val="both"/>
              <w:rPr>
                <w:rFonts w:ascii="Times New Roman" w:hAnsi="Times New Roman" w:cs="Times New Roman"/>
                <w:sz w:val="20"/>
                <w:szCs w:val="20"/>
              </w:rPr>
            </w:pPr>
            <w:r w:rsidRPr="00A62403">
              <w:rPr>
                <w:rFonts w:ascii="Times New Roman" w:hAnsi="Times New Roman" w:cs="Times New Roman"/>
                <w:spacing w:val="1"/>
                <w:sz w:val="20"/>
                <w:szCs w:val="20"/>
              </w:rPr>
              <w:t>S</w:t>
            </w:r>
            <w:r w:rsidRPr="00A62403">
              <w:rPr>
                <w:rFonts w:ascii="Times New Roman" w:hAnsi="Times New Roman" w:cs="Times New Roman"/>
                <w:sz w:val="20"/>
                <w:szCs w:val="20"/>
              </w:rPr>
              <w:t>ER</w:t>
            </w:r>
            <w:r w:rsidRPr="00A62403">
              <w:rPr>
                <w:rFonts w:ascii="Times New Roman" w:hAnsi="Times New Roman" w:cs="Times New Roman"/>
                <w:spacing w:val="-1"/>
                <w:sz w:val="20"/>
                <w:szCs w:val="20"/>
              </w:rPr>
              <w:t>B</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370" w:type="dxa"/>
            <w:tcBorders>
              <w:top w:val="single" w:sz="8" w:space="0" w:color="000000"/>
              <w:left w:val="single" w:sz="8" w:space="0" w:color="000000"/>
              <w:bottom w:val="single" w:sz="8" w:space="0" w:color="000000"/>
              <w:right w:val="single" w:sz="16" w:space="0" w:color="000000"/>
            </w:tcBorders>
          </w:tcPr>
          <w:p w14:paraId="1385C58D" w14:textId="77777777" w:rsidR="001B3D37" w:rsidRPr="00A62403" w:rsidRDefault="001B3D37" w:rsidP="00A62403">
            <w:pPr>
              <w:autoSpaceDE w:val="0"/>
              <w:autoSpaceDN w:val="0"/>
              <w:adjustRightInd w:val="0"/>
              <w:spacing w:after="0" w:line="275"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72566872"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0F9E5BF7"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T</w:t>
            </w:r>
            <w:r w:rsidRPr="00A62403">
              <w:rPr>
                <w:rFonts w:ascii="Times New Roman" w:hAnsi="Times New Roman" w:cs="Times New Roman"/>
                <w:spacing w:val="-1"/>
                <w:sz w:val="20"/>
                <w:szCs w:val="20"/>
              </w:rPr>
              <w:t>U</w:t>
            </w:r>
            <w:r w:rsidRPr="00A62403">
              <w:rPr>
                <w:rFonts w:ascii="Times New Roman" w:hAnsi="Times New Roman" w:cs="Times New Roman"/>
                <w:sz w:val="20"/>
                <w:szCs w:val="20"/>
              </w:rPr>
              <w:t>N</w:t>
            </w:r>
            <w:r w:rsidRPr="00A62403">
              <w:rPr>
                <w:rFonts w:ascii="Times New Roman" w:hAnsi="Times New Roman" w:cs="Times New Roman"/>
                <w:spacing w:val="-6"/>
                <w:sz w:val="20"/>
                <w:szCs w:val="20"/>
              </w:rPr>
              <w:t>I</w:t>
            </w:r>
            <w:r w:rsidRPr="00A62403">
              <w:rPr>
                <w:rFonts w:ascii="Times New Roman" w:hAnsi="Times New Roman" w:cs="Times New Roman"/>
                <w:spacing w:val="1"/>
                <w:sz w:val="20"/>
                <w:szCs w:val="20"/>
              </w:rPr>
              <w:t>S</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370" w:type="dxa"/>
            <w:tcBorders>
              <w:top w:val="single" w:sz="8" w:space="0" w:color="000000"/>
              <w:left w:val="single" w:sz="8" w:space="0" w:color="000000"/>
              <w:bottom w:val="single" w:sz="8" w:space="0" w:color="000000"/>
              <w:right w:val="single" w:sz="16" w:space="0" w:color="000000"/>
            </w:tcBorders>
          </w:tcPr>
          <w:p w14:paraId="493ADDA9"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3</w:t>
            </w:r>
          </w:p>
        </w:tc>
      </w:tr>
      <w:tr w:rsidR="001B3D37" w:rsidRPr="00A62403" w14:paraId="02DC8549" w14:textId="77777777" w:rsidTr="009801E5">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77F1C543"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UK</w:t>
            </w:r>
            <w:r w:rsidRPr="00A62403">
              <w:rPr>
                <w:rFonts w:ascii="Times New Roman" w:hAnsi="Times New Roman" w:cs="Times New Roman"/>
                <w:spacing w:val="1"/>
                <w:sz w:val="20"/>
                <w:szCs w:val="20"/>
              </w:rPr>
              <w:t>R</w:t>
            </w:r>
            <w:r w:rsidRPr="00A62403">
              <w:rPr>
                <w:rFonts w:ascii="Times New Roman" w:hAnsi="Times New Roman" w:cs="Times New Roman"/>
                <w:sz w:val="20"/>
                <w:szCs w:val="20"/>
              </w:rPr>
              <w:t>A</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NE</w:t>
            </w:r>
          </w:p>
        </w:tc>
        <w:tc>
          <w:tcPr>
            <w:tcW w:w="1370" w:type="dxa"/>
            <w:tcBorders>
              <w:top w:val="single" w:sz="8" w:space="0" w:color="000000"/>
              <w:left w:val="single" w:sz="8" w:space="0" w:color="000000"/>
              <w:bottom w:val="single" w:sz="8" w:space="0" w:color="000000"/>
              <w:right w:val="single" w:sz="16" w:space="0" w:color="000000"/>
            </w:tcBorders>
          </w:tcPr>
          <w:p w14:paraId="11299241"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5</w:t>
            </w:r>
          </w:p>
        </w:tc>
      </w:tr>
      <w:tr w:rsidR="001B3D37" w:rsidRPr="00A62403" w14:paraId="6D254DA0" w14:textId="77777777" w:rsidTr="009801E5">
        <w:trPr>
          <w:trHeight w:hRule="exact" w:val="319"/>
        </w:trPr>
        <w:tc>
          <w:tcPr>
            <w:tcW w:w="5241" w:type="dxa"/>
            <w:tcBorders>
              <w:top w:val="single" w:sz="8" w:space="0" w:color="000000"/>
              <w:left w:val="single" w:sz="5" w:space="0" w:color="000000"/>
              <w:bottom w:val="single" w:sz="16" w:space="0" w:color="000000"/>
              <w:right w:val="single" w:sz="8" w:space="0" w:color="000000"/>
            </w:tcBorders>
          </w:tcPr>
          <w:p w14:paraId="60F1E170" w14:textId="77777777" w:rsidR="001B3D37" w:rsidRPr="00A62403" w:rsidRDefault="001B3D37" w:rsidP="00A62403">
            <w:pPr>
              <w:autoSpaceDE w:val="0"/>
              <w:autoSpaceDN w:val="0"/>
              <w:adjustRightInd w:val="0"/>
              <w:spacing w:after="0" w:line="269"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V</w:t>
            </w:r>
            <w:r w:rsidRPr="00A62403">
              <w:rPr>
                <w:rFonts w:ascii="Times New Roman" w:hAnsi="Times New Roman" w:cs="Times New Roman"/>
                <w:spacing w:val="-1"/>
                <w:sz w:val="20"/>
                <w:szCs w:val="20"/>
              </w:rPr>
              <w:t>E</w:t>
            </w:r>
            <w:r w:rsidRPr="00A62403">
              <w:rPr>
                <w:rFonts w:ascii="Times New Roman" w:hAnsi="Times New Roman" w:cs="Times New Roman"/>
                <w:sz w:val="20"/>
                <w:szCs w:val="20"/>
              </w:rPr>
              <w:t>N</w:t>
            </w:r>
            <w:r w:rsidRPr="00A62403">
              <w:rPr>
                <w:rFonts w:ascii="Times New Roman" w:hAnsi="Times New Roman" w:cs="Times New Roman"/>
                <w:spacing w:val="-1"/>
                <w:sz w:val="20"/>
                <w:szCs w:val="20"/>
              </w:rPr>
              <w:t>E</w:t>
            </w:r>
            <w:r w:rsidRPr="00A62403">
              <w:rPr>
                <w:rFonts w:ascii="Times New Roman" w:hAnsi="Times New Roman" w:cs="Times New Roman"/>
                <w:spacing w:val="-3"/>
                <w:sz w:val="20"/>
                <w:szCs w:val="20"/>
              </w:rPr>
              <w:t>Z</w:t>
            </w:r>
            <w:r w:rsidRPr="00A62403">
              <w:rPr>
                <w:rFonts w:ascii="Times New Roman" w:hAnsi="Times New Roman" w:cs="Times New Roman"/>
                <w:sz w:val="20"/>
                <w:szCs w:val="20"/>
              </w:rPr>
              <w:t>U</w:t>
            </w:r>
            <w:r w:rsidRPr="00A62403">
              <w:rPr>
                <w:rFonts w:ascii="Times New Roman" w:hAnsi="Times New Roman" w:cs="Times New Roman"/>
                <w:spacing w:val="-1"/>
                <w:sz w:val="20"/>
                <w:szCs w:val="20"/>
              </w:rPr>
              <w:t>E</w:t>
            </w:r>
            <w:r w:rsidRPr="00A62403">
              <w:rPr>
                <w:rFonts w:ascii="Times New Roman" w:hAnsi="Times New Roman" w:cs="Times New Roman"/>
                <w:spacing w:val="-5"/>
                <w:sz w:val="20"/>
                <w:szCs w:val="20"/>
              </w:rPr>
              <w:t>L</w:t>
            </w:r>
            <w:r w:rsidRPr="00A62403">
              <w:rPr>
                <w:rFonts w:ascii="Times New Roman" w:hAnsi="Times New Roman" w:cs="Times New Roman"/>
                <w:sz w:val="20"/>
                <w:szCs w:val="20"/>
              </w:rPr>
              <w:t>A</w:t>
            </w:r>
          </w:p>
        </w:tc>
        <w:tc>
          <w:tcPr>
            <w:tcW w:w="1370" w:type="dxa"/>
            <w:tcBorders>
              <w:top w:val="single" w:sz="8" w:space="0" w:color="000000"/>
              <w:left w:val="single" w:sz="8" w:space="0" w:color="000000"/>
              <w:bottom w:val="single" w:sz="16" w:space="0" w:color="000000"/>
              <w:right w:val="single" w:sz="16" w:space="0" w:color="000000"/>
            </w:tcBorders>
          </w:tcPr>
          <w:p w14:paraId="3A626E11" w14:textId="77777777" w:rsidR="001B3D37" w:rsidRPr="00A62403" w:rsidRDefault="001B3D37" w:rsidP="00A62403">
            <w:pPr>
              <w:autoSpaceDE w:val="0"/>
              <w:autoSpaceDN w:val="0"/>
              <w:adjustRightInd w:val="0"/>
              <w:spacing w:after="0" w:line="269"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35E0C07D" w14:textId="77777777" w:rsidTr="009801E5">
        <w:trPr>
          <w:trHeight w:hRule="exact" w:val="314"/>
        </w:trPr>
        <w:tc>
          <w:tcPr>
            <w:tcW w:w="5241" w:type="dxa"/>
            <w:tcBorders>
              <w:top w:val="single" w:sz="16" w:space="0" w:color="000000"/>
              <w:left w:val="single" w:sz="5" w:space="0" w:color="000000"/>
              <w:bottom w:val="single" w:sz="12" w:space="0" w:color="000000"/>
              <w:right w:val="single" w:sz="8" w:space="0" w:color="000000"/>
            </w:tcBorders>
          </w:tcPr>
          <w:p w14:paraId="4B1FEFF5" w14:textId="77777777" w:rsidR="001B3D37" w:rsidRPr="00A62403" w:rsidRDefault="001B3D37" w:rsidP="00A62403">
            <w:pPr>
              <w:autoSpaceDE w:val="0"/>
              <w:autoSpaceDN w:val="0"/>
              <w:adjustRightInd w:val="0"/>
              <w:spacing w:after="0" w:line="260" w:lineRule="exact"/>
              <w:ind w:left="20" w:right="-20"/>
              <w:jc w:val="both"/>
              <w:rPr>
                <w:rFonts w:ascii="Times New Roman" w:hAnsi="Times New Roman" w:cs="Times New Roman"/>
                <w:sz w:val="20"/>
                <w:szCs w:val="20"/>
              </w:rPr>
            </w:pPr>
            <w:r w:rsidRPr="00A62403">
              <w:rPr>
                <w:rFonts w:ascii="Times New Roman" w:hAnsi="Times New Roman" w:cs="Times New Roman"/>
                <w:b/>
                <w:bCs/>
                <w:sz w:val="20"/>
                <w:szCs w:val="20"/>
              </w:rPr>
              <w:t>TO</w:t>
            </w:r>
            <w:r w:rsidRPr="00A62403">
              <w:rPr>
                <w:rFonts w:ascii="Times New Roman" w:hAnsi="Times New Roman" w:cs="Times New Roman"/>
                <w:b/>
                <w:bCs/>
                <w:spacing w:val="1"/>
                <w:sz w:val="20"/>
                <w:szCs w:val="20"/>
              </w:rPr>
              <w:t>T</w:t>
            </w:r>
            <w:r w:rsidRPr="00A62403">
              <w:rPr>
                <w:rFonts w:ascii="Times New Roman" w:hAnsi="Times New Roman" w:cs="Times New Roman"/>
                <w:b/>
                <w:bCs/>
                <w:sz w:val="20"/>
                <w:szCs w:val="20"/>
              </w:rPr>
              <w:t>AL</w:t>
            </w:r>
          </w:p>
        </w:tc>
        <w:tc>
          <w:tcPr>
            <w:tcW w:w="1370" w:type="dxa"/>
            <w:tcBorders>
              <w:top w:val="single" w:sz="16" w:space="0" w:color="000000"/>
              <w:left w:val="single" w:sz="8" w:space="0" w:color="000000"/>
              <w:bottom w:val="single" w:sz="12" w:space="0" w:color="000000"/>
              <w:right w:val="single" w:sz="16" w:space="0" w:color="000000"/>
            </w:tcBorders>
          </w:tcPr>
          <w:p w14:paraId="23455529" w14:textId="77777777" w:rsidR="001B3D37" w:rsidRPr="00A62403" w:rsidRDefault="001B3D37" w:rsidP="00A62403">
            <w:pPr>
              <w:autoSpaceDE w:val="0"/>
              <w:autoSpaceDN w:val="0"/>
              <w:adjustRightInd w:val="0"/>
              <w:spacing w:after="0" w:line="260" w:lineRule="exact"/>
              <w:ind w:right="1"/>
              <w:jc w:val="both"/>
              <w:rPr>
                <w:rFonts w:ascii="Times New Roman" w:hAnsi="Times New Roman" w:cs="Times New Roman"/>
                <w:sz w:val="20"/>
                <w:szCs w:val="20"/>
              </w:rPr>
            </w:pPr>
            <w:r w:rsidRPr="00A62403">
              <w:rPr>
                <w:rFonts w:ascii="Times New Roman" w:hAnsi="Times New Roman" w:cs="Times New Roman"/>
                <w:b/>
                <w:bCs/>
                <w:sz w:val="20"/>
                <w:szCs w:val="20"/>
              </w:rPr>
              <w:t>155</w:t>
            </w:r>
          </w:p>
        </w:tc>
      </w:tr>
    </w:tbl>
    <w:p w14:paraId="0A4556E7" w14:textId="77777777" w:rsidR="001B3D37" w:rsidRPr="00A62403" w:rsidRDefault="001B3D37" w:rsidP="00A62403">
      <w:pPr>
        <w:autoSpaceDE w:val="0"/>
        <w:autoSpaceDN w:val="0"/>
        <w:adjustRightInd w:val="0"/>
        <w:spacing w:after="0" w:line="240" w:lineRule="auto"/>
        <w:ind w:right="2519"/>
        <w:jc w:val="both"/>
        <w:rPr>
          <w:rFonts w:ascii="Times New Roman" w:hAnsi="Times New Roman" w:cs="Times New Roman"/>
          <w:b/>
          <w:bCs/>
          <w:sz w:val="20"/>
          <w:szCs w:val="20"/>
        </w:rPr>
      </w:pPr>
    </w:p>
    <w:p w14:paraId="21238714" w14:textId="77777777" w:rsidR="001B3D37" w:rsidRDefault="001B3D37" w:rsidP="00A62403">
      <w:pPr>
        <w:autoSpaceDE w:val="0"/>
        <w:autoSpaceDN w:val="0"/>
        <w:adjustRightInd w:val="0"/>
        <w:spacing w:after="0" w:line="240" w:lineRule="auto"/>
        <w:ind w:left="76" w:right="2519"/>
        <w:jc w:val="both"/>
        <w:rPr>
          <w:rFonts w:ascii="Times New Roman" w:hAnsi="Times New Roman" w:cs="Times New Roman"/>
          <w:b/>
          <w:bCs/>
          <w:sz w:val="20"/>
          <w:szCs w:val="20"/>
        </w:rPr>
      </w:pPr>
    </w:p>
    <w:p w14:paraId="6B01D5B7" w14:textId="77777777" w:rsidR="00453178" w:rsidRPr="00A62403" w:rsidRDefault="00453178" w:rsidP="00A62403">
      <w:pPr>
        <w:autoSpaceDE w:val="0"/>
        <w:autoSpaceDN w:val="0"/>
        <w:adjustRightInd w:val="0"/>
        <w:spacing w:after="0" w:line="240" w:lineRule="auto"/>
        <w:ind w:left="76" w:right="2519"/>
        <w:jc w:val="both"/>
        <w:rPr>
          <w:rFonts w:ascii="Times New Roman" w:hAnsi="Times New Roman" w:cs="Times New Roman"/>
          <w:b/>
          <w:bCs/>
          <w:sz w:val="20"/>
          <w:szCs w:val="20"/>
        </w:rPr>
      </w:pPr>
    </w:p>
    <w:p w14:paraId="4070CA50" w14:textId="77777777" w:rsidR="001B3D37" w:rsidRPr="00A62403" w:rsidRDefault="001B3D37" w:rsidP="00A62403">
      <w:pPr>
        <w:autoSpaceDE w:val="0"/>
        <w:autoSpaceDN w:val="0"/>
        <w:adjustRightInd w:val="0"/>
        <w:spacing w:after="0" w:line="240" w:lineRule="auto"/>
        <w:ind w:left="76" w:right="2519"/>
        <w:jc w:val="both"/>
        <w:rPr>
          <w:rFonts w:ascii="Times New Roman" w:hAnsi="Times New Roman" w:cs="Times New Roman"/>
          <w:b/>
          <w:bCs/>
          <w:sz w:val="20"/>
          <w:szCs w:val="20"/>
        </w:rPr>
      </w:pPr>
    </w:p>
    <w:p w14:paraId="420E2A37" w14:textId="77777777" w:rsidR="00787B36" w:rsidRPr="00A62403" w:rsidRDefault="00787B36" w:rsidP="00A62403">
      <w:pPr>
        <w:autoSpaceDE w:val="0"/>
        <w:autoSpaceDN w:val="0"/>
        <w:adjustRightInd w:val="0"/>
        <w:spacing w:before="29" w:after="0" w:line="240" w:lineRule="auto"/>
        <w:ind w:right="2740"/>
        <w:jc w:val="both"/>
        <w:rPr>
          <w:rFonts w:ascii="Times New Roman" w:hAnsi="Times New Roman" w:cs="Times New Roman"/>
          <w:b/>
          <w:bCs/>
          <w:sz w:val="20"/>
          <w:szCs w:val="20"/>
          <w:lang w:val="en-US"/>
        </w:rPr>
      </w:pPr>
    </w:p>
    <w:p w14:paraId="347660F0" w14:textId="77777777" w:rsidR="001B3D37" w:rsidRPr="00A62403" w:rsidRDefault="001B3D37" w:rsidP="00A62403">
      <w:pPr>
        <w:autoSpaceDE w:val="0"/>
        <w:autoSpaceDN w:val="0"/>
        <w:adjustRightInd w:val="0"/>
        <w:spacing w:before="29" w:after="0" w:line="240" w:lineRule="auto"/>
        <w:ind w:right="2740"/>
        <w:jc w:val="both"/>
        <w:rPr>
          <w:rFonts w:ascii="Times New Roman" w:hAnsi="Times New Roman" w:cs="Times New Roman"/>
          <w:sz w:val="20"/>
          <w:szCs w:val="20"/>
          <w:lang w:val="en-US"/>
        </w:rPr>
      </w:pPr>
      <w:r w:rsidRPr="00A62403">
        <w:rPr>
          <w:rFonts w:ascii="Times New Roman" w:hAnsi="Times New Roman" w:cs="Times New Roman"/>
          <w:b/>
          <w:bCs/>
          <w:sz w:val="20"/>
          <w:szCs w:val="20"/>
          <w:lang w:val="en-US"/>
        </w:rPr>
        <w:lastRenderedPageBreak/>
        <w:t>CEN –</w:t>
      </w:r>
      <w:r w:rsidRPr="00A62403">
        <w:rPr>
          <w:rFonts w:ascii="Times New Roman" w:hAnsi="Times New Roman" w:cs="Times New Roman"/>
          <w:b/>
          <w:bCs/>
          <w:spacing w:val="-1"/>
          <w:sz w:val="20"/>
          <w:szCs w:val="20"/>
          <w:lang w:val="en-US"/>
        </w:rPr>
        <w:t xml:space="preserve"> </w:t>
      </w:r>
      <w:r w:rsidRPr="00A62403">
        <w:rPr>
          <w:rFonts w:ascii="Times New Roman" w:hAnsi="Times New Roman" w:cs="Times New Roman"/>
          <w:b/>
          <w:bCs/>
          <w:sz w:val="20"/>
          <w:szCs w:val="20"/>
          <w:lang w:val="en-US"/>
        </w:rPr>
        <w:t>Naples data from</w:t>
      </w:r>
      <w:r w:rsidRPr="00A62403">
        <w:rPr>
          <w:rFonts w:ascii="Times New Roman" w:hAnsi="Times New Roman" w:cs="Times New Roman"/>
          <w:b/>
          <w:bCs/>
          <w:spacing w:val="1"/>
          <w:sz w:val="20"/>
          <w:szCs w:val="20"/>
          <w:lang w:val="en-US"/>
        </w:rPr>
        <w:t xml:space="preserve"> </w:t>
      </w:r>
      <w:r w:rsidRPr="00A62403">
        <w:rPr>
          <w:rFonts w:ascii="Times New Roman" w:hAnsi="Times New Roman" w:cs="Times New Roman"/>
          <w:b/>
          <w:bCs/>
          <w:sz w:val="20"/>
          <w:szCs w:val="20"/>
          <w:lang w:val="en-US"/>
        </w:rPr>
        <w:t>01</w:t>
      </w:r>
      <w:r w:rsidRPr="00A62403">
        <w:rPr>
          <w:rFonts w:ascii="Times New Roman" w:hAnsi="Times New Roman" w:cs="Times New Roman"/>
          <w:b/>
          <w:bCs/>
          <w:spacing w:val="1"/>
          <w:sz w:val="20"/>
          <w:szCs w:val="20"/>
          <w:lang w:val="en-US"/>
        </w:rPr>
        <w:t>/</w:t>
      </w:r>
      <w:r w:rsidRPr="00A62403">
        <w:rPr>
          <w:rFonts w:ascii="Times New Roman" w:hAnsi="Times New Roman" w:cs="Times New Roman"/>
          <w:b/>
          <w:bCs/>
          <w:sz w:val="20"/>
          <w:szCs w:val="20"/>
          <w:lang w:val="en-US"/>
        </w:rPr>
        <w:t>01/2020 to</w:t>
      </w:r>
      <w:r w:rsidRPr="00A62403">
        <w:rPr>
          <w:rFonts w:ascii="Times New Roman" w:hAnsi="Times New Roman" w:cs="Times New Roman"/>
          <w:b/>
          <w:bCs/>
          <w:spacing w:val="1"/>
          <w:sz w:val="20"/>
          <w:szCs w:val="20"/>
          <w:lang w:val="en-US"/>
        </w:rPr>
        <w:t xml:space="preserve"> </w:t>
      </w:r>
      <w:r w:rsidRPr="00A62403">
        <w:rPr>
          <w:rFonts w:ascii="Times New Roman" w:hAnsi="Times New Roman" w:cs="Times New Roman"/>
          <w:b/>
          <w:bCs/>
          <w:sz w:val="20"/>
          <w:szCs w:val="20"/>
          <w:lang w:val="en-US"/>
        </w:rPr>
        <w:t>14/09</w:t>
      </w:r>
      <w:r w:rsidRPr="00A62403">
        <w:rPr>
          <w:rFonts w:ascii="Times New Roman" w:hAnsi="Times New Roman" w:cs="Times New Roman"/>
          <w:b/>
          <w:bCs/>
          <w:spacing w:val="1"/>
          <w:sz w:val="20"/>
          <w:szCs w:val="20"/>
          <w:lang w:val="en-US"/>
        </w:rPr>
        <w:t>/</w:t>
      </w:r>
      <w:r w:rsidRPr="00A62403">
        <w:rPr>
          <w:rFonts w:ascii="Times New Roman" w:hAnsi="Times New Roman" w:cs="Times New Roman"/>
          <w:b/>
          <w:bCs/>
          <w:sz w:val="20"/>
          <w:szCs w:val="20"/>
          <w:lang w:val="en-US"/>
        </w:rPr>
        <w:t>2020</w:t>
      </w:r>
    </w:p>
    <w:p w14:paraId="3C71B2AD" w14:textId="77777777" w:rsidR="001B3D37" w:rsidRPr="00A62403" w:rsidRDefault="001B3D37" w:rsidP="00A62403">
      <w:pPr>
        <w:autoSpaceDE w:val="0"/>
        <w:autoSpaceDN w:val="0"/>
        <w:adjustRightInd w:val="0"/>
        <w:spacing w:before="3" w:after="0" w:line="160" w:lineRule="exact"/>
        <w:jc w:val="both"/>
        <w:rPr>
          <w:rFonts w:ascii="Times New Roman" w:hAnsi="Times New Roman" w:cs="Times New Roman"/>
          <w:sz w:val="20"/>
          <w:szCs w:val="20"/>
          <w:lang w:val="en-US"/>
        </w:rPr>
      </w:pPr>
    </w:p>
    <w:p w14:paraId="70E0685E" w14:textId="77777777" w:rsidR="001B3D37" w:rsidRPr="00A62403" w:rsidRDefault="001B3D37" w:rsidP="00A62403">
      <w:pPr>
        <w:autoSpaceDE w:val="0"/>
        <w:autoSpaceDN w:val="0"/>
        <w:adjustRightInd w:val="0"/>
        <w:spacing w:after="0" w:line="240" w:lineRule="auto"/>
        <w:ind w:right="4931"/>
        <w:jc w:val="both"/>
        <w:rPr>
          <w:rFonts w:ascii="Times New Roman" w:hAnsi="Times New Roman" w:cs="Times New Roman"/>
          <w:b/>
          <w:bCs/>
          <w:spacing w:val="-3"/>
          <w:sz w:val="20"/>
          <w:szCs w:val="20"/>
        </w:rPr>
      </w:pPr>
      <w:r w:rsidRPr="00A62403">
        <w:rPr>
          <w:rFonts w:ascii="Times New Roman" w:hAnsi="Times New Roman" w:cs="Times New Roman"/>
          <w:b/>
          <w:bCs/>
          <w:spacing w:val="-3"/>
          <w:sz w:val="20"/>
          <w:szCs w:val="20"/>
        </w:rPr>
        <w:t>FIRST RELEASES</w:t>
      </w:r>
    </w:p>
    <w:p w14:paraId="6C10CFF6" w14:textId="77777777" w:rsidR="001B3D37" w:rsidRPr="00A62403" w:rsidRDefault="001B3D37" w:rsidP="00A62403">
      <w:pPr>
        <w:autoSpaceDE w:val="0"/>
        <w:autoSpaceDN w:val="0"/>
        <w:adjustRightInd w:val="0"/>
        <w:spacing w:after="0" w:line="240" w:lineRule="auto"/>
        <w:ind w:right="4931"/>
        <w:jc w:val="both"/>
        <w:rPr>
          <w:rFonts w:ascii="Times New Roman" w:hAnsi="Times New Roman" w:cs="Times New Roman"/>
          <w:sz w:val="20"/>
          <w:szCs w:val="20"/>
        </w:rPr>
      </w:pPr>
    </w:p>
    <w:tbl>
      <w:tblPr>
        <w:tblW w:w="0" w:type="auto"/>
        <w:tblInd w:w="99" w:type="dxa"/>
        <w:tblLayout w:type="fixed"/>
        <w:tblCellMar>
          <w:left w:w="0" w:type="dxa"/>
          <w:right w:w="0" w:type="dxa"/>
        </w:tblCellMar>
        <w:tblLook w:val="0000" w:firstRow="0" w:lastRow="0" w:firstColumn="0" w:lastColumn="0" w:noHBand="0" w:noVBand="0"/>
      </w:tblPr>
      <w:tblGrid>
        <w:gridCol w:w="6047"/>
        <w:gridCol w:w="1064"/>
      </w:tblGrid>
      <w:tr w:rsidR="001B3D37" w:rsidRPr="00A62403" w14:paraId="11730631" w14:textId="77777777" w:rsidTr="009801E5">
        <w:trPr>
          <w:trHeight w:hRule="exact" w:val="305"/>
        </w:trPr>
        <w:tc>
          <w:tcPr>
            <w:tcW w:w="7111" w:type="dxa"/>
            <w:gridSpan w:val="2"/>
            <w:tcBorders>
              <w:top w:val="single" w:sz="16" w:space="0" w:color="000000"/>
              <w:left w:val="single" w:sz="5" w:space="0" w:color="000000"/>
              <w:bottom w:val="single" w:sz="8" w:space="0" w:color="000000"/>
              <w:right w:val="single" w:sz="16" w:space="0" w:color="000000"/>
            </w:tcBorders>
          </w:tcPr>
          <w:p w14:paraId="5C070D45" w14:textId="77777777" w:rsidR="001B3D37" w:rsidRPr="00A62403" w:rsidRDefault="001B3D37" w:rsidP="00A62403">
            <w:pPr>
              <w:autoSpaceDE w:val="0"/>
              <w:autoSpaceDN w:val="0"/>
              <w:adjustRightInd w:val="0"/>
              <w:spacing w:after="0" w:line="265" w:lineRule="exact"/>
              <w:ind w:left="1504" w:right="-20"/>
              <w:jc w:val="both"/>
              <w:rPr>
                <w:rFonts w:ascii="Times New Roman" w:hAnsi="Times New Roman" w:cs="Times New Roman"/>
                <w:b/>
                <w:bCs/>
                <w:spacing w:val="-3"/>
                <w:sz w:val="20"/>
                <w:szCs w:val="20"/>
              </w:rPr>
            </w:pPr>
            <w:r w:rsidRPr="00A62403">
              <w:rPr>
                <w:rFonts w:ascii="Times New Roman" w:hAnsi="Times New Roman" w:cs="Times New Roman"/>
                <w:b/>
                <w:bCs/>
                <w:spacing w:val="-3"/>
                <w:sz w:val="20"/>
                <w:szCs w:val="20"/>
                <w:lang w:val="en"/>
              </w:rPr>
              <w:t>SOCIAL PROTECTION ART. 18 TUI</w:t>
            </w:r>
          </w:p>
          <w:p w14:paraId="1595087B" w14:textId="77777777" w:rsidR="001B3D37" w:rsidRPr="00A62403" w:rsidRDefault="001B3D37" w:rsidP="00A62403">
            <w:pPr>
              <w:autoSpaceDE w:val="0"/>
              <w:autoSpaceDN w:val="0"/>
              <w:adjustRightInd w:val="0"/>
              <w:spacing w:after="0" w:line="265" w:lineRule="exact"/>
              <w:ind w:left="1504" w:right="-20"/>
              <w:jc w:val="both"/>
              <w:rPr>
                <w:rFonts w:ascii="Times New Roman" w:hAnsi="Times New Roman" w:cs="Times New Roman"/>
                <w:sz w:val="20"/>
                <w:szCs w:val="20"/>
              </w:rPr>
            </w:pPr>
          </w:p>
        </w:tc>
      </w:tr>
      <w:tr w:rsidR="001B3D37" w:rsidRPr="00A62403" w14:paraId="7AA9829C"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04C13F6D" w14:textId="77777777" w:rsidR="001B3D37" w:rsidRPr="00A62403" w:rsidRDefault="001B3D37" w:rsidP="00A62403">
            <w:pPr>
              <w:autoSpaceDE w:val="0"/>
              <w:autoSpaceDN w:val="0"/>
              <w:adjustRightInd w:val="0"/>
              <w:spacing w:before="1" w:after="0" w:line="240" w:lineRule="auto"/>
              <w:ind w:left="2090" w:right="2061"/>
              <w:jc w:val="both"/>
              <w:rPr>
                <w:rFonts w:ascii="Times New Roman" w:hAnsi="Times New Roman" w:cs="Times New Roman"/>
                <w:sz w:val="20"/>
                <w:szCs w:val="20"/>
              </w:rPr>
            </w:pPr>
            <w:r w:rsidRPr="00A62403">
              <w:rPr>
                <w:rFonts w:ascii="Times New Roman" w:hAnsi="Times New Roman" w:cs="Times New Roman"/>
                <w:sz w:val="20"/>
                <w:szCs w:val="20"/>
                <w:lang w:val="en"/>
              </w:rPr>
              <w:t>CITIZENSHIP</w:t>
            </w:r>
          </w:p>
          <w:p w14:paraId="04AADFDD" w14:textId="77777777" w:rsidR="001B3D37" w:rsidRPr="00A62403" w:rsidRDefault="001B3D37" w:rsidP="00A62403">
            <w:pPr>
              <w:autoSpaceDE w:val="0"/>
              <w:autoSpaceDN w:val="0"/>
              <w:adjustRightInd w:val="0"/>
              <w:spacing w:before="1" w:after="0" w:line="240" w:lineRule="auto"/>
              <w:ind w:left="2090" w:right="2061"/>
              <w:jc w:val="both"/>
              <w:rPr>
                <w:rFonts w:ascii="Times New Roman" w:hAnsi="Times New Roman" w:cs="Times New Roman"/>
                <w:sz w:val="20"/>
                <w:szCs w:val="20"/>
              </w:rPr>
            </w:pPr>
          </w:p>
        </w:tc>
        <w:tc>
          <w:tcPr>
            <w:tcW w:w="1064" w:type="dxa"/>
            <w:tcBorders>
              <w:top w:val="single" w:sz="8" w:space="0" w:color="000000"/>
              <w:left w:val="single" w:sz="8" w:space="0" w:color="000000"/>
              <w:bottom w:val="single" w:sz="8" w:space="0" w:color="000000"/>
              <w:right w:val="single" w:sz="16" w:space="0" w:color="000000"/>
            </w:tcBorders>
          </w:tcPr>
          <w:p w14:paraId="2A5ADBA8" w14:textId="77777777" w:rsidR="001B3D37" w:rsidRPr="00A62403" w:rsidRDefault="001B3D37" w:rsidP="00A62403">
            <w:pPr>
              <w:autoSpaceDE w:val="0"/>
              <w:autoSpaceDN w:val="0"/>
              <w:adjustRightInd w:val="0"/>
              <w:spacing w:before="1" w:after="0" w:line="240" w:lineRule="auto"/>
              <w:ind w:left="66" w:right="-20"/>
              <w:jc w:val="both"/>
              <w:rPr>
                <w:rFonts w:ascii="Times New Roman" w:hAnsi="Times New Roman" w:cs="Times New Roman"/>
                <w:sz w:val="20"/>
                <w:szCs w:val="20"/>
              </w:rPr>
            </w:pPr>
            <w:r w:rsidRPr="00A62403">
              <w:rPr>
                <w:rFonts w:ascii="Times New Roman" w:hAnsi="Times New Roman" w:cs="Times New Roman"/>
                <w:sz w:val="20"/>
                <w:szCs w:val="20"/>
              </w:rPr>
              <w:t>T</w:t>
            </w:r>
            <w:r w:rsidRPr="00A62403">
              <w:rPr>
                <w:rFonts w:ascii="Times New Roman" w:hAnsi="Times New Roman" w:cs="Times New Roman"/>
                <w:spacing w:val="-1"/>
                <w:sz w:val="20"/>
                <w:szCs w:val="20"/>
              </w:rPr>
              <w:t>O</w:t>
            </w:r>
            <w:r w:rsidRPr="00A62403">
              <w:rPr>
                <w:rFonts w:ascii="Times New Roman" w:hAnsi="Times New Roman" w:cs="Times New Roman"/>
                <w:sz w:val="20"/>
                <w:szCs w:val="20"/>
              </w:rPr>
              <w:t>T</w:t>
            </w:r>
            <w:r w:rsidRPr="00A62403">
              <w:rPr>
                <w:rFonts w:ascii="Times New Roman" w:hAnsi="Times New Roman" w:cs="Times New Roman"/>
                <w:spacing w:val="-1"/>
                <w:sz w:val="20"/>
                <w:szCs w:val="20"/>
              </w:rPr>
              <w:t>A</w:t>
            </w:r>
            <w:r w:rsidRPr="00A62403">
              <w:rPr>
                <w:rFonts w:ascii="Times New Roman" w:hAnsi="Times New Roman" w:cs="Times New Roman"/>
                <w:spacing w:val="-5"/>
                <w:sz w:val="20"/>
                <w:szCs w:val="20"/>
              </w:rPr>
              <w:t>L</w:t>
            </w:r>
          </w:p>
        </w:tc>
      </w:tr>
      <w:tr w:rsidR="001B3D37" w:rsidRPr="00A62403" w14:paraId="63C6BCB7"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54049EEB"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A</w:t>
            </w:r>
            <w:r w:rsidRPr="00A62403">
              <w:rPr>
                <w:rFonts w:ascii="Times New Roman" w:hAnsi="Times New Roman" w:cs="Times New Roman"/>
                <w:spacing w:val="-6"/>
                <w:sz w:val="20"/>
                <w:szCs w:val="20"/>
              </w:rPr>
              <w:t>L</w:t>
            </w:r>
            <w:r w:rsidRPr="00A62403">
              <w:rPr>
                <w:rFonts w:ascii="Times New Roman" w:hAnsi="Times New Roman" w:cs="Times New Roman"/>
                <w:spacing w:val="-2"/>
                <w:sz w:val="20"/>
                <w:szCs w:val="20"/>
              </w:rPr>
              <w:t>B</w:t>
            </w:r>
            <w:r w:rsidRPr="00A62403">
              <w:rPr>
                <w:rFonts w:ascii="Times New Roman" w:hAnsi="Times New Roman" w:cs="Times New Roman"/>
                <w:sz w:val="20"/>
                <w:szCs w:val="20"/>
              </w:rPr>
              <w:t>A</w:t>
            </w:r>
            <w:r w:rsidRPr="00A62403">
              <w:rPr>
                <w:rFonts w:ascii="Times New Roman" w:hAnsi="Times New Roman" w:cs="Times New Roman"/>
                <w:spacing w:val="-1"/>
                <w:sz w:val="20"/>
                <w:szCs w:val="20"/>
              </w:rPr>
              <w:t>N</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064" w:type="dxa"/>
            <w:tcBorders>
              <w:top w:val="single" w:sz="8" w:space="0" w:color="000000"/>
              <w:left w:val="single" w:sz="8" w:space="0" w:color="000000"/>
              <w:bottom w:val="single" w:sz="8" w:space="0" w:color="000000"/>
              <w:right w:val="single" w:sz="16" w:space="0" w:color="000000"/>
            </w:tcBorders>
          </w:tcPr>
          <w:p w14:paraId="50518E23"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9</w:t>
            </w:r>
          </w:p>
        </w:tc>
      </w:tr>
      <w:tr w:rsidR="001B3D37" w:rsidRPr="00A62403" w14:paraId="77CECAB1"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5A4296D0"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2"/>
                <w:sz w:val="20"/>
                <w:szCs w:val="20"/>
              </w:rPr>
              <w:t>B</w:t>
            </w:r>
            <w:r w:rsidRPr="00A62403">
              <w:rPr>
                <w:rFonts w:ascii="Times New Roman" w:hAnsi="Times New Roman" w:cs="Times New Roman"/>
                <w:sz w:val="20"/>
                <w:szCs w:val="20"/>
              </w:rPr>
              <w:t>A</w:t>
            </w:r>
            <w:r w:rsidRPr="00A62403">
              <w:rPr>
                <w:rFonts w:ascii="Times New Roman" w:hAnsi="Times New Roman" w:cs="Times New Roman"/>
                <w:spacing w:val="-1"/>
                <w:sz w:val="20"/>
                <w:szCs w:val="20"/>
              </w:rPr>
              <w:t>N</w:t>
            </w:r>
            <w:r w:rsidRPr="00A62403">
              <w:rPr>
                <w:rFonts w:ascii="Times New Roman" w:hAnsi="Times New Roman" w:cs="Times New Roman"/>
                <w:sz w:val="20"/>
                <w:szCs w:val="20"/>
              </w:rPr>
              <w:t>G</w:t>
            </w:r>
            <w:r w:rsidRPr="00A62403">
              <w:rPr>
                <w:rFonts w:ascii="Times New Roman" w:hAnsi="Times New Roman" w:cs="Times New Roman"/>
                <w:spacing w:val="-6"/>
                <w:sz w:val="20"/>
                <w:szCs w:val="20"/>
              </w:rPr>
              <w:t>L</w:t>
            </w:r>
            <w:r w:rsidRPr="00A62403">
              <w:rPr>
                <w:rFonts w:ascii="Times New Roman" w:hAnsi="Times New Roman" w:cs="Times New Roman"/>
                <w:sz w:val="20"/>
                <w:szCs w:val="20"/>
              </w:rPr>
              <w:t>A</w:t>
            </w:r>
            <w:r w:rsidRPr="00A62403">
              <w:rPr>
                <w:rFonts w:ascii="Times New Roman" w:hAnsi="Times New Roman" w:cs="Times New Roman"/>
                <w:spacing w:val="-1"/>
                <w:sz w:val="20"/>
                <w:szCs w:val="20"/>
              </w:rPr>
              <w:t>D</w:t>
            </w:r>
            <w:r w:rsidRPr="00A62403">
              <w:rPr>
                <w:rFonts w:ascii="Times New Roman" w:hAnsi="Times New Roman" w:cs="Times New Roman"/>
                <w:sz w:val="20"/>
                <w:szCs w:val="20"/>
              </w:rPr>
              <w:t>ESH</w:t>
            </w:r>
          </w:p>
        </w:tc>
        <w:tc>
          <w:tcPr>
            <w:tcW w:w="1064" w:type="dxa"/>
            <w:tcBorders>
              <w:top w:val="single" w:sz="8" w:space="0" w:color="000000"/>
              <w:left w:val="single" w:sz="8" w:space="0" w:color="000000"/>
              <w:bottom w:val="single" w:sz="8" w:space="0" w:color="000000"/>
              <w:right w:val="single" w:sz="16" w:space="0" w:color="000000"/>
            </w:tcBorders>
          </w:tcPr>
          <w:p w14:paraId="47A09DB4"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0E25514F"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5342F35E"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2"/>
                <w:sz w:val="20"/>
                <w:szCs w:val="20"/>
              </w:rPr>
              <w:t>B</w:t>
            </w:r>
            <w:r w:rsidRPr="00A62403">
              <w:rPr>
                <w:rFonts w:ascii="Times New Roman" w:hAnsi="Times New Roman" w:cs="Times New Roman"/>
                <w:sz w:val="20"/>
                <w:szCs w:val="20"/>
              </w:rPr>
              <w:t>OSN</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 xml:space="preserve">A </w:t>
            </w:r>
            <w:r w:rsidRPr="00A62403">
              <w:rPr>
                <w:rFonts w:ascii="Times New Roman" w:hAnsi="Times New Roman" w:cs="Times New Roman"/>
                <w:spacing w:val="-1"/>
                <w:sz w:val="20"/>
                <w:szCs w:val="20"/>
              </w:rPr>
              <w:t>AND</w:t>
            </w:r>
            <w:r w:rsidRPr="00A62403">
              <w:rPr>
                <w:rFonts w:ascii="Times New Roman" w:hAnsi="Times New Roman" w:cs="Times New Roman"/>
                <w:sz w:val="20"/>
                <w:szCs w:val="20"/>
              </w:rPr>
              <w:t xml:space="preserve"> H</w:t>
            </w:r>
            <w:r w:rsidRPr="00A62403">
              <w:rPr>
                <w:rFonts w:ascii="Times New Roman" w:hAnsi="Times New Roman" w:cs="Times New Roman"/>
                <w:spacing w:val="-1"/>
                <w:sz w:val="20"/>
                <w:szCs w:val="20"/>
              </w:rPr>
              <w:t>E</w:t>
            </w:r>
            <w:r w:rsidRPr="00A62403">
              <w:rPr>
                <w:rFonts w:ascii="Times New Roman" w:hAnsi="Times New Roman" w:cs="Times New Roman"/>
                <w:sz w:val="20"/>
                <w:szCs w:val="20"/>
              </w:rPr>
              <w:t>R</w:t>
            </w:r>
            <w:r w:rsidRPr="00A62403">
              <w:rPr>
                <w:rFonts w:ascii="Times New Roman" w:hAnsi="Times New Roman" w:cs="Times New Roman"/>
                <w:spacing w:val="-3"/>
                <w:sz w:val="20"/>
                <w:szCs w:val="20"/>
              </w:rPr>
              <w:t>Z</w:t>
            </w:r>
            <w:r w:rsidRPr="00A62403">
              <w:rPr>
                <w:rFonts w:ascii="Times New Roman" w:hAnsi="Times New Roman" w:cs="Times New Roman"/>
                <w:sz w:val="20"/>
                <w:szCs w:val="20"/>
              </w:rPr>
              <w:t>E</w:t>
            </w:r>
            <w:r w:rsidRPr="00A62403">
              <w:rPr>
                <w:rFonts w:ascii="Times New Roman" w:hAnsi="Times New Roman" w:cs="Times New Roman"/>
                <w:spacing w:val="-1"/>
                <w:sz w:val="20"/>
                <w:szCs w:val="20"/>
              </w:rPr>
              <w:t>G</w:t>
            </w:r>
            <w:r w:rsidRPr="00A62403">
              <w:rPr>
                <w:rFonts w:ascii="Times New Roman" w:hAnsi="Times New Roman" w:cs="Times New Roman"/>
                <w:sz w:val="20"/>
                <w:szCs w:val="20"/>
              </w:rPr>
              <w:t>O</w:t>
            </w:r>
            <w:r w:rsidRPr="00A62403">
              <w:rPr>
                <w:rFonts w:ascii="Times New Roman" w:hAnsi="Times New Roman" w:cs="Times New Roman"/>
                <w:spacing w:val="-1"/>
                <w:sz w:val="20"/>
                <w:szCs w:val="20"/>
              </w:rPr>
              <w:t>V</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NA</w:t>
            </w:r>
          </w:p>
        </w:tc>
        <w:tc>
          <w:tcPr>
            <w:tcW w:w="1064" w:type="dxa"/>
            <w:tcBorders>
              <w:top w:val="single" w:sz="8" w:space="0" w:color="000000"/>
              <w:left w:val="single" w:sz="8" w:space="0" w:color="000000"/>
              <w:bottom w:val="single" w:sz="8" w:space="0" w:color="000000"/>
              <w:right w:val="single" w:sz="16" w:space="0" w:color="000000"/>
            </w:tcBorders>
          </w:tcPr>
          <w:p w14:paraId="4A7F3BC8"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5FA5D5DD"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48ACFB85"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2"/>
                <w:sz w:val="20"/>
                <w:szCs w:val="20"/>
              </w:rPr>
              <w:t>B</w:t>
            </w:r>
            <w:r w:rsidRPr="00A62403">
              <w:rPr>
                <w:rFonts w:ascii="Times New Roman" w:hAnsi="Times New Roman" w:cs="Times New Roman"/>
                <w:sz w:val="20"/>
                <w:szCs w:val="20"/>
              </w:rPr>
              <w:t>RAZ</w:t>
            </w:r>
            <w:r w:rsidRPr="00A62403">
              <w:rPr>
                <w:rFonts w:ascii="Times New Roman" w:hAnsi="Times New Roman" w:cs="Times New Roman"/>
                <w:spacing w:val="-5"/>
                <w:sz w:val="20"/>
                <w:szCs w:val="20"/>
              </w:rPr>
              <w:t>IL</w:t>
            </w:r>
          </w:p>
        </w:tc>
        <w:tc>
          <w:tcPr>
            <w:tcW w:w="1064" w:type="dxa"/>
            <w:tcBorders>
              <w:top w:val="single" w:sz="8" w:space="0" w:color="000000"/>
              <w:left w:val="single" w:sz="8" w:space="0" w:color="000000"/>
              <w:bottom w:val="single" w:sz="8" w:space="0" w:color="000000"/>
              <w:right w:val="single" w:sz="16" w:space="0" w:color="000000"/>
            </w:tcBorders>
          </w:tcPr>
          <w:p w14:paraId="2F3A0385"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7FC2FE4F"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780A633D"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CO</w:t>
            </w:r>
            <w:r w:rsidRPr="00A62403">
              <w:rPr>
                <w:rFonts w:ascii="Times New Roman" w:hAnsi="Times New Roman" w:cs="Times New Roman"/>
                <w:spacing w:val="-6"/>
                <w:sz w:val="20"/>
                <w:szCs w:val="20"/>
              </w:rPr>
              <w:t>L</w:t>
            </w:r>
            <w:r w:rsidRPr="00A62403">
              <w:rPr>
                <w:rFonts w:ascii="Times New Roman" w:hAnsi="Times New Roman" w:cs="Times New Roman"/>
                <w:sz w:val="20"/>
                <w:szCs w:val="20"/>
              </w:rPr>
              <w:t>OM</w:t>
            </w:r>
            <w:r w:rsidRPr="00A62403">
              <w:rPr>
                <w:rFonts w:ascii="Times New Roman" w:hAnsi="Times New Roman" w:cs="Times New Roman"/>
                <w:spacing w:val="-2"/>
                <w:sz w:val="20"/>
                <w:szCs w:val="20"/>
              </w:rPr>
              <w:t>B</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064" w:type="dxa"/>
            <w:tcBorders>
              <w:top w:val="single" w:sz="8" w:space="0" w:color="000000"/>
              <w:left w:val="single" w:sz="8" w:space="0" w:color="000000"/>
              <w:bottom w:val="single" w:sz="8" w:space="0" w:color="000000"/>
              <w:right w:val="single" w:sz="16" w:space="0" w:color="000000"/>
            </w:tcBorders>
          </w:tcPr>
          <w:p w14:paraId="418E00D7"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4</w:t>
            </w:r>
          </w:p>
        </w:tc>
      </w:tr>
      <w:tr w:rsidR="001B3D37" w:rsidRPr="00A62403" w14:paraId="7D5D9046"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76A32477"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IVORY COAST</w:t>
            </w:r>
          </w:p>
        </w:tc>
        <w:tc>
          <w:tcPr>
            <w:tcW w:w="1064" w:type="dxa"/>
            <w:tcBorders>
              <w:top w:val="single" w:sz="8" w:space="0" w:color="000000"/>
              <w:left w:val="single" w:sz="8" w:space="0" w:color="000000"/>
              <w:bottom w:val="single" w:sz="8" w:space="0" w:color="000000"/>
              <w:right w:val="single" w:sz="16" w:space="0" w:color="000000"/>
            </w:tcBorders>
          </w:tcPr>
          <w:p w14:paraId="6BBAEE87"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49875A60"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0974C88A"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E</w:t>
            </w:r>
            <w:r w:rsidRPr="00A62403">
              <w:rPr>
                <w:rFonts w:ascii="Times New Roman" w:hAnsi="Times New Roman" w:cs="Times New Roman"/>
                <w:spacing w:val="-1"/>
                <w:sz w:val="20"/>
                <w:szCs w:val="20"/>
              </w:rPr>
              <w:t>G</w:t>
            </w:r>
            <w:r w:rsidRPr="00A62403">
              <w:rPr>
                <w:rFonts w:ascii="Times New Roman" w:hAnsi="Times New Roman" w:cs="Times New Roman"/>
                <w:spacing w:val="-6"/>
                <w:sz w:val="20"/>
                <w:szCs w:val="20"/>
              </w:rPr>
              <w:t>YPT</w:t>
            </w:r>
          </w:p>
        </w:tc>
        <w:tc>
          <w:tcPr>
            <w:tcW w:w="1064" w:type="dxa"/>
            <w:tcBorders>
              <w:top w:val="single" w:sz="8" w:space="0" w:color="000000"/>
              <w:left w:val="single" w:sz="8" w:space="0" w:color="000000"/>
              <w:bottom w:val="single" w:sz="8" w:space="0" w:color="000000"/>
              <w:right w:val="single" w:sz="16" w:space="0" w:color="000000"/>
            </w:tcBorders>
          </w:tcPr>
          <w:p w14:paraId="603E1A64"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17145DB7"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68A2EBDD"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G</w:t>
            </w:r>
            <w:r w:rsidRPr="00A62403">
              <w:rPr>
                <w:rFonts w:ascii="Times New Roman" w:hAnsi="Times New Roman" w:cs="Times New Roman"/>
                <w:spacing w:val="-1"/>
                <w:sz w:val="20"/>
                <w:szCs w:val="20"/>
              </w:rPr>
              <w:t>A</w:t>
            </w:r>
            <w:r w:rsidRPr="00A62403">
              <w:rPr>
                <w:rFonts w:ascii="Times New Roman" w:hAnsi="Times New Roman" w:cs="Times New Roman"/>
                <w:sz w:val="20"/>
                <w:szCs w:val="20"/>
              </w:rPr>
              <w:t>M</w:t>
            </w:r>
            <w:r w:rsidRPr="00A62403">
              <w:rPr>
                <w:rFonts w:ascii="Times New Roman" w:hAnsi="Times New Roman" w:cs="Times New Roman"/>
                <w:spacing w:val="-1"/>
                <w:sz w:val="20"/>
                <w:szCs w:val="20"/>
              </w:rPr>
              <w:t>B</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064" w:type="dxa"/>
            <w:tcBorders>
              <w:top w:val="single" w:sz="8" w:space="0" w:color="000000"/>
              <w:left w:val="single" w:sz="8" w:space="0" w:color="000000"/>
              <w:bottom w:val="single" w:sz="8" w:space="0" w:color="000000"/>
              <w:right w:val="single" w:sz="16" w:space="0" w:color="000000"/>
            </w:tcBorders>
          </w:tcPr>
          <w:p w14:paraId="4D3F7911"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5BB569FA"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035BF579"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GHANA</w:t>
            </w:r>
          </w:p>
        </w:tc>
        <w:tc>
          <w:tcPr>
            <w:tcW w:w="1064" w:type="dxa"/>
            <w:tcBorders>
              <w:top w:val="single" w:sz="8" w:space="0" w:color="000000"/>
              <w:left w:val="single" w:sz="8" w:space="0" w:color="000000"/>
              <w:bottom w:val="single" w:sz="8" w:space="0" w:color="000000"/>
              <w:right w:val="single" w:sz="16" w:space="0" w:color="000000"/>
            </w:tcBorders>
          </w:tcPr>
          <w:p w14:paraId="79E4DB13"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3EC23132"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59AF823F"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6"/>
                <w:sz w:val="20"/>
                <w:szCs w:val="20"/>
              </w:rPr>
              <w:t>I</w:t>
            </w:r>
            <w:r w:rsidRPr="00A62403">
              <w:rPr>
                <w:rFonts w:ascii="Times New Roman" w:hAnsi="Times New Roman" w:cs="Times New Roman"/>
                <w:sz w:val="20"/>
                <w:szCs w:val="20"/>
              </w:rPr>
              <w:t>N</w:t>
            </w:r>
            <w:r w:rsidRPr="00A62403">
              <w:rPr>
                <w:rFonts w:ascii="Times New Roman" w:hAnsi="Times New Roman" w:cs="Times New Roman"/>
                <w:spacing w:val="-1"/>
                <w:sz w:val="20"/>
                <w:szCs w:val="20"/>
              </w:rPr>
              <w:t>D</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064" w:type="dxa"/>
            <w:tcBorders>
              <w:top w:val="single" w:sz="8" w:space="0" w:color="000000"/>
              <w:left w:val="single" w:sz="8" w:space="0" w:color="000000"/>
              <w:bottom w:val="single" w:sz="8" w:space="0" w:color="000000"/>
              <w:right w:val="single" w:sz="16" w:space="0" w:color="000000"/>
            </w:tcBorders>
          </w:tcPr>
          <w:p w14:paraId="3D249057"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242DE6BF"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3AE631F7" w14:textId="77777777" w:rsidR="001B3D37" w:rsidRPr="00A62403" w:rsidRDefault="001B3D37" w:rsidP="00A62403">
            <w:pPr>
              <w:autoSpaceDE w:val="0"/>
              <w:autoSpaceDN w:val="0"/>
              <w:adjustRightInd w:val="0"/>
              <w:spacing w:after="0" w:line="275"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MA</w:t>
            </w:r>
            <w:r w:rsidRPr="00A62403">
              <w:rPr>
                <w:rFonts w:ascii="Times New Roman" w:hAnsi="Times New Roman" w:cs="Times New Roman"/>
                <w:spacing w:val="-5"/>
                <w:sz w:val="20"/>
                <w:szCs w:val="20"/>
              </w:rPr>
              <w:t>L</w:t>
            </w:r>
            <w:r w:rsidRPr="00A62403">
              <w:rPr>
                <w:rFonts w:ascii="Times New Roman" w:hAnsi="Times New Roman" w:cs="Times New Roman"/>
                <w:sz w:val="20"/>
                <w:szCs w:val="20"/>
              </w:rPr>
              <w:t>I</w:t>
            </w:r>
          </w:p>
        </w:tc>
        <w:tc>
          <w:tcPr>
            <w:tcW w:w="1064" w:type="dxa"/>
            <w:tcBorders>
              <w:top w:val="single" w:sz="8" w:space="0" w:color="000000"/>
              <w:left w:val="single" w:sz="8" w:space="0" w:color="000000"/>
              <w:bottom w:val="single" w:sz="8" w:space="0" w:color="000000"/>
              <w:right w:val="single" w:sz="16" w:space="0" w:color="000000"/>
            </w:tcBorders>
          </w:tcPr>
          <w:p w14:paraId="2C17B2AA" w14:textId="77777777" w:rsidR="001B3D37" w:rsidRPr="00A62403" w:rsidRDefault="001B3D37" w:rsidP="00A62403">
            <w:pPr>
              <w:autoSpaceDE w:val="0"/>
              <w:autoSpaceDN w:val="0"/>
              <w:adjustRightInd w:val="0"/>
              <w:spacing w:after="0" w:line="275"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3C6229BF"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0FF9EFB4"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MAROCCO</w:t>
            </w:r>
          </w:p>
        </w:tc>
        <w:tc>
          <w:tcPr>
            <w:tcW w:w="1064" w:type="dxa"/>
            <w:tcBorders>
              <w:top w:val="single" w:sz="8" w:space="0" w:color="000000"/>
              <w:left w:val="single" w:sz="8" w:space="0" w:color="000000"/>
              <w:bottom w:val="single" w:sz="8" w:space="0" w:color="000000"/>
              <w:right w:val="single" w:sz="16" w:space="0" w:color="000000"/>
            </w:tcBorders>
          </w:tcPr>
          <w:p w14:paraId="026D765B"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1E93A560"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1CE85012"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MO</w:t>
            </w:r>
            <w:r w:rsidRPr="00A62403">
              <w:rPr>
                <w:rFonts w:ascii="Times New Roman" w:hAnsi="Times New Roman" w:cs="Times New Roman"/>
                <w:spacing w:val="-5"/>
                <w:sz w:val="20"/>
                <w:szCs w:val="20"/>
              </w:rPr>
              <w:t>L</w:t>
            </w:r>
            <w:r w:rsidRPr="00A62403">
              <w:rPr>
                <w:rFonts w:ascii="Times New Roman" w:hAnsi="Times New Roman" w:cs="Times New Roman"/>
                <w:sz w:val="20"/>
                <w:szCs w:val="20"/>
              </w:rPr>
              <w:t>D</w:t>
            </w:r>
            <w:r w:rsidRPr="00A62403">
              <w:rPr>
                <w:rFonts w:ascii="Times New Roman" w:hAnsi="Times New Roman" w:cs="Times New Roman"/>
                <w:spacing w:val="-1"/>
                <w:sz w:val="20"/>
                <w:szCs w:val="20"/>
              </w:rPr>
              <w:t>A</w:t>
            </w:r>
            <w:r w:rsidRPr="00A62403">
              <w:rPr>
                <w:rFonts w:ascii="Times New Roman" w:hAnsi="Times New Roman" w:cs="Times New Roman"/>
                <w:sz w:val="20"/>
                <w:szCs w:val="20"/>
              </w:rPr>
              <w:t>VA</w:t>
            </w:r>
          </w:p>
        </w:tc>
        <w:tc>
          <w:tcPr>
            <w:tcW w:w="1064" w:type="dxa"/>
            <w:tcBorders>
              <w:top w:val="single" w:sz="8" w:space="0" w:color="000000"/>
              <w:left w:val="single" w:sz="8" w:space="0" w:color="000000"/>
              <w:bottom w:val="single" w:sz="8" w:space="0" w:color="000000"/>
              <w:right w:val="single" w:sz="16" w:space="0" w:color="000000"/>
            </w:tcBorders>
          </w:tcPr>
          <w:p w14:paraId="17547831"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4</w:t>
            </w:r>
          </w:p>
        </w:tc>
      </w:tr>
      <w:tr w:rsidR="001B3D37" w:rsidRPr="00A62403" w14:paraId="0A7CA9AB"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213C28D9"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N</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G</w:t>
            </w:r>
            <w:r w:rsidRPr="00A62403">
              <w:rPr>
                <w:rFonts w:ascii="Times New Roman" w:hAnsi="Times New Roman" w:cs="Times New Roman"/>
                <w:spacing w:val="-1"/>
                <w:sz w:val="20"/>
                <w:szCs w:val="20"/>
              </w:rPr>
              <w:t>E</w:t>
            </w:r>
            <w:r w:rsidRPr="00A62403">
              <w:rPr>
                <w:rFonts w:ascii="Times New Roman" w:hAnsi="Times New Roman" w:cs="Times New Roman"/>
                <w:sz w:val="20"/>
                <w:szCs w:val="20"/>
              </w:rPr>
              <w:t>R</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064" w:type="dxa"/>
            <w:tcBorders>
              <w:top w:val="single" w:sz="8" w:space="0" w:color="000000"/>
              <w:left w:val="single" w:sz="8" w:space="0" w:color="000000"/>
              <w:bottom w:val="single" w:sz="8" w:space="0" w:color="000000"/>
              <w:right w:val="single" w:sz="16" w:space="0" w:color="000000"/>
            </w:tcBorders>
          </w:tcPr>
          <w:p w14:paraId="1BF7BF90"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18</w:t>
            </w:r>
          </w:p>
        </w:tc>
      </w:tr>
      <w:tr w:rsidR="001B3D37" w:rsidRPr="00A62403" w14:paraId="7B0FAEA7"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6B85BAFE"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1"/>
                <w:sz w:val="20"/>
                <w:szCs w:val="20"/>
              </w:rPr>
              <w:t>P</w:t>
            </w:r>
            <w:r w:rsidRPr="00A62403">
              <w:rPr>
                <w:rFonts w:ascii="Times New Roman" w:hAnsi="Times New Roman" w:cs="Times New Roman"/>
                <w:sz w:val="20"/>
                <w:szCs w:val="20"/>
              </w:rPr>
              <w:t>ERU'</w:t>
            </w:r>
          </w:p>
        </w:tc>
        <w:tc>
          <w:tcPr>
            <w:tcW w:w="1064" w:type="dxa"/>
            <w:tcBorders>
              <w:top w:val="single" w:sz="8" w:space="0" w:color="000000"/>
              <w:left w:val="single" w:sz="8" w:space="0" w:color="000000"/>
              <w:bottom w:val="single" w:sz="8" w:space="0" w:color="000000"/>
              <w:right w:val="single" w:sz="16" w:space="0" w:color="000000"/>
            </w:tcBorders>
          </w:tcPr>
          <w:p w14:paraId="0463931F"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001CF3CE"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23AC24D2"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REPU</w:t>
            </w:r>
            <w:r w:rsidRPr="00A62403">
              <w:rPr>
                <w:rFonts w:ascii="Times New Roman" w:hAnsi="Times New Roman" w:cs="Times New Roman"/>
                <w:spacing w:val="-2"/>
                <w:sz w:val="20"/>
                <w:szCs w:val="20"/>
                <w:lang w:val="en-US"/>
              </w:rPr>
              <w:t>BLIC</w:t>
            </w:r>
            <w:r w:rsidRPr="00A62403">
              <w:rPr>
                <w:rFonts w:ascii="Times New Roman" w:hAnsi="Times New Roman" w:cs="Times New Roman"/>
                <w:sz w:val="20"/>
                <w:szCs w:val="20"/>
                <w:lang w:val="en-US"/>
              </w:rPr>
              <w:t xml:space="preserve"> </w:t>
            </w:r>
            <w:r w:rsidRPr="00A62403">
              <w:rPr>
                <w:rFonts w:ascii="Times New Roman" w:hAnsi="Times New Roman" w:cs="Times New Roman"/>
                <w:spacing w:val="-1"/>
                <w:sz w:val="20"/>
                <w:szCs w:val="20"/>
                <w:lang w:val="en-US"/>
              </w:rPr>
              <w:t>OF NORTH</w:t>
            </w:r>
            <w:r w:rsidRPr="00A62403">
              <w:rPr>
                <w:rFonts w:ascii="Times New Roman" w:hAnsi="Times New Roman" w:cs="Times New Roman"/>
                <w:spacing w:val="-6"/>
                <w:sz w:val="20"/>
                <w:szCs w:val="20"/>
                <w:lang w:val="en-US"/>
              </w:rPr>
              <w:t xml:space="preserve"> </w:t>
            </w:r>
            <w:r w:rsidRPr="00A62403">
              <w:rPr>
                <w:rFonts w:ascii="Times New Roman" w:hAnsi="Times New Roman" w:cs="Times New Roman"/>
                <w:sz w:val="20"/>
                <w:szCs w:val="20"/>
                <w:lang w:val="en-US"/>
              </w:rPr>
              <w:t>MACED</w:t>
            </w:r>
            <w:r w:rsidRPr="00A62403">
              <w:rPr>
                <w:rFonts w:ascii="Times New Roman" w:hAnsi="Times New Roman" w:cs="Times New Roman"/>
                <w:spacing w:val="-1"/>
                <w:sz w:val="20"/>
                <w:szCs w:val="20"/>
                <w:lang w:val="en-US"/>
              </w:rPr>
              <w:t>O</w:t>
            </w:r>
            <w:r w:rsidRPr="00A62403">
              <w:rPr>
                <w:rFonts w:ascii="Times New Roman" w:hAnsi="Times New Roman" w:cs="Times New Roman"/>
                <w:sz w:val="20"/>
                <w:szCs w:val="20"/>
                <w:lang w:val="en-US"/>
              </w:rPr>
              <w:t>N</w:t>
            </w:r>
            <w:r w:rsidRPr="00A62403">
              <w:rPr>
                <w:rFonts w:ascii="Times New Roman" w:hAnsi="Times New Roman" w:cs="Times New Roman"/>
                <w:spacing w:val="-6"/>
                <w:sz w:val="20"/>
                <w:szCs w:val="20"/>
                <w:lang w:val="en-US"/>
              </w:rPr>
              <w:t>I</w:t>
            </w:r>
            <w:r w:rsidRPr="00A62403">
              <w:rPr>
                <w:rFonts w:ascii="Times New Roman" w:hAnsi="Times New Roman" w:cs="Times New Roman"/>
                <w:sz w:val="20"/>
                <w:szCs w:val="20"/>
                <w:lang w:val="en-US"/>
              </w:rPr>
              <w:t>A</w:t>
            </w:r>
          </w:p>
        </w:tc>
        <w:tc>
          <w:tcPr>
            <w:tcW w:w="1064" w:type="dxa"/>
            <w:tcBorders>
              <w:top w:val="single" w:sz="8" w:space="0" w:color="000000"/>
              <w:left w:val="single" w:sz="8" w:space="0" w:color="000000"/>
              <w:bottom w:val="single" w:sz="8" w:space="0" w:color="000000"/>
              <w:right w:val="single" w:sz="16" w:space="0" w:color="000000"/>
            </w:tcBorders>
          </w:tcPr>
          <w:p w14:paraId="1E0D5259"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4</w:t>
            </w:r>
          </w:p>
        </w:tc>
      </w:tr>
      <w:tr w:rsidR="001B3D37" w:rsidRPr="00A62403" w14:paraId="241DEB9D"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71C1E6A5"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1"/>
                <w:sz w:val="20"/>
                <w:szCs w:val="20"/>
              </w:rPr>
              <w:t>S</w:t>
            </w:r>
            <w:r w:rsidRPr="00A62403">
              <w:rPr>
                <w:rFonts w:ascii="Times New Roman" w:hAnsi="Times New Roman" w:cs="Times New Roman"/>
                <w:sz w:val="20"/>
                <w:szCs w:val="20"/>
              </w:rPr>
              <w:t>E</w:t>
            </w:r>
            <w:r w:rsidRPr="00A62403">
              <w:rPr>
                <w:rFonts w:ascii="Times New Roman" w:hAnsi="Times New Roman" w:cs="Times New Roman"/>
                <w:spacing w:val="-1"/>
                <w:sz w:val="20"/>
                <w:szCs w:val="20"/>
              </w:rPr>
              <w:t>N</w:t>
            </w:r>
            <w:r w:rsidRPr="00A62403">
              <w:rPr>
                <w:rFonts w:ascii="Times New Roman" w:hAnsi="Times New Roman" w:cs="Times New Roman"/>
                <w:sz w:val="20"/>
                <w:szCs w:val="20"/>
              </w:rPr>
              <w:t>E</w:t>
            </w:r>
            <w:r w:rsidRPr="00A62403">
              <w:rPr>
                <w:rFonts w:ascii="Times New Roman" w:hAnsi="Times New Roman" w:cs="Times New Roman"/>
                <w:spacing w:val="-1"/>
                <w:sz w:val="20"/>
                <w:szCs w:val="20"/>
              </w:rPr>
              <w:t>G</w:t>
            </w:r>
            <w:r w:rsidRPr="00A62403">
              <w:rPr>
                <w:rFonts w:ascii="Times New Roman" w:hAnsi="Times New Roman" w:cs="Times New Roman"/>
                <w:sz w:val="20"/>
                <w:szCs w:val="20"/>
              </w:rPr>
              <w:t>AL</w:t>
            </w:r>
          </w:p>
        </w:tc>
        <w:tc>
          <w:tcPr>
            <w:tcW w:w="1064" w:type="dxa"/>
            <w:tcBorders>
              <w:top w:val="single" w:sz="8" w:space="0" w:color="000000"/>
              <w:left w:val="single" w:sz="8" w:space="0" w:color="000000"/>
              <w:bottom w:val="single" w:sz="8" w:space="0" w:color="000000"/>
              <w:right w:val="single" w:sz="16" w:space="0" w:color="000000"/>
            </w:tcBorders>
          </w:tcPr>
          <w:p w14:paraId="36BA4CB7"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3</w:t>
            </w:r>
          </w:p>
        </w:tc>
      </w:tr>
      <w:tr w:rsidR="001B3D37" w:rsidRPr="00A62403" w14:paraId="5E1F9058"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2AE4A56D"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1"/>
                <w:sz w:val="20"/>
                <w:szCs w:val="20"/>
              </w:rPr>
              <w:t>S</w:t>
            </w:r>
            <w:r w:rsidRPr="00A62403">
              <w:rPr>
                <w:rFonts w:ascii="Times New Roman" w:hAnsi="Times New Roman" w:cs="Times New Roman"/>
                <w:sz w:val="20"/>
                <w:szCs w:val="20"/>
              </w:rPr>
              <w:t>ER</w:t>
            </w:r>
            <w:r w:rsidRPr="00A62403">
              <w:rPr>
                <w:rFonts w:ascii="Times New Roman" w:hAnsi="Times New Roman" w:cs="Times New Roman"/>
                <w:spacing w:val="-1"/>
                <w:sz w:val="20"/>
                <w:szCs w:val="20"/>
              </w:rPr>
              <w:t>B</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064" w:type="dxa"/>
            <w:tcBorders>
              <w:top w:val="single" w:sz="8" w:space="0" w:color="000000"/>
              <w:left w:val="single" w:sz="8" w:space="0" w:color="000000"/>
              <w:bottom w:val="single" w:sz="8" w:space="0" w:color="000000"/>
              <w:right w:val="single" w:sz="16" w:space="0" w:color="000000"/>
            </w:tcBorders>
          </w:tcPr>
          <w:p w14:paraId="20AB13B3"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0547D58F"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7BF16365"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1"/>
                <w:sz w:val="20"/>
                <w:szCs w:val="20"/>
              </w:rPr>
              <w:t>S</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ER</w:t>
            </w:r>
            <w:r w:rsidRPr="00A62403">
              <w:rPr>
                <w:rFonts w:ascii="Times New Roman" w:hAnsi="Times New Roman" w:cs="Times New Roman"/>
                <w:spacing w:val="1"/>
                <w:sz w:val="20"/>
                <w:szCs w:val="20"/>
              </w:rPr>
              <w:t>R</w:t>
            </w:r>
            <w:r w:rsidRPr="00A62403">
              <w:rPr>
                <w:rFonts w:ascii="Times New Roman" w:hAnsi="Times New Roman" w:cs="Times New Roman"/>
                <w:sz w:val="20"/>
                <w:szCs w:val="20"/>
              </w:rPr>
              <w:t xml:space="preserve">A </w:t>
            </w:r>
            <w:r w:rsidRPr="00A62403">
              <w:rPr>
                <w:rFonts w:ascii="Times New Roman" w:hAnsi="Times New Roman" w:cs="Times New Roman"/>
                <w:spacing w:val="-6"/>
                <w:sz w:val="20"/>
                <w:szCs w:val="20"/>
              </w:rPr>
              <w:t>L</w:t>
            </w:r>
            <w:r w:rsidRPr="00A62403">
              <w:rPr>
                <w:rFonts w:ascii="Times New Roman" w:hAnsi="Times New Roman" w:cs="Times New Roman"/>
                <w:sz w:val="20"/>
                <w:szCs w:val="20"/>
              </w:rPr>
              <w:t>E</w:t>
            </w:r>
            <w:r w:rsidRPr="00A62403">
              <w:rPr>
                <w:rFonts w:ascii="Times New Roman" w:hAnsi="Times New Roman" w:cs="Times New Roman"/>
                <w:spacing w:val="-1"/>
                <w:sz w:val="20"/>
                <w:szCs w:val="20"/>
              </w:rPr>
              <w:t>O</w:t>
            </w:r>
            <w:r w:rsidRPr="00A62403">
              <w:rPr>
                <w:rFonts w:ascii="Times New Roman" w:hAnsi="Times New Roman" w:cs="Times New Roman"/>
                <w:sz w:val="20"/>
                <w:szCs w:val="20"/>
              </w:rPr>
              <w:t>NE</w:t>
            </w:r>
          </w:p>
        </w:tc>
        <w:tc>
          <w:tcPr>
            <w:tcW w:w="1064" w:type="dxa"/>
            <w:tcBorders>
              <w:top w:val="single" w:sz="8" w:space="0" w:color="000000"/>
              <w:left w:val="single" w:sz="8" w:space="0" w:color="000000"/>
              <w:bottom w:val="single" w:sz="8" w:space="0" w:color="000000"/>
              <w:right w:val="single" w:sz="16" w:space="0" w:color="000000"/>
            </w:tcBorders>
          </w:tcPr>
          <w:p w14:paraId="767F1B50"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1B729BF7" w14:textId="77777777" w:rsidTr="009801E5">
        <w:trPr>
          <w:trHeight w:hRule="exact" w:val="305"/>
        </w:trPr>
        <w:tc>
          <w:tcPr>
            <w:tcW w:w="6047" w:type="dxa"/>
            <w:tcBorders>
              <w:top w:val="single" w:sz="8" w:space="0" w:color="000000"/>
              <w:left w:val="single" w:sz="5" w:space="0" w:color="000000"/>
              <w:bottom w:val="single" w:sz="8" w:space="0" w:color="000000"/>
              <w:right w:val="single" w:sz="8" w:space="0" w:color="000000"/>
            </w:tcBorders>
          </w:tcPr>
          <w:p w14:paraId="2FD88E6A" w14:textId="77777777" w:rsidR="001B3D37" w:rsidRPr="00A62403" w:rsidRDefault="001B3D37"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T</w:t>
            </w:r>
            <w:r w:rsidRPr="00A62403">
              <w:rPr>
                <w:rFonts w:ascii="Times New Roman" w:hAnsi="Times New Roman" w:cs="Times New Roman"/>
                <w:spacing w:val="-1"/>
                <w:sz w:val="20"/>
                <w:szCs w:val="20"/>
              </w:rPr>
              <w:t>U</w:t>
            </w:r>
            <w:r w:rsidRPr="00A62403">
              <w:rPr>
                <w:rFonts w:ascii="Times New Roman" w:hAnsi="Times New Roman" w:cs="Times New Roman"/>
                <w:sz w:val="20"/>
                <w:szCs w:val="20"/>
              </w:rPr>
              <w:t>N</w:t>
            </w:r>
            <w:r w:rsidRPr="00A62403">
              <w:rPr>
                <w:rFonts w:ascii="Times New Roman" w:hAnsi="Times New Roman" w:cs="Times New Roman"/>
                <w:spacing w:val="-6"/>
                <w:sz w:val="20"/>
                <w:szCs w:val="20"/>
              </w:rPr>
              <w:t>I</w:t>
            </w:r>
            <w:r w:rsidRPr="00A62403">
              <w:rPr>
                <w:rFonts w:ascii="Times New Roman" w:hAnsi="Times New Roman" w:cs="Times New Roman"/>
                <w:spacing w:val="1"/>
                <w:sz w:val="20"/>
                <w:szCs w:val="20"/>
              </w:rPr>
              <w:t>S</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064" w:type="dxa"/>
            <w:tcBorders>
              <w:top w:val="single" w:sz="8" w:space="0" w:color="000000"/>
              <w:left w:val="single" w:sz="8" w:space="0" w:color="000000"/>
              <w:bottom w:val="single" w:sz="8" w:space="0" w:color="000000"/>
              <w:right w:val="single" w:sz="16" w:space="0" w:color="000000"/>
            </w:tcBorders>
          </w:tcPr>
          <w:p w14:paraId="21DC4C94" w14:textId="77777777" w:rsidR="001B3D37" w:rsidRPr="00A62403" w:rsidRDefault="001B3D37" w:rsidP="00A62403">
            <w:pPr>
              <w:autoSpaceDE w:val="0"/>
              <w:autoSpaceDN w:val="0"/>
              <w:adjustRightInd w:val="0"/>
              <w:spacing w:after="0" w:line="274" w:lineRule="exact"/>
              <w:ind w:right="1"/>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1B3D37" w:rsidRPr="00A62403" w14:paraId="3B9490F2" w14:textId="77777777" w:rsidTr="009801E5">
        <w:trPr>
          <w:trHeight w:hRule="exact" w:val="319"/>
        </w:trPr>
        <w:tc>
          <w:tcPr>
            <w:tcW w:w="6047" w:type="dxa"/>
            <w:tcBorders>
              <w:top w:val="single" w:sz="8" w:space="0" w:color="000000"/>
              <w:left w:val="single" w:sz="5" w:space="0" w:color="000000"/>
              <w:bottom w:val="single" w:sz="16" w:space="0" w:color="000000"/>
              <w:right w:val="single" w:sz="8" w:space="0" w:color="000000"/>
            </w:tcBorders>
          </w:tcPr>
          <w:p w14:paraId="16D6102D" w14:textId="77777777" w:rsidR="001B3D37" w:rsidRPr="00A62403" w:rsidRDefault="001B3D37" w:rsidP="00A62403">
            <w:pPr>
              <w:autoSpaceDE w:val="0"/>
              <w:autoSpaceDN w:val="0"/>
              <w:adjustRightInd w:val="0"/>
              <w:spacing w:after="0" w:line="269"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UK</w:t>
            </w:r>
            <w:r w:rsidRPr="00A62403">
              <w:rPr>
                <w:rFonts w:ascii="Times New Roman" w:hAnsi="Times New Roman" w:cs="Times New Roman"/>
                <w:spacing w:val="1"/>
                <w:sz w:val="20"/>
                <w:szCs w:val="20"/>
              </w:rPr>
              <w:t>R</w:t>
            </w:r>
            <w:r w:rsidRPr="00A62403">
              <w:rPr>
                <w:rFonts w:ascii="Times New Roman" w:hAnsi="Times New Roman" w:cs="Times New Roman"/>
                <w:sz w:val="20"/>
                <w:szCs w:val="20"/>
              </w:rPr>
              <w:t>A</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NE</w:t>
            </w:r>
          </w:p>
        </w:tc>
        <w:tc>
          <w:tcPr>
            <w:tcW w:w="1064" w:type="dxa"/>
            <w:tcBorders>
              <w:top w:val="single" w:sz="8" w:space="0" w:color="000000"/>
              <w:left w:val="single" w:sz="8" w:space="0" w:color="000000"/>
              <w:bottom w:val="single" w:sz="16" w:space="0" w:color="000000"/>
              <w:right w:val="single" w:sz="16" w:space="0" w:color="000000"/>
            </w:tcBorders>
          </w:tcPr>
          <w:p w14:paraId="2D373FBA" w14:textId="77777777" w:rsidR="001B3D37" w:rsidRPr="00A62403" w:rsidRDefault="001B3D37" w:rsidP="00A62403">
            <w:pPr>
              <w:autoSpaceDE w:val="0"/>
              <w:autoSpaceDN w:val="0"/>
              <w:adjustRightInd w:val="0"/>
              <w:spacing w:after="0" w:line="269" w:lineRule="exact"/>
              <w:ind w:right="1"/>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1B3D37" w:rsidRPr="00A62403" w14:paraId="783562A0" w14:textId="77777777" w:rsidTr="009801E5">
        <w:trPr>
          <w:trHeight w:hRule="exact" w:val="320"/>
        </w:trPr>
        <w:tc>
          <w:tcPr>
            <w:tcW w:w="6047" w:type="dxa"/>
            <w:tcBorders>
              <w:top w:val="single" w:sz="16" w:space="0" w:color="000000"/>
              <w:left w:val="single" w:sz="5" w:space="0" w:color="000000"/>
              <w:bottom w:val="single" w:sz="16" w:space="0" w:color="000000"/>
              <w:right w:val="single" w:sz="8" w:space="0" w:color="000000"/>
            </w:tcBorders>
          </w:tcPr>
          <w:p w14:paraId="4D896D9A" w14:textId="77777777" w:rsidR="001B3D37" w:rsidRPr="00A62403" w:rsidRDefault="001B3D37" w:rsidP="00A62403">
            <w:pPr>
              <w:autoSpaceDE w:val="0"/>
              <w:autoSpaceDN w:val="0"/>
              <w:adjustRightInd w:val="0"/>
              <w:spacing w:after="0" w:line="260" w:lineRule="exact"/>
              <w:ind w:left="20" w:right="-20"/>
              <w:jc w:val="both"/>
              <w:rPr>
                <w:rFonts w:ascii="Times New Roman" w:hAnsi="Times New Roman" w:cs="Times New Roman"/>
                <w:sz w:val="20"/>
                <w:szCs w:val="20"/>
              </w:rPr>
            </w:pPr>
            <w:r w:rsidRPr="00A62403">
              <w:rPr>
                <w:rFonts w:ascii="Times New Roman" w:hAnsi="Times New Roman" w:cs="Times New Roman"/>
                <w:b/>
                <w:bCs/>
                <w:sz w:val="20"/>
                <w:szCs w:val="20"/>
              </w:rPr>
              <w:t>TO</w:t>
            </w:r>
            <w:r w:rsidRPr="00A62403">
              <w:rPr>
                <w:rFonts w:ascii="Times New Roman" w:hAnsi="Times New Roman" w:cs="Times New Roman"/>
                <w:b/>
                <w:bCs/>
                <w:spacing w:val="1"/>
                <w:sz w:val="20"/>
                <w:szCs w:val="20"/>
              </w:rPr>
              <w:t>T</w:t>
            </w:r>
            <w:r w:rsidRPr="00A62403">
              <w:rPr>
                <w:rFonts w:ascii="Times New Roman" w:hAnsi="Times New Roman" w:cs="Times New Roman"/>
                <w:b/>
                <w:bCs/>
                <w:sz w:val="20"/>
                <w:szCs w:val="20"/>
              </w:rPr>
              <w:t>AL</w:t>
            </w:r>
          </w:p>
        </w:tc>
        <w:tc>
          <w:tcPr>
            <w:tcW w:w="1064" w:type="dxa"/>
            <w:tcBorders>
              <w:top w:val="single" w:sz="16" w:space="0" w:color="000000"/>
              <w:left w:val="single" w:sz="8" w:space="0" w:color="000000"/>
              <w:bottom w:val="single" w:sz="16" w:space="0" w:color="000000"/>
              <w:right w:val="single" w:sz="16" w:space="0" w:color="000000"/>
            </w:tcBorders>
          </w:tcPr>
          <w:p w14:paraId="2C3E970C" w14:textId="77777777" w:rsidR="001B3D37" w:rsidRPr="00A62403" w:rsidRDefault="001B3D37" w:rsidP="00A62403">
            <w:pPr>
              <w:autoSpaceDE w:val="0"/>
              <w:autoSpaceDN w:val="0"/>
              <w:adjustRightInd w:val="0"/>
              <w:spacing w:after="0" w:line="260" w:lineRule="exact"/>
              <w:ind w:right="1"/>
              <w:jc w:val="both"/>
              <w:rPr>
                <w:rFonts w:ascii="Times New Roman" w:hAnsi="Times New Roman" w:cs="Times New Roman"/>
                <w:sz w:val="20"/>
                <w:szCs w:val="20"/>
              </w:rPr>
            </w:pPr>
            <w:r w:rsidRPr="00A62403">
              <w:rPr>
                <w:rFonts w:ascii="Times New Roman" w:hAnsi="Times New Roman" w:cs="Times New Roman"/>
                <w:b/>
                <w:bCs/>
                <w:sz w:val="20"/>
                <w:szCs w:val="20"/>
              </w:rPr>
              <w:t>66</w:t>
            </w:r>
          </w:p>
        </w:tc>
      </w:tr>
    </w:tbl>
    <w:p w14:paraId="331587F7" w14:textId="77777777" w:rsidR="001B3D37" w:rsidRPr="00A62403" w:rsidRDefault="001B3D37" w:rsidP="00A62403">
      <w:pPr>
        <w:jc w:val="both"/>
        <w:rPr>
          <w:rFonts w:ascii="Times New Roman" w:hAnsi="Times New Roman" w:cs="Times New Roman"/>
          <w:sz w:val="20"/>
          <w:szCs w:val="20"/>
        </w:rPr>
      </w:pPr>
    </w:p>
    <w:p w14:paraId="5C0DE1AD" w14:textId="77777777" w:rsidR="00A62403" w:rsidRDefault="00A62403" w:rsidP="00A62403">
      <w:pPr>
        <w:jc w:val="both"/>
        <w:rPr>
          <w:rFonts w:ascii="Times New Roman" w:hAnsi="Times New Roman" w:cs="Times New Roman"/>
          <w:b/>
          <w:sz w:val="20"/>
          <w:szCs w:val="20"/>
          <w:u w:val="single"/>
          <w:lang w:val="en-US"/>
        </w:rPr>
      </w:pPr>
    </w:p>
    <w:p w14:paraId="1B97869D" w14:textId="77777777" w:rsidR="00F60A12" w:rsidRPr="00A62403" w:rsidRDefault="00F60A12" w:rsidP="00A62403">
      <w:pPr>
        <w:jc w:val="both"/>
        <w:rPr>
          <w:rFonts w:ascii="Times New Roman" w:hAnsi="Times New Roman" w:cs="Times New Roman"/>
          <w:b/>
          <w:sz w:val="20"/>
          <w:szCs w:val="20"/>
          <w:u w:val="single"/>
          <w:lang w:val="en-US"/>
        </w:rPr>
      </w:pPr>
      <w:r w:rsidRPr="00A62403">
        <w:rPr>
          <w:rFonts w:ascii="Times New Roman" w:hAnsi="Times New Roman" w:cs="Times New Roman"/>
          <w:b/>
          <w:sz w:val="20"/>
          <w:szCs w:val="20"/>
          <w:u w:val="single"/>
          <w:lang w:val="en-US"/>
        </w:rPr>
        <w:t>Annex II</w:t>
      </w:r>
      <w:r w:rsidR="002B7DF8" w:rsidRPr="00A62403">
        <w:rPr>
          <w:rFonts w:ascii="Times New Roman" w:hAnsi="Times New Roman" w:cs="Times New Roman"/>
          <w:b/>
          <w:sz w:val="20"/>
          <w:szCs w:val="20"/>
          <w:u w:val="single"/>
          <w:lang w:val="en-US"/>
        </w:rPr>
        <w:t xml:space="preserve"> </w:t>
      </w:r>
      <w:r w:rsidR="002B7DF8" w:rsidRPr="00A62403">
        <w:rPr>
          <w:rFonts w:ascii="Times New Roman" w:hAnsi="Times New Roman" w:cs="Times New Roman"/>
          <w:sz w:val="20"/>
          <w:szCs w:val="20"/>
          <w:u w:val="single"/>
          <w:lang w:val="en-US"/>
        </w:rPr>
        <w:t>(referring</w:t>
      </w:r>
      <w:r w:rsidR="00DD1721" w:rsidRPr="00A62403">
        <w:rPr>
          <w:rFonts w:ascii="Times New Roman" w:hAnsi="Times New Roman" w:cs="Times New Roman"/>
          <w:sz w:val="20"/>
          <w:szCs w:val="20"/>
          <w:u w:val="single"/>
          <w:lang w:val="en-US"/>
        </w:rPr>
        <w:t xml:space="preserve"> to Q</w:t>
      </w:r>
      <w:r w:rsidR="0014139B" w:rsidRPr="00A62403">
        <w:rPr>
          <w:rFonts w:ascii="Times New Roman" w:hAnsi="Times New Roman" w:cs="Times New Roman"/>
          <w:sz w:val="20"/>
          <w:szCs w:val="20"/>
          <w:u w:val="single"/>
          <w:lang w:val="en-US"/>
        </w:rPr>
        <w:t>uestion 3</w:t>
      </w:r>
      <w:r w:rsidR="002B7DF8" w:rsidRPr="00A62403">
        <w:rPr>
          <w:rFonts w:ascii="Times New Roman" w:hAnsi="Times New Roman" w:cs="Times New Roman"/>
          <w:b/>
          <w:sz w:val="20"/>
          <w:szCs w:val="20"/>
          <w:u w:val="single"/>
          <w:lang w:val="en-US"/>
        </w:rPr>
        <w:t>)</w:t>
      </w:r>
    </w:p>
    <w:p w14:paraId="1F13E391" w14:textId="77777777" w:rsidR="001B3D37" w:rsidRPr="00A62403" w:rsidRDefault="00F60A12" w:rsidP="00A62403">
      <w:pPr>
        <w:jc w:val="both"/>
        <w:rPr>
          <w:rFonts w:ascii="Times New Roman" w:hAnsi="Times New Roman" w:cs="Times New Roman"/>
          <w:b/>
          <w:sz w:val="20"/>
          <w:szCs w:val="20"/>
          <w:u w:val="single"/>
          <w:lang w:val="en-US"/>
        </w:rPr>
      </w:pPr>
      <w:r w:rsidRPr="00A62403">
        <w:rPr>
          <w:rFonts w:ascii="Times New Roman" w:hAnsi="Times New Roman" w:cs="Times New Roman"/>
          <w:b/>
          <w:sz w:val="20"/>
          <w:szCs w:val="20"/>
          <w:u w:val="single"/>
          <w:lang w:val="en-US"/>
        </w:rPr>
        <w:t>OSCAD training activities</w:t>
      </w:r>
    </w:p>
    <w:p w14:paraId="590E03CC" w14:textId="77777777" w:rsidR="001B3D37" w:rsidRPr="00A62403" w:rsidRDefault="001B3D37" w:rsidP="00A62403">
      <w:pPr>
        <w:ind w:right="-1"/>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Since 2012, many public institutions and CSOs have also partnered with OSCAD’s training programs, including UNAR (“National Office Against Racial Discrimination”), Amnesty International – Italy, “Rete </w:t>
      </w:r>
      <w:proofErr w:type="spellStart"/>
      <w:r w:rsidRPr="00A62403">
        <w:rPr>
          <w:rFonts w:ascii="Times New Roman" w:hAnsi="Times New Roman" w:cs="Times New Roman"/>
          <w:sz w:val="20"/>
          <w:szCs w:val="20"/>
          <w:lang w:val="en-US"/>
        </w:rPr>
        <w:t>Lenford</w:t>
      </w:r>
      <w:proofErr w:type="spellEnd"/>
      <w:r w:rsidRPr="00A62403">
        <w:rPr>
          <w:rFonts w:ascii="Times New Roman" w:hAnsi="Times New Roman" w:cs="Times New Roman"/>
          <w:sz w:val="20"/>
          <w:szCs w:val="20"/>
          <w:lang w:val="en-US"/>
        </w:rPr>
        <w:t xml:space="preserve">” (a lawyers’ association specialized on LGBTI rights) and COSPE (a no profit association promoting fair and sustainable development, intercultural </w:t>
      </w:r>
      <w:proofErr w:type="gramStart"/>
      <w:r w:rsidRPr="00A62403">
        <w:rPr>
          <w:rFonts w:ascii="Times New Roman" w:hAnsi="Times New Roman" w:cs="Times New Roman"/>
          <w:sz w:val="20"/>
          <w:szCs w:val="20"/>
          <w:lang w:val="en-US"/>
        </w:rPr>
        <w:t>dialogue</w:t>
      </w:r>
      <w:proofErr w:type="gramEnd"/>
      <w:r w:rsidRPr="00A62403">
        <w:rPr>
          <w:rFonts w:ascii="Times New Roman" w:hAnsi="Times New Roman" w:cs="Times New Roman"/>
          <w:sz w:val="20"/>
          <w:szCs w:val="20"/>
          <w:lang w:val="en-US"/>
        </w:rPr>
        <w:t xml:space="preserve"> and human rights). </w:t>
      </w:r>
    </w:p>
    <w:p w14:paraId="09B485F3" w14:textId="77777777" w:rsidR="001B3D37" w:rsidRPr="00A62403" w:rsidRDefault="001B3D37" w:rsidP="00A62403">
      <w:pPr>
        <w:ind w:right="-1"/>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In the framework of international/European projects relating to hate crime OSCAD often </w:t>
      </w:r>
      <w:proofErr w:type="spellStart"/>
      <w:r w:rsidRPr="00A62403">
        <w:rPr>
          <w:rFonts w:ascii="Times New Roman" w:hAnsi="Times New Roman" w:cs="Times New Roman"/>
          <w:sz w:val="20"/>
          <w:szCs w:val="20"/>
          <w:lang w:val="en-US"/>
        </w:rPr>
        <w:t>organises</w:t>
      </w:r>
      <w:proofErr w:type="spellEnd"/>
      <w:r w:rsidRPr="00A62403">
        <w:rPr>
          <w:rFonts w:ascii="Times New Roman" w:hAnsi="Times New Roman" w:cs="Times New Roman"/>
          <w:sz w:val="20"/>
          <w:szCs w:val="20"/>
          <w:lang w:val="en-US"/>
        </w:rPr>
        <w:t xml:space="preserve"> thematic seminars on HC prevention/fight (</w:t>
      </w:r>
      <w:proofErr w:type="gramStart"/>
      <w:r w:rsidRPr="00A62403">
        <w:rPr>
          <w:rFonts w:ascii="Times New Roman" w:hAnsi="Times New Roman" w:cs="Times New Roman"/>
          <w:sz w:val="20"/>
          <w:szCs w:val="20"/>
          <w:lang w:val="en-US"/>
        </w:rPr>
        <w:t>i.e.</w:t>
      </w:r>
      <w:proofErr w:type="gramEnd"/>
      <w:r w:rsidRPr="00A62403">
        <w:rPr>
          <w:rFonts w:ascii="Times New Roman" w:hAnsi="Times New Roman" w:cs="Times New Roman"/>
          <w:sz w:val="20"/>
          <w:szCs w:val="20"/>
          <w:lang w:val="en-US"/>
        </w:rPr>
        <w:t xml:space="preserve"> on topics such as LGBTI, Roma, etc.). </w:t>
      </w:r>
      <w:proofErr w:type="gramStart"/>
      <w:r w:rsidRPr="00A62403">
        <w:rPr>
          <w:rFonts w:ascii="Times New Roman" w:hAnsi="Times New Roman" w:cs="Times New Roman"/>
          <w:sz w:val="20"/>
          <w:szCs w:val="20"/>
          <w:lang w:val="en-US"/>
        </w:rPr>
        <w:t>In particular, 241</w:t>
      </w:r>
      <w:proofErr w:type="gramEnd"/>
      <w:r w:rsidRPr="00A62403">
        <w:rPr>
          <w:rFonts w:ascii="Times New Roman" w:hAnsi="Times New Roman" w:cs="Times New Roman"/>
          <w:sz w:val="20"/>
          <w:szCs w:val="20"/>
          <w:lang w:val="en-US"/>
        </w:rPr>
        <w:t xml:space="preserve"> officers of the National Police and the Carabinieri Corps were trained in the framework o</w:t>
      </w:r>
      <w:r w:rsidR="00C95D89" w:rsidRPr="00A62403">
        <w:rPr>
          <w:rFonts w:ascii="Times New Roman" w:hAnsi="Times New Roman" w:cs="Times New Roman"/>
          <w:sz w:val="20"/>
          <w:szCs w:val="20"/>
          <w:lang w:val="en-US"/>
        </w:rPr>
        <w:t xml:space="preserve">f the TAHCLE program (‘Training </w:t>
      </w:r>
      <w:r w:rsidRPr="00A62403">
        <w:rPr>
          <w:rFonts w:ascii="Times New Roman" w:hAnsi="Times New Roman" w:cs="Times New Roman"/>
          <w:sz w:val="20"/>
          <w:szCs w:val="20"/>
          <w:lang w:val="en-US"/>
        </w:rPr>
        <w:t>Against Hate Crime for Law Enforcement’) between 2014, 2017 and 2018, thanks to the cooperation OSCAD-ODHIR.</w:t>
      </w:r>
    </w:p>
    <w:p w14:paraId="6D8370C6" w14:textId="77777777" w:rsidR="003F00AA" w:rsidRPr="00A62403" w:rsidRDefault="001B3D37" w:rsidP="00A62403">
      <w:pPr>
        <w:ind w:right="-1"/>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OSCAD realized several online modules on preventing/combating HC/HS: for National Police (in-service training); within the “SISFOR” a comprehensive e-learning project for all the Italian Police agencies (pre-service/in-service); within the “Facing all the facts!” project. From 2012 onwards OSCAD has directly trained more than 11.000 Police officers. From 2018 onwards, after two OSCAD training seminars, almost 7.000 officers/cadets have been trained in a cascading process. Finally, from 2015 onwards, almost 11.000 officers have been trained with online modules realized by OSCAD. So far, a total number of almost 29.000 police officers have received.</w:t>
      </w:r>
    </w:p>
    <w:p w14:paraId="668A504B" w14:textId="77777777" w:rsidR="00787B36" w:rsidRDefault="00787B36" w:rsidP="00A62403">
      <w:pPr>
        <w:jc w:val="both"/>
        <w:rPr>
          <w:rFonts w:ascii="Times New Roman" w:hAnsi="Times New Roman" w:cs="Times New Roman"/>
          <w:sz w:val="20"/>
          <w:szCs w:val="20"/>
          <w:lang w:val="en-US"/>
        </w:rPr>
      </w:pPr>
    </w:p>
    <w:p w14:paraId="63372A88" w14:textId="77777777" w:rsidR="00BC126C" w:rsidRPr="00A62403" w:rsidRDefault="00BC126C" w:rsidP="00A62403">
      <w:pPr>
        <w:jc w:val="both"/>
        <w:rPr>
          <w:rFonts w:ascii="Times New Roman" w:hAnsi="Times New Roman" w:cs="Times New Roman"/>
          <w:sz w:val="20"/>
          <w:szCs w:val="20"/>
          <w:lang w:val="en-US"/>
        </w:rPr>
      </w:pPr>
    </w:p>
    <w:p w14:paraId="566782B7" w14:textId="77777777" w:rsidR="00787B36" w:rsidRPr="00A62403" w:rsidRDefault="00787B36" w:rsidP="00A62403">
      <w:pPr>
        <w:jc w:val="both"/>
        <w:rPr>
          <w:rFonts w:ascii="Times New Roman" w:hAnsi="Times New Roman" w:cs="Times New Roman"/>
          <w:b/>
          <w:sz w:val="20"/>
          <w:szCs w:val="20"/>
          <w:u w:val="single"/>
          <w:lang w:val="en-US"/>
        </w:rPr>
      </w:pPr>
      <w:r w:rsidRPr="00A62403">
        <w:rPr>
          <w:rFonts w:ascii="Times New Roman" w:hAnsi="Times New Roman" w:cs="Times New Roman"/>
          <w:b/>
          <w:sz w:val="20"/>
          <w:szCs w:val="20"/>
          <w:u w:val="single"/>
          <w:lang w:val="en-US"/>
        </w:rPr>
        <w:t xml:space="preserve">Annex III </w:t>
      </w:r>
      <w:r w:rsidRPr="00A62403">
        <w:rPr>
          <w:rFonts w:ascii="Times New Roman" w:hAnsi="Times New Roman" w:cs="Times New Roman"/>
          <w:sz w:val="20"/>
          <w:szCs w:val="20"/>
          <w:u w:val="single"/>
          <w:lang w:val="en-US"/>
        </w:rPr>
        <w:t>(referring to Question 5</w:t>
      </w:r>
      <w:r w:rsidRPr="00A62403">
        <w:rPr>
          <w:rFonts w:ascii="Times New Roman" w:hAnsi="Times New Roman" w:cs="Times New Roman"/>
          <w:b/>
          <w:sz w:val="20"/>
          <w:szCs w:val="20"/>
          <w:u w:val="single"/>
          <w:lang w:val="en-US"/>
        </w:rPr>
        <w:t>)</w:t>
      </w:r>
    </w:p>
    <w:p w14:paraId="5C0E821E" w14:textId="77777777" w:rsidR="00787B36" w:rsidRPr="00A62403" w:rsidRDefault="00787B36" w:rsidP="00A62403">
      <w:pPr>
        <w:jc w:val="both"/>
        <w:rPr>
          <w:rFonts w:ascii="Times New Roman" w:hAnsi="Times New Roman" w:cs="Times New Roman"/>
          <w:b/>
          <w:sz w:val="20"/>
          <w:szCs w:val="20"/>
          <w:u w:val="single"/>
          <w:lang w:val="en-US"/>
        </w:rPr>
      </w:pPr>
      <w:r w:rsidRPr="00A62403">
        <w:rPr>
          <w:rFonts w:ascii="Times New Roman" w:hAnsi="Times New Roman" w:cs="Times New Roman"/>
          <w:b/>
          <w:sz w:val="20"/>
          <w:szCs w:val="20"/>
          <w:u w:val="single"/>
          <w:lang w:val="en-US"/>
        </w:rPr>
        <w:t>“</w:t>
      </w:r>
      <w:proofErr w:type="spellStart"/>
      <w:r w:rsidRPr="00A62403">
        <w:rPr>
          <w:rFonts w:ascii="Times New Roman" w:hAnsi="Times New Roman" w:cs="Times New Roman"/>
          <w:b/>
          <w:sz w:val="20"/>
          <w:szCs w:val="20"/>
          <w:u w:val="single"/>
          <w:lang w:val="en-US"/>
        </w:rPr>
        <w:t>Reddito</w:t>
      </w:r>
      <w:proofErr w:type="spellEnd"/>
      <w:r w:rsidRPr="00A62403">
        <w:rPr>
          <w:rFonts w:ascii="Times New Roman" w:hAnsi="Times New Roman" w:cs="Times New Roman"/>
          <w:b/>
          <w:sz w:val="20"/>
          <w:szCs w:val="20"/>
          <w:u w:val="single"/>
          <w:lang w:val="en-US"/>
        </w:rPr>
        <w:t xml:space="preserve"> di </w:t>
      </w:r>
      <w:proofErr w:type="spellStart"/>
      <w:r w:rsidRPr="00A62403">
        <w:rPr>
          <w:rFonts w:ascii="Times New Roman" w:hAnsi="Times New Roman" w:cs="Times New Roman"/>
          <w:b/>
          <w:sz w:val="20"/>
          <w:szCs w:val="20"/>
          <w:u w:val="single"/>
          <w:lang w:val="en-US"/>
        </w:rPr>
        <w:t>Cittadinanza</w:t>
      </w:r>
      <w:proofErr w:type="spellEnd"/>
      <w:r w:rsidRPr="00A62403">
        <w:rPr>
          <w:rFonts w:ascii="Times New Roman" w:hAnsi="Times New Roman" w:cs="Times New Roman"/>
          <w:b/>
          <w:sz w:val="20"/>
          <w:szCs w:val="20"/>
          <w:u w:val="single"/>
          <w:lang w:val="en-US"/>
        </w:rPr>
        <w:t>”</w:t>
      </w:r>
    </w:p>
    <w:p w14:paraId="33A2985C"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 xml:space="preserve">Following the Support for Active Inclusion (SIA), started in 2015, the first national measure against poverty (REI – minimum income for inclusion), covered by the anti-poverty Fund, was introduced by Legislative Decree N.147/2017 to provide benefits in terms of financial and/or service assistance to families/ households in need. Later, Decree Law 4/2019 replaced the REI with the </w:t>
      </w:r>
      <w:proofErr w:type="spellStart"/>
      <w:r w:rsidRPr="00A62403">
        <w:rPr>
          <w:rFonts w:ascii="Times New Roman" w:hAnsi="Times New Roman" w:cs="Times New Roman"/>
          <w:sz w:val="20"/>
          <w:szCs w:val="20"/>
          <w:lang w:val="en-GB"/>
        </w:rPr>
        <w:t>Reddito</w:t>
      </w:r>
      <w:proofErr w:type="spellEnd"/>
      <w:r w:rsidRPr="00A62403">
        <w:rPr>
          <w:rFonts w:ascii="Times New Roman" w:hAnsi="Times New Roman" w:cs="Times New Roman"/>
          <w:sz w:val="20"/>
          <w:szCs w:val="20"/>
          <w:lang w:val="en-GB"/>
        </w:rPr>
        <w:t xml:space="preserve"> di </w:t>
      </w:r>
      <w:proofErr w:type="spellStart"/>
      <w:r w:rsidRPr="00A62403">
        <w:rPr>
          <w:rFonts w:ascii="Times New Roman" w:hAnsi="Times New Roman" w:cs="Times New Roman"/>
          <w:sz w:val="20"/>
          <w:szCs w:val="20"/>
          <w:lang w:val="en-GB"/>
        </w:rPr>
        <w:t>cittadinanza</w:t>
      </w:r>
      <w:proofErr w:type="spellEnd"/>
      <w:r w:rsidRPr="00A62403">
        <w:rPr>
          <w:rFonts w:ascii="Times New Roman" w:hAnsi="Times New Roman" w:cs="Times New Roman"/>
          <w:sz w:val="20"/>
          <w:szCs w:val="20"/>
          <w:lang w:val="en-GB"/>
        </w:rPr>
        <w:t xml:space="preserve"> (RDC) as a universal measure to combat poverty, </w:t>
      </w:r>
      <w:proofErr w:type="gramStart"/>
      <w:r w:rsidRPr="00A62403">
        <w:rPr>
          <w:rFonts w:ascii="Times New Roman" w:hAnsi="Times New Roman" w:cs="Times New Roman"/>
          <w:sz w:val="20"/>
          <w:szCs w:val="20"/>
          <w:lang w:val="en-GB"/>
        </w:rPr>
        <w:t>inequality</w:t>
      </w:r>
      <w:proofErr w:type="gramEnd"/>
      <w:r w:rsidRPr="00A62403">
        <w:rPr>
          <w:rFonts w:ascii="Times New Roman" w:hAnsi="Times New Roman" w:cs="Times New Roman"/>
          <w:sz w:val="20"/>
          <w:szCs w:val="20"/>
          <w:lang w:val="en-GB"/>
        </w:rPr>
        <w:t xml:space="preserve"> and social exclusion, by expanding its coverage and by strengthening the job activation component. RDC provides for a Guaranteed Minimum Income (GMI) that includes cash assistance and tailor-made labour and social service plans. The </w:t>
      </w:r>
      <w:proofErr w:type="spellStart"/>
      <w:r w:rsidRPr="00A62403">
        <w:rPr>
          <w:rFonts w:ascii="Times New Roman" w:hAnsi="Times New Roman" w:cs="Times New Roman"/>
          <w:sz w:val="20"/>
          <w:szCs w:val="20"/>
          <w:lang w:val="en-GB"/>
        </w:rPr>
        <w:t>RdC</w:t>
      </w:r>
      <w:proofErr w:type="spellEnd"/>
      <w:r w:rsidRPr="00A62403">
        <w:rPr>
          <w:rFonts w:ascii="Times New Roman" w:hAnsi="Times New Roman" w:cs="Times New Roman"/>
          <w:sz w:val="20"/>
          <w:szCs w:val="20"/>
          <w:lang w:val="en-GB"/>
        </w:rPr>
        <w:t xml:space="preserve"> program covers over 1.3 million families (more than 3 million individuals), topping up their monthly income to a defined threshold. </w:t>
      </w:r>
    </w:p>
    <w:p w14:paraId="7FBBC4A1"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The Decree-law of 28 January 2019 establishes that the person of the family requesting the Citizenship Income must be in possession of Italian citizenship or of a country of the European Union, or it can also be a citizen belonging to a third country provided that the following conditions are met: holds an EU residence permit for long-term residents or is a family member of an Italian citizen or a citizen of one of the countries of the European Union and in possession of a valid residence permit in Italy.</w:t>
      </w:r>
    </w:p>
    <w:p w14:paraId="61735211"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The person requesting the Citizenship Income must also be resident in Italy for at least ten years at the time of the request, of which the last two years continuously.</w:t>
      </w:r>
    </w:p>
    <w:p w14:paraId="20204080"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Additional requirements concern the economic conditions: ISEE (the Italian indicator of the family economic situation) lower than € 9,360; real estate assets (in addition to the residence house) not exceeding € 30,000; movable assets not exceeding € 6000 for a single-member household (the value is higher for larger families); Family income less than € 6000 for a single component family (the value must be multiplied by an equivalence scale in the case of larger families).</w:t>
      </w:r>
    </w:p>
    <w:p w14:paraId="10573EAD"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The law is aimed at economic support and social inclusion of those exposed to the risk of social and labour marginalization. The RDC provides an income support conditioned to the participation of beneficiaries to a tailor-made project agreed upon by the families and the social services, in case of households with multidimensional needs, or the employment services (CPI), in case of beneficiaries whose poverty is primarily related to recent unemployment.</w:t>
      </w:r>
    </w:p>
    <w:p w14:paraId="7E0C33F5"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 xml:space="preserve">In the first case the tailor-made project, called </w:t>
      </w:r>
      <w:proofErr w:type="spellStart"/>
      <w:r w:rsidRPr="00A62403">
        <w:rPr>
          <w:rFonts w:ascii="Times New Roman" w:hAnsi="Times New Roman" w:cs="Times New Roman"/>
          <w:sz w:val="20"/>
          <w:szCs w:val="20"/>
          <w:lang w:val="en-GB"/>
        </w:rPr>
        <w:t>Patto</w:t>
      </w:r>
      <w:proofErr w:type="spellEnd"/>
      <w:r w:rsidRPr="00A62403">
        <w:rPr>
          <w:rFonts w:ascii="Times New Roman" w:hAnsi="Times New Roman" w:cs="Times New Roman"/>
          <w:sz w:val="20"/>
          <w:szCs w:val="20"/>
          <w:lang w:val="en-GB"/>
        </w:rPr>
        <w:t xml:space="preserve"> per </w:t>
      </w:r>
      <w:proofErr w:type="spellStart"/>
      <w:r w:rsidRPr="00A62403">
        <w:rPr>
          <w:rFonts w:ascii="Times New Roman" w:hAnsi="Times New Roman" w:cs="Times New Roman"/>
          <w:sz w:val="20"/>
          <w:szCs w:val="20"/>
          <w:lang w:val="en-GB"/>
        </w:rPr>
        <w:t>l’Inclusione</w:t>
      </w:r>
      <w:proofErr w:type="spellEnd"/>
      <w:r w:rsidRPr="00A62403">
        <w:rPr>
          <w:rFonts w:ascii="Times New Roman" w:hAnsi="Times New Roman" w:cs="Times New Roman"/>
          <w:b/>
          <w:bCs/>
          <w:sz w:val="20"/>
          <w:szCs w:val="20"/>
          <w:lang w:val="en-GB"/>
        </w:rPr>
        <w:t xml:space="preserve"> </w:t>
      </w:r>
      <w:r w:rsidRPr="00A62403">
        <w:rPr>
          <w:rFonts w:ascii="Times New Roman" w:hAnsi="Times New Roman" w:cs="Times New Roman"/>
          <w:sz w:val="20"/>
          <w:szCs w:val="20"/>
          <w:lang w:val="en-GB"/>
        </w:rPr>
        <w:t>(</w:t>
      </w:r>
      <w:proofErr w:type="spellStart"/>
      <w:r w:rsidRPr="00A62403">
        <w:rPr>
          <w:rFonts w:ascii="Times New Roman" w:hAnsi="Times New Roman" w:cs="Times New Roman"/>
          <w:sz w:val="20"/>
          <w:szCs w:val="20"/>
          <w:lang w:val="en-GB"/>
        </w:rPr>
        <w:t>PaIS</w:t>
      </w:r>
      <w:proofErr w:type="spellEnd"/>
      <w:r w:rsidRPr="00A62403">
        <w:rPr>
          <w:rFonts w:ascii="Times New Roman" w:hAnsi="Times New Roman" w:cs="Times New Roman"/>
          <w:sz w:val="20"/>
          <w:szCs w:val="20"/>
          <w:lang w:val="en-GB"/>
        </w:rPr>
        <w:t xml:space="preserve">), aims at promoting the social activation and the active inclusion of all the members of the household. The </w:t>
      </w:r>
      <w:proofErr w:type="spellStart"/>
      <w:r w:rsidRPr="00A62403">
        <w:rPr>
          <w:rFonts w:ascii="Times New Roman" w:hAnsi="Times New Roman" w:cs="Times New Roman"/>
          <w:sz w:val="20"/>
          <w:szCs w:val="20"/>
          <w:lang w:val="en-GB"/>
        </w:rPr>
        <w:t>PaIS</w:t>
      </w:r>
      <w:proofErr w:type="spellEnd"/>
      <w:r w:rsidRPr="00A62403">
        <w:rPr>
          <w:rFonts w:ascii="Times New Roman" w:hAnsi="Times New Roman" w:cs="Times New Roman"/>
          <w:sz w:val="20"/>
          <w:szCs w:val="20"/>
          <w:lang w:val="en-GB"/>
        </w:rPr>
        <w:t xml:space="preserve"> design clearly benefitted from the experience gained through the PIPPI programme mentioned above</w:t>
      </w:r>
      <w:proofErr w:type="gramStart"/>
      <w:r w:rsidRPr="00A62403">
        <w:rPr>
          <w:rFonts w:ascii="Times New Roman" w:hAnsi="Times New Roman" w:cs="Times New Roman"/>
          <w:sz w:val="20"/>
          <w:szCs w:val="20"/>
          <w:lang w:val="en-GB"/>
        </w:rPr>
        <w:t>, in particular, from</w:t>
      </w:r>
      <w:proofErr w:type="gramEnd"/>
      <w:r w:rsidRPr="00A62403">
        <w:rPr>
          <w:rFonts w:ascii="Times New Roman" w:hAnsi="Times New Roman" w:cs="Times New Roman"/>
          <w:sz w:val="20"/>
          <w:szCs w:val="20"/>
          <w:lang w:val="en-GB"/>
        </w:rPr>
        <w:t xml:space="preserve"> the “Multidimensional model of the Child’s World” that is part of the comprehensive assessment carried out by multidisciplinary equips. All the </w:t>
      </w:r>
      <w:proofErr w:type="spellStart"/>
      <w:r w:rsidRPr="00A62403">
        <w:rPr>
          <w:rFonts w:ascii="Times New Roman" w:hAnsi="Times New Roman" w:cs="Times New Roman"/>
          <w:sz w:val="20"/>
          <w:szCs w:val="20"/>
          <w:lang w:val="en-GB"/>
        </w:rPr>
        <w:t>RdC</w:t>
      </w:r>
      <w:proofErr w:type="spellEnd"/>
      <w:r w:rsidRPr="00A62403">
        <w:rPr>
          <w:rFonts w:ascii="Times New Roman" w:hAnsi="Times New Roman" w:cs="Times New Roman"/>
          <w:sz w:val="20"/>
          <w:szCs w:val="20"/>
          <w:lang w:val="en-GB"/>
        </w:rPr>
        <w:t xml:space="preserve"> beneficiaries are also involved in community projects. The tailor – made projects and the support they provide, as well as the multidimensional assessment that may precede them, are essential levels of services to be guaranteed throughout the national territory.</w:t>
      </w:r>
    </w:p>
    <w:p w14:paraId="3532384A"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The households benefiting from minimum income in 2020 (</w:t>
      </w:r>
      <w:proofErr w:type="gramStart"/>
      <w:r w:rsidRPr="00A62403">
        <w:rPr>
          <w:rFonts w:ascii="Times New Roman" w:hAnsi="Times New Roman" w:cs="Times New Roman"/>
          <w:sz w:val="20"/>
          <w:szCs w:val="20"/>
          <w:lang w:val="en-GB"/>
        </w:rPr>
        <w:t>i.e.</w:t>
      </w:r>
      <w:proofErr w:type="gramEnd"/>
      <w:r w:rsidRPr="00A62403">
        <w:rPr>
          <w:rFonts w:ascii="Times New Roman" w:hAnsi="Times New Roman" w:cs="Times New Roman"/>
          <w:sz w:val="20"/>
          <w:szCs w:val="20"/>
          <w:lang w:val="en-GB"/>
        </w:rPr>
        <w:t xml:space="preserve"> those who benefited from at least one benefit in the year) were 1,581,629. Net of the beneficiaries who have lapsed during the year, this is 1,249,809 households with active benefits (or in the process of being renewed), corresponding to 2,858,246 individuals (4.8% of the Italian population). Individuals not of working age, </w:t>
      </w:r>
      <w:proofErr w:type="gramStart"/>
      <w:r w:rsidRPr="00A62403">
        <w:rPr>
          <w:rFonts w:ascii="Times New Roman" w:hAnsi="Times New Roman" w:cs="Times New Roman"/>
          <w:sz w:val="20"/>
          <w:szCs w:val="20"/>
          <w:lang w:val="en-GB"/>
        </w:rPr>
        <w:t>employed</w:t>
      </w:r>
      <w:proofErr w:type="gramEnd"/>
      <w:r w:rsidRPr="00A62403">
        <w:rPr>
          <w:rFonts w:ascii="Times New Roman" w:hAnsi="Times New Roman" w:cs="Times New Roman"/>
          <w:sz w:val="20"/>
          <w:szCs w:val="20"/>
          <w:lang w:val="en-GB"/>
        </w:rPr>
        <w:t xml:space="preserve"> or enrolled in educational paths are not required to comply with the activation obligations. </w:t>
      </w:r>
    </w:p>
    <w:p w14:paraId="62A63324"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50 % of recipients (among the individuals constrained to the obligations) are addressed only to social services (which, however, can establish, in agreement with the Employment Services (CPI), work inclusion activities).</w:t>
      </w:r>
    </w:p>
    <w:p w14:paraId="1D04D821"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Persons addressed only to CPI: 44%.</w:t>
      </w:r>
    </w:p>
    <w:p w14:paraId="5DE41A9E"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Adults addressed both to social services and CPI: 1%.</w:t>
      </w:r>
    </w:p>
    <w:p w14:paraId="12DDF4D2"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Young addressed both to social services and CPI: 5%.</w:t>
      </w:r>
    </w:p>
    <w:p w14:paraId="6805D276"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 xml:space="preserve">The provision amounts to 5906,8 million euros for the year 2019, to 7166,9 million euros for the year 2020, to 7391 million euros for the year 2021 and 7245,9 million euros for the year 2022. </w:t>
      </w:r>
    </w:p>
    <w:p w14:paraId="4267DF38"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 xml:space="preserve">The benefit for a single-member household is between 480 and 9360 euros per </w:t>
      </w:r>
      <w:proofErr w:type="gramStart"/>
      <w:r w:rsidRPr="00A62403">
        <w:rPr>
          <w:rFonts w:ascii="Times New Roman" w:hAnsi="Times New Roman" w:cs="Times New Roman"/>
          <w:sz w:val="20"/>
          <w:szCs w:val="20"/>
          <w:lang w:val="en-GB"/>
        </w:rPr>
        <w:t>year, and</w:t>
      </w:r>
      <w:proofErr w:type="gramEnd"/>
      <w:r w:rsidRPr="00A62403">
        <w:rPr>
          <w:rFonts w:ascii="Times New Roman" w:hAnsi="Times New Roman" w:cs="Times New Roman"/>
          <w:sz w:val="20"/>
          <w:szCs w:val="20"/>
          <w:lang w:val="en-GB"/>
        </w:rPr>
        <w:t xml:space="preserve"> can reach a maximum value of 16560 for larger families, in consideration of specific parameters. This amount includes a maximum of 3360 euros in case the family is paying a rent, or 1800 for a mortgage. Labour and social inclusion are fostered through custom paths that involve activities to serve the community, professional retraining, completion of studies, social support, etc.</w:t>
      </w:r>
    </w:p>
    <w:p w14:paraId="25EB45D5"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lastRenderedPageBreak/>
        <w:t xml:space="preserve">The 2020 annual report on citizenship income provides some indications on the coverage and effectiveness of the measure about the first year of implementation (2019). The incidence of the beneficiaries of the </w:t>
      </w:r>
      <w:proofErr w:type="spellStart"/>
      <w:r w:rsidRPr="00A62403">
        <w:rPr>
          <w:rFonts w:ascii="Times New Roman" w:hAnsi="Times New Roman" w:cs="Times New Roman"/>
          <w:sz w:val="20"/>
          <w:szCs w:val="20"/>
          <w:lang w:val="en-GB"/>
        </w:rPr>
        <w:t>Rdc</w:t>
      </w:r>
      <w:proofErr w:type="spellEnd"/>
      <w:r w:rsidRPr="00A62403">
        <w:rPr>
          <w:rFonts w:ascii="Times New Roman" w:hAnsi="Times New Roman" w:cs="Times New Roman"/>
          <w:sz w:val="20"/>
          <w:szCs w:val="20"/>
          <w:lang w:val="en-GB"/>
        </w:rPr>
        <w:t xml:space="preserve"> / </w:t>
      </w:r>
      <w:proofErr w:type="spellStart"/>
      <w:r w:rsidRPr="00A62403">
        <w:rPr>
          <w:rFonts w:ascii="Times New Roman" w:hAnsi="Times New Roman" w:cs="Times New Roman"/>
          <w:sz w:val="20"/>
          <w:szCs w:val="20"/>
          <w:lang w:val="en-GB"/>
        </w:rPr>
        <w:t>Pdc</w:t>
      </w:r>
      <w:proofErr w:type="spellEnd"/>
      <w:r w:rsidRPr="00A62403">
        <w:rPr>
          <w:rFonts w:ascii="Times New Roman" w:hAnsi="Times New Roman" w:cs="Times New Roman"/>
          <w:sz w:val="20"/>
          <w:szCs w:val="20"/>
          <w:lang w:val="en-GB"/>
        </w:rPr>
        <w:t xml:space="preserve"> on the resident population at regional level it is compared with other main indicators of poverty and social exclusion. The indicators considered refer to poverty and exclusion from the market work:</w:t>
      </w:r>
    </w:p>
    <w:p w14:paraId="4DE2B1BA" w14:textId="77777777" w:rsidR="00787B36" w:rsidRPr="00A62403" w:rsidRDefault="00787B36" w:rsidP="00A62403">
      <w:pPr>
        <w:numPr>
          <w:ilvl w:val="1"/>
          <w:numId w:val="6"/>
        </w:num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Incidence of absolute poverty (</w:t>
      </w:r>
      <w:proofErr w:type="spellStart"/>
      <w:r w:rsidRPr="00A62403">
        <w:rPr>
          <w:rFonts w:ascii="Times New Roman" w:hAnsi="Times New Roman" w:cs="Times New Roman"/>
          <w:sz w:val="20"/>
          <w:szCs w:val="20"/>
          <w:lang w:val="en-GB"/>
        </w:rPr>
        <w:t>Istat</w:t>
      </w:r>
      <w:proofErr w:type="spellEnd"/>
      <w:r w:rsidRPr="00A62403">
        <w:rPr>
          <w:rFonts w:ascii="Times New Roman" w:hAnsi="Times New Roman" w:cs="Times New Roman"/>
          <w:sz w:val="20"/>
          <w:szCs w:val="20"/>
          <w:lang w:val="en-GB"/>
        </w:rPr>
        <w:t>, Survey on household expenses)</w:t>
      </w:r>
    </w:p>
    <w:p w14:paraId="0CC91300" w14:textId="77777777" w:rsidR="00787B36" w:rsidRPr="00A62403" w:rsidRDefault="00787B36" w:rsidP="00A62403">
      <w:pPr>
        <w:numPr>
          <w:ilvl w:val="1"/>
          <w:numId w:val="6"/>
        </w:num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Incidence of severe material deprivation (Eurostat, EU-</w:t>
      </w:r>
      <w:proofErr w:type="spellStart"/>
      <w:r w:rsidRPr="00A62403">
        <w:rPr>
          <w:rFonts w:ascii="Times New Roman" w:hAnsi="Times New Roman" w:cs="Times New Roman"/>
          <w:sz w:val="20"/>
          <w:szCs w:val="20"/>
          <w:lang w:val="en-GB"/>
        </w:rPr>
        <w:t>Silc</w:t>
      </w:r>
      <w:proofErr w:type="spellEnd"/>
      <w:r w:rsidRPr="00A62403">
        <w:rPr>
          <w:rFonts w:ascii="Times New Roman" w:hAnsi="Times New Roman" w:cs="Times New Roman"/>
          <w:sz w:val="20"/>
          <w:szCs w:val="20"/>
          <w:lang w:val="en-GB"/>
        </w:rPr>
        <w:t>)</w:t>
      </w:r>
    </w:p>
    <w:p w14:paraId="18EAA618" w14:textId="77777777" w:rsidR="00787B36" w:rsidRPr="00A62403" w:rsidRDefault="00787B36" w:rsidP="00A62403">
      <w:pPr>
        <w:numPr>
          <w:ilvl w:val="1"/>
          <w:numId w:val="6"/>
        </w:num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Disposable income per capita (Eurostat, Income of households)</w:t>
      </w:r>
    </w:p>
    <w:p w14:paraId="7CF297F1" w14:textId="77777777" w:rsidR="00787B36" w:rsidRPr="00A62403" w:rsidRDefault="00787B36" w:rsidP="00A62403">
      <w:pPr>
        <w:numPr>
          <w:ilvl w:val="1"/>
          <w:numId w:val="6"/>
        </w:num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Unemployment rate (</w:t>
      </w:r>
      <w:proofErr w:type="spellStart"/>
      <w:r w:rsidRPr="00A62403">
        <w:rPr>
          <w:rFonts w:ascii="Times New Roman" w:hAnsi="Times New Roman" w:cs="Times New Roman"/>
          <w:sz w:val="20"/>
          <w:szCs w:val="20"/>
          <w:lang w:val="en-GB"/>
        </w:rPr>
        <w:t>Istat</w:t>
      </w:r>
      <w:proofErr w:type="spellEnd"/>
      <w:r w:rsidRPr="00A62403">
        <w:rPr>
          <w:rFonts w:ascii="Times New Roman" w:hAnsi="Times New Roman" w:cs="Times New Roman"/>
          <w:sz w:val="20"/>
          <w:szCs w:val="20"/>
          <w:lang w:val="en-GB"/>
        </w:rPr>
        <w:t>, RCFL)</w:t>
      </w:r>
    </w:p>
    <w:p w14:paraId="01BC05B8" w14:textId="77777777" w:rsidR="00787B36" w:rsidRPr="00A62403" w:rsidRDefault="00787B36" w:rsidP="00A62403">
      <w:pPr>
        <w:numPr>
          <w:ilvl w:val="1"/>
          <w:numId w:val="6"/>
        </w:num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 xml:space="preserve">Incidence of people in </w:t>
      </w:r>
      <w:proofErr w:type="gramStart"/>
      <w:r w:rsidRPr="00A62403">
        <w:rPr>
          <w:rFonts w:ascii="Times New Roman" w:hAnsi="Times New Roman" w:cs="Times New Roman"/>
          <w:sz w:val="20"/>
          <w:szCs w:val="20"/>
          <w:lang w:val="en-GB"/>
        </w:rPr>
        <w:t>very low</w:t>
      </w:r>
      <w:proofErr w:type="gramEnd"/>
      <w:r w:rsidRPr="00A62403">
        <w:rPr>
          <w:rFonts w:ascii="Times New Roman" w:hAnsi="Times New Roman" w:cs="Times New Roman"/>
          <w:sz w:val="20"/>
          <w:szCs w:val="20"/>
          <w:lang w:val="en-GB"/>
        </w:rPr>
        <w:t xml:space="preserve"> work intensity households (Eurostat, EU-</w:t>
      </w:r>
      <w:proofErr w:type="spellStart"/>
      <w:r w:rsidRPr="00A62403">
        <w:rPr>
          <w:rFonts w:ascii="Times New Roman" w:hAnsi="Times New Roman" w:cs="Times New Roman"/>
          <w:sz w:val="20"/>
          <w:szCs w:val="20"/>
          <w:lang w:val="en-GB"/>
        </w:rPr>
        <w:t>Silc</w:t>
      </w:r>
      <w:proofErr w:type="spellEnd"/>
      <w:r w:rsidRPr="00A62403">
        <w:rPr>
          <w:rFonts w:ascii="Times New Roman" w:hAnsi="Times New Roman" w:cs="Times New Roman"/>
          <w:sz w:val="20"/>
          <w:szCs w:val="20"/>
          <w:lang w:val="en-GB"/>
        </w:rPr>
        <w:t>)</w:t>
      </w:r>
    </w:p>
    <w:p w14:paraId="25341F6A" w14:textId="77777777" w:rsidR="00787B36" w:rsidRPr="00A62403" w:rsidRDefault="00787B36"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 xml:space="preserve">All the indicators </w:t>
      </w:r>
      <w:proofErr w:type="spellStart"/>
      <w:r w:rsidRPr="00A62403">
        <w:rPr>
          <w:rFonts w:ascii="Times New Roman" w:hAnsi="Times New Roman" w:cs="Times New Roman"/>
          <w:sz w:val="20"/>
          <w:szCs w:val="20"/>
          <w:lang w:val="en-GB"/>
        </w:rPr>
        <w:t>analyzed</w:t>
      </w:r>
      <w:proofErr w:type="spellEnd"/>
      <w:r w:rsidRPr="00A62403">
        <w:rPr>
          <w:rFonts w:ascii="Times New Roman" w:hAnsi="Times New Roman" w:cs="Times New Roman"/>
          <w:sz w:val="20"/>
          <w:szCs w:val="20"/>
          <w:lang w:val="en-GB"/>
        </w:rPr>
        <w:t xml:space="preserve"> show a high degree of correlation with the incidence of the beneficiaries of </w:t>
      </w:r>
      <w:proofErr w:type="spellStart"/>
      <w:r w:rsidRPr="00A62403">
        <w:rPr>
          <w:rFonts w:ascii="Times New Roman" w:hAnsi="Times New Roman" w:cs="Times New Roman"/>
          <w:sz w:val="20"/>
          <w:szCs w:val="20"/>
          <w:lang w:val="en-GB"/>
        </w:rPr>
        <w:t>Rdc</w:t>
      </w:r>
      <w:proofErr w:type="spellEnd"/>
      <w:r w:rsidRPr="00A62403">
        <w:rPr>
          <w:rFonts w:ascii="Times New Roman" w:hAnsi="Times New Roman" w:cs="Times New Roman"/>
          <w:sz w:val="20"/>
          <w:szCs w:val="20"/>
          <w:lang w:val="en-GB"/>
        </w:rPr>
        <w:t xml:space="preserve"> / </w:t>
      </w:r>
      <w:proofErr w:type="spellStart"/>
      <w:r w:rsidRPr="00A62403">
        <w:rPr>
          <w:rFonts w:ascii="Times New Roman" w:hAnsi="Times New Roman" w:cs="Times New Roman"/>
          <w:sz w:val="20"/>
          <w:szCs w:val="20"/>
          <w:lang w:val="en-GB"/>
        </w:rPr>
        <w:t>Pdc</w:t>
      </w:r>
      <w:proofErr w:type="spellEnd"/>
      <w:r w:rsidRPr="00A62403">
        <w:rPr>
          <w:rFonts w:ascii="Times New Roman" w:hAnsi="Times New Roman" w:cs="Times New Roman"/>
          <w:sz w:val="20"/>
          <w:szCs w:val="20"/>
          <w:lang w:val="en-GB"/>
        </w:rPr>
        <w:t xml:space="preserve"> on the resident population, confirming the effective distribution of resources on the territory, with greater diffusion of the </w:t>
      </w:r>
      <w:proofErr w:type="spellStart"/>
      <w:r w:rsidRPr="00A62403">
        <w:rPr>
          <w:rFonts w:ascii="Times New Roman" w:hAnsi="Times New Roman" w:cs="Times New Roman"/>
          <w:sz w:val="20"/>
          <w:szCs w:val="20"/>
          <w:lang w:val="en-GB"/>
        </w:rPr>
        <w:t>Rdc</w:t>
      </w:r>
      <w:proofErr w:type="spellEnd"/>
      <w:r w:rsidRPr="00A62403">
        <w:rPr>
          <w:rFonts w:ascii="Times New Roman" w:hAnsi="Times New Roman" w:cs="Times New Roman"/>
          <w:sz w:val="20"/>
          <w:szCs w:val="20"/>
          <w:lang w:val="en-GB"/>
        </w:rPr>
        <w:t xml:space="preserve"> / </w:t>
      </w:r>
      <w:proofErr w:type="spellStart"/>
      <w:r w:rsidRPr="00A62403">
        <w:rPr>
          <w:rFonts w:ascii="Times New Roman" w:hAnsi="Times New Roman" w:cs="Times New Roman"/>
          <w:sz w:val="20"/>
          <w:szCs w:val="20"/>
          <w:lang w:val="en-GB"/>
        </w:rPr>
        <w:t>Pdc</w:t>
      </w:r>
      <w:proofErr w:type="spellEnd"/>
      <w:r w:rsidRPr="00A62403">
        <w:rPr>
          <w:rFonts w:ascii="Times New Roman" w:hAnsi="Times New Roman" w:cs="Times New Roman"/>
          <w:sz w:val="20"/>
          <w:szCs w:val="20"/>
          <w:lang w:val="en-GB"/>
        </w:rPr>
        <w:t xml:space="preserve"> in regions in which the socio-economic context shows greater signs of unease, in specific Campania, Calabria and Sicily. Only for the Incidence of people in </w:t>
      </w:r>
      <w:proofErr w:type="gramStart"/>
      <w:r w:rsidRPr="00A62403">
        <w:rPr>
          <w:rFonts w:ascii="Times New Roman" w:hAnsi="Times New Roman" w:cs="Times New Roman"/>
          <w:sz w:val="20"/>
          <w:szCs w:val="20"/>
          <w:lang w:val="en-GB"/>
        </w:rPr>
        <w:t>very low</w:t>
      </w:r>
      <w:proofErr w:type="gramEnd"/>
      <w:r w:rsidRPr="00A62403">
        <w:rPr>
          <w:rFonts w:ascii="Times New Roman" w:hAnsi="Times New Roman" w:cs="Times New Roman"/>
          <w:sz w:val="20"/>
          <w:szCs w:val="20"/>
          <w:lang w:val="en-GB"/>
        </w:rPr>
        <w:t xml:space="preserve"> work intensity households, in the southern regions we observe a less strong correlation with the incidence of </w:t>
      </w:r>
      <w:proofErr w:type="spellStart"/>
      <w:r w:rsidRPr="00A62403">
        <w:rPr>
          <w:rFonts w:ascii="Times New Roman" w:hAnsi="Times New Roman" w:cs="Times New Roman"/>
          <w:sz w:val="20"/>
          <w:szCs w:val="20"/>
          <w:lang w:val="en-GB"/>
        </w:rPr>
        <w:t>Rdc</w:t>
      </w:r>
      <w:proofErr w:type="spellEnd"/>
      <w:r w:rsidRPr="00A62403">
        <w:rPr>
          <w:rFonts w:ascii="Times New Roman" w:hAnsi="Times New Roman" w:cs="Times New Roman"/>
          <w:sz w:val="20"/>
          <w:szCs w:val="20"/>
          <w:lang w:val="en-GB"/>
        </w:rPr>
        <w:t xml:space="preserve"> / </w:t>
      </w:r>
      <w:proofErr w:type="spellStart"/>
      <w:r w:rsidRPr="00A62403">
        <w:rPr>
          <w:rFonts w:ascii="Times New Roman" w:hAnsi="Times New Roman" w:cs="Times New Roman"/>
          <w:sz w:val="20"/>
          <w:szCs w:val="20"/>
          <w:lang w:val="en-GB"/>
        </w:rPr>
        <w:t>Pdc</w:t>
      </w:r>
      <w:proofErr w:type="spellEnd"/>
      <w:r w:rsidRPr="00A62403">
        <w:rPr>
          <w:rFonts w:ascii="Times New Roman" w:hAnsi="Times New Roman" w:cs="Times New Roman"/>
          <w:sz w:val="20"/>
          <w:szCs w:val="20"/>
          <w:lang w:val="en-GB"/>
        </w:rPr>
        <w:t xml:space="preserve"> beneficiaries. In the first year of implementation, the beneficiary families correspond to about 60% of the families in absolute poverty. Furthermore, there is a gap in terms of the greater coverage between single-component families compared to the numerous ones. Further analysis will be needed as the measure becomes fully operational.</w:t>
      </w:r>
    </w:p>
    <w:p w14:paraId="5BA5E87F" w14:textId="77777777" w:rsidR="00DD1721" w:rsidRPr="00A62403" w:rsidRDefault="00787B36" w:rsidP="00A62403">
      <w:pPr>
        <w:jc w:val="both"/>
        <w:rPr>
          <w:rFonts w:ascii="Times New Roman" w:hAnsi="Times New Roman" w:cs="Times New Roman"/>
          <w:bCs/>
          <w:sz w:val="20"/>
          <w:szCs w:val="20"/>
          <w:lang w:val="en-GB"/>
        </w:rPr>
      </w:pPr>
      <w:r w:rsidRPr="00A62403">
        <w:rPr>
          <w:rFonts w:ascii="Times New Roman" w:hAnsi="Times New Roman" w:cs="Times New Roman"/>
          <w:sz w:val="20"/>
          <w:szCs w:val="20"/>
          <w:lang w:val="en-GB"/>
        </w:rPr>
        <w:t xml:space="preserve">Whilst the benefit is covered with the RDC fund, the resources of the Anti-poverty Fund, along with the ESF resources of the NOP Inclusion, are dedicated to the consolidation and improvement of the social services, the multidimensional equips, to finance the social interventions and services dedicated to the beneficiaries, with special attention to households with children aged 0-2; the Anti-poverty fund dedicates also specific resources to activities for homeless people and for young care leavers (young adults who live outside their family of origin on the basis of a measure of protection by the judicial authority, to support the process of autonomy). </w:t>
      </w:r>
      <w:r w:rsidRPr="00A62403">
        <w:rPr>
          <w:rFonts w:ascii="Times New Roman" w:hAnsi="Times New Roman" w:cs="Times New Roman"/>
          <w:bCs/>
          <w:sz w:val="20"/>
          <w:szCs w:val="20"/>
          <w:lang w:val="en-GB"/>
        </w:rPr>
        <w:t>The Anti-poverty fund is a structural fund for social service implementation (in terms of professionals dedicated and interventions provided) and the annual allocation on the Budget law has been growing (</w:t>
      </w:r>
      <w:r w:rsidRPr="00A62403">
        <w:rPr>
          <w:rFonts w:ascii="Times New Roman" w:hAnsi="Times New Roman" w:cs="Times New Roman"/>
          <w:sz w:val="20"/>
          <w:szCs w:val="20"/>
          <w:lang w:val="en-GB"/>
        </w:rPr>
        <w:t xml:space="preserve">from </w:t>
      </w:r>
      <w:r w:rsidRPr="00A62403">
        <w:rPr>
          <w:rFonts w:ascii="Times New Roman" w:hAnsi="Times New Roman" w:cs="Times New Roman"/>
          <w:bCs/>
          <w:sz w:val="20"/>
          <w:szCs w:val="20"/>
          <w:lang w:val="en-GB"/>
        </w:rPr>
        <w:t>297 MLE in 2018 up to 615 MLE from 2021 onwards).</w:t>
      </w:r>
    </w:p>
    <w:p w14:paraId="06D52974" w14:textId="77777777" w:rsidR="00DD1721" w:rsidRPr="00A62403" w:rsidRDefault="00DD1721" w:rsidP="00A62403">
      <w:pPr>
        <w:jc w:val="both"/>
        <w:rPr>
          <w:rFonts w:ascii="Times New Roman" w:hAnsi="Times New Roman" w:cs="Times New Roman"/>
          <w:b/>
          <w:sz w:val="20"/>
          <w:szCs w:val="20"/>
          <w:lang w:val="en-US"/>
        </w:rPr>
      </w:pPr>
    </w:p>
    <w:p w14:paraId="3AA40E66" w14:textId="77777777" w:rsidR="00961291" w:rsidRPr="00A62403" w:rsidRDefault="00961291" w:rsidP="00A62403">
      <w:pPr>
        <w:jc w:val="both"/>
        <w:rPr>
          <w:rFonts w:ascii="Times New Roman" w:hAnsi="Times New Roman" w:cs="Times New Roman"/>
          <w:sz w:val="20"/>
          <w:szCs w:val="20"/>
          <w:u w:val="single"/>
          <w:lang w:val="en-US"/>
        </w:rPr>
      </w:pPr>
      <w:r w:rsidRPr="00A62403">
        <w:rPr>
          <w:rFonts w:ascii="Times New Roman" w:hAnsi="Times New Roman" w:cs="Times New Roman"/>
          <w:b/>
          <w:sz w:val="20"/>
          <w:szCs w:val="20"/>
          <w:u w:val="single"/>
          <w:lang w:val="en-US"/>
        </w:rPr>
        <w:t xml:space="preserve">Annex </w:t>
      </w:r>
      <w:r w:rsidR="00787B36" w:rsidRPr="00A62403">
        <w:rPr>
          <w:rFonts w:ascii="Times New Roman" w:hAnsi="Times New Roman" w:cs="Times New Roman"/>
          <w:b/>
          <w:sz w:val="20"/>
          <w:szCs w:val="20"/>
          <w:u w:val="single"/>
          <w:lang w:val="en-US"/>
        </w:rPr>
        <w:t>IV</w:t>
      </w:r>
      <w:r w:rsidR="0014139B" w:rsidRPr="00A62403">
        <w:rPr>
          <w:rFonts w:ascii="Times New Roman" w:hAnsi="Times New Roman" w:cs="Times New Roman"/>
          <w:b/>
          <w:sz w:val="20"/>
          <w:szCs w:val="20"/>
          <w:u w:val="single"/>
          <w:lang w:val="en-US"/>
        </w:rPr>
        <w:t xml:space="preserve"> </w:t>
      </w:r>
      <w:r w:rsidR="002B7DF8" w:rsidRPr="00A62403">
        <w:rPr>
          <w:rFonts w:ascii="Times New Roman" w:hAnsi="Times New Roman" w:cs="Times New Roman"/>
          <w:b/>
          <w:sz w:val="20"/>
          <w:szCs w:val="20"/>
          <w:u w:val="single"/>
          <w:lang w:val="en-US"/>
        </w:rPr>
        <w:t>(</w:t>
      </w:r>
      <w:r w:rsidR="002B7DF8" w:rsidRPr="00A62403">
        <w:rPr>
          <w:rFonts w:ascii="Times New Roman" w:hAnsi="Times New Roman" w:cs="Times New Roman"/>
          <w:sz w:val="20"/>
          <w:szCs w:val="20"/>
          <w:u w:val="single"/>
          <w:lang w:val="en-US"/>
        </w:rPr>
        <w:t>referring</w:t>
      </w:r>
      <w:r w:rsidR="00DD1721" w:rsidRPr="00A62403">
        <w:rPr>
          <w:rFonts w:ascii="Times New Roman" w:hAnsi="Times New Roman" w:cs="Times New Roman"/>
          <w:sz w:val="20"/>
          <w:szCs w:val="20"/>
          <w:u w:val="single"/>
          <w:lang w:val="en-US"/>
        </w:rPr>
        <w:t xml:space="preserve"> to Q</w:t>
      </w:r>
      <w:r w:rsidR="0014139B" w:rsidRPr="00A62403">
        <w:rPr>
          <w:rFonts w:ascii="Times New Roman" w:hAnsi="Times New Roman" w:cs="Times New Roman"/>
          <w:sz w:val="20"/>
          <w:szCs w:val="20"/>
          <w:u w:val="single"/>
          <w:lang w:val="en-US"/>
        </w:rPr>
        <w:t>uestion 7</w:t>
      </w:r>
      <w:r w:rsidR="002B7DF8" w:rsidRPr="00A62403">
        <w:rPr>
          <w:rFonts w:ascii="Times New Roman" w:hAnsi="Times New Roman" w:cs="Times New Roman"/>
          <w:sz w:val="20"/>
          <w:szCs w:val="20"/>
          <w:u w:val="single"/>
          <w:lang w:val="en-US"/>
        </w:rPr>
        <w:t>)</w:t>
      </w:r>
    </w:p>
    <w:p w14:paraId="42C92EEE" w14:textId="77777777" w:rsidR="001B3D37" w:rsidRPr="00A62403" w:rsidRDefault="00961291" w:rsidP="00A62403">
      <w:pPr>
        <w:jc w:val="both"/>
        <w:rPr>
          <w:rFonts w:ascii="Times New Roman" w:hAnsi="Times New Roman" w:cs="Times New Roman"/>
          <w:b/>
          <w:sz w:val="20"/>
          <w:szCs w:val="20"/>
          <w:u w:val="single"/>
          <w:lang w:val="en-US"/>
        </w:rPr>
      </w:pPr>
      <w:r w:rsidRPr="00A62403">
        <w:rPr>
          <w:rFonts w:ascii="Times New Roman" w:hAnsi="Times New Roman" w:cs="Times New Roman"/>
          <w:b/>
          <w:sz w:val="20"/>
          <w:szCs w:val="20"/>
          <w:u w:val="single"/>
          <w:lang w:val="en-US"/>
        </w:rPr>
        <w:t>I</w:t>
      </w:r>
      <w:r w:rsidR="009801E5" w:rsidRPr="00A62403">
        <w:rPr>
          <w:rFonts w:ascii="Times New Roman" w:hAnsi="Times New Roman" w:cs="Times New Roman"/>
          <w:b/>
          <w:sz w:val="20"/>
          <w:szCs w:val="20"/>
          <w:u w:val="single"/>
          <w:lang w:val="en-US"/>
        </w:rPr>
        <w:t xml:space="preserve">ndividual intimidation </w:t>
      </w:r>
      <w:r w:rsidRPr="00A62403">
        <w:rPr>
          <w:rFonts w:ascii="Times New Roman" w:hAnsi="Times New Roman" w:cs="Times New Roman"/>
          <w:b/>
          <w:sz w:val="20"/>
          <w:szCs w:val="20"/>
          <w:u w:val="single"/>
          <w:lang w:val="en-US"/>
        </w:rPr>
        <w:t>cases</w:t>
      </w:r>
    </w:p>
    <w:p w14:paraId="3B1A2C10" w14:textId="77777777" w:rsidR="001B3D37" w:rsidRPr="00A62403" w:rsidRDefault="001B3D37"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a) the threats received by the journalist of La Repubblica Carlo </w:t>
      </w:r>
      <w:proofErr w:type="spellStart"/>
      <w:r w:rsidRPr="00A62403">
        <w:rPr>
          <w:rFonts w:ascii="Times New Roman" w:hAnsi="Times New Roman" w:cs="Times New Roman"/>
          <w:sz w:val="20"/>
          <w:szCs w:val="20"/>
          <w:lang w:val="en-US"/>
        </w:rPr>
        <w:t>Verdelli</w:t>
      </w:r>
      <w:proofErr w:type="spellEnd"/>
      <w:r w:rsidRPr="00A62403">
        <w:rPr>
          <w:rFonts w:ascii="Times New Roman" w:hAnsi="Times New Roman" w:cs="Times New Roman"/>
          <w:sz w:val="20"/>
          <w:szCs w:val="20"/>
          <w:lang w:val="en-US"/>
        </w:rPr>
        <w:t xml:space="preserve">, probably connected to an article about an interview with the leader of the PD group in the Chamber of Deputies, Hon. Graziano </w:t>
      </w:r>
      <w:proofErr w:type="spellStart"/>
      <w:r w:rsidRPr="00A62403">
        <w:rPr>
          <w:rFonts w:ascii="Times New Roman" w:hAnsi="Times New Roman" w:cs="Times New Roman"/>
          <w:sz w:val="20"/>
          <w:szCs w:val="20"/>
          <w:lang w:val="en-US"/>
        </w:rPr>
        <w:t>Delrio</w:t>
      </w:r>
      <w:proofErr w:type="spellEnd"/>
      <w:r w:rsidRPr="00A62403">
        <w:rPr>
          <w:rFonts w:ascii="Times New Roman" w:hAnsi="Times New Roman" w:cs="Times New Roman"/>
          <w:sz w:val="20"/>
          <w:szCs w:val="20"/>
          <w:lang w:val="en-US"/>
        </w:rPr>
        <w:t xml:space="preserve">, on the subject of migration </w:t>
      </w:r>
      <w:proofErr w:type="gramStart"/>
      <w:r w:rsidRPr="00A62403">
        <w:rPr>
          <w:rFonts w:ascii="Times New Roman" w:hAnsi="Times New Roman" w:cs="Times New Roman"/>
          <w:sz w:val="20"/>
          <w:szCs w:val="20"/>
          <w:lang w:val="en-US"/>
        </w:rPr>
        <w:t>policies;</w:t>
      </w:r>
      <w:proofErr w:type="gramEnd"/>
      <w:r w:rsidRPr="00A62403">
        <w:rPr>
          <w:rFonts w:ascii="Times New Roman" w:hAnsi="Times New Roman" w:cs="Times New Roman"/>
          <w:sz w:val="20"/>
          <w:szCs w:val="20"/>
          <w:lang w:val="en-US"/>
        </w:rPr>
        <w:t xml:space="preserve"> </w:t>
      </w:r>
    </w:p>
    <w:p w14:paraId="76194637" w14:textId="77777777" w:rsidR="001B3D37" w:rsidRPr="00A62403" w:rsidRDefault="001B3D37"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b) the harassment to the “TGR RAI Basilicata” TV crew during the recording of a report about 13 migrants positive to COVID-19 in the extraordinary reception </w:t>
      </w:r>
      <w:proofErr w:type="spellStart"/>
      <w:r w:rsidR="00061494" w:rsidRPr="00A62403">
        <w:rPr>
          <w:rFonts w:ascii="Times New Roman" w:hAnsi="Times New Roman" w:cs="Times New Roman"/>
          <w:sz w:val="20"/>
          <w:szCs w:val="20"/>
          <w:lang w:val="en-US"/>
        </w:rPr>
        <w:t>centre</w:t>
      </w:r>
      <w:proofErr w:type="spellEnd"/>
      <w:r w:rsidRPr="00A62403">
        <w:rPr>
          <w:rFonts w:ascii="Times New Roman" w:hAnsi="Times New Roman" w:cs="Times New Roman"/>
          <w:sz w:val="20"/>
          <w:szCs w:val="20"/>
          <w:lang w:val="en-US"/>
        </w:rPr>
        <w:t xml:space="preserve"> in </w:t>
      </w:r>
      <w:proofErr w:type="spellStart"/>
      <w:proofErr w:type="gramStart"/>
      <w:r w:rsidRPr="00A62403">
        <w:rPr>
          <w:rFonts w:ascii="Times New Roman" w:hAnsi="Times New Roman" w:cs="Times New Roman"/>
          <w:sz w:val="20"/>
          <w:szCs w:val="20"/>
          <w:lang w:val="en-US"/>
        </w:rPr>
        <w:t>Irsina</w:t>
      </w:r>
      <w:proofErr w:type="spellEnd"/>
      <w:r w:rsidRPr="00A62403">
        <w:rPr>
          <w:rFonts w:ascii="Times New Roman" w:hAnsi="Times New Roman" w:cs="Times New Roman"/>
          <w:sz w:val="20"/>
          <w:szCs w:val="20"/>
          <w:lang w:val="en-US"/>
        </w:rPr>
        <w:t>;</w:t>
      </w:r>
      <w:proofErr w:type="gramEnd"/>
      <w:r w:rsidRPr="00A62403">
        <w:rPr>
          <w:rFonts w:ascii="Times New Roman" w:hAnsi="Times New Roman" w:cs="Times New Roman"/>
          <w:sz w:val="20"/>
          <w:szCs w:val="20"/>
          <w:lang w:val="en-US"/>
        </w:rPr>
        <w:t xml:space="preserve"> </w:t>
      </w:r>
    </w:p>
    <w:p w14:paraId="42A7951B" w14:textId="77777777" w:rsidR="001B3D37" w:rsidRPr="00A62403" w:rsidRDefault="001B3D37"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c) the complaint of the President of the “</w:t>
      </w:r>
      <w:proofErr w:type="spellStart"/>
      <w:r w:rsidRPr="00A62403">
        <w:rPr>
          <w:rFonts w:ascii="Times New Roman" w:hAnsi="Times New Roman" w:cs="Times New Roman"/>
          <w:sz w:val="20"/>
          <w:szCs w:val="20"/>
          <w:lang w:val="en-US"/>
        </w:rPr>
        <w:t>Federazione</w:t>
      </w:r>
      <w:proofErr w:type="spellEnd"/>
      <w:r w:rsidRPr="00A62403">
        <w:rPr>
          <w:rFonts w:ascii="Times New Roman" w:hAnsi="Times New Roman" w:cs="Times New Roman"/>
          <w:sz w:val="20"/>
          <w:szCs w:val="20"/>
          <w:lang w:val="en-US"/>
        </w:rPr>
        <w:t xml:space="preserve"> Nazionale Stampa </w:t>
      </w:r>
      <w:proofErr w:type="spellStart"/>
      <w:r w:rsidRPr="00A62403">
        <w:rPr>
          <w:rFonts w:ascii="Times New Roman" w:hAnsi="Times New Roman" w:cs="Times New Roman"/>
          <w:sz w:val="20"/>
          <w:szCs w:val="20"/>
          <w:lang w:val="en-US"/>
        </w:rPr>
        <w:t>Italiana</w:t>
      </w:r>
      <w:proofErr w:type="spellEnd"/>
      <w:r w:rsidRPr="00A62403">
        <w:rPr>
          <w:rFonts w:ascii="Times New Roman" w:hAnsi="Times New Roman" w:cs="Times New Roman"/>
          <w:sz w:val="20"/>
          <w:szCs w:val="20"/>
          <w:lang w:val="en-US"/>
        </w:rPr>
        <w:t xml:space="preserve">” Giuseppe </w:t>
      </w:r>
      <w:proofErr w:type="spellStart"/>
      <w:r w:rsidRPr="00A62403">
        <w:rPr>
          <w:rFonts w:ascii="Times New Roman" w:hAnsi="Times New Roman" w:cs="Times New Roman"/>
          <w:sz w:val="20"/>
          <w:szCs w:val="20"/>
          <w:lang w:val="en-US"/>
        </w:rPr>
        <w:t>Giulietti</w:t>
      </w:r>
      <w:proofErr w:type="spellEnd"/>
      <w:r w:rsidRPr="00A62403">
        <w:rPr>
          <w:rFonts w:ascii="Times New Roman" w:hAnsi="Times New Roman" w:cs="Times New Roman"/>
          <w:sz w:val="20"/>
          <w:szCs w:val="20"/>
          <w:lang w:val="en-US"/>
        </w:rPr>
        <w:t xml:space="preserve"> concerning some posts published on the social network Twitter whose content was extremely insulting and defamatory that could be linked to some of his investigations about </w:t>
      </w:r>
      <w:proofErr w:type="gramStart"/>
      <w:r w:rsidRPr="00A62403">
        <w:rPr>
          <w:rFonts w:ascii="Times New Roman" w:hAnsi="Times New Roman" w:cs="Times New Roman"/>
          <w:sz w:val="20"/>
          <w:szCs w:val="20"/>
          <w:lang w:val="en-US"/>
        </w:rPr>
        <w:t>immigration;</w:t>
      </w:r>
      <w:proofErr w:type="gramEnd"/>
      <w:r w:rsidRPr="00A62403">
        <w:rPr>
          <w:rFonts w:ascii="Times New Roman" w:hAnsi="Times New Roman" w:cs="Times New Roman"/>
          <w:sz w:val="20"/>
          <w:szCs w:val="20"/>
          <w:lang w:val="en-US"/>
        </w:rPr>
        <w:t xml:space="preserve"> </w:t>
      </w:r>
    </w:p>
    <w:p w14:paraId="321000A8" w14:textId="77777777" w:rsidR="001B3D37" w:rsidRPr="00A62403" w:rsidRDefault="001B3D37"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d) the complaint of the freelance journalist Karima MUOAL concerning some defamatory and threatening posts connected to a speech, posted on various social groups, wrongly attributed to the journalist. </w:t>
      </w:r>
    </w:p>
    <w:p w14:paraId="2AF5EA53" w14:textId="77777777" w:rsidR="001B3D37" w:rsidRPr="00A62403" w:rsidRDefault="001B3D37"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e) the threats suffered by the journalist </w:t>
      </w:r>
      <w:proofErr w:type="spellStart"/>
      <w:r w:rsidRPr="00A62403">
        <w:rPr>
          <w:rFonts w:ascii="Times New Roman" w:hAnsi="Times New Roman" w:cs="Times New Roman"/>
          <w:sz w:val="20"/>
          <w:szCs w:val="20"/>
          <w:lang w:val="en-US"/>
        </w:rPr>
        <w:t>Selvaggia</w:t>
      </w:r>
      <w:proofErr w:type="spellEnd"/>
      <w:r w:rsidRPr="00A62403">
        <w:rPr>
          <w:rFonts w:ascii="Times New Roman" w:hAnsi="Times New Roman" w:cs="Times New Roman"/>
          <w:sz w:val="20"/>
          <w:szCs w:val="20"/>
          <w:lang w:val="en-US"/>
        </w:rPr>
        <w:t xml:space="preserve"> Lucarelli on the social network Instagram after expressing opinions about the reception </w:t>
      </w:r>
      <w:proofErr w:type="spellStart"/>
      <w:r w:rsidRPr="00A62403">
        <w:rPr>
          <w:rFonts w:ascii="Times New Roman" w:hAnsi="Times New Roman" w:cs="Times New Roman"/>
          <w:sz w:val="20"/>
          <w:szCs w:val="20"/>
          <w:lang w:val="en-US"/>
        </w:rPr>
        <w:t>centre</w:t>
      </w:r>
      <w:proofErr w:type="spellEnd"/>
      <w:r w:rsidRPr="00A62403">
        <w:rPr>
          <w:rFonts w:ascii="Times New Roman" w:hAnsi="Times New Roman" w:cs="Times New Roman"/>
          <w:sz w:val="20"/>
          <w:szCs w:val="20"/>
          <w:lang w:val="en-US"/>
        </w:rPr>
        <w:t xml:space="preserve"> in </w:t>
      </w:r>
      <w:proofErr w:type="spellStart"/>
      <w:r w:rsidRPr="00A62403">
        <w:rPr>
          <w:rFonts w:ascii="Times New Roman" w:hAnsi="Times New Roman" w:cs="Times New Roman"/>
          <w:sz w:val="20"/>
          <w:szCs w:val="20"/>
          <w:lang w:val="en-US"/>
        </w:rPr>
        <w:t>Castellerio</w:t>
      </w:r>
      <w:proofErr w:type="spellEnd"/>
      <w:r w:rsidRPr="00A62403">
        <w:rPr>
          <w:rFonts w:ascii="Times New Roman" w:hAnsi="Times New Roman" w:cs="Times New Roman"/>
          <w:sz w:val="20"/>
          <w:szCs w:val="20"/>
          <w:lang w:val="en-US"/>
        </w:rPr>
        <w:t xml:space="preserve"> di </w:t>
      </w:r>
      <w:proofErr w:type="spellStart"/>
      <w:r w:rsidRPr="00A62403">
        <w:rPr>
          <w:rFonts w:ascii="Times New Roman" w:hAnsi="Times New Roman" w:cs="Times New Roman"/>
          <w:sz w:val="20"/>
          <w:szCs w:val="20"/>
          <w:lang w:val="en-US"/>
        </w:rPr>
        <w:t>Pagliaccio</w:t>
      </w:r>
      <w:proofErr w:type="spellEnd"/>
      <w:r w:rsidRPr="00A62403">
        <w:rPr>
          <w:rFonts w:ascii="Times New Roman" w:hAnsi="Times New Roman" w:cs="Times New Roman"/>
          <w:sz w:val="20"/>
          <w:szCs w:val="20"/>
          <w:lang w:val="en-US"/>
        </w:rPr>
        <w:t>.</w:t>
      </w:r>
    </w:p>
    <w:p w14:paraId="372B3BF5" w14:textId="77777777" w:rsidR="00A62403" w:rsidRDefault="00A62403" w:rsidP="00A62403">
      <w:pPr>
        <w:jc w:val="both"/>
        <w:rPr>
          <w:rFonts w:ascii="Times New Roman" w:hAnsi="Times New Roman" w:cs="Times New Roman"/>
          <w:b/>
          <w:sz w:val="20"/>
          <w:szCs w:val="20"/>
          <w:u w:val="single"/>
          <w:lang w:val="en-US"/>
        </w:rPr>
      </w:pPr>
    </w:p>
    <w:p w14:paraId="10A7FCA0" w14:textId="77777777" w:rsidR="00961291" w:rsidRPr="00A62403" w:rsidRDefault="002F3968" w:rsidP="00A62403">
      <w:pPr>
        <w:jc w:val="both"/>
        <w:rPr>
          <w:rFonts w:ascii="Times New Roman" w:hAnsi="Times New Roman" w:cs="Times New Roman"/>
          <w:b/>
          <w:sz w:val="20"/>
          <w:szCs w:val="20"/>
          <w:u w:val="single"/>
          <w:lang w:val="en-US"/>
        </w:rPr>
      </w:pPr>
      <w:r>
        <w:rPr>
          <w:rFonts w:ascii="Times New Roman" w:hAnsi="Times New Roman" w:cs="Times New Roman"/>
          <w:b/>
          <w:sz w:val="20"/>
          <w:szCs w:val="20"/>
          <w:u w:val="single"/>
          <w:lang w:val="en-US"/>
        </w:rPr>
        <w:t xml:space="preserve">Annex </w:t>
      </w:r>
      <w:r w:rsidR="00961291" w:rsidRPr="00A62403">
        <w:rPr>
          <w:rFonts w:ascii="Times New Roman" w:hAnsi="Times New Roman" w:cs="Times New Roman"/>
          <w:b/>
          <w:sz w:val="20"/>
          <w:szCs w:val="20"/>
          <w:u w:val="single"/>
          <w:lang w:val="en-US"/>
        </w:rPr>
        <w:t>V</w:t>
      </w:r>
      <w:r w:rsidR="002B7DF8" w:rsidRPr="00A62403">
        <w:rPr>
          <w:rFonts w:ascii="Times New Roman" w:hAnsi="Times New Roman" w:cs="Times New Roman"/>
          <w:b/>
          <w:sz w:val="20"/>
          <w:szCs w:val="20"/>
          <w:u w:val="single"/>
          <w:lang w:val="en-US"/>
        </w:rPr>
        <w:t xml:space="preserve"> </w:t>
      </w:r>
      <w:r w:rsidR="002B7DF8" w:rsidRPr="00A62403">
        <w:rPr>
          <w:rFonts w:ascii="Times New Roman" w:hAnsi="Times New Roman" w:cs="Times New Roman"/>
          <w:sz w:val="20"/>
          <w:szCs w:val="20"/>
          <w:u w:val="single"/>
          <w:lang w:val="en-US"/>
        </w:rPr>
        <w:t>(referring</w:t>
      </w:r>
      <w:r w:rsidR="00DD1721" w:rsidRPr="00A62403">
        <w:rPr>
          <w:rFonts w:ascii="Times New Roman" w:hAnsi="Times New Roman" w:cs="Times New Roman"/>
          <w:sz w:val="20"/>
          <w:szCs w:val="20"/>
          <w:u w:val="single"/>
          <w:lang w:val="en-US"/>
        </w:rPr>
        <w:t xml:space="preserve"> to Q</w:t>
      </w:r>
      <w:r w:rsidR="0014139B" w:rsidRPr="00A62403">
        <w:rPr>
          <w:rFonts w:ascii="Times New Roman" w:hAnsi="Times New Roman" w:cs="Times New Roman"/>
          <w:sz w:val="20"/>
          <w:szCs w:val="20"/>
          <w:u w:val="single"/>
          <w:lang w:val="en-US"/>
        </w:rPr>
        <w:t>uestion 7</w:t>
      </w:r>
      <w:r w:rsidR="002B7DF8" w:rsidRPr="00A62403">
        <w:rPr>
          <w:rFonts w:ascii="Times New Roman" w:hAnsi="Times New Roman" w:cs="Times New Roman"/>
          <w:sz w:val="20"/>
          <w:szCs w:val="20"/>
          <w:u w:val="single"/>
          <w:lang w:val="en-US"/>
        </w:rPr>
        <w:t>)</w:t>
      </w:r>
    </w:p>
    <w:p w14:paraId="179338B4" w14:textId="77777777" w:rsidR="009801E5" w:rsidRPr="00A62403" w:rsidRDefault="00961291" w:rsidP="00A62403">
      <w:pPr>
        <w:jc w:val="both"/>
        <w:rPr>
          <w:rFonts w:ascii="Times New Roman" w:hAnsi="Times New Roman" w:cs="Times New Roman"/>
          <w:b/>
          <w:sz w:val="20"/>
          <w:szCs w:val="20"/>
          <w:u w:val="single"/>
          <w:lang w:val="en-US"/>
        </w:rPr>
      </w:pPr>
      <w:r w:rsidRPr="00A62403">
        <w:rPr>
          <w:rFonts w:ascii="Times New Roman" w:hAnsi="Times New Roman" w:cs="Times New Roman"/>
          <w:b/>
          <w:sz w:val="20"/>
          <w:szCs w:val="20"/>
          <w:u w:val="single"/>
          <w:lang w:val="en-US"/>
        </w:rPr>
        <w:t>Collaboration between Central Multiagency</w:t>
      </w:r>
      <w:r w:rsidR="00061494" w:rsidRPr="00A62403">
        <w:rPr>
          <w:rFonts w:ascii="Times New Roman" w:hAnsi="Times New Roman" w:cs="Times New Roman"/>
          <w:b/>
          <w:sz w:val="20"/>
          <w:szCs w:val="20"/>
          <w:u w:val="single"/>
          <w:lang w:val="en-US"/>
        </w:rPr>
        <w:t xml:space="preserve"> Office for Personal Security- </w:t>
      </w:r>
      <w:r w:rsidRPr="00A62403">
        <w:rPr>
          <w:rFonts w:ascii="Times New Roman" w:hAnsi="Times New Roman" w:cs="Times New Roman"/>
          <w:b/>
          <w:sz w:val="20"/>
          <w:szCs w:val="20"/>
          <w:u w:val="single"/>
          <w:lang w:val="en-US"/>
        </w:rPr>
        <w:t>UCIS and Provincial Office for Personal Security</w:t>
      </w:r>
    </w:p>
    <w:p w14:paraId="05F31C2C"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lastRenderedPageBreak/>
        <w:t xml:space="preserve">The Office for Personal Security a) collects, analyzes and weights the results of the investigation concerning the possible need to activate a protection measure; b) liaises with the peer offices in other provinces if there are significant links with other territories; e) provides the Prefect with the relevant evidence in order to hold a Multiagency Coordination meeting attended by the heads of the law enforcement agencies (State Police, </w:t>
      </w:r>
      <w:proofErr w:type="spellStart"/>
      <w:r w:rsidRPr="00A62403">
        <w:rPr>
          <w:rFonts w:ascii="Times New Roman" w:hAnsi="Times New Roman" w:cs="Times New Roman"/>
          <w:sz w:val="20"/>
          <w:szCs w:val="20"/>
          <w:lang w:val="en-US"/>
        </w:rPr>
        <w:t>Arma</w:t>
      </w:r>
      <w:proofErr w:type="spellEnd"/>
      <w:r w:rsidRPr="00A62403">
        <w:rPr>
          <w:rFonts w:ascii="Times New Roman" w:hAnsi="Times New Roman" w:cs="Times New Roman"/>
          <w:sz w:val="20"/>
          <w:szCs w:val="20"/>
          <w:lang w:val="en-US"/>
        </w:rPr>
        <w:t xml:space="preserve"> </w:t>
      </w:r>
      <w:proofErr w:type="spellStart"/>
      <w:r w:rsidRPr="00A62403">
        <w:rPr>
          <w:rFonts w:ascii="Times New Roman" w:hAnsi="Times New Roman" w:cs="Times New Roman"/>
          <w:sz w:val="20"/>
          <w:szCs w:val="20"/>
          <w:lang w:val="en-US"/>
        </w:rPr>
        <w:t>dei</w:t>
      </w:r>
      <w:proofErr w:type="spellEnd"/>
      <w:r w:rsidRPr="00A62403">
        <w:rPr>
          <w:rFonts w:ascii="Times New Roman" w:hAnsi="Times New Roman" w:cs="Times New Roman"/>
          <w:sz w:val="20"/>
          <w:szCs w:val="20"/>
          <w:lang w:val="en-US"/>
        </w:rPr>
        <w:t xml:space="preserve"> Carabinieri (the Italian Gendarmerie), Guardia di </w:t>
      </w:r>
      <w:proofErr w:type="spellStart"/>
      <w:r w:rsidRPr="00A62403">
        <w:rPr>
          <w:rFonts w:ascii="Times New Roman" w:hAnsi="Times New Roman" w:cs="Times New Roman"/>
          <w:sz w:val="20"/>
          <w:szCs w:val="20"/>
          <w:lang w:val="en-US"/>
        </w:rPr>
        <w:t>Finanza</w:t>
      </w:r>
      <w:proofErr w:type="spellEnd"/>
      <w:r w:rsidRPr="00A62403">
        <w:rPr>
          <w:rFonts w:ascii="Times New Roman" w:hAnsi="Times New Roman" w:cs="Times New Roman"/>
          <w:sz w:val="20"/>
          <w:szCs w:val="20"/>
          <w:lang w:val="en-US"/>
        </w:rPr>
        <w:t xml:space="preserve"> (the Financial Police) and, if necessary, of the judicial bodies; d) puts forward grounded proposals for the adoption, modifi</w:t>
      </w:r>
      <w:r w:rsidR="00E909F9" w:rsidRPr="00A62403">
        <w:rPr>
          <w:rFonts w:ascii="Times New Roman" w:hAnsi="Times New Roman" w:cs="Times New Roman"/>
          <w:sz w:val="20"/>
          <w:szCs w:val="20"/>
          <w:lang w:val="en-US"/>
        </w:rPr>
        <w:t xml:space="preserve">cation or withdrawal of personal </w:t>
      </w:r>
      <w:r w:rsidRPr="00A62403">
        <w:rPr>
          <w:rFonts w:ascii="Times New Roman" w:hAnsi="Times New Roman" w:cs="Times New Roman"/>
          <w:sz w:val="20"/>
          <w:szCs w:val="20"/>
          <w:lang w:val="en-US"/>
        </w:rPr>
        <w:t>protection measures of security measures to UCIS.</w:t>
      </w:r>
    </w:p>
    <w:p w14:paraId="5A8C8219"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UCIS, in turn, evaluates and integrates the information s</w:t>
      </w:r>
      <w:r w:rsidR="00061494" w:rsidRPr="00A62403">
        <w:rPr>
          <w:rFonts w:ascii="Times New Roman" w:hAnsi="Times New Roman" w:cs="Times New Roman"/>
          <w:sz w:val="20"/>
          <w:szCs w:val="20"/>
          <w:lang w:val="en-US"/>
        </w:rPr>
        <w:t xml:space="preserve">o far collected with additional intelligence </w:t>
      </w:r>
      <w:r w:rsidRPr="00A62403">
        <w:rPr>
          <w:rFonts w:ascii="Times New Roman" w:hAnsi="Times New Roman" w:cs="Times New Roman"/>
          <w:sz w:val="20"/>
          <w:szCs w:val="20"/>
          <w:lang w:val="en-US"/>
        </w:rPr>
        <w:t>provided by</w:t>
      </w:r>
      <w:r w:rsidR="00061494" w:rsidRPr="00A62403">
        <w:rPr>
          <w:rFonts w:ascii="Times New Roman" w:hAnsi="Times New Roman" w:cs="Times New Roman"/>
          <w:sz w:val="20"/>
          <w:szCs w:val="20"/>
          <w:lang w:val="en-US"/>
        </w:rPr>
        <w:t xml:space="preserve"> other local or central bodies,</w:t>
      </w:r>
      <w:r w:rsidRPr="00A62403">
        <w:rPr>
          <w:rFonts w:ascii="Times New Roman" w:hAnsi="Times New Roman" w:cs="Times New Roman"/>
          <w:sz w:val="20"/>
          <w:szCs w:val="20"/>
          <w:lang w:val="en-US"/>
        </w:rPr>
        <w:t xml:space="preserve"> such as police forces, intelligence services or judicial authorities.</w:t>
      </w:r>
    </w:p>
    <w:p w14:paraId="5B67E92C"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The decision taken by the Director of UCIS is communicated to Prefect and the Chief of Police of the province concerned, so that they can inform the protected accordingly, </w:t>
      </w:r>
      <w:r w:rsidR="00061494" w:rsidRPr="00A62403">
        <w:rPr>
          <w:rFonts w:ascii="Times New Roman" w:hAnsi="Times New Roman" w:cs="Times New Roman"/>
          <w:sz w:val="20"/>
          <w:szCs w:val="20"/>
          <w:lang w:val="en-US"/>
        </w:rPr>
        <w:t>but also execute and manage the</w:t>
      </w:r>
      <w:r w:rsidRPr="00A62403">
        <w:rPr>
          <w:rFonts w:ascii="Times New Roman" w:hAnsi="Times New Roman" w:cs="Times New Roman"/>
          <w:sz w:val="20"/>
          <w:szCs w:val="20"/>
          <w:lang w:val="en-US"/>
        </w:rPr>
        <w:t xml:space="preserve"> measure which implies a quarterly review by the Provincial Committee, whose decisions taken within the Multiagency Coordination meeting are timely communicated to UCIS.</w:t>
      </w:r>
    </w:p>
    <w:p w14:paraId="3C6932FF"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The relevant legislation stresses the crucial importance of Intelligence, Coordination and Constant monitoring of the measures, entrusting them centrally to UCIS and, locally, to the Provincial Offices for Personal Security. Moreover, ensures the information sharing circle, defines the categories of the </w:t>
      </w:r>
      <w:proofErr w:type="spellStart"/>
      <w:r w:rsidRPr="00A62403">
        <w:rPr>
          <w:rFonts w:ascii="Times New Roman" w:hAnsi="Times New Roman" w:cs="Times New Roman"/>
          <w:sz w:val="20"/>
          <w:szCs w:val="20"/>
          <w:lang w:val="en-US"/>
        </w:rPr>
        <w:t>protectees</w:t>
      </w:r>
      <w:proofErr w:type="spellEnd"/>
      <w:r w:rsidRPr="00A62403">
        <w:rPr>
          <w:rFonts w:ascii="Times New Roman" w:hAnsi="Times New Roman" w:cs="Times New Roman"/>
          <w:sz w:val="20"/>
          <w:szCs w:val="20"/>
          <w:lang w:val="en-US"/>
        </w:rPr>
        <w:t xml:space="preserve"> and identifies four levels of risk, each of one corresponds to a specific model of protective measure: 1)EXTRAORDINARY PROTECTION when the risk is imminent and very high, connected to the quality of the  subject to be protected and/or to the historical environmental context; 2) ESCORT ON ARMOURED CAR, when the risk is individual and very high and the threat in real and current; 3) CLOSE PROTECTION ON ARMOURED CAR, when the risk in individual and high and the threat of an attack is possible; 4) CLOSE PROTECTION ON A NON-ARMOURED CAR, when the risk is medium and the threat is not yet specific and current.</w:t>
      </w:r>
    </w:p>
    <w:p w14:paraId="2AD63DB3"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Another new element introduced concerns the so-called "behavioral rules", a series of rules contained in a sort of "protection agreement" that the protected is required to accept, </w:t>
      </w:r>
      <w:proofErr w:type="gramStart"/>
      <w:r w:rsidRPr="00A62403">
        <w:rPr>
          <w:rFonts w:ascii="Times New Roman" w:hAnsi="Times New Roman" w:cs="Times New Roman"/>
          <w:sz w:val="20"/>
          <w:szCs w:val="20"/>
          <w:lang w:val="en-US"/>
        </w:rPr>
        <w:t>sign</w:t>
      </w:r>
      <w:proofErr w:type="gramEnd"/>
      <w:r w:rsidRPr="00A62403">
        <w:rPr>
          <w:rFonts w:ascii="Times New Roman" w:hAnsi="Times New Roman" w:cs="Times New Roman"/>
          <w:sz w:val="20"/>
          <w:szCs w:val="20"/>
          <w:lang w:val="en-US"/>
        </w:rPr>
        <w:t xml:space="preserve"> and observe, thus actively collaborating in the full and correct execution of the measure, with a view to preserving his own safety and that of the personnel responsible for protection.</w:t>
      </w:r>
    </w:p>
    <w:p w14:paraId="7809C66E"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At last, the new legislation has introduced some useful "risk indicators" to identify the real, current or even potential, danger and so the risk as well: 1) current or past position and functions; 2)gained reputation; 3) environmental context in which the threat operates; 4) analysis on the type and reliability of the threat, in particular the presence on the territory of the organization from which it originates, its criminal capacity as well as its relati01i.s with the subject threatened; 5) any other useful information to help inferring an actual or potential risk.</w:t>
      </w:r>
    </w:p>
    <w:p w14:paraId="2A0E51F7"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The protection measures referred to in the law and subsequent amendments or addi</w:t>
      </w:r>
      <w:r w:rsidR="00061494" w:rsidRPr="00A62403">
        <w:rPr>
          <w:rFonts w:ascii="Times New Roman" w:hAnsi="Times New Roman" w:cs="Times New Roman"/>
          <w:sz w:val="20"/>
          <w:szCs w:val="20"/>
          <w:lang w:val="en-US"/>
        </w:rPr>
        <w:t xml:space="preserve">tions also apply to foreigners </w:t>
      </w:r>
      <w:r w:rsidR="00C95D89" w:rsidRPr="00A62403">
        <w:rPr>
          <w:rFonts w:ascii="Times New Roman" w:hAnsi="Times New Roman" w:cs="Times New Roman"/>
          <w:sz w:val="20"/>
          <w:szCs w:val="20"/>
          <w:lang w:val="en-US"/>
        </w:rPr>
        <w:t xml:space="preserve">present </w:t>
      </w:r>
      <w:r w:rsidR="00D26AE6" w:rsidRPr="00A62403">
        <w:rPr>
          <w:rFonts w:ascii="Times New Roman" w:hAnsi="Times New Roman" w:cs="Times New Roman"/>
          <w:sz w:val="20"/>
          <w:szCs w:val="20"/>
          <w:lang w:val="en-US"/>
        </w:rPr>
        <w:t>in Italian territory</w:t>
      </w:r>
      <w:r w:rsidRPr="00A62403">
        <w:rPr>
          <w:rFonts w:ascii="Times New Roman" w:hAnsi="Times New Roman" w:cs="Times New Roman"/>
          <w:sz w:val="20"/>
          <w:szCs w:val="20"/>
          <w:lang w:val="en-US"/>
        </w:rPr>
        <w:t>. However, they do not apply to Italian citizens residing abroad.</w:t>
      </w:r>
    </w:p>
    <w:p w14:paraId="026B28B5"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As of today, 22 journalists are subjects of UCIS security measures, of which 3 of 2nd level, 5 of 3rd and 14 of 4th, as well as 180 surveillances carried out by the relevant police forces. Besides, one dissident is subject of a 3rd level UCIS security measure.</w:t>
      </w:r>
    </w:p>
    <w:p w14:paraId="64054F2A" w14:textId="77777777" w:rsidR="002D01DD" w:rsidRPr="00A62403" w:rsidRDefault="002D01DD" w:rsidP="00A62403">
      <w:pPr>
        <w:jc w:val="both"/>
        <w:rPr>
          <w:rFonts w:ascii="Times New Roman" w:hAnsi="Times New Roman" w:cs="Times New Roman"/>
          <w:b/>
          <w:sz w:val="20"/>
          <w:szCs w:val="20"/>
          <w:lang w:val="en-US"/>
        </w:rPr>
      </w:pPr>
    </w:p>
    <w:p w14:paraId="3ABAECEE" w14:textId="77777777" w:rsidR="0049133D" w:rsidRPr="00A62403" w:rsidRDefault="00906E40" w:rsidP="00A62403">
      <w:pPr>
        <w:jc w:val="both"/>
        <w:rPr>
          <w:rFonts w:ascii="Times New Roman" w:hAnsi="Times New Roman" w:cs="Times New Roman"/>
          <w:b/>
          <w:sz w:val="20"/>
          <w:szCs w:val="20"/>
          <w:u w:val="single"/>
          <w:lang w:val="en-US"/>
        </w:rPr>
      </w:pPr>
      <w:r w:rsidRPr="00A62403">
        <w:rPr>
          <w:rFonts w:ascii="Times New Roman" w:hAnsi="Times New Roman" w:cs="Times New Roman"/>
          <w:b/>
          <w:sz w:val="20"/>
          <w:szCs w:val="20"/>
          <w:u w:val="single"/>
          <w:lang w:val="en-US"/>
        </w:rPr>
        <w:t>Annex V</w:t>
      </w:r>
      <w:r w:rsidR="002F3968">
        <w:rPr>
          <w:rFonts w:ascii="Times New Roman" w:hAnsi="Times New Roman" w:cs="Times New Roman"/>
          <w:b/>
          <w:sz w:val="20"/>
          <w:szCs w:val="20"/>
          <w:u w:val="single"/>
          <w:lang w:val="en-US"/>
        </w:rPr>
        <w:t>I</w:t>
      </w:r>
      <w:r w:rsidR="003E1EE9" w:rsidRPr="00A62403">
        <w:rPr>
          <w:rFonts w:ascii="Times New Roman" w:hAnsi="Times New Roman" w:cs="Times New Roman"/>
          <w:b/>
          <w:sz w:val="20"/>
          <w:szCs w:val="20"/>
          <w:u w:val="single"/>
          <w:lang w:val="en-US"/>
        </w:rPr>
        <w:t xml:space="preserve"> </w:t>
      </w:r>
      <w:r w:rsidR="0049133D" w:rsidRPr="00A62403">
        <w:rPr>
          <w:rFonts w:ascii="Times New Roman" w:hAnsi="Times New Roman" w:cs="Times New Roman"/>
          <w:sz w:val="20"/>
          <w:szCs w:val="20"/>
          <w:u w:val="single"/>
          <w:lang w:val="en-US"/>
        </w:rPr>
        <w:t>(referring</w:t>
      </w:r>
      <w:r w:rsidR="00DD1721" w:rsidRPr="00A62403">
        <w:rPr>
          <w:rFonts w:ascii="Times New Roman" w:hAnsi="Times New Roman" w:cs="Times New Roman"/>
          <w:sz w:val="20"/>
          <w:szCs w:val="20"/>
          <w:u w:val="single"/>
          <w:lang w:val="en-US"/>
        </w:rPr>
        <w:t xml:space="preserve"> to Q</w:t>
      </w:r>
      <w:r w:rsidR="0014139B" w:rsidRPr="00A62403">
        <w:rPr>
          <w:rFonts w:ascii="Times New Roman" w:hAnsi="Times New Roman" w:cs="Times New Roman"/>
          <w:sz w:val="20"/>
          <w:szCs w:val="20"/>
          <w:u w:val="single"/>
          <w:lang w:val="en-US"/>
        </w:rPr>
        <w:t>uestion</w:t>
      </w:r>
      <w:r w:rsidR="003E1EE9" w:rsidRPr="00A62403">
        <w:rPr>
          <w:rFonts w:ascii="Times New Roman" w:hAnsi="Times New Roman" w:cs="Times New Roman"/>
          <w:sz w:val="20"/>
          <w:szCs w:val="20"/>
          <w:u w:val="single"/>
          <w:lang w:val="en-US"/>
        </w:rPr>
        <w:t xml:space="preserve"> 8</w:t>
      </w:r>
      <w:r w:rsidR="0049133D" w:rsidRPr="00A62403">
        <w:rPr>
          <w:rFonts w:ascii="Times New Roman" w:hAnsi="Times New Roman" w:cs="Times New Roman"/>
          <w:sz w:val="20"/>
          <w:szCs w:val="20"/>
          <w:u w:val="single"/>
          <w:lang w:val="en-US"/>
        </w:rPr>
        <w:t>)</w:t>
      </w:r>
      <w:r w:rsidR="0049133D" w:rsidRPr="00A62403">
        <w:rPr>
          <w:rFonts w:ascii="Times New Roman" w:hAnsi="Times New Roman" w:cs="Times New Roman"/>
          <w:b/>
          <w:sz w:val="20"/>
          <w:szCs w:val="20"/>
          <w:u w:val="single"/>
          <w:lang w:val="en-US"/>
        </w:rPr>
        <w:t xml:space="preserve"> </w:t>
      </w:r>
    </w:p>
    <w:p w14:paraId="30203BCE" w14:textId="77777777" w:rsidR="009801E5" w:rsidRPr="00A62403" w:rsidRDefault="0049133D" w:rsidP="00A62403">
      <w:pPr>
        <w:jc w:val="both"/>
        <w:rPr>
          <w:rFonts w:ascii="Times New Roman" w:hAnsi="Times New Roman" w:cs="Times New Roman"/>
          <w:b/>
          <w:sz w:val="20"/>
          <w:szCs w:val="20"/>
          <w:u w:val="single"/>
          <w:lang w:val="en-US"/>
        </w:rPr>
      </w:pPr>
      <w:r w:rsidRPr="00A62403">
        <w:rPr>
          <w:rFonts w:ascii="Times New Roman" w:hAnsi="Times New Roman" w:cs="Times New Roman"/>
          <w:b/>
          <w:sz w:val="20"/>
          <w:szCs w:val="20"/>
          <w:u w:val="single"/>
          <w:lang w:val="en-US"/>
        </w:rPr>
        <w:t>Access to water</w:t>
      </w:r>
    </w:p>
    <w:p w14:paraId="5FA32367" w14:textId="77777777" w:rsidR="009801E5" w:rsidRPr="00A62403" w:rsidRDefault="003E1EE9"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In 2016, the Social Tariff D</w:t>
      </w:r>
      <w:r w:rsidR="009801E5" w:rsidRPr="00A62403">
        <w:rPr>
          <w:rFonts w:ascii="Times New Roman" w:hAnsi="Times New Roman" w:cs="Times New Roman"/>
          <w:sz w:val="20"/>
          <w:szCs w:val="20"/>
          <w:lang w:val="en-US"/>
        </w:rPr>
        <w:t>ecree</w:t>
      </w:r>
      <w:r w:rsidRPr="00A62403">
        <w:rPr>
          <w:rFonts w:ascii="Times New Roman" w:hAnsi="Times New Roman" w:cs="Times New Roman"/>
          <w:sz w:val="20"/>
          <w:szCs w:val="20"/>
          <w:lang w:val="en-US"/>
        </w:rPr>
        <w:t xml:space="preserve"> defined the</w:t>
      </w:r>
      <w:r w:rsidR="009801E5" w:rsidRPr="00A62403">
        <w:rPr>
          <w:rFonts w:ascii="Times New Roman" w:hAnsi="Times New Roman" w:cs="Times New Roman"/>
          <w:sz w:val="20"/>
          <w:szCs w:val="20"/>
          <w:lang w:val="en-US"/>
        </w:rPr>
        <w:t xml:space="preserve"> criteria for allowing access to a minimum amount of water to protect the dignity of the person, without neglecting water resource protection. The final purpose is to support disadvantaged resident domestic users through suitable tariff tools that give access to a minimum quantity of water set in 50 liters per day and, at the same time, </w:t>
      </w:r>
      <w:proofErr w:type="gramStart"/>
      <w:r w:rsidR="009801E5" w:rsidRPr="00A62403">
        <w:rPr>
          <w:rFonts w:ascii="Times New Roman" w:hAnsi="Times New Roman" w:cs="Times New Roman"/>
          <w:sz w:val="20"/>
          <w:szCs w:val="20"/>
          <w:lang w:val="en-US"/>
        </w:rPr>
        <w:t>are able to</w:t>
      </w:r>
      <w:proofErr w:type="gramEnd"/>
      <w:r w:rsidR="009801E5" w:rsidRPr="00A62403">
        <w:rPr>
          <w:rFonts w:ascii="Times New Roman" w:hAnsi="Times New Roman" w:cs="Times New Roman"/>
          <w:sz w:val="20"/>
          <w:szCs w:val="20"/>
          <w:lang w:val="en-US"/>
        </w:rPr>
        <w:t xml:space="preserve"> guarantee compliance with the "polluter pays" principle and the assumption of covering costs sanctioned by art. 9 of Directive 2000/60/EC. In fact, the solution ensures respect for social, </w:t>
      </w:r>
      <w:proofErr w:type="gramStart"/>
      <w:r w:rsidR="009801E5" w:rsidRPr="00A62403">
        <w:rPr>
          <w:rFonts w:ascii="Times New Roman" w:hAnsi="Times New Roman" w:cs="Times New Roman"/>
          <w:sz w:val="20"/>
          <w:szCs w:val="20"/>
          <w:lang w:val="en-US"/>
        </w:rPr>
        <w:t>economic</w:t>
      </w:r>
      <w:proofErr w:type="gramEnd"/>
      <w:r w:rsidR="009801E5" w:rsidRPr="00A62403">
        <w:rPr>
          <w:rFonts w:ascii="Times New Roman" w:hAnsi="Times New Roman" w:cs="Times New Roman"/>
          <w:sz w:val="20"/>
          <w:szCs w:val="20"/>
          <w:lang w:val="en-US"/>
        </w:rPr>
        <w:t xml:space="preserve"> and environmental sustainability.</w:t>
      </w:r>
    </w:p>
    <w:p w14:paraId="109210E5"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The decree, through the introduction of a water bonus, guarantees free access to the minimum vital quantity only for domestic users in a documented state of social economic hardship (measurable through the ISEE indicator, the threshold of which has been defined by ARERA consistently with the other sectors regulated by the same authority), while ensuring access to this minimum quantity for all other resident domestic users through the application of reduced rates. The adopted discipline tackles the affordability issue at national level, avoiding proliferation of approaches and interventions that are </w:t>
      </w:r>
      <w:r w:rsidRPr="00A62403">
        <w:rPr>
          <w:rFonts w:ascii="Times New Roman" w:hAnsi="Times New Roman" w:cs="Times New Roman"/>
          <w:sz w:val="20"/>
          <w:szCs w:val="20"/>
          <w:lang w:val="en-US"/>
        </w:rPr>
        <w:lastRenderedPageBreak/>
        <w:t xml:space="preserve">not coordinated with each other, </w:t>
      </w:r>
      <w:proofErr w:type="gramStart"/>
      <w:r w:rsidRPr="00A62403">
        <w:rPr>
          <w:rFonts w:ascii="Times New Roman" w:hAnsi="Times New Roman" w:cs="Times New Roman"/>
          <w:sz w:val="20"/>
          <w:szCs w:val="20"/>
          <w:lang w:val="en-US"/>
        </w:rPr>
        <w:t>in order to</w:t>
      </w:r>
      <w:proofErr w:type="gramEnd"/>
      <w:r w:rsidRPr="00A62403">
        <w:rPr>
          <w:rFonts w:ascii="Times New Roman" w:hAnsi="Times New Roman" w:cs="Times New Roman"/>
          <w:sz w:val="20"/>
          <w:szCs w:val="20"/>
          <w:lang w:val="en-US"/>
        </w:rPr>
        <w:t xml:space="preserve"> ensure a univocal and overall solidarity discipline, not left to different sensitivities, preventing treatment disparities between territories, monitoring its impact at national level and representing a concrete solution to the weakest </w:t>
      </w:r>
      <w:r w:rsidR="00061494" w:rsidRPr="00A62403">
        <w:rPr>
          <w:rFonts w:ascii="Times New Roman" w:hAnsi="Times New Roman" w:cs="Times New Roman"/>
          <w:sz w:val="20"/>
          <w:szCs w:val="20"/>
          <w:lang w:val="en-US"/>
        </w:rPr>
        <w:t>users’</w:t>
      </w:r>
      <w:r w:rsidRPr="00A62403">
        <w:rPr>
          <w:rFonts w:ascii="Times New Roman" w:hAnsi="Times New Roman" w:cs="Times New Roman"/>
          <w:sz w:val="20"/>
          <w:szCs w:val="20"/>
          <w:lang w:val="en-US"/>
        </w:rPr>
        <w:t xml:space="preserve"> needs. The burden of the supplying cost of free water to disadvantaged users and at discounted rates is covered through </w:t>
      </w:r>
      <w:proofErr w:type="spellStart"/>
      <w:r w:rsidRPr="00A62403">
        <w:rPr>
          <w:rFonts w:ascii="Times New Roman" w:hAnsi="Times New Roman" w:cs="Times New Roman"/>
          <w:sz w:val="20"/>
          <w:szCs w:val="20"/>
          <w:lang w:val="en-US"/>
        </w:rPr>
        <w:t>endotariff</w:t>
      </w:r>
      <w:proofErr w:type="spellEnd"/>
      <w:r w:rsidRPr="00A62403">
        <w:rPr>
          <w:rFonts w:ascii="Times New Roman" w:hAnsi="Times New Roman" w:cs="Times New Roman"/>
          <w:sz w:val="20"/>
          <w:szCs w:val="20"/>
          <w:lang w:val="en-US"/>
        </w:rPr>
        <w:t xml:space="preserve"> mechanisms. That is, through an implicit solidarity mechanism in the progressive tariff rate whose water bonus costs go to burden the consump</w:t>
      </w:r>
      <w:r w:rsidR="00722E7E">
        <w:rPr>
          <w:rFonts w:ascii="Times New Roman" w:hAnsi="Times New Roman" w:cs="Times New Roman"/>
          <w:sz w:val="20"/>
          <w:szCs w:val="20"/>
          <w:lang w:val="en-US"/>
        </w:rPr>
        <w:t>tion exceeding certain brackets.</w:t>
      </w:r>
    </w:p>
    <w:p w14:paraId="4E9ED8F0"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In addition, it should be emphasized that Italy has actively participated in legislative process work of the European Regulation on Reuse, in conviction of a uniform regulation need throughout the EU. In the Official Journal of the European Union of June 5th, 2020, Regulation of the European Parliament and of the Council n. 2020/741 of May 25th, </w:t>
      </w:r>
      <w:proofErr w:type="gramStart"/>
      <w:r w:rsidRPr="00A62403">
        <w:rPr>
          <w:rFonts w:ascii="Times New Roman" w:hAnsi="Times New Roman" w:cs="Times New Roman"/>
          <w:sz w:val="20"/>
          <w:szCs w:val="20"/>
          <w:lang w:val="en-US"/>
        </w:rPr>
        <w:t>2020</w:t>
      </w:r>
      <w:proofErr w:type="gramEnd"/>
      <w:r w:rsidRPr="00A62403">
        <w:rPr>
          <w:rFonts w:ascii="Times New Roman" w:hAnsi="Times New Roman" w:cs="Times New Roman"/>
          <w:sz w:val="20"/>
          <w:szCs w:val="20"/>
          <w:lang w:val="en-US"/>
        </w:rPr>
        <w:t xml:space="preserve"> laying down minimum requirements for water reuse. This is a regulatory act that defines for the first time at European level the minimum requirements for so-called recovery waters use, </w:t>
      </w:r>
      <w:proofErr w:type="gramStart"/>
      <w:r w:rsidRPr="00A62403">
        <w:rPr>
          <w:rFonts w:ascii="Times New Roman" w:hAnsi="Times New Roman" w:cs="Times New Roman"/>
          <w:sz w:val="20"/>
          <w:szCs w:val="20"/>
          <w:lang w:val="en-US"/>
        </w:rPr>
        <w:t>i.e.</w:t>
      </w:r>
      <w:proofErr w:type="gramEnd"/>
      <w:r w:rsidRPr="00A62403">
        <w:rPr>
          <w:rFonts w:ascii="Times New Roman" w:hAnsi="Times New Roman" w:cs="Times New Roman"/>
          <w:sz w:val="20"/>
          <w:szCs w:val="20"/>
          <w:lang w:val="en-US"/>
        </w:rPr>
        <w:t xml:space="preserve"> urban wastewater that has been treated and then refined, for agricultural purposes, in a safe way, protecting health and environment. Reuse represents an environmental measure that has the fundamental purpose of reducing water withdrawal from water bodies to protect its qualitative and quantitative status and preserve high quality water for priority uses (</w:t>
      </w:r>
      <w:proofErr w:type="gramStart"/>
      <w:r w:rsidRPr="00A62403">
        <w:rPr>
          <w:rFonts w:ascii="Times New Roman" w:hAnsi="Times New Roman" w:cs="Times New Roman"/>
          <w:sz w:val="20"/>
          <w:szCs w:val="20"/>
          <w:lang w:val="en-US"/>
        </w:rPr>
        <w:t>first of all</w:t>
      </w:r>
      <w:proofErr w:type="gramEnd"/>
      <w:r w:rsidRPr="00A62403">
        <w:rPr>
          <w:rFonts w:ascii="Times New Roman" w:hAnsi="Times New Roman" w:cs="Times New Roman"/>
          <w:sz w:val="20"/>
          <w:szCs w:val="20"/>
          <w:lang w:val="en-US"/>
        </w:rPr>
        <w:t xml:space="preserve"> drinking) in a logic of circular economy.</w:t>
      </w:r>
    </w:p>
    <w:p w14:paraId="3EF54E6C"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Furthermore, from a qualitative point of view, the treated wastewater discharged into a receiving water body is avoid, with consequent enrichment of nutrients of the body; nutrients that, on the other hand, can be absorbed by crops irrigated by reuse water, thus also </w:t>
      </w:r>
      <w:proofErr w:type="gramStart"/>
      <w:r w:rsidRPr="00A62403">
        <w:rPr>
          <w:rFonts w:ascii="Times New Roman" w:hAnsi="Times New Roman" w:cs="Times New Roman"/>
          <w:sz w:val="20"/>
          <w:szCs w:val="20"/>
          <w:lang w:val="en-US"/>
        </w:rPr>
        <w:t>allowing  use</w:t>
      </w:r>
      <w:proofErr w:type="gramEnd"/>
      <w:r w:rsidRPr="00A62403">
        <w:rPr>
          <w:rFonts w:ascii="Times New Roman" w:hAnsi="Times New Roman" w:cs="Times New Roman"/>
          <w:sz w:val="20"/>
          <w:szCs w:val="20"/>
          <w:lang w:val="en-US"/>
        </w:rPr>
        <w:t xml:space="preserve"> of chemical fertilizers reduction. Furthermore, thanks to a lower impact on quantitative aspects of water, aquatic ecosystems are allowed to work better.</w:t>
      </w:r>
    </w:p>
    <w:p w14:paraId="63CE59E7"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It should be emphasized that Italy is one of the 7 countries of the Union (in addition to Spain, Portugal, France, Greece, </w:t>
      </w:r>
      <w:proofErr w:type="gramStart"/>
      <w:r w:rsidRPr="00A62403">
        <w:rPr>
          <w:rFonts w:ascii="Times New Roman" w:hAnsi="Times New Roman" w:cs="Times New Roman"/>
          <w:sz w:val="20"/>
          <w:szCs w:val="20"/>
          <w:lang w:val="en-US"/>
        </w:rPr>
        <w:t>Malta</w:t>
      </w:r>
      <w:proofErr w:type="gramEnd"/>
      <w:r w:rsidRPr="00A62403">
        <w:rPr>
          <w:rFonts w:ascii="Times New Roman" w:hAnsi="Times New Roman" w:cs="Times New Roman"/>
          <w:sz w:val="20"/>
          <w:szCs w:val="20"/>
          <w:lang w:val="en-US"/>
        </w:rPr>
        <w:t xml:space="preserve"> and Cyprus) which already practices the irrigation reuse of purified urban wastewater. The current national regulations are contained in the IMELS Decree n. 185 of June 12th, 2003 "Regulation containing technical standards for the reuse of </w:t>
      </w:r>
      <w:proofErr w:type="gramStart"/>
      <w:r w:rsidRPr="00A62403">
        <w:rPr>
          <w:rFonts w:ascii="Times New Roman" w:hAnsi="Times New Roman" w:cs="Times New Roman"/>
          <w:sz w:val="20"/>
          <w:szCs w:val="20"/>
          <w:lang w:val="en-US"/>
        </w:rPr>
        <w:t>waste water</w:t>
      </w:r>
      <w:proofErr w:type="gramEnd"/>
      <w:r w:rsidRPr="00A62403">
        <w:rPr>
          <w:rFonts w:ascii="Times New Roman" w:hAnsi="Times New Roman" w:cs="Times New Roman"/>
          <w:sz w:val="20"/>
          <w:szCs w:val="20"/>
          <w:lang w:val="en-US"/>
        </w:rPr>
        <w:t xml:space="preserve">", issued in agreement with Italian Ministers for Agriculture and Forestry, Productive Activities, Health. Furthermore, some Italian Regions, in compliance with state legislation, have issued local regulations to school the measure. That said, it is clear that art. 99, paragraph 1 of Legislative Decree 152/2006, literally reads "The Minister for Environment, Land and Sea, with his own decree, after consulting the Ministers for Agriculture and Forestry, Productive Activities and Health, dictates the technical standards for </w:t>
      </w:r>
      <w:proofErr w:type="gramStart"/>
      <w:r w:rsidRPr="00A62403">
        <w:rPr>
          <w:rFonts w:ascii="Times New Roman" w:hAnsi="Times New Roman" w:cs="Times New Roman"/>
          <w:sz w:val="20"/>
          <w:szCs w:val="20"/>
          <w:lang w:val="en-US"/>
        </w:rPr>
        <w:t>waste water</w:t>
      </w:r>
      <w:proofErr w:type="gramEnd"/>
      <w:r w:rsidRPr="00A62403">
        <w:rPr>
          <w:rFonts w:ascii="Times New Roman" w:hAnsi="Times New Roman" w:cs="Times New Roman"/>
          <w:sz w:val="20"/>
          <w:szCs w:val="20"/>
          <w:lang w:val="en-US"/>
        </w:rPr>
        <w:t xml:space="preserve"> reuse".</w:t>
      </w:r>
    </w:p>
    <w:p w14:paraId="7E5BD67F"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Therefore, this standard represents legal basis for a new Ministerial Decree issue which repeals and replaces the </w:t>
      </w:r>
      <w:proofErr w:type="gramStart"/>
      <w:r w:rsidRPr="00A62403">
        <w:rPr>
          <w:rFonts w:ascii="Times New Roman" w:hAnsi="Times New Roman" w:cs="Times New Roman"/>
          <w:sz w:val="20"/>
          <w:szCs w:val="20"/>
          <w:lang w:val="en-US"/>
        </w:rPr>
        <w:t>aforementioned Ministerial</w:t>
      </w:r>
      <w:proofErr w:type="gramEnd"/>
      <w:r w:rsidRPr="00A62403">
        <w:rPr>
          <w:rFonts w:ascii="Times New Roman" w:hAnsi="Times New Roman" w:cs="Times New Roman"/>
          <w:sz w:val="20"/>
          <w:szCs w:val="20"/>
          <w:lang w:val="en-US"/>
        </w:rPr>
        <w:t xml:space="preserve"> Decree currently in force and dating back to 2003. Also, with decree transposing Directive (EU) 1787/2015, the Water Safety Plans (WSP) have been established. Current legislation requires, indeed, compliance with minimum requirements of physical, chemical, microbiological and radiological </w:t>
      </w:r>
      <w:proofErr w:type="gramStart"/>
      <w:r w:rsidRPr="00A62403">
        <w:rPr>
          <w:rFonts w:ascii="Times New Roman" w:hAnsi="Times New Roman" w:cs="Times New Roman"/>
          <w:sz w:val="20"/>
          <w:szCs w:val="20"/>
          <w:lang w:val="en-US"/>
        </w:rPr>
        <w:t>health</w:t>
      </w:r>
      <w:proofErr w:type="gramEnd"/>
      <w:r w:rsidRPr="00A62403">
        <w:rPr>
          <w:rFonts w:ascii="Times New Roman" w:hAnsi="Times New Roman" w:cs="Times New Roman"/>
          <w:sz w:val="20"/>
          <w:szCs w:val="20"/>
          <w:lang w:val="en-US"/>
        </w:rPr>
        <w:t xml:space="preserve"> and quality, at the point where water is available for consumption. The new holistic approach shifts the focus from retrospective control on distributed water, to prevention and management of risks in the drinking water supply chain, extended from collection to tap, on Water Safety Plans model, developed by the World Health Organization as the most effective means to systematically guarantee drinking water system safety, water quality supplied and </w:t>
      </w:r>
      <w:r w:rsidR="00061494" w:rsidRPr="00A62403">
        <w:rPr>
          <w:rFonts w:ascii="Times New Roman" w:hAnsi="Times New Roman" w:cs="Times New Roman"/>
          <w:sz w:val="20"/>
          <w:szCs w:val="20"/>
          <w:lang w:val="en-US"/>
        </w:rPr>
        <w:t>users’</w:t>
      </w:r>
      <w:r w:rsidRPr="00A62403">
        <w:rPr>
          <w:rFonts w:ascii="Times New Roman" w:hAnsi="Times New Roman" w:cs="Times New Roman"/>
          <w:sz w:val="20"/>
          <w:szCs w:val="20"/>
          <w:lang w:val="en-US"/>
        </w:rPr>
        <w:t xml:space="preserve"> health protection.</w:t>
      </w:r>
    </w:p>
    <w:p w14:paraId="2440AF57"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Finally, with reference to water resources protection and actions to prevent water pollution, water scarcity and floods general issues, it is worth mentioning the governance, protection and regulation structure of water resources which derives from Directive 2000/60/EC - Water Framework Directive. With Directive 2000/60/EC, Europe makes the innovative choice of addressing and treating water resource governance in its entirety, by overcoming the historic tripartite division that has always characterized this area (water protection, flood protection, water resource management) </w:t>
      </w:r>
      <w:proofErr w:type="gramStart"/>
      <w:r w:rsidRPr="00A62403">
        <w:rPr>
          <w:rFonts w:ascii="Times New Roman" w:hAnsi="Times New Roman" w:cs="Times New Roman"/>
          <w:sz w:val="20"/>
          <w:szCs w:val="20"/>
          <w:lang w:val="en-US"/>
        </w:rPr>
        <w:t>in order to</w:t>
      </w:r>
      <w:proofErr w:type="gramEnd"/>
      <w:r w:rsidRPr="00A62403">
        <w:rPr>
          <w:rFonts w:ascii="Times New Roman" w:hAnsi="Times New Roman" w:cs="Times New Roman"/>
          <w:sz w:val="20"/>
          <w:szCs w:val="20"/>
          <w:lang w:val="en-US"/>
        </w:rPr>
        <w:t xml:space="preserve"> bring it back to a single regulatory and planning framework of reference.</w:t>
      </w:r>
    </w:p>
    <w:p w14:paraId="609350FB" w14:textId="77777777" w:rsidR="009801E5" w:rsidRPr="00A62403" w:rsidRDefault="009801E5"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Within the context created by the Framework Directive implementation in Italy, it deserves attention the recent operational tool created to ensure optimal management of water resources and to address scarcity crises in according to cooperation and dialogue between the parties and attention to territorial specificities principles. These are the "Permanent Observatories on water uses", established in 2016 at each River Basin District level and with specific Memoranda of Understanding, thanks to which a new sustainable management method was launched, throughout national territory, based on information sharing, data on withdrawals, inflows, releases, consultation with local actors and strategic planning.</w:t>
      </w:r>
    </w:p>
    <w:p w14:paraId="0E9685C1" w14:textId="77777777" w:rsidR="00787B36" w:rsidRPr="00A62403" w:rsidRDefault="00787B36" w:rsidP="00A62403">
      <w:pPr>
        <w:jc w:val="both"/>
        <w:rPr>
          <w:rFonts w:ascii="Times New Roman" w:hAnsi="Times New Roman" w:cs="Times New Roman"/>
          <w:sz w:val="20"/>
          <w:szCs w:val="20"/>
          <w:lang w:val="en-US"/>
        </w:rPr>
      </w:pPr>
    </w:p>
    <w:p w14:paraId="3F95E50D" w14:textId="77777777" w:rsidR="00787B36" w:rsidRDefault="00787B36" w:rsidP="00A62403">
      <w:pPr>
        <w:jc w:val="both"/>
        <w:rPr>
          <w:rFonts w:ascii="Times New Roman" w:hAnsi="Times New Roman" w:cs="Times New Roman"/>
          <w:sz w:val="20"/>
          <w:szCs w:val="20"/>
          <w:lang w:val="en-US"/>
        </w:rPr>
      </w:pPr>
      <w:r w:rsidRPr="00A62403">
        <w:rPr>
          <w:rFonts w:ascii="Times New Roman" w:hAnsi="Times New Roman" w:cs="Times New Roman"/>
          <w:b/>
          <w:sz w:val="20"/>
          <w:szCs w:val="20"/>
          <w:lang w:val="en-US"/>
        </w:rPr>
        <w:t>Annex VI</w:t>
      </w:r>
      <w:r w:rsidR="002F3968">
        <w:rPr>
          <w:rFonts w:ascii="Times New Roman" w:hAnsi="Times New Roman" w:cs="Times New Roman"/>
          <w:b/>
          <w:sz w:val="20"/>
          <w:szCs w:val="20"/>
          <w:lang w:val="en-US"/>
        </w:rPr>
        <w:t>I</w:t>
      </w:r>
      <w:r w:rsidRPr="00A62403">
        <w:rPr>
          <w:rFonts w:ascii="Times New Roman" w:hAnsi="Times New Roman" w:cs="Times New Roman"/>
          <w:b/>
          <w:sz w:val="20"/>
          <w:szCs w:val="20"/>
          <w:lang w:val="en-US"/>
        </w:rPr>
        <w:t xml:space="preserve"> </w:t>
      </w:r>
      <w:r w:rsidRPr="00A62403">
        <w:rPr>
          <w:rFonts w:ascii="Times New Roman" w:hAnsi="Times New Roman" w:cs="Times New Roman"/>
          <w:sz w:val="20"/>
          <w:szCs w:val="20"/>
          <w:lang w:val="en-US"/>
        </w:rPr>
        <w:t>(referring to Question 9)</w:t>
      </w:r>
    </w:p>
    <w:p w14:paraId="7480F671" w14:textId="77777777" w:rsidR="00722E7E" w:rsidRPr="00A62403" w:rsidRDefault="00722E7E" w:rsidP="00A62403">
      <w:pPr>
        <w:jc w:val="both"/>
        <w:rPr>
          <w:rFonts w:ascii="Times New Roman" w:hAnsi="Times New Roman" w:cs="Times New Roman"/>
          <w:sz w:val="20"/>
          <w:szCs w:val="20"/>
          <w:lang w:val="en-US"/>
        </w:rPr>
      </w:pPr>
      <w:r w:rsidRPr="00722E7E">
        <w:rPr>
          <w:rFonts w:ascii="Times New Roman" w:hAnsi="Times New Roman" w:cs="Times New Roman"/>
          <w:b/>
          <w:sz w:val="20"/>
          <w:szCs w:val="20"/>
          <w:u w:val="single"/>
          <w:lang w:val="en-GB"/>
        </w:rPr>
        <w:t>Business and Human Rights</w:t>
      </w:r>
      <w:r w:rsidRPr="00722E7E">
        <w:rPr>
          <w:rFonts w:ascii="Times New Roman" w:hAnsi="Times New Roman" w:cs="Times New Roman"/>
          <w:sz w:val="20"/>
          <w:szCs w:val="20"/>
          <w:lang w:val="en-GB"/>
        </w:rPr>
        <w:t>.</w:t>
      </w:r>
    </w:p>
    <w:p w14:paraId="127B3B46" w14:textId="77777777" w:rsidR="00787B36" w:rsidRPr="00A62403" w:rsidRDefault="00787B36"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In line with its 2021-2026 National Action Plan on Business and Human Rights, Italy acknowledges the need for appropriate non-</w:t>
      </w:r>
      <w:proofErr w:type="gramStart"/>
      <w:r w:rsidRPr="00A62403">
        <w:rPr>
          <w:rFonts w:ascii="Times New Roman" w:hAnsi="Times New Roman" w:cs="Times New Roman"/>
          <w:sz w:val="20"/>
          <w:szCs w:val="20"/>
          <w:lang w:val="en-US"/>
        </w:rPr>
        <w:t>state based</w:t>
      </w:r>
      <w:proofErr w:type="gramEnd"/>
      <w:r w:rsidRPr="00A62403">
        <w:rPr>
          <w:rFonts w:ascii="Times New Roman" w:hAnsi="Times New Roman" w:cs="Times New Roman"/>
          <w:sz w:val="20"/>
          <w:szCs w:val="20"/>
          <w:lang w:val="en-US"/>
        </w:rPr>
        <w:t xml:space="preserve"> grievance mechanisms. To this aim, the Government encourages civil society organizations, </w:t>
      </w:r>
      <w:r w:rsidRPr="00A62403">
        <w:rPr>
          <w:rFonts w:ascii="Times New Roman" w:hAnsi="Times New Roman" w:cs="Times New Roman"/>
          <w:sz w:val="20"/>
          <w:szCs w:val="20"/>
          <w:lang w:val="en-US"/>
        </w:rPr>
        <w:lastRenderedPageBreak/>
        <w:t>trade unions and business associations to set up and activate grievance mechanisms (</w:t>
      </w:r>
      <w:proofErr w:type="gramStart"/>
      <w:r w:rsidRPr="00A62403">
        <w:rPr>
          <w:rFonts w:ascii="Times New Roman" w:hAnsi="Times New Roman" w:cs="Times New Roman"/>
          <w:sz w:val="20"/>
          <w:szCs w:val="20"/>
          <w:lang w:val="en-US"/>
        </w:rPr>
        <w:t>i.e.</w:t>
      </w:r>
      <w:proofErr w:type="gramEnd"/>
      <w:r w:rsidRPr="00A62403">
        <w:rPr>
          <w:rFonts w:ascii="Times New Roman" w:hAnsi="Times New Roman" w:cs="Times New Roman"/>
          <w:sz w:val="20"/>
          <w:szCs w:val="20"/>
          <w:lang w:val="en-US"/>
        </w:rPr>
        <w:t xml:space="preserve"> through online networks, corporate mechanisms or multi-stakeholder dialogue tools) to enable the formulation, reception, and evaluation of claims for alleged human rights abuses and the proposal of adequate remedies.</w:t>
      </w:r>
    </w:p>
    <w:p w14:paraId="1C9DA767" w14:textId="77777777" w:rsidR="00787B36" w:rsidRPr="00A62403" w:rsidRDefault="00787B36"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In addition to the non-judicial remedies offered by the National Contact Point, Italy also supports respect for human rights within the UNEP rights-based approach to environmental protection and sustainable development.</w:t>
      </w:r>
    </w:p>
    <w:p w14:paraId="672BCC05" w14:textId="77777777" w:rsidR="00787B36" w:rsidRPr="00A62403" w:rsidRDefault="00787B36"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Another Italian non-judicial grievance mechanism is the Bank and Financial Arbitrator (ABF) created in 2009 and active since 2010 through its Panels in Milan, </w:t>
      </w:r>
      <w:proofErr w:type="gramStart"/>
      <w:r w:rsidRPr="00A62403">
        <w:rPr>
          <w:rFonts w:ascii="Times New Roman" w:hAnsi="Times New Roman" w:cs="Times New Roman"/>
          <w:sz w:val="20"/>
          <w:szCs w:val="20"/>
          <w:lang w:val="en-US"/>
        </w:rPr>
        <w:t>Rome</w:t>
      </w:r>
      <w:proofErr w:type="gramEnd"/>
      <w:r w:rsidRPr="00A62403">
        <w:rPr>
          <w:rFonts w:ascii="Times New Roman" w:hAnsi="Times New Roman" w:cs="Times New Roman"/>
          <w:sz w:val="20"/>
          <w:szCs w:val="20"/>
          <w:lang w:val="en-US"/>
        </w:rPr>
        <w:t xml:space="preserve"> and Naples (panels are likely to be established soon in other major towns). In the course of its mandate the ABF has extended the concept of ‘customers’ to cover individuals affected by the action of an intermediary even if the parties were not bound by contract. ABF expanded its functions to deal also with pre-contractual obligations in order to protect individuals claiming that intermediaries violated the obligations of good faith - which bind the parties to adopt fair </w:t>
      </w:r>
      <w:proofErr w:type="spellStart"/>
      <w:r w:rsidRPr="00A62403">
        <w:rPr>
          <w:rFonts w:ascii="Times New Roman" w:hAnsi="Times New Roman" w:cs="Times New Roman"/>
          <w:sz w:val="20"/>
          <w:szCs w:val="20"/>
          <w:lang w:val="en-US"/>
        </w:rPr>
        <w:t>behaviour</w:t>
      </w:r>
      <w:proofErr w:type="spellEnd"/>
      <w:r w:rsidRPr="00A62403">
        <w:rPr>
          <w:rFonts w:ascii="Times New Roman" w:hAnsi="Times New Roman" w:cs="Times New Roman"/>
          <w:sz w:val="20"/>
          <w:szCs w:val="20"/>
          <w:lang w:val="en-US"/>
        </w:rPr>
        <w:t xml:space="preserve"> while </w:t>
      </w:r>
      <w:proofErr w:type="gramStart"/>
      <w:r w:rsidRPr="00A62403">
        <w:rPr>
          <w:rFonts w:ascii="Times New Roman" w:hAnsi="Times New Roman" w:cs="Times New Roman"/>
          <w:sz w:val="20"/>
          <w:szCs w:val="20"/>
          <w:lang w:val="en-US"/>
        </w:rPr>
        <w:t>negotiating</w:t>
      </w:r>
      <w:proofErr w:type="gramEnd"/>
    </w:p>
    <w:p w14:paraId="163EBF19" w14:textId="77777777" w:rsidR="00787B36" w:rsidRPr="00A62403" w:rsidRDefault="00787B36"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In addition, by adopting the 2016-2021 National Action Plan on Business and Human Rights. Italy committed to promote and carry out key-actions to provide that, within the domestic legislative, </w:t>
      </w:r>
      <w:proofErr w:type="gramStart"/>
      <w:r w:rsidRPr="00A62403">
        <w:rPr>
          <w:rFonts w:ascii="Times New Roman" w:hAnsi="Times New Roman" w:cs="Times New Roman"/>
          <w:sz w:val="20"/>
          <w:szCs w:val="20"/>
          <w:lang w:val="en-US"/>
        </w:rPr>
        <w:t>institutional</w:t>
      </w:r>
      <w:proofErr w:type="gramEnd"/>
      <w:r w:rsidRPr="00A62403">
        <w:rPr>
          <w:rFonts w:ascii="Times New Roman" w:hAnsi="Times New Roman" w:cs="Times New Roman"/>
          <w:sz w:val="20"/>
          <w:szCs w:val="20"/>
          <w:lang w:val="en-US"/>
        </w:rPr>
        <w:t xml:space="preserve"> and operational framework regulating economic activities, human rights are conceived as a priority so that the eventual adverse impact of business on these rights is properly addressed.</w:t>
      </w:r>
    </w:p>
    <w:p w14:paraId="0035EF6A" w14:textId="77777777" w:rsidR="00787B36" w:rsidRPr="00A62403" w:rsidRDefault="00787B36"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Within this framework, companies are expected, among other things, to provide for grievance mechanisms enabling reparation to victims of abuses they may have caused or contributed to, or with which they are </w:t>
      </w:r>
      <w:proofErr w:type="gramStart"/>
      <w:r w:rsidRPr="00A62403">
        <w:rPr>
          <w:rFonts w:ascii="Times New Roman" w:hAnsi="Times New Roman" w:cs="Times New Roman"/>
          <w:sz w:val="20"/>
          <w:szCs w:val="20"/>
          <w:lang w:val="en-US"/>
        </w:rPr>
        <w:t>directly linked</w:t>
      </w:r>
      <w:proofErr w:type="gramEnd"/>
      <w:r w:rsidRPr="00A62403">
        <w:rPr>
          <w:rFonts w:ascii="Times New Roman" w:hAnsi="Times New Roman" w:cs="Times New Roman"/>
          <w:sz w:val="20"/>
          <w:szCs w:val="20"/>
          <w:lang w:val="en-US"/>
        </w:rPr>
        <w:t xml:space="preserve"> to. In conducting this activity, which allows to foresee and avoid potential negative human right impact on individuals and communities, companies should refer - at a minimum - to internationally recognized human rights, as expressed in the International Bill of Human Rights and those set out in the International </w:t>
      </w:r>
      <w:proofErr w:type="spellStart"/>
      <w:r w:rsidRPr="00A62403">
        <w:rPr>
          <w:rFonts w:ascii="Times New Roman" w:hAnsi="Times New Roman" w:cs="Times New Roman"/>
          <w:sz w:val="20"/>
          <w:szCs w:val="20"/>
          <w:lang w:val="en-US"/>
        </w:rPr>
        <w:t>Labour</w:t>
      </w:r>
      <w:proofErr w:type="spellEnd"/>
      <w:r w:rsidRPr="00A62403">
        <w:rPr>
          <w:rFonts w:ascii="Times New Roman" w:hAnsi="Times New Roman" w:cs="Times New Roman"/>
          <w:sz w:val="20"/>
          <w:szCs w:val="20"/>
          <w:lang w:val="en-US"/>
        </w:rPr>
        <w:t xml:space="preserve"> Organization’s Declaration on Fundamental Principles and Right at Work and the ILO Tripartite Declaration on Principles concerning Multinational Enterprises and Social Policy. Furthermore, depending on circumstances, companies may want to consider additional international instruments and standards (such as the international humanitarian law in case of conflicts or other UN human rights treaties).</w:t>
      </w:r>
    </w:p>
    <w:p w14:paraId="302E5401" w14:textId="77777777" w:rsidR="002D01DD" w:rsidRPr="00A62403" w:rsidRDefault="002D01DD" w:rsidP="00A62403">
      <w:pPr>
        <w:pStyle w:val="Corpotesto"/>
        <w:jc w:val="both"/>
        <w:rPr>
          <w:rFonts w:cs="Times New Roman"/>
          <w:sz w:val="20"/>
          <w:szCs w:val="20"/>
          <w:shd w:val="clear" w:color="auto" w:fill="FFFFFF"/>
          <w:lang w:val="en-US"/>
        </w:rPr>
      </w:pPr>
    </w:p>
    <w:p w14:paraId="7C59816E" w14:textId="77777777" w:rsidR="00722E7E" w:rsidRPr="00A62403" w:rsidRDefault="0049133D" w:rsidP="00A62403">
      <w:pPr>
        <w:spacing w:before="240" w:after="240"/>
        <w:ind w:right="1134"/>
        <w:jc w:val="both"/>
        <w:rPr>
          <w:rFonts w:ascii="Times New Roman" w:hAnsi="Times New Roman" w:cs="Times New Roman"/>
          <w:sz w:val="20"/>
          <w:szCs w:val="20"/>
          <w:lang w:val="en-US"/>
        </w:rPr>
      </w:pPr>
      <w:r w:rsidRPr="00A62403">
        <w:rPr>
          <w:rFonts w:ascii="Times New Roman" w:hAnsi="Times New Roman" w:cs="Times New Roman"/>
          <w:b/>
          <w:sz w:val="20"/>
          <w:szCs w:val="20"/>
          <w:lang w:val="en-US"/>
        </w:rPr>
        <w:t>Annex VI</w:t>
      </w:r>
      <w:r w:rsidR="00787B36" w:rsidRPr="00A62403">
        <w:rPr>
          <w:rFonts w:ascii="Times New Roman" w:hAnsi="Times New Roman" w:cs="Times New Roman"/>
          <w:b/>
          <w:sz w:val="20"/>
          <w:szCs w:val="20"/>
          <w:lang w:val="en-US"/>
        </w:rPr>
        <w:t>I</w:t>
      </w:r>
      <w:r w:rsidR="002F3968">
        <w:rPr>
          <w:rFonts w:ascii="Times New Roman" w:hAnsi="Times New Roman" w:cs="Times New Roman"/>
          <w:b/>
          <w:sz w:val="20"/>
          <w:szCs w:val="20"/>
          <w:lang w:val="en-US"/>
        </w:rPr>
        <w:t>I</w:t>
      </w:r>
      <w:r w:rsidRPr="00A62403">
        <w:rPr>
          <w:rFonts w:ascii="Times New Roman" w:hAnsi="Times New Roman" w:cs="Times New Roman"/>
          <w:b/>
          <w:sz w:val="20"/>
          <w:szCs w:val="20"/>
          <w:lang w:val="en-US"/>
        </w:rPr>
        <w:t xml:space="preserve"> </w:t>
      </w:r>
      <w:r w:rsidRPr="00A62403">
        <w:rPr>
          <w:rFonts w:ascii="Times New Roman" w:hAnsi="Times New Roman" w:cs="Times New Roman"/>
          <w:sz w:val="20"/>
          <w:szCs w:val="20"/>
          <w:lang w:val="en-US"/>
        </w:rPr>
        <w:t>(referring</w:t>
      </w:r>
      <w:r w:rsidR="00DD1721" w:rsidRPr="00A62403">
        <w:rPr>
          <w:rFonts w:ascii="Times New Roman" w:hAnsi="Times New Roman" w:cs="Times New Roman"/>
          <w:sz w:val="20"/>
          <w:szCs w:val="20"/>
          <w:lang w:val="en-US"/>
        </w:rPr>
        <w:t xml:space="preserve"> to Q</w:t>
      </w:r>
      <w:r w:rsidR="00771ECA" w:rsidRPr="00A62403">
        <w:rPr>
          <w:rFonts w:ascii="Times New Roman" w:hAnsi="Times New Roman" w:cs="Times New Roman"/>
          <w:sz w:val="20"/>
          <w:szCs w:val="20"/>
          <w:lang w:val="en-US"/>
        </w:rPr>
        <w:t>uestion 11)</w:t>
      </w:r>
    </w:p>
    <w:p w14:paraId="10C743BD" w14:textId="77777777" w:rsidR="009801E5" w:rsidRPr="00A62403" w:rsidRDefault="009801E5" w:rsidP="00A62403">
      <w:pPr>
        <w:spacing w:before="240" w:after="240"/>
        <w:ind w:right="1134"/>
        <w:jc w:val="both"/>
        <w:rPr>
          <w:rFonts w:ascii="Times New Roman" w:hAnsi="Times New Roman" w:cs="Times New Roman"/>
          <w:color w:val="000000" w:themeColor="text1"/>
          <w:sz w:val="20"/>
          <w:szCs w:val="20"/>
          <w:lang w:val="en-US"/>
        </w:rPr>
      </w:pPr>
      <w:proofErr w:type="gramStart"/>
      <w:r w:rsidRPr="00A62403">
        <w:rPr>
          <w:rFonts w:ascii="Times New Roman" w:hAnsi="Times New Roman" w:cs="Times New Roman"/>
          <w:color w:val="000000" w:themeColor="text1"/>
          <w:sz w:val="20"/>
          <w:szCs w:val="20"/>
          <w:lang w:val="en-US"/>
        </w:rPr>
        <w:t>With regard to</w:t>
      </w:r>
      <w:proofErr w:type="gramEnd"/>
      <w:r w:rsidRPr="00A62403">
        <w:rPr>
          <w:rFonts w:ascii="Times New Roman" w:hAnsi="Times New Roman" w:cs="Times New Roman"/>
          <w:color w:val="000000" w:themeColor="text1"/>
          <w:sz w:val="20"/>
          <w:szCs w:val="20"/>
          <w:lang w:val="en-US"/>
        </w:rPr>
        <w:t xml:space="preserve"> </w:t>
      </w:r>
      <w:r w:rsidR="00EE3757" w:rsidRPr="00A62403">
        <w:rPr>
          <w:rFonts w:ascii="Times New Roman" w:hAnsi="Times New Roman" w:cs="Times New Roman"/>
          <w:color w:val="000000" w:themeColor="text1"/>
          <w:sz w:val="20"/>
          <w:szCs w:val="20"/>
          <w:lang w:val="en-US"/>
        </w:rPr>
        <w:t xml:space="preserve">the proportion of public revenue financed through taxes, </w:t>
      </w:r>
      <w:r w:rsidR="00B723DD" w:rsidRPr="00A62403">
        <w:rPr>
          <w:rFonts w:ascii="Times New Roman" w:hAnsi="Times New Roman" w:cs="Times New Roman"/>
          <w:color w:val="000000" w:themeColor="text1"/>
          <w:sz w:val="20"/>
          <w:szCs w:val="20"/>
          <w:lang w:val="en-US"/>
        </w:rPr>
        <w:t>over the past 10 years</w:t>
      </w:r>
      <w:r w:rsidRPr="00A62403">
        <w:rPr>
          <w:rFonts w:ascii="Times New Roman" w:hAnsi="Times New Roman" w:cs="Times New Roman"/>
          <w:color w:val="000000" w:themeColor="text1"/>
          <w:sz w:val="20"/>
          <w:szCs w:val="20"/>
          <w:lang w:val="en-US"/>
        </w:rPr>
        <w:t>, the available information is displayed in the table below. Data for year 2019 and 2020 are not available yet.</w:t>
      </w:r>
    </w:p>
    <w:tbl>
      <w:tblPr>
        <w:tblW w:w="9629" w:type="dxa"/>
        <w:tblBorders>
          <w:top w:val="nil"/>
          <w:left w:val="nil"/>
          <w:bottom w:val="nil"/>
          <w:right w:val="nil"/>
          <w:insideH w:val="nil"/>
          <w:insideV w:val="nil"/>
        </w:tblBorders>
        <w:tblLayout w:type="fixed"/>
        <w:tblLook w:val="0600" w:firstRow="0" w:lastRow="0" w:firstColumn="0" w:lastColumn="0" w:noHBand="1" w:noVBand="1"/>
      </w:tblPr>
      <w:tblGrid>
        <w:gridCol w:w="1072"/>
        <w:gridCol w:w="1072"/>
        <w:gridCol w:w="1073"/>
        <w:gridCol w:w="1088"/>
        <w:gridCol w:w="1088"/>
        <w:gridCol w:w="1088"/>
        <w:gridCol w:w="1088"/>
        <w:gridCol w:w="1088"/>
        <w:gridCol w:w="972"/>
      </w:tblGrid>
      <w:tr w:rsidR="009801E5" w:rsidRPr="00BC2A8F" w14:paraId="54DC23FE" w14:textId="77777777" w:rsidTr="009801E5">
        <w:trPr>
          <w:trHeight w:val="710"/>
        </w:trPr>
        <w:tc>
          <w:tcPr>
            <w:tcW w:w="9629" w:type="dxa"/>
            <w:gridSpan w:val="9"/>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477E56FE" w14:textId="77777777" w:rsidR="009801E5" w:rsidRPr="00A62403" w:rsidRDefault="009801E5" w:rsidP="00A62403">
            <w:pPr>
              <w:jc w:val="both"/>
              <w:rPr>
                <w:rFonts w:ascii="Times New Roman" w:eastAsia="Arial" w:hAnsi="Times New Roman" w:cs="Times New Roman"/>
                <w:b/>
                <w:color w:val="000000" w:themeColor="text1"/>
                <w:sz w:val="20"/>
                <w:szCs w:val="20"/>
                <w:lang w:val="en-US"/>
              </w:rPr>
            </w:pPr>
            <w:r w:rsidRPr="00A62403">
              <w:rPr>
                <w:rFonts w:ascii="Times New Roman" w:eastAsia="Arial" w:hAnsi="Times New Roman" w:cs="Times New Roman"/>
                <w:b/>
                <w:color w:val="000000" w:themeColor="text1"/>
                <w:sz w:val="20"/>
                <w:szCs w:val="20"/>
                <w:lang w:val="en-US"/>
              </w:rPr>
              <w:t xml:space="preserve">Percentage of Tax revenue </w:t>
            </w:r>
            <w:r w:rsidRPr="00A62403">
              <w:rPr>
                <w:rFonts w:ascii="Times New Roman" w:eastAsia="Arial" w:hAnsi="Times New Roman" w:cs="Times New Roman"/>
                <w:b/>
                <w:color w:val="000000" w:themeColor="text1"/>
                <w:sz w:val="20"/>
                <w:szCs w:val="20"/>
                <w:u w:val="single"/>
                <w:lang w:val="en-US"/>
              </w:rPr>
              <w:t>and social contributions</w:t>
            </w:r>
            <w:r w:rsidRPr="00A62403">
              <w:rPr>
                <w:rFonts w:ascii="Times New Roman" w:eastAsia="Arial" w:hAnsi="Times New Roman" w:cs="Times New Roman"/>
                <w:b/>
                <w:color w:val="000000" w:themeColor="text1"/>
                <w:sz w:val="20"/>
                <w:szCs w:val="20"/>
                <w:lang w:val="en-US"/>
              </w:rPr>
              <w:t xml:space="preserve"> on Total revenue</w:t>
            </w:r>
          </w:p>
        </w:tc>
      </w:tr>
      <w:tr w:rsidR="009801E5" w:rsidRPr="00A62403" w14:paraId="45332665" w14:textId="77777777" w:rsidTr="009801E5">
        <w:trPr>
          <w:trHeight w:val="560"/>
        </w:trPr>
        <w:tc>
          <w:tcPr>
            <w:tcW w:w="1072"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1C5D9953"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2010</w:t>
            </w:r>
          </w:p>
        </w:tc>
        <w:tc>
          <w:tcPr>
            <w:tcW w:w="1072"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DCFB4A8"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2011</w:t>
            </w:r>
          </w:p>
        </w:tc>
        <w:tc>
          <w:tcPr>
            <w:tcW w:w="10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4527104"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2012</w:t>
            </w:r>
          </w:p>
        </w:tc>
        <w:tc>
          <w:tcPr>
            <w:tcW w:w="108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9C67414"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2013</w:t>
            </w:r>
          </w:p>
        </w:tc>
        <w:tc>
          <w:tcPr>
            <w:tcW w:w="108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D600400"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2014</w:t>
            </w:r>
          </w:p>
        </w:tc>
        <w:tc>
          <w:tcPr>
            <w:tcW w:w="108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7863A95"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2015</w:t>
            </w:r>
          </w:p>
        </w:tc>
        <w:tc>
          <w:tcPr>
            <w:tcW w:w="108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3824403"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2016</w:t>
            </w:r>
          </w:p>
        </w:tc>
        <w:tc>
          <w:tcPr>
            <w:tcW w:w="108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77817C8"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2017</w:t>
            </w:r>
          </w:p>
        </w:tc>
        <w:tc>
          <w:tcPr>
            <w:tcW w:w="972"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53534B0"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2018</w:t>
            </w:r>
          </w:p>
        </w:tc>
      </w:tr>
      <w:tr w:rsidR="009801E5" w:rsidRPr="00A62403" w14:paraId="6684BF58" w14:textId="77777777" w:rsidTr="009801E5">
        <w:trPr>
          <w:trHeight w:val="530"/>
        </w:trPr>
        <w:tc>
          <w:tcPr>
            <w:tcW w:w="1072"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5654BE17"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91,87%</w:t>
            </w:r>
          </w:p>
        </w:tc>
        <w:tc>
          <w:tcPr>
            <w:tcW w:w="1072"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C0D6A8D"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91,79%</w:t>
            </w:r>
          </w:p>
        </w:tc>
        <w:tc>
          <w:tcPr>
            <w:tcW w:w="10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9BD4FCD"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92,03%</w:t>
            </w:r>
          </w:p>
        </w:tc>
        <w:tc>
          <w:tcPr>
            <w:tcW w:w="108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EAB6E98"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91,37%</w:t>
            </w:r>
          </w:p>
        </w:tc>
        <w:tc>
          <w:tcPr>
            <w:tcW w:w="108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1BEB8A0"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91,03%</w:t>
            </w:r>
          </w:p>
        </w:tc>
        <w:tc>
          <w:tcPr>
            <w:tcW w:w="108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CBDB242"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90,84%</w:t>
            </w:r>
          </w:p>
        </w:tc>
        <w:tc>
          <w:tcPr>
            <w:tcW w:w="108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46C698A"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91,71%</w:t>
            </w:r>
          </w:p>
        </w:tc>
        <w:tc>
          <w:tcPr>
            <w:tcW w:w="108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E19AB9F"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91,53%</w:t>
            </w:r>
          </w:p>
        </w:tc>
        <w:tc>
          <w:tcPr>
            <w:tcW w:w="972"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9D9E074"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91,68%</w:t>
            </w:r>
          </w:p>
        </w:tc>
      </w:tr>
    </w:tbl>
    <w:p w14:paraId="0DAD80D1" w14:textId="77777777" w:rsidR="009801E5" w:rsidRPr="00A62403" w:rsidRDefault="009801E5" w:rsidP="00A62403">
      <w:pPr>
        <w:spacing w:before="240" w:after="240"/>
        <w:ind w:left="567" w:right="1134"/>
        <w:jc w:val="both"/>
        <w:rPr>
          <w:rFonts w:ascii="Times New Roman" w:hAnsi="Times New Roman" w:cs="Times New Roman"/>
          <w:color w:val="000000" w:themeColor="text1"/>
          <w:sz w:val="20"/>
          <w:szCs w:val="20"/>
        </w:rPr>
      </w:pPr>
    </w:p>
    <w:tbl>
      <w:tblPr>
        <w:tblW w:w="0" w:type="auto"/>
        <w:jc w:val="center"/>
        <w:tblBorders>
          <w:top w:val="nil"/>
          <w:left w:val="nil"/>
          <w:bottom w:val="nil"/>
          <w:right w:val="nil"/>
          <w:insideH w:val="nil"/>
          <w:insideV w:val="nil"/>
        </w:tblBorders>
        <w:tblLayout w:type="fixed"/>
        <w:tblLook w:val="0600" w:firstRow="0" w:lastRow="0" w:firstColumn="0" w:lastColumn="0" w:noHBand="1" w:noVBand="1"/>
      </w:tblPr>
      <w:tblGrid>
        <w:gridCol w:w="1069"/>
        <w:gridCol w:w="1069"/>
        <w:gridCol w:w="1069"/>
        <w:gridCol w:w="1070"/>
        <w:gridCol w:w="1070"/>
        <w:gridCol w:w="1070"/>
        <w:gridCol w:w="1070"/>
        <w:gridCol w:w="1070"/>
        <w:gridCol w:w="1062"/>
      </w:tblGrid>
      <w:tr w:rsidR="009801E5" w:rsidRPr="00840FAE" w14:paraId="59353F35" w14:textId="77777777" w:rsidTr="009801E5">
        <w:trPr>
          <w:trHeight w:val="721"/>
          <w:jc w:val="center"/>
        </w:trPr>
        <w:tc>
          <w:tcPr>
            <w:tcW w:w="9619" w:type="dxa"/>
            <w:gridSpan w:val="9"/>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54339057" w14:textId="77777777" w:rsidR="009801E5" w:rsidRPr="00A62403" w:rsidRDefault="009801E5" w:rsidP="00A62403">
            <w:pPr>
              <w:jc w:val="both"/>
              <w:rPr>
                <w:rFonts w:ascii="Times New Roman" w:eastAsia="Arial" w:hAnsi="Times New Roman" w:cs="Times New Roman"/>
                <w:b/>
                <w:color w:val="000000" w:themeColor="text1"/>
                <w:sz w:val="20"/>
                <w:szCs w:val="20"/>
                <w:lang w:val="en-US"/>
              </w:rPr>
            </w:pPr>
            <w:r w:rsidRPr="00A62403">
              <w:rPr>
                <w:rFonts w:ascii="Times New Roman" w:eastAsia="Arial" w:hAnsi="Times New Roman" w:cs="Times New Roman"/>
                <w:b/>
                <w:color w:val="000000" w:themeColor="text1"/>
                <w:sz w:val="20"/>
                <w:szCs w:val="20"/>
                <w:lang w:val="en-US"/>
              </w:rPr>
              <w:t xml:space="preserve">Percentage of Tax revenue </w:t>
            </w:r>
            <w:r w:rsidRPr="00A62403">
              <w:rPr>
                <w:rFonts w:ascii="Times New Roman" w:eastAsia="Arial" w:hAnsi="Times New Roman" w:cs="Times New Roman"/>
                <w:b/>
                <w:color w:val="000000" w:themeColor="text1"/>
                <w:sz w:val="20"/>
                <w:szCs w:val="20"/>
                <w:u w:val="single"/>
                <w:lang w:val="en-US"/>
              </w:rPr>
              <w:t>excluding social contributions</w:t>
            </w:r>
            <w:r w:rsidRPr="00A62403">
              <w:rPr>
                <w:rFonts w:ascii="Times New Roman" w:eastAsia="Arial" w:hAnsi="Times New Roman" w:cs="Times New Roman"/>
                <w:b/>
                <w:color w:val="000000" w:themeColor="text1"/>
                <w:sz w:val="20"/>
                <w:szCs w:val="20"/>
                <w:lang w:val="en-US"/>
              </w:rPr>
              <w:t xml:space="preserve"> on Total revenue</w:t>
            </w:r>
          </w:p>
        </w:tc>
      </w:tr>
      <w:tr w:rsidR="009801E5" w:rsidRPr="00A62403" w14:paraId="1D978A68" w14:textId="77777777" w:rsidTr="009801E5">
        <w:trPr>
          <w:cantSplit/>
          <w:trHeight w:val="653"/>
          <w:jc w:val="center"/>
        </w:trPr>
        <w:tc>
          <w:tcPr>
            <w:tcW w:w="1069"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AC6B9C8"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2010</w:t>
            </w:r>
          </w:p>
        </w:tc>
        <w:tc>
          <w:tcPr>
            <w:tcW w:w="106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64D20C37"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2011</w:t>
            </w:r>
          </w:p>
        </w:tc>
        <w:tc>
          <w:tcPr>
            <w:tcW w:w="106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692B7CCF"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2012</w:t>
            </w:r>
          </w:p>
        </w:tc>
        <w:tc>
          <w:tcPr>
            <w:tcW w:w="10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4600171"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2013</w:t>
            </w:r>
          </w:p>
        </w:tc>
        <w:tc>
          <w:tcPr>
            <w:tcW w:w="10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22429A3"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2014</w:t>
            </w:r>
          </w:p>
        </w:tc>
        <w:tc>
          <w:tcPr>
            <w:tcW w:w="10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05E2709"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2015</w:t>
            </w:r>
          </w:p>
        </w:tc>
        <w:tc>
          <w:tcPr>
            <w:tcW w:w="10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270C4F6D"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2016</w:t>
            </w:r>
          </w:p>
        </w:tc>
        <w:tc>
          <w:tcPr>
            <w:tcW w:w="10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E4FC332"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2017</w:t>
            </w:r>
          </w:p>
        </w:tc>
        <w:tc>
          <w:tcPr>
            <w:tcW w:w="1062"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75000A49" w14:textId="77777777" w:rsidR="009801E5" w:rsidRPr="00A62403" w:rsidRDefault="009801E5" w:rsidP="00A62403">
            <w:pPr>
              <w:jc w:val="both"/>
              <w:rPr>
                <w:rFonts w:ascii="Times New Roman" w:eastAsia="Arial" w:hAnsi="Times New Roman" w:cs="Times New Roman"/>
                <w:b/>
                <w:color w:val="000000" w:themeColor="text1"/>
                <w:sz w:val="20"/>
                <w:szCs w:val="20"/>
              </w:rPr>
            </w:pPr>
            <w:r w:rsidRPr="00A62403">
              <w:rPr>
                <w:rFonts w:ascii="Times New Roman" w:eastAsia="Arial" w:hAnsi="Times New Roman" w:cs="Times New Roman"/>
                <w:b/>
                <w:color w:val="000000" w:themeColor="text1"/>
                <w:sz w:val="20"/>
                <w:szCs w:val="20"/>
              </w:rPr>
              <w:t>2018</w:t>
            </w:r>
          </w:p>
        </w:tc>
      </w:tr>
      <w:tr w:rsidR="009801E5" w:rsidRPr="00A62403" w14:paraId="410AEDBB" w14:textId="77777777" w:rsidTr="009801E5">
        <w:trPr>
          <w:trHeight w:val="530"/>
          <w:jc w:val="center"/>
        </w:trPr>
        <w:tc>
          <w:tcPr>
            <w:tcW w:w="1069"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59A5833C"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62,43%</w:t>
            </w:r>
          </w:p>
        </w:tc>
        <w:tc>
          <w:tcPr>
            <w:tcW w:w="106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DA86B44"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62,61%</w:t>
            </w:r>
          </w:p>
        </w:tc>
        <w:tc>
          <w:tcPr>
            <w:tcW w:w="106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127DAB6"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63,78%</w:t>
            </w:r>
          </w:p>
        </w:tc>
        <w:tc>
          <w:tcPr>
            <w:tcW w:w="10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0FE24C6"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63,25%</w:t>
            </w:r>
          </w:p>
        </w:tc>
        <w:tc>
          <w:tcPr>
            <w:tcW w:w="10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0D5A3A9"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63,19%</w:t>
            </w:r>
          </w:p>
        </w:tc>
        <w:tc>
          <w:tcPr>
            <w:tcW w:w="10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EF466C7"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62,78%</w:t>
            </w:r>
          </w:p>
        </w:tc>
        <w:tc>
          <w:tcPr>
            <w:tcW w:w="10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117DF13"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63,43%</w:t>
            </w:r>
          </w:p>
        </w:tc>
        <w:tc>
          <w:tcPr>
            <w:tcW w:w="10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BD59C45"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63,09%</w:t>
            </w:r>
          </w:p>
        </w:tc>
        <w:tc>
          <w:tcPr>
            <w:tcW w:w="1062"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1CD8B7AB" w14:textId="77777777" w:rsidR="009801E5" w:rsidRPr="00A62403" w:rsidRDefault="009801E5" w:rsidP="00A62403">
            <w:pPr>
              <w:jc w:val="both"/>
              <w:rPr>
                <w:rFonts w:ascii="Times New Roman" w:eastAsia="Arial" w:hAnsi="Times New Roman" w:cs="Times New Roman"/>
                <w:color w:val="000000" w:themeColor="text1"/>
                <w:sz w:val="20"/>
                <w:szCs w:val="20"/>
              </w:rPr>
            </w:pPr>
            <w:r w:rsidRPr="00A62403">
              <w:rPr>
                <w:rFonts w:ascii="Times New Roman" w:eastAsia="Arial" w:hAnsi="Times New Roman" w:cs="Times New Roman"/>
                <w:color w:val="000000" w:themeColor="text1"/>
                <w:sz w:val="20"/>
                <w:szCs w:val="20"/>
              </w:rPr>
              <w:t>62,52%</w:t>
            </w:r>
          </w:p>
        </w:tc>
      </w:tr>
    </w:tbl>
    <w:p w14:paraId="5B4EEF85" w14:textId="77777777" w:rsidR="009801E5" w:rsidRPr="00A62403" w:rsidRDefault="009801E5" w:rsidP="00A62403">
      <w:pPr>
        <w:spacing w:before="240" w:after="240"/>
        <w:ind w:right="1134"/>
        <w:jc w:val="both"/>
        <w:rPr>
          <w:rFonts w:ascii="Times New Roman" w:eastAsia="Calibri" w:hAnsi="Times New Roman" w:cs="Times New Roman"/>
          <w:i/>
          <w:color w:val="000000" w:themeColor="text1"/>
          <w:sz w:val="20"/>
          <w:szCs w:val="20"/>
          <w:lang w:val="en-US"/>
        </w:rPr>
      </w:pPr>
      <w:r w:rsidRPr="00A62403">
        <w:rPr>
          <w:rFonts w:ascii="Times New Roman" w:eastAsia="Calibri" w:hAnsi="Times New Roman" w:cs="Times New Roman"/>
          <w:i/>
          <w:color w:val="000000" w:themeColor="text1"/>
          <w:sz w:val="20"/>
          <w:szCs w:val="20"/>
          <w:lang w:val="en-US"/>
        </w:rPr>
        <w:lastRenderedPageBreak/>
        <w:t>Source: IMF Database – Government and Finance Statistics -</w:t>
      </w:r>
      <w:hyperlink r:id="rId8">
        <w:r w:rsidRPr="00A62403">
          <w:rPr>
            <w:rFonts w:ascii="Times New Roman" w:eastAsia="Calibri" w:hAnsi="Times New Roman" w:cs="Times New Roman"/>
            <w:i/>
            <w:color w:val="000000" w:themeColor="text1"/>
            <w:sz w:val="20"/>
            <w:szCs w:val="20"/>
            <w:lang w:val="en-US"/>
          </w:rPr>
          <w:t xml:space="preserve"> </w:t>
        </w:r>
      </w:hyperlink>
      <w:hyperlink r:id="rId9">
        <w:r w:rsidRPr="00A62403">
          <w:rPr>
            <w:rFonts w:ascii="Times New Roman" w:eastAsia="Calibri" w:hAnsi="Times New Roman" w:cs="Times New Roman"/>
            <w:i/>
            <w:color w:val="000000" w:themeColor="text1"/>
            <w:sz w:val="20"/>
            <w:szCs w:val="20"/>
            <w:lang w:val="en-US"/>
          </w:rPr>
          <w:t>https://www.imf.org/en/Data</w:t>
        </w:r>
      </w:hyperlink>
    </w:p>
    <w:p w14:paraId="7E479588" w14:textId="77777777" w:rsidR="00DD1721" w:rsidRPr="00A62403" w:rsidRDefault="00DD1721" w:rsidP="00722E7E">
      <w:pPr>
        <w:spacing w:before="240" w:after="240"/>
        <w:ind w:right="1134"/>
        <w:jc w:val="both"/>
        <w:rPr>
          <w:rFonts w:ascii="Times New Roman" w:hAnsi="Times New Roman" w:cs="Times New Roman"/>
          <w:color w:val="000000" w:themeColor="text1"/>
          <w:sz w:val="20"/>
          <w:szCs w:val="20"/>
          <w:lang w:val="en-US"/>
        </w:rPr>
      </w:pPr>
    </w:p>
    <w:p w14:paraId="1B4088E8" w14:textId="77777777" w:rsidR="009801E5" w:rsidRPr="00A62403" w:rsidRDefault="009801E5" w:rsidP="00A62403">
      <w:pPr>
        <w:spacing w:before="240" w:after="240"/>
        <w:ind w:right="1134"/>
        <w:jc w:val="both"/>
        <w:rPr>
          <w:rFonts w:ascii="Times New Roman" w:hAnsi="Times New Roman" w:cs="Times New Roman"/>
          <w:color w:val="000000" w:themeColor="text1"/>
          <w:sz w:val="20"/>
          <w:szCs w:val="20"/>
          <w:lang w:val="en-US"/>
        </w:rPr>
      </w:pPr>
      <w:r w:rsidRPr="00A62403">
        <w:rPr>
          <w:rFonts w:ascii="Times New Roman" w:hAnsi="Times New Roman" w:cs="Times New Roman"/>
          <w:color w:val="000000" w:themeColor="text1"/>
          <w:sz w:val="20"/>
          <w:szCs w:val="20"/>
          <w:lang w:val="en-US"/>
        </w:rPr>
        <w:t>Regarding the evolution over the past 10 years of the tax rates lev</w:t>
      </w:r>
      <w:r w:rsidR="00061494" w:rsidRPr="00A62403">
        <w:rPr>
          <w:rFonts w:ascii="Times New Roman" w:hAnsi="Times New Roman" w:cs="Times New Roman"/>
          <w:color w:val="000000" w:themeColor="text1"/>
          <w:sz w:val="20"/>
          <w:szCs w:val="20"/>
          <w:lang w:val="en-US"/>
        </w:rPr>
        <w:t xml:space="preserve">ied on corporate profits, </w:t>
      </w:r>
      <w:r w:rsidRPr="00A62403">
        <w:rPr>
          <w:rFonts w:ascii="Times New Roman" w:hAnsi="Times New Roman" w:cs="Times New Roman"/>
          <w:color w:val="000000" w:themeColor="text1"/>
          <w:sz w:val="20"/>
          <w:szCs w:val="20"/>
          <w:lang w:val="en-US"/>
        </w:rPr>
        <w:t>personal incomes, and value added, the available information is displayed in the tables below:</w:t>
      </w:r>
    </w:p>
    <w:tbl>
      <w:tblPr>
        <w:tblW w:w="0" w:type="auto"/>
        <w:tblBorders>
          <w:top w:val="nil"/>
          <w:left w:val="nil"/>
          <w:bottom w:val="nil"/>
          <w:right w:val="nil"/>
          <w:insideH w:val="nil"/>
          <w:insideV w:val="nil"/>
        </w:tblBorders>
        <w:tblLook w:val="0600" w:firstRow="0" w:lastRow="0" w:firstColumn="0" w:lastColumn="0" w:noHBand="1" w:noVBand="1"/>
      </w:tblPr>
      <w:tblGrid>
        <w:gridCol w:w="561"/>
        <w:gridCol w:w="1755"/>
        <w:gridCol w:w="2770"/>
        <w:gridCol w:w="2795"/>
        <w:gridCol w:w="1737"/>
      </w:tblGrid>
      <w:tr w:rsidR="009801E5" w:rsidRPr="00BC2A8F" w14:paraId="0969E40C" w14:textId="77777777" w:rsidTr="009801E5">
        <w:trPr>
          <w:trHeight w:val="435"/>
        </w:trPr>
        <w:tc>
          <w:tcPr>
            <w:tcW w:w="0" w:type="auto"/>
            <w:gridSpan w:val="5"/>
            <w:tcBorders>
              <w:top w:val="single" w:sz="8" w:space="0" w:color="000000"/>
              <w:left w:val="single" w:sz="8" w:space="0" w:color="000000"/>
              <w:bottom w:val="nil"/>
              <w:right w:val="single" w:sz="8" w:space="0" w:color="000000"/>
            </w:tcBorders>
            <w:tcMar>
              <w:top w:w="100" w:type="dxa"/>
              <w:left w:w="80" w:type="dxa"/>
              <w:bottom w:w="100" w:type="dxa"/>
              <w:right w:w="80" w:type="dxa"/>
            </w:tcMar>
          </w:tcPr>
          <w:p w14:paraId="15D0E18F" w14:textId="77777777" w:rsidR="009801E5" w:rsidRPr="00A62403" w:rsidRDefault="009801E5" w:rsidP="00A62403">
            <w:pPr>
              <w:jc w:val="both"/>
              <w:rPr>
                <w:rFonts w:ascii="Times New Roman" w:hAnsi="Times New Roman" w:cs="Times New Roman"/>
                <w:b/>
                <w:color w:val="000000" w:themeColor="text1"/>
                <w:sz w:val="20"/>
                <w:szCs w:val="20"/>
                <w:u w:val="single"/>
                <w:lang w:val="en-US"/>
              </w:rPr>
            </w:pPr>
            <w:r w:rsidRPr="00A62403">
              <w:rPr>
                <w:rFonts w:ascii="Times New Roman" w:hAnsi="Times New Roman" w:cs="Times New Roman"/>
                <w:b/>
                <w:color w:val="000000" w:themeColor="text1"/>
                <w:sz w:val="20"/>
                <w:szCs w:val="20"/>
                <w:u w:val="single"/>
                <w:lang w:val="en-US"/>
              </w:rPr>
              <w:t>Tax rates levied on corporate income</w:t>
            </w:r>
          </w:p>
        </w:tc>
      </w:tr>
      <w:tr w:rsidR="009801E5" w:rsidRPr="00BC2A8F" w14:paraId="64C285E5" w14:textId="77777777" w:rsidTr="009801E5">
        <w:trPr>
          <w:trHeight w:val="458"/>
        </w:trPr>
        <w:tc>
          <w:tcPr>
            <w:tcW w:w="0" w:type="auto"/>
            <w:tcBorders>
              <w:top w:val="single" w:sz="8" w:space="0" w:color="000000"/>
              <w:left w:val="single" w:sz="8" w:space="0" w:color="000000"/>
              <w:bottom w:val="nil"/>
              <w:right w:val="single" w:sz="8" w:space="0" w:color="000000"/>
            </w:tcBorders>
            <w:shd w:val="clear" w:color="auto" w:fill="auto"/>
            <w:tcMar>
              <w:top w:w="100" w:type="dxa"/>
              <w:left w:w="80" w:type="dxa"/>
              <w:bottom w:w="100" w:type="dxa"/>
              <w:right w:w="80" w:type="dxa"/>
            </w:tcMar>
            <w:vAlign w:val="bottom"/>
          </w:tcPr>
          <w:p w14:paraId="3E5E6392" w14:textId="77777777" w:rsidR="009801E5" w:rsidRPr="00A62403" w:rsidRDefault="009801E5" w:rsidP="00A62403">
            <w:pPr>
              <w:jc w:val="both"/>
              <w:rPr>
                <w:rFonts w:ascii="Times New Roman" w:eastAsia="Arial" w:hAnsi="Times New Roman" w:cs="Times New Roman"/>
                <w:color w:val="000000" w:themeColor="text1"/>
                <w:sz w:val="20"/>
                <w:szCs w:val="20"/>
                <w:u w:val="single"/>
                <w:lang w:val="en-US"/>
              </w:rPr>
            </w:pPr>
            <w:r w:rsidRPr="00A62403">
              <w:rPr>
                <w:rFonts w:ascii="Times New Roman" w:eastAsia="Arial" w:hAnsi="Times New Roman" w:cs="Times New Roman"/>
                <w:color w:val="000000" w:themeColor="text1"/>
                <w:sz w:val="20"/>
                <w:szCs w:val="20"/>
                <w:u w:val="single"/>
                <w:lang w:val="en-US"/>
              </w:rPr>
              <w:t xml:space="preserve"> </w:t>
            </w:r>
          </w:p>
        </w:tc>
        <w:tc>
          <w:tcPr>
            <w:tcW w:w="0" w:type="auto"/>
            <w:gridSpan w:val="2"/>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461EAF41"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Central government</w:t>
            </w:r>
          </w:p>
        </w:tc>
        <w:tc>
          <w:tcPr>
            <w:tcW w:w="0" w:type="auto"/>
            <w:vMerge w:val="restart"/>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22363AF0" w14:textId="77777777" w:rsidR="009801E5" w:rsidRPr="00A62403" w:rsidRDefault="009801E5" w:rsidP="00A62403">
            <w:pPr>
              <w:jc w:val="both"/>
              <w:rPr>
                <w:rFonts w:ascii="Times New Roman" w:eastAsia="Arial" w:hAnsi="Times New Roman" w:cs="Times New Roman"/>
                <w:b/>
                <w:color w:val="000000" w:themeColor="text1"/>
                <w:sz w:val="20"/>
                <w:szCs w:val="20"/>
                <w:u w:val="single"/>
                <w:lang w:val="en-US"/>
              </w:rPr>
            </w:pPr>
            <w:r w:rsidRPr="00A62403">
              <w:rPr>
                <w:rFonts w:ascii="Times New Roman" w:eastAsia="Arial" w:hAnsi="Times New Roman" w:cs="Times New Roman"/>
                <w:b/>
                <w:color w:val="000000" w:themeColor="text1"/>
                <w:sz w:val="20"/>
                <w:szCs w:val="20"/>
                <w:u w:val="single"/>
                <w:lang w:val="en-US"/>
              </w:rPr>
              <w:t>Sub-central government corporate income “standard” tax rate (</w:t>
            </w:r>
            <w:proofErr w:type="gramStart"/>
            <w:r w:rsidRPr="00A62403">
              <w:rPr>
                <w:rFonts w:ascii="Times New Roman" w:eastAsia="Arial" w:hAnsi="Times New Roman" w:cs="Times New Roman"/>
                <w:b/>
                <w:color w:val="000000" w:themeColor="text1"/>
                <w:sz w:val="20"/>
                <w:szCs w:val="20"/>
                <w:u w:val="single"/>
                <w:lang w:val="en-US"/>
              </w:rPr>
              <w:t>i.e.</w:t>
            </w:r>
            <w:proofErr w:type="gramEnd"/>
            <w:r w:rsidRPr="00A62403">
              <w:rPr>
                <w:rFonts w:ascii="Times New Roman" w:eastAsia="Arial" w:hAnsi="Times New Roman" w:cs="Times New Roman"/>
                <w:b/>
                <w:color w:val="000000" w:themeColor="text1"/>
                <w:sz w:val="20"/>
                <w:szCs w:val="20"/>
                <w:u w:val="single"/>
                <w:lang w:val="en-US"/>
              </w:rPr>
              <w:t xml:space="preserve"> IRAP)</w:t>
            </w:r>
          </w:p>
        </w:tc>
        <w:tc>
          <w:tcPr>
            <w:tcW w:w="0" w:type="auto"/>
            <w:vMerge w:val="restart"/>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157FD95D" w14:textId="77777777" w:rsidR="009801E5" w:rsidRPr="00A62403" w:rsidRDefault="009801E5" w:rsidP="00A62403">
            <w:pPr>
              <w:jc w:val="both"/>
              <w:rPr>
                <w:rFonts w:ascii="Times New Roman" w:eastAsia="Arial" w:hAnsi="Times New Roman" w:cs="Times New Roman"/>
                <w:b/>
                <w:color w:val="000000" w:themeColor="text1"/>
                <w:sz w:val="20"/>
                <w:szCs w:val="20"/>
                <w:u w:val="single"/>
                <w:lang w:val="en-US"/>
              </w:rPr>
            </w:pPr>
            <w:r w:rsidRPr="00A62403">
              <w:rPr>
                <w:rFonts w:ascii="Times New Roman" w:eastAsia="Arial" w:hAnsi="Times New Roman" w:cs="Times New Roman"/>
                <w:b/>
                <w:color w:val="000000" w:themeColor="text1"/>
                <w:sz w:val="20"/>
                <w:szCs w:val="20"/>
                <w:u w:val="single"/>
                <w:lang w:val="en-US"/>
              </w:rPr>
              <w:t>Combined corporate income tax rate</w:t>
            </w:r>
          </w:p>
        </w:tc>
      </w:tr>
      <w:tr w:rsidR="009801E5" w:rsidRPr="00BC2A8F" w14:paraId="40A3A6AE" w14:textId="77777777" w:rsidTr="009801E5">
        <w:trPr>
          <w:trHeight w:val="1490"/>
        </w:trPr>
        <w:tc>
          <w:tcPr>
            <w:tcW w:w="0" w:type="auto"/>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15979C7A" w14:textId="77777777" w:rsidR="009801E5" w:rsidRPr="00A62403" w:rsidRDefault="009801E5" w:rsidP="00A62403">
            <w:pPr>
              <w:jc w:val="both"/>
              <w:rPr>
                <w:rFonts w:ascii="Times New Roman" w:eastAsia="Arial" w:hAnsi="Times New Roman" w:cs="Times New Roman"/>
                <w:color w:val="000000" w:themeColor="text1"/>
                <w:sz w:val="20"/>
                <w:szCs w:val="20"/>
                <w:u w:val="single"/>
                <w:lang w:val="en-US"/>
              </w:rPr>
            </w:pPr>
            <w:r w:rsidRPr="00A62403">
              <w:rPr>
                <w:rFonts w:ascii="Times New Roman" w:eastAsia="Arial" w:hAnsi="Times New Roman" w:cs="Times New Roman"/>
                <w:color w:val="000000" w:themeColor="text1"/>
                <w:sz w:val="20"/>
                <w:szCs w:val="20"/>
                <w:u w:val="single"/>
                <w:lang w:val="en-US"/>
              </w:rPr>
              <w:t xml:space="preserve"> </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45AB894" w14:textId="77777777" w:rsidR="009801E5" w:rsidRPr="00A62403" w:rsidRDefault="009801E5" w:rsidP="00A62403">
            <w:pPr>
              <w:jc w:val="both"/>
              <w:rPr>
                <w:rFonts w:ascii="Times New Roman" w:eastAsia="Arial" w:hAnsi="Times New Roman" w:cs="Times New Roman"/>
                <w:b/>
                <w:color w:val="000000" w:themeColor="text1"/>
                <w:sz w:val="20"/>
                <w:szCs w:val="20"/>
                <w:u w:val="single"/>
                <w:lang w:val="en-US"/>
              </w:rPr>
            </w:pPr>
            <w:r w:rsidRPr="00A62403">
              <w:rPr>
                <w:rFonts w:ascii="Times New Roman" w:eastAsia="Arial" w:hAnsi="Times New Roman" w:cs="Times New Roman"/>
                <w:b/>
                <w:color w:val="000000" w:themeColor="text1"/>
                <w:sz w:val="20"/>
                <w:szCs w:val="20"/>
                <w:u w:val="single"/>
                <w:lang w:val="en-US"/>
              </w:rPr>
              <w:t>Corporate income tax rate (</w:t>
            </w:r>
            <w:proofErr w:type="gramStart"/>
            <w:r w:rsidRPr="00A62403">
              <w:rPr>
                <w:rFonts w:ascii="Times New Roman" w:eastAsia="Arial" w:hAnsi="Times New Roman" w:cs="Times New Roman"/>
                <w:b/>
                <w:color w:val="000000" w:themeColor="text1"/>
                <w:sz w:val="20"/>
                <w:szCs w:val="20"/>
                <w:u w:val="single"/>
                <w:lang w:val="en-US"/>
              </w:rPr>
              <w:t>i.e.</w:t>
            </w:r>
            <w:proofErr w:type="gramEnd"/>
            <w:r w:rsidRPr="00A62403">
              <w:rPr>
                <w:rFonts w:ascii="Times New Roman" w:eastAsia="Arial" w:hAnsi="Times New Roman" w:cs="Times New Roman"/>
                <w:b/>
                <w:color w:val="000000" w:themeColor="text1"/>
                <w:sz w:val="20"/>
                <w:szCs w:val="20"/>
                <w:u w:val="single"/>
                <w:lang w:val="en-US"/>
              </w:rPr>
              <w:t xml:space="preserve"> IRES)</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767F1D0" w14:textId="77777777" w:rsidR="009801E5" w:rsidRPr="00A62403" w:rsidRDefault="009801E5" w:rsidP="00A62403">
            <w:pPr>
              <w:jc w:val="both"/>
              <w:rPr>
                <w:rFonts w:ascii="Times New Roman" w:eastAsia="Arial" w:hAnsi="Times New Roman" w:cs="Times New Roman"/>
                <w:b/>
                <w:color w:val="000000" w:themeColor="text1"/>
                <w:sz w:val="20"/>
                <w:szCs w:val="20"/>
                <w:u w:val="single"/>
                <w:lang w:val="en-US"/>
              </w:rPr>
            </w:pPr>
            <w:r w:rsidRPr="00A62403">
              <w:rPr>
                <w:rFonts w:ascii="Times New Roman" w:eastAsia="Arial" w:hAnsi="Times New Roman" w:cs="Times New Roman"/>
                <w:b/>
                <w:color w:val="000000" w:themeColor="text1"/>
                <w:sz w:val="20"/>
                <w:szCs w:val="20"/>
                <w:u w:val="single"/>
                <w:lang w:val="en-US"/>
              </w:rPr>
              <w:t>Corporate income tax rate less deductions for sub-national taxes (</w:t>
            </w:r>
            <w:proofErr w:type="gramStart"/>
            <w:r w:rsidRPr="00A62403">
              <w:rPr>
                <w:rFonts w:ascii="Times New Roman" w:eastAsia="Arial" w:hAnsi="Times New Roman" w:cs="Times New Roman"/>
                <w:b/>
                <w:color w:val="000000" w:themeColor="text1"/>
                <w:sz w:val="20"/>
                <w:szCs w:val="20"/>
                <w:u w:val="single"/>
                <w:lang w:val="en-US"/>
              </w:rPr>
              <w:t>i.e.</w:t>
            </w:r>
            <w:proofErr w:type="gramEnd"/>
            <w:r w:rsidRPr="00A62403">
              <w:rPr>
                <w:rFonts w:ascii="Times New Roman" w:eastAsia="Arial" w:hAnsi="Times New Roman" w:cs="Times New Roman"/>
                <w:b/>
                <w:color w:val="000000" w:themeColor="text1"/>
                <w:sz w:val="20"/>
                <w:szCs w:val="20"/>
                <w:u w:val="single"/>
                <w:lang w:val="en-US"/>
              </w:rPr>
              <w:t xml:space="preserve"> IRAP)</w:t>
            </w:r>
          </w:p>
        </w:tc>
        <w:tc>
          <w:tcPr>
            <w:tcW w:w="0" w:type="auto"/>
            <w:vMerge/>
            <w:tcBorders>
              <w:bottom w:val="single" w:sz="8" w:space="0" w:color="000000"/>
              <w:right w:val="single" w:sz="8" w:space="0" w:color="000000"/>
            </w:tcBorders>
            <w:shd w:val="clear" w:color="auto" w:fill="auto"/>
            <w:tcMar>
              <w:top w:w="100" w:type="dxa"/>
              <w:left w:w="100" w:type="dxa"/>
              <w:bottom w:w="100" w:type="dxa"/>
              <w:right w:w="100" w:type="dxa"/>
            </w:tcMar>
          </w:tcPr>
          <w:p w14:paraId="49B48FB4" w14:textId="77777777" w:rsidR="009801E5" w:rsidRPr="00A62403" w:rsidRDefault="009801E5" w:rsidP="00A62403">
            <w:pPr>
              <w:jc w:val="both"/>
              <w:rPr>
                <w:rFonts w:ascii="Times New Roman" w:hAnsi="Times New Roman" w:cs="Times New Roman"/>
                <w:color w:val="000000" w:themeColor="text1"/>
                <w:sz w:val="20"/>
                <w:szCs w:val="20"/>
                <w:u w:val="single"/>
                <w:lang w:val="en-US"/>
              </w:rPr>
            </w:pPr>
          </w:p>
        </w:tc>
        <w:tc>
          <w:tcPr>
            <w:tcW w:w="0" w:type="auto"/>
            <w:vMerge/>
            <w:tcBorders>
              <w:bottom w:val="single" w:sz="8" w:space="0" w:color="000000"/>
              <w:right w:val="single" w:sz="8" w:space="0" w:color="000000"/>
            </w:tcBorders>
            <w:shd w:val="clear" w:color="auto" w:fill="auto"/>
            <w:tcMar>
              <w:top w:w="100" w:type="dxa"/>
              <w:left w:w="100" w:type="dxa"/>
              <w:bottom w:w="100" w:type="dxa"/>
              <w:right w:w="100" w:type="dxa"/>
            </w:tcMar>
          </w:tcPr>
          <w:p w14:paraId="2EF9CFBF" w14:textId="77777777" w:rsidR="009801E5" w:rsidRPr="00A62403" w:rsidRDefault="009801E5" w:rsidP="00A62403">
            <w:pPr>
              <w:jc w:val="both"/>
              <w:rPr>
                <w:rFonts w:ascii="Times New Roman" w:hAnsi="Times New Roman" w:cs="Times New Roman"/>
                <w:color w:val="000000" w:themeColor="text1"/>
                <w:sz w:val="20"/>
                <w:szCs w:val="20"/>
                <w:u w:val="single"/>
                <w:lang w:val="en-US"/>
              </w:rPr>
            </w:pPr>
          </w:p>
        </w:tc>
      </w:tr>
      <w:tr w:rsidR="009801E5" w:rsidRPr="00A62403" w14:paraId="15E06E7C" w14:textId="77777777" w:rsidTr="009801E5">
        <w:trPr>
          <w:trHeight w:val="470"/>
        </w:trPr>
        <w:tc>
          <w:tcPr>
            <w:tcW w:w="0" w:type="auto"/>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613E4850"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2D68FC81"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27,50%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2FABB9BB"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27,50%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A00FEBE"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3,90%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4339A7A0"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31,40%</w:t>
            </w:r>
          </w:p>
        </w:tc>
      </w:tr>
      <w:tr w:rsidR="009801E5" w:rsidRPr="00A62403" w14:paraId="3A65FC63" w14:textId="77777777" w:rsidTr="009801E5">
        <w:trPr>
          <w:trHeight w:val="470"/>
        </w:trPr>
        <w:tc>
          <w:tcPr>
            <w:tcW w:w="0" w:type="auto"/>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5DFB37DA"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2011</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99A97DD"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27,50%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AC0C1D2"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27,50%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1FD8422C"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3,90%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466F6441"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31,40%</w:t>
            </w:r>
          </w:p>
        </w:tc>
      </w:tr>
      <w:tr w:rsidR="009801E5" w:rsidRPr="00A62403" w14:paraId="1DF739B0" w14:textId="77777777" w:rsidTr="009801E5">
        <w:trPr>
          <w:trHeight w:val="470"/>
        </w:trPr>
        <w:tc>
          <w:tcPr>
            <w:tcW w:w="0" w:type="auto"/>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75903595"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2012</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8648A3E"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27,50%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41842C5"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27,39%</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1C635AA"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3,90%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1C059A25"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31,29%</w:t>
            </w:r>
          </w:p>
        </w:tc>
      </w:tr>
      <w:tr w:rsidR="009801E5" w:rsidRPr="00A62403" w14:paraId="5F489144" w14:textId="77777777" w:rsidTr="009801E5">
        <w:trPr>
          <w:trHeight w:val="470"/>
        </w:trPr>
        <w:tc>
          <w:tcPr>
            <w:tcW w:w="0" w:type="auto"/>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306CC9EA"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2013</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88AD998"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27,50%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1CA6FE9"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27,39%</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E3439BA"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3,90%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2497669E"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31,29%</w:t>
            </w:r>
          </w:p>
        </w:tc>
      </w:tr>
      <w:tr w:rsidR="009801E5" w:rsidRPr="00A62403" w14:paraId="0AD6CCE9" w14:textId="77777777" w:rsidTr="009801E5">
        <w:trPr>
          <w:trHeight w:val="470"/>
        </w:trPr>
        <w:tc>
          <w:tcPr>
            <w:tcW w:w="0" w:type="auto"/>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7DF9BDAF"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2014</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0EED690"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27,50%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15AA330C"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27,39%</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D751A04"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3,90%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073F04E"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31,29%</w:t>
            </w:r>
          </w:p>
        </w:tc>
      </w:tr>
      <w:tr w:rsidR="009801E5" w:rsidRPr="00A62403" w14:paraId="7D00BD87" w14:textId="77777777" w:rsidTr="009801E5">
        <w:trPr>
          <w:trHeight w:val="470"/>
        </w:trPr>
        <w:tc>
          <w:tcPr>
            <w:tcW w:w="0" w:type="auto"/>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6D7FC1B0"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2015</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9365BDF"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27,50%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156F5940"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27,39%</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BBF9A8E"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3,90%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0991D2B"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31,29%</w:t>
            </w:r>
          </w:p>
        </w:tc>
      </w:tr>
      <w:tr w:rsidR="009801E5" w:rsidRPr="00A62403" w14:paraId="5807F881" w14:textId="77777777" w:rsidTr="009801E5">
        <w:trPr>
          <w:trHeight w:val="470"/>
        </w:trPr>
        <w:tc>
          <w:tcPr>
            <w:tcW w:w="0" w:type="auto"/>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2073EC1D"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2016</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1A35E8FB"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27,50%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2137B3DC"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27,39%</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0FBCE1E"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3,90%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71F54E1"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31,29%</w:t>
            </w:r>
          </w:p>
        </w:tc>
      </w:tr>
      <w:tr w:rsidR="009801E5" w:rsidRPr="00A62403" w14:paraId="709627C4" w14:textId="77777777" w:rsidTr="009801E5">
        <w:trPr>
          <w:trHeight w:val="470"/>
        </w:trPr>
        <w:tc>
          <w:tcPr>
            <w:tcW w:w="0" w:type="auto"/>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44D5529E"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2017</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46CF4480"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24,00%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1883B8D2"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23,91%</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0560D5C"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3,90%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04B3752"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27,81%</w:t>
            </w:r>
          </w:p>
        </w:tc>
      </w:tr>
      <w:tr w:rsidR="009801E5" w:rsidRPr="00A62403" w14:paraId="00E768D1" w14:textId="77777777" w:rsidTr="009801E5">
        <w:trPr>
          <w:trHeight w:val="485"/>
        </w:trPr>
        <w:tc>
          <w:tcPr>
            <w:tcW w:w="0" w:type="auto"/>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4B808862"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2018</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1CFCECF3"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24,00%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2E1AD57C"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23,91%</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67CBA28"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3,90%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9FE6EA5"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27,81%</w:t>
            </w:r>
          </w:p>
        </w:tc>
      </w:tr>
      <w:tr w:rsidR="009801E5" w:rsidRPr="00A62403" w14:paraId="443BBED6" w14:textId="77777777" w:rsidTr="009801E5">
        <w:trPr>
          <w:trHeight w:val="470"/>
        </w:trPr>
        <w:tc>
          <w:tcPr>
            <w:tcW w:w="0" w:type="auto"/>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48ACC83B"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2019</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278A6304"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24,00%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3055EC2"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23,91%</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010E4D7"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3,90%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2327AD9A"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27,81%</w:t>
            </w:r>
          </w:p>
        </w:tc>
      </w:tr>
      <w:tr w:rsidR="009801E5" w:rsidRPr="00A62403" w14:paraId="04B1C36A" w14:textId="77777777" w:rsidTr="009801E5">
        <w:trPr>
          <w:trHeight w:val="470"/>
        </w:trPr>
        <w:tc>
          <w:tcPr>
            <w:tcW w:w="0" w:type="auto"/>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4314F511"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2020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160A5CC1"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24,00%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269507D8"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23,91%</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E5AB7FE"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3,90%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95172E6"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27,81%</w:t>
            </w:r>
          </w:p>
        </w:tc>
      </w:tr>
    </w:tbl>
    <w:p w14:paraId="32A27587" w14:textId="77777777" w:rsidR="002D01DD" w:rsidRPr="00A62403" w:rsidRDefault="002D01DD" w:rsidP="00A62403">
      <w:pPr>
        <w:spacing w:before="240" w:after="240"/>
        <w:ind w:right="1134"/>
        <w:jc w:val="both"/>
        <w:rPr>
          <w:rFonts w:ascii="Times New Roman" w:eastAsia="Calibri" w:hAnsi="Times New Roman" w:cs="Times New Roman"/>
          <w:i/>
          <w:color w:val="000000" w:themeColor="text1"/>
          <w:sz w:val="20"/>
          <w:szCs w:val="20"/>
          <w:lang w:val="en-US"/>
        </w:rPr>
      </w:pPr>
      <w:r w:rsidRPr="00A62403">
        <w:rPr>
          <w:rFonts w:ascii="Times New Roman" w:eastAsia="Calibri" w:hAnsi="Times New Roman" w:cs="Times New Roman"/>
          <w:i/>
          <w:color w:val="000000" w:themeColor="text1"/>
          <w:sz w:val="20"/>
          <w:szCs w:val="20"/>
          <w:lang w:val="en-US"/>
        </w:rPr>
        <w:t>Source: OECD tax database -</w:t>
      </w:r>
      <w:hyperlink r:id="rId10">
        <w:r w:rsidRPr="00A62403">
          <w:rPr>
            <w:rFonts w:ascii="Times New Roman" w:eastAsia="Calibri" w:hAnsi="Times New Roman" w:cs="Times New Roman"/>
            <w:i/>
            <w:color w:val="000000" w:themeColor="text1"/>
            <w:sz w:val="20"/>
            <w:szCs w:val="20"/>
            <w:lang w:val="en-US"/>
          </w:rPr>
          <w:t xml:space="preserve"> </w:t>
        </w:r>
      </w:hyperlink>
      <w:hyperlink r:id="rId11">
        <w:r w:rsidRPr="00A62403">
          <w:rPr>
            <w:rFonts w:ascii="Times New Roman" w:eastAsia="Calibri" w:hAnsi="Times New Roman" w:cs="Times New Roman"/>
            <w:i/>
            <w:color w:val="000000" w:themeColor="text1"/>
            <w:sz w:val="20"/>
            <w:szCs w:val="20"/>
            <w:lang w:val="en-US"/>
          </w:rPr>
          <w:t>https://www.oecd.org/tax/tax-policy/tax-database/</w:t>
        </w:r>
      </w:hyperlink>
    </w:p>
    <w:p w14:paraId="1D83827A" w14:textId="77777777" w:rsidR="009801E5" w:rsidRPr="00A62403" w:rsidRDefault="009801E5" w:rsidP="00A62403">
      <w:pPr>
        <w:spacing w:before="240" w:after="240"/>
        <w:ind w:right="1134"/>
        <w:jc w:val="both"/>
        <w:rPr>
          <w:rFonts w:ascii="Times New Roman" w:hAnsi="Times New Roman" w:cs="Times New Roman"/>
          <w:color w:val="000000" w:themeColor="text1"/>
          <w:sz w:val="20"/>
          <w:szCs w:val="20"/>
          <w:u w:val="single"/>
          <w:lang w:val="en-US"/>
        </w:rPr>
      </w:pPr>
    </w:p>
    <w:p w14:paraId="59315245" w14:textId="77777777" w:rsidR="002D01DD" w:rsidRPr="00A62403" w:rsidRDefault="002D01DD" w:rsidP="00A62403">
      <w:pPr>
        <w:spacing w:before="240" w:after="240"/>
        <w:ind w:right="1134"/>
        <w:jc w:val="both"/>
        <w:rPr>
          <w:rFonts w:ascii="Times New Roman" w:hAnsi="Times New Roman" w:cs="Times New Roman"/>
          <w:color w:val="000000" w:themeColor="text1"/>
          <w:sz w:val="20"/>
          <w:szCs w:val="20"/>
          <w:u w:val="single"/>
          <w:lang w:val="en-US"/>
        </w:rPr>
      </w:pPr>
    </w:p>
    <w:p w14:paraId="542DF3A3" w14:textId="77777777" w:rsidR="00DD1721" w:rsidRPr="00A62403" w:rsidRDefault="00DD1721" w:rsidP="00A62403">
      <w:pPr>
        <w:spacing w:before="240" w:after="240"/>
        <w:ind w:right="1134"/>
        <w:jc w:val="both"/>
        <w:rPr>
          <w:rFonts w:ascii="Times New Roman" w:hAnsi="Times New Roman" w:cs="Times New Roman"/>
          <w:color w:val="000000" w:themeColor="text1"/>
          <w:sz w:val="20"/>
          <w:szCs w:val="20"/>
          <w:u w:val="single"/>
          <w:lang w:val="en-US"/>
        </w:rPr>
      </w:pPr>
    </w:p>
    <w:p w14:paraId="01E89480" w14:textId="77777777" w:rsidR="00DD1721" w:rsidRPr="00A62403" w:rsidRDefault="00DD1721" w:rsidP="00A62403">
      <w:pPr>
        <w:spacing w:before="240" w:after="240"/>
        <w:ind w:right="1134"/>
        <w:jc w:val="both"/>
        <w:rPr>
          <w:rFonts w:ascii="Times New Roman" w:hAnsi="Times New Roman" w:cs="Times New Roman"/>
          <w:color w:val="000000" w:themeColor="text1"/>
          <w:sz w:val="20"/>
          <w:szCs w:val="20"/>
          <w:u w:val="single"/>
          <w:lang w:val="en-US"/>
        </w:rPr>
      </w:pPr>
    </w:p>
    <w:p w14:paraId="5295B5A3" w14:textId="77777777" w:rsidR="002D01DD" w:rsidRPr="00A62403" w:rsidRDefault="002D01DD" w:rsidP="00A62403">
      <w:pPr>
        <w:spacing w:before="240" w:after="240"/>
        <w:ind w:right="1134"/>
        <w:jc w:val="both"/>
        <w:rPr>
          <w:rFonts w:ascii="Times New Roman" w:hAnsi="Times New Roman" w:cs="Times New Roman"/>
          <w:color w:val="000000" w:themeColor="text1"/>
          <w:sz w:val="20"/>
          <w:szCs w:val="20"/>
          <w:u w:val="single"/>
          <w:lang w:val="en-US"/>
        </w:rPr>
      </w:pPr>
    </w:p>
    <w:tbl>
      <w:tblPr>
        <w:tblW w:w="9480" w:type="dxa"/>
        <w:tblBorders>
          <w:top w:val="nil"/>
          <w:left w:val="nil"/>
          <w:bottom w:val="nil"/>
          <w:right w:val="nil"/>
          <w:insideH w:val="nil"/>
          <w:insideV w:val="nil"/>
        </w:tblBorders>
        <w:tblLayout w:type="fixed"/>
        <w:tblLook w:val="0600" w:firstRow="0" w:lastRow="0" w:firstColumn="0" w:lastColumn="0" w:noHBand="1" w:noVBand="1"/>
      </w:tblPr>
      <w:tblGrid>
        <w:gridCol w:w="855"/>
        <w:gridCol w:w="855"/>
        <w:gridCol w:w="855"/>
        <w:gridCol w:w="855"/>
        <w:gridCol w:w="855"/>
        <w:gridCol w:w="855"/>
        <w:gridCol w:w="870"/>
        <w:gridCol w:w="870"/>
        <w:gridCol w:w="870"/>
        <w:gridCol w:w="870"/>
        <w:gridCol w:w="870"/>
      </w:tblGrid>
      <w:tr w:rsidR="009801E5" w:rsidRPr="00BC2A8F" w14:paraId="67DFFA50" w14:textId="77777777" w:rsidTr="009801E5">
        <w:trPr>
          <w:trHeight w:val="605"/>
        </w:trPr>
        <w:tc>
          <w:tcPr>
            <w:tcW w:w="9480" w:type="dxa"/>
            <w:gridSpan w:val="11"/>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5465FE77" w14:textId="77777777" w:rsidR="009801E5" w:rsidRPr="00A62403" w:rsidRDefault="009801E5" w:rsidP="00A62403">
            <w:pPr>
              <w:jc w:val="both"/>
              <w:rPr>
                <w:rFonts w:ascii="Times New Roman" w:hAnsi="Times New Roman" w:cs="Times New Roman"/>
                <w:b/>
                <w:color w:val="000000" w:themeColor="text1"/>
                <w:sz w:val="20"/>
                <w:szCs w:val="20"/>
                <w:u w:val="single"/>
                <w:lang w:val="en-US"/>
              </w:rPr>
            </w:pPr>
            <w:r w:rsidRPr="00A62403">
              <w:rPr>
                <w:rFonts w:ascii="Times New Roman" w:hAnsi="Times New Roman" w:cs="Times New Roman"/>
                <w:b/>
                <w:color w:val="000000" w:themeColor="text1"/>
                <w:sz w:val="20"/>
                <w:szCs w:val="20"/>
                <w:u w:val="single"/>
                <w:lang w:val="en-US"/>
              </w:rPr>
              <w:t>Standard value added tax rates (</w:t>
            </w:r>
            <w:proofErr w:type="gramStart"/>
            <w:r w:rsidRPr="00A62403">
              <w:rPr>
                <w:rFonts w:ascii="Times New Roman" w:hAnsi="Times New Roman" w:cs="Times New Roman"/>
                <w:b/>
                <w:color w:val="000000" w:themeColor="text1"/>
                <w:sz w:val="20"/>
                <w:szCs w:val="20"/>
                <w:u w:val="single"/>
                <w:lang w:val="en-US"/>
              </w:rPr>
              <w:t>i.e.</w:t>
            </w:r>
            <w:proofErr w:type="gramEnd"/>
            <w:r w:rsidRPr="00A62403">
              <w:rPr>
                <w:rFonts w:ascii="Times New Roman" w:hAnsi="Times New Roman" w:cs="Times New Roman"/>
                <w:b/>
                <w:color w:val="000000" w:themeColor="text1"/>
                <w:sz w:val="20"/>
                <w:szCs w:val="20"/>
                <w:u w:val="single"/>
                <w:lang w:val="en-US"/>
              </w:rPr>
              <w:t xml:space="preserve"> IVA)</w:t>
            </w:r>
          </w:p>
        </w:tc>
      </w:tr>
      <w:tr w:rsidR="009801E5" w:rsidRPr="00A62403" w14:paraId="7EB97753" w14:textId="77777777" w:rsidTr="009801E5">
        <w:trPr>
          <w:trHeight w:val="605"/>
        </w:trPr>
        <w:tc>
          <w:tcPr>
            <w:tcW w:w="855"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1692BC29" w14:textId="77777777" w:rsidR="009801E5" w:rsidRPr="00A62403" w:rsidRDefault="009801E5" w:rsidP="00A62403">
            <w:pPr>
              <w:jc w:val="both"/>
              <w:rPr>
                <w:rFonts w:ascii="Times New Roman" w:hAnsi="Times New Roman" w:cs="Times New Roman"/>
                <w:b/>
                <w:color w:val="000000" w:themeColor="text1"/>
                <w:sz w:val="20"/>
                <w:szCs w:val="20"/>
                <w:u w:val="single"/>
              </w:rPr>
            </w:pPr>
            <w:r w:rsidRPr="00A62403">
              <w:rPr>
                <w:rFonts w:ascii="Times New Roman" w:hAnsi="Times New Roman" w:cs="Times New Roman"/>
                <w:b/>
                <w:color w:val="000000" w:themeColor="text1"/>
                <w:sz w:val="20"/>
                <w:szCs w:val="20"/>
                <w:u w:val="single"/>
              </w:rPr>
              <w:t>2010</w:t>
            </w:r>
          </w:p>
        </w:tc>
        <w:tc>
          <w:tcPr>
            <w:tcW w:w="85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649365B" w14:textId="77777777" w:rsidR="009801E5" w:rsidRPr="00A62403" w:rsidRDefault="009801E5" w:rsidP="00A62403">
            <w:pPr>
              <w:jc w:val="both"/>
              <w:rPr>
                <w:rFonts w:ascii="Times New Roman" w:hAnsi="Times New Roman" w:cs="Times New Roman"/>
                <w:b/>
                <w:color w:val="000000" w:themeColor="text1"/>
                <w:sz w:val="20"/>
                <w:szCs w:val="20"/>
                <w:u w:val="single"/>
              </w:rPr>
            </w:pPr>
            <w:r w:rsidRPr="00A62403">
              <w:rPr>
                <w:rFonts w:ascii="Times New Roman" w:hAnsi="Times New Roman" w:cs="Times New Roman"/>
                <w:b/>
                <w:color w:val="000000" w:themeColor="text1"/>
                <w:sz w:val="20"/>
                <w:szCs w:val="20"/>
                <w:u w:val="single"/>
              </w:rPr>
              <w:t>2011</w:t>
            </w:r>
          </w:p>
        </w:tc>
        <w:tc>
          <w:tcPr>
            <w:tcW w:w="85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1B70326" w14:textId="77777777" w:rsidR="009801E5" w:rsidRPr="00A62403" w:rsidRDefault="009801E5" w:rsidP="00A62403">
            <w:pPr>
              <w:jc w:val="both"/>
              <w:rPr>
                <w:rFonts w:ascii="Times New Roman" w:hAnsi="Times New Roman" w:cs="Times New Roman"/>
                <w:b/>
                <w:color w:val="000000" w:themeColor="text1"/>
                <w:sz w:val="20"/>
                <w:szCs w:val="20"/>
                <w:u w:val="single"/>
              </w:rPr>
            </w:pPr>
            <w:r w:rsidRPr="00A62403">
              <w:rPr>
                <w:rFonts w:ascii="Times New Roman" w:hAnsi="Times New Roman" w:cs="Times New Roman"/>
                <w:b/>
                <w:color w:val="000000" w:themeColor="text1"/>
                <w:sz w:val="20"/>
                <w:szCs w:val="20"/>
                <w:u w:val="single"/>
              </w:rPr>
              <w:t>2012</w:t>
            </w:r>
          </w:p>
        </w:tc>
        <w:tc>
          <w:tcPr>
            <w:tcW w:w="85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5008439" w14:textId="77777777" w:rsidR="009801E5" w:rsidRPr="00A62403" w:rsidRDefault="009801E5" w:rsidP="00A62403">
            <w:pPr>
              <w:jc w:val="both"/>
              <w:rPr>
                <w:rFonts w:ascii="Times New Roman" w:hAnsi="Times New Roman" w:cs="Times New Roman"/>
                <w:b/>
                <w:color w:val="000000" w:themeColor="text1"/>
                <w:sz w:val="20"/>
                <w:szCs w:val="20"/>
                <w:u w:val="single"/>
              </w:rPr>
            </w:pPr>
            <w:r w:rsidRPr="00A62403">
              <w:rPr>
                <w:rFonts w:ascii="Times New Roman" w:hAnsi="Times New Roman" w:cs="Times New Roman"/>
                <w:b/>
                <w:color w:val="000000" w:themeColor="text1"/>
                <w:sz w:val="20"/>
                <w:szCs w:val="20"/>
                <w:u w:val="single"/>
              </w:rPr>
              <w:t>2013</w:t>
            </w:r>
          </w:p>
        </w:tc>
        <w:tc>
          <w:tcPr>
            <w:tcW w:w="85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FDD5A1E" w14:textId="77777777" w:rsidR="009801E5" w:rsidRPr="00A62403" w:rsidRDefault="009801E5" w:rsidP="00A62403">
            <w:pPr>
              <w:jc w:val="both"/>
              <w:rPr>
                <w:rFonts w:ascii="Times New Roman" w:hAnsi="Times New Roman" w:cs="Times New Roman"/>
                <w:b/>
                <w:color w:val="000000" w:themeColor="text1"/>
                <w:sz w:val="20"/>
                <w:szCs w:val="20"/>
                <w:u w:val="single"/>
              </w:rPr>
            </w:pPr>
            <w:r w:rsidRPr="00A62403">
              <w:rPr>
                <w:rFonts w:ascii="Times New Roman" w:hAnsi="Times New Roman" w:cs="Times New Roman"/>
                <w:b/>
                <w:color w:val="000000" w:themeColor="text1"/>
                <w:sz w:val="20"/>
                <w:szCs w:val="20"/>
                <w:u w:val="single"/>
              </w:rPr>
              <w:t>2014</w:t>
            </w:r>
          </w:p>
        </w:tc>
        <w:tc>
          <w:tcPr>
            <w:tcW w:w="85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9D721D1" w14:textId="77777777" w:rsidR="009801E5" w:rsidRPr="00A62403" w:rsidRDefault="009801E5" w:rsidP="00A62403">
            <w:pPr>
              <w:jc w:val="both"/>
              <w:rPr>
                <w:rFonts w:ascii="Times New Roman" w:hAnsi="Times New Roman" w:cs="Times New Roman"/>
                <w:b/>
                <w:color w:val="000000" w:themeColor="text1"/>
                <w:sz w:val="20"/>
                <w:szCs w:val="20"/>
                <w:u w:val="single"/>
              </w:rPr>
            </w:pPr>
            <w:r w:rsidRPr="00A62403">
              <w:rPr>
                <w:rFonts w:ascii="Times New Roman" w:hAnsi="Times New Roman" w:cs="Times New Roman"/>
                <w:b/>
                <w:color w:val="000000" w:themeColor="text1"/>
                <w:sz w:val="20"/>
                <w:szCs w:val="20"/>
                <w:u w:val="single"/>
              </w:rPr>
              <w:t>2015</w:t>
            </w:r>
          </w:p>
        </w:tc>
        <w:tc>
          <w:tcPr>
            <w:tcW w:w="8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D391E92" w14:textId="77777777" w:rsidR="009801E5" w:rsidRPr="00A62403" w:rsidRDefault="009801E5" w:rsidP="00A62403">
            <w:pPr>
              <w:jc w:val="both"/>
              <w:rPr>
                <w:rFonts w:ascii="Times New Roman" w:hAnsi="Times New Roman" w:cs="Times New Roman"/>
                <w:b/>
                <w:color w:val="000000" w:themeColor="text1"/>
                <w:sz w:val="20"/>
                <w:szCs w:val="20"/>
                <w:u w:val="single"/>
              </w:rPr>
            </w:pPr>
            <w:r w:rsidRPr="00A62403">
              <w:rPr>
                <w:rFonts w:ascii="Times New Roman" w:hAnsi="Times New Roman" w:cs="Times New Roman"/>
                <w:b/>
                <w:color w:val="000000" w:themeColor="text1"/>
                <w:sz w:val="20"/>
                <w:szCs w:val="20"/>
                <w:u w:val="single"/>
              </w:rPr>
              <w:t>2016</w:t>
            </w:r>
          </w:p>
        </w:tc>
        <w:tc>
          <w:tcPr>
            <w:tcW w:w="8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356CA77" w14:textId="77777777" w:rsidR="009801E5" w:rsidRPr="00A62403" w:rsidRDefault="009801E5" w:rsidP="00A62403">
            <w:pPr>
              <w:jc w:val="both"/>
              <w:rPr>
                <w:rFonts w:ascii="Times New Roman" w:hAnsi="Times New Roman" w:cs="Times New Roman"/>
                <w:b/>
                <w:color w:val="000000" w:themeColor="text1"/>
                <w:sz w:val="20"/>
                <w:szCs w:val="20"/>
                <w:u w:val="single"/>
              </w:rPr>
            </w:pPr>
            <w:r w:rsidRPr="00A62403">
              <w:rPr>
                <w:rFonts w:ascii="Times New Roman" w:hAnsi="Times New Roman" w:cs="Times New Roman"/>
                <w:b/>
                <w:color w:val="000000" w:themeColor="text1"/>
                <w:sz w:val="20"/>
                <w:szCs w:val="20"/>
                <w:u w:val="single"/>
              </w:rPr>
              <w:t>2017</w:t>
            </w:r>
          </w:p>
        </w:tc>
        <w:tc>
          <w:tcPr>
            <w:tcW w:w="8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3A201C8" w14:textId="77777777" w:rsidR="009801E5" w:rsidRPr="00A62403" w:rsidRDefault="009801E5" w:rsidP="00A62403">
            <w:pPr>
              <w:jc w:val="both"/>
              <w:rPr>
                <w:rFonts w:ascii="Times New Roman" w:hAnsi="Times New Roman" w:cs="Times New Roman"/>
                <w:b/>
                <w:color w:val="000000" w:themeColor="text1"/>
                <w:sz w:val="20"/>
                <w:szCs w:val="20"/>
                <w:u w:val="single"/>
              </w:rPr>
            </w:pPr>
            <w:r w:rsidRPr="00A62403">
              <w:rPr>
                <w:rFonts w:ascii="Times New Roman" w:hAnsi="Times New Roman" w:cs="Times New Roman"/>
                <w:b/>
                <w:color w:val="000000" w:themeColor="text1"/>
                <w:sz w:val="20"/>
                <w:szCs w:val="20"/>
                <w:u w:val="single"/>
              </w:rPr>
              <w:t>2018</w:t>
            </w:r>
          </w:p>
        </w:tc>
        <w:tc>
          <w:tcPr>
            <w:tcW w:w="8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92B4B98" w14:textId="77777777" w:rsidR="009801E5" w:rsidRPr="00A62403" w:rsidRDefault="009801E5" w:rsidP="00A62403">
            <w:pPr>
              <w:jc w:val="both"/>
              <w:rPr>
                <w:rFonts w:ascii="Times New Roman" w:hAnsi="Times New Roman" w:cs="Times New Roman"/>
                <w:b/>
                <w:color w:val="000000" w:themeColor="text1"/>
                <w:sz w:val="20"/>
                <w:szCs w:val="20"/>
                <w:u w:val="single"/>
              </w:rPr>
            </w:pPr>
            <w:r w:rsidRPr="00A62403">
              <w:rPr>
                <w:rFonts w:ascii="Times New Roman" w:hAnsi="Times New Roman" w:cs="Times New Roman"/>
                <w:b/>
                <w:color w:val="000000" w:themeColor="text1"/>
                <w:sz w:val="20"/>
                <w:szCs w:val="20"/>
                <w:u w:val="single"/>
              </w:rPr>
              <w:t>2019</w:t>
            </w:r>
          </w:p>
        </w:tc>
        <w:tc>
          <w:tcPr>
            <w:tcW w:w="8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CFFDC75" w14:textId="77777777" w:rsidR="009801E5" w:rsidRPr="00A62403" w:rsidRDefault="009801E5" w:rsidP="00A62403">
            <w:pPr>
              <w:jc w:val="both"/>
              <w:rPr>
                <w:rFonts w:ascii="Times New Roman" w:hAnsi="Times New Roman" w:cs="Times New Roman"/>
                <w:b/>
                <w:color w:val="000000" w:themeColor="text1"/>
                <w:sz w:val="20"/>
                <w:szCs w:val="20"/>
                <w:u w:val="single"/>
              </w:rPr>
            </w:pPr>
            <w:r w:rsidRPr="00A62403">
              <w:rPr>
                <w:rFonts w:ascii="Times New Roman" w:hAnsi="Times New Roman" w:cs="Times New Roman"/>
                <w:b/>
                <w:color w:val="000000" w:themeColor="text1"/>
                <w:sz w:val="20"/>
                <w:szCs w:val="20"/>
                <w:u w:val="single"/>
              </w:rPr>
              <w:t>2020</w:t>
            </w:r>
          </w:p>
        </w:tc>
      </w:tr>
      <w:tr w:rsidR="009801E5" w:rsidRPr="00A62403" w14:paraId="12CB5166" w14:textId="77777777" w:rsidTr="009801E5">
        <w:trPr>
          <w:trHeight w:val="605"/>
        </w:trPr>
        <w:tc>
          <w:tcPr>
            <w:tcW w:w="855"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bottom"/>
          </w:tcPr>
          <w:p w14:paraId="2C23B10D" w14:textId="77777777" w:rsidR="009801E5" w:rsidRPr="00A62403" w:rsidRDefault="009801E5" w:rsidP="00A62403">
            <w:pPr>
              <w:jc w:val="both"/>
              <w:rPr>
                <w:rFonts w:ascii="Times New Roman" w:hAnsi="Times New Roman" w:cs="Times New Roman"/>
                <w:color w:val="000000" w:themeColor="text1"/>
                <w:sz w:val="20"/>
                <w:szCs w:val="20"/>
                <w:u w:val="single"/>
              </w:rPr>
            </w:pPr>
            <w:r w:rsidRPr="00A62403">
              <w:rPr>
                <w:rFonts w:ascii="Times New Roman" w:hAnsi="Times New Roman" w:cs="Times New Roman"/>
                <w:color w:val="000000" w:themeColor="text1"/>
                <w:sz w:val="20"/>
                <w:szCs w:val="20"/>
                <w:u w:val="single"/>
              </w:rPr>
              <w:t>20%</w:t>
            </w:r>
          </w:p>
        </w:tc>
        <w:tc>
          <w:tcPr>
            <w:tcW w:w="85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04C09F9" w14:textId="77777777" w:rsidR="009801E5" w:rsidRPr="00A62403" w:rsidRDefault="009801E5" w:rsidP="00A62403">
            <w:pPr>
              <w:jc w:val="both"/>
              <w:rPr>
                <w:rFonts w:ascii="Times New Roman" w:hAnsi="Times New Roman" w:cs="Times New Roman"/>
                <w:color w:val="000000" w:themeColor="text1"/>
                <w:sz w:val="20"/>
                <w:szCs w:val="20"/>
                <w:u w:val="single"/>
              </w:rPr>
            </w:pPr>
            <w:r w:rsidRPr="00A62403">
              <w:rPr>
                <w:rFonts w:ascii="Times New Roman" w:hAnsi="Times New Roman" w:cs="Times New Roman"/>
                <w:color w:val="000000" w:themeColor="text1"/>
                <w:sz w:val="20"/>
                <w:szCs w:val="20"/>
                <w:u w:val="single"/>
              </w:rPr>
              <w:t>20%</w:t>
            </w:r>
          </w:p>
        </w:tc>
        <w:tc>
          <w:tcPr>
            <w:tcW w:w="85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02795E3" w14:textId="77777777" w:rsidR="009801E5" w:rsidRPr="00A62403" w:rsidRDefault="009801E5" w:rsidP="00A62403">
            <w:pPr>
              <w:jc w:val="both"/>
              <w:rPr>
                <w:rFonts w:ascii="Times New Roman" w:hAnsi="Times New Roman" w:cs="Times New Roman"/>
                <w:color w:val="000000" w:themeColor="text1"/>
                <w:sz w:val="20"/>
                <w:szCs w:val="20"/>
                <w:u w:val="single"/>
              </w:rPr>
            </w:pPr>
            <w:r w:rsidRPr="00A62403">
              <w:rPr>
                <w:rFonts w:ascii="Times New Roman" w:hAnsi="Times New Roman" w:cs="Times New Roman"/>
                <w:color w:val="000000" w:themeColor="text1"/>
                <w:sz w:val="20"/>
                <w:szCs w:val="20"/>
                <w:u w:val="single"/>
              </w:rPr>
              <w:t>21%</w:t>
            </w:r>
          </w:p>
        </w:tc>
        <w:tc>
          <w:tcPr>
            <w:tcW w:w="85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9ADE5D3" w14:textId="77777777" w:rsidR="009801E5" w:rsidRPr="00A62403" w:rsidRDefault="009801E5" w:rsidP="00A62403">
            <w:pPr>
              <w:jc w:val="both"/>
              <w:rPr>
                <w:rFonts w:ascii="Times New Roman" w:hAnsi="Times New Roman" w:cs="Times New Roman"/>
                <w:color w:val="000000" w:themeColor="text1"/>
                <w:sz w:val="20"/>
                <w:szCs w:val="20"/>
                <w:u w:val="single"/>
              </w:rPr>
            </w:pPr>
            <w:r w:rsidRPr="00A62403">
              <w:rPr>
                <w:rFonts w:ascii="Times New Roman" w:hAnsi="Times New Roman" w:cs="Times New Roman"/>
                <w:color w:val="000000" w:themeColor="text1"/>
                <w:sz w:val="20"/>
                <w:szCs w:val="20"/>
                <w:u w:val="single"/>
              </w:rPr>
              <w:t>22%</w:t>
            </w:r>
          </w:p>
        </w:tc>
        <w:tc>
          <w:tcPr>
            <w:tcW w:w="85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1F56D0FB" w14:textId="77777777" w:rsidR="009801E5" w:rsidRPr="00A62403" w:rsidRDefault="009801E5" w:rsidP="00A62403">
            <w:pPr>
              <w:jc w:val="both"/>
              <w:rPr>
                <w:rFonts w:ascii="Times New Roman" w:hAnsi="Times New Roman" w:cs="Times New Roman"/>
                <w:color w:val="000000" w:themeColor="text1"/>
                <w:sz w:val="20"/>
                <w:szCs w:val="20"/>
                <w:u w:val="single"/>
              </w:rPr>
            </w:pPr>
            <w:r w:rsidRPr="00A62403">
              <w:rPr>
                <w:rFonts w:ascii="Times New Roman" w:hAnsi="Times New Roman" w:cs="Times New Roman"/>
                <w:color w:val="000000" w:themeColor="text1"/>
                <w:sz w:val="20"/>
                <w:szCs w:val="20"/>
                <w:u w:val="single"/>
              </w:rPr>
              <w:t>22%</w:t>
            </w:r>
          </w:p>
        </w:tc>
        <w:tc>
          <w:tcPr>
            <w:tcW w:w="85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09BF470" w14:textId="77777777" w:rsidR="009801E5" w:rsidRPr="00A62403" w:rsidRDefault="009801E5" w:rsidP="00A62403">
            <w:pPr>
              <w:jc w:val="both"/>
              <w:rPr>
                <w:rFonts w:ascii="Times New Roman" w:hAnsi="Times New Roman" w:cs="Times New Roman"/>
                <w:color w:val="000000" w:themeColor="text1"/>
                <w:sz w:val="20"/>
                <w:szCs w:val="20"/>
                <w:u w:val="single"/>
              </w:rPr>
            </w:pPr>
            <w:r w:rsidRPr="00A62403">
              <w:rPr>
                <w:rFonts w:ascii="Times New Roman" w:hAnsi="Times New Roman" w:cs="Times New Roman"/>
                <w:color w:val="000000" w:themeColor="text1"/>
                <w:sz w:val="20"/>
                <w:szCs w:val="20"/>
                <w:u w:val="single"/>
              </w:rPr>
              <w:t>22%</w:t>
            </w:r>
          </w:p>
        </w:tc>
        <w:tc>
          <w:tcPr>
            <w:tcW w:w="8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9FD62EC" w14:textId="77777777" w:rsidR="009801E5" w:rsidRPr="00A62403" w:rsidRDefault="009801E5" w:rsidP="00A62403">
            <w:pPr>
              <w:jc w:val="both"/>
              <w:rPr>
                <w:rFonts w:ascii="Times New Roman" w:hAnsi="Times New Roman" w:cs="Times New Roman"/>
                <w:color w:val="000000" w:themeColor="text1"/>
                <w:sz w:val="20"/>
                <w:szCs w:val="20"/>
                <w:u w:val="single"/>
              </w:rPr>
            </w:pPr>
            <w:r w:rsidRPr="00A62403">
              <w:rPr>
                <w:rFonts w:ascii="Times New Roman" w:hAnsi="Times New Roman" w:cs="Times New Roman"/>
                <w:color w:val="000000" w:themeColor="text1"/>
                <w:sz w:val="20"/>
                <w:szCs w:val="20"/>
                <w:u w:val="single"/>
              </w:rPr>
              <w:t>22%</w:t>
            </w:r>
          </w:p>
        </w:tc>
        <w:tc>
          <w:tcPr>
            <w:tcW w:w="8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8C8E9B3" w14:textId="77777777" w:rsidR="009801E5" w:rsidRPr="00A62403" w:rsidRDefault="009801E5" w:rsidP="00A62403">
            <w:pPr>
              <w:jc w:val="both"/>
              <w:rPr>
                <w:rFonts w:ascii="Times New Roman" w:hAnsi="Times New Roman" w:cs="Times New Roman"/>
                <w:color w:val="000000" w:themeColor="text1"/>
                <w:sz w:val="20"/>
                <w:szCs w:val="20"/>
                <w:u w:val="single"/>
              </w:rPr>
            </w:pPr>
            <w:r w:rsidRPr="00A62403">
              <w:rPr>
                <w:rFonts w:ascii="Times New Roman" w:hAnsi="Times New Roman" w:cs="Times New Roman"/>
                <w:color w:val="000000" w:themeColor="text1"/>
                <w:sz w:val="20"/>
                <w:szCs w:val="20"/>
                <w:u w:val="single"/>
              </w:rPr>
              <w:t>22%</w:t>
            </w:r>
          </w:p>
        </w:tc>
        <w:tc>
          <w:tcPr>
            <w:tcW w:w="8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EBA5C6E" w14:textId="77777777" w:rsidR="009801E5" w:rsidRPr="00A62403" w:rsidRDefault="009801E5" w:rsidP="00A62403">
            <w:pPr>
              <w:jc w:val="both"/>
              <w:rPr>
                <w:rFonts w:ascii="Times New Roman" w:hAnsi="Times New Roman" w:cs="Times New Roman"/>
                <w:color w:val="000000" w:themeColor="text1"/>
                <w:sz w:val="20"/>
                <w:szCs w:val="20"/>
                <w:u w:val="single"/>
              </w:rPr>
            </w:pPr>
            <w:r w:rsidRPr="00A62403">
              <w:rPr>
                <w:rFonts w:ascii="Times New Roman" w:hAnsi="Times New Roman" w:cs="Times New Roman"/>
                <w:color w:val="000000" w:themeColor="text1"/>
                <w:sz w:val="20"/>
                <w:szCs w:val="20"/>
                <w:u w:val="single"/>
              </w:rPr>
              <w:t>22%</w:t>
            </w:r>
          </w:p>
        </w:tc>
        <w:tc>
          <w:tcPr>
            <w:tcW w:w="8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4E78D116" w14:textId="77777777" w:rsidR="009801E5" w:rsidRPr="00A62403" w:rsidRDefault="009801E5" w:rsidP="00A62403">
            <w:pPr>
              <w:jc w:val="both"/>
              <w:rPr>
                <w:rFonts w:ascii="Times New Roman" w:hAnsi="Times New Roman" w:cs="Times New Roman"/>
                <w:color w:val="000000" w:themeColor="text1"/>
                <w:sz w:val="20"/>
                <w:szCs w:val="20"/>
                <w:u w:val="single"/>
              </w:rPr>
            </w:pPr>
            <w:r w:rsidRPr="00A62403">
              <w:rPr>
                <w:rFonts w:ascii="Times New Roman" w:hAnsi="Times New Roman" w:cs="Times New Roman"/>
                <w:color w:val="000000" w:themeColor="text1"/>
                <w:sz w:val="20"/>
                <w:szCs w:val="20"/>
                <w:u w:val="single"/>
              </w:rPr>
              <w:t>22%</w:t>
            </w:r>
          </w:p>
        </w:tc>
        <w:tc>
          <w:tcPr>
            <w:tcW w:w="87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BFA0CD7" w14:textId="77777777" w:rsidR="009801E5" w:rsidRPr="00A62403" w:rsidRDefault="009801E5" w:rsidP="00A62403">
            <w:pPr>
              <w:jc w:val="both"/>
              <w:rPr>
                <w:rFonts w:ascii="Times New Roman" w:hAnsi="Times New Roman" w:cs="Times New Roman"/>
                <w:color w:val="000000" w:themeColor="text1"/>
                <w:sz w:val="20"/>
                <w:szCs w:val="20"/>
                <w:u w:val="single"/>
              </w:rPr>
            </w:pPr>
            <w:r w:rsidRPr="00A62403">
              <w:rPr>
                <w:rFonts w:ascii="Times New Roman" w:hAnsi="Times New Roman" w:cs="Times New Roman"/>
                <w:color w:val="000000" w:themeColor="text1"/>
                <w:sz w:val="20"/>
                <w:szCs w:val="20"/>
                <w:u w:val="single"/>
              </w:rPr>
              <w:t>22%</w:t>
            </w:r>
          </w:p>
        </w:tc>
      </w:tr>
    </w:tbl>
    <w:p w14:paraId="1CFE7FDD" w14:textId="77777777" w:rsidR="009801E5" w:rsidRPr="00A62403" w:rsidRDefault="009801E5" w:rsidP="00A62403">
      <w:pPr>
        <w:spacing w:before="240" w:after="240"/>
        <w:ind w:right="1134"/>
        <w:jc w:val="both"/>
        <w:rPr>
          <w:rFonts w:ascii="Times New Roman" w:eastAsia="Calibri" w:hAnsi="Times New Roman" w:cs="Times New Roman"/>
          <w:i/>
          <w:color w:val="000000" w:themeColor="text1"/>
          <w:sz w:val="20"/>
          <w:szCs w:val="20"/>
          <w:lang w:val="en-US"/>
        </w:rPr>
      </w:pPr>
      <w:r w:rsidRPr="00A62403">
        <w:rPr>
          <w:rFonts w:ascii="Times New Roman" w:eastAsia="Calibri" w:hAnsi="Times New Roman" w:cs="Times New Roman"/>
          <w:i/>
          <w:color w:val="000000" w:themeColor="text1"/>
          <w:sz w:val="20"/>
          <w:szCs w:val="20"/>
          <w:lang w:val="en-US"/>
        </w:rPr>
        <w:t>Source: OECD tax database -</w:t>
      </w:r>
      <w:hyperlink r:id="rId12">
        <w:r w:rsidRPr="00A62403">
          <w:rPr>
            <w:rFonts w:ascii="Times New Roman" w:eastAsia="Calibri" w:hAnsi="Times New Roman" w:cs="Times New Roman"/>
            <w:i/>
            <w:color w:val="000000" w:themeColor="text1"/>
            <w:sz w:val="20"/>
            <w:szCs w:val="20"/>
            <w:lang w:val="en-US"/>
          </w:rPr>
          <w:t xml:space="preserve"> </w:t>
        </w:r>
      </w:hyperlink>
      <w:hyperlink r:id="rId13">
        <w:r w:rsidRPr="00A62403">
          <w:rPr>
            <w:rFonts w:ascii="Times New Roman" w:eastAsia="Calibri" w:hAnsi="Times New Roman" w:cs="Times New Roman"/>
            <w:i/>
            <w:color w:val="000000" w:themeColor="text1"/>
            <w:sz w:val="20"/>
            <w:szCs w:val="20"/>
            <w:lang w:val="en-US"/>
          </w:rPr>
          <w:t>https://www.oecd.org/tax/tax-policy/tax-database/</w:t>
        </w:r>
      </w:hyperlink>
    </w:p>
    <w:p w14:paraId="6A7BF189" w14:textId="77777777" w:rsidR="009801E5" w:rsidRPr="00A62403" w:rsidRDefault="009801E5" w:rsidP="00A62403">
      <w:pPr>
        <w:spacing w:before="240" w:after="240"/>
        <w:ind w:left="567" w:right="1134"/>
        <w:jc w:val="both"/>
        <w:rPr>
          <w:rFonts w:ascii="Times New Roman" w:hAnsi="Times New Roman" w:cs="Times New Roman"/>
          <w:color w:val="000000" w:themeColor="text1"/>
          <w:sz w:val="20"/>
          <w:szCs w:val="20"/>
          <w:u w:val="single"/>
          <w:lang w:val="en-US"/>
        </w:rPr>
      </w:pPr>
      <w:r w:rsidRPr="00A62403">
        <w:rPr>
          <w:rFonts w:ascii="Times New Roman" w:hAnsi="Times New Roman" w:cs="Times New Roman"/>
          <w:color w:val="000000" w:themeColor="text1"/>
          <w:sz w:val="20"/>
          <w:szCs w:val="20"/>
          <w:u w:val="single"/>
          <w:lang w:val="en-US"/>
        </w:rPr>
        <w:t xml:space="preserve"> </w:t>
      </w:r>
    </w:p>
    <w:tbl>
      <w:tblPr>
        <w:tblStyle w:val="Grigliatabella"/>
        <w:tblW w:w="8324" w:type="dxa"/>
        <w:tblLook w:val="0600" w:firstRow="0" w:lastRow="0" w:firstColumn="0" w:lastColumn="0" w:noHBand="1" w:noVBand="1"/>
      </w:tblPr>
      <w:tblGrid>
        <w:gridCol w:w="6066"/>
        <w:gridCol w:w="2258"/>
      </w:tblGrid>
      <w:tr w:rsidR="009801E5" w:rsidRPr="00BC2A8F" w14:paraId="5B84E7AE" w14:textId="77777777" w:rsidTr="009801E5">
        <w:trPr>
          <w:trHeight w:val="465"/>
        </w:trPr>
        <w:tc>
          <w:tcPr>
            <w:tcW w:w="0" w:type="auto"/>
            <w:gridSpan w:val="2"/>
          </w:tcPr>
          <w:p w14:paraId="2FEE1413" w14:textId="77777777" w:rsidR="009801E5" w:rsidRPr="00A62403" w:rsidRDefault="009801E5" w:rsidP="00A62403">
            <w:pPr>
              <w:spacing w:after="160"/>
              <w:jc w:val="both"/>
              <w:rPr>
                <w:b/>
                <w:color w:val="000000" w:themeColor="text1"/>
                <w:u w:val="single"/>
              </w:rPr>
            </w:pPr>
            <w:r w:rsidRPr="00A62403">
              <w:rPr>
                <w:b/>
                <w:color w:val="000000" w:themeColor="text1"/>
                <w:u w:val="single"/>
              </w:rPr>
              <w:t xml:space="preserve">Tax rates levied on personal income </w:t>
            </w:r>
            <w:proofErr w:type="gramStart"/>
            <w:r w:rsidRPr="00A62403">
              <w:rPr>
                <w:b/>
                <w:color w:val="000000" w:themeColor="text1"/>
                <w:u w:val="single"/>
              </w:rPr>
              <w:t>tax  (</w:t>
            </w:r>
            <w:proofErr w:type="gramEnd"/>
            <w:r w:rsidRPr="00A62403">
              <w:rPr>
                <w:b/>
                <w:color w:val="000000" w:themeColor="text1"/>
                <w:u w:val="single"/>
              </w:rPr>
              <w:t>i.e. IRPEF) – years 2010 – 2020 (UNCHANGED)</w:t>
            </w:r>
          </w:p>
        </w:tc>
      </w:tr>
      <w:tr w:rsidR="009801E5" w:rsidRPr="00A62403" w14:paraId="3039848E" w14:textId="77777777" w:rsidTr="009801E5">
        <w:trPr>
          <w:trHeight w:val="401"/>
        </w:trPr>
        <w:tc>
          <w:tcPr>
            <w:tcW w:w="0" w:type="auto"/>
          </w:tcPr>
          <w:p w14:paraId="14B8E2B1" w14:textId="77777777" w:rsidR="009801E5" w:rsidRPr="00A62403" w:rsidRDefault="009801E5" w:rsidP="00A62403">
            <w:pPr>
              <w:spacing w:after="160"/>
              <w:jc w:val="both"/>
              <w:rPr>
                <w:color w:val="000000" w:themeColor="text1"/>
                <w:u w:val="single"/>
              </w:rPr>
            </w:pPr>
            <w:r w:rsidRPr="00A62403">
              <w:rPr>
                <w:color w:val="000000" w:themeColor="text1"/>
                <w:u w:val="single"/>
              </w:rPr>
              <w:t>0_15.000 €</w:t>
            </w:r>
          </w:p>
        </w:tc>
        <w:tc>
          <w:tcPr>
            <w:tcW w:w="0" w:type="auto"/>
          </w:tcPr>
          <w:p w14:paraId="13DD6A09" w14:textId="77777777" w:rsidR="009801E5" w:rsidRPr="00A62403" w:rsidRDefault="009801E5" w:rsidP="00A62403">
            <w:pPr>
              <w:spacing w:after="160"/>
              <w:jc w:val="both"/>
              <w:rPr>
                <w:color w:val="000000" w:themeColor="text1"/>
                <w:u w:val="single"/>
              </w:rPr>
            </w:pPr>
            <w:r w:rsidRPr="00A62403">
              <w:rPr>
                <w:color w:val="000000" w:themeColor="text1"/>
                <w:u w:val="single"/>
              </w:rPr>
              <w:t>23%</w:t>
            </w:r>
          </w:p>
        </w:tc>
      </w:tr>
      <w:tr w:rsidR="009801E5" w:rsidRPr="00A62403" w14:paraId="19B4A1C2" w14:textId="77777777" w:rsidTr="009801E5">
        <w:trPr>
          <w:trHeight w:val="401"/>
        </w:trPr>
        <w:tc>
          <w:tcPr>
            <w:tcW w:w="0" w:type="auto"/>
          </w:tcPr>
          <w:p w14:paraId="299F18A6" w14:textId="77777777" w:rsidR="009801E5" w:rsidRPr="00A62403" w:rsidRDefault="009801E5" w:rsidP="00A62403">
            <w:pPr>
              <w:spacing w:after="160"/>
              <w:jc w:val="both"/>
              <w:rPr>
                <w:color w:val="000000" w:themeColor="text1"/>
                <w:u w:val="single"/>
              </w:rPr>
            </w:pPr>
            <w:r w:rsidRPr="00A62403">
              <w:rPr>
                <w:color w:val="000000" w:themeColor="text1"/>
                <w:u w:val="single"/>
              </w:rPr>
              <w:t>15.000_28.000 €</w:t>
            </w:r>
          </w:p>
        </w:tc>
        <w:tc>
          <w:tcPr>
            <w:tcW w:w="0" w:type="auto"/>
          </w:tcPr>
          <w:p w14:paraId="578162B5" w14:textId="77777777" w:rsidR="009801E5" w:rsidRPr="00A62403" w:rsidRDefault="009801E5" w:rsidP="00A62403">
            <w:pPr>
              <w:spacing w:after="160"/>
              <w:jc w:val="both"/>
              <w:rPr>
                <w:color w:val="000000" w:themeColor="text1"/>
                <w:u w:val="single"/>
              </w:rPr>
            </w:pPr>
            <w:r w:rsidRPr="00A62403">
              <w:rPr>
                <w:color w:val="000000" w:themeColor="text1"/>
                <w:u w:val="single"/>
              </w:rPr>
              <w:t>27%</w:t>
            </w:r>
          </w:p>
        </w:tc>
      </w:tr>
      <w:tr w:rsidR="009801E5" w:rsidRPr="00A62403" w14:paraId="1FA213E5" w14:textId="77777777" w:rsidTr="009801E5">
        <w:trPr>
          <w:trHeight w:val="401"/>
        </w:trPr>
        <w:tc>
          <w:tcPr>
            <w:tcW w:w="0" w:type="auto"/>
          </w:tcPr>
          <w:p w14:paraId="41AE4773" w14:textId="77777777" w:rsidR="009801E5" w:rsidRPr="00A62403" w:rsidRDefault="009801E5" w:rsidP="00A62403">
            <w:pPr>
              <w:spacing w:after="160"/>
              <w:jc w:val="both"/>
              <w:rPr>
                <w:color w:val="000000" w:themeColor="text1"/>
                <w:u w:val="single"/>
              </w:rPr>
            </w:pPr>
            <w:r w:rsidRPr="00A62403">
              <w:rPr>
                <w:color w:val="000000" w:themeColor="text1"/>
                <w:u w:val="single"/>
              </w:rPr>
              <w:t>28.000_55.000 €</w:t>
            </w:r>
          </w:p>
        </w:tc>
        <w:tc>
          <w:tcPr>
            <w:tcW w:w="0" w:type="auto"/>
          </w:tcPr>
          <w:p w14:paraId="55F7D48D" w14:textId="77777777" w:rsidR="009801E5" w:rsidRPr="00A62403" w:rsidRDefault="009801E5" w:rsidP="00A62403">
            <w:pPr>
              <w:spacing w:after="160"/>
              <w:jc w:val="both"/>
              <w:rPr>
                <w:color w:val="000000" w:themeColor="text1"/>
                <w:u w:val="single"/>
              </w:rPr>
            </w:pPr>
            <w:r w:rsidRPr="00A62403">
              <w:rPr>
                <w:color w:val="000000" w:themeColor="text1"/>
                <w:u w:val="single"/>
              </w:rPr>
              <w:t>38%</w:t>
            </w:r>
          </w:p>
        </w:tc>
      </w:tr>
      <w:tr w:rsidR="009801E5" w:rsidRPr="00A62403" w14:paraId="12AACF49" w14:textId="77777777" w:rsidTr="009801E5">
        <w:trPr>
          <w:trHeight w:val="401"/>
        </w:trPr>
        <w:tc>
          <w:tcPr>
            <w:tcW w:w="0" w:type="auto"/>
          </w:tcPr>
          <w:p w14:paraId="27E1F689" w14:textId="77777777" w:rsidR="009801E5" w:rsidRPr="00A62403" w:rsidRDefault="009801E5" w:rsidP="00A62403">
            <w:pPr>
              <w:spacing w:after="160"/>
              <w:jc w:val="both"/>
              <w:rPr>
                <w:color w:val="000000" w:themeColor="text1"/>
                <w:u w:val="single"/>
              </w:rPr>
            </w:pPr>
            <w:r w:rsidRPr="00A62403">
              <w:rPr>
                <w:color w:val="000000" w:themeColor="text1"/>
                <w:u w:val="single"/>
              </w:rPr>
              <w:t>55.000_75.000 €</w:t>
            </w:r>
          </w:p>
        </w:tc>
        <w:tc>
          <w:tcPr>
            <w:tcW w:w="0" w:type="auto"/>
          </w:tcPr>
          <w:p w14:paraId="22BB9E0B" w14:textId="77777777" w:rsidR="009801E5" w:rsidRPr="00A62403" w:rsidRDefault="009801E5" w:rsidP="00A62403">
            <w:pPr>
              <w:spacing w:after="160"/>
              <w:jc w:val="both"/>
              <w:rPr>
                <w:color w:val="000000" w:themeColor="text1"/>
                <w:u w:val="single"/>
              </w:rPr>
            </w:pPr>
            <w:r w:rsidRPr="00A62403">
              <w:rPr>
                <w:color w:val="000000" w:themeColor="text1"/>
                <w:u w:val="single"/>
              </w:rPr>
              <w:t>41%</w:t>
            </w:r>
          </w:p>
        </w:tc>
      </w:tr>
      <w:tr w:rsidR="009801E5" w:rsidRPr="00A62403" w14:paraId="4DBA9BBF" w14:textId="77777777" w:rsidTr="009801E5">
        <w:trPr>
          <w:trHeight w:val="412"/>
        </w:trPr>
        <w:tc>
          <w:tcPr>
            <w:tcW w:w="0" w:type="auto"/>
          </w:tcPr>
          <w:p w14:paraId="3DDEDB57" w14:textId="77777777" w:rsidR="009801E5" w:rsidRPr="00A62403" w:rsidRDefault="009801E5" w:rsidP="00A62403">
            <w:pPr>
              <w:spacing w:after="160"/>
              <w:jc w:val="both"/>
              <w:rPr>
                <w:color w:val="000000" w:themeColor="text1"/>
                <w:u w:val="single"/>
              </w:rPr>
            </w:pPr>
            <w:r w:rsidRPr="00A62403">
              <w:rPr>
                <w:color w:val="000000" w:themeColor="text1"/>
                <w:u w:val="single"/>
              </w:rPr>
              <w:t xml:space="preserve"> After 75.000 €</w:t>
            </w:r>
          </w:p>
        </w:tc>
        <w:tc>
          <w:tcPr>
            <w:tcW w:w="0" w:type="auto"/>
          </w:tcPr>
          <w:p w14:paraId="29917ECF" w14:textId="77777777" w:rsidR="009801E5" w:rsidRPr="00A62403" w:rsidRDefault="009801E5" w:rsidP="00A62403">
            <w:pPr>
              <w:spacing w:after="160"/>
              <w:jc w:val="both"/>
              <w:rPr>
                <w:color w:val="000000" w:themeColor="text1"/>
                <w:u w:val="single"/>
              </w:rPr>
            </w:pPr>
            <w:r w:rsidRPr="00A62403">
              <w:rPr>
                <w:color w:val="000000" w:themeColor="text1"/>
                <w:u w:val="single"/>
              </w:rPr>
              <w:t>43%</w:t>
            </w:r>
          </w:p>
        </w:tc>
      </w:tr>
    </w:tbl>
    <w:p w14:paraId="0AF5D258" w14:textId="77777777" w:rsidR="009801E5" w:rsidRPr="00A62403" w:rsidRDefault="009801E5" w:rsidP="00A62403">
      <w:pPr>
        <w:spacing w:before="240" w:after="240"/>
        <w:ind w:right="1134"/>
        <w:jc w:val="both"/>
        <w:rPr>
          <w:rFonts w:ascii="Times New Roman" w:eastAsia="Calibri" w:hAnsi="Times New Roman" w:cs="Times New Roman"/>
          <w:i/>
          <w:color w:val="000000" w:themeColor="text1"/>
          <w:sz w:val="20"/>
          <w:szCs w:val="20"/>
          <w:lang w:val="en-US"/>
        </w:rPr>
      </w:pPr>
      <w:r w:rsidRPr="00A62403">
        <w:rPr>
          <w:rFonts w:ascii="Times New Roman" w:eastAsia="Calibri" w:hAnsi="Times New Roman" w:cs="Times New Roman"/>
          <w:i/>
          <w:color w:val="000000" w:themeColor="text1"/>
          <w:sz w:val="20"/>
          <w:szCs w:val="20"/>
          <w:lang w:val="en-US"/>
        </w:rPr>
        <w:t>Source: OECD tax database -</w:t>
      </w:r>
      <w:hyperlink r:id="rId14">
        <w:r w:rsidRPr="00A62403">
          <w:rPr>
            <w:rFonts w:ascii="Times New Roman" w:eastAsia="Calibri" w:hAnsi="Times New Roman" w:cs="Times New Roman"/>
            <w:i/>
            <w:color w:val="000000" w:themeColor="text1"/>
            <w:sz w:val="20"/>
            <w:szCs w:val="20"/>
            <w:lang w:val="en-US"/>
          </w:rPr>
          <w:t xml:space="preserve"> </w:t>
        </w:r>
      </w:hyperlink>
      <w:hyperlink r:id="rId15">
        <w:r w:rsidRPr="00A62403">
          <w:rPr>
            <w:rFonts w:ascii="Times New Roman" w:eastAsia="Calibri" w:hAnsi="Times New Roman" w:cs="Times New Roman"/>
            <w:i/>
            <w:color w:val="000000" w:themeColor="text1"/>
            <w:sz w:val="20"/>
            <w:szCs w:val="20"/>
            <w:lang w:val="en-US"/>
          </w:rPr>
          <w:t>https://www.oecd.org/tax/tax-policy/tax-database/</w:t>
        </w:r>
      </w:hyperlink>
    </w:p>
    <w:p w14:paraId="13933949" w14:textId="77777777" w:rsidR="009801E5" w:rsidRPr="00A62403" w:rsidRDefault="009801E5" w:rsidP="00A62403">
      <w:pPr>
        <w:spacing w:before="240" w:after="240"/>
        <w:ind w:left="567" w:right="1134"/>
        <w:jc w:val="both"/>
        <w:rPr>
          <w:rFonts w:ascii="Times New Roman" w:hAnsi="Times New Roman" w:cs="Times New Roman"/>
          <w:color w:val="000000" w:themeColor="text1"/>
          <w:sz w:val="20"/>
          <w:szCs w:val="20"/>
          <w:lang w:val="en-US"/>
        </w:rPr>
      </w:pPr>
    </w:p>
    <w:p w14:paraId="12096BA8" w14:textId="77777777" w:rsidR="009801E5" w:rsidRPr="00A62403" w:rsidRDefault="009801E5" w:rsidP="00A62403">
      <w:pPr>
        <w:spacing w:before="240" w:after="240"/>
        <w:ind w:right="1134"/>
        <w:jc w:val="both"/>
        <w:rPr>
          <w:rFonts w:ascii="Times New Roman" w:hAnsi="Times New Roman" w:cs="Times New Roman"/>
          <w:color w:val="000000" w:themeColor="text1"/>
          <w:sz w:val="20"/>
          <w:szCs w:val="20"/>
          <w:lang w:val="en-US"/>
        </w:rPr>
      </w:pPr>
      <w:proofErr w:type="gramStart"/>
      <w:r w:rsidRPr="00A62403">
        <w:rPr>
          <w:rFonts w:ascii="Times New Roman" w:hAnsi="Times New Roman" w:cs="Times New Roman"/>
          <w:color w:val="000000" w:themeColor="text1"/>
          <w:sz w:val="20"/>
          <w:szCs w:val="20"/>
          <w:lang w:val="en-US"/>
        </w:rPr>
        <w:t>With regard to</w:t>
      </w:r>
      <w:proofErr w:type="gramEnd"/>
      <w:r w:rsidRPr="00A62403">
        <w:rPr>
          <w:rFonts w:ascii="Times New Roman" w:hAnsi="Times New Roman" w:cs="Times New Roman"/>
          <w:color w:val="000000" w:themeColor="text1"/>
          <w:sz w:val="20"/>
          <w:szCs w:val="20"/>
          <w:lang w:val="en-US"/>
        </w:rPr>
        <w:t xml:space="preserve"> the evolution over the past 10 years of the percentage of total revenue from personal income taxes that is collected from the </w:t>
      </w:r>
      <w:r w:rsidRPr="00A62403">
        <w:rPr>
          <w:rFonts w:ascii="Times New Roman" w:hAnsi="Times New Roman" w:cs="Times New Roman"/>
          <w:b/>
          <w:color w:val="000000" w:themeColor="text1"/>
          <w:sz w:val="20"/>
          <w:szCs w:val="20"/>
          <w:lang w:val="en-US"/>
        </w:rPr>
        <w:t>richest decile</w:t>
      </w:r>
      <w:r w:rsidRPr="00A62403">
        <w:rPr>
          <w:rFonts w:ascii="Times New Roman" w:hAnsi="Times New Roman" w:cs="Times New Roman"/>
          <w:color w:val="000000" w:themeColor="text1"/>
          <w:sz w:val="20"/>
          <w:szCs w:val="20"/>
          <w:lang w:val="en-US"/>
        </w:rPr>
        <w:t xml:space="preserve"> of the population, the available information is displayed in the table below. Data are based on individual taxpayers classified in deciles according to their total gross income taken from PIT tax returns. Deciles are therefore not based on </w:t>
      </w:r>
      <w:proofErr w:type="gramStart"/>
      <w:r w:rsidRPr="00A62403">
        <w:rPr>
          <w:rFonts w:ascii="Times New Roman" w:hAnsi="Times New Roman" w:cs="Times New Roman"/>
          <w:color w:val="000000" w:themeColor="text1"/>
          <w:sz w:val="20"/>
          <w:szCs w:val="20"/>
          <w:lang w:val="en-US"/>
        </w:rPr>
        <w:t>households</w:t>
      </w:r>
      <w:proofErr w:type="gramEnd"/>
      <w:r w:rsidRPr="00A62403">
        <w:rPr>
          <w:rFonts w:ascii="Times New Roman" w:hAnsi="Times New Roman" w:cs="Times New Roman"/>
          <w:color w:val="000000" w:themeColor="text1"/>
          <w:sz w:val="20"/>
          <w:szCs w:val="20"/>
          <w:lang w:val="en-US"/>
        </w:rPr>
        <w:t xml:space="preserve"> income, and do not include incomes subject to substitute taxation (i.e. mainly capital incomes).</w:t>
      </w:r>
    </w:p>
    <w:tbl>
      <w:tblPr>
        <w:tblW w:w="0" w:type="auto"/>
        <w:tblBorders>
          <w:top w:val="nil"/>
          <w:left w:val="nil"/>
          <w:bottom w:val="nil"/>
          <w:right w:val="nil"/>
          <w:insideH w:val="nil"/>
          <w:insideV w:val="nil"/>
        </w:tblBorders>
        <w:tblLook w:val="0600" w:firstRow="0" w:lastRow="0" w:firstColumn="0" w:lastColumn="0" w:noHBand="1" w:noVBand="1"/>
      </w:tblPr>
      <w:tblGrid>
        <w:gridCol w:w="777"/>
        <w:gridCol w:w="777"/>
        <w:gridCol w:w="777"/>
        <w:gridCol w:w="777"/>
        <w:gridCol w:w="777"/>
        <w:gridCol w:w="777"/>
        <w:gridCol w:w="777"/>
        <w:gridCol w:w="777"/>
      </w:tblGrid>
      <w:tr w:rsidR="009801E5" w:rsidRPr="00BC2A8F" w14:paraId="099DAEDE" w14:textId="77777777" w:rsidTr="009801E5">
        <w:trPr>
          <w:trHeight w:val="665"/>
        </w:trPr>
        <w:tc>
          <w:tcPr>
            <w:tcW w:w="0" w:type="auto"/>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0E73C01C" w14:textId="77777777" w:rsidR="009801E5" w:rsidRPr="00A62403" w:rsidRDefault="009801E5" w:rsidP="00A62403">
            <w:pPr>
              <w:jc w:val="both"/>
              <w:rPr>
                <w:rFonts w:ascii="Times New Roman" w:eastAsia="Arial" w:hAnsi="Times New Roman" w:cs="Times New Roman"/>
                <w:b/>
                <w:color w:val="000000" w:themeColor="text1"/>
                <w:sz w:val="20"/>
                <w:szCs w:val="20"/>
                <w:u w:val="single"/>
                <w:lang w:val="en-US"/>
              </w:rPr>
            </w:pPr>
            <w:r w:rsidRPr="00A62403">
              <w:rPr>
                <w:rFonts w:ascii="Times New Roman" w:eastAsia="Arial" w:hAnsi="Times New Roman" w:cs="Times New Roman"/>
                <w:b/>
                <w:color w:val="000000" w:themeColor="text1"/>
                <w:sz w:val="20"/>
                <w:szCs w:val="20"/>
                <w:u w:val="single"/>
                <w:lang w:val="en-US"/>
              </w:rPr>
              <w:t>Percentage of the richest decile on the total personal net income tax</w:t>
            </w:r>
          </w:p>
        </w:tc>
      </w:tr>
      <w:tr w:rsidR="009801E5" w:rsidRPr="00A62403" w14:paraId="6F029347" w14:textId="77777777" w:rsidTr="009801E5">
        <w:trPr>
          <w:trHeight w:val="440"/>
        </w:trPr>
        <w:tc>
          <w:tcPr>
            <w:tcW w:w="0" w:type="auto"/>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014A3313"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2011</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6960AC4"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2012</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527B0C9"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2013</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EB5DB1C"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2014</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1A39954"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2015</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C3DE6AC"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2016</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DC72AB0"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2017</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CBD8E22" w14:textId="77777777" w:rsidR="009801E5" w:rsidRPr="00A62403" w:rsidRDefault="009801E5" w:rsidP="00A62403">
            <w:pPr>
              <w:jc w:val="both"/>
              <w:rPr>
                <w:rFonts w:ascii="Times New Roman" w:eastAsia="Arial" w:hAnsi="Times New Roman" w:cs="Times New Roman"/>
                <w:b/>
                <w:color w:val="000000" w:themeColor="text1"/>
                <w:sz w:val="20"/>
                <w:szCs w:val="20"/>
                <w:u w:val="single"/>
              </w:rPr>
            </w:pPr>
            <w:r w:rsidRPr="00A62403">
              <w:rPr>
                <w:rFonts w:ascii="Times New Roman" w:eastAsia="Arial" w:hAnsi="Times New Roman" w:cs="Times New Roman"/>
                <w:b/>
                <w:color w:val="000000" w:themeColor="text1"/>
                <w:sz w:val="20"/>
                <w:szCs w:val="20"/>
                <w:u w:val="single"/>
              </w:rPr>
              <w:t>2018</w:t>
            </w:r>
          </w:p>
        </w:tc>
      </w:tr>
      <w:tr w:rsidR="009801E5" w:rsidRPr="00A62403" w14:paraId="22E5542E" w14:textId="77777777" w:rsidTr="009801E5">
        <w:trPr>
          <w:trHeight w:val="633"/>
        </w:trPr>
        <w:tc>
          <w:tcPr>
            <w:tcW w:w="0" w:type="auto"/>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50D8FE55"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51,72%</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FA1E051"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51,20%</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0274A4E"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50,62%</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E5A8C19"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51,21%</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2BD5500"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50,89%</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472CA81"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50,98%</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2CF60C0"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51,33%</w:t>
            </w:r>
          </w:p>
        </w:tc>
        <w:tc>
          <w:tcPr>
            <w:tcW w:w="0" w:type="auto"/>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8BF6DD5" w14:textId="77777777" w:rsidR="009801E5" w:rsidRPr="00A62403" w:rsidRDefault="009801E5" w:rsidP="00A62403">
            <w:pPr>
              <w:jc w:val="both"/>
              <w:rPr>
                <w:rFonts w:ascii="Times New Roman" w:eastAsia="Arial" w:hAnsi="Times New Roman" w:cs="Times New Roman"/>
                <w:color w:val="000000" w:themeColor="text1"/>
                <w:sz w:val="20"/>
                <w:szCs w:val="20"/>
                <w:u w:val="single"/>
              </w:rPr>
            </w:pPr>
            <w:r w:rsidRPr="00A62403">
              <w:rPr>
                <w:rFonts w:ascii="Times New Roman" w:eastAsia="Arial" w:hAnsi="Times New Roman" w:cs="Times New Roman"/>
                <w:color w:val="000000" w:themeColor="text1"/>
                <w:sz w:val="20"/>
                <w:szCs w:val="20"/>
                <w:u w:val="single"/>
              </w:rPr>
              <w:t>50,88%</w:t>
            </w:r>
          </w:p>
        </w:tc>
      </w:tr>
    </w:tbl>
    <w:p w14:paraId="52DB2D58" w14:textId="77777777" w:rsidR="009801E5" w:rsidRPr="00A62403" w:rsidRDefault="009801E5" w:rsidP="00A62403">
      <w:pPr>
        <w:spacing w:before="240" w:after="240"/>
        <w:ind w:right="1134"/>
        <w:jc w:val="both"/>
        <w:rPr>
          <w:rFonts w:ascii="Times New Roman" w:eastAsia="Calibri" w:hAnsi="Times New Roman" w:cs="Times New Roman"/>
          <w:i/>
          <w:color w:val="000000" w:themeColor="text1"/>
          <w:sz w:val="20"/>
          <w:szCs w:val="20"/>
          <w:lang w:val="en-US"/>
        </w:rPr>
      </w:pPr>
      <w:r w:rsidRPr="00A62403">
        <w:rPr>
          <w:rFonts w:ascii="Times New Roman" w:eastAsia="Calibri" w:hAnsi="Times New Roman" w:cs="Times New Roman"/>
          <w:i/>
          <w:color w:val="000000" w:themeColor="text1"/>
          <w:sz w:val="20"/>
          <w:szCs w:val="20"/>
          <w:lang w:val="en-US"/>
        </w:rPr>
        <w:t>Source: Ministry of Economics and Fi</w:t>
      </w:r>
      <w:r w:rsidR="00061494" w:rsidRPr="00A62403">
        <w:rPr>
          <w:rFonts w:ascii="Times New Roman" w:eastAsia="Calibri" w:hAnsi="Times New Roman" w:cs="Times New Roman"/>
          <w:i/>
          <w:color w:val="000000" w:themeColor="text1"/>
          <w:sz w:val="20"/>
          <w:szCs w:val="20"/>
          <w:lang w:val="en-US"/>
        </w:rPr>
        <w:t xml:space="preserve">nance - Department of Finance- </w:t>
      </w:r>
      <w:r w:rsidRPr="00A62403">
        <w:rPr>
          <w:rFonts w:ascii="Times New Roman" w:eastAsia="Calibri" w:hAnsi="Times New Roman" w:cs="Times New Roman"/>
          <w:i/>
          <w:color w:val="000000" w:themeColor="text1"/>
          <w:sz w:val="20"/>
          <w:szCs w:val="20"/>
          <w:lang w:val="en-US"/>
        </w:rPr>
        <w:t>tax returns statistics Datawarehouse</w:t>
      </w:r>
    </w:p>
    <w:p w14:paraId="3D67717F" w14:textId="77777777" w:rsidR="009801E5" w:rsidRPr="00A62403" w:rsidRDefault="009801E5" w:rsidP="00A62403">
      <w:pPr>
        <w:spacing w:before="240" w:after="240"/>
        <w:ind w:right="1134"/>
        <w:jc w:val="both"/>
        <w:rPr>
          <w:rFonts w:ascii="Times New Roman" w:eastAsia="Calibri" w:hAnsi="Times New Roman" w:cs="Times New Roman"/>
          <w:i/>
          <w:color w:val="000000" w:themeColor="text1"/>
          <w:sz w:val="20"/>
          <w:szCs w:val="20"/>
          <w:lang w:val="en-US"/>
        </w:rPr>
      </w:pPr>
      <w:r w:rsidRPr="00A62403">
        <w:rPr>
          <w:rFonts w:ascii="Times New Roman" w:eastAsia="Calibri" w:hAnsi="Times New Roman" w:cs="Times New Roman"/>
          <w:i/>
          <w:color w:val="000000" w:themeColor="text1"/>
          <w:sz w:val="20"/>
          <w:szCs w:val="20"/>
          <w:lang w:val="en-US"/>
        </w:rPr>
        <w:t>Data are also available on the internet site of the Department of Finance:</w:t>
      </w:r>
    </w:p>
    <w:p w14:paraId="4479D786" w14:textId="77777777" w:rsidR="009801E5" w:rsidRPr="00A62403" w:rsidRDefault="0058621C" w:rsidP="00A62403">
      <w:pPr>
        <w:spacing w:before="240" w:after="240"/>
        <w:ind w:right="1134"/>
        <w:jc w:val="both"/>
        <w:rPr>
          <w:rFonts w:ascii="Times New Roman" w:eastAsia="Calibri" w:hAnsi="Times New Roman" w:cs="Times New Roman"/>
          <w:i/>
          <w:color w:val="000000" w:themeColor="text1"/>
          <w:sz w:val="20"/>
          <w:szCs w:val="20"/>
          <w:lang w:val="en-US"/>
        </w:rPr>
      </w:pPr>
      <w:hyperlink r:id="rId16">
        <w:r w:rsidR="009801E5" w:rsidRPr="00A62403">
          <w:rPr>
            <w:rFonts w:ascii="Times New Roman" w:eastAsia="Calibri" w:hAnsi="Times New Roman" w:cs="Times New Roman"/>
            <w:i/>
            <w:color w:val="000000" w:themeColor="text1"/>
            <w:sz w:val="20"/>
            <w:szCs w:val="20"/>
            <w:lang w:val="en-US"/>
          </w:rPr>
          <w:t>https://www1.finanze.gov.it/finanze3/pagina_dichiarazioni/dichiarazioni.php</w:t>
        </w:r>
      </w:hyperlink>
    </w:p>
    <w:p w14:paraId="114E06F9" w14:textId="77777777" w:rsidR="009801E5" w:rsidRPr="00A62403" w:rsidRDefault="009801E5" w:rsidP="00A62403">
      <w:pPr>
        <w:spacing w:before="240" w:after="240"/>
        <w:ind w:left="567" w:right="1134"/>
        <w:jc w:val="both"/>
        <w:rPr>
          <w:rFonts w:ascii="Times New Roman" w:eastAsia="Calibri" w:hAnsi="Times New Roman" w:cs="Times New Roman"/>
          <w:color w:val="000000" w:themeColor="text1"/>
          <w:sz w:val="20"/>
          <w:szCs w:val="20"/>
          <w:lang w:val="en-US"/>
        </w:rPr>
      </w:pPr>
    </w:p>
    <w:p w14:paraId="796E4962" w14:textId="77777777" w:rsidR="009801E5" w:rsidRPr="00A62403" w:rsidRDefault="009801E5" w:rsidP="00A62403">
      <w:pPr>
        <w:spacing w:before="240" w:after="240"/>
        <w:ind w:right="1134"/>
        <w:jc w:val="both"/>
        <w:rPr>
          <w:rFonts w:ascii="Times New Roman" w:eastAsia="Calibri" w:hAnsi="Times New Roman" w:cs="Times New Roman"/>
          <w:color w:val="000000" w:themeColor="text1"/>
          <w:sz w:val="20"/>
          <w:szCs w:val="20"/>
          <w:lang w:val="en-US"/>
        </w:rPr>
      </w:pPr>
      <w:r w:rsidRPr="00A62403">
        <w:rPr>
          <w:rFonts w:ascii="Times New Roman" w:eastAsia="Calibri" w:hAnsi="Times New Roman" w:cs="Times New Roman"/>
          <w:color w:val="000000" w:themeColor="text1"/>
          <w:sz w:val="20"/>
          <w:szCs w:val="20"/>
          <w:lang w:val="en-US"/>
        </w:rPr>
        <w:lastRenderedPageBreak/>
        <w:t>As regards the evolution over the past 10 years of the general government total expenditure (as a percentage of GDP) and, within total expenditure, the percentage that is dedicated to the different priorities, the available information is displayed in the tables below.</w:t>
      </w:r>
    </w:p>
    <w:tbl>
      <w:tblPr>
        <w:tblW w:w="8880" w:type="dxa"/>
        <w:tblBorders>
          <w:top w:val="nil"/>
          <w:left w:val="nil"/>
          <w:bottom w:val="nil"/>
          <w:right w:val="nil"/>
          <w:insideH w:val="nil"/>
          <w:insideV w:val="nil"/>
        </w:tblBorders>
        <w:tblLayout w:type="fixed"/>
        <w:tblLook w:val="0600" w:firstRow="0" w:lastRow="0" w:firstColumn="0" w:lastColumn="0" w:noHBand="1" w:noVBand="1"/>
      </w:tblPr>
      <w:tblGrid>
        <w:gridCol w:w="900"/>
        <w:gridCol w:w="900"/>
        <w:gridCol w:w="900"/>
        <w:gridCol w:w="900"/>
        <w:gridCol w:w="900"/>
        <w:gridCol w:w="915"/>
        <w:gridCol w:w="915"/>
        <w:gridCol w:w="915"/>
        <w:gridCol w:w="915"/>
        <w:gridCol w:w="720"/>
      </w:tblGrid>
      <w:tr w:rsidR="009801E5" w:rsidRPr="00BC2A8F" w14:paraId="489FAC61" w14:textId="77777777" w:rsidTr="009801E5">
        <w:trPr>
          <w:trHeight w:val="500"/>
        </w:trPr>
        <w:tc>
          <w:tcPr>
            <w:tcW w:w="8880" w:type="dxa"/>
            <w:gridSpan w:val="10"/>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022705" w14:textId="77777777" w:rsidR="009801E5" w:rsidRPr="00A62403" w:rsidRDefault="009801E5" w:rsidP="00A62403">
            <w:pPr>
              <w:jc w:val="both"/>
              <w:rPr>
                <w:rFonts w:ascii="Times New Roman" w:eastAsia="Calibri" w:hAnsi="Times New Roman" w:cs="Times New Roman"/>
                <w:b/>
                <w:color w:val="000000" w:themeColor="text1"/>
                <w:sz w:val="20"/>
                <w:szCs w:val="20"/>
                <w:lang w:val="en-US"/>
              </w:rPr>
            </w:pPr>
            <w:r w:rsidRPr="00A62403">
              <w:rPr>
                <w:rFonts w:ascii="Times New Roman" w:eastAsia="Calibri" w:hAnsi="Times New Roman" w:cs="Times New Roman"/>
                <w:b/>
                <w:color w:val="000000" w:themeColor="text1"/>
                <w:sz w:val="20"/>
                <w:szCs w:val="20"/>
                <w:lang w:val="en-US"/>
              </w:rPr>
              <w:t>General government: total expenditure to GDP ratio (%)</w:t>
            </w:r>
          </w:p>
        </w:tc>
      </w:tr>
      <w:tr w:rsidR="009801E5" w:rsidRPr="00A62403" w14:paraId="1310D2BA" w14:textId="77777777" w:rsidTr="009801E5">
        <w:trPr>
          <w:trHeight w:val="500"/>
        </w:trPr>
        <w:tc>
          <w:tcPr>
            <w:tcW w:w="9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A4DC9B"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2010</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FAFF835"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2011</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CD1D12F"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2012</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852E04C"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2013</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E73B6DA"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2014</w:t>
            </w:r>
          </w:p>
        </w:tc>
        <w:tc>
          <w:tcPr>
            <w:tcW w:w="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83A8AC2"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2015</w:t>
            </w:r>
          </w:p>
        </w:tc>
        <w:tc>
          <w:tcPr>
            <w:tcW w:w="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8EA0BD7"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2016</w:t>
            </w:r>
          </w:p>
        </w:tc>
        <w:tc>
          <w:tcPr>
            <w:tcW w:w="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5D52F5E"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2017</w:t>
            </w:r>
          </w:p>
        </w:tc>
        <w:tc>
          <w:tcPr>
            <w:tcW w:w="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E86F113"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2018</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9DB747E"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2019</w:t>
            </w:r>
          </w:p>
        </w:tc>
      </w:tr>
      <w:tr w:rsidR="009801E5" w:rsidRPr="00A62403" w14:paraId="4FA15483" w14:textId="77777777" w:rsidTr="009801E5">
        <w:trPr>
          <w:trHeight w:val="500"/>
        </w:trPr>
        <w:tc>
          <w:tcPr>
            <w:tcW w:w="9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70F1F4"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49,9</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2FEE2F4"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49,2</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7555ECA"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50,6</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22556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51,0</w:t>
            </w:r>
          </w:p>
        </w:tc>
        <w:tc>
          <w:tcPr>
            <w:tcW w:w="9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D335172"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50,9</w:t>
            </w:r>
          </w:p>
        </w:tc>
        <w:tc>
          <w:tcPr>
            <w:tcW w:w="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4C85403"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50,3</w:t>
            </w:r>
          </w:p>
        </w:tc>
        <w:tc>
          <w:tcPr>
            <w:tcW w:w="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44BD504"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49,1</w:t>
            </w:r>
          </w:p>
        </w:tc>
        <w:tc>
          <w:tcPr>
            <w:tcW w:w="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37B50D"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48,8</w:t>
            </w:r>
          </w:p>
        </w:tc>
        <w:tc>
          <w:tcPr>
            <w:tcW w:w="9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02968D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48,4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A81E5A"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48,6</w:t>
            </w:r>
          </w:p>
        </w:tc>
      </w:tr>
    </w:tbl>
    <w:p w14:paraId="7B33FC0E" w14:textId="77777777" w:rsidR="009801E5" w:rsidRPr="00A62403" w:rsidRDefault="009801E5" w:rsidP="00A62403">
      <w:pPr>
        <w:spacing w:before="240" w:after="240"/>
        <w:ind w:right="1134"/>
        <w:jc w:val="both"/>
        <w:rPr>
          <w:rFonts w:ascii="Times New Roman" w:eastAsia="Calibri" w:hAnsi="Times New Roman" w:cs="Times New Roman"/>
          <w:i/>
          <w:color w:val="000000" w:themeColor="text1"/>
          <w:sz w:val="20"/>
          <w:szCs w:val="20"/>
          <w:lang w:val="en-US"/>
        </w:rPr>
      </w:pPr>
      <w:r w:rsidRPr="00A62403">
        <w:rPr>
          <w:rFonts w:ascii="Times New Roman" w:eastAsia="Calibri" w:hAnsi="Times New Roman" w:cs="Times New Roman"/>
          <w:i/>
          <w:color w:val="000000" w:themeColor="text1"/>
          <w:sz w:val="20"/>
          <w:szCs w:val="20"/>
          <w:lang w:val="en-US"/>
        </w:rPr>
        <w:t>Data extracted on 25 nov</w:t>
      </w:r>
      <w:r w:rsidR="00275201" w:rsidRPr="00A62403">
        <w:rPr>
          <w:rFonts w:ascii="Times New Roman" w:eastAsia="Calibri" w:hAnsi="Times New Roman" w:cs="Times New Roman"/>
          <w:i/>
          <w:color w:val="000000" w:themeColor="text1"/>
          <w:sz w:val="20"/>
          <w:szCs w:val="20"/>
          <w:lang w:val="en-US"/>
        </w:rPr>
        <w:t>.</w:t>
      </w:r>
      <w:r w:rsidRPr="00A62403">
        <w:rPr>
          <w:rFonts w:ascii="Times New Roman" w:eastAsia="Calibri" w:hAnsi="Times New Roman" w:cs="Times New Roman"/>
          <w:i/>
          <w:color w:val="000000" w:themeColor="text1"/>
          <w:sz w:val="20"/>
          <w:szCs w:val="20"/>
          <w:lang w:val="en-US"/>
        </w:rPr>
        <w:t xml:space="preserve">2020 from </w:t>
      </w:r>
      <w:proofErr w:type="spellStart"/>
      <w:r w:rsidRPr="00A62403">
        <w:rPr>
          <w:rFonts w:ascii="Times New Roman" w:eastAsia="Calibri" w:hAnsi="Times New Roman" w:cs="Times New Roman"/>
          <w:i/>
          <w:color w:val="000000" w:themeColor="text1"/>
          <w:sz w:val="20"/>
          <w:szCs w:val="20"/>
          <w:lang w:val="en-US"/>
        </w:rPr>
        <w:t>I.Stat</w:t>
      </w:r>
      <w:proofErr w:type="spellEnd"/>
      <w:r w:rsidRPr="00A62403">
        <w:rPr>
          <w:rFonts w:ascii="Times New Roman" w:eastAsia="Calibri" w:hAnsi="Times New Roman" w:cs="Times New Roman"/>
          <w:i/>
          <w:color w:val="000000" w:themeColor="text1"/>
          <w:sz w:val="20"/>
          <w:szCs w:val="20"/>
          <w:lang w:val="en-US"/>
        </w:rPr>
        <w:t xml:space="preserve">. Dataset: annual </w:t>
      </w:r>
      <w:proofErr w:type="gramStart"/>
      <w:r w:rsidRPr="00A62403">
        <w:rPr>
          <w:rFonts w:ascii="Times New Roman" w:eastAsia="Calibri" w:hAnsi="Times New Roman" w:cs="Times New Roman"/>
          <w:i/>
          <w:color w:val="000000" w:themeColor="text1"/>
          <w:sz w:val="20"/>
          <w:szCs w:val="20"/>
          <w:lang w:val="en-US"/>
        </w:rPr>
        <w:t>account</w:t>
      </w:r>
      <w:proofErr w:type="gramEnd"/>
    </w:p>
    <w:p w14:paraId="14599675" w14:textId="77777777" w:rsidR="009801E5" w:rsidRPr="00A62403" w:rsidRDefault="009801E5" w:rsidP="00A62403">
      <w:pPr>
        <w:spacing w:before="240" w:after="240"/>
        <w:ind w:right="1134"/>
        <w:jc w:val="both"/>
        <w:rPr>
          <w:rFonts w:ascii="Times New Roman" w:eastAsia="Calibri" w:hAnsi="Times New Roman" w:cs="Times New Roman"/>
          <w:i/>
          <w:color w:val="000000" w:themeColor="text1"/>
          <w:sz w:val="20"/>
          <w:szCs w:val="20"/>
        </w:rPr>
      </w:pPr>
      <w:r w:rsidRPr="00A62403">
        <w:rPr>
          <w:rFonts w:ascii="Times New Roman" w:eastAsia="Calibri" w:hAnsi="Times New Roman" w:cs="Times New Roman"/>
          <w:color w:val="000000" w:themeColor="text1"/>
          <w:sz w:val="20"/>
          <w:szCs w:val="20"/>
          <w:lang w:val="en-US"/>
        </w:rPr>
        <w:t xml:space="preserve">Institutional sector: general government. Aggregate: total expenditure to GDP ratio. </w:t>
      </w:r>
      <w:proofErr w:type="spellStart"/>
      <w:r w:rsidRPr="00A62403">
        <w:rPr>
          <w:rFonts w:ascii="Times New Roman" w:eastAsia="Calibri" w:hAnsi="Times New Roman" w:cs="Times New Roman"/>
          <w:i/>
          <w:color w:val="000000" w:themeColor="text1"/>
          <w:sz w:val="20"/>
          <w:szCs w:val="20"/>
          <w:lang w:val="en-US"/>
        </w:rPr>
        <w:t>Valutation</w:t>
      </w:r>
      <w:proofErr w:type="spellEnd"/>
      <w:r w:rsidRPr="00A62403">
        <w:rPr>
          <w:rFonts w:ascii="Times New Roman" w:eastAsia="Calibri" w:hAnsi="Times New Roman" w:cs="Times New Roman"/>
          <w:i/>
          <w:color w:val="000000" w:themeColor="text1"/>
          <w:sz w:val="20"/>
          <w:szCs w:val="20"/>
          <w:lang w:val="en-US"/>
        </w:rPr>
        <w:t>: current prices. Adjustment: ra</w:t>
      </w:r>
      <w:r w:rsidRPr="00A62403">
        <w:rPr>
          <w:rFonts w:ascii="Times New Roman" w:eastAsia="Calibri" w:hAnsi="Times New Roman" w:cs="Times New Roman"/>
          <w:i/>
          <w:color w:val="000000" w:themeColor="text1"/>
          <w:sz w:val="20"/>
          <w:szCs w:val="20"/>
        </w:rPr>
        <w:t>w data</w:t>
      </w:r>
    </w:p>
    <w:tbl>
      <w:tblPr>
        <w:tblW w:w="8880" w:type="dxa"/>
        <w:tblBorders>
          <w:top w:val="nil"/>
          <w:left w:val="nil"/>
          <w:bottom w:val="nil"/>
          <w:right w:val="nil"/>
          <w:insideH w:val="nil"/>
          <w:insideV w:val="nil"/>
        </w:tblBorders>
        <w:tblLayout w:type="fixed"/>
        <w:tblLook w:val="0600" w:firstRow="0" w:lastRow="0" w:firstColumn="0" w:lastColumn="0" w:noHBand="1" w:noVBand="1"/>
      </w:tblPr>
      <w:tblGrid>
        <w:gridCol w:w="1691"/>
        <w:gridCol w:w="709"/>
        <w:gridCol w:w="720"/>
        <w:gridCol w:w="720"/>
        <w:gridCol w:w="720"/>
        <w:gridCol w:w="720"/>
        <w:gridCol w:w="720"/>
        <w:gridCol w:w="720"/>
        <w:gridCol w:w="720"/>
        <w:gridCol w:w="720"/>
        <w:gridCol w:w="720"/>
      </w:tblGrid>
      <w:tr w:rsidR="009801E5" w:rsidRPr="00BC2A8F" w14:paraId="7901EF7E" w14:textId="77777777" w:rsidTr="009801E5">
        <w:trPr>
          <w:trHeight w:val="500"/>
        </w:trPr>
        <w:tc>
          <w:tcPr>
            <w:tcW w:w="8880" w:type="dxa"/>
            <w:gridSpan w:val="11"/>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EDB33C" w14:textId="77777777" w:rsidR="009801E5" w:rsidRPr="00A62403" w:rsidRDefault="009801E5" w:rsidP="00A62403">
            <w:pPr>
              <w:jc w:val="both"/>
              <w:rPr>
                <w:rFonts w:ascii="Times New Roman" w:eastAsia="Calibri" w:hAnsi="Times New Roman" w:cs="Times New Roman"/>
                <w:b/>
                <w:color w:val="000000" w:themeColor="text1"/>
                <w:sz w:val="20"/>
                <w:szCs w:val="20"/>
                <w:lang w:val="en-US"/>
              </w:rPr>
            </w:pPr>
            <w:r w:rsidRPr="00A62403">
              <w:rPr>
                <w:rFonts w:ascii="Times New Roman" w:eastAsia="Calibri" w:hAnsi="Times New Roman" w:cs="Times New Roman"/>
                <w:b/>
                <w:color w:val="000000" w:themeColor="text1"/>
                <w:sz w:val="20"/>
                <w:szCs w:val="20"/>
                <w:lang w:val="en-US"/>
              </w:rPr>
              <w:t>General government: expenditure by purpose (% on total expenditure)</w:t>
            </w:r>
          </w:p>
        </w:tc>
      </w:tr>
      <w:tr w:rsidR="009801E5" w:rsidRPr="00A62403" w14:paraId="6742263E" w14:textId="77777777" w:rsidTr="00BC126C">
        <w:trPr>
          <w:trHeight w:val="500"/>
        </w:trPr>
        <w:tc>
          <w:tcPr>
            <w:tcW w:w="169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4DA7C9" w14:textId="77777777" w:rsidR="009801E5" w:rsidRPr="00A62403" w:rsidRDefault="009801E5" w:rsidP="00A62403">
            <w:pPr>
              <w:jc w:val="both"/>
              <w:rPr>
                <w:rFonts w:ascii="Times New Roman" w:eastAsia="Calibri" w:hAnsi="Times New Roman" w:cs="Times New Roman"/>
                <w:b/>
                <w:color w:val="000000" w:themeColor="text1"/>
                <w:sz w:val="20"/>
                <w:szCs w:val="20"/>
                <w:lang w:val="en-US"/>
              </w:rPr>
            </w:pPr>
            <w:r w:rsidRPr="00A62403">
              <w:rPr>
                <w:rFonts w:ascii="Times New Roman" w:eastAsia="Calibri" w:hAnsi="Times New Roman" w:cs="Times New Roman"/>
                <w:b/>
                <w:color w:val="000000" w:themeColor="text1"/>
                <w:sz w:val="20"/>
                <w:szCs w:val="20"/>
                <w:lang w:val="en-US"/>
              </w:rPr>
              <w:t xml:space="preserve"> </w:t>
            </w:r>
          </w:p>
        </w:tc>
        <w:tc>
          <w:tcPr>
            <w:tcW w:w="7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02AC353"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2010</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3944A47"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2011</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F25AD6"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2012</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E93A3CD"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2013</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0FFC412"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F119CCA"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2015</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1B8B857"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2016</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684BBF9"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2017</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D2BF52D"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2018</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A69C89E" w14:textId="77777777" w:rsidR="009801E5" w:rsidRPr="00A62403" w:rsidRDefault="009801E5" w:rsidP="00A62403">
            <w:pPr>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2019</w:t>
            </w:r>
          </w:p>
        </w:tc>
      </w:tr>
      <w:tr w:rsidR="009801E5" w:rsidRPr="00A62403" w14:paraId="179BB1B2" w14:textId="77777777" w:rsidTr="00BC126C">
        <w:trPr>
          <w:trHeight w:val="725"/>
        </w:trPr>
        <w:tc>
          <w:tcPr>
            <w:tcW w:w="169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C21859" w14:textId="77777777" w:rsidR="009801E5" w:rsidRPr="00A62403" w:rsidRDefault="009801E5" w:rsidP="00A62403">
            <w:pPr>
              <w:jc w:val="both"/>
              <w:rPr>
                <w:rFonts w:ascii="Times New Roman" w:eastAsia="Calibri" w:hAnsi="Times New Roman" w:cs="Times New Roman"/>
                <w:i/>
                <w:color w:val="000000" w:themeColor="text1"/>
                <w:sz w:val="20"/>
                <w:szCs w:val="20"/>
              </w:rPr>
            </w:pPr>
            <w:r w:rsidRPr="00A62403">
              <w:rPr>
                <w:rFonts w:ascii="Times New Roman" w:eastAsia="Calibri" w:hAnsi="Times New Roman" w:cs="Times New Roman"/>
                <w:i/>
                <w:color w:val="000000" w:themeColor="text1"/>
                <w:sz w:val="20"/>
                <w:szCs w:val="20"/>
              </w:rPr>
              <w:t>general public services</w:t>
            </w:r>
          </w:p>
        </w:tc>
        <w:tc>
          <w:tcPr>
            <w:tcW w:w="7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42D09E5"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15,1</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EE1378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14,9</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11C5617"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15,0</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71F899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15,3</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FEE72DE"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15,0</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9B9A901"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14,2</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2957D07"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13,4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BEA6484"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13,1</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A1ECFCF"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13,2</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B16DFFC"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12,8</w:t>
            </w:r>
          </w:p>
        </w:tc>
      </w:tr>
      <w:tr w:rsidR="009801E5" w:rsidRPr="00A62403" w14:paraId="19AE1CC1" w14:textId="77777777" w:rsidTr="00BC126C">
        <w:trPr>
          <w:trHeight w:val="500"/>
        </w:trPr>
        <w:tc>
          <w:tcPr>
            <w:tcW w:w="169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FCC9C3" w14:textId="77777777" w:rsidR="009801E5" w:rsidRPr="00A62403" w:rsidRDefault="009801E5" w:rsidP="00A62403">
            <w:pPr>
              <w:jc w:val="both"/>
              <w:rPr>
                <w:rFonts w:ascii="Times New Roman" w:eastAsia="Calibri" w:hAnsi="Times New Roman" w:cs="Times New Roman"/>
                <w:i/>
                <w:color w:val="000000" w:themeColor="text1"/>
                <w:sz w:val="20"/>
                <w:szCs w:val="20"/>
              </w:rPr>
            </w:pPr>
            <w:proofErr w:type="spellStart"/>
            <w:r w:rsidRPr="00A62403">
              <w:rPr>
                <w:rFonts w:ascii="Times New Roman" w:eastAsia="Calibri" w:hAnsi="Times New Roman" w:cs="Times New Roman"/>
                <w:i/>
                <w:color w:val="000000" w:themeColor="text1"/>
                <w:sz w:val="20"/>
                <w:szCs w:val="20"/>
              </w:rPr>
              <w:t>defence</w:t>
            </w:r>
            <w:proofErr w:type="spellEnd"/>
          </w:p>
        </w:tc>
        <w:tc>
          <w:tcPr>
            <w:tcW w:w="7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ED51E5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6,1</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0FA1460"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6,2</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4EC6AC4"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6,4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CC8840B"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6,2</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37E8598"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6,1</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7D7EBC4"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6,2</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17C85FC"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6,3</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12CEED6"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6,4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3D35CDD"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6,4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E9E4AF2"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6,3</w:t>
            </w:r>
          </w:p>
        </w:tc>
      </w:tr>
      <w:tr w:rsidR="009801E5" w:rsidRPr="00A62403" w14:paraId="3C02FF23" w14:textId="77777777" w:rsidTr="00BC126C">
        <w:trPr>
          <w:trHeight w:val="725"/>
        </w:trPr>
        <w:tc>
          <w:tcPr>
            <w:tcW w:w="169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91CEE3" w14:textId="77777777" w:rsidR="009801E5" w:rsidRPr="00A62403" w:rsidRDefault="009801E5" w:rsidP="00A62403">
            <w:pPr>
              <w:jc w:val="both"/>
              <w:rPr>
                <w:rFonts w:ascii="Times New Roman" w:eastAsia="Calibri" w:hAnsi="Times New Roman" w:cs="Times New Roman"/>
                <w:i/>
                <w:color w:val="000000" w:themeColor="text1"/>
                <w:sz w:val="20"/>
                <w:szCs w:val="20"/>
              </w:rPr>
            </w:pPr>
            <w:r w:rsidRPr="00A62403">
              <w:rPr>
                <w:rFonts w:ascii="Times New Roman" w:eastAsia="Calibri" w:hAnsi="Times New Roman" w:cs="Times New Roman"/>
                <w:i/>
                <w:color w:val="000000" w:themeColor="text1"/>
                <w:sz w:val="20"/>
                <w:szCs w:val="20"/>
              </w:rPr>
              <w:t xml:space="preserve">public </w:t>
            </w:r>
            <w:proofErr w:type="spellStart"/>
            <w:r w:rsidRPr="00A62403">
              <w:rPr>
                <w:rFonts w:ascii="Times New Roman" w:eastAsia="Calibri" w:hAnsi="Times New Roman" w:cs="Times New Roman"/>
                <w:i/>
                <w:color w:val="000000" w:themeColor="text1"/>
                <w:sz w:val="20"/>
                <w:szCs w:val="20"/>
              </w:rPr>
              <w:t>order</w:t>
            </w:r>
            <w:proofErr w:type="spellEnd"/>
            <w:r w:rsidRPr="00A62403">
              <w:rPr>
                <w:rFonts w:ascii="Times New Roman" w:eastAsia="Calibri" w:hAnsi="Times New Roman" w:cs="Times New Roman"/>
                <w:i/>
                <w:color w:val="000000" w:themeColor="text1"/>
                <w:sz w:val="20"/>
                <w:szCs w:val="20"/>
              </w:rPr>
              <w:t xml:space="preserve"> and </w:t>
            </w:r>
            <w:proofErr w:type="spellStart"/>
            <w:r w:rsidRPr="00A62403">
              <w:rPr>
                <w:rFonts w:ascii="Times New Roman" w:eastAsia="Calibri" w:hAnsi="Times New Roman" w:cs="Times New Roman"/>
                <w:i/>
                <w:color w:val="000000" w:themeColor="text1"/>
                <w:sz w:val="20"/>
                <w:szCs w:val="20"/>
              </w:rPr>
              <w:t>safety</w:t>
            </w:r>
            <w:proofErr w:type="spellEnd"/>
          </w:p>
        </w:tc>
        <w:tc>
          <w:tcPr>
            <w:tcW w:w="7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FBAABD6"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9,3</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75F149E"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9,6</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5A6F67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9,3</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14A4A36"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9,4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A0DD3AE"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9,4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F7EA0C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9,6</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7EB326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9,5</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4F9B57F"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9,5</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AB48A52"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9,7</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B2B6D0B"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9,8</w:t>
            </w:r>
          </w:p>
        </w:tc>
      </w:tr>
      <w:tr w:rsidR="009801E5" w:rsidRPr="00A62403" w14:paraId="38C00051" w14:textId="77777777" w:rsidTr="00BC126C">
        <w:trPr>
          <w:trHeight w:val="500"/>
        </w:trPr>
        <w:tc>
          <w:tcPr>
            <w:tcW w:w="169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02A7C6" w14:textId="77777777" w:rsidR="009801E5" w:rsidRPr="00A62403" w:rsidRDefault="009801E5" w:rsidP="00A62403">
            <w:pPr>
              <w:jc w:val="both"/>
              <w:rPr>
                <w:rFonts w:ascii="Times New Roman" w:eastAsia="Calibri" w:hAnsi="Times New Roman" w:cs="Times New Roman"/>
                <w:i/>
                <w:color w:val="000000" w:themeColor="text1"/>
                <w:sz w:val="20"/>
                <w:szCs w:val="20"/>
              </w:rPr>
            </w:pPr>
            <w:proofErr w:type="spellStart"/>
            <w:r w:rsidRPr="00A62403">
              <w:rPr>
                <w:rFonts w:ascii="Times New Roman" w:eastAsia="Calibri" w:hAnsi="Times New Roman" w:cs="Times New Roman"/>
                <w:i/>
                <w:color w:val="000000" w:themeColor="text1"/>
                <w:sz w:val="20"/>
                <w:szCs w:val="20"/>
              </w:rPr>
              <w:t>economic</w:t>
            </w:r>
            <w:proofErr w:type="spellEnd"/>
            <w:r w:rsidRPr="00A62403">
              <w:rPr>
                <w:rFonts w:ascii="Times New Roman" w:eastAsia="Calibri" w:hAnsi="Times New Roman" w:cs="Times New Roman"/>
                <w:i/>
                <w:color w:val="000000" w:themeColor="text1"/>
                <w:sz w:val="20"/>
                <w:szCs w:val="20"/>
              </w:rPr>
              <w:t xml:space="preserve"> </w:t>
            </w:r>
            <w:proofErr w:type="spellStart"/>
            <w:r w:rsidRPr="00A62403">
              <w:rPr>
                <w:rFonts w:ascii="Times New Roman" w:eastAsia="Calibri" w:hAnsi="Times New Roman" w:cs="Times New Roman"/>
                <w:i/>
                <w:color w:val="000000" w:themeColor="text1"/>
                <w:sz w:val="20"/>
                <w:szCs w:val="20"/>
              </w:rPr>
              <w:t>affairs</w:t>
            </w:r>
            <w:proofErr w:type="spellEnd"/>
          </w:p>
        </w:tc>
        <w:tc>
          <w:tcPr>
            <w:tcW w:w="7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2EB2A67"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7,4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2C6723C"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7,8</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2191FD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7,6</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8E77636"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7,5</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2AEF72C"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7,4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D4D08A2"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7,6</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F510AC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7,7</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317BC5B"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7,7</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0A1A1F0"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7,6</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3CE347A"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7,7</w:t>
            </w:r>
          </w:p>
        </w:tc>
      </w:tr>
      <w:tr w:rsidR="009801E5" w:rsidRPr="00A62403" w14:paraId="4CDA6EF5" w14:textId="77777777" w:rsidTr="00BC126C">
        <w:trPr>
          <w:trHeight w:val="725"/>
        </w:trPr>
        <w:tc>
          <w:tcPr>
            <w:tcW w:w="169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D8EEA8" w14:textId="77777777" w:rsidR="009801E5" w:rsidRPr="00A62403" w:rsidRDefault="009801E5" w:rsidP="00A62403">
            <w:pPr>
              <w:jc w:val="both"/>
              <w:rPr>
                <w:rFonts w:ascii="Times New Roman" w:eastAsia="Calibri" w:hAnsi="Times New Roman" w:cs="Times New Roman"/>
                <w:i/>
                <w:color w:val="000000" w:themeColor="text1"/>
                <w:sz w:val="20"/>
                <w:szCs w:val="20"/>
              </w:rPr>
            </w:pPr>
            <w:proofErr w:type="spellStart"/>
            <w:r w:rsidRPr="00A62403">
              <w:rPr>
                <w:rFonts w:ascii="Times New Roman" w:eastAsia="Calibri" w:hAnsi="Times New Roman" w:cs="Times New Roman"/>
                <w:i/>
                <w:color w:val="000000" w:themeColor="text1"/>
                <w:sz w:val="20"/>
                <w:szCs w:val="20"/>
              </w:rPr>
              <w:t>environmental</w:t>
            </w:r>
            <w:proofErr w:type="spellEnd"/>
            <w:r w:rsidRPr="00A62403">
              <w:rPr>
                <w:rFonts w:ascii="Times New Roman" w:eastAsia="Calibri" w:hAnsi="Times New Roman" w:cs="Times New Roman"/>
                <w:i/>
                <w:color w:val="000000" w:themeColor="text1"/>
                <w:sz w:val="20"/>
                <w:szCs w:val="20"/>
              </w:rPr>
              <w:t xml:space="preserve"> </w:t>
            </w:r>
            <w:proofErr w:type="spellStart"/>
            <w:r w:rsidRPr="00A62403">
              <w:rPr>
                <w:rFonts w:ascii="Times New Roman" w:eastAsia="Calibri" w:hAnsi="Times New Roman" w:cs="Times New Roman"/>
                <w:i/>
                <w:color w:val="000000" w:themeColor="text1"/>
                <w:sz w:val="20"/>
                <w:szCs w:val="20"/>
              </w:rPr>
              <w:t>protection</w:t>
            </w:r>
            <w:proofErr w:type="spellEnd"/>
          </w:p>
        </w:tc>
        <w:tc>
          <w:tcPr>
            <w:tcW w:w="7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5486497"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1,3</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547F295"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1,3</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432368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5632213"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1,3</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71F19DA"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1,2</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F2FB036"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1,2</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387F6BC"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1,7</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2117285"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1,8</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2634B8F"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1,6</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6566E83"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1,6</w:t>
            </w:r>
          </w:p>
        </w:tc>
      </w:tr>
      <w:tr w:rsidR="009801E5" w:rsidRPr="00A62403" w14:paraId="1DE85C9D" w14:textId="77777777" w:rsidTr="00BC126C">
        <w:trPr>
          <w:trHeight w:val="635"/>
        </w:trPr>
        <w:tc>
          <w:tcPr>
            <w:tcW w:w="169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DF7EE6" w14:textId="77777777" w:rsidR="009801E5" w:rsidRPr="00A62403" w:rsidRDefault="009801E5" w:rsidP="00A62403">
            <w:pPr>
              <w:jc w:val="both"/>
              <w:rPr>
                <w:rFonts w:ascii="Times New Roman" w:eastAsia="Calibri" w:hAnsi="Times New Roman" w:cs="Times New Roman"/>
                <w:i/>
                <w:color w:val="000000" w:themeColor="text1"/>
                <w:sz w:val="20"/>
                <w:szCs w:val="20"/>
              </w:rPr>
            </w:pPr>
            <w:r w:rsidRPr="00A62403">
              <w:rPr>
                <w:rFonts w:ascii="Times New Roman" w:eastAsia="Calibri" w:hAnsi="Times New Roman" w:cs="Times New Roman"/>
                <w:i/>
                <w:color w:val="000000" w:themeColor="text1"/>
                <w:sz w:val="20"/>
                <w:szCs w:val="20"/>
              </w:rPr>
              <w:t xml:space="preserve">housing and community </w:t>
            </w:r>
            <w:proofErr w:type="spellStart"/>
            <w:r w:rsidRPr="00A62403">
              <w:rPr>
                <w:rFonts w:ascii="Times New Roman" w:eastAsia="Calibri" w:hAnsi="Times New Roman" w:cs="Times New Roman"/>
                <w:i/>
                <w:color w:val="000000" w:themeColor="text1"/>
                <w:sz w:val="20"/>
                <w:szCs w:val="20"/>
              </w:rPr>
              <w:t>amenities</w:t>
            </w:r>
            <w:proofErr w:type="spellEnd"/>
          </w:p>
        </w:tc>
        <w:tc>
          <w:tcPr>
            <w:tcW w:w="7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3142BDA"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1,9</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7E30C0F"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1,9</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C526855"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2,0</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07936EF"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1,9</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53D2F30"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1,9</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7481F66"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1,8</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4E97987"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2,0</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BE7F20E"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2,0</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C3DDDE5"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2,1</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C76A016"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2,1</w:t>
            </w:r>
          </w:p>
        </w:tc>
      </w:tr>
      <w:tr w:rsidR="009801E5" w:rsidRPr="00A62403" w14:paraId="718BFB2C" w14:textId="77777777" w:rsidTr="00BC126C">
        <w:trPr>
          <w:trHeight w:val="500"/>
        </w:trPr>
        <w:tc>
          <w:tcPr>
            <w:tcW w:w="169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35A6CF" w14:textId="77777777" w:rsidR="009801E5" w:rsidRPr="00A62403" w:rsidRDefault="009801E5" w:rsidP="00A62403">
            <w:pPr>
              <w:jc w:val="both"/>
              <w:rPr>
                <w:rFonts w:ascii="Times New Roman" w:eastAsia="Calibri" w:hAnsi="Times New Roman" w:cs="Times New Roman"/>
                <w:i/>
                <w:color w:val="000000" w:themeColor="text1"/>
                <w:sz w:val="20"/>
                <w:szCs w:val="20"/>
              </w:rPr>
            </w:pPr>
            <w:proofErr w:type="spellStart"/>
            <w:r w:rsidRPr="00A62403">
              <w:rPr>
                <w:rFonts w:ascii="Times New Roman" w:eastAsia="Calibri" w:hAnsi="Times New Roman" w:cs="Times New Roman"/>
                <w:i/>
                <w:color w:val="000000" w:themeColor="text1"/>
                <w:sz w:val="20"/>
                <w:szCs w:val="20"/>
              </w:rPr>
              <w:t>health</w:t>
            </w:r>
            <w:proofErr w:type="spellEnd"/>
          </w:p>
        </w:tc>
        <w:tc>
          <w:tcPr>
            <w:tcW w:w="7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34D40C0"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33,7</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5B9A871"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33,9</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E7FD4B6"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33,9</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9103CE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33,9</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EFD749C"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34,6</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C6F66D3"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34,8</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8C8AAE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34,4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55162AC"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34,3</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E43128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34,1</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E2AF880"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34,6</w:t>
            </w:r>
          </w:p>
        </w:tc>
      </w:tr>
      <w:tr w:rsidR="009801E5" w:rsidRPr="00A62403" w14:paraId="799FA05B" w14:textId="77777777" w:rsidTr="00BC126C">
        <w:trPr>
          <w:trHeight w:val="463"/>
        </w:trPr>
        <w:tc>
          <w:tcPr>
            <w:tcW w:w="169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2FBB6D" w14:textId="77777777" w:rsidR="009801E5" w:rsidRPr="00A62403" w:rsidRDefault="009801E5" w:rsidP="00A62403">
            <w:pPr>
              <w:jc w:val="both"/>
              <w:rPr>
                <w:rFonts w:ascii="Times New Roman" w:eastAsia="Calibri" w:hAnsi="Times New Roman" w:cs="Times New Roman"/>
                <w:i/>
                <w:color w:val="000000" w:themeColor="text1"/>
                <w:sz w:val="20"/>
                <w:szCs w:val="20"/>
              </w:rPr>
            </w:pPr>
            <w:proofErr w:type="spellStart"/>
            <w:r w:rsidRPr="00A62403">
              <w:rPr>
                <w:rFonts w:ascii="Times New Roman" w:eastAsia="Calibri" w:hAnsi="Times New Roman" w:cs="Times New Roman"/>
                <w:i/>
                <w:color w:val="000000" w:themeColor="text1"/>
                <w:sz w:val="20"/>
                <w:szCs w:val="20"/>
              </w:rPr>
              <w:t>recreation</w:t>
            </w:r>
            <w:proofErr w:type="spellEnd"/>
            <w:r w:rsidRPr="00A62403">
              <w:rPr>
                <w:rFonts w:ascii="Times New Roman" w:eastAsia="Calibri" w:hAnsi="Times New Roman" w:cs="Times New Roman"/>
                <w:i/>
                <w:color w:val="000000" w:themeColor="text1"/>
                <w:sz w:val="20"/>
                <w:szCs w:val="20"/>
              </w:rPr>
              <w:t xml:space="preserve">, culture and </w:t>
            </w:r>
            <w:proofErr w:type="spellStart"/>
            <w:r w:rsidRPr="00A62403">
              <w:rPr>
                <w:rFonts w:ascii="Times New Roman" w:eastAsia="Calibri" w:hAnsi="Times New Roman" w:cs="Times New Roman"/>
                <w:i/>
                <w:color w:val="000000" w:themeColor="text1"/>
                <w:sz w:val="20"/>
                <w:szCs w:val="20"/>
              </w:rPr>
              <w:t>religion</w:t>
            </w:r>
            <w:proofErr w:type="spellEnd"/>
          </w:p>
        </w:tc>
        <w:tc>
          <w:tcPr>
            <w:tcW w:w="7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C360291"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F0D3078"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809437D"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66EC85C"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30942DE"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5572980"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1,5</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BDFC7BA"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2,2</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2FDF532"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2,1</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3B47C13"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2,1</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E089097"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2,0</w:t>
            </w:r>
          </w:p>
        </w:tc>
      </w:tr>
      <w:tr w:rsidR="009801E5" w:rsidRPr="00A62403" w14:paraId="04FEE3B8" w14:textId="77777777" w:rsidTr="00BC126C">
        <w:trPr>
          <w:trHeight w:val="500"/>
        </w:trPr>
        <w:tc>
          <w:tcPr>
            <w:tcW w:w="169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D7C967" w14:textId="77777777" w:rsidR="009801E5" w:rsidRPr="00A62403" w:rsidRDefault="009801E5" w:rsidP="00A62403">
            <w:pPr>
              <w:jc w:val="both"/>
              <w:rPr>
                <w:rFonts w:ascii="Times New Roman" w:eastAsia="Calibri" w:hAnsi="Times New Roman" w:cs="Times New Roman"/>
                <w:i/>
                <w:color w:val="000000" w:themeColor="text1"/>
                <w:sz w:val="20"/>
                <w:szCs w:val="20"/>
              </w:rPr>
            </w:pPr>
            <w:proofErr w:type="spellStart"/>
            <w:r w:rsidRPr="00A62403">
              <w:rPr>
                <w:rFonts w:ascii="Times New Roman" w:eastAsia="Calibri" w:hAnsi="Times New Roman" w:cs="Times New Roman"/>
                <w:i/>
                <w:color w:val="000000" w:themeColor="text1"/>
                <w:sz w:val="20"/>
                <w:szCs w:val="20"/>
              </w:rPr>
              <w:t>education</w:t>
            </w:r>
            <w:proofErr w:type="spellEnd"/>
          </w:p>
        </w:tc>
        <w:tc>
          <w:tcPr>
            <w:tcW w:w="7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056687C"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18,7</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DF31E76"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18,1</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2E45E4C"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18,2</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E0263BF"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18,4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CB983EE"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18,4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40730E2"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18,4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2EB057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18,2</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D3DD5B6"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18,4</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83C9064"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18,5</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67C2E0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18,6</w:t>
            </w:r>
          </w:p>
        </w:tc>
      </w:tr>
      <w:tr w:rsidR="009801E5" w:rsidRPr="00A62403" w14:paraId="0F5971CE" w14:textId="77777777" w:rsidTr="00BC126C">
        <w:trPr>
          <w:trHeight w:val="500"/>
        </w:trPr>
        <w:tc>
          <w:tcPr>
            <w:tcW w:w="1691"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72B228" w14:textId="77777777" w:rsidR="009801E5" w:rsidRPr="00A62403" w:rsidRDefault="009801E5" w:rsidP="00A62403">
            <w:pPr>
              <w:jc w:val="both"/>
              <w:rPr>
                <w:rFonts w:ascii="Times New Roman" w:eastAsia="Calibri" w:hAnsi="Times New Roman" w:cs="Times New Roman"/>
                <w:i/>
                <w:color w:val="000000" w:themeColor="text1"/>
                <w:sz w:val="20"/>
                <w:szCs w:val="20"/>
              </w:rPr>
            </w:pPr>
            <w:r w:rsidRPr="00A62403">
              <w:rPr>
                <w:rFonts w:ascii="Times New Roman" w:eastAsia="Calibri" w:hAnsi="Times New Roman" w:cs="Times New Roman"/>
                <w:i/>
                <w:color w:val="000000" w:themeColor="text1"/>
                <w:sz w:val="20"/>
                <w:szCs w:val="20"/>
              </w:rPr>
              <w:t xml:space="preserve">social </w:t>
            </w:r>
            <w:proofErr w:type="spellStart"/>
            <w:r w:rsidRPr="00A62403">
              <w:rPr>
                <w:rFonts w:ascii="Times New Roman" w:eastAsia="Calibri" w:hAnsi="Times New Roman" w:cs="Times New Roman"/>
                <w:i/>
                <w:color w:val="000000" w:themeColor="text1"/>
                <w:sz w:val="20"/>
                <w:szCs w:val="20"/>
              </w:rPr>
              <w:t>protection</w:t>
            </w:r>
            <w:proofErr w:type="spellEnd"/>
          </w:p>
        </w:tc>
        <w:tc>
          <w:tcPr>
            <w:tcW w:w="70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82977BA"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5,0</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9E31A8D"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4,8</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87E4FFE"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4,8</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0CF82A9"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4,8</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3D480DD"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4,7</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A604E3D"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4,7</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BA65D97"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4,7</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861451D"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4,7</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6A572E1"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4,7</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434F9A1" w14:textId="77777777" w:rsidR="009801E5" w:rsidRPr="00A62403" w:rsidRDefault="009801E5" w:rsidP="00A62403">
            <w:pPr>
              <w:jc w:val="both"/>
              <w:rPr>
                <w:rFonts w:ascii="Times New Roman" w:eastAsia="Calibri" w:hAnsi="Times New Roman" w:cs="Times New Roman"/>
                <w:color w:val="000000" w:themeColor="text1"/>
                <w:sz w:val="20"/>
                <w:szCs w:val="20"/>
              </w:rPr>
            </w:pPr>
            <w:r w:rsidRPr="00A62403">
              <w:rPr>
                <w:rFonts w:ascii="Times New Roman" w:eastAsia="Calibri" w:hAnsi="Times New Roman" w:cs="Times New Roman"/>
                <w:color w:val="000000" w:themeColor="text1"/>
                <w:sz w:val="20"/>
                <w:szCs w:val="20"/>
              </w:rPr>
              <w:t>4,5</w:t>
            </w:r>
          </w:p>
        </w:tc>
      </w:tr>
    </w:tbl>
    <w:p w14:paraId="756F96EB" w14:textId="77777777" w:rsidR="009801E5" w:rsidRPr="00A62403" w:rsidRDefault="00275201" w:rsidP="00A62403">
      <w:pPr>
        <w:spacing w:before="240" w:after="240"/>
        <w:ind w:right="1134"/>
        <w:jc w:val="both"/>
        <w:rPr>
          <w:rFonts w:ascii="Times New Roman" w:eastAsia="Calibri" w:hAnsi="Times New Roman" w:cs="Times New Roman"/>
          <w:i/>
          <w:color w:val="000000" w:themeColor="text1"/>
          <w:sz w:val="20"/>
          <w:szCs w:val="20"/>
          <w:lang w:val="en-US"/>
        </w:rPr>
      </w:pPr>
      <w:r w:rsidRPr="00A62403">
        <w:rPr>
          <w:rFonts w:ascii="Times New Roman" w:eastAsia="Calibri" w:hAnsi="Times New Roman" w:cs="Times New Roman"/>
          <w:i/>
          <w:color w:val="000000" w:themeColor="text1"/>
          <w:sz w:val="20"/>
          <w:szCs w:val="20"/>
          <w:lang w:val="en-US"/>
        </w:rPr>
        <w:lastRenderedPageBreak/>
        <w:t>Data extracted on 25 nov.</w:t>
      </w:r>
      <w:r w:rsidR="009801E5" w:rsidRPr="00A62403">
        <w:rPr>
          <w:rFonts w:ascii="Times New Roman" w:eastAsia="Calibri" w:hAnsi="Times New Roman" w:cs="Times New Roman"/>
          <w:i/>
          <w:color w:val="000000" w:themeColor="text1"/>
          <w:sz w:val="20"/>
          <w:szCs w:val="20"/>
          <w:lang w:val="en-US"/>
        </w:rPr>
        <w:t xml:space="preserve">2020 from </w:t>
      </w:r>
      <w:proofErr w:type="spellStart"/>
      <w:r w:rsidR="009801E5" w:rsidRPr="00A62403">
        <w:rPr>
          <w:rFonts w:ascii="Times New Roman" w:eastAsia="Calibri" w:hAnsi="Times New Roman" w:cs="Times New Roman"/>
          <w:i/>
          <w:color w:val="000000" w:themeColor="text1"/>
          <w:sz w:val="20"/>
          <w:szCs w:val="20"/>
          <w:lang w:val="en-US"/>
        </w:rPr>
        <w:t>I.Stat</w:t>
      </w:r>
      <w:proofErr w:type="spellEnd"/>
      <w:r w:rsidR="009801E5" w:rsidRPr="00A62403">
        <w:rPr>
          <w:rFonts w:ascii="Times New Roman" w:eastAsia="Calibri" w:hAnsi="Times New Roman" w:cs="Times New Roman"/>
          <w:i/>
          <w:color w:val="000000" w:themeColor="text1"/>
          <w:sz w:val="20"/>
          <w:szCs w:val="20"/>
          <w:lang w:val="en-US"/>
        </w:rPr>
        <w:t xml:space="preserve">. </w:t>
      </w:r>
      <w:proofErr w:type="spellStart"/>
      <w:proofErr w:type="gramStart"/>
      <w:r w:rsidR="009801E5" w:rsidRPr="00A62403">
        <w:rPr>
          <w:rFonts w:ascii="Times New Roman" w:eastAsia="Calibri" w:hAnsi="Times New Roman" w:cs="Times New Roman"/>
          <w:i/>
          <w:color w:val="000000" w:themeColor="text1"/>
          <w:sz w:val="20"/>
          <w:szCs w:val="20"/>
          <w:lang w:val="en-US"/>
        </w:rPr>
        <w:t>Dataset:Annual</w:t>
      </w:r>
      <w:proofErr w:type="spellEnd"/>
      <w:proofErr w:type="gramEnd"/>
      <w:r w:rsidR="009801E5" w:rsidRPr="00A62403">
        <w:rPr>
          <w:rFonts w:ascii="Times New Roman" w:eastAsia="Calibri" w:hAnsi="Times New Roman" w:cs="Times New Roman"/>
          <w:i/>
          <w:color w:val="000000" w:themeColor="text1"/>
          <w:sz w:val="20"/>
          <w:szCs w:val="20"/>
          <w:lang w:val="en-US"/>
        </w:rPr>
        <w:t xml:space="preserve"> expenditure by subsector</w:t>
      </w:r>
    </w:p>
    <w:p w14:paraId="54FDA038" w14:textId="77777777" w:rsidR="009801E5" w:rsidRPr="00A62403" w:rsidRDefault="009801E5" w:rsidP="00A62403">
      <w:pPr>
        <w:spacing w:before="240" w:after="240"/>
        <w:ind w:right="1134"/>
        <w:jc w:val="both"/>
        <w:rPr>
          <w:rFonts w:ascii="Times New Roman" w:eastAsia="Calibri" w:hAnsi="Times New Roman" w:cs="Times New Roman"/>
          <w:i/>
          <w:color w:val="000000" w:themeColor="text1"/>
          <w:sz w:val="20"/>
          <w:szCs w:val="20"/>
          <w:lang w:val="en-US"/>
        </w:rPr>
      </w:pPr>
      <w:r w:rsidRPr="00A62403">
        <w:rPr>
          <w:rFonts w:ascii="Times New Roman" w:eastAsia="Calibri" w:hAnsi="Times New Roman" w:cs="Times New Roman"/>
          <w:i/>
          <w:color w:val="000000" w:themeColor="text1"/>
          <w:sz w:val="20"/>
          <w:szCs w:val="20"/>
          <w:lang w:val="en-US"/>
        </w:rPr>
        <w:t>Institutional sector: general government. Aggregate: final consumption expenditure. Valuation: current prices. Adjustment: raw data</w:t>
      </w:r>
    </w:p>
    <w:p w14:paraId="20F85F16" w14:textId="77777777" w:rsidR="00787B36" w:rsidRPr="00A62403" w:rsidRDefault="00787B36" w:rsidP="00A62403">
      <w:pPr>
        <w:spacing w:before="240" w:after="240"/>
        <w:ind w:right="1134"/>
        <w:jc w:val="both"/>
        <w:rPr>
          <w:rFonts w:ascii="Times New Roman" w:eastAsia="Calibri" w:hAnsi="Times New Roman" w:cs="Times New Roman"/>
          <w:color w:val="000000" w:themeColor="text1"/>
          <w:sz w:val="20"/>
          <w:szCs w:val="20"/>
          <w:lang w:val="en-US"/>
        </w:rPr>
      </w:pPr>
    </w:p>
    <w:p w14:paraId="73648131" w14:textId="77777777" w:rsidR="009801E5" w:rsidRPr="00A62403" w:rsidRDefault="009801E5" w:rsidP="00A62403">
      <w:pPr>
        <w:spacing w:before="240" w:after="240"/>
        <w:ind w:right="1134"/>
        <w:jc w:val="both"/>
        <w:rPr>
          <w:rFonts w:ascii="Times New Roman" w:eastAsia="Calibri" w:hAnsi="Times New Roman" w:cs="Times New Roman"/>
          <w:color w:val="000000" w:themeColor="text1"/>
          <w:sz w:val="20"/>
          <w:szCs w:val="20"/>
          <w:lang w:val="en-US"/>
        </w:rPr>
      </w:pPr>
      <w:r w:rsidRPr="00A62403">
        <w:rPr>
          <w:rFonts w:ascii="Times New Roman" w:eastAsia="Calibri" w:hAnsi="Times New Roman" w:cs="Times New Roman"/>
          <w:color w:val="000000" w:themeColor="text1"/>
          <w:sz w:val="20"/>
          <w:szCs w:val="20"/>
          <w:lang w:val="en-US"/>
        </w:rPr>
        <w:t>In the Italian National Accounts public expenditure by functions is classified according to the COFOG (Classification of function of government, adopted by OECD, IMF, EUROSTAT). The classification is made up of ten divisions (the broad purposes of public expenditure) that are divided into groups (the activities by which these purposes are achieved).</w:t>
      </w:r>
    </w:p>
    <w:p w14:paraId="71BD2976" w14:textId="77777777" w:rsidR="009801E5" w:rsidRPr="00A62403" w:rsidRDefault="009801E5" w:rsidP="00A62403">
      <w:pPr>
        <w:spacing w:before="240" w:after="240"/>
        <w:ind w:right="1134"/>
        <w:jc w:val="both"/>
        <w:rPr>
          <w:rFonts w:ascii="Times New Roman" w:eastAsia="Calibri" w:hAnsi="Times New Roman" w:cs="Times New Roman"/>
          <w:color w:val="000000" w:themeColor="text1"/>
          <w:sz w:val="20"/>
          <w:szCs w:val="20"/>
          <w:lang w:val="en-US"/>
        </w:rPr>
      </w:pPr>
      <w:r w:rsidRPr="00A62403">
        <w:rPr>
          <w:rFonts w:ascii="Times New Roman" w:eastAsia="Calibri" w:hAnsi="Times New Roman" w:cs="Times New Roman"/>
          <w:color w:val="000000" w:themeColor="text1"/>
          <w:sz w:val="20"/>
          <w:szCs w:val="20"/>
          <w:lang w:val="en-US"/>
        </w:rPr>
        <w:t>The first six divisions cover collective actions while the remaining four divisions refer mainly to actions related to individual services. “Environmental protection”, “housing and community amenities”, “health”, “recreation, culture and religion”, “education” and “social protection” are the divisions referred to social priorities and the details on the specific groups are reported below.</w:t>
      </w:r>
    </w:p>
    <w:p w14:paraId="00EC8D08" w14:textId="77777777" w:rsidR="009801E5" w:rsidRPr="00A62403" w:rsidRDefault="009801E5" w:rsidP="00A62403">
      <w:pPr>
        <w:spacing w:before="240" w:after="240"/>
        <w:ind w:right="1134"/>
        <w:jc w:val="both"/>
        <w:rPr>
          <w:rFonts w:ascii="Times New Roman" w:eastAsia="Calibri" w:hAnsi="Times New Roman" w:cs="Times New Roman"/>
          <w:b/>
          <w:color w:val="000000" w:themeColor="text1"/>
          <w:sz w:val="20"/>
          <w:szCs w:val="20"/>
        </w:rPr>
      </w:pPr>
      <w:proofErr w:type="spellStart"/>
      <w:r w:rsidRPr="00A62403">
        <w:rPr>
          <w:rFonts w:ascii="Times New Roman" w:eastAsia="Calibri" w:hAnsi="Times New Roman" w:cs="Times New Roman"/>
          <w:b/>
          <w:color w:val="000000" w:themeColor="text1"/>
          <w:sz w:val="20"/>
          <w:szCs w:val="20"/>
        </w:rPr>
        <w:t>Environmental</w:t>
      </w:r>
      <w:proofErr w:type="spellEnd"/>
      <w:r w:rsidRPr="00A62403">
        <w:rPr>
          <w:rFonts w:ascii="Times New Roman" w:eastAsia="Calibri" w:hAnsi="Times New Roman" w:cs="Times New Roman"/>
          <w:b/>
          <w:color w:val="000000" w:themeColor="text1"/>
          <w:sz w:val="20"/>
          <w:szCs w:val="20"/>
        </w:rPr>
        <w:t xml:space="preserve"> </w:t>
      </w:r>
      <w:proofErr w:type="spellStart"/>
      <w:r w:rsidRPr="00A62403">
        <w:rPr>
          <w:rFonts w:ascii="Times New Roman" w:eastAsia="Calibri" w:hAnsi="Times New Roman" w:cs="Times New Roman"/>
          <w:b/>
          <w:color w:val="000000" w:themeColor="text1"/>
          <w:sz w:val="20"/>
          <w:szCs w:val="20"/>
        </w:rPr>
        <w:t>protection</w:t>
      </w:r>
      <w:proofErr w:type="spellEnd"/>
    </w:p>
    <w:p w14:paraId="0DEB1472"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waste management</w:t>
      </w:r>
    </w:p>
    <w:p w14:paraId="0E7C1729" w14:textId="77777777" w:rsidR="009801E5" w:rsidRPr="00A62403" w:rsidRDefault="009801E5" w:rsidP="00A62403">
      <w:pPr>
        <w:pStyle w:val="Paragrafoelenco"/>
        <w:numPr>
          <w:ilvl w:val="1"/>
          <w:numId w:val="2"/>
        </w:numPr>
        <w:ind w:left="1080" w:right="1134"/>
        <w:jc w:val="both"/>
        <w:rPr>
          <w:rFonts w:eastAsia="Calibri"/>
          <w:color w:val="000000" w:themeColor="text1"/>
        </w:rPr>
      </w:pPr>
      <w:proofErr w:type="gramStart"/>
      <w:r w:rsidRPr="00A62403">
        <w:rPr>
          <w:rFonts w:eastAsia="Calibri"/>
          <w:color w:val="000000" w:themeColor="text1"/>
        </w:rPr>
        <w:t>waste water</w:t>
      </w:r>
      <w:proofErr w:type="gramEnd"/>
      <w:r w:rsidRPr="00A62403">
        <w:rPr>
          <w:rFonts w:eastAsia="Calibri"/>
          <w:color w:val="000000" w:themeColor="text1"/>
        </w:rPr>
        <w:t xml:space="preserve"> management</w:t>
      </w:r>
    </w:p>
    <w:p w14:paraId="49913249"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pollution abatement</w:t>
      </w:r>
    </w:p>
    <w:p w14:paraId="6242E70F"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protection of biodiversity and landscape</w:t>
      </w:r>
    </w:p>
    <w:p w14:paraId="3BA70603" w14:textId="77777777" w:rsidR="009801E5" w:rsidRPr="00A62403" w:rsidRDefault="009801E5" w:rsidP="00A62403">
      <w:pPr>
        <w:pStyle w:val="Paragrafoelenco"/>
        <w:numPr>
          <w:ilvl w:val="1"/>
          <w:numId w:val="2"/>
        </w:numPr>
        <w:ind w:left="1080" w:right="1134"/>
        <w:jc w:val="both"/>
        <w:rPr>
          <w:rFonts w:eastAsia="Calibri"/>
          <w:color w:val="000000" w:themeColor="text1"/>
        </w:rPr>
      </w:pPr>
      <w:proofErr w:type="spellStart"/>
      <w:r w:rsidRPr="00A62403">
        <w:rPr>
          <w:rFonts w:eastAsia="Calibri"/>
          <w:color w:val="000000" w:themeColor="text1"/>
        </w:rPr>
        <w:t>r&amp;d</w:t>
      </w:r>
      <w:proofErr w:type="spellEnd"/>
      <w:r w:rsidRPr="00A62403">
        <w:rPr>
          <w:rFonts w:eastAsia="Calibri"/>
          <w:color w:val="000000" w:themeColor="text1"/>
        </w:rPr>
        <w:t xml:space="preserve"> environmental protection</w:t>
      </w:r>
    </w:p>
    <w:p w14:paraId="119E7995" w14:textId="77777777" w:rsidR="009801E5" w:rsidRPr="00BC2A8F" w:rsidRDefault="009801E5" w:rsidP="00A62403">
      <w:pPr>
        <w:pStyle w:val="Paragrafoelenco"/>
        <w:numPr>
          <w:ilvl w:val="1"/>
          <w:numId w:val="2"/>
        </w:numPr>
        <w:ind w:left="1080" w:right="1134"/>
        <w:jc w:val="both"/>
        <w:rPr>
          <w:rFonts w:eastAsia="Calibri"/>
          <w:color w:val="000000" w:themeColor="text1"/>
          <w:lang w:val="fr-FR"/>
        </w:rPr>
      </w:pPr>
      <w:proofErr w:type="spellStart"/>
      <w:proofErr w:type="gramStart"/>
      <w:r w:rsidRPr="00BC2A8F">
        <w:rPr>
          <w:rFonts w:eastAsia="Calibri"/>
          <w:color w:val="000000" w:themeColor="text1"/>
          <w:lang w:val="fr-FR"/>
        </w:rPr>
        <w:t>environmental</w:t>
      </w:r>
      <w:proofErr w:type="spellEnd"/>
      <w:proofErr w:type="gramEnd"/>
      <w:r w:rsidRPr="00BC2A8F">
        <w:rPr>
          <w:rFonts w:eastAsia="Calibri"/>
          <w:color w:val="000000" w:themeColor="text1"/>
          <w:lang w:val="fr-FR"/>
        </w:rPr>
        <w:t xml:space="preserve"> protection </w:t>
      </w:r>
      <w:proofErr w:type="spellStart"/>
      <w:r w:rsidRPr="00BC2A8F">
        <w:rPr>
          <w:rFonts w:eastAsia="Calibri"/>
          <w:color w:val="000000" w:themeColor="text1"/>
          <w:lang w:val="fr-FR"/>
        </w:rPr>
        <w:t>n.e.c</w:t>
      </w:r>
      <w:proofErr w:type="spellEnd"/>
      <w:r w:rsidRPr="00BC2A8F">
        <w:rPr>
          <w:rFonts w:eastAsia="Calibri"/>
          <w:color w:val="000000" w:themeColor="text1"/>
          <w:lang w:val="fr-FR"/>
        </w:rPr>
        <w:t>.</w:t>
      </w:r>
    </w:p>
    <w:p w14:paraId="07AB1077" w14:textId="77777777" w:rsidR="009801E5" w:rsidRPr="00A62403" w:rsidRDefault="009801E5" w:rsidP="00A62403">
      <w:pPr>
        <w:spacing w:before="240" w:after="240"/>
        <w:ind w:right="1134"/>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 xml:space="preserve">Housing and community </w:t>
      </w:r>
      <w:proofErr w:type="spellStart"/>
      <w:r w:rsidRPr="00A62403">
        <w:rPr>
          <w:rFonts w:ascii="Times New Roman" w:eastAsia="Calibri" w:hAnsi="Times New Roman" w:cs="Times New Roman"/>
          <w:b/>
          <w:color w:val="000000" w:themeColor="text1"/>
          <w:sz w:val="20"/>
          <w:szCs w:val="20"/>
        </w:rPr>
        <w:t>amenities</w:t>
      </w:r>
      <w:proofErr w:type="spellEnd"/>
    </w:p>
    <w:p w14:paraId="48A355B5"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housing development</w:t>
      </w:r>
    </w:p>
    <w:p w14:paraId="3D1BEE99"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community development</w:t>
      </w:r>
    </w:p>
    <w:p w14:paraId="739D485C"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water supply</w:t>
      </w:r>
    </w:p>
    <w:p w14:paraId="73EDD706"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street lighting</w:t>
      </w:r>
    </w:p>
    <w:p w14:paraId="065EE6B6" w14:textId="77777777" w:rsidR="009801E5" w:rsidRPr="00A62403" w:rsidRDefault="009801E5" w:rsidP="00A62403">
      <w:pPr>
        <w:pStyle w:val="Paragrafoelenco"/>
        <w:numPr>
          <w:ilvl w:val="1"/>
          <w:numId w:val="2"/>
        </w:numPr>
        <w:ind w:left="1080" w:right="1134"/>
        <w:jc w:val="both"/>
        <w:rPr>
          <w:rFonts w:eastAsia="Calibri"/>
          <w:color w:val="000000" w:themeColor="text1"/>
        </w:rPr>
      </w:pPr>
      <w:proofErr w:type="spellStart"/>
      <w:r w:rsidRPr="00A62403">
        <w:rPr>
          <w:rFonts w:eastAsia="Calibri"/>
          <w:color w:val="000000" w:themeColor="text1"/>
        </w:rPr>
        <w:t>r&amp;d</w:t>
      </w:r>
      <w:proofErr w:type="spellEnd"/>
      <w:r w:rsidRPr="00A62403">
        <w:rPr>
          <w:rFonts w:eastAsia="Calibri"/>
          <w:color w:val="000000" w:themeColor="text1"/>
        </w:rPr>
        <w:t xml:space="preserve"> housing and community amenities</w:t>
      </w:r>
    </w:p>
    <w:p w14:paraId="01C58C64"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 xml:space="preserve">housing and community amenities </w:t>
      </w:r>
      <w:proofErr w:type="spellStart"/>
      <w:r w:rsidRPr="00A62403">
        <w:rPr>
          <w:rFonts w:eastAsia="Calibri"/>
          <w:color w:val="000000" w:themeColor="text1"/>
        </w:rPr>
        <w:t>n.e.c.</w:t>
      </w:r>
      <w:proofErr w:type="spellEnd"/>
    </w:p>
    <w:p w14:paraId="12A79B9E" w14:textId="77777777" w:rsidR="009801E5" w:rsidRPr="00A62403" w:rsidRDefault="009801E5" w:rsidP="00A62403">
      <w:pPr>
        <w:spacing w:before="240" w:after="240"/>
        <w:ind w:right="1134"/>
        <w:jc w:val="both"/>
        <w:rPr>
          <w:rFonts w:ascii="Times New Roman" w:eastAsia="Calibri" w:hAnsi="Times New Roman" w:cs="Times New Roman"/>
          <w:b/>
          <w:color w:val="000000" w:themeColor="text1"/>
          <w:sz w:val="20"/>
          <w:szCs w:val="20"/>
        </w:rPr>
      </w:pPr>
      <w:proofErr w:type="spellStart"/>
      <w:r w:rsidRPr="00A62403">
        <w:rPr>
          <w:rFonts w:ascii="Times New Roman" w:eastAsia="Calibri" w:hAnsi="Times New Roman" w:cs="Times New Roman"/>
          <w:b/>
          <w:color w:val="000000" w:themeColor="text1"/>
          <w:sz w:val="20"/>
          <w:szCs w:val="20"/>
        </w:rPr>
        <w:t>Health</w:t>
      </w:r>
      <w:proofErr w:type="spellEnd"/>
    </w:p>
    <w:p w14:paraId="4309B439"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 xml:space="preserve">medical products, </w:t>
      </w:r>
      <w:proofErr w:type="gramStart"/>
      <w:r w:rsidRPr="00A62403">
        <w:rPr>
          <w:rFonts w:eastAsia="Calibri"/>
          <w:color w:val="000000" w:themeColor="text1"/>
        </w:rPr>
        <w:t>appliances</w:t>
      </w:r>
      <w:proofErr w:type="gramEnd"/>
      <w:r w:rsidRPr="00A62403">
        <w:rPr>
          <w:rFonts w:eastAsia="Calibri"/>
          <w:color w:val="000000" w:themeColor="text1"/>
        </w:rPr>
        <w:t xml:space="preserve"> and equipment</w:t>
      </w:r>
    </w:p>
    <w:p w14:paraId="6653C58C"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outpatient services</w:t>
      </w:r>
    </w:p>
    <w:p w14:paraId="36CE79B5"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hospital services</w:t>
      </w:r>
    </w:p>
    <w:p w14:paraId="2A1FD32C"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public health services</w:t>
      </w:r>
    </w:p>
    <w:p w14:paraId="21F4FE3A" w14:textId="77777777" w:rsidR="009801E5" w:rsidRPr="00A62403" w:rsidRDefault="009801E5" w:rsidP="00A62403">
      <w:pPr>
        <w:pStyle w:val="Paragrafoelenco"/>
        <w:numPr>
          <w:ilvl w:val="1"/>
          <w:numId w:val="2"/>
        </w:numPr>
        <w:ind w:left="1080" w:right="1134"/>
        <w:jc w:val="both"/>
        <w:rPr>
          <w:rFonts w:eastAsia="Calibri"/>
          <w:color w:val="000000" w:themeColor="text1"/>
        </w:rPr>
      </w:pPr>
      <w:proofErr w:type="spellStart"/>
      <w:r w:rsidRPr="00A62403">
        <w:rPr>
          <w:rFonts w:eastAsia="Calibri"/>
          <w:color w:val="000000" w:themeColor="text1"/>
        </w:rPr>
        <w:t>r&amp;d</w:t>
      </w:r>
      <w:proofErr w:type="spellEnd"/>
      <w:r w:rsidRPr="00A62403">
        <w:rPr>
          <w:rFonts w:eastAsia="Calibri"/>
          <w:color w:val="000000" w:themeColor="text1"/>
        </w:rPr>
        <w:t xml:space="preserve"> health</w:t>
      </w:r>
    </w:p>
    <w:p w14:paraId="4EC9B63C"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 xml:space="preserve">health </w:t>
      </w:r>
      <w:proofErr w:type="spellStart"/>
      <w:r w:rsidRPr="00A62403">
        <w:rPr>
          <w:rFonts w:eastAsia="Calibri"/>
          <w:color w:val="000000" w:themeColor="text1"/>
        </w:rPr>
        <w:t>n.e.c.</w:t>
      </w:r>
      <w:proofErr w:type="spellEnd"/>
    </w:p>
    <w:p w14:paraId="2B60FA5C" w14:textId="77777777" w:rsidR="009801E5" w:rsidRPr="00A62403" w:rsidRDefault="009801E5" w:rsidP="00A62403">
      <w:pPr>
        <w:spacing w:before="240" w:after="240"/>
        <w:ind w:right="1134"/>
        <w:jc w:val="both"/>
        <w:rPr>
          <w:rFonts w:ascii="Times New Roman" w:eastAsia="Calibri" w:hAnsi="Times New Roman" w:cs="Times New Roman"/>
          <w:b/>
          <w:color w:val="000000" w:themeColor="text1"/>
          <w:sz w:val="20"/>
          <w:szCs w:val="20"/>
        </w:rPr>
      </w:pPr>
      <w:proofErr w:type="spellStart"/>
      <w:r w:rsidRPr="00A62403">
        <w:rPr>
          <w:rFonts w:ascii="Times New Roman" w:eastAsia="Calibri" w:hAnsi="Times New Roman" w:cs="Times New Roman"/>
          <w:b/>
          <w:color w:val="000000" w:themeColor="text1"/>
          <w:sz w:val="20"/>
          <w:szCs w:val="20"/>
        </w:rPr>
        <w:t>Recreation</w:t>
      </w:r>
      <w:proofErr w:type="spellEnd"/>
      <w:r w:rsidRPr="00A62403">
        <w:rPr>
          <w:rFonts w:ascii="Times New Roman" w:eastAsia="Calibri" w:hAnsi="Times New Roman" w:cs="Times New Roman"/>
          <w:b/>
          <w:color w:val="000000" w:themeColor="text1"/>
          <w:sz w:val="20"/>
          <w:szCs w:val="20"/>
        </w:rPr>
        <w:t xml:space="preserve">, culture and </w:t>
      </w:r>
      <w:proofErr w:type="spellStart"/>
      <w:r w:rsidRPr="00A62403">
        <w:rPr>
          <w:rFonts w:ascii="Times New Roman" w:eastAsia="Calibri" w:hAnsi="Times New Roman" w:cs="Times New Roman"/>
          <w:b/>
          <w:color w:val="000000" w:themeColor="text1"/>
          <w:sz w:val="20"/>
          <w:szCs w:val="20"/>
        </w:rPr>
        <w:t>religion</w:t>
      </w:r>
      <w:proofErr w:type="spellEnd"/>
    </w:p>
    <w:p w14:paraId="427157BD"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recreational and sporting services</w:t>
      </w:r>
    </w:p>
    <w:p w14:paraId="113FCFF8"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cultural services</w:t>
      </w:r>
    </w:p>
    <w:p w14:paraId="581A1C8F"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broadcasting and publishing services</w:t>
      </w:r>
    </w:p>
    <w:p w14:paraId="7CC66E04"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religious and other community services</w:t>
      </w:r>
    </w:p>
    <w:p w14:paraId="63778803" w14:textId="77777777" w:rsidR="009801E5" w:rsidRPr="00A62403" w:rsidRDefault="009801E5" w:rsidP="00A62403">
      <w:pPr>
        <w:pStyle w:val="Paragrafoelenco"/>
        <w:numPr>
          <w:ilvl w:val="1"/>
          <w:numId w:val="2"/>
        </w:numPr>
        <w:ind w:left="1080" w:right="1134"/>
        <w:jc w:val="both"/>
        <w:rPr>
          <w:rFonts w:eastAsia="Calibri"/>
          <w:color w:val="000000" w:themeColor="text1"/>
        </w:rPr>
      </w:pPr>
      <w:proofErr w:type="spellStart"/>
      <w:r w:rsidRPr="00A62403">
        <w:rPr>
          <w:rFonts w:eastAsia="Calibri"/>
          <w:color w:val="000000" w:themeColor="text1"/>
        </w:rPr>
        <w:t>r&amp;d</w:t>
      </w:r>
      <w:proofErr w:type="spellEnd"/>
      <w:r w:rsidRPr="00A62403">
        <w:rPr>
          <w:rFonts w:eastAsia="Calibri"/>
          <w:color w:val="000000" w:themeColor="text1"/>
        </w:rPr>
        <w:t xml:space="preserve"> recreation, </w:t>
      </w:r>
      <w:proofErr w:type="gramStart"/>
      <w:r w:rsidRPr="00A62403">
        <w:rPr>
          <w:rFonts w:eastAsia="Calibri"/>
          <w:color w:val="000000" w:themeColor="text1"/>
        </w:rPr>
        <w:t>culture</w:t>
      </w:r>
      <w:proofErr w:type="gramEnd"/>
      <w:r w:rsidRPr="00A62403">
        <w:rPr>
          <w:rFonts w:eastAsia="Calibri"/>
          <w:color w:val="000000" w:themeColor="text1"/>
        </w:rPr>
        <w:t xml:space="preserve"> and religion</w:t>
      </w:r>
    </w:p>
    <w:p w14:paraId="7BA9BEF7"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 xml:space="preserve">recreation, </w:t>
      </w:r>
      <w:proofErr w:type="gramStart"/>
      <w:r w:rsidRPr="00A62403">
        <w:rPr>
          <w:rFonts w:eastAsia="Calibri"/>
          <w:color w:val="000000" w:themeColor="text1"/>
        </w:rPr>
        <w:t>culture</w:t>
      </w:r>
      <w:proofErr w:type="gramEnd"/>
      <w:r w:rsidRPr="00A62403">
        <w:rPr>
          <w:rFonts w:eastAsia="Calibri"/>
          <w:color w:val="000000" w:themeColor="text1"/>
        </w:rPr>
        <w:t xml:space="preserve"> and religion </w:t>
      </w:r>
      <w:proofErr w:type="spellStart"/>
      <w:r w:rsidRPr="00A62403">
        <w:rPr>
          <w:rFonts w:eastAsia="Calibri"/>
          <w:color w:val="000000" w:themeColor="text1"/>
        </w:rPr>
        <w:t>n.e.c.</w:t>
      </w:r>
      <w:proofErr w:type="spellEnd"/>
    </w:p>
    <w:p w14:paraId="3A100ECE" w14:textId="77777777" w:rsidR="009801E5" w:rsidRPr="00A62403" w:rsidRDefault="009801E5" w:rsidP="00A62403">
      <w:pPr>
        <w:spacing w:before="240" w:after="240"/>
        <w:ind w:right="1134"/>
        <w:jc w:val="both"/>
        <w:rPr>
          <w:rFonts w:ascii="Times New Roman" w:eastAsia="Calibri" w:hAnsi="Times New Roman" w:cs="Times New Roman"/>
          <w:b/>
          <w:color w:val="000000" w:themeColor="text1"/>
          <w:sz w:val="20"/>
          <w:szCs w:val="20"/>
        </w:rPr>
      </w:pPr>
      <w:proofErr w:type="spellStart"/>
      <w:r w:rsidRPr="00A62403">
        <w:rPr>
          <w:rFonts w:ascii="Times New Roman" w:eastAsia="Calibri" w:hAnsi="Times New Roman" w:cs="Times New Roman"/>
          <w:b/>
          <w:color w:val="000000" w:themeColor="text1"/>
          <w:sz w:val="20"/>
          <w:szCs w:val="20"/>
        </w:rPr>
        <w:t>Education</w:t>
      </w:r>
      <w:proofErr w:type="spellEnd"/>
    </w:p>
    <w:p w14:paraId="1514BF18"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pre-primary and primary education</w:t>
      </w:r>
    </w:p>
    <w:p w14:paraId="57F3AF6B"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secondary education</w:t>
      </w:r>
    </w:p>
    <w:p w14:paraId="3A9D8273"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post-secondary non-tertiary education</w:t>
      </w:r>
    </w:p>
    <w:p w14:paraId="47A242CE"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lastRenderedPageBreak/>
        <w:t>tertiary education</w:t>
      </w:r>
    </w:p>
    <w:p w14:paraId="36E9A830"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education not definable by level</w:t>
      </w:r>
    </w:p>
    <w:p w14:paraId="3CE5FAA0"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subsidiary services to education</w:t>
      </w:r>
    </w:p>
    <w:p w14:paraId="5DCCA703" w14:textId="77777777" w:rsidR="009801E5" w:rsidRPr="00A62403" w:rsidRDefault="009801E5" w:rsidP="00A62403">
      <w:pPr>
        <w:pStyle w:val="Paragrafoelenco"/>
        <w:numPr>
          <w:ilvl w:val="1"/>
          <w:numId w:val="2"/>
        </w:numPr>
        <w:ind w:left="1080" w:right="1134"/>
        <w:jc w:val="both"/>
        <w:rPr>
          <w:rFonts w:eastAsia="Calibri"/>
          <w:color w:val="000000" w:themeColor="text1"/>
        </w:rPr>
      </w:pPr>
      <w:proofErr w:type="spellStart"/>
      <w:r w:rsidRPr="00A62403">
        <w:rPr>
          <w:rFonts w:eastAsia="Calibri"/>
          <w:color w:val="000000" w:themeColor="text1"/>
        </w:rPr>
        <w:t>r&amp;d</w:t>
      </w:r>
      <w:proofErr w:type="spellEnd"/>
      <w:r w:rsidRPr="00A62403">
        <w:rPr>
          <w:rFonts w:eastAsia="Calibri"/>
          <w:color w:val="000000" w:themeColor="text1"/>
        </w:rPr>
        <w:t xml:space="preserve"> education</w:t>
      </w:r>
    </w:p>
    <w:p w14:paraId="0F300498"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 xml:space="preserve">education </w:t>
      </w:r>
      <w:proofErr w:type="spellStart"/>
      <w:r w:rsidRPr="00A62403">
        <w:rPr>
          <w:rFonts w:eastAsia="Calibri"/>
          <w:color w:val="000000" w:themeColor="text1"/>
        </w:rPr>
        <w:t>n.e.c.</w:t>
      </w:r>
      <w:proofErr w:type="spellEnd"/>
    </w:p>
    <w:p w14:paraId="402D0147" w14:textId="77777777" w:rsidR="009801E5" w:rsidRPr="00A62403" w:rsidRDefault="009801E5" w:rsidP="00A62403">
      <w:pPr>
        <w:spacing w:before="240" w:after="240"/>
        <w:ind w:right="1134"/>
        <w:jc w:val="both"/>
        <w:rPr>
          <w:rFonts w:ascii="Times New Roman" w:eastAsia="Calibri" w:hAnsi="Times New Roman" w:cs="Times New Roman"/>
          <w:b/>
          <w:color w:val="000000" w:themeColor="text1"/>
          <w:sz w:val="20"/>
          <w:szCs w:val="20"/>
        </w:rPr>
      </w:pPr>
      <w:r w:rsidRPr="00A62403">
        <w:rPr>
          <w:rFonts w:ascii="Times New Roman" w:eastAsia="Calibri" w:hAnsi="Times New Roman" w:cs="Times New Roman"/>
          <w:b/>
          <w:color w:val="000000" w:themeColor="text1"/>
          <w:sz w:val="20"/>
          <w:szCs w:val="20"/>
        </w:rPr>
        <w:t xml:space="preserve">Social </w:t>
      </w:r>
      <w:proofErr w:type="spellStart"/>
      <w:r w:rsidRPr="00A62403">
        <w:rPr>
          <w:rFonts w:ascii="Times New Roman" w:eastAsia="Calibri" w:hAnsi="Times New Roman" w:cs="Times New Roman"/>
          <w:b/>
          <w:color w:val="000000" w:themeColor="text1"/>
          <w:sz w:val="20"/>
          <w:szCs w:val="20"/>
        </w:rPr>
        <w:t>protection</w:t>
      </w:r>
      <w:proofErr w:type="spellEnd"/>
    </w:p>
    <w:p w14:paraId="1996D444"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sickness and disability</w:t>
      </w:r>
    </w:p>
    <w:p w14:paraId="4A59F584"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old age</w:t>
      </w:r>
    </w:p>
    <w:p w14:paraId="782CA75C"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survivors</w:t>
      </w:r>
    </w:p>
    <w:p w14:paraId="641D6F87"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family and children</w:t>
      </w:r>
    </w:p>
    <w:p w14:paraId="584C78AA"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unemployment</w:t>
      </w:r>
    </w:p>
    <w:p w14:paraId="08BDFDCF" w14:textId="77777777" w:rsidR="009801E5" w:rsidRPr="00A62403" w:rsidRDefault="009801E5" w:rsidP="00A62403">
      <w:pPr>
        <w:pStyle w:val="Paragrafoelenco"/>
        <w:numPr>
          <w:ilvl w:val="1"/>
          <w:numId w:val="2"/>
        </w:numPr>
        <w:ind w:left="1080" w:right="1134"/>
        <w:jc w:val="both"/>
        <w:rPr>
          <w:rFonts w:eastAsia="Calibri"/>
          <w:color w:val="000000" w:themeColor="text1"/>
        </w:rPr>
      </w:pPr>
      <w:r w:rsidRPr="00A62403">
        <w:rPr>
          <w:rFonts w:eastAsia="Calibri"/>
          <w:color w:val="000000" w:themeColor="text1"/>
        </w:rPr>
        <w:t>housing</w:t>
      </w:r>
    </w:p>
    <w:p w14:paraId="7BBE9ED3" w14:textId="77777777" w:rsidR="009801E5" w:rsidRPr="00BC2A8F" w:rsidRDefault="009801E5" w:rsidP="00A62403">
      <w:pPr>
        <w:pStyle w:val="Paragrafoelenco"/>
        <w:numPr>
          <w:ilvl w:val="1"/>
          <w:numId w:val="2"/>
        </w:numPr>
        <w:ind w:left="1080" w:right="1134"/>
        <w:jc w:val="both"/>
        <w:rPr>
          <w:rFonts w:eastAsia="Calibri"/>
          <w:color w:val="000000" w:themeColor="text1"/>
          <w:lang w:val="fr-FR"/>
        </w:rPr>
      </w:pPr>
      <w:proofErr w:type="gramStart"/>
      <w:r w:rsidRPr="00BC2A8F">
        <w:rPr>
          <w:rFonts w:eastAsia="Calibri"/>
          <w:color w:val="000000" w:themeColor="text1"/>
          <w:lang w:val="fr-FR"/>
        </w:rPr>
        <w:t>social</w:t>
      </w:r>
      <w:proofErr w:type="gramEnd"/>
      <w:r w:rsidRPr="00BC2A8F">
        <w:rPr>
          <w:rFonts w:eastAsia="Calibri"/>
          <w:color w:val="000000" w:themeColor="text1"/>
          <w:lang w:val="fr-FR"/>
        </w:rPr>
        <w:t xml:space="preserve"> exclusion </w:t>
      </w:r>
      <w:proofErr w:type="spellStart"/>
      <w:r w:rsidRPr="00BC2A8F">
        <w:rPr>
          <w:rFonts w:eastAsia="Calibri"/>
          <w:color w:val="000000" w:themeColor="text1"/>
          <w:lang w:val="fr-FR"/>
        </w:rPr>
        <w:t>n.e.c</w:t>
      </w:r>
      <w:proofErr w:type="spellEnd"/>
      <w:r w:rsidRPr="00BC2A8F">
        <w:rPr>
          <w:rFonts w:eastAsia="Calibri"/>
          <w:color w:val="000000" w:themeColor="text1"/>
          <w:lang w:val="fr-FR"/>
        </w:rPr>
        <w:t>.</w:t>
      </w:r>
    </w:p>
    <w:p w14:paraId="5AE0006F" w14:textId="77777777" w:rsidR="009801E5" w:rsidRPr="00A62403" w:rsidRDefault="009801E5" w:rsidP="00A62403">
      <w:pPr>
        <w:pStyle w:val="Paragrafoelenco"/>
        <w:numPr>
          <w:ilvl w:val="1"/>
          <w:numId w:val="2"/>
        </w:numPr>
        <w:ind w:left="1080" w:right="1134"/>
        <w:jc w:val="both"/>
        <w:rPr>
          <w:rFonts w:eastAsia="Calibri"/>
          <w:color w:val="000000" w:themeColor="text1"/>
        </w:rPr>
      </w:pPr>
      <w:proofErr w:type="spellStart"/>
      <w:r w:rsidRPr="00A62403">
        <w:rPr>
          <w:rFonts w:eastAsia="Calibri"/>
          <w:color w:val="000000" w:themeColor="text1"/>
        </w:rPr>
        <w:t>r&amp;d</w:t>
      </w:r>
      <w:proofErr w:type="spellEnd"/>
      <w:r w:rsidRPr="00A62403">
        <w:rPr>
          <w:rFonts w:eastAsia="Calibri"/>
          <w:color w:val="000000" w:themeColor="text1"/>
        </w:rPr>
        <w:t xml:space="preserve"> social protection</w:t>
      </w:r>
    </w:p>
    <w:p w14:paraId="5E7D7EDC" w14:textId="77777777" w:rsidR="009801E5" w:rsidRPr="00BC2A8F" w:rsidRDefault="009801E5" w:rsidP="00A62403">
      <w:pPr>
        <w:pStyle w:val="Paragrafoelenco"/>
        <w:numPr>
          <w:ilvl w:val="1"/>
          <w:numId w:val="2"/>
        </w:numPr>
        <w:ind w:left="1080" w:right="1134"/>
        <w:jc w:val="both"/>
        <w:rPr>
          <w:rFonts w:eastAsia="Calibri"/>
          <w:color w:val="000000" w:themeColor="text1"/>
          <w:lang w:val="fr-FR"/>
        </w:rPr>
      </w:pPr>
      <w:proofErr w:type="gramStart"/>
      <w:r w:rsidRPr="00BC2A8F">
        <w:rPr>
          <w:rFonts w:eastAsia="Calibri"/>
          <w:color w:val="000000" w:themeColor="text1"/>
          <w:lang w:val="fr-FR"/>
        </w:rPr>
        <w:t>social</w:t>
      </w:r>
      <w:proofErr w:type="gramEnd"/>
      <w:r w:rsidRPr="00BC2A8F">
        <w:rPr>
          <w:rFonts w:eastAsia="Calibri"/>
          <w:color w:val="000000" w:themeColor="text1"/>
          <w:lang w:val="fr-FR"/>
        </w:rPr>
        <w:t xml:space="preserve"> protection </w:t>
      </w:r>
      <w:proofErr w:type="spellStart"/>
      <w:r w:rsidRPr="00BC2A8F">
        <w:rPr>
          <w:rFonts w:eastAsia="Calibri"/>
          <w:color w:val="000000" w:themeColor="text1"/>
          <w:lang w:val="fr-FR"/>
        </w:rPr>
        <w:t>n.e.c</w:t>
      </w:r>
      <w:proofErr w:type="spellEnd"/>
      <w:r w:rsidRPr="00BC2A8F">
        <w:rPr>
          <w:rFonts w:eastAsia="Calibri"/>
          <w:color w:val="000000" w:themeColor="text1"/>
          <w:lang w:val="fr-FR"/>
        </w:rPr>
        <w:t>.</w:t>
      </w:r>
    </w:p>
    <w:p w14:paraId="0F78A447" w14:textId="77777777" w:rsidR="009801E5" w:rsidRPr="00BC2A8F" w:rsidRDefault="009801E5" w:rsidP="00A62403">
      <w:pPr>
        <w:ind w:right="1134"/>
        <w:jc w:val="both"/>
        <w:rPr>
          <w:rFonts w:ascii="Times New Roman" w:eastAsia="Calibri" w:hAnsi="Times New Roman" w:cs="Times New Roman"/>
          <w:color w:val="000000" w:themeColor="text1"/>
          <w:sz w:val="20"/>
          <w:szCs w:val="20"/>
          <w:lang w:val="fr-FR"/>
        </w:rPr>
      </w:pPr>
    </w:p>
    <w:tbl>
      <w:tblPr>
        <w:tblStyle w:val="Grigliatabella"/>
        <w:tblW w:w="9781" w:type="dxa"/>
        <w:tblLayout w:type="fixed"/>
        <w:tblLook w:val="0600" w:firstRow="0" w:lastRow="0" w:firstColumn="0" w:lastColumn="0" w:noHBand="1" w:noVBand="1"/>
      </w:tblPr>
      <w:tblGrid>
        <w:gridCol w:w="1223"/>
        <w:gridCol w:w="787"/>
        <w:gridCol w:w="787"/>
        <w:gridCol w:w="786"/>
        <w:gridCol w:w="772"/>
        <w:gridCol w:w="772"/>
        <w:gridCol w:w="786"/>
        <w:gridCol w:w="786"/>
        <w:gridCol w:w="786"/>
        <w:gridCol w:w="879"/>
        <w:gridCol w:w="708"/>
        <w:gridCol w:w="709"/>
      </w:tblGrid>
      <w:tr w:rsidR="009801E5" w:rsidRPr="00BC2A8F" w14:paraId="1F070DFA" w14:textId="77777777" w:rsidTr="009801E5">
        <w:trPr>
          <w:trHeight w:val="470"/>
        </w:trPr>
        <w:tc>
          <w:tcPr>
            <w:tcW w:w="7485" w:type="dxa"/>
            <w:gridSpan w:val="9"/>
          </w:tcPr>
          <w:p w14:paraId="2242EFEB" w14:textId="77777777" w:rsidR="009801E5" w:rsidRPr="00BC2A8F" w:rsidRDefault="009801E5" w:rsidP="00A62403">
            <w:pPr>
              <w:spacing w:after="160"/>
              <w:jc w:val="both"/>
              <w:rPr>
                <w:b/>
                <w:color w:val="000000" w:themeColor="text1"/>
                <w:lang w:val="fr-FR"/>
              </w:rPr>
            </w:pPr>
          </w:p>
          <w:p w14:paraId="7CFABFB7" w14:textId="77777777" w:rsidR="009801E5" w:rsidRPr="00A62403" w:rsidRDefault="009801E5" w:rsidP="00A62403">
            <w:pPr>
              <w:spacing w:after="160"/>
              <w:jc w:val="both"/>
              <w:rPr>
                <w:b/>
                <w:color w:val="000000" w:themeColor="text1"/>
              </w:rPr>
            </w:pPr>
            <w:r w:rsidRPr="00A62403">
              <w:rPr>
                <w:b/>
                <w:color w:val="000000" w:themeColor="text1"/>
              </w:rPr>
              <w:t>Inflation-adjusted absolute levels of CURRENT social spending (</w:t>
            </w:r>
            <w:proofErr w:type="spellStart"/>
            <w:r w:rsidRPr="00A62403">
              <w:rPr>
                <w:b/>
                <w:color w:val="000000" w:themeColor="text1"/>
              </w:rPr>
              <w:t>million</w:t>
            </w:r>
            <w:proofErr w:type="spellEnd"/>
            <w:r w:rsidRPr="00A62403">
              <w:rPr>
                <w:b/>
                <w:color w:val="000000" w:themeColor="text1"/>
              </w:rPr>
              <w:t xml:space="preserve"> of euro - 2015 prices)</w:t>
            </w:r>
          </w:p>
        </w:tc>
        <w:tc>
          <w:tcPr>
            <w:tcW w:w="879" w:type="dxa"/>
          </w:tcPr>
          <w:p w14:paraId="3A99DC45" w14:textId="77777777" w:rsidR="009801E5" w:rsidRPr="00A62403" w:rsidRDefault="009801E5" w:rsidP="00A62403">
            <w:pPr>
              <w:spacing w:after="160"/>
              <w:jc w:val="both"/>
              <w:rPr>
                <w:color w:val="000000" w:themeColor="text1"/>
              </w:rPr>
            </w:pPr>
          </w:p>
        </w:tc>
        <w:tc>
          <w:tcPr>
            <w:tcW w:w="708" w:type="dxa"/>
          </w:tcPr>
          <w:p w14:paraId="3BA42898" w14:textId="77777777" w:rsidR="009801E5" w:rsidRPr="00A62403" w:rsidRDefault="009801E5" w:rsidP="00A62403">
            <w:pPr>
              <w:spacing w:after="160"/>
              <w:jc w:val="both"/>
              <w:rPr>
                <w:color w:val="000000" w:themeColor="text1"/>
              </w:rPr>
            </w:pPr>
          </w:p>
        </w:tc>
        <w:tc>
          <w:tcPr>
            <w:tcW w:w="709" w:type="dxa"/>
          </w:tcPr>
          <w:p w14:paraId="23B62DC8" w14:textId="77777777" w:rsidR="009801E5" w:rsidRPr="00A62403" w:rsidRDefault="009801E5" w:rsidP="00A62403">
            <w:pPr>
              <w:spacing w:after="160"/>
              <w:jc w:val="both"/>
              <w:rPr>
                <w:color w:val="000000" w:themeColor="text1"/>
              </w:rPr>
            </w:pPr>
          </w:p>
        </w:tc>
      </w:tr>
      <w:tr w:rsidR="009801E5" w:rsidRPr="00A62403" w14:paraId="6FD15723" w14:textId="77777777" w:rsidTr="009801E5">
        <w:trPr>
          <w:trHeight w:val="470"/>
        </w:trPr>
        <w:tc>
          <w:tcPr>
            <w:tcW w:w="1223" w:type="dxa"/>
          </w:tcPr>
          <w:p w14:paraId="6CAFEBC3" w14:textId="77777777" w:rsidR="009801E5" w:rsidRPr="00A62403" w:rsidRDefault="009801E5" w:rsidP="00A62403">
            <w:pPr>
              <w:spacing w:after="160"/>
              <w:jc w:val="both"/>
              <w:rPr>
                <w:color w:val="000000" w:themeColor="text1"/>
              </w:rPr>
            </w:pPr>
            <w:r w:rsidRPr="00A62403">
              <w:rPr>
                <w:color w:val="000000" w:themeColor="text1"/>
              </w:rPr>
              <w:t xml:space="preserve"> </w:t>
            </w:r>
          </w:p>
        </w:tc>
        <w:tc>
          <w:tcPr>
            <w:tcW w:w="787" w:type="dxa"/>
          </w:tcPr>
          <w:p w14:paraId="33F47DAB" w14:textId="77777777" w:rsidR="009801E5" w:rsidRPr="00A62403" w:rsidRDefault="009801E5" w:rsidP="00A62403">
            <w:pPr>
              <w:spacing w:after="160"/>
              <w:jc w:val="both"/>
              <w:rPr>
                <w:b/>
                <w:color w:val="000000" w:themeColor="text1"/>
              </w:rPr>
            </w:pPr>
            <w:r w:rsidRPr="00A62403">
              <w:rPr>
                <w:b/>
                <w:color w:val="000000" w:themeColor="text1"/>
              </w:rPr>
              <w:t>2009</w:t>
            </w:r>
          </w:p>
        </w:tc>
        <w:tc>
          <w:tcPr>
            <w:tcW w:w="787" w:type="dxa"/>
          </w:tcPr>
          <w:p w14:paraId="4585DD44" w14:textId="77777777" w:rsidR="009801E5" w:rsidRPr="00A62403" w:rsidRDefault="009801E5" w:rsidP="00A62403">
            <w:pPr>
              <w:spacing w:after="160"/>
              <w:jc w:val="both"/>
              <w:rPr>
                <w:b/>
                <w:color w:val="000000" w:themeColor="text1"/>
              </w:rPr>
            </w:pPr>
            <w:r w:rsidRPr="00A62403">
              <w:rPr>
                <w:b/>
                <w:color w:val="000000" w:themeColor="text1"/>
              </w:rPr>
              <w:t>2010</w:t>
            </w:r>
          </w:p>
        </w:tc>
        <w:tc>
          <w:tcPr>
            <w:tcW w:w="786" w:type="dxa"/>
          </w:tcPr>
          <w:p w14:paraId="3B8652DE" w14:textId="77777777" w:rsidR="009801E5" w:rsidRPr="00A62403" w:rsidRDefault="009801E5" w:rsidP="00A62403">
            <w:pPr>
              <w:spacing w:after="160"/>
              <w:jc w:val="both"/>
              <w:rPr>
                <w:b/>
                <w:color w:val="000000" w:themeColor="text1"/>
              </w:rPr>
            </w:pPr>
            <w:r w:rsidRPr="00A62403">
              <w:rPr>
                <w:b/>
                <w:color w:val="000000" w:themeColor="text1"/>
              </w:rPr>
              <w:t>2011</w:t>
            </w:r>
          </w:p>
        </w:tc>
        <w:tc>
          <w:tcPr>
            <w:tcW w:w="772" w:type="dxa"/>
          </w:tcPr>
          <w:p w14:paraId="2B25EE55" w14:textId="77777777" w:rsidR="009801E5" w:rsidRPr="00A62403" w:rsidRDefault="009801E5" w:rsidP="00A62403">
            <w:pPr>
              <w:spacing w:after="160"/>
              <w:jc w:val="both"/>
              <w:rPr>
                <w:b/>
                <w:color w:val="000000" w:themeColor="text1"/>
              </w:rPr>
            </w:pPr>
            <w:r w:rsidRPr="00A62403">
              <w:rPr>
                <w:b/>
                <w:color w:val="000000" w:themeColor="text1"/>
              </w:rPr>
              <w:t>2012</w:t>
            </w:r>
          </w:p>
        </w:tc>
        <w:tc>
          <w:tcPr>
            <w:tcW w:w="772" w:type="dxa"/>
          </w:tcPr>
          <w:p w14:paraId="69350AFE" w14:textId="77777777" w:rsidR="009801E5" w:rsidRPr="00A62403" w:rsidRDefault="009801E5" w:rsidP="00A62403">
            <w:pPr>
              <w:spacing w:after="160"/>
              <w:jc w:val="both"/>
              <w:rPr>
                <w:b/>
                <w:color w:val="000000" w:themeColor="text1"/>
              </w:rPr>
            </w:pPr>
            <w:r w:rsidRPr="00A62403">
              <w:rPr>
                <w:b/>
                <w:color w:val="000000" w:themeColor="text1"/>
              </w:rPr>
              <w:t>2013</w:t>
            </w:r>
          </w:p>
        </w:tc>
        <w:tc>
          <w:tcPr>
            <w:tcW w:w="786" w:type="dxa"/>
          </w:tcPr>
          <w:p w14:paraId="32F3A37E" w14:textId="77777777" w:rsidR="009801E5" w:rsidRPr="00A62403" w:rsidRDefault="009801E5" w:rsidP="00A62403">
            <w:pPr>
              <w:spacing w:after="160"/>
              <w:jc w:val="both"/>
              <w:rPr>
                <w:b/>
                <w:color w:val="000000" w:themeColor="text1"/>
              </w:rPr>
            </w:pPr>
            <w:r w:rsidRPr="00A62403">
              <w:rPr>
                <w:b/>
                <w:color w:val="000000" w:themeColor="text1"/>
              </w:rPr>
              <w:t>2014</w:t>
            </w:r>
          </w:p>
        </w:tc>
        <w:tc>
          <w:tcPr>
            <w:tcW w:w="786" w:type="dxa"/>
          </w:tcPr>
          <w:p w14:paraId="47D3DDDB" w14:textId="77777777" w:rsidR="009801E5" w:rsidRPr="00A62403" w:rsidRDefault="009801E5" w:rsidP="00A62403">
            <w:pPr>
              <w:spacing w:after="160"/>
              <w:jc w:val="both"/>
              <w:rPr>
                <w:b/>
                <w:color w:val="000000" w:themeColor="text1"/>
              </w:rPr>
            </w:pPr>
            <w:r w:rsidRPr="00A62403">
              <w:rPr>
                <w:b/>
                <w:color w:val="000000" w:themeColor="text1"/>
              </w:rPr>
              <w:t>2015</w:t>
            </w:r>
          </w:p>
        </w:tc>
        <w:tc>
          <w:tcPr>
            <w:tcW w:w="786" w:type="dxa"/>
          </w:tcPr>
          <w:p w14:paraId="25F30688" w14:textId="77777777" w:rsidR="009801E5" w:rsidRPr="00A62403" w:rsidRDefault="009801E5" w:rsidP="00A62403">
            <w:pPr>
              <w:spacing w:after="160"/>
              <w:jc w:val="both"/>
              <w:rPr>
                <w:b/>
                <w:color w:val="000000" w:themeColor="text1"/>
              </w:rPr>
            </w:pPr>
            <w:r w:rsidRPr="00A62403">
              <w:rPr>
                <w:b/>
                <w:color w:val="000000" w:themeColor="text1"/>
              </w:rPr>
              <w:t>2016</w:t>
            </w:r>
          </w:p>
        </w:tc>
        <w:tc>
          <w:tcPr>
            <w:tcW w:w="879" w:type="dxa"/>
          </w:tcPr>
          <w:p w14:paraId="774E5F6D" w14:textId="77777777" w:rsidR="009801E5" w:rsidRPr="00A62403" w:rsidRDefault="009801E5" w:rsidP="00A62403">
            <w:pPr>
              <w:spacing w:after="160"/>
              <w:jc w:val="both"/>
              <w:rPr>
                <w:b/>
                <w:color w:val="000000" w:themeColor="text1"/>
              </w:rPr>
            </w:pPr>
            <w:r w:rsidRPr="00A62403">
              <w:rPr>
                <w:b/>
                <w:color w:val="000000" w:themeColor="text1"/>
              </w:rPr>
              <w:t>2017</w:t>
            </w:r>
          </w:p>
        </w:tc>
        <w:tc>
          <w:tcPr>
            <w:tcW w:w="708" w:type="dxa"/>
          </w:tcPr>
          <w:p w14:paraId="14AFD881" w14:textId="77777777" w:rsidR="009801E5" w:rsidRPr="00A62403" w:rsidRDefault="009801E5" w:rsidP="00A62403">
            <w:pPr>
              <w:spacing w:after="160"/>
              <w:jc w:val="both"/>
              <w:rPr>
                <w:b/>
                <w:color w:val="000000" w:themeColor="text1"/>
              </w:rPr>
            </w:pPr>
            <w:r w:rsidRPr="00A62403">
              <w:rPr>
                <w:b/>
                <w:color w:val="000000" w:themeColor="text1"/>
              </w:rPr>
              <w:t>2018</w:t>
            </w:r>
          </w:p>
        </w:tc>
        <w:tc>
          <w:tcPr>
            <w:tcW w:w="709" w:type="dxa"/>
          </w:tcPr>
          <w:p w14:paraId="391182BD" w14:textId="77777777" w:rsidR="009801E5" w:rsidRPr="00A62403" w:rsidRDefault="009801E5" w:rsidP="00A62403">
            <w:pPr>
              <w:spacing w:after="160"/>
              <w:jc w:val="both"/>
              <w:rPr>
                <w:b/>
                <w:color w:val="000000" w:themeColor="text1"/>
              </w:rPr>
            </w:pPr>
            <w:r w:rsidRPr="00A62403">
              <w:rPr>
                <w:b/>
                <w:color w:val="000000" w:themeColor="text1"/>
              </w:rPr>
              <w:t>2019</w:t>
            </w:r>
          </w:p>
        </w:tc>
      </w:tr>
      <w:tr w:rsidR="009801E5" w:rsidRPr="00A62403" w14:paraId="51148FA6" w14:textId="77777777" w:rsidTr="009801E5">
        <w:trPr>
          <w:trHeight w:val="470"/>
        </w:trPr>
        <w:tc>
          <w:tcPr>
            <w:tcW w:w="1223" w:type="dxa"/>
          </w:tcPr>
          <w:p w14:paraId="4D08C8AF" w14:textId="77777777" w:rsidR="009801E5" w:rsidRPr="00A62403" w:rsidRDefault="009801E5" w:rsidP="00A62403">
            <w:pPr>
              <w:spacing w:after="160"/>
              <w:jc w:val="both"/>
              <w:rPr>
                <w:b/>
                <w:color w:val="000000" w:themeColor="text1"/>
              </w:rPr>
            </w:pPr>
            <w:r w:rsidRPr="00A62403">
              <w:rPr>
                <w:b/>
                <w:color w:val="000000" w:themeColor="text1"/>
              </w:rPr>
              <w:t>Old age</w:t>
            </w:r>
          </w:p>
        </w:tc>
        <w:tc>
          <w:tcPr>
            <w:tcW w:w="787" w:type="dxa"/>
          </w:tcPr>
          <w:p w14:paraId="6507BBDC" w14:textId="77777777" w:rsidR="009801E5" w:rsidRPr="00A62403" w:rsidRDefault="009801E5" w:rsidP="00A62403">
            <w:pPr>
              <w:spacing w:after="160"/>
              <w:jc w:val="both"/>
              <w:rPr>
                <w:color w:val="000000" w:themeColor="text1"/>
              </w:rPr>
            </w:pPr>
            <w:r w:rsidRPr="00A62403">
              <w:rPr>
                <w:color w:val="000000" w:themeColor="text1"/>
              </w:rPr>
              <w:t>285420</w:t>
            </w:r>
          </w:p>
        </w:tc>
        <w:tc>
          <w:tcPr>
            <w:tcW w:w="787" w:type="dxa"/>
          </w:tcPr>
          <w:p w14:paraId="74BEE267" w14:textId="77777777" w:rsidR="009801E5" w:rsidRPr="00A62403" w:rsidRDefault="009801E5" w:rsidP="00A62403">
            <w:pPr>
              <w:spacing w:after="160"/>
              <w:jc w:val="both"/>
              <w:rPr>
                <w:color w:val="000000" w:themeColor="text1"/>
              </w:rPr>
            </w:pPr>
            <w:r w:rsidRPr="00A62403">
              <w:rPr>
                <w:color w:val="000000" w:themeColor="text1"/>
              </w:rPr>
              <w:t>295041</w:t>
            </w:r>
          </w:p>
        </w:tc>
        <w:tc>
          <w:tcPr>
            <w:tcW w:w="786" w:type="dxa"/>
          </w:tcPr>
          <w:p w14:paraId="5A007071" w14:textId="77777777" w:rsidR="009801E5" w:rsidRPr="00A62403" w:rsidRDefault="009801E5" w:rsidP="00A62403">
            <w:pPr>
              <w:spacing w:after="160"/>
              <w:jc w:val="both"/>
              <w:rPr>
                <w:color w:val="000000" w:themeColor="text1"/>
              </w:rPr>
            </w:pPr>
            <w:r w:rsidRPr="00A62403">
              <w:rPr>
                <w:color w:val="000000" w:themeColor="text1"/>
              </w:rPr>
              <w:t>306065</w:t>
            </w:r>
          </w:p>
        </w:tc>
        <w:tc>
          <w:tcPr>
            <w:tcW w:w="772" w:type="dxa"/>
          </w:tcPr>
          <w:p w14:paraId="5DE695F6" w14:textId="77777777" w:rsidR="009801E5" w:rsidRPr="00A62403" w:rsidRDefault="009801E5" w:rsidP="00A62403">
            <w:pPr>
              <w:spacing w:after="160"/>
              <w:jc w:val="both"/>
              <w:rPr>
                <w:color w:val="000000" w:themeColor="text1"/>
              </w:rPr>
            </w:pPr>
            <w:r w:rsidRPr="00A62403">
              <w:rPr>
                <w:color w:val="000000" w:themeColor="text1"/>
              </w:rPr>
              <w:t>317586</w:t>
            </w:r>
          </w:p>
        </w:tc>
        <w:tc>
          <w:tcPr>
            <w:tcW w:w="772" w:type="dxa"/>
          </w:tcPr>
          <w:p w14:paraId="7213E252" w14:textId="77777777" w:rsidR="009801E5" w:rsidRPr="00A62403" w:rsidRDefault="009801E5" w:rsidP="00A62403">
            <w:pPr>
              <w:spacing w:after="160"/>
              <w:jc w:val="both"/>
              <w:rPr>
                <w:color w:val="000000" w:themeColor="text1"/>
              </w:rPr>
            </w:pPr>
            <w:r w:rsidRPr="00A62403">
              <w:rPr>
                <w:color w:val="000000" w:themeColor="text1"/>
              </w:rPr>
              <w:t>326824</w:t>
            </w:r>
          </w:p>
        </w:tc>
        <w:tc>
          <w:tcPr>
            <w:tcW w:w="786" w:type="dxa"/>
          </w:tcPr>
          <w:p w14:paraId="7FDE4977" w14:textId="77777777" w:rsidR="009801E5" w:rsidRPr="00A62403" w:rsidRDefault="009801E5" w:rsidP="00A62403">
            <w:pPr>
              <w:spacing w:after="160"/>
              <w:jc w:val="both"/>
              <w:rPr>
                <w:color w:val="000000" w:themeColor="text1"/>
              </w:rPr>
            </w:pPr>
            <w:r w:rsidRPr="00A62403">
              <w:rPr>
                <w:color w:val="000000" w:themeColor="text1"/>
              </w:rPr>
              <w:t>328256</w:t>
            </w:r>
          </w:p>
        </w:tc>
        <w:tc>
          <w:tcPr>
            <w:tcW w:w="786" w:type="dxa"/>
          </w:tcPr>
          <w:p w14:paraId="0DB546CE" w14:textId="77777777" w:rsidR="009801E5" w:rsidRPr="00A62403" w:rsidRDefault="009801E5" w:rsidP="00A62403">
            <w:pPr>
              <w:spacing w:after="160"/>
              <w:jc w:val="both"/>
              <w:rPr>
                <w:color w:val="000000" w:themeColor="text1"/>
              </w:rPr>
            </w:pPr>
            <w:r w:rsidRPr="00A62403">
              <w:rPr>
                <w:color w:val="000000" w:themeColor="text1"/>
              </w:rPr>
              <w:t>336169</w:t>
            </w:r>
          </w:p>
        </w:tc>
        <w:tc>
          <w:tcPr>
            <w:tcW w:w="786" w:type="dxa"/>
          </w:tcPr>
          <w:p w14:paraId="7E6A07F3" w14:textId="77777777" w:rsidR="009801E5" w:rsidRPr="00A62403" w:rsidRDefault="009801E5" w:rsidP="00A62403">
            <w:pPr>
              <w:spacing w:after="160"/>
              <w:jc w:val="both"/>
              <w:rPr>
                <w:color w:val="000000" w:themeColor="text1"/>
              </w:rPr>
            </w:pPr>
            <w:r w:rsidRPr="00A62403">
              <w:rPr>
                <w:color w:val="000000" w:themeColor="text1"/>
              </w:rPr>
              <w:t>340723</w:t>
            </w:r>
          </w:p>
        </w:tc>
        <w:tc>
          <w:tcPr>
            <w:tcW w:w="879" w:type="dxa"/>
          </w:tcPr>
          <w:p w14:paraId="44C0018B" w14:textId="77777777" w:rsidR="009801E5" w:rsidRPr="00A62403" w:rsidRDefault="009801E5" w:rsidP="00A62403">
            <w:pPr>
              <w:spacing w:after="160"/>
              <w:jc w:val="both"/>
              <w:rPr>
                <w:color w:val="000000" w:themeColor="text1"/>
              </w:rPr>
            </w:pPr>
            <w:r w:rsidRPr="00A62403">
              <w:rPr>
                <w:color w:val="000000" w:themeColor="text1"/>
              </w:rPr>
              <w:t>347395</w:t>
            </w:r>
          </w:p>
        </w:tc>
        <w:tc>
          <w:tcPr>
            <w:tcW w:w="708" w:type="dxa"/>
          </w:tcPr>
          <w:p w14:paraId="15080C89" w14:textId="77777777" w:rsidR="009801E5" w:rsidRPr="00A62403" w:rsidRDefault="009801E5" w:rsidP="00A62403">
            <w:pPr>
              <w:spacing w:after="160"/>
              <w:jc w:val="both"/>
              <w:rPr>
                <w:color w:val="000000" w:themeColor="text1"/>
              </w:rPr>
            </w:pPr>
            <w:r w:rsidRPr="00A62403">
              <w:rPr>
                <w:color w:val="000000" w:themeColor="text1"/>
              </w:rPr>
              <w:t>357104</w:t>
            </w:r>
          </w:p>
        </w:tc>
        <w:tc>
          <w:tcPr>
            <w:tcW w:w="709" w:type="dxa"/>
          </w:tcPr>
          <w:p w14:paraId="70D5B1D8" w14:textId="77777777" w:rsidR="009801E5" w:rsidRPr="00A62403" w:rsidRDefault="009801E5" w:rsidP="00A62403">
            <w:pPr>
              <w:spacing w:after="160"/>
              <w:jc w:val="both"/>
              <w:rPr>
                <w:color w:val="000000" w:themeColor="text1"/>
              </w:rPr>
            </w:pPr>
            <w:r w:rsidRPr="00A62403">
              <w:rPr>
                <w:color w:val="000000" w:themeColor="text1"/>
              </w:rPr>
              <w:t>369069</w:t>
            </w:r>
          </w:p>
        </w:tc>
      </w:tr>
      <w:tr w:rsidR="009801E5" w:rsidRPr="00A62403" w14:paraId="1E27F9FD" w14:textId="77777777" w:rsidTr="009801E5">
        <w:trPr>
          <w:trHeight w:val="470"/>
        </w:trPr>
        <w:tc>
          <w:tcPr>
            <w:tcW w:w="1223" w:type="dxa"/>
          </w:tcPr>
          <w:p w14:paraId="1CD7A79A" w14:textId="77777777" w:rsidR="009801E5" w:rsidRPr="00A62403" w:rsidRDefault="009801E5" w:rsidP="00A62403">
            <w:pPr>
              <w:spacing w:after="160"/>
              <w:jc w:val="both"/>
              <w:rPr>
                <w:b/>
                <w:color w:val="000000" w:themeColor="text1"/>
              </w:rPr>
            </w:pPr>
            <w:r w:rsidRPr="00A62403">
              <w:rPr>
                <w:b/>
                <w:color w:val="000000" w:themeColor="text1"/>
              </w:rPr>
              <w:t>Health Care</w:t>
            </w:r>
          </w:p>
        </w:tc>
        <w:tc>
          <w:tcPr>
            <w:tcW w:w="787" w:type="dxa"/>
          </w:tcPr>
          <w:p w14:paraId="18457FB0" w14:textId="77777777" w:rsidR="009801E5" w:rsidRPr="00A62403" w:rsidRDefault="009801E5" w:rsidP="00A62403">
            <w:pPr>
              <w:spacing w:after="160"/>
              <w:jc w:val="both"/>
              <w:rPr>
                <w:color w:val="000000" w:themeColor="text1"/>
              </w:rPr>
            </w:pPr>
            <w:r w:rsidRPr="00A62403">
              <w:rPr>
                <w:color w:val="000000" w:themeColor="text1"/>
              </w:rPr>
              <w:t>101711</w:t>
            </w:r>
          </w:p>
        </w:tc>
        <w:tc>
          <w:tcPr>
            <w:tcW w:w="787" w:type="dxa"/>
          </w:tcPr>
          <w:p w14:paraId="3D403404" w14:textId="77777777" w:rsidR="009801E5" w:rsidRPr="00A62403" w:rsidRDefault="009801E5" w:rsidP="00A62403">
            <w:pPr>
              <w:spacing w:after="160"/>
              <w:jc w:val="both"/>
              <w:rPr>
                <w:color w:val="000000" w:themeColor="text1"/>
              </w:rPr>
            </w:pPr>
            <w:r w:rsidRPr="00A62403">
              <w:rPr>
                <w:color w:val="000000" w:themeColor="text1"/>
              </w:rPr>
              <w:t>104313</w:t>
            </w:r>
          </w:p>
        </w:tc>
        <w:tc>
          <w:tcPr>
            <w:tcW w:w="786" w:type="dxa"/>
          </w:tcPr>
          <w:p w14:paraId="63185651" w14:textId="77777777" w:rsidR="009801E5" w:rsidRPr="00A62403" w:rsidRDefault="009801E5" w:rsidP="00A62403">
            <w:pPr>
              <w:spacing w:after="160"/>
              <w:jc w:val="both"/>
              <w:rPr>
                <w:color w:val="000000" w:themeColor="text1"/>
              </w:rPr>
            </w:pPr>
            <w:r w:rsidRPr="00A62403">
              <w:rPr>
                <w:color w:val="000000" w:themeColor="text1"/>
              </w:rPr>
              <w:t>105201</w:t>
            </w:r>
          </w:p>
        </w:tc>
        <w:tc>
          <w:tcPr>
            <w:tcW w:w="772" w:type="dxa"/>
          </w:tcPr>
          <w:p w14:paraId="37B44B9A" w14:textId="77777777" w:rsidR="009801E5" w:rsidRPr="00A62403" w:rsidRDefault="009801E5" w:rsidP="00A62403">
            <w:pPr>
              <w:spacing w:after="160"/>
              <w:jc w:val="both"/>
              <w:rPr>
                <w:color w:val="000000" w:themeColor="text1"/>
              </w:rPr>
            </w:pPr>
            <w:r w:rsidRPr="00A62403">
              <w:rPr>
                <w:color w:val="000000" w:themeColor="text1"/>
              </w:rPr>
              <w:t>105385</w:t>
            </w:r>
          </w:p>
        </w:tc>
        <w:tc>
          <w:tcPr>
            <w:tcW w:w="772" w:type="dxa"/>
          </w:tcPr>
          <w:p w14:paraId="1AC5152F" w14:textId="77777777" w:rsidR="009801E5" w:rsidRPr="00A62403" w:rsidRDefault="009801E5" w:rsidP="00A62403">
            <w:pPr>
              <w:spacing w:after="160"/>
              <w:jc w:val="both"/>
              <w:rPr>
                <w:color w:val="000000" w:themeColor="text1"/>
              </w:rPr>
            </w:pPr>
            <w:r w:rsidRPr="00A62403">
              <w:rPr>
                <w:color w:val="000000" w:themeColor="text1"/>
              </w:rPr>
              <w:t>105927</w:t>
            </w:r>
          </w:p>
        </w:tc>
        <w:tc>
          <w:tcPr>
            <w:tcW w:w="786" w:type="dxa"/>
          </w:tcPr>
          <w:p w14:paraId="15CA756F" w14:textId="77777777" w:rsidR="009801E5" w:rsidRPr="00A62403" w:rsidRDefault="009801E5" w:rsidP="00A62403">
            <w:pPr>
              <w:spacing w:after="160"/>
              <w:jc w:val="both"/>
              <w:rPr>
                <w:color w:val="000000" w:themeColor="text1"/>
              </w:rPr>
            </w:pPr>
            <w:r w:rsidRPr="00A62403">
              <w:rPr>
                <w:color w:val="000000" w:themeColor="text1"/>
              </w:rPr>
              <w:t>108699</w:t>
            </w:r>
          </w:p>
        </w:tc>
        <w:tc>
          <w:tcPr>
            <w:tcW w:w="786" w:type="dxa"/>
          </w:tcPr>
          <w:p w14:paraId="1307D022" w14:textId="77777777" w:rsidR="009801E5" w:rsidRPr="00A62403" w:rsidRDefault="009801E5" w:rsidP="00A62403">
            <w:pPr>
              <w:spacing w:after="160"/>
              <w:jc w:val="both"/>
              <w:rPr>
                <w:color w:val="000000" w:themeColor="text1"/>
              </w:rPr>
            </w:pPr>
            <w:r w:rsidRPr="00A62403">
              <w:rPr>
                <w:color w:val="000000" w:themeColor="text1"/>
              </w:rPr>
              <w:t>110008</w:t>
            </w:r>
          </w:p>
        </w:tc>
        <w:tc>
          <w:tcPr>
            <w:tcW w:w="786" w:type="dxa"/>
          </w:tcPr>
          <w:p w14:paraId="2DC873A8" w14:textId="77777777" w:rsidR="009801E5" w:rsidRPr="00A62403" w:rsidRDefault="009801E5" w:rsidP="00A62403">
            <w:pPr>
              <w:spacing w:after="160"/>
              <w:jc w:val="both"/>
              <w:rPr>
                <w:color w:val="000000" w:themeColor="text1"/>
              </w:rPr>
            </w:pPr>
            <w:r w:rsidRPr="00A62403">
              <w:rPr>
                <w:color w:val="000000" w:themeColor="text1"/>
              </w:rPr>
              <w:t>112236</w:t>
            </w:r>
          </w:p>
        </w:tc>
        <w:tc>
          <w:tcPr>
            <w:tcW w:w="879" w:type="dxa"/>
          </w:tcPr>
          <w:p w14:paraId="7E09BC8F" w14:textId="77777777" w:rsidR="009801E5" w:rsidRPr="00A62403" w:rsidRDefault="009801E5" w:rsidP="00A62403">
            <w:pPr>
              <w:spacing w:after="160"/>
              <w:jc w:val="both"/>
              <w:rPr>
                <w:color w:val="000000" w:themeColor="text1"/>
              </w:rPr>
            </w:pPr>
            <w:r w:rsidRPr="00A62403">
              <w:rPr>
                <w:color w:val="000000" w:themeColor="text1"/>
              </w:rPr>
              <w:t>114282</w:t>
            </w:r>
          </w:p>
        </w:tc>
        <w:tc>
          <w:tcPr>
            <w:tcW w:w="708" w:type="dxa"/>
          </w:tcPr>
          <w:p w14:paraId="5693B38F" w14:textId="77777777" w:rsidR="009801E5" w:rsidRPr="00A62403" w:rsidRDefault="009801E5" w:rsidP="00A62403">
            <w:pPr>
              <w:spacing w:after="160"/>
              <w:jc w:val="both"/>
              <w:rPr>
                <w:color w:val="000000" w:themeColor="text1"/>
              </w:rPr>
            </w:pPr>
            <w:r w:rsidRPr="00A62403">
              <w:rPr>
                <w:color w:val="000000" w:themeColor="text1"/>
              </w:rPr>
              <w:t>117354</w:t>
            </w:r>
          </w:p>
        </w:tc>
        <w:tc>
          <w:tcPr>
            <w:tcW w:w="709" w:type="dxa"/>
          </w:tcPr>
          <w:p w14:paraId="7B5C474B" w14:textId="77777777" w:rsidR="009801E5" w:rsidRPr="00A62403" w:rsidRDefault="009801E5" w:rsidP="00A62403">
            <w:pPr>
              <w:spacing w:after="160"/>
              <w:jc w:val="both"/>
              <w:rPr>
                <w:color w:val="000000" w:themeColor="text1"/>
              </w:rPr>
            </w:pPr>
            <w:r w:rsidRPr="00A62403">
              <w:rPr>
                <w:color w:val="000000" w:themeColor="text1"/>
              </w:rPr>
              <w:t>119739</w:t>
            </w:r>
          </w:p>
        </w:tc>
      </w:tr>
      <w:tr w:rsidR="009801E5" w:rsidRPr="00A62403" w14:paraId="62B4198D" w14:textId="77777777" w:rsidTr="009801E5">
        <w:trPr>
          <w:trHeight w:val="470"/>
        </w:trPr>
        <w:tc>
          <w:tcPr>
            <w:tcW w:w="1223" w:type="dxa"/>
          </w:tcPr>
          <w:p w14:paraId="7EAE2E8E" w14:textId="77777777" w:rsidR="009801E5" w:rsidRPr="00A62403" w:rsidRDefault="009801E5" w:rsidP="00A62403">
            <w:pPr>
              <w:spacing w:after="160"/>
              <w:jc w:val="both"/>
              <w:rPr>
                <w:b/>
                <w:color w:val="000000" w:themeColor="text1"/>
              </w:rPr>
            </w:pPr>
            <w:r w:rsidRPr="00A62403">
              <w:rPr>
                <w:b/>
                <w:color w:val="000000" w:themeColor="text1"/>
              </w:rPr>
              <w:t>Disability</w:t>
            </w:r>
          </w:p>
        </w:tc>
        <w:tc>
          <w:tcPr>
            <w:tcW w:w="787" w:type="dxa"/>
          </w:tcPr>
          <w:p w14:paraId="7B3D0102" w14:textId="77777777" w:rsidR="009801E5" w:rsidRPr="00A62403" w:rsidRDefault="009801E5" w:rsidP="00A62403">
            <w:pPr>
              <w:spacing w:after="160"/>
              <w:jc w:val="both"/>
              <w:rPr>
                <w:color w:val="000000" w:themeColor="text1"/>
              </w:rPr>
            </w:pPr>
            <w:r w:rsidRPr="00A62403">
              <w:rPr>
                <w:color w:val="000000" w:themeColor="text1"/>
              </w:rPr>
              <w:t>33343</w:t>
            </w:r>
          </w:p>
        </w:tc>
        <w:tc>
          <w:tcPr>
            <w:tcW w:w="787" w:type="dxa"/>
          </w:tcPr>
          <w:p w14:paraId="6E5C9AA4" w14:textId="77777777" w:rsidR="009801E5" w:rsidRPr="00A62403" w:rsidRDefault="009801E5" w:rsidP="00A62403">
            <w:pPr>
              <w:spacing w:after="160"/>
              <w:jc w:val="both"/>
              <w:rPr>
                <w:color w:val="000000" w:themeColor="text1"/>
              </w:rPr>
            </w:pPr>
            <w:r w:rsidRPr="00A62403">
              <w:rPr>
                <w:color w:val="000000" w:themeColor="text1"/>
              </w:rPr>
              <w:t>32510</w:t>
            </w:r>
          </w:p>
        </w:tc>
        <w:tc>
          <w:tcPr>
            <w:tcW w:w="786" w:type="dxa"/>
          </w:tcPr>
          <w:p w14:paraId="71A57B96" w14:textId="77777777" w:rsidR="009801E5" w:rsidRPr="00A62403" w:rsidRDefault="009801E5" w:rsidP="00A62403">
            <w:pPr>
              <w:spacing w:after="160"/>
              <w:jc w:val="both"/>
              <w:rPr>
                <w:color w:val="000000" w:themeColor="text1"/>
              </w:rPr>
            </w:pPr>
            <w:r w:rsidRPr="00A62403">
              <w:rPr>
                <w:color w:val="000000" w:themeColor="text1"/>
              </w:rPr>
              <w:t>32028</w:t>
            </w:r>
          </w:p>
        </w:tc>
        <w:tc>
          <w:tcPr>
            <w:tcW w:w="772" w:type="dxa"/>
          </w:tcPr>
          <w:p w14:paraId="74832CFD" w14:textId="77777777" w:rsidR="009801E5" w:rsidRPr="00A62403" w:rsidRDefault="009801E5" w:rsidP="00A62403">
            <w:pPr>
              <w:spacing w:after="160"/>
              <w:jc w:val="both"/>
              <w:rPr>
                <w:color w:val="000000" w:themeColor="text1"/>
              </w:rPr>
            </w:pPr>
            <w:r w:rsidRPr="00A62403">
              <w:rPr>
                <w:color w:val="000000" w:themeColor="text1"/>
              </w:rPr>
              <w:t>32793</w:t>
            </w:r>
          </w:p>
        </w:tc>
        <w:tc>
          <w:tcPr>
            <w:tcW w:w="772" w:type="dxa"/>
          </w:tcPr>
          <w:p w14:paraId="6761DDB8" w14:textId="77777777" w:rsidR="009801E5" w:rsidRPr="00A62403" w:rsidRDefault="009801E5" w:rsidP="00A62403">
            <w:pPr>
              <w:spacing w:after="160"/>
              <w:jc w:val="both"/>
              <w:rPr>
                <w:color w:val="000000" w:themeColor="text1"/>
              </w:rPr>
            </w:pPr>
            <w:r w:rsidRPr="00A62403">
              <w:rPr>
                <w:color w:val="000000" w:themeColor="text1"/>
              </w:rPr>
              <w:t>34225</w:t>
            </w:r>
          </w:p>
        </w:tc>
        <w:tc>
          <w:tcPr>
            <w:tcW w:w="786" w:type="dxa"/>
          </w:tcPr>
          <w:p w14:paraId="3083C6C5" w14:textId="77777777" w:rsidR="009801E5" w:rsidRPr="00A62403" w:rsidRDefault="009801E5" w:rsidP="00A62403">
            <w:pPr>
              <w:spacing w:after="160"/>
              <w:jc w:val="both"/>
              <w:rPr>
                <w:color w:val="000000" w:themeColor="text1"/>
              </w:rPr>
            </w:pPr>
            <w:r w:rsidRPr="00A62403">
              <w:rPr>
                <w:color w:val="000000" w:themeColor="text1"/>
              </w:rPr>
              <w:t>41879</w:t>
            </w:r>
          </w:p>
        </w:tc>
        <w:tc>
          <w:tcPr>
            <w:tcW w:w="786" w:type="dxa"/>
          </w:tcPr>
          <w:p w14:paraId="4A6D2EC2" w14:textId="77777777" w:rsidR="009801E5" w:rsidRPr="00A62403" w:rsidRDefault="009801E5" w:rsidP="00A62403">
            <w:pPr>
              <w:spacing w:after="160"/>
              <w:jc w:val="both"/>
              <w:rPr>
                <w:color w:val="000000" w:themeColor="text1"/>
              </w:rPr>
            </w:pPr>
            <w:r w:rsidRPr="00A62403">
              <w:rPr>
                <w:color w:val="000000" w:themeColor="text1"/>
              </w:rPr>
              <w:t>46145</w:t>
            </w:r>
          </w:p>
        </w:tc>
        <w:tc>
          <w:tcPr>
            <w:tcW w:w="786" w:type="dxa"/>
          </w:tcPr>
          <w:p w14:paraId="59A7B559" w14:textId="77777777" w:rsidR="009801E5" w:rsidRPr="00A62403" w:rsidRDefault="009801E5" w:rsidP="00A62403">
            <w:pPr>
              <w:spacing w:after="160"/>
              <w:jc w:val="both"/>
              <w:rPr>
                <w:color w:val="000000" w:themeColor="text1"/>
              </w:rPr>
            </w:pPr>
            <w:r w:rsidRPr="00A62403">
              <w:rPr>
                <w:color w:val="000000" w:themeColor="text1"/>
              </w:rPr>
              <w:t>48130</w:t>
            </w:r>
          </w:p>
        </w:tc>
        <w:tc>
          <w:tcPr>
            <w:tcW w:w="879" w:type="dxa"/>
          </w:tcPr>
          <w:p w14:paraId="11E4EE41" w14:textId="77777777" w:rsidR="009801E5" w:rsidRPr="00A62403" w:rsidRDefault="009801E5" w:rsidP="00A62403">
            <w:pPr>
              <w:spacing w:after="160"/>
              <w:jc w:val="both"/>
              <w:rPr>
                <w:color w:val="000000" w:themeColor="text1"/>
              </w:rPr>
            </w:pPr>
            <w:r w:rsidRPr="00A62403">
              <w:rPr>
                <w:color w:val="000000" w:themeColor="text1"/>
              </w:rPr>
              <w:t>49841</w:t>
            </w:r>
          </w:p>
        </w:tc>
        <w:tc>
          <w:tcPr>
            <w:tcW w:w="708" w:type="dxa"/>
          </w:tcPr>
          <w:p w14:paraId="1694DBB4" w14:textId="77777777" w:rsidR="009801E5" w:rsidRPr="00A62403" w:rsidRDefault="009801E5" w:rsidP="00A62403">
            <w:pPr>
              <w:spacing w:after="160"/>
              <w:jc w:val="both"/>
              <w:rPr>
                <w:color w:val="000000" w:themeColor="text1"/>
              </w:rPr>
            </w:pPr>
            <w:r w:rsidRPr="00A62403">
              <w:rPr>
                <w:color w:val="000000" w:themeColor="text1"/>
              </w:rPr>
              <w:t>52213</w:t>
            </w:r>
          </w:p>
        </w:tc>
        <w:tc>
          <w:tcPr>
            <w:tcW w:w="709" w:type="dxa"/>
          </w:tcPr>
          <w:p w14:paraId="67BD42AF" w14:textId="77777777" w:rsidR="009801E5" w:rsidRPr="00A62403" w:rsidRDefault="009801E5" w:rsidP="00A62403">
            <w:pPr>
              <w:spacing w:after="160"/>
              <w:jc w:val="both"/>
              <w:rPr>
                <w:color w:val="000000" w:themeColor="text1"/>
              </w:rPr>
            </w:pPr>
            <w:r w:rsidRPr="00A62403">
              <w:rPr>
                <w:color w:val="000000" w:themeColor="text1"/>
              </w:rPr>
              <w:t>55904</w:t>
            </w:r>
          </w:p>
        </w:tc>
      </w:tr>
    </w:tbl>
    <w:p w14:paraId="3245183B" w14:textId="77777777" w:rsidR="009801E5" w:rsidRPr="00A62403" w:rsidRDefault="00E505E3" w:rsidP="00A62403">
      <w:pPr>
        <w:spacing w:before="240" w:after="240"/>
        <w:ind w:right="1134"/>
        <w:jc w:val="both"/>
        <w:rPr>
          <w:rFonts w:ascii="Times New Roman" w:eastAsia="Calibri" w:hAnsi="Times New Roman" w:cs="Times New Roman"/>
          <w:i/>
          <w:color w:val="000000" w:themeColor="text1"/>
          <w:sz w:val="20"/>
          <w:szCs w:val="20"/>
          <w:lang w:val="en-US"/>
        </w:rPr>
      </w:pPr>
      <w:r w:rsidRPr="00D525B4">
        <w:rPr>
          <w:rFonts w:ascii="Times New Roman" w:eastAsia="Calibri" w:hAnsi="Times New Roman" w:cs="Times New Roman"/>
          <w:i/>
          <w:color w:val="000000" w:themeColor="text1"/>
          <w:sz w:val="20"/>
          <w:szCs w:val="20"/>
        </w:rPr>
        <w:t xml:space="preserve">Source: Istat, Conti della Protezione Sociale. </w:t>
      </w:r>
      <w:r w:rsidRPr="00A62403">
        <w:rPr>
          <w:rFonts w:ascii="Times New Roman" w:eastAsia="Calibri" w:hAnsi="Times New Roman" w:cs="Times New Roman"/>
          <w:i/>
          <w:color w:val="000000" w:themeColor="text1"/>
          <w:sz w:val="20"/>
          <w:szCs w:val="20"/>
          <w:lang w:val="en-US"/>
        </w:rPr>
        <w:t>All figures have been deflated with the GDP deflator index based on 2015 prices.</w:t>
      </w:r>
    </w:p>
    <w:p w14:paraId="1FBF5964" w14:textId="77777777" w:rsidR="00EE3757" w:rsidRPr="00A62403" w:rsidRDefault="00EE3757" w:rsidP="00A62403">
      <w:pPr>
        <w:jc w:val="both"/>
        <w:rPr>
          <w:rFonts w:ascii="Times New Roman" w:hAnsi="Times New Roman" w:cs="Times New Roman"/>
          <w:sz w:val="20"/>
          <w:szCs w:val="20"/>
          <w:lang w:val="en-US"/>
        </w:rPr>
      </w:pPr>
    </w:p>
    <w:p w14:paraId="0AD50F86" w14:textId="77777777" w:rsidR="00AF22B0" w:rsidRPr="00A62403" w:rsidRDefault="00135973" w:rsidP="00A62403">
      <w:pPr>
        <w:jc w:val="both"/>
        <w:rPr>
          <w:rFonts w:ascii="Times New Roman" w:hAnsi="Times New Roman" w:cs="Times New Roman"/>
          <w:sz w:val="20"/>
          <w:szCs w:val="20"/>
          <w:u w:val="single"/>
          <w:lang w:val="en-US"/>
        </w:rPr>
      </w:pPr>
      <w:r w:rsidRPr="00A62403">
        <w:rPr>
          <w:rFonts w:ascii="Times New Roman" w:hAnsi="Times New Roman" w:cs="Times New Roman"/>
          <w:b/>
          <w:sz w:val="20"/>
          <w:szCs w:val="20"/>
          <w:u w:val="single"/>
          <w:lang w:val="en-US"/>
        </w:rPr>
        <w:t>Annex</w:t>
      </w:r>
      <w:r w:rsidR="002F3968">
        <w:rPr>
          <w:rFonts w:ascii="Times New Roman" w:hAnsi="Times New Roman" w:cs="Times New Roman"/>
          <w:b/>
          <w:sz w:val="20"/>
          <w:szCs w:val="20"/>
          <w:u w:val="single"/>
          <w:lang w:val="en-US"/>
        </w:rPr>
        <w:t xml:space="preserve"> IX</w:t>
      </w:r>
      <w:r w:rsidRPr="00A62403">
        <w:rPr>
          <w:rFonts w:ascii="Times New Roman" w:hAnsi="Times New Roman" w:cs="Times New Roman"/>
          <w:b/>
          <w:sz w:val="20"/>
          <w:szCs w:val="20"/>
          <w:u w:val="single"/>
          <w:lang w:val="en-US"/>
        </w:rPr>
        <w:t xml:space="preserve"> </w:t>
      </w:r>
      <w:r w:rsidR="0049133D" w:rsidRPr="00A62403">
        <w:rPr>
          <w:rFonts w:ascii="Times New Roman" w:hAnsi="Times New Roman" w:cs="Times New Roman"/>
          <w:sz w:val="20"/>
          <w:szCs w:val="20"/>
          <w:u w:val="single"/>
          <w:lang w:val="en-US"/>
        </w:rPr>
        <w:t>(</w:t>
      </w:r>
      <w:r w:rsidRPr="00A62403">
        <w:rPr>
          <w:rFonts w:ascii="Times New Roman" w:hAnsi="Times New Roman" w:cs="Times New Roman"/>
          <w:sz w:val="20"/>
          <w:szCs w:val="20"/>
          <w:u w:val="single"/>
          <w:lang w:val="en-US"/>
        </w:rPr>
        <w:t>r</w:t>
      </w:r>
      <w:r w:rsidR="0049133D" w:rsidRPr="00A62403">
        <w:rPr>
          <w:rFonts w:ascii="Times New Roman" w:hAnsi="Times New Roman" w:cs="Times New Roman"/>
          <w:sz w:val="20"/>
          <w:szCs w:val="20"/>
          <w:u w:val="single"/>
          <w:lang w:val="en-US"/>
        </w:rPr>
        <w:t>eferring</w:t>
      </w:r>
      <w:r w:rsidR="00DD1721" w:rsidRPr="00A62403">
        <w:rPr>
          <w:rFonts w:ascii="Times New Roman" w:hAnsi="Times New Roman" w:cs="Times New Roman"/>
          <w:sz w:val="20"/>
          <w:szCs w:val="20"/>
          <w:u w:val="single"/>
          <w:lang w:val="en-US"/>
        </w:rPr>
        <w:t xml:space="preserve"> to Q</w:t>
      </w:r>
      <w:r w:rsidRPr="00A62403">
        <w:rPr>
          <w:rFonts w:ascii="Times New Roman" w:hAnsi="Times New Roman" w:cs="Times New Roman"/>
          <w:sz w:val="20"/>
          <w:szCs w:val="20"/>
          <w:u w:val="single"/>
          <w:lang w:val="en-US"/>
        </w:rPr>
        <w:t>uestion 12</w:t>
      </w:r>
      <w:r w:rsidR="0049133D" w:rsidRPr="00A62403">
        <w:rPr>
          <w:rFonts w:ascii="Times New Roman" w:hAnsi="Times New Roman" w:cs="Times New Roman"/>
          <w:sz w:val="20"/>
          <w:szCs w:val="20"/>
          <w:u w:val="single"/>
          <w:lang w:val="en-US"/>
        </w:rPr>
        <w:t>)</w:t>
      </w:r>
    </w:p>
    <w:p w14:paraId="2AC13204" w14:textId="77777777" w:rsidR="00EE3757" w:rsidRPr="00D525B4" w:rsidRDefault="00EE3757" w:rsidP="00A62403">
      <w:pPr>
        <w:jc w:val="both"/>
        <w:rPr>
          <w:rFonts w:ascii="Times New Roman" w:hAnsi="Times New Roman" w:cs="Times New Roman"/>
          <w:b/>
          <w:sz w:val="20"/>
          <w:szCs w:val="20"/>
          <w:u w:val="single"/>
        </w:rPr>
      </w:pPr>
      <w:proofErr w:type="spellStart"/>
      <w:r w:rsidRPr="00D525B4">
        <w:rPr>
          <w:rFonts w:ascii="Times New Roman" w:hAnsi="Times New Roman" w:cs="Times New Roman"/>
          <w:b/>
          <w:sz w:val="20"/>
          <w:szCs w:val="20"/>
          <w:u w:val="single"/>
        </w:rPr>
        <w:t>Transparency</w:t>
      </w:r>
      <w:proofErr w:type="spellEnd"/>
      <w:r w:rsidRPr="00D525B4">
        <w:rPr>
          <w:rFonts w:ascii="Times New Roman" w:hAnsi="Times New Roman" w:cs="Times New Roman"/>
          <w:b/>
          <w:sz w:val="20"/>
          <w:szCs w:val="20"/>
          <w:u w:val="single"/>
        </w:rPr>
        <w:t xml:space="preserve"> in publi</w:t>
      </w:r>
      <w:r w:rsidR="00AF22B0" w:rsidRPr="00D525B4">
        <w:rPr>
          <w:rFonts w:ascii="Times New Roman" w:hAnsi="Times New Roman" w:cs="Times New Roman"/>
          <w:b/>
          <w:sz w:val="20"/>
          <w:szCs w:val="20"/>
          <w:u w:val="single"/>
        </w:rPr>
        <w:t xml:space="preserve">c </w:t>
      </w:r>
      <w:proofErr w:type="spellStart"/>
      <w:r w:rsidR="00AF22B0" w:rsidRPr="00D525B4">
        <w:rPr>
          <w:rFonts w:ascii="Times New Roman" w:hAnsi="Times New Roman" w:cs="Times New Roman"/>
          <w:b/>
          <w:sz w:val="20"/>
          <w:szCs w:val="20"/>
          <w:u w:val="single"/>
        </w:rPr>
        <w:t>infrastructure</w:t>
      </w:r>
      <w:proofErr w:type="spellEnd"/>
      <w:r w:rsidR="00AF22B0" w:rsidRPr="00D525B4">
        <w:rPr>
          <w:rFonts w:ascii="Times New Roman" w:hAnsi="Times New Roman" w:cs="Times New Roman"/>
          <w:b/>
          <w:sz w:val="20"/>
          <w:szCs w:val="20"/>
          <w:u w:val="single"/>
        </w:rPr>
        <w:t xml:space="preserve">: </w:t>
      </w:r>
      <w:proofErr w:type="spellStart"/>
      <w:r w:rsidR="00AF22B0" w:rsidRPr="00D525B4">
        <w:rPr>
          <w:rFonts w:ascii="Times New Roman" w:hAnsi="Times New Roman" w:cs="Times New Roman"/>
          <w:b/>
          <w:sz w:val="20"/>
          <w:szCs w:val="20"/>
          <w:u w:val="single"/>
        </w:rPr>
        <w:t>OpenCantieri</w:t>
      </w:r>
      <w:proofErr w:type="spellEnd"/>
      <w:r w:rsidR="00AF22B0" w:rsidRPr="00D525B4">
        <w:rPr>
          <w:rFonts w:ascii="Times New Roman" w:hAnsi="Times New Roman" w:cs="Times New Roman"/>
          <w:b/>
          <w:sz w:val="20"/>
          <w:szCs w:val="20"/>
          <w:u w:val="single"/>
        </w:rPr>
        <w:t>,</w:t>
      </w:r>
      <w:r w:rsidRPr="00D525B4">
        <w:rPr>
          <w:rFonts w:ascii="Times New Roman" w:hAnsi="Times New Roman" w:cs="Times New Roman"/>
          <w:b/>
          <w:sz w:val="20"/>
          <w:szCs w:val="20"/>
          <w:u w:val="single"/>
        </w:rPr>
        <w:t xml:space="preserve"> Protocolli di Legalità and CONSIP</w:t>
      </w:r>
    </w:p>
    <w:p w14:paraId="50A88EFB" w14:textId="77777777" w:rsidR="00EE3757" w:rsidRPr="00A62403" w:rsidRDefault="00EE3757"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 xml:space="preserve">According to the National Anticorruption Plan adopted by the National Anticorruption Authority (ANAC), the Administration responsible for infrastructure development – Ministry of Infrastructure and Transport </w:t>
      </w:r>
      <w:proofErr w:type="gramStart"/>
      <w:r w:rsidRPr="00A62403">
        <w:rPr>
          <w:rFonts w:ascii="Times New Roman" w:hAnsi="Times New Roman" w:cs="Times New Roman"/>
          <w:sz w:val="20"/>
          <w:szCs w:val="20"/>
          <w:lang w:val="en-GB"/>
        </w:rPr>
        <w:t>–  publishes</w:t>
      </w:r>
      <w:proofErr w:type="gramEnd"/>
      <w:r w:rsidRPr="00A62403">
        <w:rPr>
          <w:rFonts w:ascii="Times New Roman" w:hAnsi="Times New Roman" w:cs="Times New Roman"/>
          <w:sz w:val="20"/>
          <w:szCs w:val="20"/>
          <w:lang w:val="en-GB"/>
        </w:rPr>
        <w:t xml:space="preserve"> in its website tender notices of infrastructure public procurement as well as the awarding notice. The publication is requested also in the websites of the Contracting Authority and of ANAC.</w:t>
      </w:r>
    </w:p>
    <w:p w14:paraId="6D82109E" w14:textId="77777777" w:rsidR="00EE3757" w:rsidRPr="00A62403" w:rsidRDefault="00EE3757"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With specific reference to the area of Open Government and Public Procurement, the Global Standard of Contracting 5 (C5) and other best practices have inspired the project called </w:t>
      </w:r>
      <w:proofErr w:type="spellStart"/>
      <w:r w:rsidRPr="00A62403">
        <w:rPr>
          <w:rFonts w:ascii="Times New Roman" w:hAnsi="Times New Roman" w:cs="Times New Roman"/>
          <w:sz w:val="20"/>
          <w:szCs w:val="20"/>
          <w:lang w:val="en-US"/>
        </w:rPr>
        <w:t>Opencantieri</w:t>
      </w:r>
      <w:proofErr w:type="spellEnd"/>
      <w:r w:rsidRPr="00A62403">
        <w:rPr>
          <w:rFonts w:ascii="Times New Roman" w:hAnsi="Times New Roman" w:cs="Times New Roman"/>
          <w:sz w:val="20"/>
          <w:szCs w:val="20"/>
          <w:lang w:val="en-US"/>
        </w:rPr>
        <w:t xml:space="preserve"> aimed at testing the use of OCDS (http://opencantieri.mit.gov.it/). </w:t>
      </w:r>
      <w:proofErr w:type="spellStart"/>
      <w:r w:rsidRPr="00A62403">
        <w:rPr>
          <w:rFonts w:ascii="Times New Roman" w:hAnsi="Times New Roman" w:cs="Times New Roman"/>
          <w:sz w:val="20"/>
          <w:szCs w:val="20"/>
          <w:lang w:val="en-US"/>
        </w:rPr>
        <w:t>Opencantieri</w:t>
      </w:r>
      <w:proofErr w:type="spellEnd"/>
      <w:r w:rsidRPr="00A62403">
        <w:rPr>
          <w:rFonts w:ascii="Times New Roman" w:hAnsi="Times New Roman" w:cs="Times New Roman"/>
          <w:sz w:val="20"/>
          <w:szCs w:val="20"/>
          <w:lang w:val="en-US"/>
        </w:rPr>
        <w:t xml:space="preserve"> is the on-line platform promoted and managed by the Ministry of Infrastructure and Transport which boasts open, </w:t>
      </w:r>
      <w:proofErr w:type="gramStart"/>
      <w:r w:rsidRPr="00A62403">
        <w:rPr>
          <w:rFonts w:ascii="Times New Roman" w:hAnsi="Times New Roman" w:cs="Times New Roman"/>
          <w:sz w:val="20"/>
          <w:szCs w:val="20"/>
          <w:lang w:val="en-US"/>
        </w:rPr>
        <w:t>comprehensive</w:t>
      </w:r>
      <w:proofErr w:type="gramEnd"/>
      <w:r w:rsidRPr="00A62403">
        <w:rPr>
          <w:rFonts w:ascii="Times New Roman" w:hAnsi="Times New Roman" w:cs="Times New Roman"/>
          <w:sz w:val="20"/>
          <w:szCs w:val="20"/>
          <w:lang w:val="en-US"/>
        </w:rPr>
        <w:t xml:space="preserve"> and up-to-date information on the process of building public infrastructures. Data produced and exposed by public sources are integrated into a single platform with summary and specific views. The information is fully accessible and downloadable through the open data page of the Ministry. The action is part of the 3rd and 4th Open Government Partnership Italian National Action Plan. All the information is publicly accessible and can be downloaded through the Ministry’s open data website http://dati.mit.gov.it/catalog/dataset.</w:t>
      </w:r>
    </w:p>
    <w:p w14:paraId="31C46AA5" w14:textId="77777777" w:rsidR="00EE3757" w:rsidRPr="00A62403" w:rsidRDefault="00EE3757"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In terms of best practices, raising the standards of integrity and transparency in infrastructure development has been also made possible through the spreading of </w:t>
      </w:r>
      <w:proofErr w:type="spellStart"/>
      <w:r w:rsidRPr="00A62403">
        <w:rPr>
          <w:rFonts w:ascii="Times New Roman" w:hAnsi="Times New Roman" w:cs="Times New Roman"/>
          <w:sz w:val="20"/>
          <w:szCs w:val="20"/>
          <w:lang w:val="en-US"/>
        </w:rPr>
        <w:t>Protocolli</w:t>
      </w:r>
      <w:proofErr w:type="spellEnd"/>
      <w:r w:rsidRPr="00A62403">
        <w:rPr>
          <w:rFonts w:ascii="Times New Roman" w:hAnsi="Times New Roman" w:cs="Times New Roman"/>
          <w:sz w:val="20"/>
          <w:szCs w:val="20"/>
          <w:lang w:val="en-US"/>
        </w:rPr>
        <w:t xml:space="preserve"> di </w:t>
      </w:r>
      <w:proofErr w:type="spellStart"/>
      <w:r w:rsidRPr="00A62403">
        <w:rPr>
          <w:rFonts w:ascii="Times New Roman" w:hAnsi="Times New Roman" w:cs="Times New Roman"/>
          <w:sz w:val="20"/>
          <w:szCs w:val="20"/>
          <w:lang w:val="en-US"/>
        </w:rPr>
        <w:t>Legalità</w:t>
      </w:r>
      <w:proofErr w:type="spellEnd"/>
      <w:r w:rsidRPr="00A62403">
        <w:rPr>
          <w:rFonts w:ascii="Times New Roman" w:hAnsi="Times New Roman" w:cs="Times New Roman"/>
          <w:sz w:val="20"/>
          <w:szCs w:val="20"/>
          <w:lang w:val="en-US"/>
        </w:rPr>
        <w:t xml:space="preserve"> (Protocols of Legality). These Protocols are a matter of voluntary agreements between the Prefecture or other Public Security Authorities and public or private companies </w:t>
      </w:r>
      <w:r w:rsidRPr="00A62403">
        <w:rPr>
          <w:rFonts w:ascii="Times New Roman" w:hAnsi="Times New Roman" w:cs="Times New Roman"/>
          <w:sz w:val="20"/>
          <w:szCs w:val="20"/>
          <w:lang w:val="en-US"/>
        </w:rPr>
        <w:lastRenderedPageBreak/>
        <w:t>involved in the management of public works. They proved to be useful tools to counter mafia infiltration. A "standard protocol" is currently under review by the competent Authorities.</w:t>
      </w:r>
    </w:p>
    <w:p w14:paraId="573C0F7C" w14:textId="77777777" w:rsidR="00EE3757" w:rsidRPr="00A62403" w:rsidRDefault="00EE3757"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More generally, besides </w:t>
      </w:r>
      <w:proofErr w:type="spellStart"/>
      <w:r w:rsidRPr="00A62403">
        <w:rPr>
          <w:rFonts w:ascii="Times New Roman" w:hAnsi="Times New Roman" w:cs="Times New Roman"/>
          <w:sz w:val="20"/>
          <w:szCs w:val="20"/>
          <w:lang w:val="en-US"/>
        </w:rPr>
        <w:t>Opencantieri</w:t>
      </w:r>
      <w:proofErr w:type="spellEnd"/>
      <w:r w:rsidRPr="00A62403">
        <w:rPr>
          <w:rFonts w:ascii="Times New Roman" w:hAnsi="Times New Roman" w:cs="Times New Roman"/>
          <w:sz w:val="20"/>
          <w:szCs w:val="20"/>
          <w:lang w:val="en-US"/>
        </w:rPr>
        <w:t>, the Government launched some initiatives which are particularly relevant for transparency and anti-corruption in the public administration:</w:t>
      </w:r>
    </w:p>
    <w:p w14:paraId="362AF631" w14:textId="77777777" w:rsidR="00EE3757" w:rsidRPr="00722E7E" w:rsidRDefault="00EE3757" w:rsidP="00722E7E">
      <w:pPr>
        <w:pStyle w:val="Paragrafoelenco"/>
        <w:numPr>
          <w:ilvl w:val="1"/>
          <w:numId w:val="6"/>
        </w:numPr>
        <w:jc w:val="both"/>
        <w:rPr>
          <w:lang w:val="en-US"/>
        </w:rPr>
      </w:pPr>
      <w:r w:rsidRPr="00722E7E">
        <w:rPr>
          <w:lang w:val="en-US"/>
        </w:rPr>
        <w:t>http://soldipubblici.gov.it/it/home, a website on the public expenses, with easy functions that allow anyone – citizen, business, civil servant, auditor – to check the public spending of the local or central government units.</w:t>
      </w:r>
    </w:p>
    <w:p w14:paraId="29339017" w14:textId="77777777" w:rsidR="00EE3757" w:rsidRDefault="00EE3757" w:rsidP="00722E7E">
      <w:pPr>
        <w:pStyle w:val="Paragrafoelenco"/>
        <w:numPr>
          <w:ilvl w:val="1"/>
          <w:numId w:val="6"/>
        </w:numPr>
        <w:jc w:val="both"/>
        <w:rPr>
          <w:lang w:val="en-US"/>
        </w:rPr>
      </w:pPr>
      <w:r w:rsidRPr="00722E7E">
        <w:rPr>
          <w:lang w:val="en-US"/>
        </w:rPr>
        <w:t xml:space="preserve">http://www.opencoesione.gov.it/. </w:t>
      </w:r>
      <w:proofErr w:type="spellStart"/>
      <w:r w:rsidRPr="00722E7E">
        <w:rPr>
          <w:lang w:val="en-US"/>
        </w:rPr>
        <w:t>OpenCoesione</w:t>
      </w:r>
      <w:proofErr w:type="spellEnd"/>
      <w:r w:rsidRPr="00722E7E">
        <w:rPr>
          <w:lang w:val="en-US"/>
        </w:rPr>
        <w:t xml:space="preserve"> is the portal on the implementation of projects funded by EU’s Cohesion Policies in Italy. It is possible to navigate data on allocated resources and expenses, locations, thematic areas, subjects responsible for </w:t>
      </w:r>
      <w:r w:rsidRPr="00722E7E">
        <w:t>programme</w:t>
      </w:r>
      <w:r w:rsidRPr="00722E7E">
        <w:rPr>
          <w:lang w:val="en-US"/>
        </w:rPr>
        <w:t xml:space="preserve"> and implementation, and payments for individual projects.</w:t>
      </w:r>
    </w:p>
    <w:p w14:paraId="3A2B977A" w14:textId="77777777" w:rsidR="00722E7E" w:rsidRPr="00722E7E" w:rsidRDefault="00722E7E" w:rsidP="00722E7E">
      <w:pPr>
        <w:pStyle w:val="Paragrafoelenco"/>
        <w:ind w:left="1287"/>
        <w:jc w:val="both"/>
        <w:rPr>
          <w:lang w:val="en-US"/>
        </w:rPr>
      </w:pPr>
    </w:p>
    <w:p w14:paraId="355EE3FC" w14:textId="77777777" w:rsidR="00EE3757" w:rsidRPr="00A62403" w:rsidRDefault="00EE3757"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Along with </w:t>
      </w:r>
      <w:proofErr w:type="spellStart"/>
      <w:r w:rsidRPr="00A62403">
        <w:rPr>
          <w:rFonts w:ascii="Times New Roman" w:hAnsi="Times New Roman" w:cs="Times New Roman"/>
          <w:sz w:val="20"/>
          <w:szCs w:val="20"/>
          <w:lang w:val="en-US"/>
        </w:rPr>
        <w:t>Opencantieri</w:t>
      </w:r>
      <w:proofErr w:type="spellEnd"/>
      <w:r w:rsidRPr="00A62403">
        <w:rPr>
          <w:rFonts w:ascii="Times New Roman" w:hAnsi="Times New Roman" w:cs="Times New Roman"/>
          <w:sz w:val="20"/>
          <w:szCs w:val="20"/>
          <w:lang w:val="en-US"/>
        </w:rPr>
        <w:t xml:space="preserve">, these portals are further </w:t>
      </w:r>
      <w:proofErr w:type="gramStart"/>
      <w:r w:rsidRPr="00A62403">
        <w:rPr>
          <w:rFonts w:ascii="Times New Roman" w:hAnsi="Times New Roman" w:cs="Times New Roman"/>
          <w:sz w:val="20"/>
          <w:szCs w:val="20"/>
          <w:lang w:val="en-US"/>
        </w:rPr>
        <w:t>means</w:t>
      </w:r>
      <w:proofErr w:type="gramEnd"/>
      <w:r w:rsidRPr="00A62403">
        <w:rPr>
          <w:rFonts w:ascii="Times New Roman" w:hAnsi="Times New Roman" w:cs="Times New Roman"/>
          <w:sz w:val="20"/>
          <w:szCs w:val="20"/>
          <w:lang w:val="en-US"/>
        </w:rPr>
        <w:t xml:space="preserve"> to ch</w:t>
      </w:r>
      <w:r w:rsidR="00AB0677">
        <w:rPr>
          <w:rFonts w:ascii="Times New Roman" w:hAnsi="Times New Roman" w:cs="Times New Roman"/>
          <w:sz w:val="20"/>
          <w:szCs w:val="20"/>
          <w:lang w:val="en-US"/>
        </w:rPr>
        <w:t>eck the public expenses trends</w:t>
      </w:r>
      <w:r w:rsidR="00C95D89" w:rsidRPr="00A62403">
        <w:rPr>
          <w:rFonts w:ascii="Times New Roman" w:hAnsi="Times New Roman" w:cs="Times New Roman"/>
          <w:sz w:val="20"/>
          <w:szCs w:val="20"/>
          <w:lang w:val="en-US"/>
        </w:rPr>
        <w:t xml:space="preserve"> </w:t>
      </w:r>
      <w:r w:rsidRPr="00A62403">
        <w:rPr>
          <w:rFonts w:ascii="Times New Roman" w:hAnsi="Times New Roman" w:cs="Times New Roman"/>
          <w:sz w:val="20"/>
          <w:szCs w:val="20"/>
          <w:lang w:val="en-US"/>
        </w:rPr>
        <w:t>that integrate the general obligation of public administrators to publish every initiatives and documents concerning budget allocations (Legislative Decree on Transparency no. 33/2013).</w:t>
      </w:r>
    </w:p>
    <w:p w14:paraId="145D0B06" w14:textId="77777777" w:rsidR="00EE3757" w:rsidRPr="00A62403" w:rsidRDefault="00EE3757"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Procurement related to infrastructure development owes its integrity and transparency standards also to </w:t>
      </w:r>
      <w:proofErr w:type="spellStart"/>
      <w:r w:rsidRPr="00A62403">
        <w:rPr>
          <w:rFonts w:ascii="Times New Roman" w:hAnsi="Times New Roman" w:cs="Times New Roman"/>
          <w:sz w:val="20"/>
          <w:szCs w:val="20"/>
          <w:lang w:val="en-US"/>
        </w:rPr>
        <w:t>Consip</w:t>
      </w:r>
      <w:proofErr w:type="spellEnd"/>
      <w:r w:rsidRPr="00A62403">
        <w:rPr>
          <w:rFonts w:ascii="Times New Roman" w:hAnsi="Times New Roman" w:cs="Times New Roman"/>
          <w:sz w:val="20"/>
          <w:szCs w:val="20"/>
          <w:lang w:val="en-US"/>
        </w:rPr>
        <w:t>, the national Central Purchasing Body (CPB) entirely owned by the Ministry of Economy and Finance (MEF). Its mission is to make the use of public resources more efficient and transparent by providing, at the same time, tools and competences to public administrations and enhancing competition among enterprises.</w:t>
      </w:r>
    </w:p>
    <w:p w14:paraId="507C9BCD" w14:textId="77777777" w:rsidR="00EE3757" w:rsidRPr="00A62403" w:rsidRDefault="00EE3757" w:rsidP="00A62403">
      <w:pPr>
        <w:jc w:val="both"/>
        <w:rPr>
          <w:rFonts w:ascii="Times New Roman" w:hAnsi="Times New Roman" w:cs="Times New Roman"/>
          <w:sz w:val="20"/>
          <w:szCs w:val="20"/>
          <w:lang w:val="en-US"/>
        </w:rPr>
      </w:pPr>
      <w:proofErr w:type="spellStart"/>
      <w:r w:rsidRPr="00A62403">
        <w:rPr>
          <w:rFonts w:ascii="Times New Roman" w:hAnsi="Times New Roman" w:cs="Times New Roman"/>
          <w:sz w:val="20"/>
          <w:szCs w:val="20"/>
          <w:lang w:val="en-US"/>
        </w:rPr>
        <w:t>Consip</w:t>
      </w:r>
      <w:proofErr w:type="spellEnd"/>
      <w:r w:rsidRPr="00A62403">
        <w:rPr>
          <w:rFonts w:ascii="Times New Roman" w:hAnsi="Times New Roman" w:cs="Times New Roman"/>
          <w:sz w:val="20"/>
          <w:szCs w:val="20"/>
          <w:lang w:val="en-US"/>
        </w:rPr>
        <w:t xml:space="preserve"> further increased its efforts in making its role as national CPB even more transparent and open to any stakeholder, by allowing greater and easier access to data and information on its </w:t>
      </w:r>
      <w:proofErr w:type="gramStart"/>
      <w:r w:rsidRPr="00A62403">
        <w:rPr>
          <w:rFonts w:ascii="Times New Roman" w:hAnsi="Times New Roman" w:cs="Times New Roman"/>
          <w:sz w:val="20"/>
          <w:szCs w:val="20"/>
          <w:lang w:val="en-US"/>
        </w:rPr>
        <w:t>activities, and</w:t>
      </w:r>
      <w:proofErr w:type="gramEnd"/>
      <w:r w:rsidRPr="00A62403">
        <w:rPr>
          <w:rFonts w:ascii="Times New Roman" w:hAnsi="Times New Roman" w:cs="Times New Roman"/>
          <w:sz w:val="20"/>
          <w:szCs w:val="20"/>
          <w:lang w:val="en-US"/>
        </w:rPr>
        <w:t xml:space="preserve"> providing useful tools to clearly understand and correctly interpret the data.</w:t>
      </w:r>
    </w:p>
    <w:p w14:paraId="5771F145" w14:textId="77777777" w:rsidR="00EE3757" w:rsidRPr="00A62403" w:rsidRDefault="00EE3757"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With this aim, on </w:t>
      </w:r>
      <w:proofErr w:type="spellStart"/>
      <w:r w:rsidRPr="00A62403">
        <w:rPr>
          <w:rFonts w:ascii="Times New Roman" w:hAnsi="Times New Roman" w:cs="Times New Roman"/>
          <w:sz w:val="20"/>
          <w:szCs w:val="20"/>
          <w:lang w:val="en-US"/>
        </w:rPr>
        <w:t>Consip’s</w:t>
      </w:r>
      <w:proofErr w:type="spellEnd"/>
      <w:r w:rsidRPr="00A62403">
        <w:rPr>
          <w:rFonts w:ascii="Times New Roman" w:hAnsi="Times New Roman" w:cs="Times New Roman"/>
          <w:sz w:val="20"/>
          <w:szCs w:val="20"/>
          <w:lang w:val="en-US"/>
        </w:rPr>
        <w:t xml:space="preserve"> corporate website, user friendly dashboards are available in order to be informed, in real time, on the number and value of published and awarded procedures, according to which criteria these procedures are being awarded and at which stage is the procedure in, </w:t>
      </w:r>
      <w:proofErr w:type="gramStart"/>
      <w:r w:rsidRPr="00A62403">
        <w:rPr>
          <w:rFonts w:ascii="Times New Roman" w:hAnsi="Times New Roman" w:cs="Times New Roman"/>
          <w:sz w:val="20"/>
          <w:szCs w:val="20"/>
          <w:lang w:val="en-US"/>
        </w:rPr>
        <w:t>i.e.</w:t>
      </w:r>
      <w:proofErr w:type="gramEnd"/>
      <w:r w:rsidRPr="00A62403">
        <w:rPr>
          <w:rFonts w:ascii="Times New Roman" w:hAnsi="Times New Roman" w:cs="Times New Roman"/>
          <w:sz w:val="20"/>
          <w:szCs w:val="20"/>
          <w:lang w:val="en-US"/>
        </w:rPr>
        <w:t xml:space="preserve"> envelopes a, b or c (http://www.consip.it/bandi-di-gara/cruscotto-gare).</w:t>
      </w:r>
    </w:p>
    <w:p w14:paraId="4941D030" w14:textId="77777777" w:rsidR="00EE3757" w:rsidRPr="00A62403" w:rsidRDefault="00EE3757" w:rsidP="00A62403">
      <w:pPr>
        <w:jc w:val="both"/>
        <w:rPr>
          <w:rFonts w:ascii="Times New Roman" w:hAnsi="Times New Roman" w:cs="Times New Roman"/>
          <w:sz w:val="20"/>
          <w:szCs w:val="20"/>
          <w:lang w:val="en-US"/>
        </w:rPr>
      </w:pPr>
      <w:proofErr w:type="spellStart"/>
      <w:r w:rsidRPr="00A62403">
        <w:rPr>
          <w:rFonts w:ascii="Times New Roman" w:hAnsi="Times New Roman" w:cs="Times New Roman"/>
          <w:sz w:val="20"/>
          <w:szCs w:val="20"/>
          <w:lang w:val="en-US"/>
        </w:rPr>
        <w:t>Consip</w:t>
      </w:r>
      <w:proofErr w:type="spellEnd"/>
      <w:r w:rsidRPr="00A62403">
        <w:rPr>
          <w:rFonts w:ascii="Times New Roman" w:hAnsi="Times New Roman" w:cs="Times New Roman"/>
          <w:sz w:val="20"/>
          <w:szCs w:val="20"/>
          <w:lang w:val="en-US"/>
        </w:rPr>
        <w:t xml:space="preserve"> has also made available a georeferencing system that, by using interactive maps, allows to consult data on the purchases that have taken place using one of the procurement tools (Framework agreements, DPS, or </w:t>
      </w:r>
      <w:proofErr w:type="spellStart"/>
      <w:r w:rsidRPr="00A62403">
        <w:rPr>
          <w:rFonts w:ascii="Times New Roman" w:hAnsi="Times New Roman" w:cs="Times New Roman"/>
          <w:sz w:val="20"/>
          <w:szCs w:val="20"/>
          <w:lang w:val="en-US"/>
        </w:rPr>
        <w:t>ecatalogues</w:t>
      </w:r>
      <w:proofErr w:type="spellEnd"/>
      <w:r w:rsidRPr="00A62403">
        <w:rPr>
          <w:rFonts w:ascii="Times New Roman" w:hAnsi="Times New Roman" w:cs="Times New Roman"/>
          <w:sz w:val="20"/>
          <w:szCs w:val="20"/>
          <w:lang w:val="en-US"/>
        </w:rPr>
        <w:t xml:space="preserve"> on the MEPA) developed and managed by </w:t>
      </w:r>
      <w:proofErr w:type="spellStart"/>
      <w:r w:rsidRPr="00A62403">
        <w:rPr>
          <w:rFonts w:ascii="Times New Roman" w:hAnsi="Times New Roman" w:cs="Times New Roman"/>
          <w:sz w:val="20"/>
          <w:szCs w:val="20"/>
          <w:lang w:val="en-US"/>
        </w:rPr>
        <w:t>Consip</w:t>
      </w:r>
      <w:proofErr w:type="spellEnd"/>
      <w:r w:rsidRPr="00A62403">
        <w:rPr>
          <w:rFonts w:ascii="Times New Roman" w:hAnsi="Times New Roman" w:cs="Times New Roman"/>
          <w:sz w:val="20"/>
          <w:szCs w:val="20"/>
          <w:lang w:val="en-US"/>
        </w:rPr>
        <w:t>, on behalf of the MEF. Users may achieve detailed information on the expenditure taking place in a certain region, within the frame of a certain procurement tool and according to a specific product category (http://www.consip.it/attivit/georeferenziazione).</w:t>
      </w:r>
    </w:p>
    <w:p w14:paraId="7CDC9F65" w14:textId="77777777" w:rsidR="00EE3757" w:rsidRPr="00A62403" w:rsidRDefault="00EE3757" w:rsidP="00A62403">
      <w:pPr>
        <w:jc w:val="both"/>
        <w:rPr>
          <w:rFonts w:ascii="Times New Roman" w:hAnsi="Times New Roman" w:cs="Times New Roman"/>
          <w:sz w:val="20"/>
          <w:szCs w:val="20"/>
          <w:lang w:val="en-US"/>
        </w:rPr>
      </w:pPr>
      <w:proofErr w:type="spellStart"/>
      <w:r w:rsidRPr="00A62403">
        <w:rPr>
          <w:rFonts w:ascii="Times New Roman" w:hAnsi="Times New Roman" w:cs="Times New Roman"/>
          <w:sz w:val="20"/>
          <w:szCs w:val="20"/>
          <w:lang w:val="en-US"/>
        </w:rPr>
        <w:t>Consip</w:t>
      </w:r>
      <w:proofErr w:type="spellEnd"/>
      <w:r w:rsidRPr="00A62403">
        <w:rPr>
          <w:rFonts w:ascii="Times New Roman" w:hAnsi="Times New Roman" w:cs="Times New Roman"/>
          <w:sz w:val="20"/>
          <w:szCs w:val="20"/>
          <w:lang w:val="en-US"/>
        </w:rPr>
        <w:t xml:space="preserve"> has published its second Sustainability Report, with the aim of describing who it is, how it performs and its contribution to the national public procurement system. </w:t>
      </w:r>
      <w:proofErr w:type="gramStart"/>
      <w:r w:rsidRPr="00A62403">
        <w:rPr>
          <w:rFonts w:ascii="Times New Roman" w:hAnsi="Times New Roman" w:cs="Times New Roman"/>
          <w:sz w:val="20"/>
          <w:szCs w:val="20"/>
          <w:lang w:val="en-US"/>
        </w:rPr>
        <w:t>In order to</w:t>
      </w:r>
      <w:proofErr w:type="gramEnd"/>
      <w:r w:rsidRPr="00A62403">
        <w:rPr>
          <w:rFonts w:ascii="Times New Roman" w:hAnsi="Times New Roman" w:cs="Times New Roman"/>
          <w:sz w:val="20"/>
          <w:szCs w:val="20"/>
          <w:lang w:val="en-US"/>
        </w:rPr>
        <w:t xml:space="preserve"> guarantee clear and complete accountability on its action, the Report has been drafted according to the GRI standards. It presents </w:t>
      </w:r>
      <w:proofErr w:type="spellStart"/>
      <w:r w:rsidRPr="00A62403">
        <w:rPr>
          <w:rFonts w:ascii="Times New Roman" w:hAnsi="Times New Roman" w:cs="Times New Roman"/>
          <w:sz w:val="20"/>
          <w:szCs w:val="20"/>
          <w:lang w:val="en-US"/>
        </w:rPr>
        <w:t>Consip’s</w:t>
      </w:r>
      <w:proofErr w:type="spellEnd"/>
      <w:r w:rsidRPr="00A62403">
        <w:rPr>
          <w:rFonts w:ascii="Times New Roman" w:hAnsi="Times New Roman" w:cs="Times New Roman"/>
          <w:sz w:val="20"/>
          <w:szCs w:val="20"/>
          <w:lang w:val="en-US"/>
        </w:rPr>
        <w:t xml:space="preserve"> operations and performance according to environmental, </w:t>
      </w:r>
      <w:proofErr w:type="gramStart"/>
      <w:r w:rsidRPr="00A62403">
        <w:rPr>
          <w:rFonts w:ascii="Times New Roman" w:hAnsi="Times New Roman" w:cs="Times New Roman"/>
          <w:sz w:val="20"/>
          <w:szCs w:val="20"/>
          <w:lang w:val="en-US"/>
        </w:rPr>
        <w:t>economic</w:t>
      </w:r>
      <w:proofErr w:type="gramEnd"/>
      <w:r w:rsidRPr="00A62403">
        <w:rPr>
          <w:rFonts w:ascii="Times New Roman" w:hAnsi="Times New Roman" w:cs="Times New Roman"/>
          <w:sz w:val="20"/>
          <w:szCs w:val="20"/>
          <w:lang w:val="en-US"/>
        </w:rPr>
        <w:t xml:space="preserve"> and social sustainability, and highlights how </w:t>
      </w:r>
      <w:proofErr w:type="spellStart"/>
      <w:r w:rsidRPr="00A62403">
        <w:rPr>
          <w:rFonts w:ascii="Times New Roman" w:hAnsi="Times New Roman" w:cs="Times New Roman"/>
          <w:sz w:val="20"/>
          <w:szCs w:val="20"/>
          <w:lang w:val="en-US"/>
        </w:rPr>
        <w:t>Consip</w:t>
      </w:r>
      <w:proofErr w:type="spellEnd"/>
      <w:r w:rsidRPr="00A62403">
        <w:rPr>
          <w:rFonts w:ascii="Times New Roman" w:hAnsi="Times New Roman" w:cs="Times New Roman"/>
          <w:sz w:val="20"/>
          <w:szCs w:val="20"/>
          <w:lang w:val="en-US"/>
        </w:rPr>
        <w:t xml:space="preserve"> has contributed to the achievement of some of the SDGs (http://www.consip.it/media/approfondimenti/raccontare-la-sostenibilita-in-consip-il-valore-della-trasparenza).</w:t>
      </w:r>
    </w:p>
    <w:p w14:paraId="36DBDD5A" w14:textId="77777777" w:rsidR="00EE3757" w:rsidRPr="00A62403" w:rsidRDefault="00EE3757"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The MEF and </w:t>
      </w:r>
      <w:proofErr w:type="spellStart"/>
      <w:r w:rsidRPr="00A62403">
        <w:rPr>
          <w:rFonts w:ascii="Times New Roman" w:hAnsi="Times New Roman" w:cs="Times New Roman"/>
          <w:sz w:val="20"/>
          <w:szCs w:val="20"/>
          <w:lang w:val="en-US"/>
        </w:rPr>
        <w:t>Consip</w:t>
      </w:r>
      <w:proofErr w:type="spellEnd"/>
      <w:r w:rsidRPr="00A62403">
        <w:rPr>
          <w:rFonts w:ascii="Times New Roman" w:hAnsi="Times New Roman" w:cs="Times New Roman"/>
          <w:sz w:val="20"/>
          <w:szCs w:val="20"/>
          <w:lang w:val="en-US"/>
        </w:rPr>
        <w:t xml:space="preserve"> make available open data on public expenditure on a devoted section of the website (http://dati.consip.it/) </w:t>
      </w:r>
      <w:proofErr w:type="gramStart"/>
      <w:r w:rsidRPr="00A62403">
        <w:rPr>
          <w:rFonts w:ascii="Times New Roman" w:hAnsi="Times New Roman" w:cs="Times New Roman"/>
          <w:sz w:val="20"/>
          <w:szCs w:val="20"/>
          <w:lang w:val="en-US"/>
        </w:rPr>
        <w:t>in order to</w:t>
      </w:r>
      <w:proofErr w:type="gramEnd"/>
      <w:r w:rsidRPr="00A62403">
        <w:rPr>
          <w:rFonts w:ascii="Times New Roman" w:hAnsi="Times New Roman" w:cs="Times New Roman"/>
          <w:sz w:val="20"/>
          <w:szCs w:val="20"/>
          <w:lang w:val="en-US"/>
        </w:rPr>
        <w:t xml:space="preserve"> increase transparency and co-share the information.</w:t>
      </w:r>
    </w:p>
    <w:p w14:paraId="2BC7A2AF" w14:textId="77777777" w:rsidR="00EE3757" w:rsidRPr="00A62403" w:rsidRDefault="00EE3757" w:rsidP="00A62403">
      <w:pPr>
        <w:jc w:val="both"/>
        <w:rPr>
          <w:rFonts w:ascii="Times New Roman" w:hAnsi="Times New Roman" w:cs="Times New Roman"/>
          <w:sz w:val="20"/>
          <w:szCs w:val="20"/>
          <w:lang w:val="en-US"/>
        </w:rPr>
      </w:pPr>
      <w:proofErr w:type="gramStart"/>
      <w:r w:rsidRPr="00A62403">
        <w:rPr>
          <w:rFonts w:ascii="Times New Roman" w:hAnsi="Times New Roman" w:cs="Times New Roman"/>
          <w:sz w:val="20"/>
          <w:szCs w:val="20"/>
          <w:lang w:val="en-US"/>
        </w:rPr>
        <w:t>Dataset</w:t>
      </w:r>
      <w:proofErr w:type="gramEnd"/>
      <w:r w:rsidRPr="00A62403">
        <w:rPr>
          <w:rFonts w:ascii="Times New Roman" w:hAnsi="Times New Roman" w:cs="Times New Roman"/>
          <w:sz w:val="20"/>
          <w:szCs w:val="20"/>
          <w:lang w:val="en-US"/>
        </w:rPr>
        <w:t xml:space="preserve"> are available in the open format (.CSV) and enriched by metadata (in .XLS format) that facilitate the correct interpretation.</w:t>
      </w:r>
    </w:p>
    <w:p w14:paraId="24B8D703" w14:textId="77777777" w:rsidR="00EE3757" w:rsidRPr="00A62403" w:rsidRDefault="00EE3757" w:rsidP="00A62403">
      <w:pPr>
        <w:jc w:val="both"/>
        <w:rPr>
          <w:rFonts w:ascii="Times New Roman" w:hAnsi="Times New Roman" w:cs="Times New Roman"/>
          <w:sz w:val="20"/>
          <w:szCs w:val="20"/>
          <w:lang w:val="en-US"/>
        </w:rPr>
      </w:pPr>
      <w:proofErr w:type="gramStart"/>
      <w:r w:rsidRPr="00A62403">
        <w:rPr>
          <w:rFonts w:ascii="Times New Roman" w:hAnsi="Times New Roman" w:cs="Times New Roman"/>
          <w:sz w:val="20"/>
          <w:szCs w:val="20"/>
          <w:lang w:val="en-US"/>
        </w:rPr>
        <w:t>In order to</w:t>
      </w:r>
      <w:proofErr w:type="gramEnd"/>
      <w:r w:rsidRPr="00A62403">
        <w:rPr>
          <w:rFonts w:ascii="Times New Roman" w:hAnsi="Times New Roman" w:cs="Times New Roman"/>
          <w:sz w:val="20"/>
          <w:szCs w:val="20"/>
          <w:lang w:val="en-US"/>
        </w:rPr>
        <w:t xml:space="preserve"> further facilitate data interpretation some reports, in pdf format, provide for aggregated information.</w:t>
      </w:r>
    </w:p>
    <w:p w14:paraId="621D53D9" w14:textId="77777777" w:rsidR="00722E7E" w:rsidRDefault="00722E7E" w:rsidP="00A62403">
      <w:pPr>
        <w:jc w:val="both"/>
        <w:rPr>
          <w:rFonts w:ascii="Times New Roman" w:hAnsi="Times New Roman" w:cs="Times New Roman"/>
          <w:b/>
          <w:sz w:val="20"/>
          <w:szCs w:val="20"/>
          <w:u w:val="single"/>
          <w:lang w:val="en-US"/>
        </w:rPr>
      </w:pPr>
    </w:p>
    <w:p w14:paraId="1A2689CB" w14:textId="77777777" w:rsidR="00AF22B0" w:rsidRDefault="002F3968" w:rsidP="00A62403">
      <w:pPr>
        <w:jc w:val="both"/>
        <w:rPr>
          <w:rFonts w:ascii="Times New Roman" w:hAnsi="Times New Roman" w:cs="Times New Roman"/>
          <w:sz w:val="20"/>
          <w:szCs w:val="20"/>
          <w:u w:val="single"/>
          <w:lang w:val="en-US"/>
        </w:rPr>
      </w:pPr>
      <w:r>
        <w:rPr>
          <w:rFonts w:ascii="Times New Roman" w:hAnsi="Times New Roman" w:cs="Times New Roman"/>
          <w:b/>
          <w:sz w:val="20"/>
          <w:szCs w:val="20"/>
          <w:u w:val="single"/>
          <w:lang w:val="en-US"/>
        </w:rPr>
        <w:t xml:space="preserve">Annex </w:t>
      </w:r>
      <w:r w:rsidR="00E505E3" w:rsidRPr="00A62403">
        <w:rPr>
          <w:rFonts w:ascii="Times New Roman" w:hAnsi="Times New Roman" w:cs="Times New Roman"/>
          <w:b/>
          <w:sz w:val="20"/>
          <w:szCs w:val="20"/>
          <w:u w:val="single"/>
          <w:lang w:val="en-US"/>
        </w:rPr>
        <w:t xml:space="preserve">X </w:t>
      </w:r>
      <w:r w:rsidR="0049133D" w:rsidRPr="00A62403">
        <w:rPr>
          <w:rFonts w:ascii="Times New Roman" w:hAnsi="Times New Roman" w:cs="Times New Roman"/>
          <w:b/>
          <w:sz w:val="20"/>
          <w:szCs w:val="20"/>
          <w:u w:val="single"/>
          <w:lang w:val="en-US"/>
        </w:rPr>
        <w:t>(</w:t>
      </w:r>
      <w:r w:rsidR="00DD1721" w:rsidRPr="00A62403">
        <w:rPr>
          <w:rFonts w:ascii="Times New Roman" w:hAnsi="Times New Roman" w:cs="Times New Roman"/>
          <w:sz w:val="20"/>
          <w:szCs w:val="20"/>
          <w:u w:val="single"/>
          <w:lang w:val="en-US"/>
        </w:rPr>
        <w:t>referring to Q</w:t>
      </w:r>
      <w:r w:rsidR="0049133D" w:rsidRPr="00A62403">
        <w:rPr>
          <w:rFonts w:ascii="Times New Roman" w:hAnsi="Times New Roman" w:cs="Times New Roman"/>
          <w:sz w:val="20"/>
          <w:szCs w:val="20"/>
          <w:u w:val="single"/>
          <w:lang w:val="en-US"/>
        </w:rPr>
        <w:t>uestion 13)</w:t>
      </w:r>
    </w:p>
    <w:p w14:paraId="5381020B" w14:textId="77777777" w:rsidR="00722E7E" w:rsidRPr="00A62403" w:rsidRDefault="00722E7E" w:rsidP="00A62403">
      <w:pPr>
        <w:jc w:val="both"/>
        <w:rPr>
          <w:rFonts w:ascii="Times New Roman" w:hAnsi="Times New Roman" w:cs="Times New Roman"/>
          <w:sz w:val="20"/>
          <w:szCs w:val="20"/>
          <w:u w:val="single"/>
          <w:lang w:val="en-US"/>
        </w:rPr>
      </w:pPr>
      <w:r w:rsidRPr="00722E7E">
        <w:rPr>
          <w:rFonts w:ascii="Times New Roman" w:hAnsi="Times New Roman" w:cs="Times New Roman"/>
          <w:b/>
          <w:sz w:val="20"/>
          <w:szCs w:val="20"/>
          <w:u w:val="single"/>
          <w:lang w:val="en-GB"/>
        </w:rPr>
        <w:t>Anti-discrimination</w:t>
      </w:r>
      <w:r>
        <w:rPr>
          <w:rFonts w:ascii="Times New Roman" w:hAnsi="Times New Roman" w:cs="Times New Roman"/>
          <w:b/>
          <w:sz w:val="20"/>
          <w:szCs w:val="20"/>
          <w:u w:val="single"/>
          <w:lang w:val="en-GB"/>
        </w:rPr>
        <w:t xml:space="preserve"> legislation</w:t>
      </w:r>
    </w:p>
    <w:p w14:paraId="17383CE9" w14:textId="77777777" w:rsidR="00AF22B0" w:rsidRPr="00722E7E" w:rsidRDefault="00AF22B0" w:rsidP="00722E7E">
      <w:pPr>
        <w:pStyle w:val="Paragrafoelenco"/>
        <w:numPr>
          <w:ilvl w:val="0"/>
          <w:numId w:val="11"/>
        </w:numPr>
        <w:spacing w:after="240"/>
        <w:jc w:val="both"/>
        <w:rPr>
          <w:lang w:val="en-US"/>
        </w:rPr>
      </w:pPr>
      <w:r w:rsidRPr="00722E7E">
        <w:rPr>
          <w:lang w:val="en-US"/>
        </w:rPr>
        <w:t xml:space="preserve">Law of 13 </w:t>
      </w:r>
      <w:r w:rsidR="00275201" w:rsidRPr="00722E7E">
        <w:rPr>
          <w:lang w:val="en-US"/>
        </w:rPr>
        <w:t>October</w:t>
      </w:r>
      <w:r w:rsidRPr="00722E7E">
        <w:rPr>
          <w:lang w:val="en-US"/>
        </w:rPr>
        <w:t xml:space="preserve"> 1975, n. 654, ratification and execution of the international convention about elimination of all forms of racial discrimination, opened for signature in </w:t>
      </w:r>
      <w:r w:rsidR="00275201" w:rsidRPr="00722E7E">
        <w:rPr>
          <w:lang w:val="en-US"/>
        </w:rPr>
        <w:t>New York</w:t>
      </w:r>
      <w:r w:rsidRPr="00722E7E">
        <w:rPr>
          <w:lang w:val="en-US"/>
        </w:rPr>
        <w:t xml:space="preserve"> on 7 </w:t>
      </w:r>
      <w:proofErr w:type="gramStart"/>
      <w:r w:rsidRPr="00722E7E">
        <w:rPr>
          <w:lang w:val="en-US"/>
        </w:rPr>
        <w:t>march</w:t>
      </w:r>
      <w:proofErr w:type="gramEnd"/>
      <w:r w:rsidRPr="00722E7E">
        <w:rPr>
          <w:lang w:val="en-US"/>
        </w:rPr>
        <w:t xml:space="preserve"> 1966. </w:t>
      </w:r>
    </w:p>
    <w:p w14:paraId="6385731C" w14:textId="77777777" w:rsidR="00AF22B0" w:rsidRPr="00722E7E" w:rsidRDefault="00AF22B0" w:rsidP="00722E7E">
      <w:pPr>
        <w:pStyle w:val="Paragrafoelenco"/>
        <w:numPr>
          <w:ilvl w:val="0"/>
          <w:numId w:val="11"/>
        </w:numPr>
        <w:spacing w:after="240"/>
        <w:jc w:val="both"/>
        <w:rPr>
          <w:lang w:val="en-US"/>
        </w:rPr>
      </w:pPr>
      <w:r w:rsidRPr="00722E7E">
        <w:rPr>
          <w:lang w:val="en-US"/>
        </w:rPr>
        <w:t xml:space="preserve">Law of 25 </w:t>
      </w:r>
      <w:r w:rsidR="00275201" w:rsidRPr="00722E7E">
        <w:rPr>
          <w:lang w:val="en-US"/>
        </w:rPr>
        <w:t>June</w:t>
      </w:r>
      <w:r w:rsidRPr="00722E7E">
        <w:rPr>
          <w:lang w:val="en-US"/>
        </w:rPr>
        <w:t xml:space="preserve"> 1993, n. 205, “conversion into law, with modifications, of the decree-law 26 </w:t>
      </w:r>
      <w:r w:rsidR="00275201" w:rsidRPr="00722E7E">
        <w:rPr>
          <w:lang w:val="en-US"/>
        </w:rPr>
        <w:t xml:space="preserve">April 1993, n. 122, </w:t>
      </w:r>
      <w:r w:rsidRPr="00722E7E">
        <w:rPr>
          <w:lang w:val="en-US"/>
        </w:rPr>
        <w:t>containing urgent measures on racial, ethn</w:t>
      </w:r>
      <w:r w:rsidR="00275201" w:rsidRPr="00722E7E">
        <w:rPr>
          <w:lang w:val="en-US"/>
        </w:rPr>
        <w:t xml:space="preserve">ic and religious discrimination” </w:t>
      </w:r>
      <w:r w:rsidRPr="00722E7E">
        <w:rPr>
          <w:lang w:val="en-US"/>
        </w:rPr>
        <w:t xml:space="preserve">that sanctions and condemns actions </w:t>
      </w:r>
      <w:r w:rsidRPr="00722E7E">
        <w:rPr>
          <w:lang w:val="en-US"/>
        </w:rPr>
        <w:lastRenderedPageBreak/>
        <w:t xml:space="preserve">and slogans linked to </w:t>
      </w:r>
      <w:r w:rsidR="00275201" w:rsidRPr="00722E7E">
        <w:rPr>
          <w:lang w:val="en-US"/>
        </w:rPr>
        <w:t>Nazi</w:t>
      </w:r>
      <w:r w:rsidRPr="00722E7E">
        <w:rPr>
          <w:lang w:val="en-US"/>
        </w:rPr>
        <w:t xml:space="preserve">-fascist ideology and whose purpose is to incite violence and discrimination on racial, ethnic, </w:t>
      </w:r>
      <w:proofErr w:type="gramStart"/>
      <w:r w:rsidRPr="00722E7E">
        <w:rPr>
          <w:lang w:val="en-US"/>
        </w:rPr>
        <w:t>religious</w:t>
      </w:r>
      <w:proofErr w:type="gramEnd"/>
      <w:r w:rsidRPr="00722E7E">
        <w:rPr>
          <w:lang w:val="en-US"/>
        </w:rPr>
        <w:t xml:space="preserve"> or national grounds. In particular, the art. 1, which modifies the art. 3 of the law n. 654/1975, regards discrimination, </w:t>
      </w:r>
      <w:proofErr w:type="gramStart"/>
      <w:r w:rsidRPr="00722E7E">
        <w:rPr>
          <w:lang w:val="en-US"/>
        </w:rPr>
        <w:t>hatred</w:t>
      </w:r>
      <w:proofErr w:type="gramEnd"/>
      <w:r w:rsidRPr="00722E7E">
        <w:rPr>
          <w:lang w:val="en-US"/>
        </w:rPr>
        <w:t xml:space="preserve"> or violence for racial, ethnic, national or religious reasons.</w:t>
      </w:r>
    </w:p>
    <w:p w14:paraId="119DE96B" w14:textId="77777777" w:rsidR="00211F86" w:rsidRPr="00722E7E" w:rsidRDefault="00211F86" w:rsidP="00722E7E">
      <w:pPr>
        <w:pStyle w:val="Paragrafoelenco"/>
        <w:numPr>
          <w:ilvl w:val="0"/>
          <w:numId w:val="11"/>
        </w:numPr>
        <w:spacing w:after="240"/>
        <w:jc w:val="both"/>
        <w:rPr>
          <w:lang w:val="en-US"/>
        </w:rPr>
      </w:pPr>
      <w:r w:rsidRPr="00A62403">
        <w:rPr>
          <w:lang w:val="en-US"/>
        </w:rPr>
        <w:t>Legislative Decree of 1 March 2018, n.21 that contains “Provisions implementing the principle of delegation of the rule of the organic law in criminal matters pursuant to article 1, section. 85, letter q) of Act No. 103 of 23 June 2017”), which came into force on 6.4.2018, introduced the Article 604-bis “Propaganda and incitement to commit crime for discrimination on racial, ethnic and religious grounds” and the Article 604-ter (Aggravating circumstance) in the Penal Code. The former repealed the article 3 of Law No. 654/1975, the latter repealed the Article 3 of Law No. 205/1993 (</w:t>
      </w:r>
      <w:proofErr w:type="spellStart"/>
      <w:r w:rsidRPr="00A62403">
        <w:rPr>
          <w:lang w:val="en-US"/>
        </w:rPr>
        <w:t>Mancino</w:t>
      </w:r>
      <w:proofErr w:type="spellEnd"/>
      <w:r w:rsidRPr="00A62403">
        <w:rPr>
          <w:lang w:val="en-US"/>
        </w:rPr>
        <w:t xml:space="preserve"> aggravating circumstance).</w:t>
      </w:r>
    </w:p>
    <w:p w14:paraId="72106517" w14:textId="77777777" w:rsidR="00AF22B0" w:rsidRPr="00722E7E" w:rsidRDefault="00AF22B0" w:rsidP="00722E7E">
      <w:pPr>
        <w:pStyle w:val="Paragrafoelenco"/>
        <w:numPr>
          <w:ilvl w:val="0"/>
          <w:numId w:val="11"/>
        </w:numPr>
        <w:spacing w:after="240"/>
        <w:jc w:val="both"/>
        <w:rPr>
          <w:lang w:val="en-US"/>
        </w:rPr>
      </w:pPr>
      <w:r w:rsidRPr="00722E7E">
        <w:rPr>
          <w:lang w:val="en-US"/>
        </w:rPr>
        <w:t>Legislative Decree July 9, 2003, n. 215 – implemen</w:t>
      </w:r>
      <w:r w:rsidR="00275201" w:rsidRPr="00722E7E">
        <w:rPr>
          <w:lang w:val="en-US"/>
        </w:rPr>
        <w:t>tation of directive 2000/43 /EC</w:t>
      </w:r>
      <w:r w:rsidRPr="00722E7E">
        <w:rPr>
          <w:lang w:val="en-US"/>
        </w:rPr>
        <w:t xml:space="preserve"> for the equal treatment of people regardless race and ethnic origin. The object of the decree, provided for by art. 1, is to implement the provisions on equal treatment between persons “irrespective of race and ethnic origin, providing the necessary measures to ensure that differences in racial or ethnic origin are not a cause of discrimination, also from the perspective that take into account the different impact that the same forms of discrimination may have on women and men, as well as the existence of forms of racism of a cultural and religious nature “.</w:t>
      </w:r>
    </w:p>
    <w:p w14:paraId="7A031E89" w14:textId="77777777" w:rsidR="00AF22B0" w:rsidRPr="00722E7E" w:rsidRDefault="00AF22B0" w:rsidP="00722E7E">
      <w:pPr>
        <w:pStyle w:val="Paragrafoelenco"/>
        <w:numPr>
          <w:ilvl w:val="0"/>
          <w:numId w:val="11"/>
        </w:numPr>
        <w:spacing w:after="240"/>
        <w:jc w:val="both"/>
        <w:rPr>
          <w:lang w:val="en-US"/>
        </w:rPr>
      </w:pPr>
      <w:r w:rsidRPr="00722E7E">
        <w:rPr>
          <w:lang w:val="en-US"/>
        </w:rPr>
        <w:t>Legislative Decree July 9, 2003, n. 216 – implem</w:t>
      </w:r>
      <w:r w:rsidR="00275201" w:rsidRPr="00722E7E">
        <w:rPr>
          <w:lang w:val="en-US"/>
        </w:rPr>
        <w:t>entation of directive 2000/78 /EC</w:t>
      </w:r>
      <w:r w:rsidRPr="00722E7E">
        <w:rPr>
          <w:lang w:val="en-US"/>
        </w:rPr>
        <w:t xml:space="preserve"> for equal treatment in the field of employment and working conditions that establishes equal treatment in the field of employment and working conditions, both in the public and private sectors, regardless of disability, religion, personal beliefs, from age or sexual orientation. The legislative decree distinguishes the cases attributable to direct and indirect discrimination. Furthermore, it introduces indirectly the definition of the c.d. Mobbing or the implementation of harassment or unwanted behavior with the purpose and effect of violating personal dignity by creating an intimidating, hostile, degrading, humiliating or offensive </w:t>
      </w:r>
      <w:proofErr w:type="gramStart"/>
      <w:r w:rsidRPr="00722E7E">
        <w:rPr>
          <w:lang w:val="en-US"/>
        </w:rPr>
        <w:t>situation</w:t>
      </w:r>
      <w:proofErr w:type="gramEnd"/>
    </w:p>
    <w:p w14:paraId="64B75F49" w14:textId="77777777" w:rsidR="00722E7E" w:rsidRDefault="00722E7E" w:rsidP="00A62403">
      <w:pPr>
        <w:jc w:val="both"/>
        <w:rPr>
          <w:rFonts w:ascii="Times New Roman" w:hAnsi="Times New Roman" w:cs="Times New Roman"/>
          <w:b/>
          <w:sz w:val="20"/>
          <w:szCs w:val="20"/>
          <w:lang w:val="en-US"/>
        </w:rPr>
      </w:pPr>
    </w:p>
    <w:p w14:paraId="69CF548D" w14:textId="77777777" w:rsidR="00515056" w:rsidRPr="002F3968" w:rsidRDefault="00E505E3" w:rsidP="00A62403">
      <w:pPr>
        <w:jc w:val="both"/>
        <w:rPr>
          <w:rFonts w:ascii="Times New Roman" w:hAnsi="Times New Roman" w:cs="Times New Roman"/>
          <w:sz w:val="20"/>
          <w:szCs w:val="20"/>
          <w:u w:val="single"/>
          <w:lang w:val="en-US"/>
        </w:rPr>
      </w:pPr>
      <w:r w:rsidRPr="002F3968">
        <w:rPr>
          <w:rFonts w:ascii="Times New Roman" w:hAnsi="Times New Roman" w:cs="Times New Roman"/>
          <w:b/>
          <w:sz w:val="20"/>
          <w:szCs w:val="20"/>
          <w:u w:val="single"/>
          <w:lang w:val="en-US"/>
        </w:rPr>
        <w:t xml:space="preserve">Annex </w:t>
      </w:r>
      <w:r w:rsidR="0049133D" w:rsidRPr="002F3968">
        <w:rPr>
          <w:rFonts w:ascii="Times New Roman" w:hAnsi="Times New Roman" w:cs="Times New Roman"/>
          <w:b/>
          <w:sz w:val="20"/>
          <w:szCs w:val="20"/>
          <w:u w:val="single"/>
          <w:lang w:val="en-US"/>
        </w:rPr>
        <w:t>X</w:t>
      </w:r>
      <w:r w:rsidR="002F3968" w:rsidRPr="002F3968">
        <w:rPr>
          <w:rFonts w:ascii="Times New Roman" w:hAnsi="Times New Roman" w:cs="Times New Roman"/>
          <w:b/>
          <w:sz w:val="20"/>
          <w:szCs w:val="20"/>
          <w:u w:val="single"/>
          <w:lang w:val="en-US"/>
        </w:rPr>
        <w:t>I</w:t>
      </w:r>
      <w:r w:rsidR="0049133D" w:rsidRPr="002F3968">
        <w:rPr>
          <w:rFonts w:ascii="Times New Roman" w:hAnsi="Times New Roman" w:cs="Times New Roman"/>
          <w:b/>
          <w:sz w:val="20"/>
          <w:szCs w:val="20"/>
          <w:u w:val="single"/>
          <w:lang w:val="en-US"/>
        </w:rPr>
        <w:t xml:space="preserve"> </w:t>
      </w:r>
      <w:r w:rsidR="0049133D" w:rsidRPr="002F3968">
        <w:rPr>
          <w:rFonts w:ascii="Times New Roman" w:hAnsi="Times New Roman" w:cs="Times New Roman"/>
          <w:sz w:val="20"/>
          <w:szCs w:val="20"/>
          <w:u w:val="single"/>
          <w:lang w:val="en-US"/>
        </w:rPr>
        <w:t>(referring</w:t>
      </w:r>
      <w:r w:rsidR="00135973" w:rsidRPr="002F3968">
        <w:rPr>
          <w:rFonts w:ascii="Times New Roman" w:hAnsi="Times New Roman" w:cs="Times New Roman"/>
          <w:sz w:val="20"/>
          <w:szCs w:val="20"/>
          <w:u w:val="single"/>
          <w:lang w:val="en-US"/>
        </w:rPr>
        <w:t xml:space="preserve"> to question 13</w:t>
      </w:r>
      <w:r w:rsidR="0049133D" w:rsidRPr="002F3968">
        <w:rPr>
          <w:rFonts w:ascii="Times New Roman" w:hAnsi="Times New Roman" w:cs="Times New Roman"/>
          <w:sz w:val="20"/>
          <w:szCs w:val="20"/>
          <w:u w:val="single"/>
          <w:lang w:val="en-US"/>
        </w:rPr>
        <w:t>)</w:t>
      </w:r>
    </w:p>
    <w:p w14:paraId="51EB87AD" w14:textId="77777777" w:rsidR="00482BC0" w:rsidRPr="00BA2A75" w:rsidRDefault="00482BC0" w:rsidP="00A62403">
      <w:pPr>
        <w:jc w:val="both"/>
        <w:rPr>
          <w:rFonts w:ascii="Times New Roman" w:hAnsi="Times New Roman" w:cs="Times New Roman"/>
          <w:b/>
          <w:sz w:val="20"/>
          <w:szCs w:val="20"/>
          <w:u w:val="single"/>
          <w:lang w:val="en-US"/>
        </w:rPr>
      </w:pPr>
      <w:r w:rsidRPr="00BA2A75">
        <w:rPr>
          <w:rFonts w:ascii="Times New Roman" w:hAnsi="Times New Roman" w:cs="Times New Roman"/>
          <w:b/>
          <w:sz w:val="20"/>
          <w:szCs w:val="20"/>
          <w:u w:val="single"/>
          <w:lang w:val="en-US"/>
        </w:rPr>
        <w:t xml:space="preserve">Data on discrimination cases reported to </w:t>
      </w:r>
      <w:proofErr w:type="gramStart"/>
      <w:r w:rsidRPr="00BA2A75">
        <w:rPr>
          <w:rFonts w:ascii="Times New Roman" w:hAnsi="Times New Roman" w:cs="Times New Roman"/>
          <w:b/>
          <w:sz w:val="20"/>
          <w:szCs w:val="20"/>
          <w:u w:val="single"/>
          <w:lang w:val="en-US"/>
        </w:rPr>
        <w:t>UNAR</w:t>
      </w:r>
      <w:proofErr w:type="gramEnd"/>
    </w:p>
    <w:tbl>
      <w:tblPr>
        <w:tblW w:w="0" w:type="auto"/>
        <w:tblCellMar>
          <w:top w:w="15" w:type="dxa"/>
          <w:left w:w="15" w:type="dxa"/>
          <w:bottom w:w="15" w:type="dxa"/>
          <w:right w:w="15" w:type="dxa"/>
        </w:tblCellMar>
        <w:tblLook w:val="04A0" w:firstRow="1" w:lastRow="0" w:firstColumn="1" w:lastColumn="0" w:noHBand="0" w:noVBand="1"/>
      </w:tblPr>
      <w:tblGrid>
        <w:gridCol w:w="2128"/>
        <w:gridCol w:w="650"/>
        <w:gridCol w:w="650"/>
        <w:gridCol w:w="650"/>
        <w:gridCol w:w="650"/>
        <w:gridCol w:w="650"/>
        <w:gridCol w:w="600"/>
        <w:gridCol w:w="795"/>
      </w:tblGrid>
      <w:tr w:rsidR="00482BC0" w:rsidRPr="00A62403" w14:paraId="6EF9BA28" w14:textId="77777777" w:rsidTr="00BE5F90">
        <w:trPr>
          <w:trHeight w:val="649"/>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3C0EB9C"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Ground</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B1BB1DD"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2015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0833E3B"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2016</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5F73A32"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2017</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8806510"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2018</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0B1C293"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2019</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E8237E1"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2020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4A6683D"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Totale </w:t>
            </w:r>
          </w:p>
        </w:tc>
      </w:tr>
      <w:tr w:rsidR="00482BC0" w:rsidRPr="00A62403" w14:paraId="07108FB8" w14:textId="77777777" w:rsidTr="00BE5F90">
        <w:trPr>
          <w:trHeight w:val="604"/>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D67941A" w14:textId="77777777" w:rsidR="00482BC0" w:rsidRPr="00A62403" w:rsidRDefault="00482BC0" w:rsidP="00A62403">
            <w:pPr>
              <w:jc w:val="both"/>
              <w:rPr>
                <w:rFonts w:ascii="Times New Roman" w:hAnsi="Times New Roman" w:cs="Times New Roman"/>
                <w:sz w:val="20"/>
                <w:szCs w:val="20"/>
              </w:rPr>
            </w:pPr>
            <w:proofErr w:type="spellStart"/>
            <w:r w:rsidRPr="00A62403">
              <w:rPr>
                <w:rFonts w:ascii="Times New Roman" w:hAnsi="Times New Roman" w:cs="Times New Roman"/>
                <w:sz w:val="20"/>
                <w:szCs w:val="20"/>
              </w:rPr>
              <w:t>Disability</w:t>
            </w:r>
            <w:proofErr w:type="spellEnd"/>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9A9A827"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136</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CA499A3"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334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1A6E844"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87</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B2961AD"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130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D95160B"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105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B7B88ED"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40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D40B947"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832</w:t>
            </w:r>
          </w:p>
        </w:tc>
      </w:tr>
      <w:tr w:rsidR="00482BC0" w:rsidRPr="00A62403" w14:paraId="6BF7F220" w14:textId="77777777" w:rsidTr="00082575">
        <w:trPr>
          <w:trHeight w:val="29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1663ECB"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Age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A83A705"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140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7AB4A46"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88</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14D4900"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76</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CF68294"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125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7FC5217"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92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5E60C9B"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23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57E5E63"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544</w:t>
            </w:r>
          </w:p>
        </w:tc>
      </w:tr>
      <w:tr w:rsidR="00482BC0" w:rsidRPr="00A62403" w14:paraId="78C67BDA" w14:textId="77777777" w:rsidTr="00082575">
        <w:trPr>
          <w:trHeight w:val="503"/>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210A0A0" w14:textId="77777777" w:rsidR="00482BC0" w:rsidRPr="00A62403" w:rsidRDefault="00482BC0" w:rsidP="00A62403">
            <w:pPr>
              <w:jc w:val="both"/>
              <w:rPr>
                <w:rFonts w:ascii="Times New Roman" w:hAnsi="Times New Roman" w:cs="Times New Roman"/>
                <w:sz w:val="20"/>
                <w:szCs w:val="20"/>
              </w:rPr>
            </w:pPr>
            <w:proofErr w:type="spellStart"/>
            <w:r w:rsidRPr="00A62403">
              <w:rPr>
                <w:rFonts w:ascii="Times New Roman" w:hAnsi="Times New Roman" w:cs="Times New Roman"/>
                <w:sz w:val="20"/>
                <w:szCs w:val="20"/>
              </w:rPr>
              <w:t>Ethnic</w:t>
            </w:r>
            <w:proofErr w:type="spellEnd"/>
            <w:r w:rsidRPr="00A62403">
              <w:rPr>
                <w:rFonts w:ascii="Times New Roman" w:hAnsi="Times New Roman" w:cs="Times New Roman"/>
                <w:sz w:val="20"/>
                <w:szCs w:val="20"/>
              </w:rPr>
              <w:t>/</w:t>
            </w:r>
            <w:proofErr w:type="spellStart"/>
            <w:r w:rsidRPr="00A62403">
              <w:rPr>
                <w:rFonts w:ascii="Times New Roman" w:hAnsi="Times New Roman" w:cs="Times New Roman"/>
                <w:sz w:val="20"/>
                <w:szCs w:val="20"/>
              </w:rPr>
              <w:t>Racial</w:t>
            </w:r>
            <w:proofErr w:type="spellEnd"/>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2EEDC49"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1.127</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085C545"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597</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6EDBF82"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1.463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9D8B717"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1.441</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9F4D787"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906</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0FD3EA4"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498</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E59094C"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6.032</w:t>
            </w:r>
          </w:p>
        </w:tc>
      </w:tr>
      <w:tr w:rsidR="00482BC0" w:rsidRPr="00A62403" w14:paraId="51A36F45" w14:textId="77777777" w:rsidTr="002933EE">
        <w:trPr>
          <w:trHeight w:val="59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18A52D4" w14:textId="77777777" w:rsidR="00482BC0" w:rsidRPr="00A62403" w:rsidRDefault="00482BC0" w:rsidP="00A62403">
            <w:pPr>
              <w:jc w:val="both"/>
              <w:rPr>
                <w:rFonts w:ascii="Times New Roman" w:hAnsi="Times New Roman" w:cs="Times New Roman"/>
                <w:sz w:val="20"/>
                <w:szCs w:val="20"/>
              </w:rPr>
            </w:pPr>
            <w:proofErr w:type="spellStart"/>
            <w:r w:rsidRPr="00A62403">
              <w:rPr>
                <w:rFonts w:ascii="Times New Roman" w:hAnsi="Times New Roman" w:cs="Times New Roman"/>
                <w:sz w:val="20"/>
                <w:szCs w:val="20"/>
              </w:rPr>
              <w:t>Religion</w:t>
            </w:r>
            <w:proofErr w:type="spellEnd"/>
            <w:r w:rsidRPr="00A62403">
              <w:rPr>
                <w:rFonts w:ascii="Times New Roman" w:hAnsi="Times New Roman" w:cs="Times New Roman"/>
                <w:sz w:val="20"/>
                <w:szCs w:val="20"/>
              </w:rPr>
              <w:t xml:space="preserve">/personal </w:t>
            </w:r>
            <w:proofErr w:type="spellStart"/>
            <w:r w:rsidRPr="00A62403">
              <w:rPr>
                <w:rFonts w:ascii="Times New Roman" w:hAnsi="Times New Roman" w:cs="Times New Roman"/>
                <w:sz w:val="20"/>
                <w:szCs w:val="20"/>
              </w:rPr>
              <w:t>beleif</w:t>
            </w:r>
            <w:proofErr w:type="spellEnd"/>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29879F0"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56</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E8ACDD3"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63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E06BEC3"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201</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3D137FF"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334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C5E26E6"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212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30729A8"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166</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4D605A5"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1.032</w:t>
            </w:r>
          </w:p>
        </w:tc>
      </w:tr>
      <w:tr w:rsidR="00482BC0" w:rsidRPr="00A62403" w14:paraId="7E4C45AA" w14:textId="77777777" w:rsidTr="00082575">
        <w:trPr>
          <w:trHeight w:val="41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5F08C4D" w14:textId="77777777" w:rsidR="00482BC0" w:rsidRPr="00A62403" w:rsidRDefault="00482BC0" w:rsidP="00A62403">
            <w:pPr>
              <w:jc w:val="both"/>
              <w:rPr>
                <w:rFonts w:ascii="Times New Roman" w:hAnsi="Times New Roman" w:cs="Times New Roman"/>
                <w:sz w:val="20"/>
                <w:szCs w:val="20"/>
              </w:rPr>
            </w:pPr>
            <w:proofErr w:type="spellStart"/>
            <w:r w:rsidRPr="00A62403">
              <w:rPr>
                <w:rFonts w:ascii="Times New Roman" w:hAnsi="Times New Roman" w:cs="Times New Roman"/>
                <w:sz w:val="20"/>
                <w:szCs w:val="20"/>
              </w:rPr>
              <w:t>Teritorial</w:t>
            </w:r>
            <w:proofErr w:type="spellEnd"/>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8431E77"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1F4B9C9"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48825EA"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623704D"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8982233"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F64CB67"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8DC1633"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20</w:t>
            </w:r>
          </w:p>
        </w:tc>
      </w:tr>
      <w:tr w:rsidR="00482BC0" w:rsidRPr="00A62403" w14:paraId="0F13CB88" w14:textId="77777777" w:rsidTr="00082575">
        <w:trPr>
          <w:trHeight w:val="348"/>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F19923A"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Gender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30BA47F"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0B2656B"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6E98613"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7C95653"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2019CAC"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2E44941"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ADB0321"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5</w:t>
            </w:r>
          </w:p>
        </w:tc>
      </w:tr>
      <w:tr w:rsidR="00482BC0" w:rsidRPr="00A62403" w14:paraId="0D899C9F" w14:textId="77777777" w:rsidTr="00082575">
        <w:trPr>
          <w:trHeight w:val="443"/>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573CFE8" w14:textId="77777777" w:rsidR="00482BC0" w:rsidRPr="00A62403" w:rsidRDefault="00482BC0" w:rsidP="00A62403">
            <w:pPr>
              <w:jc w:val="both"/>
              <w:rPr>
                <w:rFonts w:ascii="Times New Roman" w:hAnsi="Times New Roman" w:cs="Times New Roman"/>
                <w:sz w:val="20"/>
                <w:szCs w:val="20"/>
              </w:rPr>
            </w:pPr>
            <w:proofErr w:type="spellStart"/>
            <w:r w:rsidRPr="00A62403">
              <w:rPr>
                <w:rFonts w:ascii="Times New Roman" w:hAnsi="Times New Roman" w:cs="Times New Roman"/>
                <w:sz w:val="20"/>
                <w:szCs w:val="20"/>
              </w:rPr>
              <w:t>Sexualorientatio</w:t>
            </w:r>
            <w:proofErr w:type="spellEnd"/>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6FBA1A7"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183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E7565DD"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107</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8D19784"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163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BAE80B0"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189</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08BC2B1"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130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CB8E994"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80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CE58E1B"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852</w:t>
            </w:r>
          </w:p>
        </w:tc>
      </w:tr>
      <w:tr w:rsidR="00482BC0" w:rsidRPr="00A62403" w14:paraId="67006A63" w14:textId="77777777" w:rsidTr="00082575">
        <w:trPr>
          <w:trHeight w:val="637"/>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34A2825" w14:textId="77777777" w:rsidR="00482BC0" w:rsidRPr="00A62403" w:rsidRDefault="00482BC0" w:rsidP="00A62403">
            <w:pPr>
              <w:jc w:val="both"/>
              <w:rPr>
                <w:rFonts w:ascii="Times New Roman" w:hAnsi="Times New Roman" w:cs="Times New Roman"/>
                <w:sz w:val="20"/>
                <w:szCs w:val="20"/>
              </w:rPr>
            </w:pPr>
            <w:proofErr w:type="spellStart"/>
            <w:r w:rsidRPr="00A62403">
              <w:rPr>
                <w:rFonts w:ascii="Times New Roman" w:hAnsi="Times New Roman" w:cs="Times New Roman"/>
                <w:sz w:val="20"/>
                <w:szCs w:val="20"/>
              </w:rPr>
              <w:t>Multiply</w:t>
            </w:r>
            <w:proofErr w:type="spellEnd"/>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EF30FF8"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11</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DB89919"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17</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DD64599"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25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038DF8A"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82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0E48CA0"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31</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AF38148"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AB398F9"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179</w:t>
            </w:r>
          </w:p>
        </w:tc>
      </w:tr>
      <w:tr w:rsidR="00482BC0" w:rsidRPr="00A62403" w14:paraId="32A9B721" w14:textId="77777777" w:rsidTr="00BE5F90">
        <w:trPr>
          <w:trHeight w:val="69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5FE4151"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Overall</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61C82BC"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1.663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ED05CFC"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1.210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A8BFE99"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2.022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7B2FF43"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2.305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8F7725A"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1.476</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7EAA555"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820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FD5A863"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9.496</w:t>
            </w:r>
          </w:p>
        </w:tc>
      </w:tr>
    </w:tbl>
    <w:p w14:paraId="33E34CAC" w14:textId="77777777" w:rsidR="00482BC0" w:rsidRPr="00A62403" w:rsidRDefault="00482BC0" w:rsidP="00A62403">
      <w:pPr>
        <w:jc w:val="both"/>
        <w:rPr>
          <w:rFonts w:ascii="Times New Roman" w:hAnsi="Times New Roman" w:cs="Times New Roman"/>
          <w:sz w:val="20"/>
          <w:szCs w:val="20"/>
          <w:lang w:val="en-US"/>
        </w:rPr>
      </w:pPr>
    </w:p>
    <w:p w14:paraId="32013A9A" w14:textId="77777777" w:rsidR="00482BC0" w:rsidRPr="00A62403" w:rsidRDefault="00482BC0" w:rsidP="00A62403">
      <w:pPr>
        <w:jc w:val="both"/>
        <w:rPr>
          <w:rFonts w:ascii="Times New Roman" w:hAnsi="Times New Roman" w:cs="Times New Roman"/>
          <w:sz w:val="20"/>
          <w:szCs w:val="20"/>
          <w:lang w:val="en-US"/>
        </w:rPr>
      </w:pPr>
    </w:p>
    <w:p w14:paraId="7431F0CC" w14:textId="77777777" w:rsidR="00DD1721" w:rsidRPr="00A62403" w:rsidRDefault="00DD1721" w:rsidP="00A62403">
      <w:pPr>
        <w:jc w:val="both"/>
        <w:rPr>
          <w:rFonts w:ascii="Times New Roman" w:hAnsi="Times New Roman" w:cs="Times New Roman"/>
          <w:sz w:val="20"/>
          <w:szCs w:val="20"/>
          <w:lang w:val="en-US"/>
        </w:rPr>
      </w:pPr>
    </w:p>
    <w:p w14:paraId="3AEFAD8F" w14:textId="77777777" w:rsidR="00482BC0" w:rsidRPr="00A62403" w:rsidRDefault="0049133D" w:rsidP="00A62403">
      <w:pPr>
        <w:jc w:val="both"/>
        <w:rPr>
          <w:rFonts w:ascii="Times New Roman" w:hAnsi="Times New Roman" w:cs="Times New Roman"/>
          <w:b/>
          <w:sz w:val="20"/>
          <w:szCs w:val="20"/>
          <w:u w:val="single"/>
          <w:lang w:val="en-US"/>
        </w:rPr>
      </w:pPr>
      <w:r w:rsidRPr="00A62403">
        <w:rPr>
          <w:rFonts w:ascii="Times New Roman" w:hAnsi="Times New Roman" w:cs="Times New Roman"/>
          <w:b/>
          <w:sz w:val="20"/>
          <w:szCs w:val="20"/>
          <w:u w:val="single"/>
          <w:lang w:val="en-US"/>
        </w:rPr>
        <w:t xml:space="preserve">Annex </w:t>
      </w:r>
      <w:r w:rsidR="00135973" w:rsidRPr="00A62403">
        <w:rPr>
          <w:rFonts w:ascii="Times New Roman" w:hAnsi="Times New Roman" w:cs="Times New Roman"/>
          <w:b/>
          <w:sz w:val="20"/>
          <w:szCs w:val="20"/>
          <w:u w:val="single"/>
          <w:lang w:val="en-US"/>
        </w:rPr>
        <w:t>X</w:t>
      </w:r>
      <w:r w:rsidR="00E505E3" w:rsidRPr="00A62403">
        <w:rPr>
          <w:rFonts w:ascii="Times New Roman" w:hAnsi="Times New Roman" w:cs="Times New Roman"/>
          <w:b/>
          <w:sz w:val="20"/>
          <w:szCs w:val="20"/>
          <w:u w:val="single"/>
          <w:lang w:val="en-US"/>
        </w:rPr>
        <w:t>I</w:t>
      </w:r>
      <w:r w:rsidR="002F3968">
        <w:rPr>
          <w:rFonts w:ascii="Times New Roman" w:hAnsi="Times New Roman" w:cs="Times New Roman"/>
          <w:b/>
          <w:sz w:val="20"/>
          <w:szCs w:val="20"/>
          <w:u w:val="single"/>
          <w:lang w:val="en-US"/>
        </w:rPr>
        <w:t>I</w:t>
      </w:r>
      <w:r w:rsidR="00135973" w:rsidRPr="00A62403">
        <w:rPr>
          <w:rFonts w:ascii="Times New Roman" w:hAnsi="Times New Roman" w:cs="Times New Roman"/>
          <w:b/>
          <w:sz w:val="20"/>
          <w:szCs w:val="20"/>
          <w:u w:val="single"/>
          <w:lang w:val="en-US"/>
        </w:rPr>
        <w:t xml:space="preserve"> </w:t>
      </w:r>
      <w:r w:rsidRPr="00A62403">
        <w:rPr>
          <w:rFonts w:ascii="Times New Roman" w:hAnsi="Times New Roman" w:cs="Times New Roman"/>
          <w:b/>
          <w:sz w:val="20"/>
          <w:szCs w:val="20"/>
          <w:u w:val="single"/>
          <w:lang w:val="en-US"/>
        </w:rPr>
        <w:t>(</w:t>
      </w:r>
      <w:r w:rsidRPr="00A62403">
        <w:rPr>
          <w:rFonts w:ascii="Times New Roman" w:hAnsi="Times New Roman" w:cs="Times New Roman"/>
          <w:sz w:val="20"/>
          <w:szCs w:val="20"/>
          <w:u w:val="single"/>
          <w:lang w:val="en-US"/>
        </w:rPr>
        <w:t>referring</w:t>
      </w:r>
      <w:r w:rsidR="00DD1721" w:rsidRPr="00A62403">
        <w:rPr>
          <w:rFonts w:ascii="Times New Roman" w:hAnsi="Times New Roman" w:cs="Times New Roman"/>
          <w:sz w:val="20"/>
          <w:szCs w:val="20"/>
          <w:u w:val="single"/>
          <w:lang w:val="en-US"/>
        </w:rPr>
        <w:t xml:space="preserve"> to Q</w:t>
      </w:r>
      <w:r w:rsidR="00135973" w:rsidRPr="00A62403">
        <w:rPr>
          <w:rFonts w:ascii="Times New Roman" w:hAnsi="Times New Roman" w:cs="Times New Roman"/>
          <w:sz w:val="20"/>
          <w:szCs w:val="20"/>
          <w:u w:val="single"/>
          <w:lang w:val="en-US"/>
        </w:rPr>
        <w:t>uestion 14</w:t>
      </w:r>
      <w:r w:rsidRPr="00A62403">
        <w:rPr>
          <w:rFonts w:ascii="Times New Roman" w:hAnsi="Times New Roman" w:cs="Times New Roman"/>
          <w:b/>
          <w:sz w:val="20"/>
          <w:szCs w:val="20"/>
          <w:u w:val="single"/>
          <w:lang w:val="en-US"/>
        </w:rPr>
        <w:t>)</w:t>
      </w:r>
    </w:p>
    <w:p w14:paraId="17E20CB6" w14:textId="77777777" w:rsidR="00482BC0" w:rsidRPr="00BA2A75" w:rsidRDefault="00482BC0" w:rsidP="00A62403">
      <w:pPr>
        <w:jc w:val="both"/>
        <w:rPr>
          <w:rFonts w:ascii="Times New Roman" w:hAnsi="Times New Roman" w:cs="Times New Roman"/>
          <w:sz w:val="20"/>
          <w:szCs w:val="20"/>
          <w:u w:val="single"/>
          <w:lang w:val="en-US"/>
        </w:rPr>
      </w:pPr>
      <w:r w:rsidRPr="00BA2A75">
        <w:rPr>
          <w:rFonts w:ascii="Times New Roman" w:hAnsi="Times New Roman" w:cs="Times New Roman"/>
          <w:b/>
          <w:bCs/>
          <w:iCs/>
          <w:sz w:val="20"/>
          <w:szCs w:val="20"/>
          <w:u w:val="single"/>
          <w:lang w:val="en-US"/>
        </w:rPr>
        <w:t xml:space="preserve">Data on statelessness cases processed </w:t>
      </w:r>
      <w:proofErr w:type="gramStart"/>
      <w:r w:rsidRPr="00BA2A75">
        <w:rPr>
          <w:rFonts w:ascii="Times New Roman" w:hAnsi="Times New Roman" w:cs="Times New Roman"/>
          <w:b/>
          <w:bCs/>
          <w:iCs/>
          <w:sz w:val="20"/>
          <w:szCs w:val="20"/>
          <w:u w:val="single"/>
          <w:lang w:val="en-US"/>
        </w:rPr>
        <w:t>on th</w:t>
      </w:r>
      <w:r w:rsidR="00275201" w:rsidRPr="00BA2A75">
        <w:rPr>
          <w:rFonts w:ascii="Times New Roman" w:hAnsi="Times New Roman" w:cs="Times New Roman"/>
          <w:b/>
          <w:bCs/>
          <w:iCs/>
          <w:sz w:val="20"/>
          <w:szCs w:val="20"/>
          <w:u w:val="single"/>
          <w:lang w:val="en-US"/>
        </w:rPr>
        <w:t>e basis of</w:t>
      </w:r>
      <w:proofErr w:type="gramEnd"/>
      <w:r w:rsidR="00275201" w:rsidRPr="00BA2A75">
        <w:rPr>
          <w:rFonts w:ascii="Times New Roman" w:hAnsi="Times New Roman" w:cs="Times New Roman"/>
          <w:b/>
          <w:bCs/>
          <w:iCs/>
          <w:sz w:val="20"/>
          <w:szCs w:val="20"/>
          <w:u w:val="single"/>
          <w:lang w:val="en-US"/>
        </w:rPr>
        <w:t xml:space="preserve"> art. 17, President </w:t>
      </w:r>
      <w:r w:rsidRPr="00BA2A75">
        <w:rPr>
          <w:rFonts w:ascii="Times New Roman" w:hAnsi="Times New Roman" w:cs="Times New Roman"/>
          <w:b/>
          <w:bCs/>
          <w:iCs/>
          <w:sz w:val="20"/>
          <w:szCs w:val="20"/>
          <w:u w:val="single"/>
          <w:lang w:val="en-US"/>
        </w:rPr>
        <w:t>of the Republic Decree No. 572 of 12 October 1993.</w:t>
      </w:r>
    </w:p>
    <w:tbl>
      <w:tblPr>
        <w:tblW w:w="0" w:type="auto"/>
        <w:tblCellMar>
          <w:top w:w="15" w:type="dxa"/>
          <w:left w:w="15" w:type="dxa"/>
          <w:bottom w:w="15" w:type="dxa"/>
          <w:right w:w="15" w:type="dxa"/>
        </w:tblCellMar>
        <w:tblLook w:val="04A0" w:firstRow="1" w:lastRow="0" w:firstColumn="1" w:lastColumn="0" w:noHBand="0" w:noVBand="1"/>
      </w:tblPr>
      <w:tblGrid>
        <w:gridCol w:w="600"/>
        <w:gridCol w:w="1417"/>
        <w:gridCol w:w="3011"/>
        <w:gridCol w:w="3345"/>
      </w:tblGrid>
      <w:tr w:rsidR="00482BC0" w:rsidRPr="00BC2A8F" w14:paraId="52069D17" w14:textId="77777777" w:rsidTr="00BE5F90">
        <w:trPr>
          <w:trHeight w:val="2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60E59B7" w14:textId="77777777" w:rsidR="00482BC0" w:rsidRPr="00A62403" w:rsidRDefault="00482BC0" w:rsidP="00A62403">
            <w:pPr>
              <w:jc w:val="both"/>
              <w:rPr>
                <w:rFonts w:ascii="Times New Roman" w:hAnsi="Times New Roman" w:cs="Times New Roman"/>
                <w:sz w:val="20"/>
                <w:szCs w:val="20"/>
              </w:rPr>
            </w:pPr>
            <w:proofErr w:type="spellStart"/>
            <w:r w:rsidRPr="00A62403">
              <w:rPr>
                <w:rFonts w:ascii="Times New Roman" w:hAnsi="Times New Roman" w:cs="Times New Roman"/>
                <w:b/>
                <w:bCs/>
                <w:sz w:val="20"/>
                <w:szCs w:val="20"/>
              </w:rPr>
              <w:t>year</w:t>
            </w:r>
            <w:proofErr w:type="spellEnd"/>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F9492C6" w14:textId="77777777" w:rsidR="00482BC0" w:rsidRPr="00A62403" w:rsidRDefault="00482BC0" w:rsidP="00A62403">
            <w:pPr>
              <w:jc w:val="both"/>
              <w:rPr>
                <w:rFonts w:ascii="Times New Roman" w:hAnsi="Times New Roman" w:cs="Times New Roman"/>
                <w:sz w:val="20"/>
                <w:szCs w:val="20"/>
              </w:rPr>
            </w:pPr>
            <w:proofErr w:type="spellStart"/>
            <w:r w:rsidRPr="00A62403">
              <w:rPr>
                <w:rFonts w:ascii="Times New Roman" w:hAnsi="Times New Roman" w:cs="Times New Roman"/>
                <w:b/>
                <w:bCs/>
                <w:sz w:val="20"/>
                <w:szCs w:val="20"/>
              </w:rPr>
              <w:t>Initiated</w:t>
            </w:r>
            <w:proofErr w:type="spellEnd"/>
            <w:r w:rsidRPr="00A62403">
              <w:rPr>
                <w:rFonts w:ascii="Times New Roman" w:hAnsi="Times New Roman" w:cs="Times New Roman"/>
                <w:b/>
                <w:bCs/>
                <w:sz w:val="20"/>
                <w:szCs w:val="20"/>
              </w:rPr>
              <w:t xml:space="preserve"> </w:t>
            </w:r>
            <w:proofErr w:type="spellStart"/>
            <w:r w:rsidRPr="00A62403">
              <w:rPr>
                <w:rFonts w:ascii="Times New Roman" w:hAnsi="Times New Roman" w:cs="Times New Roman"/>
                <w:b/>
                <w:bCs/>
                <w:sz w:val="20"/>
                <w:szCs w:val="20"/>
              </w:rPr>
              <w:t>cases</w:t>
            </w:r>
            <w:proofErr w:type="spellEnd"/>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1CFB935" w14:textId="77777777" w:rsidR="00482BC0" w:rsidRPr="00A62403" w:rsidRDefault="00482BC0" w:rsidP="00A62403">
            <w:pPr>
              <w:jc w:val="both"/>
              <w:rPr>
                <w:rFonts w:ascii="Times New Roman" w:hAnsi="Times New Roman" w:cs="Times New Roman"/>
                <w:sz w:val="20"/>
                <w:szCs w:val="20"/>
                <w:lang w:val="en-US"/>
              </w:rPr>
            </w:pPr>
            <w:r w:rsidRPr="00A62403">
              <w:rPr>
                <w:rFonts w:ascii="Times New Roman" w:hAnsi="Times New Roman" w:cs="Times New Roman"/>
                <w:b/>
                <w:bCs/>
                <w:sz w:val="20"/>
                <w:szCs w:val="20"/>
                <w:lang w:val="en-US"/>
              </w:rPr>
              <w:t xml:space="preserve">Cases with a </w:t>
            </w:r>
            <w:proofErr w:type="spellStart"/>
            <w:r w:rsidRPr="00A62403">
              <w:rPr>
                <w:rFonts w:ascii="Times New Roman" w:hAnsi="Times New Roman" w:cs="Times New Roman"/>
                <w:b/>
                <w:bCs/>
                <w:sz w:val="20"/>
                <w:szCs w:val="20"/>
                <w:lang w:val="en-US"/>
              </w:rPr>
              <w:t>favourable</w:t>
            </w:r>
            <w:proofErr w:type="spellEnd"/>
            <w:r w:rsidRPr="00A62403">
              <w:rPr>
                <w:rFonts w:ascii="Times New Roman" w:hAnsi="Times New Roman" w:cs="Times New Roman"/>
                <w:b/>
                <w:bCs/>
                <w:sz w:val="20"/>
                <w:szCs w:val="20"/>
                <w:lang w:val="en-US"/>
              </w:rPr>
              <w:t xml:space="preserve"> outcome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900E2B9" w14:textId="77777777" w:rsidR="00482BC0" w:rsidRPr="00A62403" w:rsidRDefault="00482BC0" w:rsidP="00A62403">
            <w:pPr>
              <w:jc w:val="both"/>
              <w:rPr>
                <w:rFonts w:ascii="Times New Roman" w:hAnsi="Times New Roman" w:cs="Times New Roman"/>
                <w:sz w:val="20"/>
                <w:szCs w:val="20"/>
                <w:lang w:val="en-US"/>
              </w:rPr>
            </w:pPr>
            <w:r w:rsidRPr="00A62403">
              <w:rPr>
                <w:rFonts w:ascii="Times New Roman" w:hAnsi="Times New Roman" w:cs="Times New Roman"/>
                <w:b/>
                <w:bCs/>
                <w:sz w:val="20"/>
                <w:szCs w:val="20"/>
                <w:lang w:val="en-US"/>
              </w:rPr>
              <w:t xml:space="preserve">Cases with an </w:t>
            </w:r>
            <w:proofErr w:type="spellStart"/>
            <w:r w:rsidRPr="00A62403">
              <w:rPr>
                <w:rFonts w:ascii="Times New Roman" w:hAnsi="Times New Roman" w:cs="Times New Roman"/>
                <w:b/>
                <w:bCs/>
                <w:sz w:val="20"/>
                <w:szCs w:val="20"/>
                <w:lang w:val="en-US"/>
              </w:rPr>
              <w:t>unfavourable</w:t>
            </w:r>
            <w:proofErr w:type="spellEnd"/>
            <w:r w:rsidRPr="00A62403">
              <w:rPr>
                <w:rFonts w:ascii="Times New Roman" w:hAnsi="Times New Roman" w:cs="Times New Roman"/>
                <w:b/>
                <w:bCs/>
                <w:sz w:val="20"/>
                <w:szCs w:val="20"/>
                <w:lang w:val="en-US"/>
              </w:rPr>
              <w:t xml:space="preserve"> outcome</w:t>
            </w:r>
          </w:p>
        </w:tc>
      </w:tr>
      <w:tr w:rsidR="00482BC0" w:rsidRPr="00A62403" w14:paraId="14939454" w14:textId="77777777" w:rsidTr="00BE5F90">
        <w:trPr>
          <w:trHeight w:val="2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2C54994"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2017</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5A4A4E2"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79</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8563E14"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4</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F986625"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482BC0" w:rsidRPr="00A62403" w14:paraId="6A2CA42F" w14:textId="77777777" w:rsidTr="00BE5F90">
        <w:trPr>
          <w:trHeight w:val="2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CAE09CB"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2018</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BBAA230"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39</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1ECE595"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83025F2"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17</w:t>
            </w:r>
          </w:p>
        </w:tc>
      </w:tr>
      <w:tr w:rsidR="00482BC0" w:rsidRPr="00A62403" w14:paraId="3EC0DF34" w14:textId="77777777" w:rsidTr="00BE5F90">
        <w:trPr>
          <w:trHeight w:val="2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DA385CD"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2019</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550E470"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54</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B5863CB"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8F94B0B"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21</w:t>
            </w:r>
          </w:p>
        </w:tc>
      </w:tr>
      <w:tr w:rsidR="00482BC0" w:rsidRPr="00A62403" w14:paraId="39F6B0B4" w14:textId="77777777" w:rsidTr="00BE5F90">
        <w:trPr>
          <w:trHeight w:val="2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83FB18D"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2020</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E8B11AB"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32</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8317D61"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1</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DA3A4D0" w14:textId="77777777" w:rsidR="00482BC0" w:rsidRPr="00A62403" w:rsidRDefault="00482BC0" w:rsidP="00A62403">
            <w:pPr>
              <w:jc w:val="both"/>
              <w:rPr>
                <w:rFonts w:ascii="Times New Roman" w:hAnsi="Times New Roman" w:cs="Times New Roman"/>
                <w:sz w:val="20"/>
                <w:szCs w:val="20"/>
              </w:rPr>
            </w:pPr>
            <w:r w:rsidRPr="00A62403">
              <w:rPr>
                <w:rFonts w:ascii="Times New Roman" w:hAnsi="Times New Roman" w:cs="Times New Roman"/>
                <w:sz w:val="20"/>
                <w:szCs w:val="20"/>
              </w:rPr>
              <w:t>21</w:t>
            </w:r>
          </w:p>
        </w:tc>
      </w:tr>
    </w:tbl>
    <w:p w14:paraId="47E5CE05" w14:textId="77777777" w:rsidR="00515056" w:rsidRPr="00A62403" w:rsidRDefault="00515056" w:rsidP="00A62403">
      <w:pPr>
        <w:jc w:val="both"/>
        <w:rPr>
          <w:rFonts w:ascii="Times New Roman" w:hAnsi="Times New Roman" w:cs="Times New Roman"/>
          <w:b/>
          <w:sz w:val="20"/>
          <w:szCs w:val="20"/>
          <w:lang w:val="en-US"/>
        </w:rPr>
      </w:pPr>
    </w:p>
    <w:p w14:paraId="561D6D7B" w14:textId="77777777" w:rsidR="00482BC0" w:rsidRPr="00A62403" w:rsidRDefault="00515056"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In the period referred 163 cases were examined, No. 29 persons who had previously been recognized stateless also acquired the Italian citizenship and No. 5 individuals obtained the administrative recognition of their stateless status by the Ministry of the Interior.</w:t>
      </w:r>
    </w:p>
    <w:p w14:paraId="41FDF574" w14:textId="77777777" w:rsidR="00BA2A75" w:rsidRDefault="00BA2A75" w:rsidP="00A62403">
      <w:pPr>
        <w:jc w:val="both"/>
        <w:rPr>
          <w:rFonts w:ascii="Times New Roman" w:hAnsi="Times New Roman" w:cs="Times New Roman"/>
          <w:b/>
          <w:sz w:val="20"/>
          <w:szCs w:val="20"/>
          <w:u w:val="single"/>
          <w:lang w:val="en-US"/>
        </w:rPr>
      </w:pPr>
    </w:p>
    <w:p w14:paraId="46BE40F3" w14:textId="77777777" w:rsidR="00482BC0" w:rsidRDefault="0014139B" w:rsidP="00A62403">
      <w:pPr>
        <w:jc w:val="both"/>
        <w:rPr>
          <w:rFonts w:ascii="Times New Roman" w:hAnsi="Times New Roman" w:cs="Times New Roman"/>
          <w:sz w:val="20"/>
          <w:szCs w:val="20"/>
          <w:u w:val="single"/>
          <w:lang w:val="en-US"/>
        </w:rPr>
      </w:pPr>
      <w:r w:rsidRPr="00A62403">
        <w:rPr>
          <w:rFonts w:ascii="Times New Roman" w:hAnsi="Times New Roman" w:cs="Times New Roman"/>
          <w:b/>
          <w:sz w:val="20"/>
          <w:szCs w:val="20"/>
          <w:u w:val="single"/>
          <w:lang w:val="en-US"/>
        </w:rPr>
        <w:t>Annex X</w:t>
      </w:r>
      <w:r w:rsidR="0049133D" w:rsidRPr="00A62403">
        <w:rPr>
          <w:rFonts w:ascii="Times New Roman" w:hAnsi="Times New Roman" w:cs="Times New Roman"/>
          <w:b/>
          <w:sz w:val="20"/>
          <w:szCs w:val="20"/>
          <w:u w:val="single"/>
          <w:lang w:val="en-US"/>
        </w:rPr>
        <w:t>I</w:t>
      </w:r>
      <w:r w:rsidR="00E505E3" w:rsidRPr="00A62403">
        <w:rPr>
          <w:rFonts w:ascii="Times New Roman" w:hAnsi="Times New Roman" w:cs="Times New Roman"/>
          <w:b/>
          <w:sz w:val="20"/>
          <w:szCs w:val="20"/>
          <w:u w:val="single"/>
          <w:lang w:val="en-US"/>
        </w:rPr>
        <w:t>I</w:t>
      </w:r>
      <w:r w:rsidR="002F3968">
        <w:rPr>
          <w:rFonts w:ascii="Times New Roman" w:hAnsi="Times New Roman" w:cs="Times New Roman"/>
          <w:b/>
          <w:sz w:val="20"/>
          <w:szCs w:val="20"/>
          <w:u w:val="single"/>
          <w:lang w:val="en-US"/>
        </w:rPr>
        <w:t>I</w:t>
      </w:r>
      <w:r w:rsidRPr="00A62403">
        <w:rPr>
          <w:rFonts w:ascii="Times New Roman" w:hAnsi="Times New Roman" w:cs="Times New Roman"/>
          <w:b/>
          <w:sz w:val="20"/>
          <w:szCs w:val="20"/>
          <w:u w:val="single"/>
          <w:lang w:val="en-US"/>
        </w:rPr>
        <w:t xml:space="preserve"> </w:t>
      </w:r>
      <w:r w:rsidR="0049133D" w:rsidRPr="00A62403">
        <w:rPr>
          <w:rFonts w:ascii="Times New Roman" w:hAnsi="Times New Roman" w:cs="Times New Roman"/>
          <w:sz w:val="20"/>
          <w:szCs w:val="20"/>
          <w:u w:val="single"/>
          <w:lang w:val="en-US"/>
        </w:rPr>
        <w:t>(</w:t>
      </w:r>
      <w:r w:rsidRPr="00A62403">
        <w:rPr>
          <w:rFonts w:ascii="Times New Roman" w:hAnsi="Times New Roman" w:cs="Times New Roman"/>
          <w:sz w:val="20"/>
          <w:szCs w:val="20"/>
          <w:u w:val="single"/>
          <w:lang w:val="en-US"/>
        </w:rPr>
        <w:t>r</w:t>
      </w:r>
      <w:r w:rsidR="0049133D" w:rsidRPr="00A62403">
        <w:rPr>
          <w:rFonts w:ascii="Times New Roman" w:hAnsi="Times New Roman" w:cs="Times New Roman"/>
          <w:sz w:val="20"/>
          <w:szCs w:val="20"/>
          <w:u w:val="single"/>
          <w:lang w:val="en-US"/>
        </w:rPr>
        <w:t>eferring</w:t>
      </w:r>
      <w:r w:rsidR="00DD1721" w:rsidRPr="00A62403">
        <w:rPr>
          <w:rFonts w:ascii="Times New Roman" w:hAnsi="Times New Roman" w:cs="Times New Roman"/>
          <w:sz w:val="20"/>
          <w:szCs w:val="20"/>
          <w:u w:val="single"/>
          <w:lang w:val="en-US"/>
        </w:rPr>
        <w:t xml:space="preserve"> to Q</w:t>
      </w:r>
      <w:r w:rsidRPr="00A62403">
        <w:rPr>
          <w:rFonts w:ascii="Times New Roman" w:hAnsi="Times New Roman" w:cs="Times New Roman"/>
          <w:sz w:val="20"/>
          <w:szCs w:val="20"/>
          <w:u w:val="single"/>
          <w:lang w:val="en-US"/>
        </w:rPr>
        <w:t>uestion 15</w:t>
      </w:r>
      <w:r w:rsidR="0049133D" w:rsidRPr="00A62403">
        <w:rPr>
          <w:rFonts w:ascii="Times New Roman" w:hAnsi="Times New Roman" w:cs="Times New Roman"/>
          <w:sz w:val="20"/>
          <w:szCs w:val="20"/>
          <w:u w:val="single"/>
          <w:lang w:val="en-US"/>
        </w:rPr>
        <w:t>)</w:t>
      </w:r>
    </w:p>
    <w:p w14:paraId="0BCE9401" w14:textId="77777777" w:rsidR="00BA2A75" w:rsidRPr="00A62403" w:rsidRDefault="00BA2A75" w:rsidP="00A62403">
      <w:pPr>
        <w:jc w:val="both"/>
        <w:rPr>
          <w:rFonts w:ascii="Times New Roman" w:hAnsi="Times New Roman" w:cs="Times New Roman"/>
          <w:sz w:val="20"/>
          <w:szCs w:val="20"/>
          <w:u w:val="single"/>
          <w:lang w:val="en-US"/>
        </w:rPr>
      </w:pPr>
      <w:r w:rsidRPr="00BA2A75">
        <w:rPr>
          <w:rFonts w:ascii="Times New Roman" w:hAnsi="Times New Roman" w:cs="Times New Roman"/>
          <w:b/>
          <w:sz w:val="20"/>
          <w:szCs w:val="20"/>
          <w:u w:val="single"/>
          <w:lang w:val="en-GB"/>
        </w:rPr>
        <w:t>Gender balance.</w:t>
      </w:r>
    </w:p>
    <w:p w14:paraId="0F10A928" w14:textId="77777777" w:rsidR="00084574" w:rsidRPr="00A62403" w:rsidRDefault="00482BC0" w:rsidP="00A62403">
      <w:pPr>
        <w:jc w:val="both"/>
        <w:rPr>
          <w:rFonts w:ascii="Times New Roman" w:hAnsi="Times New Roman" w:cs="Times New Roman"/>
          <w:sz w:val="20"/>
          <w:szCs w:val="20"/>
          <w:lang w:val="en-US"/>
        </w:rPr>
      </w:pPr>
      <w:proofErr w:type="gramStart"/>
      <w:r w:rsidRPr="00A62403">
        <w:rPr>
          <w:rFonts w:ascii="Times New Roman" w:hAnsi="Times New Roman" w:cs="Times New Roman"/>
          <w:sz w:val="20"/>
          <w:szCs w:val="20"/>
          <w:lang w:val="en-US"/>
        </w:rPr>
        <w:t>On the subject of the</w:t>
      </w:r>
      <w:proofErr w:type="gramEnd"/>
      <w:r w:rsidRPr="00A62403">
        <w:rPr>
          <w:rFonts w:ascii="Times New Roman" w:hAnsi="Times New Roman" w:cs="Times New Roman"/>
          <w:sz w:val="20"/>
          <w:szCs w:val="20"/>
          <w:lang w:val="en-US"/>
        </w:rPr>
        <w:t xml:space="preserve"> conferral of managerial positions, Law No. 124/2015 also provided for conferring on the Government the delegation for the reform of management, expressly stating that gender balance is one among the key criteria in the conferral of positions (Art. 11, para. 1, letter h). At the same time the Law provided for the establishment of a Commission called upon to operate with full autonomy of assessment and with the mandate of verifying compliance with the criteria for the assignment of tasks, requiring the respect for equal opportunities </w:t>
      </w:r>
      <w:proofErr w:type="gramStart"/>
      <w:r w:rsidRPr="00A62403">
        <w:rPr>
          <w:rFonts w:ascii="Times New Roman" w:hAnsi="Times New Roman" w:cs="Times New Roman"/>
          <w:sz w:val="20"/>
          <w:szCs w:val="20"/>
          <w:lang w:val="en-US"/>
        </w:rPr>
        <w:t>in order to</w:t>
      </w:r>
      <w:proofErr w:type="gramEnd"/>
      <w:r w:rsidRPr="00A62403">
        <w:rPr>
          <w:rFonts w:ascii="Times New Roman" w:hAnsi="Times New Roman" w:cs="Times New Roman"/>
          <w:sz w:val="20"/>
          <w:szCs w:val="20"/>
          <w:lang w:val="en-US"/>
        </w:rPr>
        <w:t xml:space="preserve"> ensure a balance between genders. According to recent data of 2019, women in managerial positions in Italy are about 27% (ISTAT) of the total number of managers. The glass ceiling - the obstacles that women face in their career to reach top positions - is still a widespread phenomenon. In managerial positions, gender pay gap is higher, equal to about 23% (ISTAT). In addition, women are less present in the most profitable sectors. Nevertheless, women have strongly increased their leadership positions in the boards of directors and statutory auditors of listed companies, where they now represent 37% of members, with a significant leap in Europe, thanks to the introduction of gender quotas. </w:t>
      </w:r>
    </w:p>
    <w:p w14:paraId="0D361F41" w14:textId="77777777" w:rsidR="00084574" w:rsidRPr="00A62403" w:rsidRDefault="00084574" w:rsidP="00A62403">
      <w:pPr>
        <w:jc w:val="both"/>
        <w:rPr>
          <w:rFonts w:ascii="Times New Roman" w:hAnsi="Times New Roman" w:cs="Times New Roman"/>
          <w:sz w:val="20"/>
          <w:szCs w:val="20"/>
          <w:lang w:val="en-US"/>
        </w:rPr>
      </w:pPr>
      <w:proofErr w:type="gramStart"/>
      <w:r w:rsidRPr="00A62403">
        <w:rPr>
          <w:rFonts w:ascii="Times New Roman" w:hAnsi="Times New Roman" w:cs="Times New Roman"/>
          <w:sz w:val="20"/>
          <w:szCs w:val="20"/>
          <w:lang w:val="en-US"/>
        </w:rPr>
        <w:t>With regard to</w:t>
      </w:r>
      <w:proofErr w:type="gramEnd"/>
      <w:r w:rsidRPr="00A62403">
        <w:rPr>
          <w:rFonts w:ascii="Times New Roman" w:hAnsi="Times New Roman" w:cs="Times New Roman"/>
          <w:sz w:val="20"/>
          <w:szCs w:val="20"/>
          <w:lang w:val="en-US"/>
        </w:rPr>
        <w:t xml:space="preserve"> Italian listed companies, Consob 2019 Corporate Governance Report shows that, as of June 2019, women reached 36% of the total number of boards of directors and 39% as members of the control bodies, in both cases recording the highest impact of the implementation of Law No. 120/2011 (so-called </w:t>
      </w:r>
      <w:proofErr w:type="spellStart"/>
      <w:r w:rsidRPr="00A62403">
        <w:rPr>
          <w:rFonts w:ascii="Times New Roman" w:hAnsi="Times New Roman" w:cs="Times New Roman"/>
          <w:sz w:val="20"/>
          <w:szCs w:val="20"/>
          <w:lang w:val="en-US"/>
        </w:rPr>
        <w:t>Golfo-Mosca</w:t>
      </w:r>
      <w:proofErr w:type="spellEnd"/>
      <w:r w:rsidRPr="00A62403">
        <w:rPr>
          <w:rFonts w:ascii="Times New Roman" w:hAnsi="Times New Roman" w:cs="Times New Roman"/>
          <w:sz w:val="20"/>
          <w:szCs w:val="20"/>
          <w:lang w:val="en-US"/>
        </w:rPr>
        <w:t xml:space="preserve"> Law). The Report also notes listed companies that have completed the second and third renewal of administrative bodies following the entry into force of the Law, respectively 113 and 62 respectively, record a female presence in boards of 37%. A similar figure results in 26 companies that have only completed the first renewal (with a female quota of 35%) and in the 26 </w:t>
      </w:r>
      <w:proofErr w:type="gramStart"/>
      <w:r w:rsidRPr="00A62403">
        <w:rPr>
          <w:rFonts w:ascii="Times New Roman" w:hAnsi="Times New Roman" w:cs="Times New Roman"/>
          <w:sz w:val="20"/>
          <w:szCs w:val="20"/>
          <w:lang w:val="en-US"/>
        </w:rPr>
        <w:t>newly-listed</w:t>
      </w:r>
      <w:proofErr w:type="gramEnd"/>
      <w:r w:rsidRPr="00A62403">
        <w:rPr>
          <w:rFonts w:ascii="Times New Roman" w:hAnsi="Times New Roman" w:cs="Times New Roman"/>
          <w:sz w:val="20"/>
          <w:szCs w:val="20"/>
          <w:lang w:val="en-US"/>
        </w:rPr>
        <w:t xml:space="preserve"> companies that are not subject to the Law (with a female quota of 33%).</w:t>
      </w:r>
    </w:p>
    <w:p w14:paraId="7059AB2C" w14:textId="77777777" w:rsidR="00084574" w:rsidRPr="00A62403" w:rsidRDefault="00084574"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Women hold CEO positions in 15 companies, representing 2.5% of the market in terms of </w:t>
      </w:r>
      <w:proofErr w:type="spellStart"/>
      <w:r w:rsidRPr="00A62403">
        <w:rPr>
          <w:rFonts w:ascii="Times New Roman" w:hAnsi="Times New Roman" w:cs="Times New Roman"/>
          <w:sz w:val="20"/>
          <w:szCs w:val="20"/>
          <w:lang w:val="en-US"/>
        </w:rPr>
        <w:t>capitalisation</w:t>
      </w:r>
      <w:proofErr w:type="spellEnd"/>
      <w:r w:rsidRPr="00A62403">
        <w:rPr>
          <w:rFonts w:ascii="Times New Roman" w:hAnsi="Times New Roman" w:cs="Times New Roman"/>
          <w:sz w:val="20"/>
          <w:szCs w:val="20"/>
          <w:lang w:val="en-US"/>
        </w:rPr>
        <w:t xml:space="preserve">, while they are board-in-chief in 25 companies, representing about one third of the market </w:t>
      </w:r>
      <w:proofErr w:type="spellStart"/>
      <w:r w:rsidRPr="00A62403">
        <w:rPr>
          <w:rFonts w:ascii="Times New Roman" w:hAnsi="Times New Roman" w:cs="Times New Roman"/>
          <w:sz w:val="20"/>
          <w:szCs w:val="20"/>
          <w:lang w:val="en-US"/>
        </w:rPr>
        <w:t>capitalisation</w:t>
      </w:r>
      <w:proofErr w:type="spellEnd"/>
      <w:r w:rsidRPr="00A62403">
        <w:rPr>
          <w:rFonts w:ascii="Times New Roman" w:hAnsi="Times New Roman" w:cs="Times New Roman"/>
          <w:sz w:val="20"/>
          <w:szCs w:val="20"/>
          <w:lang w:val="en-US"/>
        </w:rPr>
        <w:t xml:space="preserve">. More than 72% of women are independent directors, a percentage that has increased since 2013. The number of women nominated by minority through list voting system reached a maximum of 68 women directors in 2019 in boards of 56 large companies (almost three quarters of total market </w:t>
      </w:r>
      <w:proofErr w:type="spellStart"/>
      <w:r w:rsidRPr="00A62403">
        <w:rPr>
          <w:rFonts w:ascii="Times New Roman" w:hAnsi="Times New Roman" w:cs="Times New Roman"/>
          <w:sz w:val="20"/>
          <w:szCs w:val="20"/>
          <w:lang w:val="en-US"/>
        </w:rPr>
        <w:t>capitalisation</w:t>
      </w:r>
      <w:proofErr w:type="spellEnd"/>
      <w:r w:rsidRPr="00A62403">
        <w:rPr>
          <w:rFonts w:ascii="Times New Roman" w:hAnsi="Times New Roman" w:cs="Times New Roman"/>
          <w:sz w:val="20"/>
          <w:szCs w:val="20"/>
          <w:lang w:val="en-US"/>
        </w:rPr>
        <w:t>). In line with the previous year, in 2019 34% of female directors hold board positions in other listed companies.</w:t>
      </w:r>
    </w:p>
    <w:p w14:paraId="3B08976B" w14:textId="77777777" w:rsidR="00084574" w:rsidRPr="00A62403" w:rsidRDefault="00084574"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lastRenderedPageBreak/>
        <w:t xml:space="preserve">Following the entry into force of Law No. 120/2011, other board characteristics have also changed, such as the average level of education, diversification of professional profiles of directors and the presence of members linked to the controlling shareholder by family relations, which has steadily decreased over the years. On average, the characteristics of directors show some differences depending on size and sector of companies. </w:t>
      </w:r>
      <w:proofErr w:type="gramStart"/>
      <w:r w:rsidRPr="00A62403">
        <w:rPr>
          <w:rFonts w:ascii="Times New Roman" w:hAnsi="Times New Roman" w:cs="Times New Roman"/>
          <w:sz w:val="20"/>
          <w:szCs w:val="20"/>
          <w:lang w:val="en-US"/>
        </w:rPr>
        <w:t>In in particular, directors</w:t>
      </w:r>
      <w:proofErr w:type="gramEnd"/>
      <w:r w:rsidRPr="00A62403">
        <w:rPr>
          <w:rFonts w:ascii="Times New Roman" w:hAnsi="Times New Roman" w:cs="Times New Roman"/>
          <w:sz w:val="20"/>
          <w:szCs w:val="20"/>
          <w:lang w:val="en-US"/>
        </w:rPr>
        <w:t xml:space="preserve"> of companies in the </w:t>
      </w:r>
      <w:proofErr w:type="spellStart"/>
      <w:r w:rsidRPr="00A62403">
        <w:rPr>
          <w:rFonts w:ascii="Times New Roman" w:hAnsi="Times New Roman" w:cs="Times New Roman"/>
          <w:sz w:val="20"/>
          <w:szCs w:val="20"/>
          <w:lang w:val="en-US"/>
        </w:rPr>
        <w:t>Ftse</w:t>
      </w:r>
      <w:proofErr w:type="spellEnd"/>
      <w:r w:rsidRPr="00A62403">
        <w:rPr>
          <w:rFonts w:ascii="Times New Roman" w:hAnsi="Times New Roman" w:cs="Times New Roman"/>
          <w:sz w:val="20"/>
          <w:szCs w:val="20"/>
          <w:lang w:val="en-US"/>
        </w:rPr>
        <w:t xml:space="preserve"> Mib index are on average older (the average age is 58) and more frequently foreign (10% of cases), with a university degree (94% of cases) and have a managerial professional profile (74% of cases). Some differences also emerge depending on control: for example, the directors of companies controlled by financial institutions are on average younger (53.7 years old), are predominantly men (around 70% of cases) and have a managerial profile (74% of cases).</w:t>
      </w:r>
    </w:p>
    <w:p w14:paraId="53A5B504" w14:textId="77777777" w:rsidR="00482BC0" w:rsidRPr="00A62403" w:rsidRDefault="00482BC0"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As per gender leadership issues, the Task Force “Women for a new Renaissance”, established by the Italian Ministry of Equal Opportunities and the Family in 2020 to deal with the impact of Covid-19 on gender issues, in the area related to </w:t>
      </w:r>
      <w:r w:rsidR="0007077C" w:rsidRPr="00A62403">
        <w:rPr>
          <w:rFonts w:ascii="Times New Roman" w:hAnsi="Times New Roman" w:cs="Times New Roman"/>
          <w:sz w:val="20"/>
          <w:szCs w:val="20"/>
          <w:lang w:val="en-US"/>
        </w:rPr>
        <w:t>“</w:t>
      </w:r>
      <w:r w:rsidRPr="00A62403">
        <w:rPr>
          <w:rFonts w:ascii="Times New Roman" w:hAnsi="Times New Roman" w:cs="Times New Roman"/>
          <w:i/>
          <w:sz w:val="20"/>
          <w:szCs w:val="20"/>
          <w:u w:val="single"/>
          <w:lang w:val="en-US"/>
        </w:rPr>
        <w:t>G</w:t>
      </w:r>
      <w:r w:rsidR="001765F2" w:rsidRPr="00A62403">
        <w:rPr>
          <w:rFonts w:ascii="Times New Roman" w:hAnsi="Times New Roman" w:cs="Times New Roman"/>
          <w:i/>
          <w:sz w:val="20"/>
          <w:szCs w:val="20"/>
          <w:u w:val="single"/>
          <w:lang w:val="en-US"/>
        </w:rPr>
        <w:t>ender</w:t>
      </w:r>
      <w:r w:rsidRPr="00A62403">
        <w:rPr>
          <w:rFonts w:ascii="Times New Roman" w:hAnsi="Times New Roman" w:cs="Times New Roman"/>
          <w:i/>
          <w:sz w:val="20"/>
          <w:szCs w:val="20"/>
          <w:u w:val="single"/>
          <w:lang w:val="en-US"/>
        </w:rPr>
        <w:t xml:space="preserve"> E</w:t>
      </w:r>
      <w:r w:rsidR="001765F2" w:rsidRPr="00A62403">
        <w:rPr>
          <w:rFonts w:ascii="Times New Roman" w:hAnsi="Times New Roman" w:cs="Times New Roman"/>
          <w:i/>
          <w:sz w:val="20"/>
          <w:szCs w:val="20"/>
          <w:u w:val="single"/>
          <w:lang w:val="en-US"/>
        </w:rPr>
        <w:t>quality</w:t>
      </w:r>
      <w:r w:rsidRPr="00A62403">
        <w:rPr>
          <w:rFonts w:ascii="Times New Roman" w:hAnsi="Times New Roman" w:cs="Times New Roman"/>
          <w:i/>
          <w:sz w:val="20"/>
          <w:szCs w:val="20"/>
          <w:u w:val="single"/>
          <w:lang w:val="en-US"/>
        </w:rPr>
        <w:t xml:space="preserve">: </w:t>
      </w:r>
      <w:proofErr w:type="gramStart"/>
      <w:r w:rsidR="001765F2" w:rsidRPr="00A62403">
        <w:rPr>
          <w:rFonts w:ascii="Times New Roman" w:hAnsi="Times New Roman" w:cs="Times New Roman"/>
          <w:i/>
          <w:sz w:val="20"/>
          <w:szCs w:val="20"/>
          <w:u w:val="single"/>
          <w:lang w:val="en-US"/>
        </w:rPr>
        <w:t>the</w:t>
      </w:r>
      <w:proofErr w:type="gramEnd"/>
      <w:r w:rsidR="001765F2" w:rsidRPr="00A62403">
        <w:rPr>
          <w:rFonts w:ascii="Times New Roman" w:hAnsi="Times New Roman" w:cs="Times New Roman"/>
          <w:i/>
          <w:sz w:val="20"/>
          <w:szCs w:val="20"/>
          <w:u w:val="single"/>
          <w:lang w:val="en-US"/>
        </w:rPr>
        <w:t xml:space="preserve"> </w:t>
      </w:r>
      <w:r w:rsidR="0007077C" w:rsidRPr="00A62403">
        <w:rPr>
          <w:rFonts w:ascii="Times New Roman" w:hAnsi="Times New Roman" w:cs="Times New Roman"/>
          <w:i/>
          <w:sz w:val="20"/>
          <w:szCs w:val="20"/>
          <w:u w:val="single"/>
          <w:lang w:val="en-US"/>
        </w:rPr>
        <w:t>Responsibility</w:t>
      </w:r>
      <w:r w:rsidR="001765F2" w:rsidRPr="00A62403">
        <w:rPr>
          <w:rFonts w:ascii="Times New Roman" w:hAnsi="Times New Roman" w:cs="Times New Roman"/>
          <w:i/>
          <w:sz w:val="20"/>
          <w:szCs w:val="20"/>
          <w:u w:val="single"/>
          <w:lang w:val="en-US"/>
        </w:rPr>
        <w:t xml:space="preserve"> to Design</w:t>
      </w:r>
      <w:r w:rsidR="0007077C" w:rsidRPr="00A62403">
        <w:rPr>
          <w:rFonts w:ascii="Times New Roman" w:hAnsi="Times New Roman" w:cs="Times New Roman"/>
          <w:i/>
          <w:sz w:val="20"/>
          <w:szCs w:val="20"/>
          <w:u w:val="single"/>
          <w:lang w:val="en-US"/>
        </w:rPr>
        <w:t xml:space="preserve"> the Future</w:t>
      </w:r>
      <w:r w:rsidR="0007077C" w:rsidRPr="00A62403">
        <w:rPr>
          <w:rFonts w:ascii="Times New Roman" w:hAnsi="Times New Roman" w:cs="Times New Roman"/>
          <w:sz w:val="20"/>
          <w:szCs w:val="20"/>
          <w:lang w:val="en-US"/>
        </w:rPr>
        <w:t>”</w:t>
      </w:r>
      <w:r w:rsidRPr="00A62403">
        <w:rPr>
          <w:rFonts w:ascii="Times New Roman" w:hAnsi="Times New Roman" w:cs="Times New Roman"/>
          <w:sz w:val="20"/>
          <w:szCs w:val="20"/>
          <w:lang w:val="en-US"/>
        </w:rPr>
        <w:t xml:space="preserve">, the following recommendations </w:t>
      </w:r>
      <w:r w:rsidR="0007077C" w:rsidRPr="00A62403">
        <w:rPr>
          <w:rFonts w:ascii="Times New Roman" w:hAnsi="Times New Roman" w:cs="Times New Roman"/>
          <w:sz w:val="20"/>
          <w:szCs w:val="20"/>
          <w:lang w:val="en-US"/>
        </w:rPr>
        <w:t>on</w:t>
      </w:r>
      <w:r w:rsidR="0007077C" w:rsidRPr="00A62403">
        <w:rPr>
          <w:rFonts w:ascii="Times New Roman" w:hAnsi="Times New Roman" w:cs="Times New Roman"/>
          <w:i/>
          <w:sz w:val="20"/>
          <w:szCs w:val="20"/>
          <w:lang w:val="en-US"/>
        </w:rPr>
        <w:t xml:space="preserve"> “</w:t>
      </w:r>
      <w:r w:rsidRPr="00A62403">
        <w:rPr>
          <w:rFonts w:ascii="Times New Roman" w:hAnsi="Times New Roman" w:cs="Times New Roman"/>
          <w:i/>
          <w:sz w:val="20"/>
          <w:szCs w:val="20"/>
          <w:lang w:val="en-US"/>
        </w:rPr>
        <w:t>Promoting gender equality and female leadership</w:t>
      </w:r>
      <w:r w:rsidR="0007077C" w:rsidRPr="00A62403">
        <w:rPr>
          <w:rFonts w:ascii="Times New Roman" w:hAnsi="Times New Roman" w:cs="Times New Roman"/>
          <w:sz w:val="20"/>
          <w:szCs w:val="20"/>
          <w:lang w:val="en-US"/>
        </w:rPr>
        <w:t>”</w:t>
      </w:r>
      <w:r w:rsidRPr="00A62403">
        <w:rPr>
          <w:rFonts w:ascii="Times New Roman" w:hAnsi="Times New Roman" w:cs="Times New Roman"/>
          <w:sz w:val="20"/>
          <w:szCs w:val="20"/>
          <w:lang w:val="en-US"/>
        </w:rPr>
        <w:t xml:space="preserve"> are reported:</w:t>
      </w:r>
    </w:p>
    <w:p w14:paraId="171E4FCB" w14:textId="77777777" w:rsidR="00482BC0" w:rsidRPr="00BA2A75" w:rsidRDefault="00482BC0" w:rsidP="00BA2A75">
      <w:pPr>
        <w:pStyle w:val="Paragrafoelenco"/>
        <w:numPr>
          <w:ilvl w:val="1"/>
          <w:numId w:val="6"/>
        </w:numPr>
        <w:jc w:val="both"/>
        <w:rPr>
          <w:lang w:val="en-US"/>
        </w:rPr>
      </w:pPr>
      <w:r w:rsidRPr="00BA2A75">
        <w:rPr>
          <w:lang w:val="en-US"/>
        </w:rPr>
        <w:t xml:space="preserve">Certifying equality for companies through the definition of a simple, fast, </w:t>
      </w:r>
      <w:proofErr w:type="gramStart"/>
      <w:r w:rsidRPr="00BA2A75">
        <w:rPr>
          <w:lang w:val="en-US"/>
        </w:rPr>
        <w:t>streamlined</w:t>
      </w:r>
      <w:proofErr w:type="gramEnd"/>
      <w:r w:rsidRPr="00BA2A75">
        <w:rPr>
          <w:lang w:val="en-US"/>
        </w:rPr>
        <w:t xml:space="preserve"> and objective tool that measures the staff situation according to different factors (recruitment, remuneration, career development), capable of stimulating change and impacting on the whole productive and social system.</w:t>
      </w:r>
    </w:p>
    <w:p w14:paraId="00E7E376" w14:textId="77777777" w:rsidR="00482BC0" w:rsidRPr="00BA2A75" w:rsidRDefault="00482BC0" w:rsidP="00BA2A75">
      <w:pPr>
        <w:pStyle w:val="Paragrafoelenco"/>
        <w:numPr>
          <w:ilvl w:val="1"/>
          <w:numId w:val="6"/>
        </w:numPr>
        <w:jc w:val="both"/>
        <w:rPr>
          <w:lang w:val="en-US"/>
        </w:rPr>
      </w:pPr>
      <w:r w:rsidRPr="00BA2A75">
        <w:rPr>
          <w:lang w:val="en-US"/>
        </w:rPr>
        <w:t xml:space="preserve">Assessing the gender impact of all company processes, </w:t>
      </w:r>
      <w:proofErr w:type="gramStart"/>
      <w:r w:rsidRPr="00BA2A75">
        <w:rPr>
          <w:lang w:val="en-US"/>
        </w:rPr>
        <w:t>in particular as</w:t>
      </w:r>
      <w:proofErr w:type="gramEnd"/>
      <w:r w:rsidRPr="00BA2A75">
        <w:rPr>
          <w:lang w:val="en-US"/>
        </w:rPr>
        <w:t xml:space="preserve"> per corporate restructuring processes (relevant for safeguarding gender balance in the post-Covid phase).</w:t>
      </w:r>
    </w:p>
    <w:p w14:paraId="5B0DC8A2" w14:textId="77777777" w:rsidR="00BA2A75" w:rsidRDefault="00BA2A75" w:rsidP="00A62403">
      <w:pPr>
        <w:jc w:val="both"/>
        <w:rPr>
          <w:rFonts w:ascii="Times New Roman" w:hAnsi="Times New Roman" w:cs="Times New Roman"/>
          <w:sz w:val="20"/>
          <w:szCs w:val="20"/>
          <w:lang w:val="en-US"/>
        </w:rPr>
      </w:pPr>
    </w:p>
    <w:p w14:paraId="3AD6D37B" w14:textId="77777777" w:rsidR="00482BC0" w:rsidRPr="00A62403" w:rsidRDefault="00482BC0"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While, in the area: </w:t>
      </w:r>
      <w:r w:rsidR="0007077C" w:rsidRPr="00A62403">
        <w:rPr>
          <w:rFonts w:ascii="Times New Roman" w:hAnsi="Times New Roman" w:cs="Times New Roman"/>
          <w:i/>
          <w:sz w:val="20"/>
          <w:szCs w:val="20"/>
          <w:u w:val="single"/>
          <w:lang w:val="en-US"/>
        </w:rPr>
        <w:t>“</w:t>
      </w:r>
      <w:proofErr w:type="spellStart"/>
      <w:r w:rsidRPr="00A62403">
        <w:rPr>
          <w:rFonts w:ascii="Times New Roman" w:hAnsi="Times New Roman" w:cs="Times New Roman"/>
          <w:i/>
          <w:sz w:val="20"/>
          <w:szCs w:val="20"/>
          <w:u w:val="single"/>
          <w:lang w:val="en-US"/>
        </w:rPr>
        <w:t>L</w:t>
      </w:r>
      <w:r w:rsidR="0007077C" w:rsidRPr="00A62403">
        <w:rPr>
          <w:rFonts w:ascii="Times New Roman" w:hAnsi="Times New Roman" w:cs="Times New Roman"/>
          <w:i/>
          <w:sz w:val="20"/>
          <w:szCs w:val="20"/>
          <w:u w:val="single"/>
          <w:lang w:val="en-US"/>
        </w:rPr>
        <w:t>abour</w:t>
      </w:r>
      <w:proofErr w:type="spellEnd"/>
      <w:r w:rsidR="0007077C" w:rsidRPr="00A62403">
        <w:rPr>
          <w:rFonts w:ascii="Times New Roman" w:hAnsi="Times New Roman" w:cs="Times New Roman"/>
          <w:i/>
          <w:sz w:val="20"/>
          <w:szCs w:val="20"/>
          <w:u w:val="single"/>
          <w:lang w:val="en-US"/>
        </w:rPr>
        <w:t>: a</w:t>
      </w:r>
      <w:r w:rsidRPr="00A62403">
        <w:rPr>
          <w:rFonts w:ascii="Times New Roman" w:hAnsi="Times New Roman" w:cs="Times New Roman"/>
          <w:i/>
          <w:sz w:val="20"/>
          <w:szCs w:val="20"/>
          <w:u w:val="single"/>
          <w:lang w:val="en-US"/>
        </w:rPr>
        <w:t xml:space="preserve"> N</w:t>
      </w:r>
      <w:r w:rsidR="0007077C" w:rsidRPr="00A62403">
        <w:rPr>
          <w:rFonts w:ascii="Times New Roman" w:hAnsi="Times New Roman" w:cs="Times New Roman"/>
          <w:i/>
          <w:sz w:val="20"/>
          <w:szCs w:val="20"/>
          <w:u w:val="single"/>
          <w:lang w:val="en-US"/>
        </w:rPr>
        <w:t>ew Gender and Inclusive</w:t>
      </w:r>
      <w:r w:rsidRPr="00A62403">
        <w:rPr>
          <w:rFonts w:ascii="Times New Roman" w:hAnsi="Times New Roman" w:cs="Times New Roman"/>
          <w:i/>
          <w:sz w:val="20"/>
          <w:szCs w:val="20"/>
          <w:u w:val="single"/>
          <w:lang w:val="en-US"/>
        </w:rPr>
        <w:t xml:space="preserve"> P</w:t>
      </w:r>
      <w:r w:rsidR="0007077C" w:rsidRPr="00A62403">
        <w:rPr>
          <w:rFonts w:ascii="Times New Roman" w:hAnsi="Times New Roman" w:cs="Times New Roman"/>
          <w:i/>
          <w:sz w:val="20"/>
          <w:szCs w:val="20"/>
          <w:u w:val="single"/>
          <w:lang w:val="en-US"/>
        </w:rPr>
        <w:t>aradigm</w:t>
      </w:r>
      <w:r w:rsidR="0007077C" w:rsidRPr="00A62403">
        <w:rPr>
          <w:rFonts w:ascii="Times New Roman" w:hAnsi="Times New Roman" w:cs="Times New Roman"/>
          <w:sz w:val="20"/>
          <w:szCs w:val="20"/>
          <w:lang w:val="en-US"/>
        </w:rPr>
        <w:t>”</w:t>
      </w:r>
      <w:r w:rsidRPr="00A62403">
        <w:rPr>
          <w:rFonts w:ascii="Times New Roman" w:hAnsi="Times New Roman" w:cs="Times New Roman"/>
          <w:sz w:val="20"/>
          <w:szCs w:val="20"/>
          <w:lang w:val="en-US"/>
        </w:rPr>
        <w:t xml:space="preserve">, several recommendations are contained concerning Innovating Corporate Welfare, </w:t>
      </w:r>
      <w:proofErr w:type="gramStart"/>
      <w:r w:rsidRPr="00A62403">
        <w:rPr>
          <w:rFonts w:ascii="Times New Roman" w:hAnsi="Times New Roman" w:cs="Times New Roman"/>
          <w:sz w:val="20"/>
          <w:szCs w:val="20"/>
          <w:lang w:val="en-US"/>
        </w:rPr>
        <w:t>Supporting</w:t>
      </w:r>
      <w:proofErr w:type="gramEnd"/>
      <w:r w:rsidRPr="00A62403">
        <w:rPr>
          <w:rFonts w:ascii="Times New Roman" w:hAnsi="Times New Roman" w:cs="Times New Roman"/>
          <w:sz w:val="20"/>
          <w:szCs w:val="20"/>
          <w:lang w:val="en-US"/>
        </w:rPr>
        <w:t xml:space="preserve"> women’s businesses and Strengthening women’s work in companies.</w:t>
      </w:r>
    </w:p>
    <w:p w14:paraId="5E7BF8D0" w14:textId="77777777" w:rsidR="00BA2A75" w:rsidRDefault="00BA2A75" w:rsidP="00A62403">
      <w:pPr>
        <w:jc w:val="both"/>
        <w:rPr>
          <w:rFonts w:ascii="Times New Roman" w:hAnsi="Times New Roman" w:cs="Times New Roman"/>
          <w:b/>
          <w:sz w:val="20"/>
          <w:szCs w:val="20"/>
          <w:u w:val="single"/>
          <w:lang w:val="en-US"/>
        </w:rPr>
      </w:pPr>
    </w:p>
    <w:p w14:paraId="55052950" w14:textId="77777777" w:rsidR="001F4CF8" w:rsidRPr="00E41AB4" w:rsidRDefault="001F4CF8" w:rsidP="001F4CF8">
      <w:pPr>
        <w:jc w:val="both"/>
        <w:rPr>
          <w:rFonts w:ascii="Times New Roman" w:hAnsi="Times New Roman" w:cs="Times New Roman"/>
          <w:b/>
          <w:sz w:val="20"/>
          <w:szCs w:val="20"/>
          <w:u w:val="single"/>
          <w:lang w:val="en-US"/>
        </w:rPr>
      </w:pPr>
      <w:r w:rsidRPr="00D26AE6">
        <w:rPr>
          <w:rFonts w:ascii="Times New Roman" w:hAnsi="Times New Roman" w:cs="Times New Roman"/>
          <w:b/>
          <w:sz w:val="20"/>
          <w:szCs w:val="20"/>
          <w:u w:val="single"/>
          <w:lang w:val="en-US"/>
        </w:rPr>
        <w:t>Annex XIV (</w:t>
      </w:r>
      <w:r w:rsidRPr="00D26AE6">
        <w:rPr>
          <w:rFonts w:ascii="Times New Roman" w:hAnsi="Times New Roman" w:cs="Times New Roman"/>
          <w:sz w:val="20"/>
          <w:szCs w:val="20"/>
          <w:u w:val="single"/>
          <w:lang w:val="en-US"/>
        </w:rPr>
        <w:t>referring to Question 16</w:t>
      </w:r>
      <w:r w:rsidRPr="00D26AE6">
        <w:rPr>
          <w:rFonts w:ascii="Times New Roman" w:hAnsi="Times New Roman" w:cs="Times New Roman"/>
          <w:b/>
          <w:sz w:val="20"/>
          <w:szCs w:val="20"/>
          <w:u w:val="single"/>
          <w:lang w:val="en-US"/>
        </w:rPr>
        <w:t>)</w:t>
      </w:r>
    </w:p>
    <w:p w14:paraId="420ED587" w14:textId="77777777" w:rsidR="001F4CF8" w:rsidRDefault="004E6C25" w:rsidP="00E41AB4">
      <w:pPr>
        <w:jc w:val="both"/>
        <w:rPr>
          <w:rFonts w:ascii="Times New Roman" w:hAnsi="Times New Roman" w:cs="Times New Roman"/>
          <w:b/>
          <w:sz w:val="20"/>
          <w:szCs w:val="20"/>
          <w:u w:val="single"/>
          <w:lang w:val="en-US"/>
        </w:rPr>
      </w:pPr>
      <w:r w:rsidRPr="004E6C25">
        <w:rPr>
          <w:noProof/>
          <w:lang w:eastAsia="it-IT"/>
        </w:rPr>
        <w:drawing>
          <wp:inline distT="0" distB="0" distL="0" distR="0" wp14:anchorId="0F27F8CF" wp14:editId="0B80C930">
            <wp:extent cx="5082540" cy="2626360"/>
            <wp:effectExtent l="0" t="0" r="3810" b="254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2540" cy="2626360"/>
                    </a:xfrm>
                    <a:prstGeom prst="rect">
                      <a:avLst/>
                    </a:prstGeom>
                    <a:noFill/>
                    <a:ln>
                      <a:noFill/>
                    </a:ln>
                  </pic:spPr>
                </pic:pic>
              </a:graphicData>
            </a:graphic>
          </wp:inline>
        </w:drawing>
      </w:r>
    </w:p>
    <w:p w14:paraId="4E22725C" w14:textId="77777777" w:rsidR="009D2183" w:rsidRDefault="009D2183" w:rsidP="00E41AB4">
      <w:pPr>
        <w:jc w:val="both"/>
        <w:rPr>
          <w:rFonts w:ascii="Times New Roman" w:hAnsi="Times New Roman" w:cs="Times New Roman"/>
          <w:b/>
          <w:sz w:val="20"/>
          <w:szCs w:val="20"/>
          <w:highlight w:val="yellow"/>
          <w:u w:val="single"/>
          <w:lang w:val="en-US"/>
        </w:rPr>
      </w:pPr>
    </w:p>
    <w:p w14:paraId="1A8A16DB" w14:textId="77777777" w:rsidR="004E6C25" w:rsidRPr="004E6C25" w:rsidRDefault="004E6C25" w:rsidP="004E6C25">
      <w:pPr>
        <w:jc w:val="both"/>
        <w:rPr>
          <w:rFonts w:ascii="Times New Roman" w:hAnsi="Times New Roman" w:cs="Times New Roman"/>
          <w:sz w:val="20"/>
          <w:szCs w:val="20"/>
          <w:lang w:val="en-US"/>
        </w:rPr>
      </w:pPr>
      <w:r w:rsidRPr="004E6C25">
        <w:rPr>
          <w:rFonts w:ascii="Times New Roman" w:hAnsi="Times New Roman" w:cs="Times New Roman"/>
          <w:sz w:val="20"/>
          <w:szCs w:val="20"/>
          <w:lang w:val="en-US"/>
        </w:rPr>
        <w:t xml:space="preserve">Here other definition not included in the </w:t>
      </w:r>
      <w:proofErr w:type="spellStart"/>
      <w:r w:rsidRPr="004E6C25">
        <w:rPr>
          <w:rFonts w:ascii="Times New Roman" w:hAnsi="Times New Roman" w:cs="Times New Roman"/>
          <w:sz w:val="20"/>
          <w:szCs w:val="20"/>
          <w:lang w:val="en-US"/>
        </w:rPr>
        <w:t>WellBeing</w:t>
      </w:r>
      <w:proofErr w:type="spellEnd"/>
      <w:r w:rsidRPr="004E6C25">
        <w:rPr>
          <w:rFonts w:ascii="Times New Roman" w:hAnsi="Times New Roman" w:cs="Times New Roman"/>
          <w:sz w:val="20"/>
          <w:szCs w:val="20"/>
          <w:lang w:val="en-US"/>
        </w:rPr>
        <w:t xml:space="preserve"> </w:t>
      </w:r>
      <w:proofErr w:type="gramStart"/>
      <w:r w:rsidRPr="004E6C25">
        <w:rPr>
          <w:rFonts w:ascii="Times New Roman" w:hAnsi="Times New Roman" w:cs="Times New Roman"/>
          <w:sz w:val="20"/>
          <w:szCs w:val="20"/>
          <w:lang w:val="en-US"/>
        </w:rPr>
        <w:t>report</w:t>
      </w:r>
      <w:proofErr w:type="gramEnd"/>
    </w:p>
    <w:p w14:paraId="3E9B8475" w14:textId="77777777" w:rsidR="004E6C25" w:rsidRPr="004E6C25" w:rsidRDefault="004E6C25" w:rsidP="004E6C25">
      <w:pPr>
        <w:jc w:val="both"/>
        <w:rPr>
          <w:rFonts w:ascii="Times New Roman" w:hAnsi="Times New Roman" w:cs="Times New Roman"/>
          <w:sz w:val="20"/>
          <w:szCs w:val="20"/>
          <w:lang w:val="en-US"/>
        </w:rPr>
      </w:pPr>
      <w:r w:rsidRPr="004E6C25">
        <w:rPr>
          <w:rFonts w:ascii="Times New Roman" w:hAnsi="Times New Roman" w:cs="Times New Roman"/>
          <w:sz w:val="20"/>
          <w:szCs w:val="20"/>
          <w:lang w:val="en-US"/>
        </w:rPr>
        <w:t xml:space="preserve">Inactivity rate: Ratio between people that are not part of the </w:t>
      </w:r>
      <w:proofErr w:type="spellStart"/>
      <w:r w:rsidRPr="004E6C25">
        <w:rPr>
          <w:rFonts w:ascii="Times New Roman" w:hAnsi="Times New Roman" w:cs="Times New Roman"/>
          <w:sz w:val="20"/>
          <w:szCs w:val="20"/>
          <w:lang w:val="en-US"/>
        </w:rPr>
        <w:t>labour</w:t>
      </w:r>
      <w:proofErr w:type="spellEnd"/>
      <w:r w:rsidRPr="004E6C25">
        <w:rPr>
          <w:rFonts w:ascii="Times New Roman" w:hAnsi="Times New Roman" w:cs="Times New Roman"/>
          <w:sz w:val="20"/>
          <w:szCs w:val="20"/>
          <w:lang w:val="en-US"/>
        </w:rPr>
        <w:t xml:space="preserve"> force </w:t>
      </w:r>
      <w:proofErr w:type="gramStart"/>
      <w:r w:rsidRPr="004E6C25">
        <w:rPr>
          <w:rFonts w:ascii="Times New Roman" w:hAnsi="Times New Roman" w:cs="Times New Roman"/>
          <w:sz w:val="20"/>
          <w:szCs w:val="20"/>
          <w:lang w:val="en-US"/>
        </w:rPr>
        <w:t>in a given</w:t>
      </w:r>
      <w:proofErr w:type="gramEnd"/>
      <w:r w:rsidRPr="004E6C25">
        <w:rPr>
          <w:rFonts w:ascii="Times New Roman" w:hAnsi="Times New Roman" w:cs="Times New Roman"/>
          <w:sz w:val="20"/>
          <w:szCs w:val="20"/>
          <w:lang w:val="en-US"/>
        </w:rPr>
        <w:t xml:space="preserve"> age group (usually aged 15-64) and the overall resident population of that given age group.</w:t>
      </w:r>
    </w:p>
    <w:p w14:paraId="6F355F7B" w14:textId="77777777" w:rsidR="004E6C25" w:rsidRDefault="004E6C25" w:rsidP="004E6C25">
      <w:pPr>
        <w:jc w:val="both"/>
        <w:rPr>
          <w:rFonts w:ascii="Times New Roman" w:hAnsi="Times New Roman" w:cs="Times New Roman"/>
          <w:sz w:val="20"/>
          <w:szCs w:val="20"/>
          <w:lang w:val="en-US"/>
        </w:rPr>
      </w:pPr>
      <w:r w:rsidRPr="004E6C25">
        <w:rPr>
          <w:rFonts w:ascii="Times New Roman" w:hAnsi="Times New Roman" w:cs="Times New Roman"/>
          <w:sz w:val="20"/>
          <w:szCs w:val="20"/>
          <w:lang w:val="en-US"/>
        </w:rPr>
        <w:t xml:space="preserve">Unemployment rate: ratio between unemployed people of a given age group (usually aged 15 and over) and the total number of the employed and unemployed (the </w:t>
      </w:r>
      <w:proofErr w:type="spellStart"/>
      <w:r w:rsidRPr="004E6C25">
        <w:rPr>
          <w:rFonts w:ascii="Times New Roman" w:hAnsi="Times New Roman" w:cs="Times New Roman"/>
          <w:sz w:val="20"/>
          <w:szCs w:val="20"/>
          <w:lang w:val="en-US"/>
        </w:rPr>
        <w:t>labour</w:t>
      </w:r>
      <w:proofErr w:type="spellEnd"/>
      <w:r w:rsidRPr="004E6C25">
        <w:rPr>
          <w:rFonts w:ascii="Times New Roman" w:hAnsi="Times New Roman" w:cs="Times New Roman"/>
          <w:sz w:val="20"/>
          <w:szCs w:val="20"/>
          <w:lang w:val="en-US"/>
        </w:rPr>
        <w:t xml:space="preserve"> force) of the same age group.</w:t>
      </w:r>
    </w:p>
    <w:p w14:paraId="6D9CEFDC" w14:textId="77777777" w:rsidR="009D2183" w:rsidRPr="004E6C25" w:rsidRDefault="004E6C25" w:rsidP="00E41AB4">
      <w:pPr>
        <w:jc w:val="both"/>
        <w:rPr>
          <w:rFonts w:ascii="Times New Roman" w:hAnsi="Times New Roman" w:cs="Times New Roman"/>
          <w:sz w:val="20"/>
          <w:szCs w:val="20"/>
          <w:lang w:val="en-US"/>
        </w:rPr>
      </w:pPr>
      <w:r w:rsidRPr="004E6C25">
        <w:rPr>
          <w:rFonts w:ascii="Times New Roman" w:hAnsi="Times New Roman" w:cs="Times New Roman"/>
          <w:sz w:val="20"/>
          <w:szCs w:val="20"/>
          <w:lang w:val="en-US"/>
        </w:rPr>
        <w:t>Temporary workers: workers under a fixed-term contract where there is an end-</w:t>
      </w:r>
      <w:proofErr w:type="gramStart"/>
      <w:r w:rsidRPr="004E6C25">
        <w:rPr>
          <w:rFonts w:ascii="Times New Roman" w:hAnsi="Times New Roman" w:cs="Times New Roman"/>
          <w:sz w:val="20"/>
          <w:szCs w:val="20"/>
          <w:lang w:val="en-US"/>
        </w:rPr>
        <w:t>date</w:t>
      </w:r>
      <w:proofErr w:type="gramEnd"/>
    </w:p>
    <w:p w14:paraId="38AAC6A1" w14:textId="77777777" w:rsidR="00082575" w:rsidRDefault="00082575" w:rsidP="00E41AB4">
      <w:pPr>
        <w:jc w:val="both"/>
        <w:rPr>
          <w:rFonts w:ascii="Times New Roman" w:hAnsi="Times New Roman" w:cs="Times New Roman"/>
          <w:b/>
          <w:sz w:val="20"/>
          <w:szCs w:val="20"/>
          <w:highlight w:val="yellow"/>
          <w:u w:val="single"/>
          <w:lang w:val="en-US"/>
        </w:rPr>
      </w:pPr>
    </w:p>
    <w:p w14:paraId="0A92E423" w14:textId="77777777" w:rsidR="00082575" w:rsidRDefault="00082575" w:rsidP="00E41AB4">
      <w:pPr>
        <w:jc w:val="both"/>
        <w:rPr>
          <w:rFonts w:ascii="Times New Roman" w:hAnsi="Times New Roman" w:cs="Times New Roman"/>
          <w:b/>
          <w:sz w:val="20"/>
          <w:szCs w:val="20"/>
          <w:highlight w:val="yellow"/>
          <w:u w:val="single"/>
          <w:lang w:val="en-US"/>
        </w:rPr>
      </w:pPr>
    </w:p>
    <w:p w14:paraId="4046B76E" w14:textId="77777777" w:rsidR="00082575" w:rsidRDefault="00082575" w:rsidP="00E41AB4">
      <w:pPr>
        <w:jc w:val="both"/>
        <w:rPr>
          <w:rFonts w:ascii="Times New Roman" w:hAnsi="Times New Roman" w:cs="Times New Roman"/>
          <w:b/>
          <w:sz w:val="20"/>
          <w:szCs w:val="20"/>
          <w:highlight w:val="yellow"/>
          <w:u w:val="single"/>
          <w:lang w:val="en-US"/>
        </w:rPr>
      </w:pPr>
    </w:p>
    <w:p w14:paraId="73F7D0F2" w14:textId="77777777" w:rsidR="00E41AB4" w:rsidRPr="00E41AB4" w:rsidRDefault="00E41AB4" w:rsidP="00E41AB4">
      <w:pPr>
        <w:jc w:val="both"/>
        <w:rPr>
          <w:rFonts w:ascii="Times New Roman" w:hAnsi="Times New Roman" w:cs="Times New Roman"/>
          <w:b/>
          <w:sz w:val="20"/>
          <w:szCs w:val="20"/>
          <w:u w:val="single"/>
          <w:lang w:val="en-US"/>
        </w:rPr>
      </w:pPr>
      <w:r w:rsidRPr="00D26AE6">
        <w:rPr>
          <w:rFonts w:ascii="Times New Roman" w:hAnsi="Times New Roman" w:cs="Times New Roman"/>
          <w:b/>
          <w:sz w:val="20"/>
          <w:szCs w:val="20"/>
          <w:u w:val="single"/>
          <w:lang w:val="en-US"/>
        </w:rPr>
        <w:lastRenderedPageBreak/>
        <w:t xml:space="preserve">Annex </w:t>
      </w:r>
      <w:r w:rsidR="001F4CF8" w:rsidRPr="00D26AE6">
        <w:rPr>
          <w:rFonts w:ascii="Times New Roman" w:hAnsi="Times New Roman" w:cs="Times New Roman"/>
          <w:b/>
          <w:sz w:val="20"/>
          <w:szCs w:val="20"/>
          <w:u w:val="single"/>
          <w:lang w:val="en-US"/>
        </w:rPr>
        <w:t>X</w:t>
      </w:r>
      <w:r w:rsidRPr="00D26AE6">
        <w:rPr>
          <w:rFonts w:ascii="Times New Roman" w:hAnsi="Times New Roman" w:cs="Times New Roman"/>
          <w:b/>
          <w:sz w:val="20"/>
          <w:szCs w:val="20"/>
          <w:u w:val="single"/>
          <w:lang w:val="en-US"/>
        </w:rPr>
        <w:t>V (</w:t>
      </w:r>
      <w:r w:rsidRPr="00D26AE6">
        <w:rPr>
          <w:rFonts w:ascii="Times New Roman" w:hAnsi="Times New Roman" w:cs="Times New Roman"/>
          <w:sz w:val="20"/>
          <w:szCs w:val="20"/>
          <w:u w:val="single"/>
          <w:lang w:val="en-US"/>
        </w:rPr>
        <w:t>referring to Question 17</w:t>
      </w:r>
      <w:r w:rsidRPr="00D26AE6">
        <w:rPr>
          <w:rFonts w:ascii="Times New Roman" w:hAnsi="Times New Roman" w:cs="Times New Roman"/>
          <w:b/>
          <w:sz w:val="20"/>
          <w:szCs w:val="20"/>
          <w:u w:val="single"/>
          <w:lang w:val="en-US"/>
        </w:rPr>
        <w:t>)</w:t>
      </w:r>
    </w:p>
    <w:p w14:paraId="0517D9E4" w14:textId="77777777" w:rsidR="00E41AB4" w:rsidRDefault="001E2D9C" w:rsidP="00A62403">
      <w:pPr>
        <w:jc w:val="both"/>
        <w:rPr>
          <w:rFonts w:ascii="Times New Roman" w:hAnsi="Times New Roman" w:cs="Times New Roman"/>
          <w:b/>
          <w:sz w:val="20"/>
          <w:szCs w:val="20"/>
          <w:u w:val="single"/>
          <w:lang w:val="en-US"/>
        </w:rPr>
      </w:pPr>
      <w:r w:rsidRPr="001E2D9C">
        <w:rPr>
          <w:noProof/>
          <w:lang w:eastAsia="it-IT"/>
        </w:rPr>
        <w:drawing>
          <wp:inline distT="0" distB="0" distL="0" distR="0" wp14:anchorId="66B2DB73" wp14:editId="7699C0A3">
            <wp:extent cx="4391025" cy="3551555"/>
            <wp:effectExtent l="0" t="0" r="9525"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91025" cy="3551555"/>
                    </a:xfrm>
                    <a:prstGeom prst="rect">
                      <a:avLst/>
                    </a:prstGeom>
                    <a:noFill/>
                    <a:ln>
                      <a:noFill/>
                    </a:ln>
                  </pic:spPr>
                </pic:pic>
              </a:graphicData>
            </a:graphic>
          </wp:inline>
        </w:drawing>
      </w:r>
    </w:p>
    <w:p w14:paraId="7F0EAA9C" w14:textId="77777777" w:rsidR="00E41AB4" w:rsidRDefault="00E41AB4" w:rsidP="00A62403">
      <w:pPr>
        <w:jc w:val="both"/>
        <w:rPr>
          <w:rFonts w:ascii="Times New Roman" w:hAnsi="Times New Roman" w:cs="Times New Roman"/>
          <w:b/>
          <w:sz w:val="20"/>
          <w:szCs w:val="20"/>
          <w:u w:val="single"/>
          <w:lang w:val="en-US"/>
        </w:rPr>
      </w:pPr>
    </w:p>
    <w:p w14:paraId="70B41802" w14:textId="77777777" w:rsidR="00E41AB4" w:rsidRDefault="00E41AB4" w:rsidP="00A62403">
      <w:pPr>
        <w:jc w:val="both"/>
        <w:rPr>
          <w:rFonts w:ascii="Times New Roman" w:hAnsi="Times New Roman" w:cs="Times New Roman"/>
          <w:b/>
          <w:sz w:val="20"/>
          <w:szCs w:val="20"/>
          <w:u w:val="single"/>
          <w:lang w:val="en-US"/>
        </w:rPr>
      </w:pPr>
    </w:p>
    <w:p w14:paraId="4809EFF3" w14:textId="77777777" w:rsidR="00E505E3" w:rsidRPr="00A62403" w:rsidRDefault="00E505E3" w:rsidP="00A62403">
      <w:pPr>
        <w:jc w:val="both"/>
        <w:rPr>
          <w:rFonts w:ascii="Times New Roman" w:hAnsi="Times New Roman" w:cs="Times New Roman"/>
          <w:b/>
          <w:sz w:val="20"/>
          <w:szCs w:val="20"/>
          <w:u w:val="single"/>
          <w:lang w:val="en-US"/>
        </w:rPr>
      </w:pPr>
      <w:r w:rsidRPr="00A62403">
        <w:rPr>
          <w:rFonts w:ascii="Times New Roman" w:hAnsi="Times New Roman" w:cs="Times New Roman"/>
          <w:b/>
          <w:sz w:val="20"/>
          <w:szCs w:val="20"/>
          <w:u w:val="single"/>
          <w:lang w:val="en-US"/>
        </w:rPr>
        <w:t xml:space="preserve">Annex </w:t>
      </w:r>
      <w:r w:rsidR="00E41AB4">
        <w:rPr>
          <w:rFonts w:ascii="Times New Roman" w:hAnsi="Times New Roman" w:cs="Times New Roman"/>
          <w:b/>
          <w:sz w:val="20"/>
          <w:szCs w:val="20"/>
          <w:u w:val="single"/>
          <w:lang w:val="en-US"/>
        </w:rPr>
        <w:t>X</w:t>
      </w:r>
      <w:r w:rsidR="002F3968">
        <w:rPr>
          <w:rFonts w:ascii="Times New Roman" w:hAnsi="Times New Roman" w:cs="Times New Roman"/>
          <w:b/>
          <w:sz w:val="20"/>
          <w:szCs w:val="20"/>
          <w:u w:val="single"/>
          <w:lang w:val="en-US"/>
        </w:rPr>
        <w:t>V</w:t>
      </w:r>
      <w:r w:rsidR="001F4CF8">
        <w:rPr>
          <w:rFonts w:ascii="Times New Roman" w:hAnsi="Times New Roman" w:cs="Times New Roman"/>
          <w:b/>
          <w:sz w:val="20"/>
          <w:szCs w:val="20"/>
          <w:u w:val="single"/>
          <w:lang w:val="en-US"/>
        </w:rPr>
        <w:t>I</w:t>
      </w:r>
      <w:r w:rsidRPr="00A62403">
        <w:rPr>
          <w:rFonts w:ascii="Times New Roman" w:hAnsi="Times New Roman" w:cs="Times New Roman"/>
          <w:b/>
          <w:sz w:val="20"/>
          <w:szCs w:val="20"/>
          <w:u w:val="single"/>
          <w:lang w:val="en-US"/>
        </w:rPr>
        <w:t xml:space="preserve"> </w:t>
      </w:r>
      <w:r w:rsidRPr="00A62403">
        <w:rPr>
          <w:rFonts w:ascii="Times New Roman" w:hAnsi="Times New Roman" w:cs="Times New Roman"/>
          <w:sz w:val="20"/>
          <w:szCs w:val="20"/>
          <w:u w:val="single"/>
          <w:lang w:val="en-US"/>
        </w:rPr>
        <w:t>(referring to Question 17</w:t>
      </w:r>
      <w:r w:rsidRPr="00A62403">
        <w:rPr>
          <w:rFonts w:ascii="Times New Roman" w:hAnsi="Times New Roman" w:cs="Times New Roman"/>
          <w:b/>
          <w:sz w:val="20"/>
          <w:szCs w:val="20"/>
          <w:u w:val="single"/>
          <w:lang w:val="en-US"/>
        </w:rPr>
        <w:t>)</w:t>
      </w:r>
    </w:p>
    <w:p w14:paraId="4047146B" w14:textId="77777777" w:rsidR="00E505E3" w:rsidRPr="00BA2A75" w:rsidRDefault="009638CA" w:rsidP="00A62403">
      <w:pPr>
        <w:jc w:val="both"/>
        <w:rPr>
          <w:rFonts w:ascii="Times New Roman" w:hAnsi="Times New Roman" w:cs="Times New Roman"/>
          <w:b/>
          <w:sz w:val="20"/>
          <w:szCs w:val="20"/>
          <w:u w:val="single"/>
          <w:lang w:val="en-US"/>
        </w:rPr>
      </w:pPr>
      <w:r w:rsidRPr="00BA2A75">
        <w:rPr>
          <w:rFonts w:ascii="Times New Roman" w:hAnsi="Times New Roman" w:cs="Times New Roman"/>
          <w:b/>
          <w:sz w:val="20"/>
          <w:szCs w:val="20"/>
          <w:u w:val="single"/>
          <w:lang w:val="en-US"/>
        </w:rPr>
        <w:t>Occupational accidents and diseases</w:t>
      </w:r>
    </w:p>
    <w:p w14:paraId="01E7303B" w14:textId="77777777" w:rsidR="00E505E3" w:rsidRPr="00A62403" w:rsidRDefault="00E505E3" w:rsidP="00A62403">
      <w:pPr>
        <w:jc w:val="both"/>
        <w:rPr>
          <w:rFonts w:ascii="Times New Roman" w:hAnsi="Times New Roman" w:cs="Times New Roman"/>
          <w:bCs/>
          <w:sz w:val="20"/>
          <w:szCs w:val="20"/>
          <w:lang w:val="en-US"/>
        </w:rPr>
      </w:pPr>
      <w:r w:rsidRPr="00A62403">
        <w:rPr>
          <w:rFonts w:ascii="Times New Roman" w:hAnsi="Times New Roman" w:cs="Times New Roman"/>
          <w:bCs/>
          <w:sz w:val="20"/>
          <w:szCs w:val="20"/>
          <w:lang w:val="en-US"/>
        </w:rPr>
        <w:t xml:space="preserve">In the period 2015-2019 there was a reduction in the incidence of accident reports on the number of employees: for the total number of accidents, it went from 27.0 reports per 1,000 workers in 2015 to 26.2 in 2019; for fatal cases, characterized by greater variability, the incidence in 2019 returns to the levels of 2017 (5.5 fatal reports per 100,000 workers), the minimum of the five-year period observed. Again, accidents at work have decreased over the five-year </w:t>
      </w:r>
      <w:proofErr w:type="gramStart"/>
      <w:r w:rsidRPr="00A62403">
        <w:rPr>
          <w:rFonts w:ascii="Times New Roman" w:hAnsi="Times New Roman" w:cs="Times New Roman"/>
          <w:bCs/>
          <w:sz w:val="20"/>
          <w:szCs w:val="20"/>
          <w:lang w:val="en-US"/>
        </w:rPr>
        <w:t>period;</w:t>
      </w:r>
      <w:proofErr w:type="gramEnd"/>
      <w:r w:rsidRPr="00A62403">
        <w:rPr>
          <w:rFonts w:ascii="Times New Roman" w:hAnsi="Times New Roman" w:cs="Times New Roman"/>
          <w:bCs/>
          <w:sz w:val="20"/>
          <w:szCs w:val="20"/>
          <w:lang w:val="en-US"/>
        </w:rPr>
        <w:t xml:space="preserve"> even if the fluctuating trend for fatal cases.</w:t>
      </w:r>
    </w:p>
    <w:p w14:paraId="1D31F55E" w14:textId="77777777" w:rsidR="00E505E3" w:rsidRPr="00A62403" w:rsidRDefault="00E505E3" w:rsidP="00A62403">
      <w:pPr>
        <w:jc w:val="both"/>
        <w:rPr>
          <w:rFonts w:ascii="Times New Roman" w:hAnsi="Times New Roman" w:cs="Times New Roman"/>
          <w:bCs/>
          <w:sz w:val="20"/>
          <w:szCs w:val="20"/>
          <w:lang w:val="en-US"/>
        </w:rPr>
      </w:pPr>
      <w:r w:rsidRPr="00A62403">
        <w:rPr>
          <w:rFonts w:ascii="Times New Roman" w:hAnsi="Times New Roman" w:cs="Times New Roman"/>
          <w:bCs/>
          <w:sz w:val="20"/>
          <w:szCs w:val="20"/>
          <w:lang w:val="en-US"/>
        </w:rPr>
        <w:t xml:space="preserve">The first nine months of 2020 show a sharply lower accident scenario compared to the same period of the previous year (-15.8%), induced by the new coronavirus pandemic which has reduced the exposure to the risk of injury of many workers following the suspension of some work activities and the slowdown of others, due to the policies to reduce the contagion. But if on the one hand lockdowns and smart working have acted as a calming system on accidents at work, the pandemic has also created a new generation of accidents, those from contagion from COVID-19, protected by </w:t>
      </w:r>
      <w:proofErr w:type="spellStart"/>
      <w:r w:rsidRPr="00A62403">
        <w:rPr>
          <w:rFonts w:ascii="Times New Roman" w:hAnsi="Times New Roman" w:cs="Times New Roman"/>
          <w:bCs/>
          <w:sz w:val="20"/>
          <w:szCs w:val="20"/>
          <w:lang w:val="en-US"/>
        </w:rPr>
        <w:t>Inail</w:t>
      </w:r>
      <w:proofErr w:type="spellEnd"/>
      <w:r w:rsidRPr="00A62403">
        <w:rPr>
          <w:rFonts w:ascii="Times New Roman" w:hAnsi="Times New Roman" w:cs="Times New Roman"/>
          <w:bCs/>
          <w:sz w:val="20"/>
          <w:szCs w:val="20"/>
          <w:lang w:val="en-US"/>
        </w:rPr>
        <w:t xml:space="preserve"> if related to work, partially offset the reduction of traditional complaints overall and, due to the important lethality of the event, the comparison of the number of fatal complaints compared to the first nine months of 2019 (+ 18.6%) worsened.</w:t>
      </w:r>
    </w:p>
    <w:p w14:paraId="209ED7E4" w14:textId="77777777" w:rsidR="00E505E3" w:rsidRDefault="00E505E3" w:rsidP="00A62403">
      <w:pPr>
        <w:jc w:val="both"/>
        <w:rPr>
          <w:rFonts w:ascii="Times New Roman" w:hAnsi="Times New Roman" w:cs="Times New Roman"/>
          <w:bCs/>
          <w:sz w:val="20"/>
          <w:szCs w:val="20"/>
          <w:lang w:val="en-US"/>
        </w:rPr>
      </w:pPr>
      <w:r w:rsidRPr="00A62403">
        <w:rPr>
          <w:rFonts w:ascii="Times New Roman" w:hAnsi="Times New Roman" w:cs="Times New Roman"/>
          <w:bCs/>
          <w:sz w:val="20"/>
          <w:szCs w:val="20"/>
          <w:lang w:val="en-US"/>
        </w:rPr>
        <w:t xml:space="preserve">In 2019, 61,195 occupational diseases were reported, an increase compared to 2015 (+ 3.9%). There were over 24,000 positively recognized diseases (in 2019); about seven out of ten involve the musculoskeletal system. Each year, 1,500 workers die with recognition of work-related illness on average, one in four is over 75 years old. The data relating to the first nine months of 2020 record a sharp decline in the number of complaints (just under 30%), a consequence of the SARS-CoV-2 epidemic which influenced both the temporary suspension </w:t>
      </w:r>
      <w:proofErr w:type="gramStart"/>
      <w:r w:rsidRPr="00A62403">
        <w:rPr>
          <w:rFonts w:ascii="Times New Roman" w:hAnsi="Times New Roman" w:cs="Times New Roman"/>
          <w:bCs/>
          <w:sz w:val="20"/>
          <w:szCs w:val="20"/>
          <w:lang w:val="en-US"/>
        </w:rPr>
        <w:t>or</w:t>
      </w:r>
      <w:proofErr w:type="gramEnd"/>
      <w:r w:rsidRPr="00A62403">
        <w:rPr>
          <w:rFonts w:ascii="Times New Roman" w:hAnsi="Times New Roman" w:cs="Times New Roman"/>
          <w:bCs/>
          <w:sz w:val="20"/>
          <w:szCs w:val="20"/>
          <w:lang w:val="en-US"/>
        </w:rPr>
        <w:t xml:space="preserve"> the closure during the year of many economic activities, both for the objective difficulty of workers to report illness. </w:t>
      </w:r>
    </w:p>
    <w:p w14:paraId="08CD0DEA" w14:textId="77777777" w:rsidR="009243EB" w:rsidRDefault="009243EB" w:rsidP="00A62403">
      <w:pPr>
        <w:jc w:val="both"/>
        <w:rPr>
          <w:rFonts w:ascii="Times New Roman" w:hAnsi="Times New Roman" w:cs="Times New Roman"/>
          <w:bCs/>
          <w:sz w:val="20"/>
          <w:szCs w:val="20"/>
          <w:lang w:val="en-US"/>
        </w:rPr>
      </w:pPr>
    </w:p>
    <w:p w14:paraId="3D9B7372" w14:textId="77777777" w:rsidR="009243EB" w:rsidRDefault="009243EB" w:rsidP="00A62403">
      <w:pPr>
        <w:jc w:val="both"/>
        <w:rPr>
          <w:rFonts w:ascii="Times New Roman" w:hAnsi="Times New Roman" w:cs="Times New Roman"/>
          <w:bCs/>
          <w:sz w:val="20"/>
          <w:szCs w:val="20"/>
          <w:lang w:val="en-US"/>
        </w:rPr>
      </w:pPr>
    </w:p>
    <w:p w14:paraId="0FA8A10D" w14:textId="77777777" w:rsidR="009243EB" w:rsidRDefault="009243EB" w:rsidP="00A62403">
      <w:pPr>
        <w:jc w:val="both"/>
        <w:rPr>
          <w:rFonts w:ascii="Times New Roman" w:hAnsi="Times New Roman" w:cs="Times New Roman"/>
          <w:bCs/>
          <w:sz w:val="20"/>
          <w:szCs w:val="20"/>
          <w:lang w:val="en-US"/>
        </w:rPr>
      </w:pPr>
    </w:p>
    <w:p w14:paraId="533731E2" w14:textId="77777777" w:rsidR="009243EB" w:rsidRDefault="009243EB" w:rsidP="00A62403">
      <w:pPr>
        <w:jc w:val="both"/>
        <w:rPr>
          <w:rFonts w:ascii="Times New Roman" w:hAnsi="Times New Roman" w:cs="Times New Roman"/>
          <w:bCs/>
          <w:sz w:val="20"/>
          <w:szCs w:val="20"/>
          <w:lang w:val="en-US"/>
        </w:rPr>
      </w:pPr>
    </w:p>
    <w:p w14:paraId="078193DB" w14:textId="77777777" w:rsidR="00E24776" w:rsidRDefault="00E24776" w:rsidP="00A62403">
      <w:pPr>
        <w:jc w:val="both"/>
        <w:rPr>
          <w:rFonts w:ascii="Times New Roman" w:hAnsi="Times New Roman" w:cs="Times New Roman"/>
          <w:bCs/>
          <w:sz w:val="20"/>
          <w:szCs w:val="20"/>
          <w:lang w:val="en-US"/>
        </w:rPr>
      </w:pPr>
    </w:p>
    <w:p w14:paraId="1111E97D" w14:textId="77777777" w:rsidR="009243EB" w:rsidRPr="00A62403" w:rsidRDefault="009243EB" w:rsidP="00A62403">
      <w:pPr>
        <w:jc w:val="both"/>
        <w:rPr>
          <w:rFonts w:ascii="Times New Roman" w:hAnsi="Times New Roman" w:cs="Times New Roman"/>
          <w:bCs/>
          <w:sz w:val="20"/>
          <w:szCs w:val="20"/>
          <w:lang w:val="en-US"/>
        </w:rPr>
      </w:pPr>
      <w:r w:rsidRPr="009243EB">
        <w:rPr>
          <w:noProof/>
          <w:lang w:eastAsia="it-IT"/>
        </w:rPr>
        <w:drawing>
          <wp:inline distT="0" distB="0" distL="0" distR="0" wp14:anchorId="038022B5" wp14:editId="65C02609">
            <wp:extent cx="7180435" cy="3062576"/>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209148" cy="3074822"/>
                    </a:xfrm>
                    <a:prstGeom prst="rect">
                      <a:avLst/>
                    </a:prstGeom>
                    <a:noFill/>
                    <a:ln>
                      <a:noFill/>
                    </a:ln>
                  </pic:spPr>
                </pic:pic>
              </a:graphicData>
            </a:graphic>
          </wp:inline>
        </w:drawing>
      </w:r>
    </w:p>
    <w:p w14:paraId="77372B56" w14:textId="77777777" w:rsidR="00E24776" w:rsidRDefault="006F1FFC" w:rsidP="00A62403">
      <w:pPr>
        <w:jc w:val="both"/>
        <w:rPr>
          <w:rFonts w:ascii="Times New Roman" w:hAnsi="Times New Roman" w:cs="Times New Roman"/>
          <w:bCs/>
          <w:sz w:val="20"/>
          <w:szCs w:val="20"/>
        </w:rPr>
      </w:pPr>
      <w:r w:rsidRPr="006F1FFC">
        <w:rPr>
          <w:noProof/>
          <w:lang w:eastAsia="it-IT"/>
        </w:rPr>
        <w:lastRenderedPageBreak/>
        <w:drawing>
          <wp:inline distT="0" distB="0" distL="0" distR="0" wp14:anchorId="17800E86" wp14:editId="26B9E9B2">
            <wp:extent cx="6598315" cy="6612539"/>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26583" cy="6640868"/>
                    </a:xfrm>
                    <a:prstGeom prst="rect">
                      <a:avLst/>
                    </a:prstGeom>
                    <a:noFill/>
                    <a:ln>
                      <a:noFill/>
                    </a:ln>
                  </pic:spPr>
                </pic:pic>
              </a:graphicData>
            </a:graphic>
          </wp:inline>
        </w:drawing>
      </w:r>
    </w:p>
    <w:p w14:paraId="1A8674A9" w14:textId="77777777" w:rsidR="00E505E3" w:rsidRPr="00612D10" w:rsidRDefault="006F1FFC" w:rsidP="00A62403">
      <w:pPr>
        <w:jc w:val="both"/>
        <w:rPr>
          <w:rFonts w:ascii="Times New Roman" w:hAnsi="Times New Roman" w:cs="Times New Roman"/>
          <w:bCs/>
          <w:sz w:val="20"/>
          <w:szCs w:val="20"/>
        </w:rPr>
      </w:pPr>
      <w:r w:rsidRPr="006F1FFC">
        <w:rPr>
          <w:noProof/>
          <w:lang w:eastAsia="it-IT"/>
        </w:rPr>
        <w:lastRenderedPageBreak/>
        <w:drawing>
          <wp:inline distT="0" distB="0" distL="0" distR="0" wp14:anchorId="45472249" wp14:editId="54FB3571">
            <wp:extent cx="6648450" cy="3565111"/>
            <wp:effectExtent l="0" t="0" r="0"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53601" cy="3567873"/>
                    </a:xfrm>
                    <a:prstGeom prst="rect">
                      <a:avLst/>
                    </a:prstGeom>
                    <a:noFill/>
                    <a:ln>
                      <a:noFill/>
                    </a:ln>
                  </pic:spPr>
                </pic:pic>
              </a:graphicData>
            </a:graphic>
          </wp:inline>
        </w:drawing>
      </w:r>
    </w:p>
    <w:p w14:paraId="333638F5" w14:textId="77777777" w:rsidR="00D26AE6" w:rsidRDefault="00995EB0" w:rsidP="00C77ECF">
      <w:pPr>
        <w:jc w:val="both"/>
      </w:pPr>
      <w:r>
        <w:rPr>
          <w:noProof/>
          <w:lang w:eastAsia="it-IT"/>
        </w:rPr>
        <w:fldChar w:fldCharType="begin"/>
      </w:r>
      <w:r>
        <w:rPr>
          <w:noProof/>
          <w:lang w:eastAsia="it-IT"/>
        </w:rPr>
        <w:instrText xml:space="preserve"> LINK </w:instrText>
      </w:r>
      <w:r w:rsidR="00840FAE">
        <w:rPr>
          <w:noProof/>
          <w:lang w:eastAsia="it-IT"/>
        </w:rPr>
        <w:instrText xml:space="preserve">Excel.Sheet.12 "\\\\sm72ris1\\DGAP$\\cidu\\CONVENZIONI- RAPPORTI PERIODICI\\ICESCR\\ICESCR 2021\\CONTRIBUTI ICESCR 2021\\per nuovo testo consolidato\\ISTAT - dati per ICESCR\\tavole infortuni e malattie professionali_EN.xlsx" tab5!R4C1:R27C11 </w:instrText>
      </w:r>
      <w:r>
        <w:rPr>
          <w:noProof/>
          <w:lang w:eastAsia="it-IT"/>
        </w:rPr>
        <w:instrText xml:space="preserve">\a \f 4 \h  \* MERGEFORMAT </w:instrText>
      </w:r>
      <w:r>
        <w:rPr>
          <w:noProof/>
          <w:lang w:eastAsia="it-IT"/>
        </w:rPr>
        <w:fldChar w:fldCharType="separate"/>
      </w:r>
    </w:p>
    <w:tbl>
      <w:tblPr>
        <w:tblW w:w="10136" w:type="dxa"/>
        <w:tblCellMar>
          <w:left w:w="70" w:type="dxa"/>
          <w:right w:w="70" w:type="dxa"/>
        </w:tblCellMar>
        <w:tblLook w:val="04A0" w:firstRow="1" w:lastRow="0" w:firstColumn="1" w:lastColumn="0" w:noHBand="0" w:noVBand="1"/>
      </w:tblPr>
      <w:tblGrid>
        <w:gridCol w:w="2783"/>
        <w:gridCol w:w="767"/>
        <w:gridCol w:w="685"/>
        <w:gridCol w:w="766"/>
        <w:gridCol w:w="685"/>
        <w:gridCol w:w="766"/>
        <w:gridCol w:w="686"/>
        <w:gridCol w:w="766"/>
        <w:gridCol w:w="685"/>
        <w:gridCol w:w="767"/>
        <w:gridCol w:w="780"/>
      </w:tblGrid>
      <w:tr w:rsidR="00D26AE6" w:rsidRPr="00BC2A8F" w14:paraId="5D923013" w14:textId="77777777" w:rsidTr="00D26AE6">
        <w:trPr>
          <w:divId w:val="1730112267"/>
          <w:trHeight w:val="356"/>
        </w:trPr>
        <w:tc>
          <w:tcPr>
            <w:tcW w:w="9356" w:type="dxa"/>
            <w:gridSpan w:val="10"/>
            <w:tcBorders>
              <w:top w:val="nil"/>
              <w:left w:val="nil"/>
              <w:bottom w:val="nil"/>
              <w:right w:val="nil"/>
            </w:tcBorders>
            <w:shd w:val="clear" w:color="auto" w:fill="auto"/>
            <w:noWrap/>
            <w:vAlign w:val="bottom"/>
            <w:hideMark/>
          </w:tcPr>
          <w:p w14:paraId="4233E65F" w14:textId="77777777" w:rsidR="00D26AE6" w:rsidRPr="00D26AE6" w:rsidRDefault="00D26AE6" w:rsidP="00D26AE6">
            <w:pPr>
              <w:spacing w:after="0" w:line="240" w:lineRule="auto"/>
              <w:rPr>
                <w:rFonts w:ascii="Arial Narrow" w:eastAsia="Times New Roman" w:hAnsi="Arial Narrow" w:cs="Calibri"/>
                <w:b/>
                <w:bCs/>
                <w:color w:val="17365D"/>
                <w:lang w:val="en-US" w:eastAsia="it-IT"/>
              </w:rPr>
            </w:pPr>
            <w:r w:rsidRPr="00D26AE6">
              <w:rPr>
                <w:rFonts w:ascii="Arial Narrow" w:eastAsia="Times New Roman" w:hAnsi="Arial Narrow" w:cs="Calibri"/>
                <w:b/>
                <w:bCs/>
                <w:color w:val="17365D"/>
                <w:lang w:val="en-US" w:eastAsia="it-IT"/>
              </w:rPr>
              <w:t xml:space="preserve">Accident at work reports for </w:t>
            </w:r>
            <w:proofErr w:type="spellStart"/>
            <w:r w:rsidRPr="00D26AE6">
              <w:rPr>
                <w:rFonts w:ascii="Arial Narrow" w:eastAsia="Times New Roman" w:hAnsi="Arial Narrow" w:cs="Calibri"/>
                <w:b/>
                <w:bCs/>
                <w:color w:val="17365D"/>
                <w:lang w:val="en-US" w:eastAsia="it-IT"/>
              </w:rPr>
              <w:t>Inail</w:t>
            </w:r>
            <w:proofErr w:type="spellEnd"/>
            <w:r w:rsidRPr="00D26AE6">
              <w:rPr>
                <w:rFonts w:ascii="Arial Narrow" w:eastAsia="Times New Roman" w:hAnsi="Arial Narrow" w:cs="Calibri"/>
                <w:b/>
                <w:bCs/>
                <w:color w:val="17365D"/>
                <w:lang w:val="en-US" w:eastAsia="it-IT"/>
              </w:rPr>
              <w:t xml:space="preserve"> insurance management, </w:t>
            </w:r>
            <w:proofErr w:type="gramStart"/>
            <w:r w:rsidRPr="00D26AE6">
              <w:rPr>
                <w:rFonts w:ascii="Arial Narrow" w:eastAsia="Times New Roman" w:hAnsi="Arial Narrow" w:cs="Calibri"/>
                <w:b/>
                <w:bCs/>
                <w:color w:val="17365D"/>
                <w:lang w:val="en-US" w:eastAsia="it-IT"/>
              </w:rPr>
              <w:t>method</w:t>
            </w:r>
            <w:proofErr w:type="gramEnd"/>
            <w:r w:rsidRPr="00D26AE6">
              <w:rPr>
                <w:rFonts w:ascii="Arial Narrow" w:eastAsia="Times New Roman" w:hAnsi="Arial Narrow" w:cs="Calibri"/>
                <w:b/>
                <w:bCs/>
                <w:color w:val="17365D"/>
                <w:lang w:val="en-US" w:eastAsia="it-IT"/>
              </w:rPr>
              <w:t xml:space="preserve"> and year of occurrence.</w:t>
            </w:r>
          </w:p>
        </w:tc>
        <w:tc>
          <w:tcPr>
            <w:tcW w:w="779" w:type="dxa"/>
            <w:tcBorders>
              <w:top w:val="nil"/>
              <w:left w:val="nil"/>
              <w:bottom w:val="nil"/>
              <w:right w:val="nil"/>
            </w:tcBorders>
            <w:shd w:val="clear" w:color="auto" w:fill="auto"/>
            <w:noWrap/>
            <w:vAlign w:val="bottom"/>
            <w:hideMark/>
          </w:tcPr>
          <w:p w14:paraId="5C199C68" w14:textId="77777777" w:rsidR="00D26AE6" w:rsidRPr="00D26AE6" w:rsidRDefault="00D26AE6" w:rsidP="00D26AE6">
            <w:pPr>
              <w:spacing w:after="0" w:line="240" w:lineRule="auto"/>
              <w:rPr>
                <w:rFonts w:ascii="Arial Narrow" w:eastAsia="Times New Roman" w:hAnsi="Arial Narrow" w:cs="Calibri"/>
                <w:b/>
                <w:bCs/>
                <w:color w:val="17365D"/>
                <w:lang w:val="en-US" w:eastAsia="it-IT"/>
              </w:rPr>
            </w:pPr>
          </w:p>
        </w:tc>
      </w:tr>
      <w:tr w:rsidR="00D26AE6" w:rsidRPr="00BC2A8F" w14:paraId="72F63AA8" w14:textId="77777777" w:rsidTr="00D26AE6">
        <w:trPr>
          <w:divId w:val="1730112267"/>
          <w:trHeight w:val="323"/>
        </w:trPr>
        <w:tc>
          <w:tcPr>
            <w:tcW w:w="2783" w:type="dxa"/>
            <w:tcBorders>
              <w:top w:val="nil"/>
              <w:left w:val="nil"/>
              <w:bottom w:val="nil"/>
              <w:right w:val="nil"/>
            </w:tcBorders>
            <w:shd w:val="clear" w:color="auto" w:fill="auto"/>
            <w:noWrap/>
            <w:vAlign w:val="bottom"/>
            <w:hideMark/>
          </w:tcPr>
          <w:p w14:paraId="4C4B3121" w14:textId="77777777" w:rsidR="00D26AE6" w:rsidRPr="00D26AE6" w:rsidRDefault="00D26AE6" w:rsidP="00D26AE6">
            <w:pPr>
              <w:spacing w:after="0" w:line="240" w:lineRule="auto"/>
              <w:rPr>
                <w:rFonts w:ascii="Times New Roman" w:eastAsia="Times New Roman" w:hAnsi="Times New Roman" w:cs="Times New Roman"/>
                <w:sz w:val="20"/>
                <w:szCs w:val="20"/>
                <w:lang w:val="en-US" w:eastAsia="it-IT"/>
              </w:rPr>
            </w:pPr>
          </w:p>
        </w:tc>
        <w:tc>
          <w:tcPr>
            <w:tcW w:w="4355" w:type="dxa"/>
            <w:gridSpan w:val="6"/>
            <w:tcBorders>
              <w:top w:val="nil"/>
              <w:left w:val="nil"/>
              <w:bottom w:val="nil"/>
              <w:right w:val="nil"/>
            </w:tcBorders>
            <w:shd w:val="clear" w:color="auto" w:fill="auto"/>
            <w:noWrap/>
            <w:vAlign w:val="bottom"/>
            <w:hideMark/>
          </w:tcPr>
          <w:p w14:paraId="7BA88BDD" w14:textId="77777777" w:rsidR="00D26AE6" w:rsidRPr="00D26AE6" w:rsidRDefault="00D26AE6" w:rsidP="00D26AE6">
            <w:pPr>
              <w:spacing w:after="0" w:line="240" w:lineRule="auto"/>
              <w:rPr>
                <w:rFonts w:ascii="Calibri" w:eastAsia="Times New Roman" w:hAnsi="Calibri" w:cs="Calibri"/>
                <w:color w:val="000000"/>
                <w:lang w:val="en-US" w:eastAsia="it-IT"/>
              </w:rPr>
            </w:pPr>
            <w:r w:rsidRPr="00D26AE6">
              <w:rPr>
                <w:rFonts w:ascii="Calibri" w:eastAsia="Times New Roman" w:hAnsi="Calibri" w:cs="Calibri"/>
                <w:color w:val="000000"/>
                <w:lang w:val="en-US" w:eastAsia="it-IT"/>
              </w:rPr>
              <w:t>Years 2015-2019 (absolute values per unit)</w:t>
            </w:r>
          </w:p>
        </w:tc>
        <w:tc>
          <w:tcPr>
            <w:tcW w:w="766" w:type="dxa"/>
            <w:tcBorders>
              <w:top w:val="nil"/>
              <w:left w:val="nil"/>
              <w:bottom w:val="nil"/>
              <w:right w:val="nil"/>
            </w:tcBorders>
            <w:shd w:val="clear" w:color="auto" w:fill="auto"/>
            <w:noWrap/>
            <w:vAlign w:val="bottom"/>
            <w:hideMark/>
          </w:tcPr>
          <w:p w14:paraId="0C0A8510" w14:textId="77777777" w:rsidR="00D26AE6" w:rsidRPr="00D26AE6" w:rsidRDefault="00D26AE6" w:rsidP="00D26AE6">
            <w:pPr>
              <w:spacing w:after="0" w:line="240" w:lineRule="auto"/>
              <w:rPr>
                <w:rFonts w:ascii="Calibri" w:eastAsia="Times New Roman" w:hAnsi="Calibri" w:cs="Calibri"/>
                <w:color w:val="000000"/>
                <w:lang w:val="en-US" w:eastAsia="it-IT"/>
              </w:rPr>
            </w:pPr>
          </w:p>
        </w:tc>
        <w:tc>
          <w:tcPr>
            <w:tcW w:w="685" w:type="dxa"/>
            <w:tcBorders>
              <w:top w:val="nil"/>
              <w:left w:val="nil"/>
              <w:bottom w:val="nil"/>
              <w:right w:val="nil"/>
            </w:tcBorders>
            <w:shd w:val="clear" w:color="auto" w:fill="auto"/>
            <w:noWrap/>
            <w:vAlign w:val="bottom"/>
            <w:hideMark/>
          </w:tcPr>
          <w:p w14:paraId="0A9F8052" w14:textId="77777777" w:rsidR="00D26AE6" w:rsidRPr="00D26AE6" w:rsidRDefault="00D26AE6" w:rsidP="00D26AE6">
            <w:pPr>
              <w:spacing w:after="0" w:line="240" w:lineRule="auto"/>
              <w:rPr>
                <w:rFonts w:ascii="Times New Roman" w:eastAsia="Times New Roman" w:hAnsi="Times New Roman" w:cs="Times New Roman"/>
                <w:sz w:val="20"/>
                <w:szCs w:val="20"/>
                <w:lang w:val="en-US" w:eastAsia="it-IT"/>
              </w:rPr>
            </w:pPr>
          </w:p>
        </w:tc>
        <w:tc>
          <w:tcPr>
            <w:tcW w:w="766" w:type="dxa"/>
            <w:tcBorders>
              <w:top w:val="nil"/>
              <w:left w:val="nil"/>
              <w:bottom w:val="nil"/>
              <w:right w:val="nil"/>
            </w:tcBorders>
            <w:shd w:val="clear" w:color="auto" w:fill="auto"/>
            <w:noWrap/>
            <w:vAlign w:val="bottom"/>
            <w:hideMark/>
          </w:tcPr>
          <w:p w14:paraId="240A8489" w14:textId="77777777" w:rsidR="00D26AE6" w:rsidRPr="00D26AE6" w:rsidRDefault="00D26AE6" w:rsidP="00D26AE6">
            <w:pPr>
              <w:spacing w:after="0" w:line="240" w:lineRule="auto"/>
              <w:rPr>
                <w:rFonts w:ascii="Times New Roman" w:eastAsia="Times New Roman" w:hAnsi="Times New Roman" w:cs="Times New Roman"/>
                <w:sz w:val="20"/>
                <w:szCs w:val="20"/>
                <w:lang w:val="en-US" w:eastAsia="it-IT"/>
              </w:rPr>
            </w:pPr>
          </w:p>
        </w:tc>
        <w:tc>
          <w:tcPr>
            <w:tcW w:w="779" w:type="dxa"/>
            <w:tcBorders>
              <w:top w:val="nil"/>
              <w:left w:val="nil"/>
              <w:bottom w:val="nil"/>
              <w:right w:val="nil"/>
            </w:tcBorders>
            <w:shd w:val="clear" w:color="auto" w:fill="auto"/>
            <w:noWrap/>
            <w:vAlign w:val="bottom"/>
            <w:hideMark/>
          </w:tcPr>
          <w:p w14:paraId="428B3ED5" w14:textId="77777777" w:rsidR="00D26AE6" w:rsidRPr="00D26AE6" w:rsidRDefault="00D26AE6" w:rsidP="00D26AE6">
            <w:pPr>
              <w:spacing w:after="0" w:line="240" w:lineRule="auto"/>
              <w:rPr>
                <w:rFonts w:ascii="Times New Roman" w:eastAsia="Times New Roman" w:hAnsi="Times New Roman" w:cs="Times New Roman"/>
                <w:sz w:val="20"/>
                <w:szCs w:val="20"/>
                <w:lang w:val="en-US" w:eastAsia="it-IT"/>
              </w:rPr>
            </w:pPr>
          </w:p>
        </w:tc>
      </w:tr>
      <w:tr w:rsidR="00D26AE6" w:rsidRPr="00D26AE6" w14:paraId="6325C38C" w14:textId="77777777" w:rsidTr="00D26AE6">
        <w:trPr>
          <w:divId w:val="1730112267"/>
          <w:trHeight w:val="323"/>
        </w:trPr>
        <w:tc>
          <w:tcPr>
            <w:tcW w:w="2783" w:type="dxa"/>
            <w:vMerge w:val="restart"/>
            <w:tcBorders>
              <w:top w:val="single" w:sz="4" w:space="0" w:color="auto"/>
              <w:left w:val="nil"/>
              <w:bottom w:val="single" w:sz="4" w:space="0" w:color="000000"/>
              <w:right w:val="nil"/>
            </w:tcBorders>
            <w:shd w:val="clear" w:color="000000" w:fill="FFFFFF"/>
            <w:noWrap/>
            <w:vAlign w:val="center"/>
            <w:hideMark/>
          </w:tcPr>
          <w:p w14:paraId="6B353198" w14:textId="77777777" w:rsidR="00D26AE6" w:rsidRPr="00D26AE6" w:rsidRDefault="00D26AE6" w:rsidP="00D26AE6">
            <w:pPr>
              <w:spacing w:after="0" w:line="240" w:lineRule="auto"/>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INSURANCE MANAGEMENT</w:t>
            </w:r>
          </w:p>
        </w:tc>
        <w:tc>
          <w:tcPr>
            <w:tcW w:w="1452" w:type="dxa"/>
            <w:gridSpan w:val="2"/>
            <w:tcBorders>
              <w:top w:val="single" w:sz="4" w:space="0" w:color="auto"/>
              <w:left w:val="nil"/>
              <w:bottom w:val="single" w:sz="4" w:space="0" w:color="auto"/>
              <w:right w:val="nil"/>
            </w:tcBorders>
            <w:shd w:val="clear" w:color="000000" w:fill="FFFFFF"/>
            <w:noWrap/>
            <w:vAlign w:val="center"/>
            <w:hideMark/>
          </w:tcPr>
          <w:p w14:paraId="72BC8A14" w14:textId="77777777" w:rsidR="00D26AE6" w:rsidRPr="00D26AE6" w:rsidRDefault="00D26AE6" w:rsidP="00D26AE6">
            <w:pPr>
              <w:spacing w:after="0" w:line="240" w:lineRule="auto"/>
              <w:jc w:val="center"/>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2015</w:t>
            </w:r>
          </w:p>
        </w:tc>
        <w:tc>
          <w:tcPr>
            <w:tcW w:w="1451" w:type="dxa"/>
            <w:gridSpan w:val="2"/>
            <w:tcBorders>
              <w:top w:val="single" w:sz="4" w:space="0" w:color="auto"/>
              <w:left w:val="nil"/>
              <w:bottom w:val="single" w:sz="4" w:space="0" w:color="auto"/>
              <w:right w:val="nil"/>
            </w:tcBorders>
            <w:shd w:val="clear" w:color="000000" w:fill="FFFFFF"/>
            <w:noWrap/>
            <w:vAlign w:val="center"/>
            <w:hideMark/>
          </w:tcPr>
          <w:p w14:paraId="460A16D4" w14:textId="77777777" w:rsidR="00D26AE6" w:rsidRPr="00D26AE6" w:rsidRDefault="00D26AE6" w:rsidP="00D26AE6">
            <w:pPr>
              <w:spacing w:after="0" w:line="240" w:lineRule="auto"/>
              <w:jc w:val="center"/>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2016</w:t>
            </w:r>
          </w:p>
        </w:tc>
        <w:tc>
          <w:tcPr>
            <w:tcW w:w="1451" w:type="dxa"/>
            <w:gridSpan w:val="2"/>
            <w:tcBorders>
              <w:top w:val="single" w:sz="4" w:space="0" w:color="auto"/>
              <w:left w:val="nil"/>
              <w:bottom w:val="single" w:sz="4" w:space="0" w:color="auto"/>
              <w:right w:val="nil"/>
            </w:tcBorders>
            <w:shd w:val="clear" w:color="000000" w:fill="FFFFFF"/>
            <w:noWrap/>
            <w:vAlign w:val="center"/>
            <w:hideMark/>
          </w:tcPr>
          <w:p w14:paraId="0C1A9CB5" w14:textId="77777777" w:rsidR="00D26AE6" w:rsidRPr="00D26AE6" w:rsidRDefault="00D26AE6" w:rsidP="00D26AE6">
            <w:pPr>
              <w:spacing w:after="0" w:line="240" w:lineRule="auto"/>
              <w:jc w:val="center"/>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2017</w:t>
            </w:r>
          </w:p>
        </w:tc>
        <w:tc>
          <w:tcPr>
            <w:tcW w:w="1451" w:type="dxa"/>
            <w:gridSpan w:val="2"/>
            <w:tcBorders>
              <w:top w:val="single" w:sz="4" w:space="0" w:color="auto"/>
              <w:left w:val="nil"/>
              <w:bottom w:val="single" w:sz="4" w:space="0" w:color="auto"/>
              <w:right w:val="nil"/>
            </w:tcBorders>
            <w:shd w:val="clear" w:color="000000" w:fill="FFFFFF"/>
            <w:noWrap/>
            <w:vAlign w:val="center"/>
            <w:hideMark/>
          </w:tcPr>
          <w:p w14:paraId="73FA8F7C" w14:textId="77777777" w:rsidR="00D26AE6" w:rsidRPr="00D26AE6" w:rsidRDefault="00D26AE6" w:rsidP="00D26AE6">
            <w:pPr>
              <w:spacing w:after="0" w:line="240" w:lineRule="auto"/>
              <w:jc w:val="center"/>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2018</w:t>
            </w:r>
          </w:p>
        </w:tc>
        <w:tc>
          <w:tcPr>
            <w:tcW w:w="1546" w:type="dxa"/>
            <w:gridSpan w:val="2"/>
            <w:tcBorders>
              <w:top w:val="single" w:sz="4" w:space="0" w:color="auto"/>
              <w:left w:val="nil"/>
              <w:bottom w:val="single" w:sz="4" w:space="0" w:color="auto"/>
              <w:right w:val="nil"/>
            </w:tcBorders>
            <w:shd w:val="clear" w:color="000000" w:fill="FFFFFF"/>
            <w:noWrap/>
            <w:vAlign w:val="center"/>
            <w:hideMark/>
          </w:tcPr>
          <w:p w14:paraId="6E5F900A" w14:textId="77777777" w:rsidR="00D26AE6" w:rsidRPr="00D26AE6" w:rsidRDefault="00D26AE6" w:rsidP="00D26AE6">
            <w:pPr>
              <w:spacing w:after="0" w:line="240" w:lineRule="auto"/>
              <w:jc w:val="center"/>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2019</w:t>
            </w:r>
          </w:p>
        </w:tc>
      </w:tr>
      <w:tr w:rsidR="00D26AE6" w:rsidRPr="00D26AE6" w14:paraId="6905F97F" w14:textId="77777777" w:rsidTr="00D26AE6">
        <w:trPr>
          <w:divId w:val="1730112267"/>
          <w:trHeight w:val="388"/>
        </w:trPr>
        <w:tc>
          <w:tcPr>
            <w:tcW w:w="2783" w:type="dxa"/>
            <w:vMerge/>
            <w:tcBorders>
              <w:top w:val="single" w:sz="4" w:space="0" w:color="auto"/>
              <w:left w:val="nil"/>
              <w:bottom w:val="single" w:sz="4" w:space="0" w:color="000000"/>
              <w:right w:val="nil"/>
            </w:tcBorders>
            <w:vAlign w:val="center"/>
            <w:hideMark/>
          </w:tcPr>
          <w:p w14:paraId="3ACBABB3" w14:textId="77777777" w:rsidR="00D26AE6" w:rsidRPr="00D26AE6" w:rsidRDefault="00D26AE6" w:rsidP="00D26AE6">
            <w:pPr>
              <w:spacing w:after="0" w:line="240" w:lineRule="auto"/>
              <w:rPr>
                <w:rFonts w:ascii="Arial Narrow" w:eastAsia="Times New Roman" w:hAnsi="Arial Narrow" w:cs="Calibri"/>
                <w:color w:val="000000"/>
                <w:sz w:val="14"/>
                <w:szCs w:val="14"/>
                <w:lang w:val="en-US" w:eastAsia="it-IT"/>
              </w:rPr>
            </w:pPr>
          </w:p>
        </w:tc>
        <w:tc>
          <w:tcPr>
            <w:tcW w:w="767" w:type="dxa"/>
            <w:tcBorders>
              <w:top w:val="nil"/>
              <w:left w:val="nil"/>
              <w:bottom w:val="single" w:sz="4" w:space="0" w:color="auto"/>
              <w:right w:val="nil"/>
            </w:tcBorders>
            <w:shd w:val="clear" w:color="000000" w:fill="FFFFFF"/>
            <w:vAlign w:val="center"/>
            <w:hideMark/>
          </w:tcPr>
          <w:p w14:paraId="3286C3B3"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Overall</w:t>
            </w:r>
          </w:p>
        </w:tc>
        <w:tc>
          <w:tcPr>
            <w:tcW w:w="685" w:type="dxa"/>
            <w:tcBorders>
              <w:top w:val="nil"/>
              <w:left w:val="nil"/>
              <w:bottom w:val="single" w:sz="4" w:space="0" w:color="auto"/>
              <w:right w:val="nil"/>
            </w:tcBorders>
            <w:shd w:val="clear" w:color="000000" w:fill="FFFFFF"/>
            <w:vAlign w:val="center"/>
            <w:hideMark/>
          </w:tcPr>
          <w:p w14:paraId="770E836A"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of which fatal</w:t>
            </w:r>
          </w:p>
        </w:tc>
        <w:tc>
          <w:tcPr>
            <w:tcW w:w="766" w:type="dxa"/>
            <w:tcBorders>
              <w:top w:val="nil"/>
              <w:left w:val="nil"/>
              <w:bottom w:val="single" w:sz="4" w:space="0" w:color="auto"/>
              <w:right w:val="nil"/>
            </w:tcBorders>
            <w:shd w:val="clear" w:color="000000" w:fill="FFFFFF"/>
            <w:vAlign w:val="center"/>
            <w:hideMark/>
          </w:tcPr>
          <w:p w14:paraId="02D46E1A"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Overall</w:t>
            </w:r>
          </w:p>
        </w:tc>
        <w:tc>
          <w:tcPr>
            <w:tcW w:w="685" w:type="dxa"/>
            <w:tcBorders>
              <w:top w:val="nil"/>
              <w:left w:val="nil"/>
              <w:bottom w:val="single" w:sz="4" w:space="0" w:color="auto"/>
              <w:right w:val="nil"/>
            </w:tcBorders>
            <w:shd w:val="clear" w:color="000000" w:fill="FFFFFF"/>
            <w:vAlign w:val="center"/>
            <w:hideMark/>
          </w:tcPr>
          <w:p w14:paraId="2A9080D6"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of which fatal</w:t>
            </w:r>
          </w:p>
        </w:tc>
        <w:tc>
          <w:tcPr>
            <w:tcW w:w="766" w:type="dxa"/>
            <w:tcBorders>
              <w:top w:val="nil"/>
              <w:left w:val="nil"/>
              <w:bottom w:val="single" w:sz="4" w:space="0" w:color="auto"/>
              <w:right w:val="nil"/>
            </w:tcBorders>
            <w:shd w:val="clear" w:color="000000" w:fill="FFFFFF"/>
            <w:vAlign w:val="center"/>
            <w:hideMark/>
          </w:tcPr>
          <w:p w14:paraId="04AB5DBA"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Overall</w:t>
            </w:r>
          </w:p>
        </w:tc>
        <w:tc>
          <w:tcPr>
            <w:tcW w:w="685" w:type="dxa"/>
            <w:tcBorders>
              <w:top w:val="nil"/>
              <w:left w:val="nil"/>
              <w:bottom w:val="single" w:sz="4" w:space="0" w:color="auto"/>
              <w:right w:val="nil"/>
            </w:tcBorders>
            <w:shd w:val="clear" w:color="000000" w:fill="FFFFFF"/>
            <w:vAlign w:val="center"/>
            <w:hideMark/>
          </w:tcPr>
          <w:p w14:paraId="3D3753BB"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of which fatal</w:t>
            </w:r>
          </w:p>
        </w:tc>
        <w:tc>
          <w:tcPr>
            <w:tcW w:w="766" w:type="dxa"/>
            <w:tcBorders>
              <w:top w:val="nil"/>
              <w:left w:val="nil"/>
              <w:bottom w:val="single" w:sz="4" w:space="0" w:color="auto"/>
              <w:right w:val="nil"/>
            </w:tcBorders>
            <w:shd w:val="clear" w:color="000000" w:fill="FFFFFF"/>
            <w:vAlign w:val="center"/>
            <w:hideMark/>
          </w:tcPr>
          <w:p w14:paraId="0E93F864"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Overall</w:t>
            </w:r>
          </w:p>
        </w:tc>
        <w:tc>
          <w:tcPr>
            <w:tcW w:w="685" w:type="dxa"/>
            <w:tcBorders>
              <w:top w:val="nil"/>
              <w:left w:val="nil"/>
              <w:bottom w:val="single" w:sz="4" w:space="0" w:color="auto"/>
              <w:right w:val="nil"/>
            </w:tcBorders>
            <w:shd w:val="clear" w:color="000000" w:fill="FFFFFF"/>
            <w:vAlign w:val="center"/>
            <w:hideMark/>
          </w:tcPr>
          <w:p w14:paraId="5DACC46E"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of which fatal</w:t>
            </w:r>
          </w:p>
        </w:tc>
        <w:tc>
          <w:tcPr>
            <w:tcW w:w="766" w:type="dxa"/>
            <w:tcBorders>
              <w:top w:val="nil"/>
              <w:left w:val="nil"/>
              <w:bottom w:val="single" w:sz="4" w:space="0" w:color="auto"/>
              <w:right w:val="nil"/>
            </w:tcBorders>
            <w:shd w:val="clear" w:color="000000" w:fill="FFFFFF"/>
            <w:vAlign w:val="center"/>
            <w:hideMark/>
          </w:tcPr>
          <w:p w14:paraId="47F8A154"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Overall</w:t>
            </w:r>
          </w:p>
        </w:tc>
        <w:tc>
          <w:tcPr>
            <w:tcW w:w="779" w:type="dxa"/>
            <w:tcBorders>
              <w:top w:val="nil"/>
              <w:left w:val="nil"/>
              <w:bottom w:val="single" w:sz="4" w:space="0" w:color="auto"/>
              <w:right w:val="nil"/>
            </w:tcBorders>
            <w:shd w:val="clear" w:color="000000" w:fill="FFFFFF"/>
            <w:vAlign w:val="center"/>
            <w:hideMark/>
          </w:tcPr>
          <w:p w14:paraId="2851E68A"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of which fatal</w:t>
            </w:r>
          </w:p>
        </w:tc>
      </w:tr>
      <w:tr w:rsidR="00D26AE6" w:rsidRPr="00D26AE6" w14:paraId="06B274CA"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25417446" w14:textId="77777777" w:rsidR="00D26AE6" w:rsidRPr="00D26AE6" w:rsidRDefault="00D26AE6" w:rsidP="00D26AE6">
            <w:pPr>
              <w:spacing w:after="0" w:line="240" w:lineRule="auto"/>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Agriculture</w:t>
            </w:r>
          </w:p>
        </w:tc>
        <w:tc>
          <w:tcPr>
            <w:tcW w:w="767" w:type="dxa"/>
            <w:tcBorders>
              <w:top w:val="nil"/>
              <w:left w:val="nil"/>
              <w:bottom w:val="nil"/>
              <w:right w:val="nil"/>
            </w:tcBorders>
            <w:shd w:val="clear" w:color="auto" w:fill="auto"/>
            <w:noWrap/>
            <w:vAlign w:val="center"/>
            <w:hideMark/>
          </w:tcPr>
          <w:p w14:paraId="5B1673ED"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38.013</w:t>
            </w:r>
          </w:p>
        </w:tc>
        <w:tc>
          <w:tcPr>
            <w:tcW w:w="685" w:type="dxa"/>
            <w:tcBorders>
              <w:top w:val="nil"/>
              <w:left w:val="nil"/>
              <w:bottom w:val="nil"/>
              <w:right w:val="nil"/>
            </w:tcBorders>
            <w:shd w:val="clear" w:color="auto" w:fill="auto"/>
            <w:noWrap/>
            <w:vAlign w:val="center"/>
            <w:hideMark/>
          </w:tcPr>
          <w:p w14:paraId="076A246A"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168</w:t>
            </w:r>
          </w:p>
        </w:tc>
        <w:tc>
          <w:tcPr>
            <w:tcW w:w="766" w:type="dxa"/>
            <w:tcBorders>
              <w:top w:val="nil"/>
              <w:left w:val="nil"/>
              <w:bottom w:val="nil"/>
              <w:right w:val="nil"/>
            </w:tcBorders>
            <w:shd w:val="clear" w:color="auto" w:fill="auto"/>
            <w:noWrap/>
            <w:vAlign w:val="center"/>
            <w:hideMark/>
          </w:tcPr>
          <w:p w14:paraId="0E03BDC5"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36.200</w:t>
            </w:r>
          </w:p>
        </w:tc>
        <w:tc>
          <w:tcPr>
            <w:tcW w:w="685" w:type="dxa"/>
            <w:tcBorders>
              <w:top w:val="nil"/>
              <w:left w:val="nil"/>
              <w:bottom w:val="nil"/>
              <w:right w:val="nil"/>
            </w:tcBorders>
            <w:shd w:val="clear" w:color="auto" w:fill="auto"/>
            <w:noWrap/>
            <w:vAlign w:val="center"/>
            <w:hideMark/>
          </w:tcPr>
          <w:p w14:paraId="4093D814"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147</w:t>
            </w:r>
          </w:p>
        </w:tc>
        <w:tc>
          <w:tcPr>
            <w:tcW w:w="766" w:type="dxa"/>
            <w:tcBorders>
              <w:top w:val="nil"/>
              <w:left w:val="nil"/>
              <w:bottom w:val="nil"/>
              <w:right w:val="nil"/>
            </w:tcBorders>
            <w:shd w:val="clear" w:color="auto" w:fill="auto"/>
            <w:noWrap/>
            <w:vAlign w:val="center"/>
            <w:hideMark/>
          </w:tcPr>
          <w:p w14:paraId="02D542DF"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34.419</w:t>
            </w:r>
          </w:p>
        </w:tc>
        <w:tc>
          <w:tcPr>
            <w:tcW w:w="685" w:type="dxa"/>
            <w:tcBorders>
              <w:top w:val="nil"/>
              <w:left w:val="nil"/>
              <w:bottom w:val="nil"/>
              <w:right w:val="nil"/>
            </w:tcBorders>
            <w:shd w:val="clear" w:color="auto" w:fill="auto"/>
            <w:noWrap/>
            <w:vAlign w:val="center"/>
            <w:hideMark/>
          </w:tcPr>
          <w:p w14:paraId="4A73230D"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161</w:t>
            </w:r>
          </w:p>
        </w:tc>
        <w:tc>
          <w:tcPr>
            <w:tcW w:w="766" w:type="dxa"/>
            <w:tcBorders>
              <w:top w:val="nil"/>
              <w:left w:val="nil"/>
              <w:bottom w:val="nil"/>
              <w:right w:val="nil"/>
            </w:tcBorders>
            <w:shd w:val="clear" w:color="auto" w:fill="auto"/>
            <w:noWrap/>
            <w:vAlign w:val="center"/>
            <w:hideMark/>
          </w:tcPr>
          <w:p w14:paraId="3E1492DA"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33.692</w:t>
            </w:r>
          </w:p>
        </w:tc>
        <w:tc>
          <w:tcPr>
            <w:tcW w:w="685" w:type="dxa"/>
            <w:tcBorders>
              <w:top w:val="nil"/>
              <w:left w:val="nil"/>
              <w:bottom w:val="nil"/>
              <w:right w:val="nil"/>
            </w:tcBorders>
            <w:shd w:val="clear" w:color="auto" w:fill="auto"/>
            <w:noWrap/>
            <w:vAlign w:val="center"/>
            <w:hideMark/>
          </w:tcPr>
          <w:p w14:paraId="3652799B"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149</w:t>
            </w:r>
          </w:p>
        </w:tc>
        <w:tc>
          <w:tcPr>
            <w:tcW w:w="766" w:type="dxa"/>
            <w:tcBorders>
              <w:top w:val="nil"/>
              <w:left w:val="nil"/>
              <w:bottom w:val="nil"/>
              <w:right w:val="nil"/>
            </w:tcBorders>
            <w:shd w:val="clear" w:color="auto" w:fill="auto"/>
            <w:noWrap/>
            <w:vAlign w:val="center"/>
            <w:hideMark/>
          </w:tcPr>
          <w:p w14:paraId="151002EE"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33.050</w:t>
            </w:r>
          </w:p>
        </w:tc>
        <w:tc>
          <w:tcPr>
            <w:tcW w:w="779" w:type="dxa"/>
            <w:tcBorders>
              <w:top w:val="nil"/>
              <w:left w:val="nil"/>
              <w:bottom w:val="nil"/>
              <w:right w:val="nil"/>
            </w:tcBorders>
            <w:shd w:val="clear" w:color="auto" w:fill="auto"/>
            <w:noWrap/>
            <w:vAlign w:val="center"/>
            <w:hideMark/>
          </w:tcPr>
          <w:p w14:paraId="224D3336"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165</w:t>
            </w:r>
          </w:p>
        </w:tc>
      </w:tr>
      <w:tr w:rsidR="00D26AE6" w:rsidRPr="00D26AE6" w14:paraId="5E8DA6BF"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07371884" w14:textId="77777777" w:rsidR="00D26AE6" w:rsidRPr="00D26AE6" w:rsidRDefault="00D26AE6" w:rsidP="00D26AE6">
            <w:pPr>
              <w:spacing w:after="0" w:line="240" w:lineRule="auto"/>
              <w:rPr>
                <w:rFonts w:ascii="Arial Narrow" w:eastAsia="Times New Roman" w:hAnsi="Arial Narrow" w:cs="Calibri"/>
                <w:color w:val="000000"/>
                <w:sz w:val="14"/>
                <w:szCs w:val="14"/>
                <w:lang w:val="en-US" w:eastAsia="it-IT"/>
              </w:rPr>
            </w:pPr>
            <w:proofErr w:type="gramStart"/>
            <w:r w:rsidRPr="00D26AE6">
              <w:rPr>
                <w:rFonts w:ascii="Arial Narrow" w:eastAsia="Times New Roman" w:hAnsi="Arial Narrow" w:cs="Calibri"/>
                <w:color w:val="000000"/>
                <w:sz w:val="14"/>
                <w:szCs w:val="14"/>
                <w:lang w:val="en-US" w:eastAsia="it-IT"/>
              </w:rPr>
              <w:t>On the occasion of</w:t>
            </w:r>
            <w:proofErr w:type="gramEnd"/>
            <w:r w:rsidRPr="00D26AE6">
              <w:rPr>
                <w:rFonts w:ascii="Arial Narrow" w:eastAsia="Times New Roman" w:hAnsi="Arial Narrow" w:cs="Calibri"/>
                <w:color w:val="000000"/>
                <w:sz w:val="14"/>
                <w:szCs w:val="14"/>
                <w:lang w:val="en-US" w:eastAsia="it-IT"/>
              </w:rPr>
              <w:t xml:space="preserve"> work</w:t>
            </w:r>
          </w:p>
        </w:tc>
        <w:tc>
          <w:tcPr>
            <w:tcW w:w="767" w:type="dxa"/>
            <w:tcBorders>
              <w:top w:val="nil"/>
              <w:left w:val="nil"/>
              <w:bottom w:val="nil"/>
              <w:right w:val="nil"/>
            </w:tcBorders>
            <w:shd w:val="clear" w:color="auto" w:fill="auto"/>
            <w:noWrap/>
            <w:vAlign w:val="center"/>
            <w:hideMark/>
          </w:tcPr>
          <w:p w14:paraId="67B43D18"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36.660</w:t>
            </w:r>
          </w:p>
        </w:tc>
        <w:tc>
          <w:tcPr>
            <w:tcW w:w="685" w:type="dxa"/>
            <w:tcBorders>
              <w:top w:val="nil"/>
              <w:left w:val="nil"/>
              <w:bottom w:val="nil"/>
              <w:right w:val="nil"/>
            </w:tcBorders>
            <w:shd w:val="clear" w:color="auto" w:fill="auto"/>
            <w:noWrap/>
            <w:vAlign w:val="center"/>
            <w:hideMark/>
          </w:tcPr>
          <w:p w14:paraId="0898A3F4"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151</w:t>
            </w:r>
          </w:p>
        </w:tc>
        <w:tc>
          <w:tcPr>
            <w:tcW w:w="766" w:type="dxa"/>
            <w:tcBorders>
              <w:top w:val="nil"/>
              <w:left w:val="nil"/>
              <w:bottom w:val="nil"/>
              <w:right w:val="nil"/>
            </w:tcBorders>
            <w:shd w:val="clear" w:color="auto" w:fill="auto"/>
            <w:noWrap/>
            <w:vAlign w:val="center"/>
            <w:hideMark/>
          </w:tcPr>
          <w:p w14:paraId="62D68022"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34.810</w:t>
            </w:r>
          </w:p>
        </w:tc>
        <w:tc>
          <w:tcPr>
            <w:tcW w:w="685" w:type="dxa"/>
            <w:tcBorders>
              <w:top w:val="nil"/>
              <w:left w:val="nil"/>
              <w:bottom w:val="nil"/>
              <w:right w:val="nil"/>
            </w:tcBorders>
            <w:shd w:val="clear" w:color="auto" w:fill="auto"/>
            <w:noWrap/>
            <w:vAlign w:val="center"/>
            <w:hideMark/>
          </w:tcPr>
          <w:p w14:paraId="59FE96E7"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129</w:t>
            </w:r>
          </w:p>
        </w:tc>
        <w:tc>
          <w:tcPr>
            <w:tcW w:w="766" w:type="dxa"/>
            <w:tcBorders>
              <w:top w:val="nil"/>
              <w:left w:val="nil"/>
              <w:bottom w:val="nil"/>
              <w:right w:val="nil"/>
            </w:tcBorders>
            <w:shd w:val="clear" w:color="auto" w:fill="auto"/>
            <w:noWrap/>
            <w:vAlign w:val="center"/>
            <w:hideMark/>
          </w:tcPr>
          <w:p w14:paraId="16F0141B"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32.996</w:t>
            </w:r>
          </w:p>
        </w:tc>
        <w:tc>
          <w:tcPr>
            <w:tcW w:w="685" w:type="dxa"/>
            <w:tcBorders>
              <w:top w:val="nil"/>
              <w:left w:val="nil"/>
              <w:bottom w:val="nil"/>
              <w:right w:val="nil"/>
            </w:tcBorders>
            <w:shd w:val="clear" w:color="auto" w:fill="auto"/>
            <w:noWrap/>
            <w:vAlign w:val="center"/>
            <w:hideMark/>
          </w:tcPr>
          <w:p w14:paraId="134010C6"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138</w:t>
            </w:r>
          </w:p>
        </w:tc>
        <w:tc>
          <w:tcPr>
            <w:tcW w:w="766" w:type="dxa"/>
            <w:tcBorders>
              <w:top w:val="nil"/>
              <w:left w:val="nil"/>
              <w:bottom w:val="nil"/>
              <w:right w:val="nil"/>
            </w:tcBorders>
            <w:shd w:val="clear" w:color="auto" w:fill="auto"/>
            <w:noWrap/>
            <w:vAlign w:val="center"/>
            <w:hideMark/>
          </w:tcPr>
          <w:p w14:paraId="1BD041EA"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32.104</w:t>
            </w:r>
          </w:p>
        </w:tc>
        <w:tc>
          <w:tcPr>
            <w:tcW w:w="685" w:type="dxa"/>
            <w:tcBorders>
              <w:top w:val="nil"/>
              <w:left w:val="nil"/>
              <w:bottom w:val="nil"/>
              <w:right w:val="nil"/>
            </w:tcBorders>
            <w:shd w:val="clear" w:color="auto" w:fill="auto"/>
            <w:noWrap/>
            <w:vAlign w:val="center"/>
            <w:hideMark/>
          </w:tcPr>
          <w:p w14:paraId="1F7D7A83"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115</w:t>
            </w:r>
          </w:p>
        </w:tc>
        <w:tc>
          <w:tcPr>
            <w:tcW w:w="766" w:type="dxa"/>
            <w:tcBorders>
              <w:top w:val="nil"/>
              <w:left w:val="nil"/>
              <w:bottom w:val="nil"/>
              <w:right w:val="nil"/>
            </w:tcBorders>
            <w:shd w:val="clear" w:color="auto" w:fill="auto"/>
            <w:noWrap/>
            <w:vAlign w:val="center"/>
            <w:hideMark/>
          </w:tcPr>
          <w:p w14:paraId="2BD1B887"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31.379</w:t>
            </w:r>
          </w:p>
        </w:tc>
        <w:tc>
          <w:tcPr>
            <w:tcW w:w="779" w:type="dxa"/>
            <w:tcBorders>
              <w:top w:val="nil"/>
              <w:left w:val="nil"/>
              <w:bottom w:val="nil"/>
              <w:right w:val="nil"/>
            </w:tcBorders>
            <w:shd w:val="clear" w:color="auto" w:fill="auto"/>
            <w:noWrap/>
            <w:vAlign w:val="center"/>
            <w:hideMark/>
          </w:tcPr>
          <w:p w14:paraId="27A0CAB7"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138</w:t>
            </w:r>
          </w:p>
        </w:tc>
      </w:tr>
      <w:tr w:rsidR="00D26AE6" w:rsidRPr="00D26AE6" w14:paraId="2D45FAC6"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7B42C62C" w14:textId="77777777" w:rsidR="00D26AE6" w:rsidRPr="00D26AE6" w:rsidRDefault="00D26AE6" w:rsidP="00D26AE6">
            <w:pPr>
              <w:spacing w:after="0" w:line="240" w:lineRule="auto"/>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Ongoing</w:t>
            </w:r>
          </w:p>
        </w:tc>
        <w:tc>
          <w:tcPr>
            <w:tcW w:w="767" w:type="dxa"/>
            <w:tcBorders>
              <w:top w:val="nil"/>
              <w:left w:val="nil"/>
              <w:bottom w:val="nil"/>
              <w:right w:val="nil"/>
            </w:tcBorders>
            <w:shd w:val="clear" w:color="auto" w:fill="auto"/>
            <w:noWrap/>
            <w:vAlign w:val="center"/>
            <w:hideMark/>
          </w:tcPr>
          <w:p w14:paraId="4BB98F8D"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1.353</w:t>
            </w:r>
          </w:p>
        </w:tc>
        <w:tc>
          <w:tcPr>
            <w:tcW w:w="685" w:type="dxa"/>
            <w:tcBorders>
              <w:top w:val="nil"/>
              <w:left w:val="nil"/>
              <w:bottom w:val="nil"/>
              <w:right w:val="nil"/>
            </w:tcBorders>
            <w:shd w:val="clear" w:color="auto" w:fill="auto"/>
            <w:noWrap/>
            <w:vAlign w:val="center"/>
            <w:hideMark/>
          </w:tcPr>
          <w:p w14:paraId="28C500F2"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17</w:t>
            </w:r>
          </w:p>
        </w:tc>
        <w:tc>
          <w:tcPr>
            <w:tcW w:w="766" w:type="dxa"/>
            <w:tcBorders>
              <w:top w:val="nil"/>
              <w:left w:val="nil"/>
              <w:bottom w:val="nil"/>
              <w:right w:val="nil"/>
            </w:tcBorders>
            <w:shd w:val="clear" w:color="auto" w:fill="auto"/>
            <w:noWrap/>
            <w:vAlign w:val="center"/>
            <w:hideMark/>
          </w:tcPr>
          <w:p w14:paraId="28C20CE5"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1.390</w:t>
            </w:r>
          </w:p>
        </w:tc>
        <w:tc>
          <w:tcPr>
            <w:tcW w:w="685" w:type="dxa"/>
            <w:tcBorders>
              <w:top w:val="nil"/>
              <w:left w:val="nil"/>
              <w:bottom w:val="nil"/>
              <w:right w:val="nil"/>
            </w:tcBorders>
            <w:shd w:val="clear" w:color="auto" w:fill="auto"/>
            <w:noWrap/>
            <w:vAlign w:val="center"/>
            <w:hideMark/>
          </w:tcPr>
          <w:p w14:paraId="377583E2"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18</w:t>
            </w:r>
          </w:p>
        </w:tc>
        <w:tc>
          <w:tcPr>
            <w:tcW w:w="766" w:type="dxa"/>
            <w:tcBorders>
              <w:top w:val="nil"/>
              <w:left w:val="nil"/>
              <w:bottom w:val="nil"/>
              <w:right w:val="nil"/>
            </w:tcBorders>
            <w:shd w:val="clear" w:color="auto" w:fill="auto"/>
            <w:noWrap/>
            <w:vAlign w:val="center"/>
            <w:hideMark/>
          </w:tcPr>
          <w:p w14:paraId="32515503"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1.423</w:t>
            </w:r>
          </w:p>
        </w:tc>
        <w:tc>
          <w:tcPr>
            <w:tcW w:w="685" w:type="dxa"/>
            <w:tcBorders>
              <w:top w:val="nil"/>
              <w:left w:val="nil"/>
              <w:bottom w:val="nil"/>
              <w:right w:val="nil"/>
            </w:tcBorders>
            <w:shd w:val="clear" w:color="auto" w:fill="auto"/>
            <w:noWrap/>
            <w:vAlign w:val="center"/>
            <w:hideMark/>
          </w:tcPr>
          <w:p w14:paraId="75371ABF"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23</w:t>
            </w:r>
          </w:p>
        </w:tc>
        <w:tc>
          <w:tcPr>
            <w:tcW w:w="766" w:type="dxa"/>
            <w:tcBorders>
              <w:top w:val="nil"/>
              <w:left w:val="nil"/>
              <w:bottom w:val="nil"/>
              <w:right w:val="nil"/>
            </w:tcBorders>
            <w:shd w:val="clear" w:color="auto" w:fill="auto"/>
            <w:noWrap/>
            <w:vAlign w:val="center"/>
            <w:hideMark/>
          </w:tcPr>
          <w:p w14:paraId="5E09F63D"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1.588</w:t>
            </w:r>
          </w:p>
        </w:tc>
        <w:tc>
          <w:tcPr>
            <w:tcW w:w="685" w:type="dxa"/>
            <w:tcBorders>
              <w:top w:val="nil"/>
              <w:left w:val="nil"/>
              <w:bottom w:val="nil"/>
              <w:right w:val="nil"/>
            </w:tcBorders>
            <w:shd w:val="clear" w:color="auto" w:fill="auto"/>
            <w:noWrap/>
            <w:vAlign w:val="center"/>
            <w:hideMark/>
          </w:tcPr>
          <w:p w14:paraId="3F386EE2"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34</w:t>
            </w:r>
          </w:p>
        </w:tc>
        <w:tc>
          <w:tcPr>
            <w:tcW w:w="766" w:type="dxa"/>
            <w:tcBorders>
              <w:top w:val="nil"/>
              <w:left w:val="nil"/>
              <w:bottom w:val="nil"/>
              <w:right w:val="nil"/>
            </w:tcBorders>
            <w:shd w:val="clear" w:color="auto" w:fill="auto"/>
            <w:noWrap/>
            <w:vAlign w:val="center"/>
            <w:hideMark/>
          </w:tcPr>
          <w:p w14:paraId="73029D14"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1.671</w:t>
            </w:r>
          </w:p>
        </w:tc>
        <w:tc>
          <w:tcPr>
            <w:tcW w:w="779" w:type="dxa"/>
            <w:tcBorders>
              <w:top w:val="nil"/>
              <w:left w:val="nil"/>
              <w:bottom w:val="nil"/>
              <w:right w:val="nil"/>
            </w:tcBorders>
            <w:shd w:val="clear" w:color="auto" w:fill="auto"/>
            <w:noWrap/>
            <w:vAlign w:val="center"/>
            <w:hideMark/>
          </w:tcPr>
          <w:p w14:paraId="46510552"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27</w:t>
            </w:r>
          </w:p>
        </w:tc>
      </w:tr>
      <w:tr w:rsidR="00D26AE6" w:rsidRPr="00D26AE6" w14:paraId="37B3120D"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70B24B8E" w14:textId="77777777" w:rsidR="00D26AE6" w:rsidRPr="00D26AE6" w:rsidRDefault="00D26AE6" w:rsidP="00D26AE6">
            <w:pPr>
              <w:spacing w:after="0" w:line="240" w:lineRule="auto"/>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Industry and services</w:t>
            </w:r>
          </w:p>
        </w:tc>
        <w:tc>
          <w:tcPr>
            <w:tcW w:w="767" w:type="dxa"/>
            <w:tcBorders>
              <w:top w:val="nil"/>
              <w:left w:val="nil"/>
              <w:bottom w:val="nil"/>
              <w:right w:val="nil"/>
            </w:tcBorders>
            <w:shd w:val="clear" w:color="auto" w:fill="auto"/>
            <w:noWrap/>
            <w:vAlign w:val="center"/>
            <w:hideMark/>
          </w:tcPr>
          <w:p w14:paraId="03096753"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488.780</w:t>
            </w:r>
          </w:p>
        </w:tc>
        <w:tc>
          <w:tcPr>
            <w:tcW w:w="685" w:type="dxa"/>
            <w:tcBorders>
              <w:top w:val="nil"/>
              <w:left w:val="nil"/>
              <w:bottom w:val="nil"/>
              <w:right w:val="nil"/>
            </w:tcBorders>
            <w:shd w:val="clear" w:color="auto" w:fill="auto"/>
            <w:noWrap/>
            <w:vAlign w:val="center"/>
            <w:hideMark/>
          </w:tcPr>
          <w:p w14:paraId="1ACD7B73"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1.102</w:t>
            </w:r>
          </w:p>
        </w:tc>
        <w:tc>
          <w:tcPr>
            <w:tcW w:w="766" w:type="dxa"/>
            <w:tcBorders>
              <w:top w:val="nil"/>
              <w:left w:val="nil"/>
              <w:bottom w:val="nil"/>
              <w:right w:val="nil"/>
            </w:tcBorders>
            <w:shd w:val="clear" w:color="auto" w:fill="auto"/>
            <w:noWrap/>
            <w:vAlign w:val="center"/>
            <w:hideMark/>
          </w:tcPr>
          <w:p w14:paraId="5805A945"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495.564</w:t>
            </w:r>
          </w:p>
        </w:tc>
        <w:tc>
          <w:tcPr>
            <w:tcW w:w="685" w:type="dxa"/>
            <w:tcBorders>
              <w:top w:val="nil"/>
              <w:left w:val="nil"/>
              <w:bottom w:val="nil"/>
              <w:right w:val="nil"/>
            </w:tcBorders>
            <w:shd w:val="clear" w:color="auto" w:fill="auto"/>
            <w:noWrap/>
            <w:vAlign w:val="center"/>
            <w:hideMark/>
          </w:tcPr>
          <w:p w14:paraId="6C3B9946"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975</w:t>
            </w:r>
          </w:p>
        </w:tc>
        <w:tc>
          <w:tcPr>
            <w:tcW w:w="766" w:type="dxa"/>
            <w:tcBorders>
              <w:top w:val="nil"/>
              <w:left w:val="nil"/>
              <w:bottom w:val="nil"/>
              <w:right w:val="nil"/>
            </w:tcBorders>
            <w:shd w:val="clear" w:color="auto" w:fill="auto"/>
            <w:noWrap/>
            <w:vAlign w:val="center"/>
            <w:hideMark/>
          </w:tcPr>
          <w:p w14:paraId="45741122"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501.597</w:t>
            </w:r>
          </w:p>
        </w:tc>
        <w:tc>
          <w:tcPr>
            <w:tcW w:w="685" w:type="dxa"/>
            <w:tcBorders>
              <w:top w:val="nil"/>
              <w:left w:val="nil"/>
              <w:bottom w:val="nil"/>
              <w:right w:val="nil"/>
            </w:tcBorders>
            <w:shd w:val="clear" w:color="auto" w:fill="auto"/>
            <w:noWrap/>
            <w:vAlign w:val="center"/>
            <w:hideMark/>
          </w:tcPr>
          <w:p w14:paraId="10C22530"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972</w:t>
            </w:r>
          </w:p>
        </w:tc>
        <w:tc>
          <w:tcPr>
            <w:tcW w:w="766" w:type="dxa"/>
            <w:tcBorders>
              <w:top w:val="nil"/>
              <w:left w:val="nil"/>
              <w:bottom w:val="nil"/>
              <w:right w:val="nil"/>
            </w:tcBorders>
            <w:shd w:val="clear" w:color="auto" w:fill="auto"/>
            <w:noWrap/>
            <w:vAlign w:val="center"/>
            <w:hideMark/>
          </w:tcPr>
          <w:p w14:paraId="03196221"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500.407</w:t>
            </w:r>
          </w:p>
        </w:tc>
        <w:tc>
          <w:tcPr>
            <w:tcW w:w="685" w:type="dxa"/>
            <w:tcBorders>
              <w:top w:val="nil"/>
              <w:left w:val="nil"/>
              <w:bottom w:val="nil"/>
              <w:right w:val="nil"/>
            </w:tcBorders>
            <w:shd w:val="clear" w:color="auto" w:fill="auto"/>
            <w:noWrap/>
            <w:vAlign w:val="center"/>
            <w:hideMark/>
          </w:tcPr>
          <w:p w14:paraId="7FD64E99"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1.097</w:t>
            </w:r>
          </w:p>
        </w:tc>
        <w:tc>
          <w:tcPr>
            <w:tcW w:w="766" w:type="dxa"/>
            <w:tcBorders>
              <w:top w:val="nil"/>
              <w:left w:val="nil"/>
              <w:bottom w:val="nil"/>
              <w:right w:val="nil"/>
            </w:tcBorders>
            <w:shd w:val="clear" w:color="auto" w:fill="auto"/>
            <w:noWrap/>
            <w:vAlign w:val="center"/>
            <w:hideMark/>
          </w:tcPr>
          <w:p w14:paraId="5B922FC8"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499.141</w:t>
            </w:r>
          </w:p>
        </w:tc>
        <w:tc>
          <w:tcPr>
            <w:tcW w:w="779" w:type="dxa"/>
            <w:tcBorders>
              <w:top w:val="nil"/>
              <w:left w:val="nil"/>
              <w:bottom w:val="nil"/>
              <w:right w:val="nil"/>
            </w:tcBorders>
            <w:shd w:val="clear" w:color="auto" w:fill="auto"/>
            <w:noWrap/>
            <w:vAlign w:val="center"/>
            <w:hideMark/>
          </w:tcPr>
          <w:p w14:paraId="123FE14D"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998</w:t>
            </w:r>
          </w:p>
        </w:tc>
      </w:tr>
      <w:tr w:rsidR="00D26AE6" w:rsidRPr="00D26AE6" w14:paraId="2B37E261"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6BC856B6" w14:textId="77777777" w:rsidR="00D26AE6" w:rsidRPr="00D26AE6" w:rsidRDefault="00D26AE6" w:rsidP="00D26AE6">
            <w:pPr>
              <w:spacing w:after="0" w:line="240" w:lineRule="auto"/>
              <w:rPr>
                <w:rFonts w:ascii="Arial Narrow" w:eastAsia="Times New Roman" w:hAnsi="Arial Narrow" w:cs="Calibri"/>
                <w:color w:val="000000"/>
                <w:sz w:val="14"/>
                <w:szCs w:val="14"/>
                <w:lang w:val="en-US" w:eastAsia="it-IT"/>
              </w:rPr>
            </w:pPr>
            <w:proofErr w:type="gramStart"/>
            <w:r w:rsidRPr="00D26AE6">
              <w:rPr>
                <w:rFonts w:ascii="Arial Narrow" w:eastAsia="Times New Roman" w:hAnsi="Arial Narrow" w:cs="Calibri"/>
                <w:color w:val="000000"/>
                <w:sz w:val="14"/>
                <w:szCs w:val="14"/>
                <w:lang w:val="en-US" w:eastAsia="it-IT"/>
              </w:rPr>
              <w:t>On the occasion of</w:t>
            </w:r>
            <w:proofErr w:type="gramEnd"/>
            <w:r w:rsidRPr="00D26AE6">
              <w:rPr>
                <w:rFonts w:ascii="Arial Narrow" w:eastAsia="Times New Roman" w:hAnsi="Arial Narrow" w:cs="Calibri"/>
                <w:color w:val="000000"/>
                <w:sz w:val="14"/>
                <w:szCs w:val="14"/>
                <w:lang w:val="en-US" w:eastAsia="it-IT"/>
              </w:rPr>
              <w:t xml:space="preserve"> work, of which:</w:t>
            </w:r>
          </w:p>
        </w:tc>
        <w:tc>
          <w:tcPr>
            <w:tcW w:w="767" w:type="dxa"/>
            <w:tcBorders>
              <w:top w:val="nil"/>
              <w:left w:val="nil"/>
              <w:bottom w:val="nil"/>
              <w:right w:val="nil"/>
            </w:tcBorders>
            <w:shd w:val="clear" w:color="auto" w:fill="auto"/>
            <w:noWrap/>
            <w:vAlign w:val="center"/>
            <w:hideMark/>
          </w:tcPr>
          <w:p w14:paraId="7FB363B9"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405.177</w:t>
            </w:r>
          </w:p>
        </w:tc>
        <w:tc>
          <w:tcPr>
            <w:tcW w:w="685" w:type="dxa"/>
            <w:tcBorders>
              <w:top w:val="nil"/>
              <w:left w:val="nil"/>
              <w:bottom w:val="nil"/>
              <w:right w:val="nil"/>
            </w:tcBorders>
            <w:shd w:val="clear" w:color="auto" w:fill="auto"/>
            <w:noWrap/>
            <w:vAlign w:val="center"/>
            <w:hideMark/>
          </w:tcPr>
          <w:p w14:paraId="2005A7B8"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815</w:t>
            </w:r>
          </w:p>
        </w:tc>
        <w:tc>
          <w:tcPr>
            <w:tcW w:w="766" w:type="dxa"/>
            <w:tcBorders>
              <w:top w:val="nil"/>
              <w:left w:val="nil"/>
              <w:bottom w:val="nil"/>
              <w:right w:val="nil"/>
            </w:tcBorders>
            <w:shd w:val="clear" w:color="auto" w:fill="auto"/>
            <w:noWrap/>
            <w:vAlign w:val="center"/>
            <w:hideMark/>
          </w:tcPr>
          <w:p w14:paraId="14000CE5"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409.225</w:t>
            </w:r>
          </w:p>
        </w:tc>
        <w:tc>
          <w:tcPr>
            <w:tcW w:w="685" w:type="dxa"/>
            <w:tcBorders>
              <w:top w:val="nil"/>
              <w:left w:val="nil"/>
              <w:bottom w:val="nil"/>
              <w:right w:val="nil"/>
            </w:tcBorders>
            <w:shd w:val="clear" w:color="auto" w:fill="auto"/>
            <w:noWrap/>
            <w:vAlign w:val="center"/>
            <w:hideMark/>
          </w:tcPr>
          <w:p w14:paraId="60FB78DE"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717</w:t>
            </w:r>
          </w:p>
        </w:tc>
        <w:tc>
          <w:tcPr>
            <w:tcW w:w="766" w:type="dxa"/>
            <w:tcBorders>
              <w:top w:val="nil"/>
              <w:left w:val="nil"/>
              <w:bottom w:val="nil"/>
              <w:right w:val="nil"/>
            </w:tcBorders>
            <w:shd w:val="clear" w:color="auto" w:fill="auto"/>
            <w:noWrap/>
            <w:vAlign w:val="center"/>
            <w:hideMark/>
          </w:tcPr>
          <w:p w14:paraId="2A58C806"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411.708</w:t>
            </w:r>
          </w:p>
        </w:tc>
        <w:tc>
          <w:tcPr>
            <w:tcW w:w="685" w:type="dxa"/>
            <w:tcBorders>
              <w:top w:val="nil"/>
              <w:left w:val="nil"/>
              <w:bottom w:val="nil"/>
              <w:right w:val="nil"/>
            </w:tcBorders>
            <w:shd w:val="clear" w:color="auto" w:fill="auto"/>
            <w:noWrap/>
            <w:vAlign w:val="center"/>
            <w:hideMark/>
          </w:tcPr>
          <w:p w14:paraId="2AFE4CD2"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697</w:t>
            </w:r>
          </w:p>
        </w:tc>
        <w:tc>
          <w:tcPr>
            <w:tcW w:w="766" w:type="dxa"/>
            <w:tcBorders>
              <w:top w:val="nil"/>
              <w:left w:val="nil"/>
              <w:bottom w:val="nil"/>
              <w:right w:val="nil"/>
            </w:tcBorders>
            <w:shd w:val="clear" w:color="auto" w:fill="auto"/>
            <w:noWrap/>
            <w:vAlign w:val="center"/>
            <w:hideMark/>
          </w:tcPr>
          <w:p w14:paraId="78D5E86E"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409.484</w:t>
            </w:r>
          </w:p>
        </w:tc>
        <w:tc>
          <w:tcPr>
            <w:tcW w:w="685" w:type="dxa"/>
            <w:tcBorders>
              <w:top w:val="nil"/>
              <w:left w:val="nil"/>
              <w:bottom w:val="nil"/>
              <w:right w:val="nil"/>
            </w:tcBorders>
            <w:shd w:val="clear" w:color="auto" w:fill="auto"/>
            <w:noWrap/>
            <w:vAlign w:val="center"/>
            <w:hideMark/>
          </w:tcPr>
          <w:p w14:paraId="4142C37D"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777</w:t>
            </w:r>
          </w:p>
        </w:tc>
        <w:tc>
          <w:tcPr>
            <w:tcW w:w="766" w:type="dxa"/>
            <w:tcBorders>
              <w:top w:val="nil"/>
              <w:left w:val="nil"/>
              <w:bottom w:val="nil"/>
              <w:right w:val="nil"/>
            </w:tcBorders>
            <w:shd w:val="clear" w:color="auto" w:fill="auto"/>
            <w:noWrap/>
            <w:vAlign w:val="center"/>
            <w:hideMark/>
          </w:tcPr>
          <w:p w14:paraId="3952723F"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406.836</w:t>
            </w:r>
          </w:p>
        </w:tc>
        <w:tc>
          <w:tcPr>
            <w:tcW w:w="779" w:type="dxa"/>
            <w:tcBorders>
              <w:top w:val="nil"/>
              <w:left w:val="nil"/>
              <w:bottom w:val="nil"/>
              <w:right w:val="nil"/>
            </w:tcBorders>
            <w:shd w:val="clear" w:color="auto" w:fill="auto"/>
            <w:noWrap/>
            <w:vAlign w:val="center"/>
            <w:hideMark/>
          </w:tcPr>
          <w:p w14:paraId="2AF59A94"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713</w:t>
            </w:r>
          </w:p>
        </w:tc>
      </w:tr>
      <w:tr w:rsidR="00D26AE6" w:rsidRPr="00D26AE6" w14:paraId="32199388"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19F46913" w14:textId="77777777" w:rsidR="00D26AE6" w:rsidRPr="00D26AE6" w:rsidRDefault="00D26AE6" w:rsidP="00D26AE6">
            <w:pPr>
              <w:spacing w:after="0" w:line="240" w:lineRule="auto"/>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Manufacturing activity</w:t>
            </w:r>
          </w:p>
        </w:tc>
        <w:tc>
          <w:tcPr>
            <w:tcW w:w="767" w:type="dxa"/>
            <w:tcBorders>
              <w:top w:val="nil"/>
              <w:left w:val="nil"/>
              <w:bottom w:val="nil"/>
              <w:right w:val="nil"/>
            </w:tcBorders>
            <w:shd w:val="clear" w:color="auto" w:fill="auto"/>
            <w:noWrap/>
            <w:vAlign w:val="center"/>
            <w:hideMark/>
          </w:tcPr>
          <w:p w14:paraId="506FBC77"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77.899</w:t>
            </w:r>
          </w:p>
        </w:tc>
        <w:tc>
          <w:tcPr>
            <w:tcW w:w="685" w:type="dxa"/>
            <w:tcBorders>
              <w:top w:val="nil"/>
              <w:left w:val="nil"/>
              <w:bottom w:val="nil"/>
              <w:right w:val="nil"/>
            </w:tcBorders>
            <w:shd w:val="clear" w:color="auto" w:fill="auto"/>
            <w:noWrap/>
            <w:vAlign w:val="center"/>
            <w:hideMark/>
          </w:tcPr>
          <w:p w14:paraId="699E14C5"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163</w:t>
            </w:r>
          </w:p>
        </w:tc>
        <w:tc>
          <w:tcPr>
            <w:tcW w:w="766" w:type="dxa"/>
            <w:tcBorders>
              <w:top w:val="nil"/>
              <w:left w:val="nil"/>
              <w:bottom w:val="nil"/>
              <w:right w:val="nil"/>
            </w:tcBorders>
            <w:shd w:val="clear" w:color="auto" w:fill="auto"/>
            <w:noWrap/>
            <w:vAlign w:val="center"/>
            <w:hideMark/>
          </w:tcPr>
          <w:p w14:paraId="708FA6D9"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77.711</w:t>
            </w:r>
          </w:p>
        </w:tc>
        <w:tc>
          <w:tcPr>
            <w:tcW w:w="685" w:type="dxa"/>
            <w:tcBorders>
              <w:top w:val="nil"/>
              <w:left w:val="nil"/>
              <w:bottom w:val="nil"/>
              <w:right w:val="nil"/>
            </w:tcBorders>
            <w:shd w:val="clear" w:color="auto" w:fill="auto"/>
            <w:noWrap/>
            <w:vAlign w:val="center"/>
            <w:hideMark/>
          </w:tcPr>
          <w:p w14:paraId="5200D881"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122</w:t>
            </w:r>
          </w:p>
        </w:tc>
        <w:tc>
          <w:tcPr>
            <w:tcW w:w="766" w:type="dxa"/>
            <w:tcBorders>
              <w:top w:val="nil"/>
              <w:left w:val="nil"/>
              <w:bottom w:val="nil"/>
              <w:right w:val="nil"/>
            </w:tcBorders>
            <w:shd w:val="clear" w:color="auto" w:fill="auto"/>
            <w:noWrap/>
            <w:vAlign w:val="center"/>
            <w:hideMark/>
          </w:tcPr>
          <w:p w14:paraId="057EA881"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79.884</w:t>
            </w:r>
          </w:p>
        </w:tc>
        <w:tc>
          <w:tcPr>
            <w:tcW w:w="685" w:type="dxa"/>
            <w:tcBorders>
              <w:top w:val="nil"/>
              <w:left w:val="nil"/>
              <w:bottom w:val="nil"/>
              <w:right w:val="nil"/>
            </w:tcBorders>
            <w:shd w:val="clear" w:color="auto" w:fill="auto"/>
            <w:noWrap/>
            <w:vAlign w:val="center"/>
            <w:hideMark/>
          </w:tcPr>
          <w:p w14:paraId="671315F5"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120</w:t>
            </w:r>
          </w:p>
        </w:tc>
        <w:tc>
          <w:tcPr>
            <w:tcW w:w="766" w:type="dxa"/>
            <w:tcBorders>
              <w:top w:val="nil"/>
              <w:left w:val="nil"/>
              <w:bottom w:val="nil"/>
              <w:right w:val="nil"/>
            </w:tcBorders>
            <w:shd w:val="clear" w:color="auto" w:fill="auto"/>
            <w:noWrap/>
            <w:vAlign w:val="center"/>
            <w:hideMark/>
          </w:tcPr>
          <w:p w14:paraId="623E4193"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83.723</w:t>
            </w:r>
          </w:p>
        </w:tc>
        <w:tc>
          <w:tcPr>
            <w:tcW w:w="685" w:type="dxa"/>
            <w:tcBorders>
              <w:top w:val="nil"/>
              <w:left w:val="nil"/>
              <w:bottom w:val="nil"/>
              <w:right w:val="nil"/>
            </w:tcBorders>
            <w:shd w:val="clear" w:color="auto" w:fill="auto"/>
            <w:noWrap/>
            <w:vAlign w:val="center"/>
            <w:hideMark/>
          </w:tcPr>
          <w:p w14:paraId="0966A1FC"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114</w:t>
            </w:r>
          </w:p>
        </w:tc>
        <w:tc>
          <w:tcPr>
            <w:tcW w:w="766" w:type="dxa"/>
            <w:tcBorders>
              <w:top w:val="nil"/>
              <w:left w:val="nil"/>
              <w:bottom w:val="nil"/>
              <w:right w:val="nil"/>
            </w:tcBorders>
            <w:shd w:val="clear" w:color="auto" w:fill="auto"/>
            <w:noWrap/>
            <w:vAlign w:val="center"/>
            <w:hideMark/>
          </w:tcPr>
          <w:p w14:paraId="41610482"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80.115</w:t>
            </w:r>
          </w:p>
        </w:tc>
        <w:tc>
          <w:tcPr>
            <w:tcW w:w="779" w:type="dxa"/>
            <w:tcBorders>
              <w:top w:val="nil"/>
              <w:left w:val="nil"/>
              <w:bottom w:val="nil"/>
              <w:right w:val="nil"/>
            </w:tcBorders>
            <w:shd w:val="clear" w:color="auto" w:fill="auto"/>
            <w:noWrap/>
            <w:vAlign w:val="center"/>
            <w:hideMark/>
          </w:tcPr>
          <w:p w14:paraId="41F6BF66"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131</w:t>
            </w:r>
          </w:p>
        </w:tc>
      </w:tr>
      <w:tr w:rsidR="00D26AE6" w:rsidRPr="00D26AE6" w14:paraId="44BB0B43"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1A3D9C54" w14:textId="77777777" w:rsidR="00D26AE6" w:rsidRPr="00D26AE6" w:rsidRDefault="00D26AE6" w:rsidP="00D26AE6">
            <w:pPr>
              <w:spacing w:after="0" w:line="240" w:lineRule="auto"/>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Buildings</w:t>
            </w:r>
          </w:p>
        </w:tc>
        <w:tc>
          <w:tcPr>
            <w:tcW w:w="767" w:type="dxa"/>
            <w:tcBorders>
              <w:top w:val="nil"/>
              <w:left w:val="nil"/>
              <w:bottom w:val="nil"/>
              <w:right w:val="nil"/>
            </w:tcBorders>
            <w:shd w:val="clear" w:color="auto" w:fill="auto"/>
            <w:noWrap/>
            <w:vAlign w:val="center"/>
            <w:hideMark/>
          </w:tcPr>
          <w:p w14:paraId="48A306C6"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37.029</w:t>
            </w:r>
          </w:p>
        </w:tc>
        <w:tc>
          <w:tcPr>
            <w:tcW w:w="685" w:type="dxa"/>
            <w:tcBorders>
              <w:top w:val="nil"/>
              <w:left w:val="nil"/>
              <w:bottom w:val="nil"/>
              <w:right w:val="nil"/>
            </w:tcBorders>
            <w:shd w:val="clear" w:color="auto" w:fill="auto"/>
            <w:noWrap/>
            <w:vAlign w:val="center"/>
            <w:hideMark/>
          </w:tcPr>
          <w:p w14:paraId="3147C5FA"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183</w:t>
            </w:r>
          </w:p>
        </w:tc>
        <w:tc>
          <w:tcPr>
            <w:tcW w:w="766" w:type="dxa"/>
            <w:tcBorders>
              <w:top w:val="nil"/>
              <w:left w:val="nil"/>
              <w:bottom w:val="nil"/>
              <w:right w:val="nil"/>
            </w:tcBorders>
            <w:shd w:val="clear" w:color="auto" w:fill="auto"/>
            <w:noWrap/>
            <w:vAlign w:val="center"/>
            <w:hideMark/>
          </w:tcPr>
          <w:p w14:paraId="2982DED0"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36.107</w:t>
            </w:r>
          </w:p>
        </w:tc>
        <w:tc>
          <w:tcPr>
            <w:tcW w:w="685" w:type="dxa"/>
            <w:tcBorders>
              <w:top w:val="nil"/>
              <w:left w:val="nil"/>
              <w:bottom w:val="nil"/>
              <w:right w:val="nil"/>
            </w:tcBorders>
            <w:shd w:val="clear" w:color="auto" w:fill="auto"/>
            <w:noWrap/>
            <w:vAlign w:val="center"/>
            <w:hideMark/>
          </w:tcPr>
          <w:p w14:paraId="1CAAA6FC"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158</w:t>
            </w:r>
          </w:p>
        </w:tc>
        <w:tc>
          <w:tcPr>
            <w:tcW w:w="766" w:type="dxa"/>
            <w:tcBorders>
              <w:top w:val="nil"/>
              <w:left w:val="nil"/>
              <w:bottom w:val="nil"/>
              <w:right w:val="nil"/>
            </w:tcBorders>
            <w:shd w:val="clear" w:color="auto" w:fill="auto"/>
            <w:noWrap/>
            <w:vAlign w:val="center"/>
            <w:hideMark/>
          </w:tcPr>
          <w:p w14:paraId="59D4C7B8"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35.309</w:t>
            </w:r>
          </w:p>
        </w:tc>
        <w:tc>
          <w:tcPr>
            <w:tcW w:w="685" w:type="dxa"/>
            <w:tcBorders>
              <w:top w:val="nil"/>
              <w:left w:val="nil"/>
              <w:bottom w:val="nil"/>
              <w:right w:val="nil"/>
            </w:tcBorders>
            <w:shd w:val="clear" w:color="auto" w:fill="auto"/>
            <w:noWrap/>
            <w:vAlign w:val="center"/>
            <w:hideMark/>
          </w:tcPr>
          <w:p w14:paraId="52FEC432"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128</w:t>
            </w:r>
          </w:p>
        </w:tc>
        <w:tc>
          <w:tcPr>
            <w:tcW w:w="766" w:type="dxa"/>
            <w:tcBorders>
              <w:top w:val="nil"/>
              <w:left w:val="nil"/>
              <w:bottom w:val="nil"/>
              <w:right w:val="nil"/>
            </w:tcBorders>
            <w:shd w:val="clear" w:color="auto" w:fill="auto"/>
            <w:noWrap/>
            <w:vAlign w:val="center"/>
            <w:hideMark/>
          </w:tcPr>
          <w:p w14:paraId="12B990A7"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34.719</w:t>
            </w:r>
          </w:p>
        </w:tc>
        <w:tc>
          <w:tcPr>
            <w:tcW w:w="685" w:type="dxa"/>
            <w:tcBorders>
              <w:top w:val="nil"/>
              <w:left w:val="nil"/>
              <w:bottom w:val="nil"/>
              <w:right w:val="nil"/>
            </w:tcBorders>
            <w:shd w:val="clear" w:color="auto" w:fill="auto"/>
            <w:noWrap/>
            <w:vAlign w:val="center"/>
            <w:hideMark/>
          </w:tcPr>
          <w:p w14:paraId="73EF0C04"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155</w:t>
            </w:r>
          </w:p>
        </w:tc>
        <w:tc>
          <w:tcPr>
            <w:tcW w:w="766" w:type="dxa"/>
            <w:tcBorders>
              <w:top w:val="nil"/>
              <w:left w:val="nil"/>
              <w:bottom w:val="nil"/>
              <w:right w:val="nil"/>
            </w:tcBorders>
            <w:shd w:val="clear" w:color="auto" w:fill="auto"/>
            <w:noWrap/>
            <w:vAlign w:val="center"/>
            <w:hideMark/>
          </w:tcPr>
          <w:p w14:paraId="34ACDBE2"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33.755</w:t>
            </w:r>
          </w:p>
        </w:tc>
        <w:tc>
          <w:tcPr>
            <w:tcW w:w="779" w:type="dxa"/>
            <w:tcBorders>
              <w:top w:val="nil"/>
              <w:left w:val="nil"/>
              <w:bottom w:val="nil"/>
              <w:right w:val="nil"/>
            </w:tcBorders>
            <w:shd w:val="clear" w:color="auto" w:fill="auto"/>
            <w:noWrap/>
            <w:vAlign w:val="center"/>
            <w:hideMark/>
          </w:tcPr>
          <w:p w14:paraId="667C2C44"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131</w:t>
            </w:r>
          </w:p>
        </w:tc>
      </w:tr>
      <w:tr w:rsidR="00D26AE6" w:rsidRPr="00D26AE6" w14:paraId="3BFB9E01"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56ABEC05" w14:textId="77777777" w:rsidR="00D26AE6" w:rsidRPr="00D26AE6" w:rsidRDefault="00D26AE6" w:rsidP="00D26AE6">
            <w:pPr>
              <w:spacing w:after="0" w:line="240" w:lineRule="auto"/>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Business</w:t>
            </w:r>
          </w:p>
        </w:tc>
        <w:tc>
          <w:tcPr>
            <w:tcW w:w="767" w:type="dxa"/>
            <w:tcBorders>
              <w:top w:val="nil"/>
              <w:left w:val="nil"/>
              <w:bottom w:val="nil"/>
              <w:right w:val="nil"/>
            </w:tcBorders>
            <w:shd w:val="clear" w:color="auto" w:fill="auto"/>
            <w:noWrap/>
            <w:vAlign w:val="center"/>
            <w:hideMark/>
          </w:tcPr>
          <w:p w14:paraId="1C8A5E20"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38.136</w:t>
            </w:r>
          </w:p>
        </w:tc>
        <w:tc>
          <w:tcPr>
            <w:tcW w:w="685" w:type="dxa"/>
            <w:tcBorders>
              <w:top w:val="nil"/>
              <w:left w:val="nil"/>
              <w:bottom w:val="nil"/>
              <w:right w:val="nil"/>
            </w:tcBorders>
            <w:shd w:val="clear" w:color="auto" w:fill="auto"/>
            <w:noWrap/>
            <w:vAlign w:val="center"/>
            <w:hideMark/>
          </w:tcPr>
          <w:p w14:paraId="0349B118"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72</w:t>
            </w:r>
          </w:p>
        </w:tc>
        <w:tc>
          <w:tcPr>
            <w:tcW w:w="766" w:type="dxa"/>
            <w:tcBorders>
              <w:top w:val="nil"/>
              <w:left w:val="nil"/>
              <w:bottom w:val="nil"/>
              <w:right w:val="nil"/>
            </w:tcBorders>
            <w:shd w:val="clear" w:color="auto" w:fill="auto"/>
            <w:noWrap/>
            <w:vAlign w:val="center"/>
            <w:hideMark/>
          </w:tcPr>
          <w:p w14:paraId="3D1B936D"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38.805</w:t>
            </w:r>
          </w:p>
        </w:tc>
        <w:tc>
          <w:tcPr>
            <w:tcW w:w="685" w:type="dxa"/>
            <w:tcBorders>
              <w:top w:val="nil"/>
              <w:left w:val="nil"/>
              <w:bottom w:val="nil"/>
              <w:right w:val="nil"/>
            </w:tcBorders>
            <w:shd w:val="clear" w:color="auto" w:fill="auto"/>
            <w:noWrap/>
            <w:vAlign w:val="center"/>
            <w:hideMark/>
          </w:tcPr>
          <w:p w14:paraId="65F38ECB"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67</w:t>
            </w:r>
          </w:p>
        </w:tc>
        <w:tc>
          <w:tcPr>
            <w:tcW w:w="766" w:type="dxa"/>
            <w:tcBorders>
              <w:top w:val="nil"/>
              <w:left w:val="nil"/>
              <w:bottom w:val="nil"/>
              <w:right w:val="nil"/>
            </w:tcBorders>
            <w:shd w:val="clear" w:color="auto" w:fill="auto"/>
            <w:noWrap/>
            <w:vAlign w:val="center"/>
            <w:hideMark/>
          </w:tcPr>
          <w:p w14:paraId="4BB9FC8E"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38.352</w:t>
            </w:r>
          </w:p>
        </w:tc>
        <w:tc>
          <w:tcPr>
            <w:tcW w:w="685" w:type="dxa"/>
            <w:tcBorders>
              <w:top w:val="nil"/>
              <w:left w:val="nil"/>
              <w:bottom w:val="nil"/>
              <w:right w:val="nil"/>
            </w:tcBorders>
            <w:shd w:val="clear" w:color="auto" w:fill="auto"/>
            <w:noWrap/>
            <w:vAlign w:val="center"/>
            <w:hideMark/>
          </w:tcPr>
          <w:p w14:paraId="391AA243"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73</w:t>
            </w:r>
          </w:p>
        </w:tc>
        <w:tc>
          <w:tcPr>
            <w:tcW w:w="766" w:type="dxa"/>
            <w:tcBorders>
              <w:top w:val="nil"/>
              <w:left w:val="nil"/>
              <w:bottom w:val="nil"/>
              <w:right w:val="nil"/>
            </w:tcBorders>
            <w:shd w:val="clear" w:color="auto" w:fill="auto"/>
            <w:noWrap/>
            <w:vAlign w:val="center"/>
            <w:hideMark/>
          </w:tcPr>
          <w:p w14:paraId="4DCFB38A"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38.303</w:t>
            </w:r>
          </w:p>
        </w:tc>
        <w:tc>
          <w:tcPr>
            <w:tcW w:w="685" w:type="dxa"/>
            <w:tcBorders>
              <w:top w:val="nil"/>
              <w:left w:val="nil"/>
              <w:bottom w:val="nil"/>
              <w:right w:val="nil"/>
            </w:tcBorders>
            <w:shd w:val="clear" w:color="auto" w:fill="auto"/>
            <w:noWrap/>
            <w:vAlign w:val="center"/>
            <w:hideMark/>
          </w:tcPr>
          <w:p w14:paraId="34278EC0"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57</w:t>
            </w:r>
          </w:p>
        </w:tc>
        <w:tc>
          <w:tcPr>
            <w:tcW w:w="766" w:type="dxa"/>
            <w:tcBorders>
              <w:top w:val="nil"/>
              <w:left w:val="nil"/>
              <w:bottom w:val="nil"/>
              <w:right w:val="nil"/>
            </w:tcBorders>
            <w:shd w:val="clear" w:color="auto" w:fill="auto"/>
            <w:noWrap/>
            <w:vAlign w:val="center"/>
            <w:hideMark/>
          </w:tcPr>
          <w:p w14:paraId="6C9C1884"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37.292</w:t>
            </w:r>
          </w:p>
        </w:tc>
        <w:tc>
          <w:tcPr>
            <w:tcW w:w="779" w:type="dxa"/>
            <w:tcBorders>
              <w:top w:val="nil"/>
              <w:left w:val="nil"/>
              <w:bottom w:val="nil"/>
              <w:right w:val="nil"/>
            </w:tcBorders>
            <w:shd w:val="clear" w:color="auto" w:fill="auto"/>
            <w:noWrap/>
            <w:vAlign w:val="center"/>
            <w:hideMark/>
          </w:tcPr>
          <w:p w14:paraId="3B6565B5"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55</w:t>
            </w:r>
          </w:p>
        </w:tc>
      </w:tr>
      <w:tr w:rsidR="00D26AE6" w:rsidRPr="00D26AE6" w14:paraId="07E1FBD7"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3EE9709E" w14:textId="77777777" w:rsidR="00D26AE6" w:rsidRPr="00D26AE6" w:rsidRDefault="00D26AE6" w:rsidP="00D26AE6">
            <w:pPr>
              <w:spacing w:after="0" w:line="240" w:lineRule="auto"/>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Transport and storage</w:t>
            </w:r>
          </w:p>
        </w:tc>
        <w:tc>
          <w:tcPr>
            <w:tcW w:w="767" w:type="dxa"/>
            <w:tcBorders>
              <w:top w:val="nil"/>
              <w:left w:val="nil"/>
              <w:bottom w:val="nil"/>
              <w:right w:val="nil"/>
            </w:tcBorders>
            <w:shd w:val="clear" w:color="auto" w:fill="auto"/>
            <w:noWrap/>
            <w:vAlign w:val="center"/>
            <w:hideMark/>
          </w:tcPr>
          <w:p w14:paraId="1C923897"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35.643</w:t>
            </w:r>
          </w:p>
        </w:tc>
        <w:tc>
          <w:tcPr>
            <w:tcW w:w="685" w:type="dxa"/>
            <w:tcBorders>
              <w:top w:val="nil"/>
              <w:left w:val="nil"/>
              <w:bottom w:val="nil"/>
              <w:right w:val="nil"/>
            </w:tcBorders>
            <w:shd w:val="clear" w:color="auto" w:fill="auto"/>
            <w:noWrap/>
            <w:vAlign w:val="center"/>
            <w:hideMark/>
          </w:tcPr>
          <w:p w14:paraId="3091AE81"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117</w:t>
            </w:r>
          </w:p>
        </w:tc>
        <w:tc>
          <w:tcPr>
            <w:tcW w:w="766" w:type="dxa"/>
            <w:tcBorders>
              <w:top w:val="nil"/>
              <w:left w:val="nil"/>
              <w:bottom w:val="nil"/>
              <w:right w:val="nil"/>
            </w:tcBorders>
            <w:shd w:val="clear" w:color="auto" w:fill="auto"/>
            <w:noWrap/>
            <w:vAlign w:val="center"/>
            <w:hideMark/>
          </w:tcPr>
          <w:p w14:paraId="5FE066CC"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36.543</w:t>
            </w:r>
          </w:p>
        </w:tc>
        <w:tc>
          <w:tcPr>
            <w:tcW w:w="685" w:type="dxa"/>
            <w:tcBorders>
              <w:top w:val="nil"/>
              <w:left w:val="nil"/>
              <w:bottom w:val="nil"/>
              <w:right w:val="nil"/>
            </w:tcBorders>
            <w:shd w:val="clear" w:color="auto" w:fill="auto"/>
            <w:noWrap/>
            <w:vAlign w:val="center"/>
            <w:hideMark/>
          </w:tcPr>
          <w:p w14:paraId="3ED49B71"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114</w:t>
            </w:r>
          </w:p>
        </w:tc>
        <w:tc>
          <w:tcPr>
            <w:tcW w:w="766" w:type="dxa"/>
            <w:tcBorders>
              <w:top w:val="nil"/>
              <w:left w:val="nil"/>
              <w:bottom w:val="nil"/>
              <w:right w:val="nil"/>
            </w:tcBorders>
            <w:shd w:val="clear" w:color="auto" w:fill="auto"/>
            <w:noWrap/>
            <w:vAlign w:val="center"/>
            <w:hideMark/>
          </w:tcPr>
          <w:p w14:paraId="7D5C1723"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36.613</w:t>
            </w:r>
          </w:p>
        </w:tc>
        <w:tc>
          <w:tcPr>
            <w:tcW w:w="685" w:type="dxa"/>
            <w:tcBorders>
              <w:top w:val="nil"/>
              <w:left w:val="nil"/>
              <w:bottom w:val="nil"/>
              <w:right w:val="nil"/>
            </w:tcBorders>
            <w:shd w:val="clear" w:color="auto" w:fill="auto"/>
            <w:noWrap/>
            <w:vAlign w:val="center"/>
            <w:hideMark/>
          </w:tcPr>
          <w:p w14:paraId="50F098CB"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115</w:t>
            </w:r>
          </w:p>
        </w:tc>
        <w:tc>
          <w:tcPr>
            <w:tcW w:w="766" w:type="dxa"/>
            <w:tcBorders>
              <w:top w:val="nil"/>
              <w:left w:val="nil"/>
              <w:bottom w:val="nil"/>
              <w:right w:val="nil"/>
            </w:tcBorders>
            <w:shd w:val="clear" w:color="auto" w:fill="auto"/>
            <w:noWrap/>
            <w:vAlign w:val="center"/>
            <w:hideMark/>
          </w:tcPr>
          <w:p w14:paraId="39227FFC"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34.977</w:t>
            </w:r>
          </w:p>
        </w:tc>
        <w:tc>
          <w:tcPr>
            <w:tcW w:w="685" w:type="dxa"/>
            <w:tcBorders>
              <w:top w:val="nil"/>
              <w:left w:val="nil"/>
              <w:bottom w:val="nil"/>
              <w:right w:val="nil"/>
            </w:tcBorders>
            <w:shd w:val="clear" w:color="auto" w:fill="auto"/>
            <w:noWrap/>
            <w:vAlign w:val="center"/>
            <w:hideMark/>
          </w:tcPr>
          <w:p w14:paraId="7B94B106"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126</w:t>
            </w:r>
          </w:p>
        </w:tc>
        <w:tc>
          <w:tcPr>
            <w:tcW w:w="766" w:type="dxa"/>
            <w:tcBorders>
              <w:top w:val="nil"/>
              <w:left w:val="nil"/>
              <w:bottom w:val="nil"/>
              <w:right w:val="nil"/>
            </w:tcBorders>
            <w:shd w:val="clear" w:color="auto" w:fill="auto"/>
            <w:noWrap/>
            <w:vAlign w:val="center"/>
            <w:hideMark/>
          </w:tcPr>
          <w:p w14:paraId="12582227"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33.397</w:t>
            </w:r>
          </w:p>
        </w:tc>
        <w:tc>
          <w:tcPr>
            <w:tcW w:w="779" w:type="dxa"/>
            <w:tcBorders>
              <w:top w:val="nil"/>
              <w:left w:val="nil"/>
              <w:bottom w:val="nil"/>
              <w:right w:val="nil"/>
            </w:tcBorders>
            <w:shd w:val="clear" w:color="auto" w:fill="auto"/>
            <w:noWrap/>
            <w:vAlign w:val="center"/>
            <w:hideMark/>
          </w:tcPr>
          <w:p w14:paraId="5A22E618"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95</w:t>
            </w:r>
          </w:p>
        </w:tc>
      </w:tr>
      <w:tr w:rsidR="00D26AE6" w:rsidRPr="00D26AE6" w14:paraId="61AFD64A"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038727C6" w14:textId="77777777" w:rsidR="00D26AE6" w:rsidRPr="00D26AE6" w:rsidRDefault="00D26AE6" w:rsidP="00D26AE6">
            <w:pPr>
              <w:spacing w:after="0" w:line="240" w:lineRule="auto"/>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Accommodation and restaurant services</w:t>
            </w:r>
          </w:p>
        </w:tc>
        <w:tc>
          <w:tcPr>
            <w:tcW w:w="767" w:type="dxa"/>
            <w:tcBorders>
              <w:top w:val="nil"/>
              <w:left w:val="nil"/>
              <w:bottom w:val="nil"/>
              <w:right w:val="nil"/>
            </w:tcBorders>
            <w:shd w:val="clear" w:color="auto" w:fill="auto"/>
            <w:noWrap/>
            <w:vAlign w:val="center"/>
            <w:hideMark/>
          </w:tcPr>
          <w:p w14:paraId="730D8109"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20.293</w:t>
            </w:r>
          </w:p>
        </w:tc>
        <w:tc>
          <w:tcPr>
            <w:tcW w:w="685" w:type="dxa"/>
            <w:tcBorders>
              <w:top w:val="nil"/>
              <w:left w:val="nil"/>
              <w:bottom w:val="nil"/>
              <w:right w:val="nil"/>
            </w:tcBorders>
            <w:shd w:val="clear" w:color="auto" w:fill="auto"/>
            <w:noWrap/>
            <w:vAlign w:val="center"/>
            <w:hideMark/>
          </w:tcPr>
          <w:p w14:paraId="681C399E"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32</w:t>
            </w:r>
          </w:p>
        </w:tc>
        <w:tc>
          <w:tcPr>
            <w:tcW w:w="766" w:type="dxa"/>
            <w:tcBorders>
              <w:top w:val="nil"/>
              <w:left w:val="nil"/>
              <w:bottom w:val="nil"/>
              <w:right w:val="nil"/>
            </w:tcBorders>
            <w:shd w:val="clear" w:color="auto" w:fill="auto"/>
            <w:noWrap/>
            <w:vAlign w:val="center"/>
            <w:hideMark/>
          </w:tcPr>
          <w:p w14:paraId="1DDB4C46"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21.540</w:t>
            </w:r>
          </w:p>
        </w:tc>
        <w:tc>
          <w:tcPr>
            <w:tcW w:w="685" w:type="dxa"/>
            <w:tcBorders>
              <w:top w:val="nil"/>
              <w:left w:val="nil"/>
              <w:bottom w:val="nil"/>
              <w:right w:val="nil"/>
            </w:tcBorders>
            <w:shd w:val="clear" w:color="auto" w:fill="auto"/>
            <w:noWrap/>
            <w:vAlign w:val="center"/>
            <w:hideMark/>
          </w:tcPr>
          <w:p w14:paraId="0109E629"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34</w:t>
            </w:r>
          </w:p>
        </w:tc>
        <w:tc>
          <w:tcPr>
            <w:tcW w:w="766" w:type="dxa"/>
            <w:tcBorders>
              <w:top w:val="nil"/>
              <w:left w:val="nil"/>
              <w:bottom w:val="nil"/>
              <w:right w:val="nil"/>
            </w:tcBorders>
            <w:shd w:val="clear" w:color="auto" w:fill="auto"/>
            <w:noWrap/>
            <w:vAlign w:val="center"/>
            <w:hideMark/>
          </w:tcPr>
          <w:p w14:paraId="73CF665E"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21.486</w:t>
            </w:r>
          </w:p>
        </w:tc>
        <w:tc>
          <w:tcPr>
            <w:tcW w:w="685" w:type="dxa"/>
            <w:tcBorders>
              <w:top w:val="nil"/>
              <w:left w:val="nil"/>
              <w:bottom w:val="nil"/>
              <w:right w:val="nil"/>
            </w:tcBorders>
            <w:shd w:val="clear" w:color="auto" w:fill="auto"/>
            <w:noWrap/>
            <w:vAlign w:val="center"/>
            <w:hideMark/>
          </w:tcPr>
          <w:p w14:paraId="76971C2F"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34</w:t>
            </w:r>
          </w:p>
        </w:tc>
        <w:tc>
          <w:tcPr>
            <w:tcW w:w="766" w:type="dxa"/>
            <w:tcBorders>
              <w:top w:val="nil"/>
              <w:left w:val="nil"/>
              <w:bottom w:val="nil"/>
              <w:right w:val="nil"/>
            </w:tcBorders>
            <w:shd w:val="clear" w:color="auto" w:fill="auto"/>
            <w:noWrap/>
            <w:vAlign w:val="center"/>
            <w:hideMark/>
          </w:tcPr>
          <w:p w14:paraId="1E211C01"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20.672</w:t>
            </w:r>
          </w:p>
        </w:tc>
        <w:tc>
          <w:tcPr>
            <w:tcW w:w="685" w:type="dxa"/>
            <w:tcBorders>
              <w:top w:val="nil"/>
              <w:left w:val="nil"/>
              <w:bottom w:val="nil"/>
              <w:right w:val="nil"/>
            </w:tcBorders>
            <w:shd w:val="clear" w:color="auto" w:fill="auto"/>
            <w:noWrap/>
            <w:vAlign w:val="center"/>
            <w:hideMark/>
          </w:tcPr>
          <w:p w14:paraId="773C1F9C"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34</w:t>
            </w:r>
          </w:p>
        </w:tc>
        <w:tc>
          <w:tcPr>
            <w:tcW w:w="766" w:type="dxa"/>
            <w:tcBorders>
              <w:top w:val="nil"/>
              <w:left w:val="nil"/>
              <w:bottom w:val="nil"/>
              <w:right w:val="nil"/>
            </w:tcBorders>
            <w:shd w:val="clear" w:color="auto" w:fill="auto"/>
            <w:noWrap/>
            <w:vAlign w:val="center"/>
            <w:hideMark/>
          </w:tcPr>
          <w:p w14:paraId="5895AE4A"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19.964</w:t>
            </w:r>
          </w:p>
        </w:tc>
        <w:tc>
          <w:tcPr>
            <w:tcW w:w="779" w:type="dxa"/>
            <w:tcBorders>
              <w:top w:val="nil"/>
              <w:left w:val="nil"/>
              <w:bottom w:val="nil"/>
              <w:right w:val="nil"/>
            </w:tcBorders>
            <w:shd w:val="clear" w:color="auto" w:fill="auto"/>
            <w:noWrap/>
            <w:vAlign w:val="center"/>
            <w:hideMark/>
          </w:tcPr>
          <w:p w14:paraId="014C2839"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33</w:t>
            </w:r>
          </w:p>
        </w:tc>
      </w:tr>
      <w:tr w:rsidR="00D26AE6" w:rsidRPr="00D26AE6" w14:paraId="02488775"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31BCCEF2" w14:textId="77777777" w:rsidR="00D26AE6" w:rsidRPr="00D26AE6" w:rsidRDefault="00D26AE6" w:rsidP="00D26AE6">
            <w:pPr>
              <w:spacing w:after="0" w:line="240" w:lineRule="auto"/>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Health and social assistance</w:t>
            </w:r>
          </w:p>
        </w:tc>
        <w:tc>
          <w:tcPr>
            <w:tcW w:w="767" w:type="dxa"/>
            <w:tcBorders>
              <w:top w:val="nil"/>
              <w:left w:val="nil"/>
              <w:bottom w:val="nil"/>
              <w:right w:val="nil"/>
            </w:tcBorders>
            <w:shd w:val="clear" w:color="auto" w:fill="auto"/>
            <w:noWrap/>
            <w:vAlign w:val="center"/>
            <w:hideMark/>
          </w:tcPr>
          <w:p w14:paraId="335BD4BC"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33.473</w:t>
            </w:r>
          </w:p>
        </w:tc>
        <w:tc>
          <w:tcPr>
            <w:tcW w:w="685" w:type="dxa"/>
            <w:tcBorders>
              <w:top w:val="nil"/>
              <w:left w:val="nil"/>
              <w:bottom w:val="nil"/>
              <w:right w:val="nil"/>
            </w:tcBorders>
            <w:shd w:val="clear" w:color="auto" w:fill="auto"/>
            <w:noWrap/>
            <w:vAlign w:val="center"/>
            <w:hideMark/>
          </w:tcPr>
          <w:p w14:paraId="64FCFA53"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14</w:t>
            </w:r>
          </w:p>
        </w:tc>
        <w:tc>
          <w:tcPr>
            <w:tcW w:w="766" w:type="dxa"/>
            <w:tcBorders>
              <w:top w:val="nil"/>
              <w:left w:val="nil"/>
              <w:bottom w:val="nil"/>
              <w:right w:val="nil"/>
            </w:tcBorders>
            <w:shd w:val="clear" w:color="auto" w:fill="auto"/>
            <w:noWrap/>
            <w:vAlign w:val="center"/>
            <w:hideMark/>
          </w:tcPr>
          <w:p w14:paraId="581C2DAC"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30.647</w:t>
            </w:r>
          </w:p>
        </w:tc>
        <w:tc>
          <w:tcPr>
            <w:tcW w:w="685" w:type="dxa"/>
            <w:tcBorders>
              <w:top w:val="nil"/>
              <w:left w:val="nil"/>
              <w:bottom w:val="nil"/>
              <w:right w:val="nil"/>
            </w:tcBorders>
            <w:shd w:val="clear" w:color="auto" w:fill="auto"/>
            <w:noWrap/>
            <w:vAlign w:val="center"/>
            <w:hideMark/>
          </w:tcPr>
          <w:p w14:paraId="4C11126D"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12</w:t>
            </w:r>
          </w:p>
        </w:tc>
        <w:tc>
          <w:tcPr>
            <w:tcW w:w="766" w:type="dxa"/>
            <w:tcBorders>
              <w:top w:val="nil"/>
              <w:left w:val="nil"/>
              <w:bottom w:val="nil"/>
              <w:right w:val="nil"/>
            </w:tcBorders>
            <w:shd w:val="clear" w:color="auto" w:fill="auto"/>
            <w:noWrap/>
            <w:vAlign w:val="center"/>
            <w:hideMark/>
          </w:tcPr>
          <w:p w14:paraId="45FCAB80"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30.109</w:t>
            </w:r>
          </w:p>
        </w:tc>
        <w:tc>
          <w:tcPr>
            <w:tcW w:w="685" w:type="dxa"/>
            <w:tcBorders>
              <w:top w:val="nil"/>
              <w:left w:val="nil"/>
              <w:bottom w:val="nil"/>
              <w:right w:val="nil"/>
            </w:tcBorders>
            <w:shd w:val="clear" w:color="auto" w:fill="auto"/>
            <w:noWrap/>
            <w:vAlign w:val="center"/>
            <w:hideMark/>
          </w:tcPr>
          <w:p w14:paraId="094C276B"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18</w:t>
            </w:r>
          </w:p>
        </w:tc>
        <w:tc>
          <w:tcPr>
            <w:tcW w:w="766" w:type="dxa"/>
            <w:tcBorders>
              <w:top w:val="nil"/>
              <w:left w:val="nil"/>
              <w:bottom w:val="nil"/>
              <w:right w:val="nil"/>
            </w:tcBorders>
            <w:shd w:val="clear" w:color="auto" w:fill="auto"/>
            <w:noWrap/>
            <w:vAlign w:val="center"/>
            <w:hideMark/>
          </w:tcPr>
          <w:p w14:paraId="4990E626"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28.220</w:t>
            </w:r>
          </w:p>
        </w:tc>
        <w:tc>
          <w:tcPr>
            <w:tcW w:w="685" w:type="dxa"/>
            <w:tcBorders>
              <w:top w:val="nil"/>
              <w:left w:val="nil"/>
              <w:bottom w:val="nil"/>
              <w:right w:val="nil"/>
            </w:tcBorders>
            <w:shd w:val="clear" w:color="auto" w:fill="auto"/>
            <w:noWrap/>
            <w:vAlign w:val="center"/>
            <w:hideMark/>
          </w:tcPr>
          <w:p w14:paraId="56DA1512"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13</w:t>
            </w:r>
          </w:p>
        </w:tc>
        <w:tc>
          <w:tcPr>
            <w:tcW w:w="766" w:type="dxa"/>
            <w:tcBorders>
              <w:top w:val="nil"/>
              <w:left w:val="nil"/>
              <w:bottom w:val="nil"/>
              <w:right w:val="nil"/>
            </w:tcBorders>
            <w:shd w:val="clear" w:color="auto" w:fill="auto"/>
            <w:noWrap/>
            <w:vAlign w:val="center"/>
            <w:hideMark/>
          </w:tcPr>
          <w:p w14:paraId="07674882"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28.468</w:t>
            </w:r>
          </w:p>
        </w:tc>
        <w:tc>
          <w:tcPr>
            <w:tcW w:w="779" w:type="dxa"/>
            <w:tcBorders>
              <w:top w:val="nil"/>
              <w:left w:val="nil"/>
              <w:bottom w:val="nil"/>
              <w:right w:val="nil"/>
            </w:tcBorders>
            <w:shd w:val="clear" w:color="auto" w:fill="auto"/>
            <w:noWrap/>
            <w:vAlign w:val="center"/>
            <w:hideMark/>
          </w:tcPr>
          <w:p w14:paraId="20554519" w14:textId="77777777" w:rsidR="00D26AE6" w:rsidRPr="00D26AE6" w:rsidRDefault="00D26AE6" w:rsidP="00D26AE6">
            <w:pPr>
              <w:spacing w:after="0" w:line="240" w:lineRule="auto"/>
              <w:jc w:val="right"/>
              <w:rPr>
                <w:rFonts w:ascii="Arial Narrow" w:eastAsia="Times New Roman" w:hAnsi="Arial Narrow" w:cs="Calibri"/>
                <w:i/>
                <w:iCs/>
                <w:color w:val="000000"/>
                <w:sz w:val="14"/>
                <w:szCs w:val="14"/>
                <w:lang w:val="en-US" w:eastAsia="it-IT"/>
              </w:rPr>
            </w:pPr>
            <w:r w:rsidRPr="00D26AE6">
              <w:rPr>
                <w:rFonts w:ascii="Arial Narrow" w:eastAsia="Times New Roman" w:hAnsi="Arial Narrow" w:cs="Calibri"/>
                <w:i/>
                <w:iCs/>
                <w:color w:val="000000"/>
                <w:sz w:val="14"/>
                <w:szCs w:val="14"/>
                <w:lang w:val="en-US" w:eastAsia="it-IT"/>
              </w:rPr>
              <w:t>8</w:t>
            </w:r>
          </w:p>
        </w:tc>
      </w:tr>
      <w:tr w:rsidR="00D26AE6" w:rsidRPr="00D26AE6" w14:paraId="00E628BB"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33814FE6" w14:textId="77777777" w:rsidR="00D26AE6" w:rsidRPr="00D26AE6" w:rsidRDefault="00D26AE6" w:rsidP="00D26AE6">
            <w:pPr>
              <w:spacing w:after="0" w:line="240" w:lineRule="auto"/>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Ongoing</w:t>
            </w:r>
          </w:p>
        </w:tc>
        <w:tc>
          <w:tcPr>
            <w:tcW w:w="767" w:type="dxa"/>
            <w:tcBorders>
              <w:top w:val="nil"/>
              <w:left w:val="nil"/>
              <w:bottom w:val="nil"/>
              <w:right w:val="nil"/>
            </w:tcBorders>
            <w:shd w:val="clear" w:color="auto" w:fill="auto"/>
            <w:noWrap/>
            <w:vAlign w:val="center"/>
            <w:hideMark/>
          </w:tcPr>
          <w:p w14:paraId="02E2ED79"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83.603</w:t>
            </w:r>
          </w:p>
        </w:tc>
        <w:tc>
          <w:tcPr>
            <w:tcW w:w="685" w:type="dxa"/>
            <w:tcBorders>
              <w:top w:val="nil"/>
              <w:left w:val="nil"/>
              <w:bottom w:val="nil"/>
              <w:right w:val="nil"/>
            </w:tcBorders>
            <w:shd w:val="clear" w:color="auto" w:fill="auto"/>
            <w:noWrap/>
            <w:vAlign w:val="center"/>
            <w:hideMark/>
          </w:tcPr>
          <w:p w14:paraId="56BCE6F0"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287</w:t>
            </w:r>
          </w:p>
        </w:tc>
        <w:tc>
          <w:tcPr>
            <w:tcW w:w="766" w:type="dxa"/>
            <w:tcBorders>
              <w:top w:val="nil"/>
              <w:left w:val="nil"/>
              <w:bottom w:val="nil"/>
              <w:right w:val="nil"/>
            </w:tcBorders>
            <w:shd w:val="clear" w:color="auto" w:fill="auto"/>
            <w:noWrap/>
            <w:vAlign w:val="center"/>
            <w:hideMark/>
          </w:tcPr>
          <w:p w14:paraId="27F476EF"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86.339</w:t>
            </w:r>
          </w:p>
        </w:tc>
        <w:tc>
          <w:tcPr>
            <w:tcW w:w="685" w:type="dxa"/>
            <w:tcBorders>
              <w:top w:val="nil"/>
              <w:left w:val="nil"/>
              <w:bottom w:val="nil"/>
              <w:right w:val="nil"/>
            </w:tcBorders>
            <w:shd w:val="clear" w:color="auto" w:fill="auto"/>
            <w:noWrap/>
            <w:vAlign w:val="center"/>
            <w:hideMark/>
          </w:tcPr>
          <w:p w14:paraId="68836EF6"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258</w:t>
            </w:r>
          </w:p>
        </w:tc>
        <w:tc>
          <w:tcPr>
            <w:tcW w:w="766" w:type="dxa"/>
            <w:tcBorders>
              <w:top w:val="nil"/>
              <w:left w:val="nil"/>
              <w:bottom w:val="nil"/>
              <w:right w:val="nil"/>
            </w:tcBorders>
            <w:shd w:val="clear" w:color="auto" w:fill="auto"/>
            <w:noWrap/>
            <w:vAlign w:val="center"/>
            <w:hideMark/>
          </w:tcPr>
          <w:p w14:paraId="1544BFCB"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89.889</w:t>
            </w:r>
          </w:p>
        </w:tc>
        <w:tc>
          <w:tcPr>
            <w:tcW w:w="685" w:type="dxa"/>
            <w:tcBorders>
              <w:top w:val="nil"/>
              <w:left w:val="nil"/>
              <w:bottom w:val="nil"/>
              <w:right w:val="nil"/>
            </w:tcBorders>
            <w:shd w:val="clear" w:color="auto" w:fill="auto"/>
            <w:noWrap/>
            <w:vAlign w:val="center"/>
            <w:hideMark/>
          </w:tcPr>
          <w:p w14:paraId="097E7BDB"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275</w:t>
            </w:r>
          </w:p>
        </w:tc>
        <w:tc>
          <w:tcPr>
            <w:tcW w:w="766" w:type="dxa"/>
            <w:tcBorders>
              <w:top w:val="nil"/>
              <w:left w:val="nil"/>
              <w:bottom w:val="nil"/>
              <w:right w:val="nil"/>
            </w:tcBorders>
            <w:shd w:val="clear" w:color="auto" w:fill="auto"/>
            <w:noWrap/>
            <w:vAlign w:val="center"/>
            <w:hideMark/>
          </w:tcPr>
          <w:p w14:paraId="5462415F"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90.923</w:t>
            </w:r>
          </w:p>
        </w:tc>
        <w:tc>
          <w:tcPr>
            <w:tcW w:w="685" w:type="dxa"/>
            <w:tcBorders>
              <w:top w:val="nil"/>
              <w:left w:val="nil"/>
              <w:bottom w:val="nil"/>
              <w:right w:val="nil"/>
            </w:tcBorders>
            <w:shd w:val="clear" w:color="auto" w:fill="auto"/>
            <w:noWrap/>
            <w:vAlign w:val="center"/>
            <w:hideMark/>
          </w:tcPr>
          <w:p w14:paraId="5872B7EC"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320</w:t>
            </w:r>
          </w:p>
        </w:tc>
        <w:tc>
          <w:tcPr>
            <w:tcW w:w="766" w:type="dxa"/>
            <w:tcBorders>
              <w:top w:val="nil"/>
              <w:left w:val="nil"/>
              <w:bottom w:val="nil"/>
              <w:right w:val="nil"/>
            </w:tcBorders>
            <w:shd w:val="clear" w:color="auto" w:fill="auto"/>
            <w:noWrap/>
            <w:vAlign w:val="center"/>
            <w:hideMark/>
          </w:tcPr>
          <w:p w14:paraId="4406AD7A"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92.305</w:t>
            </w:r>
          </w:p>
        </w:tc>
        <w:tc>
          <w:tcPr>
            <w:tcW w:w="779" w:type="dxa"/>
            <w:tcBorders>
              <w:top w:val="nil"/>
              <w:left w:val="nil"/>
              <w:bottom w:val="nil"/>
              <w:right w:val="nil"/>
            </w:tcBorders>
            <w:shd w:val="clear" w:color="auto" w:fill="auto"/>
            <w:noWrap/>
            <w:vAlign w:val="center"/>
            <w:hideMark/>
          </w:tcPr>
          <w:p w14:paraId="4F3A0BDE"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285</w:t>
            </w:r>
          </w:p>
        </w:tc>
      </w:tr>
      <w:tr w:rsidR="00D26AE6" w:rsidRPr="00D26AE6" w14:paraId="6C8BBCD1"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18B542B0" w14:textId="77777777" w:rsidR="00D26AE6" w:rsidRPr="00D26AE6" w:rsidRDefault="00D26AE6" w:rsidP="00D26AE6">
            <w:pPr>
              <w:spacing w:after="0" w:line="240" w:lineRule="auto"/>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On behalf of the State - Employees</w:t>
            </w:r>
          </w:p>
        </w:tc>
        <w:tc>
          <w:tcPr>
            <w:tcW w:w="767" w:type="dxa"/>
            <w:tcBorders>
              <w:top w:val="nil"/>
              <w:left w:val="nil"/>
              <w:bottom w:val="nil"/>
              <w:right w:val="nil"/>
            </w:tcBorders>
            <w:shd w:val="clear" w:color="auto" w:fill="auto"/>
            <w:noWrap/>
            <w:vAlign w:val="center"/>
            <w:hideMark/>
          </w:tcPr>
          <w:p w14:paraId="7CCC089E"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28.495</w:t>
            </w:r>
          </w:p>
        </w:tc>
        <w:tc>
          <w:tcPr>
            <w:tcW w:w="685" w:type="dxa"/>
            <w:tcBorders>
              <w:top w:val="nil"/>
              <w:left w:val="nil"/>
              <w:bottom w:val="nil"/>
              <w:right w:val="nil"/>
            </w:tcBorders>
            <w:shd w:val="clear" w:color="auto" w:fill="auto"/>
            <w:noWrap/>
            <w:vAlign w:val="center"/>
            <w:hideMark/>
          </w:tcPr>
          <w:p w14:paraId="3A7380F5"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31</w:t>
            </w:r>
          </w:p>
        </w:tc>
        <w:tc>
          <w:tcPr>
            <w:tcW w:w="766" w:type="dxa"/>
            <w:tcBorders>
              <w:top w:val="nil"/>
              <w:left w:val="nil"/>
              <w:bottom w:val="nil"/>
              <w:right w:val="nil"/>
            </w:tcBorders>
            <w:shd w:val="clear" w:color="auto" w:fill="auto"/>
            <w:noWrap/>
            <w:vAlign w:val="center"/>
            <w:hideMark/>
          </w:tcPr>
          <w:p w14:paraId="7C271A48"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29.135</w:t>
            </w:r>
          </w:p>
        </w:tc>
        <w:tc>
          <w:tcPr>
            <w:tcW w:w="685" w:type="dxa"/>
            <w:tcBorders>
              <w:top w:val="nil"/>
              <w:left w:val="nil"/>
              <w:bottom w:val="nil"/>
              <w:right w:val="nil"/>
            </w:tcBorders>
            <w:shd w:val="clear" w:color="auto" w:fill="auto"/>
            <w:noWrap/>
            <w:vAlign w:val="center"/>
            <w:hideMark/>
          </w:tcPr>
          <w:p w14:paraId="03282FD9"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37</w:t>
            </w:r>
          </w:p>
        </w:tc>
        <w:tc>
          <w:tcPr>
            <w:tcW w:w="766" w:type="dxa"/>
            <w:tcBorders>
              <w:top w:val="nil"/>
              <w:left w:val="nil"/>
              <w:bottom w:val="nil"/>
              <w:right w:val="nil"/>
            </w:tcBorders>
            <w:shd w:val="clear" w:color="auto" w:fill="auto"/>
            <w:noWrap/>
            <w:vAlign w:val="center"/>
            <w:hideMark/>
          </w:tcPr>
          <w:p w14:paraId="37C05CB1"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29.989</w:t>
            </w:r>
          </w:p>
        </w:tc>
        <w:tc>
          <w:tcPr>
            <w:tcW w:w="685" w:type="dxa"/>
            <w:tcBorders>
              <w:top w:val="nil"/>
              <w:left w:val="nil"/>
              <w:bottom w:val="nil"/>
              <w:right w:val="nil"/>
            </w:tcBorders>
            <w:shd w:val="clear" w:color="auto" w:fill="auto"/>
            <w:noWrap/>
            <w:vAlign w:val="center"/>
            <w:hideMark/>
          </w:tcPr>
          <w:p w14:paraId="69B0C95E"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30</w:t>
            </w:r>
          </w:p>
        </w:tc>
        <w:tc>
          <w:tcPr>
            <w:tcW w:w="766" w:type="dxa"/>
            <w:tcBorders>
              <w:top w:val="nil"/>
              <w:left w:val="nil"/>
              <w:bottom w:val="nil"/>
              <w:right w:val="nil"/>
            </w:tcBorders>
            <w:shd w:val="clear" w:color="auto" w:fill="auto"/>
            <w:noWrap/>
            <w:vAlign w:val="center"/>
            <w:hideMark/>
          </w:tcPr>
          <w:p w14:paraId="3E2A0E8A"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28.841</w:t>
            </w:r>
          </w:p>
        </w:tc>
        <w:tc>
          <w:tcPr>
            <w:tcW w:w="685" w:type="dxa"/>
            <w:tcBorders>
              <w:top w:val="nil"/>
              <w:left w:val="nil"/>
              <w:bottom w:val="nil"/>
              <w:right w:val="nil"/>
            </w:tcBorders>
            <w:shd w:val="clear" w:color="auto" w:fill="auto"/>
            <w:noWrap/>
            <w:vAlign w:val="center"/>
            <w:hideMark/>
          </w:tcPr>
          <w:p w14:paraId="6E7C937B"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18</w:t>
            </w:r>
          </w:p>
        </w:tc>
        <w:tc>
          <w:tcPr>
            <w:tcW w:w="766" w:type="dxa"/>
            <w:tcBorders>
              <w:top w:val="nil"/>
              <w:left w:val="nil"/>
              <w:bottom w:val="nil"/>
              <w:right w:val="nil"/>
            </w:tcBorders>
            <w:shd w:val="clear" w:color="auto" w:fill="auto"/>
            <w:noWrap/>
            <w:vAlign w:val="center"/>
            <w:hideMark/>
          </w:tcPr>
          <w:p w14:paraId="3C32BD3C"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28.999</w:t>
            </w:r>
          </w:p>
        </w:tc>
        <w:tc>
          <w:tcPr>
            <w:tcW w:w="779" w:type="dxa"/>
            <w:tcBorders>
              <w:top w:val="nil"/>
              <w:left w:val="nil"/>
              <w:bottom w:val="nil"/>
              <w:right w:val="nil"/>
            </w:tcBorders>
            <w:shd w:val="clear" w:color="auto" w:fill="auto"/>
            <w:noWrap/>
            <w:vAlign w:val="center"/>
            <w:hideMark/>
          </w:tcPr>
          <w:p w14:paraId="019281D7"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16</w:t>
            </w:r>
          </w:p>
        </w:tc>
      </w:tr>
      <w:tr w:rsidR="00D26AE6" w:rsidRPr="00D26AE6" w14:paraId="6057CDA2"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47D7821B" w14:textId="77777777" w:rsidR="00D26AE6" w:rsidRPr="00D26AE6" w:rsidRDefault="00D26AE6" w:rsidP="00D26AE6">
            <w:pPr>
              <w:spacing w:after="0" w:line="240" w:lineRule="auto"/>
              <w:rPr>
                <w:rFonts w:ascii="Arial Narrow" w:eastAsia="Times New Roman" w:hAnsi="Arial Narrow" w:cs="Calibri"/>
                <w:color w:val="000000"/>
                <w:sz w:val="14"/>
                <w:szCs w:val="14"/>
                <w:lang w:val="en-US" w:eastAsia="it-IT"/>
              </w:rPr>
            </w:pPr>
            <w:proofErr w:type="gramStart"/>
            <w:r w:rsidRPr="00D26AE6">
              <w:rPr>
                <w:rFonts w:ascii="Arial Narrow" w:eastAsia="Times New Roman" w:hAnsi="Arial Narrow" w:cs="Calibri"/>
                <w:color w:val="000000"/>
                <w:sz w:val="14"/>
                <w:szCs w:val="14"/>
                <w:lang w:val="en-US" w:eastAsia="it-IT"/>
              </w:rPr>
              <w:t>On the occasion of</w:t>
            </w:r>
            <w:proofErr w:type="gramEnd"/>
            <w:r w:rsidRPr="00D26AE6">
              <w:rPr>
                <w:rFonts w:ascii="Arial Narrow" w:eastAsia="Times New Roman" w:hAnsi="Arial Narrow" w:cs="Calibri"/>
                <w:color w:val="000000"/>
                <w:sz w:val="14"/>
                <w:szCs w:val="14"/>
                <w:lang w:val="en-US" w:eastAsia="it-IT"/>
              </w:rPr>
              <w:t xml:space="preserve"> work</w:t>
            </w:r>
          </w:p>
        </w:tc>
        <w:tc>
          <w:tcPr>
            <w:tcW w:w="767" w:type="dxa"/>
            <w:tcBorders>
              <w:top w:val="nil"/>
              <w:left w:val="nil"/>
              <w:bottom w:val="nil"/>
              <w:right w:val="nil"/>
            </w:tcBorders>
            <w:shd w:val="clear" w:color="auto" w:fill="auto"/>
            <w:noWrap/>
            <w:vAlign w:val="center"/>
            <w:hideMark/>
          </w:tcPr>
          <w:p w14:paraId="31A725A5"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19.836</w:t>
            </w:r>
          </w:p>
        </w:tc>
        <w:tc>
          <w:tcPr>
            <w:tcW w:w="685" w:type="dxa"/>
            <w:tcBorders>
              <w:top w:val="nil"/>
              <w:left w:val="nil"/>
              <w:bottom w:val="nil"/>
              <w:right w:val="nil"/>
            </w:tcBorders>
            <w:shd w:val="clear" w:color="auto" w:fill="auto"/>
            <w:noWrap/>
            <w:vAlign w:val="center"/>
            <w:hideMark/>
          </w:tcPr>
          <w:p w14:paraId="745BEAA1"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13</w:t>
            </w:r>
          </w:p>
        </w:tc>
        <w:tc>
          <w:tcPr>
            <w:tcW w:w="766" w:type="dxa"/>
            <w:tcBorders>
              <w:top w:val="nil"/>
              <w:left w:val="nil"/>
              <w:bottom w:val="nil"/>
              <w:right w:val="nil"/>
            </w:tcBorders>
            <w:shd w:val="clear" w:color="auto" w:fill="auto"/>
            <w:noWrap/>
            <w:vAlign w:val="center"/>
            <w:hideMark/>
          </w:tcPr>
          <w:p w14:paraId="05450B77"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20.275</w:t>
            </w:r>
          </w:p>
        </w:tc>
        <w:tc>
          <w:tcPr>
            <w:tcW w:w="685" w:type="dxa"/>
            <w:tcBorders>
              <w:top w:val="nil"/>
              <w:left w:val="nil"/>
              <w:bottom w:val="nil"/>
              <w:right w:val="nil"/>
            </w:tcBorders>
            <w:shd w:val="clear" w:color="auto" w:fill="auto"/>
            <w:noWrap/>
            <w:vAlign w:val="center"/>
            <w:hideMark/>
          </w:tcPr>
          <w:p w14:paraId="44D59A23"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19</w:t>
            </w:r>
          </w:p>
        </w:tc>
        <w:tc>
          <w:tcPr>
            <w:tcW w:w="766" w:type="dxa"/>
            <w:tcBorders>
              <w:top w:val="nil"/>
              <w:left w:val="nil"/>
              <w:bottom w:val="nil"/>
              <w:right w:val="nil"/>
            </w:tcBorders>
            <w:shd w:val="clear" w:color="auto" w:fill="auto"/>
            <w:noWrap/>
            <w:vAlign w:val="center"/>
            <w:hideMark/>
          </w:tcPr>
          <w:p w14:paraId="51871C9C"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20.638</w:t>
            </w:r>
          </w:p>
        </w:tc>
        <w:tc>
          <w:tcPr>
            <w:tcW w:w="685" w:type="dxa"/>
            <w:tcBorders>
              <w:top w:val="nil"/>
              <w:left w:val="nil"/>
              <w:bottom w:val="nil"/>
              <w:right w:val="nil"/>
            </w:tcBorders>
            <w:shd w:val="clear" w:color="auto" w:fill="auto"/>
            <w:noWrap/>
            <w:vAlign w:val="center"/>
            <w:hideMark/>
          </w:tcPr>
          <w:p w14:paraId="47617C17"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16</w:t>
            </w:r>
          </w:p>
        </w:tc>
        <w:tc>
          <w:tcPr>
            <w:tcW w:w="766" w:type="dxa"/>
            <w:tcBorders>
              <w:top w:val="nil"/>
              <w:left w:val="nil"/>
              <w:bottom w:val="nil"/>
              <w:right w:val="nil"/>
            </w:tcBorders>
            <w:shd w:val="clear" w:color="auto" w:fill="auto"/>
            <w:noWrap/>
            <w:vAlign w:val="center"/>
            <w:hideMark/>
          </w:tcPr>
          <w:p w14:paraId="01E25C05"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19.692</w:t>
            </w:r>
          </w:p>
        </w:tc>
        <w:tc>
          <w:tcPr>
            <w:tcW w:w="685" w:type="dxa"/>
            <w:tcBorders>
              <w:top w:val="nil"/>
              <w:left w:val="nil"/>
              <w:bottom w:val="nil"/>
              <w:right w:val="nil"/>
            </w:tcBorders>
            <w:shd w:val="clear" w:color="auto" w:fill="auto"/>
            <w:noWrap/>
            <w:vAlign w:val="center"/>
            <w:hideMark/>
          </w:tcPr>
          <w:p w14:paraId="63F0E13D"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6</w:t>
            </w:r>
          </w:p>
        </w:tc>
        <w:tc>
          <w:tcPr>
            <w:tcW w:w="766" w:type="dxa"/>
            <w:tcBorders>
              <w:top w:val="nil"/>
              <w:left w:val="nil"/>
              <w:bottom w:val="nil"/>
              <w:right w:val="nil"/>
            </w:tcBorders>
            <w:shd w:val="clear" w:color="auto" w:fill="auto"/>
            <w:noWrap/>
            <w:vAlign w:val="center"/>
            <w:hideMark/>
          </w:tcPr>
          <w:p w14:paraId="2AFDCE8F"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19.596</w:t>
            </w:r>
          </w:p>
        </w:tc>
        <w:tc>
          <w:tcPr>
            <w:tcW w:w="779" w:type="dxa"/>
            <w:tcBorders>
              <w:top w:val="nil"/>
              <w:left w:val="nil"/>
              <w:bottom w:val="nil"/>
              <w:right w:val="nil"/>
            </w:tcBorders>
            <w:shd w:val="clear" w:color="auto" w:fill="auto"/>
            <w:noWrap/>
            <w:vAlign w:val="center"/>
            <w:hideMark/>
          </w:tcPr>
          <w:p w14:paraId="65EA15EB"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4</w:t>
            </w:r>
          </w:p>
        </w:tc>
      </w:tr>
      <w:tr w:rsidR="00D26AE6" w:rsidRPr="00D26AE6" w14:paraId="2C9C9023"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2378A3F5" w14:textId="77777777" w:rsidR="00D26AE6" w:rsidRPr="00D26AE6" w:rsidRDefault="00D26AE6" w:rsidP="00D26AE6">
            <w:pPr>
              <w:spacing w:after="0" w:line="240" w:lineRule="auto"/>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Ongoing</w:t>
            </w:r>
          </w:p>
        </w:tc>
        <w:tc>
          <w:tcPr>
            <w:tcW w:w="767" w:type="dxa"/>
            <w:tcBorders>
              <w:top w:val="nil"/>
              <w:left w:val="nil"/>
              <w:bottom w:val="nil"/>
              <w:right w:val="nil"/>
            </w:tcBorders>
            <w:shd w:val="clear" w:color="auto" w:fill="auto"/>
            <w:noWrap/>
            <w:vAlign w:val="center"/>
            <w:hideMark/>
          </w:tcPr>
          <w:p w14:paraId="6636BB41"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8.659</w:t>
            </w:r>
          </w:p>
        </w:tc>
        <w:tc>
          <w:tcPr>
            <w:tcW w:w="685" w:type="dxa"/>
            <w:tcBorders>
              <w:top w:val="nil"/>
              <w:left w:val="nil"/>
              <w:bottom w:val="nil"/>
              <w:right w:val="nil"/>
            </w:tcBorders>
            <w:shd w:val="clear" w:color="auto" w:fill="auto"/>
            <w:noWrap/>
            <w:vAlign w:val="center"/>
            <w:hideMark/>
          </w:tcPr>
          <w:p w14:paraId="5CBA90DE"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18</w:t>
            </w:r>
          </w:p>
        </w:tc>
        <w:tc>
          <w:tcPr>
            <w:tcW w:w="766" w:type="dxa"/>
            <w:tcBorders>
              <w:top w:val="nil"/>
              <w:left w:val="nil"/>
              <w:bottom w:val="nil"/>
              <w:right w:val="nil"/>
            </w:tcBorders>
            <w:shd w:val="clear" w:color="auto" w:fill="auto"/>
            <w:noWrap/>
            <w:vAlign w:val="center"/>
            <w:hideMark/>
          </w:tcPr>
          <w:p w14:paraId="7C546FD5"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8.860</w:t>
            </w:r>
          </w:p>
        </w:tc>
        <w:tc>
          <w:tcPr>
            <w:tcW w:w="685" w:type="dxa"/>
            <w:tcBorders>
              <w:top w:val="nil"/>
              <w:left w:val="nil"/>
              <w:bottom w:val="nil"/>
              <w:right w:val="nil"/>
            </w:tcBorders>
            <w:shd w:val="clear" w:color="auto" w:fill="auto"/>
            <w:noWrap/>
            <w:vAlign w:val="center"/>
            <w:hideMark/>
          </w:tcPr>
          <w:p w14:paraId="4E5340C1"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18</w:t>
            </w:r>
          </w:p>
        </w:tc>
        <w:tc>
          <w:tcPr>
            <w:tcW w:w="766" w:type="dxa"/>
            <w:tcBorders>
              <w:top w:val="nil"/>
              <w:left w:val="nil"/>
              <w:bottom w:val="nil"/>
              <w:right w:val="nil"/>
            </w:tcBorders>
            <w:shd w:val="clear" w:color="auto" w:fill="auto"/>
            <w:noWrap/>
            <w:vAlign w:val="center"/>
            <w:hideMark/>
          </w:tcPr>
          <w:p w14:paraId="6AE8080C"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9.351</w:t>
            </w:r>
          </w:p>
        </w:tc>
        <w:tc>
          <w:tcPr>
            <w:tcW w:w="685" w:type="dxa"/>
            <w:tcBorders>
              <w:top w:val="nil"/>
              <w:left w:val="nil"/>
              <w:bottom w:val="nil"/>
              <w:right w:val="nil"/>
            </w:tcBorders>
            <w:shd w:val="clear" w:color="auto" w:fill="auto"/>
            <w:noWrap/>
            <w:vAlign w:val="center"/>
            <w:hideMark/>
          </w:tcPr>
          <w:p w14:paraId="6289AFB1"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14</w:t>
            </w:r>
          </w:p>
        </w:tc>
        <w:tc>
          <w:tcPr>
            <w:tcW w:w="766" w:type="dxa"/>
            <w:tcBorders>
              <w:top w:val="nil"/>
              <w:left w:val="nil"/>
              <w:bottom w:val="nil"/>
              <w:right w:val="nil"/>
            </w:tcBorders>
            <w:shd w:val="clear" w:color="auto" w:fill="auto"/>
            <w:noWrap/>
            <w:vAlign w:val="center"/>
            <w:hideMark/>
          </w:tcPr>
          <w:p w14:paraId="5725F28A"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9.149</w:t>
            </w:r>
          </w:p>
        </w:tc>
        <w:tc>
          <w:tcPr>
            <w:tcW w:w="685" w:type="dxa"/>
            <w:tcBorders>
              <w:top w:val="nil"/>
              <w:left w:val="nil"/>
              <w:bottom w:val="nil"/>
              <w:right w:val="nil"/>
            </w:tcBorders>
            <w:shd w:val="clear" w:color="auto" w:fill="auto"/>
            <w:noWrap/>
            <w:vAlign w:val="center"/>
            <w:hideMark/>
          </w:tcPr>
          <w:p w14:paraId="65D67EC8"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12</w:t>
            </w:r>
          </w:p>
        </w:tc>
        <w:tc>
          <w:tcPr>
            <w:tcW w:w="766" w:type="dxa"/>
            <w:tcBorders>
              <w:top w:val="nil"/>
              <w:left w:val="nil"/>
              <w:bottom w:val="nil"/>
              <w:right w:val="nil"/>
            </w:tcBorders>
            <w:shd w:val="clear" w:color="auto" w:fill="auto"/>
            <w:noWrap/>
            <w:vAlign w:val="center"/>
            <w:hideMark/>
          </w:tcPr>
          <w:p w14:paraId="70CAB903"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9.403</w:t>
            </w:r>
          </w:p>
        </w:tc>
        <w:tc>
          <w:tcPr>
            <w:tcW w:w="779" w:type="dxa"/>
            <w:tcBorders>
              <w:top w:val="nil"/>
              <w:left w:val="nil"/>
              <w:bottom w:val="nil"/>
              <w:right w:val="nil"/>
            </w:tcBorders>
            <w:shd w:val="clear" w:color="auto" w:fill="auto"/>
            <w:noWrap/>
            <w:vAlign w:val="center"/>
            <w:hideMark/>
          </w:tcPr>
          <w:p w14:paraId="2C2899AF"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12</w:t>
            </w:r>
          </w:p>
        </w:tc>
      </w:tr>
      <w:tr w:rsidR="00D26AE6" w:rsidRPr="00D26AE6" w14:paraId="6B956D61"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0D526616"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p>
        </w:tc>
        <w:tc>
          <w:tcPr>
            <w:tcW w:w="767" w:type="dxa"/>
            <w:tcBorders>
              <w:top w:val="nil"/>
              <w:left w:val="nil"/>
              <w:bottom w:val="nil"/>
              <w:right w:val="nil"/>
            </w:tcBorders>
            <w:shd w:val="clear" w:color="auto" w:fill="auto"/>
            <w:noWrap/>
            <w:vAlign w:val="center"/>
            <w:hideMark/>
          </w:tcPr>
          <w:p w14:paraId="2D230587" w14:textId="77777777" w:rsidR="00D26AE6" w:rsidRPr="00D26AE6" w:rsidRDefault="00D26AE6" w:rsidP="00D26AE6">
            <w:pPr>
              <w:spacing w:after="0" w:line="240" w:lineRule="auto"/>
              <w:rPr>
                <w:rFonts w:ascii="Times New Roman" w:eastAsia="Times New Roman" w:hAnsi="Times New Roman" w:cs="Times New Roman"/>
                <w:sz w:val="20"/>
                <w:szCs w:val="20"/>
                <w:lang w:val="en-US" w:eastAsia="it-IT"/>
              </w:rPr>
            </w:pPr>
          </w:p>
        </w:tc>
        <w:tc>
          <w:tcPr>
            <w:tcW w:w="685" w:type="dxa"/>
            <w:tcBorders>
              <w:top w:val="nil"/>
              <w:left w:val="nil"/>
              <w:bottom w:val="nil"/>
              <w:right w:val="nil"/>
            </w:tcBorders>
            <w:shd w:val="clear" w:color="auto" w:fill="auto"/>
            <w:noWrap/>
            <w:vAlign w:val="center"/>
            <w:hideMark/>
          </w:tcPr>
          <w:p w14:paraId="3397D3FA" w14:textId="77777777" w:rsidR="00D26AE6" w:rsidRPr="00D26AE6" w:rsidRDefault="00D26AE6" w:rsidP="00D26AE6">
            <w:pPr>
              <w:spacing w:after="0" w:line="240" w:lineRule="auto"/>
              <w:rPr>
                <w:rFonts w:ascii="Times New Roman" w:eastAsia="Times New Roman" w:hAnsi="Times New Roman" w:cs="Times New Roman"/>
                <w:sz w:val="20"/>
                <w:szCs w:val="20"/>
                <w:lang w:val="en-US" w:eastAsia="it-IT"/>
              </w:rPr>
            </w:pPr>
          </w:p>
        </w:tc>
        <w:tc>
          <w:tcPr>
            <w:tcW w:w="766" w:type="dxa"/>
            <w:tcBorders>
              <w:top w:val="nil"/>
              <w:left w:val="nil"/>
              <w:bottom w:val="nil"/>
              <w:right w:val="nil"/>
            </w:tcBorders>
            <w:shd w:val="clear" w:color="auto" w:fill="auto"/>
            <w:noWrap/>
            <w:vAlign w:val="center"/>
            <w:hideMark/>
          </w:tcPr>
          <w:p w14:paraId="62ABDFAE" w14:textId="77777777" w:rsidR="00D26AE6" w:rsidRPr="00D26AE6" w:rsidRDefault="00D26AE6" w:rsidP="00D26AE6">
            <w:pPr>
              <w:spacing w:after="0" w:line="240" w:lineRule="auto"/>
              <w:rPr>
                <w:rFonts w:ascii="Times New Roman" w:eastAsia="Times New Roman" w:hAnsi="Times New Roman" w:cs="Times New Roman"/>
                <w:sz w:val="20"/>
                <w:szCs w:val="20"/>
                <w:lang w:val="en-US" w:eastAsia="it-IT"/>
              </w:rPr>
            </w:pPr>
          </w:p>
        </w:tc>
        <w:tc>
          <w:tcPr>
            <w:tcW w:w="685" w:type="dxa"/>
            <w:tcBorders>
              <w:top w:val="nil"/>
              <w:left w:val="nil"/>
              <w:bottom w:val="nil"/>
              <w:right w:val="nil"/>
            </w:tcBorders>
            <w:shd w:val="clear" w:color="auto" w:fill="auto"/>
            <w:noWrap/>
            <w:vAlign w:val="center"/>
            <w:hideMark/>
          </w:tcPr>
          <w:p w14:paraId="76B10973" w14:textId="77777777" w:rsidR="00D26AE6" w:rsidRPr="00D26AE6" w:rsidRDefault="00D26AE6" w:rsidP="00D26AE6">
            <w:pPr>
              <w:spacing w:after="0" w:line="240" w:lineRule="auto"/>
              <w:rPr>
                <w:rFonts w:ascii="Times New Roman" w:eastAsia="Times New Roman" w:hAnsi="Times New Roman" w:cs="Times New Roman"/>
                <w:sz w:val="20"/>
                <w:szCs w:val="20"/>
                <w:lang w:val="en-US" w:eastAsia="it-IT"/>
              </w:rPr>
            </w:pPr>
          </w:p>
        </w:tc>
        <w:tc>
          <w:tcPr>
            <w:tcW w:w="766" w:type="dxa"/>
            <w:tcBorders>
              <w:top w:val="nil"/>
              <w:left w:val="nil"/>
              <w:bottom w:val="nil"/>
              <w:right w:val="nil"/>
            </w:tcBorders>
            <w:shd w:val="clear" w:color="auto" w:fill="auto"/>
            <w:noWrap/>
            <w:vAlign w:val="center"/>
            <w:hideMark/>
          </w:tcPr>
          <w:p w14:paraId="00C4688F" w14:textId="77777777" w:rsidR="00D26AE6" w:rsidRPr="00D26AE6" w:rsidRDefault="00D26AE6" w:rsidP="00D26AE6">
            <w:pPr>
              <w:spacing w:after="0" w:line="240" w:lineRule="auto"/>
              <w:rPr>
                <w:rFonts w:ascii="Times New Roman" w:eastAsia="Times New Roman" w:hAnsi="Times New Roman" w:cs="Times New Roman"/>
                <w:sz w:val="20"/>
                <w:szCs w:val="20"/>
                <w:lang w:val="en-US" w:eastAsia="it-IT"/>
              </w:rPr>
            </w:pPr>
          </w:p>
        </w:tc>
        <w:tc>
          <w:tcPr>
            <w:tcW w:w="685" w:type="dxa"/>
            <w:tcBorders>
              <w:top w:val="nil"/>
              <w:left w:val="nil"/>
              <w:bottom w:val="nil"/>
              <w:right w:val="nil"/>
            </w:tcBorders>
            <w:shd w:val="clear" w:color="auto" w:fill="auto"/>
            <w:noWrap/>
            <w:vAlign w:val="center"/>
            <w:hideMark/>
          </w:tcPr>
          <w:p w14:paraId="09EBD918" w14:textId="77777777" w:rsidR="00D26AE6" w:rsidRPr="00D26AE6" w:rsidRDefault="00D26AE6" w:rsidP="00D26AE6">
            <w:pPr>
              <w:spacing w:after="0" w:line="240" w:lineRule="auto"/>
              <w:rPr>
                <w:rFonts w:ascii="Times New Roman" w:eastAsia="Times New Roman" w:hAnsi="Times New Roman" w:cs="Times New Roman"/>
                <w:sz w:val="20"/>
                <w:szCs w:val="20"/>
                <w:lang w:val="en-US" w:eastAsia="it-IT"/>
              </w:rPr>
            </w:pPr>
          </w:p>
        </w:tc>
        <w:tc>
          <w:tcPr>
            <w:tcW w:w="766" w:type="dxa"/>
            <w:tcBorders>
              <w:top w:val="nil"/>
              <w:left w:val="nil"/>
              <w:bottom w:val="nil"/>
              <w:right w:val="nil"/>
            </w:tcBorders>
            <w:shd w:val="clear" w:color="auto" w:fill="auto"/>
            <w:noWrap/>
            <w:vAlign w:val="center"/>
            <w:hideMark/>
          </w:tcPr>
          <w:p w14:paraId="37F42877" w14:textId="77777777" w:rsidR="00D26AE6" w:rsidRPr="00D26AE6" w:rsidRDefault="00D26AE6" w:rsidP="00D26AE6">
            <w:pPr>
              <w:spacing w:after="0" w:line="240" w:lineRule="auto"/>
              <w:rPr>
                <w:rFonts w:ascii="Times New Roman" w:eastAsia="Times New Roman" w:hAnsi="Times New Roman" w:cs="Times New Roman"/>
                <w:sz w:val="20"/>
                <w:szCs w:val="20"/>
                <w:lang w:val="en-US" w:eastAsia="it-IT"/>
              </w:rPr>
            </w:pPr>
          </w:p>
        </w:tc>
        <w:tc>
          <w:tcPr>
            <w:tcW w:w="685" w:type="dxa"/>
            <w:tcBorders>
              <w:top w:val="nil"/>
              <w:left w:val="nil"/>
              <w:bottom w:val="nil"/>
              <w:right w:val="nil"/>
            </w:tcBorders>
            <w:shd w:val="clear" w:color="auto" w:fill="auto"/>
            <w:noWrap/>
            <w:vAlign w:val="center"/>
            <w:hideMark/>
          </w:tcPr>
          <w:p w14:paraId="2CC12BCB" w14:textId="77777777" w:rsidR="00D26AE6" w:rsidRPr="00D26AE6" w:rsidRDefault="00D26AE6" w:rsidP="00D26AE6">
            <w:pPr>
              <w:spacing w:after="0" w:line="240" w:lineRule="auto"/>
              <w:rPr>
                <w:rFonts w:ascii="Times New Roman" w:eastAsia="Times New Roman" w:hAnsi="Times New Roman" w:cs="Times New Roman"/>
                <w:sz w:val="20"/>
                <w:szCs w:val="20"/>
                <w:lang w:val="en-US" w:eastAsia="it-IT"/>
              </w:rPr>
            </w:pPr>
          </w:p>
        </w:tc>
        <w:tc>
          <w:tcPr>
            <w:tcW w:w="766" w:type="dxa"/>
            <w:tcBorders>
              <w:top w:val="nil"/>
              <w:left w:val="nil"/>
              <w:bottom w:val="nil"/>
              <w:right w:val="nil"/>
            </w:tcBorders>
            <w:shd w:val="clear" w:color="auto" w:fill="auto"/>
            <w:noWrap/>
            <w:vAlign w:val="center"/>
            <w:hideMark/>
          </w:tcPr>
          <w:p w14:paraId="09B9E2B7" w14:textId="77777777" w:rsidR="00D26AE6" w:rsidRPr="00D26AE6" w:rsidRDefault="00D26AE6" w:rsidP="00D26AE6">
            <w:pPr>
              <w:spacing w:after="0" w:line="240" w:lineRule="auto"/>
              <w:rPr>
                <w:rFonts w:ascii="Times New Roman" w:eastAsia="Times New Roman" w:hAnsi="Times New Roman" w:cs="Times New Roman"/>
                <w:sz w:val="20"/>
                <w:szCs w:val="20"/>
                <w:lang w:val="en-US" w:eastAsia="it-IT"/>
              </w:rPr>
            </w:pPr>
          </w:p>
        </w:tc>
        <w:tc>
          <w:tcPr>
            <w:tcW w:w="779" w:type="dxa"/>
            <w:tcBorders>
              <w:top w:val="nil"/>
              <w:left w:val="nil"/>
              <w:bottom w:val="nil"/>
              <w:right w:val="nil"/>
            </w:tcBorders>
            <w:shd w:val="clear" w:color="auto" w:fill="auto"/>
            <w:noWrap/>
            <w:vAlign w:val="center"/>
            <w:hideMark/>
          </w:tcPr>
          <w:p w14:paraId="3B3B4366" w14:textId="77777777" w:rsidR="00D26AE6" w:rsidRPr="00D26AE6" w:rsidRDefault="00D26AE6" w:rsidP="00D26AE6">
            <w:pPr>
              <w:spacing w:after="0" w:line="240" w:lineRule="auto"/>
              <w:rPr>
                <w:rFonts w:ascii="Times New Roman" w:eastAsia="Times New Roman" w:hAnsi="Times New Roman" w:cs="Times New Roman"/>
                <w:sz w:val="20"/>
                <w:szCs w:val="20"/>
                <w:lang w:val="en-US" w:eastAsia="it-IT"/>
              </w:rPr>
            </w:pPr>
          </w:p>
        </w:tc>
      </w:tr>
      <w:tr w:rsidR="00D26AE6" w:rsidRPr="00D26AE6" w14:paraId="6E6F9FEE"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5E920D76" w14:textId="77777777" w:rsidR="00D26AE6" w:rsidRPr="00D26AE6" w:rsidRDefault="00D26AE6" w:rsidP="00D26AE6">
            <w:pPr>
              <w:spacing w:after="0" w:line="240" w:lineRule="auto"/>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Total</w:t>
            </w:r>
          </w:p>
        </w:tc>
        <w:tc>
          <w:tcPr>
            <w:tcW w:w="767" w:type="dxa"/>
            <w:tcBorders>
              <w:top w:val="nil"/>
              <w:left w:val="nil"/>
              <w:bottom w:val="nil"/>
              <w:right w:val="nil"/>
            </w:tcBorders>
            <w:shd w:val="clear" w:color="auto" w:fill="auto"/>
            <w:noWrap/>
            <w:vAlign w:val="center"/>
            <w:hideMark/>
          </w:tcPr>
          <w:p w14:paraId="241B3F03"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555.288</w:t>
            </w:r>
          </w:p>
        </w:tc>
        <w:tc>
          <w:tcPr>
            <w:tcW w:w="685" w:type="dxa"/>
            <w:tcBorders>
              <w:top w:val="nil"/>
              <w:left w:val="nil"/>
              <w:bottom w:val="nil"/>
              <w:right w:val="nil"/>
            </w:tcBorders>
            <w:shd w:val="clear" w:color="auto" w:fill="auto"/>
            <w:noWrap/>
            <w:vAlign w:val="center"/>
            <w:hideMark/>
          </w:tcPr>
          <w:p w14:paraId="444D1315"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1.301</w:t>
            </w:r>
          </w:p>
        </w:tc>
        <w:tc>
          <w:tcPr>
            <w:tcW w:w="766" w:type="dxa"/>
            <w:tcBorders>
              <w:top w:val="nil"/>
              <w:left w:val="nil"/>
              <w:bottom w:val="nil"/>
              <w:right w:val="nil"/>
            </w:tcBorders>
            <w:shd w:val="clear" w:color="auto" w:fill="auto"/>
            <w:noWrap/>
            <w:vAlign w:val="center"/>
            <w:hideMark/>
          </w:tcPr>
          <w:p w14:paraId="5BE1E0EC"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560.899</w:t>
            </w:r>
          </w:p>
        </w:tc>
        <w:tc>
          <w:tcPr>
            <w:tcW w:w="685" w:type="dxa"/>
            <w:tcBorders>
              <w:top w:val="nil"/>
              <w:left w:val="nil"/>
              <w:bottom w:val="nil"/>
              <w:right w:val="nil"/>
            </w:tcBorders>
            <w:shd w:val="clear" w:color="auto" w:fill="auto"/>
            <w:noWrap/>
            <w:vAlign w:val="center"/>
            <w:hideMark/>
          </w:tcPr>
          <w:p w14:paraId="037EA4D7"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1.159</w:t>
            </w:r>
          </w:p>
        </w:tc>
        <w:tc>
          <w:tcPr>
            <w:tcW w:w="766" w:type="dxa"/>
            <w:tcBorders>
              <w:top w:val="nil"/>
              <w:left w:val="nil"/>
              <w:bottom w:val="nil"/>
              <w:right w:val="nil"/>
            </w:tcBorders>
            <w:shd w:val="clear" w:color="auto" w:fill="auto"/>
            <w:noWrap/>
            <w:vAlign w:val="center"/>
            <w:hideMark/>
          </w:tcPr>
          <w:p w14:paraId="2C867D2F"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566.005</w:t>
            </w:r>
          </w:p>
        </w:tc>
        <w:tc>
          <w:tcPr>
            <w:tcW w:w="685" w:type="dxa"/>
            <w:tcBorders>
              <w:top w:val="nil"/>
              <w:left w:val="nil"/>
              <w:bottom w:val="nil"/>
              <w:right w:val="nil"/>
            </w:tcBorders>
            <w:shd w:val="clear" w:color="auto" w:fill="auto"/>
            <w:noWrap/>
            <w:vAlign w:val="center"/>
            <w:hideMark/>
          </w:tcPr>
          <w:p w14:paraId="3E7D4CF1"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1.163</w:t>
            </w:r>
          </w:p>
        </w:tc>
        <w:tc>
          <w:tcPr>
            <w:tcW w:w="766" w:type="dxa"/>
            <w:tcBorders>
              <w:top w:val="nil"/>
              <w:left w:val="nil"/>
              <w:bottom w:val="nil"/>
              <w:right w:val="nil"/>
            </w:tcBorders>
            <w:shd w:val="clear" w:color="auto" w:fill="auto"/>
            <w:noWrap/>
            <w:vAlign w:val="center"/>
            <w:hideMark/>
          </w:tcPr>
          <w:p w14:paraId="67FD7D5C"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562.940</w:t>
            </w:r>
          </w:p>
        </w:tc>
        <w:tc>
          <w:tcPr>
            <w:tcW w:w="685" w:type="dxa"/>
            <w:tcBorders>
              <w:top w:val="nil"/>
              <w:left w:val="nil"/>
              <w:bottom w:val="nil"/>
              <w:right w:val="nil"/>
            </w:tcBorders>
            <w:shd w:val="clear" w:color="auto" w:fill="auto"/>
            <w:noWrap/>
            <w:vAlign w:val="center"/>
            <w:hideMark/>
          </w:tcPr>
          <w:p w14:paraId="02BF1B07"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1.264</w:t>
            </w:r>
          </w:p>
        </w:tc>
        <w:tc>
          <w:tcPr>
            <w:tcW w:w="766" w:type="dxa"/>
            <w:tcBorders>
              <w:top w:val="nil"/>
              <w:left w:val="nil"/>
              <w:bottom w:val="nil"/>
              <w:right w:val="nil"/>
            </w:tcBorders>
            <w:shd w:val="clear" w:color="auto" w:fill="auto"/>
            <w:noWrap/>
            <w:vAlign w:val="center"/>
            <w:hideMark/>
          </w:tcPr>
          <w:p w14:paraId="787C7E88"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561.190</w:t>
            </w:r>
          </w:p>
        </w:tc>
        <w:tc>
          <w:tcPr>
            <w:tcW w:w="779" w:type="dxa"/>
            <w:tcBorders>
              <w:top w:val="nil"/>
              <w:left w:val="nil"/>
              <w:bottom w:val="nil"/>
              <w:right w:val="nil"/>
            </w:tcBorders>
            <w:shd w:val="clear" w:color="auto" w:fill="auto"/>
            <w:noWrap/>
            <w:vAlign w:val="center"/>
            <w:hideMark/>
          </w:tcPr>
          <w:p w14:paraId="5B0F20F1" w14:textId="77777777" w:rsidR="00D26AE6" w:rsidRPr="00D26AE6" w:rsidRDefault="00D26AE6" w:rsidP="00D26AE6">
            <w:pPr>
              <w:spacing w:after="0" w:line="240" w:lineRule="auto"/>
              <w:jc w:val="right"/>
              <w:rPr>
                <w:rFonts w:ascii="Arial Narrow" w:eastAsia="Times New Roman" w:hAnsi="Arial Narrow" w:cs="Calibri"/>
                <w:b/>
                <w:bCs/>
                <w:color w:val="000000"/>
                <w:sz w:val="14"/>
                <w:szCs w:val="14"/>
                <w:lang w:val="en-US" w:eastAsia="it-IT"/>
              </w:rPr>
            </w:pPr>
            <w:r w:rsidRPr="00D26AE6">
              <w:rPr>
                <w:rFonts w:ascii="Arial Narrow" w:eastAsia="Times New Roman" w:hAnsi="Arial Narrow" w:cs="Calibri"/>
                <w:b/>
                <w:bCs/>
                <w:color w:val="000000"/>
                <w:sz w:val="14"/>
                <w:szCs w:val="14"/>
                <w:lang w:val="en-US" w:eastAsia="it-IT"/>
              </w:rPr>
              <w:t>1.179</w:t>
            </w:r>
          </w:p>
        </w:tc>
      </w:tr>
      <w:tr w:rsidR="00D26AE6" w:rsidRPr="00D26AE6" w14:paraId="609B6DC7" w14:textId="77777777" w:rsidTr="00D26AE6">
        <w:trPr>
          <w:divId w:val="1730112267"/>
          <w:trHeight w:val="323"/>
        </w:trPr>
        <w:tc>
          <w:tcPr>
            <w:tcW w:w="2783" w:type="dxa"/>
            <w:tcBorders>
              <w:top w:val="nil"/>
              <w:left w:val="nil"/>
              <w:bottom w:val="nil"/>
              <w:right w:val="nil"/>
            </w:tcBorders>
            <w:shd w:val="clear" w:color="auto" w:fill="auto"/>
            <w:noWrap/>
            <w:vAlign w:val="center"/>
            <w:hideMark/>
          </w:tcPr>
          <w:p w14:paraId="4B575A42" w14:textId="77777777" w:rsidR="00D26AE6" w:rsidRPr="00D26AE6" w:rsidRDefault="00D26AE6" w:rsidP="00D26AE6">
            <w:pPr>
              <w:spacing w:after="0" w:line="240" w:lineRule="auto"/>
              <w:rPr>
                <w:rFonts w:ascii="Arial Narrow" w:eastAsia="Times New Roman" w:hAnsi="Arial Narrow" w:cs="Calibri"/>
                <w:color w:val="000000"/>
                <w:sz w:val="14"/>
                <w:szCs w:val="14"/>
                <w:lang w:val="en-US" w:eastAsia="it-IT"/>
              </w:rPr>
            </w:pPr>
            <w:proofErr w:type="gramStart"/>
            <w:r w:rsidRPr="00D26AE6">
              <w:rPr>
                <w:rFonts w:ascii="Arial Narrow" w:eastAsia="Times New Roman" w:hAnsi="Arial Narrow" w:cs="Calibri"/>
                <w:color w:val="000000"/>
                <w:sz w:val="14"/>
                <w:szCs w:val="14"/>
                <w:lang w:val="en-US" w:eastAsia="it-IT"/>
              </w:rPr>
              <w:t>On the occasion of</w:t>
            </w:r>
            <w:proofErr w:type="gramEnd"/>
            <w:r w:rsidRPr="00D26AE6">
              <w:rPr>
                <w:rFonts w:ascii="Arial Narrow" w:eastAsia="Times New Roman" w:hAnsi="Arial Narrow" w:cs="Calibri"/>
                <w:color w:val="000000"/>
                <w:sz w:val="14"/>
                <w:szCs w:val="14"/>
                <w:lang w:val="en-US" w:eastAsia="it-IT"/>
              </w:rPr>
              <w:t xml:space="preserve"> work</w:t>
            </w:r>
          </w:p>
        </w:tc>
        <w:tc>
          <w:tcPr>
            <w:tcW w:w="767" w:type="dxa"/>
            <w:tcBorders>
              <w:top w:val="nil"/>
              <w:left w:val="nil"/>
              <w:bottom w:val="nil"/>
              <w:right w:val="nil"/>
            </w:tcBorders>
            <w:shd w:val="clear" w:color="auto" w:fill="auto"/>
            <w:noWrap/>
            <w:vAlign w:val="center"/>
            <w:hideMark/>
          </w:tcPr>
          <w:p w14:paraId="712E65EC"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461.673</w:t>
            </w:r>
          </w:p>
        </w:tc>
        <w:tc>
          <w:tcPr>
            <w:tcW w:w="685" w:type="dxa"/>
            <w:tcBorders>
              <w:top w:val="nil"/>
              <w:left w:val="nil"/>
              <w:bottom w:val="nil"/>
              <w:right w:val="nil"/>
            </w:tcBorders>
            <w:shd w:val="clear" w:color="auto" w:fill="auto"/>
            <w:noWrap/>
            <w:vAlign w:val="center"/>
            <w:hideMark/>
          </w:tcPr>
          <w:p w14:paraId="1C0907AC"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979</w:t>
            </w:r>
          </w:p>
        </w:tc>
        <w:tc>
          <w:tcPr>
            <w:tcW w:w="766" w:type="dxa"/>
            <w:tcBorders>
              <w:top w:val="nil"/>
              <w:left w:val="nil"/>
              <w:bottom w:val="nil"/>
              <w:right w:val="nil"/>
            </w:tcBorders>
            <w:shd w:val="clear" w:color="auto" w:fill="auto"/>
            <w:noWrap/>
            <w:vAlign w:val="center"/>
            <w:hideMark/>
          </w:tcPr>
          <w:p w14:paraId="21780B8E"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464.310</w:t>
            </w:r>
          </w:p>
        </w:tc>
        <w:tc>
          <w:tcPr>
            <w:tcW w:w="685" w:type="dxa"/>
            <w:tcBorders>
              <w:top w:val="nil"/>
              <w:left w:val="nil"/>
              <w:bottom w:val="nil"/>
              <w:right w:val="nil"/>
            </w:tcBorders>
            <w:shd w:val="clear" w:color="auto" w:fill="auto"/>
            <w:noWrap/>
            <w:vAlign w:val="center"/>
            <w:hideMark/>
          </w:tcPr>
          <w:p w14:paraId="156017A9"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865</w:t>
            </w:r>
          </w:p>
        </w:tc>
        <w:tc>
          <w:tcPr>
            <w:tcW w:w="766" w:type="dxa"/>
            <w:tcBorders>
              <w:top w:val="nil"/>
              <w:left w:val="nil"/>
              <w:bottom w:val="nil"/>
              <w:right w:val="nil"/>
            </w:tcBorders>
            <w:shd w:val="clear" w:color="auto" w:fill="auto"/>
            <w:noWrap/>
            <w:vAlign w:val="center"/>
            <w:hideMark/>
          </w:tcPr>
          <w:p w14:paraId="22787667"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465.342</w:t>
            </w:r>
          </w:p>
        </w:tc>
        <w:tc>
          <w:tcPr>
            <w:tcW w:w="685" w:type="dxa"/>
            <w:tcBorders>
              <w:top w:val="nil"/>
              <w:left w:val="nil"/>
              <w:bottom w:val="nil"/>
              <w:right w:val="nil"/>
            </w:tcBorders>
            <w:shd w:val="clear" w:color="auto" w:fill="auto"/>
            <w:noWrap/>
            <w:vAlign w:val="center"/>
            <w:hideMark/>
          </w:tcPr>
          <w:p w14:paraId="02631641"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851</w:t>
            </w:r>
          </w:p>
        </w:tc>
        <w:tc>
          <w:tcPr>
            <w:tcW w:w="766" w:type="dxa"/>
            <w:tcBorders>
              <w:top w:val="nil"/>
              <w:left w:val="nil"/>
              <w:bottom w:val="nil"/>
              <w:right w:val="nil"/>
            </w:tcBorders>
            <w:shd w:val="clear" w:color="auto" w:fill="auto"/>
            <w:noWrap/>
            <w:vAlign w:val="center"/>
            <w:hideMark/>
          </w:tcPr>
          <w:p w14:paraId="2E595E02"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461.280</w:t>
            </w:r>
          </w:p>
        </w:tc>
        <w:tc>
          <w:tcPr>
            <w:tcW w:w="685" w:type="dxa"/>
            <w:tcBorders>
              <w:top w:val="nil"/>
              <w:left w:val="nil"/>
              <w:bottom w:val="nil"/>
              <w:right w:val="nil"/>
            </w:tcBorders>
            <w:shd w:val="clear" w:color="auto" w:fill="auto"/>
            <w:noWrap/>
            <w:vAlign w:val="center"/>
            <w:hideMark/>
          </w:tcPr>
          <w:p w14:paraId="35783484"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898</w:t>
            </w:r>
          </w:p>
        </w:tc>
        <w:tc>
          <w:tcPr>
            <w:tcW w:w="766" w:type="dxa"/>
            <w:tcBorders>
              <w:top w:val="nil"/>
              <w:left w:val="nil"/>
              <w:bottom w:val="nil"/>
              <w:right w:val="nil"/>
            </w:tcBorders>
            <w:shd w:val="clear" w:color="auto" w:fill="auto"/>
            <w:noWrap/>
            <w:vAlign w:val="center"/>
            <w:hideMark/>
          </w:tcPr>
          <w:p w14:paraId="5F8388DD"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457.811</w:t>
            </w:r>
          </w:p>
        </w:tc>
        <w:tc>
          <w:tcPr>
            <w:tcW w:w="779" w:type="dxa"/>
            <w:tcBorders>
              <w:top w:val="nil"/>
              <w:left w:val="nil"/>
              <w:bottom w:val="nil"/>
              <w:right w:val="nil"/>
            </w:tcBorders>
            <w:shd w:val="clear" w:color="auto" w:fill="auto"/>
            <w:noWrap/>
            <w:vAlign w:val="center"/>
            <w:hideMark/>
          </w:tcPr>
          <w:p w14:paraId="5426691D"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855</w:t>
            </w:r>
          </w:p>
        </w:tc>
      </w:tr>
      <w:tr w:rsidR="00D26AE6" w:rsidRPr="00D26AE6" w14:paraId="61E9CA57" w14:textId="77777777" w:rsidTr="00D26AE6">
        <w:trPr>
          <w:divId w:val="1730112267"/>
          <w:trHeight w:val="323"/>
        </w:trPr>
        <w:tc>
          <w:tcPr>
            <w:tcW w:w="2783" w:type="dxa"/>
            <w:tcBorders>
              <w:top w:val="nil"/>
              <w:left w:val="nil"/>
              <w:bottom w:val="single" w:sz="4" w:space="0" w:color="auto"/>
              <w:right w:val="nil"/>
            </w:tcBorders>
            <w:shd w:val="clear" w:color="auto" w:fill="auto"/>
            <w:noWrap/>
            <w:vAlign w:val="center"/>
            <w:hideMark/>
          </w:tcPr>
          <w:p w14:paraId="45CF48E1" w14:textId="77777777" w:rsidR="00D26AE6" w:rsidRPr="00D26AE6" w:rsidRDefault="00D26AE6" w:rsidP="00D26AE6">
            <w:pPr>
              <w:spacing w:after="0" w:line="240" w:lineRule="auto"/>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Ongoing</w:t>
            </w:r>
          </w:p>
        </w:tc>
        <w:tc>
          <w:tcPr>
            <w:tcW w:w="767" w:type="dxa"/>
            <w:tcBorders>
              <w:top w:val="nil"/>
              <w:left w:val="nil"/>
              <w:bottom w:val="single" w:sz="4" w:space="0" w:color="auto"/>
              <w:right w:val="nil"/>
            </w:tcBorders>
            <w:shd w:val="clear" w:color="auto" w:fill="auto"/>
            <w:noWrap/>
            <w:vAlign w:val="center"/>
            <w:hideMark/>
          </w:tcPr>
          <w:p w14:paraId="3C2BB48F"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93.615</w:t>
            </w:r>
          </w:p>
        </w:tc>
        <w:tc>
          <w:tcPr>
            <w:tcW w:w="685" w:type="dxa"/>
            <w:tcBorders>
              <w:top w:val="nil"/>
              <w:left w:val="nil"/>
              <w:bottom w:val="single" w:sz="4" w:space="0" w:color="auto"/>
              <w:right w:val="nil"/>
            </w:tcBorders>
            <w:shd w:val="clear" w:color="auto" w:fill="auto"/>
            <w:noWrap/>
            <w:vAlign w:val="center"/>
            <w:hideMark/>
          </w:tcPr>
          <w:p w14:paraId="73BA9D19"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322</w:t>
            </w:r>
          </w:p>
        </w:tc>
        <w:tc>
          <w:tcPr>
            <w:tcW w:w="766" w:type="dxa"/>
            <w:tcBorders>
              <w:top w:val="nil"/>
              <w:left w:val="nil"/>
              <w:bottom w:val="single" w:sz="4" w:space="0" w:color="auto"/>
              <w:right w:val="nil"/>
            </w:tcBorders>
            <w:shd w:val="clear" w:color="auto" w:fill="auto"/>
            <w:noWrap/>
            <w:vAlign w:val="center"/>
            <w:hideMark/>
          </w:tcPr>
          <w:p w14:paraId="5929CF67"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96.589</w:t>
            </w:r>
          </w:p>
        </w:tc>
        <w:tc>
          <w:tcPr>
            <w:tcW w:w="685" w:type="dxa"/>
            <w:tcBorders>
              <w:top w:val="nil"/>
              <w:left w:val="nil"/>
              <w:bottom w:val="single" w:sz="4" w:space="0" w:color="auto"/>
              <w:right w:val="nil"/>
            </w:tcBorders>
            <w:shd w:val="clear" w:color="auto" w:fill="auto"/>
            <w:noWrap/>
            <w:vAlign w:val="center"/>
            <w:hideMark/>
          </w:tcPr>
          <w:p w14:paraId="34067E0E"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294</w:t>
            </w:r>
          </w:p>
        </w:tc>
        <w:tc>
          <w:tcPr>
            <w:tcW w:w="766" w:type="dxa"/>
            <w:tcBorders>
              <w:top w:val="nil"/>
              <w:left w:val="nil"/>
              <w:bottom w:val="single" w:sz="4" w:space="0" w:color="auto"/>
              <w:right w:val="nil"/>
            </w:tcBorders>
            <w:shd w:val="clear" w:color="auto" w:fill="auto"/>
            <w:noWrap/>
            <w:vAlign w:val="center"/>
            <w:hideMark/>
          </w:tcPr>
          <w:p w14:paraId="781EBE8B"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100.663</w:t>
            </w:r>
          </w:p>
        </w:tc>
        <w:tc>
          <w:tcPr>
            <w:tcW w:w="685" w:type="dxa"/>
            <w:tcBorders>
              <w:top w:val="nil"/>
              <w:left w:val="nil"/>
              <w:bottom w:val="single" w:sz="4" w:space="0" w:color="auto"/>
              <w:right w:val="nil"/>
            </w:tcBorders>
            <w:shd w:val="clear" w:color="auto" w:fill="auto"/>
            <w:noWrap/>
            <w:vAlign w:val="center"/>
            <w:hideMark/>
          </w:tcPr>
          <w:p w14:paraId="4E80C412"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312</w:t>
            </w:r>
          </w:p>
        </w:tc>
        <w:tc>
          <w:tcPr>
            <w:tcW w:w="766" w:type="dxa"/>
            <w:tcBorders>
              <w:top w:val="nil"/>
              <w:left w:val="nil"/>
              <w:bottom w:val="single" w:sz="4" w:space="0" w:color="auto"/>
              <w:right w:val="nil"/>
            </w:tcBorders>
            <w:shd w:val="clear" w:color="auto" w:fill="auto"/>
            <w:noWrap/>
            <w:vAlign w:val="center"/>
            <w:hideMark/>
          </w:tcPr>
          <w:p w14:paraId="3CEEBDD5"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101.660</w:t>
            </w:r>
          </w:p>
        </w:tc>
        <w:tc>
          <w:tcPr>
            <w:tcW w:w="685" w:type="dxa"/>
            <w:tcBorders>
              <w:top w:val="nil"/>
              <w:left w:val="nil"/>
              <w:bottom w:val="single" w:sz="4" w:space="0" w:color="auto"/>
              <w:right w:val="nil"/>
            </w:tcBorders>
            <w:shd w:val="clear" w:color="auto" w:fill="auto"/>
            <w:noWrap/>
            <w:vAlign w:val="center"/>
            <w:hideMark/>
          </w:tcPr>
          <w:p w14:paraId="2DF55F4F"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366</w:t>
            </w:r>
          </w:p>
        </w:tc>
        <w:tc>
          <w:tcPr>
            <w:tcW w:w="766" w:type="dxa"/>
            <w:tcBorders>
              <w:top w:val="nil"/>
              <w:left w:val="nil"/>
              <w:bottom w:val="single" w:sz="4" w:space="0" w:color="auto"/>
              <w:right w:val="nil"/>
            </w:tcBorders>
            <w:shd w:val="clear" w:color="auto" w:fill="auto"/>
            <w:noWrap/>
            <w:vAlign w:val="center"/>
            <w:hideMark/>
          </w:tcPr>
          <w:p w14:paraId="395625C1"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103.379</w:t>
            </w:r>
          </w:p>
        </w:tc>
        <w:tc>
          <w:tcPr>
            <w:tcW w:w="779" w:type="dxa"/>
            <w:tcBorders>
              <w:top w:val="nil"/>
              <w:left w:val="nil"/>
              <w:bottom w:val="single" w:sz="4" w:space="0" w:color="auto"/>
              <w:right w:val="nil"/>
            </w:tcBorders>
            <w:shd w:val="clear" w:color="auto" w:fill="auto"/>
            <w:noWrap/>
            <w:vAlign w:val="center"/>
            <w:hideMark/>
          </w:tcPr>
          <w:p w14:paraId="38F31E9A" w14:textId="77777777" w:rsidR="00D26AE6" w:rsidRPr="00D26AE6" w:rsidRDefault="00D26AE6" w:rsidP="00D26AE6">
            <w:pPr>
              <w:spacing w:after="0" w:line="240" w:lineRule="auto"/>
              <w:jc w:val="right"/>
              <w:rPr>
                <w:rFonts w:ascii="Arial Narrow" w:eastAsia="Times New Roman" w:hAnsi="Arial Narrow" w:cs="Calibri"/>
                <w:color w:val="000000"/>
                <w:sz w:val="14"/>
                <w:szCs w:val="14"/>
                <w:lang w:val="en-US" w:eastAsia="it-IT"/>
              </w:rPr>
            </w:pPr>
            <w:r w:rsidRPr="00D26AE6">
              <w:rPr>
                <w:rFonts w:ascii="Arial Narrow" w:eastAsia="Times New Roman" w:hAnsi="Arial Narrow" w:cs="Calibri"/>
                <w:color w:val="000000"/>
                <w:sz w:val="14"/>
                <w:szCs w:val="14"/>
                <w:lang w:val="en-US" w:eastAsia="it-IT"/>
              </w:rPr>
              <w:t>324</w:t>
            </w:r>
          </w:p>
        </w:tc>
      </w:tr>
      <w:tr w:rsidR="00D26AE6" w:rsidRPr="00BC2A8F" w14:paraId="01161C79" w14:textId="77777777" w:rsidTr="00D26AE6">
        <w:trPr>
          <w:divId w:val="1730112267"/>
          <w:trHeight w:val="323"/>
        </w:trPr>
        <w:tc>
          <w:tcPr>
            <w:tcW w:w="10136" w:type="dxa"/>
            <w:gridSpan w:val="11"/>
            <w:tcBorders>
              <w:top w:val="nil"/>
              <w:left w:val="nil"/>
              <w:bottom w:val="nil"/>
              <w:right w:val="nil"/>
            </w:tcBorders>
            <w:shd w:val="clear" w:color="auto" w:fill="auto"/>
            <w:noWrap/>
            <w:vAlign w:val="center"/>
            <w:hideMark/>
          </w:tcPr>
          <w:p w14:paraId="610467FC" w14:textId="77777777" w:rsidR="00D26AE6" w:rsidRPr="00D26AE6" w:rsidRDefault="00D26AE6" w:rsidP="00D26AE6">
            <w:pPr>
              <w:spacing w:after="0" w:line="240" w:lineRule="auto"/>
              <w:rPr>
                <w:rFonts w:ascii="Arial Narrow" w:eastAsia="Times New Roman" w:hAnsi="Arial Narrow" w:cs="Calibri"/>
                <w:color w:val="404040"/>
                <w:sz w:val="14"/>
                <w:szCs w:val="14"/>
                <w:lang w:val="en-US" w:eastAsia="it-IT"/>
              </w:rPr>
            </w:pPr>
            <w:r w:rsidRPr="00D26AE6">
              <w:rPr>
                <w:rFonts w:ascii="Arial Narrow" w:eastAsia="Times New Roman" w:hAnsi="Arial Narrow" w:cs="Calibri"/>
                <w:color w:val="404040"/>
                <w:sz w:val="14"/>
                <w:szCs w:val="14"/>
                <w:lang w:val="en-US" w:eastAsia="it-IT"/>
              </w:rPr>
              <w:t xml:space="preserve">Source: Elaboration on Open Data </w:t>
            </w:r>
            <w:proofErr w:type="spellStart"/>
            <w:r w:rsidRPr="00D26AE6">
              <w:rPr>
                <w:rFonts w:ascii="Arial Narrow" w:eastAsia="Times New Roman" w:hAnsi="Arial Narrow" w:cs="Calibri"/>
                <w:color w:val="404040"/>
                <w:sz w:val="14"/>
                <w:szCs w:val="14"/>
                <w:lang w:val="en-US" w:eastAsia="it-IT"/>
              </w:rPr>
              <w:t>Inail</w:t>
            </w:r>
            <w:proofErr w:type="spellEnd"/>
            <w:r w:rsidRPr="00D26AE6">
              <w:rPr>
                <w:rFonts w:ascii="Arial Narrow" w:eastAsia="Times New Roman" w:hAnsi="Arial Narrow" w:cs="Calibri"/>
                <w:color w:val="404040"/>
                <w:sz w:val="14"/>
                <w:szCs w:val="14"/>
                <w:lang w:val="en-US" w:eastAsia="it-IT"/>
              </w:rPr>
              <w:t xml:space="preserve"> data collected at 31/10/2020 - sections A-T </w:t>
            </w:r>
            <w:proofErr w:type="spellStart"/>
            <w:r w:rsidRPr="00D26AE6">
              <w:rPr>
                <w:rFonts w:ascii="Arial Narrow" w:eastAsia="Times New Roman" w:hAnsi="Arial Narrow" w:cs="Calibri"/>
                <w:color w:val="404040"/>
                <w:sz w:val="14"/>
                <w:szCs w:val="14"/>
                <w:lang w:val="en-US" w:eastAsia="it-IT"/>
              </w:rPr>
              <w:t>Ateco</w:t>
            </w:r>
            <w:proofErr w:type="spellEnd"/>
            <w:r w:rsidRPr="00D26AE6">
              <w:rPr>
                <w:rFonts w:ascii="Arial Narrow" w:eastAsia="Times New Roman" w:hAnsi="Arial Narrow" w:cs="Calibri"/>
                <w:color w:val="404040"/>
                <w:sz w:val="14"/>
                <w:szCs w:val="14"/>
                <w:lang w:val="en-US" w:eastAsia="it-IT"/>
              </w:rPr>
              <w:t xml:space="preserve"> 2007, excluding seafarers; net of students and housewives</w:t>
            </w:r>
          </w:p>
        </w:tc>
      </w:tr>
    </w:tbl>
    <w:p w14:paraId="484EECFA" w14:textId="77777777" w:rsidR="0036060A" w:rsidRPr="00995EB0" w:rsidRDefault="00995EB0" w:rsidP="00C77ECF">
      <w:pPr>
        <w:jc w:val="both"/>
        <w:rPr>
          <w:rFonts w:ascii="Times New Roman" w:hAnsi="Times New Roman" w:cs="Times New Roman"/>
          <w:b/>
          <w:sz w:val="20"/>
          <w:szCs w:val="20"/>
          <w:u w:val="single"/>
        </w:rPr>
      </w:pPr>
      <w:r>
        <w:rPr>
          <w:noProof/>
          <w:lang w:eastAsia="it-IT"/>
        </w:rPr>
        <w:lastRenderedPageBreak/>
        <w:fldChar w:fldCharType="end"/>
      </w:r>
      <w:r w:rsidR="0029099E" w:rsidRPr="0029099E">
        <w:rPr>
          <w:noProof/>
          <w:lang w:eastAsia="it-IT"/>
        </w:rPr>
        <w:drawing>
          <wp:inline distT="0" distB="0" distL="0" distR="0" wp14:anchorId="443E119C" wp14:editId="1C36542F">
            <wp:extent cx="7000193" cy="3505118"/>
            <wp:effectExtent l="0" t="0" r="0" b="635"/>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018755" cy="3514412"/>
                    </a:xfrm>
                    <a:prstGeom prst="rect">
                      <a:avLst/>
                    </a:prstGeom>
                    <a:noFill/>
                    <a:ln>
                      <a:noFill/>
                    </a:ln>
                  </pic:spPr>
                </pic:pic>
              </a:graphicData>
            </a:graphic>
          </wp:inline>
        </w:drawing>
      </w:r>
      <w:r w:rsidR="00C62C5E" w:rsidRPr="00C77ECF">
        <w:rPr>
          <w:noProof/>
          <w:lang w:eastAsia="it-IT"/>
        </w:rPr>
        <w:drawing>
          <wp:inline distT="0" distB="0" distL="0" distR="0" wp14:anchorId="6B483FA0" wp14:editId="4DBDD1F0">
            <wp:extent cx="5781674" cy="5524500"/>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17499" cy="5558731"/>
                    </a:xfrm>
                    <a:prstGeom prst="rect">
                      <a:avLst/>
                    </a:prstGeom>
                    <a:noFill/>
                    <a:ln>
                      <a:noFill/>
                    </a:ln>
                  </pic:spPr>
                </pic:pic>
              </a:graphicData>
            </a:graphic>
          </wp:inline>
        </w:drawing>
      </w:r>
    </w:p>
    <w:p w14:paraId="16E6144E" w14:textId="77777777" w:rsidR="0036060A" w:rsidRDefault="0036060A" w:rsidP="00A62403">
      <w:pPr>
        <w:jc w:val="both"/>
        <w:rPr>
          <w:rFonts w:ascii="Times New Roman" w:hAnsi="Times New Roman" w:cs="Times New Roman"/>
          <w:b/>
          <w:sz w:val="20"/>
          <w:szCs w:val="20"/>
          <w:u w:val="single"/>
          <w:lang w:val="en-US"/>
        </w:rPr>
      </w:pPr>
    </w:p>
    <w:p w14:paraId="13A5BF58" w14:textId="77777777" w:rsidR="00EA650E" w:rsidRDefault="00EA650E" w:rsidP="00A62403">
      <w:pPr>
        <w:jc w:val="both"/>
        <w:rPr>
          <w:rFonts w:ascii="Times New Roman" w:hAnsi="Times New Roman" w:cs="Times New Roman"/>
          <w:b/>
          <w:sz w:val="20"/>
          <w:szCs w:val="20"/>
          <w:u w:val="single"/>
          <w:lang w:val="en-US"/>
        </w:rPr>
      </w:pPr>
      <w:r w:rsidRPr="00EA650E">
        <w:rPr>
          <w:noProof/>
          <w:lang w:eastAsia="it-IT"/>
        </w:rPr>
        <w:drawing>
          <wp:inline distT="0" distB="0" distL="0" distR="0" wp14:anchorId="062BC4EC" wp14:editId="582E5851">
            <wp:extent cx="5953125" cy="3961872"/>
            <wp:effectExtent l="0" t="0" r="0" b="635"/>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56232" cy="3963940"/>
                    </a:xfrm>
                    <a:prstGeom prst="rect">
                      <a:avLst/>
                    </a:prstGeom>
                    <a:noFill/>
                    <a:ln>
                      <a:noFill/>
                    </a:ln>
                  </pic:spPr>
                </pic:pic>
              </a:graphicData>
            </a:graphic>
          </wp:inline>
        </w:drawing>
      </w:r>
    </w:p>
    <w:p w14:paraId="58AA3FA0" w14:textId="77777777" w:rsidR="00221419" w:rsidRDefault="00221419" w:rsidP="00A62403">
      <w:pPr>
        <w:jc w:val="both"/>
        <w:rPr>
          <w:rFonts w:ascii="Times New Roman" w:hAnsi="Times New Roman" w:cs="Times New Roman"/>
          <w:b/>
          <w:sz w:val="20"/>
          <w:szCs w:val="20"/>
          <w:u w:val="single"/>
          <w:lang w:val="en-US"/>
        </w:rPr>
      </w:pPr>
    </w:p>
    <w:p w14:paraId="1657C0DC" w14:textId="77777777" w:rsidR="00221419" w:rsidRDefault="00221419" w:rsidP="00A62403">
      <w:pPr>
        <w:jc w:val="both"/>
        <w:rPr>
          <w:rFonts w:ascii="Times New Roman" w:hAnsi="Times New Roman" w:cs="Times New Roman"/>
          <w:b/>
          <w:sz w:val="20"/>
          <w:szCs w:val="20"/>
          <w:u w:val="single"/>
          <w:lang w:val="en-US"/>
        </w:rPr>
      </w:pPr>
    </w:p>
    <w:p w14:paraId="3F8E6255" w14:textId="77777777" w:rsidR="00221419" w:rsidRDefault="00221419" w:rsidP="00A62403">
      <w:pPr>
        <w:jc w:val="both"/>
        <w:rPr>
          <w:rFonts w:ascii="Times New Roman" w:hAnsi="Times New Roman" w:cs="Times New Roman"/>
          <w:b/>
          <w:sz w:val="20"/>
          <w:szCs w:val="20"/>
          <w:u w:val="single"/>
          <w:lang w:val="en-US"/>
        </w:rPr>
      </w:pPr>
    </w:p>
    <w:p w14:paraId="545F2960" w14:textId="77777777" w:rsidR="0036060A" w:rsidRDefault="00B572F9" w:rsidP="00A62403">
      <w:pPr>
        <w:jc w:val="both"/>
        <w:rPr>
          <w:rFonts w:ascii="Times New Roman" w:hAnsi="Times New Roman" w:cs="Times New Roman"/>
          <w:b/>
          <w:sz w:val="20"/>
          <w:szCs w:val="20"/>
          <w:u w:val="single"/>
          <w:lang w:val="en-US"/>
        </w:rPr>
      </w:pPr>
      <w:r w:rsidRPr="00B572F9">
        <w:rPr>
          <w:noProof/>
          <w:lang w:eastAsia="it-IT"/>
        </w:rPr>
        <w:drawing>
          <wp:inline distT="0" distB="0" distL="0" distR="0" wp14:anchorId="04FEF951" wp14:editId="44AF3C64">
            <wp:extent cx="6782404" cy="2668492"/>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844827" cy="2693052"/>
                    </a:xfrm>
                    <a:prstGeom prst="rect">
                      <a:avLst/>
                    </a:prstGeom>
                    <a:noFill/>
                    <a:ln>
                      <a:noFill/>
                    </a:ln>
                  </pic:spPr>
                </pic:pic>
              </a:graphicData>
            </a:graphic>
          </wp:inline>
        </w:drawing>
      </w:r>
    </w:p>
    <w:p w14:paraId="61C32130" w14:textId="77777777" w:rsidR="00221419" w:rsidRDefault="00C62C5E" w:rsidP="00A62403">
      <w:pPr>
        <w:jc w:val="both"/>
        <w:rPr>
          <w:rFonts w:ascii="Times New Roman" w:hAnsi="Times New Roman" w:cs="Times New Roman"/>
          <w:b/>
          <w:sz w:val="20"/>
          <w:szCs w:val="20"/>
          <w:u w:val="single"/>
          <w:lang w:val="en-US"/>
        </w:rPr>
      </w:pPr>
      <w:r w:rsidRPr="00C62C5E">
        <w:rPr>
          <w:noProof/>
          <w:lang w:eastAsia="it-IT"/>
        </w:rPr>
        <w:lastRenderedPageBreak/>
        <w:drawing>
          <wp:inline distT="0" distB="0" distL="0" distR="0" wp14:anchorId="11ACA95D" wp14:editId="27EA10E1">
            <wp:extent cx="6120130" cy="3922955"/>
            <wp:effectExtent l="0" t="0" r="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20130" cy="3922955"/>
                    </a:xfrm>
                    <a:prstGeom prst="rect">
                      <a:avLst/>
                    </a:prstGeom>
                    <a:noFill/>
                    <a:ln>
                      <a:noFill/>
                    </a:ln>
                  </pic:spPr>
                </pic:pic>
              </a:graphicData>
            </a:graphic>
          </wp:inline>
        </w:drawing>
      </w:r>
    </w:p>
    <w:p w14:paraId="15DD1C0F" w14:textId="77777777" w:rsidR="00221419" w:rsidRDefault="00221419" w:rsidP="00A62403">
      <w:pPr>
        <w:jc w:val="both"/>
        <w:rPr>
          <w:rFonts w:ascii="Times New Roman" w:hAnsi="Times New Roman" w:cs="Times New Roman"/>
          <w:b/>
          <w:sz w:val="20"/>
          <w:szCs w:val="20"/>
          <w:u w:val="single"/>
          <w:lang w:val="en-US"/>
        </w:rPr>
      </w:pPr>
    </w:p>
    <w:p w14:paraId="5E8A3B52" w14:textId="77777777" w:rsidR="00221419" w:rsidRDefault="00221419" w:rsidP="00A62403">
      <w:pPr>
        <w:jc w:val="both"/>
        <w:rPr>
          <w:rFonts w:ascii="Times New Roman" w:hAnsi="Times New Roman" w:cs="Times New Roman"/>
          <w:b/>
          <w:sz w:val="20"/>
          <w:szCs w:val="20"/>
          <w:u w:val="single"/>
          <w:lang w:val="en-US"/>
        </w:rPr>
      </w:pPr>
      <w:r w:rsidRPr="00221419">
        <w:rPr>
          <w:noProof/>
          <w:lang w:eastAsia="it-IT"/>
        </w:rPr>
        <w:drawing>
          <wp:inline distT="0" distB="0" distL="0" distR="0" wp14:anchorId="59965523" wp14:editId="774D11E7">
            <wp:extent cx="3914775" cy="2511557"/>
            <wp:effectExtent l="0" t="0" r="0" b="0"/>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17511" cy="2513312"/>
                    </a:xfrm>
                    <a:prstGeom prst="rect">
                      <a:avLst/>
                    </a:prstGeom>
                    <a:noFill/>
                    <a:ln>
                      <a:noFill/>
                    </a:ln>
                  </pic:spPr>
                </pic:pic>
              </a:graphicData>
            </a:graphic>
          </wp:inline>
        </w:drawing>
      </w:r>
    </w:p>
    <w:p w14:paraId="7812AAC0" w14:textId="77777777" w:rsidR="00221419" w:rsidRDefault="00221419" w:rsidP="00A62403">
      <w:pPr>
        <w:jc w:val="both"/>
        <w:rPr>
          <w:rFonts w:ascii="Times New Roman" w:hAnsi="Times New Roman" w:cs="Times New Roman"/>
          <w:b/>
          <w:sz w:val="20"/>
          <w:szCs w:val="20"/>
          <w:u w:val="single"/>
          <w:lang w:val="en-US"/>
        </w:rPr>
      </w:pPr>
    </w:p>
    <w:p w14:paraId="7F2D9283" w14:textId="77777777" w:rsidR="00221419" w:rsidRDefault="00221419" w:rsidP="00A62403">
      <w:pPr>
        <w:jc w:val="both"/>
        <w:rPr>
          <w:rFonts w:ascii="Times New Roman" w:hAnsi="Times New Roman" w:cs="Times New Roman"/>
          <w:b/>
          <w:sz w:val="20"/>
          <w:szCs w:val="20"/>
          <w:u w:val="single"/>
          <w:lang w:val="en-US"/>
        </w:rPr>
      </w:pPr>
    </w:p>
    <w:p w14:paraId="125ABB15" w14:textId="77777777" w:rsidR="0036060A" w:rsidRDefault="0036060A" w:rsidP="00A62403">
      <w:pPr>
        <w:jc w:val="both"/>
        <w:rPr>
          <w:rFonts w:ascii="Times New Roman" w:hAnsi="Times New Roman" w:cs="Times New Roman"/>
          <w:b/>
          <w:sz w:val="20"/>
          <w:szCs w:val="20"/>
          <w:u w:val="single"/>
          <w:lang w:val="en-US"/>
        </w:rPr>
      </w:pPr>
      <w:r w:rsidRPr="0036060A">
        <w:rPr>
          <w:noProof/>
          <w:lang w:eastAsia="it-IT"/>
        </w:rPr>
        <w:lastRenderedPageBreak/>
        <w:drawing>
          <wp:inline distT="0" distB="0" distL="0" distR="0" wp14:anchorId="62B4C43A" wp14:editId="4BD8C1E8">
            <wp:extent cx="6584324" cy="3401695"/>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23270" cy="3421816"/>
                    </a:xfrm>
                    <a:prstGeom prst="rect">
                      <a:avLst/>
                    </a:prstGeom>
                    <a:noFill/>
                    <a:ln>
                      <a:noFill/>
                    </a:ln>
                  </pic:spPr>
                </pic:pic>
              </a:graphicData>
            </a:graphic>
          </wp:inline>
        </w:drawing>
      </w:r>
    </w:p>
    <w:p w14:paraId="3DC7C21C" w14:textId="77777777" w:rsidR="0036060A" w:rsidRDefault="0036060A" w:rsidP="00A62403">
      <w:pPr>
        <w:jc w:val="both"/>
        <w:rPr>
          <w:rFonts w:ascii="Times New Roman" w:hAnsi="Times New Roman" w:cs="Times New Roman"/>
          <w:b/>
          <w:sz w:val="20"/>
          <w:szCs w:val="20"/>
          <w:u w:val="single"/>
          <w:lang w:val="en-US"/>
        </w:rPr>
      </w:pPr>
    </w:p>
    <w:p w14:paraId="336E8FD4" w14:textId="77777777" w:rsidR="00177760" w:rsidRDefault="00FC51CF" w:rsidP="00A62403">
      <w:pPr>
        <w:jc w:val="both"/>
        <w:rPr>
          <w:rFonts w:ascii="Times New Roman" w:hAnsi="Times New Roman" w:cs="Times New Roman"/>
          <w:b/>
          <w:sz w:val="20"/>
          <w:szCs w:val="20"/>
          <w:u w:val="single"/>
          <w:lang w:val="en-US"/>
        </w:rPr>
      </w:pPr>
      <w:r w:rsidRPr="00FC51CF">
        <w:rPr>
          <w:noProof/>
          <w:lang w:eastAsia="it-IT"/>
        </w:rPr>
        <w:drawing>
          <wp:inline distT="0" distB="0" distL="0" distR="0" wp14:anchorId="5593BD24" wp14:editId="1FCC0272">
            <wp:extent cx="3752850" cy="2733675"/>
            <wp:effectExtent l="0" t="0" r="0" b="9525"/>
            <wp:docPr id="29"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52850" cy="2733675"/>
                    </a:xfrm>
                    <a:prstGeom prst="rect">
                      <a:avLst/>
                    </a:prstGeom>
                    <a:noFill/>
                    <a:ln>
                      <a:noFill/>
                    </a:ln>
                  </pic:spPr>
                </pic:pic>
              </a:graphicData>
            </a:graphic>
          </wp:inline>
        </w:drawing>
      </w:r>
    </w:p>
    <w:p w14:paraId="339081D2" w14:textId="77777777" w:rsidR="00BC126C" w:rsidRDefault="00BC126C" w:rsidP="00A62403">
      <w:pPr>
        <w:jc w:val="both"/>
        <w:rPr>
          <w:rFonts w:ascii="Times New Roman" w:hAnsi="Times New Roman" w:cs="Times New Roman"/>
          <w:b/>
          <w:sz w:val="20"/>
          <w:szCs w:val="20"/>
          <w:u w:val="single"/>
          <w:lang w:val="en-US"/>
        </w:rPr>
      </w:pPr>
    </w:p>
    <w:p w14:paraId="49D12BE8" w14:textId="77777777" w:rsidR="00BC126C" w:rsidRDefault="00BC126C" w:rsidP="00A62403">
      <w:pPr>
        <w:jc w:val="both"/>
        <w:rPr>
          <w:rFonts w:ascii="Times New Roman" w:hAnsi="Times New Roman" w:cs="Times New Roman"/>
          <w:b/>
          <w:sz w:val="20"/>
          <w:szCs w:val="20"/>
          <w:u w:val="single"/>
          <w:lang w:val="en-US"/>
        </w:rPr>
      </w:pPr>
    </w:p>
    <w:p w14:paraId="788E3C38" w14:textId="77777777" w:rsidR="00BC126C" w:rsidRDefault="00BC126C" w:rsidP="00A62403">
      <w:pPr>
        <w:jc w:val="both"/>
        <w:rPr>
          <w:rFonts w:ascii="Times New Roman" w:hAnsi="Times New Roman" w:cs="Times New Roman"/>
          <w:b/>
          <w:sz w:val="20"/>
          <w:szCs w:val="20"/>
          <w:u w:val="single"/>
          <w:lang w:val="en-US"/>
        </w:rPr>
      </w:pPr>
      <w:r>
        <w:rPr>
          <w:noProof/>
          <w:lang w:eastAsia="it-IT"/>
        </w:rPr>
        <w:lastRenderedPageBreak/>
        <w:drawing>
          <wp:inline distT="0" distB="0" distL="0" distR="0" wp14:anchorId="70868642" wp14:editId="73D990AD">
            <wp:extent cx="4852987" cy="5253038"/>
            <wp:effectExtent l="0" t="0" r="5080" b="5080"/>
            <wp:docPr id="1"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3A9217D" w14:textId="77777777" w:rsidR="00177760" w:rsidRDefault="00BC126C" w:rsidP="00A62403">
      <w:pPr>
        <w:jc w:val="both"/>
        <w:rPr>
          <w:rFonts w:ascii="Times New Roman" w:hAnsi="Times New Roman" w:cs="Times New Roman"/>
          <w:b/>
          <w:sz w:val="20"/>
          <w:szCs w:val="20"/>
          <w:u w:val="single"/>
          <w:lang w:val="en-US"/>
        </w:rPr>
      </w:pPr>
      <w:r w:rsidRPr="00BC126C">
        <w:rPr>
          <w:noProof/>
          <w:lang w:eastAsia="it-IT"/>
        </w:rPr>
        <w:drawing>
          <wp:inline distT="0" distB="0" distL="0" distR="0" wp14:anchorId="7C90430A" wp14:editId="4568E320">
            <wp:extent cx="6098892" cy="121285"/>
            <wp:effectExtent l="0" t="0" r="0" b="0"/>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34816" cy="125977"/>
                    </a:xfrm>
                    <a:prstGeom prst="rect">
                      <a:avLst/>
                    </a:prstGeom>
                    <a:noFill/>
                    <a:ln>
                      <a:noFill/>
                    </a:ln>
                  </pic:spPr>
                </pic:pic>
              </a:graphicData>
            </a:graphic>
          </wp:inline>
        </w:drawing>
      </w:r>
    </w:p>
    <w:p w14:paraId="0A7676AE" w14:textId="77777777" w:rsidR="00BC126C" w:rsidRDefault="00BC126C" w:rsidP="00A62403">
      <w:pPr>
        <w:jc w:val="both"/>
        <w:rPr>
          <w:rFonts w:ascii="Times New Roman" w:hAnsi="Times New Roman" w:cs="Times New Roman"/>
          <w:b/>
          <w:sz w:val="20"/>
          <w:szCs w:val="20"/>
          <w:u w:val="single"/>
          <w:lang w:val="en-US"/>
        </w:rPr>
      </w:pPr>
    </w:p>
    <w:p w14:paraId="7DB3A283" w14:textId="77777777" w:rsidR="00BC126C" w:rsidRDefault="00BC126C" w:rsidP="00A62403">
      <w:pPr>
        <w:jc w:val="both"/>
        <w:rPr>
          <w:rFonts w:ascii="Times New Roman" w:hAnsi="Times New Roman" w:cs="Times New Roman"/>
          <w:b/>
          <w:sz w:val="20"/>
          <w:szCs w:val="20"/>
          <w:u w:val="single"/>
          <w:lang w:val="en-US"/>
        </w:rPr>
      </w:pPr>
      <w:r w:rsidRPr="00BC126C">
        <w:rPr>
          <w:noProof/>
          <w:lang w:eastAsia="it-IT"/>
        </w:rPr>
        <w:drawing>
          <wp:inline distT="0" distB="0" distL="0" distR="0" wp14:anchorId="63DE0C47" wp14:editId="5889EED6">
            <wp:extent cx="2771775" cy="2486025"/>
            <wp:effectExtent l="0" t="0" r="9525" b="9525"/>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71775" cy="2486025"/>
                    </a:xfrm>
                    <a:prstGeom prst="rect">
                      <a:avLst/>
                    </a:prstGeom>
                    <a:noFill/>
                    <a:ln>
                      <a:noFill/>
                    </a:ln>
                  </pic:spPr>
                </pic:pic>
              </a:graphicData>
            </a:graphic>
          </wp:inline>
        </w:drawing>
      </w:r>
    </w:p>
    <w:p w14:paraId="6F6E695B" w14:textId="77777777" w:rsidR="00BC126C" w:rsidRPr="0036060A" w:rsidRDefault="00BC126C" w:rsidP="00A62403">
      <w:pPr>
        <w:jc w:val="both"/>
        <w:rPr>
          <w:rFonts w:ascii="Times New Roman" w:hAnsi="Times New Roman" w:cs="Times New Roman"/>
          <w:b/>
          <w:sz w:val="20"/>
          <w:szCs w:val="20"/>
          <w:u w:val="single"/>
          <w:lang w:val="en-US"/>
        </w:rPr>
      </w:pPr>
    </w:p>
    <w:p w14:paraId="79CCCC4E" w14:textId="77777777" w:rsidR="00357568" w:rsidRDefault="00357568" w:rsidP="00A62403">
      <w:pPr>
        <w:jc w:val="both"/>
        <w:rPr>
          <w:rFonts w:ascii="Times New Roman" w:hAnsi="Times New Roman" w:cs="Times New Roman"/>
          <w:b/>
          <w:sz w:val="20"/>
          <w:szCs w:val="20"/>
          <w:u w:val="single"/>
          <w:lang w:val="en-US"/>
        </w:rPr>
      </w:pPr>
    </w:p>
    <w:p w14:paraId="40C6BD1A" w14:textId="77777777" w:rsidR="00482BC0" w:rsidRPr="0036060A" w:rsidRDefault="002F3968" w:rsidP="00A62403">
      <w:pPr>
        <w:jc w:val="both"/>
        <w:rPr>
          <w:rFonts w:ascii="Times New Roman" w:hAnsi="Times New Roman" w:cs="Times New Roman"/>
          <w:b/>
          <w:sz w:val="20"/>
          <w:szCs w:val="20"/>
          <w:u w:val="single"/>
          <w:lang w:val="en-US"/>
        </w:rPr>
      </w:pPr>
      <w:r w:rsidRPr="0036060A">
        <w:rPr>
          <w:rFonts w:ascii="Times New Roman" w:hAnsi="Times New Roman" w:cs="Times New Roman"/>
          <w:b/>
          <w:sz w:val="20"/>
          <w:szCs w:val="20"/>
          <w:u w:val="single"/>
          <w:lang w:val="en-US"/>
        </w:rPr>
        <w:lastRenderedPageBreak/>
        <w:t>Annex X</w:t>
      </w:r>
      <w:r w:rsidR="00E505E3" w:rsidRPr="0036060A">
        <w:rPr>
          <w:rFonts w:ascii="Times New Roman" w:hAnsi="Times New Roman" w:cs="Times New Roman"/>
          <w:b/>
          <w:sz w:val="20"/>
          <w:szCs w:val="20"/>
          <w:u w:val="single"/>
          <w:lang w:val="en-US"/>
        </w:rPr>
        <w:t>V</w:t>
      </w:r>
      <w:r w:rsidR="00E41AB4">
        <w:rPr>
          <w:rFonts w:ascii="Times New Roman" w:hAnsi="Times New Roman" w:cs="Times New Roman"/>
          <w:b/>
          <w:sz w:val="20"/>
          <w:szCs w:val="20"/>
          <w:u w:val="single"/>
          <w:lang w:val="en-US"/>
        </w:rPr>
        <w:t>I</w:t>
      </w:r>
      <w:r w:rsidR="001F4CF8">
        <w:rPr>
          <w:rFonts w:ascii="Times New Roman" w:hAnsi="Times New Roman" w:cs="Times New Roman"/>
          <w:b/>
          <w:sz w:val="20"/>
          <w:szCs w:val="20"/>
          <w:u w:val="single"/>
          <w:lang w:val="en-US"/>
        </w:rPr>
        <w:t>I</w:t>
      </w:r>
      <w:r w:rsidR="00E505E3" w:rsidRPr="0036060A">
        <w:rPr>
          <w:rFonts w:ascii="Times New Roman" w:hAnsi="Times New Roman" w:cs="Times New Roman"/>
          <w:b/>
          <w:sz w:val="20"/>
          <w:szCs w:val="20"/>
          <w:u w:val="single"/>
          <w:lang w:val="en-US"/>
        </w:rPr>
        <w:t xml:space="preserve"> </w:t>
      </w:r>
      <w:r w:rsidR="0049133D" w:rsidRPr="0036060A">
        <w:rPr>
          <w:rFonts w:ascii="Times New Roman" w:hAnsi="Times New Roman" w:cs="Times New Roman"/>
          <w:sz w:val="20"/>
          <w:szCs w:val="20"/>
          <w:u w:val="single"/>
          <w:lang w:val="en-US"/>
        </w:rPr>
        <w:t>(</w:t>
      </w:r>
      <w:r w:rsidR="00DD1721" w:rsidRPr="0036060A">
        <w:rPr>
          <w:rFonts w:ascii="Times New Roman" w:hAnsi="Times New Roman" w:cs="Times New Roman"/>
          <w:sz w:val="20"/>
          <w:szCs w:val="20"/>
          <w:u w:val="single"/>
          <w:lang w:val="en-US"/>
        </w:rPr>
        <w:t>referring to Q</w:t>
      </w:r>
      <w:r w:rsidR="00D1649E" w:rsidRPr="0036060A">
        <w:rPr>
          <w:rFonts w:ascii="Times New Roman" w:hAnsi="Times New Roman" w:cs="Times New Roman"/>
          <w:sz w:val="20"/>
          <w:szCs w:val="20"/>
          <w:u w:val="single"/>
          <w:lang w:val="en-US"/>
        </w:rPr>
        <w:t>uestion 17</w:t>
      </w:r>
      <w:r w:rsidR="0049133D" w:rsidRPr="0036060A">
        <w:rPr>
          <w:rFonts w:ascii="Times New Roman" w:hAnsi="Times New Roman" w:cs="Times New Roman"/>
          <w:b/>
          <w:sz w:val="20"/>
          <w:szCs w:val="20"/>
          <w:u w:val="single"/>
          <w:lang w:val="en-US"/>
        </w:rPr>
        <w:t>)</w:t>
      </w:r>
    </w:p>
    <w:p w14:paraId="23517686" w14:textId="77777777" w:rsidR="009638CA" w:rsidRPr="00BA2A75" w:rsidRDefault="009638CA" w:rsidP="00A62403">
      <w:pPr>
        <w:jc w:val="both"/>
        <w:rPr>
          <w:rFonts w:ascii="Times New Roman" w:hAnsi="Times New Roman" w:cs="Times New Roman"/>
          <w:sz w:val="20"/>
          <w:szCs w:val="20"/>
          <w:u w:val="single"/>
          <w:lang w:val="en-US"/>
        </w:rPr>
      </w:pPr>
      <w:r w:rsidRPr="00BA2A75">
        <w:rPr>
          <w:rFonts w:ascii="Times New Roman" w:hAnsi="Times New Roman" w:cs="Times New Roman"/>
          <w:b/>
          <w:sz w:val="20"/>
          <w:szCs w:val="20"/>
          <w:u w:val="single"/>
          <w:lang w:val="en-GB"/>
        </w:rPr>
        <w:t>Labour inspections</w:t>
      </w:r>
    </w:p>
    <w:p w14:paraId="073CB1A0" w14:textId="77777777" w:rsidR="00482BC0" w:rsidRPr="00A62403" w:rsidRDefault="00D1649E" w:rsidP="00A62403">
      <w:pPr>
        <w:widowControl w:val="0"/>
        <w:suppressAutoHyphens/>
        <w:spacing w:after="0" w:line="240" w:lineRule="auto"/>
        <w:jc w:val="both"/>
        <w:rPr>
          <w:rFonts w:ascii="Times New Roman" w:eastAsia="Arial Unicode MS" w:hAnsi="Times New Roman" w:cs="Times New Roman"/>
          <w:color w:val="000000"/>
          <w:kern w:val="1"/>
          <w:sz w:val="20"/>
          <w:szCs w:val="20"/>
          <w:lang w:val="en-US" w:eastAsia="hi-IN" w:bidi="hi-IN"/>
        </w:rPr>
      </w:pPr>
      <w:r w:rsidRPr="00A62403">
        <w:rPr>
          <w:rFonts w:ascii="Times New Roman" w:eastAsia="Arial Unicode MS" w:hAnsi="Times New Roman" w:cs="Times New Roman"/>
          <w:color w:val="000000"/>
          <w:kern w:val="1"/>
          <w:sz w:val="20"/>
          <w:szCs w:val="20"/>
          <w:lang w:val="en-US" w:eastAsia="hi-IN" w:bidi="hi-IN"/>
        </w:rPr>
        <w:t>With regard the ascertainment warning and disposition</w:t>
      </w:r>
      <w:r w:rsidR="00482BC0" w:rsidRPr="00A62403">
        <w:rPr>
          <w:rFonts w:ascii="Times New Roman" w:eastAsia="Arial Unicode MS" w:hAnsi="Times New Roman" w:cs="Times New Roman"/>
          <w:color w:val="000000"/>
          <w:kern w:val="1"/>
          <w:sz w:val="20"/>
          <w:szCs w:val="20"/>
          <w:lang w:val="en-US" w:eastAsia="hi-IN" w:bidi="hi-IN"/>
        </w:rPr>
        <w:t>, the warning notice, which allows the inspector to realize an immediate protection of the ec</w:t>
      </w:r>
      <w:r w:rsidRPr="00A62403">
        <w:rPr>
          <w:rFonts w:ascii="Times New Roman" w:eastAsia="Arial Unicode MS" w:hAnsi="Times New Roman" w:cs="Times New Roman"/>
          <w:color w:val="000000"/>
          <w:kern w:val="1"/>
          <w:sz w:val="20"/>
          <w:szCs w:val="20"/>
          <w:lang w:val="en-US" w:eastAsia="hi-IN" w:bidi="hi-IN"/>
        </w:rPr>
        <w:t xml:space="preserve">onomic rights of the worker, </w:t>
      </w:r>
      <w:proofErr w:type="gramStart"/>
      <w:r w:rsidRPr="00A62403">
        <w:rPr>
          <w:rFonts w:ascii="Times New Roman" w:eastAsia="Arial Unicode MS" w:hAnsi="Times New Roman" w:cs="Times New Roman"/>
          <w:color w:val="000000"/>
          <w:kern w:val="1"/>
          <w:sz w:val="20"/>
          <w:szCs w:val="20"/>
          <w:lang w:val="en-US" w:eastAsia="hi-IN" w:bidi="hi-IN"/>
        </w:rPr>
        <w:t xml:space="preserve">in </w:t>
      </w:r>
      <w:r w:rsidR="00482BC0" w:rsidRPr="00A62403">
        <w:rPr>
          <w:rFonts w:ascii="Times New Roman" w:eastAsia="Arial Unicode MS" w:hAnsi="Times New Roman" w:cs="Times New Roman"/>
          <w:color w:val="000000"/>
          <w:kern w:val="1"/>
          <w:sz w:val="20"/>
          <w:szCs w:val="20"/>
          <w:lang w:val="en-US" w:eastAsia="hi-IN" w:bidi="hi-IN"/>
        </w:rPr>
        <w:t>light of</w:t>
      </w:r>
      <w:proofErr w:type="gramEnd"/>
      <w:r w:rsidR="00482BC0" w:rsidRPr="00A62403">
        <w:rPr>
          <w:rFonts w:ascii="Times New Roman" w:eastAsia="Arial Unicode MS" w:hAnsi="Times New Roman" w:cs="Times New Roman"/>
          <w:color w:val="000000"/>
          <w:kern w:val="1"/>
          <w:sz w:val="20"/>
          <w:szCs w:val="20"/>
          <w:lang w:val="en-US" w:eastAsia="hi-IN" w:bidi="hi-IN"/>
        </w:rPr>
        <w:t xml:space="preserve"> the new rules, immediately takes effect as an enforceable title without the need for a formal endorsement (the so-called validation) by the Director of the ITL concerned, allowing the worker to take legal action for the rapid satisfaction of the established claims. Instead, according to the new wording, the provision can be adopted by the inspector in all cases in which the irregularities detected in the field of </w:t>
      </w:r>
      <w:proofErr w:type="spellStart"/>
      <w:r w:rsidR="00482BC0" w:rsidRPr="00A62403">
        <w:rPr>
          <w:rFonts w:ascii="Times New Roman" w:eastAsia="Arial Unicode MS" w:hAnsi="Times New Roman" w:cs="Times New Roman"/>
          <w:color w:val="000000"/>
          <w:kern w:val="1"/>
          <w:sz w:val="20"/>
          <w:szCs w:val="20"/>
          <w:lang w:val="en-US" w:eastAsia="hi-IN" w:bidi="hi-IN"/>
        </w:rPr>
        <w:t>labour</w:t>
      </w:r>
      <w:proofErr w:type="spellEnd"/>
      <w:r w:rsidR="00482BC0" w:rsidRPr="00A62403">
        <w:rPr>
          <w:rFonts w:ascii="Times New Roman" w:eastAsia="Arial Unicode MS" w:hAnsi="Times New Roman" w:cs="Times New Roman"/>
          <w:color w:val="000000"/>
          <w:kern w:val="1"/>
          <w:sz w:val="20"/>
          <w:szCs w:val="20"/>
          <w:lang w:val="en-US" w:eastAsia="hi-IN" w:bidi="hi-IN"/>
        </w:rPr>
        <w:t xml:space="preserve"> and social legislation are not already subject to criminal or administrative sanctions, resulting in the imposition of an administrative sanction in relation to statutory and contractual obligations for which no consequences are foreseen in the event of failure to comply or incorrect compliance with the legislation.</w:t>
      </w:r>
      <w:bookmarkStart w:id="0" w:name="docs-internal-guid-0d423310-7fff-19f3-f1"/>
      <w:bookmarkEnd w:id="0"/>
    </w:p>
    <w:p w14:paraId="3E76EA6B" w14:textId="77777777" w:rsidR="00482BC0" w:rsidRPr="00A62403" w:rsidRDefault="00482BC0" w:rsidP="00A62403">
      <w:pPr>
        <w:widowControl w:val="0"/>
        <w:suppressAutoHyphens/>
        <w:spacing w:after="0" w:line="240" w:lineRule="auto"/>
        <w:jc w:val="both"/>
        <w:rPr>
          <w:rFonts w:ascii="Times New Roman" w:eastAsia="Arial Unicode MS" w:hAnsi="Times New Roman" w:cs="Times New Roman"/>
          <w:color w:val="000000"/>
          <w:kern w:val="1"/>
          <w:sz w:val="20"/>
          <w:szCs w:val="20"/>
          <w:lang w:val="en-US" w:eastAsia="hi-IN" w:bidi="hi-IN"/>
        </w:rPr>
      </w:pPr>
      <w:r w:rsidRPr="00A62403">
        <w:rPr>
          <w:rFonts w:ascii="Times New Roman" w:eastAsia="Arial Unicode MS" w:hAnsi="Times New Roman" w:cs="Times New Roman"/>
          <w:color w:val="000000"/>
          <w:kern w:val="1"/>
          <w:sz w:val="20"/>
          <w:szCs w:val="20"/>
          <w:lang w:val="en-US" w:eastAsia="hi-IN" w:bidi="hi-IN"/>
        </w:rPr>
        <w:t xml:space="preserve">With reference to the human and economic resources allocated for the year 2021 for the performance of INL’s entire inspection activity, </w:t>
      </w:r>
      <w:proofErr w:type="gramStart"/>
      <w:r w:rsidRPr="00A62403">
        <w:rPr>
          <w:rFonts w:ascii="Times New Roman" w:eastAsia="Arial Unicode MS" w:hAnsi="Times New Roman" w:cs="Times New Roman"/>
          <w:color w:val="000000"/>
          <w:kern w:val="1"/>
          <w:sz w:val="20"/>
          <w:szCs w:val="20"/>
          <w:lang w:val="en-US" w:eastAsia="hi-IN" w:bidi="hi-IN"/>
        </w:rPr>
        <w:t>on the basis of</w:t>
      </w:r>
      <w:proofErr w:type="gramEnd"/>
      <w:r w:rsidRPr="00A62403">
        <w:rPr>
          <w:rFonts w:ascii="Times New Roman" w:eastAsia="Arial Unicode MS" w:hAnsi="Times New Roman" w:cs="Times New Roman"/>
          <w:color w:val="000000"/>
          <w:kern w:val="1"/>
          <w:sz w:val="20"/>
          <w:szCs w:val="20"/>
          <w:lang w:val="en-US" w:eastAsia="hi-IN" w:bidi="hi-IN"/>
        </w:rPr>
        <w:t xml:space="preserve"> the information provided by the competent Central Directorate of human, financial and logistic resources, the gross cost of the 1.500 inspection staff in service at the 78 INL territorial offices (74 ITL and 4 IIL) amounts to approximately 67 million euro. A 24 million must be added to this expenditure as the cost of salaries of the staff of the Carabinieri </w:t>
      </w:r>
      <w:proofErr w:type="spellStart"/>
      <w:r w:rsidRPr="00A62403">
        <w:rPr>
          <w:rFonts w:ascii="Times New Roman" w:eastAsia="Arial Unicode MS" w:hAnsi="Times New Roman" w:cs="Times New Roman"/>
          <w:color w:val="000000"/>
          <w:kern w:val="1"/>
          <w:sz w:val="20"/>
          <w:szCs w:val="20"/>
          <w:lang w:val="en-US" w:eastAsia="hi-IN" w:bidi="hi-IN"/>
        </w:rPr>
        <w:t>labour</w:t>
      </w:r>
      <w:proofErr w:type="spellEnd"/>
      <w:r w:rsidRPr="00A62403">
        <w:rPr>
          <w:rFonts w:ascii="Times New Roman" w:eastAsia="Arial Unicode MS" w:hAnsi="Times New Roman" w:cs="Times New Roman"/>
          <w:color w:val="000000"/>
          <w:kern w:val="1"/>
          <w:sz w:val="20"/>
          <w:szCs w:val="20"/>
          <w:lang w:val="en-US" w:eastAsia="hi-IN" w:bidi="hi-IN"/>
        </w:rPr>
        <w:t xml:space="preserve"> protection command, Carabinieri </w:t>
      </w:r>
      <w:proofErr w:type="spellStart"/>
      <w:r w:rsidRPr="00A62403">
        <w:rPr>
          <w:rFonts w:ascii="Times New Roman" w:eastAsia="Arial Unicode MS" w:hAnsi="Times New Roman" w:cs="Times New Roman"/>
          <w:color w:val="000000"/>
          <w:kern w:val="1"/>
          <w:sz w:val="20"/>
          <w:szCs w:val="20"/>
          <w:lang w:val="en-US" w:eastAsia="hi-IN" w:bidi="hi-IN"/>
        </w:rPr>
        <w:t>labour</w:t>
      </w:r>
      <w:proofErr w:type="spellEnd"/>
      <w:r w:rsidRPr="00A62403">
        <w:rPr>
          <w:rFonts w:ascii="Times New Roman" w:eastAsia="Arial Unicode MS" w:hAnsi="Times New Roman" w:cs="Times New Roman"/>
          <w:color w:val="000000"/>
          <w:kern w:val="1"/>
          <w:sz w:val="20"/>
          <w:szCs w:val="20"/>
          <w:lang w:val="en-US" w:eastAsia="hi-IN" w:bidi="hi-IN"/>
        </w:rPr>
        <w:t xml:space="preserve"> protection groups and Carabinieri </w:t>
      </w:r>
      <w:proofErr w:type="spellStart"/>
      <w:r w:rsidRPr="00A62403">
        <w:rPr>
          <w:rFonts w:ascii="Times New Roman" w:eastAsia="Arial Unicode MS" w:hAnsi="Times New Roman" w:cs="Times New Roman"/>
          <w:color w:val="000000"/>
          <w:kern w:val="1"/>
          <w:sz w:val="20"/>
          <w:szCs w:val="20"/>
          <w:lang w:val="en-US" w:eastAsia="hi-IN" w:bidi="hi-IN"/>
        </w:rPr>
        <w:t>labour</w:t>
      </w:r>
      <w:proofErr w:type="spellEnd"/>
      <w:r w:rsidRPr="00A62403">
        <w:rPr>
          <w:rFonts w:ascii="Times New Roman" w:eastAsia="Arial Unicode MS" w:hAnsi="Times New Roman" w:cs="Times New Roman"/>
          <w:color w:val="000000"/>
          <w:kern w:val="1"/>
          <w:sz w:val="20"/>
          <w:szCs w:val="20"/>
          <w:lang w:val="en-US" w:eastAsia="hi-IN" w:bidi="hi-IN"/>
        </w:rPr>
        <w:t xml:space="preserve"> units operating on the territory. Therefore, the total cost of personnel is 91 million euro. This expenditure constitutes 30% of the total INL staff expenditure of 222 million euros allocated in the INL budget. As for the missions planned by the Agency for staff carrying out inspections, they amount to about 8 million euro. </w:t>
      </w:r>
      <w:proofErr w:type="gramStart"/>
      <w:r w:rsidRPr="00A62403">
        <w:rPr>
          <w:rFonts w:ascii="Times New Roman" w:eastAsia="Arial Unicode MS" w:hAnsi="Times New Roman" w:cs="Times New Roman"/>
          <w:color w:val="000000"/>
          <w:kern w:val="1"/>
          <w:sz w:val="20"/>
          <w:szCs w:val="20"/>
          <w:lang w:val="en-US" w:eastAsia="hi-IN" w:bidi="hi-IN"/>
        </w:rPr>
        <w:t>With regard to</w:t>
      </w:r>
      <w:proofErr w:type="gramEnd"/>
      <w:r w:rsidRPr="00A62403">
        <w:rPr>
          <w:rFonts w:ascii="Times New Roman" w:eastAsia="Arial Unicode MS" w:hAnsi="Times New Roman" w:cs="Times New Roman"/>
          <w:color w:val="000000"/>
          <w:kern w:val="1"/>
          <w:sz w:val="20"/>
          <w:szCs w:val="20"/>
          <w:lang w:val="en-US" w:eastAsia="hi-IN" w:bidi="hi-IN"/>
        </w:rPr>
        <w:t xml:space="preserve"> the data on human and economic resources allocated to carry out the INPS and INAIL surveillance activities, we reserve the right to communicate such information as soon as it is sent to the competent offices of the Institutes.</w:t>
      </w:r>
    </w:p>
    <w:p w14:paraId="730BD38C" w14:textId="77777777" w:rsidR="00D1649E" w:rsidRPr="00A62403" w:rsidRDefault="00D1649E" w:rsidP="00A62403">
      <w:pPr>
        <w:widowControl w:val="0"/>
        <w:suppressAutoHyphens/>
        <w:spacing w:after="0" w:line="240" w:lineRule="auto"/>
        <w:jc w:val="both"/>
        <w:rPr>
          <w:rFonts w:ascii="Times New Roman" w:eastAsia="Arial Unicode MS" w:hAnsi="Times New Roman" w:cs="Times New Roman"/>
          <w:color w:val="000000"/>
          <w:kern w:val="1"/>
          <w:sz w:val="20"/>
          <w:szCs w:val="20"/>
          <w:lang w:val="en-US" w:eastAsia="hi-IN" w:bidi="hi-IN"/>
        </w:rPr>
      </w:pPr>
    </w:p>
    <w:p w14:paraId="27BFA968" w14:textId="77777777" w:rsidR="00482BC0" w:rsidRPr="00A62403" w:rsidRDefault="00D1649E"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With reference to the human and economic resources allocated for the year 2021 for the performance of INL’s entire inspection activity, </w:t>
      </w:r>
      <w:proofErr w:type="gramStart"/>
      <w:r w:rsidRPr="00A62403">
        <w:rPr>
          <w:rFonts w:ascii="Times New Roman" w:hAnsi="Times New Roman" w:cs="Times New Roman"/>
          <w:sz w:val="20"/>
          <w:szCs w:val="20"/>
          <w:lang w:val="en-US"/>
        </w:rPr>
        <w:t>on the basis of</w:t>
      </w:r>
      <w:proofErr w:type="gramEnd"/>
      <w:r w:rsidRPr="00A62403">
        <w:rPr>
          <w:rFonts w:ascii="Times New Roman" w:hAnsi="Times New Roman" w:cs="Times New Roman"/>
          <w:sz w:val="20"/>
          <w:szCs w:val="20"/>
          <w:lang w:val="en-US"/>
        </w:rPr>
        <w:t xml:space="preserve"> the information provided by the competent Central Directorate of human, financial and logistic resources, the gross cost of the 1.500 inspection staff in service at the 78 INL territorial offices (74 ITL and 4 IIL) amounts to approximately 67 million euro. A 24 million must be added to this expenditure as the cost of salaries of the staff of the Carabinieri </w:t>
      </w:r>
      <w:proofErr w:type="spellStart"/>
      <w:r w:rsidRPr="00A62403">
        <w:rPr>
          <w:rFonts w:ascii="Times New Roman" w:hAnsi="Times New Roman" w:cs="Times New Roman"/>
          <w:sz w:val="20"/>
          <w:szCs w:val="20"/>
          <w:lang w:val="en-US"/>
        </w:rPr>
        <w:t>labour</w:t>
      </w:r>
      <w:proofErr w:type="spellEnd"/>
      <w:r w:rsidRPr="00A62403">
        <w:rPr>
          <w:rFonts w:ascii="Times New Roman" w:hAnsi="Times New Roman" w:cs="Times New Roman"/>
          <w:sz w:val="20"/>
          <w:szCs w:val="20"/>
          <w:lang w:val="en-US"/>
        </w:rPr>
        <w:t xml:space="preserve"> protection command, Carabinieri </w:t>
      </w:r>
      <w:proofErr w:type="spellStart"/>
      <w:r w:rsidRPr="00A62403">
        <w:rPr>
          <w:rFonts w:ascii="Times New Roman" w:hAnsi="Times New Roman" w:cs="Times New Roman"/>
          <w:sz w:val="20"/>
          <w:szCs w:val="20"/>
          <w:lang w:val="en-US"/>
        </w:rPr>
        <w:t>labour</w:t>
      </w:r>
      <w:proofErr w:type="spellEnd"/>
      <w:r w:rsidRPr="00A62403">
        <w:rPr>
          <w:rFonts w:ascii="Times New Roman" w:hAnsi="Times New Roman" w:cs="Times New Roman"/>
          <w:sz w:val="20"/>
          <w:szCs w:val="20"/>
          <w:lang w:val="en-US"/>
        </w:rPr>
        <w:t xml:space="preserve"> protection groups and Carabinieri </w:t>
      </w:r>
      <w:proofErr w:type="spellStart"/>
      <w:r w:rsidRPr="00A62403">
        <w:rPr>
          <w:rFonts w:ascii="Times New Roman" w:hAnsi="Times New Roman" w:cs="Times New Roman"/>
          <w:sz w:val="20"/>
          <w:szCs w:val="20"/>
          <w:lang w:val="en-US"/>
        </w:rPr>
        <w:t>labour</w:t>
      </w:r>
      <w:proofErr w:type="spellEnd"/>
      <w:r w:rsidRPr="00A62403">
        <w:rPr>
          <w:rFonts w:ascii="Times New Roman" w:hAnsi="Times New Roman" w:cs="Times New Roman"/>
          <w:sz w:val="20"/>
          <w:szCs w:val="20"/>
          <w:lang w:val="en-US"/>
        </w:rPr>
        <w:t xml:space="preserve"> units operating on the territory. Therefore, the total cost of personnel is 91 million euro. This expenditure constitutes 30% of the total INL staff expenditure of 222 million euros allocated in the INL budget. As for the missions planned by the Agency for staff carrying out inspections, they amount to about 8 million euro. </w:t>
      </w:r>
      <w:proofErr w:type="gramStart"/>
      <w:r w:rsidRPr="00A62403">
        <w:rPr>
          <w:rFonts w:ascii="Times New Roman" w:hAnsi="Times New Roman" w:cs="Times New Roman"/>
          <w:sz w:val="20"/>
          <w:szCs w:val="20"/>
          <w:lang w:val="en-US"/>
        </w:rPr>
        <w:t>With regard to</w:t>
      </w:r>
      <w:proofErr w:type="gramEnd"/>
      <w:r w:rsidRPr="00A62403">
        <w:rPr>
          <w:rFonts w:ascii="Times New Roman" w:hAnsi="Times New Roman" w:cs="Times New Roman"/>
          <w:sz w:val="20"/>
          <w:szCs w:val="20"/>
          <w:lang w:val="en-US"/>
        </w:rPr>
        <w:t xml:space="preserve"> the data on human and economic resources allocated to carry out the INPS and INAIL surveillance activities, we reserve the right to communicate such information as soon as it is sent to the competent offices of the Institutes.</w:t>
      </w:r>
    </w:p>
    <w:p w14:paraId="7ED2C4E2" w14:textId="77777777" w:rsidR="00BE5F90" w:rsidRPr="00A62403" w:rsidRDefault="00BE5F90" w:rsidP="00A62403">
      <w:pPr>
        <w:jc w:val="both"/>
        <w:rPr>
          <w:rFonts w:ascii="Times New Roman" w:hAnsi="Times New Roman" w:cs="Times New Roman"/>
          <w:sz w:val="20"/>
          <w:szCs w:val="20"/>
          <w:lang w:val="en-US"/>
        </w:rPr>
      </w:pPr>
    </w:p>
    <w:p w14:paraId="76D80497" w14:textId="77777777" w:rsidR="009638CA" w:rsidRPr="00A62403" w:rsidRDefault="009638CA" w:rsidP="00A62403">
      <w:pPr>
        <w:jc w:val="both"/>
        <w:rPr>
          <w:rFonts w:ascii="Times New Roman" w:hAnsi="Times New Roman" w:cs="Times New Roman"/>
          <w:b/>
          <w:sz w:val="20"/>
          <w:szCs w:val="20"/>
          <w:u w:val="single"/>
          <w:lang w:val="en-US"/>
        </w:rPr>
      </w:pPr>
      <w:r w:rsidRPr="00A62403">
        <w:rPr>
          <w:rFonts w:ascii="Times New Roman" w:hAnsi="Times New Roman" w:cs="Times New Roman"/>
          <w:b/>
          <w:sz w:val="20"/>
          <w:szCs w:val="20"/>
          <w:u w:val="single"/>
          <w:lang w:val="en-US"/>
        </w:rPr>
        <w:t>Annex XV</w:t>
      </w:r>
      <w:r w:rsidR="002F3968">
        <w:rPr>
          <w:rFonts w:ascii="Times New Roman" w:hAnsi="Times New Roman" w:cs="Times New Roman"/>
          <w:b/>
          <w:sz w:val="20"/>
          <w:szCs w:val="20"/>
          <w:u w:val="single"/>
          <w:lang w:val="en-US"/>
        </w:rPr>
        <w:t>I</w:t>
      </w:r>
      <w:r w:rsidR="00E41AB4">
        <w:rPr>
          <w:rFonts w:ascii="Times New Roman" w:hAnsi="Times New Roman" w:cs="Times New Roman"/>
          <w:b/>
          <w:sz w:val="20"/>
          <w:szCs w:val="20"/>
          <w:u w:val="single"/>
          <w:lang w:val="en-US"/>
        </w:rPr>
        <w:t>I</w:t>
      </w:r>
      <w:r w:rsidR="001F4CF8">
        <w:rPr>
          <w:rFonts w:ascii="Times New Roman" w:hAnsi="Times New Roman" w:cs="Times New Roman"/>
          <w:b/>
          <w:sz w:val="20"/>
          <w:szCs w:val="20"/>
          <w:u w:val="single"/>
          <w:lang w:val="en-US"/>
        </w:rPr>
        <w:t>I</w:t>
      </w:r>
      <w:r w:rsidRPr="00A62403">
        <w:rPr>
          <w:rFonts w:ascii="Times New Roman" w:hAnsi="Times New Roman" w:cs="Times New Roman"/>
          <w:b/>
          <w:sz w:val="20"/>
          <w:szCs w:val="20"/>
          <w:u w:val="single"/>
          <w:lang w:val="en-US"/>
        </w:rPr>
        <w:t xml:space="preserve"> </w:t>
      </w:r>
      <w:r w:rsidRPr="00A62403">
        <w:rPr>
          <w:rFonts w:ascii="Times New Roman" w:hAnsi="Times New Roman" w:cs="Times New Roman"/>
          <w:sz w:val="20"/>
          <w:szCs w:val="20"/>
          <w:u w:val="single"/>
          <w:lang w:val="en-US"/>
        </w:rPr>
        <w:t>(referring to Question 17</w:t>
      </w:r>
      <w:r w:rsidRPr="00A62403">
        <w:rPr>
          <w:rFonts w:ascii="Times New Roman" w:hAnsi="Times New Roman" w:cs="Times New Roman"/>
          <w:b/>
          <w:sz w:val="20"/>
          <w:szCs w:val="20"/>
          <w:u w:val="single"/>
          <w:lang w:val="en-US"/>
        </w:rPr>
        <w:t>)</w:t>
      </w:r>
    </w:p>
    <w:p w14:paraId="583503AC" w14:textId="77777777" w:rsidR="009638CA" w:rsidRPr="00BA2A75" w:rsidRDefault="009638CA" w:rsidP="00A62403">
      <w:pPr>
        <w:jc w:val="both"/>
        <w:rPr>
          <w:rFonts w:ascii="Times New Roman" w:hAnsi="Times New Roman" w:cs="Times New Roman"/>
          <w:b/>
          <w:sz w:val="20"/>
          <w:szCs w:val="20"/>
          <w:u w:val="single"/>
          <w:lang w:val="en-US"/>
        </w:rPr>
      </w:pPr>
      <w:r w:rsidRPr="00BA2A75">
        <w:rPr>
          <w:rFonts w:ascii="Times New Roman" w:hAnsi="Times New Roman" w:cs="Times New Roman"/>
          <w:b/>
          <w:sz w:val="20"/>
          <w:szCs w:val="20"/>
          <w:u w:val="single"/>
          <w:lang w:val="en-US"/>
        </w:rPr>
        <w:t>Women in training and apprenticeship processes</w:t>
      </w:r>
    </w:p>
    <w:p w14:paraId="04DAD034" w14:textId="77777777" w:rsidR="009638CA" w:rsidRPr="00A62403" w:rsidRDefault="009638CA" w:rsidP="00A62403">
      <w:pPr>
        <w:jc w:val="both"/>
        <w:rPr>
          <w:rFonts w:ascii="Times New Roman" w:hAnsi="Times New Roman" w:cs="Times New Roman"/>
          <w:sz w:val="20"/>
          <w:szCs w:val="20"/>
          <w:lang w:val="en-US"/>
        </w:rPr>
      </w:pPr>
      <w:proofErr w:type="gramStart"/>
      <w:r w:rsidRPr="00A62403">
        <w:rPr>
          <w:rFonts w:ascii="Times New Roman" w:hAnsi="Times New Roman" w:cs="Times New Roman"/>
          <w:sz w:val="20"/>
          <w:szCs w:val="20"/>
          <w:lang w:val="en-US"/>
        </w:rPr>
        <w:t>With regard to</w:t>
      </w:r>
      <w:proofErr w:type="gramEnd"/>
      <w:r w:rsidRPr="00A62403">
        <w:rPr>
          <w:rFonts w:ascii="Times New Roman" w:hAnsi="Times New Roman" w:cs="Times New Roman"/>
          <w:sz w:val="20"/>
          <w:szCs w:val="20"/>
          <w:lang w:val="en-US"/>
        </w:rPr>
        <w:t xml:space="preserve"> the participation of women in training activities the XIX Report on lifelong learning, carried out by the National agency for active </w:t>
      </w:r>
      <w:proofErr w:type="spellStart"/>
      <w:r w:rsidRPr="00A62403">
        <w:rPr>
          <w:rFonts w:ascii="Times New Roman" w:hAnsi="Times New Roman" w:cs="Times New Roman"/>
          <w:sz w:val="20"/>
          <w:szCs w:val="20"/>
          <w:lang w:val="en-US"/>
        </w:rPr>
        <w:t>labour</w:t>
      </w:r>
      <w:proofErr w:type="spellEnd"/>
      <w:r w:rsidRPr="00A62403">
        <w:rPr>
          <w:rFonts w:ascii="Times New Roman" w:hAnsi="Times New Roman" w:cs="Times New Roman"/>
          <w:sz w:val="20"/>
          <w:szCs w:val="20"/>
          <w:lang w:val="en-US"/>
        </w:rPr>
        <w:t xml:space="preserve"> policies (ANPAL) has shown that women have higher levels of training participation, with a higher incidence among the employed, particularly in the northern regions. Comparing the employed with adults in general (employed and not) there is a clear female prevalence, especially among the over 54s. With specific regard to apprenticeship, the XVIII Monitoring report on apprenticeship, carried out by the National institute for public policy analysis (INAPP) has shown that the number of women starting apprenticeships overall is comparable to that of men. In 2017 the percentage of women apprentices amounted to 42,3</w:t>
      </w:r>
      <w:proofErr w:type="gramStart"/>
      <w:r w:rsidRPr="00A62403">
        <w:rPr>
          <w:rFonts w:ascii="Times New Roman" w:hAnsi="Times New Roman" w:cs="Times New Roman"/>
          <w:sz w:val="20"/>
          <w:szCs w:val="20"/>
          <w:lang w:val="en-US"/>
        </w:rPr>
        <w:t>% ,</w:t>
      </w:r>
      <w:proofErr w:type="gramEnd"/>
      <w:r w:rsidRPr="00A62403">
        <w:rPr>
          <w:rFonts w:ascii="Times New Roman" w:hAnsi="Times New Roman" w:cs="Times New Roman"/>
          <w:sz w:val="20"/>
          <w:szCs w:val="20"/>
          <w:lang w:val="en-US"/>
        </w:rPr>
        <w:t xml:space="preserve"> whereas the number of women enrolled in vocational training is still low: in 2018 37,8% of women (Monitoring report on VET pathways and dual system, carried out by INAPP.</w:t>
      </w:r>
    </w:p>
    <w:p w14:paraId="597211E3" w14:textId="77777777" w:rsidR="009638CA" w:rsidRDefault="009638CA" w:rsidP="00A62403">
      <w:pPr>
        <w:jc w:val="both"/>
        <w:rPr>
          <w:rFonts w:ascii="Times New Roman" w:hAnsi="Times New Roman" w:cs="Times New Roman"/>
          <w:b/>
          <w:sz w:val="20"/>
          <w:szCs w:val="20"/>
          <w:u w:val="single"/>
          <w:lang w:val="en-US"/>
        </w:rPr>
      </w:pPr>
    </w:p>
    <w:p w14:paraId="082517BF" w14:textId="77777777" w:rsidR="00082575" w:rsidRDefault="00082575" w:rsidP="00A62403">
      <w:pPr>
        <w:jc w:val="both"/>
        <w:rPr>
          <w:rFonts w:ascii="Times New Roman" w:hAnsi="Times New Roman" w:cs="Times New Roman"/>
          <w:b/>
          <w:sz w:val="20"/>
          <w:szCs w:val="20"/>
          <w:u w:val="single"/>
          <w:lang w:val="en-US"/>
        </w:rPr>
      </w:pPr>
    </w:p>
    <w:p w14:paraId="120CAB8B" w14:textId="77777777" w:rsidR="00082575" w:rsidRDefault="00082575" w:rsidP="00A62403">
      <w:pPr>
        <w:jc w:val="both"/>
        <w:rPr>
          <w:rFonts w:ascii="Times New Roman" w:hAnsi="Times New Roman" w:cs="Times New Roman"/>
          <w:b/>
          <w:sz w:val="20"/>
          <w:szCs w:val="20"/>
          <w:u w:val="single"/>
          <w:lang w:val="en-US"/>
        </w:rPr>
      </w:pPr>
    </w:p>
    <w:p w14:paraId="0B1DACF8" w14:textId="77777777" w:rsidR="00082575" w:rsidRDefault="00082575" w:rsidP="00A62403">
      <w:pPr>
        <w:jc w:val="both"/>
        <w:rPr>
          <w:rFonts w:ascii="Times New Roman" w:hAnsi="Times New Roman" w:cs="Times New Roman"/>
          <w:b/>
          <w:sz w:val="20"/>
          <w:szCs w:val="20"/>
          <w:u w:val="single"/>
          <w:lang w:val="en-US"/>
        </w:rPr>
      </w:pPr>
    </w:p>
    <w:p w14:paraId="0C8165C9" w14:textId="77777777" w:rsidR="00082575" w:rsidRDefault="00082575" w:rsidP="00A62403">
      <w:pPr>
        <w:jc w:val="both"/>
        <w:rPr>
          <w:rFonts w:ascii="Times New Roman" w:hAnsi="Times New Roman" w:cs="Times New Roman"/>
          <w:b/>
          <w:sz w:val="20"/>
          <w:szCs w:val="20"/>
          <w:u w:val="single"/>
          <w:lang w:val="en-US"/>
        </w:rPr>
      </w:pPr>
    </w:p>
    <w:p w14:paraId="5B2A92A1" w14:textId="77777777" w:rsidR="00082575" w:rsidRDefault="00082575" w:rsidP="00A62403">
      <w:pPr>
        <w:jc w:val="both"/>
        <w:rPr>
          <w:rFonts w:ascii="Times New Roman" w:hAnsi="Times New Roman" w:cs="Times New Roman"/>
          <w:b/>
          <w:sz w:val="20"/>
          <w:szCs w:val="20"/>
          <w:u w:val="single"/>
          <w:lang w:val="en-US"/>
        </w:rPr>
      </w:pPr>
    </w:p>
    <w:p w14:paraId="0B4816B0" w14:textId="77777777" w:rsidR="00082575" w:rsidRPr="00A62403" w:rsidRDefault="00082575" w:rsidP="00A62403">
      <w:pPr>
        <w:jc w:val="both"/>
        <w:rPr>
          <w:rFonts w:ascii="Times New Roman" w:hAnsi="Times New Roman" w:cs="Times New Roman"/>
          <w:b/>
          <w:sz w:val="20"/>
          <w:szCs w:val="20"/>
          <w:u w:val="single"/>
          <w:lang w:val="en-US"/>
        </w:rPr>
      </w:pPr>
    </w:p>
    <w:p w14:paraId="679B1C80" w14:textId="77777777" w:rsidR="003F57EC" w:rsidRDefault="002763A1" w:rsidP="00A62403">
      <w:pPr>
        <w:jc w:val="both"/>
        <w:rPr>
          <w:rFonts w:ascii="Times New Roman" w:hAnsi="Times New Roman" w:cs="Times New Roman"/>
          <w:b/>
          <w:sz w:val="20"/>
          <w:szCs w:val="20"/>
          <w:u w:val="single"/>
          <w:lang w:val="en-US"/>
        </w:rPr>
      </w:pPr>
      <w:r w:rsidRPr="00A62403">
        <w:rPr>
          <w:rFonts w:ascii="Times New Roman" w:hAnsi="Times New Roman" w:cs="Times New Roman"/>
          <w:b/>
          <w:sz w:val="20"/>
          <w:szCs w:val="20"/>
          <w:u w:val="single"/>
          <w:lang w:val="en-US"/>
        </w:rPr>
        <w:lastRenderedPageBreak/>
        <w:t>Annex XV</w:t>
      </w:r>
      <w:r w:rsidR="009638CA" w:rsidRPr="00A62403">
        <w:rPr>
          <w:rFonts w:ascii="Times New Roman" w:hAnsi="Times New Roman" w:cs="Times New Roman"/>
          <w:b/>
          <w:sz w:val="20"/>
          <w:szCs w:val="20"/>
          <w:u w:val="single"/>
          <w:lang w:val="en-US"/>
        </w:rPr>
        <w:t>I</w:t>
      </w:r>
      <w:r w:rsidR="001F4CF8">
        <w:rPr>
          <w:rFonts w:ascii="Times New Roman" w:hAnsi="Times New Roman" w:cs="Times New Roman"/>
          <w:b/>
          <w:sz w:val="20"/>
          <w:szCs w:val="20"/>
          <w:u w:val="single"/>
          <w:lang w:val="en-US"/>
        </w:rPr>
        <w:t>X</w:t>
      </w:r>
      <w:r w:rsidR="00ED6161" w:rsidRPr="00A62403">
        <w:rPr>
          <w:rFonts w:ascii="Times New Roman" w:hAnsi="Times New Roman" w:cs="Times New Roman"/>
          <w:b/>
          <w:sz w:val="20"/>
          <w:szCs w:val="20"/>
          <w:u w:val="single"/>
          <w:lang w:val="en-US"/>
        </w:rPr>
        <w:t xml:space="preserve"> </w:t>
      </w:r>
      <w:r w:rsidR="0049133D" w:rsidRPr="00A62403">
        <w:rPr>
          <w:rFonts w:ascii="Times New Roman" w:hAnsi="Times New Roman" w:cs="Times New Roman"/>
          <w:sz w:val="20"/>
          <w:szCs w:val="20"/>
          <w:u w:val="single"/>
          <w:lang w:val="en-US"/>
        </w:rPr>
        <w:t>(</w:t>
      </w:r>
      <w:r w:rsidR="00DD1721" w:rsidRPr="00A62403">
        <w:rPr>
          <w:rFonts w:ascii="Times New Roman" w:hAnsi="Times New Roman" w:cs="Times New Roman"/>
          <w:sz w:val="20"/>
          <w:szCs w:val="20"/>
          <w:u w:val="single"/>
          <w:lang w:val="en-US"/>
        </w:rPr>
        <w:t>referring to Q</w:t>
      </w:r>
      <w:r w:rsidR="00ED6161" w:rsidRPr="00A62403">
        <w:rPr>
          <w:rFonts w:ascii="Times New Roman" w:hAnsi="Times New Roman" w:cs="Times New Roman"/>
          <w:sz w:val="20"/>
          <w:szCs w:val="20"/>
          <w:u w:val="single"/>
          <w:lang w:val="en-US"/>
        </w:rPr>
        <w:t>uestion 18</w:t>
      </w:r>
      <w:r w:rsidR="0049133D" w:rsidRPr="00A62403">
        <w:rPr>
          <w:rFonts w:ascii="Times New Roman" w:hAnsi="Times New Roman" w:cs="Times New Roman"/>
          <w:b/>
          <w:sz w:val="20"/>
          <w:szCs w:val="20"/>
          <w:u w:val="single"/>
          <w:lang w:val="en-US"/>
        </w:rPr>
        <w:t>)</w:t>
      </w:r>
    </w:p>
    <w:p w14:paraId="44A14E0A" w14:textId="77777777" w:rsidR="00BA2A75" w:rsidRPr="00BA2A75" w:rsidRDefault="00BA2A75" w:rsidP="00A62403">
      <w:pPr>
        <w:jc w:val="both"/>
        <w:rPr>
          <w:rFonts w:ascii="Times New Roman" w:hAnsi="Times New Roman" w:cs="Times New Roman"/>
          <w:b/>
          <w:sz w:val="20"/>
          <w:szCs w:val="20"/>
          <w:u w:val="single"/>
          <w:lang w:val="en-US"/>
        </w:rPr>
      </w:pPr>
      <w:r>
        <w:rPr>
          <w:rFonts w:ascii="Times New Roman" w:hAnsi="Times New Roman" w:cs="Times New Roman"/>
          <w:b/>
          <w:sz w:val="20"/>
          <w:szCs w:val="20"/>
          <w:u w:val="single"/>
          <w:lang w:val="en-GB"/>
        </w:rPr>
        <w:t>W</w:t>
      </w:r>
      <w:r w:rsidRPr="00BA2A75">
        <w:rPr>
          <w:rFonts w:ascii="Times New Roman" w:hAnsi="Times New Roman" w:cs="Times New Roman"/>
          <w:b/>
          <w:sz w:val="20"/>
          <w:szCs w:val="20"/>
          <w:u w:val="single"/>
          <w:lang w:val="en-GB"/>
        </w:rPr>
        <w:t>ork exploitation</w:t>
      </w:r>
    </w:p>
    <w:p w14:paraId="7B3BB2EA" w14:textId="77777777" w:rsidR="003F57EC" w:rsidRPr="00A62403" w:rsidRDefault="003F57EC" w:rsidP="00A62403">
      <w:pPr>
        <w:autoSpaceDE w:val="0"/>
        <w:autoSpaceDN w:val="0"/>
        <w:adjustRightInd w:val="0"/>
        <w:spacing w:before="29" w:after="0" w:line="240" w:lineRule="auto"/>
        <w:ind w:right="2740"/>
        <w:jc w:val="both"/>
        <w:rPr>
          <w:rFonts w:ascii="Times New Roman" w:hAnsi="Times New Roman" w:cs="Times New Roman"/>
          <w:sz w:val="20"/>
          <w:szCs w:val="20"/>
          <w:lang w:val="en-US"/>
        </w:rPr>
      </w:pPr>
      <w:r w:rsidRPr="00A62403">
        <w:rPr>
          <w:rFonts w:ascii="Times New Roman" w:hAnsi="Times New Roman" w:cs="Times New Roman"/>
          <w:b/>
          <w:bCs/>
          <w:sz w:val="20"/>
          <w:szCs w:val="20"/>
          <w:lang w:val="en-US"/>
        </w:rPr>
        <w:t>CEN –</w:t>
      </w:r>
      <w:r w:rsidRPr="00A62403">
        <w:rPr>
          <w:rFonts w:ascii="Times New Roman" w:hAnsi="Times New Roman" w:cs="Times New Roman"/>
          <w:b/>
          <w:bCs/>
          <w:spacing w:val="-1"/>
          <w:sz w:val="20"/>
          <w:szCs w:val="20"/>
          <w:lang w:val="en-US"/>
        </w:rPr>
        <w:t xml:space="preserve"> </w:t>
      </w:r>
      <w:r w:rsidRPr="00A62403">
        <w:rPr>
          <w:rFonts w:ascii="Times New Roman" w:hAnsi="Times New Roman" w:cs="Times New Roman"/>
          <w:b/>
          <w:bCs/>
          <w:sz w:val="20"/>
          <w:szCs w:val="20"/>
          <w:lang w:val="en-US"/>
        </w:rPr>
        <w:t>Naples data from</w:t>
      </w:r>
      <w:r w:rsidRPr="00A62403">
        <w:rPr>
          <w:rFonts w:ascii="Times New Roman" w:hAnsi="Times New Roman" w:cs="Times New Roman"/>
          <w:b/>
          <w:bCs/>
          <w:spacing w:val="1"/>
          <w:sz w:val="20"/>
          <w:szCs w:val="20"/>
          <w:lang w:val="en-US"/>
        </w:rPr>
        <w:t xml:space="preserve"> </w:t>
      </w:r>
      <w:r w:rsidRPr="00A62403">
        <w:rPr>
          <w:rFonts w:ascii="Times New Roman" w:hAnsi="Times New Roman" w:cs="Times New Roman"/>
          <w:b/>
          <w:bCs/>
          <w:sz w:val="20"/>
          <w:szCs w:val="20"/>
          <w:lang w:val="en-US"/>
        </w:rPr>
        <w:t>01</w:t>
      </w:r>
      <w:r w:rsidRPr="00A62403">
        <w:rPr>
          <w:rFonts w:ascii="Times New Roman" w:hAnsi="Times New Roman" w:cs="Times New Roman"/>
          <w:b/>
          <w:bCs/>
          <w:spacing w:val="1"/>
          <w:sz w:val="20"/>
          <w:szCs w:val="20"/>
          <w:lang w:val="en-US"/>
        </w:rPr>
        <w:t>/</w:t>
      </w:r>
      <w:r w:rsidRPr="00A62403">
        <w:rPr>
          <w:rFonts w:ascii="Times New Roman" w:hAnsi="Times New Roman" w:cs="Times New Roman"/>
          <w:b/>
          <w:bCs/>
          <w:sz w:val="20"/>
          <w:szCs w:val="20"/>
          <w:lang w:val="en-US"/>
        </w:rPr>
        <w:t>01/2019 to</w:t>
      </w:r>
      <w:r w:rsidRPr="00A62403">
        <w:rPr>
          <w:rFonts w:ascii="Times New Roman" w:hAnsi="Times New Roman" w:cs="Times New Roman"/>
          <w:b/>
          <w:bCs/>
          <w:spacing w:val="1"/>
          <w:sz w:val="20"/>
          <w:szCs w:val="20"/>
          <w:lang w:val="en-US"/>
        </w:rPr>
        <w:t xml:space="preserve"> </w:t>
      </w:r>
      <w:r w:rsidRPr="00A62403">
        <w:rPr>
          <w:rFonts w:ascii="Times New Roman" w:hAnsi="Times New Roman" w:cs="Times New Roman"/>
          <w:b/>
          <w:bCs/>
          <w:sz w:val="20"/>
          <w:szCs w:val="20"/>
          <w:lang w:val="en-US"/>
        </w:rPr>
        <w:t>31/12</w:t>
      </w:r>
      <w:r w:rsidRPr="00A62403">
        <w:rPr>
          <w:rFonts w:ascii="Times New Roman" w:hAnsi="Times New Roman" w:cs="Times New Roman"/>
          <w:b/>
          <w:bCs/>
          <w:spacing w:val="1"/>
          <w:sz w:val="20"/>
          <w:szCs w:val="20"/>
          <w:lang w:val="en-US"/>
        </w:rPr>
        <w:t>/</w:t>
      </w:r>
      <w:r w:rsidRPr="00A62403">
        <w:rPr>
          <w:rFonts w:ascii="Times New Roman" w:hAnsi="Times New Roman" w:cs="Times New Roman"/>
          <w:b/>
          <w:bCs/>
          <w:sz w:val="20"/>
          <w:szCs w:val="20"/>
          <w:lang w:val="en-US"/>
        </w:rPr>
        <w:t>2019</w:t>
      </w:r>
    </w:p>
    <w:p w14:paraId="3C4BC0AE" w14:textId="77777777" w:rsidR="003F57EC" w:rsidRPr="00A62403" w:rsidRDefault="003F57EC" w:rsidP="00A62403">
      <w:pPr>
        <w:autoSpaceDE w:val="0"/>
        <w:autoSpaceDN w:val="0"/>
        <w:adjustRightInd w:val="0"/>
        <w:spacing w:before="3" w:after="0" w:line="160" w:lineRule="exact"/>
        <w:jc w:val="both"/>
        <w:rPr>
          <w:rFonts w:ascii="Times New Roman" w:hAnsi="Times New Roman" w:cs="Times New Roman"/>
          <w:sz w:val="20"/>
          <w:szCs w:val="20"/>
          <w:lang w:val="en-US"/>
        </w:rPr>
      </w:pPr>
    </w:p>
    <w:p w14:paraId="412BAED9" w14:textId="77777777" w:rsidR="003F57EC" w:rsidRPr="00A62403" w:rsidRDefault="003F57EC" w:rsidP="00A62403">
      <w:pPr>
        <w:autoSpaceDE w:val="0"/>
        <w:autoSpaceDN w:val="0"/>
        <w:adjustRightInd w:val="0"/>
        <w:spacing w:after="0" w:line="240" w:lineRule="auto"/>
        <w:ind w:right="4931"/>
        <w:jc w:val="both"/>
        <w:rPr>
          <w:rFonts w:ascii="Times New Roman" w:hAnsi="Times New Roman" w:cs="Times New Roman"/>
          <w:sz w:val="20"/>
          <w:szCs w:val="20"/>
          <w:lang w:val="en-US"/>
        </w:rPr>
      </w:pPr>
      <w:r w:rsidRPr="00A62403">
        <w:rPr>
          <w:rFonts w:ascii="Times New Roman" w:hAnsi="Times New Roman" w:cs="Times New Roman"/>
          <w:b/>
          <w:bCs/>
          <w:spacing w:val="-3"/>
          <w:sz w:val="20"/>
          <w:szCs w:val="20"/>
          <w:lang w:val="en-US"/>
        </w:rPr>
        <w:t>FIRST RELEASES</w:t>
      </w:r>
    </w:p>
    <w:p w14:paraId="43DF9A4A" w14:textId="77777777" w:rsidR="003F57EC" w:rsidRPr="00A62403" w:rsidRDefault="003F57EC" w:rsidP="00A62403">
      <w:pPr>
        <w:autoSpaceDE w:val="0"/>
        <w:autoSpaceDN w:val="0"/>
        <w:adjustRightInd w:val="0"/>
        <w:spacing w:after="0" w:line="240" w:lineRule="auto"/>
        <w:jc w:val="both"/>
        <w:rPr>
          <w:rFonts w:ascii="Times New Roman" w:hAnsi="Times New Roman" w:cs="Times New Roman"/>
          <w:sz w:val="20"/>
          <w:szCs w:val="20"/>
          <w:lang w:val="en-US"/>
        </w:rPr>
      </w:pPr>
    </w:p>
    <w:p w14:paraId="742EF274" w14:textId="77777777" w:rsidR="003F57EC" w:rsidRPr="00A62403" w:rsidRDefault="003F57EC" w:rsidP="00A62403">
      <w:pPr>
        <w:autoSpaceDE w:val="0"/>
        <w:autoSpaceDN w:val="0"/>
        <w:adjustRightInd w:val="0"/>
        <w:spacing w:before="8" w:after="0" w:line="100" w:lineRule="exact"/>
        <w:jc w:val="both"/>
        <w:rPr>
          <w:rFonts w:ascii="Times New Roman" w:hAnsi="Times New Roman" w:cs="Times New Roman"/>
          <w:sz w:val="20"/>
          <w:szCs w:val="20"/>
          <w:lang w:val="en-US"/>
        </w:rPr>
      </w:pPr>
    </w:p>
    <w:p w14:paraId="481849B8" w14:textId="77777777" w:rsidR="003F57EC" w:rsidRPr="00A62403" w:rsidRDefault="003F57EC" w:rsidP="00A62403">
      <w:pPr>
        <w:autoSpaceDE w:val="0"/>
        <w:autoSpaceDN w:val="0"/>
        <w:adjustRightInd w:val="0"/>
        <w:spacing w:before="9" w:after="0" w:line="110" w:lineRule="exact"/>
        <w:jc w:val="both"/>
        <w:rPr>
          <w:rFonts w:ascii="Times New Roman" w:hAnsi="Times New Roman" w:cs="Times New Roman"/>
          <w:sz w:val="20"/>
          <w:szCs w:val="20"/>
          <w:lang w:val="en-US"/>
        </w:rPr>
      </w:pPr>
    </w:p>
    <w:tbl>
      <w:tblPr>
        <w:tblW w:w="0" w:type="auto"/>
        <w:tblInd w:w="99" w:type="dxa"/>
        <w:tblLayout w:type="fixed"/>
        <w:tblCellMar>
          <w:left w:w="0" w:type="dxa"/>
          <w:right w:w="0" w:type="dxa"/>
        </w:tblCellMar>
        <w:tblLook w:val="0000" w:firstRow="0" w:lastRow="0" w:firstColumn="0" w:lastColumn="0" w:noHBand="0" w:noVBand="0"/>
      </w:tblPr>
      <w:tblGrid>
        <w:gridCol w:w="5241"/>
        <w:gridCol w:w="1353"/>
      </w:tblGrid>
      <w:tr w:rsidR="003F57EC" w:rsidRPr="00A62403" w14:paraId="53648239" w14:textId="77777777" w:rsidTr="002D01DD">
        <w:trPr>
          <w:trHeight w:hRule="exact" w:val="305"/>
        </w:trPr>
        <w:tc>
          <w:tcPr>
            <w:tcW w:w="6594" w:type="dxa"/>
            <w:gridSpan w:val="2"/>
            <w:tcBorders>
              <w:top w:val="single" w:sz="16" w:space="0" w:color="000000"/>
              <w:left w:val="single" w:sz="5" w:space="0" w:color="000000"/>
              <w:bottom w:val="single" w:sz="8" w:space="0" w:color="000000"/>
              <w:right w:val="single" w:sz="2" w:space="0" w:color="000000"/>
            </w:tcBorders>
          </w:tcPr>
          <w:p w14:paraId="66D1022A" w14:textId="77777777" w:rsidR="003F57EC" w:rsidRPr="00A62403" w:rsidRDefault="003F57EC" w:rsidP="00A62403">
            <w:pPr>
              <w:autoSpaceDE w:val="0"/>
              <w:autoSpaceDN w:val="0"/>
              <w:adjustRightInd w:val="0"/>
              <w:spacing w:after="0" w:line="265" w:lineRule="exact"/>
              <w:ind w:left="291" w:right="-20"/>
              <w:jc w:val="both"/>
              <w:rPr>
                <w:rFonts w:ascii="Times New Roman" w:hAnsi="Times New Roman" w:cs="Times New Roman"/>
                <w:b/>
                <w:bCs/>
                <w:spacing w:val="-2"/>
                <w:sz w:val="20"/>
                <w:szCs w:val="20"/>
              </w:rPr>
            </w:pPr>
            <w:r w:rsidRPr="00A62403">
              <w:rPr>
                <w:rFonts w:ascii="Times New Roman" w:hAnsi="Times New Roman" w:cs="Times New Roman"/>
                <w:b/>
                <w:bCs/>
                <w:spacing w:val="-2"/>
                <w:sz w:val="20"/>
                <w:szCs w:val="20"/>
                <w:lang w:val="en"/>
              </w:rPr>
              <w:t>SERIOUS WORK EXPLOITATION ART. 22 TUI</w:t>
            </w:r>
          </w:p>
          <w:p w14:paraId="7B4CFBCB" w14:textId="77777777" w:rsidR="003F57EC" w:rsidRPr="00A62403" w:rsidRDefault="003F57EC" w:rsidP="00A62403">
            <w:pPr>
              <w:autoSpaceDE w:val="0"/>
              <w:autoSpaceDN w:val="0"/>
              <w:adjustRightInd w:val="0"/>
              <w:spacing w:after="0" w:line="265" w:lineRule="exact"/>
              <w:ind w:left="291" w:right="-20"/>
              <w:jc w:val="both"/>
              <w:rPr>
                <w:rFonts w:ascii="Times New Roman" w:hAnsi="Times New Roman" w:cs="Times New Roman"/>
                <w:sz w:val="20"/>
                <w:szCs w:val="20"/>
              </w:rPr>
            </w:pPr>
          </w:p>
        </w:tc>
      </w:tr>
      <w:tr w:rsidR="003F57EC" w:rsidRPr="00A62403" w14:paraId="47A54485" w14:textId="77777777" w:rsidTr="002D01DD">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51E498B3" w14:textId="77777777" w:rsidR="003F57EC" w:rsidRPr="00A62403" w:rsidRDefault="003F57EC" w:rsidP="00A62403">
            <w:pPr>
              <w:autoSpaceDE w:val="0"/>
              <w:autoSpaceDN w:val="0"/>
              <w:adjustRightInd w:val="0"/>
              <w:spacing w:after="0" w:line="240" w:lineRule="auto"/>
              <w:ind w:left="1724" w:right="-20"/>
              <w:jc w:val="both"/>
              <w:rPr>
                <w:rFonts w:ascii="Times New Roman" w:hAnsi="Times New Roman" w:cs="Times New Roman"/>
                <w:sz w:val="20"/>
                <w:szCs w:val="20"/>
              </w:rPr>
            </w:pPr>
            <w:r w:rsidRPr="00A62403">
              <w:rPr>
                <w:rFonts w:ascii="Times New Roman" w:hAnsi="Times New Roman" w:cs="Times New Roman"/>
                <w:sz w:val="20"/>
                <w:szCs w:val="20"/>
                <w:lang w:val="en"/>
              </w:rPr>
              <w:t>CITIZENSHIP</w:t>
            </w:r>
          </w:p>
          <w:p w14:paraId="49C2FC9E" w14:textId="77777777" w:rsidR="003F57EC" w:rsidRPr="00A62403" w:rsidRDefault="003F57EC" w:rsidP="00A62403">
            <w:pPr>
              <w:autoSpaceDE w:val="0"/>
              <w:autoSpaceDN w:val="0"/>
              <w:adjustRightInd w:val="0"/>
              <w:spacing w:after="0" w:line="240" w:lineRule="auto"/>
              <w:ind w:left="1724" w:right="-20"/>
              <w:jc w:val="both"/>
              <w:rPr>
                <w:rFonts w:ascii="Times New Roman" w:hAnsi="Times New Roman" w:cs="Times New Roman"/>
                <w:sz w:val="20"/>
                <w:szCs w:val="20"/>
              </w:rPr>
            </w:pPr>
          </w:p>
        </w:tc>
        <w:tc>
          <w:tcPr>
            <w:tcW w:w="1353" w:type="dxa"/>
            <w:tcBorders>
              <w:top w:val="single" w:sz="8" w:space="0" w:color="000000"/>
              <w:left w:val="single" w:sz="8" w:space="0" w:color="000000"/>
              <w:bottom w:val="single" w:sz="8" w:space="0" w:color="000000"/>
              <w:right w:val="single" w:sz="2" w:space="0" w:color="000000"/>
            </w:tcBorders>
          </w:tcPr>
          <w:p w14:paraId="58622153" w14:textId="77777777" w:rsidR="003F57EC" w:rsidRPr="00A62403" w:rsidRDefault="003F57EC" w:rsidP="00A62403">
            <w:pPr>
              <w:autoSpaceDE w:val="0"/>
              <w:autoSpaceDN w:val="0"/>
              <w:adjustRightInd w:val="0"/>
              <w:spacing w:after="0" w:line="240" w:lineRule="auto"/>
              <w:ind w:left="220" w:right="-20"/>
              <w:jc w:val="both"/>
              <w:rPr>
                <w:rFonts w:ascii="Times New Roman" w:hAnsi="Times New Roman" w:cs="Times New Roman"/>
                <w:sz w:val="20"/>
                <w:szCs w:val="20"/>
              </w:rPr>
            </w:pPr>
            <w:r w:rsidRPr="00A62403">
              <w:rPr>
                <w:rFonts w:ascii="Times New Roman" w:hAnsi="Times New Roman" w:cs="Times New Roman"/>
                <w:sz w:val="20"/>
                <w:szCs w:val="20"/>
              </w:rPr>
              <w:t>T</w:t>
            </w:r>
            <w:r w:rsidRPr="00A62403">
              <w:rPr>
                <w:rFonts w:ascii="Times New Roman" w:hAnsi="Times New Roman" w:cs="Times New Roman"/>
                <w:spacing w:val="-1"/>
                <w:sz w:val="20"/>
                <w:szCs w:val="20"/>
              </w:rPr>
              <w:t>O</w:t>
            </w:r>
            <w:r w:rsidRPr="00A62403">
              <w:rPr>
                <w:rFonts w:ascii="Times New Roman" w:hAnsi="Times New Roman" w:cs="Times New Roman"/>
                <w:sz w:val="20"/>
                <w:szCs w:val="20"/>
              </w:rPr>
              <w:t>T</w:t>
            </w:r>
            <w:r w:rsidRPr="00A62403">
              <w:rPr>
                <w:rFonts w:ascii="Times New Roman" w:hAnsi="Times New Roman" w:cs="Times New Roman"/>
                <w:spacing w:val="-1"/>
                <w:sz w:val="20"/>
                <w:szCs w:val="20"/>
              </w:rPr>
              <w:t>A</w:t>
            </w:r>
            <w:r w:rsidRPr="00A62403">
              <w:rPr>
                <w:rFonts w:ascii="Times New Roman" w:hAnsi="Times New Roman" w:cs="Times New Roman"/>
                <w:spacing w:val="-5"/>
                <w:sz w:val="20"/>
                <w:szCs w:val="20"/>
              </w:rPr>
              <w:t>L</w:t>
            </w:r>
          </w:p>
        </w:tc>
      </w:tr>
      <w:tr w:rsidR="003F57EC" w:rsidRPr="00A62403" w14:paraId="5A61B7DE" w14:textId="77777777" w:rsidTr="002D01DD">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2A427437" w14:textId="77777777" w:rsidR="003F57EC" w:rsidRPr="00A62403" w:rsidRDefault="003F57EC"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A</w:t>
            </w:r>
            <w:r w:rsidRPr="00A62403">
              <w:rPr>
                <w:rFonts w:ascii="Times New Roman" w:hAnsi="Times New Roman" w:cs="Times New Roman"/>
                <w:spacing w:val="-6"/>
                <w:sz w:val="20"/>
                <w:szCs w:val="20"/>
              </w:rPr>
              <w:t>L</w:t>
            </w:r>
            <w:r w:rsidRPr="00A62403">
              <w:rPr>
                <w:rFonts w:ascii="Times New Roman" w:hAnsi="Times New Roman" w:cs="Times New Roman"/>
                <w:spacing w:val="-2"/>
                <w:sz w:val="20"/>
                <w:szCs w:val="20"/>
              </w:rPr>
              <w:t>B</w:t>
            </w:r>
            <w:r w:rsidRPr="00A62403">
              <w:rPr>
                <w:rFonts w:ascii="Times New Roman" w:hAnsi="Times New Roman" w:cs="Times New Roman"/>
                <w:sz w:val="20"/>
                <w:szCs w:val="20"/>
              </w:rPr>
              <w:t>A</w:t>
            </w:r>
            <w:r w:rsidRPr="00A62403">
              <w:rPr>
                <w:rFonts w:ascii="Times New Roman" w:hAnsi="Times New Roman" w:cs="Times New Roman"/>
                <w:spacing w:val="-1"/>
                <w:sz w:val="20"/>
                <w:szCs w:val="20"/>
              </w:rPr>
              <w:t>N</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353" w:type="dxa"/>
            <w:tcBorders>
              <w:top w:val="single" w:sz="8" w:space="0" w:color="000000"/>
              <w:left w:val="single" w:sz="8" w:space="0" w:color="000000"/>
              <w:bottom w:val="single" w:sz="8" w:space="0" w:color="000000"/>
              <w:right w:val="single" w:sz="2" w:space="0" w:color="000000"/>
            </w:tcBorders>
          </w:tcPr>
          <w:p w14:paraId="527129E9" w14:textId="77777777" w:rsidR="003F57EC" w:rsidRPr="00A62403" w:rsidRDefault="003F57EC" w:rsidP="00A62403">
            <w:pPr>
              <w:autoSpaceDE w:val="0"/>
              <w:autoSpaceDN w:val="0"/>
              <w:adjustRightInd w:val="0"/>
              <w:spacing w:after="0" w:line="274" w:lineRule="exact"/>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3F57EC" w:rsidRPr="00A62403" w14:paraId="3B64F7BA" w14:textId="77777777" w:rsidTr="002D01DD">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71D7B2E3" w14:textId="77777777" w:rsidR="003F57EC" w:rsidRPr="00A62403" w:rsidRDefault="003F57EC"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lang w:val="en"/>
              </w:rPr>
              <w:t>CHINA</w:t>
            </w:r>
          </w:p>
          <w:p w14:paraId="7AF6963D" w14:textId="77777777" w:rsidR="003F57EC" w:rsidRPr="00A62403" w:rsidRDefault="003F57EC" w:rsidP="00A62403">
            <w:pPr>
              <w:autoSpaceDE w:val="0"/>
              <w:autoSpaceDN w:val="0"/>
              <w:adjustRightInd w:val="0"/>
              <w:spacing w:after="0" w:line="274" w:lineRule="exact"/>
              <w:ind w:left="20" w:right="-20"/>
              <w:jc w:val="both"/>
              <w:rPr>
                <w:rFonts w:ascii="Times New Roman" w:hAnsi="Times New Roman" w:cs="Times New Roman"/>
                <w:sz w:val="20"/>
                <w:szCs w:val="20"/>
              </w:rPr>
            </w:pPr>
          </w:p>
        </w:tc>
        <w:tc>
          <w:tcPr>
            <w:tcW w:w="1353" w:type="dxa"/>
            <w:tcBorders>
              <w:top w:val="single" w:sz="8" w:space="0" w:color="000000"/>
              <w:left w:val="single" w:sz="8" w:space="0" w:color="000000"/>
              <w:bottom w:val="single" w:sz="8" w:space="0" w:color="000000"/>
              <w:right w:val="single" w:sz="2" w:space="0" w:color="000000"/>
            </w:tcBorders>
          </w:tcPr>
          <w:p w14:paraId="60EE9207" w14:textId="77777777" w:rsidR="003F57EC" w:rsidRPr="00A62403" w:rsidRDefault="003F57EC" w:rsidP="00A62403">
            <w:pPr>
              <w:autoSpaceDE w:val="0"/>
              <w:autoSpaceDN w:val="0"/>
              <w:adjustRightInd w:val="0"/>
              <w:spacing w:after="0" w:line="274" w:lineRule="exact"/>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3F57EC" w:rsidRPr="00A62403" w14:paraId="56EF3162" w14:textId="77777777" w:rsidTr="002D01DD">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2B80649A" w14:textId="77777777" w:rsidR="003F57EC" w:rsidRPr="00A62403" w:rsidRDefault="003F57EC"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IVORY COAST</w:t>
            </w:r>
          </w:p>
        </w:tc>
        <w:tc>
          <w:tcPr>
            <w:tcW w:w="1353" w:type="dxa"/>
            <w:tcBorders>
              <w:top w:val="single" w:sz="8" w:space="0" w:color="000000"/>
              <w:left w:val="single" w:sz="8" w:space="0" w:color="000000"/>
              <w:bottom w:val="single" w:sz="8" w:space="0" w:color="000000"/>
              <w:right w:val="single" w:sz="2" w:space="0" w:color="000000"/>
            </w:tcBorders>
          </w:tcPr>
          <w:p w14:paraId="77A02D1A" w14:textId="77777777" w:rsidR="003F57EC" w:rsidRPr="00A62403" w:rsidRDefault="003F57EC" w:rsidP="00A62403">
            <w:pPr>
              <w:autoSpaceDE w:val="0"/>
              <w:autoSpaceDN w:val="0"/>
              <w:adjustRightInd w:val="0"/>
              <w:spacing w:after="0" w:line="274" w:lineRule="exact"/>
              <w:jc w:val="both"/>
              <w:rPr>
                <w:rFonts w:ascii="Times New Roman" w:hAnsi="Times New Roman" w:cs="Times New Roman"/>
                <w:sz w:val="20"/>
                <w:szCs w:val="20"/>
              </w:rPr>
            </w:pPr>
            <w:r w:rsidRPr="00A62403">
              <w:rPr>
                <w:rFonts w:ascii="Times New Roman" w:hAnsi="Times New Roman" w:cs="Times New Roman"/>
                <w:sz w:val="20"/>
                <w:szCs w:val="20"/>
              </w:rPr>
              <w:t>3</w:t>
            </w:r>
          </w:p>
        </w:tc>
      </w:tr>
      <w:tr w:rsidR="003F57EC" w:rsidRPr="00A62403" w14:paraId="716684BB" w14:textId="77777777" w:rsidTr="002D01DD">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31466F05" w14:textId="77777777" w:rsidR="003F57EC" w:rsidRPr="00A62403" w:rsidRDefault="003F57EC"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E</w:t>
            </w:r>
            <w:r w:rsidRPr="00A62403">
              <w:rPr>
                <w:rFonts w:ascii="Times New Roman" w:hAnsi="Times New Roman" w:cs="Times New Roman"/>
                <w:spacing w:val="-1"/>
                <w:sz w:val="20"/>
                <w:szCs w:val="20"/>
              </w:rPr>
              <w:t>G</w:t>
            </w:r>
            <w:r w:rsidRPr="00A62403">
              <w:rPr>
                <w:rFonts w:ascii="Times New Roman" w:hAnsi="Times New Roman" w:cs="Times New Roman"/>
                <w:spacing w:val="-6"/>
                <w:sz w:val="20"/>
                <w:szCs w:val="20"/>
              </w:rPr>
              <w:t>YPT</w:t>
            </w:r>
          </w:p>
        </w:tc>
        <w:tc>
          <w:tcPr>
            <w:tcW w:w="1353" w:type="dxa"/>
            <w:tcBorders>
              <w:top w:val="single" w:sz="8" w:space="0" w:color="000000"/>
              <w:left w:val="single" w:sz="8" w:space="0" w:color="000000"/>
              <w:bottom w:val="single" w:sz="8" w:space="0" w:color="000000"/>
              <w:right w:val="single" w:sz="2" w:space="0" w:color="000000"/>
            </w:tcBorders>
          </w:tcPr>
          <w:p w14:paraId="761DD44D" w14:textId="77777777" w:rsidR="003F57EC" w:rsidRPr="00A62403" w:rsidRDefault="003F57EC" w:rsidP="00A62403">
            <w:pPr>
              <w:autoSpaceDE w:val="0"/>
              <w:autoSpaceDN w:val="0"/>
              <w:adjustRightInd w:val="0"/>
              <w:spacing w:after="0" w:line="274" w:lineRule="exact"/>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3F57EC" w:rsidRPr="00A62403" w14:paraId="4611FAB1" w14:textId="77777777" w:rsidTr="002D01DD">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04FEF665" w14:textId="77777777" w:rsidR="003F57EC" w:rsidRPr="00A62403" w:rsidRDefault="003F57EC"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MAROCCO</w:t>
            </w:r>
          </w:p>
        </w:tc>
        <w:tc>
          <w:tcPr>
            <w:tcW w:w="1353" w:type="dxa"/>
            <w:tcBorders>
              <w:top w:val="single" w:sz="8" w:space="0" w:color="000000"/>
              <w:left w:val="single" w:sz="8" w:space="0" w:color="000000"/>
              <w:bottom w:val="single" w:sz="8" w:space="0" w:color="000000"/>
              <w:right w:val="single" w:sz="2" w:space="0" w:color="000000"/>
            </w:tcBorders>
          </w:tcPr>
          <w:p w14:paraId="443F28EE" w14:textId="77777777" w:rsidR="003F57EC" w:rsidRPr="00A62403" w:rsidRDefault="003F57EC" w:rsidP="00A62403">
            <w:pPr>
              <w:autoSpaceDE w:val="0"/>
              <w:autoSpaceDN w:val="0"/>
              <w:adjustRightInd w:val="0"/>
              <w:spacing w:after="0" w:line="274" w:lineRule="exact"/>
              <w:jc w:val="both"/>
              <w:rPr>
                <w:rFonts w:ascii="Times New Roman" w:hAnsi="Times New Roman" w:cs="Times New Roman"/>
                <w:sz w:val="20"/>
                <w:szCs w:val="20"/>
              </w:rPr>
            </w:pPr>
            <w:r w:rsidRPr="00A62403">
              <w:rPr>
                <w:rFonts w:ascii="Times New Roman" w:hAnsi="Times New Roman" w:cs="Times New Roman"/>
                <w:sz w:val="20"/>
                <w:szCs w:val="20"/>
              </w:rPr>
              <w:t>4</w:t>
            </w:r>
          </w:p>
        </w:tc>
      </w:tr>
      <w:tr w:rsidR="003F57EC" w:rsidRPr="00A62403" w14:paraId="068D0175" w14:textId="77777777" w:rsidTr="002D01DD">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3ACB3609" w14:textId="77777777" w:rsidR="003F57EC" w:rsidRPr="00A62403" w:rsidRDefault="003F57EC"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N</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G</w:t>
            </w:r>
            <w:r w:rsidRPr="00A62403">
              <w:rPr>
                <w:rFonts w:ascii="Times New Roman" w:hAnsi="Times New Roman" w:cs="Times New Roman"/>
                <w:spacing w:val="-1"/>
                <w:sz w:val="20"/>
                <w:szCs w:val="20"/>
              </w:rPr>
              <w:t>E</w:t>
            </w:r>
            <w:r w:rsidRPr="00A62403">
              <w:rPr>
                <w:rFonts w:ascii="Times New Roman" w:hAnsi="Times New Roman" w:cs="Times New Roman"/>
                <w:sz w:val="20"/>
                <w:szCs w:val="20"/>
              </w:rPr>
              <w:t>R</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353" w:type="dxa"/>
            <w:tcBorders>
              <w:top w:val="single" w:sz="8" w:space="0" w:color="000000"/>
              <w:left w:val="single" w:sz="8" w:space="0" w:color="000000"/>
              <w:bottom w:val="single" w:sz="8" w:space="0" w:color="000000"/>
              <w:right w:val="single" w:sz="2" w:space="0" w:color="000000"/>
            </w:tcBorders>
          </w:tcPr>
          <w:p w14:paraId="20E4DA07" w14:textId="77777777" w:rsidR="003F57EC" w:rsidRPr="00A62403" w:rsidRDefault="003F57EC" w:rsidP="00A62403">
            <w:pPr>
              <w:autoSpaceDE w:val="0"/>
              <w:autoSpaceDN w:val="0"/>
              <w:adjustRightInd w:val="0"/>
              <w:spacing w:after="0" w:line="274" w:lineRule="exact"/>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3F57EC" w:rsidRPr="00A62403" w14:paraId="71896777" w14:textId="77777777" w:rsidTr="002D01DD">
        <w:trPr>
          <w:trHeight w:hRule="exact" w:val="305"/>
        </w:trPr>
        <w:tc>
          <w:tcPr>
            <w:tcW w:w="5241" w:type="dxa"/>
            <w:tcBorders>
              <w:top w:val="single" w:sz="8" w:space="0" w:color="000000"/>
              <w:left w:val="single" w:sz="5" w:space="0" w:color="000000"/>
              <w:bottom w:val="single" w:sz="8" w:space="0" w:color="000000"/>
              <w:right w:val="single" w:sz="8" w:space="0" w:color="000000"/>
            </w:tcBorders>
          </w:tcPr>
          <w:p w14:paraId="6A7DA0D8" w14:textId="77777777" w:rsidR="003F57EC" w:rsidRPr="00A62403" w:rsidRDefault="003F57EC"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1"/>
                <w:sz w:val="20"/>
                <w:szCs w:val="20"/>
              </w:rPr>
              <w:t>P</w:t>
            </w:r>
            <w:r w:rsidRPr="00A62403">
              <w:rPr>
                <w:rFonts w:ascii="Times New Roman" w:hAnsi="Times New Roman" w:cs="Times New Roman"/>
                <w:sz w:val="20"/>
                <w:szCs w:val="20"/>
              </w:rPr>
              <w:t>ERU'</w:t>
            </w:r>
          </w:p>
        </w:tc>
        <w:tc>
          <w:tcPr>
            <w:tcW w:w="1353" w:type="dxa"/>
            <w:tcBorders>
              <w:top w:val="single" w:sz="8" w:space="0" w:color="000000"/>
              <w:left w:val="single" w:sz="8" w:space="0" w:color="000000"/>
              <w:bottom w:val="single" w:sz="8" w:space="0" w:color="000000"/>
              <w:right w:val="single" w:sz="2" w:space="0" w:color="000000"/>
            </w:tcBorders>
          </w:tcPr>
          <w:p w14:paraId="70907946" w14:textId="77777777" w:rsidR="003F57EC" w:rsidRPr="00A62403" w:rsidRDefault="003F57EC" w:rsidP="00A62403">
            <w:pPr>
              <w:autoSpaceDE w:val="0"/>
              <w:autoSpaceDN w:val="0"/>
              <w:adjustRightInd w:val="0"/>
              <w:spacing w:after="0" w:line="274" w:lineRule="exact"/>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3F57EC" w:rsidRPr="00A62403" w14:paraId="74160E33" w14:textId="77777777" w:rsidTr="002D01DD">
        <w:trPr>
          <w:trHeight w:hRule="exact" w:val="319"/>
        </w:trPr>
        <w:tc>
          <w:tcPr>
            <w:tcW w:w="5241" w:type="dxa"/>
            <w:tcBorders>
              <w:top w:val="single" w:sz="8" w:space="0" w:color="000000"/>
              <w:left w:val="single" w:sz="5" w:space="0" w:color="000000"/>
              <w:bottom w:val="single" w:sz="16" w:space="0" w:color="000000"/>
              <w:right w:val="single" w:sz="8" w:space="0" w:color="000000"/>
            </w:tcBorders>
          </w:tcPr>
          <w:p w14:paraId="3F5335F1" w14:textId="77777777" w:rsidR="003F57EC" w:rsidRPr="00A62403" w:rsidRDefault="003F57EC" w:rsidP="00A62403">
            <w:pPr>
              <w:autoSpaceDE w:val="0"/>
              <w:autoSpaceDN w:val="0"/>
              <w:adjustRightInd w:val="0"/>
              <w:spacing w:after="0" w:line="269"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UK</w:t>
            </w:r>
            <w:r w:rsidRPr="00A62403">
              <w:rPr>
                <w:rFonts w:ascii="Times New Roman" w:hAnsi="Times New Roman" w:cs="Times New Roman"/>
                <w:spacing w:val="1"/>
                <w:sz w:val="20"/>
                <w:szCs w:val="20"/>
              </w:rPr>
              <w:t>R</w:t>
            </w:r>
            <w:r w:rsidRPr="00A62403">
              <w:rPr>
                <w:rFonts w:ascii="Times New Roman" w:hAnsi="Times New Roman" w:cs="Times New Roman"/>
                <w:sz w:val="20"/>
                <w:szCs w:val="20"/>
              </w:rPr>
              <w:t>A</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NE</w:t>
            </w:r>
          </w:p>
        </w:tc>
        <w:tc>
          <w:tcPr>
            <w:tcW w:w="1353" w:type="dxa"/>
            <w:tcBorders>
              <w:top w:val="single" w:sz="8" w:space="0" w:color="000000"/>
              <w:left w:val="single" w:sz="8" w:space="0" w:color="000000"/>
              <w:bottom w:val="single" w:sz="16" w:space="0" w:color="000000"/>
              <w:right w:val="single" w:sz="2" w:space="0" w:color="000000"/>
            </w:tcBorders>
          </w:tcPr>
          <w:p w14:paraId="7649462C" w14:textId="77777777" w:rsidR="003F57EC" w:rsidRPr="00A62403" w:rsidRDefault="003F57EC" w:rsidP="00A62403">
            <w:pPr>
              <w:autoSpaceDE w:val="0"/>
              <w:autoSpaceDN w:val="0"/>
              <w:adjustRightInd w:val="0"/>
              <w:spacing w:after="0" w:line="269" w:lineRule="exact"/>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3F57EC" w:rsidRPr="00A62403" w14:paraId="667613E2" w14:textId="77777777" w:rsidTr="002D01DD">
        <w:trPr>
          <w:trHeight w:hRule="exact" w:val="302"/>
        </w:trPr>
        <w:tc>
          <w:tcPr>
            <w:tcW w:w="5241" w:type="dxa"/>
            <w:tcBorders>
              <w:top w:val="single" w:sz="16" w:space="0" w:color="000000"/>
              <w:left w:val="single" w:sz="5" w:space="0" w:color="000000"/>
              <w:bottom w:val="single" w:sz="2" w:space="0" w:color="000000"/>
              <w:right w:val="single" w:sz="8" w:space="0" w:color="000000"/>
            </w:tcBorders>
          </w:tcPr>
          <w:p w14:paraId="0D2BC36D" w14:textId="77777777" w:rsidR="003F57EC" w:rsidRPr="00A62403" w:rsidRDefault="003F57EC" w:rsidP="00A62403">
            <w:pPr>
              <w:autoSpaceDE w:val="0"/>
              <w:autoSpaceDN w:val="0"/>
              <w:adjustRightInd w:val="0"/>
              <w:spacing w:after="0" w:line="260" w:lineRule="exact"/>
              <w:ind w:left="20" w:right="-20"/>
              <w:jc w:val="both"/>
              <w:rPr>
                <w:rFonts w:ascii="Times New Roman" w:hAnsi="Times New Roman" w:cs="Times New Roman"/>
                <w:sz w:val="20"/>
                <w:szCs w:val="20"/>
              </w:rPr>
            </w:pPr>
            <w:r w:rsidRPr="00A62403">
              <w:rPr>
                <w:rFonts w:ascii="Times New Roman" w:hAnsi="Times New Roman" w:cs="Times New Roman"/>
                <w:b/>
                <w:bCs/>
                <w:sz w:val="20"/>
                <w:szCs w:val="20"/>
              </w:rPr>
              <w:t>TO</w:t>
            </w:r>
            <w:r w:rsidRPr="00A62403">
              <w:rPr>
                <w:rFonts w:ascii="Times New Roman" w:hAnsi="Times New Roman" w:cs="Times New Roman"/>
                <w:b/>
                <w:bCs/>
                <w:spacing w:val="1"/>
                <w:sz w:val="20"/>
                <w:szCs w:val="20"/>
              </w:rPr>
              <w:t>T</w:t>
            </w:r>
            <w:r w:rsidRPr="00A62403">
              <w:rPr>
                <w:rFonts w:ascii="Times New Roman" w:hAnsi="Times New Roman" w:cs="Times New Roman"/>
                <w:b/>
                <w:bCs/>
                <w:sz w:val="20"/>
                <w:szCs w:val="20"/>
              </w:rPr>
              <w:t>AL</w:t>
            </w:r>
          </w:p>
        </w:tc>
        <w:tc>
          <w:tcPr>
            <w:tcW w:w="1353" w:type="dxa"/>
            <w:tcBorders>
              <w:top w:val="single" w:sz="16" w:space="0" w:color="000000"/>
              <w:left w:val="single" w:sz="8" w:space="0" w:color="000000"/>
              <w:bottom w:val="single" w:sz="2" w:space="0" w:color="000000"/>
              <w:right w:val="single" w:sz="2" w:space="0" w:color="000000"/>
            </w:tcBorders>
          </w:tcPr>
          <w:p w14:paraId="62F4DAAD" w14:textId="77777777" w:rsidR="003F57EC" w:rsidRPr="00A62403" w:rsidRDefault="003F57EC" w:rsidP="00A62403">
            <w:pPr>
              <w:autoSpaceDE w:val="0"/>
              <w:autoSpaceDN w:val="0"/>
              <w:adjustRightInd w:val="0"/>
              <w:spacing w:after="0" w:line="260" w:lineRule="exact"/>
              <w:jc w:val="both"/>
              <w:rPr>
                <w:rFonts w:ascii="Times New Roman" w:hAnsi="Times New Roman" w:cs="Times New Roman"/>
                <w:sz w:val="20"/>
                <w:szCs w:val="20"/>
              </w:rPr>
            </w:pPr>
            <w:r w:rsidRPr="00A62403">
              <w:rPr>
                <w:rFonts w:ascii="Times New Roman" w:hAnsi="Times New Roman" w:cs="Times New Roman"/>
                <w:b/>
                <w:bCs/>
                <w:sz w:val="20"/>
                <w:szCs w:val="20"/>
              </w:rPr>
              <w:t>13</w:t>
            </w:r>
          </w:p>
        </w:tc>
      </w:tr>
    </w:tbl>
    <w:p w14:paraId="5AE5BAAA" w14:textId="77777777" w:rsidR="003F57EC" w:rsidRPr="00A62403" w:rsidRDefault="003F57EC" w:rsidP="00A62403">
      <w:pPr>
        <w:jc w:val="both"/>
        <w:rPr>
          <w:rFonts w:ascii="Times New Roman" w:hAnsi="Times New Roman" w:cs="Times New Roman"/>
          <w:sz w:val="20"/>
          <w:szCs w:val="20"/>
        </w:rPr>
      </w:pPr>
    </w:p>
    <w:p w14:paraId="3A36E55F" w14:textId="77777777" w:rsidR="003F57EC" w:rsidRPr="00A62403" w:rsidRDefault="003F57EC" w:rsidP="00A62403">
      <w:pPr>
        <w:autoSpaceDE w:val="0"/>
        <w:autoSpaceDN w:val="0"/>
        <w:adjustRightInd w:val="0"/>
        <w:spacing w:after="0" w:line="240" w:lineRule="auto"/>
        <w:jc w:val="both"/>
        <w:rPr>
          <w:rFonts w:ascii="Times New Roman" w:hAnsi="Times New Roman" w:cs="Times New Roman"/>
          <w:sz w:val="20"/>
          <w:szCs w:val="20"/>
        </w:rPr>
      </w:pPr>
    </w:p>
    <w:p w14:paraId="670A50A4" w14:textId="77777777" w:rsidR="003F57EC" w:rsidRPr="00A62403" w:rsidRDefault="003F57EC" w:rsidP="00A62403">
      <w:pPr>
        <w:autoSpaceDE w:val="0"/>
        <w:autoSpaceDN w:val="0"/>
        <w:adjustRightInd w:val="0"/>
        <w:spacing w:before="6" w:after="0" w:line="120" w:lineRule="exact"/>
        <w:jc w:val="both"/>
        <w:rPr>
          <w:rFonts w:ascii="Times New Roman" w:hAnsi="Times New Roman" w:cs="Times New Roman"/>
          <w:sz w:val="20"/>
          <w:szCs w:val="20"/>
        </w:rPr>
      </w:pPr>
    </w:p>
    <w:p w14:paraId="11C48955" w14:textId="77777777" w:rsidR="003F57EC" w:rsidRPr="00A62403" w:rsidRDefault="003F57EC" w:rsidP="00A62403">
      <w:pPr>
        <w:autoSpaceDE w:val="0"/>
        <w:autoSpaceDN w:val="0"/>
        <w:adjustRightInd w:val="0"/>
        <w:spacing w:before="29" w:after="0" w:line="240" w:lineRule="auto"/>
        <w:ind w:right="2740"/>
        <w:jc w:val="both"/>
        <w:rPr>
          <w:rFonts w:ascii="Times New Roman" w:hAnsi="Times New Roman" w:cs="Times New Roman"/>
          <w:sz w:val="20"/>
          <w:szCs w:val="20"/>
          <w:lang w:val="en-US"/>
        </w:rPr>
      </w:pPr>
      <w:r w:rsidRPr="00A62403">
        <w:rPr>
          <w:rFonts w:ascii="Times New Roman" w:hAnsi="Times New Roman" w:cs="Times New Roman"/>
          <w:b/>
          <w:bCs/>
          <w:sz w:val="20"/>
          <w:szCs w:val="20"/>
          <w:lang w:val="en-US"/>
        </w:rPr>
        <w:t>CEN –</w:t>
      </w:r>
      <w:r w:rsidRPr="00A62403">
        <w:rPr>
          <w:rFonts w:ascii="Times New Roman" w:hAnsi="Times New Roman" w:cs="Times New Roman"/>
          <w:b/>
          <w:bCs/>
          <w:spacing w:val="-1"/>
          <w:sz w:val="20"/>
          <w:szCs w:val="20"/>
          <w:lang w:val="en-US"/>
        </w:rPr>
        <w:t xml:space="preserve"> </w:t>
      </w:r>
      <w:r w:rsidRPr="00A62403">
        <w:rPr>
          <w:rFonts w:ascii="Times New Roman" w:hAnsi="Times New Roman" w:cs="Times New Roman"/>
          <w:b/>
          <w:bCs/>
          <w:sz w:val="20"/>
          <w:szCs w:val="20"/>
          <w:lang w:val="en-US"/>
        </w:rPr>
        <w:t>Naples data from</w:t>
      </w:r>
      <w:r w:rsidRPr="00A62403">
        <w:rPr>
          <w:rFonts w:ascii="Times New Roman" w:hAnsi="Times New Roman" w:cs="Times New Roman"/>
          <w:b/>
          <w:bCs/>
          <w:spacing w:val="1"/>
          <w:sz w:val="20"/>
          <w:szCs w:val="20"/>
          <w:lang w:val="en-US"/>
        </w:rPr>
        <w:t xml:space="preserve"> </w:t>
      </w:r>
      <w:r w:rsidRPr="00A62403">
        <w:rPr>
          <w:rFonts w:ascii="Times New Roman" w:hAnsi="Times New Roman" w:cs="Times New Roman"/>
          <w:b/>
          <w:bCs/>
          <w:sz w:val="20"/>
          <w:szCs w:val="20"/>
          <w:lang w:val="en-US"/>
        </w:rPr>
        <w:t>01</w:t>
      </w:r>
      <w:r w:rsidRPr="00A62403">
        <w:rPr>
          <w:rFonts w:ascii="Times New Roman" w:hAnsi="Times New Roman" w:cs="Times New Roman"/>
          <w:b/>
          <w:bCs/>
          <w:spacing w:val="1"/>
          <w:sz w:val="20"/>
          <w:szCs w:val="20"/>
          <w:lang w:val="en-US"/>
        </w:rPr>
        <w:t>/</w:t>
      </w:r>
      <w:r w:rsidRPr="00A62403">
        <w:rPr>
          <w:rFonts w:ascii="Times New Roman" w:hAnsi="Times New Roman" w:cs="Times New Roman"/>
          <w:b/>
          <w:bCs/>
          <w:sz w:val="20"/>
          <w:szCs w:val="20"/>
          <w:lang w:val="en-US"/>
        </w:rPr>
        <w:t>01/2020 to</w:t>
      </w:r>
      <w:r w:rsidRPr="00A62403">
        <w:rPr>
          <w:rFonts w:ascii="Times New Roman" w:hAnsi="Times New Roman" w:cs="Times New Roman"/>
          <w:b/>
          <w:bCs/>
          <w:spacing w:val="1"/>
          <w:sz w:val="20"/>
          <w:szCs w:val="20"/>
          <w:lang w:val="en-US"/>
        </w:rPr>
        <w:t xml:space="preserve"> </w:t>
      </w:r>
      <w:r w:rsidRPr="00A62403">
        <w:rPr>
          <w:rFonts w:ascii="Times New Roman" w:hAnsi="Times New Roman" w:cs="Times New Roman"/>
          <w:b/>
          <w:bCs/>
          <w:sz w:val="20"/>
          <w:szCs w:val="20"/>
          <w:lang w:val="en-US"/>
        </w:rPr>
        <w:t>14/09</w:t>
      </w:r>
      <w:r w:rsidRPr="00A62403">
        <w:rPr>
          <w:rFonts w:ascii="Times New Roman" w:hAnsi="Times New Roman" w:cs="Times New Roman"/>
          <w:b/>
          <w:bCs/>
          <w:spacing w:val="1"/>
          <w:sz w:val="20"/>
          <w:szCs w:val="20"/>
          <w:lang w:val="en-US"/>
        </w:rPr>
        <w:t>/</w:t>
      </w:r>
      <w:r w:rsidRPr="00A62403">
        <w:rPr>
          <w:rFonts w:ascii="Times New Roman" w:hAnsi="Times New Roman" w:cs="Times New Roman"/>
          <w:b/>
          <w:bCs/>
          <w:sz w:val="20"/>
          <w:szCs w:val="20"/>
          <w:lang w:val="en-US"/>
        </w:rPr>
        <w:t>2020</w:t>
      </w:r>
    </w:p>
    <w:p w14:paraId="3BD54EFB" w14:textId="77777777" w:rsidR="003F57EC" w:rsidRPr="00A62403" w:rsidRDefault="003F57EC" w:rsidP="00A62403">
      <w:pPr>
        <w:autoSpaceDE w:val="0"/>
        <w:autoSpaceDN w:val="0"/>
        <w:adjustRightInd w:val="0"/>
        <w:spacing w:before="3" w:after="0" w:line="160" w:lineRule="exact"/>
        <w:jc w:val="both"/>
        <w:rPr>
          <w:rFonts w:ascii="Times New Roman" w:hAnsi="Times New Roman" w:cs="Times New Roman"/>
          <w:sz w:val="20"/>
          <w:szCs w:val="20"/>
          <w:lang w:val="en-US"/>
        </w:rPr>
      </w:pPr>
    </w:p>
    <w:p w14:paraId="0143C981" w14:textId="77777777" w:rsidR="003F57EC" w:rsidRPr="00A62403" w:rsidRDefault="003F57EC" w:rsidP="00A62403">
      <w:pPr>
        <w:autoSpaceDE w:val="0"/>
        <w:autoSpaceDN w:val="0"/>
        <w:adjustRightInd w:val="0"/>
        <w:spacing w:after="0" w:line="240" w:lineRule="auto"/>
        <w:ind w:right="4931"/>
        <w:jc w:val="both"/>
        <w:rPr>
          <w:rFonts w:ascii="Times New Roman" w:hAnsi="Times New Roman" w:cs="Times New Roman"/>
          <w:sz w:val="20"/>
          <w:szCs w:val="20"/>
        </w:rPr>
      </w:pPr>
      <w:r w:rsidRPr="00A62403">
        <w:rPr>
          <w:rFonts w:ascii="Times New Roman" w:hAnsi="Times New Roman" w:cs="Times New Roman"/>
          <w:b/>
          <w:bCs/>
          <w:spacing w:val="-3"/>
          <w:sz w:val="20"/>
          <w:szCs w:val="20"/>
        </w:rPr>
        <w:t>FIRST RELEASES</w:t>
      </w:r>
    </w:p>
    <w:p w14:paraId="209616EF" w14:textId="77777777" w:rsidR="003F57EC" w:rsidRPr="00A62403" w:rsidRDefault="003F57EC" w:rsidP="00A62403">
      <w:pPr>
        <w:jc w:val="both"/>
        <w:rPr>
          <w:rFonts w:ascii="Times New Roman" w:hAnsi="Times New Roman" w:cs="Times New Roman"/>
          <w:sz w:val="20"/>
          <w:szCs w:val="20"/>
        </w:rPr>
      </w:pPr>
    </w:p>
    <w:tbl>
      <w:tblPr>
        <w:tblW w:w="0" w:type="auto"/>
        <w:tblInd w:w="72" w:type="dxa"/>
        <w:tblLayout w:type="fixed"/>
        <w:tblCellMar>
          <w:left w:w="0" w:type="dxa"/>
          <w:right w:w="0" w:type="dxa"/>
        </w:tblCellMar>
        <w:tblLook w:val="0000" w:firstRow="0" w:lastRow="0" w:firstColumn="0" w:lastColumn="0" w:noHBand="0" w:noVBand="0"/>
      </w:tblPr>
      <w:tblGrid>
        <w:gridCol w:w="6056"/>
        <w:gridCol w:w="1062"/>
      </w:tblGrid>
      <w:tr w:rsidR="003F57EC" w:rsidRPr="00A62403" w14:paraId="6E1DCC70" w14:textId="77777777" w:rsidTr="002D01DD">
        <w:trPr>
          <w:trHeight w:hRule="exact" w:val="310"/>
        </w:trPr>
        <w:tc>
          <w:tcPr>
            <w:tcW w:w="7118" w:type="dxa"/>
            <w:gridSpan w:val="2"/>
            <w:tcBorders>
              <w:top w:val="single" w:sz="9" w:space="0" w:color="000000"/>
              <w:left w:val="single" w:sz="12" w:space="0" w:color="000000"/>
              <w:bottom w:val="single" w:sz="16" w:space="0" w:color="000000"/>
              <w:right w:val="single" w:sz="15" w:space="0" w:color="000000"/>
            </w:tcBorders>
          </w:tcPr>
          <w:p w14:paraId="38FA83BA" w14:textId="77777777" w:rsidR="003F57EC" w:rsidRPr="00A62403" w:rsidRDefault="003F57EC" w:rsidP="00A62403">
            <w:pPr>
              <w:autoSpaceDE w:val="0"/>
              <w:autoSpaceDN w:val="0"/>
              <w:adjustRightInd w:val="0"/>
              <w:spacing w:after="0" w:line="259" w:lineRule="exact"/>
              <w:ind w:left="541" w:right="-20"/>
              <w:jc w:val="both"/>
              <w:rPr>
                <w:rFonts w:ascii="Times New Roman" w:hAnsi="Times New Roman" w:cs="Times New Roman"/>
                <w:b/>
                <w:bCs/>
                <w:spacing w:val="-2"/>
                <w:sz w:val="20"/>
                <w:szCs w:val="20"/>
              </w:rPr>
            </w:pPr>
            <w:r w:rsidRPr="00A62403">
              <w:rPr>
                <w:rFonts w:ascii="Times New Roman" w:hAnsi="Times New Roman" w:cs="Times New Roman"/>
                <w:b/>
                <w:bCs/>
                <w:spacing w:val="-2"/>
                <w:sz w:val="20"/>
                <w:szCs w:val="20"/>
                <w:lang w:val="en"/>
              </w:rPr>
              <w:t>SERIOUS WORK EXPLOITATION ART. 22 TUI</w:t>
            </w:r>
          </w:p>
          <w:p w14:paraId="7D9C3EAF" w14:textId="77777777" w:rsidR="003F57EC" w:rsidRPr="00A62403" w:rsidRDefault="003F57EC" w:rsidP="00A62403">
            <w:pPr>
              <w:autoSpaceDE w:val="0"/>
              <w:autoSpaceDN w:val="0"/>
              <w:adjustRightInd w:val="0"/>
              <w:spacing w:after="0" w:line="259" w:lineRule="exact"/>
              <w:ind w:left="541" w:right="-20"/>
              <w:jc w:val="both"/>
              <w:rPr>
                <w:rFonts w:ascii="Times New Roman" w:hAnsi="Times New Roman" w:cs="Times New Roman"/>
                <w:sz w:val="20"/>
                <w:szCs w:val="20"/>
              </w:rPr>
            </w:pPr>
          </w:p>
        </w:tc>
      </w:tr>
      <w:tr w:rsidR="003F57EC" w:rsidRPr="00A62403" w14:paraId="519B886A" w14:textId="77777777" w:rsidTr="002D01DD">
        <w:trPr>
          <w:trHeight w:hRule="exact" w:val="305"/>
        </w:trPr>
        <w:tc>
          <w:tcPr>
            <w:tcW w:w="6056" w:type="dxa"/>
            <w:tcBorders>
              <w:top w:val="single" w:sz="16" w:space="0" w:color="000000"/>
              <w:left w:val="single" w:sz="12" w:space="0" w:color="000000"/>
              <w:bottom w:val="single" w:sz="8" w:space="0" w:color="000000"/>
              <w:right w:val="single" w:sz="8" w:space="0" w:color="000000"/>
            </w:tcBorders>
          </w:tcPr>
          <w:p w14:paraId="0838D11D" w14:textId="77777777" w:rsidR="003F57EC" w:rsidRPr="00A62403" w:rsidRDefault="003F57EC" w:rsidP="00A62403">
            <w:pPr>
              <w:autoSpaceDE w:val="0"/>
              <w:autoSpaceDN w:val="0"/>
              <w:adjustRightInd w:val="0"/>
              <w:spacing w:after="0" w:line="267" w:lineRule="exact"/>
              <w:ind w:left="2090" w:right="2061"/>
              <w:jc w:val="both"/>
              <w:rPr>
                <w:rFonts w:ascii="Times New Roman" w:hAnsi="Times New Roman" w:cs="Times New Roman"/>
                <w:sz w:val="20"/>
                <w:szCs w:val="20"/>
              </w:rPr>
            </w:pPr>
            <w:r w:rsidRPr="00A62403">
              <w:rPr>
                <w:rFonts w:ascii="Times New Roman" w:hAnsi="Times New Roman" w:cs="Times New Roman"/>
                <w:sz w:val="20"/>
                <w:szCs w:val="20"/>
                <w:lang w:val="en"/>
              </w:rPr>
              <w:t>CITIZENSHIP</w:t>
            </w:r>
          </w:p>
          <w:p w14:paraId="06BAF2B9" w14:textId="77777777" w:rsidR="003F57EC" w:rsidRPr="00A62403" w:rsidRDefault="003F57EC" w:rsidP="00A62403">
            <w:pPr>
              <w:autoSpaceDE w:val="0"/>
              <w:autoSpaceDN w:val="0"/>
              <w:adjustRightInd w:val="0"/>
              <w:spacing w:after="0" w:line="267" w:lineRule="exact"/>
              <w:ind w:left="2090" w:right="2061"/>
              <w:jc w:val="both"/>
              <w:rPr>
                <w:rFonts w:ascii="Times New Roman" w:hAnsi="Times New Roman" w:cs="Times New Roman"/>
                <w:sz w:val="20"/>
                <w:szCs w:val="20"/>
              </w:rPr>
            </w:pPr>
          </w:p>
        </w:tc>
        <w:tc>
          <w:tcPr>
            <w:tcW w:w="1062" w:type="dxa"/>
            <w:tcBorders>
              <w:top w:val="single" w:sz="16" w:space="0" w:color="000000"/>
              <w:left w:val="single" w:sz="8" w:space="0" w:color="000000"/>
              <w:bottom w:val="single" w:sz="8" w:space="0" w:color="000000"/>
              <w:right w:val="single" w:sz="15" w:space="0" w:color="000000"/>
            </w:tcBorders>
          </w:tcPr>
          <w:p w14:paraId="4CFE44A0" w14:textId="77777777" w:rsidR="003F57EC" w:rsidRPr="00A62403" w:rsidRDefault="003F57EC" w:rsidP="00A62403">
            <w:pPr>
              <w:autoSpaceDE w:val="0"/>
              <w:autoSpaceDN w:val="0"/>
              <w:adjustRightInd w:val="0"/>
              <w:spacing w:after="0" w:line="267" w:lineRule="exact"/>
              <w:ind w:left="66" w:right="-20"/>
              <w:jc w:val="both"/>
              <w:rPr>
                <w:rFonts w:ascii="Times New Roman" w:hAnsi="Times New Roman" w:cs="Times New Roman"/>
                <w:sz w:val="20"/>
                <w:szCs w:val="20"/>
              </w:rPr>
            </w:pPr>
            <w:r w:rsidRPr="00A62403">
              <w:rPr>
                <w:rFonts w:ascii="Times New Roman" w:hAnsi="Times New Roman" w:cs="Times New Roman"/>
                <w:sz w:val="20"/>
                <w:szCs w:val="20"/>
              </w:rPr>
              <w:t>T</w:t>
            </w:r>
            <w:r w:rsidRPr="00A62403">
              <w:rPr>
                <w:rFonts w:ascii="Times New Roman" w:hAnsi="Times New Roman" w:cs="Times New Roman"/>
                <w:spacing w:val="-1"/>
                <w:sz w:val="20"/>
                <w:szCs w:val="20"/>
              </w:rPr>
              <w:t>O</w:t>
            </w:r>
            <w:r w:rsidRPr="00A62403">
              <w:rPr>
                <w:rFonts w:ascii="Times New Roman" w:hAnsi="Times New Roman" w:cs="Times New Roman"/>
                <w:sz w:val="20"/>
                <w:szCs w:val="20"/>
              </w:rPr>
              <w:t>T</w:t>
            </w:r>
            <w:r w:rsidRPr="00A62403">
              <w:rPr>
                <w:rFonts w:ascii="Times New Roman" w:hAnsi="Times New Roman" w:cs="Times New Roman"/>
                <w:spacing w:val="-1"/>
                <w:sz w:val="20"/>
                <w:szCs w:val="20"/>
              </w:rPr>
              <w:t>A</w:t>
            </w:r>
            <w:r w:rsidRPr="00A62403">
              <w:rPr>
                <w:rFonts w:ascii="Times New Roman" w:hAnsi="Times New Roman" w:cs="Times New Roman"/>
                <w:spacing w:val="-5"/>
                <w:sz w:val="20"/>
                <w:szCs w:val="20"/>
              </w:rPr>
              <w:t>L</w:t>
            </w:r>
          </w:p>
        </w:tc>
      </w:tr>
      <w:tr w:rsidR="003F57EC" w:rsidRPr="00A62403" w14:paraId="28CEBCA5" w14:textId="77777777" w:rsidTr="002D01DD">
        <w:trPr>
          <w:trHeight w:hRule="exact" w:val="305"/>
        </w:trPr>
        <w:tc>
          <w:tcPr>
            <w:tcW w:w="6056" w:type="dxa"/>
            <w:tcBorders>
              <w:top w:val="single" w:sz="8" w:space="0" w:color="000000"/>
              <w:left w:val="single" w:sz="12" w:space="0" w:color="000000"/>
              <w:bottom w:val="single" w:sz="8" w:space="0" w:color="000000"/>
              <w:right w:val="single" w:sz="8" w:space="0" w:color="000000"/>
            </w:tcBorders>
          </w:tcPr>
          <w:p w14:paraId="56CD1FA0" w14:textId="77777777" w:rsidR="003F57EC" w:rsidRPr="00A62403" w:rsidRDefault="003F57EC"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A</w:t>
            </w:r>
            <w:r w:rsidRPr="00A62403">
              <w:rPr>
                <w:rFonts w:ascii="Times New Roman" w:hAnsi="Times New Roman" w:cs="Times New Roman"/>
                <w:spacing w:val="-6"/>
                <w:sz w:val="20"/>
                <w:szCs w:val="20"/>
              </w:rPr>
              <w:t>L</w:t>
            </w:r>
            <w:r w:rsidRPr="00A62403">
              <w:rPr>
                <w:rFonts w:ascii="Times New Roman" w:hAnsi="Times New Roman" w:cs="Times New Roman"/>
                <w:spacing w:val="-2"/>
                <w:sz w:val="20"/>
                <w:szCs w:val="20"/>
              </w:rPr>
              <w:t>B</w:t>
            </w:r>
            <w:r w:rsidRPr="00A62403">
              <w:rPr>
                <w:rFonts w:ascii="Times New Roman" w:hAnsi="Times New Roman" w:cs="Times New Roman"/>
                <w:sz w:val="20"/>
                <w:szCs w:val="20"/>
              </w:rPr>
              <w:t>A</w:t>
            </w:r>
            <w:r w:rsidRPr="00A62403">
              <w:rPr>
                <w:rFonts w:ascii="Times New Roman" w:hAnsi="Times New Roman" w:cs="Times New Roman"/>
                <w:spacing w:val="-1"/>
                <w:sz w:val="20"/>
                <w:szCs w:val="20"/>
              </w:rPr>
              <w:t>N</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062" w:type="dxa"/>
            <w:tcBorders>
              <w:top w:val="single" w:sz="8" w:space="0" w:color="000000"/>
              <w:left w:val="single" w:sz="8" w:space="0" w:color="000000"/>
              <w:bottom w:val="single" w:sz="8" w:space="0" w:color="000000"/>
              <w:right w:val="single" w:sz="15" w:space="0" w:color="000000"/>
            </w:tcBorders>
          </w:tcPr>
          <w:p w14:paraId="16432427" w14:textId="77777777" w:rsidR="003F57EC" w:rsidRPr="00A62403" w:rsidRDefault="003F57EC" w:rsidP="00A62403">
            <w:pPr>
              <w:autoSpaceDE w:val="0"/>
              <w:autoSpaceDN w:val="0"/>
              <w:adjustRightInd w:val="0"/>
              <w:spacing w:after="0" w:line="274" w:lineRule="exact"/>
              <w:jc w:val="both"/>
              <w:rPr>
                <w:rFonts w:ascii="Times New Roman" w:hAnsi="Times New Roman" w:cs="Times New Roman"/>
                <w:sz w:val="20"/>
                <w:szCs w:val="20"/>
              </w:rPr>
            </w:pPr>
            <w:r w:rsidRPr="00A62403">
              <w:rPr>
                <w:rFonts w:ascii="Times New Roman" w:hAnsi="Times New Roman" w:cs="Times New Roman"/>
                <w:sz w:val="20"/>
                <w:szCs w:val="20"/>
              </w:rPr>
              <w:t>4</w:t>
            </w:r>
          </w:p>
        </w:tc>
      </w:tr>
      <w:tr w:rsidR="003F57EC" w:rsidRPr="00A62403" w14:paraId="5C4B804B" w14:textId="77777777" w:rsidTr="002D01DD">
        <w:trPr>
          <w:trHeight w:hRule="exact" w:val="305"/>
        </w:trPr>
        <w:tc>
          <w:tcPr>
            <w:tcW w:w="6056" w:type="dxa"/>
            <w:tcBorders>
              <w:top w:val="single" w:sz="8" w:space="0" w:color="000000"/>
              <w:left w:val="single" w:sz="12" w:space="0" w:color="000000"/>
              <w:bottom w:val="single" w:sz="8" w:space="0" w:color="000000"/>
              <w:right w:val="single" w:sz="8" w:space="0" w:color="000000"/>
            </w:tcBorders>
          </w:tcPr>
          <w:p w14:paraId="1E27BC91" w14:textId="77777777" w:rsidR="003F57EC" w:rsidRPr="00A62403" w:rsidRDefault="003F57EC"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2"/>
                <w:sz w:val="20"/>
                <w:szCs w:val="20"/>
              </w:rPr>
              <w:t>B</w:t>
            </w:r>
            <w:r w:rsidRPr="00A62403">
              <w:rPr>
                <w:rFonts w:ascii="Times New Roman" w:hAnsi="Times New Roman" w:cs="Times New Roman"/>
                <w:sz w:val="20"/>
                <w:szCs w:val="20"/>
              </w:rPr>
              <w:t>A</w:t>
            </w:r>
            <w:r w:rsidRPr="00A62403">
              <w:rPr>
                <w:rFonts w:ascii="Times New Roman" w:hAnsi="Times New Roman" w:cs="Times New Roman"/>
                <w:spacing w:val="-1"/>
                <w:sz w:val="20"/>
                <w:szCs w:val="20"/>
              </w:rPr>
              <w:t>N</w:t>
            </w:r>
            <w:r w:rsidRPr="00A62403">
              <w:rPr>
                <w:rFonts w:ascii="Times New Roman" w:hAnsi="Times New Roman" w:cs="Times New Roman"/>
                <w:sz w:val="20"/>
                <w:szCs w:val="20"/>
              </w:rPr>
              <w:t>G</w:t>
            </w:r>
            <w:r w:rsidRPr="00A62403">
              <w:rPr>
                <w:rFonts w:ascii="Times New Roman" w:hAnsi="Times New Roman" w:cs="Times New Roman"/>
                <w:spacing w:val="-6"/>
                <w:sz w:val="20"/>
                <w:szCs w:val="20"/>
              </w:rPr>
              <w:t>L</w:t>
            </w:r>
            <w:r w:rsidRPr="00A62403">
              <w:rPr>
                <w:rFonts w:ascii="Times New Roman" w:hAnsi="Times New Roman" w:cs="Times New Roman"/>
                <w:sz w:val="20"/>
                <w:szCs w:val="20"/>
              </w:rPr>
              <w:t>A</w:t>
            </w:r>
            <w:r w:rsidRPr="00A62403">
              <w:rPr>
                <w:rFonts w:ascii="Times New Roman" w:hAnsi="Times New Roman" w:cs="Times New Roman"/>
                <w:spacing w:val="-1"/>
                <w:sz w:val="20"/>
                <w:szCs w:val="20"/>
              </w:rPr>
              <w:t>D</w:t>
            </w:r>
            <w:r w:rsidRPr="00A62403">
              <w:rPr>
                <w:rFonts w:ascii="Times New Roman" w:hAnsi="Times New Roman" w:cs="Times New Roman"/>
                <w:sz w:val="20"/>
                <w:szCs w:val="20"/>
              </w:rPr>
              <w:t>ESH</w:t>
            </w:r>
          </w:p>
        </w:tc>
        <w:tc>
          <w:tcPr>
            <w:tcW w:w="1062" w:type="dxa"/>
            <w:tcBorders>
              <w:top w:val="single" w:sz="8" w:space="0" w:color="000000"/>
              <w:left w:val="single" w:sz="8" w:space="0" w:color="000000"/>
              <w:bottom w:val="single" w:sz="8" w:space="0" w:color="000000"/>
              <w:right w:val="single" w:sz="15" w:space="0" w:color="000000"/>
            </w:tcBorders>
          </w:tcPr>
          <w:p w14:paraId="7579CA1C" w14:textId="77777777" w:rsidR="003F57EC" w:rsidRPr="00A62403" w:rsidRDefault="003F57EC" w:rsidP="00A62403">
            <w:pPr>
              <w:autoSpaceDE w:val="0"/>
              <w:autoSpaceDN w:val="0"/>
              <w:adjustRightInd w:val="0"/>
              <w:spacing w:after="0" w:line="274" w:lineRule="exact"/>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3F57EC" w:rsidRPr="00A62403" w14:paraId="75149506" w14:textId="77777777" w:rsidTr="002D01DD">
        <w:trPr>
          <w:trHeight w:hRule="exact" w:val="305"/>
        </w:trPr>
        <w:tc>
          <w:tcPr>
            <w:tcW w:w="6056" w:type="dxa"/>
            <w:tcBorders>
              <w:top w:val="single" w:sz="8" w:space="0" w:color="000000"/>
              <w:left w:val="single" w:sz="12" w:space="0" w:color="000000"/>
              <w:bottom w:val="single" w:sz="8" w:space="0" w:color="000000"/>
              <w:right w:val="single" w:sz="8" w:space="0" w:color="000000"/>
            </w:tcBorders>
          </w:tcPr>
          <w:p w14:paraId="57859B48" w14:textId="77777777" w:rsidR="003F57EC" w:rsidRPr="00A62403" w:rsidRDefault="003F57EC"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GHANA</w:t>
            </w:r>
          </w:p>
        </w:tc>
        <w:tc>
          <w:tcPr>
            <w:tcW w:w="1062" w:type="dxa"/>
            <w:tcBorders>
              <w:top w:val="single" w:sz="8" w:space="0" w:color="000000"/>
              <w:left w:val="single" w:sz="8" w:space="0" w:color="000000"/>
              <w:bottom w:val="single" w:sz="8" w:space="0" w:color="000000"/>
              <w:right w:val="single" w:sz="15" w:space="0" w:color="000000"/>
            </w:tcBorders>
          </w:tcPr>
          <w:p w14:paraId="3BA2F16C" w14:textId="77777777" w:rsidR="003F57EC" w:rsidRPr="00A62403" w:rsidRDefault="003F57EC" w:rsidP="00A62403">
            <w:pPr>
              <w:autoSpaceDE w:val="0"/>
              <w:autoSpaceDN w:val="0"/>
              <w:adjustRightInd w:val="0"/>
              <w:spacing w:after="0" w:line="274" w:lineRule="exact"/>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3F57EC" w:rsidRPr="00A62403" w14:paraId="1C4F9F23" w14:textId="77777777" w:rsidTr="002D01DD">
        <w:trPr>
          <w:trHeight w:hRule="exact" w:val="305"/>
        </w:trPr>
        <w:tc>
          <w:tcPr>
            <w:tcW w:w="6056" w:type="dxa"/>
            <w:tcBorders>
              <w:top w:val="single" w:sz="8" w:space="0" w:color="000000"/>
              <w:left w:val="single" w:sz="12" w:space="0" w:color="000000"/>
              <w:bottom w:val="single" w:sz="8" w:space="0" w:color="000000"/>
              <w:right w:val="single" w:sz="8" w:space="0" w:color="000000"/>
            </w:tcBorders>
          </w:tcPr>
          <w:p w14:paraId="31A5EA63" w14:textId="77777777" w:rsidR="003F57EC" w:rsidRPr="00A62403" w:rsidRDefault="003F57EC"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pacing w:val="-6"/>
                <w:sz w:val="20"/>
                <w:szCs w:val="20"/>
              </w:rPr>
              <w:t>I</w:t>
            </w:r>
            <w:r w:rsidRPr="00A62403">
              <w:rPr>
                <w:rFonts w:ascii="Times New Roman" w:hAnsi="Times New Roman" w:cs="Times New Roman"/>
                <w:sz w:val="20"/>
                <w:szCs w:val="20"/>
              </w:rPr>
              <w:t>N</w:t>
            </w:r>
            <w:r w:rsidRPr="00A62403">
              <w:rPr>
                <w:rFonts w:ascii="Times New Roman" w:hAnsi="Times New Roman" w:cs="Times New Roman"/>
                <w:spacing w:val="-1"/>
                <w:sz w:val="20"/>
                <w:szCs w:val="20"/>
              </w:rPr>
              <w:t>D</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062" w:type="dxa"/>
            <w:tcBorders>
              <w:top w:val="single" w:sz="8" w:space="0" w:color="000000"/>
              <w:left w:val="single" w:sz="8" w:space="0" w:color="000000"/>
              <w:bottom w:val="single" w:sz="8" w:space="0" w:color="000000"/>
              <w:right w:val="single" w:sz="15" w:space="0" w:color="000000"/>
            </w:tcBorders>
          </w:tcPr>
          <w:p w14:paraId="451D9E53" w14:textId="77777777" w:rsidR="003F57EC" w:rsidRPr="00A62403" w:rsidRDefault="003F57EC" w:rsidP="00A62403">
            <w:pPr>
              <w:autoSpaceDE w:val="0"/>
              <w:autoSpaceDN w:val="0"/>
              <w:adjustRightInd w:val="0"/>
              <w:spacing w:after="0" w:line="274" w:lineRule="exact"/>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3F57EC" w:rsidRPr="00A62403" w14:paraId="35819DF1" w14:textId="77777777" w:rsidTr="002D01DD">
        <w:trPr>
          <w:trHeight w:hRule="exact" w:val="305"/>
        </w:trPr>
        <w:tc>
          <w:tcPr>
            <w:tcW w:w="6056" w:type="dxa"/>
            <w:tcBorders>
              <w:top w:val="single" w:sz="8" w:space="0" w:color="000000"/>
              <w:left w:val="single" w:sz="12" w:space="0" w:color="000000"/>
              <w:bottom w:val="single" w:sz="8" w:space="0" w:color="000000"/>
              <w:right w:val="single" w:sz="8" w:space="0" w:color="000000"/>
            </w:tcBorders>
          </w:tcPr>
          <w:p w14:paraId="3598B20B" w14:textId="77777777" w:rsidR="003F57EC" w:rsidRPr="00A62403" w:rsidRDefault="003F57EC"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MAROCCO</w:t>
            </w:r>
          </w:p>
        </w:tc>
        <w:tc>
          <w:tcPr>
            <w:tcW w:w="1062" w:type="dxa"/>
            <w:tcBorders>
              <w:top w:val="single" w:sz="8" w:space="0" w:color="000000"/>
              <w:left w:val="single" w:sz="8" w:space="0" w:color="000000"/>
              <w:bottom w:val="single" w:sz="8" w:space="0" w:color="000000"/>
              <w:right w:val="single" w:sz="15" w:space="0" w:color="000000"/>
            </w:tcBorders>
          </w:tcPr>
          <w:p w14:paraId="3DF32FE8" w14:textId="77777777" w:rsidR="003F57EC" w:rsidRPr="00A62403" w:rsidRDefault="003F57EC" w:rsidP="00A62403">
            <w:pPr>
              <w:autoSpaceDE w:val="0"/>
              <w:autoSpaceDN w:val="0"/>
              <w:adjustRightInd w:val="0"/>
              <w:spacing w:after="0" w:line="274" w:lineRule="exact"/>
              <w:jc w:val="both"/>
              <w:rPr>
                <w:rFonts w:ascii="Times New Roman" w:hAnsi="Times New Roman" w:cs="Times New Roman"/>
                <w:sz w:val="20"/>
                <w:szCs w:val="20"/>
              </w:rPr>
            </w:pPr>
            <w:r w:rsidRPr="00A62403">
              <w:rPr>
                <w:rFonts w:ascii="Times New Roman" w:hAnsi="Times New Roman" w:cs="Times New Roman"/>
                <w:sz w:val="20"/>
                <w:szCs w:val="20"/>
              </w:rPr>
              <w:t>3</w:t>
            </w:r>
          </w:p>
        </w:tc>
      </w:tr>
      <w:tr w:rsidR="003F57EC" w:rsidRPr="00A62403" w14:paraId="5852B54C" w14:textId="77777777" w:rsidTr="002D01DD">
        <w:trPr>
          <w:trHeight w:hRule="exact" w:val="305"/>
        </w:trPr>
        <w:tc>
          <w:tcPr>
            <w:tcW w:w="6056" w:type="dxa"/>
            <w:tcBorders>
              <w:top w:val="single" w:sz="8" w:space="0" w:color="000000"/>
              <w:left w:val="single" w:sz="12" w:space="0" w:color="000000"/>
              <w:bottom w:val="single" w:sz="8" w:space="0" w:color="000000"/>
              <w:right w:val="single" w:sz="8" w:space="0" w:color="000000"/>
            </w:tcBorders>
          </w:tcPr>
          <w:p w14:paraId="4894E50A" w14:textId="77777777" w:rsidR="003F57EC" w:rsidRPr="00A62403" w:rsidRDefault="003F57EC" w:rsidP="00A62403">
            <w:pPr>
              <w:autoSpaceDE w:val="0"/>
              <w:autoSpaceDN w:val="0"/>
              <w:adjustRightInd w:val="0"/>
              <w:spacing w:after="0" w:line="274"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N</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G</w:t>
            </w:r>
            <w:r w:rsidRPr="00A62403">
              <w:rPr>
                <w:rFonts w:ascii="Times New Roman" w:hAnsi="Times New Roman" w:cs="Times New Roman"/>
                <w:spacing w:val="-1"/>
                <w:sz w:val="20"/>
                <w:szCs w:val="20"/>
              </w:rPr>
              <w:t>E</w:t>
            </w:r>
            <w:r w:rsidRPr="00A62403">
              <w:rPr>
                <w:rFonts w:ascii="Times New Roman" w:hAnsi="Times New Roman" w:cs="Times New Roman"/>
                <w:sz w:val="20"/>
                <w:szCs w:val="20"/>
              </w:rPr>
              <w:t>R</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062" w:type="dxa"/>
            <w:tcBorders>
              <w:top w:val="single" w:sz="8" w:space="0" w:color="000000"/>
              <w:left w:val="single" w:sz="8" w:space="0" w:color="000000"/>
              <w:bottom w:val="single" w:sz="8" w:space="0" w:color="000000"/>
              <w:right w:val="single" w:sz="15" w:space="0" w:color="000000"/>
            </w:tcBorders>
          </w:tcPr>
          <w:p w14:paraId="13239D35" w14:textId="77777777" w:rsidR="003F57EC" w:rsidRPr="00A62403" w:rsidRDefault="003F57EC" w:rsidP="00A62403">
            <w:pPr>
              <w:autoSpaceDE w:val="0"/>
              <w:autoSpaceDN w:val="0"/>
              <w:adjustRightInd w:val="0"/>
              <w:spacing w:after="0" w:line="274" w:lineRule="exact"/>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3F57EC" w:rsidRPr="00A62403" w14:paraId="69C15CE1" w14:textId="77777777" w:rsidTr="002D01DD">
        <w:trPr>
          <w:trHeight w:hRule="exact" w:val="319"/>
        </w:trPr>
        <w:tc>
          <w:tcPr>
            <w:tcW w:w="6056" w:type="dxa"/>
            <w:tcBorders>
              <w:top w:val="single" w:sz="8" w:space="0" w:color="000000"/>
              <w:left w:val="single" w:sz="12" w:space="0" w:color="000000"/>
              <w:bottom w:val="single" w:sz="16" w:space="0" w:color="000000"/>
              <w:right w:val="single" w:sz="8" w:space="0" w:color="000000"/>
            </w:tcBorders>
          </w:tcPr>
          <w:p w14:paraId="7802038A" w14:textId="77777777" w:rsidR="003F57EC" w:rsidRPr="00A62403" w:rsidRDefault="003F57EC" w:rsidP="00A62403">
            <w:pPr>
              <w:autoSpaceDE w:val="0"/>
              <w:autoSpaceDN w:val="0"/>
              <w:adjustRightInd w:val="0"/>
              <w:spacing w:after="0" w:line="269" w:lineRule="exact"/>
              <w:ind w:left="20" w:right="-20"/>
              <w:jc w:val="both"/>
              <w:rPr>
                <w:rFonts w:ascii="Times New Roman" w:hAnsi="Times New Roman" w:cs="Times New Roman"/>
                <w:sz w:val="20"/>
                <w:szCs w:val="20"/>
              </w:rPr>
            </w:pPr>
            <w:r w:rsidRPr="00A62403">
              <w:rPr>
                <w:rFonts w:ascii="Times New Roman" w:hAnsi="Times New Roman" w:cs="Times New Roman"/>
                <w:sz w:val="20"/>
                <w:szCs w:val="20"/>
              </w:rPr>
              <w:t>T</w:t>
            </w:r>
            <w:r w:rsidRPr="00A62403">
              <w:rPr>
                <w:rFonts w:ascii="Times New Roman" w:hAnsi="Times New Roman" w:cs="Times New Roman"/>
                <w:spacing w:val="-1"/>
                <w:sz w:val="20"/>
                <w:szCs w:val="20"/>
              </w:rPr>
              <w:t>U</w:t>
            </w:r>
            <w:r w:rsidRPr="00A62403">
              <w:rPr>
                <w:rFonts w:ascii="Times New Roman" w:hAnsi="Times New Roman" w:cs="Times New Roman"/>
                <w:sz w:val="20"/>
                <w:szCs w:val="20"/>
              </w:rPr>
              <w:t>N</w:t>
            </w:r>
            <w:r w:rsidRPr="00A62403">
              <w:rPr>
                <w:rFonts w:ascii="Times New Roman" w:hAnsi="Times New Roman" w:cs="Times New Roman"/>
                <w:spacing w:val="-6"/>
                <w:sz w:val="20"/>
                <w:szCs w:val="20"/>
              </w:rPr>
              <w:t>I</w:t>
            </w:r>
            <w:r w:rsidRPr="00A62403">
              <w:rPr>
                <w:rFonts w:ascii="Times New Roman" w:hAnsi="Times New Roman" w:cs="Times New Roman"/>
                <w:spacing w:val="1"/>
                <w:sz w:val="20"/>
                <w:szCs w:val="20"/>
              </w:rPr>
              <w:t>S</w:t>
            </w:r>
            <w:r w:rsidRPr="00A62403">
              <w:rPr>
                <w:rFonts w:ascii="Times New Roman" w:hAnsi="Times New Roman" w:cs="Times New Roman"/>
                <w:spacing w:val="-6"/>
                <w:sz w:val="20"/>
                <w:szCs w:val="20"/>
              </w:rPr>
              <w:t>I</w:t>
            </w:r>
            <w:r w:rsidRPr="00A62403">
              <w:rPr>
                <w:rFonts w:ascii="Times New Roman" w:hAnsi="Times New Roman" w:cs="Times New Roman"/>
                <w:sz w:val="20"/>
                <w:szCs w:val="20"/>
              </w:rPr>
              <w:t>A</w:t>
            </w:r>
          </w:p>
        </w:tc>
        <w:tc>
          <w:tcPr>
            <w:tcW w:w="1062" w:type="dxa"/>
            <w:tcBorders>
              <w:top w:val="single" w:sz="8" w:space="0" w:color="000000"/>
              <w:left w:val="single" w:sz="8" w:space="0" w:color="000000"/>
              <w:bottom w:val="single" w:sz="16" w:space="0" w:color="000000"/>
              <w:right w:val="single" w:sz="15" w:space="0" w:color="000000"/>
            </w:tcBorders>
          </w:tcPr>
          <w:p w14:paraId="004ECAA9" w14:textId="77777777" w:rsidR="003F57EC" w:rsidRPr="00A62403" w:rsidRDefault="003F57EC" w:rsidP="00A62403">
            <w:pPr>
              <w:autoSpaceDE w:val="0"/>
              <w:autoSpaceDN w:val="0"/>
              <w:adjustRightInd w:val="0"/>
              <w:spacing w:after="0" w:line="269" w:lineRule="exact"/>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3F57EC" w:rsidRPr="00A62403" w14:paraId="572546AE" w14:textId="77777777" w:rsidTr="002D01DD">
        <w:trPr>
          <w:trHeight w:hRule="exact" w:val="305"/>
        </w:trPr>
        <w:tc>
          <w:tcPr>
            <w:tcW w:w="6056" w:type="dxa"/>
            <w:tcBorders>
              <w:top w:val="single" w:sz="16" w:space="0" w:color="000000"/>
              <w:left w:val="single" w:sz="12" w:space="0" w:color="000000"/>
              <w:bottom w:val="single" w:sz="5" w:space="0" w:color="000000"/>
              <w:right w:val="single" w:sz="8" w:space="0" w:color="000000"/>
            </w:tcBorders>
          </w:tcPr>
          <w:p w14:paraId="3A151961" w14:textId="77777777" w:rsidR="003F57EC" w:rsidRPr="00A62403" w:rsidRDefault="003F57EC" w:rsidP="00A62403">
            <w:pPr>
              <w:autoSpaceDE w:val="0"/>
              <w:autoSpaceDN w:val="0"/>
              <w:adjustRightInd w:val="0"/>
              <w:spacing w:after="0" w:line="260" w:lineRule="exact"/>
              <w:ind w:left="20" w:right="-20"/>
              <w:jc w:val="both"/>
              <w:rPr>
                <w:rFonts w:ascii="Times New Roman" w:hAnsi="Times New Roman" w:cs="Times New Roman"/>
                <w:sz w:val="20"/>
                <w:szCs w:val="20"/>
              </w:rPr>
            </w:pPr>
            <w:r w:rsidRPr="00A62403">
              <w:rPr>
                <w:rFonts w:ascii="Times New Roman" w:hAnsi="Times New Roman" w:cs="Times New Roman"/>
                <w:b/>
                <w:bCs/>
                <w:sz w:val="20"/>
                <w:szCs w:val="20"/>
              </w:rPr>
              <w:t>TO</w:t>
            </w:r>
            <w:r w:rsidRPr="00A62403">
              <w:rPr>
                <w:rFonts w:ascii="Times New Roman" w:hAnsi="Times New Roman" w:cs="Times New Roman"/>
                <w:b/>
                <w:bCs/>
                <w:spacing w:val="1"/>
                <w:sz w:val="20"/>
                <w:szCs w:val="20"/>
              </w:rPr>
              <w:t>T</w:t>
            </w:r>
            <w:r w:rsidRPr="00A62403">
              <w:rPr>
                <w:rFonts w:ascii="Times New Roman" w:hAnsi="Times New Roman" w:cs="Times New Roman"/>
                <w:b/>
                <w:bCs/>
                <w:sz w:val="20"/>
                <w:szCs w:val="20"/>
              </w:rPr>
              <w:t>AL</w:t>
            </w:r>
          </w:p>
        </w:tc>
        <w:tc>
          <w:tcPr>
            <w:tcW w:w="1062" w:type="dxa"/>
            <w:tcBorders>
              <w:top w:val="single" w:sz="16" w:space="0" w:color="000000"/>
              <w:left w:val="single" w:sz="8" w:space="0" w:color="000000"/>
              <w:bottom w:val="single" w:sz="5" w:space="0" w:color="000000"/>
              <w:right w:val="single" w:sz="15" w:space="0" w:color="000000"/>
            </w:tcBorders>
          </w:tcPr>
          <w:p w14:paraId="567B66D8" w14:textId="77777777" w:rsidR="003F57EC" w:rsidRPr="00A62403" w:rsidRDefault="003F57EC" w:rsidP="00A62403">
            <w:pPr>
              <w:autoSpaceDE w:val="0"/>
              <w:autoSpaceDN w:val="0"/>
              <w:adjustRightInd w:val="0"/>
              <w:spacing w:after="0" w:line="260" w:lineRule="exact"/>
              <w:jc w:val="both"/>
              <w:rPr>
                <w:rFonts w:ascii="Times New Roman" w:hAnsi="Times New Roman" w:cs="Times New Roman"/>
                <w:sz w:val="20"/>
                <w:szCs w:val="20"/>
              </w:rPr>
            </w:pPr>
            <w:r w:rsidRPr="00A62403">
              <w:rPr>
                <w:rFonts w:ascii="Times New Roman" w:hAnsi="Times New Roman" w:cs="Times New Roman"/>
                <w:b/>
                <w:bCs/>
                <w:sz w:val="20"/>
                <w:szCs w:val="20"/>
              </w:rPr>
              <w:t>13</w:t>
            </w:r>
          </w:p>
        </w:tc>
      </w:tr>
    </w:tbl>
    <w:p w14:paraId="4C1575B9" w14:textId="77777777" w:rsidR="002763A1" w:rsidRPr="00A62403" w:rsidRDefault="002763A1" w:rsidP="00A62403">
      <w:pPr>
        <w:jc w:val="both"/>
        <w:rPr>
          <w:rFonts w:ascii="Times New Roman" w:hAnsi="Times New Roman" w:cs="Times New Roman"/>
          <w:b/>
          <w:sz w:val="20"/>
          <w:szCs w:val="20"/>
          <w:lang w:val="en-US"/>
        </w:rPr>
      </w:pPr>
    </w:p>
    <w:p w14:paraId="6E52255A" w14:textId="77777777" w:rsidR="00BA2A75" w:rsidRDefault="00BA2A75" w:rsidP="00A62403">
      <w:pPr>
        <w:jc w:val="both"/>
        <w:rPr>
          <w:rFonts w:ascii="Times New Roman" w:hAnsi="Times New Roman" w:cs="Times New Roman"/>
          <w:b/>
          <w:sz w:val="20"/>
          <w:szCs w:val="20"/>
          <w:u w:val="single"/>
          <w:lang w:val="en-US"/>
        </w:rPr>
      </w:pPr>
    </w:p>
    <w:p w14:paraId="606FE428" w14:textId="77777777" w:rsidR="0049133D" w:rsidRPr="00A62403" w:rsidRDefault="002763A1" w:rsidP="00A62403">
      <w:pPr>
        <w:jc w:val="both"/>
        <w:rPr>
          <w:rFonts w:ascii="Times New Roman" w:hAnsi="Times New Roman" w:cs="Times New Roman"/>
          <w:sz w:val="20"/>
          <w:szCs w:val="20"/>
          <w:u w:val="single"/>
          <w:lang w:val="en-US"/>
        </w:rPr>
      </w:pPr>
      <w:r w:rsidRPr="00A62403">
        <w:rPr>
          <w:rFonts w:ascii="Times New Roman" w:hAnsi="Times New Roman" w:cs="Times New Roman"/>
          <w:b/>
          <w:sz w:val="20"/>
          <w:szCs w:val="20"/>
          <w:u w:val="single"/>
          <w:lang w:val="en-US"/>
        </w:rPr>
        <w:t>Annex X</w:t>
      </w:r>
      <w:r w:rsidR="00E41AB4">
        <w:rPr>
          <w:rFonts w:ascii="Times New Roman" w:hAnsi="Times New Roman" w:cs="Times New Roman"/>
          <w:b/>
          <w:sz w:val="20"/>
          <w:szCs w:val="20"/>
          <w:u w:val="single"/>
          <w:lang w:val="en-US"/>
        </w:rPr>
        <w:t>X</w:t>
      </w:r>
      <w:r w:rsidR="0049133D" w:rsidRPr="00A62403">
        <w:rPr>
          <w:rFonts w:ascii="Times New Roman" w:hAnsi="Times New Roman" w:cs="Times New Roman"/>
          <w:b/>
          <w:sz w:val="20"/>
          <w:szCs w:val="20"/>
          <w:u w:val="single"/>
          <w:lang w:val="en-US"/>
        </w:rPr>
        <w:t xml:space="preserve"> (</w:t>
      </w:r>
      <w:r w:rsidR="00DD1721" w:rsidRPr="00A62403">
        <w:rPr>
          <w:rFonts w:ascii="Times New Roman" w:hAnsi="Times New Roman" w:cs="Times New Roman"/>
          <w:sz w:val="20"/>
          <w:szCs w:val="20"/>
          <w:u w:val="single"/>
          <w:lang w:val="en-US"/>
        </w:rPr>
        <w:t>referring to Q</w:t>
      </w:r>
      <w:r w:rsidR="0049133D" w:rsidRPr="00A62403">
        <w:rPr>
          <w:rFonts w:ascii="Times New Roman" w:hAnsi="Times New Roman" w:cs="Times New Roman"/>
          <w:sz w:val="20"/>
          <w:szCs w:val="20"/>
          <w:u w:val="single"/>
          <w:lang w:val="en-US"/>
        </w:rPr>
        <w:t>uestion 18</w:t>
      </w:r>
      <w:r w:rsidR="0049133D" w:rsidRPr="00A62403">
        <w:rPr>
          <w:rFonts w:ascii="Times New Roman" w:hAnsi="Times New Roman" w:cs="Times New Roman"/>
          <w:b/>
          <w:sz w:val="20"/>
          <w:szCs w:val="20"/>
          <w:u w:val="single"/>
          <w:lang w:val="en-US"/>
        </w:rPr>
        <w:t>)</w:t>
      </w:r>
    </w:p>
    <w:p w14:paraId="3F90B31D" w14:textId="77777777" w:rsidR="00BA2A75" w:rsidRPr="00BA2A75" w:rsidRDefault="00BA2A75" w:rsidP="00A62403">
      <w:pPr>
        <w:jc w:val="both"/>
        <w:rPr>
          <w:rFonts w:ascii="Times New Roman" w:hAnsi="Times New Roman" w:cs="Times New Roman"/>
          <w:sz w:val="20"/>
          <w:szCs w:val="20"/>
          <w:u w:val="single"/>
          <w:lang w:val="en-US"/>
        </w:rPr>
      </w:pPr>
      <w:r w:rsidRPr="00BA2A75">
        <w:rPr>
          <w:rFonts w:ascii="Times New Roman" w:hAnsi="Times New Roman" w:cs="Times New Roman"/>
          <w:b/>
          <w:sz w:val="20"/>
          <w:szCs w:val="20"/>
          <w:u w:val="single"/>
          <w:lang w:val="en-US"/>
        </w:rPr>
        <w:t>Trafficking</w:t>
      </w:r>
    </w:p>
    <w:p w14:paraId="2D343E8C" w14:textId="77777777" w:rsidR="00ED6161" w:rsidRPr="00A62403" w:rsidRDefault="00ED6161"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Legislative Decree No. 24/ of 4 March </w:t>
      </w:r>
      <w:proofErr w:type="gramStart"/>
      <w:r w:rsidRPr="00A62403">
        <w:rPr>
          <w:rFonts w:ascii="Times New Roman" w:hAnsi="Times New Roman" w:cs="Times New Roman"/>
          <w:sz w:val="20"/>
          <w:szCs w:val="20"/>
          <w:lang w:val="en-US"/>
        </w:rPr>
        <w:t>2014 ,</w:t>
      </w:r>
      <w:proofErr w:type="gramEnd"/>
      <w:r w:rsidRPr="00A62403">
        <w:rPr>
          <w:rFonts w:ascii="Times New Roman" w:hAnsi="Times New Roman" w:cs="Times New Roman"/>
          <w:sz w:val="20"/>
          <w:szCs w:val="20"/>
          <w:lang w:val="en-US"/>
        </w:rPr>
        <w:t xml:space="preserve"> provides that the Department for Equal Opportunities at the Prime Minister’s Office coordinates, monitors and evaluates the outcomes of prevention, law enforcement and social protection policies for victims of trafficking. Mo</w:t>
      </w:r>
      <w:r w:rsidR="002763A1" w:rsidRPr="00A62403">
        <w:rPr>
          <w:rFonts w:ascii="Times New Roman" w:hAnsi="Times New Roman" w:cs="Times New Roman"/>
          <w:sz w:val="20"/>
          <w:szCs w:val="20"/>
          <w:lang w:val="en-US"/>
        </w:rPr>
        <w:t>reover, the Legislative Decree</w:t>
      </w:r>
      <w:r w:rsidRPr="00A62403">
        <w:rPr>
          <w:rFonts w:ascii="Times New Roman" w:hAnsi="Times New Roman" w:cs="Times New Roman"/>
          <w:sz w:val="20"/>
          <w:szCs w:val="20"/>
          <w:lang w:val="en-US"/>
        </w:rPr>
        <w:t xml:space="preserve"> provides: (a) the adoption of a National Anti-Trafficking Plan (NAP) according to a multi-level governmental approach; (b) the merging of the two previous paths of intervention in a Consolidated Program of disclosure, </w:t>
      </w:r>
      <w:proofErr w:type="gramStart"/>
      <w:r w:rsidRPr="00A62403">
        <w:rPr>
          <w:rFonts w:ascii="Times New Roman" w:hAnsi="Times New Roman" w:cs="Times New Roman"/>
          <w:sz w:val="20"/>
          <w:szCs w:val="20"/>
          <w:lang w:val="en-US"/>
        </w:rPr>
        <w:t>assistance</w:t>
      </w:r>
      <w:proofErr w:type="gramEnd"/>
      <w:r w:rsidRPr="00A62403">
        <w:rPr>
          <w:rFonts w:ascii="Times New Roman" w:hAnsi="Times New Roman" w:cs="Times New Roman"/>
          <w:sz w:val="20"/>
          <w:szCs w:val="20"/>
          <w:lang w:val="en-US"/>
        </w:rPr>
        <w:t xml:space="preserve"> and social integration for victims of trafficking; (c) compulsory training for all actors involved; (d) compensation and support mechanisms for victims.</w:t>
      </w:r>
    </w:p>
    <w:p w14:paraId="485040A0" w14:textId="77777777" w:rsidR="00ED6161" w:rsidRPr="00A62403" w:rsidRDefault="002763A1"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In particular, t</w:t>
      </w:r>
      <w:r w:rsidR="00ED6161" w:rsidRPr="00A62403">
        <w:rPr>
          <w:rFonts w:ascii="Times New Roman" w:hAnsi="Times New Roman" w:cs="Times New Roman"/>
          <w:sz w:val="20"/>
          <w:szCs w:val="20"/>
          <w:lang w:val="en-US"/>
        </w:rPr>
        <w:t xml:space="preserve">he first National Anti-Trafficking Plan (NAP) NAP was whose drafting process was based </w:t>
      </w:r>
      <w:r w:rsidRPr="00A62403">
        <w:rPr>
          <w:rFonts w:ascii="Times New Roman" w:hAnsi="Times New Roman" w:cs="Times New Roman"/>
          <w:sz w:val="20"/>
          <w:szCs w:val="20"/>
          <w:lang w:val="en-US"/>
        </w:rPr>
        <w:t>upon drafted</w:t>
      </w:r>
      <w:r w:rsidR="00ED6161" w:rsidRPr="00A62403">
        <w:rPr>
          <w:rFonts w:ascii="Times New Roman" w:hAnsi="Times New Roman" w:cs="Times New Roman"/>
          <w:sz w:val="20"/>
          <w:szCs w:val="20"/>
          <w:lang w:val="en-US"/>
        </w:rPr>
        <w:t xml:space="preserve"> on the grounds of a long and complex analysis involving all anti-trafficking admi</w:t>
      </w:r>
      <w:r w:rsidR="00275201" w:rsidRPr="00A62403">
        <w:rPr>
          <w:rFonts w:ascii="Times New Roman" w:hAnsi="Times New Roman" w:cs="Times New Roman"/>
          <w:sz w:val="20"/>
          <w:szCs w:val="20"/>
          <w:lang w:val="en-US"/>
        </w:rPr>
        <w:t xml:space="preserve">nistrations and networks, </w:t>
      </w:r>
      <w:proofErr w:type="gramStart"/>
      <w:r w:rsidR="00275201" w:rsidRPr="00A62403">
        <w:rPr>
          <w:rFonts w:ascii="Times New Roman" w:hAnsi="Times New Roman" w:cs="Times New Roman"/>
          <w:sz w:val="20"/>
          <w:szCs w:val="20"/>
          <w:lang w:val="en-US"/>
        </w:rPr>
        <w:t>and,</w:t>
      </w:r>
      <w:proofErr w:type="gramEnd"/>
      <w:r w:rsidR="00275201" w:rsidRPr="00A62403">
        <w:rPr>
          <w:rFonts w:ascii="Times New Roman" w:hAnsi="Times New Roman" w:cs="Times New Roman"/>
          <w:sz w:val="20"/>
          <w:szCs w:val="20"/>
          <w:lang w:val="en-US"/>
        </w:rPr>
        <w:t xml:space="preserve"> </w:t>
      </w:r>
      <w:r w:rsidR="00ED6161" w:rsidRPr="00A62403">
        <w:rPr>
          <w:rFonts w:ascii="Times New Roman" w:hAnsi="Times New Roman" w:cs="Times New Roman"/>
          <w:sz w:val="20"/>
          <w:szCs w:val="20"/>
          <w:lang w:val="en-US"/>
        </w:rPr>
        <w:t xml:space="preserve">was formally </w:t>
      </w:r>
      <w:r w:rsidR="00ED6161" w:rsidRPr="00A62403">
        <w:rPr>
          <w:rFonts w:ascii="Times New Roman" w:hAnsi="Times New Roman" w:cs="Times New Roman"/>
          <w:sz w:val="20"/>
          <w:szCs w:val="20"/>
          <w:lang w:val="en-US"/>
        </w:rPr>
        <w:lastRenderedPageBreak/>
        <w:t xml:space="preserve">adopted by the Council of Ministers on 26 February 2016. The NAP was articulated according to the five key priorities identified by the EU Strategy: </w:t>
      </w:r>
    </w:p>
    <w:p w14:paraId="49CC03B4" w14:textId="77777777" w:rsidR="00ED6161" w:rsidRPr="00A62403" w:rsidRDefault="00ED6161"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(a) identify, </w:t>
      </w:r>
      <w:proofErr w:type="gramStart"/>
      <w:r w:rsidRPr="00A62403">
        <w:rPr>
          <w:rFonts w:ascii="Times New Roman" w:hAnsi="Times New Roman" w:cs="Times New Roman"/>
          <w:sz w:val="20"/>
          <w:szCs w:val="20"/>
          <w:lang w:val="en-US"/>
        </w:rPr>
        <w:t>protect</w:t>
      </w:r>
      <w:proofErr w:type="gramEnd"/>
      <w:r w:rsidRPr="00A62403">
        <w:rPr>
          <w:rFonts w:ascii="Times New Roman" w:hAnsi="Times New Roman" w:cs="Times New Roman"/>
          <w:sz w:val="20"/>
          <w:szCs w:val="20"/>
          <w:lang w:val="en-US"/>
        </w:rPr>
        <w:t xml:space="preserve"> and assist victims of trafficking; (b) intensify the prevention of trafficking in human beings; (c) strengthen the prosecution of traffickers; (d) improve the coordination and policy coherence among key stakeholders; (e) increase knowledge of emerging issues related to all forms of trafficking in human beings and provide an effective response. </w:t>
      </w:r>
    </w:p>
    <w:p w14:paraId="32B6F878" w14:textId="77777777" w:rsidR="00ED6161" w:rsidRPr="00A62403" w:rsidRDefault="00ED6161"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Due to the complexity and the multi-sectoral na</w:t>
      </w:r>
      <w:r w:rsidR="00061494" w:rsidRPr="00A62403">
        <w:rPr>
          <w:rFonts w:ascii="Times New Roman" w:hAnsi="Times New Roman" w:cs="Times New Roman"/>
          <w:sz w:val="20"/>
          <w:szCs w:val="20"/>
          <w:lang w:val="en-US"/>
        </w:rPr>
        <w:t xml:space="preserve">ture of interventions, the NAP </w:t>
      </w:r>
      <w:r w:rsidRPr="00A62403">
        <w:rPr>
          <w:rFonts w:ascii="Times New Roman" w:hAnsi="Times New Roman" w:cs="Times New Roman"/>
          <w:sz w:val="20"/>
          <w:szCs w:val="20"/>
          <w:lang w:val="en-US"/>
        </w:rPr>
        <w:t>has provided for the establishment of a political/institutional Control Room, entrusted with the task of ensuring a multidisciplinary and integrated approach among institut</w:t>
      </w:r>
      <w:r w:rsidR="00275201" w:rsidRPr="00A62403">
        <w:rPr>
          <w:rFonts w:ascii="Times New Roman" w:hAnsi="Times New Roman" w:cs="Times New Roman"/>
          <w:sz w:val="20"/>
          <w:szCs w:val="20"/>
          <w:lang w:val="en-US"/>
        </w:rPr>
        <w:t>ional and private/social actors. To that purpose, i</w:t>
      </w:r>
      <w:r w:rsidRPr="00A62403">
        <w:rPr>
          <w:rFonts w:ascii="Times New Roman" w:hAnsi="Times New Roman" w:cs="Times New Roman"/>
          <w:sz w:val="20"/>
          <w:szCs w:val="20"/>
          <w:lang w:val="en-US"/>
        </w:rPr>
        <w:t>t is sup</w:t>
      </w:r>
      <w:r w:rsidR="00275201" w:rsidRPr="00A62403">
        <w:rPr>
          <w:rFonts w:ascii="Times New Roman" w:hAnsi="Times New Roman" w:cs="Times New Roman"/>
          <w:sz w:val="20"/>
          <w:szCs w:val="20"/>
          <w:lang w:val="en-US"/>
        </w:rPr>
        <w:t>ported by a Technical Committee</w:t>
      </w:r>
      <w:r w:rsidRPr="00A62403">
        <w:rPr>
          <w:rFonts w:ascii="Times New Roman" w:hAnsi="Times New Roman" w:cs="Times New Roman"/>
          <w:sz w:val="20"/>
          <w:szCs w:val="20"/>
          <w:lang w:val="en-US"/>
        </w:rPr>
        <w:t xml:space="preserve">, composed of representatives of central and local governments, law enforcement agencies, trade unions and third sector bodies involved in the fight against trafficking in human beings. </w:t>
      </w:r>
    </w:p>
    <w:p w14:paraId="3066D289" w14:textId="77777777" w:rsidR="00ED6161" w:rsidRPr="00A62403" w:rsidRDefault="00ED6161"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The Technical Committee will be rebuilt and reconvened in short time. Further, the Department for Equal Opportunities at the Prime Minister’s Office is in charge for the SIRIT data collection system (Sistema </w:t>
      </w:r>
      <w:proofErr w:type="spellStart"/>
      <w:r w:rsidRPr="00A62403">
        <w:rPr>
          <w:rFonts w:ascii="Times New Roman" w:hAnsi="Times New Roman" w:cs="Times New Roman"/>
          <w:sz w:val="20"/>
          <w:szCs w:val="20"/>
          <w:lang w:val="en-US"/>
        </w:rPr>
        <w:t>Informatizzato</w:t>
      </w:r>
      <w:proofErr w:type="spellEnd"/>
      <w:r w:rsidRPr="00A62403">
        <w:rPr>
          <w:rFonts w:ascii="Times New Roman" w:hAnsi="Times New Roman" w:cs="Times New Roman"/>
          <w:sz w:val="20"/>
          <w:szCs w:val="20"/>
          <w:lang w:val="en-US"/>
        </w:rPr>
        <w:t xml:space="preserve"> per la </w:t>
      </w:r>
      <w:proofErr w:type="spellStart"/>
      <w:r w:rsidRPr="00A62403">
        <w:rPr>
          <w:rFonts w:ascii="Times New Roman" w:hAnsi="Times New Roman" w:cs="Times New Roman"/>
          <w:sz w:val="20"/>
          <w:szCs w:val="20"/>
          <w:lang w:val="en-US"/>
        </w:rPr>
        <w:t>raccolta</w:t>
      </w:r>
      <w:proofErr w:type="spellEnd"/>
      <w:r w:rsidRPr="00A62403">
        <w:rPr>
          <w:rFonts w:ascii="Times New Roman" w:hAnsi="Times New Roman" w:cs="Times New Roman"/>
          <w:sz w:val="20"/>
          <w:szCs w:val="20"/>
          <w:lang w:val="en-US"/>
        </w:rPr>
        <w:t xml:space="preserve"> di </w:t>
      </w:r>
      <w:proofErr w:type="spellStart"/>
      <w:r w:rsidRPr="00A62403">
        <w:rPr>
          <w:rFonts w:ascii="Times New Roman" w:hAnsi="Times New Roman" w:cs="Times New Roman"/>
          <w:sz w:val="20"/>
          <w:szCs w:val="20"/>
          <w:lang w:val="en-US"/>
        </w:rPr>
        <w:t>informazioni</w:t>
      </w:r>
      <w:proofErr w:type="spellEnd"/>
      <w:r w:rsidRPr="00A62403">
        <w:rPr>
          <w:rFonts w:ascii="Times New Roman" w:hAnsi="Times New Roman" w:cs="Times New Roman"/>
          <w:sz w:val="20"/>
          <w:szCs w:val="20"/>
          <w:lang w:val="en-US"/>
        </w:rPr>
        <w:t xml:space="preserve"> </w:t>
      </w:r>
      <w:proofErr w:type="spellStart"/>
      <w:r w:rsidRPr="00A62403">
        <w:rPr>
          <w:rFonts w:ascii="Times New Roman" w:hAnsi="Times New Roman" w:cs="Times New Roman"/>
          <w:sz w:val="20"/>
          <w:szCs w:val="20"/>
          <w:lang w:val="en-US"/>
        </w:rPr>
        <w:t>sull</w:t>
      </w:r>
      <w:r w:rsidR="00275201" w:rsidRPr="00A62403">
        <w:rPr>
          <w:rFonts w:ascii="Times New Roman" w:hAnsi="Times New Roman" w:cs="Times New Roman"/>
          <w:sz w:val="20"/>
          <w:szCs w:val="20"/>
          <w:lang w:val="en-US"/>
        </w:rPr>
        <w:t>a</w:t>
      </w:r>
      <w:proofErr w:type="spellEnd"/>
      <w:r w:rsidR="00275201" w:rsidRPr="00A62403">
        <w:rPr>
          <w:rFonts w:ascii="Times New Roman" w:hAnsi="Times New Roman" w:cs="Times New Roman"/>
          <w:sz w:val="20"/>
          <w:szCs w:val="20"/>
          <w:lang w:val="en-US"/>
        </w:rPr>
        <w:t xml:space="preserve"> </w:t>
      </w:r>
      <w:proofErr w:type="spellStart"/>
      <w:r w:rsidR="00275201" w:rsidRPr="00A62403">
        <w:rPr>
          <w:rFonts w:ascii="Times New Roman" w:hAnsi="Times New Roman" w:cs="Times New Roman"/>
          <w:sz w:val="20"/>
          <w:szCs w:val="20"/>
          <w:lang w:val="en-US"/>
        </w:rPr>
        <w:t>tratta</w:t>
      </w:r>
      <w:proofErr w:type="spellEnd"/>
      <w:r w:rsidR="00275201" w:rsidRPr="00A62403">
        <w:rPr>
          <w:rFonts w:ascii="Times New Roman" w:hAnsi="Times New Roman" w:cs="Times New Roman"/>
          <w:sz w:val="20"/>
          <w:szCs w:val="20"/>
          <w:lang w:val="en-US"/>
        </w:rPr>
        <w:t>)</w:t>
      </w:r>
      <w:r w:rsidRPr="00A62403">
        <w:rPr>
          <w:rFonts w:ascii="Times New Roman" w:hAnsi="Times New Roman" w:cs="Times New Roman"/>
          <w:sz w:val="20"/>
          <w:szCs w:val="20"/>
          <w:lang w:val="en-US"/>
        </w:rPr>
        <w:t>, managed and updated by the Municipality of Venice in the framework of the Agreement “</w:t>
      </w:r>
      <w:proofErr w:type="spellStart"/>
      <w:r w:rsidRPr="00A62403">
        <w:rPr>
          <w:rFonts w:ascii="Times New Roman" w:hAnsi="Times New Roman" w:cs="Times New Roman"/>
          <w:sz w:val="20"/>
          <w:szCs w:val="20"/>
          <w:lang w:val="en-US"/>
        </w:rPr>
        <w:t>Numero</w:t>
      </w:r>
      <w:proofErr w:type="spellEnd"/>
      <w:r w:rsidRPr="00A62403">
        <w:rPr>
          <w:rFonts w:ascii="Times New Roman" w:hAnsi="Times New Roman" w:cs="Times New Roman"/>
          <w:sz w:val="20"/>
          <w:szCs w:val="20"/>
          <w:lang w:val="en-US"/>
        </w:rPr>
        <w:t xml:space="preserve"> Ver</w:t>
      </w:r>
      <w:r w:rsidR="00275201" w:rsidRPr="00A62403">
        <w:rPr>
          <w:rFonts w:ascii="Times New Roman" w:hAnsi="Times New Roman" w:cs="Times New Roman"/>
          <w:sz w:val="20"/>
          <w:szCs w:val="20"/>
          <w:lang w:val="en-US"/>
        </w:rPr>
        <w:t xml:space="preserve">de Anti </w:t>
      </w:r>
      <w:proofErr w:type="spellStart"/>
      <w:r w:rsidR="00275201" w:rsidRPr="00A62403">
        <w:rPr>
          <w:rFonts w:ascii="Times New Roman" w:hAnsi="Times New Roman" w:cs="Times New Roman"/>
          <w:sz w:val="20"/>
          <w:szCs w:val="20"/>
          <w:lang w:val="en-US"/>
        </w:rPr>
        <w:t>tratta</w:t>
      </w:r>
      <w:proofErr w:type="spellEnd"/>
      <w:r w:rsidR="00275201" w:rsidRPr="00A62403">
        <w:rPr>
          <w:rFonts w:ascii="Times New Roman" w:hAnsi="Times New Roman" w:cs="Times New Roman"/>
          <w:sz w:val="20"/>
          <w:szCs w:val="20"/>
          <w:lang w:val="en-US"/>
        </w:rPr>
        <w:t>” (trafficking hotline).</w:t>
      </w:r>
      <w:r w:rsidRPr="00A62403">
        <w:rPr>
          <w:rFonts w:ascii="Times New Roman" w:hAnsi="Times New Roman" w:cs="Times New Roman"/>
          <w:sz w:val="20"/>
          <w:szCs w:val="20"/>
          <w:lang w:val="en-US"/>
        </w:rPr>
        <w:t xml:space="preserve"> </w:t>
      </w:r>
    </w:p>
    <w:p w14:paraId="73A79B6C" w14:textId="77777777" w:rsidR="00ED6161" w:rsidRPr="00A62403" w:rsidRDefault="00ED6161"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The SIRIT system is fed by the competent bodies managing the projects for the assistance and social protection of victims of trafficking and exploitation funded by the Department. It takes into consideration the wide range of actions foreseen by the projects, encompassing the contact with victims, the assessment of interventions, the care and social inclusion of assisted individuals, the evaluation of the results achieved through a follow up sheet. For 2019- and 2020 the collaboration agreement with the Municipality of Venice was renewed for the implementation and management of SIRIT in collaboration with the Ministries concerned, the Regions, and local authorities and  as well as with other relevant associations, in order to monitor the cases treated and the protection and prevention measures for vict</w:t>
      </w:r>
      <w:r w:rsidR="00275201" w:rsidRPr="00A62403">
        <w:rPr>
          <w:rFonts w:ascii="Times New Roman" w:hAnsi="Times New Roman" w:cs="Times New Roman"/>
          <w:sz w:val="20"/>
          <w:szCs w:val="20"/>
          <w:lang w:val="en-US"/>
        </w:rPr>
        <w:t>ims' rights, also in compliance</w:t>
      </w:r>
      <w:r w:rsidRPr="00A62403">
        <w:rPr>
          <w:rFonts w:ascii="Times New Roman" w:hAnsi="Times New Roman" w:cs="Times New Roman"/>
          <w:sz w:val="20"/>
          <w:szCs w:val="20"/>
          <w:lang w:val="en-US"/>
        </w:rPr>
        <w:t>, also to allow Italy to fulfil the data collection and analysis function required by</w:t>
      </w:r>
      <w:r w:rsidR="00275201" w:rsidRPr="00A62403">
        <w:rPr>
          <w:rFonts w:ascii="Times New Roman" w:hAnsi="Times New Roman" w:cs="Times New Roman"/>
          <w:sz w:val="20"/>
          <w:szCs w:val="20"/>
          <w:lang w:val="en-US"/>
        </w:rPr>
        <w:t xml:space="preserve"> EU Directive No.</w:t>
      </w:r>
      <w:r w:rsidRPr="00A62403">
        <w:rPr>
          <w:rFonts w:ascii="Times New Roman" w:hAnsi="Times New Roman" w:cs="Times New Roman"/>
          <w:sz w:val="20"/>
          <w:szCs w:val="20"/>
          <w:lang w:val="en-US"/>
        </w:rPr>
        <w:t>36/2011.</w:t>
      </w:r>
    </w:p>
    <w:p w14:paraId="00026D48" w14:textId="77777777" w:rsidR="00ED6161" w:rsidRPr="00A62403" w:rsidRDefault="00ED6161"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Since the adoption of the new Consolidated Program for disclosure, </w:t>
      </w:r>
      <w:proofErr w:type="gramStart"/>
      <w:r w:rsidRPr="00A62403">
        <w:rPr>
          <w:rFonts w:ascii="Times New Roman" w:hAnsi="Times New Roman" w:cs="Times New Roman"/>
          <w:sz w:val="20"/>
          <w:szCs w:val="20"/>
          <w:lang w:val="en-US"/>
        </w:rPr>
        <w:t>assistance</w:t>
      </w:r>
      <w:proofErr w:type="gramEnd"/>
      <w:r w:rsidRPr="00A62403">
        <w:rPr>
          <w:rFonts w:ascii="Times New Roman" w:hAnsi="Times New Roman" w:cs="Times New Roman"/>
          <w:sz w:val="20"/>
          <w:szCs w:val="20"/>
          <w:lang w:val="en-US"/>
        </w:rPr>
        <w:t xml:space="preserve"> and social integration for victims of trafficking in 2014, the Department for Equal Opportunities has prepared special calls for proposals for the identification of projects submitted by accredited bodies to implement social assistance and integration programs. </w:t>
      </w:r>
    </w:p>
    <w:p w14:paraId="78271E1F" w14:textId="77777777" w:rsidR="00084574" w:rsidRPr="00A62403" w:rsidRDefault="00084574"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As for 2020 a marked reduction of demand to access to assistance (2054) was recorded if compared to the previous year (3624). The figure dropped in March and autumn due to the lockdown and rose again during the summer months. The number of new victims who requested to be hosted in social protection </w:t>
      </w:r>
      <w:proofErr w:type="spellStart"/>
      <w:r w:rsidRPr="00A62403">
        <w:rPr>
          <w:rFonts w:ascii="Times New Roman" w:hAnsi="Times New Roman" w:cs="Times New Roman"/>
          <w:sz w:val="20"/>
          <w:szCs w:val="20"/>
          <w:lang w:val="en-US"/>
        </w:rPr>
        <w:t>programmes</w:t>
      </w:r>
      <w:proofErr w:type="spellEnd"/>
      <w:r w:rsidRPr="00A62403">
        <w:rPr>
          <w:rFonts w:ascii="Times New Roman" w:hAnsi="Times New Roman" w:cs="Times New Roman"/>
          <w:sz w:val="20"/>
          <w:szCs w:val="20"/>
          <w:lang w:val="en-US"/>
        </w:rPr>
        <w:t xml:space="preserve"> and who benefited from assistance measures in 2020 also decreased to 691, compared to 812 in the former year. This decrease can also be explained by the lower attractiveness, for potential victims, of an anti-trafficking system that has changed its approach in terms of social inclusion, vocational training and, unfortunately, greatly reduced job opportunities. In spite of these difficulties, the number of assisted persons in 2020 (</w:t>
      </w:r>
      <w:proofErr w:type="gramStart"/>
      <w:r w:rsidRPr="00A62403">
        <w:rPr>
          <w:rFonts w:ascii="Times New Roman" w:hAnsi="Times New Roman" w:cs="Times New Roman"/>
          <w:sz w:val="20"/>
          <w:szCs w:val="20"/>
          <w:lang w:val="en-US"/>
        </w:rPr>
        <w:t>i.e.</w:t>
      </w:r>
      <w:proofErr w:type="gramEnd"/>
      <w:r w:rsidRPr="00A62403">
        <w:rPr>
          <w:rFonts w:ascii="Times New Roman" w:hAnsi="Times New Roman" w:cs="Times New Roman"/>
          <w:sz w:val="20"/>
          <w:szCs w:val="20"/>
          <w:lang w:val="en-US"/>
        </w:rPr>
        <w:t xml:space="preserve"> those who benefited from social inclusion </w:t>
      </w:r>
      <w:proofErr w:type="spellStart"/>
      <w:r w:rsidRPr="00A62403">
        <w:rPr>
          <w:rFonts w:ascii="Times New Roman" w:hAnsi="Times New Roman" w:cs="Times New Roman"/>
          <w:sz w:val="20"/>
          <w:szCs w:val="20"/>
          <w:lang w:val="en-US"/>
        </w:rPr>
        <w:t>programmes</w:t>
      </w:r>
      <w:proofErr w:type="spellEnd"/>
      <w:r w:rsidRPr="00A62403">
        <w:rPr>
          <w:rFonts w:ascii="Times New Roman" w:hAnsi="Times New Roman" w:cs="Times New Roman"/>
          <w:sz w:val="20"/>
          <w:szCs w:val="20"/>
          <w:lang w:val="en-US"/>
        </w:rPr>
        <w:t xml:space="preserve"> focusing on literacy, vocational training, job placement, </w:t>
      </w:r>
      <w:proofErr w:type="spellStart"/>
      <w:r w:rsidRPr="00A62403">
        <w:rPr>
          <w:rFonts w:ascii="Times New Roman" w:hAnsi="Times New Roman" w:cs="Times New Roman"/>
          <w:sz w:val="20"/>
          <w:szCs w:val="20"/>
          <w:lang w:val="en-US"/>
        </w:rPr>
        <w:t>regularisation</w:t>
      </w:r>
      <w:proofErr w:type="spellEnd"/>
      <w:r w:rsidRPr="00A62403">
        <w:rPr>
          <w:rFonts w:ascii="Times New Roman" w:hAnsi="Times New Roman" w:cs="Times New Roman"/>
          <w:sz w:val="20"/>
          <w:szCs w:val="20"/>
          <w:lang w:val="en-US"/>
        </w:rPr>
        <w:t xml:space="preserve">, legal support and housing search aimed at social integration) was 2040, not far from the previous year (2078), thus demonstrating the ability to strengthen initiatives aimed at guaranteeing the </w:t>
      </w:r>
      <w:r w:rsidR="00BA2A75">
        <w:rPr>
          <w:rFonts w:ascii="Times New Roman" w:hAnsi="Times New Roman" w:cs="Times New Roman"/>
          <w:sz w:val="20"/>
          <w:szCs w:val="20"/>
          <w:lang w:val="en-US"/>
        </w:rPr>
        <w:t>needs of the target population.</w:t>
      </w:r>
    </w:p>
    <w:p w14:paraId="0FBB8998" w14:textId="77777777" w:rsidR="00ED6161" w:rsidRPr="00A62403" w:rsidRDefault="00ED6161"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These bodies are recorded in the second section of the Register of Bodies and Associations carrying out activities in </w:t>
      </w:r>
      <w:proofErr w:type="spellStart"/>
      <w:r w:rsidRPr="00A62403">
        <w:rPr>
          <w:rFonts w:ascii="Times New Roman" w:hAnsi="Times New Roman" w:cs="Times New Roman"/>
          <w:sz w:val="20"/>
          <w:szCs w:val="20"/>
          <w:lang w:val="en-US"/>
        </w:rPr>
        <w:t>favour</w:t>
      </w:r>
      <w:proofErr w:type="spellEnd"/>
      <w:r w:rsidRPr="00A62403">
        <w:rPr>
          <w:rFonts w:ascii="Times New Roman" w:hAnsi="Times New Roman" w:cs="Times New Roman"/>
          <w:sz w:val="20"/>
          <w:szCs w:val="20"/>
          <w:lang w:val="en-US"/>
        </w:rPr>
        <w:t xml:space="preserve"> of migrants, established at the Ministry of </w:t>
      </w:r>
      <w:proofErr w:type="spellStart"/>
      <w:r w:rsidRPr="00A62403">
        <w:rPr>
          <w:rFonts w:ascii="Times New Roman" w:hAnsi="Times New Roman" w:cs="Times New Roman"/>
          <w:sz w:val="20"/>
          <w:szCs w:val="20"/>
          <w:lang w:val="en-US"/>
        </w:rPr>
        <w:t>Labour</w:t>
      </w:r>
      <w:proofErr w:type="spellEnd"/>
      <w:r w:rsidRPr="00A62403">
        <w:rPr>
          <w:rFonts w:ascii="Times New Roman" w:hAnsi="Times New Roman" w:cs="Times New Roman"/>
          <w:sz w:val="20"/>
          <w:szCs w:val="20"/>
          <w:lang w:val="en-US"/>
        </w:rPr>
        <w:t xml:space="preserve"> and Social Policies, in relation to Calls No. 1/2016 (€ 15 m</w:t>
      </w:r>
      <w:r w:rsidR="00275201" w:rsidRPr="00A62403">
        <w:rPr>
          <w:rFonts w:ascii="Times New Roman" w:hAnsi="Times New Roman" w:cs="Times New Roman"/>
          <w:sz w:val="20"/>
          <w:szCs w:val="20"/>
          <w:lang w:val="en-US"/>
        </w:rPr>
        <w:t>illion Euros) and No. 2/2017 (</w:t>
      </w:r>
      <w:r w:rsidRPr="00A62403">
        <w:rPr>
          <w:rFonts w:ascii="Times New Roman" w:hAnsi="Times New Roman" w:cs="Times New Roman"/>
          <w:sz w:val="20"/>
          <w:szCs w:val="20"/>
          <w:lang w:val="en-US"/>
        </w:rPr>
        <w:t>22.5 million</w:t>
      </w:r>
      <w:r w:rsidR="00275201" w:rsidRPr="00A62403">
        <w:rPr>
          <w:rFonts w:ascii="Times New Roman" w:hAnsi="Times New Roman" w:cs="Times New Roman"/>
          <w:sz w:val="20"/>
          <w:szCs w:val="20"/>
          <w:lang w:val="en-US"/>
        </w:rPr>
        <w:t xml:space="preserve"> euro</w:t>
      </w:r>
      <w:r w:rsidRPr="00A62403">
        <w:rPr>
          <w:rFonts w:ascii="Times New Roman" w:hAnsi="Times New Roman" w:cs="Times New Roman"/>
          <w:sz w:val="20"/>
          <w:szCs w:val="20"/>
          <w:lang w:val="en-US"/>
        </w:rPr>
        <w:t xml:space="preserve">). During 2018 the interventions of the Consolidated </w:t>
      </w:r>
      <w:proofErr w:type="spellStart"/>
      <w:r w:rsidRPr="00A62403">
        <w:rPr>
          <w:rFonts w:ascii="Times New Roman" w:hAnsi="Times New Roman" w:cs="Times New Roman"/>
          <w:sz w:val="20"/>
          <w:szCs w:val="20"/>
          <w:lang w:val="en-US"/>
        </w:rPr>
        <w:t>Programme</w:t>
      </w:r>
      <w:proofErr w:type="spellEnd"/>
      <w:r w:rsidRPr="00A62403">
        <w:rPr>
          <w:rFonts w:ascii="Times New Roman" w:hAnsi="Times New Roman" w:cs="Times New Roman"/>
          <w:sz w:val="20"/>
          <w:szCs w:val="20"/>
          <w:lang w:val="en-US"/>
        </w:rPr>
        <w:t xml:space="preserve"> were carried out with increased available financial resources. Projects started on 1st March 2019, following the selection procedure set out in the Call for Proposals No. 3/2018 published on 21 December 2018, amo</w:t>
      </w:r>
      <w:r w:rsidR="00275201" w:rsidRPr="00A62403">
        <w:rPr>
          <w:rFonts w:ascii="Times New Roman" w:hAnsi="Times New Roman" w:cs="Times New Roman"/>
          <w:sz w:val="20"/>
          <w:szCs w:val="20"/>
          <w:lang w:val="en-US"/>
        </w:rPr>
        <w:t>unting to € 24 million. The 21 s</w:t>
      </w:r>
      <w:r w:rsidR="00CB569E" w:rsidRPr="00A62403">
        <w:rPr>
          <w:rFonts w:ascii="Times New Roman" w:hAnsi="Times New Roman" w:cs="Times New Roman"/>
          <w:sz w:val="20"/>
          <w:szCs w:val="20"/>
          <w:lang w:val="en-US"/>
        </w:rPr>
        <w:t>elected projects</w:t>
      </w:r>
      <w:r w:rsidRPr="00A62403">
        <w:rPr>
          <w:rFonts w:ascii="Times New Roman" w:hAnsi="Times New Roman" w:cs="Times New Roman"/>
          <w:sz w:val="20"/>
          <w:szCs w:val="20"/>
          <w:lang w:val="en-US"/>
        </w:rPr>
        <w:t xml:space="preserve"> referred to </w:t>
      </w:r>
      <w:r w:rsidR="00CB569E" w:rsidRPr="00A62403">
        <w:rPr>
          <w:rFonts w:ascii="Times New Roman" w:hAnsi="Times New Roman" w:cs="Times New Roman"/>
          <w:sz w:val="20"/>
          <w:szCs w:val="20"/>
          <w:lang w:val="en-US"/>
        </w:rPr>
        <w:t>different territorial areas (</w:t>
      </w:r>
      <w:r w:rsidRPr="00A62403">
        <w:rPr>
          <w:rFonts w:ascii="Times New Roman" w:hAnsi="Times New Roman" w:cs="Times New Roman"/>
          <w:sz w:val="20"/>
          <w:szCs w:val="20"/>
          <w:lang w:val="en-US"/>
        </w:rPr>
        <w:t xml:space="preserve">11 </w:t>
      </w:r>
      <w:r w:rsidR="00CB569E" w:rsidRPr="00A62403">
        <w:rPr>
          <w:rFonts w:ascii="Times New Roman" w:hAnsi="Times New Roman" w:cs="Times New Roman"/>
          <w:sz w:val="20"/>
          <w:szCs w:val="20"/>
          <w:lang w:val="en-US"/>
        </w:rPr>
        <w:t xml:space="preserve">were submitted by </w:t>
      </w:r>
      <w:proofErr w:type="gramStart"/>
      <w:r w:rsidR="00CB569E" w:rsidRPr="00A62403">
        <w:rPr>
          <w:rFonts w:ascii="Times New Roman" w:hAnsi="Times New Roman" w:cs="Times New Roman"/>
          <w:sz w:val="20"/>
          <w:szCs w:val="20"/>
          <w:lang w:val="en-US"/>
        </w:rPr>
        <w:t>Regions</w:t>
      </w:r>
      <w:proofErr w:type="gramEnd"/>
      <w:r w:rsidR="00CB569E" w:rsidRPr="00A62403">
        <w:rPr>
          <w:rFonts w:ascii="Times New Roman" w:hAnsi="Times New Roman" w:cs="Times New Roman"/>
          <w:sz w:val="20"/>
          <w:szCs w:val="20"/>
          <w:lang w:val="en-US"/>
        </w:rPr>
        <w:t xml:space="preserve"> and/or Municipalities</w:t>
      </w:r>
      <w:r w:rsidRPr="00A62403">
        <w:rPr>
          <w:rFonts w:ascii="Times New Roman" w:hAnsi="Times New Roman" w:cs="Times New Roman"/>
          <w:sz w:val="20"/>
          <w:szCs w:val="20"/>
          <w:lang w:val="en-US"/>
        </w:rPr>
        <w:t xml:space="preserve"> and 10 by associations</w:t>
      </w:r>
      <w:r w:rsidR="00CB569E" w:rsidRPr="00A62403">
        <w:rPr>
          <w:rFonts w:ascii="Times New Roman" w:hAnsi="Times New Roman" w:cs="Times New Roman"/>
          <w:sz w:val="20"/>
          <w:szCs w:val="20"/>
          <w:lang w:val="en-US"/>
        </w:rPr>
        <w:t>)</w:t>
      </w:r>
      <w:r w:rsidRPr="00A62403">
        <w:rPr>
          <w:rFonts w:ascii="Times New Roman" w:hAnsi="Times New Roman" w:cs="Times New Roman"/>
          <w:sz w:val="20"/>
          <w:szCs w:val="20"/>
          <w:lang w:val="en-US"/>
        </w:rPr>
        <w:t xml:space="preserve">. The interventions should have been completed on 31 May 2020 to ensure full care of victims within the projects funded by the previous Call for Proposals No. 2/2017. </w:t>
      </w:r>
      <w:r w:rsidR="00786357" w:rsidRPr="00A62403">
        <w:rPr>
          <w:rFonts w:ascii="Times New Roman" w:hAnsi="Times New Roman" w:cs="Times New Roman"/>
          <w:sz w:val="20"/>
          <w:szCs w:val="20"/>
          <w:lang w:val="en-US"/>
        </w:rPr>
        <w:t xml:space="preserve">As this deadline approached and due to the pandemic </w:t>
      </w:r>
      <w:proofErr w:type="gramStart"/>
      <w:r w:rsidR="00786357" w:rsidRPr="00A62403">
        <w:rPr>
          <w:rFonts w:ascii="Times New Roman" w:hAnsi="Times New Roman" w:cs="Times New Roman"/>
          <w:sz w:val="20"/>
          <w:szCs w:val="20"/>
          <w:lang w:val="en-US"/>
        </w:rPr>
        <w:t>persistence</w:t>
      </w:r>
      <w:proofErr w:type="gramEnd"/>
      <w:r w:rsidR="00786357" w:rsidRPr="00A62403">
        <w:rPr>
          <w:rFonts w:ascii="Times New Roman" w:hAnsi="Times New Roman" w:cs="Times New Roman"/>
          <w:sz w:val="20"/>
          <w:szCs w:val="20"/>
          <w:lang w:val="en-US"/>
        </w:rPr>
        <w:t xml:space="preserve"> the Department for Equal Opportunities at the Prime Minister’s Office took note of new needs of public and private operators and deemed it appropriate to ensure projects’ extended timeline until 31 December 2020 (also by expanding available resources over € 11 million). This option has been further reiterated until 30 June 2021, while providing additional funding of approximately € 10 million. Presently the Department for Equal Opportunities is preparing a new call (No. 4/2021) to afford the implementation of all activities of identification, </w:t>
      </w:r>
      <w:proofErr w:type="gramStart"/>
      <w:r w:rsidR="00786357" w:rsidRPr="00A62403">
        <w:rPr>
          <w:rFonts w:ascii="Times New Roman" w:hAnsi="Times New Roman" w:cs="Times New Roman"/>
          <w:sz w:val="20"/>
          <w:szCs w:val="20"/>
          <w:lang w:val="en-US"/>
        </w:rPr>
        <w:t>assistance</w:t>
      </w:r>
      <w:proofErr w:type="gramEnd"/>
      <w:r w:rsidR="00786357" w:rsidRPr="00A62403">
        <w:rPr>
          <w:rFonts w:ascii="Times New Roman" w:hAnsi="Times New Roman" w:cs="Times New Roman"/>
          <w:sz w:val="20"/>
          <w:szCs w:val="20"/>
          <w:lang w:val="en-US"/>
        </w:rPr>
        <w:t xml:space="preserve"> and social integration of victims of trafficking as of 1 July 2021. This call will not only </w:t>
      </w:r>
      <w:proofErr w:type="gramStart"/>
      <w:r w:rsidR="00786357" w:rsidRPr="00A62403">
        <w:rPr>
          <w:rFonts w:ascii="Times New Roman" w:hAnsi="Times New Roman" w:cs="Times New Roman"/>
          <w:sz w:val="20"/>
          <w:szCs w:val="20"/>
          <w:lang w:val="en-US"/>
        </w:rPr>
        <w:t>take into account</w:t>
      </w:r>
      <w:proofErr w:type="gramEnd"/>
      <w:r w:rsidR="00786357" w:rsidRPr="00A62403">
        <w:rPr>
          <w:rFonts w:ascii="Times New Roman" w:hAnsi="Times New Roman" w:cs="Times New Roman"/>
          <w:sz w:val="20"/>
          <w:szCs w:val="20"/>
          <w:lang w:val="en-US"/>
        </w:rPr>
        <w:t xml:space="preserve"> the changes in the way some services are provided due to the current emergency situation, but it will also be structured to endorse further proposals made by the referees of the anti-trafficking projects.</w:t>
      </w:r>
    </w:p>
    <w:p w14:paraId="289A5713" w14:textId="77777777" w:rsidR="00786357" w:rsidRPr="00A62403" w:rsidRDefault="00ED6161"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lastRenderedPageBreak/>
        <w:t>Due to the COVID-19 emergency</w:t>
      </w:r>
      <w:r w:rsidR="00CB569E" w:rsidRPr="00A62403">
        <w:rPr>
          <w:rFonts w:ascii="Times New Roman" w:hAnsi="Times New Roman" w:cs="Times New Roman"/>
          <w:sz w:val="20"/>
          <w:szCs w:val="20"/>
          <w:lang w:val="en-US"/>
        </w:rPr>
        <w:t>,</w:t>
      </w:r>
      <w:r w:rsidRPr="00A62403">
        <w:rPr>
          <w:rFonts w:ascii="Times New Roman" w:hAnsi="Times New Roman" w:cs="Times New Roman"/>
          <w:sz w:val="20"/>
          <w:szCs w:val="20"/>
          <w:lang w:val="en-US"/>
        </w:rPr>
        <w:t xml:space="preserve"> the Departm</w:t>
      </w:r>
      <w:r w:rsidR="00CB569E" w:rsidRPr="00A62403">
        <w:rPr>
          <w:rFonts w:ascii="Times New Roman" w:hAnsi="Times New Roman" w:cs="Times New Roman"/>
          <w:sz w:val="20"/>
          <w:szCs w:val="20"/>
          <w:lang w:val="en-US"/>
        </w:rPr>
        <w:t xml:space="preserve">ent for Equal Opportunities </w:t>
      </w:r>
      <w:r w:rsidRPr="00A62403">
        <w:rPr>
          <w:rFonts w:ascii="Times New Roman" w:hAnsi="Times New Roman" w:cs="Times New Roman"/>
          <w:sz w:val="20"/>
          <w:szCs w:val="20"/>
          <w:lang w:val="en-US"/>
        </w:rPr>
        <w:t xml:space="preserve">decided to postpone the issuing of a new call for proposals and provided for an extension of all projects </w:t>
      </w:r>
      <w:r w:rsidR="00CB569E" w:rsidRPr="00A62403">
        <w:rPr>
          <w:rFonts w:ascii="Times New Roman" w:hAnsi="Times New Roman" w:cs="Times New Roman"/>
          <w:sz w:val="20"/>
          <w:szCs w:val="20"/>
          <w:lang w:val="en-US"/>
        </w:rPr>
        <w:t>to 31</w:t>
      </w:r>
      <w:r w:rsidRPr="00A62403">
        <w:rPr>
          <w:rFonts w:ascii="Times New Roman" w:hAnsi="Times New Roman" w:cs="Times New Roman"/>
          <w:sz w:val="20"/>
          <w:szCs w:val="20"/>
          <w:lang w:val="en-US"/>
        </w:rPr>
        <w:t xml:space="preserve"> December 2020. In addition</w:t>
      </w:r>
      <w:r w:rsidR="00CB569E" w:rsidRPr="00A62403">
        <w:rPr>
          <w:rFonts w:ascii="Times New Roman" w:hAnsi="Times New Roman" w:cs="Times New Roman"/>
          <w:sz w:val="20"/>
          <w:szCs w:val="20"/>
          <w:lang w:val="en-US"/>
        </w:rPr>
        <w:t>,</w:t>
      </w:r>
      <w:r w:rsidRPr="00A62403">
        <w:rPr>
          <w:rFonts w:ascii="Times New Roman" w:hAnsi="Times New Roman" w:cs="Times New Roman"/>
          <w:sz w:val="20"/>
          <w:szCs w:val="20"/>
          <w:lang w:val="en-US"/>
        </w:rPr>
        <w:t xml:space="preserve"> it intensified its relations with various actors of the national anti-trafficking system (local admini</w:t>
      </w:r>
      <w:r w:rsidR="00CB569E" w:rsidRPr="00A62403">
        <w:rPr>
          <w:rFonts w:ascii="Times New Roman" w:hAnsi="Times New Roman" w:cs="Times New Roman"/>
          <w:sz w:val="20"/>
          <w:szCs w:val="20"/>
          <w:lang w:val="en-US"/>
        </w:rPr>
        <w:t>strations and NGOs) in view of</w:t>
      </w:r>
      <w:r w:rsidRPr="00A62403">
        <w:rPr>
          <w:rFonts w:ascii="Times New Roman" w:hAnsi="Times New Roman" w:cs="Times New Roman"/>
          <w:sz w:val="20"/>
          <w:szCs w:val="20"/>
          <w:lang w:val="en-US"/>
        </w:rPr>
        <w:t xml:space="preserve"> addressing the issues emerging from the cont</w:t>
      </w:r>
      <w:r w:rsidR="00CB569E" w:rsidRPr="00A62403">
        <w:rPr>
          <w:rFonts w:ascii="Times New Roman" w:hAnsi="Times New Roman" w:cs="Times New Roman"/>
          <w:sz w:val="20"/>
          <w:szCs w:val="20"/>
          <w:lang w:val="en-US"/>
        </w:rPr>
        <w:t>ainment measures of COVID-19. In March 2020,</w:t>
      </w:r>
      <w:r w:rsidRPr="00A62403">
        <w:rPr>
          <w:rFonts w:ascii="Times New Roman" w:hAnsi="Times New Roman" w:cs="Times New Roman"/>
          <w:sz w:val="20"/>
          <w:szCs w:val="20"/>
          <w:lang w:val="en-US"/>
        </w:rPr>
        <w:t xml:space="preserve"> the Minister for Equal Opportunities and the Family, Elena Bonetti, convened the Control Room for the prevention and fight against trafficking in human beings. During the meeting, which was attended by representatives of competent Ministries, Police </w:t>
      </w:r>
      <w:proofErr w:type="gramStart"/>
      <w:r w:rsidRPr="00A62403">
        <w:rPr>
          <w:rFonts w:ascii="Times New Roman" w:hAnsi="Times New Roman" w:cs="Times New Roman"/>
          <w:sz w:val="20"/>
          <w:szCs w:val="20"/>
          <w:lang w:val="en-US"/>
        </w:rPr>
        <w:t>Forces</w:t>
      </w:r>
      <w:proofErr w:type="gramEnd"/>
      <w:r w:rsidRPr="00A62403">
        <w:rPr>
          <w:rFonts w:ascii="Times New Roman" w:hAnsi="Times New Roman" w:cs="Times New Roman"/>
          <w:sz w:val="20"/>
          <w:szCs w:val="20"/>
          <w:lang w:val="en-US"/>
        </w:rPr>
        <w:t xml:space="preserve"> and the Conference of Regions together with the National Anti-Mafia and Anti-Terrorism Prosecutor, in view of taking stock of past experiences, approving there was full convergence on the actions proposed by the Minister, starting from the re-establishment of the Technical Committee and planning the drafting of the new National Anti-Trafficking Strategic Plan by 2020. Furthermore, the </w:t>
      </w:r>
      <w:r w:rsidR="00CB569E" w:rsidRPr="00A62403">
        <w:rPr>
          <w:rFonts w:ascii="Times New Roman" w:hAnsi="Times New Roman" w:cs="Times New Roman"/>
          <w:sz w:val="20"/>
          <w:szCs w:val="20"/>
          <w:lang w:val="en-US"/>
        </w:rPr>
        <w:t xml:space="preserve">establishment of </w:t>
      </w:r>
      <w:proofErr w:type="gramStart"/>
      <w:r w:rsidR="00CB569E" w:rsidRPr="00A62403">
        <w:rPr>
          <w:rFonts w:ascii="Times New Roman" w:hAnsi="Times New Roman" w:cs="Times New Roman"/>
          <w:sz w:val="20"/>
          <w:szCs w:val="20"/>
          <w:lang w:val="en-US"/>
        </w:rPr>
        <w:t xml:space="preserve">an </w:t>
      </w:r>
      <w:r w:rsidRPr="00A62403">
        <w:rPr>
          <w:rFonts w:ascii="Times New Roman" w:hAnsi="Times New Roman" w:cs="Times New Roman"/>
          <w:sz w:val="20"/>
          <w:szCs w:val="20"/>
          <w:lang w:val="en-US"/>
        </w:rPr>
        <w:t xml:space="preserve"> ad</w:t>
      </w:r>
      <w:proofErr w:type="gramEnd"/>
      <w:r w:rsidRPr="00A62403">
        <w:rPr>
          <w:rFonts w:ascii="Times New Roman" w:hAnsi="Times New Roman" w:cs="Times New Roman"/>
          <w:sz w:val="20"/>
          <w:szCs w:val="20"/>
          <w:lang w:val="en-US"/>
        </w:rPr>
        <w:t xml:space="preserve"> hoc working group involving all the competent Administrations was established in order to reflect upon and strengthening reinforce the collaboration for data collection was approved. The meeting was an opportunity to take stock of some actions - collection and sharing of data for the identification of victims, with particular attention to minors, protection and psychological support to victims, protection of relatives, training of operators and interpretation a</w:t>
      </w:r>
      <w:r w:rsidR="00CB569E" w:rsidRPr="00A62403">
        <w:rPr>
          <w:rFonts w:ascii="Times New Roman" w:hAnsi="Times New Roman" w:cs="Times New Roman"/>
          <w:sz w:val="20"/>
          <w:szCs w:val="20"/>
          <w:lang w:val="en-US"/>
        </w:rPr>
        <w:t xml:space="preserve"> </w:t>
      </w:r>
      <w:r w:rsidRPr="00A62403">
        <w:rPr>
          <w:rFonts w:ascii="Times New Roman" w:hAnsi="Times New Roman" w:cs="Times New Roman"/>
          <w:sz w:val="20"/>
          <w:szCs w:val="20"/>
          <w:lang w:val="en-US"/>
        </w:rPr>
        <w:t xml:space="preserve">“Trafficking requires collaboration and an effective partnership network for a multidimensional and organic action - explained Minister Bonetti -. </w:t>
      </w:r>
      <w:r w:rsidR="00786357" w:rsidRPr="00A62403">
        <w:rPr>
          <w:rFonts w:ascii="Times New Roman" w:hAnsi="Times New Roman" w:cs="Times New Roman"/>
          <w:sz w:val="20"/>
          <w:szCs w:val="20"/>
          <w:lang w:val="en-US"/>
        </w:rPr>
        <w:t>The body met virtually also on December 17</w:t>
      </w:r>
      <w:proofErr w:type="gramStart"/>
      <w:r w:rsidR="00786357" w:rsidRPr="00A62403">
        <w:rPr>
          <w:rFonts w:ascii="Times New Roman" w:hAnsi="Times New Roman" w:cs="Times New Roman"/>
          <w:sz w:val="20"/>
          <w:szCs w:val="20"/>
          <w:lang w:val="en-US"/>
        </w:rPr>
        <w:t xml:space="preserve"> 2020</w:t>
      </w:r>
      <w:proofErr w:type="gramEnd"/>
      <w:r w:rsidR="00786357" w:rsidRPr="00A62403">
        <w:rPr>
          <w:rFonts w:ascii="Times New Roman" w:hAnsi="Times New Roman" w:cs="Times New Roman"/>
          <w:sz w:val="20"/>
          <w:szCs w:val="20"/>
          <w:lang w:val="en-US"/>
        </w:rPr>
        <w:t xml:space="preserve">, when the preliminary background of the forthcoming National Anti-Trafficking Plan has been defined, empowering the governance yet in place as well as partnerships with all concerned stakeholders in a multi-agency perspective. On this occasion once </w:t>
      </w:r>
      <w:proofErr w:type="gramStart"/>
      <w:r w:rsidR="00786357" w:rsidRPr="00A62403">
        <w:rPr>
          <w:rFonts w:ascii="Times New Roman" w:hAnsi="Times New Roman" w:cs="Times New Roman"/>
          <w:sz w:val="20"/>
          <w:szCs w:val="20"/>
          <w:lang w:val="en-US"/>
        </w:rPr>
        <w:t>again</w:t>
      </w:r>
      <w:proofErr w:type="gramEnd"/>
      <w:r w:rsidR="00786357" w:rsidRPr="00A62403">
        <w:rPr>
          <w:rFonts w:ascii="Times New Roman" w:hAnsi="Times New Roman" w:cs="Times New Roman"/>
          <w:sz w:val="20"/>
          <w:szCs w:val="20"/>
          <w:lang w:val="en-US"/>
        </w:rPr>
        <w:t xml:space="preserve"> the need was stressed to remind to the key-contents of the EU Strategy for the Eradication of Trafficking, the Recommendations of the Committee of the Parties to the Council of Europe Convention on Action against Trafficking in Human Beings (GRETA) as well as the comparison with other national anti-trafficking systems if they can represent a valid benchmark.</w:t>
      </w:r>
    </w:p>
    <w:p w14:paraId="440B38FC" w14:textId="77777777" w:rsidR="00ED6161" w:rsidRPr="00A62403" w:rsidRDefault="00ED6161"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In this sense, the adoption of a new National Strategic Plan responds to a strong request from operators but also from the Greta report of the Council of Europe.</w:t>
      </w:r>
    </w:p>
    <w:p w14:paraId="7D960784" w14:textId="77777777" w:rsidR="003F57EC" w:rsidRPr="00A62403" w:rsidRDefault="00061494"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 In particular, t</w:t>
      </w:r>
      <w:r w:rsidR="00ED6161" w:rsidRPr="00A62403">
        <w:rPr>
          <w:rFonts w:ascii="Times New Roman" w:hAnsi="Times New Roman" w:cs="Times New Roman"/>
          <w:sz w:val="20"/>
          <w:szCs w:val="20"/>
          <w:lang w:val="en-US"/>
        </w:rPr>
        <w:t xml:space="preserve">he new Plan will be based on the following key priorities: (a) improve the reliability and availability of data on trafficking, as a prerequisite for proper monitoring of trafficking and better policy making; (b) intensify actions to address trafficking for sexual exploitation, forced marriages, begging, forced crime, trafficking in human organs and skins, sale of pregnant women infants, with a special focus on </w:t>
      </w:r>
      <w:proofErr w:type="spellStart"/>
      <w:r w:rsidR="00ED6161" w:rsidRPr="00A62403">
        <w:rPr>
          <w:rFonts w:ascii="Times New Roman" w:hAnsi="Times New Roman" w:cs="Times New Roman"/>
          <w:sz w:val="20"/>
          <w:szCs w:val="20"/>
          <w:lang w:val="en-US"/>
        </w:rPr>
        <w:t>labour</w:t>
      </w:r>
      <w:proofErr w:type="spellEnd"/>
      <w:r w:rsidR="00ED6161" w:rsidRPr="00A62403">
        <w:rPr>
          <w:rFonts w:ascii="Times New Roman" w:hAnsi="Times New Roman" w:cs="Times New Roman"/>
          <w:sz w:val="20"/>
          <w:szCs w:val="20"/>
          <w:lang w:val="en-US"/>
        </w:rPr>
        <w:t xml:space="preserve"> exploitation; (c) addressing trafficking within the new context of migratory crisis (indeed many victims of trafficking are involved in asylum application systems); (d) intensify training of professionals who, in different capacities, have contact with victims of trafficking, also in relation to traffickers evolving operational methods; (e) combating the impunity of those who knowingly use victims of trafficking; (f) strengthening efforts to prevent trafficking in children for different types of exploitation; (g) take further measures to improve the identification of trafficked persons; (h) facilitate and ensure access to compensation for trafficked persons; (</w:t>
      </w:r>
      <w:proofErr w:type="spellStart"/>
      <w:r w:rsidR="00ED6161" w:rsidRPr="00A62403">
        <w:rPr>
          <w:rFonts w:ascii="Times New Roman" w:hAnsi="Times New Roman" w:cs="Times New Roman"/>
          <w:sz w:val="20"/>
          <w:szCs w:val="20"/>
          <w:lang w:val="en-US"/>
        </w:rPr>
        <w:t>i</w:t>
      </w:r>
      <w:proofErr w:type="spellEnd"/>
      <w:r w:rsidR="00ED6161" w:rsidRPr="00A62403">
        <w:rPr>
          <w:rFonts w:ascii="Times New Roman" w:hAnsi="Times New Roman" w:cs="Times New Roman"/>
          <w:sz w:val="20"/>
          <w:szCs w:val="20"/>
          <w:lang w:val="en-US"/>
        </w:rPr>
        <w:t>) continue to take measures to ensure that the return of trafficked persons is carried out with respect for their rights, safety and dignity and, in relation to children, fully respecting the principle of the best interests of the child; (l) improve the efficiency and effectiveness of investigation and prosecution activities.</w:t>
      </w:r>
    </w:p>
    <w:p w14:paraId="7FAB4956" w14:textId="77777777" w:rsidR="00DD1721" w:rsidRPr="00A62403" w:rsidRDefault="00DD1721" w:rsidP="00A62403">
      <w:pPr>
        <w:jc w:val="both"/>
        <w:rPr>
          <w:rFonts w:ascii="Times New Roman" w:hAnsi="Times New Roman" w:cs="Times New Roman"/>
          <w:b/>
          <w:sz w:val="20"/>
          <w:szCs w:val="20"/>
          <w:lang w:val="en-US"/>
        </w:rPr>
      </w:pPr>
    </w:p>
    <w:p w14:paraId="69296825" w14:textId="77777777" w:rsidR="005D5B23" w:rsidRPr="00A62403" w:rsidRDefault="005D5B23" w:rsidP="00A62403">
      <w:pPr>
        <w:jc w:val="both"/>
        <w:rPr>
          <w:rFonts w:ascii="Times New Roman" w:hAnsi="Times New Roman" w:cs="Times New Roman"/>
          <w:b/>
          <w:sz w:val="20"/>
          <w:szCs w:val="20"/>
          <w:u w:val="single"/>
          <w:lang w:val="en-US"/>
        </w:rPr>
      </w:pPr>
      <w:r w:rsidRPr="00A62403">
        <w:rPr>
          <w:rFonts w:ascii="Times New Roman" w:hAnsi="Times New Roman" w:cs="Times New Roman"/>
          <w:b/>
          <w:sz w:val="20"/>
          <w:szCs w:val="20"/>
          <w:u w:val="single"/>
          <w:lang w:val="en-US"/>
        </w:rPr>
        <w:t>Ann</w:t>
      </w:r>
      <w:r w:rsidR="00E41AB4">
        <w:rPr>
          <w:rFonts w:ascii="Times New Roman" w:hAnsi="Times New Roman" w:cs="Times New Roman"/>
          <w:b/>
          <w:sz w:val="20"/>
          <w:szCs w:val="20"/>
          <w:u w:val="single"/>
          <w:lang w:val="en-US"/>
        </w:rPr>
        <w:t>ex X</w:t>
      </w:r>
      <w:r w:rsidR="002F3968">
        <w:rPr>
          <w:rFonts w:ascii="Times New Roman" w:hAnsi="Times New Roman" w:cs="Times New Roman"/>
          <w:b/>
          <w:sz w:val="20"/>
          <w:szCs w:val="20"/>
          <w:u w:val="single"/>
          <w:lang w:val="en-US"/>
        </w:rPr>
        <w:t>X</w:t>
      </w:r>
      <w:r w:rsidR="001F4CF8">
        <w:rPr>
          <w:rFonts w:ascii="Times New Roman" w:hAnsi="Times New Roman" w:cs="Times New Roman"/>
          <w:b/>
          <w:sz w:val="20"/>
          <w:szCs w:val="20"/>
          <w:u w:val="single"/>
          <w:lang w:val="en-US"/>
        </w:rPr>
        <w:t>I</w:t>
      </w:r>
      <w:r w:rsidRPr="00A62403">
        <w:rPr>
          <w:rFonts w:ascii="Times New Roman" w:hAnsi="Times New Roman" w:cs="Times New Roman"/>
          <w:b/>
          <w:sz w:val="20"/>
          <w:szCs w:val="20"/>
          <w:u w:val="single"/>
          <w:lang w:val="en-US"/>
        </w:rPr>
        <w:t xml:space="preserve"> </w:t>
      </w:r>
      <w:r w:rsidR="0049133D" w:rsidRPr="00A62403">
        <w:rPr>
          <w:rFonts w:ascii="Times New Roman" w:hAnsi="Times New Roman" w:cs="Times New Roman"/>
          <w:b/>
          <w:sz w:val="20"/>
          <w:szCs w:val="20"/>
          <w:u w:val="single"/>
          <w:lang w:val="en-US"/>
        </w:rPr>
        <w:t>(</w:t>
      </w:r>
      <w:r w:rsidR="00DD1721" w:rsidRPr="00A62403">
        <w:rPr>
          <w:rFonts w:ascii="Times New Roman" w:hAnsi="Times New Roman" w:cs="Times New Roman"/>
          <w:sz w:val="20"/>
          <w:szCs w:val="20"/>
          <w:u w:val="single"/>
          <w:lang w:val="en-US"/>
        </w:rPr>
        <w:t>referring to Q</w:t>
      </w:r>
      <w:r w:rsidRPr="00A62403">
        <w:rPr>
          <w:rFonts w:ascii="Times New Roman" w:hAnsi="Times New Roman" w:cs="Times New Roman"/>
          <w:sz w:val="20"/>
          <w:szCs w:val="20"/>
          <w:u w:val="single"/>
          <w:lang w:val="en-US"/>
        </w:rPr>
        <w:t>uestion 25</w:t>
      </w:r>
      <w:r w:rsidR="0049133D" w:rsidRPr="00A62403">
        <w:rPr>
          <w:rFonts w:ascii="Times New Roman" w:hAnsi="Times New Roman" w:cs="Times New Roman"/>
          <w:b/>
          <w:sz w:val="20"/>
          <w:szCs w:val="20"/>
          <w:u w:val="single"/>
          <w:lang w:val="en-US"/>
        </w:rPr>
        <w:t>)</w:t>
      </w:r>
    </w:p>
    <w:p w14:paraId="748D2FAD" w14:textId="77777777" w:rsidR="005D5B23" w:rsidRPr="00A62403" w:rsidRDefault="005D5B23" w:rsidP="00A62403">
      <w:pPr>
        <w:jc w:val="both"/>
        <w:rPr>
          <w:rFonts w:ascii="Times New Roman" w:hAnsi="Times New Roman" w:cs="Times New Roman"/>
          <w:b/>
          <w:sz w:val="20"/>
          <w:szCs w:val="20"/>
          <w:lang w:val="en-US"/>
        </w:rPr>
      </w:pPr>
      <w:r w:rsidRPr="00A62403">
        <w:rPr>
          <w:rFonts w:ascii="Times New Roman" w:hAnsi="Times New Roman" w:cs="Times New Roman"/>
          <w:b/>
          <w:sz w:val="20"/>
          <w:szCs w:val="20"/>
          <w:lang w:val="en-US"/>
        </w:rPr>
        <w:t xml:space="preserve">New Psychoactive substances (NPS) </w:t>
      </w:r>
    </w:p>
    <w:p w14:paraId="676AF0B0" w14:textId="77777777" w:rsidR="005D5B23" w:rsidRPr="00A62403" w:rsidRDefault="005D5B23"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One of priority challenges for national drug policies is to identify the right tools to provide a rapid and effective response to the development of a dynamic market of new</w:t>
      </w:r>
      <w:r w:rsidR="00061494" w:rsidRPr="00A62403">
        <w:rPr>
          <w:rFonts w:ascii="Times New Roman" w:hAnsi="Times New Roman" w:cs="Times New Roman"/>
          <w:sz w:val="20"/>
          <w:szCs w:val="20"/>
          <w:lang w:val="en-GB"/>
        </w:rPr>
        <w:t xml:space="preserve"> psychoactive substances (</w:t>
      </w:r>
      <w:proofErr w:type="gramStart"/>
      <w:r w:rsidR="00061494" w:rsidRPr="00A62403">
        <w:rPr>
          <w:rFonts w:ascii="Times New Roman" w:hAnsi="Times New Roman" w:cs="Times New Roman"/>
          <w:sz w:val="20"/>
          <w:szCs w:val="20"/>
          <w:lang w:val="en-GB"/>
        </w:rPr>
        <w:t>e.g.</w:t>
      </w:r>
      <w:proofErr w:type="gramEnd"/>
      <w:r w:rsidR="00061494" w:rsidRPr="00A62403">
        <w:rPr>
          <w:rFonts w:ascii="Times New Roman" w:hAnsi="Times New Roman" w:cs="Times New Roman"/>
          <w:sz w:val="20"/>
          <w:szCs w:val="20"/>
          <w:lang w:val="en-GB"/>
        </w:rPr>
        <w:t xml:space="preserve"> </w:t>
      </w:r>
      <w:r w:rsidRPr="00A62403">
        <w:rPr>
          <w:rFonts w:ascii="Times New Roman" w:hAnsi="Times New Roman" w:cs="Times New Roman"/>
          <w:sz w:val="20"/>
          <w:szCs w:val="20"/>
          <w:lang w:val="en-GB"/>
        </w:rPr>
        <w:t xml:space="preserve">cannabinoids, </w:t>
      </w:r>
      <w:proofErr w:type="spellStart"/>
      <w:r w:rsidRPr="00A62403">
        <w:rPr>
          <w:rFonts w:ascii="Times New Roman" w:hAnsi="Times New Roman" w:cs="Times New Roman"/>
          <w:sz w:val="20"/>
          <w:szCs w:val="20"/>
          <w:lang w:val="en-GB"/>
        </w:rPr>
        <w:t>cathinones</w:t>
      </w:r>
      <w:proofErr w:type="spellEnd"/>
      <w:r w:rsidRPr="00A62403">
        <w:rPr>
          <w:rFonts w:ascii="Times New Roman" w:hAnsi="Times New Roman" w:cs="Times New Roman"/>
          <w:sz w:val="20"/>
          <w:szCs w:val="20"/>
          <w:lang w:val="en-GB"/>
        </w:rPr>
        <w:t xml:space="preserve"> and synthetic opioids) which mimic the effects of already illegal substances. Thanks to the national and European cooperative network, the "National Early Warning System" (SNAP) is an important tool to identify new substances in circulation in shorter times. Thirty-nine new molecules (NPS) were identified in 2018, mostly belonging to the class of synthetic </w:t>
      </w:r>
      <w:proofErr w:type="spellStart"/>
      <w:r w:rsidRPr="00A62403">
        <w:rPr>
          <w:rFonts w:ascii="Times New Roman" w:hAnsi="Times New Roman" w:cs="Times New Roman"/>
          <w:sz w:val="20"/>
          <w:szCs w:val="20"/>
          <w:lang w:val="en-GB"/>
        </w:rPr>
        <w:t>cathinones</w:t>
      </w:r>
      <w:proofErr w:type="spellEnd"/>
      <w:r w:rsidRPr="00A62403">
        <w:rPr>
          <w:rFonts w:ascii="Times New Roman" w:hAnsi="Times New Roman" w:cs="Times New Roman"/>
          <w:sz w:val="20"/>
          <w:szCs w:val="20"/>
          <w:lang w:val="en-GB"/>
        </w:rPr>
        <w:t xml:space="preserve"> and tryptamines.</w:t>
      </w:r>
    </w:p>
    <w:p w14:paraId="0CA07F0F" w14:textId="77777777" w:rsidR="005D5B23" w:rsidRPr="00A62403" w:rsidRDefault="005D5B23" w:rsidP="00A62403">
      <w:pPr>
        <w:jc w:val="both"/>
        <w:rPr>
          <w:rFonts w:ascii="Times New Roman" w:hAnsi="Times New Roman" w:cs="Times New Roman"/>
          <w:b/>
          <w:sz w:val="20"/>
          <w:szCs w:val="20"/>
          <w:lang w:val="en-GB"/>
        </w:rPr>
      </w:pPr>
      <w:r w:rsidRPr="00A62403">
        <w:rPr>
          <w:rFonts w:ascii="Times New Roman" w:hAnsi="Times New Roman" w:cs="Times New Roman"/>
          <w:b/>
          <w:sz w:val="20"/>
          <w:szCs w:val="20"/>
          <w:lang w:val="en-GB"/>
        </w:rPr>
        <w:t>Cocaine</w:t>
      </w:r>
    </w:p>
    <w:p w14:paraId="0437243E" w14:textId="77777777" w:rsidR="005D5B23" w:rsidRPr="00A62403" w:rsidRDefault="005D5B23"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 xml:space="preserve">Cocaine represents one of the most important social dangers to date and remains, after cannabis, the substance most consumed by </w:t>
      </w:r>
      <w:proofErr w:type="spellStart"/>
      <w:r w:rsidRPr="00A62403">
        <w:rPr>
          <w:rFonts w:ascii="Times New Roman" w:hAnsi="Times New Roman" w:cs="Times New Roman"/>
          <w:sz w:val="20"/>
          <w:szCs w:val="20"/>
          <w:lang w:val="en-GB"/>
        </w:rPr>
        <w:t>polydrugs</w:t>
      </w:r>
      <w:proofErr w:type="spellEnd"/>
      <w:r w:rsidRPr="00A62403">
        <w:rPr>
          <w:rFonts w:ascii="Times New Roman" w:hAnsi="Times New Roman" w:cs="Times New Roman"/>
          <w:sz w:val="20"/>
          <w:szCs w:val="20"/>
          <w:lang w:val="en-GB"/>
        </w:rPr>
        <w:t xml:space="preserve"> users. </w:t>
      </w:r>
    </w:p>
    <w:p w14:paraId="5275FE11" w14:textId="77777777" w:rsidR="005D5B23" w:rsidRPr="00A62403" w:rsidRDefault="005D5B23" w:rsidP="00A62403">
      <w:pPr>
        <w:jc w:val="both"/>
        <w:rPr>
          <w:rFonts w:ascii="Times New Roman" w:hAnsi="Times New Roman" w:cs="Times New Roman"/>
          <w:b/>
          <w:sz w:val="20"/>
          <w:szCs w:val="20"/>
          <w:lang w:val="en-GB"/>
        </w:rPr>
      </w:pPr>
      <w:r w:rsidRPr="00A62403">
        <w:rPr>
          <w:rFonts w:ascii="Times New Roman" w:hAnsi="Times New Roman" w:cs="Times New Roman"/>
          <w:b/>
          <w:sz w:val="20"/>
          <w:szCs w:val="20"/>
          <w:lang w:val="en-GB"/>
        </w:rPr>
        <w:t>Opioids</w:t>
      </w:r>
    </w:p>
    <w:p w14:paraId="13A0BE13" w14:textId="77777777" w:rsidR="005D5B23" w:rsidRPr="00A62403" w:rsidRDefault="005D5B23" w:rsidP="00A62403">
      <w:pPr>
        <w:jc w:val="both"/>
        <w:rPr>
          <w:rFonts w:ascii="Times New Roman" w:hAnsi="Times New Roman" w:cs="Times New Roman"/>
          <w:sz w:val="20"/>
          <w:szCs w:val="20"/>
          <w:lang w:val="en-GB"/>
        </w:rPr>
      </w:pPr>
      <w:r w:rsidRPr="00A62403">
        <w:rPr>
          <w:rFonts w:ascii="Times New Roman" w:hAnsi="Times New Roman" w:cs="Times New Roman"/>
          <w:sz w:val="20"/>
          <w:szCs w:val="20"/>
          <w:lang w:val="en-GB"/>
        </w:rPr>
        <w:t>All indicators used to monitor the spread of opioids are highlighting a growing market of this substance (</w:t>
      </w:r>
      <w:proofErr w:type="gramStart"/>
      <w:r w:rsidRPr="00A62403">
        <w:rPr>
          <w:rFonts w:ascii="Times New Roman" w:hAnsi="Times New Roman" w:cs="Times New Roman"/>
          <w:sz w:val="20"/>
          <w:szCs w:val="20"/>
          <w:lang w:val="en-GB"/>
        </w:rPr>
        <w:t>i.e.</w:t>
      </w:r>
      <w:proofErr w:type="gramEnd"/>
      <w:r w:rsidRPr="00A62403">
        <w:rPr>
          <w:rFonts w:ascii="Times New Roman" w:hAnsi="Times New Roman" w:cs="Times New Roman"/>
          <w:sz w:val="20"/>
          <w:szCs w:val="20"/>
          <w:lang w:val="en-GB"/>
        </w:rPr>
        <w:t xml:space="preserve"> 28% more hospitalizations and 6% more op</w:t>
      </w:r>
      <w:r w:rsidR="00061494" w:rsidRPr="00A62403">
        <w:rPr>
          <w:rFonts w:ascii="Times New Roman" w:hAnsi="Times New Roman" w:cs="Times New Roman"/>
          <w:sz w:val="20"/>
          <w:szCs w:val="20"/>
          <w:lang w:val="en-GB"/>
        </w:rPr>
        <w:t>ioid-related deaths</w:t>
      </w:r>
      <w:r w:rsidRPr="00A62403">
        <w:rPr>
          <w:rFonts w:ascii="Times New Roman" w:hAnsi="Times New Roman" w:cs="Times New Roman"/>
          <w:sz w:val="20"/>
          <w:szCs w:val="20"/>
          <w:lang w:val="en-GB"/>
        </w:rPr>
        <w:t xml:space="preserve">).  The increase in the availability of heroin in Italy is also accompanied </w:t>
      </w:r>
      <w:r w:rsidRPr="00A62403">
        <w:rPr>
          <w:rFonts w:ascii="Times New Roman" w:hAnsi="Times New Roman" w:cs="Times New Roman"/>
          <w:sz w:val="20"/>
          <w:szCs w:val="20"/>
          <w:lang w:val="en-GB"/>
        </w:rPr>
        <w:lastRenderedPageBreak/>
        <w:t xml:space="preserve">an increase of </w:t>
      </w:r>
      <w:proofErr w:type="gramStart"/>
      <w:r w:rsidRPr="00A62403">
        <w:rPr>
          <w:rFonts w:ascii="Times New Roman" w:hAnsi="Times New Roman" w:cs="Times New Roman"/>
          <w:sz w:val="20"/>
          <w:szCs w:val="20"/>
          <w:lang w:val="en-GB"/>
        </w:rPr>
        <w:t>very young</w:t>
      </w:r>
      <w:proofErr w:type="gramEnd"/>
      <w:r w:rsidRPr="00A62403">
        <w:rPr>
          <w:rFonts w:ascii="Times New Roman" w:hAnsi="Times New Roman" w:cs="Times New Roman"/>
          <w:sz w:val="20"/>
          <w:szCs w:val="20"/>
          <w:lang w:val="en-GB"/>
        </w:rPr>
        <w:t xml:space="preserve"> people who approach it: 15-19 years-old students who have used heroin at least once in their life have gone from 1.1% in 2017 to 1.5% in 2018.</w:t>
      </w:r>
    </w:p>
    <w:p w14:paraId="18A8A7F6" w14:textId="77777777" w:rsidR="005D5B23" w:rsidRDefault="005D5B23" w:rsidP="00A62403">
      <w:pPr>
        <w:jc w:val="both"/>
        <w:rPr>
          <w:rFonts w:ascii="Times New Roman" w:hAnsi="Times New Roman" w:cs="Times New Roman"/>
          <w:b/>
          <w:sz w:val="20"/>
          <w:szCs w:val="20"/>
          <w:lang w:val="en-US"/>
        </w:rPr>
      </w:pPr>
    </w:p>
    <w:p w14:paraId="19403FAB" w14:textId="77777777" w:rsidR="00BA2A75" w:rsidRPr="00A62403" w:rsidRDefault="00BA2A75" w:rsidP="00A62403">
      <w:pPr>
        <w:jc w:val="both"/>
        <w:rPr>
          <w:rFonts w:ascii="Times New Roman" w:hAnsi="Times New Roman" w:cs="Times New Roman"/>
          <w:b/>
          <w:sz w:val="20"/>
          <w:szCs w:val="20"/>
          <w:lang w:val="en-US"/>
        </w:rPr>
      </w:pPr>
    </w:p>
    <w:p w14:paraId="50D7388B" w14:textId="77777777" w:rsidR="00246347" w:rsidRPr="00A62403" w:rsidRDefault="00246347" w:rsidP="00A62403">
      <w:pPr>
        <w:jc w:val="both"/>
        <w:rPr>
          <w:rFonts w:ascii="Times New Roman" w:hAnsi="Times New Roman" w:cs="Times New Roman"/>
          <w:b/>
          <w:sz w:val="20"/>
          <w:szCs w:val="20"/>
          <w:lang w:val="en-US"/>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133"/>
        <w:gridCol w:w="942"/>
        <w:gridCol w:w="1197"/>
        <w:gridCol w:w="2000"/>
        <w:gridCol w:w="1558"/>
        <w:gridCol w:w="1798"/>
      </w:tblGrid>
      <w:tr w:rsidR="00BE5F90" w:rsidRPr="00BC2A8F" w14:paraId="0EE3F9F0" w14:textId="77777777" w:rsidTr="00BE5F90">
        <w:trPr>
          <w:trHeight w:val="369"/>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6BA119E4" w14:textId="77777777" w:rsidR="00BE5F90" w:rsidRPr="00A62403" w:rsidRDefault="00BE5F90" w:rsidP="00A62403">
            <w:pPr>
              <w:jc w:val="both"/>
              <w:rPr>
                <w:rFonts w:ascii="Times New Roman" w:hAnsi="Times New Roman" w:cs="Times New Roman"/>
                <w:sz w:val="20"/>
                <w:szCs w:val="20"/>
                <w:lang w:val="en-US"/>
              </w:rPr>
            </w:pPr>
            <w:r w:rsidRPr="00A62403">
              <w:rPr>
                <w:rFonts w:ascii="Times New Roman" w:hAnsi="Times New Roman" w:cs="Times New Roman"/>
                <w:b/>
                <w:bCs/>
                <w:sz w:val="20"/>
                <w:szCs w:val="20"/>
                <w:lang w:val="en-US"/>
              </w:rPr>
              <w:t>REPORTED PERSONS </w:t>
            </w:r>
          </w:p>
          <w:p w14:paraId="1E6B212A" w14:textId="77777777" w:rsidR="00BE5F90" w:rsidRPr="00A62403" w:rsidRDefault="00BE5F90" w:rsidP="00A62403">
            <w:pPr>
              <w:jc w:val="both"/>
              <w:rPr>
                <w:rFonts w:ascii="Times New Roman" w:hAnsi="Times New Roman" w:cs="Times New Roman"/>
                <w:sz w:val="20"/>
                <w:szCs w:val="20"/>
                <w:lang w:val="en-US"/>
              </w:rPr>
            </w:pPr>
            <w:r w:rsidRPr="00A62403">
              <w:rPr>
                <w:rFonts w:ascii="Times New Roman" w:hAnsi="Times New Roman" w:cs="Times New Roman"/>
                <w:b/>
                <w:bCs/>
                <w:sz w:val="20"/>
                <w:szCs w:val="20"/>
                <w:lang w:val="en-US"/>
              </w:rPr>
              <w:t>REGIONAL DISTRIBUTION BY SEX - YEAR 2019</w:t>
            </w:r>
          </w:p>
        </w:tc>
      </w:tr>
      <w:tr w:rsidR="00BE5F90" w:rsidRPr="00A62403" w14:paraId="5DDAA1AC" w14:textId="77777777" w:rsidTr="00BE5F90">
        <w:trPr>
          <w:trHeight w:val="509"/>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14:paraId="5AF8301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REGION</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14:paraId="7E59121B"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MALES</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14:paraId="3A18816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FEMALES</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14:paraId="5929465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TOTAL OF REPORTED PERSONS</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14:paraId="1F7BCC4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OF WHICH MINOR MALES</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14:paraId="6B5959E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OF WHICH MINOR FEMALES</w:t>
            </w:r>
          </w:p>
        </w:tc>
      </w:tr>
      <w:tr w:rsidR="00BE5F90" w:rsidRPr="00A62403" w14:paraId="7029C0BC" w14:textId="77777777" w:rsidTr="00BE5F90">
        <w:trPr>
          <w:trHeight w:val="509"/>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7792A83" w14:textId="77777777" w:rsidR="00BE5F90" w:rsidRPr="00A62403" w:rsidRDefault="00BE5F90" w:rsidP="00A62403">
            <w:pPr>
              <w:jc w:val="both"/>
              <w:rPr>
                <w:rFonts w:ascii="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60B40F" w14:textId="77777777" w:rsidR="00BE5F90" w:rsidRPr="00A62403" w:rsidRDefault="00BE5F90" w:rsidP="00A62403">
            <w:pPr>
              <w:jc w:val="both"/>
              <w:rPr>
                <w:rFonts w:ascii="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EE8A6CD" w14:textId="77777777" w:rsidR="00BE5F90" w:rsidRPr="00A62403" w:rsidRDefault="00BE5F90" w:rsidP="00A62403">
            <w:pPr>
              <w:jc w:val="both"/>
              <w:rPr>
                <w:rFonts w:ascii="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E53C9FD" w14:textId="77777777" w:rsidR="00BE5F90" w:rsidRPr="00A62403" w:rsidRDefault="00BE5F90" w:rsidP="00A62403">
            <w:pPr>
              <w:jc w:val="both"/>
              <w:rPr>
                <w:rFonts w:ascii="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789546" w14:textId="77777777" w:rsidR="00BE5F90" w:rsidRPr="00A62403" w:rsidRDefault="00BE5F90" w:rsidP="00A62403">
            <w:pPr>
              <w:jc w:val="both"/>
              <w:rPr>
                <w:rFonts w:ascii="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037846" w14:textId="77777777" w:rsidR="00BE5F90" w:rsidRPr="00A62403" w:rsidRDefault="00BE5F90" w:rsidP="00A62403">
            <w:pPr>
              <w:jc w:val="both"/>
              <w:rPr>
                <w:rFonts w:ascii="Times New Roman" w:hAnsi="Times New Roman" w:cs="Times New Roman"/>
                <w:sz w:val="20"/>
                <w:szCs w:val="20"/>
              </w:rPr>
            </w:pPr>
          </w:p>
        </w:tc>
      </w:tr>
      <w:tr w:rsidR="00BE5F90" w:rsidRPr="00A62403" w14:paraId="611CA277"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D3EC0E"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INTERNATIONAL WATERS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137D0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B021E7"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1162C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072731"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772D95" w14:textId="77777777" w:rsidR="00BE5F90" w:rsidRPr="00A62403" w:rsidRDefault="00BE5F90" w:rsidP="00A62403">
            <w:pPr>
              <w:jc w:val="both"/>
              <w:rPr>
                <w:rFonts w:ascii="Times New Roman" w:hAnsi="Times New Roman" w:cs="Times New Roman"/>
                <w:sz w:val="20"/>
                <w:szCs w:val="20"/>
              </w:rPr>
            </w:pPr>
          </w:p>
        </w:tc>
      </w:tr>
      <w:tr w:rsidR="00BE5F90" w:rsidRPr="00A62403" w14:paraId="64902ED6"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919A7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ABRUZZO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DF2B3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641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896CA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19A7F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762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4EA20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A9B4F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BE5F90" w:rsidRPr="00A62403" w14:paraId="7BB2BD9A"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61B00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BASILICATA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AB69D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B0840C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6A942A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278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6E8A8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C668E3" w14:textId="77777777" w:rsidR="00BE5F90" w:rsidRPr="00A62403" w:rsidRDefault="00BE5F90" w:rsidP="00A62403">
            <w:pPr>
              <w:jc w:val="both"/>
              <w:rPr>
                <w:rFonts w:ascii="Times New Roman" w:hAnsi="Times New Roman" w:cs="Times New Roman"/>
                <w:sz w:val="20"/>
                <w:szCs w:val="20"/>
              </w:rPr>
            </w:pPr>
          </w:p>
        </w:tc>
      </w:tr>
      <w:tr w:rsidR="00BE5F90" w:rsidRPr="00A62403" w14:paraId="3E5B39CC"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20C7C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CALABRIA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9D5A2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1053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99BA0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83840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1123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6CCB5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C0ED4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4</w:t>
            </w:r>
          </w:p>
        </w:tc>
      </w:tr>
      <w:tr w:rsidR="00BE5F90" w:rsidRPr="00A62403" w14:paraId="07B3D753"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C516C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CAMPANIA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07048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2570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4609D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295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F4193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2865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77BE2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62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C6A4F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5</w:t>
            </w:r>
          </w:p>
        </w:tc>
      </w:tr>
      <w:tr w:rsidR="00BE5F90" w:rsidRPr="00A62403" w14:paraId="3A7A3A1B"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58501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EMILIA ROMAGNA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053A0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2304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8FF6D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140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FC3C2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2444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9BFBD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85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19E53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BE5F90" w:rsidRPr="00A62403" w14:paraId="604A7175"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13E53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FRIULI VENEZIA GIULIA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4D4CC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590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87CB1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51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87AFF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641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76527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45D6B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4</w:t>
            </w:r>
          </w:p>
        </w:tc>
      </w:tr>
      <w:tr w:rsidR="00BE5F90" w:rsidRPr="00A62403" w14:paraId="6FAF4EBD"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EF8CF1"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LAZIO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FEC18E"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5036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5453C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1EE86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5536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C6EC6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205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66C56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9</w:t>
            </w:r>
          </w:p>
        </w:tc>
      </w:tr>
      <w:tr w:rsidR="00BE5F90" w:rsidRPr="00A62403" w14:paraId="06B3B401"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6C987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LIGURIA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21744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1294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76B55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64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17938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1358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82D85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68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B1591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BE5F90" w:rsidRPr="00A62403" w14:paraId="08C96036"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0D4C6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LOMBARDIA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37D9B1"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4647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A71479"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246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C9302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4893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4881D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A8CCE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13</w:t>
            </w:r>
          </w:p>
        </w:tc>
      </w:tr>
      <w:tr w:rsidR="00BE5F90" w:rsidRPr="00A62403" w14:paraId="01AAAB61"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7CA42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MARCHE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B1356B"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707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5B22E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58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56303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765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8467F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95B76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BE5F90" w:rsidRPr="00A62403" w14:paraId="1D13D758"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7D4AB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MOLISE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A7CA8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228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10DC5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E2FC6E"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264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FAF29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392A2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BE5F90" w:rsidRPr="00A62403" w14:paraId="0404B091"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38FA0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PIEMONTE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DC94B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2223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4216D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72C7D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2345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6A4501"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137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E5E81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4</w:t>
            </w:r>
          </w:p>
        </w:tc>
      </w:tr>
      <w:tr w:rsidR="00BE5F90" w:rsidRPr="00A62403" w14:paraId="526DEFDA"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F65CCE"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PUGLIA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053122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2167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ECD27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152E6B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2371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69C74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48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0E3E0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6</w:t>
            </w:r>
          </w:p>
        </w:tc>
      </w:tr>
      <w:tr w:rsidR="00BE5F90" w:rsidRPr="00A62403" w14:paraId="4A4549A7"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97543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SARDEGNA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868989"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1044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57388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20019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1148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E9A4F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51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6A90E4" w14:textId="77777777" w:rsidR="00BE5F90" w:rsidRPr="00A62403" w:rsidRDefault="00BE5F90" w:rsidP="00A62403">
            <w:pPr>
              <w:jc w:val="both"/>
              <w:rPr>
                <w:rFonts w:ascii="Times New Roman" w:hAnsi="Times New Roman" w:cs="Times New Roman"/>
                <w:sz w:val="20"/>
                <w:szCs w:val="20"/>
              </w:rPr>
            </w:pPr>
          </w:p>
        </w:tc>
      </w:tr>
      <w:tr w:rsidR="00BE5F90" w:rsidRPr="00A62403" w14:paraId="754098E2"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2768C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SICILIA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EC783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2844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CC6D2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172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83900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3016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3A801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59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4FE63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BE5F90" w:rsidRPr="00A62403" w14:paraId="62C45DFE"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36176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TOSCANA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2D9E3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1955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1B9A3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F821F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2061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3B255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52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137D8E"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6</w:t>
            </w:r>
          </w:p>
        </w:tc>
      </w:tr>
      <w:tr w:rsidR="00BE5F90" w:rsidRPr="00A62403" w14:paraId="6A43EC26"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56B5F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TRENTINO A. 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8F6C4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671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3A4F7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084AF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697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300C4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536B31" w14:textId="77777777" w:rsidR="00BE5F90" w:rsidRPr="00A62403" w:rsidRDefault="00BE5F90" w:rsidP="00A62403">
            <w:pPr>
              <w:jc w:val="both"/>
              <w:rPr>
                <w:rFonts w:ascii="Times New Roman" w:hAnsi="Times New Roman" w:cs="Times New Roman"/>
                <w:sz w:val="20"/>
                <w:szCs w:val="20"/>
              </w:rPr>
            </w:pPr>
          </w:p>
        </w:tc>
      </w:tr>
      <w:tr w:rsidR="00BE5F90" w:rsidRPr="00A62403" w14:paraId="5DD91140"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C7543B"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UMBRIA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F740E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405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811C0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1E2BE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438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86856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B85D1E" w14:textId="77777777" w:rsidR="00BE5F90" w:rsidRPr="00A62403" w:rsidRDefault="00BE5F90" w:rsidP="00A62403">
            <w:pPr>
              <w:jc w:val="both"/>
              <w:rPr>
                <w:rFonts w:ascii="Times New Roman" w:hAnsi="Times New Roman" w:cs="Times New Roman"/>
                <w:sz w:val="20"/>
                <w:szCs w:val="20"/>
              </w:rPr>
            </w:pPr>
          </w:p>
        </w:tc>
      </w:tr>
      <w:tr w:rsidR="00BE5F90" w:rsidRPr="00A62403" w14:paraId="3A1DD166"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77BDC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VALLE D’AOSTA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B8935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41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F89FC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15AFC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48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04C75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5F7BD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w:t>
            </w:r>
          </w:p>
        </w:tc>
      </w:tr>
      <w:tr w:rsidR="00BE5F90" w:rsidRPr="00A62403" w14:paraId="74410BF7"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F7130B"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VENETO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A2506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1751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F4781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AF9B9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1854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F0C12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108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2ED22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8</w:t>
            </w:r>
          </w:p>
        </w:tc>
      </w:tr>
      <w:tr w:rsidR="00BE5F90" w:rsidRPr="00A62403" w14:paraId="63A8463F" w14:textId="77777777" w:rsidTr="00BE5F90">
        <w:trPr>
          <w:trHeight w:val="284"/>
          <w:jc w:val="center"/>
        </w:trPr>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hideMark/>
          </w:tcPr>
          <w:p w14:paraId="7E74EED9"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TOTAL</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hideMark/>
          </w:tcPr>
          <w:p w14:paraId="66FBFF3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32.439</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hideMark/>
          </w:tcPr>
          <w:p w14:paraId="6C7B52C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2.475</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hideMark/>
          </w:tcPr>
          <w:p w14:paraId="522355B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34.914</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hideMark/>
          </w:tcPr>
          <w:p w14:paraId="309B202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1.211</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hideMark/>
          </w:tcPr>
          <w:p w14:paraId="4A2E0CA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70</w:t>
            </w:r>
          </w:p>
        </w:tc>
      </w:tr>
    </w:tbl>
    <w:p w14:paraId="499BC816" w14:textId="77777777" w:rsidR="00BE5F90" w:rsidRPr="00A62403" w:rsidRDefault="00BE5F90" w:rsidP="00A62403">
      <w:pPr>
        <w:jc w:val="both"/>
        <w:rPr>
          <w:rFonts w:ascii="Times New Roman" w:hAnsi="Times New Roman" w:cs="Times New Roman"/>
          <w:sz w:val="20"/>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36"/>
        <w:gridCol w:w="4371"/>
        <w:gridCol w:w="641"/>
        <w:gridCol w:w="641"/>
        <w:gridCol w:w="565"/>
        <w:gridCol w:w="565"/>
        <w:gridCol w:w="515"/>
        <w:gridCol w:w="515"/>
        <w:gridCol w:w="1579"/>
      </w:tblGrid>
      <w:tr w:rsidR="00BE5F90" w:rsidRPr="00A62403" w14:paraId="28F7B27B" w14:textId="77777777" w:rsidTr="00BE5F90">
        <w:trPr>
          <w:trHeight w:val="287"/>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57CEBA" w14:textId="77777777" w:rsidR="00BE5F90" w:rsidRPr="00A62403" w:rsidRDefault="00BE5F90" w:rsidP="00A62403">
            <w:pPr>
              <w:jc w:val="both"/>
              <w:rPr>
                <w:rFonts w:ascii="Times New Roman" w:hAnsi="Times New Roman" w:cs="Times New Roman"/>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BA2B47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NATIONAL DATA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0BF360F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2018</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12DB2AF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2019</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7D0AF8C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VARIATION %</w:t>
            </w:r>
          </w:p>
        </w:tc>
      </w:tr>
      <w:tr w:rsidR="00BE5F90" w:rsidRPr="00A62403" w14:paraId="14C8C6CB" w14:textId="77777777" w:rsidTr="00BE5F90">
        <w:trPr>
          <w:trHeight w:val="407"/>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86E2A3"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6EB16BC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DRUG SEIZURES</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780354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kg</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C883D4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123.300,64</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1A4BDBE"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54.675,68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80FE4C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-55,66</w:t>
            </w:r>
          </w:p>
        </w:tc>
      </w:tr>
      <w:tr w:rsidR="00BE5F90" w:rsidRPr="00A62403" w14:paraId="73193799"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7F1037"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69E103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8E08F6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9EA4D9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2CAE83C7"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E022383" w14:textId="77777777" w:rsidR="00BE5F90" w:rsidRPr="00A62403" w:rsidRDefault="00BE5F90" w:rsidP="00A62403">
            <w:pPr>
              <w:jc w:val="both"/>
              <w:rPr>
                <w:rFonts w:ascii="Times New Roman" w:hAnsi="Times New Roman" w:cs="Times New Roman"/>
                <w:sz w:val="20"/>
                <w:szCs w:val="20"/>
              </w:rPr>
            </w:pPr>
          </w:p>
        </w:tc>
      </w:tr>
      <w:tr w:rsidR="00BE5F90" w:rsidRPr="00A62403" w14:paraId="6A312107"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76CEB6"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DE4E5C5" w14:textId="77777777" w:rsidR="00BE5F90" w:rsidRPr="00A62403" w:rsidRDefault="00BE5F90" w:rsidP="00A62403">
            <w:pPr>
              <w:jc w:val="both"/>
              <w:rPr>
                <w:rFonts w:ascii="Times New Roman" w:hAnsi="Times New Roman" w:cs="Times New Roman"/>
                <w:sz w:val="20"/>
                <w:szCs w:val="20"/>
              </w:rPr>
            </w:pPr>
            <w:proofErr w:type="spellStart"/>
            <w:r w:rsidRPr="00A62403">
              <w:rPr>
                <w:rFonts w:ascii="Times New Roman" w:hAnsi="Times New Roman" w:cs="Times New Roman"/>
                <w:b/>
                <w:bCs/>
                <w:sz w:val="20"/>
                <w:szCs w:val="20"/>
              </w:rPr>
              <w:t>Heroin</w:t>
            </w:r>
            <w:proofErr w:type="spellEnd"/>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614FA59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kg</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79132DB"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976,77</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2858C59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614,76</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0A0F70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-37,06</w:t>
            </w:r>
          </w:p>
        </w:tc>
      </w:tr>
      <w:tr w:rsidR="00BE5F90" w:rsidRPr="00A62403" w14:paraId="0356BE38"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CCFBF5"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tcBorders>
            <w:shd w:val="clear" w:color="auto" w:fill="FFFFFF"/>
            <w:tcMar>
              <w:top w:w="0" w:type="dxa"/>
              <w:left w:w="115" w:type="dxa"/>
              <w:bottom w:w="0" w:type="dxa"/>
              <w:right w:w="115" w:type="dxa"/>
            </w:tcMar>
            <w:vAlign w:val="center"/>
            <w:hideMark/>
          </w:tcPr>
          <w:p w14:paraId="47EACDDB" w14:textId="77777777" w:rsidR="00BE5F90" w:rsidRPr="00A62403" w:rsidRDefault="00BE5F90" w:rsidP="00A62403">
            <w:pPr>
              <w:jc w:val="both"/>
              <w:rPr>
                <w:rFonts w:ascii="Times New Roman" w:hAnsi="Times New Roman" w:cs="Times New Roman"/>
                <w:sz w:val="20"/>
                <w:szCs w:val="20"/>
              </w:rPr>
            </w:pP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15E81B1C" w14:textId="77777777" w:rsidR="00BE5F90" w:rsidRPr="00A62403" w:rsidRDefault="00BE5F90" w:rsidP="00A62403">
            <w:pPr>
              <w:jc w:val="both"/>
              <w:rPr>
                <w:rFonts w:ascii="Times New Roman" w:hAnsi="Times New Roman" w:cs="Times New Roman"/>
                <w:sz w:val="20"/>
                <w:szCs w:val="20"/>
              </w:rPr>
            </w:pP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0464BEC4" w14:textId="77777777" w:rsidR="00BE5F90" w:rsidRPr="00A62403" w:rsidRDefault="00BE5F90" w:rsidP="00A62403">
            <w:pPr>
              <w:jc w:val="both"/>
              <w:rPr>
                <w:rFonts w:ascii="Times New Roman" w:hAnsi="Times New Roman" w:cs="Times New Roman"/>
                <w:sz w:val="20"/>
                <w:szCs w:val="20"/>
              </w:rPr>
            </w:pP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hideMark/>
          </w:tcPr>
          <w:p w14:paraId="27F72485"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F40C873" w14:textId="77777777" w:rsidR="00BE5F90" w:rsidRPr="00A62403" w:rsidRDefault="00BE5F90" w:rsidP="00A62403">
            <w:pPr>
              <w:jc w:val="both"/>
              <w:rPr>
                <w:rFonts w:ascii="Times New Roman" w:hAnsi="Times New Roman" w:cs="Times New Roman"/>
                <w:sz w:val="20"/>
                <w:szCs w:val="20"/>
              </w:rPr>
            </w:pPr>
          </w:p>
        </w:tc>
      </w:tr>
      <w:tr w:rsidR="00BE5F90" w:rsidRPr="00A62403" w14:paraId="0AF16A87"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CC2709"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002630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Cocaine</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69EE14E"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kg</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83669A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3.633,17</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6A7FAD6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8.269,54</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F2BB5F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127,61</w:t>
            </w:r>
          </w:p>
        </w:tc>
      </w:tr>
      <w:tr w:rsidR="00BE5F90" w:rsidRPr="00A62403" w14:paraId="4848E612"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9078AF"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tcBorders>
            <w:shd w:val="clear" w:color="auto" w:fill="FFFFFF"/>
            <w:tcMar>
              <w:top w:w="0" w:type="dxa"/>
              <w:left w:w="115" w:type="dxa"/>
              <w:bottom w:w="0" w:type="dxa"/>
              <w:right w:w="115" w:type="dxa"/>
            </w:tcMar>
            <w:vAlign w:val="center"/>
            <w:hideMark/>
          </w:tcPr>
          <w:p w14:paraId="4372C1E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 </w:t>
            </w: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24852C6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 </w:t>
            </w: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24047C4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 </w:t>
            </w: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hideMark/>
          </w:tcPr>
          <w:p w14:paraId="5B216180"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AA648F0" w14:textId="77777777" w:rsidR="00BE5F90" w:rsidRPr="00A62403" w:rsidRDefault="00BE5F90" w:rsidP="00A62403">
            <w:pPr>
              <w:jc w:val="both"/>
              <w:rPr>
                <w:rFonts w:ascii="Times New Roman" w:hAnsi="Times New Roman" w:cs="Times New Roman"/>
                <w:sz w:val="20"/>
                <w:szCs w:val="20"/>
              </w:rPr>
            </w:pPr>
          </w:p>
        </w:tc>
      </w:tr>
      <w:tr w:rsidR="00BE5F90" w:rsidRPr="00A62403" w14:paraId="40C7DE6F"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AF13F0"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6A9C980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Hashish</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4814D71"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kg</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F84960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78.537,47</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5C7D852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21.005,44</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566A22D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-73,25</w:t>
            </w:r>
          </w:p>
        </w:tc>
      </w:tr>
      <w:tr w:rsidR="00BE5F90" w:rsidRPr="00A62403" w14:paraId="7531987F"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AD2EFA"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64F000D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Marijuana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665C1D2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kg</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6D7491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39.276,11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3C1BF51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23.632,08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7961F0B"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-39,83</w:t>
            </w:r>
          </w:p>
        </w:tc>
      </w:tr>
      <w:tr w:rsidR="00BE5F90" w:rsidRPr="00A62403" w14:paraId="21F8900F"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B4467D"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100D0B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 xml:space="preserve">Cannabis </w:t>
            </w:r>
            <w:proofErr w:type="spellStart"/>
            <w:r w:rsidRPr="00A62403">
              <w:rPr>
                <w:rFonts w:ascii="Times New Roman" w:hAnsi="Times New Roman" w:cs="Times New Roman"/>
                <w:b/>
                <w:bCs/>
                <w:sz w:val="20"/>
                <w:szCs w:val="20"/>
              </w:rPr>
              <w:t>plants</w:t>
            </w:r>
            <w:proofErr w:type="spellEnd"/>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57551716" w14:textId="77777777" w:rsidR="00BE5F90" w:rsidRPr="00A62403" w:rsidRDefault="00BE5F90" w:rsidP="00A62403">
            <w:pPr>
              <w:jc w:val="both"/>
              <w:rPr>
                <w:rFonts w:ascii="Times New Roman" w:hAnsi="Times New Roman" w:cs="Times New Roman"/>
                <w:sz w:val="20"/>
                <w:szCs w:val="20"/>
              </w:rPr>
            </w:pPr>
            <w:proofErr w:type="spellStart"/>
            <w:r w:rsidRPr="00A62403">
              <w:rPr>
                <w:rFonts w:ascii="Times New Roman" w:hAnsi="Times New Roman" w:cs="Times New Roman"/>
                <w:sz w:val="20"/>
                <w:szCs w:val="20"/>
              </w:rPr>
              <w:t>plants</w:t>
            </w:r>
            <w:proofErr w:type="spellEnd"/>
            <w:r w:rsidRPr="00A62403">
              <w:rPr>
                <w:rFonts w:ascii="Times New Roman" w:hAnsi="Times New Roman" w:cs="Times New Roman"/>
                <w:sz w:val="20"/>
                <w:szCs w:val="20"/>
              </w:rPr>
              <w:t xml:space="preserve"> (n.)</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6638FD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524.424</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6491232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223.541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EFFAF6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-57,37</w:t>
            </w:r>
          </w:p>
        </w:tc>
      </w:tr>
      <w:tr w:rsidR="00BE5F90" w:rsidRPr="00A62403" w14:paraId="4D998558"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BB452C"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tcBorders>
            <w:shd w:val="clear" w:color="auto" w:fill="FFFFFF"/>
            <w:tcMar>
              <w:top w:w="0" w:type="dxa"/>
              <w:left w:w="115" w:type="dxa"/>
              <w:bottom w:w="0" w:type="dxa"/>
              <w:right w:w="115" w:type="dxa"/>
            </w:tcMar>
            <w:vAlign w:val="center"/>
            <w:hideMark/>
          </w:tcPr>
          <w:p w14:paraId="46598BE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 </w:t>
            </w: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74587AA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 </w:t>
            </w: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01671851"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 </w:t>
            </w: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hideMark/>
          </w:tcPr>
          <w:p w14:paraId="6B1C8A67"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0F68D5A" w14:textId="77777777" w:rsidR="00BE5F90" w:rsidRPr="00A62403" w:rsidRDefault="00BE5F90" w:rsidP="00A62403">
            <w:pPr>
              <w:jc w:val="both"/>
              <w:rPr>
                <w:rFonts w:ascii="Times New Roman" w:hAnsi="Times New Roman" w:cs="Times New Roman"/>
                <w:sz w:val="20"/>
                <w:szCs w:val="20"/>
              </w:rPr>
            </w:pPr>
          </w:p>
        </w:tc>
      </w:tr>
      <w:tr w:rsidR="00BE5F90" w:rsidRPr="00A62403" w14:paraId="70005D19"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9D5E08" w14:textId="77777777" w:rsidR="00BE5F90" w:rsidRPr="00A62403" w:rsidRDefault="00BE5F90" w:rsidP="00A62403">
            <w:pPr>
              <w:jc w:val="both"/>
              <w:rPr>
                <w:rFonts w:ascii="Times New Roman" w:hAnsi="Times New Roman" w:cs="Times New Roman"/>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512D234F" w14:textId="77777777" w:rsidR="00BE5F90" w:rsidRPr="00A62403" w:rsidRDefault="00BE5F90" w:rsidP="00A62403">
            <w:pPr>
              <w:jc w:val="both"/>
              <w:rPr>
                <w:rFonts w:ascii="Times New Roman" w:hAnsi="Times New Roman" w:cs="Times New Roman"/>
                <w:sz w:val="20"/>
                <w:szCs w:val="20"/>
              </w:rPr>
            </w:pPr>
            <w:proofErr w:type="spellStart"/>
            <w:r w:rsidRPr="00A62403">
              <w:rPr>
                <w:rFonts w:ascii="Times New Roman" w:hAnsi="Times New Roman" w:cs="Times New Roman"/>
                <w:b/>
                <w:bCs/>
                <w:sz w:val="20"/>
                <w:szCs w:val="20"/>
              </w:rPr>
              <w:t>Synthetic</w:t>
            </w:r>
            <w:proofErr w:type="spellEnd"/>
            <w:r w:rsidRPr="00A62403">
              <w:rPr>
                <w:rFonts w:ascii="Times New Roman" w:hAnsi="Times New Roman" w:cs="Times New Roman"/>
                <w:b/>
                <w:bCs/>
                <w:sz w:val="20"/>
                <w:szCs w:val="20"/>
              </w:rPr>
              <w:t xml:space="preserve"> </w:t>
            </w:r>
            <w:proofErr w:type="spellStart"/>
            <w:r w:rsidRPr="00A62403">
              <w:rPr>
                <w:rFonts w:ascii="Times New Roman" w:hAnsi="Times New Roman" w:cs="Times New Roman"/>
                <w:b/>
                <w:bCs/>
                <w:sz w:val="20"/>
                <w:szCs w:val="20"/>
              </w:rPr>
              <w:t>drugs</w:t>
            </w:r>
            <w:proofErr w:type="spellEnd"/>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BB075B3" w14:textId="77777777" w:rsidR="00BE5F90" w:rsidRPr="00A62403" w:rsidRDefault="00BE5F90" w:rsidP="00A62403">
            <w:pPr>
              <w:jc w:val="both"/>
              <w:rPr>
                <w:rFonts w:ascii="Times New Roman" w:hAnsi="Times New Roman" w:cs="Times New Roman"/>
                <w:sz w:val="20"/>
                <w:szCs w:val="20"/>
              </w:rPr>
            </w:pPr>
            <w:proofErr w:type="spellStart"/>
            <w:r w:rsidRPr="00A62403">
              <w:rPr>
                <w:rFonts w:ascii="Times New Roman" w:hAnsi="Times New Roman" w:cs="Times New Roman"/>
                <w:sz w:val="20"/>
                <w:szCs w:val="20"/>
              </w:rPr>
              <w:t>doses</w:t>
            </w:r>
            <w:proofErr w:type="spellEnd"/>
            <w:r w:rsidRPr="00A62403">
              <w:rPr>
                <w:rFonts w:ascii="Times New Roman" w:hAnsi="Times New Roman" w:cs="Times New Roman"/>
                <w:sz w:val="20"/>
                <w:szCs w:val="20"/>
              </w:rPr>
              <w:t>/tablets</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BA0325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26.534</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5BB8E78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51.907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5F98479E"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95,62</w:t>
            </w:r>
          </w:p>
        </w:tc>
      </w:tr>
      <w:tr w:rsidR="00BE5F90" w:rsidRPr="00A62403" w14:paraId="531EF42A"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008D14" w14:textId="77777777" w:rsidR="00BE5F90" w:rsidRPr="00A62403" w:rsidRDefault="00BE5F90" w:rsidP="00A62403">
            <w:pPr>
              <w:jc w:val="both"/>
              <w:rPr>
                <w:rFonts w:ascii="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53121FE" w14:textId="77777777" w:rsidR="00BE5F90" w:rsidRPr="00A62403" w:rsidRDefault="00BE5F90" w:rsidP="00A62403">
            <w:pPr>
              <w:jc w:val="both"/>
              <w:rPr>
                <w:rFonts w:ascii="Times New Roman" w:hAnsi="Times New Roman" w:cs="Times New Roman"/>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8F1CC1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by weight-kg</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F2E63E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77,21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31BB191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102,04</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1BF4DF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32,16</w:t>
            </w:r>
          </w:p>
        </w:tc>
      </w:tr>
      <w:tr w:rsidR="00BE5F90" w:rsidRPr="00A62403" w14:paraId="25547686"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89DDC6"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tcBorders>
            <w:shd w:val="clear" w:color="auto" w:fill="FFFFFF"/>
            <w:tcMar>
              <w:top w:w="0" w:type="dxa"/>
              <w:left w:w="115" w:type="dxa"/>
              <w:bottom w:w="0" w:type="dxa"/>
              <w:right w:w="115" w:type="dxa"/>
            </w:tcMar>
            <w:vAlign w:val="center"/>
            <w:hideMark/>
          </w:tcPr>
          <w:p w14:paraId="750DF20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 </w:t>
            </w: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330C105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 </w:t>
            </w: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70DB292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 </w:t>
            </w: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hideMark/>
          </w:tcPr>
          <w:p w14:paraId="22C59CD3"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21E0938" w14:textId="77777777" w:rsidR="00BE5F90" w:rsidRPr="00A62403" w:rsidRDefault="00BE5F90" w:rsidP="00A62403">
            <w:pPr>
              <w:jc w:val="both"/>
              <w:rPr>
                <w:rFonts w:ascii="Times New Roman" w:hAnsi="Times New Roman" w:cs="Times New Roman"/>
                <w:sz w:val="20"/>
                <w:szCs w:val="20"/>
              </w:rPr>
            </w:pPr>
          </w:p>
        </w:tc>
      </w:tr>
      <w:tr w:rsidR="00BE5F90" w:rsidRPr="00A62403" w14:paraId="0F814943"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53A99A" w14:textId="77777777" w:rsidR="00BE5F90" w:rsidRPr="00A62403" w:rsidRDefault="00BE5F90" w:rsidP="00A62403">
            <w:pPr>
              <w:jc w:val="both"/>
              <w:rPr>
                <w:rFonts w:ascii="Times New Roman" w:hAnsi="Times New Roman" w:cs="Times New Roman"/>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89E5842" w14:textId="77777777" w:rsidR="00BE5F90" w:rsidRPr="00A62403" w:rsidRDefault="00BE5F90" w:rsidP="00A62403">
            <w:pPr>
              <w:jc w:val="both"/>
              <w:rPr>
                <w:rFonts w:ascii="Times New Roman" w:hAnsi="Times New Roman" w:cs="Times New Roman"/>
                <w:sz w:val="20"/>
                <w:szCs w:val="20"/>
              </w:rPr>
            </w:pPr>
            <w:proofErr w:type="spellStart"/>
            <w:r w:rsidRPr="00A62403">
              <w:rPr>
                <w:rFonts w:ascii="Times New Roman" w:hAnsi="Times New Roman" w:cs="Times New Roman"/>
                <w:b/>
                <w:bCs/>
                <w:sz w:val="20"/>
                <w:szCs w:val="20"/>
              </w:rPr>
              <w:t>Other</w:t>
            </w:r>
            <w:proofErr w:type="spellEnd"/>
            <w:r w:rsidRPr="00A62403">
              <w:rPr>
                <w:rFonts w:ascii="Times New Roman" w:hAnsi="Times New Roman" w:cs="Times New Roman"/>
                <w:b/>
                <w:bCs/>
                <w:sz w:val="20"/>
                <w:szCs w:val="20"/>
              </w:rPr>
              <w:t xml:space="preserve"> </w:t>
            </w:r>
            <w:proofErr w:type="spellStart"/>
            <w:r w:rsidRPr="00A62403">
              <w:rPr>
                <w:rFonts w:ascii="Times New Roman" w:hAnsi="Times New Roman" w:cs="Times New Roman"/>
                <w:b/>
                <w:bCs/>
                <w:sz w:val="20"/>
                <w:szCs w:val="20"/>
              </w:rPr>
              <w:t>drugs</w:t>
            </w:r>
            <w:proofErr w:type="spellEnd"/>
            <w:r w:rsidRPr="00A62403">
              <w:rPr>
                <w:rFonts w:ascii="Times New Roman" w:hAnsi="Times New Roman" w:cs="Times New Roman"/>
                <w:b/>
                <w:bCs/>
                <w:sz w:val="20"/>
                <w:szCs w:val="20"/>
              </w:rP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DAC9140" w14:textId="77777777" w:rsidR="00BE5F90" w:rsidRPr="00A62403" w:rsidRDefault="00BE5F90" w:rsidP="00A62403">
            <w:pPr>
              <w:jc w:val="both"/>
              <w:rPr>
                <w:rFonts w:ascii="Times New Roman" w:hAnsi="Times New Roman" w:cs="Times New Roman"/>
                <w:sz w:val="20"/>
                <w:szCs w:val="20"/>
              </w:rPr>
            </w:pPr>
            <w:proofErr w:type="spellStart"/>
            <w:r w:rsidRPr="00A62403">
              <w:rPr>
                <w:rFonts w:ascii="Times New Roman" w:hAnsi="Times New Roman" w:cs="Times New Roman"/>
                <w:sz w:val="20"/>
                <w:szCs w:val="20"/>
              </w:rPr>
              <w:t>doses</w:t>
            </w:r>
            <w:proofErr w:type="spellEnd"/>
            <w:r w:rsidRPr="00A62403">
              <w:rPr>
                <w:rFonts w:ascii="Times New Roman" w:hAnsi="Times New Roman" w:cs="Times New Roman"/>
                <w:sz w:val="20"/>
                <w:szCs w:val="20"/>
              </w:rPr>
              <w:t>/tablets</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04D23B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7.551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4A5FC05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7.550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56622DBB"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-0,01</w:t>
            </w:r>
          </w:p>
        </w:tc>
      </w:tr>
      <w:tr w:rsidR="00BE5F90" w:rsidRPr="00A62403" w14:paraId="22E1703F"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E43926" w14:textId="77777777" w:rsidR="00BE5F90" w:rsidRPr="00A62403" w:rsidRDefault="00BE5F90" w:rsidP="00A62403">
            <w:pPr>
              <w:jc w:val="both"/>
              <w:rPr>
                <w:rFonts w:ascii="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714E47" w14:textId="77777777" w:rsidR="00BE5F90" w:rsidRPr="00A62403" w:rsidRDefault="00BE5F90" w:rsidP="00A62403">
            <w:pPr>
              <w:jc w:val="both"/>
              <w:rPr>
                <w:rFonts w:ascii="Times New Roman" w:hAnsi="Times New Roman" w:cs="Times New Roman"/>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0D4F42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by weight-kg</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4A7476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799,91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206AD59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1.051,81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D91F14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31,49</w:t>
            </w:r>
          </w:p>
        </w:tc>
      </w:tr>
      <w:tr w:rsidR="00BE5F90" w:rsidRPr="00A62403" w14:paraId="10A216B9" w14:textId="77777777" w:rsidTr="00BE5F90">
        <w:trPr>
          <w:trHeight w:val="255"/>
          <w:jc w:val="center"/>
        </w:trPr>
        <w:tc>
          <w:tcPr>
            <w:tcW w:w="0" w:type="auto"/>
            <w:tcBorders>
              <w:top w:val="single" w:sz="4" w:space="0" w:color="000000"/>
              <w:left w:val="single" w:sz="4" w:space="0" w:color="000000"/>
              <w:bottom w:val="single" w:sz="4" w:space="0" w:color="000000"/>
            </w:tcBorders>
            <w:tcMar>
              <w:top w:w="0" w:type="dxa"/>
              <w:left w:w="115" w:type="dxa"/>
              <w:bottom w:w="0" w:type="dxa"/>
              <w:right w:w="115" w:type="dxa"/>
            </w:tcMar>
            <w:hideMark/>
          </w:tcPr>
          <w:p w14:paraId="3D9BD50A"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1E48A44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 </w:t>
            </w: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63D3ABE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 </w:t>
            </w: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4A76DB3E"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 </w:t>
            </w: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hideMark/>
          </w:tcPr>
          <w:p w14:paraId="4CC5ABF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 </w:t>
            </w:r>
          </w:p>
        </w:tc>
        <w:tc>
          <w:tcPr>
            <w:tcW w:w="0" w:type="auto"/>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56623542" w14:textId="77777777" w:rsidR="00BE5F90" w:rsidRPr="00A62403" w:rsidRDefault="00BE5F90" w:rsidP="00A62403">
            <w:pPr>
              <w:jc w:val="both"/>
              <w:rPr>
                <w:rFonts w:ascii="Times New Roman" w:hAnsi="Times New Roman" w:cs="Times New Roman"/>
                <w:sz w:val="20"/>
                <w:szCs w:val="20"/>
              </w:rPr>
            </w:pPr>
          </w:p>
        </w:tc>
      </w:tr>
      <w:tr w:rsidR="00BE5F90" w:rsidRPr="00A62403" w14:paraId="1EE7EDE5" w14:textId="77777777" w:rsidTr="00BE5F90">
        <w:trPr>
          <w:trHeight w:val="42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4E6058"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AD2DF1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DRUG OPERATIONS</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6C56E5E"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(n.)</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F27CD0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25.696</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4F1B7A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25.876</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81F2C01"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0,70</w:t>
            </w:r>
          </w:p>
        </w:tc>
      </w:tr>
      <w:tr w:rsidR="00BE5F90" w:rsidRPr="00A62403" w14:paraId="6719E582" w14:textId="77777777" w:rsidTr="00BE5F90">
        <w:trPr>
          <w:trHeight w:val="255"/>
          <w:jc w:val="center"/>
        </w:trPr>
        <w:tc>
          <w:tcPr>
            <w:tcW w:w="0" w:type="auto"/>
            <w:tcBorders>
              <w:top w:val="single" w:sz="4" w:space="0" w:color="000000"/>
              <w:left w:val="single" w:sz="4" w:space="0" w:color="000000"/>
              <w:bottom w:val="single" w:sz="4" w:space="0" w:color="000000"/>
            </w:tcBorders>
            <w:tcMar>
              <w:top w:w="0" w:type="dxa"/>
              <w:left w:w="115" w:type="dxa"/>
              <w:bottom w:w="0" w:type="dxa"/>
              <w:right w:w="115" w:type="dxa"/>
            </w:tcMar>
            <w:hideMark/>
          </w:tcPr>
          <w:p w14:paraId="429E2144"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476EF496" w14:textId="77777777" w:rsidR="00BE5F90" w:rsidRPr="00A62403" w:rsidRDefault="00BE5F90" w:rsidP="00A62403">
            <w:pPr>
              <w:jc w:val="both"/>
              <w:rPr>
                <w:rFonts w:ascii="Times New Roman" w:hAnsi="Times New Roman" w:cs="Times New Roman"/>
                <w:sz w:val="20"/>
                <w:szCs w:val="20"/>
              </w:rPr>
            </w:pP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06A9F1E4" w14:textId="77777777" w:rsidR="00BE5F90" w:rsidRPr="00A62403" w:rsidRDefault="00BE5F90" w:rsidP="00A62403">
            <w:pPr>
              <w:jc w:val="both"/>
              <w:rPr>
                <w:rFonts w:ascii="Times New Roman" w:hAnsi="Times New Roman" w:cs="Times New Roman"/>
                <w:sz w:val="20"/>
                <w:szCs w:val="20"/>
              </w:rPr>
            </w:pP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40B171AC" w14:textId="77777777" w:rsidR="00BE5F90" w:rsidRPr="00A62403" w:rsidRDefault="00BE5F90" w:rsidP="00A62403">
            <w:pPr>
              <w:jc w:val="both"/>
              <w:rPr>
                <w:rFonts w:ascii="Times New Roman" w:hAnsi="Times New Roman" w:cs="Times New Roman"/>
                <w:sz w:val="20"/>
                <w:szCs w:val="20"/>
              </w:rPr>
            </w:pPr>
          </w:p>
        </w:tc>
        <w:tc>
          <w:tcPr>
            <w:tcW w:w="0" w:type="auto"/>
            <w:gridSpan w:val="2"/>
            <w:tcBorders>
              <w:top w:val="single" w:sz="4" w:space="0" w:color="000000"/>
              <w:bottom w:val="single" w:sz="4" w:space="0" w:color="000000"/>
            </w:tcBorders>
            <w:shd w:val="clear" w:color="auto" w:fill="FFFFFF"/>
            <w:tcMar>
              <w:top w:w="0" w:type="dxa"/>
              <w:left w:w="115" w:type="dxa"/>
              <w:bottom w:w="0" w:type="dxa"/>
              <w:right w:w="115" w:type="dxa"/>
            </w:tcMar>
            <w:hideMark/>
          </w:tcPr>
          <w:p w14:paraId="7262B603"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bottom w:val="single" w:sz="4" w:space="0" w:color="000000"/>
            </w:tcBorders>
            <w:shd w:val="clear" w:color="auto" w:fill="FFFFFF"/>
            <w:tcMar>
              <w:top w:w="0" w:type="dxa"/>
              <w:left w:w="115" w:type="dxa"/>
              <w:bottom w:w="0" w:type="dxa"/>
              <w:right w:w="115" w:type="dxa"/>
            </w:tcMar>
            <w:vAlign w:val="center"/>
            <w:hideMark/>
          </w:tcPr>
          <w:p w14:paraId="4FED8BD2" w14:textId="77777777" w:rsidR="00BE5F90" w:rsidRPr="00A62403" w:rsidRDefault="00BE5F90" w:rsidP="00A62403">
            <w:pPr>
              <w:jc w:val="both"/>
              <w:rPr>
                <w:rFonts w:ascii="Times New Roman" w:hAnsi="Times New Roman" w:cs="Times New Roman"/>
                <w:sz w:val="20"/>
                <w:szCs w:val="20"/>
              </w:rPr>
            </w:pPr>
          </w:p>
        </w:tc>
      </w:tr>
      <w:tr w:rsidR="00BE5F90" w:rsidRPr="00A62403" w14:paraId="4F05A916"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868D7B"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FEE9F0C" w14:textId="77777777" w:rsidR="00BE5F90" w:rsidRPr="00A62403" w:rsidRDefault="00BE5F90" w:rsidP="00A62403">
            <w:pPr>
              <w:jc w:val="both"/>
              <w:rPr>
                <w:rFonts w:ascii="Times New Roman" w:hAnsi="Times New Roman" w:cs="Times New Roman"/>
                <w:sz w:val="20"/>
                <w:szCs w:val="20"/>
                <w:lang w:val="en-US"/>
              </w:rPr>
            </w:pPr>
            <w:r w:rsidRPr="00A62403">
              <w:rPr>
                <w:rFonts w:ascii="Times New Roman" w:hAnsi="Times New Roman" w:cs="Times New Roman"/>
                <w:b/>
                <w:bCs/>
                <w:sz w:val="20"/>
                <w:szCs w:val="20"/>
                <w:lang w:val="en-US"/>
              </w:rPr>
              <w:t>PERSONS REPORTED TO THE JUDICIAL AUTHORITY</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058506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(n.)</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711260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35.969</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7EBE32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34.914</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6F774E59"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-2,93</w:t>
            </w:r>
          </w:p>
        </w:tc>
      </w:tr>
      <w:tr w:rsidR="00BE5F90" w:rsidRPr="00A62403" w14:paraId="496C2935"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349B78"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83D0258" w14:textId="77777777" w:rsidR="00BE5F90" w:rsidRPr="00A62403" w:rsidRDefault="00BE5F90" w:rsidP="00A62403">
            <w:pPr>
              <w:jc w:val="both"/>
              <w:rPr>
                <w:rFonts w:ascii="Times New Roman" w:hAnsi="Times New Roman" w:cs="Times New Roman"/>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78FA2D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6C66E6C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2B01D82"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968ED7F" w14:textId="77777777" w:rsidR="00BE5F90" w:rsidRPr="00A62403" w:rsidRDefault="00BE5F90" w:rsidP="00A62403">
            <w:pPr>
              <w:jc w:val="both"/>
              <w:rPr>
                <w:rFonts w:ascii="Times New Roman" w:hAnsi="Times New Roman" w:cs="Times New Roman"/>
                <w:sz w:val="20"/>
                <w:szCs w:val="20"/>
              </w:rPr>
            </w:pPr>
          </w:p>
        </w:tc>
      </w:tr>
      <w:tr w:rsidR="00BE5F90" w:rsidRPr="00A62403" w14:paraId="2206AF78"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75AAB2"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E2263B4" w14:textId="77777777" w:rsidR="00BE5F90" w:rsidRPr="00A62403" w:rsidRDefault="00BE5F90" w:rsidP="00A62403">
            <w:pPr>
              <w:jc w:val="both"/>
              <w:rPr>
                <w:rFonts w:ascii="Times New Roman" w:hAnsi="Times New Roman" w:cs="Times New Roman"/>
                <w:sz w:val="20"/>
                <w:szCs w:val="20"/>
              </w:rPr>
            </w:pPr>
            <w:proofErr w:type="spellStart"/>
            <w:r w:rsidRPr="00A62403">
              <w:rPr>
                <w:rFonts w:ascii="Times New Roman" w:hAnsi="Times New Roman" w:cs="Times New Roman"/>
                <w:i/>
                <w:iCs/>
                <w:sz w:val="20"/>
                <w:szCs w:val="20"/>
              </w:rPr>
              <w:t>Arrested</w:t>
            </w:r>
            <w:proofErr w:type="spellEnd"/>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857BF9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(n.)</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95DDD7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24.771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10627B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24.159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542EC9F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-2,47</w:t>
            </w:r>
          </w:p>
        </w:tc>
      </w:tr>
      <w:tr w:rsidR="00BE5F90" w:rsidRPr="00A62403" w14:paraId="7E49FB31"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8664E8"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FDA2213" w14:textId="77777777" w:rsidR="00BE5F90" w:rsidRPr="00A62403" w:rsidRDefault="00BE5F90" w:rsidP="00A62403">
            <w:pPr>
              <w:jc w:val="both"/>
              <w:rPr>
                <w:rFonts w:ascii="Times New Roman" w:hAnsi="Times New Roman" w:cs="Times New Roman"/>
                <w:sz w:val="20"/>
                <w:szCs w:val="20"/>
              </w:rPr>
            </w:pPr>
            <w:proofErr w:type="spellStart"/>
            <w:r w:rsidRPr="00A62403">
              <w:rPr>
                <w:rFonts w:ascii="Times New Roman" w:hAnsi="Times New Roman" w:cs="Times New Roman"/>
                <w:i/>
                <w:iCs/>
                <w:sz w:val="20"/>
                <w:szCs w:val="20"/>
              </w:rPr>
              <w:t>Reported</w:t>
            </w:r>
            <w:proofErr w:type="spellEnd"/>
            <w:r w:rsidRPr="00A62403">
              <w:rPr>
                <w:rFonts w:ascii="Times New Roman" w:hAnsi="Times New Roman" w:cs="Times New Roman"/>
                <w:i/>
                <w:iCs/>
                <w:sz w:val="20"/>
                <w:szCs w:val="20"/>
              </w:rPr>
              <w:t xml:space="preserve"> </w:t>
            </w:r>
            <w:proofErr w:type="spellStart"/>
            <w:r w:rsidRPr="00A62403">
              <w:rPr>
                <w:rFonts w:ascii="Times New Roman" w:hAnsi="Times New Roman" w:cs="Times New Roman"/>
                <w:i/>
                <w:iCs/>
                <w:sz w:val="20"/>
                <w:szCs w:val="20"/>
              </w:rPr>
              <w:t>but</w:t>
            </w:r>
            <w:proofErr w:type="spellEnd"/>
            <w:r w:rsidRPr="00A62403">
              <w:rPr>
                <w:rFonts w:ascii="Times New Roman" w:hAnsi="Times New Roman" w:cs="Times New Roman"/>
                <w:i/>
                <w:iCs/>
                <w:sz w:val="20"/>
                <w:szCs w:val="20"/>
              </w:rPr>
              <w:t xml:space="preserve"> </w:t>
            </w:r>
            <w:proofErr w:type="spellStart"/>
            <w:r w:rsidRPr="00A62403">
              <w:rPr>
                <w:rFonts w:ascii="Times New Roman" w:hAnsi="Times New Roman" w:cs="Times New Roman"/>
                <w:i/>
                <w:iCs/>
                <w:sz w:val="20"/>
                <w:szCs w:val="20"/>
              </w:rPr>
              <w:t>not</w:t>
            </w:r>
            <w:proofErr w:type="spellEnd"/>
            <w:r w:rsidRPr="00A62403">
              <w:rPr>
                <w:rFonts w:ascii="Times New Roman" w:hAnsi="Times New Roman" w:cs="Times New Roman"/>
                <w:i/>
                <w:iCs/>
                <w:sz w:val="20"/>
                <w:szCs w:val="20"/>
              </w:rPr>
              <w:t xml:space="preserve"> </w:t>
            </w:r>
            <w:proofErr w:type="spellStart"/>
            <w:r w:rsidRPr="00A62403">
              <w:rPr>
                <w:rFonts w:ascii="Times New Roman" w:hAnsi="Times New Roman" w:cs="Times New Roman"/>
                <w:i/>
                <w:iCs/>
                <w:sz w:val="20"/>
                <w:szCs w:val="20"/>
              </w:rPr>
              <w:t>arrested</w:t>
            </w:r>
            <w:proofErr w:type="spellEnd"/>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E5A0E3E"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(n.)</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FE1241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10.933</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B3319D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10.489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2742F5E"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-4,06</w:t>
            </w:r>
          </w:p>
        </w:tc>
      </w:tr>
      <w:tr w:rsidR="00BE5F90" w:rsidRPr="00A62403" w14:paraId="48B78A7E"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368307"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14DAA0B"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i/>
                <w:iCs/>
                <w:sz w:val="20"/>
                <w:szCs w:val="20"/>
              </w:rPr>
              <w:t>At large</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B811D4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(n.)</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34CBF8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265</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25C6CC1"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266</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5EC50E0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0,38</w:t>
            </w:r>
          </w:p>
        </w:tc>
      </w:tr>
      <w:tr w:rsidR="00BE5F90" w:rsidRPr="00A62403" w14:paraId="4DD76454"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8D1D9"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8A75603" w14:textId="77777777" w:rsidR="00BE5F90" w:rsidRPr="00A62403" w:rsidRDefault="00BE5F90" w:rsidP="00A62403">
            <w:pPr>
              <w:jc w:val="both"/>
              <w:rPr>
                <w:rFonts w:ascii="Times New Roman" w:hAnsi="Times New Roman" w:cs="Times New Roman"/>
                <w:sz w:val="20"/>
                <w:szCs w:val="20"/>
              </w:rPr>
            </w:pPr>
            <w:proofErr w:type="spellStart"/>
            <w:r w:rsidRPr="00A62403">
              <w:rPr>
                <w:rFonts w:ascii="Times New Roman" w:hAnsi="Times New Roman" w:cs="Times New Roman"/>
                <w:b/>
                <w:bCs/>
                <w:sz w:val="20"/>
                <w:szCs w:val="20"/>
              </w:rPr>
              <w:t>Partial</w:t>
            </w:r>
            <w:proofErr w:type="spellEnd"/>
            <w:r w:rsidRPr="00A62403">
              <w:rPr>
                <w:rFonts w:ascii="Times New Roman" w:hAnsi="Times New Roman" w:cs="Times New Roman"/>
                <w:b/>
                <w:bCs/>
                <w:sz w:val="20"/>
                <w:szCs w:val="20"/>
              </w:rPr>
              <w:t xml:space="preserve"> data: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69B855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75607D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5A7751F1"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E8F630B" w14:textId="77777777" w:rsidR="00BE5F90" w:rsidRPr="00A62403" w:rsidRDefault="00BE5F90" w:rsidP="00A62403">
            <w:pPr>
              <w:jc w:val="both"/>
              <w:rPr>
                <w:rFonts w:ascii="Times New Roman" w:hAnsi="Times New Roman" w:cs="Times New Roman"/>
                <w:sz w:val="20"/>
                <w:szCs w:val="20"/>
              </w:rPr>
            </w:pPr>
          </w:p>
        </w:tc>
      </w:tr>
      <w:tr w:rsidR="00BE5F90" w:rsidRPr="00A62403" w14:paraId="70BBD90B"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30C15B"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876ADE6" w14:textId="77777777" w:rsidR="00BE5F90" w:rsidRPr="00A62403" w:rsidRDefault="00BE5F90" w:rsidP="00A62403">
            <w:pPr>
              <w:jc w:val="both"/>
              <w:rPr>
                <w:rFonts w:ascii="Times New Roman" w:hAnsi="Times New Roman" w:cs="Times New Roman"/>
                <w:sz w:val="20"/>
                <w:szCs w:val="20"/>
              </w:rPr>
            </w:pPr>
            <w:proofErr w:type="spellStart"/>
            <w:r w:rsidRPr="00A62403">
              <w:rPr>
                <w:rFonts w:ascii="Times New Roman" w:hAnsi="Times New Roman" w:cs="Times New Roman"/>
                <w:i/>
                <w:iCs/>
                <w:sz w:val="20"/>
                <w:szCs w:val="20"/>
              </w:rPr>
              <w:t>Foreigners</w:t>
            </w:r>
            <w:proofErr w:type="spellEnd"/>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BFA5BB1"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(n.)</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E9CA15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14.272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69E6732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13.775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8DD66C1"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-3,48</w:t>
            </w:r>
          </w:p>
        </w:tc>
      </w:tr>
      <w:tr w:rsidR="00BE5F90" w:rsidRPr="00A62403" w14:paraId="25582860" w14:textId="77777777" w:rsidTr="00BE5F90">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828084"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6893C2B" w14:textId="77777777" w:rsidR="00BE5F90" w:rsidRPr="00A62403" w:rsidRDefault="00BE5F90" w:rsidP="00A62403">
            <w:pPr>
              <w:jc w:val="both"/>
              <w:rPr>
                <w:rFonts w:ascii="Times New Roman" w:hAnsi="Times New Roman" w:cs="Times New Roman"/>
                <w:sz w:val="20"/>
                <w:szCs w:val="20"/>
              </w:rPr>
            </w:pPr>
            <w:proofErr w:type="spellStart"/>
            <w:r w:rsidRPr="00A62403">
              <w:rPr>
                <w:rFonts w:ascii="Times New Roman" w:hAnsi="Times New Roman" w:cs="Times New Roman"/>
                <w:i/>
                <w:iCs/>
                <w:sz w:val="20"/>
                <w:szCs w:val="20"/>
              </w:rPr>
              <w:t>Minors</w:t>
            </w:r>
            <w:proofErr w:type="spellEnd"/>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9D60CF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(n.)</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3BC6DA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1.279</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5EC72DD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1.281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A36048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0,16</w:t>
            </w:r>
          </w:p>
        </w:tc>
      </w:tr>
      <w:tr w:rsidR="00BE5F90" w:rsidRPr="00A62403" w14:paraId="389320FD" w14:textId="77777777" w:rsidTr="00BE5F90">
        <w:trPr>
          <w:trHeight w:val="44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11BE58" w14:textId="77777777" w:rsidR="00BE5F90" w:rsidRPr="00A62403" w:rsidRDefault="00BE5F90" w:rsidP="00A62403">
            <w:pPr>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DC01D2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DRUG ABUSE DEATHS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E2AF2DB"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(n.)</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0B369F1"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336</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DF406B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373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5B33F6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11,01</w:t>
            </w:r>
          </w:p>
        </w:tc>
      </w:tr>
      <w:tr w:rsidR="00BE5F90" w:rsidRPr="00BC2A8F" w14:paraId="51BA25C5" w14:textId="77777777" w:rsidTr="00BE5F90">
        <w:trPr>
          <w:trHeight w:val="227"/>
          <w:jc w:val="center"/>
        </w:trPr>
        <w:tc>
          <w:tcPr>
            <w:tcW w:w="0" w:type="auto"/>
            <w:gridSpan w:val="9"/>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7F655EF3" w14:textId="77777777" w:rsidR="00BE5F90" w:rsidRPr="00A62403" w:rsidRDefault="00BE5F90" w:rsidP="00A62403">
            <w:pPr>
              <w:jc w:val="both"/>
              <w:rPr>
                <w:rFonts w:ascii="Times New Roman" w:hAnsi="Times New Roman" w:cs="Times New Roman"/>
                <w:sz w:val="20"/>
                <w:szCs w:val="20"/>
                <w:lang w:val="en-US"/>
              </w:rPr>
            </w:pPr>
            <w:r w:rsidRPr="00A62403">
              <w:rPr>
                <w:rFonts w:ascii="Times New Roman" w:hAnsi="Times New Roman" w:cs="Times New Roman"/>
                <w:b/>
                <w:bCs/>
                <w:sz w:val="20"/>
                <w:szCs w:val="20"/>
                <w:lang w:val="en-US"/>
              </w:rPr>
              <w:t>DRUG ABUSE DEATHS</w:t>
            </w:r>
          </w:p>
          <w:p w14:paraId="6EF896B2" w14:textId="77777777" w:rsidR="00BE5F90" w:rsidRPr="00A62403" w:rsidRDefault="00BE5F90" w:rsidP="00A62403">
            <w:pPr>
              <w:jc w:val="both"/>
              <w:rPr>
                <w:rFonts w:ascii="Times New Roman" w:hAnsi="Times New Roman" w:cs="Times New Roman"/>
                <w:sz w:val="20"/>
                <w:szCs w:val="20"/>
                <w:lang w:val="en-US"/>
              </w:rPr>
            </w:pPr>
            <w:r w:rsidRPr="00A62403">
              <w:rPr>
                <w:rFonts w:ascii="Times New Roman" w:hAnsi="Times New Roman" w:cs="Times New Roman"/>
                <w:b/>
                <w:bCs/>
                <w:sz w:val="20"/>
                <w:szCs w:val="20"/>
                <w:lang w:val="en-US"/>
              </w:rPr>
              <w:t>REPORTED BY REGION AND SEX 2019</w:t>
            </w:r>
          </w:p>
        </w:tc>
      </w:tr>
      <w:tr w:rsidR="00BE5F90" w:rsidRPr="00A62403" w14:paraId="671B71E9"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A6A6A6"/>
            <w:tcMar>
              <w:top w:w="0" w:type="dxa"/>
              <w:left w:w="115" w:type="dxa"/>
              <w:bottom w:w="0" w:type="dxa"/>
              <w:right w:w="115" w:type="dxa"/>
            </w:tcMar>
            <w:vAlign w:val="center"/>
            <w:hideMark/>
          </w:tcPr>
          <w:p w14:paraId="6D47E130" w14:textId="77777777" w:rsidR="00BE5F90" w:rsidRPr="00A62403" w:rsidRDefault="00BE5F90" w:rsidP="00A62403">
            <w:pPr>
              <w:jc w:val="both"/>
              <w:rPr>
                <w:rFonts w:ascii="Times New Roman" w:hAnsi="Times New Roman" w:cs="Times New Roman"/>
                <w:sz w:val="20"/>
                <w:szCs w:val="20"/>
              </w:rPr>
            </w:pPr>
            <w:proofErr w:type="spellStart"/>
            <w:r w:rsidRPr="00A62403">
              <w:rPr>
                <w:rFonts w:ascii="Times New Roman" w:hAnsi="Times New Roman" w:cs="Times New Roman"/>
                <w:b/>
                <w:bCs/>
                <w:sz w:val="20"/>
                <w:szCs w:val="20"/>
              </w:rPr>
              <w:t>Deaths</w:t>
            </w:r>
            <w:proofErr w:type="spellEnd"/>
            <w:r w:rsidRPr="00A62403">
              <w:rPr>
                <w:rFonts w:ascii="Times New Roman" w:hAnsi="Times New Roman" w:cs="Times New Roman"/>
                <w:b/>
                <w:bCs/>
                <w:sz w:val="20"/>
                <w:szCs w:val="20"/>
              </w:rPr>
              <w:t xml:space="preserve"> by </w:t>
            </w:r>
            <w:proofErr w:type="spellStart"/>
            <w:r w:rsidRPr="00A62403">
              <w:rPr>
                <w:rFonts w:ascii="Times New Roman" w:hAnsi="Times New Roman" w:cs="Times New Roman"/>
                <w:b/>
                <w:bCs/>
                <w:sz w:val="20"/>
                <w:szCs w:val="20"/>
              </w:rPr>
              <w:t>Region</w:t>
            </w:r>
            <w:proofErr w:type="spellEnd"/>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6A6A6"/>
            <w:tcMar>
              <w:top w:w="0" w:type="dxa"/>
              <w:left w:w="115" w:type="dxa"/>
              <w:bottom w:w="0" w:type="dxa"/>
              <w:right w:w="115" w:type="dxa"/>
            </w:tcMar>
            <w:vAlign w:val="center"/>
            <w:hideMark/>
          </w:tcPr>
          <w:p w14:paraId="7996DA7B" w14:textId="77777777" w:rsidR="00BE5F90" w:rsidRPr="00A62403" w:rsidRDefault="00BE5F90" w:rsidP="00A62403">
            <w:pPr>
              <w:jc w:val="both"/>
              <w:rPr>
                <w:rFonts w:ascii="Times New Roman" w:hAnsi="Times New Roman" w:cs="Times New Roman"/>
                <w:sz w:val="20"/>
                <w:szCs w:val="20"/>
              </w:rPr>
            </w:pPr>
            <w:proofErr w:type="spellStart"/>
            <w:r w:rsidRPr="00A62403">
              <w:rPr>
                <w:rFonts w:ascii="Times New Roman" w:hAnsi="Times New Roman" w:cs="Times New Roman"/>
                <w:b/>
                <w:bCs/>
                <w:sz w:val="20"/>
                <w:szCs w:val="20"/>
              </w:rPr>
              <w:t>Males</w:t>
            </w:r>
            <w:proofErr w:type="spellEnd"/>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6A6A6"/>
            <w:tcMar>
              <w:top w:w="0" w:type="dxa"/>
              <w:left w:w="115" w:type="dxa"/>
              <w:bottom w:w="0" w:type="dxa"/>
              <w:right w:w="115" w:type="dxa"/>
            </w:tcMar>
            <w:vAlign w:val="center"/>
            <w:hideMark/>
          </w:tcPr>
          <w:p w14:paraId="2B489E31" w14:textId="77777777" w:rsidR="00BE5F90" w:rsidRPr="00A62403" w:rsidRDefault="00BE5F90" w:rsidP="00A62403">
            <w:pPr>
              <w:jc w:val="both"/>
              <w:rPr>
                <w:rFonts w:ascii="Times New Roman" w:hAnsi="Times New Roman" w:cs="Times New Roman"/>
                <w:sz w:val="20"/>
                <w:szCs w:val="20"/>
              </w:rPr>
            </w:pPr>
            <w:proofErr w:type="spellStart"/>
            <w:r w:rsidRPr="00A62403">
              <w:rPr>
                <w:rFonts w:ascii="Times New Roman" w:hAnsi="Times New Roman" w:cs="Times New Roman"/>
                <w:b/>
                <w:bCs/>
                <w:sz w:val="20"/>
                <w:szCs w:val="20"/>
              </w:rPr>
              <w:t>Females</w:t>
            </w:r>
            <w:proofErr w:type="spellEnd"/>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6A6A6"/>
            <w:tcMar>
              <w:top w:w="0" w:type="dxa"/>
              <w:left w:w="115" w:type="dxa"/>
              <w:bottom w:w="0" w:type="dxa"/>
              <w:right w:w="115" w:type="dxa"/>
            </w:tcMar>
            <w:vAlign w:val="center"/>
            <w:hideMark/>
          </w:tcPr>
          <w:p w14:paraId="1BE97AD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Total</w:t>
            </w:r>
          </w:p>
        </w:tc>
      </w:tr>
      <w:tr w:rsidR="00BE5F90" w:rsidRPr="00A62403" w14:paraId="09EBDBF4"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22EDDAA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ABRUZZO</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19E903F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1B4909E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5C0D6BC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14</w:t>
            </w:r>
          </w:p>
        </w:tc>
      </w:tr>
      <w:tr w:rsidR="00BE5F90" w:rsidRPr="00A62403" w14:paraId="40B2B04C"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3861D76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lastRenderedPageBreak/>
              <w:t>BASILICATA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1C90D03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A900931" w14:textId="77777777" w:rsidR="00BE5F90" w:rsidRPr="00A62403" w:rsidRDefault="00BE5F90" w:rsidP="00A62403">
            <w:pPr>
              <w:jc w:val="both"/>
              <w:rPr>
                <w:rFonts w:ascii="Times New Roman" w:hAnsi="Times New Roman" w:cs="Times New Roman"/>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02BDA6B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w:t>
            </w:r>
          </w:p>
        </w:tc>
      </w:tr>
      <w:tr w:rsidR="00BE5F90" w:rsidRPr="00A62403" w14:paraId="1AE13295"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2222355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CALABRIA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15644FE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4</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45909FC" w14:textId="77777777" w:rsidR="00BE5F90" w:rsidRPr="00A62403" w:rsidRDefault="00BE5F90" w:rsidP="00A62403">
            <w:pPr>
              <w:jc w:val="both"/>
              <w:rPr>
                <w:rFonts w:ascii="Times New Roman" w:hAnsi="Times New Roman" w:cs="Times New Roman"/>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26E0D89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4</w:t>
            </w:r>
          </w:p>
        </w:tc>
      </w:tr>
      <w:tr w:rsidR="00BE5F90" w:rsidRPr="00A62403" w14:paraId="358A3FAE"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4C5E33E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CAMPANIA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54FAF4F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26</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A94C12F" w14:textId="77777777" w:rsidR="00BE5F90" w:rsidRPr="00A62403" w:rsidRDefault="00BE5F90" w:rsidP="00A62403">
            <w:pPr>
              <w:jc w:val="both"/>
              <w:rPr>
                <w:rFonts w:ascii="Times New Roman" w:hAnsi="Times New Roman" w:cs="Times New Roman"/>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77C401E9"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26</w:t>
            </w:r>
          </w:p>
        </w:tc>
      </w:tr>
      <w:tr w:rsidR="00BE5F90" w:rsidRPr="00A62403" w14:paraId="235906D6"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13B9CFC1"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EMILIA ROMAGNA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5A63D4E9"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47</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42EBD88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6</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6CDE330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53</w:t>
            </w:r>
          </w:p>
        </w:tc>
      </w:tr>
      <w:tr w:rsidR="00BE5F90" w:rsidRPr="00A62403" w14:paraId="79E1487D"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2968117E"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FRIULI VENEZIA GIULIA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1873C8C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8</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2CE9F7A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26CF4D9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10</w:t>
            </w:r>
          </w:p>
        </w:tc>
      </w:tr>
      <w:tr w:rsidR="00BE5F90" w:rsidRPr="00A62403" w14:paraId="1128A77E"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52A6D60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LAZIO</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656E874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28</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5C480DA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534174B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35</w:t>
            </w:r>
          </w:p>
        </w:tc>
      </w:tr>
      <w:tr w:rsidR="00BE5F90" w:rsidRPr="00A62403" w14:paraId="6991E9E1"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5FAE5A0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LIGURIA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3EC07C6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9</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7972898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3A12429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12</w:t>
            </w:r>
          </w:p>
        </w:tc>
      </w:tr>
      <w:tr w:rsidR="00BE5F90" w:rsidRPr="00A62403" w14:paraId="3E747778"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1DC6581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LOMBARDIA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5D2D83A1"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29</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361F903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8</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73EBF72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37</w:t>
            </w:r>
          </w:p>
        </w:tc>
      </w:tr>
      <w:tr w:rsidR="00BE5F90" w:rsidRPr="00A62403" w14:paraId="4DB69230"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1517FF5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MARCHE</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54ABE17B"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15</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60F617F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5C01D789"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17</w:t>
            </w:r>
          </w:p>
        </w:tc>
      </w:tr>
      <w:tr w:rsidR="00BE5F90" w:rsidRPr="00A62403" w14:paraId="02299060"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7013191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PIEMONTE</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27B6AFD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25</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2685C51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74E7F832"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28</w:t>
            </w:r>
          </w:p>
        </w:tc>
      </w:tr>
      <w:tr w:rsidR="00BE5F90" w:rsidRPr="00A62403" w14:paraId="1F4A1D51"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0F94703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PUGLIA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4CA2CB4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6</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1C5E0C1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5F035E6B"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w:t>
            </w:r>
          </w:p>
        </w:tc>
      </w:tr>
      <w:tr w:rsidR="00BE5F90" w:rsidRPr="00A62403" w14:paraId="1AD98CC5"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79537C39"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SARDEGNA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12D181B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24</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0A69BEEB"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15CDFFC3"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25</w:t>
            </w:r>
          </w:p>
        </w:tc>
      </w:tr>
      <w:tr w:rsidR="00BE5F90" w:rsidRPr="00A62403" w14:paraId="5A7E3C2C"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26FA2C7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SICILIA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6689D03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9</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5004A94A" w14:textId="77777777" w:rsidR="00BE5F90" w:rsidRPr="00A62403" w:rsidRDefault="00BE5F90" w:rsidP="00A62403">
            <w:pPr>
              <w:jc w:val="both"/>
              <w:rPr>
                <w:rFonts w:ascii="Times New Roman" w:hAnsi="Times New Roman" w:cs="Times New Roman"/>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5DDF4C4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9</w:t>
            </w:r>
          </w:p>
        </w:tc>
      </w:tr>
      <w:tr w:rsidR="00BE5F90" w:rsidRPr="00A62403" w14:paraId="2D2F23DA"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37D751E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TOSCANA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5A6DF6A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479CB93D"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627B3F1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39</w:t>
            </w:r>
          </w:p>
        </w:tc>
      </w:tr>
      <w:tr w:rsidR="00BE5F90" w:rsidRPr="00A62403" w14:paraId="4A57DC1D"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047F304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TRENTINO A. AD.</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1E6BAB3F"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8</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2395641C"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352E3FF1"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9</w:t>
            </w:r>
          </w:p>
        </w:tc>
      </w:tr>
      <w:tr w:rsidR="00BE5F90" w:rsidRPr="00A62403" w14:paraId="0A3A966F" w14:textId="77777777" w:rsidTr="00BE5F90">
        <w:trPr>
          <w:trHeight w:val="435"/>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27A41D0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UMBRIA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5DFA5CE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7</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68C9D437"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21DF2FD4"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9</w:t>
            </w:r>
          </w:p>
        </w:tc>
      </w:tr>
      <w:tr w:rsidR="00BE5F90" w:rsidRPr="00A62403" w14:paraId="6BF5C8FE"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F6F6F6"/>
            <w:tcMar>
              <w:top w:w="0" w:type="dxa"/>
              <w:left w:w="115" w:type="dxa"/>
              <w:bottom w:w="0" w:type="dxa"/>
              <w:right w:w="115" w:type="dxa"/>
            </w:tcMar>
            <w:vAlign w:val="center"/>
            <w:hideMark/>
          </w:tcPr>
          <w:p w14:paraId="04A9DF91"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VENETO</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03F27CD8"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6F2FE"/>
            <w:tcMar>
              <w:top w:w="0" w:type="dxa"/>
              <w:left w:w="115" w:type="dxa"/>
              <w:bottom w:w="0" w:type="dxa"/>
              <w:right w:w="115" w:type="dxa"/>
            </w:tcMar>
            <w:vAlign w:val="center"/>
            <w:hideMark/>
          </w:tcPr>
          <w:p w14:paraId="08AC22AB"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6</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2E0FC"/>
            <w:tcMar>
              <w:top w:w="0" w:type="dxa"/>
              <w:left w:w="115" w:type="dxa"/>
              <w:bottom w:w="0" w:type="dxa"/>
              <w:right w:w="115" w:type="dxa"/>
            </w:tcMar>
            <w:vAlign w:val="center"/>
            <w:hideMark/>
          </w:tcPr>
          <w:p w14:paraId="4EBAB670"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sz w:val="20"/>
                <w:szCs w:val="20"/>
              </w:rPr>
              <w:t>37</w:t>
            </w:r>
          </w:p>
        </w:tc>
      </w:tr>
      <w:tr w:rsidR="00BE5F90" w:rsidRPr="00A62403" w14:paraId="6479EE5B" w14:textId="77777777" w:rsidTr="00BE5F90">
        <w:trPr>
          <w:trHeight w:val="227"/>
          <w:jc w:val="cent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E6E6E6"/>
            <w:tcMar>
              <w:top w:w="0" w:type="dxa"/>
              <w:left w:w="115" w:type="dxa"/>
              <w:bottom w:w="0" w:type="dxa"/>
              <w:right w:w="115" w:type="dxa"/>
            </w:tcMar>
            <w:vAlign w:val="center"/>
            <w:hideMark/>
          </w:tcPr>
          <w:p w14:paraId="4F2C9E1A"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TOTAL</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97CBFA"/>
            <w:tcMar>
              <w:top w:w="0" w:type="dxa"/>
              <w:left w:w="115" w:type="dxa"/>
              <w:bottom w:w="0" w:type="dxa"/>
              <w:right w:w="115" w:type="dxa"/>
            </w:tcMar>
            <w:vAlign w:val="center"/>
            <w:hideMark/>
          </w:tcPr>
          <w:p w14:paraId="7DBA1F96"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322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97CBFA"/>
            <w:tcMar>
              <w:top w:w="0" w:type="dxa"/>
              <w:left w:w="115" w:type="dxa"/>
              <w:bottom w:w="0" w:type="dxa"/>
              <w:right w:w="115" w:type="dxa"/>
            </w:tcMar>
            <w:vAlign w:val="center"/>
            <w:hideMark/>
          </w:tcPr>
          <w:p w14:paraId="685ABD0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51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85C2FA"/>
            <w:tcMar>
              <w:top w:w="0" w:type="dxa"/>
              <w:left w:w="115" w:type="dxa"/>
              <w:bottom w:w="0" w:type="dxa"/>
              <w:right w:w="115" w:type="dxa"/>
            </w:tcMar>
            <w:vAlign w:val="center"/>
            <w:hideMark/>
          </w:tcPr>
          <w:p w14:paraId="7C1248A5" w14:textId="77777777" w:rsidR="00BE5F90" w:rsidRPr="00A62403" w:rsidRDefault="00BE5F90" w:rsidP="00A62403">
            <w:pPr>
              <w:jc w:val="both"/>
              <w:rPr>
                <w:rFonts w:ascii="Times New Roman" w:hAnsi="Times New Roman" w:cs="Times New Roman"/>
                <w:sz w:val="20"/>
                <w:szCs w:val="20"/>
              </w:rPr>
            </w:pPr>
            <w:r w:rsidRPr="00A62403">
              <w:rPr>
                <w:rFonts w:ascii="Times New Roman" w:hAnsi="Times New Roman" w:cs="Times New Roman"/>
                <w:b/>
                <w:bCs/>
                <w:sz w:val="20"/>
                <w:szCs w:val="20"/>
              </w:rPr>
              <w:t>373</w:t>
            </w:r>
          </w:p>
        </w:tc>
      </w:tr>
    </w:tbl>
    <w:p w14:paraId="34BA022F" w14:textId="77777777" w:rsidR="00BE5F90" w:rsidRPr="00A62403" w:rsidRDefault="00BE5F90" w:rsidP="00A62403">
      <w:pPr>
        <w:jc w:val="both"/>
        <w:rPr>
          <w:rFonts w:ascii="Times New Roman" w:hAnsi="Times New Roman" w:cs="Times New Roman"/>
          <w:sz w:val="20"/>
          <w:szCs w:val="20"/>
        </w:rPr>
      </w:pPr>
    </w:p>
    <w:p w14:paraId="5EF298D8" w14:textId="77777777" w:rsidR="00BA2A75" w:rsidRDefault="00BA2A75" w:rsidP="00A62403">
      <w:pPr>
        <w:jc w:val="both"/>
        <w:rPr>
          <w:rFonts w:ascii="Times New Roman" w:hAnsi="Times New Roman" w:cs="Times New Roman"/>
          <w:b/>
          <w:sz w:val="20"/>
          <w:szCs w:val="20"/>
          <w:u w:val="single"/>
          <w:lang w:val="en-US"/>
        </w:rPr>
      </w:pPr>
    </w:p>
    <w:p w14:paraId="1BDE7328" w14:textId="77777777" w:rsidR="00082575" w:rsidRDefault="00082575" w:rsidP="00682911">
      <w:pPr>
        <w:jc w:val="both"/>
        <w:rPr>
          <w:rFonts w:ascii="Times New Roman" w:hAnsi="Times New Roman" w:cs="Times New Roman"/>
          <w:b/>
          <w:sz w:val="20"/>
          <w:szCs w:val="20"/>
          <w:highlight w:val="yellow"/>
          <w:u w:val="single"/>
          <w:lang w:val="en-US"/>
        </w:rPr>
      </w:pPr>
    </w:p>
    <w:p w14:paraId="3FF49375" w14:textId="77777777" w:rsidR="00082575" w:rsidRDefault="00082575" w:rsidP="00682911">
      <w:pPr>
        <w:jc w:val="both"/>
        <w:rPr>
          <w:rFonts w:ascii="Times New Roman" w:hAnsi="Times New Roman" w:cs="Times New Roman"/>
          <w:b/>
          <w:sz w:val="20"/>
          <w:szCs w:val="20"/>
          <w:highlight w:val="yellow"/>
          <w:u w:val="single"/>
          <w:lang w:val="en-US"/>
        </w:rPr>
      </w:pPr>
    </w:p>
    <w:p w14:paraId="24C9C5C0" w14:textId="77777777" w:rsidR="00082575" w:rsidRDefault="00082575" w:rsidP="00682911">
      <w:pPr>
        <w:jc w:val="both"/>
        <w:rPr>
          <w:rFonts w:ascii="Times New Roman" w:hAnsi="Times New Roman" w:cs="Times New Roman"/>
          <w:b/>
          <w:sz w:val="20"/>
          <w:szCs w:val="20"/>
          <w:highlight w:val="yellow"/>
          <w:u w:val="single"/>
          <w:lang w:val="en-US"/>
        </w:rPr>
      </w:pPr>
    </w:p>
    <w:p w14:paraId="6BB40CD9" w14:textId="77777777" w:rsidR="00082575" w:rsidRDefault="00082575" w:rsidP="00682911">
      <w:pPr>
        <w:jc w:val="both"/>
        <w:rPr>
          <w:rFonts w:ascii="Times New Roman" w:hAnsi="Times New Roman" w:cs="Times New Roman"/>
          <w:b/>
          <w:sz w:val="20"/>
          <w:szCs w:val="20"/>
          <w:highlight w:val="yellow"/>
          <w:u w:val="single"/>
          <w:lang w:val="en-US"/>
        </w:rPr>
      </w:pPr>
    </w:p>
    <w:p w14:paraId="755DC036" w14:textId="77777777" w:rsidR="00082575" w:rsidRDefault="00082575" w:rsidP="00682911">
      <w:pPr>
        <w:jc w:val="both"/>
        <w:rPr>
          <w:rFonts w:ascii="Times New Roman" w:hAnsi="Times New Roman" w:cs="Times New Roman"/>
          <w:b/>
          <w:sz w:val="20"/>
          <w:szCs w:val="20"/>
          <w:highlight w:val="yellow"/>
          <w:u w:val="single"/>
          <w:lang w:val="en-US"/>
        </w:rPr>
      </w:pPr>
    </w:p>
    <w:p w14:paraId="28A3E0AA" w14:textId="77777777" w:rsidR="00082575" w:rsidRDefault="00082575" w:rsidP="00682911">
      <w:pPr>
        <w:jc w:val="both"/>
        <w:rPr>
          <w:rFonts w:ascii="Times New Roman" w:hAnsi="Times New Roman" w:cs="Times New Roman"/>
          <w:b/>
          <w:sz w:val="20"/>
          <w:szCs w:val="20"/>
          <w:highlight w:val="yellow"/>
          <w:u w:val="single"/>
          <w:lang w:val="en-US"/>
        </w:rPr>
      </w:pPr>
    </w:p>
    <w:p w14:paraId="31EE95C7" w14:textId="77777777" w:rsidR="00082575" w:rsidRDefault="00082575" w:rsidP="00682911">
      <w:pPr>
        <w:jc w:val="both"/>
        <w:rPr>
          <w:rFonts w:ascii="Times New Roman" w:hAnsi="Times New Roman" w:cs="Times New Roman"/>
          <w:b/>
          <w:sz w:val="20"/>
          <w:szCs w:val="20"/>
          <w:highlight w:val="yellow"/>
          <w:u w:val="single"/>
          <w:lang w:val="en-US"/>
        </w:rPr>
      </w:pPr>
    </w:p>
    <w:p w14:paraId="28F4B9BA" w14:textId="77777777" w:rsidR="00082575" w:rsidRDefault="00082575" w:rsidP="00682911">
      <w:pPr>
        <w:jc w:val="both"/>
        <w:rPr>
          <w:rFonts w:ascii="Times New Roman" w:hAnsi="Times New Roman" w:cs="Times New Roman"/>
          <w:b/>
          <w:sz w:val="20"/>
          <w:szCs w:val="20"/>
          <w:highlight w:val="yellow"/>
          <w:u w:val="single"/>
          <w:lang w:val="en-US"/>
        </w:rPr>
      </w:pPr>
    </w:p>
    <w:p w14:paraId="4F85E485" w14:textId="77777777" w:rsidR="00082575" w:rsidRDefault="00082575" w:rsidP="00682911">
      <w:pPr>
        <w:jc w:val="both"/>
        <w:rPr>
          <w:rFonts w:ascii="Times New Roman" w:hAnsi="Times New Roman" w:cs="Times New Roman"/>
          <w:b/>
          <w:sz w:val="20"/>
          <w:szCs w:val="20"/>
          <w:highlight w:val="yellow"/>
          <w:u w:val="single"/>
          <w:lang w:val="en-US"/>
        </w:rPr>
      </w:pPr>
    </w:p>
    <w:p w14:paraId="5E9C94E3" w14:textId="77777777" w:rsidR="00082575" w:rsidRDefault="00082575" w:rsidP="00682911">
      <w:pPr>
        <w:jc w:val="both"/>
        <w:rPr>
          <w:rFonts w:ascii="Times New Roman" w:hAnsi="Times New Roman" w:cs="Times New Roman"/>
          <w:b/>
          <w:sz w:val="20"/>
          <w:szCs w:val="20"/>
          <w:highlight w:val="yellow"/>
          <w:u w:val="single"/>
          <w:lang w:val="en-US"/>
        </w:rPr>
      </w:pPr>
    </w:p>
    <w:p w14:paraId="3808A8C0" w14:textId="77777777" w:rsidR="00082575" w:rsidRDefault="00082575" w:rsidP="00682911">
      <w:pPr>
        <w:jc w:val="both"/>
        <w:rPr>
          <w:rFonts w:ascii="Times New Roman" w:hAnsi="Times New Roman" w:cs="Times New Roman"/>
          <w:b/>
          <w:sz w:val="20"/>
          <w:szCs w:val="20"/>
          <w:highlight w:val="yellow"/>
          <w:u w:val="single"/>
          <w:lang w:val="en-US"/>
        </w:rPr>
      </w:pPr>
    </w:p>
    <w:p w14:paraId="3F3E90E3" w14:textId="77777777" w:rsidR="00082575" w:rsidRDefault="00082575" w:rsidP="00682911">
      <w:pPr>
        <w:jc w:val="both"/>
        <w:rPr>
          <w:rFonts w:ascii="Times New Roman" w:hAnsi="Times New Roman" w:cs="Times New Roman"/>
          <w:b/>
          <w:sz w:val="20"/>
          <w:szCs w:val="20"/>
          <w:highlight w:val="yellow"/>
          <w:u w:val="single"/>
          <w:lang w:val="en-US"/>
        </w:rPr>
      </w:pPr>
    </w:p>
    <w:p w14:paraId="5E4924B6" w14:textId="77777777" w:rsidR="00082575" w:rsidRDefault="00082575" w:rsidP="00682911">
      <w:pPr>
        <w:jc w:val="both"/>
        <w:rPr>
          <w:rFonts w:ascii="Times New Roman" w:hAnsi="Times New Roman" w:cs="Times New Roman"/>
          <w:b/>
          <w:sz w:val="20"/>
          <w:szCs w:val="20"/>
          <w:highlight w:val="yellow"/>
          <w:u w:val="single"/>
          <w:lang w:val="en-US"/>
        </w:rPr>
      </w:pPr>
    </w:p>
    <w:p w14:paraId="37124890" w14:textId="77777777" w:rsidR="00082575" w:rsidRDefault="00082575" w:rsidP="00682911">
      <w:pPr>
        <w:jc w:val="both"/>
        <w:rPr>
          <w:rFonts w:ascii="Times New Roman" w:hAnsi="Times New Roman" w:cs="Times New Roman"/>
          <w:b/>
          <w:sz w:val="20"/>
          <w:szCs w:val="20"/>
          <w:highlight w:val="yellow"/>
          <w:u w:val="single"/>
          <w:lang w:val="en-US"/>
        </w:rPr>
      </w:pPr>
    </w:p>
    <w:p w14:paraId="53768C1C" w14:textId="77777777" w:rsidR="00082575" w:rsidRDefault="00082575" w:rsidP="00682911">
      <w:pPr>
        <w:jc w:val="both"/>
        <w:rPr>
          <w:rFonts w:ascii="Times New Roman" w:hAnsi="Times New Roman" w:cs="Times New Roman"/>
          <w:b/>
          <w:sz w:val="20"/>
          <w:szCs w:val="20"/>
          <w:highlight w:val="yellow"/>
          <w:u w:val="single"/>
          <w:lang w:val="en-US"/>
        </w:rPr>
      </w:pPr>
    </w:p>
    <w:p w14:paraId="05E9F92C" w14:textId="77777777" w:rsidR="00682911" w:rsidRDefault="00682911" w:rsidP="00682911">
      <w:pPr>
        <w:jc w:val="both"/>
        <w:rPr>
          <w:rFonts w:ascii="Times New Roman" w:hAnsi="Times New Roman" w:cs="Times New Roman"/>
          <w:b/>
          <w:sz w:val="20"/>
          <w:szCs w:val="20"/>
          <w:u w:val="single"/>
          <w:lang w:val="en-US"/>
        </w:rPr>
      </w:pPr>
      <w:r w:rsidRPr="00B572F9">
        <w:rPr>
          <w:rFonts w:ascii="Times New Roman" w:hAnsi="Times New Roman" w:cs="Times New Roman"/>
          <w:b/>
          <w:sz w:val="20"/>
          <w:szCs w:val="20"/>
          <w:u w:val="single"/>
          <w:lang w:val="en-US"/>
        </w:rPr>
        <w:t>Annex XX</w:t>
      </w:r>
      <w:r w:rsidR="00E41AB4" w:rsidRPr="00B572F9">
        <w:rPr>
          <w:rFonts w:ascii="Times New Roman" w:hAnsi="Times New Roman" w:cs="Times New Roman"/>
          <w:b/>
          <w:sz w:val="20"/>
          <w:szCs w:val="20"/>
          <w:u w:val="single"/>
          <w:lang w:val="en-US"/>
        </w:rPr>
        <w:t>I</w:t>
      </w:r>
      <w:r w:rsidR="001F4CF8" w:rsidRPr="00B572F9">
        <w:rPr>
          <w:rFonts w:ascii="Times New Roman" w:hAnsi="Times New Roman" w:cs="Times New Roman"/>
          <w:b/>
          <w:sz w:val="20"/>
          <w:szCs w:val="20"/>
          <w:u w:val="single"/>
          <w:lang w:val="en-US"/>
        </w:rPr>
        <w:t>I</w:t>
      </w:r>
      <w:r w:rsidRPr="00B572F9">
        <w:rPr>
          <w:rFonts w:ascii="Times New Roman" w:hAnsi="Times New Roman" w:cs="Times New Roman"/>
          <w:b/>
          <w:sz w:val="20"/>
          <w:szCs w:val="20"/>
          <w:u w:val="single"/>
          <w:lang w:val="en-US"/>
        </w:rPr>
        <w:t xml:space="preserve"> (referring to Question 25)</w:t>
      </w:r>
    </w:p>
    <w:p w14:paraId="7C08CF25" w14:textId="77777777" w:rsidR="00682911" w:rsidRDefault="00682911" w:rsidP="00682911">
      <w:pPr>
        <w:jc w:val="both"/>
        <w:rPr>
          <w:rFonts w:ascii="Times New Roman" w:hAnsi="Times New Roman" w:cs="Times New Roman"/>
          <w:b/>
          <w:sz w:val="20"/>
          <w:szCs w:val="20"/>
          <w:u w:val="single"/>
          <w:lang w:val="en-GB"/>
        </w:rPr>
      </w:pPr>
      <w:r w:rsidRPr="00682911">
        <w:rPr>
          <w:rFonts w:ascii="Times New Roman" w:hAnsi="Times New Roman" w:cs="Times New Roman"/>
          <w:b/>
          <w:sz w:val="20"/>
          <w:szCs w:val="20"/>
          <w:u w:val="single"/>
          <w:lang w:val="en-GB"/>
        </w:rPr>
        <w:t>Abortion services.</w:t>
      </w:r>
    </w:p>
    <w:p w14:paraId="78FFA730" w14:textId="77777777" w:rsidR="00682911" w:rsidRPr="00682911" w:rsidRDefault="00682911" w:rsidP="00682911">
      <w:pPr>
        <w:jc w:val="both"/>
        <w:rPr>
          <w:rFonts w:ascii="Times New Roman" w:hAnsi="Times New Roman" w:cs="Times New Roman"/>
          <w:b/>
          <w:sz w:val="20"/>
          <w:szCs w:val="20"/>
          <w:lang w:val="en-GB"/>
        </w:rPr>
      </w:pPr>
      <w:r>
        <w:rPr>
          <w:rFonts w:ascii="Times New Roman" w:hAnsi="Times New Roman" w:cs="Times New Roman"/>
          <w:b/>
          <w:sz w:val="20"/>
          <w:szCs w:val="20"/>
          <w:lang w:val="en-GB"/>
        </w:rPr>
        <w:t xml:space="preserve">Number of </w:t>
      </w:r>
      <w:proofErr w:type="gramStart"/>
      <w:r>
        <w:rPr>
          <w:rFonts w:ascii="Times New Roman" w:hAnsi="Times New Roman" w:cs="Times New Roman"/>
          <w:b/>
          <w:sz w:val="20"/>
          <w:szCs w:val="20"/>
          <w:lang w:val="en-GB"/>
        </w:rPr>
        <w:t>abortion</w:t>
      </w:r>
      <w:proofErr w:type="gramEnd"/>
      <w:r>
        <w:rPr>
          <w:rFonts w:ascii="Times New Roman" w:hAnsi="Times New Roman" w:cs="Times New Roman"/>
          <w:b/>
          <w:sz w:val="20"/>
          <w:szCs w:val="20"/>
          <w:lang w:val="en-GB"/>
        </w:rPr>
        <w:t xml:space="preserve"> by age of the women and number of previous pregnancy</w:t>
      </w:r>
    </w:p>
    <w:p w14:paraId="02BDDA3F" w14:textId="77777777" w:rsidR="00682911" w:rsidRPr="00682911" w:rsidRDefault="00682911" w:rsidP="00682911">
      <w:pPr>
        <w:jc w:val="both"/>
        <w:rPr>
          <w:rFonts w:ascii="Times New Roman" w:hAnsi="Times New Roman" w:cs="Times New Roman"/>
          <w:b/>
          <w:sz w:val="20"/>
          <w:szCs w:val="20"/>
          <w:u w:val="single"/>
          <w:lang w:val="en-US"/>
        </w:rPr>
      </w:pPr>
      <w:r w:rsidRPr="00682911">
        <w:rPr>
          <w:noProof/>
          <w:lang w:eastAsia="it-IT"/>
        </w:rPr>
        <w:drawing>
          <wp:inline distT="0" distB="0" distL="0" distR="0" wp14:anchorId="3E9C68ED" wp14:editId="11721621">
            <wp:extent cx="6120130" cy="8011649"/>
            <wp:effectExtent l="0" t="0" r="0" b="889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20130" cy="8011649"/>
                    </a:xfrm>
                    <a:prstGeom prst="rect">
                      <a:avLst/>
                    </a:prstGeom>
                    <a:noFill/>
                    <a:ln>
                      <a:noFill/>
                    </a:ln>
                  </pic:spPr>
                </pic:pic>
              </a:graphicData>
            </a:graphic>
          </wp:inline>
        </w:drawing>
      </w:r>
    </w:p>
    <w:p w14:paraId="486A5577" w14:textId="77777777" w:rsidR="008854D1" w:rsidRDefault="008854D1" w:rsidP="00A62403">
      <w:pPr>
        <w:jc w:val="both"/>
        <w:rPr>
          <w:rFonts w:ascii="Times New Roman" w:hAnsi="Times New Roman" w:cs="Times New Roman"/>
          <w:b/>
          <w:sz w:val="20"/>
          <w:szCs w:val="20"/>
          <w:lang w:val="en-US"/>
        </w:rPr>
      </w:pPr>
    </w:p>
    <w:p w14:paraId="325D8103" w14:textId="77777777" w:rsidR="008854D1" w:rsidRDefault="008854D1" w:rsidP="00A62403">
      <w:pPr>
        <w:jc w:val="both"/>
        <w:rPr>
          <w:rFonts w:ascii="Times New Roman" w:hAnsi="Times New Roman" w:cs="Times New Roman"/>
          <w:b/>
          <w:sz w:val="20"/>
          <w:szCs w:val="20"/>
          <w:lang w:val="en-US"/>
        </w:rPr>
      </w:pPr>
    </w:p>
    <w:p w14:paraId="482B2535" w14:textId="77777777" w:rsidR="008854D1" w:rsidRDefault="008854D1" w:rsidP="00A62403">
      <w:pPr>
        <w:jc w:val="both"/>
        <w:rPr>
          <w:rFonts w:ascii="Times New Roman" w:hAnsi="Times New Roman" w:cs="Times New Roman"/>
          <w:b/>
          <w:sz w:val="20"/>
          <w:szCs w:val="20"/>
          <w:lang w:val="en-US"/>
        </w:rPr>
      </w:pPr>
    </w:p>
    <w:p w14:paraId="3A3F4948" w14:textId="77777777" w:rsidR="00682911" w:rsidRPr="00682911" w:rsidRDefault="00682911" w:rsidP="00A62403">
      <w:pPr>
        <w:jc w:val="both"/>
        <w:rPr>
          <w:rFonts w:ascii="Times New Roman" w:hAnsi="Times New Roman" w:cs="Times New Roman"/>
          <w:b/>
          <w:sz w:val="20"/>
          <w:szCs w:val="20"/>
          <w:lang w:val="en-US"/>
        </w:rPr>
      </w:pPr>
      <w:r w:rsidRPr="00682911">
        <w:rPr>
          <w:rFonts w:ascii="Times New Roman" w:hAnsi="Times New Roman" w:cs="Times New Roman"/>
          <w:b/>
          <w:sz w:val="20"/>
          <w:szCs w:val="20"/>
          <w:lang w:val="en-US"/>
        </w:rPr>
        <w:t xml:space="preserve">Number of </w:t>
      </w:r>
      <w:proofErr w:type="gramStart"/>
      <w:r w:rsidRPr="00682911">
        <w:rPr>
          <w:rFonts w:ascii="Times New Roman" w:hAnsi="Times New Roman" w:cs="Times New Roman"/>
          <w:b/>
          <w:sz w:val="20"/>
          <w:szCs w:val="20"/>
          <w:lang w:val="en-US"/>
        </w:rPr>
        <w:t>abortion</w:t>
      </w:r>
      <w:proofErr w:type="gramEnd"/>
      <w:r w:rsidRPr="00682911">
        <w:rPr>
          <w:rFonts w:ascii="Times New Roman" w:hAnsi="Times New Roman" w:cs="Times New Roman"/>
          <w:b/>
          <w:sz w:val="20"/>
          <w:szCs w:val="20"/>
          <w:lang w:val="en-US"/>
        </w:rPr>
        <w:t xml:space="preserve"> by civil status of the women</w:t>
      </w:r>
    </w:p>
    <w:p w14:paraId="28EB1FA2" w14:textId="77777777" w:rsidR="00682911" w:rsidRDefault="00A44A38" w:rsidP="00A62403">
      <w:pPr>
        <w:jc w:val="both"/>
      </w:pPr>
      <w:r w:rsidRPr="00A44A38">
        <w:rPr>
          <w:noProof/>
          <w:lang w:eastAsia="it-IT"/>
        </w:rPr>
        <w:lastRenderedPageBreak/>
        <w:drawing>
          <wp:inline distT="0" distB="0" distL="0" distR="0" wp14:anchorId="60C7B525" wp14:editId="687D3F61">
            <wp:extent cx="6120130" cy="8063730"/>
            <wp:effectExtent l="0" t="0" r="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20130" cy="8063730"/>
                    </a:xfrm>
                    <a:prstGeom prst="rect">
                      <a:avLst/>
                    </a:prstGeom>
                    <a:noFill/>
                    <a:ln>
                      <a:noFill/>
                    </a:ln>
                  </pic:spPr>
                </pic:pic>
              </a:graphicData>
            </a:graphic>
          </wp:inline>
        </w:drawing>
      </w:r>
    </w:p>
    <w:p w14:paraId="5F294079" w14:textId="77777777" w:rsidR="00A44A38" w:rsidRDefault="00A44A38" w:rsidP="00A62403">
      <w:pPr>
        <w:jc w:val="both"/>
        <w:rPr>
          <w:rFonts w:ascii="Times New Roman" w:hAnsi="Times New Roman" w:cs="Times New Roman"/>
          <w:b/>
          <w:sz w:val="20"/>
          <w:szCs w:val="20"/>
          <w:u w:val="single"/>
          <w:lang w:val="en-US"/>
        </w:rPr>
      </w:pPr>
    </w:p>
    <w:p w14:paraId="4C9B4BC1" w14:textId="77777777" w:rsidR="008854D1" w:rsidRDefault="008854D1" w:rsidP="00A62403">
      <w:pPr>
        <w:jc w:val="both"/>
        <w:rPr>
          <w:rFonts w:ascii="Times New Roman" w:hAnsi="Times New Roman" w:cs="Times New Roman"/>
          <w:b/>
          <w:sz w:val="20"/>
          <w:szCs w:val="20"/>
          <w:u w:val="single"/>
          <w:lang w:val="en-US"/>
        </w:rPr>
      </w:pPr>
      <w:r w:rsidRPr="008854D1">
        <w:rPr>
          <w:noProof/>
          <w:lang w:eastAsia="it-IT"/>
        </w:rPr>
        <w:lastRenderedPageBreak/>
        <w:drawing>
          <wp:inline distT="0" distB="0" distL="0" distR="0" wp14:anchorId="27F55E81" wp14:editId="0B3754C8">
            <wp:extent cx="6120130" cy="2722471"/>
            <wp:effectExtent l="0" t="0" r="0" b="1905"/>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20130" cy="2722471"/>
                    </a:xfrm>
                    <a:prstGeom prst="rect">
                      <a:avLst/>
                    </a:prstGeom>
                    <a:noFill/>
                    <a:ln>
                      <a:noFill/>
                    </a:ln>
                  </pic:spPr>
                </pic:pic>
              </a:graphicData>
            </a:graphic>
          </wp:inline>
        </w:drawing>
      </w:r>
    </w:p>
    <w:p w14:paraId="7CB6173B" w14:textId="77777777" w:rsidR="008854D1" w:rsidRDefault="008854D1" w:rsidP="00A62403">
      <w:pPr>
        <w:jc w:val="both"/>
        <w:rPr>
          <w:rFonts w:ascii="Times New Roman" w:hAnsi="Times New Roman" w:cs="Times New Roman"/>
          <w:b/>
          <w:sz w:val="20"/>
          <w:szCs w:val="20"/>
          <w:lang w:val="en-US"/>
        </w:rPr>
      </w:pPr>
    </w:p>
    <w:p w14:paraId="70A636C1" w14:textId="77777777" w:rsidR="00082575" w:rsidRDefault="00082575" w:rsidP="00A62403">
      <w:pPr>
        <w:jc w:val="both"/>
        <w:rPr>
          <w:rFonts w:ascii="Times New Roman" w:hAnsi="Times New Roman" w:cs="Times New Roman"/>
          <w:b/>
          <w:sz w:val="20"/>
          <w:szCs w:val="20"/>
          <w:lang w:val="en-US"/>
        </w:rPr>
      </w:pPr>
    </w:p>
    <w:p w14:paraId="338F81ED" w14:textId="77777777" w:rsidR="00082575" w:rsidRDefault="00082575" w:rsidP="00A62403">
      <w:pPr>
        <w:jc w:val="both"/>
        <w:rPr>
          <w:rFonts w:ascii="Times New Roman" w:hAnsi="Times New Roman" w:cs="Times New Roman"/>
          <w:b/>
          <w:sz w:val="20"/>
          <w:szCs w:val="20"/>
          <w:lang w:val="en-US"/>
        </w:rPr>
      </w:pPr>
    </w:p>
    <w:p w14:paraId="237825A9" w14:textId="77777777" w:rsidR="00082575" w:rsidRDefault="00082575" w:rsidP="00A62403">
      <w:pPr>
        <w:jc w:val="both"/>
        <w:rPr>
          <w:rFonts w:ascii="Times New Roman" w:hAnsi="Times New Roman" w:cs="Times New Roman"/>
          <w:b/>
          <w:sz w:val="20"/>
          <w:szCs w:val="20"/>
          <w:lang w:val="en-US"/>
        </w:rPr>
      </w:pPr>
    </w:p>
    <w:p w14:paraId="53497F96" w14:textId="77777777" w:rsidR="00082575" w:rsidRDefault="00082575" w:rsidP="00A62403">
      <w:pPr>
        <w:jc w:val="both"/>
        <w:rPr>
          <w:rFonts w:ascii="Times New Roman" w:hAnsi="Times New Roman" w:cs="Times New Roman"/>
          <w:b/>
          <w:sz w:val="20"/>
          <w:szCs w:val="20"/>
          <w:lang w:val="en-US"/>
        </w:rPr>
      </w:pPr>
    </w:p>
    <w:p w14:paraId="45B08A5D" w14:textId="77777777" w:rsidR="00082575" w:rsidRDefault="00082575" w:rsidP="00A62403">
      <w:pPr>
        <w:jc w:val="both"/>
        <w:rPr>
          <w:rFonts w:ascii="Times New Roman" w:hAnsi="Times New Roman" w:cs="Times New Roman"/>
          <w:b/>
          <w:sz w:val="20"/>
          <w:szCs w:val="20"/>
          <w:lang w:val="en-US"/>
        </w:rPr>
      </w:pPr>
    </w:p>
    <w:p w14:paraId="20B8E8B4" w14:textId="77777777" w:rsidR="00082575" w:rsidRDefault="00082575" w:rsidP="00A62403">
      <w:pPr>
        <w:jc w:val="both"/>
        <w:rPr>
          <w:rFonts w:ascii="Times New Roman" w:hAnsi="Times New Roman" w:cs="Times New Roman"/>
          <w:b/>
          <w:sz w:val="20"/>
          <w:szCs w:val="20"/>
          <w:lang w:val="en-US"/>
        </w:rPr>
      </w:pPr>
    </w:p>
    <w:p w14:paraId="70C40FD7" w14:textId="77777777" w:rsidR="00082575" w:rsidRDefault="00082575" w:rsidP="00A62403">
      <w:pPr>
        <w:jc w:val="both"/>
        <w:rPr>
          <w:rFonts w:ascii="Times New Roman" w:hAnsi="Times New Roman" w:cs="Times New Roman"/>
          <w:b/>
          <w:sz w:val="20"/>
          <w:szCs w:val="20"/>
          <w:lang w:val="en-US"/>
        </w:rPr>
      </w:pPr>
    </w:p>
    <w:p w14:paraId="2CA08BC4" w14:textId="77777777" w:rsidR="00082575" w:rsidRDefault="00082575" w:rsidP="00A62403">
      <w:pPr>
        <w:jc w:val="both"/>
        <w:rPr>
          <w:rFonts w:ascii="Times New Roman" w:hAnsi="Times New Roman" w:cs="Times New Roman"/>
          <w:b/>
          <w:sz w:val="20"/>
          <w:szCs w:val="20"/>
          <w:lang w:val="en-US"/>
        </w:rPr>
      </w:pPr>
    </w:p>
    <w:p w14:paraId="261E9DF8" w14:textId="77777777" w:rsidR="00082575" w:rsidRDefault="00082575" w:rsidP="00A62403">
      <w:pPr>
        <w:jc w:val="both"/>
        <w:rPr>
          <w:rFonts w:ascii="Times New Roman" w:hAnsi="Times New Roman" w:cs="Times New Roman"/>
          <w:b/>
          <w:sz w:val="20"/>
          <w:szCs w:val="20"/>
          <w:lang w:val="en-US"/>
        </w:rPr>
      </w:pPr>
    </w:p>
    <w:p w14:paraId="7F9EFCAB" w14:textId="77777777" w:rsidR="00082575" w:rsidRDefault="00082575" w:rsidP="00A62403">
      <w:pPr>
        <w:jc w:val="both"/>
        <w:rPr>
          <w:rFonts w:ascii="Times New Roman" w:hAnsi="Times New Roman" w:cs="Times New Roman"/>
          <w:b/>
          <w:sz w:val="20"/>
          <w:szCs w:val="20"/>
          <w:lang w:val="en-US"/>
        </w:rPr>
      </w:pPr>
    </w:p>
    <w:p w14:paraId="11503A90" w14:textId="77777777" w:rsidR="00082575" w:rsidRDefault="00082575" w:rsidP="00A62403">
      <w:pPr>
        <w:jc w:val="both"/>
        <w:rPr>
          <w:rFonts w:ascii="Times New Roman" w:hAnsi="Times New Roman" w:cs="Times New Roman"/>
          <w:b/>
          <w:sz w:val="20"/>
          <w:szCs w:val="20"/>
          <w:lang w:val="en-US"/>
        </w:rPr>
      </w:pPr>
    </w:p>
    <w:p w14:paraId="4DE36554" w14:textId="77777777" w:rsidR="00082575" w:rsidRDefault="00082575" w:rsidP="00A62403">
      <w:pPr>
        <w:jc w:val="both"/>
        <w:rPr>
          <w:rFonts w:ascii="Times New Roman" w:hAnsi="Times New Roman" w:cs="Times New Roman"/>
          <w:b/>
          <w:sz w:val="20"/>
          <w:szCs w:val="20"/>
          <w:lang w:val="en-US"/>
        </w:rPr>
      </w:pPr>
    </w:p>
    <w:p w14:paraId="27B31824" w14:textId="77777777" w:rsidR="00082575" w:rsidRDefault="00082575" w:rsidP="00A62403">
      <w:pPr>
        <w:jc w:val="both"/>
        <w:rPr>
          <w:rFonts w:ascii="Times New Roman" w:hAnsi="Times New Roman" w:cs="Times New Roman"/>
          <w:b/>
          <w:sz w:val="20"/>
          <w:szCs w:val="20"/>
          <w:lang w:val="en-US"/>
        </w:rPr>
      </w:pPr>
    </w:p>
    <w:p w14:paraId="1CB1E1A4" w14:textId="77777777" w:rsidR="00082575" w:rsidRDefault="00082575" w:rsidP="00A62403">
      <w:pPr>
        <w:jc w:val="both"/>
        <w:rPr>
          <w:rFonts w:ascii="Times New Roman" w:hAnsi="Times New Roman" w:cs="Times New Roman"/>
          <w:b/>
          <w:sz w:val="20"/>
          <w:szCs w:val="20"/>
          <w:lang w:val="en-US"/>
        </w:rPr>
      </w:pPr>
    </w:p>
    <w:p w14:paraId="6F2A0BC5" w14:textId="77777777" w:rsidR="00082575" w:rsidRDefault="00082575" w:rsidP="00A62403">
      <w:pPr>
        <w:jc w:val="both"/>
        <w:rPr>
          <w:rFonts w:ascii="Times New Roman" w:hAnsi="Times New Roman" w:cs="Times New Roman"/>
          <w:b/>
          <w:sz w:val="20"/>
          <w:szCs w:val="20"/>
          <w:lang w:val="en-US"/>
        </w:rPr>
      </w:pPr>
    </w:p>
    <w:p w14:paraId="3B127170" w14:textId="77777777" w:rsidR="00082575" w:rsidRDefault="00082575" w:rsidP="00A62403">
      <w:pPr>
        <w:jc w:val="both"/>
        <w:rPr>
          <w:rFonts w:ascii="Times New Roman" w:hAnsi="Times New Roman" w:cs="Times New Roman"/>
          <w:b/>
          <w:sz w:val="20"/>
          <w:szCs w:val="20"/>
          <w:lang w:val="en-US"/>
        </w:rPr>
      </w:pPr>
    </w:p>
    <w:p w14:paraId="4D96ACAE" w14:textId="77777777" w:rsidR="00082575" w:rsidRDefault="00082575" w:rsidP="00A62403">
      <w:pPr>
        <w:jc w:val="both"/>
        <w:rPr>
          <w:rFonts w:ascii="Times New Roman" w:hAnsi="Times New Roman" w:cs="Times New Roman"/>
          <w:b/>
          <w:sz w:val="20"/>
          <w:szCs w:val="20"/>
          <w:lang w:val="en-US"/>
        </w:rPr>
      </w:pPr>
    </w:p>
    <w:p w14:paraId="286B64A2" w14:textId="77777777" w:rsidR="00082575" w:rsidRDefault="00082575" w:rsidP="00A62403">
      <w:pPr>
        <w:jc w:val="both"/>
        <w:rPr>
          <w:rFonts w:ascii="Times New Roman" w:hAnsi="Times New Roman" w:cs="Times New Roman"/>
          <w:b/>
          <w:sz w:val="20"/>
          <w:szCs w:val="20"/>
          <w:lang w:val="en-US"/>
        </w:rPr>
      </w:pPr>
    </w:p>
    <w:p w14:paraId="3B005106" w14:textId="77777777" w:rsidR="00082575" w:rsidRDefault="00082575" w:rsidP="00A62403">
      <w:pPr>
        <w:jc w:val="both"/>
        <w:rPr>
          <w:rFonts w:ascii="Times New Roman" w:hAnsi="Times New Roman" w:cs="Times New Roman"/>
          <w:b/>
          <w:sz w:val="20"/>
          <w:szCs w:val="20"/>
          <w:lang w:val="en-US"/>
        </w:rPr>
      </w:pPr>
    </w:p>
    <w:p w14:paraId="16313989" w14:textId="77777777" w:rsidR="00082575" w:rsidRDefault="00082575" w:rsidP="00A62403">
      <w:pPr>
        <w:jc w:val="both"/>
        <w:rPr>
          <w:rFonts w:ascii="Times New Roman" w:hAnsi="Times New Roman" w:cs="Times New Roman"/>
          <w:b/>
          <w:sz w:val="20"/>
          <w:szCs w:val="20"/>
          <w:lang w:val="en-US"/>
        </w:rPr>
      </w:pPr>
    </w:p>
    <w:p w14:paraId="7978F4E3" w14:textId="77777777" w:rsidR="00082575" w:rsidRDefault="00082575" w:rsidP="00A62403">
      <w:pPr>
        <w:jc w:val="both"/>
        <w:rPr>
          <w:rFonts w:ascii="Times New Roman" w:hAnsi="Times New Roman" w:cs="Times New Roman"/>
          <w:b/>
          <w:sz w:val="20"/>
          <w:szCs w:val="20"/>
          <w:lang w:val="en-US"/>
        </w:rPr>
      </w:pPr>
    </w:p>
    <w:p w14:paraId="3057AA8B" w14:textId="77777777" w:rsidR="00082575" w:rsidRDefault="00082575" w:rsidP="00A62403">
      <w:pPr>
        <w:jc w:val="both"/>
        <w:rPr>
          <w:rFonts w:ascii="Times New Roman" w:hAnsi="Times New Roman" w:cs="Times New Roman"/>
          <w:b/>
          <w:sz w:val="20"/>
          <w:szCs w:val="20"/>
          <w:lang w:val="en-US"/>
        </w:rPr>
      </w:pPr>
    </w:p>
    <w:p w14:paraId="2E365690" w14:textId="77777777" w:rsidR="00082575" w:rsidRDefault="00082575" w:rsidP="00A62403">
      <w:pPr>
        <w:jc w:val="both"/>
        <w:rPr>
          <w:rFonts w:ascii="Times New Roman" w:hAnsi="Times New Roman" w:cs="Times New Roman"/>
          <w:b/>
          <w:sz w:val="20"/>
          <w:szCs w:val="20"/>
          <w:lang w:val="en-US"/>
        </w:rPr>
      </w:pPr>
    </w:p>
    <w:p w14:paraId="75A39166" w14:textId="77777777" w:rsidR="00682911" w:rsidRPr="008854D1" w:rsidRDefault="008854D1" w:rsidP="00A62403">
      <w:pPr>
        <w:jc w:val="both"/>
        <w:rPr>
          <w:rFonts w:ascii="Times New Roman" w:hAnsi="Times New Roman" w:cs="Times New Roman"/>
          <w:b/>
          <w:sz w:val="20"/>
          <w:szCs w:val="20"/>
          <w:lang w:val="en-US"/>
        </w:rPr>
      </w:pPr>
      <w:r w:rsidRPr="008854D1">
        <w:rPr>
          <w:rFonts w:ascii="Times New Roman" w:hAnsi="Times New Roman" w:cs="Times New Roman"/>
          <w:b/>
          <w:sz w:val="20"/>
          <w:szCs w:val="20"/>
          <w:lang w:val="en-US"/>
        </w:rPr>
        <w:lastRenderedPageBreak/>
        <w:t>Rate of abortion for minors</w:t>
      </w:r>
    </w:p>
    <w:p w14:paraId="1F0DF403" w14:textId="77777777" w:rsidR="008854D1" w:rsidRDefault="008854D1" w:rsidP="00A62403">
      <w:pPr>
        <w:jc w:val="both"/>
        <w:rPr>
          <w:rFonts w:ascii="Times New Roman" w:hAnsi="Times New Roman" w:cs="Times New Roman"/>
          <w:b/>
          <w:sz w:val="20"/>
          <w:szCs w:val="20"/>
          <w:u w:val="single"/>
          <w:lang w:val="en-US"/>
        </w:rPr>
      </w:pPr>
      <w:r w:rsidRPr="008854D1">
        <w:rPr>
          <w:noProof/>
          <w:lang w:eastAsia="it-IT"/>
        </w:rPr>
        <w:drawing>
          <wp:inline distT="0" distB="0" distL="0" distR="0" wp14:anchorId="64BC2EEE" wp14:editId="22615C18">
            <wp:extent cx="5010150" cy="7584206"/>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15373" cy="7592112"/>
                    </a:xfrm>
                    <a:prstGeom prst="rect">
                      <a:avLst/>
                    </a:prstGeom>
                    <a:noFill/>
                    <a:ln>
                      <a:noFill/>
                    </a:ln>
                  </pic:spPr>
                </pic:pic>
              </a:graphicData>
            </a:graphic>
          </wp:inline>
        </w:drawing>
      </w:r>
    </w:p>
    <w:p w14:paraId="7556D79A" w14:textId="77777777" w:rsidR="008854D1" w:rsidRDefault="008854D1" w:rsidP="00A62403">
      <w:pPr>
        <w:jc w:val="both"/>
        <w:rPr>
          <w:rFonts w:ascii="Times New Roman" w:hAnsi="Times New Roman" w:cs="Times New Roman"/>
          <w:b/>
          <w:sz w:val="20"/>
          <w:szCs w:val="20"/>
          <w:u w:val="single"/>
          <w:lang w:val="en-US"/>
        </w:rPr>
      </w:pPr>
    </w:p>
    <w:p w14:paraId="1F9A17D9" w14:textId="77777777" w:rsidR="008854D1" w:rsidRDefault="008854D1" w:rsidP="00A62403">
      <w:pPr>
        <w:jc w:val="both"/>
        <w:rPr>
          <w:rFonts w:ascii="Times New Roman" w:hAnsi="Times New Roman" w:cs="Times New Roman"/>
          <w:b/>
          <w:sz w:val="20"/>
          <w:szCs w:val="20"/>
          <w:u w:val="single"/>
          <w:lang w:val="en-US"/>
        </w:rPr>
      </w:pPr>
    </w:p>
    <w:p w14:paraId="75919EB2" w14:textId="77777777" w:rsidR="008854D1" w:rsidRDefault="008854D1" w:rsidP="00A62403">
      <w:pPr>
        <w:jc w:val="both"/>
        <w:rPr>
          <w:rFonts w:ascii="Times New Roman" w:hAnsi="Times New Roman" w:cs="Times New Roman"/>
          <w:b/>
          <w:sz w:val="20"/>
          <w:szCs w:val="20"/>
          <w:u w:val="single"/>
          <w:lang w:val="en-US"/>
        </w:rPr>
      </w:pPr>
    </w:p>
    <w:p w14:paraId="6E81FBB6" w14:textId="77777777" w:rsidR="00082575" w:rsidRDefault="00082575" w:rsidP="00A62403">
      <w:pPr>
        <w:jc w:val="both"/>
        <w:rPr>
          <w:rFonts w:ascii="Times New Roman" w:hAnsi="Times New Roman" w:cs="Times New Roman"/>
          <w:b/>
          <w:sz w:val="20"/>
          <w:szCs w:val="20"/>
          <w:u w:val="single"/>
          <w:lang w:val="en-US"/>
        </w:rPr>
      </w:pPr>
    </w:p>
    <w:p w14:paraId="0BA2686F" w14:textId="77777777" w:rsidR="008854D1" w:rsidRDefault="008854D1" w:rsidP="00A62403">
      <w:pPr>
        <w:jc w:val="both"/>
        <w:rPr>
          <w:rFonts w:ascii="Times New Roman" w:hAnsi="Times New Roman" w:cs="Times New Roman"/>
          <w:b/>
          <w:sz w:val="20"/>
          <w:szCs w:val="20"/>
          <w:u w:val="single"/>
          <w:lang w:val="en-US"/>
        </w:rPr>
      </w:pPr>
    </w:p>
    <w:p w14:paraId="708D32C7" w14:textId="77777777" w:rsidR="008854D1" w:rsidRDefault="008854D1" w:rsidP="00A62403">
      <w:pPr>
        <w:jc w:val="both"/>
        <w:rPr>
          <w:rFonts w:ascii="Times New Roman" w:hAnsi="Times New Roman" w:cs="Times New Roman"/>
          <w:b/>
          <w:sz w:val="20"/>
          <w:szCs w:val="20"/>
          <w:lang w:val="en-US"/>
        </w:rPr>
      </w:pPr>
      <w:r w:rsidRPr="008854D1">
        <w:rPr>
          <w:rFonts w:ascii="Times New Roman" w:hAnsi="Times New Roman" w:cs="Times New Roman"/>
          <w:b/>
          <w:sz w:val="20"/>
          <w:szCs w:val="20"/>
          <w:lang w:val="en-US"/>
        </w:rPr>
        <w:t>Rate of abortion for population women 15-49, by region</w:t>
      </w:r>
    </w:p>
    <w:p w14:paraId="73E1EEEE" w14:textId="77777777" w:rsidR="008854D1" w:rsidRPr="008854D1" w:rsidRDefault="008854D1" w:rsidP="00A62403">
      <w:pPr>
        <w:jc w:val="both"/>
        <w:rPr>
          <w:rFonts w:ascii="Times New Roman" w:hAnsi="Times New Roman" w:cs="Times New Roman"/>
          <w:b/>
          <w:sz w:val="20"/>
          <w:szCs w:val="20"/>
          <w:lang w:val="en-US"/>
        </w:rPr>
      </w:pPr>
      <w:r w:rsidRPr="008854D1">
        <w:rPr>
          <w:noProof/>
          <w:lang w:eastAsia="it-IT"/>
        </w:rPr>
        <w:drawing>
          <wp:inline distT="0" distB="0" distL="0" distR="0" wp14:anchorId="0C16D352" wp14:editId="62B5B905">
            <wp:extent cx="5050155" cy="7644765"/>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50155" cy="7644765"/>
                    </a:xfrm>
                    <a:prstGeom prst="rect">
                      <a:avLst/>
                    </a:prstGeom>
                    <a:noFill/>
                    <a:ln>
                      <a:noFill/>
                    </a:ln>
                  </pic:spPr>
                </pic:pic>
              </a:graphicData>
            </a:graphic>
          </wp:inline>
        </w:drawing>
      </w:r>
    </w:p>
    <w:p w14:paraId="3D981D5E" w14:textId="77777777" w:rsidR="008854D1" w:rsidRDefault="008854D1" w:rsidP="00A62403">
      <w:pPr>
        <w:jc w:val="both"/>
        <w:rPr>
          <w:rFonts w:ascii="Times New Roman" w:hAnsi="Times New Roman" w:cs="Times New Roman"/>
          <w:b/>
          <w:sz w:val="20"/>
          <w:szCs w:val="20"/>
          <w:u w:val="single"/>
          <w:lang w:val="en-US"/>
        </w:rPr>
      </w:pPr>
    </w:p>
    <w:p w14:paraId="0FAB7133" w14:textId="77777777" w:rsidR="008854D1" w:rsidRDefault="008854D1" w:rsidP="00A62403">
      <w:pPr>
        <w:jc w:val="both"/>
        <w:rPr>
          <w:rFonts w:ascii="Times New Roman" w:hAnsi="Times New Roman" w:cs="Times New Roman"/>
          <w:b/>
          <w:sz w:val="20"/>
          <w:szCs w:val="20"/>
          <w:u w:val="single"/>
          <w:lang w:val="en-US"/>
        </w:rPr>
      </w:pPr>
    </w:p>
    <w:p w14:paraId="3F226108" w14:textId="77777777" w:rsidR="008854D1" w:rsidRDefault="008854D1" w:rsidP="00A62403">
      <w:pPr>
        <w:jc w:val="both"/>
        <w:rPr>
          <w:rFonts w:ascii="Times New Roman" w:hAnsi="Times New Roman" w:cs="Times New Roman"/>
          <w:b/>
          <w:sz w:val="20"/>
          <w:szCs w:val="20"/>
          <w:u w:val="single"/>
          <w:lang w:val="en-US"/>
        </w:rPr>
      </w:pPr>
    </w:p>
    <w:p w14:paraId="24F14FE4" w14:textId="77777777" w:rsidR="008854D1" w:rsidRDefault="008854D1" w:rsidP="00A62403">
      <w:pPr>
        <w:jc w:val="both"/>
        <w:rPr>
          <w:rFonts w:ascii="Times New Roman" w:hAnsi="Times New Roman" w:cs="Times New Roman"/>
          <w:b/>
          <w:sz w:val="20"/>
          <w:szCs w:val="20"/>
          <w:u w:val="single"/>
          <w:lang w:val="en-US"/>
        </w:rPr>
      </w:pPr>
    </w:p>
    <w:p w14:paraId="5892AB74" w14:textId="77777777" w:rsidR="00BF0D17" w:rsidRPr="00A62403" w:rsidRDefault="002F3968" w:rsidP="00A62403">
      <w:pPr>
        <w:jc w:val="both"/>
        <w:rPr>
          <w:rFonts w:ascii="Times New Roman" w:hAnsi="Times New Roman" w:cs="Times New Roman"/>
          <w:sz w:val="20"/>
          <w:szCs w:val="20"/>
          <w:u w:val="single"/>
          <w:lang w:val="en-US"/>
        </w:rPr>
      </w:pPr>
      <w:r>
        <w:rPr>
          <w:rFonts w:ascii="Times New Roman" w:hAnsi="Times New Roman" w:cs="Times New Roman"/>
          <w:b/>
          <w:sz w:val="20"/>
          <w:szCs w:val="20"/>
          <w:u w:val="single"/>
          <w:lang w:val="en-US"/>
        </w:rPr>
        <w:t>Annex X</w:t>
      </w:r>
      <w:r w:rsidR="009638CA" w:rsidRPr="00A62403">
        <w:rPr>
          <w:rFonts w:ascii="Times New Roman" w:hAnsi="Times New Roman" w:cs="Times New Roman"/>
          <w:b/>
          <w:sz w:val="20"/>
          <w:szCs w:val="20"/>
          <w:u w:val="single"/>
          <w:lang w:val="en-US"/>
        </w:rPr>
        <w:t>X</w:t>
      </w:r>
      <w:r w:rsidR="00682911">
        <w:rPr>
          <w:rFonts w:ascii="Times New Roman" w:hAnsi="Times New Roman" w:cs="Times New Roman"/>
          <w:b/>
          <w:sz w:val="20"/>
          <w:szCs w:val="20"/>
          <w:u w:val="single"/>
          <w:lang w:val="en-US"/>
        </w:rPr>
        <w:t>I</w:t>
      </w:r>
      <w:r w:rsidR="00E41AB4">
        <w:rPr>
          <w:rFonts w:ascii="Times New Roman" w:hAnsi="Times New Roman" w:cs="Times New Roman"/>
          <w:b/>
          <w:sz w:val="20"/>
          <w:szCs w:val="20"/>
          <w:u w:val="single"/>
          <w:lang w:val="en-US"/>
        </w:rPr>
        <w:t>I</w:t>
      </w:r>
      <w:r w:rsidR="001F4CF8">
        <w:rPr>
          <w:rFonts w:ascii="Times New Roman" w:hAnsi="Times New Roman" w:cs="Times New Roman"/>
          <w:b/>
          <w:sz w:val="20"/>
          <w:szCs w:val="20"/>
          <w:u w:val="single"/>
          <w:lang w:val="en-US"/>
        </w:rPr>
        <w:t>I</w:t>
      </w:r>
      <w:r w:rsidR="00BA2A75">
        <w:rPr>
          <w:rFonts w:ascii="Times New Roman" w:hAnsi="Times New Roman" w:cs="Times New Roman"/>
          <w:b/>
          <w:sz w:val="20"/>
          <w:szCs w:val="20"/>
          <w:u w:val="single"/>
          <w:lang w:val="en-US"/>
        </w:rPr>
        <w:t xml:space="preserve"> </w:t>
      </w:r>
      <w:r w:rsidR="00DD1721" w:rsidRPr="00A62403">
        <w:rPr>
          <w:rFonts w:ascii="Times New Roman" w:hAnsi="Times New Roman" w:cs="Times New Roman"/>
          <w:sz w:val="20"/>
          <w:szCs w:val="20"/>
          <w:u w:val="single"/>
          <w:lang w:val="en-US"/>
        </w:rPr>
        <w:t>(referring to Q</w:t>
      </w:r>
      <w:r w:rsidR="00BF0D17" w:rsidRPr="00A62403">
        <w:rPr>
          <w:rFonts w:ascii="Times New Roman" w:hAnsi="Times New Roman" w:cs="Times New Roman"/>
          <w:sz w:val="20"/>
          <w:szCs w:val="20"/>
          <w:u w:val="single"/>
          <w:lang w:val="en-US"/>
        </w:rPr>
        <w:t xml:space="preserve">uestion </w:t>
      </w:r>
      <w:r w:rsidR="00BE5F90" w:rsidRPr="00A62403">
        <w:rPr>
          <w:rFonts w:ascii="Times New Roman" w:hAnsi="Times New Roman" w:cs="Times New Roman"/>
          <w:sz w:val="20"/>
          <w:szCs w:val="20"/>
          <w:u w:val="single"/>
          <w:lang w:val="en-US"/>
        </w:rPr>
        <w:t>26</w:t>
      </w:r>
      <w:r w:rsidR="00BF0D17" w:rsidRPr="00A62403">
        <w:rPr>
          <w:rFonts w:ascii="Times New Roman" w:hAnsi="Times New Roman" w:cs="Times New Roman"/>
          <w:sz w:val="20"/>
          <w:szCs w:val="20"/>
          <w:u w:val="single"/>
          <w:lang w:val="en-US"/>
        </w:rPr>
        <w:t>)</w:t>
      </w:r>
      <w:r w:rsidR="00BE5F90" w:rsidRPr="00A62403">
        <w:rPr>
          <w:rFonts w:ascii="Times New Roman" w:hAnsi="Times New Roman" w:cs="Times New Roman"/>
          <w:b/>
          <w:sz w:val="20"/>
          <w:szCs w:val="20"/>
          <w:u w:val="single"/>
          <w:lang w:val="en-US"/>
        </w:rPr>
        <w:t xml:space="preserve"> </w:t>
      </w:r>
    </w:p>
    <w:p w14:paraId="0DC861E0" w14:textId="77777777" w:rsidR="00BE5F90" w:rsidRPr="00BA2A75" w:rsidRDefault="00A85A32" w:rsidP="00A62403">
      <w:pPr>
        <w:jc w:val="both"/>
        <w:rPr>
          <w:rFonts w:ascii="Times New Roman" w:hAnsi="Times New Roman" w:cs="Times New Roman"/>
          <w:b/>
          <w:sz w:val="20"/>
          <w:szCs w:val="20"/>
          <w:u w:val="single"/>
          <w:lang w:val="en-US"/>
        </w:rPr>
      </w:pPr>
      <w:r w:rsidRPr="00BA2A75">
        <w:rPr>
          <w:rFonts w:ascii="Times New Roman" w:hAnsi="Times New Roman" w:cs="Times New Roman"/>
          <w:b/>
          <w:sz w:val="20"/>
          <w:szCs w:val="20"/>
          <w:u w:val="single"/>
          <w:lang w:val="en-US"/>
        </w:rPr>
        <w:t xml:space="preserve">Ad hoc projects carried out by the Ministry of Education </w:t>
      </w:r>
      <w:r w:rsidR="00BE5F90" w:rsidRPr="00BA2A75">
        <w:rPr>
          <w:rFonts w:ascii="Times New Roman" w:hAnsi="Times New Roman" w:cs="Times New Roman"/>
          <w:b/>
          <w:sz w:val="20"/>
          <w:szCs w:val="20"/>
          <w:u w:val="single"/>
          <w:lang w:val="en-US"/>
        </w:rPr>
        <w:t xml:space="preserve">to reduce incidence of </w:t>
      </w:r>
      <w:r w:rsidR="003476EE" w:rsidRPr="00BA2A75">
        <w:rPr>
          <w:rFonts w:ascii="Times New Roman" w:hAnsi="Times New Roman" w:cs="Times New Roman"/>
          <w:b/>
          <w:sz w:val="20"/>
          <w:szCs w:val="20"/>
          <w:u w:val="single"/>
          <w:lang w:val="en-US"/>
        </w:rPr>
        <w:t xml:space="preserve">school </w:t>
      </w:r>
      <w:proofErr w:type="gramStart"/>
      <w:r w:rsidR="003476EE" w:rsidRPr="00BA2A75">
        <w:rPr>
          <w:rFonts w:ascii="Times New Roman" w:hAnsi="Times New Roman" w:cs="Times New Roman"/>
          <w:b/>
          <w:sz w:val="20"/>
          <w:szCs w:val="20"/>
          <w:u w:val="single"/>
          <w:lang w:val="en-US"/>
        </w:rPr>
        <w:t>dropout</w:t>
      </w:r>
      <w:proofErr w:type="gramEnd"/>
    </w:p>
    <w:p w14:paraId="5B5F94F5" w14:textId="77777777" w:rsidR="00BE5F90" w:rsidRPr="00A62403" w:rsidRDefault="00BE5F90" w:rsidP="00A62403">
      <w:pPr>
        <w:numPr>
          <w:ilvl w:val="0"/>
          <w:numId w:val="3"/>
        </w:num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Two projects financed with the National Operational Program - PON resources "For schools, skills and learning environments 2014 - 2020" ensured by the ESIF (European Structural and Investment Funds). The Ministry of Education was able to carry out actions aimed at promoting social inclusion and anti-discomfort initiatives during the summer, keeping the schools opened in the afternoon beyond school hours (with a budget of €130 million) and actions aimed at developing projects for the innovative enhancement of basic competences in linguistic skills, in mathematical/scientific skills, in the use of non-verbal languages and for artistic and sporting activities (with a budget of €150 million</w:t>
      </w:r>
      <w:proofErr w:type="gramStart"/>
      <w:r w:rsidRPr="00A62403">
        <w:rPr>
          <w:rFonts w:ascii="Times New Roman" w:hAnsi="Times New Roman" w:cs="Times New Roman"/>
          <w:sz w:val="20"/>
          <w:szCs w:val="20"/>
          <w:lang w:val="en-US"/>
        </w:rPr>
        <w:t>);</w:t>
      </w:r>
      <w:proofErr w:type="gramEnd"/>
    </w:p>
    <w:p w14:paraId="7CE258E3" w14:textId="77777777" w:rsidR="00BE5F90" w:rsidRPr="00A62403" w:rsidRDefault="00BE5F90" w:rsidP="00A62403">
      <w:pPr>
        <w:numPr>
          <w:ilvl w:val="0"/>
          <w:numId w:val="3"/>
        </w:num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197 projects financed with the National Operational Program - PON resources "For schools, skills and learning environments 2014 - 2020" ensured by the ESIF (European Structural and Investment Funds). The Ministry of Education was able to carry out actions aimed at promoting, throughout Italy, the enhancement of </w:t>
      </w:r>
      <w:proofErr w:type="gramStart"/>
      <w:r w:rsidRPr="00A62403">
        <w:rPr>
          <w:rFonts w:ascii="Times New Roman" w:hAnsi="Times New Roman" w:cs="Times New Roman"/>
          <w:sz w:val="20"/>
          <w:szCs w:val="20"/>
          <w:lang w:val="en-US"/>
        </w:rPr>
        <w:t>adults</w:t>
      </w:r>
      <w:proofErr w:type="gramEnd"/>
      <w:r w:rsidRPr="00A62403">
        <w:rPr>
          <w:rFonts w:ascii="Times New Roman" w:hAnsi="Times New Roman" w:cs="Times New Roman"/>
          <w:sz w:val="20"/>
          <w:szCs w:val="20"/>
          <w:lang w:val="en-US"/>
        </w:rPr>
        <w:t xml:space="preserve"> skills, especially for those enrolled both at the Provincial Centers for Adult Education (CPIA) and at the upper secondary school institution, who have centers for adult education, including prisons inmates (with a total budget of € 8.85 million);</w:t>
      </w:r>
    </w:p>
    <w:p w14:paraId="1278ED29" w14:textId="77777777" w:rsidR="00BE5F90" w:rsidRPr="00A62403" w:rsidRDefault="00BE5F90" w:rsidP="00A62403">
      <w:pPr>
        <w:numPr>
          <w:ilvl w:val="0"/>
          <w:numId w:val="3"/>
        </w:num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Various projects, dedicated to the degraded suburban areas of Rome aimed at fighting early school leaving and raising awareness amongst students on proper and healthy lifestyles issues, through interdisciplinary educational paths, including training education on physical and cultural activity, with initiatives in the libraries of the suburbs. The project financed with a budget of €600,000 involved about 10,000 students and reached out to almost 100,000 </w:t>
      </w:r>
      <w:proofErr w:type="gramStart"/>
      <w:r w:rsidRPr="00A62403">
        <w:rPr>
          <w:rFonts w:ascii="Times New Roman" w:hAnsi="Times New Roman" w:cs="Times New Roman"/>
          <w:sz w:val="20"/>
          <w:szCs w:val="20"/>
          <w:lang w:val="en-US"/>
        </w:rPr>
        <w:t>people;</w:t>
      </w:r>
      <w:proofErr w:type="gramEnd"/>
    </w:p>
    <w:p w14:paraId="442EF890" w14:textId="77777777" w:rsidR="00BE5F90" w:rsidRPr="00A62403" w:rsidRDefault="00BE5F90" w:rsidP="00A62403">
      <w:pPr>
        <w:numPr>
          <w:ilvl w:val="0"/>
          <w:numId w:val="3"/>
        </w:num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Several projects on educational poverty, implemented or in progress, with a focus on disadvantaged neighborhoods and suburban areas of Italian cities aiming at fighting early school leaving through initiatives focused on: education to art and beauty (with a budget of €178,000); the promotion of active citizenship and democratic legality (with a budget of €500,000); the assistance to minors living in disadvantaged neighborhoods and suburbs, providing free training opportunities (with a budget of €400,000); the containment of early school leaving due to Covid-19 (with a budget of €328,500).</w:t>
      </w:r>
    </w:p>
    <w:p w14:paraId="59028EC4" w14:textId="77777777" w:rsidR="00BE5F90" w:rsidRDefault="00BE5F90"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Finally, with an allocation of €2.5 million per year starting from 2017, the Ministry of Education has ensured the total exemption from the payment of school fees to all those students facing difficult economic conditions, </w:t>
      </w:r>
      <w:proofErr w:type="gramStart"/>
      <w:r w:rsidRPr="00A62403">
        <w:rPr>
          <w:rFonts w:ascii="Times New Roman" w:hAnsi="Times New Roman" w:cs="Times New Roman"/>
          <w:sz w:val="20"/>
          <w:szCs w:val="20"/>
          <w:lang w:val="en-US"/>
        </w:rPr>
        <w:t>on the basis of</w:t>
      </w:r>
      <w:proofErr w:type="gramEnd"/>
      <w:r w:rsidRPr="00A62403">
        <w:rPr>
          <w:rFonts w:ascii="Times New Roman" w:hAnsi="Times New Roman" w:cs="Times New Roman"/>
          <w:sz w:val="20"/>
          <w:szCs w:val="20"/>
          <w:lang w:val="en-US"/>
        </w:rPr>
        <w:t xml:space="preserve"> the Equivalent Financial Situation Index (ISEE).</w:t>
      </w:r>
    </w:p>
    <w:p w14:paraId="522BE8F7" w14:textId="77777777" w:rsidR="00D525B4" w:rsidRPr="00357568" w:rsidRDefault="00D525B4" w:rsidP="00D525B4">
      <w:pPr>
        <w:jc w:val="both"/>
        <w:rPr>
          <w:rFonts w:ascii="Times New Roman" w:hAnsi="Times New Roman" w:cs="Times New Roman"/>
          <w:b/>
          <w:sz w:val="20"/>
          <w:szCs w:val="20"/>
          <w:u w:val="single"/>
          <w:lang w:val="en-US"/>
        </w:rPr>
      </w:pPr>
      <w:r w:rsidRPr="00357568">
        <w:rPr>
          <w:rFonts w:ascii="Times New Roman" w:hAnsi="Times New Roman" w:cs="Times New Roman"/>
          <w:b/>
          <w:sz w:val="20"/>
          <w:szCs w:val="20"/>
          <w:u w:val="single"/>
          <w:lang w:val="en-US"/>
        </w:rPr>
        <w:t>Annex XXI</w:t>
      </w:r>
      <w:r w:rsidR="001F4CF8">
        <w:rPr>
          <w:rFonts w:ascii="Times New Roman" w:hAnsi="Times New Roman" w:cs="Times New Roman"/>
          <w:b/>
          <w:sz w:val="20"/>
          <w:szCs w:val="20"/>
          <w:u w:val="single"/>
          <w:lang w:val="en-US"/>
        </w:rPr>
        <w:t>V</w:t>
      </w:r>
      <w:r w:rsidRPr="00357568">
        <w:rPr>
          <w:rFonts w:ascii="Times New Roman" w:hAnsi="Times New Roman" w:cs="Times New Roman"/>
          <w:b/>
          <w:sz w:val="20"/>
          <w:szCs w:val="20"/>
          <w:u w:val="single"/>
          <w:lang w:val="en-US"/>
        </w:rPr>
        <w:t xml:space="preserve"> </w:t>
      </w:r>
      <w:r w:rsidRPr="00357568">
        <w:rPr>
          <w:rFonts w:ascii="Times New Roman" w:hAnsi="Times New Roman" w:cs="Times New Roman"/>
          <w:sz w:val="20"/>
          <w:szCs w:val="20"/>
          <w:u w:val="single"/>
          <w:lang w:val="en-US"/>
        </w:rPr>
        <w:t>(referring to Question 26)</w:t>
      </w:r>
      <w:r w:rsidRPr="00357568">
        <w:rPr>
          <w:rFonts w:ascii="Times New Roman" w:hAnsi="Times New Roman" w:cs="Times New Roman"/>
          <w:b/>
          <w:sz w:val="20"/>
          <w:szCs w:val="20"/>
          <w:u w:val="single"/>
          <w:lang w:val="en-US"/>
        </w:rPr>
        <w:t xml:space="preserve"> </w:t>
      </w:r>
    </w:p>
    <w:p w14:paraId="79953DEB" w14:textId="77777777" w:rsidR="00D525B4" w:rsidRPr="00357568" w:rsidRDefault="00D525B4" w:rsidP="00D525B4">
      <w:pPr>
        <w:jc w:val="both"/>
        <w:rPr>
          <w:rFonts w:ascii="Times New Roman" w:hAnsi="Times New Roman" w:cs="Times New Roman"/>
          <w:b/>
          <w:sz w:val="20"/>
          <w:szCs w:val="20"/>
          <w:u w:val="single"/>
          <w:lang w:val="en-GB"/>
        </w:rPr>
      </w:pPr>
      <w:r w:rsidRPr="00357568">
        <w:rPr>
          <w:rFonts w:ascii="Times New Roman" w:hAnsi="Times New Roman" w:cs="Times New Roman"/>
          <w:b/>
          <w:sz w:val="20"/>
          <w:szCs w:val="20"/>
          <w:u w:val="single"/>
          <w:lang w:val="en-GB"/>
        </w:rPr>
        <w:t>National Observatory for the Integration of Foreign Pupils and Intra-culture</w:t>
      </w:r>
    </w:p>
    <w:p w14:paraId="6D7559AD" w14:textId="77777777" w:rsidR="00D525B4" w:rsidRPr="00357568" w:rsidRDefault="00357568" w:rsidP="00D525B4">
      <w:pPr>
        <w:spacing w:before="240" w:line="240" w:lineRule="auto"/>
        <w:ind w:right="567"/>
        <w:jc w:val="both"/>
        <w:rPr>
          <w:rFonts w:ascii="Times New Roman" w:eastAsia="Times New Roman" w:hAnsi="Times New Roman" w:cs="Times New Roman"/>
          <w:sz w:val="20"/>
          <w:szCs w:val="20"/>
          <w:lang w:val="en-GB" w:eastAsia="it-IT"/>
        </w:rPr>
      </w:pPr>
      <w:r w:rsidRPr="00357568">
        <w:rPr>
          <w:rFonts w:ascii="Times New Roman" w:eastAsia="Times New Roman" w:hAnsi="Times New Roman" w:cs="Times New Roman"/>
          <w:sz w:val="20"/>
          <w:szCs w:val="20"/>
          <w:lang w:val="en-GB" w:eastAsia="it-IT"/>
        </w:rPr>
        <w:t xml:space="preserve">The </w:t>
      </w:r>
      <w:r w:rsidR="00D525B4" w:rsidRPr="00357568">
        <w:rPr>
          <w:rFonts w:ascii="Times New Roman" w:eastAsia="Times New Roman" w:hAnsi="Times New Roman" w:cs="Times New Roman"/>
          <w:sz w:val="20"/>
          <w:szCs w:val="20"/>
          <w:lang w:val="en-GB" w:eastAsia="it-IT"/>
        </w:rPr>
        <w:t>National Observatory’s objectives are:</w:t>
      </w:r>
    </w:p>
    <w:p w14:paraId="49FE450C" w14:textId="77777777" w:rsidR="00D525B4" w:rsidRPr="00357568" w:rsidRDefault="00D525B4" w:rsidP="00D525B4">
      <w:pPr>
        <w:numPr>
          <w:ilvl w:val="0"/>
          <w:numId w:val="14"/>
        </w:numPr>
        <w:spacing w:before="240" w:after="0" w:line="240" w:lineRule="auto"/>
        <w:ind w:left="0" w:right="567" w:firstLine="0"/>
        <w:contextualSpacing/>
        <w:jc w:val="both"/>
        <w:rPr>
          <w:rFonts w:ascii="Times New Roman" w:eastAsia="Times New Roman" w:hAnsi="Times New Roman" w:cs="Times New Roman"/>
          <w:sz w:val="20"/>
          <w:szCs w:val="20"/>
          <w:lang w:val="en-GB" w:eastAsia="it-IT"/>
        </w:rPr>
      </w:pPr>
      <w:r w:rsidRPr="00357568">
        <w:rPr>
          <w:rFonts w:ascii="Times New Roman" w:eastAsia="Times New Roman" w:hAnsi="Times New Roman" w:cs="Times New Roman"/>
          <w:sz w:val="20"/>
          <w:szCs w:val="20"/>
          <w:lang w:val="en-GB" w:eastAsia="it-IT"/>
        </w:rPr>
        <w:t xml:space="preserve">to suggest actions (and to verify their implementation) for the integration of foreign pupils, also through intercultural </w:t>
      </w:r>
      <w:proofErr w:type="gramStart"/>
      <w:r w:rsidRPr="00357568">
        <w:rPr>
          <w:rFonts w:ascii="Times New Roman" w:eastAsia="Times New Roman" w:hAnsi="Times New Roman" w:cs="Times New Roman"/>
          <w:sz w:val="20"/>
          <w:szCs w:val="20"/>
          <w:lang w:val="en-GB" w:eastAsia="it-IT"/>
        </w:rPr>
        <w:t>education;</w:t>
      </w:r>
      <w:proofErr w:type="gramEnd"/>
      <w:r w:rsidRPr="00357568">
        <w:rPr>
          <w:rFonts w:ascii="Times New Roman" w:eastAsia="Times New Roman" w:hAnsi="Times New Roman" w:cs="Times New Roman"/>
          <w:sz w:val="20"/>
          <w:szCs w:val="20"/>
          <w:lang w:val="en-GB" w:eastAsia="it-IT"/>
        </w:rPr>
        <w:t xml:space="preserve"> </w:t>
      </w:r>
    </w:p>
    <w:p w14:paraId="3AABB94C" w14:textId="77777777" w:rsidR="00D525B4" w:rsidRPr="00357568" w:rsidRDefault="00D525B4" w:rsidP="00D525B4">
      <w:pPr>
        <w:numPr>
          <w:ilvl w:val="0"/>
          <w:numId w:val="14"/>
        </w:numPr>
        <w:spacing w:before="240" w:after="0" w:line="240" w:lineRule="auto"/>
        <w:ind w:left="0" w:right="567" w:firstLine="0"/>
        <w:contextualSpacing/>
        <w:jc w:val="both"/>
        <w:rPr>
          <w:rFonts w:ascii="Times New Roman" w:eastAsia="Times New Roman" w:hAnsi="Times New Roman" w:cs="Times New Roman"/>
          <w:sz w:val="20"/>
          <w:szCs w:val="20"/>
          <w:lang w:val="en-GB" w:eastAsia="it-IT"/>
        </w:rPr>
      </w:pPr>
      <w:proofErr w:type="gramStart"/>
      <w:r w:rsidRPr="00357568">
        <w:rPr>
          <w:rFonts w:ascii="Times New Roman" w:eastAsia="Times New Roman" w:hAnsi="Times New Roman" w:cs="Times New Roman"/>
          <w:sz w:val="20"/>
          <w:szCs w:val="20"/>
          <w:lang w:val="en-GB" w:eastAsia="it-IT"/>
        </w:rPr>
        <w:t>to  promote</w:t>
      </w:r>
      <w:proofErr w:type="gramEnd"/>
      <w:r w:rsidRPr="00357568">
        <w:rPr>
          <w:rFonts w:ascii="Times New Roman" w:eastAsia="Times New Roman" w:hAnsi="Times New Roman" w:cs="Times New Roman"/>
          <w:sz w:val="20"/>
          <w:szCs w:val="20"/>
          <w:lang w:val="en-GB" w:eastAsia="it-IT"/>
        </w:rPr>
        <w:t xml:space="preserve"> inter-institutional agreements with other competent ministries; </w:t>
      </w:r>
    </w:p>
    <w:p w14:paraId="68F06D93" w14:textId="77777777" w:rsidR="00D525B4" w:rsidRPr="00357568" w:rsidRDefault="00D525B4" w:rsidP="00D525B4">
      <w:pPr>
        <w:numPr>
          <w:ilvl w:val="0"/>
          <w:numId w:val="14"/>
        </w:numPr>
        <w:spacing w:before="240" w:after="0" w:line="240" w:lineRule="auto"/>
        <w:ind w:left="0" w:right="567" w:firstLine="0"/>
        <w:contextualSpacing/>
        <w:jc w:val="both"/>
        <w:rPr>
          <w:rFonts w:ascii="Times New Roman" w:eastAsia="Times New Roman" w:hAnsi="Times New Roman" w:cs="Times New Roman"/>
          <w:sz w:val="20"/>
          <w:szCs w:val="20"/>
          <w:lang w:val="en-GB" w:eastAsia="it-IT"/>
        </w:rPr>
      </w:pPr>
      <w:r w:rsidRPr="00357568">
        <w:rPr>
          <w:rFonts w:ascii="Times New Roman" w:eastAsia="Times New Roman" w:hAnsi="Times New Roman" w:cs="Times New Roman"/>
          <w:sz w:val="20"/>
          <w:szCs w:val="20"/>
          <w:lang w:val="en-GB" w:eastAsia="it-IT"/>
        </w:rPr>
        <w:t xml:space="preserve">to encourage didactic and methodological experimentation by enhancing school’s good </w:t>
      </w:r>
      <w:proofErr w:type="gramStart"/>
      <w:r w:rsidRPr="00357568">
        <w:rPr>
          <w:rFonts w:ascii="Times New Roman" w:eastAsia="Times New Roman" w:hAnsi="Times New Roman" w:cs="Times New Roman"/>
          <w:sz w:val="20"/>
          <w:szCs w:val="20"/>
          <w:lang w:val="en-GB" w:eastAsia="it-IT"/>
        </w:rPr>
        <w:t>practices;</w:t>
      </w:r>
      <w:proofErr w:type="gramEnd"/>
      <w:r w:rsidRPr="00357568">
        <w:rPr>
          <w:rFonts w:ascii="Times New Roman" w:eastAsia="Times New Roman" w:hAnsi="Times New Roman" w:cs="Times New Roman"/>
          <w:sz w:val="20"/>
          <w:szCs w:val="20"/>
          <w:lang w:val="en-GB" w:eastAsia="it-IT"/>
        </w:rPr>
        <w:t xml:space="preserve"> </w:t>
      </w:r>
    </w:p>
    <w:p w14:paraId="6AA89FDA" w14:textId="77777777" w:rsidR="00D525B4" w:rsidRPr="00357568" w:rsidRDefault="00D525B4" w:rsidP="00D525B4">
      <w:pPr>
        <w:numPr>
          <w:ilvl w:val="0"/>
          <w:numId w:val="14"/>
        </w:numPr>
        <w:spacing w:before="240" w:after="0" w:line="240" w:lineRule="auto"/>
        <w:ind w:left="0" w:right="567" w:firstLine="0"/>
        <w:contextualSpacing/>
        <w:jc w:val="both"/>
        <w:rPr>
          <w:rFonts w:ascii="Times New Roman" w:eastAsia="Times New Roman" w:hAnsi="Times New Roman" w:cs="Times New Roman"/>
          <w:sz w:val="20"/>
          <w:szCs w:val="20"/>
          <w:lang w:val="en-GB" w:eastAsia="it-IT"/>
        </w:rPr>
      </w:pPr>
      <w:r w:rsidRPr="00357568">
        <w:rPr>
          <w:rFonts w:ascii="Times New Roman" w:eastAsia="Times New Roman" w:hAnsi="Times New Roman" w:cs="Times New Roman"/>
          <w:sz w:val="20"/>
          <w:szCs w:val="20"/>
          <w:lang w:val="en-GB" w:eastAsia="it-IT"/>
        </w:rPr>
        <w:t>to issue legislative proposals on integration matters.</w:t>
      </w:r>
    </w:p>
    <w:p w14:paraId="62096D46" w14:textId="77777777" w:rsidR="00D525B4" w:rsidRPr="00357568" w:rsidRDefault="00D525B4" w:rsidP="00D525B4">
      <w:pPr>
        <w:spacing w:before="240" w:line="240" w:lineRule="auto"/>
        <w:ind w:right="567"/>
        <w:jc w:val="both"/>
        <w:rPr>
          <w:rFonts w:ascii="Times New Roman" w:eastAsia="Times New Roman" w:hAnsi="Times New Roman" w:cs="Times New Roman"/>
          <w:sz w:val="20"/>
          <w:szCs w:val="20"/>
          <w:lang w:val="en-GB" w:eastAsia="it-IT"/>
        </w:rPr>
      </w:pPr>
      <w:r w:rsidRPr="00357568">
        <w:rPr>
          <w:rFonts w:ascii="Times New Roman" w:eastAsia="Times New Roman" w:hAnsi="Times New Roman" w:cs="Times New Roman"/>
          <w:sz w:val="20"/>
          <w:szCs w:val="20"/>
          <w:lang w:val="en-GB" w:eastAsia="it-IT"/>
        </w:rPr>
        <w:t>The Observatory comprises: representatives of the competent Ministries (Education, Home Affairs and Foreign Affairs), Universities and Academia experts, representatives from third sector associations, research institutes and think tanks, headmasters, representatives of associations of the young generations. It is organized into five working groups which carry out activities focusing on the following priority issues: Italian as a second language (L2) and enhancement of multilingualism, school staff and adult training, active participation of students, new generations and citizenship, intercultural perspectives, schooling in the suburban areas.</w:t>
      </w:r>
    </w:p>
    <w:p w14:paraId="1EB1F2AB" w14:textId="77777777" w:rsidR="00D525B4" w:rsidRPr="00357568" w:rsidRDefault="00357568" w:rsidP="00D525B4">
      <w:pPr>
        <w:spacing w:before="240" w:line="240" w:lineRule="auto"/>
        <w:ind w:right="567"/>
        <w:jc w:val="both"/>
        <w:rPr>
          <w:rFonts w:ascii="Times New Roman" w:eastAsia="Times New Roman" w:hAnsi="Times New Roman" w:cs="Times New Roman"/>
          <w:b/>
          <w:sz w:val="20"/>
          <w:szCs w:val="20"/>
          <w:u w:val="single"/>
          <w:lang w:val="en-GB" w:eastAsia="it-IT"/>
        </w:rPr>
      </w:pPr>
      <w:r w:rsidRPr="00357568">
        <w:rPr>
          <w:rFonts w:ascii="Times New Roman" w:eastAsia="Times New Roman" w:hAnsi="Times New Roman" w:cs="Times New Roman"/>
          <w:b/>
          <w:sz w:val="20"/>
          <w:szCs w:val="20"/>
          <w:u w:val="single"/>
          <w:lang w:val="en-GB" w:eastAsia="it-IT"/>
        </w:rPr>
        <w:t>The N</w:t>
      </w:r>
      <w:r w:rsidR="00D525B4" w:rsidRPr="00357568">
        <w:rPr>
          <w:rFonts w:ascii="Times New Roman" w:eastAsia="Times New Roman" w:hAnsi="Times New Roman" w:cs="Times New Roman"/>
          <w:b/>
          <w:sz w:val="20"/>
          <w:szCs w:val="20"/>
          <w:u w:val="single"/>
          <w:lang w:val="en-GB" w:eastAsia="it-IT"/>
        </w:rPr>
        <w:t xml:space="preserve">ational project for the inclusion and integration of children of Roma, Sinti and </w:t>
      </w:r>
      <w:proofErr w:type="spellStart"/>
      <w:r w:rsidR="00D525B4" w:rsidRPr="00357568">
        <w:rPr>
          <w:rFonts w:ascii="Times New Roman" w:eastAsia="Times New Roman" w:hAnsi="Times New Roman" w:cs="Times New Roman"/>
          <w:b/>
          <w:sz w:val="20"/>
          <w:szCs w:val="20"/>
          <w:u w:val="single"/>
          <w:lang w:val="en-GB" w:eastAsia="it-IT"/>
        </w:rPr>
        <w:t>Camminanti</w:t>
      </w:r>
      <w:proofErr w:type="spellEnd"/>
      <w:r w:rsidR="00D525B4" w:rsidRPr="00357568">
        <w:rPr>
          <w:rFonts w:ascii="Times New Roman" w:eastAsia="Times New Roman" w:hAnsi="Times New Roman" w:cs="Times New Roman"/>
          <w:b/>
          <w:sz w:val="20"/>
          <w:szCs w:val="20"/>
          <w:u w:val="single"/>
          <w:lang w:val="en-GB" w:eastAsia="it-IT"/>
        </w:rPr>
        <w:t xml:space="preserve"> communities</w:t>
      </w:r>
    </w:p>
    <w:p w14:paraId="2BB7549A" w14:textId="77777777" w:rsidR="00D525B4" w:rsidRPr="00357568" w:rsidRDefault="00D525B4" w:rsidP="00D525B4">
      <w:pPr>
        <w:spacing w:before="240" w:line="240" w:lineRule="auto"/>
        <w:ind w:right="567"/>
        <w:jc w:val="both"/>
        <w:rPr>
          <w:rFonts w:ascii="Times New Roman" w:eastAsia="Times New Roman" w:hAnsi="Times New Roman" w:cs="Times New Roman"/>
          <w:sz w:val="20"/>
          <w:szCs w:val="20"/>
          <w:lang w:val="en-GB" w:eastAsia="it-IT"/>
        </w:rPr>
      </w:pPr>
      <w:r w:rsidRPr="00357568">
        <w:rPr>
          <w:rFonts w:ascii="Times New Roman" w:eastAsia="Times New Roman" w:hAnsi="Times New Roman" w:cs="Times New Roman"/>
          <w:sz w:val="20"/>
          <w:szCs w:val="20"/>
          <w:lang w:val="en-GB" w:eastAsia="it-IT"/>
        </w:rPr>
        <w:t xml:space="preserve">The project (now co-funded with EU’s Operational Program National - PON "Inclusion") has the following objectives: improve scholastic inclusion of minors; facilitate access to social and health services, including family </w:t>
      </w:r>
      <w:r w:rsidRPr="00357568">
        <w:rPr>
          <w:rFonts w:ascii="Times New Roman" w:eastAsia="Times New Roman" w:hAnsi="Times New Roman" w:cs="Times New Roman"/>
          <w:sz w:val="20"/>
          <w:szCs w:val="20"/>
          <w:lang w:val="en-GB" w:eastAsia="it-IT"/>
        </w:rPr>
        <w:lastRenderedPageBreak/>
        <w:t xml:space="preserve">members; create a cooperation network between cities participating to the project. The activities took place in the metropolitan cities of Bari, Bologna, Catania, Florence, Genoa, Messina, Milan, Naples, Palermo, Reggio Calabria, Rome, Turin, Venice. Over the three-year period 2018/2020 it has involved 81 schools, 266 classes, 600 Roma, Sinti and </w:t>
      </w:r>
      <w:proofErr w:type="spellStart"/>
      <w:r w:rsidRPr="00357568">
        <w:rPr>
          <w:rFonts w:ascii="Times New Roman" w:eastAsia="Times New Roman" w:hAnsi="Times New Roman" w:cs="Times New Roman"/>
          <w:sz w:val="20"/>
          <w:szCs w:val="20"/>
          <w:lang w:val="en-GB" w:eastAsia="it-IT"/>
        </w:rPr>
        <w:t>Camminanti</w:t>
      </w:r>
      <w:proofErr w:type="spellEnd"/>
      <w:r w:rsidRPr="00357568">
        <w:rPr>
          <w:rFonts w:ascii="Times New Roman" w:eastAsia="Times New Roman" w:hAnsi="Times New Roman" w:cs="Times New Roman"/>
          <w:sz w:val="20"/>
          <w:szCs w:val="20"/>
          <w:lang w:val="en-GB" w:eastAsia="it-IT"/>
        </w:rPr>
        <w:t xml:space="preserve"> students and 5.000 non-Roma, Sinti and </w:t>
      </w:r>
      <w:proofErr w:type="spellStart"/>
      <w:r w:rsidRPr="00357568">
        <w:rPr>
          <w:rFonts w:ascii="Times New Roman" w:eastAsia="Times New Roman" w:hAnsi="Times New Roman" w:cs="Times New Roman"/>
          <w:sz w:val="20"/>
          <w:szCs w:val="20"/>
          <w:lang w:val="en-GB" w:eastAsia="it-IT"/>
        </w:rPr>
        <w:t>Camminanti</w:t>
      </w:r>
      <w:proofErr w:type="spellEnd"/>
      <w:r w:rsidRPr="00357568">
        <w:rPr>
          <w:rFonts w:ascii="Times New Roman" w:eastAsia="Times New Roman" w:hAnsi="Times New Roman" w:cs="Times New Roman"/>
          <w:sz w:val="20"/>
          <w:szCs w:val="20"/>
          <w:lang w:val="en-GB" w:eastAsia="it-IT"/>
        </w:rPr>
        <w:t xml:space="preserve"> students.</w:t>
      </w:r>
    </w:p>
    <w:p w14:paraId="3335608D" w14:textId="77777777" w:rsidR="00D525B4" w:rsidRPr="00357568" w:rsidRDefault="00D525B4" w:rsidP="00D525B4">
      <w:pPr>
        <w:spacing w:before="240" w:line="240" w:lineRule="auto"/>
        <w:ind w:right="567"/>
        <w:jc w:val="both"/>
        <w:rPr>
          <w:rFonts w:ascii="Times New Roman" w:eastAsia="Times New Roman" w:hAnsi="Times New Roman" w:cs="Times New Roman"/>
          <w:sz w:val="20"/>
          <w:szCs w:val="20"/>
          <w:lang w:val="en-US" w:eastAsia="it-IT"/>
        </w:rPr>
      </w:pPr>
      <w:r w:rsidRPr="00357568">
        <w:rPr>
          <w:rFonts w:ascii="Times New Roman" w:eastAsia="Times New Roman" w:hAnsi="Times New Roman" w:cs="Times New Roman"/>
          <w:sz w:val="20"/>
          <w:szCs w:val="20"/>
          <w:lang w:val="en-GB" w:eastAsia="it-IT"/>
        </w:rPr>
        <w:t xml:space="preserve">Among others, </w:t>
      </w:r>
      <w:r w:rsidR="00357568" w:rsidRPr="00357568">
        <w:rPr>
          <w:rFonts w:ascii="Times New Roman" w:eastAsia="Times New Roman" w:hAnsi="Times New Roman" w:cs="Times New Roman"/>
          <w:sz w:val="20"/>
          <w:szCs w:val="20"/>
          <w:lang w:val="en-US" w:eastAsia="it-IT"/>
        </w:rPr>
        <w:t>these activities</w:t>
      </w:r>
      <w:r w:rsidRPr="00357568">
        <w:rPr>
          <w:rFonts w:ascii="Times New Roman" w:eastAsia="Times New Roman" w:hAnsi="Times New Roman" w:cs="Times New Roman"/>
          <w:sz w:val="20"/>
          <w:szCs w:val="20"/>
          <w:lang w:val="en-US" w:eastAsia="it-IT"/>
        </w:rPr>
        <w:t xml:space="preserve"> </w:t>
      </w:r>
      <w:proofErr w:type="gramStart"/>
      <w:r w:rsidRPr="00357568">
        <w:rPr>
          <w:rFonts w:ascii="Times New Roman" w:eastAsia="Times New Roman" w:hAnsi="Times New Roman" w:cs="Times New Roman"/>
          <w:sz w:val="20"/>
          <w:szCs w:val="20"/>
          <w:lang w:val="en-US" w:eastAsia="it-IT"/>
        </w:rPr>
        <w:t>include:</w:t>
      </w:r>
      <w:proofErr w:type="gramEnd"/>
      <w:r w:rsidRPr="00357568">
        <w:rPr>
          <w:rFonts w:ascii="Times New Roman" w:eastAsia="Times New Roman" w:hAnsi="Times New Roman" w:cs="Times New Roman"/>
          <w:sz w:val="20"/>
          <w:szCs w:val="20"/>
          <w:lang w:val="en-US" w:eastAsia="it-IT"/>
        </w:rPr>
        <w:t xml:space="preserve"> didactic intervention on the whole class and not only on the Roma pupils; the involvement of their families, including visits by teachers to Roma camps and settlements; the organization of meetings with parents at school; the development of social activities. The aim to foster an intercultural education and diversity is in line with the "Guidelines for the reception and integration of foreign students" (February 2014) of the Ministry of Education and the reference document "Different from whom? Ten recommendations and proposals" (September 2015) published by the National Observatory for the integration of foreign pupils and intra-culture.</w:t>
      </w:r>
    </w:p>
    <w:p w14:paraId="21C5DB70" w14:textId="77777777" w:rsidR="00D525B4" w:rsidRPr="00AB0677" w:rsidRDefault="00D525B4" w:rsidP="00D525B4">
      <w:pPr>
        <w:spacing w:before="240" w:line="240" w:lineRule="auto"/>
        <w:ind w:right="567"/>
        <w:jc w:val="both"/>
        <w:rPr>
          <w:rFonts w:ascii="Times New Roman" w:eastAsia="Times New Roman" w:hAnsi="Times New Roman" w:cs="Times New Roman"/>
          <w:b/>
          <w:sz w:val="20"/>
          <w:szCs w:val="20"/>
          <w:u w:val="single"/>
          <w:lang w:val="en-US" w:eastAsia="it-IT"/>
        </w:rPr>
      </w:pPr>
      <w:r w:rsidRPr="00AB0677">
        <w:rPr>
          <w:rFonts w:ascii="Times New Roman" w:eastAsia="Times New Roman" w:hAnsi="Times New Roman" w:cs="Times New Roman"/>
          <w:b/>
          <w:sz w:val="20"/>
          <w:szCs w:val="20"/>
          <w:u w:val="single"/>
          <w:lang w:val="en-US" w:eastAsia="it-IT"/>
        </w:rPr>
        <w:t xml:space="preserve">Further projects to promote children’s right to </w:t>
      </w:r>
      <w:proofErr w:type="gramStart"/>
      <w:r w:rsidRPr="00AB0677">
        <w:rPr>
          <w:rFonts w:ascii="Times New Roman" w:eastAsia="Times New Roman" w:hAnsi="Times New Roman" w:cs="Times New Roman"/>
          <w:b/>
          <w:sz w:val="20"/>
          <w:szCs w:val="20"/>
          <w:u w:val="single"/>
          <w:lang w:val="en-US" w:eastAsia="it-IT"/>
        </w:rPr>
        <w:t>culture</w:t>
      </w:r>
      <w:proofErr w:type="gramEnd"/>
    </w:p>
    <w:p w14:paraId="3E8025D7" w14:textId="77777777" w:rsidR="00D525B4" w:rsidRPr="00AB0677" w:rsidRDefault="00D525B4" w:rsidP="00D525B4">
      <w:pPr>
        <w:jc w:val="both"/>
        <w:rPr>
          <w:rFonts w:ascii="Times New Roman" w:hAnsi="Times New Roman" w:cs="Times New Roman"/>
          <w:sz w:val="20"/>
          <w:szCs w:val="20"/>
          <w:lang w:val="en-GB"/>
        </w:rPr>
      </w:pPr>
      <w:r w:rsidRPr="00AB0677">
        <w:rPr>
          <w:rFonts w:ascii="Times New Roman" w:hAnsi="Times New Roman" w:cs="Times New Roman"/>
          <w:sz w:val="20"/>
          <w:szCs w:val="20"/>
          <w:lang w:val="en-GB"/>
        </w:rPr>
        <w:t xml:space="preserve">Additional, complementary measures that promote the right to education of minorities are funded </w:t>
      </w:r>
      <w:proofErr w:type="gramStart"/>
      <w:r w:rsidRPr="00AB0677">
        <w:rPr>
          <w:rFonts w:ascii="Times New Roman" w:hAnsi="Times New Roman" w:cs="Times New Roman"/>
          <w:sz w:val="20"/>
          <w:szCs w:val="20"/>
          <w:lang w:val="en-GB"/>
        </w:rPr>
        <w:t>through:</w:t>
      </w:r>
      <w:proofErr w:type="gramEnd"/>
      <w:r w:rsidRPr="00AB0677">
        <w:rPr>
          <w:rFonts w:ascii="Times New Roman" w:hAnsi="Times New Roman" w:cs="Times New Roman"/>
          <w:sz w:val="20"/>
          <w:szCs w:val="20"/>
          <w:lang w:val="en-GB"/>
        </w:rPr>
        <w:t xml:space="preserve"> the Asylum, Migration and Integration Fund (</w:t>
      </w:r>
      <w:proofErr w:type="spellStart"/>
      <w:r w:rsidRPr="00AB0677">
        <w:rPr>
          <w:rFonts w:ascii="Times New Roman" w:hAnsi="Times New Roman" w:cs="Times New Roman"/>
          <w:sz w:val="20"/>
          <w:szCs w:val="20"/>
          <w:lang w:val="en-GB"/>
        </w:rPr>
        <w:t>Fami</w:t>
      </w:r>
      <w:proofErr w:type="spellEnd"/>
      <w:r w:rsidRPr="00AB0677">
        <w:rPr>
          <w:rFonts w:ascii="Times New Roman" w:hAnsi="Times New Roman" w:cs="Times New Roman"/>
          <w:sz w:val="20"/>
          <w:szCs w:val="20"/>
          <w:lang w:val="en-GB"/>
        </w:rPr>
        <w:t>) 2014-2020; the "Multiannual training plan for school managers and teachers of schools with a high incidence of foreign students "(4 million Euros); the program “MICSE - Mediator for intra-culture and social cohesion in Europe"(2.5 million Euro).</w:t>
      </w:r>
    </w:p>
    <w:p w14:paraId="55386DE4" w14:textId="77777777" w:rsidR="00D525B4" w:rsidRPr="00AB0677" w:rsidRDefault="00D525B4" w:rsidP="00D525B4">
      <w:pPr>
        <w:jc w:val="both"/>
        <w:rPr>
          <w:rFonts w:ascii="Times New Roman" w:hAnsi="Times New Roman" w:cs="Times New Roman"/>
          <w:sz w:val="20"/>
          <w:szCs w:val="20"/>
          <w:lang w:val="en-GB"/>
        </w:rPr>
      </w:pPr>
      <w:r w:rsidRPr="00AB0677">
        <w:rPr>
          <w:rFonts w:ascii="Times New Roman" w:hAnsi="Times New Roman" w:cs="Times New Roman"/>
          <w:sz w:val="20"/>
          <w:szCs w:val="20"/>
          <w:lang w:val="en-GB"/>
        </w:rPr>
        <w:t>Further, the 3-year MoU signed between the Ministry of Education and the Italian Independent Authority for Children and Adolescence in 2018 is aimed at carrying out joint initiatives on the rights of persons of minor age, such as: spreading the culture of the rights of children and adolescents; guaranteeing the right to study of unaccompanied minors’ (not living with the family and belonging to ethnic minorities); supporting actions aimed at the prevention of school dropout; developing cultural, training and qualification initiatives in favour of professionals engaged in with minors; spreading the culture of the rights of childhood.</w:t>
      </w:r>
    </w:p>
    <w:p w14:paraId="70DC93EC" w14:textId="77777777" w:rsidR="00D525B4" w:rsidRPr="00D525B4" w:rsidRDefault="00D525B4" w:rsidP="00D525B4">
      <w:pPr>
        <w:jc w:val="both"/>
        <w:rPr>
          <w:rFonts w:ascii="Times New Roman" w:hAnsi="Times New Roman" w:cs="Times New Roman"/>
          <w:b/>
          <w:sz w:val="20"/>
          <w:szCs w:val="20"/>
          <w:u w:val="single"/>
          <w:lang w:val="en-GB"/>
        </w:rPr>
      </w:pPr>
      <w:r w:rsidRPr="00AB0677">
        <w:rPr>
          <w:rFonts w:ascii="Times New Roman" w:hAnsi="Times New Roman" w:cs="Times New Roman"/>
          <w:sz w:val="20"/>
          <w:szCs w:val="20"/>
          <w:lang w:val="en-GB"/>
        </w:rPr>
        <w:t>Finally, an important initiative has been the national workshop "</w:t>
      </w:r>
      <w:proofErr w:type="spellStart"/>
      <w:r w:rsidRPr="00AB0677">
        <w:rPr>
          <w:rFonts w:ascii="Times New Roman" w:hAnsi="Times New Roman" w:cs="Times New Roman"/>
          <w:sz w:val="20"/>
          <w:szCs w:val="20"/>
          <w:lang w:val="en-GB"/>
        </w:rPr>
        <w:t>Intereducational</w:t>
      </w:r>
      <w:proofErr w:type="spellEnd"/>
      <w:r w:rsidRPr="00AB0677">
        <w:rPr>
          <w:rFonts w:ascii="Times New Roman" w:hAnsi="Times New Roman" w:cs="Times New Roman"/>
          <w:sz w:val="20"/>
          <w:szCs w:val="20"/>
          <w:lang w:val="en-GB"/>
        </w:rPr>
        <w:t xml:space="preserve"> actions: the age group 0-6 years: minors outside the family of origin" held in Rome in 2019, which focus also on the inclusion of adopted children and pupils with </w:t>
      </w:r>
      <w:r w:rsidRPr="00AB0677">
        <w:rPr>
          <w:rFonts w:ascii="Times New Roman" w:hAnsi="Times New Roman" w:cs="Times New Roman"/>
          <w:sz w:val="20"/>
          <w:szCs w:val="20"/>
          <w:lang w:val="en-US"/>
        </w:rPr>
        <w:t>disabilities.</w:t>
      </w:r>
      <w:r w:rsidRPr="00D525B4">
        <w:rPr>
          <w:rFonts w:ascii="Times New Roman" w:hAnsi="Times New Roman" w:cs="Times New Roman"/>
          <w:b/>
          <w:sz w:val="20"/>
          <w:szCs w:val="20"/>
          <w:u w:val="single"/>
          <w:lang w:val="en-US"/>
        </w:rPr>
        <w:t xml:space="preserve">  </w:t>
      </w:r>
    </w:p>
    <w:p w14:paraId="5923CB9B" w14:textId="77777777" w:rsidR="00D525B4" w:rsidRPr="00A62403" w:rsidRDefault="00D525B4" w:rsidP="00A62403">
      <w:pPr>
        <w:jc w:val="both"/>
        <w:rPr>
          <w:rFonts w:ascii="Times New Roman" w:hAnsi="Times New Roman" w:cs="Times New Roman"/>
          <w:sz w:val="20"/>
          <w:szCs w:val="20"/>
          <w:lang w:val="en-US"/>
        </w:rPr>
      </w:pPr>
    </w:p>
    <w:p w14:paraId="4D46D159" w14:textId="77777777" w:rsidR="009638CA" w:rsidRPr="00A62403" w:rsidRDefault="009638CA" w:rsidP="00A62403">
      <w:pPr>
        <w:jc w:val="both"/>
        <w:rPr>
          <w:rFonts w:ascii="Times New Roman" w:hAnsi="Times New Roman" w:cs="Times New Roman"/>
          <w:sz w:val="20"/>
          <w:szCs w:val="20"/>
          <w:lang w:val="en-US"/>
        </w:rPr>
      </w:pPr>
    </w:p>
    <w:p w14:paraId="30DA2D95" w14:textId="77777777" w:rsidR="009638CA" w:rsidRPr="00A62403" w:rsidRDefault="009638CA" w:rsidP="00A62403">
      <w:pPr>
        <w:jc w:val="both"/>
        <w:rPr>
          <w:rFonts w:ascii="Times New Roman" w:hAnsi="Times New Roman" w:cs="Times New Roman"/>
          <w:sz w:val="20"/>
          <w:szCs w:val="20"/>
          <w:u w:val="single"/>
          <w:lang w:val="en-US"/>
        </w:rPr>
      </w:pPr>
      <w:r w:rsidRPr="00A62403">
        <w:rPr>
          <w:rFonts w:ascii="Times New Roman" w:hAnsi="Times New Roman" w:cs="Times New Roman"/>
          <w:b/>
          <w:sz w:val="20"/>
          <w:szCs w:val="20"/>
          <w:u w:val="single"/>
          <w:lang w:val="en-US"/>
        </w:rPr>
        <w:t>Annex XX</w:t>
      </w:r>
      <w:r w:rsidR="00E41AB4">
        <w:rPr>
          <w:rFonts w:ascii="Times New Roman" w:hAnsi="Times New Roman" w:cs="Times New Roman"/>
          <w:b/>
          <w:sz w:val="20"/>
          <w:szCs w:val="20"/>
          <w:u w:val="single"/>
          <w:lang w:val="en-US"/>
        </w:rPr>
        <w:t>V</w:t>
      </w:r>
      <w:r w:rsidR="00730823" w:rsidRPr="00A62403">
        <w:rPr>
          <w:rFonts w:ascii="Times New Roman" w:hAnsi="Times New Roman" w:cs="Times New Roman"/>
          <w:b/>
          <w:sz w:val="20"/>
          <w:szCs w:val="20"/>
          <w:u w:val="single"/>
          <w:lang w:val="en-US"/>
        </w:rPr>
        <w:t xml:space="preserve"> </w:t>
      </w:r>
      <w:r w:rsidRPr="00A62403">
        <w:rPr>
          <w:rFonts w:ascii="Times New Roman" w:hAnsi="Times New Roman" w:cs="Times New Roman"/>
          <w:sz w:val="20"/>
          <w:szCs w:val="20"/>
          <w:u w:val="single"/>
          <w:lang w:val="en-US"/>
        </w:rPr>
        <w:t>(referring to Question 27)</w:t>
      </w:r>
    </w:p>
    <w:p w14:paraId="3D137656" w14:textId="77777777" w:rsidR="009638CA" w:rsidRPr="00A62403" w:rsidRDefault="009638CA" w:rsidP="00A62403">
      <w:pPr>
        <w:jc w:val="both"/>
        <w:rPr>
          <w:rFonts w:ascii="Times New Roman" w:hAnsi="Times New Roman" w:cs="Times New Roman"/>
          <w:b/>
          <w:sz w:val="20"/>
          <w:szCs w:val="20"/>
          <w:lang w:val="en-US"/>
        </w:rPr>
      </w:pPr>
      <w:r w:rsidRPr="00A62403">
        <w:rPr>
          <w:rFonts w:ascii="Times New Roman" w:hAnsi="Times New Roman" w:cs="Times New Roman"/>
          <w:b/>
          <w:sz w:val="20"/>
          <w:szCs w:val="20"/>
          <w:lang w:val="en-US"/>
        </w:rPr>
        <w:t>Establishment of an agreement</w:t>
      </w:r>
      <w:r w:rsidR="00730823" w:rsidRPr="00A62403">
        <w:rPr>
          <w:rFonts w:ascii="Times New Roman" w:hAnsi="Times New Roman" w:cs="Times New Roman"/>
          <w:b/>
          <w:sz w:val="20"/>
          <w:szCs w:val="20"/>
          <w:lang w:val="en-US"/>
        </w:rPr>
        <w:t xml:space="preserve"> with a recognized faith entity</w:t>
      </w:r>
    </w:p>
    <w:p w14:paraId="2EAF867A" w14:textId="77777777" w:rsidR="00885786" w:rsidRPr="00885786" w:rsidRDefault="00885786" w:rsidP="00885786">
      <w:pPr>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The government has competence to start negotiations with a faith entity willing to stipulate an agreement with the Italian State. In any case, the signing of an agreement between the State and a religious denomination, within the meaning of Article 8 of the Constitution, is necessarily the result of an agreement that requires the converging will of both parties (cf. Constitutional Court, judgment no. 52 of 2016).</w:t>
      </w:r>
    </w:p>
    <w:p w14:paraId="1EC6C9DE" w14:textId="77777777" w:rsidR="00885786" w:rsidRPr="00885786" w:rsidRDefault="00885786" w:rsidP="00885786">
      <w:pPr>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After having obtained the recognition of its legal personality a religious denomination has to apply to the President of the Council of Ministers, who entrusts the task of conducting negotiations with the representatives of the religious denominations to the Under-Secretary to the Presidency of the Council of Ministers, acting as Secretary to the Council of Ministers. The Under-Secretary is assisted by:</w:t>
      </w:r>
    </w:p>
    <w:p w14:paraId="4B3B116E" w14:textId="77777777" w:rsidR="00885786" w:rsidRPr="00885786" w:rsidRDefault="00885786" w:rsidP="00885786">
      <w:pPr>
        <w:numPr>
          <w:ilvl w:val="0"/>
          <w:numId w:val="16"/>
        </w:numPr>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 xml:space="preserve"> the Inter-Ministerial Commission for Agreements with religious denominations which is responsible for drawing up a draft agreement together with the delegation of the requesting religious denomination. The Inter-Ministerial Commission is composed of representatives of the Administrations most interested in the content of the agreement. The delegation of the religious denomination is freely designated. </w:t>
      </w:r>
    </w:p>
    <w:p w14:paraId="34188340" w14:textId="77777777" w:rsidR="00885786" w:rsidRPr="00885786" w:rsidRDefault="00885786" w:rsidP="00885786">
      <w:pPr>
        <w:numPr>
          <w:ilvl w:val="0"/>
          <w:numId w:val="16"/>
        </w:numPr>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 xml:space="preserve">the Consultative Commission for Religious Freedom, which is composed of experts and academics and gives an opinion on the draft agreement drawn up by the parties and has the task of examining any problems relating to the preparation of the agreements and drawing up general guidelines for their conclusion. </w:t>
      </w:r>
    </w:p>
    <w:p w14:paraId="2B70035F" w14:textId="77777777" w:rsidR="009638CA" w:rsidRPr="00885786" w:rsidRDefault="009638CA" w:rsidP="00A62403">
      <w:pPr>
        <w:jc w:val="both"/>
        <w:rPr>
          <w:rFonts w:ascii="Times New Roman" w:hAnsi="Times New Roman" w:cs="Times New Roman"/>
          <w:sz w:val="20"/>
          <w:szCs w:val="20"/>
          <w:lang w:val="en-GB"/>
        </w:rPr>
      </w:pPr>
    </w:p>
    <w:p w14:paraId="033E142E" w14:textId="77777777" w:rsidR="00885786" w:rsidRPr="00885786" w:rsidRDefault="00885786" w:rsidP="00885786">
      <w:pPr>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 xml:space="preserve">After the conclusion of the negotiations, the text of the agreement, initialled by the Undersecretary to the President of the Council of Ministers and the representative of the religious denomination, is submitted to the Council of Ministers for authorisation to be signed by the President of the Council of Ministers. After the signature of the President of the Council </w:t>
      </w:r>
      <w:r w:rsidRPr="00885786">
        <w:rPr>
          <w:rFonts w:ascii="Times New Roman" w:hAnsi="Times New Roman" w:cs="Times New Roman"/>
          <w:sz w:val="20"/>
          <w:szCs w:val="20"/>
          <w:lang w:val="en-GB"/>
        </w:rPr>
        <w:lastRenderedPageBreak/>
        <w:t>of Ministers and the representative of the religious confession, the draft law approving the agreement is forwarded to Parliament.</w:t>
      </w:r>
    </w:p>
    <w:p w14:paraId="7F98D2D1" w14:textId="77777777" w:rsidR="009638CA" w:rsidRPr="00885786" w:rsidRDefault="009638CA" w:rsidP="00A62403">
      <w:pPr>
        <w:jc w:val="both"/>
        <w:rPr>
          <w:rFonts w:ascii="Times New Roman" w:hAnsi="Times New Roman" w:cs="Times New Roman"/>
          <w:b/>
          <w:sz w:val="20"/>
          <w:szCs w:val="20"/>
          <w:lang w:val="en-GB"/>
        </w:rPr>
      </w:pPr>
    </w:p>
    <w:p w14:paraId="24DC9F48" w14:textId="77777777" w:rsidR="009638CA" w:rsidRPr="00A62403" w:rsidRDefault="009638CA" w:rsidP="00A62403">
      <w:pPr>
        <w:jc w:val="both"/>
        <w:rPr>
          <w:rFonts w:ascii="Times New Roman" w:hAnsi="Times New Roman" w:cs="Times New Roman"/>
          <w:b/>
          <w:sz w:val="20"/>
          <w:szCs w:val="20"/>
          <w:lang w:val="en-US"/>
        </w:rPr>
      </w:pPr>
      <w:r w:rsidRPr="00A62403">
        <w:rPr>
          <w:rFonts w:ascii="Times New Roman" w:hAnsi="Times New Roman" w:cs="Times New Roman"/>
          <w:b/>
          <w:sz w:val="20"/>
          <w:szCs w:val="20"/>
          <w:lang w:val="en-US"/>
        </w:rPr>
        <w:t>Application of the legisla</w:t>
      </w:r>
      <w:r w:rsidR="00730823" w:rsidRPr="00A62403">
        <w:rPr>
          <w:rFonts w:ascii="Times New Roman" w:hAnsi="Times New Roman" w:cs="Times New Roman"/>
          <w:b/>
          <w:sz w:val="20"/>
          <w:szCs w:val="20"/>
          <w:lang w:val="en-US"/>
        </w:rPr>
        <w:t>tion and procedures in practice</w:t>
      </w:r>
    </w:p>
    <w:p w14:paraId="3ED7413B" w14:textId="77777777" w:rsidR="00885786" w:rsidRPr="00885786" w:rsidRDefault="00885786" w:rsidP="00885786">
      <w:pPr>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 xml:space="preserve">Up to date the </w:t>
      </w:r>
      <w:proofErr w:type="spellStart"/>
      <w:r w:rsidRPr="00885786">
        <w:rPr>
          <w:rFonts w:ascii="Times New Roman" w:hAnsi="Times New Roman" w:cs="Times New Roman"/>
          <w:i/>
          <w:sz w:val="20"/>
          <w:szCs w:val="20"/>
          <w:lang w:val="en-GB"/>
        </w:rPr>
        <w:t>Intese</w:t>
      </w:r>
      <w:proofErr w:type="spellEnd"/>
      <w:r w:rsidRPr="00885786">
        <w:rPr>
          <w:rFonts w:ascii="Times New Roman" w:hAnsi="Times New Roman" w:cs="Times New Roman"/>
          <w:i/>
          <w:sz w:val="20"/>
          <w:szCs w:val="20"/>
          <w:lang w:val="en-GB"/>
        </w:rPr>
        <w:t xml:space="preserve"> </w:t>
      </w:r>
      <w:r w:rsidRPr="00885786">
        <w:rPr>
          <w:rFonts w:ascii="Times New Roman" w:hAnsi="Times New Roman" w:cs="Times New Roman"/>
          <w:sz w:val="20"/>
          <w:szCs w:val="20"/>
          <w:lang w:val="en-GB"/>
        </w:rPr>
        <w:t xml:space="preserve">completed and approved by law, according to art. 8 of the Constitution, concern the following denominations: </w:t>
      </w:r>
    </w:p>
    <w:p w14:paraId="62EE577D" w14:textId="77777777" w:rsidR="00885786" w:rsidRPr="00885786" w:rsidRDefault="00885786" w:rsidP="00885786">
      <w:pPr>
        <w:numPr>
          <w:ilvl w:val="0"/>
          <w:numId w:val="17"/>
        </w:numPr>
        <w:spacing w:after="0"/>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 xml:space="preserve">the </w:t>
      </w:r>
      <w:proofErr w:type="spellStart"/>
      <w:r w:rsidRPr="00885786">
        <w:rPr>
          <w:rFonts w:ascii="Times New Roman" w:hAnsi="Times New Roman" w:cs="Times New Roman"/>
          <w:sz w:val="20"/>
          <w:szCs w:val="20"/>
          <w:lang w:val="en-GB"/>
        </w:rPr>
        <w:t>Waldesian</w:t>
      </w:r>
      <w:proofErr w:type="spellEnd"/>
      <w:r w:rsidRPr="00885786">
        <w:rPr>
          <w:rFonts w:ascii="Times New Roman" w:hAnsi="Times New Roman" w:cs="Times New Roman"/>
          <w:sz w:val="20"/>
          <w:szCs w:val="20"/>
          <w:lang w:val="en-GB"/>
        </w:rPr>
        <w:t xml:space="preserve"> Church </w:t>
      </w:r>
      <w:r w:rsidRPr="00885786">
        <w:rPr>
          <w:rFonts w:ascii="Times New Roman" w:hAnsi="Times New Roman" w:cs="Times New Roman"/>
          <w:i/>
          <w:sz w:val="20"/>
          <w:szCs w:val="20"/>
          <w:lang w:val="en-GB"/>
        </w:rPr>
        <w:t>(Tavola Valdese)</w:t>
      </w:r>
    </w:p>
    <w:p w14:paraId="6C9F3531" w14:textId="77777777" w:rsidR="00885786" w:rsidRPr="00885786" w:rsidRDefault="00885786" w:rsidP="00885786">
      <w:pPr>
        <w:numPr>
          <w:ilvl w:val="0"/>
          <w:numId w:val="17"/>
        </w:numPr>
        <w:spacing w:after="0"/>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 xml:space="preserve">the Assemblies of God in Italian </w:t>
      </w:r>
      <w:r w:rsidRPr="00885786">
        <w:rPr>
          <w:rFonts w:ascii="Times New Roman" w:hAnsi="Times New Roman" w:cs="Times New Roman"/>
          <w:i/>
          <w:sz w:val="20"/>
          <w:szCs w:val="20"/>
          <w:lang w:val="en-GB"/>
        </w:rPr>
        <w:t>(</w:t>
      </w:r>
      <w:proofErr w:type="spellStart"/>
      <w:r w:rsidRPr="00885786">
        <w:rPr>
          <w:rFonts w:ascii="Times New Roman" w:hAnsi="Times New Roman" w:cs="Times New Roman"/>
          <w:i/>
          <w:sz w:val="20"/>
          <w:szCs w:val="20"/>
          <w:lang w:val="en-GB"/>
        </w:rPr>
        <w:t>Assemblee</w:t>
      </w:r>
      <w:proofErr w:type="spellEnd"/>
      <w:r w:rsidRPr="00885786">
        <w:rPr>
          <w:rFonts w:ascii="Times New Roman" w:hAnsi="Times New Roman" w:cs="Times New Roman"/>
          <w:i/>
          <w:sz w:val="20"/>
          <w:szCs w:val="20"/>
          <w:lang w:val="en-GB"/>
        </w:rPr>
        <w:t xml:space="preserve"> di </w:t>
      </w:r>
      <w:proofErr w:type="spellStart"/>
      <w:r w:rsidRPr="00885786">
        <w:rPr>
          <w:rFonts w:ascii="Times New Roman" w:hAnsi="Times New Roman" w:cs="Times New Roman"/>
          <w:i/>
          <w:sz w:val="20"/>
          <w:szCs w:val="20"/>
          <w:lang w:val="en-GB"/>
        </w:rPr>
        <w:t>Dio</w:t>
      </w:r>
      <w:proofErr w:type="spellEnd"/>
      <w:r w:rsidRPr="00885786">
        <w:rPr>
          <w:rFonts w:ascii="Times New Roman" w:hAnsi="Times New Roman" w:cs="Times New Roman"/>
          <w:i/>
          <w:sz w:val="20"/>
          <w:szCs w:val="20"/>
          <w:lang w:val="en-GB"/>
        </w:rPr>
        <w:t xml:space="preserve"> in Italia)</w:t>
      </w:r>
    </w:p>
    <w:p w14:paraId="32C89063" w14:textId="77777777" w:rsidR="00885786" w:rsidRPr="00885786" w:rsidRDefault="00885786" w:rsidP="00885786">
      <w:pPr>
        <w:numPr>
          <w:ilvl w:val="0"/>
          <w:numId w:val="17"/>
        </w:numPr>
        <w:spacing w:after="0"/>
        <w:jc w:val="both"/>
        <w:rPr>
          <w:rFonts w:ascii="Times New Roman" w:hAnsi="Times New Roman" w:cs="Times New Roman"/>
          <w:i/>
          <w:sz w:val="20"/>
          <w:szCs w:val="20"/>
          <w:lang w:val="en-GB"/>
        </w:rPr>
      </w:pPr>
      <w:r w:rsidRPr="00885786">
        <w:rPr>
          <w:rFonts w:ascii="Times New Roman" w:hAnsi="Times New Roman" w:cs="Times New Roman"/>
          <w:sz w:val="20"/>
          <w:szCs w:val="20"/>
          <w:lang w:val="en-GB"/>
        </w:rPr>
        <w:t xml:space="preserve">the Union of Adventist Christian Churches of Seventh Day </w:t>
      </w:r>
      <w:r w:rsidRPr="00885786">
        <w:rPr>
          <w:rFonts w:ascii="Times New Roman" w:hAnsi="Times New Roman" w:cs="Times New Roman"/>
          <w:i/>
          <w:sz w:val="20"/>
          <w:szCs w:val="20"/>
          <w:lang w:val="en-GB"/>
        </w:rPr>
        <w:t>(</w:t>
      </w:r>
      <w:proofErr w:type="spellStart"/>
      <w:r w:rsidRPr="00885786">
        <w:rPr>
          <w:rFonts w:ascii="Times New Roman" w:hAnsi="Times New Roman" w:cs="Times New Roman"/>
          <w:i/>
          <w:sz w:val="20"/>
          <w:szCs w:val="20"/>
          <w:lang w:val="en-GB"/>
        </w:rPr>
        <w:t>Unione</w:t>
      </w:r>
      <w:proofErr w:type="spellEnd"/>
      <w:r w:rsidRPr="00885786">
        <w:rPr>
          <w:rFonts w:ascii="Times New Roman" w:hAnsi="Times New Roman" w:cs="Times New Roman"/>
          <w:i/>
          <w:sz w:val="20"/>
          <w:szCs w:val="20"/>
          <w:lang w:val="en-GB"/>
        </w:rPr>
        <w:t xml:space="preserve"> </w:t>
      </w:r>
      <w:proofErr w:type="spellStart"/>
      <w:r w:rsidRPr="00885786">
        <w:rPr>
          <w:rFonts w:ascii="Times New Roman" w:hAnsi="Times New Roman" w:cs="Times New Roman"/>
          <w:i/>
          <w:sz w:val="20"/>
          <w:szCs w:val="20"/>
          <w:lang w:val="en-GB"/>
        </w:rPr>
        <w:t>italiana</w:t>
      </w:r>
      <w:proofErr w:type="spellEnd"/>
      <w:r w:rsidRPr="00885786">
        <w:rPr>
          <w:rFonts w:ascii="Times New Roman" w:hAnsi="Times New Roman" w:cs="Times New Roman"/>
          <w:i/>
          <w:sz w:val="20"/>
          <w:szCs w:val="20"/>
          <w:lang w:val="en-GB"/>
        </w:rPr>
        <w:t xml:space="preserve"> </w:t>
      </w:r>
      <w:proofErr w:type="spellStart"/>
      <w:r w:rsidRPr="00885786">
        <w:rPr>
          <w:rFonts w:ascii="Times New Roman" w:hAnsi="Times New Roman" w:cs="Times New Roman"/>
          <w:i/>
          <w:sz w:val="20"/>
          <w:szCs w:val="20"/>
          <w:lang w:val="en-GB"/>
        </w:rPr>
        <w:t>delle</w:t>
      </w:r>
      <w:proofErr w:type="spellEnd"/>
      <w:r w:rsidRPr="00885786">
        <w:rPr>
          <w:rFonts w:ascii="Times New Roman" w:hAnsi="Times New Roman" w:cs="Times New Roman"/>
          <w:i/>
          <w:sz w:val="20"/>
          <w:szCs w:val="20"/>
          <w:lang w:val="en-GB"/>
        </w:rPr>
        <w:t xml:space="preserve"> </w:t>
      </w:r>
      <w:proofErr w:type="spellStart"/>
      <w:r w:rsidRPr="00885786">
        <w:rPr>
          <w:rFonts w:ascii="Times New Roman" w:hAnsi="Times New Roman" w:cs="Times New Roman"/>
          <w:i/>
          <w:sz w:val="20"/>
          <w:szCs w:val="20"/>
          <w:lang w:val="en-GB"/>
        </w:rPr>
        <w:t>Chiese</w:t>
      </w:r>
      <w:proofErr w:type="spellEnd"/>
      <w:r w:rsidRPr="00885786">
        <w:rPr>
          <w:rFonts w:ascii="Times New Roman" w:hAnsi="Times New Roman" w:cs="Times New Roman"/>
          <w:i/>
          <w:sz w:val="20"/>
          <w:szCs w:val="20"/>
          <w:lang w:val="en-GB"/>
        </w:rPr>
        <w:t xml:space="preserve"> </w:t>
      </w:r>
      <w:proofErr w:type="spellStart"/>
      <w:r w:rsidRPr="00885786">
        <w:rPr>
          <w:rFonts w:ascii="Times New Roman" w:hAnsi="Times New Roman" w:cs="Times New Roman"/>
          <w:i/>
          <w:sz w:val="20"/>
          <w:szCs w:val="20"/>
          <w:lang w:val="en-GB"/>
        </w:rPr>
        <w:t>cristiane</w:t>
      </w:r>
      <w:proofErr w:type="spellEnd"/>
      <w:r w:rsidRPr="00885786">
        <w:rPr>
          <w:rFonts w:ascii="Times New Roman" w:hAnsi="Times New Roman" w:cs="Times New Roman"/>
          <w:i/>
          <w:sz w:val="20"/>
          <w:szCs w:val="20"/>
          <w:lang w:val="en-GB"/>
        </w:rPr>
        <w:t xml:space="preserve"> </w:t>
      </w:r>
      <w:proofErr w:type="spellStart"/>
      <w:r w:rsidRPr="00885786">
        <w:rPr>
          <w:rFonts w:ascii="Times New Roman" w:hAnsi="Times New Roman" w:cs="Times New Roman"/>
          <w:i/>
          <w:sz w:val="20"/>
          <w:szCs w:val="20"/>
          <w:lang w:val="en-GB"/>
        </w:rPr>
        <w:t>avventiste</w:t>
      </w:r>
      <w:proofErr w:type="spellEnd"/>
      <w:r w:rsidRPr="00885786">
        <w:rPr>
          <w:rFonts w:ascii="Times New Roman" w:hAnsi="Times New Roman" w:cs="Times New Roman"/>
          <w:i/>
          <w:sz w:val="20"/>
          <w:szCs w:val="20"/>
          <w:lang w:val="en-GB"/>
        </w:rPr>
        <w:t xml:space="preserve"> del 7° </w:t>
      </w:r>
      <w:proofErr w:type="spellStart"/>
      <w:r w:rsidRPr="00885786">
        <w:rPr>
          <w:rFonts w:ascii="Times New Roman" w:hAnsi="Times New Roman" w:cs="Times New Roman"/>
          <w:i/>
          <w:sz w:val="20"/>
          <w:szCs w:val="20"/>
          <w:lang w:val="en-GB"/>
        </w:rPr>
        <w:t>giorno</w:t>
      </w:r>
      <w:proofErr w:type="spellEnd"/>
      <w:r w:rsidRPr="00885786">
        <w:rPr>
          <w:rFonts w:ascii="Times New Roman" w:hAnsi="Times New Roman" w:cs="Times New Roman"/>
          <w:i/>
          <w:sz w:val="20"/>
          <w:szCs w:val="20"/>
          <w:lang w:val="en-GB"/>
        </w:rPr>
        <w:t>)</w:t>
      </w:r>
    </w:p>
    <w:p w14:paraId="5357FBE8" w14:textId="77777777" w:rsidR="00885786" w:rsidRPr="00885786" w:rsidRDefault="00885786" w:rsidP="00885786">
      <w:pPr>
        <w:numPr>
          <w:ilvl w:val="0"/>
          <w:numId w:val="17"/>
        </w:numPr>
        <w:spacing w:after="0"/>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 xml:space="preserve">the Union of Italian Jewish Communities </w:t>
      </w:r>
      <w:r w:rsidRPr="00885786">
        <w:rPr>
          <w:rFonts w:ascii="Times New Roman" w:hAnsi="Times New Roman" w:cs="Times New Roman"/>
          <w:i/>
          <w:sz w:val="20"/>
          <w:szCs w:val="20"/>
          <w:lang w:val="en-GB"/>
        </w:rPr>
        <w:t>(</w:t>
      </w:r>
      <w:proofErr w:type="spellStart"/>
      <w:r w:rsidRPr="00885786">
        <w:rPr>
          <w:rFonts w:ascii="Times New Roman" w:hAnsi="Times New Roman" w:cs="Times New Roman"/>
          <w:i/>
          <w:sz w:val="20"/>
          <w:szCs w:val="20"/>
          <w:lang w:val="en-GB"/>
        </w:rPr>
        <w:t>Unione</w:t>
      </w:r>
      <w:proofErr w:type="spellEnd"/>
      <w:r w:rsidRPr="00885786">
        <w:rPr>
          <w:rFonts w:ascii="Times New Roman" w:hAnsi="Times New Roman" w:cs="Times New Roman"/>
          <w:i/>
          <w:sz w:val="20"/>
          <w:szCs w:val="20"/>
          <w:lang w:val="en-GB"/>
        </w:rPr>
        <w:t xml:space="preserve"> </w:t>
      </w:r>
      <w:proofErr w:type="spellStart"/>
      <w:r w:rsidRPr="00885786">
        <w:rPr>
          <w:rFonts w:ascii="Times New Roman" w:hAnsi="Times New Roman" w:cs="Times New Roman"/>
          <w:i/>
          <w:sz w:val="20"/>
          <w:szCs w:val="20"/>
          <w:lang w:val="en-GB"/>
        </w:rPr>
        <w:t>delle</w:t>
      </w:r>
      <w:proofErr w:type="spellEnd"/>
      <w:r w:rsidRPr="00885786">
        <w:rPr>
          <w:rFonts w:ascii="Times New Roman" w:hAnsi="Times New Roman" w:cs="Times New Roman"/>
          <w:i/>
          <w:sz w:val="20"/>
          <w:szCs w:val="20"/>
          <w:lang w:val="en-GB"/>
        </w:rPr>
        <w:t xml:space="preserve"> </w:t>
      </w:r>
      <w:proofErr w:type="spellStart"/>
      <w:r w:rsidRPr="00885786">
        <w:rPr>
          <w:rFonts w:ascii="Times New Roman" w:hAnsi="Times New Roman" w:cs="Times New Roman"/>
          <w:i/>
          <w:sz w:val="20"/>
          <w:szCs w:val="20"/>
          <w:lang w:val="en-GB"/>
        </w:rPr>
        <w:t>Comunità</w:t>
      </w:r>
      <w:proofErr w:type="spellEnd"/>
      <w:r w:rsidRPr="00885786">
        <w:rPr>
          <w:rFonts w:ascii="Times New Roman" w:hAnsi="Times New Roman" w:cs="Times New Roman"/>
          <w:i/>
          <w:sz w:val="20"/>
          <w:szCs w:val="20"/>
          <w:lang w:val="en-GB"/>
        </w:rPr>
        <w:t xml:space="preserve"> </w:t>
      </w:r>
      <w:proofErr w:type="spellStart"/>
      <w:r w:rsidRPr="00885786">
        <w:rPr>
          <w:rFonts w:ascii="Times New Roman" w:hAnsi="Times New Roman" w:cs="Times New Roman"/>
          <w:i/>
          <w:sz w:val="20"/>
          <w:szCs w:val="20"/>
          <w:lang w:val="en-GB"/>
        </w:rPr>
        <w:t>Ebraiche</w:t>
      </w:r>
      <w:proofErr w:type="spellEnd"/>
      <w:r w:rsidRPr="00885786">
        <w:rPr>
          <w:rFonts w:ascii="Times New Roman" w:hAnsi="Times New Roman" w:cs="Times New Roman"/>
          <w:i/>
          <w:sz w:val="20"/>
          <w:szCs w:val="20"/>
          <w:lang w:val="en-GB"/>
        </w:rPr>
        <w:t xml:space="preserve"> </w:t>
      </w:r>
      <w:proofErr w:type="spellStart"/>
      <w:r w:rsidRPr="00885786">
        <w:rPr>
          <w:rFonts w:ascii="Times New Roman" w:hAnsi="Times New Roman" w:cs="Times New Roman"/>
          <w:i/>
          <w:sz w:val="20"/>
          <w:szCs w:val="20"/>
          <w:lang w:val="en-GB"/>
        </w:rPr>
        <w:t>Italiane</w:t>
      </w:r>
      <w:proofErr w:type="spellEnd"/>
      <w:r w:rsidRPr="00885786">
        <w:rPr>
          <w:rFonts w:ascii="Times New Roman" w:hAnsi="Times New Roman" w:cs="Times New Roman"/>
          <w:i/>
          <w:sz w:val="20"/>
          <w:szCs w:val="20"/>
          <w:lang w:val="en-GB"/>
        </w:rPr>
        <w:t>)</w:t>
      </w:r>
    </w:p>
    <w:p w14:paraId="7167DA3B" w14:textId="77777777" w:rsidR="00885786" w:rsidRPr="00885786" w:rsidRDefault="00885786" w:rsidP="00885786">
      <w:pPr>
        <w:numPr>
          <w:ilvl w:val="0"/>
          <w:numId w:val="17"/>
        </w:numPr>
        <w:spacing w:after="0"/>
        <w:jc w:val="both"/>
        <w:rPr>
          <w:rFonts w:ascii="Times New Roman" w:hAnsi="Times New Roman" w:cs="Times New Roman"/>
          <w:sz w:val="20"/>
          <w:szCs w:val="20"/>
          <w:lang w:val="en-GB"/>
        </w:rPr>
      </w:pPr>
      <w:proofErr w:type="gramStart"/>
      <w:r w:rsidRPr="00885786">
        <w:rPr>
          <w:rFonts w:ascii="Times New Roman" w:hAnsi="Times New Roman" w:cs="Times New Roman"/>
          <w:sz w:val="20"/>
          <w:szCs w:val="20"/>
          <w:lang w:val="en-GB"/>
        </w:rPr>
        <w:t>the  Christian</w:t>
      </w:r>
      <w:proofErr w:type="gramEnd"/>
      <w:r w:rsidRPr="00885786">
        <w:rPr>
          <w:rFonts w:ascii="Times New Roman" w:hAnsi="Times New Roman" w:cs="Times New Roman"/>
          <w:sz w:val="20"/>
          <w:szCs w:val="20"/>
          <w:lang w:val="en-GB"/>
        </w:rPr>
        <w:t xml:space="preserve"> Evangelical Baptist Union of Italy</w:t>
      </w:r>
      <w:r w:rsidRPr="00885786">
        <w:rPr>
          <w:rFonts w:ascii="Times New Roman" w:hAnsi="Times New Roman" w:cs="Times New Roman"/>
          <w:sz w:val="20"/>
          <w:szCs w:val="20"/>
        </w:rPr>
        <w:t xml:space="preserve"> </w:t>
      </w:r>
      <w:r w:rsidRPr="00885786">
        <w:rPr>
          <w:rFonts w:ascii="Times New Roman" w:hAnsi="Times New Roman" w:cs="Times New Roman"/>
          <w:i/>
          <w:sz w:val="20"/>
          <w:szCs w:val="20"/>
        </w:rPr>
        <w:t>(Unione Cristiana Evangelica Battista d’Italia)</w:t>
      </w:r>
    </w:p>
    <w:p w14:paraId="382BF94D" w14:textId="77777777" w:rsidR="00885786" w:rsidRPr="00885786" w:rsidRDefault="00885786" w:rsidP="00885786">
      <w:pPr>
        <w:numPr>
          <w:ilvl w:val="0"/>
          <w:numId w:val="17"/>
        </w:numPr>
        <w:spacing w:after="0"/>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the Evangelical Lutheran Church in Italy</w:t>
      </w:r>
      <w:r w:rsidRPr="00885786">
        <w:rPr>
          <w:rFonts w:ascii="Times New Roman" w:hAnsi="Times New Roman" w:cs="Times New Roman"/>
          <w:sz w:val="20"/>
          <w:szCs w:val="20"/>
        </w:rPr>
        <w:t xml:space="preserve"> </w:t>
      </w:r>
      <w:r w:rsidRPr="00885786">
        <w:rPr>
          <w:rFonts w:ascii="Times New Roman" w:hAnsi="Times New Roman" w:cs="Times New Roman"/>
          <w:i/>
          <w:sz w:val="20"/>
          <w:szCs w:val="20"/>
        </w:rPr>
        <w:t>(Chiesa Evangelica Luterana in Italia)</w:t>
      </w:r>
    </w:p>
    <w:p w14:paraId="0A07E029" w14:textId="77777777" w:rsidR="00885786" w:rsidRPr="00885786" w:rsidRDefault="00885786" w:rsidP="00885786">
      <w:pPr>
        <w:numPr>
          <w:ilvl w:val="0"/>
          <w:numId w:val="17"/>
        </w:numPr>
        <w:spacing w:after="0"/>
        <w:jc w:val="both"/>
        <w:rPr>
          <w:rFonts w:ascii="Times New Roman" w:hAnsi="Times New Roman" w:cs="Times New Roman"/>
          <w:sz w:val="20"/>
          <w:szCs w:val="20"/>
        </w:rPr>
      </w:pPr>
      <w:r w:rsidRPr="00885786">
        <w:rPr>
          <w:rFonts w:ascii="Times New Roman" w:hAnsi="Times New Roman" w:cs="Times New Roman"/>
          <w:sz w:val="20"/>
          <w:szCs w:val="20"/>
        </w:rPr>
        <w:t xml:space="preserve">the </w:t>
      </w:r>
      <w:proofErr w:type="spellStart"/>
      <w:r w:rsidRPr="00885786">
        <w:rPr>
          <w:rFonts w:ascii="Times New Roman" w:hAnsi="Times New Roman" w:cs="Times New Roman"/>
          <w:sz w:val="20"/>
          <w:szCs w:val="20"/>
        </w:rPr>
        <w:t>Holy</w:t>
      </w:r>
      <w:proofErr w:type="spellEnd"/>
      <w:r w:rsidRPr="00885786">
        <w:rPr>
          <w:rFonts w:ascii="Times New Roman" w:hAnsi="Times New Roman" w:cs="Times New Roman"/>
          <w:sz w:val="20"/>
          <w:szCs w:val="20"/>
        </w:rPr>
        <w:t xml:space="preserve"> </w:t>
      </w:r>
      <w:proofErr w:type="spellStart"/>
      <w:r w:rsidRPr="00885786">
        <w:rPr>
          <w:rFonts w:ascii="Times New Roman" w:hAnsi="Times New Roman" w:cs="Times New Roman"/>
          <w:sz w:val="20"/>
          <w:szCs w:val="20"/>
        </w:rPr>
        <w:t>Archdiocese</w:t>
      </w:r>
      <w:proofErr w:type="spellEnd"/>
      <w:r w:rsidRPr="00885786">
        <w:rPr>
          <w:rFonts w:ascii="Times New Roman" w:hAnsi="Times New Roman" w:cs="Times New Roman"/>
          <w:sz w:val="20"/>
          <w:szCs w:val="20"/>
        </w:rPr>
        <w:t xml:space="preserve"> of </w:t>
      </w:r>
      <w:proofErr w:type="spellStart"/>
      <w:r w:rsidRPr="00885786">
        <w:rPr>
          <w:rFonts w:ascii="Times New Roman" w:hAnsi="Times New Roman" w:cs="Times New Roman"/>
          <w:sz w:val="20"/>
          <w:szCs w:val="20"/>
        </w:rPr>
        <w:t>Italy</w:t>
      </w:r>
      <w:proofErr w:type="spellEnd"/>
      <w:r w:rsidRPr="00885786">
        <w:rPr>
          <w:rFonts w:ascii="Times New Roman" w:hAnsi="Times New Roman" w:cs="Times New Roman"/>
          <w:sz w:val="20"/>
          <w:szCs w:val="20"/>
        </w:rPr>
        <w:t xml:space="preserve"> and </w:t>
      </w:r>
      <w:proofErr w:type="spellStart"/>
      <w:r w:rsidRPr="00885786">
        <w:rPr>
          <w:rFonts w:ascii="Times New Roman" w:hAnsi="Times New Roman" w:cs="Times New Roman"/>
          <w:sz w:val="20"/>
          <w:szCs w:val="20"/>
        </w:rPr>
        <w:t>Exarchate</w:t>
      </w:r>
      <w:proofErr w:type="spellEnd"/>
      <w:r w:rsidRPr="00885786">
        <w:rPr>
          <w:rFonts w:ascii="Times New Roman" w:hAnsi="Times New Roman" w:cs="Times New Roman"/>
          <w:sz w:val="20"/>
          <w:szCs w:val="20"/>
        </w:rPr>
        <w:t xml:space="preserve"> for Southern Europe </w:t>
      </w:r>
      <w:r w:rsidRPr="00885786">
        <w:rPr>
          <w:rFonts w:ascii="Times New Roman" w:hAnsi="Times New Roman" w:cs="Times New Roman"/>
          <w:i/>
          <w:sz w:val="20"/>
          <w:szCs w:val="20"/>
        </w:rPr>
        <w:t>(Sacra Arcidiocesi Ortodossa d’Italia ed Esarcato per l’Europa Meridionale)</w:t>
      </w:r>
    </w:p>
    <w:p w14:paraId="6B2F288F" w14:textId="77777777" w:rsidR="00885786" w:rsidRPr="00885786" w:rsidRDefault="00885786" w:rsidP="00885786">
      <w:pPr>
        <w:numPr>
          <w:ilvl w:val="0"/>
          <w:numId w:val="17"/>
        </w:numPr>
        <w:spacing w:after="0"/>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the Jesus Christ Church of Latter-day Saints</w:t>
      </w:r>
      <w:r w:rsidRPr="00885786">
        <w:rPr>
          <w:rFonts w:ascii="Times New Roman" w:hAnsi="Times New Roman" w:cs="Times New Roman"/>
          <w:sz w:val="20"/>
          <w:szCs w:val="20"/>
        </w:rPr>
        <w:t xml:space="preserve"> </w:t>
      </w:r>
      <w:r w:rsidRPr="00885786">
        <w:rPr>
          <w:rFonts w:ascii="Times New Roman" w:hAnsi="Times New Roman" w:cs="Times New Roman"/>
          <w:i/>
          <w:sz w:val="20"/>
          <w:szCs w:val="20"/>
        </w:rPr>
        <w:t>(Chiesa di Gesù Cristo dei Santi degli ultimi giorni)</w:t>
      </w:r>
    </w:p>
    <w:p w14:paraId="0B33E17A" w14:textId="77777777" w:rsidR="00885786" w:rsidRPr="00885786" w:rsidRDefault="00885786" w:rsidP="00885786">
      <w:pPr>
        <w:numPr>
          <w:ilvl w:val="0"/>
          <w:numId w:val="17"/>
        </w:numPr>
        <w:spacing w:after="0"/>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 xml:space="preserve">the Apostolic Church in Italy </w:t>
      </w:r>
      <w:r w:rsidRPr="00885786">
        <w:rPr>
          <w:rFonts w:ascii="Times New Roman" w:hAnsi="Times New Roman" w:cs="Times New Roman"/>
          <w:i/>
          <w:sz w:val="20"/>
          <w:szCs w:val="20"/>
          <w:lang w:val="en-GB"/>
        </w:rPr>
        <w:t xml:space="preserve">(Chiesa </w:t>
      </w:r>
      <w:proofErr w:type="spellStart"/>
      <w:r w:rsidRPr="00885786">
        <w:rPr>
          <w:rFonts w:ascii="Times New Roman" w:hAnsi="Times New Roman" w:cs="Times New Roman"/>
          <w:i/>
          <w:sz w:val="20"/>
          <w:szCs w:val="20"/>
          <w:lang w:val="en-GB"/>
        </w:rPr>
        <w:t>Apostolica</w:t>
      </w:r>
      <w:proofErr w:type="spellEnd"/>
      <w:r w:rsidRPr="00885786">
        <w:rPr>
          <w:rFonts w:ascii="Times New Roman" w:hAnsi="Times New Roman" w:cs="Times New Roman"/>
          <w:i/>
          <w:sz w:val="20"/>
          <w:szCs w:val="20"/>
          <w:lang w:val="en-GB"/>
        </w:rPr>
        <w:t xml:space="preserve"> in Italia)</w:t>
      </w:r>
    </w:p>
    <w:p w14:paraId="605DAB9B" w14:textId="77777777" w:rsidR="00885786" w:rsidRPr="00885786" w:rsidRDefault="00885786" w:rsidP="00885786">
      <w:pPr>
        <w:numPr>
          <w:ilvl w:val="0"/>
          <w:numId w:val="17"/>
        </w:numPr>
        <w:spacing w:after="0"/>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 xml:space="preserve">the Italian Buddhist Union </w:t>
      </w:r>
      <w:r w:rsidRPr="00885786">
        <w:rPr>
          <w:rFonts w:ascii="Times New Roman" w:hAnsi="Times New Roman" w:cs="Times New Roman"/>
          <w:i/>
          <w:sz w:val="20"/>
          <w:szCs w:val="20"/>
          <w:lang w:val="en-GB"/>
        </w:rPr>
        <w:t>(</w:t>
      </w:r>
      <w:proofErr w:type="spellStart"/>
      <w:r w:rsidRPr="00885786">
        <w:rPr>
          <w:rFonts w:ascii="Times New Roman" w:hAnsi="Times New Roman" w:cs="Times New Roman"/>
          <w:i/>
          <w:sz w:val="20"/>
          <w:szCs w:val="20"/>
          <w:lang w:val="en-GB"/>
        </w:rPr>
        <w:t>Unione</w:t>
      </w:r>
      <w:proofErr w:type="spellEnd"/>
      <w:r w:rsidRPr="00885786">
        <w:rPr>
          <w:rFonts w:ascii="Times New Roman" w:hAnsi="Times New Roman" w:cs="Times New Roman"/>
          <w:i/>
          <w:sz w:val="20"/>
          <w:szCs w:val="20"/>
          <w:lang w:val="en-GB"/>
        </w:rPr>
        <w:t xml:space="preserve"> </w:t>
      </w:r>
      <w:proofErr w:type="spellStart"/>
      <w:r w:rsidRPr="00885786">
        <w:rPr>
          <w:rFonts w:ascii="Times New Roman" w:hAnsi="Times New Roman" w:cs="Times New Roman"/>
          <w:i/>
          <w:sz w:val="20"/>
          <w:szCs w:val="20"/>
          <w:lang w:val="en-GB"/>
        </w:rPr>
        <w:t>Buddhista</w:t>
      </w:r>
      <w:proofErr w:type="spellEnd"/>
      <w:r w:rsidRPr="00885786">
        <w:rPr>
          <w:rFonts w:ascii="Times New Roman" w:hAnsi="Times New Roman" w:cs="Times New Roman"/>
          <w:i/>
          <w:sz w:val="20"/>
          <w:szCs w:val="20"/>
          <w:lang w:val="en-GB"/>
        </w:rPr>
        <w:t xml:space="preserve"> </w:t>
      </w:r>
      <w:proofErr w:type="spellStart"/>
      <w:r w:rsidRPr="00885786">
        <w:rPr>
          <w:rFonts w:ascii="Times New Roman" w:hAnsi="Times New Roman" w:cs="Times New Roman"/>
          <w:i/>
          <w:sz w:val="20"/>
          <w:szCs w:val="20"/>
          <w:lang w:val="en-GB"/>
        </w:rPr>
        <w:t>Italiana</w:t>
      </w:r>
      <w:proofErr w:type="spellEnd"/>
      <w:r w:rsidRPr="00885786">
        <w:rPr>
          <w:rFonts w:ascii="Times New Roman" w:hAnsi="Times New Roman" w:cs="Times New Roman"/>
          <w:i/>
          <w:sz w:val="20"/>
          <w:szCs w:val="20"/>
          <w:lang w:val="en-GB"/>
        </w:rPr>
        <w:t>)</w:t>
      </w:r>
    </w:p>
    <w:p w14:paraId="048D528C" w14:textId="77777777" w:rsidR="00885786" w:rsidRPr="00885786" w:rsidRDefault="00885786" w:rsidP="00885786">
      <w:pPr>
        <w:numPr>
          <w:ilvl w:val="0"/>
          <w:numId w:val="17"/>
        </w:numPr>
        <w:spacing w:after="0"/>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the Italian Hindu Union</w:t>
      </w:r>
      <w:r w:rsidRPr="00885786">
        <w:rPr>
          <w:rFonts w:ascii="Times New Roman" w:hAnsi="Times New Roman" w:cs="Times New Roman"/>
          <w:sz w:val="20"/>
          <w:szCs w:val="20"/>
        </w:rPr>
        <w:t xml:space="preserve"> </w:t>
      </w:r>
      <w:r w:rsidRPr="00885786">
        <w:rPr>
          <w:rFonts w:ascii="Times New Roman" w:hAnsi="Times New Roman" w:cs="Times New Roman"/>
          <w:i/>
          <w:sz w:val="20"/>
          <w:szCs w:val="20"/>
        </w:rPr>
        <w:t>(Unione Induista Italiana)</w:t>
      </w:r>
    </w:p>
    <w:p w14:paraId="3CA4744A" w14:textId="77777777" w:rsidR="00885786" w:rsidRPr="00885786" w:rsidRDefault="00885786" w:rsidP="00885786">
      <w:pPr>
        <w:numPr>
          <w:ilvl w:val="0"/>
          <w:numId w:val="17"/>
        </w:numPr>
        <w:spacing w:after="0"/>
        <w:jc w:val="both"/>
        <w:rPr>
          <w:rFonts w:ascii="Times New Roman" w:hAnsi="Times New Roman" w:cs="Times New Roman"/>
          <w:sz w:val="20"/>
          <w:szCs w:val="20"/>
        </w:rPr>
      </w:pPr>
      <w:r w:rsidRPr="00885786">
        <w:rPr>
          <w:rFonts w:ascii="Times New Roman" w:hAnsi="Times New Roman" w:cs="Times New Roman"/>
          <w:sz w:val="20"/>
          <w:szCs w:val="20"/>
        </w:rPr>
        <w:t xml:space="preserve">the </w:t>
      </w:r>
      <w:proofErr w:type="spellStart"/>
      <w:r w:rsidRPr="00885786">
        <w:rPr>
          <w:rFonts w:ascii="Times New Roman" w:hAnsi="Times New Roman" w:cs="Times New Roman"/>
          <w:sz w:val="20"/>
          <w:szCs w:val="20"/>
        </w:rPr>
        <w:t>Italian</w:t>
      </w:r>
      <w:proofErr w:type="spellEnd"/>
      <w:r w:rsidRPr="00885786">
        <w:rPr>
          <w:rFonts w:ascii="Times New Roman" w:hAnsi="Times New Roman" w:cs="Times New Roman"/>
          <w:sz w:val="20"/>
          <w:szCs w:val="20"/>
        </w:rPr>
        <w:t xml:space="preserve"> </w:t>
      </w:r>
      <w:proofErr w:type="spellStart"/>
      <w:r w:rsidRPr="00885786">
        <w:rPr>
          <w:rFonts w:ascii="Times New Roman" w:hAnsi="Times New Roman" w:cs="Times New Roman"/>
          <w:sz w:val="20"/>
          <w:szCs w:val="20"/>
        </w:rPr>
        <w:t>Buddhist</w:t>
      </w:r>
      <w:proofErr w:type="spellEnd"/>
      <w:r w:rsidRPr="00885786">
        <w:rPr>
          <w:rFonts w:ascii="Times New Roman" w:hAnsi="Times New Roman" w:cs="Times New Roman"/>
          <w:sz w:val="20"/>
          <w:szCs w:val="20"/>
        </w:rPr>
        <w:t xml:space="preserve"> Institute Soka Gakkai </w:t>
      </w:r>
      <w:r w:rsidRPr="00885786">
        <w:rPr>
          <w:rFonts w:ascii="Times New Roman" w:hAnsi="Times New Roman" w:cs="Times New Roman"/>
          <w:i/>
          <w:sz w:val="20"/>
          <w:szCs w:val="20"/>
        </w:rPr>
        <w:t>(Istituto Buddista Italiano Soka Gakkai)</w:t>
      </w:r>
      <w:r w:rsidRPr="00885786">
        <w:rPr>
          <w:rFonts w:ascii="Times New Roman" w:hAnsi="Times New Roman" w:cs="Times New Roman"/>
          <w:sz w:val="20"/>
          <w:szCs w:val="20"/>
        </w:rPr>
        <w:t>.</w:t>
      </w:r>
    </w:p>
    <w:p w14:paraId="0C0E13E7" w14:textId="77777777" w:rsidR="00885786" w:rsidRPr="00885786" w:rsidRDefault="00885786" w:rsidP="00885786">
      <w:pPr>
        <w:jc w:val="both"/>
        <w:rPr>
          <w:rFonts w:ascii="Times New Roman" w:hAnsi="Times New Roman" w:cs="Times New Roman"/>
          <w:sz w:val="20"/>
          <w:szCs w:val="20"/>
        </w:rPr>
      </w:pPr>
    </w:p>
    <w:p w14:paraId="131E304E" w14:textId="77777777" w:rsidR="00885786" w:rsidRPr="00885786" w:rsidRDefault="00885786" w:rsidP="00885786">
      <w:pPr>
        <w:jc w:val="both"/>
        <w:rPr>
          <w:rFonts w:ascii="Times New Roman" w:hAnsi="Times New Roman" w:cs="Times New Roman"/>
          <w:sz w:val="20"/>
          <w:szCs w:val="20"/>
          <w:lang w:val="en-GB"/>
        </w:rPr>
      </w:pPr>
      <w:r w:rsidRPr="00885786">
        <w:rPr>
          <w:rFonts w:ascii="Times New Roman" w:hAnsi="Times New Roman" w:cs="Times New Roman"/>
          <w:sz w:val="20"/>
          <w:szCs w:val="20"/>
          <w:lang w:val="en-GB"/>
        </w:rPr>
        <w:t xml:space="preserve">In 2019, the Italian Government signed an Intesa with the religious denomination “Association Church of England”, its draft law is currently under Parliamentary approval. </w:t>
      </w:r>
    </w:p>
    <w:p w14:paraId="082FDA56" w14:textId="77777777" w:rsidR="00730823" w:rsidRPr="00885786" w:rsidRDefault="00730823" w:rsidP="00A62403">
      <w:pPr>
        <w:jc w:val="both"/>
        <w:rPr>
          <w:rFonts w:ascii="Times New Roman" w:hAnsi="Times New Roman" w:cs="Times New Roman"/>
          <w:sz w:val="20"/>
          <w:szCs w:val="20"/>
          <w:lang w:val="en-GB"/>
        </w:rPr>
      </w:pPr>
    </w:p>
    <w:p w14:paraId="2ED7B8FC" w14:textId="77777777" w:rsidR="00730823" w:rsidRPr="00A62403" w:rsidRDefault="00E41AB4" w:rsidP="00A62403">
      <w:pPr>
        <w:jc w:val="both"/>
        <w:rPr>
          <w:rFonts w:ascii="Times New Roman" w:hAnsi="Times New Roman" w:cs="Times New Roman"/>
          <w:sz w:val="20"/>
          <w:szCs w:val="20"/>
          <w:u w:val="single"/>
          <w:lang w:val="en-US"/>
        </w:rPr>
      </w:pPr>
      <w:r>
        <w:rPr>
          <w:rFonts w:ascii="Times New Roman" w:hAnsi="Times New Roman" w:cs="Times New Roman"/>
          <w:b/>
          <w:sz w:val="20"/>
          <w:szCs w:val="20"/>
          <w:u w:val="single"/>
          <w:lang w:val="en-US"/>
        </w:rPr>
        <w:t>Annex XX</w:t>
      </w:r>
      <w:r w:rsidR="00682911">
        <w:rPr>
          <w:rFonts w:ascii="Times New Roman" w:hAnsi="Times New Roman" w:cs="Times New Roman"/>
          <w:b/>
          <w:sz w:val="20"/>
          <w:szCs w:val="20"/>
          <w:u w:val="single"/>
          <w:lang w:val="en-US"/>
        </w:rPr>
        <w:t>V</w:t>
      </w:r>
      <w:r w:rsidR="001F4CF8">
        <w:rPr>
          <w:rFonts w:ascii="Times New Roman" w:hAnsi="Times New Roman" w:cs="Times New Roman"/>
          <w:b/>
          <w:sz w:val="20"/>
          <w:szCs w:val="20"/>
          <w:u w:val="single"/>
          <w:lang w:val="en-US"/>
        </w:rPr>
        <w:t>I</w:t>
      </w:r>
      <w:r w:rsidR="00730823" w:rsidRPr="00A62403">
        <w:rPr>
          <w:rFonts w:ascii="Times New Roman" w:hAnsi="Times New Roman" w:cs="Times New Roman"/>
          <w:b/>
          <w:sz w:val="20"/>
          <w:szCs w:val="20"/>
          <w:u w:val="single"/>
          <w:lang w:val="en-US"/>
        </w:rPr>
        <w:t xml:space="preserve"> </w:t>
      </w:r>
      <w:r w:rsidR="00730823" w:rsidRPr="00A62403">
        <w:rPr>
          <w:rFonts w:ascii="Times New Roman" w:hAnsi="Times New Roman" w:cs="Times New Roman"/>
          <w:sz w:val="20"/>
          <w:szCs w:val="20"/>
          <w:u w:val="single"/>
          <w:lang w:val="en-US"/>
        </w:rPr>
        <w:t>(referring to Question 29)</w:t>
      </w:r>
    </w:p>
    <w:p w14:paraId="24E067AD" w14:textId="77777777" w:rsidR="00730823" w:rsidRPr="00A62403" w:rsidRDefault="00730823" w:rsidP="00A62403">
      <w:pPr>
        <w:jc w:val="both"/>
        <w:rPr>
          <w:rFonts w:ascii="Times New Roman" w:hAnsi="Times New Roman" w:cs="Times New Roman"/>
          <w:b/>
          <w:sz w:val="20"/>
          <w:szCs w:val="20"/>
        </w:rPr>
      </w:pPr>
      <w:proofErr w:type="spellStart"/>
      <w:r w:rsidRPr="00A62403">
        <w:rPr>
          <w:rFonts w:ascii="Times New Roman" w:hAnsi="Times New Roman" w:cs="Times New Roman"/>
          <w:b/>
          <w:sz w:val="20"/>
          <w:szCs w:val="20"/>
        </w:rPr>
        <w:t>Wage</w:t>
      </w:r>
      <w:proofErr w:type="spellEnd"/>
      <w:r w:rsidRPr="00A62403">
        <w:rPr>
          <w:rFonts w:ascii="Times New Roman" w:hAnsi="Times New Roman" w:cs="Times New Roman"/>
          <w:b/>
          <w:sz w:val="20"/>
          <w:szCs w:val="20"/>
        </w:rPr>
        <w:t xml:space="preserve"> </w:t>
      </w:r>
      <w:proofErr w:type="spellStart"/>
      <w:r w:rsidRPr="00A62403">
        <w:rPr>
          <w:rFonts w:ascii="Times New Roman" w:hAnsi="Times New Roman" w:cs="Times New Roman"/>
          <w:b/>
          <w:sz w:val="20"/>
          <w:szCs w:val="20"/>
        </w:rPr>
        <w:t>Supplement</w:t>
      </w:r>
      <w:proofErr w:type="spellEnd"/>
      <w:r w:rsidRPr="00A62403">
        <w:rPr>
          <w:rFonts w:ascii="Times New Roman" w:hAnsi="Times New Roman" w:cs="Times New Roman"/>
          <w:b/>
          <w:sz w:val="20"/>
          <w:szCs w:val="20"/>
        </w:rPr>
        <w:t xml:space="preserve"> Treatments (Trattamenti di integrazione salariale)</w:t>
      </w:r>
    </w:p>
    <w:p w14:paraId="4FF6204D" w14:textId="77777777" w:rsidR="00730823" w:rsidRPr="00A62403" w:rsidRDefault="00730823"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In support of companies that have suspended or reduced their work activity due to the COVID-19 emergency, from March 2020 to date, treatments of Ordinary </w:t>
      </w:r>
      <w:proofErr w:type="spellStart"/>
      <w:r w:rsidRPr="00A62403">
        <w:rPr>
          <w:rFonts w:ascii="Times New Roman" w:hAnsi="Times New Roman" w:cs="Times New Roman"/>
          <w:sz w:val="20"/>
          <w:szCs w:val="20"/>
          <w:lang w:val="en-US"/>
        </w:rPr>
        <w:t>Redudancy</w:t>
      </w:r>
      <w:proofErr w:type="spellEnd"/>
      <w:r w:rsidRPr="00A62403">
        <w:rPr>
          <w:rFonts w:ascii="Times New Roman" w:hAnsi="Times New Roman" w:cs="Times New Roman"/>
          <w:sz w:val="20"/>
          <w:szCs w:val="20"/>
          <w:lang w:val="en-US"/>
        </w:rPr>
        <w:t xml:space="preserve"> Fund, Ordinary Allowance, Redundancy Fund in Exception have been provided and extended with the mentioned “</w:t>
      </w:r>
      <w:proofErr w:type="spellStart"/>
      <w:r w:rsidRPr="00A62403">
        <w:rPr>
          <w:rFonts w:ascii="Times New Roman" w:hAnsi="Times New Roman" w:cs="Times New Roman"/>
          <w:sz w:val="20"/>
          <w:szCs w:val="20"/>
          <w:lang w:val="en-US"/>
        </w:rPr>
        <w:t>Decreti</w:t>
      </w:r>
      <w:proofErr w:type="spellEnd"/>
      <w:r w:rsidRPr="00A62403">
        <w:rPr>
          <w:rFonts w:ascii="Times New Roman" w:hAnsi="Times New Roman" w:cs="Times New Roman"/>
          <w:sz w:val="20"/>
          <w:szCs w:val="20"/>
          <w:lang w:val="en-US"/>
        </w:rPr>
        <w:t xml:space="preserve"> </w:t>
      </w:r>
      <w:proofErr w:type="spellStart"/>
      <w:r w:rsidRPr="00A62403">
        <w:rPr>
          <w:rFonts w:ascii="Times New Roman" w:hAnsi="Times New Roman" w:cs="Times New Roman"/>
          <w:sz w:val="20"/>
          <w:szCs w:val="20"/>
          <w:lang w:val="en-US"/>
        </w:rPr>
        <w:t>Ristori</w:t>
      </w:r>
      <w:proofErr w:type="spellEnd"/>
      <w:r w:rsidRPr="00A62403">
        <w:rPr>
          <w:rFonts w:ascii="Times New Roman" w:hAnsi="Times New Roman" w:cs="Times New Roman"/>
          <w:sz w:val="20"/>
          <w:szCs w:val="20"/>
          <w:lang w:val="en-US"/>
        </w:rPr>
        <w:t>” and most recently extended by the Budget Law 2021.</w:t>
      </w:r>
    </w:p>
    <w:p w14:paraId="30421C9D" w14:textId="77777777" w:rsidR="00730823" w:rsidRPr="00A62403" w:rsidRDefault="00730823" w:rsidP="00A62403">
      <w:pPr>
        <w:jc w:val="both"/>
        <w:rPr>
          <w:rFonts w:ascii="Times New Roman" w:hAnsi="Times New Roman" w:cs="Times New Roman"/>
          <w:b/>
          <w:sz w:val="20"/>
          <w:szCs w:val="20"/>
          <w:lang w:val="en-US"/>
        </w:rPr>
      </w:pPr>
      <w:r w:rsidRPr="00A62403">
        <w:rPr>
          <w:rFonts w:ascii="Times New Roman" w:hAnsi="Times New Roman" w:cs="Times New Roman"/>
          <w:b/>
          <w:sz w:val="20"/>
          <w:szCs w:val="20"/>
          <w:lang w:val="en-US"/>
        </w:rPr>
        <w:t>Redundancy Fund in Exception (</w:t>
      </w:r>
      <w:proofErr w:type="spellStart"/>
      <w:r w:rsidRPr="00A62403">
        <w:rPr>
          <w:rFonts w:ascii="Times New Roman" w:hAnsi="Times New Roman" w:cs="Times New Roman"/>
          <w:b/>
          <w:sz w:val="20"/>
          <w:szCs w:val="20"/>
          <w:lang w:val="en-US"/>
        </w:rPr>
        <w:t>Cassa</w:t>
      </w:r>
      <w:proofErr w:type="spellEnd"/>
      <w:r w:rsidRPr="00A62403">
        <w:rPr>
          <w:rFonts w:ascii="Times New Roman" w:hAnsi="Times New Roman" w:cs="Times New Roman"/>
          <w:b/>
          <w:sz w:val="20"/>
          <w:szCs w:val="20"/>
          <w:lang w:val="en-US"/>
        </w:rPr>
        <w:t xml:space="preserve"> </w:t>
      </w:r>
      <w:proofErr w:type="spellStart"/>
      <w:r w:rsidRPr="00A62403">
        <w:rPr>
          <w:rFonts w:ascii="Times New Roman" w:hAnsi="Times New Roman" w:cs="Times New Roman"/>
          <w:b/>
          <w:sz w:val="20"/>
          <w:szCs w:val="20"/>
          <w:lang w:val="en-US"/>
        </w:rPr>
        <w:t>Integrazione</w:t>
      </w:r>
      <w:proofErr w:type="spellEnd"/>
      <w:r w:rsidRPr="00A62403">
        <w:rPr>
          <w:rFonts w:ascii="Times New Roman" w:hAnsi="Times New Roman" w:cs="Times New Roman"/>
          <w:b/>
          <w:sz w:val="20"/>
          <w:szCs w:val="20"/>
          <w:lang w:val="en-US"/>
        </w:rPr>
        <w:t xml:space="preserve"> in </w:t>
      </w:r>
      <w:proofErr w:type="spellStart"/>
      <w:r w:rsidRPr="00A62403">
        <w:rPr>
          <w:rFonts w:ascii="Times New Roman" w:hAnsi="Times New Roman" w:cs="Times New Roman"/>
          <w:b/>
          <w:sz w:val="20"/>
          <w:szCs w:val="20"/>
          <w:lang w:val="en-US"/>
        </w:rPr>
        <w:t>deroga</w:t>
      </w:r>
      <w:proofErr w:type="spellEnd"/>
      <w:r w:rsidRPr="00A62403">
        <w:rPr>
          <w:rFonts w:ascii="Times New Roman" w:hAnsi="Times New Roman" w:cs="Times New Roman"/>
          <w:b/>
          <w:sz w:val="20"/>
          <w:szCs w:val="20"/>
          <w:lang w:val="en-US"/>
        </w:rPr>
        <w:t>)</w:t>
      </w:r>
    </w:p>
    <w:p w14:paraId="7350896D" w14:textId="77777777" w:rsidR="00730823" w:rsidRPr="00A62403" w:rsidRDefault="00730823"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 xml:space="preserve">Wage supplement aimed at workers who </w:t>
      </w:r>
      <w:proofErr w:type="gramStart"/>
      <w:r w:rsidRPr="00A62403">
        <w:rPr>
          <w:rFonts w:ascii="Times New Roman" w:hAnsi="Times New Roman" w:cs="Times New Roman"/>
          <w:sz w:val="20"/>
          <w:szCs w:val="20"/>
          <w:lang w:val="en-US"/>
        </w:rPr>
        <w:t>not be</w:t>
      </w:r>
      <w:proofErr w:type="gramEnd"/>
      <w:r w:rsidRPr="00A62403">
        <w:rPr>
          <w:rFonts w:ascii="Times New Roman" w:hAnsi="Times New Roman" w:cs="Times New Roman"/>
          <w:sz w:val="20"/>
          <w:szCs w:val="20"/>
          <w:lang w:val="en-US"/>
        </w:rPr>
        <w:t xml:space="preserve"> able to benefit from the redundancy fund in the event of reductions of jobs or suspensions from work; it is, therefore, granted in the case of companies operating in certain regional areas or operating in specific production sectors on the basis of specific government agreements.</w:t>
      </w:r>
    </w:p>
    <w:p w14:paraId="73B504FE" w14:textId="77777777" w:rsidR="00730823" w:rsidRPr="00A62403" w:rsidRDefault="00730823" w:rsidP="00A62403">
      <w:pPr>
        <w:jc w:val="both"/>
        <w:rPr>
          <w:rFonts w:ascii="Times New Roman" w:hAnsi="Times New Roman" w:cs="Times New Roman"/>
          <w:b/>
          <w:sz w:val="20"/>
          <w:szCs w:val="20"/>
          <w:lang w:val="en-US"/>
        </w:rPr>
      </w:pPr>
      <w:r w:rsidRPr="00A62403">
        <w:rPr>
          <w:rFonts w:ascii="Times New Roman" w:hAnsi="Times New Roman" w:cs="Times New Roman"/>
          <w:b/>
          <w:sz w:val="20"/>
          <w:szCs w:val="20"/>
          <w:lang w:val="en-US"/>
        </w:rPr>
        <w:t>Ban on Firing for economic reasons (</w:t>
      </w:r>
      <w:proofErr w:type="spellStart"/>
      <w:r w:rsidRPr="00A62403">
        <w:rPr>
          <w:rFonts w:ascii="Times New Roman" w:hAnsi="Times New Roman" w:cs="Times New Roman"/>
          <w:b/>
          <w:sz w:val="20"/>
          <w:szCs w:val="20"/>
          <w:lang w:val="en-US"/>
        </w:rPr>
        <w:t>Blocco</w:t>
      </w:r>
      <w:proofErr w:type="spellEnd"/>
      <w:r w:rsidRPr="00A62403">
        <w:rPr>
          <w:rFonts w:ascii="Times New Roman" w:hAnsi="Times New Roman" w:cs="Times New Roman"/>
          <w:b/>
          <w:sz w:val="20"/>
          <w:szCs w:val="20"/>
          <w:lang w:val="en-US"/>
        </w:rPr>
        <w:t xml:space="preserve"> </w:t>
      </w:r>
      <w:proofErr w:type="spellStart"/>
      <w:r w:rsidRPr="00A62403">
        <w:rPr>
          <w:rFonts w:ascii="Times New Roman" w:hAnsi="Times New Roman" w:cs="Times New Roman"/>
          <w:b/>
          <w:sz w:val="20"/>
          <w:szCs w:val="20"/>
          <w:lang w:val="en-US"/>
        </w:rPr>
        <w:t>dei</w:t>
      </w:r>
      <w:proofErr w:type="spellEnd"/>
      <w:r w:rsidRPr="00A62403">
        <w:rPr>
          <w:rFonts w:ascii="Times New Roman" w:hAnsi="Times New Roman" w:cs="Times New Roman"/>
          <w:b/>
          <w:sz w:val="20"/>
          <w:szCs w:val="20"/>
          <w:lang w:val="en-US"/>
        </w:rPr>
        <w:t xml:space="preserve"> </w:t>
      </w:r>
      <w:proofErr w:type="spellStart"/>
      <w:r w:rsidRPr="00A62403">
        <w:rPr>
          <w:rFonts w:ascii="Times New Roman" w:hAnsi="Times New Roman" w:cs="Times New Roman"/>
          <w:b/>
          <w:sz w:val="20"/>
          <w:szCs w:val="20"/>
          <w:lang w:val="en-US"/>
        </w:rPr>
        <w:t>licenziamenti</w:t>
      </w:r>
      <w:proofErr w:type="spellEnd"/>
      <w:r w:rsidRPr="00A62403">
        <w:rPr>
          <w:rFonts w:ascii="Times New Roman" w:hAnsi="Times New Roman" w:cs="Times New Roman"/>
          <w:b/>
          <w:sz w:val="20"/>
          <w:szCs w:val="20"/>
          <w:lang w:val="en-US"/>
        </w:rPr>
        <w:t>)</w:t>
      </w:r>
    </w:p>
    <w:p w14:paraId="028D81C8" w14:textId="77777777" w:rsidR="00730823" w:rsidRPr="00A62403" w:rsidRDefault="00730823"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Measures taken to protect workers from the economic crisis related to the epidemiological emergency, while maintaining the link between worker and company pending the company's economic recovery. Due to the persistence of the epidemiological emergency, with subsequent provisions the ban on firing is currently extended (by the Budget Law 2021) until March 31, 2021.</w:t>
      </w:r>
    </w:p>
    <w:p w14:paraId="09B892BA" w14:textId="77777777" w:rsidR="00730823" w:rsidRPr="00A62403" w:rsidRDefault="00730823" w:rsidP="00A62403">
      <w:pPr>
        <w:jc w:val="both"/>
        <w:rPr>
          <w:rFonts w:ascii="Times New Roman" w:hAnsi="Times New Roman" w:cs="Times New Roman"/>
          <w:b/>
          <w:sz w:val="20"/>
          <w:szCs w:val="20"/>
        </w:rPr>
      </w:pPr>
      <w:proofErr w:type="spellStart"/>
      <w:r w:rsidRPr="00A62403">
        <w:rPr>
          <w:rFonts w:ascii="Times New Roman" w:hAnsi="Times New Roman" w:cs="Times New Roman"/>
          <w:b/>
          <w:sz w:val="20"/>
          <w:szCs w:val="20"/>
        </w:rPr>
        <w:t>Contribution</w:t>
      </w:r>
      <w:proofErr w:type="spellEnd"/>
      <w:r w:rsidRPr="00A62403">
        <w:rPr>
          <w:rFonts w:ascii="Times New Roman" w:hAnsi="Times New Roman" w:cs="Times New Roman"/>
          <w:b/>
          <w:sz w:val="20"/>
          <w:szCs w:val="20"/>
        </w:rPr>
        <w:t xml:space="preserve"> waiver (Esonero dei versamenti contributivi)</w:t>
      </w:r>
    </w:p>
    <w:p w14:paraId="08E19E7A" w14:textId="77777777" w:rsidR="00730823" w:rsidRPr="00A62403" w:rsidRDefault="00730823"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t>In line with the provisions of the “</w:t>
      </w:r>
      <w:proofErr w:type="spellStart"/>
      <w:r w:rsidRPr="00A62403">
        <w:rPr>
          <w:rFonts w:ascii="Times New Roman" w:hAnsi="Times New Roman" w:cs="Times New Roman"/>
          <w:sz w:val="20"/>
          <w:szCs w:val="20"/>
          <w:lang w:val="en-US"/>
        </w:rPr>
        <w:t>Decreto</w:t>
      </w:r>
      <w:proofErr w:type="spellEnd"/>
      <w:r w:rsidRPr="00A62403">
        <w:rPr>
          <w:rFonts w:ascii="Times New Roman" w:hAnsi="Times New Roman" w:cs="Times New Roman"/>
          <w:sz w:val="20"/>
          <w:szCs w:val="20"/>
          <w:lang w:val="en-US"/>
        </w:rPr>
        <w:t xml:space="preserve"> Agosto”, as confirmed by the subsequent decrees so-called “</w:t>
      </w:r>
      <w:proofErr w:type="spellStart"/>
      <w:r w:rsidRPr="00A62403">
        <w:rPr>
          <w:rFonts w:ascii="Times New Roman" w:hAnsi="Times New Roman" w:cs="Times New Roman"/>
          <w:sz w:val="20"/>
          <w:szCs w:val="20"/>
          <w:lang w:val="en-US"/>
        </w:rPr>
        <w:t>Decreti</w:t>
      </w:r>
      <w:proofErr w:type="spellEnd"/>
      <w:r w:rsidRPr="00A62403">
        <w:rPr>
          <w:rFonts w:ascii="Times New Roman" w:hAnsi="Times New Roman" w:cs="Times New Roman"/>
          <w:sz w:val="20"/>
          <w:szCs w:val="20"/>
          <w:lang w:val="en-US"/>
        </w:rPr>
        <w:t xml:space="preserve"> </w:t>
      </w:r>
      <w:proofErr w:type="spellStart"/>
      <w:r w:rsidRPr="00A62403">
        <w:rPr>
          <w:rFonts w:ascii="Times New Roman" w:hAnsi="Times New Roman" w:cs="Times New Roman"/>
          <w:sz w:val="20"/>
          <w:szCs w:val="20"/>
          <w:lang w:val="en-US"/>
        </w:rPr>
        <w:t>Ristori</w:t>
      </w:r>
      <w:proofErr w:type="spellEnd"/>
      <w:r w:rsidRPr="00A62403">
        <w:rPr>
          <w:rFonts w:ascii="Times New Roman" w:hAnsi="Times New Roman" w:cs="Times New Roman"/>
          <w:sz w:val="20"/>
          <w:szCs w:val="20"/>
          <w:lang w:val="en-US"/>
        </w:rPr>
        <w:t>”, for private employers who have suspended or reduced their activity due to the pandemic, as an alternative to wage supplement treatments the Budget Law 2021 has introduced a further period of exemption from the payment of social security contributions.</w:t>
      </w:r>
    </w:p>
    <w:p w14:paraId="52895B91" w14:textId="77777777" w:rsidR="00730823" w:rsidRPr="00BC2A8F" w:rsidRDefault="00730823" w:rsidP="00A62403">
      <w:pPr>
        <w:jc w:val="both"/>
        <w:rPr>
          <w:rFonts w:ascii="Times New Roman" w:hAnsi="Times New Roman" w:cs="Times New Roman"/>
          <w:sz w:val="20"/>
          <w:szCs w:val="20"/>
          <w:lang w:val="it-CH"/>
        </w:rPr>
      </w:pPr>
      <w:r w:rsidRPr="00BC2A8F">
        <w:rPr>
          <w:rFonts w:ascii="Times New Roman" w:hAnsi="Times New Roman" w:cs="Times New Roman"/>
          <w:b/>
          <w:sz w:val="20"/>
          <w:szCs w:val="20"/>
          <w:lang w:val="it-CH"/>
        </w:rPr>
        <w:t xml:space="preserve">Una tantum or by </w:t>
      </w:r>
      <w:proofErr w:type="spellStart"/>
      <w:r w:rsidRPr="00BC2A8F">
        <w:rPr>
          <w:rFonts w:ascii="Times New Roman" w:hAnsi="Times New Roman" w:cs="Times New Roman"/>
          <w:b/>
          <w:sz w:val="20"/>
          <w:szCs w:val="20"/>
          <w:lang w:val="it-CH"/>
        </w:rPr>
        <w:t>category</w:t>
      </w:r>
      <w:proofErr w:type="spellEnd"/>
      <w:r w:rsidRPr="00BC2A8F">
        <w:rPr>
          <w:rFonts w:ascii="Times New Roman" w:hAnsi="Times New Roman" w:cs="Times New Roman"/>
          <w:b/>
          <w:sz w:val="20"/>
          <w:szCs w:val="20"/>
          <w:lang w:val="it-CH"/>
        </w:rPr>
        <w:t xml:space="preserve"> </w:t>
      </w:r>
      <w:proofErr w:type="spellStart"/>
      <w:r w:rsidRPr="00BC2A8F">
        <w:rPr>
          <w:rFonts w:ascii="Times New Roman" w:hAnsi="Times New Roman" w:cs="Times New Roman"/>
          <w:b/>
          <w:sz w:val="20"/>
          <w:szCs w:val="20"/>
          <w:lang w:val="it-CH"/>
        </w:rPr>
        <w:t>allowances</w:t>
      </w:r>
      <w:proofErr w:type="spellEnd"/>
      <w:r w:rsidRPr="00BC2A8F">
        <w:rPr>
          <w:rFonts w:ascii="Times New Roman" w:hAnsi="Times New Roman" w:cs="Times New Roman"/>
          <w:b/>
          <w:sz w:val="20"/>
          <w:szCs w:val="20"/>
          <w:lang w:val="it-CH"/>
        </w:rPr>
        <w:t xml:space="preserve"> (Indennità una tantum o per categorie</w:t>
      </w:r>
      <w:r w:rsidRPr="00BC2A8F">
        <w:rPr>
          <w:rFonts w:ascii="Times New Roman" w:hAnsi="Times New Roman" w:cs="Times New Roman"/>
          <w:sz w:val="20"/>
          <w:szCs w:val="20"/>
          <w:lang w:val="it-CH"/>
        </w:rPr>
        <w:t>)</w:t>
      </w:r>
    </w:p>
    <w:p w14:paraId="7A8AAF87" w14:textId="77777777" w:rsidR="00730823" w:rsidRPr="00A62403" w:rsidRDefault="00730823" w:rsidP="00A62403">
      <w:pPr>
        <w:jc w:val="both"/>
        <w:rPr>
          <w:rFonts w:ascii="Times New Roman" w:hAnsi="Times New Roman" w:cs="Times New Roman"/>
          <w:sz w:val="20"/>
          <w:szCs w:val="20"/>
          <w:lang w:val="en-US"/>
        </w:rPr>
      </w:pPr>
      <w:r w:rsidRPr="00A62403">
        <w:rPr>
          <w:rFonts w:ascii="Times New Roman" w:hAnsi="Times New Roman" w:cs="Times New Roman"/>
          <w:sz w:val="20"/>
          <w:szCs w:val="20"/>
          <w:lang w:val="en-US"/>
        </w:rPr>
        <w:lastRenderedPageBreak/>
        <w:t>To deal with the crisis, from the first decrees of March and April 2020 up to the provisions of the “</w:t>
      </w:r>
      <w:proofErr w:type="spellStart"/>
      <w:r w:rsidRPr="00A62403">
        <w:rPr>
          <w:rFonts w:ascii="Times New Roman" w:hAnsi="Times New Roman" w:cs="Times New Roman"/>
          <w:sz w:val="20"/>
          <w:szCs w:val="20"/>
          <w:lang w:val="en-US"/>
        </w:rPr>
        <w:t>Decreto</w:t>
      </w:r>
      <w:proofErr w:type="spellEnd"/>
      <w:r w:rsidRPr="00A62403">
        <w:rPr>
          <w:rFonts w:ascii="Times New Roman" w:hAnsi="Times New Roman" w:cs="Times New Roman"/>
          <w:sz w:val="20"/>
          <w:szCs w:val="20"/>
          <w:lang w:val="en-US"/>
        </w:rPr>
        <w:t xml:space="preserve"> </w:t>
      </w:r>
      <w:proofErr w:type="spellStart"/>
      <w:r w:rsidRPr="00A62403">
        <w:rPr>
          <w:rFonts w:ascii="Times New Roman" w:hAnsi="Times New Roman" w:cs="Times New Roman"/>
          <w:sz w:val="20"/>
          <w:szCs w:val="20"/>
          <w:lang w:val="en-US"/>
        </w:rPr>
        <w:t>Ristori</w:t>
      </w:r>
      <w:proofErr w:type="spellEnd"/>
      <w:r w:rsidRPr="00A62403">
        <w:rPr>
          <w:rFonts w:ascii="Times New Roman" w:hAnsi="Times New Roman" w:cs="Times New Roman"/>
          <w:sz w:val="20"/>
          <w:szCs w:val="20"/>
          <w:lang w:val="en-US"/>
        </w:rPr>
        <w:t xml:space="preserve"> </w:t>
      </w:r>
      <w:proofErr w:type="spellStart"/>
      <w:r w:rsidRPr="00A62403">
        <w:rPr>
          <w:rFonts w:ascii="Times New Roman" w:hAnsi="Times New Roman" w:cs="Times New Roman"/>
          <w:sz w:val="20"/>
          <w:szCs w:val="20"/>
          <w:lang w:val="en-US"/>
        </w:rPr>
        <w:t>quater</w:t>
      </w:r>
      <w:proofErr w:type="spellEnd"/>
      <w:r w:rsidRPr="00A62403">
        <w:rPr>
          <w:rFonts w:ascii="Times New Roman" w:hAnsi="Times New Roman" w:cs="Times New Roman"/>
          <w:sz w:val="20"/>
          <w:szCs w:val="20"/>
          <w:lang w:val="en-US"/>
        </w:rPr>
        <w:t>”, several allowances were also introduced in favor of the categories of workers most affected: from self-employed workers to professionals with VAT numbers, from seasonal workers from the tourism sector and thermal resorts to those of various sectors, from intermittent workers to home sales agents, up to and including sports workers.</w:t>
      </w:r>
    </w:p>
    <w:p w14:paraId="357CCFE5" w14:textId="77777777" w:rsidR="009638CA" w:rsidRPr="00A62403" w:rsidRDefault="009638CA" w:rsidP="00A62403">
      <w:pPr>
        <w:jc w:val="both"/>
        <w:rPr>
          <w:rFonts w:ascii="Times New Roman" w:hAnsi="Times New Roman" w:cs="Times New Roman"/>
          <w:sz w:val="20"/>
          <w:szCs w:val="20"/>
          <w:lang w:val="en-US"/>
        </w:rPr>
      </w:pPr>
    </w:p>
    <w:p w14:paraId="104055CB" w14:textId="77777777" w:rsidR="003F57EC" w:rsidRPr="00A62403" w:rsidRDefault="003F57EC" w:rsidP="00A62403">
      <w:pPr>
        <w:jc w:val="both"/>
        <w:rPr>
          <w:rFonts w:ascii="Times New Roman" w:hAnsi="Times New Roman" w:cs="Times New Roman"/>
          <w:sz w:val="20"/>
          <w:szCs w:val="20"/>
          <w:lang w:val="en-US"/>
        </w:rPr>
      </w:pPr>
    </w:p>
    <w:sectPr w:rsidR="003F57EC" w:rsidRPr="00A6240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4A0D3" w14:textId="77777777" w:rsidR="0058621C" w:rsidRDefault="0058621C" w:rsidP="00885786">
      <w:pPr>
        <w:spacing w:after="0" w:line="240" w:lineRule="auto"/>
      </w:pPr>
      <w:r>
        <w:separator/>
      </w:r>
    </w:p>
  </w:endnote>
  <w:endnote w:type="continuationSeparator" w:id="0">
    <w:p w14:paraId="44EABDC1" w14:textId="77777777" w:rsidR="0058621C" w:rsidRDefault="0058621C" w:rsidP="00885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664E5" w14:textId="77777777" w:rsidR="0058621C" w:rsidRDefault="0058621C" w:rsidP="00885786">
      <w:pPr>
        <w:spacing w:after="0" w:line="240" w:lineRule="auto"/>
      </w:pPr>
      <w:r>
        <w:separator/>
      </w:r>
    </w:p>
  </w:footnote>
  <w:footnote w:type="continuationSeparator" w:id="0">
    <w:p w14:paraId="7D1232D8" w14:textId="77777777" w:rsidR="0058621C" w:rsidRDefault="0058621C" w:rsidP="008857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 w15:restartNumberingAfterBreak="0">
    <w:nsid w:val="00000005"/>
    <w:multiLevelType w:val="multilevel"/>
    <w:tmpl w:val="00000005"/>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2" w15:restartNumberingAfterBreak="0">
    <w:nsid w:val="09441971"/>
    <w:multiLevelType w:val="multilevel"/>
    <w:tmpl w:val="733AFF36"/>
    <w:lvl w:ilvl="0">
      <w:start w:val="1"/>
      <w:numFmt w:val="upperLetter"/>
      <w:lvlText w:val="%1."/>
      <w:lvlJc w:val="left"/>
      <w:pPr>
        <w:ind w:left="567" w:hanging="360"/>
      </w:pPr>
      <w:rPr>
        <w:b/>
        <w:color w:val="000000"/>
      </w:rPr>
    </w:lvl>
    <w:lvl w:ilvl="1">
      <w:start w:val="61"/>
      <w:numFmt w:val="bullet"/>
      <w:lvlText w:val="•"/>
      <w:lvlJc w:val="left"/>
      <w:pPr>
        <w:ind w:left="1287" w:hanging="360"/>
      </w:pPr>
      <w:rPr>
        <w:rFonts w:ascii="Times New Roman" w:eastAsia="Times New Roman" w:hAnsi="Times New Roman" w:cs="Times New Roman"/>
      </w:rPr>
    </w:lvl>
    <w:lvl w:ilvl="2">
      <w:start w:val="1"/>
      <w:numFmt w:val="lowerRoman"/>
      <w:lvlText w:val="%3."/>
      <w:lvlJc w:val="right"/>
      <w:pPr>
        <w:ind w:left="2007" w:hanging="180"/>
      </w:pPr>
    </w:lvl>
    <w:lvl w:ilvl="3">
      <w:start w:val="1"/>
      <w:numFmt w:val="decimal"/>
      <w:lvlText w:val="%4."/>
      <w:lvlJc w:val="left"/>
      <w:pPr>
        <w:ind w:left="2727" w:hanging="360"/>
      </w:pPr>
    </w:lvl>
    <w:lvl w:ilvl="4">
      <w:start w:val="1"/>
      <w:numFmt w:val="lowerLetter"/>
      <w:lvlText w:val="%5."/>
      <w:lvlJc w:val="left"/>
      <w:pPr>
        <w:ind w:left="3447" w:hanging="360"/>
      </w:pPr>
    </w:lvl>
    <w:lvl w:ilvl="5">
      <w:start w:val="1"/>
      <w:numFmt w:val="lowerRoman"/>
      <w:lvlText w:val="%6."/>
      <w:lvlJc w:val="right"/>
      <w:pPr>
        <w:ind w:left="4167" w:hanging="180"/>
      </w:pPr>
    </w:lvl>
    <w:lvl w:ilvl="6">
      <w:start w:val="1"/>
      <w:numFmt w:val="decimal"/>
      <w:lvlText w:val="%7."/>
      <w:lvlJc w:val="left"/>
      <w:pPr>
        <w:ind w:left="4887" w:hanging="360"/>
      </w:pPr>
    </w:lvl>
    <w:lvl w:ilvl="7">
      <w:start w:val="1"/>
      <w:numFmt w:val="lowerLetter"/>
      <w:lvlText w:val="%8."/>
      <w:lvlJc w:val="left"/>
      <w:pPr>
        <w:ind w:left="5607" w:hanging="360"/>
      </w:pPr>
    </w:lvl>
    <w:lvl w:ilvl="8">
      <w:start w:val="1"/>
      <w:numFmt w:val="lowerRoman"/>
      <w:lvlText w:val="%9."/>
      <w:lvlJc w:val="right"/>
      <w:pPr>
        <w:ind w:left="6327" w:hanging="180"/>
      </w:pPr>
    </w:lvl>
  </w:abstractNum>
  <w:abstractNum w:abstractNumId="3" w15:restartNumberingAfterBreak="0">
    <w:nsid w:val="10914F06"/>
    <w:multiLevelType w:val="hybridMultilevel"/>
    <w:tmpl w:val="B5D0A12A"/>
    <w:lvl w:ilvl="0" w:tplc="83A86CE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CF80BB9"/>
    <w:multiLevelType w:val="multilevel"/>
    <w:tmpl w:val="DD6E7DE2"/>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F05381F"/>
    <w:multiLevelType w:val="hybridMultilevel"/>
    <w:tmpl w:val="91E481C8"/>
    <w:lvl w:ilvl="0" w:tplc="7206CA6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F577291"/>
    <w:multiLevelType w:val="hybridMultilevel"/>
    <w:tmpl w:val="F522E0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1027E6C"/>
    <w:multiLevelType w:val="hybridMultilevel"/>
    <w:tmpl w:val="E77E77E0"/>
    <w:lvl w:ilvl="0" w:tplc="7206CA64">
      <w:numFmt w:val="bullet"/>
      <w:lvlText w:val="-"/>
      <w:lvlJc w:val="left"/>
      <w:pPr>
        <w:ind w:left="927" w:hanging="360"/>
      </w:pPr>
      <w:rPr>
        <w:rFonts w:ascii="Times New Roman" w:eastAsia="Times New Roman" w:hAnsi="Times New Roman" w:cs="Times New Roman" w:hint="default"/>
      </w:rPr>
    </w:lvl>
    <w:lvl w:ilvl="1" w:tplc="643E2D76">
      <w:start w:val="61"/>
      <w:numFmt w:val="bullet"/>
      <w:lvlText w:val=""/>
      <w:lvlJc w:val="left"/>
      <w:pPr>
        <w:ind w:left="1647" w:hanging="360"/>
      </w:pPr>
      <w:rPr>
        <w:rFonts w:ascii="Symbol" w:eastAsia="Courier New" w:hAnsi="Symbol"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8" w15:restartNumberingAfterBreak="0">
    <w:nsid w:val="225D08BC"/>
    <w:multiLevelType w:val="hybridMultilevel"/>
    <w:tmpl w:val="9B7E9BA8"/>
    <w:lvl w:ilvl="0" w:tplc="04100001">
      <w:start w:val="1"/>
      <w:numFmt w:val="bullet"/>
      <w:lvlText w:val=""/>
      <w:lvlJc w:val="left"/>
      <w:pPr>
        <w:ind w:left="720" w:hanging="360"/>
      </w:pPr>
      <w:rPr>
        <w:rFonts w:ascii="Symbol" w:hAnsi="Symbol" w:hint="default"/>
      </w:rPr>
    </w:lvl>
    <w:lvl w:ilvl="1" w:tplc="04100001">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8755CEE"/>
    <w:multiLevelType w:val="hybridMultilevel"/>
    <w:tmpl w:val="CDC8FE7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33161794"/>
    <w:multiLevelType w:val="hybridMultilevel"/>
    <w:tmpl w:val="5CF202C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5455381"/>
    <w:multiLevelType w:val="hybridMultilevel"/>
    <w:tmpl w:val="710A05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F9D286B"/>
    <w:multiLevelType w:val="hybridMultilevel"/>
    <w:tmpl w:val="A5BA6546"/>
    <w:lvl w:ilvl="0" w:tplc="7206CA64">
      <w:numFmt w:val="bullet"/>
      <w:lvlText w:val="-"/>
      <w:lvlJc w:val="left"/>
      <w:pPr>
        <w:ind w:left="2703" w:hanging="360"/>
      </w:pPr>
      <w:rPr>
        <w:rFonts w:ascii="Times New Roman" w:eastAsia="Times New Roman" w:hAnsi="Times New Roman" w:cs="Times New Roman" w:hint="default"/>
      </w:rPr>
    </w:lvl>
    <w:lvl w:ilvl="1" w:tplc="04100003" w:tentative="1">
      <w:start w:val="1"/>
      <w:numFmt w:val="bullet"/>
      <w:lvlText w:val="o"/>
      <w:lvlJc w:val="left"/>
      <w:pPr>
        <w:ind w:left="3423" w:hanging="360"/>
      </w:pPr>
      <w:rPr>
        <w:rFonts w:ascii="Courier New" w:hAnsi="Courier New" w:cs="Courier New" w:hint="default"/>
      </w:rPr>
    </w:lvl>
    <w:lvl w:ilvl="2" w:tplc="04100005" w:tentative="1">
      <w:start w:val="1"/>
      <w:numFmt w:val="bullet"/>
      <w:lvlText w:val=""/>
      <w:lvlJc w:val="left"/>
      <w:pPr>
        <w:ind w:left="4143" w:hanging="360"/>
      </w:pPr>
      <w:rPr>
        <w:rFonts w:ascii="Wingdings" w:hAnsi="Wingdings" w:hint="default"/>
      </w:rPr>
    </w:lvl>
    <w:lvl w:ilvl="3" w:tplc="04100001" w:tentative="1">
      <w:start w:val="1"/>
      <w:numFmt w:val="bullet"/>
      <w:lvlText w:val=""/>
      <w:lvlJc w:val="left"/>
      <w:pPr>
        <w:ind w:left="4863" w:hanging="360"/>
      </w:pPr>
      <w:rPr>
        <w:rFonts w:ascii="Symbol" w:hAnsi="Symbol" w:hint="default"/>
      </w:rPr>
    </w:lvl>
    <w:lvl w:ilvl="4" w:tplc="04100003" w:tentative="1">
      <w:start w:val="1"/>
      <w:numFmt w:val="bullet"/>
      <w:lvlText w:val="o"/>
      <w:lvlJc w:val="left"/>
      <w:pPr>
        <w:ind w:left="5583" w:hanging="360"/>
      </w:pPr>
      <w:rPr>
        <w:rFonts w:ascii="Courier New" w:hAnsi="Courier New" w:cs="Courier New" w:hint="default"/>
      </w:rPr>
    </w:lvl>
    <w:lvl w:ilvl="5" w:tplc="04100005" w:tentative="1">
      <w:start w:val="1"/>
      <w:numFmt w:val="bullet"/>
      <w:lvlText w:val=""/>
      <w:lvlJc w:val="left"/>
      <w:pPr>
        <w:ind w:left="6303" w:hanging="360"/>
      </w:pPr>
      <w:rPr>
        <w:rFonts w:ascii="Wingdings" w:hAnsi="Wingdings" w:hint="default"/>
      </w:rPr>
    </w:lvl>
    <w:lvl w:ilvl="6" w:tplc="04100001" w:tentative="1">
      <w:start w:val="1"/>
      <w:numFmt w:val="bullet"/>
      <w:lvlText w:val=""/>
      <w:lvlJc w:val="left"/>
      <w:pPr>
        <w:ind w:left="7023" w:hanging="360"/>
      </w:pPr>
      <w:rPr>
        <w:rFonts w:ascii="Symbol" w:hAnsi="Symbol" w:hint="default"/>
      </w:rPr>
    </w:lvl>
    <w:lvl w:ilvl="7" w:tplc="04100003" w:tentative="1">
      <w:start w:val="1"/>
      <w:numFmt w:val="bullet"/>
      <w:lvlText w:val="o"/>
      <w:lvlJc w:val="left"/>
      <w:pPr>
        <w:ind w:left="7743" w:hanging="360"/>
      </w:pPr>
      <w:rPr>
        <w:rFonts w:ascii="Courier New" w:hAnsi="Courier New" w:cs="Courier New" w:hint="default"/>
      </w:rPr>
    </w:lvl>
    <w:lvl w:ilvl="8" w:tplc="04100005" w:tentative="1">
      <w:start w:val="1"/>
      <w:numFmt w:val="bullet"/>
      <w:lvlText w:val=""/>
      <w:lvlJc w:val="left"/>
      <w:pPr>
        <w:ind w:left="8463" w:hanging="360"/>
      </w:pPr>
      <w:rPr>
        <w:rFonts w:ascii="Wingdings" w:hAnsi="Wingdings" w:hint="default"/>
      </w:rPr>
    </w:lvl>
  </w:abstractNum>
  <w:abstractNum w:abstractNumId="13" w15:restartNumberingAfterBreak="0">
    <w:nsid w:val="5130550F"/>
    <w:multiLevelType w:val="hybridMultilevel"/>
    <w:tmpl w:val="F4DEA1A8"/>
    <w:lvl w:ilvl="0" w:tplc="7206CA6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A292F74"/>
    <w:multiLevelType w:val="hybridMultilevel"/>
    <w:tmpl w:val="8646C5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60B0DF3"/>
    <w:multiLevelType w:val="hybridMultilevel"/>
    <w:tmpl w:val="A6F0EB38"/>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7EA30A2F"/>
    <w:multiLevelType w:val="hybridMultilevel"/>
    <w:tmpl w:val="0B3413EE"/>
    <w:lvl w:ilvl="0" w:tplc="4420F3E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num>
  <w:num w:numId="4">
    <w:abstractNumId w:val="1"/>
  </w:num>
  <w:num w:numId="5">
    <w:abstractNumId w:val="9"/>
  </w:num>
  <w:num w:numId="6">
    <w:abstractNumId w:val="2"/>
  </w:num>
  <w:num w:numId="7">
    <w:abstractNumId w:val="5"/>
  </w:num>
  <w:num w:numId="8">
    <w:abstractNumId w:val="13"/>
  </w:num>
  <w:num w:numId="9">
    <w:abstractNumId w:val="6"/>
  </w:num>
  <w:num w:numId="10">
    <w:abstractNumId w:val="8"/>
  </w:num>
  <w:num w:numId="11">
    <w:abstractNumId w:val="11"/>
  </w:num>
  <w:num w:numId="12">
    <w:abstractNumId w:val="14"/>
  </w:num>
  <w:num w:numId="13">
    <w:abstractNumId w:val="10"/>
  </w:num>
  <w:num w:numId="14">
    <w:abstractNumId w:val="12"/>
  </w:num>
  <w:num w:numId="15">
    <w:abstractNumId w:val="3"/>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it-IT" w:vendorID="64" w:dllVersion="0" w:nlCheck="1" w:checkStyle="0"/>
  <w:activeWritingStyle w:appName="MSWord" w:lang="en-US" w:vendorID="64" w:dllVersion="0" w:nlCheck="1" w:checkStyle="0"/>
  <w:activeWritingStyle w:appName="MSWord" w:lang="fr-FR" w:vendorID="64" w:dllVersion="0" w:nlCheck="1" w:checkStyle="0"/>
  <w:activeWritingStyle w:appName="MSWord" w:lang="it-CH" w:vendorID="64" w:dllVersion="0" w:nlCheck="1" w:checkStyle="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D37"/>
    <w:rsid w:val="00011F84"/>
    <w:rsid w:val="00043F9F"/>
    <w:rsid w:val="00061494"/>
    <w:rsid w:val="0007077C"/>
    <w:rsid w:val="00082575"/>
    <w:rsid w:val="00084574"/>
    <w:rsid w:val="000D160F"/>
    <w:rsid w:val="00135973"/>
    <w:rsid w:val="0014139B"/>
    <w:rsid w:val="001702ED"/>
    <w:rsid w:val="001765F2"/>
    <w:rsid w:val="00177760"/>
    <w:rsid w:val="001A2974"/>
    <w:rsid w:val="001A5733"/>
    <w:rsid w:val="001B3D37"/>
    <w:rsid w:val="001E2D9C"/>
    <w:rsid w:val="001E711F"/>
    <w:rsid w:val="001F4CF8"/>
    <w:rsid w:val="00211422"/>
    <w:rsid w:val="00211F86"/>
    <w:rsid w:val="00221419"/>
    <w:rsid w:val="00246347"/>
    <w:rsid w:val="00272CB9"/>
    <w:rsid w:val="00275201"/>
    <w:rsid w:val="002763A1"/>
    <w:rsid w:val="0028015C"/>
    <w:rsid w:val="0029099E"/>
    <w:rsid w:val="002933EE"/>
    <w:rsid w:val="002B4022"/>
    <w:rsid w:val="002B7DF8"/>
    <w:rsid w:val="002D01DD"/>
    <w:rsid w:val="002F3968"/>
    <w:rsid w:val="0033365D"/>
    <w:rsid w:val="00341D0E"/>
    <w:rsid w:val="003476EE"/>
    <w:rsid w:val="00357568"/>
    <w:rsid w:val="0036060A"/>
    <w:rsid w:val="003746F7"/>
    <w:rsid w:val="003D6761"/>
    <w:rsid w:val="003E1EE9"/>
    <w:rsid w:val="003F00AA"/>
    <w:rsid w:val="003F57EC"/>
    <w:rsid w:val="00453178"/>
    <w:rsid w:val="00470116"/>
    <w:rsid w:val="00482BC0"/>
    <w:rsid w:val="00483A94"/>
    <w:rsid w:val="0049133D"/>
    <w:rsid w:val="004E6C25"/>
    <w:rsid w:val="0050529F"/>
    <w:rsid w:val="00515056"/>
    <w:rsid w:val="005422BD"/>
    <w:rsid w:val="0058621C"/>
    <w:rsid w:val="005D5B23"/>
    <w:rsid w:val="00612D10"/>
    <w:rsid w:val="00637C96"/>
    <w:rsid w:val="006467C2"/>
    <w:rsid w:val="00666309"/>
    <w:rsid w:val="00682911"/>
    <w:rsid w:val="006913A0"/>
    <w:rsid w:val="006B789B"/>
    <w:rsid w:val="006F1FFC"/>
    <w:rsid w:val="00703716"/>
    <w:rsid w:val="00722E7E"/>
    <w:rsid w:val="00730823"/>
    <w:rsid w:val="00761DAC"/>
    <w:rsid w:val="00771ECA"/>
    <w:rsid w:val="00786357"/>
    <w:rsid w:val="00787B36"/>
    <w:rsid w:val="007B73CB"/>
    <w:rsid w:val="007D6DF4"/>
    <w:rsid w:val="00840FAE"/>
    <w:rsid w:val="00857DCC"/>
    <w:rsid w:val="008854D1"/>
    <w:rsid w:val="00885786"/>
    <w:rsid w:val="008E68F3"/>
    <w:rsid w:val="00906E40"/>
    <w:rsid w:val="009243EB"/>
    <w:rsid w:val="00961291"/>
    <w:rsid w:val="009638CA"/>
    <w:rsid w:val="009801E5"/>
    <w:rsid w:val="00995EB0"/>
    <w:rsid w:val="009D2183"/>
    <w:rsid w:val="00A2491B"/>
    <w:rsid w:val="00A3744A"/>
    <w:rsid w:val="00A44A38"/>
    <w:rsid w:val="00A500BE"/>
    <w:rsid w:val="00A52A1F"/>
    <w:rsid w:val="00A62403"/>
    <w:rsid w:val="00A85A32"/>
    <w:rsid w:val="00AB0677"/>
    <w:rsid w:val="00AD61ED"/>
    <w:rsid w:val="00AF22B0"/>
    <w:rsid w:val="00AF645D"/>
    <w:rsid w:val="00B060F0"/>
    <w:rsid w:val="00B315EA"/>
    <w:rsid w:val="00B572F9"/>
    <w:rsid w:val="00B723DD"/>
    <w:rsid w:val="00B97761"/>
    <w:rsid w:val="00BA2A75"/>
    <w:rsid w:val="00BC126C"/>
    <w:rsid w:val="00BC2A8F"/>
    <w:rsid w:val="00BE43B7"/>
    <w:rsid w:val="00BE5F90"/>
    <w:rsid w:val="00BE7A0D"/>
    <w:rsid w:val="00BF0D17"/>
    <w:rsid w:val="00C43B81"/>
    <w:rsid w:val="00C62C5E"/>
    <w:rsid w:val="00C760A0"/>
    <w:rsid w:val="00C77ECF"/>
    <w:rsid w:val="00C95D89"/>
    <w:rsid w:val="00CB569E"/>
    <w:rsid w:val="00CC0220"/>
    <w:rsid w:val="00CC6076"/>
    <w:rsid w:val="00D1649E"/>
    <w:rsid w:val="00D20DA4"/>
    <w:rsid w:val="00D26AE6"/>
    <w:rsid w:val="00D41A7A"/>
    <w:rsid w:val="00D525B4"/>
    <w:rsid w:val="00D55851"/>
    <w:rsid w:val="00D61FBF"/>
    <w:rsid w:val="00D73FFC"/>
    <w:rsid w:val="00D95401"/>
    <w:rsid w:val="00DD1721"/>
    <w:rsid w:val="00DF780E"/>
    <w:rsid w:val="00E24776"/>
    <w:rsid w:val="00E41AB4"/>
    <w:rsid w:val="00E505E3"/>
    <w:rsid w:val="00E909F9"/>
    <w:rsid w:val="00EA650E"/>
    <w:rsid w:val="00EB5862"/>
    <w:rsid w:val="00EC1BC5"/>
    <w:rsid w:val="00ED6161"/>
    <w:rsid w:val="00EE3757"/>
    <w:rsid w:val="00F03BAB"/>
    <w:rsid w:val="00F60A12"/>
    <w:rsid w:val="00FB62E6"/>
    <w:rsid w:val="00FC51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7E529"/>
  <w15:chartTrackingRefBased/>
  <w15:docId w15:val="{49525F2A-364C-4661-82C3-F765B1C63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FB62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9801E5"/>
    <w:rPr>
      <w:color w:val="0563C1" w:themeColor="hyperlink"/>
      <w:u w:val="single"/>
    </w:rPr>
  </w:style>
  <w:style w:type="paragraph" w:styleId="Paragrafoelenco">
    <w:name w:val="List Paragraph"/>
    <w:basedOn w:val="Normale"/>
    <w:uiPriority w:val="34"/>
    <w:qFormat/>
    <w:rsid w:val="009801E5"/>
    <w:pPr>
      <w:spacing w:after="0" w:line="240" w:lineRule="auto"/>
      <w:ind w:left="720"/>
      <w:contextualSpacing/>
    </w:pPr>
    <w:rPr>
      <w:rFonts w:ascii="Times New Roman" w:eastAsia="Times New Roman" w:hAnsi="Times New Roman" w:cs="Times New Roman"/>
      <w:sz w:val="20"/>
      <w:szCs w:val="20"/>
      <w:lang w:val="en-GB" w:eastAsia="it-IT"/>
    </w:rPr>
  </w:style>
  <w:style w:type="table" w:styleId="Grigliatabella">
    <w:name w:val="Table Grid"/>
    <w:basedOn w:val="Tabellanormale"/>
    <w:uiPriority w:val="39"/>
    <w:rsid w:val="009801E5"/>
    <w:pPr>
      <w:spacing w:after="0" w:line="240" w:lineRule="auto"/>
    </w:pPr>
    <w:rPr>
      <w:rFonts w:ascii="Times New Roman" w:eastAsia="Times New Roman" w:hAnsi="Times New Roman" w:cs="Times New Roman"/>
      <w:sz w:val="20"/>
      <w:szCs w:val="20"/>
      <w:lang w:val="en-GB"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9801E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801E5"/>
    <w:rPr>
      <w:rFonts w:ascii="Segoe UI" w:hAnsi="Segoe UI" w:cs="Segoe UI"/>
      <w:sz w:val="18"/>
      <w:szCs w:val="18"/>
    </w:rPr>
  </w:style>
  <w:style w:type="paragraph" w:styleId="Corpotesto">
    <w:name w:val="Body Text"/>
    <w:basedOn w:val="Normale"/>
    <w:link w:val="CorpotestoCarattere"/>
    <w:rsid w:val="00B723DD"/>
    <w:pPr>
      <w:widowControl w:val="0"/>
      <w:suppressAutoHyphens/>
      <w:spacing w:after="120" w:line="240" w:lineRule="auto"/>
    </w:pPr>
    <w:rPr>
      <w:rFonts w:ascii="Times New Roman" w:eastAsia="Arial Unicode MS" w:hAnsi="Times New Roman" w:cs="Arial Unicode MS"/>
      <w:kern w:val="1"/>
      <w:sz w:val="24"/>
      <w:szCs w:val="24"/>
      <w:lang w:eastAsia="hi-IN" w:bidi="hi-IN"/>
    </w:rPr>
  </w:style>
  <w:style w:type="character" w:customStyle="1" w:styleId="CorpotestoCarattere">
    <w:name w:val="Corpo testo Carattere"/>
    <w:basedOn w:val="Carpredefinitoparagrafo"/>
    <w:link w:val="Corpotesto"/>
    <w:rsid w:val="00B723DD"/>
    <w:rPr>
      <w:rFonts w:ascii="Times New Roman" w:eastAsia="Arial Unicode MS" w:hAnsi="Times New Roman" w:cs="Arial Unicode MS"/>
      <w:kern w:val="1"/>
      <w:sz w:val="24"/>
      <w:szCs w:val="24"/>
      <w:lang w:eastAsia="hi-IN" w:bidi="hi-IN"/>
    </w:rPr>
  </w:style>
  <w:style w:type="paragraph" w:styleId="Testocommento">
    <w:name w:val="annotation text"/>
    <w:basedOn w:val="Normale"/>
    <w:link w:val="TestocommentoCarattere"/>
    <w:uiPriority w:val="99"/>
    <w:semiHidden/>
    <w:unhideWhenUsed/>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Pr>
      <w:sz w:val="20"/>
      <w:szCs w:val="20"/>
    </w:rPr>
  </w:style>
  <w:style w:type="character" w:styleId="Rimandocommento">
    <w:name w:val="annotation reference"/>
    <w:basedOn w:val="Carpredefinitoparagrafo"/>
    <w:uiPriority w:val="99"/>
    <w:semiHidden/>
    <w:unhideWhenUsed/>
    <w:rPr>
      <w:sz w:val="16"/>
      <w:szCs w:val="16"/>
    </w:rPr>
  </w:style>
  <w:style w:type="paragraph" w:styleId="Soggettocommento">
    <w:name w:val="annotation subject"/>
    <w:basedOn w:val="Testocommento"/>
    <w:next w:val="Testocommento"/>
    <w:link w:val="SoggettocommentoCarattere"/>
    <w:uiPriority w:val="99"/>
    <w:semiHidden/>
    <w:unhideWhenUsed/>
    <w:rsid w:val="002D01DD"/>
    <w:rPr>
      <w:b/>
      <w:bCs/>
    </w:rPr>
  </w:style>
  <w:style w:type="character" w:customStyle="1" w:styleId="SoggettocommentoCarattere">
    <w:name w:val="Soggetto commento Carattere"/>
    <w:basedOn w:val="TestocommentoCarattere"/>
    <w:link w:val="Soggettocommento"/>
    <w:uiPriority w:val="99"/>
    <w:semiHidden/>
    <w:rsid w:val="002D01DD"/>
    <w:rPr>
      <w:b/>
      <w:bCs/>
      <w:sz w:val="20"/>
      <w:szCs w:val="20"/>
    </w:rPr>
  </w:style>
  <w:style w:type="character" w:customStyle="1" w:styleId="Titolo1Carattere">
    <w:name w:val="Titolo 1 Carattere"/>
    <w:basedOn w:val="Carpredefinitoparagrafo"/>
    <w:link w:val="Titolo1"/>
    <w:uiPriority w:val="9"/>
    <w:rsid w:val="00FB62E6"/>
    <w:rPr>
      <w:rFonts w:asciiTheme="majorHAnsi" w:eastAsiaTheme="majorEastAsia" w:hAnsiTheme="majorHAnsi" w:cstheme="majorBidi"/>
      <w:color w:val="2E74B5" w:themeColor="accent1" w:themeShade="BF"/>
      <w:sz w:val="32"/>
      <w:szCs w:val="32"/>
    </w:rPr>
  </w:style>
  <w:style w:type="paragraph" w:styleId="Testonotaapidipagina">
    <w:name w:val="footnote text"/>
    <w:basedOn w:val="Normale"/>
    <w:link w:val="TestonotaapidipaginaCarattere"/>
    <w:semiHidden/>
    <w:rsid w:val="00885786"/>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885786"/>
    <w:rPr>
      <w:rFonts w:ascii="Times New Roman" w:eastAsia="Times New Roman" w:hAnsi="Times New Roman" w:cs="Times New Roman"/>
      <w:sz w:val="20"/>
      <w:szCs w:val="20"/>
      <w:lang w:eastAsia="it-IT"/>
    </w:rPr>
  </w:style>
  <w:style w:type="character" w:styleId="Rimandonotaapidipagina">
    <w:name w:val="footnote reference"/>
    <w:basedOn w:val="Carpredefinitoparagrafo"/>
    <w:semiHidden/>
    <w:rsid w:val="00885786"/>
    <w:rPr>
      <w:vertAlign w:val="superscript"/>
    </w:rPr>
  </w:style>
  <w:style w:type="paragraph" w:styleId="Intestazione">
    <w:name w:val="header"/>
    <w:basedOn w:val="Normale"/>
    <w:link w:val="IntestazioneCarattere"/>
    <w:uiPriority w:val="99"/>
    <w:unhideWhenUsed/>
    <w:rsid w:val="00C77EC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77ECF"/>
  </w:style>
  <w:style w:type="paragraph" w:styleId="Pidipagina">
    <w:name w:val="footer"/>
    <w:basedOn w:val="Normale"/>
    <w:link w:val="PidipaginaCarattere"/>
    <w:uiPriority w:val="99"/>
    <w:unhideWhenUsed/>
    <w:rsid w:val="00C77EC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7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262031">
      <w:bodyDiv w:val="1"/>
      <w:marLeft w:val="0"/>
      <w:marRight w:val="0"/>
      <w:marTop w:val="0"/>
      <w:marBottom w:val="0"/>
      <w:divBdr>
        <w:top w:val="none" w:sz="0" w:space="0" w:color="auto"/>
        <w:left w:val="none" w:sz="0" w:space="0" w:color="auto"/>
        <w:bottom w:val="none" w:sz="0" w:space="0" w:color="auto"/>
        <w:right w:val="none" w:sz="0" w:space="0" w:color="auto"/>
      </w:divBdr>
    </w:div>
    <w:div w:id="578364440">
      <w:bodyDiv w:val="1"/>
      <w:marLeft w:val="0"/>
      <w:marRight w:val="0"/>
      <w:marTop w:val="0"/>
      <w:marBottom w:val="0"/>
      <w:divBdr>
        <w:top w:val="none" w:sz="0" w:space="0" w:color="auto"/>
        <w:left w:val="none" w:sz="0" w:space="0" w:color="auto"/>
        <w:bottom w:val="none" w:sz="0" w:space="0" w:color="auto"/>
        <w:right w:val="none" w:sz="0" w:space="0" w:color="auto"/>
      </w:divBdr>
    </w:div>
    <w:div w:id="882405036">
      <w:bodyDiv w:val="1"/>
      <w:marLeft w:val="0"/>
      <w:marRight w:val="0"/>
      <w:marTop w:val="0"/>
      <w:marBottom w:val="0"/>
      <w:divBdr>
        <w:top w:val="none" w:sz="0" w:space="0" w:color="auto"/>
        <w:left w:val="none" w:sz="0" w:space="0" w:color="auto"/>
        <w:bottom w:val="none" w:sz="0" w:space="0" w:color="auto"/>
        <w:right w:val="none" w:sz="0" w:space="0" w:color="auto"/>
      </w:divBdr>
    </w:div>
    <w:div w:id="885684276">
      <w:bodyDiv w:val="1"/>
      <w:marLeft w:val="0"/>
      <w:marRight w:val="0"/>
      <w:marTop w:val="0"/>
      <w:marBottom w:val="0"/>
      <w:divBdr>
        <w:top w:val="none" w:sz="0" w:space="0" w:color="auto"/>
        <w:left w:val="none" w:sz="0" w:space="0" w:color="auto"/>
        <w:bottom w:val="none" w:sz="0" w:space="0" w:color="auto"/>
        <w:right w:val="none" w:sz="0" w:space="0" w:color="auto"/>
      </w:divBdr>
    </w:div>
    <w:div w:id="1180461859">
      <w:bodyDiv w:val="1"/>
      <w:marLeft w:val="0"/>
      <w:marRight w:val="0"/>
      <w:marTop w:val="0"/>
      <w:marBottom w:val="0"/>
      <w:divBdr>
        <w:top w:val="none" w:sz="0" w:space="0" w:color="auto"/>
        <w:left w:val="none" w:sz="0" w:space="0" w:color="auto"/>
        <w:bottom w:val="none" w:sz="0" w:space="0" w:color="auto"/>
        <w:right w:val="none" w:sz="0" w:space="0" w:color="auto"/>
      </w:divBdr>
    </w:div>
    <w:div w:id="1259556573">
      <w:bodyDiv w:val="1"/>
      <w:marLeft w:val="0"/>
      <w:marRight w:val="0"/>
      <w:marTop w:val="0"/>
      <w:marBottom w:val="0"/>
      <w:divBdr>
        <w:top w:val="none" w:sz="0" w:space="0" w:color="auto"/>
        <w:left w:val="none" w:sz="0" w:space="0" w:color="auto"/>
        <w:bottom w:val="none" w:sz="0" w:space="0" w:color="auto"/>
        <w:right w:val="none" w:sz="0" w:space="0" w:color="auto"/>
      </w:divBdr>
    </w:div>
    <w:div w:id="1638532901">
      <w:bodyDiv w:val="1"/>
      <w:marLeft w:val="0"/>
      <w:marRight w:val="0"/>
      <w:marTop w:val="0"/>
      <w:marBottom w:val="0"/>
      <w:divBdr>
        <w:top w:val="none" w:sz="0" w:space="0" w:color="auto"/>
        <w:left w:val="none" w:sz="0" w:space="0" w:color="auto"/>
        <w:bottom w:val="none" w:sz="0" w:space="0" w:color="auto"/>
        <w:right w:val="none" w:sz="0" w:space="0" w:color="auto"/>
      </w:divBdr>
    </w:div>
    <w:div w:id="1730112267">
      <w:bodyDiv w:val="1"/>
      <w:marLeft w:val="0"/>
      <w:marRight w:val="0"/>
      <w:marTop w:val="0"/>
      <w:marBottom w:val="0"/>
      <w:divBdr>
        <w:top w:val="none" w:sz="0" w:space="0" w:color="auto"/>
        <w:left w:val="none" w:sz="0" w:space="0" w:color="auto"/>
        <w:bottom w:val="none" w:sz="0" w:space="0" w:color="auto"/>
        <w:right w:val="none" w:sz="0" w:space="0" w:color="auto"/>
      </w:divBdr>
    </w:div>
    <w:div w:id="1782063902">
      <w:bodyDiv w:val="1"/>
      <w:marLeft w:val="0"/>
      <w:marRight w:val="0"/>
      <w:marTop w:val="0"/>
      <w:marBottom w:val="0"/>
      <w:divBdr>
        <w:top w:val="none" w:sz="0" w:space="0" w:color="auto"/>
        <w:left w:val="none" w:sz="0" w:space="0" w:color="auto"/>
        <w:bottom w:val="none" w:sz="0" w:space="0" w:color="auto"/>
        <w:right w:val="none" w:sz="0" w:space="0" w:color="auto"/>
      </w:divBdr>
    </w:div>
    <w:div w:id="203954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ecd.org/tax/tax-policy/tax-database/" TargetMode="External"/><Relationship Id="rId18" Type="http://schemas.openxmlformats.org/officeDocument/2006/relationships/image" Target="media/image2.emf"/><Relationship Id="rId26" Type="http://schemas.openxmlformats.org/officeDocument/2006/relationships/image" Target="media/image10.emf"/><Relationship Id="rId39" Type="http://schemas.openxmlformats.org/officeDocument/2006/relationships/theme" Target="theme/theme1.xml"/><Relationship Id="rId21" Type="http://schemas.openxmlformats.org/officeDocument/2006/relationships/image" Target="media/image5.emf"/><Relationship Id="rId34" Type="http://schemas.openxmlformats.org/officeDocument/2006/relationships/image" Target="media/image17.emf"/><Relationship Id="rId42"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1.finanze.gov.it/finanze3/pagina_dichiarazioni/dichiarazioni.php" TargetMode="External"/><Relationship Id="rId20" Type="http://schemas.openxmlformats.org/officeDocument/2006/relationships/image" Target="media/image4.emf"/><Relationship Id="rId29" Type="http://schemas.openxmlformats.org/officeDocument/2006/relationships/image" Target="media/image13.emf"/><Relationship Id="rId4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tax/tax-policy/tax-database/" TargetMode="External"/><Relationship Id="rId24" Type="http://schemas.openxmlformats.org/officeDocument/2006/relationships/image" Target="media/image8.emf"/><Relationship Id="rId32" Type="http://schemas.openxmlformats.org/officeDocument/2006/relationships/image" Target="media/image15.emf"/><Relationship Id="rId37" Type="http://schemas.openxmlformats.org/officeDocument/2006/relationships/image" Target="media/image20.emf"/><Relationship Id="rId40"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www.oecd.org/tax/tax-policy/tax-database/" TargetMode="External"/><Relationship Id="rId23" Type="http://schemas.openxmlformats.org/officeDocument/2006/relationships/image" Target="media/image7.emf"/><Relationship Id="rId28" Type="http://schemas.openxmlformats.org/officeDocument/2006/relationships/image" Target="media/image12.emf"/><Relationship Id="rId36" Type="http://schemas.openxmlformats.org/officeDocument/2006/relationships/image" Target="media/image19.emf"/><Relationship Id="rId10" Type="http://schemas.openxmlformats.org/officeDocument/2006/relationships/hyperlink" Target="https://www.oecd.org/tax/tax-policy/tax-database/" TargetMode="External"/><Relationship Id="rId19" Type="http://schemas.openxmlformats.org/officeDocument/2006/relationships/image" Target="media/image3.emf"/><Relationship Id="rId31"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hyperlink" Target="https://www.imf.org/en/Data" TargetMode="External"/><Relationship Id="rId14" Type="http://schemas.openxmlformats.org/officeDocument/2006/relationships/hyperlink" Target="https://www.oecd.org/tax/tax-policy/tax-database/" TargetMode="External"/><Relationship Id="rId22" Type="http://schemas.openxmlformats.org/officeDocument/2006/relationships/image" Target="media/image6.emf"/><Relationship Id="rId27" Type="http://schemas.openxmlformats.org/officeDocument/2006/relationships/image" Target="media/image11.emf"/><Relationship Id="rId30" Type="http://schemas.openxmlformats.org/officeDocument/2006/relationships/chart" Target="charts/chart1.xml"/><Relationship Id="rId35" Type="http://schemas.openxmlformats.org/officeDocument/2006/relationships/image" Target="media/image18.emf"/><Relationship Id="rId8" Type="http://schemas.openxmlformats.org/officeDocument/2006/relationships/hyperlink" Target="https://www.imf.org/en/Data" TargetMode="External"/><Relationship Id="rId3" Type="http://schemas.openxmlformats.org/officeDocument/2006/relationships/styles" Target="styles.xml"/><Relationship Id="rId12" Type="http://schemas.openxmlformats.org/officeDocument/2006/relationships/hyperlink" Target="https://www.oecd.org/tax/tax-policy/tax-database/" TargetMode="External"/><Relationship Id="rId17" Type="http://schemas.openxmlformats.org/officeDocument/2006/relationships/image" Target="media/image1.emf"/><Relationship Id="rId25" Type="http://schemas.openxmlformats.org/officeDocument/2006/relationships/image" Target="media/image9.emf"/><Relationship Id="rId33" Type="http://schemas.openxmlformats.org/officeDocument/2006/relationships/image" Target="media/image16.emf"/><Relationship Id="rId38"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sm72ris1\DGAP$\cidu\CONVENZIONI-%20RAPPORTI%20PERIODICI\ICESCR\ICESCR%202021\CONTRIBUTI%20ICESCR%202021\per%20nuovo%20testo%20consolidato\ISTAT%20-%20dati%20per%20ICESCR\CHIARA%20prova%20figura%20ista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800" b="0" i="0" baseline="0">
                <a:effectLst/>
              </a:rPr>
              <a:t>Accidents reported by month occurrence by Covid-19 and not. January-September 2019-2020</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it-IT">
              <a:effectLst/>
            </a:endParaRPr>
          </a:p>
        </c:rich>
      </c:tx>
      <c:layout>
        <c:manualLayout>
          <c:xMode val="edge"/>
          <c:yMode val="edge"/>
          <c:x val="0.12461892026498317"/>
          <c:y val="0"/>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it-CH"/>
        </a:p>
      </c:txPr>
    </c:title>
    <c:autoTitleDeleted val="0"/>
    <c:plotArea>
      <c:layout/>
      <c:barChart>
        <c:barDir val="col"/>
        <c:grouping val="stacked"/>
        <c:varyColors val="0"/>
        <c:ser>
          <c:idx val="0"/>
          <c:order val="0"/>
          <c:tx>
            <c:strRef>
              <c:f>'fig3'!$M$7</c:f>
              <c:strCache>
                <c:ptCount val="1"/>
                <c:pt idx="0">
                  <c:v>Complaints from Covid-19 2020</c:v>
                </c:pt>
              </c:strCache>
            </c:strRef>
          </c:tx>
          <c:spPr>
            <a:solidFill>
              <a:srgbClr val="AB273B"/>
            </a:solidFill>
            <a:ln>
              <a:noFill/>
            </a:ln>
            <a:effectLst/>
          </c:spPr>
          <c:invertIfNegative val="0"/>
          <c:cat>
            <c:strRef>
              <c:f>'fig3'!$L$8:$L$16</c:f>
              <c:strCache>
                <c:ptCount val="9"/>
                <c:pt idx="0">
                  <c:v>January</c:v>
                </c:pt>
                <c:pt idx="1">
                  <c:v>  February</c:v>
                </c:pt>
                <c:pt idx="2">
                  <c:v>  March</c:v>
                </c:pt>
                <c:pt idx="3">
                  <c:v>  April</c:v>
                </c:pt>
                <c:pt idx="4">
                  <c:v>  May</c:v>
                </c:pt>
                <c:pt idx="5">
                  <c:v>  June</c:v>
                </c:pt>
                <c:pt idx="6">
                  <c:v>  July</c:v>
                </c:pt>
                <c:pt idx="7">
                  <c:v>  August</c:v>
                </c:pt>
                <c:pt idx="8">
                  <c:v>  September</c:v>
                </c:pt>
              </c:strCache>
            </c:strRef>
          </c:cat>
          <c:val>
            <c:numRef>
              <c:f>'fig3'!$M$8:$M$16</c:f>
              <c:numCache>
                <c:formatCode>_-* #,##0_-;\-* #,##0_-;_-* "-"??_-;_-@_-</c:formatCode>
                <c:ptCount val="9"/>
                <c:pt idx="0">
                  <c:v>8</c:v>
                </c:pt>
                <c:pt idx="1">
                  <c:v>950</c:v>
                </c:pt>
                <c:pt idx="2">
                  <c:v>27770</c:v>
                </c:pt>
                <c:pt idx="3">
                  <c:v>18278</c:v>
                </c:pt>
                <c:pt idx="4">
                  <c:v>3819</c:v>
                </c:pt>
                <c:pt idx="5">
                  <c:v>914</c:v>
                </c:pt>
                <c:pt idx="6">
                  <c:v>497</c:v>
                </c:pt>
                <c:pt idx="7">
                  <c:v>765</c:v>
                </c:pt>
                <c:pt idx="8">
                  <c:v>1127</c:v>
                </c:pt>
              </c:numCache>
            </c:numRef>
          </c:val>
          <c:extLst>
            <c:ext xmlns:c16="http://schemas.microsoft.com/office/drawing/2014/chart" uri="{C3380CC4-5D6E-409C-BE32-E72D297353CC}">
              <c16:uniqueId val="{00000000-A054-411C-BE78-B5B55BC03855}"/>
            </c:ext>
          </c:extLst>
        </c:ser>
        <c:ser>
          <c:idx val="1"/>
          <c:order val="1"/>
          <c:tx>
            <c:strRef>
              <c:f>'fig3'!$N$7</c:f>
              <c:strCache>
                <c:ptCount val="1"/>
                <c:pt idx="0">
                  <c:v>Other complaints</c:v>
                </c:pt>
              </c:strCache>
            </c:strRef>
          </c:tx>
          <c:spPr>
            <a:solidFill>
              <a:srgbClr val="17365D"/>
            </a:solidFill>
            <a:ln>
              <a:noFill/>
            </a:ln>
            <a:effectLst/>
          </c:spPr>
          <c:invertIfNegative val="0"/>
          <c:cat>
            <c:strRef>
              <c:f>'fig3'!$L$8:$L$16</c:f>
              <c:strCache>
                <c:ptCount val="9"/>
                <c:pt idx="0">
                  <c:v>January</c:v>
                </c:pt>
                <c:pt idx="1">
                  <c:v>  February</c:v>
                </c:pt>
                <c:pt idx="2">
                  <c:v>  March</c:v>
                </c:pt>
                <c:pt idx="3">
                  <c:v>  April</c:v>
                </c:pt>
                <c:pt idx="4">
                  <c:v>  May</c:v>
                </c:pt>
                <c:pt idx="5">
                  <c:v>  June</c:v>
                </c:pt>
                <c:pt idx="6">
                  <c:v>  July</c:v>
                </c:pt>
                <c:pt idx="7">
                  <c:v>  August</c:v>
                </c:pt>
                <c:pt idx="8">
                  <c:v>  September</c:v>
                </c:pt>
              </c:strCache>
            </c:strRef>
          </c:cat>
          <c:val>
            <c:numRef>
              <c:f>'fig3'!$N$8:$N$16</c:f>
              <c:numCache>
                <c:formatCode>_-* #,##0_-;\-* #,##0_-;_-* "-"??_-;_-@_-</c:formatCode>
                <c:ptCount val="9"/>
                <c:pt idx="0">
                  <c:v>43083</c:v>
                </c:pt>
                <c:pt idx="1">
                  <c:v>42071</c:v>
                </c:pt>
                <c:pt idx="2">
                  <c:v>21112</c:v>
                </c:pt>
                <c:pt idx="3">
                  <c:v>13688</c:v>
                </c:pt>
                <c:pt idx="4">
                  <c:v>26589</c:v>
                </c:pt>
                <c:pt idx="5">
                  <c:v>34684</c:v>
                </c:pt>
                <c:pt idx="6">
                  <c:v>42527</c:v>
                </c:pt>
                <c:pt idx="7">
                  <c:v>32522</c:v>
                </c:pt>
                <c:pt idx="8">
                  <c:v>38062</c:v>
                </c:pt>
              </c:numCache>
            </c:numRef>
          </c:val>
          <c:extLst>
            <c:ext xmlns:c16="http://schemas.microsoft.com/office/drawing/2014/chart" uri="{C3380CC4-5D6E-409C-BE32-E72D297353CC}">
              <c16:uniqueId val="{00000001-A054-411C-BE78-B5B55BC03855}"/>
            </c:ext>
          </c:extLst>
        </c:ser>
        <c:dLbls>
          <c:showLegendKey val="0"/>
          <c:showVal val="0"/>
          <c:showCatName val="0"/>
          <c:showSerName val="0"/>
          <c:showPercent val="0"/>
          <c:showBubbleSize val="0"/>
        </c:dLbls>
        <c:gapWidth val="219"/>
        <c:overlap val="100"/>
        <c:axId val="1365034223"/>
        <c:axId val="1365035471"/>
      </c:barChart>
      <c:lineChart>
        <c:grouping val="standard"/>
        <c:varyColors val="0"/>
        <c:ser>
          <c:idx val="2"/>
          <c:order val="2"/>
          <c:tx>
            <c:strRef>
              <c:f>'fig3'!$O$7</c:f>
              <c:strCache>
                <c:ptCount val="1"/>
                <c:pt idx="0">
                  <c:v>2019</c:v>
                </c:pt>
              </c:strCache>
            </c:strRef>
          </c:tx>
          <c:spPr>
            <a:ln w="28575" cap="rnd">
              <a:solidFill>
                <a:srgbClr val="53822C"/>
              </a:solidFill>
              <a:round/>
            </a:ln>
            <a:effectLst/>
          </c:spPr>
          <c:marker>
            <c:symbol val="circle"/>
            <c:size val="5"/>
            <c:spPr>
              <a:solidFill>
                <a:srgbClr val="53822C"/>
              </a:solidFill>
              <a:ln w="9525">
                <a:solidFill>
                  <a:srgbClr val="53822C"/>
                </a:solidFill>
              </a:ln>
              <a:effectLst/>
            </c:spPr>
          </c:marker>
          <c:cat>
            <c:strRef>
              <c:f>'fig3'!$L$8:$L$16</c:f>
              <c:strCache>
                <c:ptCount val="9"/>
                <c:pt idx="0">
                  <c:v>January</c:v>
                </c:pt>
                <c:pt idx="1">
                  <c:v>  February</c:v>
                </c:pt>
                <c:pt idx="2">
                  <c:v>  March</c:v>
                </c:pt>
                <c:pt idx="3">
                  <c:v>  April</c:v>
                </c:pt>
                <c:pt idx="4">
                  <c:v>  May</c:v>
                </c:pt>
                <c:pt idx="5">
                  <c:v>  June</c:v>
                </c:pt>
                <c:pt idx="6">
                  <c:v>  July</c:v>
                </c:pt>
                <c:pt idx="7">
                  <c:v>  August</c:v>
                </c:pt>
                <c:pt idx="8">
                  <c:v>  September</c:v>
                </c:pt>
              </c:strCache>
            </c:strRef>
          </c:cat>
          <c:val>
            <c:numRef>
              <c:f>'fig3'!$O$8:$O$16</c:f>
              <c:numCache>
                <c:formatCode>_-* #,##0_-;\-* #,##0_-;_-* "-"??_-;_-@_-</c:formatCode>
                <c:ptCount val="9"/>
                <c:pt idx="0">
                  <c:v>45569</c:v>
                </c:pt>
                <c:pt idx="1">
                  <c:v>42526</c:v>
                </c:pt>
                <c:pt idx="2">
                  <c:v>47659</c:v>
                </c:pt>
                <c:pt idx="3">
                  <c:v>42434</c:v>
                </c:pt>
                <c:pt idx="4">
                  <c:v>49469</c:v>
                </c:pt>
                <c:pt idx="5">
                  <c:v>50600</c:v>
                </c:pt>
                <c:pt idx="6">
                  <c:v>53384</c:v>
                </c:pt>
                <c:pt idx="7">
                  <c:v>37881</c:v>
                </c:pt>
                <c:pt idx="8">
                  <c:v>44283</c:v>
                </c:pt>
              </c:numCache>
            </c:numRef>
          </c:val>
          <c:smooth val="0"/>
          <c:extLst>
            <c:ext xmlns:c16="http://schemas.microsoft.com/office/drawing/2014/chart" uri="{C3380CC4-5D6E-409C-BE32-E72D297353CC}">
              <c16:uniqueId val="{00000002-A054-411C-BE78-B5B55BC03855}"/>
            </c:ext>
          </c:extLst>
        </c:ser>
        <c:dLbls>
          <c:showLegendKey val="0"/>
          <c:showVal val="0"/>
          <c:showCatName val="0"/>
          <c:showSerName val="0"/>
          <c:showPercent val="0"/>
          <c:showBubbleSize val="0"/>
        </c:dLbls>
        <c:marker val="1"/>
        <c:smooth val="0"/>
        <c:axId val="1365034223"/>
        <c:axId val="1365035471"/>
      </c:lineChart>
      <c:catAx>
        <c:axId val="13650342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1365035471"/>
        <c:crosses val="autoZero"/>
        <c:auto val="1"/>
        <c:lblAlgn val="ctr"/>
        <c:lblOffset val="100"/>
        <c:noMultiLvlLbl val="0"/>
      </c:catAx>
      <c:valAx>
        <c:axId val="1365035471"/>
        <c:scaling>
          <c:orientation val="minMax"/>
        </c:scaling>
        <c:delete val="0"/>
        <c:axPos val="l"/>
        <c:majorGridlines>
          <c:spPr>
            <a:ln w="9525" cap="flat" cmpd="sng" algn="ctr">
              <a:solidFill>
                <a:schemeClr val="tx1">
                  <a:lumMod val="15000"/>
                  <a:lumOff val="85000"/>
                </a:schemeClr>
              </a:solidFill>
              <a:round/>
            </a:ln>
            <a:effectLst/>
          </c:spPr>
        </c:majorGridlines>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13650342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B39D45-EEB7-48D5-9ECE-19D08BAF908D}">
  <ds:schemaRefs>
    <ds:schemaRef ds:uri="http://schemas.openxmlformats.org/officeDocument/2006/bibliography"/>
  </ds:schemaRefs>
</ds:datastoreItem>
</file>

<file path=customXml/itemProps2.xml><?xml version="1.0" encoding="utf-8"?>
<ds:datastoreItem xmlns:ds="http://schemas.openxmlformats.org/officeDocument/2006/customXml" ds:itemID="{AE6F9E46-7F0E-4AAB-B862-CE331EAFC099}"/>
</file>

<file path=customXml/itemProps3.xml><?xml version="1.0" encoding="utf-8"?>
<ds:datastoreItem xmlns:ds="http://schemas.openxmlformats.org/officeDocument/2006/customXml" ds:itemID="{DF9CF4BD-942D-410D-AA41-57E17C32A1F5}"/>
</file>

<file path=customXml/itemProps4.xml><?xml version="1.0" encoding="utf-8"?>
<ds:datastoreItem xmlns:ds="http://schemas.openxmlformats.org/officeDocument/2006/customXml" ds:itemID="{305BA968-0ABF-4033-8A2F-84340E57B1FE}"/>
</file>

<file path=docProps/app.xml><?xml version="1.0" encoding="utf-8"?>
<Properties xmlns="http://schemas.openxmlformats.org/officeDocument/2006/extended-properties" xmlns:vt="http://schemas.openxmlformats.org/officeDocument/2006/docPropsVTypes">
  <Template>Normal</Template>
  <TotalTime>0</TotalTime>
  <Pages>42</Pages>
  <Words>12313</Words>
  <Characters>70190</Characters>
  <Application>Microsoft Office Word</Application>
  <DocSecurity>0</DocSecurity>
  <Lines>584</Lines>
  <Paragraphs>164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kiara</dc:creator>
  <cp:keywords/>
  <dc:description/>
  <cp:lastModifiedBy>Michela Fiore</cp:lastModifiedBy>
  <cp:revision>2</cp:revision>
  <cp:lastPrinted>2021-04-20T09:31:00Z</cp:lastPrinted>
  <dcterms:created xsi:type="dcterms:W3CDTF">2021-06-29T07:34:00Z</dcterms:created>
  <dcterms:modified xsi:type="dcterms:W3CDTF">2021-06-29T07:34:00Z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