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C1F3" w14:textId="77777777" w:rsidR="00D13F6F" w:rsidRPr="00C244FA" w:rsidRDefault="00D13F6F" w:rsidP="00D13F6F">
      <w:pPr>
        <w:spacing w:after="0" w:line="240" w:lineRule="auto"/>
        <w:rPr>
          <w:rFonts w:ascii="Arial" w:hAnsi="Arial" w:cs="Arial"/>
          <w:b/>
          <w:sz w:val="29"/>
          <w:szCs w:val="29"/>
          <w:lang w:val="en-US"/>
        </w:rPr>
      </w:pPr>
      <w:r w:rsidRPr="00C244FA">
        <w:rPr>
          <w:rFonts w:ascii="Arial" w:hAnsi="Arial" w:cs="Arial"/>
          <w:b/>
          <w:sz w:val="29"/>
          <w:szCs w:val="29"/>
          <w:lang w:val="en-US"/>
        </w:rPr>
        <w:t xml:space="preserve">ASSOCIATION OF THE WOMEN </w:t>
      </w:r>
    </w:p>
    <w:p w14:paraId="4F364731" w14:textId="77777777" w:rsidR="00C244FA" w:rsidRPr="00C244FA" w:rsidRDefault="00C244FA" w:rsidP="00D13F6F">
      <w:pPr>
        <w:spacing w:after="0" w:line="240" w:lineRule="auto"/>
        <w:rPr>
          <w:rFonts w:ascii="Arial" w:hAnsi="Arial" w:cs="Arial"/>
          <w:b/>
          <w:sz w:val="29"/>
          <w:szCs w:val="29"/>
          <w:lang w:val="en-US"/>
        </w:rPr>
      </w:pPr>
    </w:p>
    <w:p w14:paraId="7055FA50" w14:textId="77777777" w:rsidR="00C118CF" w:rsidRPr="00C244FA" w:rsidRDefault="00D13F6F" w:rsidP="00D13F6F">
      <w:pPr>
        <w:spacing w:after="0" w:line="240" w:lineRule="auto"/>
        <w:rPr>
          <w:rFonts w:ascii="Arial" w:hAnsi="Arial" w:cs="Arial"/>
          <w:sz w:val="29"/>
          <w:szCs w:val="29"/>
          <w:lang w:val="en-US"/>
        </w:rPr>
      </w:pPr>
      <w:r w:rsidRPr="00C244FA">
        <w:rPr>
          <w:rFonts w:ascii="Arial" w:hAnsi="Arial" w:cs="Arial"/>
          <w:b/>
          <w:sz w:val="29"/>
          <w:szCs w:val="29"/>
          <w:lang w:val="en-US"/>
        </w:rPr>
        <w:t>DIVORCED IN THE GDR</w:t>
      </w:r>
    </w:p>
    <w:p w14:paraId="2D70D543" w14:textId="77777777" w:rsidR="00C118CF" w:rsidRPr="00C244FA" w:rsidRDefault="00C118CF" w:rsidP="00C118CF">
      <w:pPr>
        <w:spacing w:after="0" w:line="240" w:lineRule="auto"/>
        <w:rPr>
          <w:rFonts w:ascii="Arial" w:eastAsia="Times New Roman" w:hAnsi="Arial" w:cs="Arial"/>
          <w:sz w:val="20"/>
          <w:szCs w:val="20"/>
          <w:lang w:val="en-US" w:eastAsia="de-DE"/>
        </w:rPr>
      </w:pPr>
    </w:p>
    <w:p w14:paraId="5CB22B1A" w14:textId="77777777" w:rsidR="00C118CF" w:rsidRPr="00C244FA" w:rsidRDefault="00C118CF" w:rsidP="00C118CF">
      <w:pPr>
        <w:spacing w:after="0" w:line="240" w:lineRule="auto"/>
        <w:jc w:val="center"/>
        <w:rPr>
          <w:rFonts w:ascii="Arial" w:eastAsia="Times New Roman" w:hAnsi="Arial" w:cs="Arial"/>
          <w:sz w:val="28"/>
          <w:szCs w:val="28"/>
          <w:lang w:val="en-US" w:eastAsia="de-DE"/>
        </w:rPr>
      </w:pPr>
    </w:p>
    <w:p w14:paraId="3A2C7464" w14:textId="77777777" w:rsidR="00C118CF" w:rsidRPr="00C244FA" w:rsidRDefault="00C118CF" w:rsidP="00C118CF">
      <w:pPr>
        <w:spacing w:after="0" w:line="240" w:lineRule="auto"/>
        <w:jc w:val="center"/>
        <w:rPr>
          <w:rFonts w:ascii="Arial" w:eastAsia="Times New Roman" w:hAnsi="Arial" w:cs="Arial"/>
          <w:sz w:val="28"/>
          <w:szCs w:val="28"/>
          <w:lang w:val="en-US" w:eastAsia="de-DE"/>
        </w:rPr>
      </w:pPr>
    </w:p>
    <w:p w14:paraId="5679E20A" w14:textId="77777777" w:rsidR="00C118CF" w:rsidRPr="00C244FA" w:rsidRDefault="00C118CF" w:rsidP="00C118CF">
      <w:pPr>
        <w:spacing w:after="0" w:line="240" w:lineRule="auto"/>
        <w:jc w:val="center"/>
        <w:rPr>
          <w:rFonts w:ascii="Arial" w:eastAsia="Times New Roman" w:hAnsi="Arial" w:cs="Arial"/>
          <w:sz w:val="28"/>
          <w:szCs w:val="28"/>
          <w:lang w:val="en-US" w:eastAsia="de-DE"/>
        </w:rPr>
      </w:pPr>
    </w:p>
    <w:p w14:paraId="1CE17EF0" w14:textId="77777777" w:rsidR="00C118CF" w:rsidRPr="00C244FA" w:rsidRDefault="00C118CF" w:rsidP="00C118CF">
      <w:pPr>
        <w:spacing w:after="0" w:line="240" w:lineRule="auto"/>
        <w:jc w:val="center"/>
        <w:rPr>
          <w:rFonts w:ascii="Arial" w:eastAsia="Times New Roman" w:hAnsi="Arial" w:cs="Arial"/>
          <w:sz w:val="28"/>
          <w:szCs w:val="28"/>
          <w:lang w:val="en-US" w:eastAsia="de-DE"/>
        </w:rPr>
      </w:pPr>
    </w:p>
    <w:p w14:paraId="11CF86D8" w14:textId="77777777" w:rsidR="00524F21" w:rsidRPr="00C244FA" w:rsidRDefault="00524F21" w:rsidP="00C118CF">
      <w:pPr>
        <w:spacing w:after="0" w:line="240" w:lineRule="auto"/>
        <w:jc w:val="center"/>
        <w:rPr>
          <w:rFonts w:ascii="Arial" w:eastAsia="Times New Roman" w:hAnsi="Arial" w:cs="Arial"/>
          <w:sz w:val="28"/>
          <w:szCs w:val="28"/>
          <w:lang w:val="en-US" w:eastAsia="de-DE"/>
        </w:rPr>
      </w:pPr>
    </w:p>
    <w:p w14:paraId="6174D526" w14:textId="77777777" w:rsidR="00F971B5" w:rsidRPr="00C244FA" w:rsidRDefault="00F971B5" w:rsidP="00C118CF">
      <w:pPr>
        <w:spacing w:after="0" w:line="240" w:lineRule="auto"/>
        <w:jc w:val="center"/>
        <w:rPr>
          <w:rFonts w:ascii="Arial" w:eastAsia="Times New Roman" w:hAnsi="Arial" w:cs="Arial"/>
          <w:sz w:val="28"/>
          <w:szCs w:val="28"/>
          <w:lang w:val="en-US" w:eastAsia="de-DE"/>
        </w:rPr>
      </w:pPr>
    </w:p>
    <w:p w14:paraId="5A21F3FC" w14:textId="77777777" w:rsidR="00524F21" w:rsidRPr="00C244FA" w:rsidRDefault="00524F21" w:rsidP="00C118CF">
      <w:pPr>
        <w:spacing w:after="0" w:line="240" w:lineRule="auto"/>
        <w:jc w:val="center"/>
        <w:rPr>
          <w:rFonts w:ascii="Arial" w:eastAsia="Times New Roman" w:hAnsi="Arial" w:cs="Arial"/>
          <w:sz w:val="28"/>
          <w:szCs w:val="28"/>
          <w:lang w:val="en-US" w:eastAsia="de-DE"/>
        </w:rPr>
      </w:pPr>
    </w:p>
    <w:p w14:paraId="6399FAF0" w14:textId="77777777" w:rsidR="00524F21" w:rsidRPr="00C244FA" w:rsidRDefault="00524F21" w:rsidP="00C118CF">
      <w:pPr>
        <w:spacing w:after="0" w:line="240" w:lineRule="auto"/>
        <w:jc w:val="center"/>
        <w:rPr>
          <w:rFonts w:ascii="Arial" w:eastAsia="Times New Roman" w:hAnsi="Arial" w:cs="Arial"/>
          <w:sz w:val="28"/>
          <w:szCs w:val="28"/>
          <w:lang w:val="en-US" w:eastAsia="de-DE"/>
        </w:rPr>
      </w:pPr>
    </w:p>
    <w:p w14:paraId="253CB4B6" w14:textId="77777777" w:rsidR="00C118CF" w:rsidRPr="00C244FA" w:rsidRDefault="00C118CF" w:rsidP="00C118CF">
      <w:pPr>
        <w:spacing w:after="0" w:line="240" w:lineRule="auto"/>
        <w:jc w:val="center"/>
        <w:rPr>
          <w:rFonts w:ascii="Arial" w:eastAsia="Times New Roman" w:hAnsi="Arial" w:cs="Arial"/>
          <w:sz w:val="28"/>
          <w:szCs w:val="28"/>
          <w:lang w:val="en-US" w:eastAsia="de-DE"/>
        </w:rPr>
      </w:pPr>
    </w:p>
    <w:p w14:paraId="24ED76B2" w14:textId="77777777" w:rsidR="00C118CF" w:rsidRPr="00144BF1" w:rsidRDefault="00144BF1" w:rsidP="00C118CF">
      <w:pPr>
        <w:spacing w:after="0" w:line="240" w:lineRule="auto"/>
        <w:jc w:val="center"/>
        <w:rPr>
          <w:rFonts w:ascii="Arial" w:eastAsia="Times New Roman" w:hAnsi="Arial" w:cs="Arial"/>
          <w:sz w:val="28"/>
          <w:szCs w:val="28"/>
          <w:lang w:val="en-US" w:eastAsia="de-DE"/>
        </w:rPr>
      </w:pPr>
      <w:r w:rsidRPr="00144BF1">
        <w:rPr>
          <w:rFonts w:ascii="Arial" w:eastAsia="Times New Roman" w:hAnsi="Arial" w:cs="Arial"/>
          <w:sz w:val="28"/>
          <w:szCs w:val="28"/>
          <w:lang w:val="en-US" w:eastAsia="de-DE"/>
        </w:rPr>
        <w:t>Alternative report</w:t>
      </w:r>
    </w:p>
    <w:p w14:paraId="44EF5691" w14:textId="77777777" w:rsidR="00C118CF" w:rsidRPr="00144BF1" w:rsidRDefault="00C118CF" w:rsidP="00C118CF">
      <w:pPr>
        <w:spacing w:after="0" w:line="240" w:lineRule="auto"/>
        <w:jc w:val="center"/>
        <w:rPr>
          <w:rFonts w:ascii="Arial" w:eastAsia="Times New Roman" w:hAnsi="Arial" w:cs="Arial"/>
          <w:sz w:val="28"/>
          <w:szCs w:val="28"/>
          <w:lang w:val="en-US" w:eastAsia="de-DE"/>
        </w:rPr>
      </w:pPr>
    </w:p>
    <w:p w14:paraId="2CD8D297" w14:textId="77777777" w:rsidR="00C118CF" w:rsidRPr="00144BF1" w:rsidRDefault="00C118CF" w:rsidP="00C118CF">
      <w:pPr>
        <w:spacing w:after="0" w:line="240" w:lineRule="auto"/>
        <w:jc w:val="center"/>
        <w:rPr>
          <w:rFonts w:ascii="Arial" w:eastAsia="Times New Roman" w:hAnsi="Arial" w:cs="Arial"/>
          <w:sz w:val="28"/>
          <w:szCs w:val="28"/>
          <w:lang w:val="en-US" w:eastAsia="de-DE"/>
        </w:rPr>
      </w:pPr>
    </w:p>
    <w:p w14:paraId="1513C380" w14:textId="77777777" w:rsidR="00D13F6F" w:rsidRDefault="00144BF1" w:rsidP="00C118CF">
      <w:pPr>
        <w:spacing w:after="0" w:line="240" w:lineRule="auto"/>
        <w:jc w:val="center"/>
        <w:rPr>
          <w:rFonts w:ascii="Arial" w:eastAsia="Times New Roman" w:hAnsi="Arial" w:cs="Arial"/>
          <w:sz w:val="28"/>
          <w:szCs w:val="28"/>
          <w:lang w:val="en-US" w:eastAsia="de-DE"/>
        </w:rPr>
      </w:pPr>
      <w:r>
        <w:rPr>
          <w:rFonts w:ascii="Arial" w:eastAsia="Times New Roman" w:hAnsi="Arial" w:cs="Arial"/>
          <w:sz w:val="28"/>
          <w:szCs w:val="28"/>
          <w:lang w:val="en-US" w:eastAsia="de-DE"/>
        </w:rPr>
        <w:t>Written s</w:t>
      </w:r>
      <w:r w:rsidR="00C357B7" w:rsidRPr="00C357B7">
        <w:rPr>
          <w:rFonts w:ascii="Arial" w:eastAsia="Times New Roman" w:hAnsi="Arial" w:cs="Arial"/>
          <w:sz w:val="28"/>
          <w:szCs w:val="28"/>
          <w:lang w:val="en-US" w:eastAsia="de-DE"/>
        </w:rPr>
        <w:t>ubmission to the United Nations Committee</w:t>
      </w:r>
      <w:r w:rsidR="00C357B7" w:rsidRPr="00C118CF">
        <w:rPr>
          <w:rFonts w:ascii="Arial" w:eastAsia="Times New Roman" w:hAnsi="Arial" w:cs="Arial"/>
          <w:sz w:val="28"/>
          <w:szCs w:val="28"/>
          <w:lang w:val="en-US" w:eastAsia="de-DE"/>
        </w:rPr>
        <w:t xml:space="preserve"> </w:t>
      </w:r>
      <w:r w:rsidR="00C357B7" w:rsidRPr="00C357B7">
        <w:rPr>
          <w:rFonts w:ascii="Arial" w:eastAsia="Times New Roman" w:hAnsi="Arial" w:cs="Arial"/>
          <w:sz w:val="28"/>
          <w:szCs w:val="28"/>
          <w:lang w:val="en-US" w:eastAsia="de-DE"/>
        </w:rPr>
        <w:t>on the Convention on the Elimination of All Forms</w:t>
      </w:r>
      <w:r w:rsidR="00C357B7" w:rsidRPr="00C118CF">
        <w:rPr>
          <w:rFonts w:ascii="Arial" w:eastAsia="Times New Roman" w:hAnsi="Arial" w:cs="Arial"/>
          <w:sz w:val="28"/>
          <w:szCs w:val="28"/>
          <w:lang w:val="en-US" w:eastAsia="de-DE"/>
        </w:rPr>
        <w:t xml:space="preserve"> </w:t>
      </w:r>
      <w:r w:rsidR="00C357B7" w:rsidRPr="00C357B7">
        <w:rPr>
          <w:rFonts w:ascii="Arial" w:eastAsia="Times New Roman" w:hAnsi="Arial" w:cs="Arial"/>
          <w:sz w:val="28"/>
          <w:szCs w:val="28"/>
          <w:lang w:val="en-US" w:eastAsia="de-DE"/>
        </w:rPr>
        <w:t>of Discrimination Against Women</w:t>
      </w:r>
    </w:p>
    <w:p w14:paraId="323FB468" w14:textId="77777777" w:rsidR="00D13F6F" w:rsidRDefault="00D13F6F" w:rsidP="00C118CF">
      <w:pPr>
        <w:spacing w:after="0" w:line="240" w:lineRule="auto"/>
        <w:jc w:val="center"/>
        <w:rPr>
          <w:rFonts w:ascii="Arial" w:eastAsia="Times New Roman" w:hAnsi="Arial" w:cs="Arial"/>
          <w:sz w:val="28"/>
          <w:szCs w:val="28"/>
          <w:lang w:val="en-US" w:eastAsia="de-DE"/>
        </w:rPr>
      </w:pPr>
    </w:p>
    <w:p w14:paraId="50F8C861" w14:textId="77777777" w:rsidR="00C357B7" w:rsidRPr="00C357B7" w:rsidRDefault="00D13F6F" w:rsidP="00C118CF">
      <w:pPr>
        <w:spacing w:after="0" w:line="240" w:lineRule="auto"/>
        <w:jc w:val="center"/>
        <w:rPr>
          <w:rFonts w:ascii="Arial" w:eastAsia="Times New Roman" w:hAnsi="Arial" w:cs="Arial"/>
          <w:sz w:val="28"/>
          <w:szCs w:val="28"/>
          <w:lang w:val="en-US" w:eastAsia="de-DE"/>
        </w:rPr>
      </w:pPr>
      <w:r>
        <w:rPr>
          <w:rFonts w:ascii="Arial" w:eastAsia="Times New Roman" w:hAnsi="Arial" w:cs="Arial"/>
          <w:sz w:val="28"/>
          <w:szCs w:val="28"/>
          <w:lang w:val="en-US" w:eastAsia="de-DE"/>
        </w:rPr>
        <w:t>(CEDAW)</w:t>
      </w:r>
    </w:p>
    <w:p w14:paraId="732C1FD4" w14:textId="77777777" w:rsidR="00C357B7" w:rsidRPr="00C118CF" w:rsidRDefault="00C357B7" w:rsidP="00C118CF">
      <w:pPr>
        <w:spacing w:after="0" w:line="240" w:lineRule="auto"/>
        <w:jc w:val="center"/>
        <w:rPr>
          <w:rFonts w:ascii="Arial" w:eastAsia="Times New Roman" w:hAnsi="Arial" w:cs="Arial"/>
          <w:sz w:val="28"/>
          <w:szCs w:val="28"/>
          <w:lang w:val="en-US" w:eastAsia="de-DE"/>
        </w:rPr>
      </w:pPr>
    </w:p>
    <w:p w14:paraId="7ECE0C1C" w14:textId="77777777" w:rsidR="00C357B7" w:rsidRPr="00C118CF" w:rsidRDefault="00C357B7" w:rsidP="00C118CF">
      <w:pPr>
        <w:spacing w:after="0" w:line="240" w:lineRule="auto"/>
        <w:jc w:val="center"/>
        <w:rPr>
          <w:rFonts w:ascii="Arial" w:eastAsia="Times New Roman" w:hAnsi="Arial" w:cs="Arial"/>
          <w:sz w:val="28"/>
          <w:szCs w:val="28"/>
          <w:lang w:val="en-US" w:eastAsia="de-DE"/>
        </w:rPr>
      </w:pPr>
      <w:r w:rsidRPr="00C357B7">
        <w:rPr>
          <w:rFonts w:ascii="Arial" w:eastAsia="Times New Roman" w:hAnsi="Arial" w:cs="Arial"/>
          <w:sz w:val="28"/>
          <w:szCs w:val="28"/>
          <w:lang w:val="en-US" w:eastAsia="de-DE"/>
        </w:rPr>
        <w:t xml:space="preserve">regarding the </w:t>
      </w:r>
      <w:r w:rsidR="00D10FFC">
        <w:rPr>
          <w:rFonts w:ascii="Arial" w:eastAsia="Times New Roman" w:hAnsi="Arial" w:cs="Arial"/>
          <w:sz w:val="28"/>
          <w:szCs w:val="28"/>
          <w:lang w:val="en-US" w:eastAsia="de-DE"/>
        </w:rPr>
        <w:t>nin</w:t>
      </w:r>
      <w:r w:rsidR="00C244FA">
        <w:rPr>
          <w:rFonts w:ascii="Arial" w:eastAsia="Times New Roman" w:hAnsi="Arial" w:cs="Arial"/>
          <w:sz w:val="28"/>
          <w:szCs w:val="28"/>
          <w:lang w:val="en-US" w:eastAsia="de-DE"/>
        </w:rPr>
        <w:t xml:space="preserve">th </w:t>
      </w:r>
      <w:r w:rsidRPr="00C357B7">
        <w:rPr>
          <w:rFonts w:ascii="Arial" w:eastAsia="Times New Roman" w:hAnsi="Arial" w:cs="Arial"/>
          <w:sz w:val="28"/>
          <w:szCs w:val="28"/>
          <w:lang w:val="en-US" w:eastAsia="de-DE"/>
        </w:rPr>
        <w:t xml:space="preserve">periodic review of </w:t>
      </w:r>
      <w:r w:rsidRPr="00AC1C14">
        <w:rPr>
          <w:rFonts w:ascii="Arial" w:eastAsia="Times New Roman" w:hAnsi="Arial" w:cs="Arial"/>
          <w:b/>
          <w:sz w:val="28"/>
          <w:szCs w:val="28"/>
          <w:lang w:val="en-US" w:eastAsia="de-DE"/>
        </w:rPr>
        <w:t>Germany</w:t>
      </w:r>
    </w:p>
    <w:p w14:paraId="41B3975E" w14:textId="77777777" w:rsidR="00C357B7" w:rsidRPr="00C244FA" w:rsidRDefault="00C244FA" w:rsidP="00C118CF">
      <w:pPr>
        <w:spacing w:after="0" w:line="240" w:lineRule="auto"/>
        <w:jc w:val="center"/>
        <w:rPr>
          <w:rFonts w:ascii="Arial" w:eastAsia="Times New Roman" w:hAnsi="Arial" w:cs="Arial"/>
          <w:sz w:val="28"/>
          <w:szCs w:val="28"/>
          <w:lang w:eastAsia="de-DE"/>
        </w:rPr>
      </w:pPr>
      <w:r>
        <w:rPr>
          <w:rFonts w:ascii="Arial" w:eastAsia="Times New Roman" w:hAnsi="Arial" w:cs="Arial"/>
          <w:sz w:val="28"/>
          <w:szCs w:val="28"/>
          <w:lang w:eastAsia="de-DE"/>
        </w:rPr>
        <w:t>85th</w:t>
      </w:r>
      <w:r w:rsidR="00C357B7" w:rsidRPr="00C244FA">
        <w:rPr>
          <w:rFonts w:ascii="Arial" w:eastAsia="Times New Roman" w:hAnsi="Arial" w:cs="Arial"/>
          <w:sz w:val="28"/>
          <w:szCs w:val="28"/>
          <w:lang w:eastAsia="de-DE"/>
        </w:rPr>
        <w:t xml:space="preserve"> </w:t>
      </w:r>
      <w:r w:rsidR="003F790C" w:rsidRPr="00C244FA">
        <w:rPr>
          <w:rFonts w:ascii="Arial" w:eastAsia="Times New Roman" w:hAnsi="Arial" w:cs="Arial"/>
          <w:sz w:val="28"/>
          <w:szCs w:val="28"/>
          <w:lang w:eastAsia="de-DE"/>
        </w:rPr>
        <w:t>Session</w:t>
      </w:r>
      <w:r w:rsidR="003F790C">
        <w:rPr>
          <w:rFonts w:ascii="Arial" w:eastAsia="Times New Roman" w:hAnsi="Arial" w:cs="Arial"/>
          <w:sz w:val="28"/>
          <w:szCs w:val="28"/>
          <w:lang w:eastAsia="de-DE"/>
        </w:rPr>
        <w:t xml:space="preserve">, </w:t>
      </w:r>
      <w:r w:rsidR="006C448A">
        <w:rPr>
          <w:rFonts w:ascii="Arial" w:eastAsia="Times New Roman" w:hAnsi="Arial" w:cs="Arial"/>
          <w:sz w:val="28"/>
          <w:szCs w:val="28"/>
          <w:lang w:eastAsia="de-DE"/>
        </w:rPr>
        <w:t>08</w:t>
      </w:r>
      <w:r w:rsidR="00C357B7" w:rsidRPr="00C244FA">
        <w:rPr>
          <w:rFonts w:ascii="Arial" w:eastAsia="Times New Roman" w:hAnsi="Arial" w:cs="Arial"/>
          <w:sz w:val="28"/>
          <w:szCs w:val="28"/>
          <w:lang w:eastAsia="de-DE"/>
        </w:rPr>
        <w:t xml:space="preserve"> </w:t>
      </w:r>
      <w:r>
        <w:rPr>
          <w:rFonts w:ascii="Arial" w:eastAsia="Times New Roman" w:hAnsi="Arial" w:cs="Arial"/>
          <w:sz w:val="28"/>
          <w:szCs w:val="28"/>
          <w:lang w:eastAsia="de-DE"/>
        </w:rPr>
        <w:t xml:space="preserve">May </w:t>
      </w:r>
      <w:r w:rsidR="00C357B7" w:rsidRPr="00C244FA">
        <w:rPr>
          <w:rFonts w:ascii="Arial" w:eastAsia="Times New Roman" w:hAnsi="Arial" w:cs="Arial"/>
          <w:sz w:val="28"/>
          <w:szCs w:val="28"/>
          <w:lang w:eastAsia="de-DE"/>
        </w:rPr>
        <w:t xml:space="preserve">– </w:t>
      </w:r>
      <w:r>
        <w:rPr>
          <w:rFonts w:ascii="Arial" w:eastAsia="Times New Roman" w:hAnsi="Arial" w:cs="Arial"/>
          <w:sz w:val="28"/>
          <w:szCs w:val="28"/>
          <w:lang w:eastAsia="de-DE"/>
        </w:rPr>
        <w:t>2</w:t>
      </w:r>
      <w:r w:rsidR="006C448A">
        <w:rPr>
          <w:rFonts w:ascii="Arial" w:eastAsia="Times New Roman" w:hAnsi="Arial" w:cs="Arial"/>
          <w:sz w:val="28"/>
          <w:szCs w:val="28"/>
          <w:lang w:eastAsia="de-DE"/>
        </w:rPr>
        <w:t>6</w:t>
      </w:r>
      <w:r w:rsidR="00C357B7" w:rsidRPr="00C244FA">
        <w:rPr>
          <w:rFonts w:ascii="Arial" w:eastAsia="Times New Roman" w:hAnsi="Arial" w:cs="Arial"/>
          <w:sz w:val="28"/>
          <w:szCs w:val="28"/>
          <w:lang w:eastAsia="de-DE"/>
        </w:rPr>
        <w:t xml:space="preserve"> Ma</w:t>
      </w:r>
      <w:r>
        <w:rPr>
          <w:rFonts w:ascii="Arial" w:eastAsia="Times New Roman" w:hAnsi="Arial" w:cs="Arial"/>
          <w:sz w:val="28"/>
          <w:szCs w:val="28"/>
          <w:lang w:eastAsia="de-DE"/>
        </w:rPr>
        <w:t>y</w:t>
      </w:r>
      <w:r w:rsidR="00C357B7" w:rsidRPr="00C244FA">
        <w:rPr>
          <w:rFonts w:ascii="Arial" w:eastAsia="Times New Roman" w:hAnsi="Arial" w:cs="Arial"/>
          <w:sz w:val="28"/>
          <w:szCs w:val="28"/>
          <w:lang w:eastAsia="de-DE"/>
        </w:rPr>
        <w:t xml:space="preserve"> 20</w:t>
      </w:r>
      <w:r>
        <w:rPr>
          <w:rFonts w:ascii="Arial" w:eastAsia="Times New Roman" w:hAnsi="Arial" w:cs="Arial"/>
          <w:sz w:val="28"/>
          <w:szCs w:val="28"/>
          <w:lang w:eastAsia="de-DE"/>
        </w:rPr>
        <w:t>23</w:t>
      </w:r>
    </w:p>
    <w:p w14:paraId="21C2BB1B" w14:textId="77777777" w:rsidR="00C357B7" w:rsidRPr="00C244FA" w:rsidRDefault="00C357B7" w:rsidP="00C118CF">
      <w:pPr>
        <w:spacing w:after="0" w:line="240" w:lineRule="auto"/>
        <w:jc w:val="center"/>
        <w:rPr>
          <w:rFonts w:ascii="Arial" w:eastAsia="Times New Roman" w:hAnsi="Arial" w:cs="Arial"/>
          <w:sz w:val="28"/>
          <w:szCs w:val="28"/>
          <w:lang w:eastAsia="de-DE"/>
        </w:rPr>
      </w:pPr>
    </w:p>
    <w:p w14:paraId="4690B900" w14:textId="77777777" w:rsidR="00F971B5" w:rsidRPr="00C244FA" w:rsidRDefault="00F971B5" w:rsidP="00C118CF">
      <w:pPr>
        <w:spacing w:after="0" w:line="240" w:lineRule="auto"/>
        <w:jc w:val="center"/>
        <w:rPr>
          <w:rFonts w:ascii="Arial" w:eastAsia="Times New Roman" w:hAnsi="Arial" w:cs="Arial"/>
          <w:sz w:val="28"/>
          <w:szCs w:val="28"/>
          <w:lang w:eastAsia="de-DE"/>
        </w:rPr>
      </w:pPr>
    </w:p>
    <w:p w14:paraId="391605B3" w14:textId="77777777" w:rsidR="00F971B5" w:rsidRPr="00C244FA" w:rsidRDefault="00F971B5" w:rsidP="00C118CF">
      <w:pPr>
        <w:spacing w:after="0" w:line="240" w:lineRule="auto"/>
        <w:jc w:val="center"/>
        <w:rPr>
          <w:rFonts w:ascii="Arial" w:eastAsia="Times New Roman" w:hAnsi="Arial" w:cs="Arial"/>
          <w:sz w:val="28"/>
          <w:szCs w:val="28"/>
          <w:lang w:eastAsia="de-DE"/>
        </w:rPr>
      </w:pPr>
    </w:p>
    <w:p w14:paraId="1CE56F8F" w14:textId="77777777" w:rsidR="00F971B5" w:rsidRPr="00C244FA" w:rsidRDefault="00F971B5" w:rsidP="00C118CF">
      <w:pPr>
        <w:spacing w:after="0" w:line="240" w:lineRule="auto"/>
        <w:jc w:val="center"/>
        <w:rPr>
          <w:rFonts w:ascii="Arial" w:eastAsia="Times New Roman" w:hAnsi="Arial" w:cs="Arial"/>
          <w:sz w:val="28"/>
          <w:szCs w:val="28"/>
          <w:lang w:eastAsia="de-DE"/>
        </w:rPr>
      </w:pPr>
    </w:p>
    <w:p w14:paraId="28F57806" w14:textId="77777777" w:rsidR="00D13F6F" w:rsidRPr="00C244FA" w:rsidRDefault="00D13F6F" w:rsidP="0064014C">
      <w:pPr>
        <w:spacing w:after="0" w:line="240" w:lineRule="auto"/>
        <w:rPr>
          <w:rFonts w:ascii="Arial" w:eastAsia="Times New Roman" w:hAnsi="Arial" w:cs="Arial"/>
          <w:sz w:val="29"/>
          <w:szCs w:val="29"/>
          <w:lang w:eastAsia="de-DE"/>
        </w:rPr>
      </w:pPr>
    </w:p>
    <w:p w14:paraId="6C0A450F" w14:textId="77777777" w:rsidR="00523478" w:rsidRPr="00C244FA" w:rsidRDefault="00523478" w:rsidP="0064014C">
      <w:pPr>
        <w:spacing w:after="0" w:line="240" w:lineRule="auto"/>
        <w:rPr>
          <w:rFonts w:ascii="Arial" w:eastAsia="Times New Roman" w:hAnsi="Arial" w:cs="Arial"/>
          <w:sz w:val="29"/>
          <w:szCs w:val="29"/>
          <w:lang w:eastAsia="de-DE"/>
        </w:rPr>
      </w:pPr>
    </w:p>
    <w:p w14:paraId="61084A35" w14:textId="77777777" w:rsidR="00523478" w:rsidRPr="00C244FA" w:rsidRDefault="00523478" w:rsidP="0064014C">
      <w:pPr>
        <w:spacing w:after="0" w:line="240" w:lineRule="auto"/>
        <w:rPr>
          <w:rFonts w:ascii="Arial" w:eastAsia="Times New Roman" w:hAnsi="Arial" w:cs="Arial"/>
          <w:sz w:val="29"/>
          <w:szCs w:val="29"/>
          <w:lang w:eastAsia="de-DE"/>
        </w:rPr>
      </w:pPr>
    </w:p>
    <w:p w14:paraId="1613B38A" w14:textId="77777777" w:rsidR="00523478" w:rsidRPr="00C244FA" w:rsidRDefault="00523478" w:rsidP="0064014C">
      <w:pPr>
        <w:spacing w:after="0" w:line="240" w:lineRule="auto"/>
        <w:rPr>
          <w:rFonts w:ascii="Arial" w:eastAsia="Times New Roman" w:hAnsi="Arial" w:cs="Arial"/>
          <w:sz w:val="29"/>
          <w:szCs w:val="29"/>
          <w:lang w:eastAsia="de-DE"/>
        </w:rPr>
      </w:pPr>
    </w:p>
    <w:p w14:paraId="0CDB7846" w14:textId="77777777" w:rsidR="00523478" w:rsidRPr="00C244FA" w:rsidRDefault="00523478" w:rsidP="0064014C">
      <w:pPr>
        <w:spacing w:after="0" w:line="240" w:lineRule="auto"/>
        <w:rPr>
          <w:rFonts w:ascii="Arial" w:eastAsia="Times New Roman" w:hAnsi="Arial" w:cs="Arial"/>
          <w:sz w:val="29"/>
          <w:szCs w:val="29"/>
          <w:lang w:eastAsia="de-DE"/>
        </w:rPr>
      </w:pPr>
    </w:p>
    <w:p w14:paraId="5AA1BF50" w14:textId="77777777" w:rsidR="00523478" w:rsidRPr="00C244FA" w:rsidRDefault="00523478" w:rsidP="0064014C">
      <w:pPr>
        <w:spacing w:after="0" w:line="240" w:lineRule="auto"/>
        <w:rPr>
          <w:rFonts w:ascii="Arial" w:eastAsia="Times New Roman" w:hAnsi="Arial" w:cs="Arial"/>
          <w:sz w:val="29"/>
          <w:szCs w:val="29"/>
          <w:lang w:eastAsia="de-DE"/>
        </w:rPr>
      </w:pPr>
    </w:p>
    <w:p w14:paraId="0A354E83" w14:textId="77777777" w:rsidR="00523478" w:rsidRPr="00C244FA" w:rsidRDefault="00523478" w:rsidP="0064014C">
      <w:pPr>
        <w:spacing w:after="0" w:line="240" w:lineRule="auto"/>
        <w:rPr>
          <w:rFonts w:ascii="Arial" w:eastAsia="Times New Roman" w:hAnsi="Arial" w:cs="Arial"/>
          <w:sz w:val="29"/>
          <w:szCs w:val="29"/>
          <w:lang w:eastAsia="de-DE"/>
        </w:rPr>
      </w:pPr>
    </w:p>
    <w:p w14:paraId="3A11A107" w14:textId="77777777" w:rsidR="00523478" w:rsidRPr="00C244FA" w:rsidRDefault="00523478" w:rsidP="0064014C">
      <w:pPr>
        <w:spacing w:after="0" w:line="240" w:lineRule="auto"/>
        <w:rPr>
          <w:rFonts w:ascii="Arial" w:eastAsia="Times New Roman" w:hAnsi="Arial" w:cs="Arial"/>
          <w:sz w:val="29"/>
          <w:szCs w:val="29"/>
          <w:lang w:eastAsia="de-DE"/>
        </w:rPr>
      </w:pPr>
    </w:p>
    <w:p w14:paraId="515B4E2D" w14:textId="77777777" w:rsidR="00523478" w:rsidRPr="00C244FA" w:rsidRDefault="00523478" w:rsidP="0064014C">
      <w:pPr>
        <w:spacing w:after="0" w:line="240" w:lineRule="auto"/>
        <w:rPr>
          <w:rFonts w:ascii="Arial" w:eastAsia="Times New Roman" w:hAnsi="Arial" w:cs="Arial"/>
          <w:sz w:val="29"/>
          <w:szCs w:val="29"/>
          <w:lang w:eastAsia="de-DE"/>
        </w:rPr>
      </w:pPr>
    </w:p>
    <w:p w14:paraId="36D2FCE0" w14:textId="77777777" w:rsidR="00523478" w:rsidRPr="00C244FA" w:rsidRDefault="00523478" w:rsidP="0064014C">
      <w:pPr>
        <w:spacing w:after="0" w:line="240" w:lineRule="auto"/>
        <w:rPr>
          <w:rFonts w:ascii="Arial" w:eastAsia="Times New Roman" w:hAnsi="Arial" w:cs="Arial"/>
          <w:sz w:val="29"/>
          <w:szCs w:val="29"/>
          <w:lang w:eastAsia="de-DE"/>
        </w:rPr>
      </w:pPr>
    </w:p>
    <w:p w14:paraId="573BDFC3" w14:textId="77777777" w:rsidR="00D13F6F" w:rsidRDefault="00D13F6F" w:rsidP="0064014C">
      <w:pPr>
        <w:spacing w:after="0" w:line="240" w:lineRule="auto"/>
        <w:rPr>
          <w:rFonts w:ascii="Arial" w:eastAsia="Times New Roman" w:hAnsi="Arial" w:cs="Arial"/>
          <w:sz w:val="29"/>
          <w:szCs w:val="29"/>
          <w:lang w:eastAsia="de-DE"/>
        </w:rPr>
      </w:pPr>
    </w:p>
    <w:p w14:paraId="2F041322" w14:textId="77777777" w:rsidR="006E009E" w:rsidRPr="00C244FA" w:rsidRDefault="006E009E" w:rsidP="0064014C">
      <w:pPr>
        <w:spacing w:after="0" w:line="240" w:lineRule="auto"/>
        <w:rPr>
          <w:rFonts w:ascii="Arial" w:eastAsia="Times New Roman" w:hAnsi="Arial" w:cs="Arial"/>
          <w:sz w:val="29"/>
          <w:szCs w:val="29"/>
          <w:lang w:eastAsia="de-DE"/>
        </w:rPr>
      </w:pPr>
    </w:p>
    <w:p w14:paraId="4A5ECA48" w14:textId="77777777" w:rsidR="00D13F6F" w:rsidRPr="00C244FA" w:rsidRDefault="00D13F6F" w:rsidP="0064014C">
      <w:pPr>
        <w:spacing w:after="0" w:line="240" w:lineRule="auto"/>
        <w:rPr>
          <w:rFonts w:ascii="Arial" w:eastAsia="Times New Roman" w:hAnsi="Arial" w:cs="Arial"/>
          <w:sz w:val="29"/>
          <w:szCs w:val="29"/>
          <w:lang w:eastAsia="de-DE"/>
        </w:rPr>
      </w:pPr>
    </w:p>
    <w:p w14:paraId="3182F836" w14:textId="77777777" w:rsidR="00D13F6F" w:rsidRPr="00C244FA" w:rsidRDefault="00D13F6F" w:rsidP="0064014C">
      <w:pPr>
        <w:spacing w:after="0" w:line="240" w:lineRule="auto"/>
        <w:rPr>
          <w:rFonts w:ascii="Arial" w:eastAsia="Times New Roman" w:hAnsi="Arial" w:cs="Arial"/>
          <w:sz w:val="29"/>
          <w:szCs w:val="29"/>
          <w:lang w:eastAsia="de-DE"/>
        </w:rPr>
      </w:pPr>
    </w:p>
    <w:p w14:paraId="0878F11C" w14:textId="77777777" w:rsidR="00D13F6F" w:rsidRPr="00C244FA" w:rsidRDefault="00D13F6F" w:rsidP="0064014C">
      <w:pPr>
        <w:spacing w:after="0" w:line="240" w:lineRule="auto"/>
        <w:rPr>
          <w:rFonts w:ascii="Arial" w:eastAsia="Times New Roman" w:hAnsi="Arial" w:cs="Arial"/>
          <w:sz w:val="29"/>
          <w:szCs w:val="29"/>
          <w:lang w:eastAsia="de-DE"/>
        </w:rPr>
      </w:pPr>
    </w:p>
    <w:p w14:paraId="22C66935" w14:textId="77777777" w:rsidR="00EA3B6E" w:rsidRDefault="00EA3B6E" w:rsidP="0064014C">
      <w:pPr>
        <w:spacing w:after="0" w:line="240" w:lineRule="auto"/>
        <w:rPr>
          <w:rFonts w:ascii="Arial" w:eastAsia="Times New Roman" w:hAnsi="Arial" w:cs="Arial"/>
          <w:sz w:val="29"/>
          <w:szCs w:val="29"/>
          <w:lang w:eastAsia="de-DE"/>
        </w:rPr>
        <w:sectPr w:rsidR="00EA3B6E" w:rsidSect="00B12388">
          <w:headerReference w:type="default" r:id="rId8"/>
          <w:footerReference w:type="default" r:id="rId9"/>
          <w:headerReference w:type="first" r:id="rId10"/>
          <w:footerReference w:type="first" r:id="rId11"/>
          <w:pgSz w:w="11906" w:h="16838"/>
          <w:pgMar w:top="1418" w:right="1418" w:bottom="1134" w:left="1418" w:header="709" w:footer="709" w:gutter="0"/>
          <w:cols w:space="708"/>
          <w:titlePg/>
          <w:docGrid w:linePitch="360"/>
        </w:sectPr>
      </w:pPr>
    </w:p>
    <w:p w14:paraId="30BEEC46" w14:textId="77777777" w:rsidR="00E112CF" w:rsidRPr="0064014C" w:rsidRDefault="0074225C" w:rsidP="00E112CF">
      <w:pPr>
        <w:spacing w:after="0" w:line="240" w:lineRule="auto"/>
        <w:rPr>
          <w:rFonts w:ascii="Arial" w:eastAsia="Times New Roman" w:hAnsi="Arial" w:cs="Arial"/>
          <w:sz w:val="29"/>
          <w:szCs w:val="29"/>
          <w:lang w:eastAsia="de-DE"/>
        </w:rPr>
      </w:pPr>
      <w:r w:rsidRPr="00C244FA">
        <w:rPr>
          <w:rFonts w:ascii="Arial" w:eastAsia="Times New Roman" w:hAnsi="Arial" w:cs="Arial"/>
          <w:sz w:val="24"/>
          <w:szCs w:val="24"/>
          <w:lang w:eastAsia="de-DE"/>
        </w:rPr>
        <w:lastRenderedPageBreak/>
        <w:t xml:space="preserve">© </w:t>
      </w:r>
      <w:r w:rsidR="00E112CF" w:rsidRPr="0064014C">
        <w:rPr>
          <w:rFonts w:ascii="Arial" w:eastAsia="Times New Roman" w:hAnsi="Arial" w:cs="Arial"/>
          <w:sz w:val="29"/>
          <w:szCs w:val="29"/>
          <w:lang w:eastAsia="de-DE"/>
        </w:rPr>
        <w:t>VEREIN DER IN DER</w:t>
      </w:r>
    </w:p>
    <w:p w14:paraId="277B00FD" w14:textId="77777777" w:rsidR="00E112CF" w:rsidRPr="0064014C" w:rsidRDefault="00E112CF" w:rsidP="00E112CF">
      <w:pPr>
        <w:spacing w:after="0" w:line="240" w:lineRule="auto"/>
        <w:rPr>
          <w:rFonts w:ascii="Arial" w:eastAsia="Times New Roman" w:hAnsi="Arial" w:cs="Arial"/>
          <w:sz w:val="29"/>
          <w:szCs w:val="29"/>
          <w:lang w:eastAsia="de-DE"/>
        </w:rPr>
      </w:pPr>
      <w:r w:rsidRPr="0064014C">
        <w:rPr>
          <w:rFonts w:ascii="Arial" w:eastAsia="Times New Roman" w:hAnsi="Arial" w:cs="Arial"/>
          <w:sz w:val="29"/>
          <w:szCs w:val="29"/>
          <w:lang w:eastAsia="de-DE"/>
        </w:rPr>
        <w:t>DDR GESCHIEDENEN</w:t>
      </w:r>
    </w:p>
    <w:p w14:paraId="34E1AF4B" w14:textId="77777777" w:rsidR="00E112CF" w:rsidRPr="00C244FA" w:rsidRDefault="00F15FF8" w:rsidP="00E112CF">
      <w:pPr>
        <w:spacing w:after="0" w:line="240" w:lineRule="auto"/>
        <w:rPr>
          <w:rFonts w:ascii="Arial" w:eastAsia="Times New Roman" w:hAnsi="Arial" w:cs="Arial"/>
          <w:sz w:val="29"/>
          <w:szCs w:val="29"/>
          <w:lang w:eastAsia="de-DE"/>
        </w:rPr>
      </w:pPr>
      <w:r>
        <w:rPr>
          <w:rFonts w:ascii="Arial" w:eastAsia="Times New Roman" w:hAnsi="Arial" w:cs="Arial"/>
          <w:sz w:val="29"/>
          <w:szCs w:val="29"/>
          <w:lang w:eastAsia="de-DE"/>
        </w:rPr>
        <w:t xml:space="preserve">FRAUEN    </w:t>
      </w:r>
      <w:r w:rsidR="00E112CF" w:rsidRPr="00C244FA">
        <w:rPr>
          <w:rFonts w:ascii="Arial" w:eastAsia="Times New Roman" w:hAnsi="Arial" w:cs="Arial"/>
          <w:sz w:val="29"/>
          <w:szCs w:val="29"/>
          <w:lang w:eastAsia="de-DE"/>
        </w:rPr>
        <w:t>E. V.</w:t>
      </w:r>
    </w:p>
    <w:p w14:paraId="510EB1BA" w14:textId="77777777" w:rsidR="00E112CF" w:rsidRPr="00C244FA" w:rsidRDefault="00E112CF" w:rsidP="00D13F6F">
      <w:pPr>
        <w:spacing w:after="0" w:line="240" w:lineRule="auto"/>
        <w:rPr>
          <w:rFonts w:ascii="Arial" w:eastAsia="Times New Roman" w:hAnsi="Arial" w:cs="Arial"/>
          <w:sz w:val="20"/>
          <w:szCs w:val="20"/>
          <w:lang w:eastAsia="de-DE"/>
        </w:rPr>
      </w:pPr>
    </w:p>
    <w:p w14:paraId="3BC51279" w14:textId="77777777" w:rsidR="00D13F6F" w:rsidRPr="0064014C" w:rsidRDefault="00D13F6F" w:rsidP="00D13F6F">
      <w:pPr>
        <w:spacing w:after="0" w:line="240" w:lineRule="auto"/>
        <w:rPr>
          <w:rFonts w:ascii="Arial" w:eastAsia="Times New Roman" w:hAnsi="Arial" w:cs="Arial"/>
          <w:sz w:val="20"/>
          <w:szCs w:val="20"/>
          <w:lang w:eastAsia="de-DE"/>
        </w:rPr>
      </w:pPr>
      <w:r w:rsidRPr="0064014C">
        <w:rPr>
          <w:rFonts w:ascii="Arial" w:eastAsia="Times New Roman" w:hAnsi="Arial" w:cs="Arial"/>
          <w:sz w:val="20"/>
          <w:szCs w:val="20"/>
          <w:lang w:eastAsia="de-DE"/>
        </w:rPr>
        <w:t>P</w:t>
      </w:r>
      <w:r w:rsidRPr="005F2811">
        <w:rPr>
          <w:rFonts w:ascii="Arial" w:eastAsia="Times New Roman" w:hAnsi="Arial" w:cs="Arial"/>
          <w:sz w:val="20"/>
          <w:szCs w:val="20"/>
          <w:lang w:eastAsia="de-DE"/>
        </w:rPr>
        <w:t xml:space="preserve">.O. box </w:t>
      </w:r>
      <w:r w:rsidRPr="0064014C">
        <w:rPr>
          <w:rFonts w:ascii="Arial" w:eastAsia="Times New Roman" w:hAnsi="Arial" w:cs="Arial"/>
          <w:sz w:val="20"/>
          <w:szCs w:val="20"/>
          <w:lang w:eastAsia="de-DE"/>
        </w:rPr>
        <w:t>21 11 50</w:t>
      </w:r>
    </w:p>
    <w:p w14:paraId="126286FF" w14:textId="77777777" w:rsidR="00D13F6F" w:rsidRPr="0064014C" w:rsidRDefault="00D13F6F" w:rsidP="00D13F6F">
      <w:pPr>
        <w:spacing w:after="0" w:line="240" w:lineRule="auto"/>
        <w:rPr>
          <w:rFonts w:ascii="Arial" w:eastAsia="Times New Roman" w:hAnsi="Arial" w:cs="Arial"/>
          <w:sz w:val="20"/>
          <w:szCs w:val="20"/>
          <w:lang w:eastAsia="de-DE"/>
        </w:rPr>
      </w:pPr>
      <w:r w:rsidRPr="0064014C">
        <w:rPr>
          <w:rFonts w:ascii="Arial" w:eastAsia="Times New Roman" w:hAnsi="Arial" w:cs="Arial"/>
          <w:sz w:val="20"/>
          <w:szCs w:val="20"/>
          <w:lang w:eastAsia="de-DE"/>
        </w:rPr>
        <w:t>04112 Leipzig</w:t>
      </w:r>
    </w:p>
    <w:p w14:paraId="68E1B2B6" w14:textId="77777777" w:rsidR="00D13F6F" w:rsidRPr="0064014C" w:rsidRDefault="00D13F6F" w:rsidP="00D13F6F">
      <w:pPr>
        <w:spacing w:after="0" w:line="240" w:lineRule="auto"/>
        <w:rPr>
          <w:rFonts w:ascii="Arial" w:eastAsia="Times New Roman" w:hAnsi="Arial" w:cs="Arial"/>
          <w:sz w:val="20"/>
          <w:szCs w:val="20"/>
          <w:lang w:eastAsia="de-DE"/>
        </w:rPr>
      </w:pPr>
      <w:r w:rsidRPr="0064014C">
        <w:rPr>
          <w:rFonts w:ascii="Arial" w:eastAsia="Times New Roman" w:hAnsi="Arial" w:cs="Arial"/>
          <w:sz w:val="20"/>
          <w:szCs w:val="20"/>
          <w:lang w:eastAsia="de-DE"/>
        </w:rPr>
        <w:t>E-Mail: kontakt@verein-ddr-geschiedener-frauen.de</w:t>
      </w:r>
    </w:p>
    <w:p w14:paraId="3591D44C" w14:textId="77777777" w:rsidR="00D13F6F" w:rsidRPr="0064014C" w:rsidRDefault="00000000" w:rsidP="00D13F6F">
      <w:pPr>
        <w:spacing w:after="0" w:line="240" w:lineRule="auto"/>
        <w:rPr>
          <w:rFonts w:ascii="Arial" w:eastAsia="Times New Roman" w:hAnsi="Arial" w:cs="Arial"/>
          <w:sz w:val="20"/>
          <w:szCs w:val="20"/>
          <w:lang w:eastAsia="de-DE"/>
        </w:rPr>
      </w:pPr>
      <w:hyperlink r:id="rId12" w:history="1">
        <w:r w:rsidR="00D13F6F" w:rsidRPr="005F2811">
          <w:rPr>
            <w:rStyle w:val="Hyperlink"/>
            <w:rFonts w:ascii="Arial" w:eastAsia="Times New Roman" w:hAnsi="Arial" w:cs="Arial"/>
            <w:sz w:val="20"/>
            <w:szCs w:val="20"/>
            <w:lang w:eastAsia="de-DE"/>
          </w:rPr>
          <w:t>www.verein-ddr-geschiedener-frauen.de</w:t>
        </w:r>
      </w:hyperlink>
    </w:p>
    <w:p w14:paraId="368A3BD4" w14:textId="77777777" w:rsidR="00A726DD" w:rsidRPr="00C244FA" w:rsidRDefault="00A726DD" w:rsidP="0064014C">
      <w:pPr>
        <w:spacing w:after="0" w:line="240" w:lineRule="auto"/>
        <w:rPr>
          <w:rFonts w:ascii="Arial" w:eastAsia="Times New Roman" w:hAnsi="Arial" w:cs="Arial"/>
          <w:sz w:val="20"/>
          <w:szCs w:val="20"/>
          <w:lang w:eastAsia="de-DE"/>
        </w:rPr>
      </w:pPr>
    </w:p>
    <w:p w14:paraId="70261425" w14:textId="77777777" w:rsidR="00987351" w:rsidRDefault="00C60AD6" w:rsidP="00E112CF">
      <w:pPr>
        <w:spacing w:after="0" w:line="240" w:lineRule="auto"/>
        <w:rPr>
          <w:rFonts w:ascii="Arial" w:eastAsia="Times New Roman" w:hAnsi="Arial" w:cs="Arial"/>
          <w:lang w:val="en-US" w:eastAsia="de-DE"/>
        </w:rPr>
      </w:pPr>
      <w:r w:rsidRPr="00987351">
        <w:rPr>
          <w:rFonts w:ascii="Arial" w:eastAsia="Times New Roman" w:hAnsi="Arial" w:cs="Arial"/>
          <w:lang w:val="en-US" w:eastAsia="de-DE"/>
        </w:rPr>
        <w:t xml:space="preserve">Approved by </w:t>
      </w:r>
      <w:r w:rsidR="00987351">
        <w:rPr>
          <w:rFonts w:ascii="Arial" w:eastAsia="Times New Roman" w:hAnsi="Arial" w:cs="Arial"/>
          <w:lang w:val="en-US" w:eastAsia="de-DE"/>
        </w:rPr>
        <w:tab/>
      </w:r>
      <w:r w:rsidR="00987351">
        <w:rPr>
          <w:rFonts w:ascii="Arial" w:eastAsia="Times New Roman" w:hAnsi="Arial" w:cs="Arial"/>
          <w:lang w:val="en-US" w:eastAsia="de-DE"/>
        </w:rPr>
        <w:tab/>
      </w:r>
      <w:r w:rsidR="00987351">
        <w:rPr>
          <w:rFonts w:ascii="Arial" w:eastAsia="Times New Roman" w:hAnsi="Arial" w:cs="Arial"/>
          <w:lang w:val="en-US" w:eastAsia="de-DE"/>
        </w:rPr>
        <w:tab/>
      </w:r>
      <w:r w:rsidR="00987351">
        <w:rPr>
          <w:rFonts w:ascii="Arial" w:eastAsia="Times New Roman" w:hAnsi="Arial" w:cs="Arial"/>
          <w:lang w:val="en-US" w:eastAsia="de-DE"/>
        </w:rPr>
        <w:tab/>
      </w:r>
      <w:r w:rsidRPr="00987351">
        <w:rPr>
          <w:rFonts w:ascii="Arial" w:eastAsia="Times New Roman" w:hAnsi="Arial" w:cs="Arial"/>
          <w:lang w:val="en-US" w:eastAsia="de-DE"/>
        </w:rPr>
        <w:t>Board of the Assoc. of the Women Divorce</w:t>
      </w:r>
      <w:r w:rsidR="00987351" w:rsidRPr="00987351">
        <w:rPr>
          <w:rFonts w:ascii="Arial" w:eastAsia="Times New Roman" w:hAnsi="Arial" w:cs="Arial"/>
          <w:lang w:val="en-US" w:eastAsia="de-DE"/>
        </w:rPr>
        <w:t xml:space="preserve">d in </w:t>
      </w:r>
      <w:r w:rsidR="00987351" w:rsidRPr="00987351">
        <w:rPr>
          <w:rFonts w:ascii="Arial" w:eastAsia="Times New Roman" w:hAnsi="Arial" w:cs="Arial"/>
          <w:lang w:val="en-US" w:eastAsia="de-DE"/>
        </w:rPr>
        <w:tab/>
      </w:r>
      <w:r w:rsidR="00987351" w:rsidRPr="00987351">
        <w:rPr>
          <w:rFonts w:ascii="Arial" w:eastAsia="Times New Roman" w:hAnsi="Arial" w:cs="Arial"/>
          <w:lang w:val="en-US" w:eastAsia="de-DE"/>
        </w:rPr>
        <w:tab/>
      </w:r>
      <w:r w:rsidR="00987351" w:rsidRPr="00987351">
        <w:rPr>
          <w:rFonts w:ascii="Arial" w:eastAsia="Times New Roman" w:hAnsi="Arial" w:cs="Arial"/>
          <w:lang w:val="en-US" w:eastAsia="de-DE"/>
        </w:rPr>
        <w:tab/>
      </w:r>
      <w:r w:rsidR="00987351" w:rsidRPr="00987351">
        <w:rPr>
          <w:rFonts w:ascii="Arial" w:eastAsia="Times New Roman" w:hAnsi="Arial" w:cs="Arial"/>
          <w:lang w:val="en-US" w:eastAsia="de-DE"/>
        </w:rPr>
        <w:tab/>
      </w:r>
      <w:r w:rsidR="00987351" w:rsidRPr="00987351">
        <w:rPr>
          <w:rFonts w:ascii="Arial" w:eastAsia="Times New Roman" w:hAnsi="Arial" w:cs="Arial"/>
          <w:lang w:val="en-US" w:eastAsia="de-DE"/>
        </w:rPr>
        <w:tab/>
      </w:r>
      <w:r w:rsidR="00987351" w:rsidRPr="00987351">
        <w:rPr>
          <w:rFonts w:ascii="Arial" w:eastAsia="Times New Roman" w:hAnsi="Arial" w:cs="Arial"/>
          <w:lang w:val="en-US" w:eastAsia="de-DE"/>
        </w:rPr>
        <w:tab/>
        <w:t xml:space="preserve">the GDR, </w:t>
      </w:r>
    </w:p>
    <w:p w14:paraId="7FDFD15D" w14:textId="77777777" w:rsidR="00AF1BFB" w:rsidRPr="00987351" w:rsidRDefault="00987351" w:rsidP="00E112CF">
      <w:pPr>
        <w:spacing w:after="0" w:line="240" w:lineRule="auto"/>
        <w:rPr>
          <w:rFonts w:ascii="Arial" w:eastAsia="Times New Roman" w:hAnsi="Arial" w:cs="Arial"/>
          <w:lang w:val="en-US" w:eastAsia="de-DE"/>
        </w:rPr>
      </w:pPr>
      <w:r>
        <w:rPr>
          <w:rFonts w:ascii="Arial" w:eastAsia="Times New Roman" w:hAnsi="Arial" w:cs="Arial"/>
          <w:lang w:val="en-US" w:eastAsia="de-DE"/>
        </w:rPr>
        <w:tab/>
      </w:r>
      <w:r>
        <w:rPr>
          <w:rFonts w:ascii="Arial" w:eastAsia="Times New Roman" w:hAnsi="Arial" w:cs="Arial"/>
          <w:lang w:val="en-US" w:eastAsia="de-DE"/>
        </w:rPr>
        <w:tab/>
      </w:r>
      <w:r>
        <w:rPr>
          <w:rFonts w:ascii="Arial" w:eastAsia="Times New Roman" w:hAnsi="Arial" w:cs="Arial"/>
          <w:lang w:val="en-US" w:eastAsia="de-DE"/>
        </w:rPr>
        <w:tab/>
      </w:r>
      <w:r>
        <w:rPr>
          <w:rFonts w:ascii="Arial" w:eastAsia="Times New Roman" w:hAnsi="Arial" w:cs="Arial"/>
          <w:lang w:val="en-US" w:eastAsia="de-DE"/>
        </w:rPr>
        <w:tab/>
      </w:r>
      <w:r>
        <w:rPr>
          <w:rFonts w:ascii="Arial" w:eastAsia="Times New Roman" w:hAnsi="Arial" w:cs="Arial"/>
          <w:lang w:val="en-US" w:eastAsia="de-DE"/>
        </w:rPr>
        <w:tab/>
      </w:r>
      <w:hyperlink r:id="rId13" w:history="1">
        <w:r w:rsidRPr="00987351">
          <w:rPr>
            <w:rStyle w:val="Hyperlink"/>
            <w:rFonts w:ascii="Arial" w:eastAsia="Times New Roman" w:hAnsi="Arial" w:cs="Arial"/>
            <w:lang w:val="en-US" w:eastAsia="de-DE"/>
          </w:rPr>
          <w:t>http://verein-ddr-geschiedener-frauen.org/vorstand/</w:t>
        </w:r>
      </w:hyperlink>
    </w:p>
    <w:p w14:paraId="486FDBCA" w14:textId="77777777" w:rsidR="00AF1BFB" w:rsidRPr="00987351" w:rsidRDefault="00AF1BFB" w:rsidP="00E112CF">
      <w:pPr>
        <w:spacing w:after="0" w:line="240" w:lineRule="auto"/>
        <w:rPr>
          <w:rFonts w:ascii="Arial" w:eastAsia="Times New Roman" w:hAnsi="Arial" w:cs="Arial"/>
          <w:lang w:val="en-US" w:eastAsia="de-DE"/>
        </w:rPr>
      </w:pPr>
    </w:p>
    <w:p w14:paraId="064FA9BB" w14:textId="77777777" w:rsidR="00B31FC6" w:rsidRDefault="00524F21" w:rsidP="00E112CF">
      <w:pPr>
        <w:spacing w:after="0" w:line="240" w:lineRule="auto"/>
        <w:rPr>
          <w:rFonts w:ascii="Arial" w:eastAsia="Times New Roman" w:hAnsi="Arial" w:cs="Arial"/>
          <w:i/>
          <w:lang w:val="en-US" w:eastAsia="de-DE"/>
        </w:rPr>
      </w:pPr>
      <w:r w:rsidRPr="0074225C">
        <w:rPr>
          <w:rFonts w:ascii="Arial" w:eastAsia="Times New Roman" w:hAnsi="Arial" w:cs="Arial"/>
          <w:i/>
          <w:lang w:val="en-US" w:eastAsia="de-DE"/>
        </w:rPr>
        <w:t xml:space="preserve">Represented </w:t>
      </w:r>
      <w:r w:rsidR="000F6251">
        <w:rPr>
          <w:rFonts w:ascii="Arial" w:eastAsia="Times New Roman" w:hAnsi="Arial" w:cs="Arial"/>
          <w:i/>
          <w:lang w:val="en-US" w:eastAsia="de-DE"/>
        </w:rPr>
        <w:t xml:space="preserve">in the 85. Session </w:t>
      </w:r>
      <w:r w:rsidRPr="0074225C">
        <w:rPr>
          <w:rFonts w:ascii="Arial" w:eastAsia="Times New Roman" w:hAnsi="Arial" w:cs="Arial"/>
          <w:i/>
          <w:lang w:val="en-US" w:eastAsia="de-DE"/>
        </w:rPr>
        <w:t>by</w:t>
      </w:r>
      <w:r w:rsidR="00C244FA">
        <w:rPr>
          <w:rFonts w:ascii="Arial" w:eastAsia="Times New Roman" w:hAnsi="Arial" w:cs="Arial"/>
          <w:i/>
          <w:lang w:val="en-US" w:eastAsia="de-DE"/>
        </w:rPr>
        <w:tab/>
      </w:r>
    </w:p>
    <w:p w14:paraId="392F1A24" w14:textId="77777777" w:rsidR="00C60AD6" w:rsidRPr="0074225C" w:rsidRDefault="00C60AD6" w:rsidP="00E112CF">
      <w:pPr>
        <w:spacing w:after="0" w:line="240" w:lineRule="auto"/>
        <w:rPr>
          <w:rFonts w:ascii="Arial" w:eastAsia="Times New Roman" w:hAnsi="Arial" w:cs="Arial"/>
          <w:lang w:val="en-US" w:eastAsia="de-DE"/>
        </w:rPr>
      </w:pPr>
      <w:r>
        <w:rPr>
          <w:rFonts w:ascii="Arial" w:eastAsia="Times New Roman" w:hAnsi="Arial" w:cs="Arial"/>
          <w:i/>
          <w:lang w:val="en-US" w:eastAsia="de-DE"/>
        </w:rPr>
        <w:t xml:space="preserve"> </w:t>
      </w:r>
      <w:r>
        <w:rPr>
          <w:rFonts w:ascii="Arial" w:eastAsia="Times New Roman" w:hAnsi="Arial" w:cs="Arial"/>
          <w:i/>
          <w:lang w:val="en-US" w:eastAsia="de-DE"/>
        </w:rPr>
        <w:tab/>
      </w:r>
      <w:r>
        <w:rPr>
          <w:rFonts w:ascii="Arial" w:eastAsia="Times New Roman" w:hAnsi="Arial" w:cs="Arial"/>
          <w:i/>
          <w:lang w:val="en-US" w:eastAsia="de-DE"/>
        </w:rPr>
        <w:tab/>
      </w:r>
      <w:r>
        <w:rPr>
          <w:rFonts w:ascii="Arial" w:eastAsia="Times New Roman" w:hAnsi="Arial" w:cs="Arial"/>
          <w:i/>
          <w:lang w:val="en-US" w:eastAsia="de-DE"/>
        </w:rPr>
        <w:tab/>
      </w:r>
      <w:r>
        <w:rPr>
          <w:rFonts w:ascii="Arial" w:eastAsia="Times New Roman" w:hAnsi="Arial" w:cs="Arial"/>
          <w:i/>
          <w:lang w:val="en-US" w:eastAsia="de-DE"/>
        </w:rPr>
        <w:tab/>
      </w:r>
      <w:r>
        <w:rPr>
          <w:rFonts w:ascii="Arial" w:eastAsia="Times New Roman" w:hAnsi="Arial" w:cs="Arial"/>
          <w:i/>
          <w:lang w:val="en-US" w:eastAsia="de-DE"/>
        </w:rPr>
        <w:tab/>
      </w:r>
      <w:r>
        <w:rPr>
          <w:rFonts w:ascii="Arial" w:eastAsia="Times New Roman" w:hAnsi="Arial" w:cs="Arial"/>
          <w:i/>
          <w:lang w:val="en-US" w:eastAsia="de-DE"/>
        </w:rPr>
        <w:tab/>
        <w:t>Marion Böker</w:t>
      </w:r>
    </w:p>
    <w:p w14:paraId="5F0A9B30" w14:textId="77777777" w:rsidR="0074225C" w:rsidRDefault="0074225C" w:rsidP="00E112CF">
      <w:pPr>
        <w:spacing w:after="0" w:line="240" w:lineRule="auto"/>
        <w:rPr>
          <w:rFonts w:ascii="Arial" w:eastAsia="Times New Roman" w:hAnsi="Arial" w:cs="Arial"/>
          <w:i/>
          <w:lang w:val="en-US" w:eastAsia="de-DE"/>
        </w:rPr>
      </w:pPr>
    </w:p>
    <w:p w14:paraId="34F05E8C" w14:textId="77777777" w:rsidR="00E112CF" w:rsidRPr="00E112CF" w:rsidRDefault="00987351" w:rsidP="00987351">
      <w:pPr>
        <w:spacing w:after="0" w:line="240" w:lineRule="auto"/>
        <w:ind w:left="4248"/>
        <w:rPr>
          <w:rFonts w:ascii="Arial" w:eastAsia="Times New Roman" w:hAnsi="Arial" w:cs="Arial"/>
          <w:sz w:val="24"/>
          <w:szCs w:val="24"/>
          <w:lang w:val="en-US" w:eastAsia="de-DE"/>
        </w:rPr>
      </w:pPr>
      <w:r w:rsidRPr="00E112CF">
        <w:rPr>
          <w:rFonts w:ascii="Arial" w:eastAsia="Times New Roman" w:hAnsi="Arial" w:cs="Arial"/>
          <w:sz w:val="24"/>
          <w:szCs w:val="24"/>
          <w:lang w:val="en-US" w:eastAsia="de-DE"/>
        </w:rPr>
        <w:t>CONSULTANCY FOR HUMAN RIGHTS</w:t>
      </w:r>
    </w:p>
    <w:p w14:paraId="04680019" w14:textId="77777777" w:rsidR="00027C2F" w:rsidRPr="005D6FF8" w:rsidRDefault="00987351" w:rsidP="00987351">
      <w:pPr>
        <w:spacing w:after="0" w:line="240" w:lineRule="auto"/>
        <w:ind w:left="4248"/>
        <w:rPr>
          <w:rFonts w:ascii="Arial" w:eastAsia="Times New Roman" w:hAnsi="Arial" w:cs="Arial"/>
          <w:sz w:val="24"/>
          <w:szCs w:val="24"/>
          <w:lang w:eastAsia="de-DE"/>
        </w:rPr>
      </w:pPr>
      <w:r w:rsidRPr="005D6FF8">
        <w:rPr>
          <w:rFonts w:ascii="Arial" w:eastAsia="Times New Roman" w:hAnsi="Arial" w:cs="Arial"/>
          <w:sz w:val="24"/>
          <w:szCs w:val="24"/>
          <w:lang w:eastAsia="de-DE"/>
        </w:rPr>
        <w:t>&amp; GENDER ISSUES</w:t>
      </w:r>
      <w:r w:rsidR="00E112CF" w:rsidRPr="005D6FF8">
        <w:rPr>
          <w:rFonts w:ascii="Arial" w:eastAsia="Times New Roman" w:hAnsi="Arial" w:cs="Arial"/>
          <w:sz w:val="24"/>
          <w:szCs w:val="24"/>
          <w:lang w:eastAsia="de-DE"/>
        </w:rPr>
        <w:t>, Berlin</w:t>
      </w:r>
    </w:p>
    <w:p w14:paraId="24D86D64" w14:textId="77777777" w:rsidR="00DF1C0F" w:rsidRPr="00C244FA" w:rsidRDefault="00027C2F" w:rsidP="00987351">
      <w:pPr>
        <w:spacing w:after="0" w:line="240" w:lineRule="auto"/>
        <w:ind w:left="4248"/>
        <w:rPr>
          <w:rFonts w:ascii="Arial" w:eastAsia="Times New Roman" w:hAnsi="Arial" w:cs="Arial"/>
          <w:sz w:val="24"/>
          <w:szCs w:val="24"/>
          <w:lang w:eastAsia="de-DE"/>
        </w:rPr>
      </w:pPr>
      <w:r w:rsidRPr="00027C2F">
        <w:rPr>
          <w:rFonts w:ascii="Arial" w:eastAsia="Times New Roman" w:hAnsi="Arial" w:cs="Arial"/>
          <w:sz w:val="20"/>
          <w:szCs w:val="20"/>
          <w:lang w:eastAsia="de-DE"/>
        </w:rPr>
        <w:t>E-Mail:</w:t>
      </w:r>
      <w:r w:rsidR="00C60AD6">
        <w:rPr>
          <w:rFonts w:ascii="Arial" w:eastAsia="Times New Roman" w:hAnsi="Arial" w:cs="Arial"/>
          <w:sz w:val="20"/>
          <w:szCs w:val="20"/>
          <w:lang w:eastAsia="de-DE"/>
        </w:rPr>
        <w:t xml:space="preserve"> </w:t>
      </w:r>
      <w:r w:rsidRPr="00027C2F">
        <w:rPr>
          <w:rFonts w:ascii="Arial" w:eastAsia="Times New Roman" w:hAnsi="Arial" w:cs="Arial"/>
          <w:sz w:val="20"/>
          <w:szCs w:val="20"/>
          <w:lang w:eastAsia="de-DE"/>
        </w:rPr>
        <w:t>info@boeker-consult.de</w:t>
      </w:r>
      <w:r w:rsidR="00E112CF" w:rsidRPr="00027C2F">
        <w:rPr>
          <w:rFonts w:ascii="Arial" w:eastAsia="Times New Roman" w:hAnsi="Arial" w:cs="Arial"/>
          <w:sz w:val="24"/>
          <w:szCs w:val="24"/>
          <w:lang w:eastAsia="de-DE"/>
        </w:rPr>
        <w:tab/>
      </w:r>
    </w:p>
    <w:p w14:paraId="1DE9528C" w14:textId="77777777" w:rsidR="00E112CF" w:rsidRPr="005D6FF8" w:rsidRDefault="00C60AD6" w:rsidP="00E112CF">
      <w:pPr>
        <w:spacing w:after="0" w:line="240" w:lineRule="auto"/>
        <w:rPr>
          <w:rFonts w:ascii="Arial" w:eastAsia="Times New Roman" w:hAnsi="Arial" w:cs="Arial"/>
          <w:sz w:val="24"/>
          <w:szCs w:val="24"/>
          <w:lang w:eastAsia="de-DE"/>
        </w:rPr>
      </w:pPr>
      <w:r w:rsidRPr="005D6FF8">
        <w:rPr>
          <w:rFonts w:ascii="Arial" w:eastAsia="Times New Roman" w:hAnsi="Arial" w:cs="Arial"/>
          <w:sz w:val="24"/>
          <w:szCs w:val="24"/>
          <w:lang w:eastAsia="de-DE"/>
        </w:rPr>
        <w:t>Leipzig</w:t>
      </w:r>
      <w:r w:rsidR="00B264B4" w:rsidRPr="005D6FF8">
        <w:rPr>
          <w:rFonts w:ascii="Arial" w:eastAsia="Times New Roman" w:hAnsi="Arial" w:cs="Arial"/>
          <w:sz w:val="24"/>
          <w:szCs w:val="24"/>
          <w:lang w:eastAsia="de-DE"/>
        </w:rPr>
        <w:t xml:space="preserve"> &amp; Berlin</w:t>
      </w:r>
    </w:p>
    <w:p w14:paraId="1B1087B3" w14:textId="77777777" w:rsidR="00D13F6F" w:rsidRPr="00E112CF" w:rsidRDefault="006F3A7E" w:rsidP="00E112CF">
      <w:pPr>
        <w:spacing w:after="0" w:line="240" w:lineRule="auto"/>
        <w:rPr>
          <w:rFonts w:ascii="Arial" w:eastAsia="Times New Roman" w:hAnsi="Arial" w:cs="Arial"/>
          <w:sz w:val="24"/>
          <w:szCs w:val="24"/>
          <w:lang w:val="en-US" w:eastAsia="de-DE"/>
        </w:rPr>
      </w:pPr>
      <w:r>
        <w:rPr>
          <w:rFonts w:ascii="Arial" w:eastAsia="Times New Roman" w:hAnsi="Arial" w:cs="Arial"/>
          <w:sz w:val="24"/>
          <w:szCs w:val="24"/>
          <w:lang w:val="en-US" w:eastAsia="de-DE"/>
        </w:rPr>
        <w:t xml:space="preserve">April </w:t>
      </w:r>
      <w:r w:rsidR="00B264B4" w:rsidRPr="00E112CF">
        <w:rPr>
          <w:rFonts w:ascii="Arial" w:eastAsia="Times New Roman" w:hAnsi="Arial" w:cs="Arial"/>
          <w:sz w:val="24"/>
          <w:szCs w:val="24"/>
          <w:lang w:val="en-US" w:eastAsia="de-DE"/>
        </w:rPr>
        <w:t>20</w:t>
      </w:r>
      <w:r>
        <w:rPr>
          <w:rFonts w:ascii="Arial" w:eastAsia="Times New Roman" w:hAnsi="Arial" w:cs="Arial"/>
          <w:sz w:val="24"/>
          <w:szCs w:val="24"/>
          <w:lang w:val="en-US" w:eastAsia="de-DE"/>
        </w:rPr>
        <w:t>23</w:t>
      </w:r>
    </w:p>
    <w:p w14:paraId="64329266" w14:textId="77777777" w:rsidR="00D13F6F" w:rsidRPr="00524F21" w:rsidRDefault="00D13F6F">
      <w:pPr>
        <w:rPr>
          <w:rFonts w:ascii="Arial" w:eastAsia="Times New Roman" w:hAnsi="Arial" w:cs="Arial"/>
          <w:sz w:val="29"/>
          <w:szCs w:val="29"/>
          <w:lang w:val="en-US" w:eastAsia="de-DE"/>
        </w:rPr>
      </w:pPr>
    </w:p>
    <w:p w14:paraId="032751FD" w14:textId="77777777" w:rsidR="00D13F6F" w:rsidRDefault="00C6478C">
      <w:pPr>
        <w:rPr>
          <w:rFonts w:ascii="Arial" w:eastAsia="Times New Roman" w:hAnsi="Arial" w:cs="Arial"/>
          <w:sz w:val="24"/>
          <w:szCs w:val="24"/>
          <w:lang w:val="en-US" w:eastAsia="de-DE"/>
        </w:rPr>
      </w:pPr>
      <w:r w:rsidRPr="00C6478C">
        <w:rPr>
          <w:rFonts w:ascii="Arial" w:eastAsia="Times New Roman" w:hAnsi="Arial" w:cs="Arial"/>
          <w:sz w:val="24"/>
          <w:szCs w:val="24"/>
          <w:lang w:val="en-US" w:eastAsia="de-DE"/>
        </w:rPr>
        <w:t>©</w:t>
      </w:r>
      <w:r w:rsidR="00525267" w:rsidRPr="00C6478C">
        <w:rPr>
          <w:rFonts w:ascii="Arial" w:eastAsia="Times New Roman" w:hAnsi="Arial" w:cs="Arial"/>
          <w:sz w:val="24"/>
          <w:szCs w:val="24"/>
          <w:lang w:val="en-US" w:eastAsia="de-DE"/>
        </w:rPr>
        <w:t>Pictures</w:t>
      </w:r>
      <w:r w:rsidR="00B91A9F">
        <w:rPr>
          <w:rFonts w:ascii="Arial" w:eastAsia="Times New Roman" w:hAnsi="Arial" w:cs="Arial"/>
          <w:sz w:val="24"/>
          <w:szCs w:val="24"/>
          <w:lang w:val="en-US" w:eastAsia="de-DE"/>
        </w:rPr>
        <w:t xml:space="preserve">: 21 </w:t>
      </w:r>
      <w:r w:rsidRPr="00C6478C">
        <w:rPr>
          <w:rFonts w:ascii="Arial" w:eastAsia="Times New Roman" w:hAnsi="Arial" w:cs="Arial"/>
          <w:sz w:val="24"/>
          <w:szCs w:val="24"/>
          <w:lang w:val="en-US" w:eastAsia="de-DE"/>
        </w:rPr>
        <w:t>f</w:t>
      </w:r>
      <w:r w:rsidR="00B91A9F">
        <w:rPr>
          <w:rFonts w:ascii="Arial" w:eastAsia="Times New Roman" w:hAnsi="Arial" w:cs="Arial"/>
          <w:sz w:val="24"/>
          <w:szCs w:val="24"/>
          <w:lang w:val="en-US" w:eastAsia="de-DE"/>
        </w:rPr>
        <w:t>or</w:t>
      </w:r>
      <w:r w:rsidR="007B2301">
        <w:rPr>
          <w:rFonts w:ascii="Arial" w:eastAsia="Times New Roman" w:hAnsi="Arial" w:cs="Arial"/>
          <w:sz w:val="24"/>
          <w:szCs w:val="24"/>
          <w:lang w:val="en-US" w:eastAsia="de-DE"/>
        </w:rPr>
        <w:t xml:space="preserve"> 594</w:t>
      </w:r>
      <w:r w:rsidRPr="00C6478C">
        <w:rPr>
          <w:rFonts w:ascii="Arial" w:eastAsia="Times New Roman" w:hAnsi="Arial" w:cs="Arial"/>
          <w:sz w:val="24"/>
          <w:szCs w:val="24"/>
          <w:lang w:val="en-US" w:eastAsia="de-DE"/>
        </w:rPr>
        <w:t>.000</w:t>
      </w:r>
      <w:r>
        <w:rPr>
          <w:rFonts w:ascii="Arial" w:eastAsia="Times New Roman" w:hAnsi="Arial" w:cs="Arial"/>
          <w:sz w:val="24"/>
          <w:szCs w:val="24"/>
          <w:lang w:val="en-US" w:eastAsia="de-DE"/>
        </w:rPr>
        <w:t xml:space="preserve"> targeted women from the exhibition on this cases</w:t>
      </w:r>
    </w:p>
    <w:p w14:paraId="1680FEDA" w14:textId="77777777" w:rsidR="00D13F6F" w:rsidRDefault="00C6478C">
      <w:pPr>
        <w:rPr>
          <w:rFonts w:ascii="Arial" w:eastAsia="Times New Roman" w:hAnsi="Arial" w:cs="Arial"/>
          <w:sz w:val="29"/>
          <w:szCs w:val="29"/>
          <w:lang w:val="en-US" w:eastAsia="de-DE"/>
        </w:rPr>
      </w:pPr>
      <w:r>
        <w:rPr>
          <w:rFonts w:ascii="Arial" w:eastAsia="Times New Roman" w:hAnsi="Arial" w:cs="Arial"/>
          <w:noProof/>
          <w:sz w:val="29"/>
          <w:szCs w:val="29"/>
          <w:lang w:eastAsia="de-DE"/>
        </w:rPr>
        <w:drawing>
          <wp:inline distT="0" distB="0" distL="0" distR="0" wp14:anchorId="23E5A500" wp14:editId="3BF7B5DC">
            <wp:extent cx="6242473" cy="304800"/>
            <wp:effectExtent l="19050" t="0" r="5927"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6343475" cy="309732"/>
                    </a:xfrm>
                    <a:prstGeom prst="rect">
                      <a:avLst/>
                    </a:prstGeom>
                    <a:noFill/>
                    <a:ln w="9525">
                      <a:noFill/>
                      <a:miter lim="800000"/>
                      <a:headEnd/>
                      <a:tailEnd/>
                    </a:ln>
                  </pic:spPr>
                </pic:pic>
              </a:graphicData>
            </a:graphic>
          </wp:inline>
        </w:drawing>
      </w:r>
    </w:p>
    <w:p w14:paraId="6DBD9D8E" w14:textId="77777777" w:rsidR="00155F10" w:rsidRDefault="00155F10">
      <w:pPr>
        <w:rPr>
          <w:rFonts w:ascii="Arial" w:eastAsia="Times New Roman" w:hAnsi="Arial" w:cs="Arial"/>
          <w:sz w:val="29"/>
          <w:szCs w:val="29"/>
          <w:lang w:val="en-US" w:eastAsia="de-DE"/>
        </w:rPr>
      </w:pPr>
    </w:p>
    <w:p w14:paraId="1E522F73" w14:textId="77777777" w:rsidR="005F2811" w:rsidRPr="00C6478C" w:rsidRDefault="005F2811" w:rsidP="00C11A2B">
      <w:pPr>
        <w:shd w:val="clear" w:color="auto" w:fill="F2F2F2" w:themeFill="background1" w:themeFillShade="F2"/>
        <w:rPr>
          <w:rFonts w:ascii="Arial" w:hAnsi="Arial" w:cs="Arial"/>
          <w:b/>
          <w:sz w:val="24"/>
          <w:szCs w:val="24"/>
          <w:lang w:val="en-US"/>
        </w:rPr>
      </w:pPr>
      <w:r w:rsidRPr="00C6478C">
        <w:rPr>
          <w:rFonts w:ascii="Arial" w:hAnsi="Arial" w:cs="Arial"/>
          <w:b/>
          <w:sz w:val="24"/>
          <w:szCs w:val="24"/>
          <w:lang w:val="en-US"/>
        </w:rPr>
        <w:t>CONTENTS</w:t>
      </w:r>
      <w:r w:rsidR="00C6478C" w:rsidRPr="00C6478C">
        <w:rPr>
          <w:rFonts w:ascii="Arial" w:hAnsi="Arial" w:cs="Arial"/>
          <w:b/>
          <w:sz w:val="24"/>
          <w:szCs w:val="24"/>
          <w:lang w:val="en-US"/>
        </w:rPr>
        <w:tab/>
      </w:r>
      <w:r w:rsidR="00C6478C" w:rsidRPr="00C6478C">
        <w:rPr>
          <w:rFonts w:ascii="Arial" w:hAnsi="Arial" w:cs="Arial"/>
          <w:b/>
          <w:sz w:val="24"/>
          <w:szCs w:val="24"/>
          <w:lang w:val="en-US"/>
        </w:rPr>
        <w:tab/>
      </w:r>
      <w:r w:rsidR="00C6478C" w:rsidRPr="00C6478C">
        <w:rPr>
          <w:rFonts w:ascii="Arial" w:hAnsi="Arial" w:cs="Arial"/>
          <w:b/>
          <w:sz w:val="24"/>
          <w:szCs w:val="24"/>
          <w:lang w:val="en-US"/>
        </w:rPr>
        <w:tab/>
      </w:r>
      <w:r w:rsidR="00C6478C" w:rsidRPr="00C6478C">
        <w:rPr>
          <w:rFonts w:ascii="Arial" w:hAnsi="Arial" w:cs="Arial"/>
          <w:b/>
          <w:sz w:val="24"/>
          <w:szCs w:val="24"/>
          <w:lang w:val="en-US"/>
        </w:rPr>
        <w:tab/>
      </w:r>
      <w:r w:rsidR="00C6478C" w:rsidRPr="00C6478C">
        <w:rPr>
          <w:rFonts w:ascii="Arial" w:hAnsi="Arial" w:cs="Arial"/>
          <w:b/>
          <w:sz w:val="24"/>
          <w:szCs w:val="24"/>
          <w:lang w:val="en-US"/>
        </w:rPr>
        <w:tab/>
      </w:r>
      <w:r w:rsidR="00C6478C" w:rsidRPr="00C6478C">
        <w:rPr>
          <w:rFonts w:ascii="Arial" w:hAnsi="Arial" w:cs="Arial"/>
          <w:b/>
          <w:sz w:val="24"/>
          <w:szCs w:val="24"/>
          <w:lang w:val="en-US"/>
        </w:rPr>
        <w:tab/>
      </w:r>
      <w:r w:rsidR="00C11A2B">
        <w:rPr>
          <w:rFonts w:ascii="Arial" w:hAnsi="Arial" w:cs="Arial"/>
          <w:b/>
          <w:sz w:val="24"/>
          <w:szCs w:val="24"/>
          <w:lang w:val="en-US"/>
        </w:rPr>
        <w:tab/>
      </w:r>
      <w:r w:rsidR="00C11A2B">
        <w:rPr>
          <w:rFonts w:ascii="Arial" w:hAnsi="Arial" w:cs="Arial"/>
          <w:b/>
          <w:sz w:val="24"/>
          <w:szCs w:val="24"/>
          <w:lang w:val="en-US"/>
        </w:rPr>
        <w:tab/>
      </w:r>
      <w:r w:rsidR="00C11A2B">
        <w:rPr>
          <w:rFonts w:ascii="Arial" w:hAnsi="Arial" w:cs="Arial"/>
          <w:b/>
          <w:sz w:val="24"/>
          <w:szCs w:val="24"/>
          <w:lang w:val="en-US"/>
        </w:rPr>
        <w:tab/>
      </w:r>
      <w:r w:rsidR="00C11A2B">
        <w:rPr>
          <w:rFonts w:ascii="Arial" w:hAnsi="Arial" w:cs="Arial"/>
          <w:b/>
          <w:sz w:val="24"/>
          <w:szCs w:val="24"/>
          <w:lang w:val="en-US"/>
        </w:rPr>
        <w:tab/>
        <w:t>PAGE</w:t>
      </w:r>
    </w:p>
    <w:p w14:paraId="51F300C1" w14:textId="77777777" w:rsidR="00F82066" w:rsidRDefault="005F2811" w:rsidP="00C11A2B">
      <w:pPr>
        <w:shd w:val="clear" w:color="auto" w:fill="F2F2F2" w:themeFill="background1" w:themeFillShade="F2"/>
        <w:rPr>
          <w:rFonts w:ascii="Arial" w:hAnsi="Arial" w:cs="Arial"/>
          <w:sz w:val="24"/>
          <w:szCs w:val="24"/>
          <w:lang w:val="en-US"/>
        </w:rPr>
      </w:pPr>
      <w:r w:rsidRPr="0063691E">
        <w:rPr>
          <w:rFonts w:ascii="Arial" w:hAnsi="Arial" w:cs="Arial"/>
          <w:sz w:val="24"/>
          <w:szCs w:val="24"/>
          <w:lang w:val="en-US"/>
        </w:rPr>
        <w:t>1.</w:t>
      </w:r>
      <w:r w:rsidR="00D043F0" w:rsidRPr="0063691E">
        <w:rPr>
          <w:rFonts w:ascii="Arial" w:hAnsi="Arial" w:cs="Arial"/>
          <w:sz w:val="24"/>
          <w:szCs w:val="24"/>
          <w:lang w:val="en-US"/>
        </w:rPr>
        <w:tab/>
      </w:r>
      <w:r w:rsidR="00F82066" w:rsidRPr="0063691E">
        <w:rPr>
          <w:rFonts w:ascii="Arial" w:hAnsi="Arial" w:cs="Arial"/>
          <w:sz w:val="24"/>
          <w:szCs w:val="24"/>
          <w:lang w:val="en-US"/>
        </w:rPr>
        <w:t>Related Documents -</w:t>
      </w:r>
      <w:r w:rsidR="0063691E" w:rsidRPr="0063691E">
        <w:rPr>
          <w:rFonts w:ascii="Arial" w:hAnsi="Arial" w:cs="Arial"/>
          <w:sz w:val="24"/>
          <w:szCs w:val="24"/>
          <w:lang w:val="en-US"/>
        </w:rPr>
        <w:t xml:space="preserve"> Unfulfilled </w:t>
      </w:r>
      <w:r w:rsidR="00F82066" w:rsidRPr="0063691E">
        <w:rPr>
          <w:rFonts w:ascii="Arial" w:hAnsi="Arial" w:cs="Arial"/>
          <w:sz w:val="24"/>
          <w:szCs w:val="24"/>
          <w:lang w:val="en-US"/>
        </w:rPr>
        <w:t>Obligations</w:t>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107855">
        <w:rPr>
          <w:rFonts w:ascii="Arial" w:hAnsi="Arial" w:cs="Arial"/>
          <w:sz w:val="24"/>
          <w:szCs w:val="24"/>
          <w:lang w:val="en-US"/>
        </w:rPr>
        <w:t>3</w:t>
      </w:r>
    </w:p>
    <w:p w14:paraId="7270CBDE" w14:textId="77777777" w:rsidR="00D043F0" w:rsidRPr="0063691E" w:rsidRDefault="00710602" w:rsidP="00C11A2B">
      <w:pPr>
        <w:shd w:val="clear" w:color="auto" w:fill="F2F2F2" w:themeFill="background1" w:themeFillShade="F2"/>
        <w:rPr>
          <w:rFonts w:ascii="Arial" w:hAnsi="Arial" w:cs="Arial"/>
          <w:sz w:val="24"/>
          <w:szCs w:val="24"/>
          <w:lang w:val="en-US"/>
        </w:rPr>
      </w:pPr>
      <w:r>
        <w:rPr>
          <w:rFonts w:ascii="Arial" w:hAnsi="Arial" w:cs="Arial"/>
          <w:sz w:val="24"/>
          <w:szCs w:val="24"/>
          <w:lang w:val="en-US"/>
        </w:rPr>
        <w:t>2</w:t>
      </w:r>
      <w:r w:rsidR="00F82066" w:rsidRPr="0063691E">
        <w:rPr>
          <w:rFonts w:ascii="Arial" w:hAnsi="Arial" w:cs="Arial"/>
          <w:sz w:val="24"/>
          <w:szCs w:val="24"/>
          <w:lang w:val="en-US"/>
        </w:rPr>
        <w:t>.</w:t>
      </w:r>
      <w:r w:rsidR="00F82066" w:rsidRPr="0063691E">
        <w:rPr>
          <w:rFonts w:ascii="Arial" w:hAnsi="Arial" w:cs="Arial"/>
          <w:sz w:val="24"/>
          <w:szCs w:val="24"/>
          <w:lang w:val="en-US"/>
        </w:rPr>
        <w:tab/>
      </w:r>
      <w:r w:rsidR="00FB13E5">
        <w:rPr>
          <w:rFonts w:ascii="Arial" w:hAnsi="Arial" w:cs="Arial"/>
          <w:sz w:val="24"/>
          <w:szCs w:val="24"/>
          <w:lang w:val="en-US"/>
        </w:rPr>
        <w:t>Background information</w:t>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3570B9">
        <w:rPr>
          <w:rFonts w:ascii="Arial" w:hAnsi="Arial" w:cs="Arial"/>
          <w:sz w:val="24"/>
          <w:szCs w:val="24"/>
          <w:lang w:val="en-US"/>
        </w:rPr>
        <w:t>5</w:t>
      </w:r>
    </w:p>
    <w:p w14:paraId="6C4A0918" w14:textId="77777777" w:rsidR="003570B9" w:rsidRPr="003570B9" w:rsidRDefault="00710602" w:rsidP="00C11A2B">
      <w:pPr>
        <w:shd w:val="clear" w:color="auto" w:fill="F2F2F2" w:themeFill="background1" w:themeFillShade="F2"/>
        <w:rPr>
          <w:rFonts w:ascii="Arial" w:hAnsi="Arial" w:cs="Arial"/>
          <w:sz w:val="24"/>
          <w:szCs w:val="24"/>
          <w:lang w:val="en-US"/>
        </w:rPr>
      </w:pPr>
      <w:r w:rsidRPr="003570B9">
        <w:rPr>
          <w:rFonts w:ascii="Arial" w:hAnsi="Arial" w:cs="Arial"/>
          <w:sz w:val="24"/>
          <w:szCs w:val="24"/>
          <w:lang w:val="en-US"/>
        </w:rPr>
        <w:t>3</w:t>
      </w:r>
      <w:r w:rsidR="00F82066" w:rsidRPr="003570B9">
        <w:rPr>
          <w:rFonts w:ascii="Arial" w:hAnsi="Arial" w:cs="Arial"/>
          <w:sz w:val="24"/>
          <w:szCs w:val="24"/>
          <w:lang w:val="en-US"/>
        </w:rPr>
        <w:t xml:space="preserve">. </w:t>
      </w:r>
      <w:r w:rsidR="00F82066" w:rsidRPr="003570B9">
        <w:rPr>
          <w:rFonts w:ascii="Arial" w:hAnsi="Arial" w:cs="Arial"/>
          <w:sz w:val="24"/>
          <w:szCs w:val="24"/>
          <w:lang w:val="en-US"/>
        </w:rPr>
        <w:tab/>
      </w:r>
      <w:r w:rsidR="003570B9" w:rsidRPr="003570B9">
        <w:rPr>
          <w:rFonts w:ascii="Arial" w:hAnsi="Arial" w:cs="Arial"/>
          <w:sz w:val="24"/>
          <w:szCs w:val="24"/>
          <w:lang w:val="en-US"/>
        </w:rPr>
        <w:t>Steps to the goal- A brief chronology of implementation</w:t>
      </w:r>
      <w:r w:rsidR="003570B9" w:rsidRPr="003570B9">
        <w:rPr>
          <w:rFonts w:ascii="Arial" w:hAnsi="Arial" w:cs="Arial"/>
          <w:sz w:val="24"/>
          <w:szCs w:val="24"/>
          <w:lang w:val="en-US"/>
        </w:rPr>
        <w:tab/>
      </w:r>
      <w:r w:rsidR="003570B9" w:rsidRPr="003570B9">
        <w:rPr>
          <w:rFonts w:ascii="Arial" w:hAnsi="Arial" w:cs="Arial"/>
          <w:sz w:val="24"/>
          <w:szCs w:val="24"/>
          <w:lang w:val="en-US"/>
        </w:rPr>
        <w:tab/>
        <w:t>6</w:t>
      </w:r>
    </w:p>
    <w:p w14:paraId="6F4BCAE3" w14:textId="77777777" w:rsidR="00D043F0" w:rsidRPr="0063691E" w:rsidRDefault="00710602" w:rsidP="00C11A2B">
      <w:pPr>
        <w:shd w:val="clear" w:color="auto" w:fill="F2F2F2" w:themeFill="background1" w:themeFillShade="F2"/>
        <w:rPr>
          <w:rFonts w:ascii="Arial" w:hAnsi="Arial" w:cs="Arial"/>
          <w:sz w:val="24"/>
          <w:szCs w:val="24"/>
          <w:lang w:val="en-US"/>
        </w:rPr>
      </w:pPr>
      <w:r>
        <w:rPr>
          <w:rFonts w:ascii="Arial" w:hAnsi="Arial" w:cs="Arial"/>
          <w:sz w:val="24"/>
          <w:szCs w:val="24"/>
          <w:lang w:val="en-US"/>
        </w:rPr>
        <w:t>4</w:t>
      </w:r>
      <w:r w:rsidR="00D06BA9">
        <w:rPr>
          <w:rFonts w:ascii="Arial" w:hAnsi="Arial" w:cs="Arial"/>
          <w:sz w:val="24"/>
          <w:szCs w:val="24"/>
          <w:lang w:val="en-US"/>
        </w:rPr>
        <w:t>.</w:t>
      </w:r>
      <w:r w:rsidR="00D043F0" w:rsidRPr="0063691E">
        <w:rPr>
          <w:rFonts w:ascii="Arial" w:hAnsi="Arial" w:cs="Arial"/>
          <w:sz w:val="24"/>
          <w:szCs w:val="24"/>
          <w:lang w:val="en-US"/>
        </w:rPr>
        <w:tab/>
      </w:r>
      <w:r w:rsidR="00FB13E5" w:rsidRPr="00FB13E5">
        <w:rPr>
          <w:rFonts w:ascii="Arial" w:hAnsi="Arial" w:cs="Arial"/>
          <w:sz w:val="24"/>
          <w:szCs w:val="24"/>
          <w:lang w:val="en-US"/>
        </w:rPr>
        <w:t>Current status "Hardship Fund" - a minimal solution</w:t>
      </w:r>
      <w:r w:rsidR="00FB13E5">
        <w:rPr>
          <w:rFonts w:ascii="Arial" w:hAnsi="Arial" w:cs="Arial"/>
          <w:sz w:val="24"/>
          <w:szCs w:val="24"/>
          <w:lang w:val="en-US"/>
        </w:rPr>
        <w:tab/>
      </w:r>
      <w:r w:rsidR="00FB13E5">
        <w:rPr>
          <w:rFonts w:ascii="Arial" w:hAnsi="Arial" w:cs="Arial"/>
          <w:sz w:val="24"/>
          <w:szCs w:val="24"/>
          <w:lang w:val="en-US"/>
        </w:rPr>
        <w:tab/>
      </w:r>
      <w:r w:rsidR="00FB13E5">
        <w:rPr>
          <w:rFonts w:ascii="Arial" w:hAnsi="Arial" w:cs="Arial"/>
          <w:sz w:val="24"/>
          <w:szCs w:val="24"/>
          <w:lang w:val="en-US"/>
        </w:rPr>
        <w:tab/>
      </w:r>
      <w:r w:rsidR="00A04E5D">
        <w:rPr>
          <w:rFonts w:ascii="Arial" w:hAnsi="Arial" w:cs="Arial"/>
          <w:sz w:val="24"/>
          <w:szCs w:val="24"/>
          <w:lang w:val="en-US"/>
        </w:rPr>
        <w:t>7</w:t>
      </w:r>
    </w:p>
    <w:p w14:paraId="49B35954" w14:textId="77777777" w:rsidR="00285628" w:rsidRDefault="00710602" w:rsidP="006E4A4C">
      <w:pPr>
        <w:pStyle w:val="StandardWeb"/>
        <w:shd w:val="clear" w:color="auto" w:fill="EFEFEF"/>
        <w:rPr>
          <w:rFonts w:ascii="Arial" w:hAnsi="Arial" w:cs="Arial"/>
          <w:lang w:val="en-US"/>
        </w:rPr>
        <w:sectPr w:rsidR="00285628" w:rsidSect="00B12388">
          <w:pgSz w:w="11906" w:h="16838"/>
          <w:pgMar w:top="1418" w:right="1418" w:bottom="1134" w:left="1418" w:header="709" w:footer="709" w:gutter="0"/>
          <w:cols w:space="708"/>
          <w:titlePg/>
          <w:docGrid w:linePitch="360"/>
        </w:sectPr>
      </w:pPr>
      <w:r>
        <w:rPr>
          <w:rFonts w:ascii="Arial" w:hAnsi="Arial" w:cs="Arial"/>
          <w:lang w:val="en-US"/>
        </w:rPr>
        <w:t xml:space="preserve">5. </w:t>
      </w:r>
      <w:r>
        <w:rPr>
          <w:rFonts w:ascii="Arial" w:hAnsi="Arial" w:cs="Arial"/>
          <w:lang w:val="en-US"/>
        </w:rPr>
        <w:tab/>
      </w:r>
      <w:r w:rsidR="007B5C40">
        <w:rPr>
          <w:rFonts w:ascii="Arial" w:hAnsi="Arial" w:cs="Arial"/>
          <w:lang w:val="en-US"/>
        </w:rPr>
        <w:t xml:space="preserve">Urgent questions                            </w:t>
      </w:r>
      <w:r w:rsidR="006E4A4C" w:rsidRPr="006E4A4C">
        <w:rPr>
          <w:rFonts w:ascii="Arial" w:hAnsi="Arial" w:cs="Arial"/>
          <w:lang w:val="en-US"/>
        </w:rPr>
        <w:t xml:space="preserve">  </w:t>
      </w:r>
      <w:r w:rsidR="006E4A4C">
        <w:rPr>
          <w:rFonts w:ascii="Arial" w:hAnsi="Arial" w:cs="Arial"/>
          <w:lang w:val="en-US"/>
        </w:rPr>
        <w:t xml:space="preserve">                                                 9</w:t>
      </w:r>
      <w:r w:rsidR="0000502F">
        <w:rPr>
          <w:rFonts w:ascii="Arial" w:hAnsi="Arial" w:cs="Arial"/>
          <w:lang w:val="en-US"/>
        </w:rPr>
        <w:tab/>
      </w:r>
      <w:r w:rsidR="0000502F">
        <w:rPr>
          <w:rFonts w:ascii="Arial" w:hAnsi="Arial" w:cs="Arial"/>
          <w:lang w:val="en-US"/>
        </w:rPr>
        <w:tab/>
      </w:r>
      <w:r w:rsidR="0000502F">
        <w:rPr>
          <w:rFonts w:ascii="Arial" w:hAnsi="Arial" w:cs="Arial"/>
          <w:lang w:val="en-US"/>
        </w:rPr>
        <w:tab/>
      </w:r>
      <w:r w:rsidR="0000502F">
        <w:rPr>
          <w:rFonts w:ascii="Arial" w:hAnsi="Arial" w:cs="Arial"/>
          <w:lang w:val="en-US"/>
        </w:rPr>
        <w:tab/>
      </w:r>
    </w:p>
    <w:p w14:paraId="0076D6E4" w14:textId="77777777" w:rsidR="004C6C84" w:rsidRPr="005751DE" w:rsidRDefault="00D903F2" w:rsidP="00E86F95">
      <w:pPr>
        <w:shd w:val="clear" w:color="auto" w:fill="D9D9D9" w:themeFill="background1" w:themeFillShade="D9"/>
        <w:rPr>
          <w:rFonts w:ascii="Arial" w:hAnsi="Arial" w:cs="Arial"/>
          <w:b/>
          <w:color w:val="C00000"/>
          <w:sz w:val="24"/>
          <w:szCs w:val="24"/>
          <w:lang w:val="en-US"/>
        </w:rPr>
      </w:pPr>
      <w:r w:rsidRPr="005751DE">
        <w:rPr>
          <w:rFonts w:ascii="Arial" w:hAnsi="Arial" w:cs="Arial"/>
          <w:b/>
          <w:color w:val="C00000"/>
          <w:sz w:val="24"/>
          <w:szCs w:val="24"/>
          <w:lang w:val="en-US"/>
        </w:rPr>
        <w:lastRenderedPageBreak/>
        <w:t xml:space="preserve">1. </w:t>
      </w:r>
      <w:r w:rsidR="00F82066" w:rsidRPr="005751DE">
        <w:rPr>
          <w:rFonts w:ascii="Arial" w:hAnsi="Arial" w:cs="Arial"/>
          <w:b/>
          <w:color w:val="C00000"/>
          <w:sz w:val="24"/>
          <w:szCs w:val="24"/>
          <w:lang w:val="en-US"/>
        </w:rPr>
        <w:t xml:space="preserve">Related Documents - </w:t>
      </w:r>
      <w:r w:rsidR="0063691E" w:rsidRPr="005751DE">
        <w:rPr>
          <w:rFonts w:ascii="Arial" w:hAnsi="Arial" w:cs="Arial"/>
          <w:b/>
          <w:color w:val="C00000"/>
          <w:sz w:val="24"/>
          <w:szCs w:val="24"/>
          <w:lang w:val="en-US"/>
        </w:rPr>
        <w:t>Unfulfilled</w:t>
      </w:r>
      <w:r w:rsidR="00EA3B6E" w:rsidRPr="005751DE">
        <w:rPr>
          <w:rFonts w:ascii="Arial" w:hAnsi="Arial" w:cs="Arial"/>
          <w:b/>
          <w:color w:val="C00000"/>
          <w:sz w:val="24"/>
          <w:szCs w:val="24"/>
          <w:lang w:val="en-US"/>
        </w:rPr>
        <w:t xml:space="preserve"> </w:t>
      </w:r>
      <w:r w:rsidR="00F82066" w:rsidRPr="005751DE">
        <w:rPr>
          <w:rFonts w:ascii="Arial" w:hAnsi="Arial" w:cs="Arial"/>
          <w:b/>
          <w:color w:val="C00000"/>
          <w:sz w:val="24"/>
          <w:szCs w:val="24"/>
          <w:lang w:val="en-US"/>
        </w:rPr>
        <w:t>Obligations</w:t>
      </w:r>
    </w:p>
    <w:p w14:paraId="6A1EA777" w14:textId="77777777" w:rsidR="008A11E3" w:rsidRPr="00957F81" w:rsidRDefault="008A11E3" w:rsidP="003D2AA6">
      <w:pPr>
        <w:spacing w:line="240" w:lineRule="auto"/>
        <w:rPr>
          <w:rFonts w:ascii="Arial" w:hAnsi="Arial" w:cs="Arial"/>
          <w:lang w:val="en-US"/>
        </w:rPr>
      </w:pPr>
      <w:r w:rsidRPr="003D2AA6">
        <w:rPr>
          <w:rFonts w:ascii="Arial" w:hAnsi="Arial" w:cs="Arial"/>
          <w:b/>
          <w:sz w:val="24"/>
          <w:szCs w:val="24"/>
          <w:lang w:val="en-US"/>
        </w:rPr>
        <w:t>CEDAW/OP/Inquiry/2012/Germany/1</w:t>
      </w:r>
      <w:r w:rsidR="003D2AA6">
        <w:rPr>
          <w:rFonts w:ascii="Arial" w:hAnsi="Arial" w:cs="Arial"/>
          <w:sz w:val="24"/>
          <w:szCs w:val="24"/>
          <w:lang w:val="en-US"/>
        </w:rPr>
        <w:t xml:space="preserve">, </w:t>
      </w:r>
      <w:r w:rsidR="003D2AA6" w:rsidRPr="00957F81">
        <w:rPr>
          <w:rFonts w:ascii="Arial" w:hAnsi="Arial" w:cs="Arial"/>
          <w:lang w:val="en-US"/>
        </w:rPr>
        <w:t xml:space="preserve">Communication indicating systematic violations by a State party of rights set forth in the Convention on the Elimination of All Forms of Discrimination against Women (CEDAW) under Article 8 (to 10) of the Optional Protocol </w:t>
      </w:r>
      <w:r w:rsidR="006350AA">
        <w:rPr>
          <w:rFonts w:ascii="Arial" w:hAnsi="Arial" w:cs="Arial"/>
          <w:lang w:val="en-US"/>
        </w:rPr>
        <w:t xml:space="preserve">and </w:t>
      </w:r>
      <w:r w:rsidR="003D2AA6" w:rsidRPr="00957F81">
        <w:rPr>
          <w:rFonts w:ascii="Arial" w:hAnsi="Arial" w:cs="Arial"/>
          <w:lang w:val="en-US"/>
        </w:rPr>
        <w:t>with the request to conduct an inquiry under Article 8 (2) CEDAW in order to reinforce the rights of the affected victims by the Association of the Women Divorced in the G</w:t>
      </w:r>
      <w:r w:rsidR="000F4CF3" w:rsidRPr="00957F81">
        <w:rPr>
          <w:rFonts w:ascii="Arial" w:hAnsi="Arial" w:cs="Arial"/>
          <w:lang w:val="en-US"/>
        </w:rPr>
        <w:t xml:space="preserve">erman </w:t>
      </w:r>
      <w:r w:rsidR="003D2AA6" w:rsidRPr="00957F81">
        <w:rPr>
          <w:rFonts w:ascii="Arial" w:hAnsi="Arial" w:cs="Arial"/>
          <w:lang w:val="en-US"/>
        </w:rPr>
        <w:t>D</w:t>
      </w:r>
      <w:r w:rsidR="000F4CF3" w:rsidRPr="00957F81">
        <w:rPr>
          <w:rFonts w:ascii="Arial" w:hAnsi="Arial" w:cs="Arial"/>
          <w:lang w:val="en-US"/>
        </w:rPr>
        <w:t xml:space="preserve">emocratic </w:t>
      </w:r>
      <w:r w:rsidR="003D2AA6" w:rsidRPr="00957F81">
        <w:rPr>
          <w:rFonts w:ascii="Arial" w:hAnsi="Arial" w:cs="Arial"/>
          <w:lang w:val="en-US"/>
        </w:rPr>
        <w:t>R</w:t>
      </w:r>
      <w:r w:rsidR="000F4CF3" w:rsidRPr="00957F81">
        <w:rPr>
          <w:rFonts w:ascii="Arial" w:hAnsi="Arial" w:cs="Arial"/>
          <w:lang w:val="en-US"/>
        </w:rPr>
        <w:t>epublic (GDR)</w:t>
      </w:r>
      <w:r w:rsidR="003D2AA6" w:rsidRPr="00957F81">
        <w:rPr>
          <w:rFonts w:ascii="Arial" w:hAnsi="Arial" w:cs="Arial"/>
          <w:lang w:val="en-US"/>
        </w:rPr>
        <w:t>, August 8, 2011</w:t>
      </w:r>
    </w:p>
    <w:p w14:paraId="350B7ABE" w14:textId="77777777" w:rsidR="00C0081E" w:rsidRPr="00E86F95" w:rsidRDefault="00C0081E" w:rsidP="003D2AA6">
      <w:pPr>
        <w:spacing w:line="240" w:lineRule="auto"/>
        <w:rPr>
          <w:rFonts w:ascii="Arial" w:hAnsi="Arial" w:cs="Arial"/>
          <w:sz w:val="24"/>
          <w:szCs w:val="24"/>
          <w:lang w:val="en-US"/>
        </w:rPr>
      </w:pPr>
      <w:r w:rsidRPr="00C0081E">
        <w:rPr>
          <w:rFonts w:ascii="Arial" w:hAnsi="Arial" w:cs="Arial"/>
          <w:b/>
          <w:sz w:val="24"/>
          <w:szCs w:val="24"/>
          <w:lang w:val="en-US"/>
        </w:rPr>
        <w:t>CEDAW ALLIANZ,</w:t>
      </w:r>
      <w:r w:rsidR="000F4CF3">
        <w:rPr>
          <w:rFonts w:ascii="Arial" w:hAnsi="Arial" w:cs="Arial"/>
          <w:b/>
          <w:sz w:val="24"/>
          <w:szCs w:val="24"/>
          <w:lang w:val="en-US"/>
        </w:rPr>
        <w:t xml:space="preserve"> Joint</w:t>
      </w:r>
      <w:r w:rsidRPr="00C0081E">
        <w:rPr>
          <w:rFonts w:ascii="Arial" w:hAnsi="Arial" w:cs="Arial"/>
          <w:b/>
          <w:sz w:val="24"/>
          <w:szCs w:val="24"/>
          <w:lang w:val="en-US"/>
        </w:rPr>
        <w:t xml:space="preserve"> </w:t>
      </w:r>
      <w:r>
        <w:rPr>
          <w:rFonts w:ascii="Arial" w:hAnsi="Arial" w:cs="Arial"/>
          <w:b/>
          <w:sz w:val="24"/>
          <w:szCs w:val="24"/>
          <w:lang w:val="en-US"/>
        </w:rPr>
        <w:t xml:space="preserve">NGO </w:t>
      </w:r>
      <w:r w:rsidRPr="00C0081E">
        <w:rPr>
          <w:rFonts w:ascii="Arial" w:hAnsi="Arial" w:cs="Arial"/>
          <w:b/>
          <w:sz w:val="24"/>
          <w:szCs w:val="24"/>
          <w:lang w:val="en-US"/>
        </w:rPr>
        <w:t>Submission for 66. Session</w:t>
      </w:r>
      <w:r>
        <w:rPr>
          <w:rFonts w:ascii="Arial" w:hAnsi="Arial" w:cs="Arial"/>
          <w:sz w:val="24"/>
          <w:szCs w:val="24"/>
          <w:lang w:val="en-US"/>
        </w:rPr>
        <w:t xml:space="preserve">, Nov. 2016, p.13 </w:t>
      </w:r>
    </w:p>
    <w:p w14:paraId="1470894B" w14:textId="77777777" w:rsidR="005D6FF8" w:rsidRPr="00957F81" w:rsidRDefault="005D6FF8" w:rsidP="005D6FF8">
      <w:pPr>
        <w:spacing w:line="240" w:lineRule="auto"/>
        <w:rPr>
          <w:rFonts w:ascii="Arial" w:hAnsi="Arial" w:cs="Arial"/>
          <w:lang w:val="en-US"/>
        </w:rPr>
      </w:pPr>
      <w:r w:rsidRPr="000F4CF3">
        <w:rPr>
          <w:rFonts w:ascii="Arial" w:hAnsi="Arial" w:cs="Arial"/>
          <w:b/>
          <w:sz w:val="24"/>
          <w:szCs w:val="24"/>
          <w:lang w:val="en-US"/>
        </w:rPr>
        <w:t>INT_CEDAW_NGO_DEU_26384_E.pdf</w:t>
      </w:r>
      <w:r>
        <w:rPr>
          <w:rFonts w:ascii="Arial" w:hAnsi="Arial" w:cs="Arial"/>
          <w:sz w:val="24"/>
          <w:szCs w:val="24"/>
          <w:lang w:val="en-US"/>
        </w:rPr>
        <w:t xml:space="preserve"> </w:t>
      </w:r>
      <w:r w:rsidRPr="00957F81">
        <w:rPr>
          <w:rFonts w:ascii="Arial" w:hAnsi="Arial" w:cs="Arial"/>
          <w:lang w:val="en-US"/>
        </w:rPr>
        <w:t>, Submission for the 66. Session by the NGO "The Association of The Women Div</w:t>
      </w:r>
      <w:r w:rsidR="0019017D">
        <w:rPr>
          <w:rFonts w:ascii="Arial" w:hAnsi="Arial" w:cs="Arial"/>
          <w:lang w:val="en-US"/>
        </w:rPr>
        <w:t>orced in the GDR", January 2017</w:t>
      </w:r>
    </w:p>
    <w:p w14:paraId="3C4FB38D" w14:textId="77777777" w:rsidR="00E86F95" w:rsidRDefault="00E86F95" w:rsidP="008A11E3">
      <w:pPr>
        <w:spacing w:line="240" w:lineRule="auto"/>
        <w:rPr>
          <w:rFonts w:ascii="Arial" w:hAnsi="Arial" w:cs="Arial"/>
          <w:sz w:val="24"/>
          <w:szCs w:val="24"/>
          <w:lang w:val="en-US"/>
        </w:rPr>
      </w:pPr>
      <w:r w:rsidRPr="003D2AA6">
        <w:rPr>
          <w:rFonts w:ascii="Arial" w:hAnsi="Arial" w:cs="Arial"/>
          <w:b/>
          <w:sz w:val="24"/>
          <w:szCs w:val="24"/>
          <w:lang w:val="en-US"/>
        </w:rPr>
        <w:t>CEDAW/C/DEU/CO/7-8</w:t>
      </w:r>
      <w:r w:rsidRPr="00957F81">
        <w:rPr>
          <w:rFonts w:ascii="Arial" w:hAnsi="Arial" w:cs="Arial"/>
          <w:lang w:val="en-US"/>
        </w:rPr>
        <w:t>, Conc</w:t>
      </w:r>
      <w:r w:rsidR="003D2AA6" w:rsidRPr="00957F81">
        <w:rPr>
          <w:rFonts w:ascii="Arial" w:hAnsi="Arial" w:cs="Arial"/>
          <w:lang w:val="en-US"/>
        </w:rPr>
        <w:t>lu</w:t>
      </w:r>
      <w:r w:rsidRPr="00957F81">
        <w:rPr>
          <w:rFonts w:ascii="Arial" w:hAnsi="Arial" w:cs="Arial"/>
          <w:lang w:val="en-US"/>
        </w:rPr>
        <w:t xml:space="preserve">ding Observations </w:t>
      </w:r>
      <w:r w:rsidR="003D2AA6" w:rsidRPr="00957F81">
        <w:rPr>
          <w:rFonts w:ascii="Arial" w:hAnsi="Arial" w:cs="Arial"/>
          <w:lang w:val="en-US"/>
        </w:rPr>
        <w:t>on the combined seventh and eighth periodic reports of Germany, 9 March 2017</w:t>
      </w:r>
    </w:p>
    <w:p w14:paraId="58A7EFA1" w14:textId="77777777" w:rsidR="00E80865" w:rsidRPr="00E80865" w:rsidRDefault="00E80865" w:rsidP="00957F81">
      <w:pPr>
        <w:spacing w:line="240" w:lineRule="auto"/>
        <w:rPr>
          <w:rFonts w:ascii="Arial" w:hAnsi="Arial" w:cs="Arial"/>
          <w:b/>
          <w:lang w:val="en-US"/>
        </w:rPr>
      </w:pPr>
      <w:r>
        <w:rPr>
          <w:rFonts w:ascii="Arial" w:hAnsi="Arial" w:cs="Arial"/>
          <w:lang w:val="en-US"/>
        </w:rPr>
        <w:t xml:space="preserve">" </w:t>
      </w:r>
      <w:r w:rsidRPr="00E80865">
        <w:rPr>
          <w:rFonts w:ascii="Arial" w:hAnsi="Arial" w:cs="Arial"/>
          <w:b/>
          <w:lang w:val="en-US"/>
        </w:rPr>
        <w:t xml:space="preserve">49. </w:t>
      </w:r>
      <w:r w:rsidR="0099111E">
        <w:rPr>
          <w:rFonts w:ascii="Arial" w:hAnsi="Arial" w:cs="Arial"/>
          <w:b/>
          <w:lang w:val="en-US"/>
        </w:rPr>
        <w:tab/>
      </w:r>
      <w:r w:rsidRPr="00E80865">
        <w:rPr>
          <w:rFonts w:ascii="Arial" w:hAnsi="Arial" w:cs="Arial"/>
          <w:b/>
          <w:lang w:val="en-US"/>
        </w:rPr>
        <w:t xml:space="preserve">Marriage and family relations </w:t>
      </w:r>
    </w:p>
    <w:p w14:paraId="3DA0D14D" w14:textId="77777777" w:rsidR="00E80865" w:rsidRPr="00E80865" w:rsidRDefault="00E80865" w:rsidP="00957F81">
      <w:pPr>
        <w:spacing w:after="0" w:line="240" w:lineRule="auto"/>
        <w:ind w:left="708"/>
        <w:rPr>
          <w:rFonts w:ascii="Arial" w:hAnsi="Arial" w:cs="Arial"/>
          <w:lang w:val="en-US"/>
        </w:rPr>
      </w:pPr>
      <w:r w:rsidRPr="00E80865">
        <w:rPr>
          <w:rFonts w:ascii="Arial" w:hAnsi="Arial" w:cs="Arial"/>
          <w:lang w:val="en-US"/>
        </w:rPr>
        <w:t>The Committee is concerned about:</w:t>
      </w:r>
    </w:p>
    <w:p w14:paraId="5D8A3A55" w14:textId="77777777" w:rsidR="00E80865" w:rsidRPr="00E80865" w:rsidRDefault="00E80865" w:rsidP="00957F81">
      <w:pPr>
        <w:spacing w:after="0" w:line="240" w:lineRule="auto"/>
        <w:ind w:left="708"/>
        <w:rPr>
          <w:rFonts w:ascii="Arial" w:hAnsi="Arial" w:cs="Arial"/>
          <w:lang w:val="en-US"/>
        </w:rPr>
      </w:pPr>
      <w:r w:rsidRPr="00E80865">
        <w:rPr>
          <w:rFonts w:ascii="Arial" w:hAnsi="Arial" w:cs="Arial"/>
          <w:lang w:val="en-US"/>
        </w:rPr>
        <w:t>(...)</w:t>
      </w:r>
    </w:p>
    <w:p w14:paraId="1AECB409" w14:textId="77777777" w:rsidR="00E80865" w:rsidRPr="00E80865" w:rsidRDefault="00E80865" w:rsidP="00957F81">
      <w:pPr>
        <w:spacing w:after="0" w:line="240" w:lineRule="auto"/>
        <w:ind w:left="708"/>
        <w:rPr>
          <w:rFonts w:ascii="Arial" w:hAnsi="Arial" w:cs="Arial"/>
          <w:lang w:val="en-US"/>
        </w:rPr>
      </w:pPr>
      <w:r w:rsidRPr="00E80865">
        <w:rPr>
          <w:rFonts w:ascii="Arial" w:hAnsi="Arial" w:cs="Arial"/>
          <w:lang w:val="en-US"/>
        </w:rPr>
        <w:t>(d) The lack of a State compensation scheme to provide justice and redress to the group of women who divorced in the former German Democratic Republic and for whom recognition of their life employment period of up to 40 years has reportedly been denied under the Unification Treaty and the Pension Transfer Act.</w:t>
      </w:r>
    </w:p>
    <w:p w14:paraId="05C378FE" w14:textId="77777777" w:rsidR="00E80865" w:rsidRDefault="00E80865" w:rsidP="00957F81">
      <w:pPr>
        <w:spacing w:after="120" w:line="240" w:lineRule="auto"/>
        <w:ind w:left="708"/>
        <w:rPr>
          <w:rFonts w:ascii="Arial" w:hAnsi="Arial" w:cs="Arial"/>
          <w:b/>
          <w:lang w:val="en-US"/>
        </w:rPr>
      </w:pPr>
    </w:p>
    <w:p w14:paraId="370552D5" w14:textId="77777777" w:rsidR="00E80865" w:rsidRPr="00E80865" w:rsidRDefault="00E80865" w:rsidP="006350AA">
      <w:pPr>
        <w:spacing w:after="0" w:line="240" w:lineRule="auto"/>
        <w:rPr>
          <w:rFonts w:ascii="Arial" w:hAnsi="Arial" w:cs="Arial"/>
          <w:b/>
          <w:lang w:val="en-US"/>
        </w:rPr>
      </w:pPr>
      <w:r w:rsidRPr="00E80865">
        <w:rPr>
          <w:rFonts w:ascii="Arial" w:hAnsi="Arial" w:cs="Arial"/>
          <w:b/>
          <w:lang w:val="en-US"/>
        </w:rPr>
        <w:t>50.</w:t>
      </w:r>
      <w:r w:rsidR="0099111E">
        <w:rPr>
          <w:rFonts w:ascii="Arial" w:hAnsi="Arial" w:cs="Arial"/>
          <w:b/>
          <w:lang w:val="en-US"/>
        </w:rPr>
        <w:tab/>
      </w:r>
      <w:r w:rsidRPr="00E80865">
        <w:rPr>
          <w:rFonts w:ascii="Arial" w:hAnsi="Arial" w:cs="Arial"/>
          <w:b/>
          <w:lang w:val="en-US"/>
        </w:rPr>
        <w:t xml:space="preserve"> The Committee recommends that the State party: </w:t>
      </w:r>
    </w:p>
    <w:p w14:paraId="624795CF" w14:textId="77777777" w:rsidR="00E80865" w:rsidRDefault="00E80865" w:rsidP="00957F81">
      <w:pPr>
        <w:spacing w:after="0" w:line="240" w:lineRule="auto"/>
        <w:ind w:left="708"/>
        <w:rPr>
          <w:rFonts w:ascii="Arial" w:hAnsi="Arial" w:cs="Arial"/>
          <w:lang w:val="en-US"/>
        </w:rPr>
      </w:pPr>
      <w:r w:rsidRPr="00E80865">
        <w:rPr>
          <w:rFonts w:ascii="Arial" w:hAnsi="Arial" w:cs="Arial"/>
          <w:lang w:val="en-US"/>
        </w:rPr>
        <w:t xml:space="preserve">(...) (d) </w:t>
      </w:r>
      <w:r w:rsidRPr="00EE1948">
        <w:rPr>
          <w:rFonts w:ascii="Arial" w:hAnsi="Arial" w:cs="Arial"/>
          <w:b/>
          <w:color w:val="C00000"/>
          <w:lang w:val="en-US"/>
        </w:rPr>
        <w:t>Establish a State compensation scheme to provide redress by supplementing the pensions of women who divorced in the former German Democratic Republic</w:t>
      </w:r>
      <w:r w:rsidRPr="00E80865">
        <w:rPr>
          <w:rFonts w:ascii="Arial" w:hAnsi="Arial" w:cs="Arial"/>
          <w:lang w:val="en-US"/>
        </w:rPr>
        <w:t>.</w:t>
      </w:r>
    </w:p>
    <w:p w14:paraId="6F4B1DA2" w14:textId="77777777" w:rsidR="00E80865" w:rsidRPr="00E80865" w:rsidRDefault="00E80865" w:rsidP="00957F81">
      <w:pPr>
        <w:spacing w:after="0" w:line="240" w:lineRule="auto"/>
        <w:ind w:left="708"/>
        <w:rPr>
          <w:rFonts w:ascii="Arial" w:hAnsi="Arial" w:cs="Arial"/>
          <w:bCs/>
          <w:lang w:val="en-US"/>
        </w:rPr>
      </w:pPr>
    </w:p>
    <w:p w14:paraId="2FBCBE39" w14:textId="77777777" w:rsidR="00E80865" w:rsidRPr="00E80865" w:rsidRDefault="0099111E" w:rsidP="003017DC">
      <w:pPr>
        <w:spacing w:after="0" w:line="240" w:lineRule="auto"/>
        <w:rPr>
          <w:rFonts w:ascii="Arial" w:hAnsi="Arial" w:cs="Arial"/>
          <w:b/>
          <w:lang w:val="en-US"/>
        </w:rPr>
      </w:pPr>
      <w:r>
        <w:rPr>
          <w:rFonts w:ascii="Arial" w:hAnsi="Arial" w:cs="Arial"/>
          <w:b/>
          <w:bCs/>
          <w:lang w:val="en-US"/>
        </w:rPr>
        <w:tab/>
      </w:r>
      <w:r w:rsidR="00E80865" w:rsidRPr="00E80865">
        <w:rPr>
          <w:rFonts w:ascii="Arial" w:hAnsi="Arial" w:cs="Arial"/>
          <w:b/>
          <w:bCs/>
          <w:lang w:val="en-US"/>
        </w:rPr>
        <w:t xml:space="preserve">Follow-up to the concluding observations </w:t>
      </w:r>
    </w:p>
    <w:p w14:paraId="76DA599C" w14:textId="77777777" w:rsidR="000F4CF3" w:rsidRDefault="000F4CF3" w:rsidP="00957F81">
      <w:pPr>
        <w:spacing w:after="0" w:line="240" w:lineRule="auto"/>
        <w:ind w:left="708"/>
        <w:rPr>
          <w:rFonts w:ascii="Arial" w:hAnsi="Arial" w:cs="Arial"/>
          <w:b/>
          <w:lang w:val="en-US"/>
        </w:rPr>
      </w:pPr>
    </w:p>
    <w:p w14:paraId="31ACABC3" w14:textId="77777777" w:rsidR="00E80865" w:rsidRPr="00E80865" w:rsidRDefault="00E80865" w:rsidP="003017DC">
      <w:pPr>
        <w:spacing w:after="0" w:line="240" w:lineRule="auto"/>
        <w:rPr>
          <w:rFonts w:ascii="Arial" w:hAnsi="Arial" w:cs="Arial"/>
          <w:lang w:val="en-US"/>
        </w:rPr>
      </w:pPr>
      <w:r w:rsidRPr="00E80865">
        <w:rPr>
          <w:rFonts w:ascii="Arial" w:hAnsi="Arial" w:cs="Arial"/>
          <w:b/>
          <w:lang w:val="en-US"/>
        </w:rPr>
        <w:t>55.</w:t>
      </w:r>
      <w:r w:rsidR="003017DC">
        <w:rPr>
          <w:rFonts w:ascii="Arial" w:hAnsi="Arial" w:cs="Arial"/>
          <w:b/>
          <w:lang w:val="en-US"/>
        </w:rPr>
        <w:tab/>
      </w:r>
      <w:r w:rsidRPr="00E80865">
        <w:rPr>
          <w:rFonts w:ascii="Arial" w:hAnsi="Arial" w:cs="Arial"/>
          <w:bCs/>
          <w:lang w:val="en-US"/>
        </w:rPr>
        <w:t xml:space="preserve">The Committee requests the State party to provide, within two years, written </w:t>
      </w:r>
      <w:r w:rsidR="003017DC">
        <w:rPr>
          <w:rFonts w:ascii="Arial" w:hAnsi="Arial" w:cs="Arial"/>
          <w:bCs/>
          <w:lang w:val="en-US"/>
        </w:rPr>
        <w:tab/>
      </w:r>
      <w:r w:rsidRPr="00E80865">
        <w:rPr>
          <w:rFonts w:ascii="Arial" w:hAnsi="Arial" w:cs="Arial"/>
          <w:bCs/>
          <w:lang w:val="en-US"/>
        </w:rPr>
        <w:t xml:space="preserve">information on the steps taken to implement the recommendations contained in </w:t>
      </w:r>
      <w:r w:rsidR="003017DC">
        <w:rPr>
          <w:rFonts w:ascii="Arial" w:hAnsi="Arial" w:cs="Arial"/>
          <w:bCs/>
          <w:lang w:val="en-US"/>
        </w:rPr>
        <w:tab/>
      </w:r>
      <w:r w:rsidRPr="00E80865">
        <w:rPr>
          <w:rFonts w:ascii="Arial" w:hAnsi="Arial" w:cs="Arial"/>
          <w:bCs/>
          <w:lang w:val="en-US"/>
        </w:rPr>
        <w:t xml:space="preserve">paragraphs </w:t>
      </w:r>
      <w:r>
        <w:rPr>
          <w:rFonts w:ascii="Arial" w:hAnsi="Arial" w:cs="Arial"/>
          <w:bCs/>
          <w:lang w:val="en-US"/>
        </w:rPr>
        <w:t>(...)</w:t>
      </w:r>
      <w:r w:rsidR="003017DC">
        <w:rPr>
          <w:rFonts w:ascii="Arial" w:hAnsi="Arial" w:cs="Arial"/>
          <w:bCs/>
          <w:lang w:val="en-US"/>
        </w:rPr>
        <w:t xml:space="preserve"> </w:t>
      </w:r>
      <w:r w:rsidRPr="00E80865">
        <w:rPr>
          <w:rFonts w:ascii="Arial" w:hAnsi="Arial" w:cs="Arial"/>
          <w:bCs/>
          <w:lang w:val="en-US"/>
        </w:rPr>
        <w:t>50 (d) above.</w:t>
      </w:r>
      <w:r>
        <w:rPr>
          <w:rFonts w:ascii="Arial" w:hAnsi="Arial" w:cs="Arial"/>
          <w:bCs/>
          <w:lang w:val="en-US"/>
        </w:rPr>
        <w:t>"</w:t>
      </w:r>
    </w:p>
    <w:p w14:paraId="48461581" w14:textId="77777777" w:rsidR="00E80865" w:rsidRDefault="00E80865" w:rsidP="008A11E3">
      <w:pPr>
        <w:spacing w:line="240" w:lineRule="auto"/>
        <w:rPr>
          <w:rFonts w:ascii="Arial" w:hAnsi="Arial" w:cs="Arial"/>
          <w:sz w:val="24"/>
          <w:szCs w:val="24"/>
          <w:lang w:val="en-US"/>
        </w:rPr>
      </w:pPr>
    </w:p>
    <w:p w14:paraId="43B3E282" w14:textId="77777777" w:rsidR="008A11E3" w:rsidRPr="00957F81" w:rsidRDefault="0062427F" w:rsidP="0062427F">
      <w:pPr>
        <w:spacing w:line="240" w:lineRule="auto"/>
        <w:rPr>
          <w:rFonts w:ascii="Arial" w:hAnsi="Arial" w:cs="Arial"/>
          <w:lang w:val="en-US"/>
        </w:rPr>
      </w:pPr>
      <w:r w:rsidRPr="0062427F">
        <w:rPr>
          <w:rFonts w:ascii="Arial" w:hAnsi="Arial" w:cs="Arial"/>
          <w:b/>
          <w:sz w:val="24"/>
          <w:szCs w:val="24"/>
          <w:lang w:val="en-US"/>
        </w:rPr>
        <w:t>CEDAW/C/DEU/CO/7-8/Add.1</w:t>
      </w:r>
      <w:r w:rsidRPr="0062427F">
        <w:rPr>
          <w:rFonts w:ascii="Arial" w:hAnsi="Arial" w:cs="Arial"/>
          <w:sz w:val="24"/>
          <w:szCs w:val="24"/>
          <w:lang w:val="en-US"/>
        </w:rPr>
        <w:t xml:space="preserve">, </w:t>
      </w:r>
      <w:r w:rsidRPr="00957F81">
        <w:rPr>
          <w:rFonts w:ascii="Arial" w:hAnsi="Arial" w:cs="Arial"/>
          <w:lang w:val="en-US"/>
        </w:rPr>
        <w:t xml:space="preserve">German </w:t>
      </w:r>
      <w:r w:rsidR="008A11E3" w:rsidRPr="00957F81">
        <w:rPr>
          <w:rFonts w:ascii="Arial" w:hAnsi="Arial" w:cs="Arial"/>
          <w:lang w:val="en-US"/>
        </w:rPr>
        <w:t xml:space="preserve">Interim report </w:t>
      </w:r>
      <w:r w:rsidRPr="00957F81">
        <w:rPr>
          <w:rFonts w:ascii="Arial" w:hAnsi="Arial" w:cs="Arial"/>
          <w:lang w:val="en-US"/>
        </w:rPr>
        <w:t xml:space="preserve">on Concluding Observations 3/2017, March 2019 </w:t>
      </w:r>
    </w:p>
    <w:p w14:paraId="67057D9A" w14:textId="77777777" w:rsidR="0062427F" w:rsidRPr="00957F81" w:rsidRDefault="0062427F" w:rsidP="00A67C5F">
      <w:pPr>
        <w:spacing w:after="0" w:line="240" w:lineRule="auto"/>
        <w:rPr>
          <w:rFonts w:ascii="Arial" w:hAnsi="Arial" w:cs="Arial"/>
          <w:lang w:val="en-US"/>
        </w:rPr>
      </w:pPr>
      <w:r w:rsidRPr="0062427F">
        <w:rPr>
          <w:rFonts w:ascii="Arial" w:hAnsi="Arial" w:cs="Arial"/>
          <w:b/>
          <w:sz w:val="24"/>
          <w:szCs w:val="24"/>
          <w:lang w:val="en-US"/>
        </w:rPr>
        <w:t>MK/follow-up/Germany/74</w:t>
      </w:r>
      <w:r>
        <w:rPr>
          <w:rFonts w:ascii="Arial" w:hAnsi="Arial" w:cs="Arial"/>
          <w:sz w:val="24"/>
          <w:szCs w:val="24"/>
          <w:lang w:val="en-US"/>
        </w:rPr>
        <w:t xml:space="preserve">, </w:t>
      </w:r>
      <w:r w:rsidRPr="00957F81">
        <w:rPr>
          <w:rFonts w:ascii="Arial" w:hAnsi="Arial" w:cs="Arial"/>
          <w:lang w:val="en-US"/>
        </w:rPr>
        <w:t>Dec. 2, 2019, CEDAW's response to German Interim report</w:t>
      </w:r>
      <w:r w:rsidR="00E80865" w:rsidRPr="00957F81">
        <w:rPr>
          <w:rFonts w:ascii="Arial" w:hAnsi="Arial" w:cs="Arial"/>
          <w:lang w:val="en-US"/>
        </w:rPr>
        <w:t xml:space="preserve">, p. 2 - 3: </w:t>
      </w:r>
    </w:p>
    <w:p w14:paraId="58B057C2" w14:textId="77777777" w:rsidR="00E80865" w:rsidRPr="00E80865" w:rsidRDefault="00957F81" w:rsidP="00A67C5F">
      <w:p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ab/>
      </w:r>
      <w:r w:rsidR="00E80865" w:rsidRPr="00E80865">
        <w:rPr>
          <w:rFonts w:ascii="Arial" w:hAnsi="Arial" w:cs="Arial"/>
          <w:color w:val="000000"/>
          <w:lang w:val="en-US"/>
        </w:rPr>
        <w:t xml:space="preserve">"Regarding the recommendation made in </w:t>
      </w:r>
      <w:r w:rsidR="00E80865" w:rsidRPr="00E80865">
        <w:rPr>
          <w:rFonts w:ascii="Arial" w:hAnsi="Arial" w:cs="Arial"/>
          <w:b/>
          <w:bCs/>
          <w:color w:val="000000"/>
          <w:lang w:val="en-US"/>
        </w:rPr>
        <w:t xml:space="preserve">paragraph 50 </w:t>
      </w:r>
      <w:r w:rsidR="00E80865" w:rsidRPr="00E80865">
        <w:rPr>
          <w:rFonts w:ascii="Arial" w:hAnsi="Arial" w:cs="Arial"/>
          <w:color w:val="000000"/>
          <w:lang w:val="en-US"/>
        </w:rPr>
        <w:t xml:space="preserve">of the concluding </w:t>
      </w:r>
      <w:r>
        <w:rPr>
          <w:rFonts w:ascii="Arial" w:hAnsi="Arial" w:cs="Arial"/>
          <w:color w:val="000000"/>
          <w:lang w:val="en-US"/>
        </w:rPr>
        <w:tab/>
      </w:r>
      <w:r w:rsidR="00E80865" w:rsidRPr="00E80865">
        <w:rPr>
          <w:rFonts w:ascii="Arial" w:hAnsi="Arial" w:cs="Arial"/>
          <w:color w:val="000000"/>
          <w:lang w:val="en-US"/>
        </w:rPr>
        <w:t xml:space="preserve">observations, urging the State party to </w:t>
      </w:r>
      <w:r w:rsidR="00E80865" w:rsidRPr="00F7686C">
        <w:rPr>
          <w:rFonts w:ascii="Arial" w:hAnsi="Arial" w:cs="Arial"/>
          <w:color w:val="C00000"/>
          <w:lang w:val="en-US"/>
        </w:rPr>
        <w:t>“</w:t>
      </w:r>
      <w:r w:rsidR="00E80865" w:rsidRPr="00F7686C">
        <w:rPr>
          <w:rFonts w:ascii="Arial" w:hAnsi="Arial" w:cs="Arial"/>
          <w:b/>
          <w:bCs/>
          <w:color w:val="C00000"/>
          <w:lang w:val="en-US"/>
        </w:rPr>
        <w:t xml:space="preserve">establish a State compensation scheme to </w:t>
      </w:r>
      <w:r w:rsidR="00996300" w:rsidRPr="00F7686C">
        <w:rPr>
          <w:rFonts w:ascii="Arial" w:hAnsi="Arial" w:cs="Arial"/>
          <w:b/>
          <w:bCs/>
          <w:color w:val="C00000"/>
          <w:lang w:val="en-US"/>
        </w:rPr>
        <w:tab/>
      </w:r>
      <w:r w:rsidR="00E80865" w:rsidRPr="00F7686C">
        <w:rPr>
          <w:rFonts w:ascii="Arial" w:hAnsi="Arial" w:cs="Arial"/>
          <w:b/>
          <w:bCs/>
          <w:color w:val="C00000"/>
          <w:lang w:val="en-US"/>
        </w:rPr>
        <w:t xml:space="preserve">provide redress by supplementing the pensions of women who divorced in the </w:t>
      </w:r>
      <w:r w:rsidR="00996300" w:rsidRPr="00F7686C">
        <w:rPr>
          <w:rFonts w:ascii="Arial" w:hAnsi="Arial" w:cs="Arial"/>
          <w:b/>
          <w:bCs/>
          <w:color w:val="C00000"/>
          <w:lang w:val="en-US"/>
        </w:rPr>
        <w:tab/>
      </w:r>
      <w:r w:rsidR="00E80865" w:rsidRPr="00F7686C">
        <w:rPr>
          <w:rFonts w:ascii="Arial" w:hAnsi="Arial" w:cs="Arial"/>
          <w:b/>
          <w:bCs/>
          <w:color w:val="C00000"/>
          <w:lang w:val="en-US"/>
        </w:rPr>
        <w:t>former German Democratic Republic</w:t>
      </w:r>
      <w:r w:rsidR="00E80865" w:rsidRPr="00F7686C">
        <w:rPr>
          <w:rFonts w:ascii="Arial" w:hAnsi="Arial" w:cs="Arial"/>
          <w:color w:val="C00000"/>
          <w:lang w:val="en-US"/>
        </w:rPr>
        <w:t>”</w:t>
      </w:r>
      <w:r w:rsidR="0019017D">
        <w:rPr>
          <w:rFonts w:ascii="Arial" w:hAnsi="Arial" w:cs="Arial"/>
          <w:color w:val="C00000"/>
          <w:lang w:val="en-US"/>
        </w:rPr>
        <w:t>:</w:t>
      </w:r>
      <w:r w:rsidR="00E80865" w:rsidRPr="00E80865">
        <w:rPr>
          <w:rFonts w:ascii="Arial" w:hAnsi="Arial" w:cs="Arial"/>
          <w:color w:val="000000"/>
          <w:lang w:val="en-US"/>
        </w:rPr>
        <w:t xml:space="preserve"> </w:t>
      </w:r>
    </w:p>
    <w:p w14:paraId="00238D04" w14:textId="77777777" w:rsidR="00FC044F" w:rsidRDefault="00957F81" w:rsidP="00957F81">
      <w:pPr>
        <w:autoSpaceDE w:val="0"/>
        <w:autoSpaceDN w:val="0"/>
        <w:adjustRightInd w:val="0"/>
        <w:spacing w:after="0" w:line="240" w:lineRule="auto"/>
        <w:rPr>
          <w:rFonts w:ascii="Arial" w:hAnsi="Arial" w:cs="Arial"/>
          <w:color w:val="000000"/>
          <w:lang w:val="en-US"/>
        </w:rPr>
      </w:pPr>
      <w:r>
        <w:rPr>
          <w:rFonts w:ascii="Arial" w:hAnsi="Arial" w:cs="Arial"/>
          <w:color w:val="000000"/>
          <w:lang w:val="en-US"/>
        </w:rPr>
        <w:tab/>
      </w:r>
      <w:r w:rsidR="00FC044F">
        <w:rPr>
          <w:rFonts w:ascii="Arial" w:hAnsi="Arial" w:cs="Arial"/>
          <w:color w:val="000000"/>
          <w:lang w:val="en-US"/>
        </w:rPr>
        <w:t xml:space="preserve">(...) </w:t>
      </w:r>
    </w:p>
    <w:p w14:paraId="6EE57644" w14:textId="77777777" w:rsidR="002E1150" w:rsidRDefault="00FC044F" w:rsidP="00957F81">
      <w:pPr>
        <w:autoSpaceDE w:val="0"/>
        <w:autoSpaceDN w:val="0"/>
        <w:adjustRightInd w:val="0"/>
        <w:spacing w:after="0" w:line="240" w:lineRule="auto"/>
        <w:rPr>
          <w:rFonts w:ascii="Arial" w:hAnsi="Arial" w:cs="Arial"/>
          <w:lang w:val="en-US"/>
        </w:rPr>
      </w:pPr>
      <w:r>
        <w:rPr>
          <w:rFonts w:ascii="Arial" w:hAnsi="Arial" w:cs="Arial"/>
          <w:color w:val="000000"/>
          <w:lang w:val="en-US"/>
        </w:rPr>
        <w:tab/>
      </w:r>
      <w:r w:rsidR="00E80865" w:rsidRPr="00E80865">
        <w:rPr>
          <w:rFonts w:ascii="Arial" w:hAnsi="Arial" w:cs="Arial"/>
          <w:lang w:val="en-US"/>
        </w:rPr>
        <w:t xml:space="preserve">The Committee considers that the State party took some steps to </w:t>
      </w:r>
    </w:p>
    <w:p w14:paraId="73F70829" w14:textId="77777777" w:rsidR="00E80865" w:rsidRPr="00E80865" w:rsidRDefault="00996300" w:rsidP="00957F81">
      <w:pPr>
        <w:autoSpaceDE w:val="0"/>
        <w:autoSpaceDN w:val="0"/>
        <w:adjustRightInd w:val="0"/>
        <w:spacing w:after="0" w:line="240" w:lineRule="auto"/>
        <w:rPr>
          <w:rFonts w:ascii="Arial" w:hAnsi="Arial" w:cs="Arial"/>
          <w:lang w:val="en-US"/>
        </w:rPr>
      </w:pPr>
      <w:r>
        <w:rPr>
          <w:rFonts w:ascii="Arial" w:hAnsi="Arial" w:cs="Arial"/>
          <w:lang w:val="en-US"/>
        </w:rPr>
        <w:tab/>
      </w:r>
      <w:r w:rsidR="00E80865" w:rsidRPr="00E80865">
        <w:rPr>
          <w:rFonts w:ascii="Arial" w:hAnsi="Arial" w:cs="Arial"/>
          <w:lang w:val="en-US"/>
        </w:rPr>
        <w:t xml:space="preserve">implement the recommendation. It considers that the recommendation </w:t>
      </w:r>
      <w:r w:rsidR="00E80865" w:rsidRPr="00E80865">
        <w:rPr>
          <w:rFonts w:ascii="Arial" w:hAnsi="Arial" w:cs="Arial"/>
          <w:b/>
          <w:bCs/>
          <w:lang w:val="en-US"/>
        </w:rPr>
        <w:t xml:space="preserve">has been </w:t>
      </w:r>
      <w:r>
        <w:rPr>
          <w:rFonts w:ascii="Arial" w:hAnsi="Arial" w:cs="Arial"/>
          <w:b/>
          <w:bCs/>
          <w:lang w:val="en-US"/>
        </w:rPr>
        <w:tab/>
      </w:r>
      <w:r w:rsidR="00E80865" w:rsidRPr="00E80865">
        <w:rPr>
          <w:rFonts w:ascii="Arial" w:hAnsi="Arial" w:cs="Arial"/>
          <w:b/>
          <w:bCs/>
          <w:lang w:val="en-US"/>
        </w:rPr>
        <w:t>partially implemented</w:t>
      </w:r>
      <w:r w:rsidR="00E80865" w:rsidRPr="00E80865">
        <w:rPr>
          <w:rFonts w:ascii="Arial" w:hAnsi="Arial" w:cs="Arial"/>
          <w:lang w:val="en-US"/>
        </w:rPr>
        <w:t xml:space="preserve">. </w:t>
      </w:r>
      <w:r w:rsidR="00443031">
        <w:rPr>
          <w:rFonts w:ascii="Arial" w:hAnsi="Arial" w:cs="Arial"/>
          <w:lang w:val="en-US"/>
        </w:rPr>
        <w:t>(...)</w:t>
      </w:r>
    </w:p>
    <w:p w14:paraId="6701060D" w14:textId="77777777" w:rsidR="00E80865" w:rsidRPr="00E80865" w:rsidRDefault="00996300" w:rsidP="00996300">
      <w:pPr>
        <w:autoSpaceDE w:val="0"/>
        <w:autoSpaceDN w:val="0"/>
        <w:adjustRightInd w:val="0"/>
        <w:spacing w:after="0" w:line="240" w:lineRule="auto"/>
        <w:rPr>
          <w:rFonts w:ascii="Arial" w:hAnsi="Arial" w:cs="Arial"/>
          <w:lang w:val="en-US"/>
        </w:rPr>
      </w:pPr>
      <w:r>
        <w:rPr>
          <w:rFonts w:ascii="Arial" w:hAnsi="Arial" w:cs="Arial"/>
          <w:lang w:val="en-US"/>
        </w:rPr>
        <w:tab/>
      </w:r>
      <w:r w:rsidR="00E80865" w:rsidRPr="00E80865">
        <w:rPr>
          <w:rFonts w:ascii="Arial" w:hAnsi="Arial" w:cs="Arial"/>
          <w:lang w:val="en-US"/>
        </w:rPr>
        <w:t xml:space="preserve">The Committee recommends that, in relation to </w:t>
      </w:r>
      <w:r w:rsidR="00E80865" w:rsidRPr="00E80865">
        <w:rPr>
          <w:rFonts w:ascii="Arial" w:hAnsi="Arial" w:cs="Arial"/>
          <w:b/>
          <w:bCs/>
          <w:lang w:val="en-US"/>
        </w:rPr>
        <w:t xml:space="preserve">paragraph 50 </w:t>
      </w:r>
      <w:r w:rsidR="00E80865" w:rsidRPr="00E80865">
        <w:rPr>
          <w:rFonts w:ascii="Arial" w:hAnsi="Arial" w:cs="Arial"/>
          <w:lang w:val="en-US"/>
        </w:rPr>
        <w:t xml:space="preserve">of the concluding </w:t>
      </w:r>
      <w:r>
        <w:rPr>
          <w:rFonts w:ascii="Arial" w:hAnsi="Arial" w:cs="Arial"/>
          <w:lang w:val="en-US"/>
        </w:rPr>
        <w:tab/>
      </w:r>
      <w:r w:rsidR="00E80865" w:rsidRPr="00E80865">
        <w:rPr>
          <w:rFonts w:ascii="Arial" w:hAnsi="Arial" w:cs="Arial"/>
          <w:lang w:val="en-US"/>
        </w:rPr>
        <w:t xml:space="preserve">observations, the State party provide, </w:t>
      </w:r>
      <w:r w:rsidR="00E80865" w:rsidRPr="00E80865">
        <w:rPr>
          <w:rFonts w:ascii="Arial" w:hAnsi="Arial" w:cs="Arial"/>
          <w:b/>
          <w:bCs/>
          <w:lang w:val="en-US"/>
        </w:rPr>
        <w:t xml:space="preserve">in its next periodic report, </w:t>
      </w:r>
      <w:r w:rsidR="00E80865" w:rsidRPr="00E80865">
        <w:rPr>
          <w:rFonts w:ascii="Arial" w:hAnsi="Arial" w:cs="Arial"/>
          <w:lang w:val="en-US"/>
        </w:rPr>
        <w:t xml:space="preserve">information on </w:t>
      </w:r>
      <w:r>
        <w:rPr>
          <w:rFonts w:ascii="Arial" w:hAnsi="Arial" w:cs="Arial"/>
          <w:lang w:val="en-US"/>
        </w:rPr>
        <w:tab/>
      </w:r>
      <w:r w:rsidR="00E80865" w:rsidRPr="00E80865">
        <w:rPr>
          <w:rFonts w:ascii="Arial" w:hAnsi="Arial" w:cs="Arial"/>
          <w:lang w:val="en-US"/>
        </w:rPr>
        <w:t xml:space="preserve">further actions taken to: </w:t>
      </w:r>
    </w:p>
    <w:p w14:paraId="2D5215FD" w14:textId="77777777" w:rsidR="00E80865" w:rsidRPr="00E80865" w:rsidRDefault="00996300" w:rsidP="00996300">
      <w:pPr>
        <w:spacing w:line="240" w:lineRule="auto"/>
        <w:rPr>
          <w:rFonts w:ascii="Arial" w:hAnsi="Arial" w:cs="Arial"/>
          <w:lang w:val="en-US"/>
        </w:rPr>
      </w:pPr>
      <w:r>
        <w:rPr>
          <w:rFonts w:ascii="Arial" w:hAnsi="Arial" w:cs="Arial"/>
          <w:b/>
          <w:bCs/>
          <w:lang w:val="en-US"/>
        </w:rPr>
        <w:lastRenderedPageBreak/>
        <w:tab/>
      </w:r>
      <w:r w:rsidR="00E80865" w:rsidRPr="00E80865">
        <w:rPr>
          <w:rFonts w:ascii="Arial" w:hAnsi="Arial" w:cs="Arial"/>
          <w:b/>
          <w:bCs/>
          <w:lang w:val="en-US"/>
        </w:rPr>
        <w:t xml:space="preserve">Continue providing financial support for women who divorced in the former </w:t>
      </w:r>
      <w:r>
        <w:rPr>
          <w:rFonts w:ascii="Arial" w:hAnsi="Arial" w:cs="Arial"/>
          <w:b/>
          <w:bCs/>
          <w:lang w:val="en-US"/>
        </w:rPr>
        <w:tab/>
      </w:r>
      <w:r w:rsidR="00E80865" w:rsidRPr="00E80865">
        <w:rPr>
          <w:rFonts w:ascii="Arial" w:hAnsi="Arial" w:cs="Arial"/>
          <w:b/>
          <w:bCs/>
          <w:lang w:val="en-US"/>
        </w:rPr>
        <w:t xml:space="preserve">German Democratic Republic and face hardship after the transfer process of </w:t>
      </w:r>
      <w:r>
        <w:rPr>
          <w:rFonts w:ascii="Arial" w:hAnsi="Arial" w:cs="Arial"/>
          <w:b/>
          <w:bCs/>
          <w:lang w:val="en-US"/>
        </w:rPr>
        <w:tab/>
      </w:r>
      <w:r w:rsidR="00E80865" w:rsidRPr="00E80865">
        <w:rPr>
          <w:rFonts w:ascii="Arial" w:hAnsi="Arial" w:cs="Arial"/>
          <w:b/>
          <w:bCs/>
          <w:lang w:val="en-US"/>
        </w:rPr>
        <w:t>pension."</w:t>
      </w:r>
    </w:p>
    <w:p w14:paraId="412248A7" w14:textId="77777777" w:rsidR="005467D0" w:rsidRPr="00957F81" w:rsidRDefault="005467D0" w:rsidP="00A67C5F">
      <w:pPr>
        <w:spacing w:after="0" w:line="240" w:lineRule="auto"/>
        <w:rPr>
          <w:rFonts w:ascii="Arial" w:hAnsi="Arial" w:cs="Arial"/>
          <w:b/>
          <w:sz w:val="20"/>
          <w:szCs w:val="20"/>
          <w:lang w:val="en-US"/>
        </w:rPr>
      </w:pPr>
    </w:p>
    <w:p w14:paraId="5B49FBEB" w14:textId="77777777" w:rsidR="007E0642" w:rsidRPr="005C026C" w:rsidRDefault="00141F11" w:rsidP="005C026C">
      <w:pPr>
        <w:spacing w:after="0" w:line="240" w:lineRule="auto"/>
        <w:rPr>
          <w:rFonts w:ascii="Arial" w:hAnsi="Arial" w:cs="Arial"/>
          <w:lang w:val="en-US"/>
        </w:rPr>
      </w:pPr>
      <w:r w:rsidRPr="00141F11">
        <w:rPr>
          <w:rFonts w:ascii="Arial" w:hAnsi="Arial" w:cs="Arial"/>
          <w:b/>
          <w:sz w:val="24"/>
          <w:szCs w:val="24"/>
          <w:lang w:val="en-US"/>
        </w:rPr>
        <w:t>INT_CEDAW_NGO_DEU_41599_E.pdf</w:t>
      </w:r>
      <w:r>
        <w:rPr>
          <w:rFonts w:ascii="Arial" w:hAnsi="Arial" w:cs="Arial"/>
          <w:b/>
          <w:sz w:val="24"/>
          <w:szCs w:val="24"/>
          <w:lang w:val="en-US"/>
        </w:rPr>
        <w:t xml:space="preserve">, </w:t>
      </w:r>
      <w:r w:rsidR="005467D0" w:rsidRPr="0062427F">
        <w:rPr>
          <w:rFonts w:ascii="Arial" w:hAnsi="Arial" w:cs="Arial"/>
          <w:b/>
          <w:sz w:val="24"/>
          <w:szCs w:val="24"/>
          <w:lang w:val="en-US"/>
        </w:rPr>
        <w:t>CEDAW Alliance Germany</w:t>
      </w:r>
      <w:r w:rsidR="005467D0">
        <w:rPr>
          <w:rFonts w:ascii="Arial" w:hAnsi="Arial" w:cs="Arial"/>
          <w:b/>
          <w:sz w:val="24"/>
          <w:szCs w:val="24"/>
          <w:lang w:val="en-US"/>
        </w:rPr>
        <w:t xml:space="preserve">, Joint </w:t>
      </w:r>
      <w:r w:rsidR="005467D0" w:rsidRPr="0062427F">
        <w:rPr>
          <w:rFonts w:ascii="Arial" w:hAnsi="Arial" w:cs="Arial"/>
          <w:b/>
          <w:sz w:val="24"/>
          <w:szCs w:val="24"/>
          <w:lang w:val="en-US"/>
        </w:rPr>
        <w:t>Alternative Report</w:t>
      </w:r>
      <w:r w:rsidR="005467D0">
        <w:rPr>
          <w:rFonts w:ascii="Arial" w:hAnsi="Arial" w:cs="Arial"/>
          <w:sz w:val="24"/>
          <w:szCs w:val="24"/>
          <w:lang w:val="en-US"/>
        </w:rPr>
        <w:t xml:space="preserve">, </w:t>
      </w:r>
      <w:r w:rsidR="005467D0" w:rsidRPr="00957F81">
        <w:rPr>
          <w:rFonts w:ascii="Arial" w:hAnsi="Arial" w:cs="Arial"/>
          <w:lang w:val="en-US"/>
        </w:rPr>
        <w:t xml:space="preserve">Submission for the 77th (PSWG) Session, in view of the Ninth Periodic Report submitted by the Federal Republic of Germany on the Convention on the Elimination of All Forms of Discrimination Against Women (CEDAW), Berlin Nov 2019, p. </w:t>
      </w:r>
      <w:r w:rsidR="007E0642" w:rsidRPr="00957F81">
        <w:rPr>
          <w:rFonts w:ascii="Arial" w:hAnsi="Arial" w:cs="Arial"/>
          <w:lang w:val="en-US"/>
        </w:rPr>
        <w:t>14</w:t>
      </w:r>
    </w:p>
    <w:p w14:paraId="40524AA0" w14:textId="77777777" w:rsidR="007E0642" w:rsidRPr="00957F81" w:rsidRDefault="007E0642" w:rsidP="007E0642">
      <w:pPr>
        <w:spacing w:after="0" w:line="240" w:lineRule="auto"/>
        <w:rPr>
          <w:rFonts w:ascii="Arial" w:hAnsi="Arial" w:cs="Arial"/>
          <w:sz w:val="20"/>
          <w:szCs w:val="20"/>
          <w:lang w:val="en-US"/>
        </w:rPr>
      </w:pPr>
    </w:p>
    <w:p w14:paraId="3005B750" w14:textId="77777777" w:rsidR="00094A7C" w:rsidRPr="00957F81" w:rsidRDefault="00094A7C" w:rsidP="00957F81">
      <w:pPr>
        <w:spacing w:after="0" w:line="240" w:lineRule="auto"/>
        <w:rPr>
          <w:rFonts w:ascii="Arial" w:hAnsi="Arial" w:cs="Arial"/>
          <w:b/>
          <w:lang w:val="en-US"/>
        </w:rPr>
      </w:pPr>
      <w:r w:rsidRPr="00094A7C">
        <w:rPr>
          <w:rFonts w:ascii="Arial" w:hAnsi="Arial" w:cs="Arial"/>
          <w:b/>
          <w:sz w:val="24"/>
          <w:szCs w:val="24"/>
          <w:lang w:val="en-US"/>
        </w:rPr>
        <w:t>CEDAW/C/DEU/QPR/9</w:t>
      </w:r>
      <w:r w:rsidR="007E0642" w:rsidRPr="00957F81">
        <w:rPr>
          <w:rFonts w:ascii="Arial" w:hAnsi="Arial" w:cs="Arial"/>
          <w:b/>
          <w:lang w:val="en-US"/>
        </w:rPr>
        <w:t>,</w:t>
      </w:r>
      <w:r w:rsidRPr="00957F81">
        <w:rPr>
          <w:rFonts w:ascii="Arial" w:hAnsi="Arial" w:cs="Arial"/>
          <w:b/>
          <w:lang w:val="en-US"/>
        </w:rPr>
        <w:t xml:space="preserve"> </w:t>
      </w:r>
      <w:r w:rsidR="008A11E3" w:rsidRPr="00346088">
        <w:rPr>
          <w:rFonts w:ascii="Arial" w:hAnsi="Arial" w:cs="Arial"/>
          <w:b/>
          <w:lang w:val="en-US"/>
        </w:rPr>
        <w:t xml:space="preserve">LoI </w:t>
      </w:r>
      <w:r w:rsidR="00A67C5F" w:rsidRPr="00346088">
        <w:rPr>
          <w:rFonts w:ascii="Arial" w:hAnsi="Arial" w:cs="Arial"/>
          <w:b/>
          <w:lang w:val="en-US"/>
        </w:rPr>
        <w:t xml:space="preserve">for </w:t>
      </w:r>
      <w:r w:rsidR="008A11E3" w:rsidRPr="00346088">
        <w:rPr>
          <w:rFonts w:ascii="Arial" w:hAnsi="Arial" w:cs="Arial"/>
          <w:b/>
          <w:lang w:val="en-US"/>
        </w:rPr>
        <w:t>9</w:t>
      </w:r>
      <w:r w:rsidR="00A67C5F" w:rsidRPr="00346088">
        <w:rPr>
          <w:rFonts w:ascii="Arial" w:hAnsi="Arial" w:cs="Arial"/>
          <w:b/>
          <w:lang w:val="en-US"/>
        </w:rPr>
        <w:t xml:space="preserve">. German </w:t>
      </w:r>
      <w:r w:rsidRPr="00346088">
        <w:rPr>
          <w:rFonts w:ascii="Arial" w:hAnsi="Arial" w:cs="Arial"/>
          <w:b/>
          <w:lang w:val="en-US"/>
        </w:rPr>
        <w:t>periodic</w:t>
      </w:r>
      <w:r w:rsidR="008A11E3" w:rsidRPr="00346088">
        <w:rPr>
          <w:rFonts w:ascii="Arial" w:hAnsi="Arial" w:cs="Arial"/>
          <w:b/>
          <w:lang w:val="en-US"/>
        </w:rPr>
        <w:t xml:space="preserve"> report</w:t>
      </w:r>
      <w:r w:rsidRPr="00957F81">
        <w:rPr>
          <w:rFonts w:ascii="Arial" w:hAnsi="Arial" w:cs="Arial"/>
          <w:lang w:val="en-US"/>
        </w:rPr>
        <w:t xml:space="preserve">, </w:t>
      </w:r>
      <w:r w:rsidR="00A67C5F">
        <w:rPr>
          <w:rFonts w:ascii="Arial" w:hAnsi="Arial" w:cs="Arial"/>
          <w:lang w:val="en-US"/>
        </w:rPr>
        <w:t>11</w:t>
      </w:r>
      <w:r w:rsidR="00346088">
        <w:rPr>
          <w:rFonts w:ascii="Arial" w:hAnsi="Arial" w:cs="Arial"/>
          <w:lang w:val="en-US"/>
        </w:rPr>
        <w:t>. 03. 2</w:t>
      </w:r>
      <w:r w:rsidRPr="00957F81">
        <w:rPr>
          <w:rFonts w:ascii="Arial" w:hAnsi="Arial" w:cs="Arial"/>
          <w:lang w:val="en-US"/>
        </w:rPr>
        <w:t>020</w:t>
      </w:r>
      <w:r w:rsidRPr="00957F81">
        <w:rPr>
          <w:rFonts w:ascii="Arial" w:hAnsi="Arial" w:cs="Arial"/>
          <w:b/>
          <w:lang w:val="en-US"/>
        </w:rPr>
        <w:t xml:space="preserve">, </w:t>
      </w:r>
      <w:r w:rsidRPr="00957F81">
        <w:rPr>
          <w:rFonts w:ascii="Arial" w:hAnsi="Arial" w:cs="Arial"/>
          <w:lang w:val="en-US"/>
        </w:rPr>
        <w:t>PARA 22, p. 6</w:t>
      </w:r>
    </w:p>
    <w:p w14:paraId="66565413" w14:textId="77777777" w:rsidR="00957F81" w:rsidRPr="00957F81" w:rsidRDefault="00957F81" w:rsidP="0090682C">
      <w:pPr>
        <w:spacing w:after="0" w:line="240" w:lineRule="auto"/>
        <w:rPr>
          <w:rFonts w:ascii="Arial" w:hAnsi="Arial" w:cs="Arial"/>
          <w:b/>
          <w:sz w:val="20"/>
          <w:szCs w:val="20"/>
          <w:lang w:val="en-US"/>
        </w:rPr>
      </w:pPr>
    </w:p>
    <w:p w14:paraId="18E438D8" w14:textId="77777777" w:rsidR="008A11E3" w:rsidRPr="00957F81" w:rsidRDefault="00E86F95" w:rsidP="0090682C">
      <w:pPr>
        <w:spacing w:after="0" w:line="240" w:lineRule="auto"/>
        <w:rPr>
          <w:rFonts w:ascii="Arial" w:hAnsi="Arial" w:cs="Arial"/>
          <w:lang w:val="en-US"/>
        </w:rPr>
      </w:pPr>
      <w:r w:rsidRPr="0062427F">
        <w:rPr>
          <w:rFonts w:ascii="Arial" w:hAnsi="Arial" w:cs="Arial"/>
          <w:b/>
          <w:sz w:val="24"/>
          <w:szCs w:val="24"/>
          <w:lang w:val="en-US"/>
        </w:rPr>
        <w:t>CEDAW Alliance Germany</w:t>
      </w:r>
      <w:r w:rsidR="00FC3110">
        <w:rPr>
          <w:rFonts w:ascii="Arial" w:hAnsi="Arial" w:cs="Arial"/>
          <w:b/>
          <w:sz w:val="24"/>
          <w:szCs w:val="24"/>
          <w:lang w:val="en-US"/>
        </w:rPr>
        <w:t xml:space="preserve">, Joint </w:t>
      </w:r>
      <w:r w:rsidRPr="0062427F">
        <w:rPr>
          <w:rFonts w:ascii="Arial" w:hAnsi="Arial" w:cs="Arial"/>
          <w:b/>
          <w:sz w:val="24"/>
          <w:szCs w:val="24"/>
          <w:lang w:val="en-US"/>
        </w:rPr>
        <w:t>Alternative Report</w:t>
      </w:r>
      <w:r w:rsidR="00FC3110">
        <w:rPr>
          <w:rFonts w:ascii="Arial" w:hAnsi="Arial" w:cs="Arial"/>
          <w:sz w:val="24"/>
          <w:szCs w:val="24"/>
          <w:lang w:val="en-US"/>
        </w:rPr>
        <w:t xml:space="preserve">, </w:t>
      </w:r>
      <w:r w:rsidR="00FC3110" w:rsidRPr="00957F81">
        <w:rPr>
          <w:rFonts w:ascii="Arial" w:hAnsi="Arial" w:cs="Arial"/>
          <w:lang w:val="en-US"/>
        </w:rPr>
        <w:t xml:space="preserve">Submission for the 85th Session, </w:t>
      </w:r>
      <w:r w:rsidR="00DE3537">
        <w:rPr>
          <w:rFonts w:ascii="Arial" w:hAnsi="Arial" w:cs="Arial"/>
          <w:lang w:val="en-US"/>
        </w:rPr>
        <w:t xml:space="preserve">on the </w:t>
      </w:r>
      <w:r w:rsidRPr="00957F81">
        <w:rPr>
          <w:rFonts w:ascii="Arial" w:hAnsi="Arial" w:cs="Arial"/>
          <w:lang w:val="en-US"/>
        </w:rPr>
        <w:t xml:space="preserve">Ninth Periodic Report </w:t>
      </w:r>
      <w:r w:rsidR="00DE3537">
        <w:rPr>
          <w:rFonts w:ascii="Arial" w:hAnsi="Arial" w:cs="Arial"/>
          <w:lang w:val="en-US"/>
        </w:rPr>
        <w:t xml:space="preserve">of </w:t>
      </w:r>
      <w:r w:rsidRPr="00957F81">
        <w:rPr>
          <w:rFonts w:ascii="Arial" w:hAnsi="Arial" w:cs="Arial"/>
          <w:lang w:val="en-US"/>
        </w:rPr>
        <w:t>Germany, Berlin April 2023, p. 14</w:t>
      </w:r>
    </w:p>
    <w:p w14:paraId="06656514" w14:textId="77777777" w:rsidR="006C0329" w:rsidRDefault="006C0329" w:rsidP="00987351">
      <w:pPr>
        <w:spacing w:after="0" w:line="240" w:lineRule="auto"/>
        <w:ind w:left="708"/>
        <w:rPr>
          <w:rFonts w:ascii="Arial" w:hAnsi="Arial" w:cs="Arial"/>
          <w:lang w:val="en-GB"/>
        </w:rPr>
      </w:pPr>
    </w:p>
    <w:p w14:paraId="7AE362FD" w14:textId="77777777" w:rsidR="00957F81" w:rsidRDefault="006712E1" w:rsidP="006C0329">
      <w:pPr>
        <w:spacing w:after="0" w:line="240" w:lineRule="auto"/>
        <w:ind w:left="284"/>
        <w:jc w:val="both"/>
        <w:rPr>
          <w:rFonts w:ascii="Arial" w:hAnsi="Arial" w:cs="Arial"/>
          <w:lang w:val="en-GB"/>
        </w:rPr>
      </w:pPr>
      <w:r>
        <w:rPr>
          <w:rFonts w:ascii="Arial" w:hAnsi="Arial" w:cs="Arial"/>
          <w:lang w:val="en-GB"/>
        </w:rPr>
        <w:t>"</w:t>
      </w:r>
      <w:r w:rsidR="00957F81" w:rsidRPr="0090682C">
        <w:rPr>
          <w:rFonts w:ascii="Arial" w:hAnsi="Arial" w:cs="Arial"/>
          <w:lang w:val="en-GB"/>
        </w:rPr>
        <w:t>Since 2023 the federal government has been addressing the injustices against GDR divorcees and Jewish “quota refugees” through its “hardship fund” (</w:t>
      </w:r>
      <w:r w:rsidR="00957F81" w:rsidRPr="0090682C">
        <w:rPr>
          <w:rFonts w:ascii="Arial" w:hAnsi="Arial" w:cs="Arial"/>
          <w:i/>
          <w:lang w:val="en-GB"/>
        </w:rPr>
        <w:t>Härtefallfonds</w:t>
      </w:r>
      <w:r w:rsidR="00957F81" w:rsidRPr="0090682C">
        <w:rPr>
          <w:rFonts w:ascii="Arial" w:hAnsi="Arial" w:cs="Arial"/>
          <w:lang w:val="en-GB"/>
        </w:rPr>
        <w:t>). The federal budget provides 50 percent of this fund. Another 50 percent is supposed to be provided by state governments but this has not yet h</w:t>
      </w:r>
      <w:r w:rsidR="000407AB">
        <w:rPr>
          <w:rFonts w:ascii="Arial" w:hAnsi="Arial" w:cs="Arial"/>
          <w:lang w:val="en-GB"/>
        </w:rPr>
        <w:t>appened. The criteria exclude 97</w:t>
      </w:r>
      <w:r w:rsidR="00957F81" w:rsidRPr="0090682C">
        <w:rPr>
          <w:rFonts w:ascii="Arial" w:hAnsi="Arial" w:cs="Arial"/>
          <w:lang w:val="en-GB"/>
        </w:rPr>
        <w:t xml:space="preserve"> percent of affected women* aged 80 and older, which explicitly goes against CEDAW’s recommendations of 2017. </w:t>
      </w:r>
      <w:r w:rsidR="003A50C2">
        <w:rPr>
          <w:rFonts w:ascii="Arial" w:hAnsi="Arial" w:cs="Arial"/>
          <w:lang w:val="en-GB"/>
        </w:rPr>
        <w:t>We demand</w:t>
      </w:r>
    </w:p>
    <w:p w14:paraId="005982FE" w14:textId="77777777" w:rsidR="006712E1" w:rsidRDefault="00FD4780" w:rsidP="006712E1">
      <w:pPr>
        <w:pStyle w:val="Listenabsatz"/>
        <w:widowControl w:val="0"/>
        <w:numPr>
          <w:ilvl w:val="0"/>
          <w:numId w:val="6"/>
        </w:numPr>
        <w:tabs>
          <w:tab w:val="left" w:pos="1107"/>
        </w:tabs>
        <w:autoSpaceDE w:val="0"/>
        <w:autoSpaceDN w:val="0"/>
        <w:spacing w:after="0" w:line="280" w:lineRule="exact"/>
        <w:ind w:left="852" w:right="622"/>
        <w:contextualSpacing w:val="0"/>
        <w:rPr>
          <w:rFonts w:ascii="Arial" w:hAnsi="Arial" w:cs="Arial"/>
          <w:lang w:val="en-GB"/>
        </w:rPr>
      </w:pPr>
      <w:r w:rsidRPr="00FD4780">
        <w:rPr>
          <w:rFonts w:ascii="Arial" w:hAnsi="Arial" w:cs="Arial"/>
          <w:lang w:val="en-GB"/>
        </w:rPr>
        <w:t>Adequate compensation in line with CED</w:t>
      </w:r>
      <w:r w:rsidR="006712E1">
        <w:rPr>
          <w:rFonts w:ascii="Arial" w:hAnsi="Arial" w:cs="Arial"/>
          <w:lang w:val="en-GB"/>
        </w:rPr>
        <w:t>AW's recommendations for women*</w:t>
      </w:r>
    </w:p>
    <w:p w14:paraId="05030027" w14:textId="77777777" w:rsidR="006712E1" w:rsidRDefault="00FD4780" w:rsidP="006712E1">
      <w:pPr>
        <w:pStyle w:val="Listenabsatz"/>
        <w:widowControl w:val="0"/>
        <w:tabs>
          <w:tab w:val="left" w:pos="1106"/>
        </w:tabs>
        <w:autoSpaceDE w:val="0"/>
        <w:autoSpaceDN w:val="0"/>
        <w:spacing w:after="0" w:line="280" w:lineRule="exact"/>
        <w:ind w:left="852" w:right="622"/>
        <w:contextualSpacing w:val="0"/>
        <w:rPr>
          <w:rFonts w:ascii="Arial" w:hAnsi="Arial" w:cs="Arial"/>
          <w:lang w:val="en-GB"/>
        </w:rPr>
      </w:pPr>
      <w:r w:rsidRPr="00FD4780">
        <w:rPr>
          <w:rFonts w:ascii="Arial" w:hAnsi="Arial" w:cs="Arial"/>
          <w:lang w:val="en-GB"/>
        </w:rPr>
        <w:t>divorced in the GDR and other affected parties</w:t>
      </w:r>
      <w:r w:rsidR="006712E1">
        <w:rPr>
          <w:rFonts w:ascii="Arial" w:hAnsi="Arial" w:cs="Arial"/>
          <w:lang w:val="en-GB"/>
        </w:rPr>
        <w:t>.</w:t>
      </w:r>
    </w:p>
    <w:p w14:paraId="5F297C49" w14:textId="77777777" w:rsidR="006712E1" w:rsidRDefault="00FD4780" w:rsidP="006712E1">
      <w:pPr>
        <w:pStyle w:val="Listenabsatz"/>
        <w:widowControl w:val="0"/>
        <w:numPr>
          <w:ilvl w:val="1"/>
          <w:numId w:val="4"/>
        </w:numPr>
        <w:tabs>
          <w:tab w:val="left" w:pos="1106"/>
        </w:tabs>
        <w:autoSpaceDE w:val="0"/>
        <w:autoSpaceDN w:val="0"/>
        <w:spacing w:before="7" w:after="0" w:line="280" w:lineRule="exact"/>
        <w:ind w:left="738" w:right="622"/>
        <w:contextualSpacing w:val="0"/>
        <w:rPr>
          <w:rFonts w:ascii="Arial" w:hAnsi="Arial" w:cs="Arial"/>
          <w:lang w:val="en-GB"/>
        </w:rPr>
      </w:pPr>
      <w:r w:rsidRPr="006712E1">
        <w:rPr>
          <w:rFonts w:ascii="Arial" w:hAnsi="Arial" w:cs="Arial"/>
          <w:lang w:val="en-GB"/>
        </w:rPr>
        <w:t>Removal of exclusion criteria and conversion of the "hardship fund" into an equity fund</w:t>
      </w:r>
      <w:r w:rsidR="006712E1" w:rsidRPr="006712E1">
        <w:rPr>
          <w:rFonts w:ascii="Arial" w:hAnsi="Arial" w:cs="Arial"/>
          <w:lang w:val="en-GB"/>
        </w:rPr>
        <w:t>.</w:t>
      </w:r>
    </w:p>
    <w:p w14:paraId="5591D37F" w14:textId="77777777" w:rsidR="005751DE" w:rsidRPr="006712E1" w:rsidRDefault="00FD4780" w:rsidP="006712E1">
      <w:pPr>
        <w:pStyle w:val="Listenabsatz"/>
        <w:widowControl w:val="0"/>
        <w:numPr>
          <w:ilvl w:val="1"/>
          <w:numId w:val="4"/>
        </w:numPr>
        <w:tabs>
          <w:tab w:val="left" w:pos="1106"/>
        </w:tabs>
        <w:autoSpaceDE w:val="0"/>
        <w:autoSpaceDN w:val="0"/>
        <w:spacing w:before="7" w:after="0" w:line="280" w:lineRule="exact"/>
        <w:ind w:left="738" w:right="622"/>
        <w:contextualSpacing w:val="0"/>
        <w:rPr>
          <w:rFonts w:ascii="Arial" w:hAnsi="Arial" w:cs="Arial"/>
          <w:lang w:val="en-GB"/>
        </w:rPr>
      </w:pPr>
      <w:r w:rsidRPr="006712E1">
        <w:rPr>
          <w:rFonts w:ascii="Arial" w:hAnsi="Arial" w:cs="Arial"/>
          <w:lang w:val="en-GB"/>
        </w:rPr>
        <w:t xml:space="preserve">Continued urging from the UN-CEDAW Committee on the German government to create a </w:t>
      </w:r>
      <w:r w:rsidR="006712E1" w:rsidRPr="006712E1">
        <w:rPr>
          <w:rFonts w:ascii="Arial" w:hAnsi="Arial" w:cs="Arial"/>
          <w:lang w:val="en-GB"/>
        </w:rPr>
        <w:t xml:space="preserve">just </w:t>
      </w:r>
      <w:r w:rsidRPr="006712E1">
        <w:rPr>
          <w:rFonts w:ascii="Arial" w:hAnsi="Arial" w:cs="Arial"/>
          <w:lang w:val="en-GB"/>
        </w:rPr>
        <w:t>pe</w:t>
      </w:r>
      <w:r w:rsidR="006712E1" w:rsidRPr="006712E1">
        <w:rPr>
          <w:rFonts w:ascii="Arial" w:hAnsi="Arial" w:cs="Arial"/>
          <w:lang w:val="en-GB"/>
        </w:rPr>
        <w:t xml:space="preserve">nsion supplement and access for all to a </w:t>
      </w:r>
      <w:r w:rsidRPr="006712E1">
        <w:rPr>
          <w:rFonts w:ascii="Arial" w:hAnsi="Arial" w:cs="Arial"/>
          <w:lang w:val="en-GB"/>
        </w:rPr>
        <w:t>compensation for GDR divorcees</w:t>
      </w:r>
      <w:r w:rsidR="005751DE" w:rsidRPr="006712E1">
        <w:rPr>
          <w:rFonts w:ascii="Arial" w:hAnsi="Arial" w:cs="Arial"/>
          <w:lang w:val="en-GB"/>
        </w:rPr>
        <w:t>.</w:t>
      </w:r>
      <w:r w:rsidR="006712E1" w:rsidRPr="006712E1">
        <w:rPr>
          <w:rFonts w:ascii="Arial" w:hAnsi="Arial" w:cs="Arial"/>
          <w:lang w:val="en-GB"/>
        </w:rPr>
        <w:t>"</w:t>
      </w:r>
      <w:r w:rsidR="005751DE" w:rsidRPr="006712E1">
        <w:rPr>
          <w:rFonts w:ascii="Arial" w:hAnsi="Arial" w:cs="Arial"/>
          <w:lang w:val="en-GB"/>
        </w:rPr>
        <w:t xml:space="preserve"> </w:t>
      </w:r>
    </w:p>
    <w:p w14:paraId="566B9410" w14:textId="77777777" w:rsidR="002E1150" w:rsidRDefault="002E1150" w:rsidP="002E1150">
      <w:pPr>
        <w:pStyle w:val="Listenabsatz"/>
        <w:widowControl w:val="0"/>
        <w:numPr>
          <w:ilvl w:val="0"/>
          <w:numId w:val="4"/>
        </w:numPr>
        <w:tabs>
          <w:tab w:val="left" w:pos="1106"/>
        </w:tabs>
        <w:autoSpaceDE w:val="0"/>
        <w:autoSpaceDN w:val="0"/>
        <w:spacing w:before="7" w:after="0" w:line="280" w:lineRule="exact"/>
        <w:ind w:right="622"/>
        <w:contextualSpacing w:val="0"/>
        <w:rPr>
          <w:rFonts w:ascii="Arial" w:hAnsi="Arial" w:cs="Arial"/>
          <w:lang w:val="en-GB"/>
        </w:rPr>
        <w:sectPr w:rsidR="002E1150" w:rsidSect="00B12388">
          <w:pgSz w:w="11906" w:h="16838"/>
          <w:pgMar w:top="1418" w:right="1418" w:bottom="1134" w:left="1418" w:header="709" w:footer="709" w:gutter="0"/>
          <w:cols w:space="708"/>
          <w:titlePg/>
          <w:docGrid w:linePitch="360"/>
        </w:sectPr>
      </w:pPr>
    </w:p>
    <w:p w14:paraId="781C1D59" w14:textId="77777777" w:rsidR="00FB6C1D" w:rsidRPr="00925AEE" w:rsidRDefault="00982063" w:rsidP="00FB6C1D">
      <w:pPr>
        <w:shd w:val="clear" w:color="auto" w:fill="D9D9D9" w:themeFill="background1" w:themeFillShade="D9"/>
        <w:rPr>
          <w:rFonts w:ascii="Arial" w:hAnsi="Arial" w:cs="Arial"/>
          <w:b/>
          <w:color w:val="C00000"/>
          <w:sz w:val="24"/>
          <w:szCs w:val="24"/>
          <w:lang w:val="en-US"/>
        </w:rPr>
      </w:pPr>
      <w:r>
        <w:rPr>
          <w:rFonts w:ascii="Arial" w:hAnsi="Arial" w:cs="Arial"/>
          <w:b/>
          <w:color w:val="C00000"/>
          <w:sz w:val="24"/>
          <w:szCs w:val="24"/>
          <w:lang w:val="en-US"/>
        </w:rPr>
        <w:lastRenderedPageBreak/>
        <w:t>2</w:t>
      </w:r>
      <w:r w:rsidR="00FB6C1D" w:rsidRPr="00925AEE">
        <w:rPr>
          <w:rFonts w:ascii="Arial" w:hAnsi="Arial" w:cs="Arial"/>
          <w:b/>
          <w:color w:val="C00000"/>
          <w:sz w:val="24"/>
          <w:szCs w:val="24"/>
          <w:lang w:val="en-US"/>
        </w:rPr>
        <w:t>.</w:t>
      </w:r>
      <w:r w:rsidR="00BA7261">
        <w:rPr>
          <w:rFonts w:ascii="Arial" w:hAnsi="Arial" w:cs="Arial"/>
          <w:b/>
          <w:color w:val="C00000"/>
          <w:sz w:val="24"/>
          <w:szCs w:val="24"/>
          <w:lang w:val="en-US"/>
        </w:rPr>
        <w:t xml:space="preserve"> </w:t>
      </w:r>
      <w:r>
        <w:rPr>
          <w:rFonts w:ascii="Arial" w:hAnsi="Arial" w:cs="Arial"/>
          <w:b/>
          <w:color w:val="C00000"/>
          <w:sz w:val="24"/>
          <w:szCs w:val="24"/>
          <w:lang w:val="en-US"/>
        </w:rPr>
        <w:t>Background</w:t>
      </w:r>
      <w:r w:rsidR="00FB13E5">
        <w:rPr>
          <w:rFonts w:ascii="Arial" w:hAnsi="Arial" w:cs="Arial"/>
          <w:b/>
          <w:color w:val="C00000"/>
          <w:sz w:val="24"/>
          <w:szCs w:val="24"/>
          <w:lang w:val="en-US"/>
        </w:rPr>
        <w:t xml:space="preserve"> </w:t>
      </w:r>
      <w:r>
        <w:rPr>
          <w:rFonts w:ascii="Arial" w:hAnsi="Arial" w:cs="Arial"/>
          <w:b/>
          <w:color w:val="C00000"/>
          <w:sz w:val="24"/>
          <w:szCs w:val="24"/>
          <w:lang w:val="en-US"/>
        </w:rPr>
        <w:t>information</w:t>
      </w:r>
      <w:r w:rsidR="00FB6C1D" w:rsidRPr="00925AEE">
        <w:rPr>
          <w:rFonts w:ascii="Arial" w:hAnsi="Arial" w:cs="Arial"/>
          <w:b/>
          <w:color w:val="C00000"/>
          <w:sz w:val="24"/>
          <w:szCs w:val="24"/>
          <w:lang w:val="en-US"/>
        </w:rPr>
        <w:t xml:space="preserve"> </w:t>
      </w:r>
    </w:p>
    <w:p w14:paraId="699EE2FB" w14:textId="77777777" w:rsidR="00BA3A37" w:rsidRDefault="00BA3A37" w:rsidP="00BA3A37">
      <w:pPr>
        <w:spacing w:after="0"/>
        <w:jc w:val="both"/>
        <w:rPr>
          <w:rFonts w:ascii="Arial" w:hAnsi="Arial" w:cs="Arial"/>
          <w:lang w:val="en-US"/>
        </w:rPr>
      </w:pPr>
      <w:r w:rsidRPr="00BA3A37">
        <w:rPr>
          <w:rFonts w:ascii="Arial" w:hAnsi="Arial" w:cs="Arial"/>
          <w:lang w:val="en-US"/>
        </w:rPr>
        <w:t xml:space="preserve">Two German states were reunited after 40 years of separation. This meant bringing two completely different legal systems to a common denominator in every respect. This also applied to pension law. In 1991, the Pension Transition Act (Rentenüberleitungsgesetz, RÜG) was passed, and at the same time there was a resolution of the German Bundestag to pass a pension reform in the years up to 1997 that would transfer the special women-specific elements from the GDR pension system to Western law. This pension reform was not passed. </w:t>
      </w:r>
    </w:p>
    <w:p w14:paraId="0F769692" w14:textId="77777777" w:rsidR="00BA3A37" w:rsidRPr="00BA3A37" w:rsidRDefault="00BA3A37" w:rsidP="00BA3A37">
      <w:pPr>
        <w:spacing w:after="0"/>
        <w:jc w:val="both"/>
        <w:rPr>
          <w:rFonts w:ascii="Arial" w:hAnsi="Arial" w:cs="Arial"/>
          <w:lang w:val="en-US"/>
        </w:rPr>
      </w:pPr>
    </w:p>
    <w:p w14:paraId="537B1B48" w14:textId="77777777" w:rsidR="00BA3A37" w:rsidRPr="00BA3A37" w:rsidRDefault="00BA3A37" w:rsidP="00BA3A37">
      <w:pPr>
        <w:spacing w:after="0"/>
        <w:jc w:val="both"/>
        <w:rPr>
          <w:rFonts w:ascii="Arial" w:hAnsi="Arial" w:cs="Arial"/>
          <w:lang w:val="en-US"/>
        </w:rPr>
      </w:pPr>
      <w:r w:rsidRPr="00BA3A37">
        <w:rPr>
          <w:rFonts w:ascii="Arial" w:hAnsi="Arial" w:cs="Arial"/>
          <w:lang w:val="en-US"/>
        </w:rPr>
        <w:t>While pension law in the Federal Republic of Germany was amended in 1977 to the effect that "in all divorces after June 30, 1977, the pension entitlements acquired by both spouses during the marriage are divided equally between the husband and wife after the dissolution of the marriage," this does not apply to women divorced in the GDR before January 1, 1992. These women are not affected by pension rights equalization, i.e. pension rights are not divided retroactively. The pension rights adjustment results in a "redistribution of pensions" within the marriage.</w:t>
      </w:r>
    </w:p>
    <w:p w14:paraId="34D2747F" w14:textId="77777777" w:rsidR="00BA3A37" w:rsidRPr="00BA3A37" w:rsidRDefault="00BA3A37" w:rsidP="00BA3A37">
      <w:pPr>
        <w:spacing w:after="0"/>
        <w:jc w:val="both"/>
        <w:rPr>
          <w:rFonts w:ascii="Arial" w:hAnsi="Arial" w:cs="Arial"/>
          <w:lang w:val="en-US"/>
        </w:rPr>
      </w:pPr>
    </w:p>
    <w:p w14:paraId="08CBEFBA" w14:textId="77777777" w:rsidR="00BA3A37" w:rsidRDefault="00BA3A37" w:rsidP="00BA3A37">
      <w:pPr>
        <w:spacing w:after="0"/>
        <w:jc w:val="both"/>
        <w:rPr>
          <w:rFonts w:ascii="Arial" w:hAnsi="Arial" w:cs="Arial"/>
          <w:lang w:val="en-US"/>
        </w:rPr>
      </w:pPr>
      <w:r w:rsidRPr="00BA3A37">
        <w:rPr>
          <w:rFonts w:ascii="Arial" w:hAnsi="Arial" w:cs="Arial"/>
          <w:lang w:val="en-US"/>
        </w:rPr>
        <w:t>As early as 1991, some of the affected women began to fight back against these injustices. They wr</w:t>
      </w:r>
      <w:r w:rsidR="00DE68E2">
        <w:rPr>
          <w:rFonts w:ascii="Arial" w:hAnsi="Arial" w:cs="Arial"/>
          <w:lang w:val="en-US"/>
        </w:rPr>
        <w:t>o</w:t>
      </w:r>
      <w:r w:rsidRPr="00BA3A37">
        <w:rPr>
          <w:rFonts w:ascii="Arial" w:hAnsi="Arial" w:cs="Arial"/>
          <w:lang w:val="en-US"/>
        </w:rPr>
        <w:t xml:space="preserve">te letters to members of the </w:t>
      </w:r>
      <w:r w:rsidR="00441E85">
        <w:rPr>
          <w:rFonts w:ascii="Arial" w:hAnsi="Arial" w:cs="Arial"/>
          <w:lang w:val="en-US"/>
        </w:rPr>
        <w:t>f</w:t>
      </w:r>
      <w:r w:rsidR="00DE68E2">
        <w:rPr>
          <w:rFonts w:ascii="Arial" w:hAnsi="Arial" w:cs="Arial"/>
          <w:lang w:val="en-US"/>
        </w:rPr>
        <w:t xml:space="preserve">ederal parliament </w:t>
      </w:r>
      <w:r w:rsidRPr="00BA3A37">
        <w:rPr>
          <w:rFonts w:ascii="Arial" w:hAnsi="Arial" w:cs="Arial"/>
          <w:lang w:val="en-US"/>
        </w:rPr>
        <w:t xml:space="preserve">and the state parliaments, to the </w:t>
      </w:r>
      <w:r w:rsidR="00441E85">
        <w:rPr>
          <w:rFonts w:ascii="Arial" w:hAnsi="Arial" w:cs="Arial"/>
          <w:lang w:val="en-US"/>
        </w:rPr>
        <w:t>federal co</w:t>
      </w:r>
      <w:r w:rsidR="00DE68E2">
        <w:rPr>
          <w:rFonts w:ascii="Arial" w:hAnsi="Arial" w:cs="Arial"/>
          <w:lang w:val="en-US"/>
        </w:rPr>
        <w:t>u</w:t>
      </w:r>
      <w:r w:rsidR="00441E85">
        <w:rPr>
          <w:rFonts w:ascii="Arial" w:hAnsi="Arial" w:cs="Arial"/>
          <w:lang w:val="en-US"/>
        </w:rPr>
        <w:t>n</w:t>
      </w:r>
      <w:r w:rsidR="00DE68E2">
        <w:rPr>
          <w:rFonts w:ascii="Arial" w:hAnsi="Arial" w:cs="Arial"/>
          <w:lang w:val="en-US"/>
        </w:rPr>
        <w:t>cil (</w:t>
      </w:r>
      <w:r w:rsidRPr="00BA3A37">
        <w:rPr>
          <w:rFonts w:ascii="Arial" w:hAnsi="Arial" w:cs="Arial"/>
          <w:lang w:val="en-US"/>
        </w:rPr>
        <w:t>Bundesrat</w:t>
      </w:r>
      <w:r w:rsidR="00DE68E2">
        <w:rPr>
          <w:rFonts w:ascii="Arial" w:hAnsi="Arial" w:cs="Arial"/>
          <w:lang w:val="en-US"/>
        </w:rPr>
        <w:t>)</w:t>
      </w:r>
      <w:r w:rsidRPr="00BA3A37">
        <w:rPr>
          <w:rFonts w:ascii="Arial" w:hAnsi="Arial" w:cs="Arial"/>
          <w:lang w:val="en-US"/>
        </w:rPr>
        <w:t xml:space="preserve">. Petitions and protests are organized to draw the attention of politicians and the media to the different pension regulations, the politically sanctioned injustice. In 1997, the federal government decides that the Western pension law of Social Code VI also applies exclusively to the new states. The open and still unresolved legitimate pension claims of women divorced in the GDR continue to be disregarded. Günther Krause (CDU), the GDR negotiator involved in the unification treaty, explained in 1999: "This issue was one of the points of contention in the unification negotiations. At the time, West Germany refused, by law, to reorganize pension equalization for all GDR cases. That would simply have been too expensive." </w:t>
      </w:r>
    </w:p>
    <w:p w14:paraId="12B85FE8" w14:textId="77777777" w:rsidR="00BA3A37" w:rsidRPr="00BA3A37" w:rsidRDefault="00BA3A37" w:rsidP="00BA3A37">
      <w:pPr>
        <w:spacing w:after="0"/>
        <w:jc w:val="both"/>
        <w:rPr>
          <w:rFonts w:ascii="Arial" w:hAnsi="Arial" w:cs="Arial"/>
          <w:lang w:val="en-US"/>
        </w:rPr>
      </w:pPr>
    </w:p>
    <w:p w14:paraId="4643F6A3" w14:textId="77777777" w:rsidR="00BA3A37" w:rsidRPr="00182571" w:rsidRDefault="00BA3A37" w:rsidP="00BA3A37">
      <w:pPr>
        <w:spacing w:after="0"/>
        <w:jc w:val="both"/>
        <w:rPr>
          <w:rFonts w:ascii="Arial" w:hAnsi="Arial" w:cs="Arial"/>
          <w:b/>
          <w:lang w:val="en-US"/>
        </w:rPr>
      </w:pPr>
      <w:r w:rsidRPr="00BA3A37">
        <w:rPr>
          <w:rFonts w:ascii="Arial" w:hAnsi="Arial" w:cs="Arial"/>
          <w:lang w:val="en-US"/>
        </w:rPr>
        <w:t xml:space="preserve">Women organize in the states of the former German Democratic Republic (GDR). They work in initiative groups and in 1999 founded the "Verein der in der DDR geschiedenen Frauen e.V." (Association of Women Divorced in the GDR), hereafter referred to as "the Association," to fight against an injustice specific to women. They </w:t>
      </w:r>
      <w:r w:rsidRPr="00182571">
        <w:rPr>
          <w:rFonts w:ascii="Arial" w:hAnsi="Arial" w:cs="Arial"/>
          <w:b/>
          <w:lang w:val="en-US"/>
        </w:rPr>
        <w:t>recognized that, for historical reasons, economic, social and cultural rights have traditionally been inferior to civil and political rights.</w:t>
      </w:r>
    </w:p>
    <w:p w14:paraId="38599D43" w14:textId="77777777" w:rsidR="00BA3A37" w:rsidRDefault="00BA3A37" w:rsidP="00847E00">
      <w:pPr>
        <w:spacing w:after="0"/>
        <w:jc w:val="both"/>
        <w:rPr>
          <w:rFonts w:ascii="Arial" w:hAnsi="Arial" w:cs="Arial"/>
          <w:lang w:val="en-US"/>
        </w:rPr>
      </w:pPr>
    </w:p>
    <w:p w14:paraId="60F2E935" w14:textId="77777777" w:rsidR="00BC555C" w:rsidRDefault="006F7191" w:rsidP="00847E00">
      <w:pPr>
        <w:spacing w:after="0"/>
        <w:jc w:val="both"/>
        <w:rPr>
          <w:rFonts w:ascii="Arial" w:hAnsi="Arial" w:cs="Arial"/>
          <w:lang w:val="en-US"/>
        </w:rPr>
      </w:pPr>
      <w:r w:rsidRPr="00F045F1">
        <w:rPr>
          <w:rFonts w:ascii="Arial" w:hAnsi="Arial" w:cs="Arial"/>
          <w:lang w:val="en-US"/>
        </w:rPr>
        <w:t xml:space="preserve">The Association went </w:t>
      </w:r>
      <w:r>
        <w:rPr>
          <w:rFonts w:ascii="Arial" w:hAnsi="Arial" w:cs="Arial"/>
          <w:lang w:val="en-US"/>
        </w:rPr>
        <w:t>with fil</w:t>
      </w:r>
      <w:r w:rsidR="00BC555C">
        <w:rPr>
          <w:rFonts w:ascii="Arial" w:hAnsi="Arial" w:cs="Arial"/>
          <w:lang w:val="en-US"/>
        </w:rPr>
        <w:t xml:space="preserve">ed </w:t>
      </w:r>
      <w:r>
        <w:rPr>
          <w:rFonts w:ascii="Arial" w:hAnsi="Arial" w:cs="Arial"/>
          <w:lang w:val="en-US"/>
        </w:rPr>
        <w:t xml:space="preserve">cases </w:t>
      </w:r>
      <w:r w:rsidRPr="00F045F1">
        <w:rPr>
          <w:rFonts w:ascii="Arial" w:hAnsi="Arial" w:cs="Arial"/>
          <w:lang w:val="en-US"/>
        </w:rPr>
        <w:t xml:space="preserve">through all domestic remedies and finally submitted a communication, a request for an Inquiry under the Optional Protocol Article 8 (2) of CEDAW in 2011, registered as </w:t>
      </w:r>
      <w:r w:rsidRPr="00F045F1">
        <w:rPr>
          <w:rFonts w:ascii="Arial" w:hAnsi="Arial" w:cs="Arial"/>
          <w:b/>
          <w:bdr w:val="single" w:sz="4" w:space="0" w:color="auto"/>
          <w:lang w:val="en-US"/>
        </w:rPr>
        <w:t>CEDAW/OP/Inquiry/2012/Germany/1</w:t>
      </w:r>
      <w:r w:rsidRPr="00F045F1">
        <w:rPr>
          <w:rFonts w:ascii="Arial" w:hAnsi="Arial" w:cs="Arial"/>
          <w:lang w:val="en-US"/>
        </w:rPr>
        <w:t xml:space="preserve">. Although the CEDAW rejected to start an Inquiry in 11/2015 the Association </w:t>
      </w:r>
      <w:r>
        <w:rPr>
          <w:rFonts w:ascii="Arial" w:hAnsi="Arial" w:cs="Arial"/>
          <w:lang w:val="en-US"/>
        </w:rPr>
        <w:t xml:space="preserve">submitted the case to the </w:t>
      </w:r>
      <w:r w:rsidRPr="00F045F1">
        <w:rPr>
          <w:rFonts w:ascii="Arial" w:hAnsi="Arial" w:cs="Arial"/>
          <w:lang w:val="en-US"/>
        </w:rPr>
        <w:t xml:space="preserve">CEDAW </w:t>
      </w:r>
      <w:r>
        <w:rPr>
          <w:rFonts w:ascii="Arial" w:hAnsi="Arial" w:cs="Arial"/>
          <w:lang w:val="en-US"/>
        </w:rPr>
        <w:t>in the 66</w:t>
      </w:r>
      <w:r w:rsidR="00BC555C">
        <w:rPr>
          <w:rFonts w:ascii="Arial" w:hAnsi="Arial" w:cs="Arial"/>
          <w:lang w:val="en-US"/>
        </w:rPr>
        <w:t>.</w:t>
      </w:r>
    </w:p>
    <w:p w14:paraId="61E9763C" w14:textId="77777777" w:rsidR="00B0455B" w:rsidRDefault="00BC555C" w:rsidP="00847E00">
      <w:pPr>
        <w:spacing w:after="0"/>
        <w:rPr>
          <w:rFonts w:ascii="Arial" w:hAnsi="Arial" w:cs="Arial"/>
          <w:lang w:val="en-US"/>
        </w:rPr>
      </w:pPr>
      <w:r>
        <w:rPr>
          <w:rFonts w:ascii="Arial" w:hAnsi="Arial" w:cs="Arial"/>
          <w:lang w:val="en-US"/>
        </w:rPr>
        <w:t>s</w:t>
      </w:r>
      <w:r w:rsidR="006F7191">
        <w:rPr>
          <w:rFonts w:ascii="Arial" w:hAnsi="Arial" w:cs="Arial"/>
          <w:lang w:val="en-US"/>
        </w:rPr>
        <w:t xml:space="preserve">ession </w:t>
      </w:r>
      <w:r>
        <w:rPr>
          <w:rFonts w:ascii="Arial" w:hAnsi="Arial" w:cs="Arial"/>
          <w:lang w:val="en-US"/>
        </w:rPr>
        <w:t xml:space="preserve">with an Alternative Report </w:t>
      </w:r>
      <w:r w:rsidR="006F7191" w:rsidRPr="00F045F1">
        <w:rPr>
          <w:rFonts w:ascii="Arial" w:hAnsi="Arial" w:cs="Arial"/>
          <w:lang w:val="en-US"/>
        </w:rPr>
        <w:t>to discuss their case with the German Government</w:t>
      </w:r>
      <w:r w:rsidR="00182571">
        <w:rPr>
          <w:rFonts w:ascii="Arial" w:hAnsi="Arial" w:cs="Arial"/>
          <w:lang w:val="en-US"/>
        </w:rPr>
        <w:t xml:space="preserve"> under the core article 2, 11b and 16. </w:t>
      </w:r>
    </w:p>
    <w:p w14:paraId="5469CFC9" w14:textId="77777777" w:rsidR="00BF2619" w:rsidRDefault="00BF2619" w:rsidP="00847E00">
      <w:pPr>
        <w:spacing w:after="0"/>
        <w:rPr>
          <w:rFonts w:ascii="Arial" w:hAnsi="Arial" w:cs="Arial"/>
          <w:lang w:val="en-US"/>
        </w:rPr>
      </w:pPr>
    </w:p>
    <w:p w14:paraId="7A5532C0" w14:textId="77777777" w:rsidR="00BF2619" w:rsidRPr="00BF2619" w:rsidRDefault="00BF2619" w:rsidP="00BF2619">
      <w:pPr>
        <w:spacing w:after="0"/>
        <w:rPr>
          <w:rFonts w:ascii="Arial" w:hAnsi="Arial" w:cs="Arial"/>
          <w:lang w:val="en-US"/>
        </w:rPr>
      </w:pPr>
      <w:r w:rsidRPr="00BF2619">
        <w:rPr>
          <w:rFonts w:ascii="Arial" w:hAnsi="Arial" w:cs="Arial"/>
          <w:lang w:val="en-US"/>
        </w:rPr>
        <w:t>This is a brief outline, a continuation of information about divorced women who worked and raised children under difficult conditions. It is the story of the forgotten, the invisible women who are still fighting for the right according to the Basic Law f</w:t>
      </w:r>
      <w:r w:rsidR="00C40C2F">
        <w:rPr>
          <w:rFonts w:ascii="Arial" w:hAnsi="Arial" w:cs="Arial"/>
          <w:lang w:val="en-US"/>
        </w:rPr>
        <w:t>or</w:t>
      </w:r>
      <w:r w:rsidRPr="00BF2619">
        <w:rPr>
          <w:rFonts w:ascii="Arial" w:hAnsi="Arial" w:cs="Arial"/>
          <w:lang w:val="en-US"/>
        </w:rPr>
        <w:t xml:space="preserve"> the Federal Republic of Germany, Article 1 (1): </w:t>
      </w:r>
    </w:p>
    <w:p w14:paraId="3188DCB2" w14:textId="77777777" w:rsidR="00BF2619" w:rsidRDefault="00BF2619" w:rsidP="00BF2619">
      <w:pPr>
        <w:spacing w:after="0"/>
        <w:ind w:left="708"/>
        <w:rPr>
          <w:rFonts w:ascii="Arial" w:hAnsi="Arial" w:cs="Arial"/>
          <w:lang w:val="en-US"/>
        </w:rPr>
      </w:pPr>
      <w:r w:rsidRPr="00BF2619">
        <w:rPr>
          <w:rFonts w:ascii="Arial" w:hAnsi="Arial" w:cs="Arial"/>
          <w:lang w:val="en-US"/>
        </w:rPr>
        <w:lastRenderedPageBreak/>
        <w:t>"Human dignity is inviolable. To respect and protect it is the duty of all state authority."</w:t>
      </w:r>
      <w:r>
        <w:rPr>
          <w:rStyle w:val="Funotenzeichen"/>
          <w:lang w:val="en-US"/>
        </w:rPr>
        <w:footnoteReference w:id="1"/>
      </w:r>
    </w:p>
    <w:p w14:paraId="6A8776B2" w14:textId="77777777" w:rsidR="008A4F05" w:rsidRPr="00BF2619" w:rsidRDefault="008A4F05" w:rsidP="00BF2619">
      <w:pPr>
        <w:spacing w:after="0"/>
        <w:ind w:left="708"/>
        <w:rPr>
          <w:rFonts w:ascii="Arial" w:hAnsi="Arial" w:cs="Arial"/>
          <w:lang w:val="en-US"/>
        </w:rPr>
      </w:pPr>
    </w:p>
    <w:p w14:paraId="69E1894A" w14:textId="77777777" w:rsidR="00BF2619" w:rsidRDefault="00BF2619" w:rsidP="00BF2619">
      <w:pPr>
        <w:spacing w:after="0"/>
        <w:rPr>
          <w:rFonts w:ascii="Arial" w:hAnsi="Arial" w:cs="Arial"/>
          <w:lang w:val="en-US"/>
        </w:rPr>
      </w:pPr>
      <w:r w:rsidRPr="00BF2619">
        <w:rPr>
          <w:rFonts w:ascii="Arial" w:hAnsi="Arial" w:cs="Arial"/>
          <w:lang w:val="en-US"/>
        </w:rPr>
        <w:t xml:space="preserve">Divorced women of the GDR will always remind governments to initiate measures to eliminate discrimination based on sex and gender </w:t>
      </w:r>
      <w:r w:rsidR="008A4F05">
        <w:rPr>
          <w:rFonts w:ascii="Arial" w:hAnsi="Arial" w:cs="Arial"/>
          <w:lang w:val="en-US"/>
        </w:rPr>
        <w:t>against them</w:t>
      </w:r>
      <w:r w:rsidRPr="00BF2619">
        <w:rPr>
          <w:rFonts w:ascii="Arial" w:hAnsi="Arial" w:cs="Arial"/>
          <w:lang w:val="en-US"/>
        </w:rPr>
        <w:t>. A biological solution cannot be accepted and cannot be the goal of this federal government.</w:t>
      </w:r>
    </w:p>
    <w:p w14:paraId="0C5CDB0A" w14:textId="77777777" w:rsidR="00BF2619" w:rsidRDefault="00BF2619" w:rsidP="00BF2619">
      <w:pPr>
        <w:spacing w:after="0"/>
        <w:rPr>
          <w:rFonts w:ascii="Arial" w:hAnsi="Arial" w:cs="Arial"/>
          <w:lang w:val="en-US"/>
        </w:rPr>
      </w:pPr>
    </w:p>
    <w:p w14:paraId="614BCB79" w14:textId="77777777" w:rsidR="00BF2619" w:rsidRDefault="00BF2619" w:rsidP="00BF2619">
      <w:pPr>
        <w:spacing w:after="0"/>
        <w:rPr>
          <w:rFonts w:ascii="Arial" w:hAnsi="Arial" w:cs="Arial"/>
          <w:lang w:val="en-US"/>
        </w:rPr>
      </w:pPr>
    </w:p>
    <w:p w14:paraId="33C9CDAE" w14:textId="77777777" w:rsidR="00553F1B" w:rsidRDefault="00BF2619" w:rsidP="00DD7879">
      <w:pPr>
        <w:shd w:val="clear" w:color="auto" w:fill="D9D9D9" w:themeFill="background1" w:themeFillShade="D9"/>
        <w:spacing w:after="0" w:line="240" w:lineRule="auto"/>
        <w:rPr>
          <w:rFonts w:ascii="Arial" w:hAnsi="Arial" w:cs="Arial"/>
          <w:b/>
          <w:color w:val="C00000"/>
          <w:sz w:val="24"/>
          <w:szCs w:val="24"/>
          <w:lang w:val="en-US"/>
        </w:rPr>
      </w:pPr>
      <w:r>
        <w:rPr>
          <w:rFonts w:ascii="Arial" w:hAnsi="Arial" w:cs="Arial"/>
          <w:b/>
          <w:color w:val="C00000"/>
          <w:sz w:val="24"/>
          <w:szCs w:val="24"/>
          <w:lang w:val="en-US"/>
        </w:rPr>
        <w:t>3</w:t>
      </w:r>
      <w:r w:rsidR="004C6C84" w:rsidRPr="00A61704">
        <w:rPr>
          <w:rFonts w:ascii="Arial" w:hAnsi="Arial" w:cs="Arial"/>
          <w:b/>
          <w:color w:val="C00000"/>
          <w:sz w:val="24"/>
          <w:szCs w:val="24"/>
          <w:lang w:val="en-US"/>
        </w:rPr>
        <w:t>.</w:t>
      </w:r>
      <w:r w:rsidR="007B69CC">
        <w:rPr>
          <w:rFonts w:ascii="Arial" w:hAnsi="Arial" w:cs="Arial"/>
          <w:b/>
          <w:color w:val="C00000"/>
          <w:sz w:val="24"/>
          <w:szCs w:val="24"/>
          <w:lang w:val="en-US"/>
        </w:rPr>
        <w:t xml:space="preserve"> </w:t>
      </w:r>
      <w:r w:rsidRPr="00BF2619">
        <w:rPr>
          <w:rFonts w:ascii="Arial" w:hAnsi="Arial" w:cs="Arial"/>
          <w:b/>
          <w:color w:val="C00000"/>
          <w:sz w:val="24"/>
          <w:szCs w:val="24"/>
          <w:lang w:val="en-US"/>
        </w:rPr>
        <w:t xml:space="preserve">Steps to the goal- </w:t>
      </w:r>
      <w:r>
        <w:rPr>
          <w:rFonts w:ascii="Arial" w:hAnsi="Arial" w:cs="Arial"/>
          <w:b/>
          <w:color w:val="C00000"/>
          <w:sz w:val="24"/>
          <w:szCs w:val="24"/>
          <w:lang w:val="en-US"/>
        </w:rPr>
        <w:t>A</w:t>
      </w:r>
      <w:r w:rsidRPr="00BF2619">
        <w:rPr>
          <w:rFonts w:ascii="Arial" w:hAnsi="Arial" w:cs="Arial"/>
          <w:b/>
          <w:color w:val="C00000"/>
          <w:sz w:val="24"/>
          <w:szCs w:val="24"/>
          <w:lang w:val="en-US"/>
        </w:rPr>
        <w:t xml:space="preserve"> brief chronology of implementation</w:t>
      </w:r>
    </w:p>
    <w:p w14:paraId="5FE45531" w14:textId="77777777" w:rsidR="00BF2619" w:rsidRDefault="00BF2619" w:rsidP="0024505D">
      <w:pPr>
        <w:spacing w:after="0"/>
        <w:jc w:val="both"/>
        <w:rPr>
          <w:rFonts w:ascii="Arial" w:hAnsi="Arial" w:cs="Arial"/>
          <w:lang w:val="en-US"/>
        </w:rPr>
      </w:pPr>
    </w:p>
    <w:p w14:paraId="55A50F7E" w14:textId="77777777" w:rsidR="00F64200" w:rsidRPr="00F64200" w:rsidRDefault="00F64200" w:rsidP="00F64200">
      <w:pPr>
        <w:spacing w:after="0"/>
        <w:rPr>
          <w:rFonts w:ascii="Arial" w:hAnsi="Arial" w:cs="Arial"/>
          <w:lang w:val="en-US"/>
        </w:rPr>
      </w:pPr>
      <w:r w:rsidRPr="00F64200">
        <w:rPr>
          <w:rFonts w:ascii="Arial" w:hAnsi="Arial" w:cs="Arial"/>
          <w:lang w:val="en-US"/>
        </w:rPr>
        <w:t>After the CEDAW Committee published its urgent recommendation in March 2017, the government took no proactive steps. It was the association that turned to parliament to demand the necessary steps. Hearings and a parliamentary initiative to implement the CEDAW recommendations were held. Pre-election discussions were held with political parties to ensure a solution could be found based on the urgent CEDAW recommendations.</w:t>
      </w:r>
    </w:p>
    <w:p w14:paraId="385034AF" w14:textId="77777777" w:rsidR="003A6FB5" w:rsidRDefault="00F64200" w:rsidP="00F64200">
      <w:pPr>
        <w:spacing w:after="0"/>
        <w:rPr>
          <w:rFonts w:ascii="Arial" w:hAnsi="Arial" w:cs="Arial"/>
          <w:lang w:val="en-US"/>
        </w:rPr>
      </w:pPr>
      <w:r w:rsidRPr="00F64200">
        <w:rPr>
          <w:rFonts w:ascii="Arial" w:hAnsi="Arial" w:cs="Arial"/>
          <w:lang w:val="en-US"/>
        </w:rPr>
        <w:t xml:space="preserve">Angela Merkel, former German Chancellor wanted a "GDR final balance sheet." </w:t>
      </w:r>
    </w:p>
    <w:p w14:paraId="7801E43A" w14:textId="77777777" w:rsidR="00F64200" w:rsidRPr="00F64200" w:rsidRDefault="00F64200" w:rsidP="00F64200">
      <w:pPr>
        <w:spacing w:after="0"/>
        <w:rPr>
          <w:rFonts w:ascii="Arial" w:hAnsi="Arial" w:cs="Arial"/>
          <w:lang w:val="en-US"/>
        </w:rPr>
      </w:pPr>
      <w:r w:rsidRPr="00F64200">
        <w:rPr>
          <w:rFonts w:ascii="Arial" w:hAnsi="Arial" w:cs="Arial"/>
          <w:lang w:val="en-US"/>
        </w:rPr>
        <w:t>She instructed the East German CDU members of the Bundestag to draw up a list of unresolved issues, which should be exclusively related to the GDR past, as social unity has not been achieved even today.</w:t>
      </w:r>
    </w:p>
    <w:p w14:paraId="7B9D9049" w14:textId="77777777" w:rsidR="00F64200" w:rsidRPr="00F64200" w:rsidRDefault="00F64200" w:rsidP="00F64200">
      <w:pPr>
        <w:spacing w:after="0"/>
        <w:rPr>
          <w:rFonts w:ascii="Arial" w:hAnsi="Arial" w:cs="Arial"/>
          <w:lang w:val="en-US"/>
        </w:rPr>
      </w:pPr>
    </w:p>
    <w:p w14:paraId="66B52D3D" w14:textId="77777777" w:rsidR="00F64200" w:rsidRPr="00F64200" w:rsidRDefault="00F64200" w:rsidP="00F64200">
      <w:pPr>
        <w:spacing w:after="0"/>
        <w:rPr>
          <w:rFonts w:ascii="Arial" w:hAnsi="Arial" w:cs="Arial"/>
          <w:lang w:val="en-US"/>
        </w:rPr>
      </w:pPr>
      <w:r w:rsidRPr="00F64200">
        <w:rPr>
          <w:rFonts w:ascii="Arial" w:hAnsi="Arial" w:cs="Arial"/>
          <w:lang w:val="en-US"/>
        </w:rPr>
        <w:t xml:space="preserve">In June 2018, a hearing was held in the Bundestag, jointly organized by the SPD parliamentary group and the CDU/CSU parliamentary group. Divorced women gathered for a protest action near the parliament. They again drew media attention to the issue of divorced women. The double burden of making a living and raising children is a current issue, but it also existed in the GDR. Single women of today, divorced women </w:t>
      </w:r>
      <w:r>
        <w:rPr>
          <w:rFonts w:ascii="Arial" w:hAnsi="Arial" w:cs="Arial"/>
          <w:lang w:val="en-US"/>
        </w:rPr>
        <w:t>in</w:t>
      </w:r>
      <w:r w:rsidRPr="00F64200">
        <w:rPr>
          <w:rFonts w:ascii="Arial" w:hAnsi="Arial" w:cs="Arial"/>
          <w:lang w:val="en-US"/>
        </w:rPr>
        <w:t xml:space="preserve"> the GDR feel the discrimination, the non-recognition of their life achievements.</w:t>
      </w:r>
    </w:p>
    <w:p w14:paraId="4F956C94" w14:textId="77777777" w:rsidR="00F64200" w:rsidRPr="00F64200" w:rsidRDefault="00F64200" w:rsidP="00F64200">
      <w:pPr>
        <w:spacing w:after="0"/>
        <w:rPr>
          <w:rFonts w:ascii="Arial" w:hAnsi="Arial" w:cs="Arial"/>
          <w:lang w:val="en-US"/>
        </w:rPr>
      </w:pPr>
    </w:p>
    <w:p w14:paraId="3273476D" w14:textId="77777777" w:rsidR="00F64200" w:rsidRPr="00F64200" w:rsidRDefault="00F64200" w:rsidP="00F64200">
      <w:pPr>
        <w:spacing w:after="0"/>
        <w:rPr>
          <w:rFonts w:ascii="Arial" w:hAnsi="Arial" w:cs="Arial"/>
          <w:lang w:val="en-US"/>
        </w:rPr>
      </w:pPr>
      <w:r w:rsidRPr="00F64200">
        <w:rPr>
          <w:rFonts w:ascii="Arial" w:hAnsi="Arial" w:cs="Arial"/>
          <w:lang w:val="en-US"/>
        </w:rPr>
        <w:t xml:space="preserve">On June 6, 2018, the 28th Conference of Ministers of Gender Equality and Women's Affairs of the Länder (GFMK) passes a resolution on a compensation model for women divorced in the GDR to be adopted by the Bundestag. This model corresponds to the demands of the CEDAW of 2017. </w:t>
      </w:r>
    </w:p>
    <w:p w14:paraId="0B87FC63" w14:textId="77777777" w:rsidR="00F64200" w:rsidRPr="00F64200" w:rsidRDefault="00F64200" w:rsidP="00F64200">
      <w:pPr>
        <w:spacing w:after="0"/>
        <w:rPr>
          <w:rFonts w:ascii="Arial" w:hAnsi="Arial" w:cs="Arial"/>
          <w:lang w:val="en-US"/>
        </w:rPr>
      </w:pPr>
    </w:p>
    <w:p w14:paraId="7AEA28FE" w14:textId="77777777" w:rsidR="00F64200" w:rsidRPr="00F64200" w:rsidRDefault="00F64200" w:rsidP="00F64200">
      <w:pPr>
        <w:spacing w:after="0"/>
        <w:rPr>
          <w:rFonts w:ascii="Arial" w:hAnsi="Arial" w:cs="Arial"/>
          <w:lang w:val="en-US"/>
        </w:rPr>
      </w:pPr>
      <w:r w:rsidRPr="00F64200">
        <w:rPr>
          <w:rFonts w:ascii="Arial" w:hAnsi="Arial" w:cs="Arial"/>
          <w:lang w:val="en-US"/>
        </w:rPr>
        <w:t>The 2018 coalition agreement of the CDU/CSU and SPD (19th legislative period) states that "pensions must be fair and reliable for all generations. This includes recognition of lifetime achievement and effective protection against poverty in old age."</w:t>
      </w:r>
      <w:r w:rsidR="00F72BA2">
        <w:rPr>
          <w:rStyle w:val="Funotenzeichen"/>
          <w:lang w:val="en-US"/>
        </w:rPr>
        <w:footnoteReference w:id="2"/>
      </w:r>
    </w:p>
    <w:p w14:paraId="04339FF9" w14:textId="77777777" w:rsidR="00F64200" w:rsidRPr="00F64200" w:rsidRDefault="00F64200" w:rsidP="00F64200">
      <w:pPr>
        <w:spacing w:after="0"/>
        <w:rPr>
          <w:rFonts w:ascii="Arial" w:hAnsi="Arial" w:cs="Arial"/>
          <w:lang w:val="en-US"/>
        </w:rPr>
      </w:pPr>
    </w:p>
    <w:p w14:paraId="4B8CC522" w14:textId="77777777" w:rsidR="00F64200" w:rsidRPr="00625C64" w:rsidRDefault="00581913" w:rsidP="00F64200">
      <w:pPr>
        <w:spacing w:after="0"/>
        <w:rPr>
          <w:rFonts w:ascii="Arial" w:hAnsi="Arial" w:cs="Arial"/>
          <w:lang w:val="en-US"/>
        </w:rPr>
      </w:pPr>
      <w:r w:rsidRPr="00625C64">
        <w:rPr>
          <w:rFonts w:ascii="Arial" w:hAnsi="Arial" w:cs="Arial"/>
          <w:lang w:val="en-US"/>
        </w:rPr>
        <w:t>It</w:t>
      </w:r>
      <w:r w:rsidR="00F72BA2" w:rsidRPr="00625C64">
        <w:rPr>
          <w:rFonts w:ascii="Arial" w:hAnsi="Arial" w:cs="Arial"/>
          <w:lang w:val="en-US"/>
        </w:rPr>
        <w:t xml:space="preserve"> states </w:t>
      </w:r>
      <w:r w:rsidR="00F64200" w:rsidRPr="00625C64">
        <w:rPr>
          <w:rFonts w:ascii="Arial" w:hAnsi="Arial" w:cs="Arial"/>
          <w:lang w:val="en-US"/>
        </w:rPr>
        <w:t xml:space="preserve">with regard to </w:t>
      </w:r>
      <w:r w:rsidR="00F72BA2" w:rsidRPr="00625C64">
        <w:rPr>
          <w:rFonts w:ascii="Arial" w:hAnsi="Arial" w:cs="Arial"/>
          <w:lang w:val="en-US"/>
        </w:rPr>
        <w:t>the</w:t>
      </w:r>
      <w:r w:rsidR="00920A5E" w:rsidRPr="00625C64">
        <w:rPr>
          <w:rFonts w:ascii="Arial" w:hAnsi="Arial" w:cs="Arial"/>
          <w:lang w:val="en-US"/>
        </w:rPr>
        <w:t xml:space="preserve"> case of </w:t>
      </w:r>
      <w:r w:rsidR="00F64200" w:rsidRPr="00625C64">
        <w:rPr>
          <w:rFonts w:ascii="Arial" w:hAnsi="Arial" w:cs="Arial"/>
          <w:lang w:val="en-US"/>
        </w:rPr>
        <w:t>women divorced in the GDR</w:t>
      </w:r>
      <w:r w:rsidR="00920A5E" w:rsidRPr="00625C64">
        <w:rPr>
          <w:rFonts w:ascii="Arial" w:hAnsi="Arial" w:cs="Arial"/>
          <w:lang w:val="en-US"/>
        </w:rPr>
        <w:t xml:space="preserve"> and other groups</w:t>
      </w:r>
      <w:r w:rsidR="00F64200" w:rsidRPr="00625C64">
        <w:rPr>
          <w:rFonts w:ascii="Arial" w:hAnsi="Arial" w:cs="Arial"/>
          <w:lang w:val="en-US"/>
        </w:rPr>
        <w:t xml:space="preserve">: </w:t>
      </w:r>
    </w:p>
    <w:p w14:paraId="72739399" w14:textId="77777777" w:rsidR="00F64200" w:rsidRPr="00625C64" w:rsidRDefault="00F64200" w:rsidP="00F64200">
      <w:pPr>
        <w:spacing w:after="0"/>
        <w:rPr>
          <w:rFonts w:ascii="Arial" w:hAnsi="Arial" w:cs="Arial"/>
          <w:lang w:val="en-US"/>
        </w:rPr>
      </w:pPr>
    </w:p>
    <w:p w14:paraId="56F24426" w14:textId="77777777" w:rsidR="00F64200" w:rsidRPr="00F64200" w:rsidRDefault="00F72BA2" w:rsidP="00F72BA2">
      <w:pPr>
        <w:spacing w:after="0"/>
        <w:ind w:left="708"/>
        <w:rPr>
          <w:rFonts w:ascii="Arial" w:hAnsi="Arial" w:cs="Arial"/>
          <w:lang w:val="en-US"/>
        </w:rPr>
      </w:pPr>
      <w:r w:rsidRPr="00625C64">
        <w:rPr>
          <w:rFonts w:ascii="Arial" w:hAnsi="Arial" w:cs="Arial"/>
          <w:lang w:val="en-US"/>
        </w:rPr>
        <w:t>"</w:t>
      </w:r>
      <w:r w:rsidR="00F64200" w:rsidRPr="00625C64">
        <w:rPr>
          <w:rFonts w:ascii="Arial" w:hAnsi="Arial" w:cs="Arial"/>
          <w:lang w:val="en-US"/>
        </w:rPr>
        <w:t>For hardship cases in the basic security in the pension transition process, we want to create a compensation through a fund solution.</w:t>
      </w:r>
      <w:r w:rsidRPr="00625C64">
        <w:rPr>
          <w:rFonts w:ascii="Arial" w:hAnsi="Arial" w:cs="Arial"/>
          <w:lang w:val="en-US"/>
        </w:rPr>
        <w:t>"</w:t>
      </w:r>
      <w:r w:rsidR="00182571" w:rsidRPr="00625C64">
        <w:rPr>
          <w:rStyle w:val="Funotenzeichen"/>
          <w:lang w:val="en-US"/>
        </w:rPr>
        <w:footnoteReference w:id="3"/>
      </w:r>
    </w:p>
    <w:p w14:paraId="272D517A" w14:textId="77777777" w:rsidR="00F64200" w:rsidRPr="00F64200" w:rsidRDefault="00F64200" w:rsidP="00F64200">
      <w:pPr>
        <w:spacing w:after="0"/>
        <w:rPr>
          <w:rFonts w:ascii="Arial" w:hAnsi="Arial" w:cs="Arial"/>
          <w:lang w:val="en-US"/>
        </w:rPr>
      </w:pPr>
    </w:p>
    <w:p w14:paraId="109B8FD6" w14:textId="77777777" w:rsidR="00F64200" w:rsidRPr="00F64200" w:rsidRDefault="00F72BA2" w:rsidP="00F64200">
      <w:pPr>
        <w:spacing w:after="0"/>
        <w:rPr>
          <w:rFonts w:ascii="Arial" w:hAnsi="Arial" w:cs="Arial"/>
          <w:lang w:val="en-US"/>
        </w:rPr>
      </w:pPr>
      <w:r>
        <w:rPr>
          <w:rFonts w:ascii="Arial" w:hAnsi="Arial" w:cs="Arial"/>
          <w:lang w:val="en-US"/>
        </w:rPr>
        <w:t xml:space="preserve">At that time the coalition agreement </w:t>
      </w:r>
      <w:r w:rsidR="00F64200" w:rsidRPr="00F64200">
        <w:rPr>
          <w:rFonts w:ascii="Arial" w:hAnsi="Arial" w:cs="Arial"/>
          <w:lang w:val="en-US"/>
        </w:rPr>
        <w:t>already made it clear that a "hardship fund for those affected in the area of basic security" was not the full way to implementing the CEDAW demands, but only in an extremely limited way, and that many of those affected would be excluded.</w:t>
      </w:r>
    </w:p>
    <w:p w14:paraId="3AE9C867" w14:textId="77777777" w:rsidR="00F64200" w:rsidRPr="00F64200" w:rsidRDefault="00F64200" w:rsidP="00F64200">
      <w:pPr>
        <w:spacing w:after="0"/>
        <w:rPr>
          <w:rFonts w:ascii="Arial" w:hAnsi="Arial" w:cs="Arial"/>
          <w:lang w:val="en-US"/>
        </w:rPr>
      </w:pPr>
    </w:p>
    <w:p w14:paraId="35B9F215" w14:textId="77777777" w:rsidR="00F64200" w:rsidRPr="00F64200" w:rsidRDefault="00F64200" w:rsidP="00F64200">
      <w:pPr>
        <w:spacing w:after="0"/>
        <w:rPr>
          <w:rFonts w:ascii="Arial" w:hAnsi="Arial" w:cs="Arial"/>
          <w:lang w:val="en-US"/>
        </w:rPr>
      </w:pPr>
      <w:r w:rsidRPr="00F64200">
        <w:rPr>
          <w:rFonts w:ascii="Arial" w:hAnsi="Arial" w:cs="Arial"/>
          <w:lang w:val="en-US"/>
        </w:rPr>
        <w:t xml:space="preserve">At the 46th Conference of Minister Presidents East (03 April 2019) with Chancellor Angela Merkel, the federal-state working group "Hardship Fund Pension Transition" was asked to develop an appropriate solution for the divorced women of the GDR. </w:t>
      </w:r>
    </w:p>
    <w:p w14:paraId="3988E13A" w14:textId="77777777" w:rsidR="00F64200" w:rsidRPr="00F64200" w:rsidRDefault="00F64200" w:rsidP="00F64200">
      <w:pPr>
        <w:spacing w:after="0"/>
        <w:rPr>
          <w:rFonts w:ascii="Arial" w:hAnsi="Arial" w:cs="Arial"/>
          <w:lang w:val="en-US"/>
        </w:rPr>
      </w:pPr>
    </w:p>
    <w:p w14:paraId="5335407E" w14:textId="77777777" w:rsidR="00863A32" w:rsidRPr="00863A32" w:rsidRDefault="00863A32" w:rsidP="00863A32">
      <w:pPr>
        <w:spacing w:after="0"/>
        <w:rPr>
          <w:rFonts w:ascii="Arial" w:hAnsi="Arial" w:cs="Arial"/>
          <w:lang w:val="en-US"/>
        </w:rPr>
      </w:pPr>
      <w:r w:rsidRPr="00DF1D64">
        <w:rPr>
          <w:rFonts w:ascii="Arial" w:hAnsi="Arial" w:cs="Arial"/>
          <w:lang w:val="en-US"/>
        </w:rPr>
        <w:t>The Federal Government presented its key points paper for the Hardship Fund on 30.3. 2021. The Federal Ministry of Labor and Social Affairs had blocked one billion euros for the Hardship Fund in the budget for 2022. The federal states were to jointly pay the same amount into the fund, leavin</w:t>
      </w:r>
      <w:r w:rsidR="00DF1D64">
        <w:rPr>
          <w:rFonts w:ascii="Arial" w:hAnsi="Arial" w:cs="Arial"/>
          <w:lang w:val="en-US"/>
        </w:rPr>
        <w:t>g it with EUR two billion.</w:t>
      </w:r>
    </w:p>
    <w:p w14:paraId="3CF7F41F" w14:textId="77777777" w:rsidR="00863A32" w:rsidRPr="00863A32" w:rsidRDefault="00863A32" w:rsidP="00863A32">
      <w:pPr>
        <w:spacing w:after="0"/>
        <w:rPr>
          <w:rFonts w:ascii="Arial" w:hAnsi="Arial" w:cs="Arial"/>
          <w:lang w:val="en-US"/>
        </w:rPr>
      </w:pPr>
    </w:p>
    <w:p w14:paraId="0F5D14A5" w14:textId="77777777" w:rsidR="00863A32" w:rsidRPr="00085CFD" w:rsidRDefault="00863A32" w:rsidP="00085CFD">
      <w:pPr>
        <w:spacing w:after="0"/>
        <w:rPr>
          <w:rFonts w:ascii="Arial" w:hAnsi="Arial" w:cs="Arial"/>
          <w:lang w:val="en-US"/>
        </w:rPr>
      </w:pPr>
    </w:p>
    <w:p w14:paraId="00EDA715" w14:textId="77777777" w:rsidR="00F31C60" w:rsidRPr="003570B9" w:rsidRDefault="00F64200" w:rsidP="00085CFD">
      <w:pPr>
        <w:shd w:val="clear" w:color="auto" w:fill="D9D9D9" w:themeFill="background1" w:themeFillShade="D9"/>
        <w:spacing w:after="0"/>
        <w:rPr>
          <w:rFonts w:ascii="Arial" w:hAnsi="Arial" w:cs="Arial"/>
          <w:b/>
          <w:color w:val="FF0000"/>
          <w:sz w:val="24"/>
          <w:szCs w:val="24"/>
          <w:lang w:val="en-US"/>
        </w:rPr>
      </w:pPr>
      <w:r w:rsidRPr="003570B9">
        <w:rPr>
          <w:rFonts w:ascii="Arial" w:hAnsi="Arial" w:cs="Arial"/>
          <w:b/>
          <w:color w:val="FF0000"/>
          <w:sz w:val="24"/>
          <w:szCs w:val="24"/>
          <w:lang w:val="en-US"/>
        </w:rPr>
        <w:t>4</w:t>
      </w:r>
      <w:r w:rsidR="002B336B" w:rsidRPr="003570B9">
        <w:rPr>
          <w:rFonts w:ascii="Arial" w:hAnsi="Arial" w:cs="Arial"/>
          <w:b/>
          <w:color w:val="FF0000"/>
          <w:sz w:val="24"/>
          <w:szCs w:val="24"/>
          <w:lang w:val="en-US"/>
        </w:rPr>
        <w:t xml:space="preserve">. </w:t>
      </w:r>
      <w:r w:rsidR="003570B9" w:rsidRPr="003570B9">
        <w:rPr>
          <w:rFonts w:ascii="Arial" w:hAnsi="Arial" w:cs="Arial"/>
          <w:b/>
          <w:color w:val="FF0000"/>
          <w:sz w:val="24"/>
          <w:szCs w:val="24"/>
          <w:lang w:val="en-US"/>
        </w:rPr>
        <w:t>Current status "Hardship Fund" - a minimal solution</w:t>
      </w:r>
    </w:p>
    <w:p w14:paraId="382F7964" w14:textId="77777777" w:rsidR="002B336B" w:rsidRDefault="002B336B" w:rsidP="00085CFD">
      <w:pPr>
        <w:spacing w:after="0"/>
        <w:rPr>
          <w:rFonts w:ascii="Arial" w:hAnsi="Arial" w:cs="Arial"/>
          <w:lang w:val="en-US"/>
        </w:rPr>
      </w:pPr>
    </w:p>
    <w:p w14:paraId="1050C3FA" w14:textId="77777777" w:rsidR="00F81D31" w:rsidRDefault="00F81D31" w:rsidP="00F81D31">
      <w:pPr>
        <w:spacing w:after="0"/>
        <w:jc w:val="both"/>
        <w:rPr>
          <w:rFonts w:ascii="Arial" w:hAnsi="Arial" w:cs="Arial"/>
          <w:lang w:val="en-US"/>
        </w:rPr>
      </w:pPr>
      <w:r w:rsidRPr="00F81D31">
        <w:rPr>
          <w:rFonts w:ascii="Arial" w:hAnsi="Arial" w:cs="Arial"/>
          <w:lang w:val="en-US"/>
        </w:rPr>
        <w:t>On November 18, 2022, the "Hardship Fund" was adopted. The publication of the application formalities took place on January 1</w:t>
      </w:r>
      <w:r w:rsidR="002409B0">
        <w:rPr>
          <w:rFonts w:ascii="Arial" w:hAnsi="Arial" w:cs="Arial"/>
          <w:lang w:val="en-US"/>
        </w:rPr>
        <w:t>7</w:t>
      </w:r>
      <w:r w:rsidRPr="00F81D31">
        <w:rPr>
          <w:rFonts w:ascii="Arial" w:hAnsi="Arial" w:cs="Arial"/>
          <w:lang w:val="en-US"/>
        </w:rPr>
        <w:t>, 2023.</w:t>
      </w:r>
    </w:p>
    <w:p w14:paraId="057B1A2D" w14:textId="77777777" w:rsidR="00105E18" w:rsidRDefault="00105E18" w:rsidP="00085CFD">
      <w:pPr>
        <w:spacing w:after="0"/>
        <w:rPr>
          <w:rFonts w:ascii="Arial" w:hAnsi="Arial" w:cs="Arial"/>
          <w:lang w:val="en-US"/>
        </w:rPr>
      </w:pPr>
    </w:p>
    <w:p w14:paraId="5EA7E758" w14:textId="77777777" w:rsidR="00F81D31" w:rsidRDefault="00F81D31" w:rsidP="00085CFD">
      <w:pPr>
        <w:spacing w:after="0"/>
        <w:rPr>
          <w:rFonts w:ascii="Arial" w:hAnsi="Arial" w:cs="Arial"/>
          <w:lang w:val="en-US"/>
        </w:rPr>
      </w:pPr>
      <w:r w:rsidRPr="00F81D31">
        <w:rPr>
          <w:rFonts w:ascii="Arial" w:hAnsi="Arial" w:cs="Arial"/>
          <w:lang w:val="en-US"/>
        </w:rPr>
        <w:t>"Under certain conditions, those affected can receive a lump-sum one-time payment of</w:t>
      </w:r>
    </w:p>
    <w:p w14:paraId="6A63013E" w14:textId="77777777" w:rsidR="00F81D31" w:rsidRDefault="00F81D31" w:rsidP="00085CFD">
      <w:pPr>
        <w:spacing w:after="0"/>
        <w:rPr>
          <w:rFonts w:ascii="Arial" w:hAnsi="Arial" w:cs="Arial"/>
          <w:lang w:val="en-US"/>
        </w:rPr>
      </w:pPr>
      <w:r w:rsidRPr="00F81D31">
        <w:rPr>
          <w:rFonts w:ascii="Arial" w:hAnsi="Arial" w:cs="Arial"/>
          <w:bdr w:val="single" w:sz="4" w:space="0" w:color="auto"/>
          <w:lang w:val="en-US"/>
        </w:rPr>
        <w:t>2,500</w:t>
      </w:r>
      <w:r>
        <w:rPr>
          <w:rFonts w:ascii="Arial" w:hAnsi="Arial" w:cs="Arial"/>
          <w:bdr w:val="single" w:sz="4" w:space="0" w:color="auto"/>
          <w:lang w:val="en-US"/>
        </w:rPr>
        <w:t xml:space="preserve"> </w:t>
      </w:r>
      <w:r w:rsidRPr="00F81D31">
        <w:rPr>
          <w:rFonts w:ascii="Arial" w:hAnsi="Arial" w:cs="Arial"/>
          <w:bdr w:val="single" w:sz="4" w:space="0" w:color="auto"/>
          <w:lang w:val="en-US"/>
        </w:rPr>
        <w:t>euros</w:t>
      </w:r>
      <w:r w:rsidRPr="00F81D31">
        <w:rPr>
          <w:rFonts w:ascii="Arial" w:hAnsi="Arial" w:cs="Arial"/>
          <w:lang w:val="en-US"/>
        </w:rPr>
        <w:t xml:space="preserve"> to mitigate their perceived hardships if their statutory pensions are close to the level of basic security benefits. The federal states can join the hardship fund</w:t>
      </w:r>
    </w:p>
    <w:p w14:paraId="7333A566" w14:textId="77777777" w:rsidR="00105E18" w:rsidRDefault="00F81D31" w:rsidP="00085CFD">
      <w:pPr>
        <w:spacing w:after="0"/>
        <w:rPr>
          <w:rFonts w:ascii="Arial" w:hAnsi="Arial" w:cs="Arial"/>
          <w:lang w:val="en-US"/>
        </w:rPr>
      </w:pPr>
      <w:r w:rsidRPr="00F81D31">
        <w:rPr>
          <w:rFonts w:ascii="Arial" w:hAnsi="Arial" w:cs="Arial"/>
          <w:bdr w:val="single" w:sz="4" w:space="0" w:color="auto"/>
          <w:lang w:val="en-US"/>
        </w:rPr>
        <w:t>until March 31, 2023</w:t>
      </w:r>
      <w:r w:rsidRPr="00F81D31">
        <w:rPr>
          <w:rFonts w:ascii="Arial" w:hAnsi="Arial" w:cs="Arial"/>
          <w:lang w:val="en-US"/>
        </w:rPr>
        <w:t xml:space="preserve">. In this case, a lump-sum one-time payment of </w:t>
      </w:r>
      <w:r w:rsidRPr="00F81D31">
        <w:rPr>
          <w:rFonts w:ascii="Arial" w:hAnsi="Arial" w:cs="Arial"/>
          <w:bdr w:val="single" w:sz="4" w:space="0" w:color="auto"/>
          <w:lang w:val="en-US"/>
        </w:rPr>
        <w:t>5,000 euros</w:t>
      </w:r>
      <w:r w:rsidRPr="00F81D31">
        <w:rPr>
          <w:rFonts w:ascii="Arial" w:hAnsi="Arial" w:cs="Arial"/>
          <w:lang w:val="en-US"/>
        </w:rPr>
        <w:t xml:space="preserve"> is possible."</w:t>
      </w:r>
      <w:r w:rsidR="002409B0">
        <w:rPr>
          <w:rStyle w:val="Funotenzeichen"/>
          <w:lang w:val="en-US"/>
        </w:rPr>
        <w:footnoteReference w:id="4"/>
      </w:r>
    </w:p>
    <w:p w14:paraId="1F5D4041" w14:textId="77777777" w:rsidR="002C7F42" w:rsidRDefault="002C7F42" w:rsidP="00885B8C">
      <w:pPr>
        <w:spacing w:after="0"/>
        <w:rPr>
          <w:rFonts w:ascii="Arial" w:hAnsi="Arial" w:cs="Arial"/>
          <w:lang w:val="en-US"/>
        </w:rPr>
      </w:pPr>
    </w:p>
    <w:p w14:paraId="5776BD60" w14:textId="77777777" w:rsidR="00143368" w:rsidRPr="00226DA5" w:rsidRDefault="00143368" w:rsidP="00B66CFF">
      <w:pPr>
        <w:spacing w:after="0"/>
        <w:jc w:val="both"/>
        <w:rPr>
          <w:rFonts w:ascii="Arial" w:hAnsi="Arial" w:cs="Arial"/>
          <w:u w:val="single"/>
          <w:lang w:val="en-US"/>
        </w:rPr>
      </w:pPr>
      <w:r w:rsidRPr="00226DA5">
        <w:rPr>
          <w:rFonts w:ascii="Arial" w:hAnsi="Arial" w:cs="Arial"/>
          <w:u w:val="single"/>
          <w:lang w:val="en-US"/>
        </w:rPr>
        <w:t xml:space="preserve">The criteria </w:t>
      </w:r>
      <w:r w:rsidR="00F81D31" w:rsidRPr="00226DA5">
        <w:rPr>
          <w:rFonts w:ascii="Arial" w:hAnsi="Arial" w:cs="Arial"/>
          <w:u w:val="single"/>
          <w:lang w:val="en-US"/>
        </w:rPr>
        <w:t xml:space="preserve">of access </w:t>
      </w:r>
      <w:r w:rsidRPr="00226DA5">
        <w:rPr>
          <w:rFonts w:ascii="Arial" w:hAnsi="Arial" w:cs="Arial"/>
          <w:u w:val="single"/>
          <w:lang w:val="en-US"/>
        </w:rPr>
        <w:t>are:</w:t>
      </w:r>
    </w:p>
    <w:p w14:paraId="014BFBD2" w14:textId="77777777" w:rsidR="00143368" w:rsidRDefault="00143368" w:rsidP="00B66CFF">
      <w:pPr>
        <w:spacing w:after="0"/>
        <w:jc w:val="both"/>
        <w:rPr>
          <w:rFonts w:ascii="Arial" w:hAnsi="Arial" w:cs="Arial"/>
          <w:lang w:val="en-US"/>
        </w:rPr>
      </w:pPr>
    </w:p>
    <w:p w14:paraId="5B086900" w14:textId="77777777" w:rsidR="00143368" w:rsidRPr="00521DB0" w:rsidRDefault="00143368" w:rsidP="00143368">
      <w:pPr>
        <w:pStyle w:val="Listenabsatz"/>
        <w:numPr>
          <w:ilvl w:val="0"/>
          <w:numId w:val="10"/>
        </w:numPr>
        <w:spacing w:after="0"/>
        <w:jc w:val="both"/>
        <w:rPr>
          <w:rFonts w:ascii="Arial" w:hAnsi="Arial" w:cs="Arial"/>
          <w:lang w:val="en-US"/>
        </w:rPr>
      </w:pPr>
      <w:r w:rsidRPr="00521DB0">
        <w:rPr>
          <w:rFonts w:ascii="Arial" w:hAnsi="Arial" w:cs="Arial"/>
          <w:lang w:val="en-US"/>
        </w:rPr>
        <w:t>On January</w:t>
      </w:r>
      <w:r w:rsidR="00D010C8">
        <w:rPr>
          <w:rFonts w:ascii="Arial" w:hAnsi="Arial" w:cs="Arial"/>
          <w:lang w:val="en-US"/>
        </w:rPr>
        <w:t xml:space="preserve"> 1,</w:t>
      </w:r>
      <w:r w:rsidRPr="00521DB0">
        <w:rPr>
          <w:rFonts w:ascii="Arial" w:hAnsi="Arial" w:cs="Arial"/>
          <w:lang w:val="en-US"/>
        </w:rPr>
        <w:t xml:space="preserve"> 2021, you received one or more pensions from statutory pension insurance totaling less than 830 euros net (after deduction of contributions to health and long-term care insurance)</w:t>
      </w:r>
      <w:r w:rsidR="00521DB0">
        <w:rPr>
          <w:rFonts w:ascii="Arial" w:hAnsi="Arial" w:cs="Arial"/>
          <w:lang w:val="en-US"/>
        </w:rPr>
        <w:t xml:space="preserve">, - </w:t>
      </w:r>
      <w:r w:rsidRPr="00521DB0">
        <w:rPr>
          <w:rFonts w:ascii="Arial" w:hAnsi="Arial" w:cs="Arial"/>
          <w:lang w:val="en-US"/>
        </w:rPr>
        <w:t>foreign pensions count towards this.</w:t>
      </w:r>
    </w:p>
    <w:p w14:paraId="6CB10A4D" w14:textId="77777777" w:rsidR="00143368" w:rsidRPr="00143368" w:rsidRDefault="00143368" w:rsidP="00143368">
      <w:pPr>
        <w:pStyle w:val="Listenabsatz"/>
        <w:numPr>
          <w:ilvl w:val="0"/>
          <w:numId w:val="11"/>
        </w:numPr>
        <w:spacing w:after="0"/>
        <w:jc w:val="both"/>
        <w:rPr>
          <w:rFonts w:ascii="Arial" w:hAnsi="Arial" w:cs="Arial"/>
          <w:lang w:val="en-US"/>
        </w:rPr>
      </w:pPr>
      <w:r w:rsidRPr="00143368">
        <w:rPr>
          <w:rFonts w:ascii="Arial" w:hAnsi="Arial" w:cs="Arial"/>
          <w:lang w:val="en-US"/>
        </w:rPr>
        <w:t>You had alr</w:t>
      </w:r>
      <w:r w:rsidR="00521DB0">
        <w:rPr>
          <w:rFonts w:ascii="Arial" w:hAnsi="Arial" w:cs="Arial"/>
          <w:lang w:val="en-US"/>
        </w:rPr>
        <w:t xml:space="preserve">eady reached the age of 40 on </w:t>
      </w:r>
      <w:r w:rsidRPr="00143368">
        <w:rPr>
          <w:rFonts w:ascii="Arial" w:hAnsi="Arial" w:cs="Arial"/>
          <w:lang w:val="en-US"/>
        </w:rPr>
        <w:t xml:space="preserve">January </w:t>
      </w:r>
      <w:r w:rsidR="00521DB0">
        <w:rPr>
          <w:rFonts w:ascii="Arial" w:hAnsi="Arial" w:cs="Arial"/>
          <w:lang w:val="en-US"/>
        </w:rPr>
        <w:t xml:space="preserve">1, </w:t>
      </w:r>
      <w:r w:rsidRPr="00143368">
        <w:rPr>
          <w:rFonts w:ascii="Arial" w:hAnsi="Arial" w:cs="Arial"/>
          <w:lang w:val="en-US"/>
        </w:rPr>
        <w:t xml:space="preserve">1992. You meet this requirement if you were born before January </w:t>
      </w:r>
      <w:r>
        <w:rPr>
          <w:rFonts w:ascii="Arial" w:hAnsi="Arial" w:cs="Arial"/>
          <w:lang w:val="en-US"/>
        </w:rPr>
        <w:t xml:space="preserve">2, </w:t>
      </w:r>
      <w:r w:rsidRPr="00143368">
        <w:rPr>
          <w:rFonts w:ascii="Arial" w:hAnsi="Arial" w:cs="Arial"/>
          <w:lang w:val="en-US"/>
        </w:rPr>
        <w:t>1952.</w:t>
      </w:r>
    </w:p>
    <w:p w14:paraId="5EE52774" w14:textId="77777777" w:rsidR="00143368" w:rsidRPr="00143368" w:rsidRDefault="00143368" w:rsidP="00143368">
      <w:pPr>
        <w:pStyle w:val="Listenabsatz"/>
        <w:numPr>
          <w:ilvl w:val="0"/>
          <w:numId w:val="11"/>
        </w:numPr>
        <w:spacing w:after="0"/>
        <w:jc w:val="both"/>
        <w:rPr>
          <w:rFonts w:ascii="Arial" w:hAnsi="Arial" w:cs="Arial"/>
          <w:lang w:val="en-US"/>
        </w:rPr>
      </w:pPr>
      <w:r w:rsidRPr="00143368">
        <w:rPr>
          <w:rFonts w:ascii="Arial" w:hAnsi="Arial" w:cs="Arial"/>
          <w:lang w:val="en-US"/>
        </w:rPr>
        <w:t xml:space="preserve">Your pension (old-age pension, pension for reduced earning capacity or education pension) started after 31 December 1996. </w:t>
      </w:r>
    </w:p>
    <w:p w14:paraId="1827742B" w14:textId="77777777" w:rsidR="00143368" w:rsidRPr="00143368" w:rsidRDefault="00143368" w:rsidP="00143368">
      <w:pPr>
        <w:pStyle w:val="Listenabsatz"/>
        <w:numPr>
          <w:ilvl w:val="0"/>
          <w:numId w:val="11"/>
        </w:numPr>
        <w:spacing w:after="0"/>
        <w:jc w:val="both"/>
        <w:rPr>
          <w:rFonts w:ascii="Arial" w:hAnsi="Arial" w:cs="Arial"/>
          <w:lang w:val="en-US"/>
        </w:rPr>
      </w:pPr>
      <w:r w:rsidRPr="00143368">
        <w:rPr>
          <w:rFonts w:ascii="Arial" w:hAnsi="Arial" w:cs="Arial"/>
          <w:lang w:val="en-US"/>
        </w:rPr>
        <w:t>you have worked in the former GDR (until 31 December 1991 at the latest):</w:t>
      </w:r>
    </w:p>
    <w:p w14:paraId="3CA06618" w14:textId="77777777" w:rsidR="00143368" w:rsidRPr="00EE5A95" w:rsidRDefault="00143368" w:rsidP="00143368">
      <w:pPr>
        <w:pStyle w:val="Listenabsatz"/>
        <w:numPr>
          <w:ilvl w:val="0"/>
          <w:numId w:val="11"/>
        </w:numPr>
        <w:spacing w:after="0"/>
        <w:jc w:val="both"/>
        <w:rPr>
          <w:rFonts w:ascii="Arial" w:hAnsi="Arial" w:cs="Arial"/>
          <w:lang w:val="en-US"/>
        </w:rPr>
      </w:pPr>
      <w:r w:rsidRPr="00EE5A95">
        <w:rPr>
          <w:rFonts w:ascii="Arial" w:hAnsi="Arial" w:cs="Arial"/>
          <w:lang w:val="en-US"/>
        </w:rPr>
        <w:t>cared for family members for at least 4 years and therefore gave up employment completely or given up your employment, or</w:t>
      </w:r>
    </w:p>
    <w:p w14:paraId="707983B4" w14:textId="77777777" w:rsidR="00143368" w:rsidRPr="00EE5A95" w:rsidRDefault="00143368" w:rsidP="00143368">
      <w:pPr>
        <w:pStyle w:val="Listenabsatz"/>
        <w:numPr>
          <w:ilvl w:val="0"/>
          <w:numId w:val="11"/>
        </w:numPr>
        <w:spacing w:after="0"/>
        <w:jc w:val="both"/>
        <w:rPr>
          <w:rFonts w:ascii="Arial" w:hAnsi="Arial" w:cs="Arial"/>
          <w:lang w:val="en-US"/>
        </w:rPr>
      </w:pPr>
      <w:r w:rsidRPr="00EE5A95">
        <w:rPr>
          <w:rFonts w:ascii="Arial" w:hAnsi="Arial" w:cs="Arial"/>
          <w:lang w:val="en-US"/>
        </w:rPr>
        <w:t>You were divorced after at least 10 years of marriage under GDR law and raised at least one child during the marriage brought up at least one child.</w:t>
      </w:r>
      <w:r w:rsidR="003A74A6">
        <w:rPr>
          <w:rStyle w:val="Funotenzeichen"/>
          <w:lang w:val="en-US"/>
        </w:rPr>
        <w:footnoteReference w:id="5"/>
      </w:r>
    </w:p>
    <w:p w14:paraId="00BE7A32" w14:textId="77777777" w:rsidR="00143368" w:rsidRDefault="00143368" w:rsidP="00B66CFF">
      <w:pPr>
        <w:spacing w:after="0"/>
        <w:jc w:val="both"/>
        <w:rPr>
          <w:rFonts w:ascii="Arial" w:hAnsi="Arial" w:cs="Arial"/>
          <w:lang w:val="en-US"/>
        </w:rPr>
      </w:pPr>
    </w:p>
    <w:p w14:paraId="26626F90"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Whereas in 2021 the government had planned to make 2 billion euros available, in 2023 it will only be 500 million euros. However, this amount is not only earmarked for divorced women, but is a "shameful measure" for other occupational and personal groups, Jewish contingent refugees and late repatriates.</w:t>
      </w:r>
    </w:p>
    <w:p w14:paraId="295E9EEA" w14:textId="77777777" w:rsidR="00A97A66" w:rsidRPr="00A97A66" w:rsidRDefault="00A97A66" w:rsidP="00A97A66">
      <w:pPr>
        <w:spacing w:after="0"/>
        <w:jc w:val="both"/>
        <w:rPr>
          <w:rFonts w:ascii="Arial" w:hAnsi="Arial" w:cs="Arial"/>
          <w:lang w:val="en-US"/>
        </w:rPr>
      </w:pPr>
    </w:p>
    <w:p w14:paraId="2E032D72"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lastRenderedPageBreak/>
        <w:t xml:space="preserve">The idea of the federal government to finance the hardship fund half with funds (50%/50%) from the federal government and the states is not supported by all states. </w:t>
      </w:r>
    </w:p>
    <w:p w14:paraId="4AF3339C" w14:textId="77777777" w:rsidR="00A97A66" w:rsidRPr="00A97A66" w:rsidRDefault="00A97A66" w:rsidP="00A97A66">
      <w:pPr>
        <w:spacing w:after="0"/>
        <w:jc w:val="both"/>
        <w:rPr>
          <w:rFonts w:ascii="Arial" w:hAnsi="Arial" w:cs="Arial"/>
          <w:lang w:val="en-US"/>
        </w:rPr>
      </w:pPr>
    </w:p>
    <w:p w14:paraId="6F0FCAE9"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Of 16 states, only Hamburg, Bremen and Mecklenburg-Western Pomerania declared their willingness to pay into the hardship fund by the deadline of March 31, 2023. Thuringia announced that it would also provide a share in 2024.</w:t>
      </w:r>
    </w:p>
    <w:p w14:paraId="4BE85012" w14:textId="77777777" w:rsidR="00A97A66" w:rsidRDefault="00A97A66" w:rsidP="00A97A66">
      <w:pPr>
        <w:spacing w:after="0"/>
        <w:jc w:val="both"/>
        <w:rPr>
          <w:rFonts w:ascii="Arial" w:hAnsi="Arial" w:cs="Arial"/>
          <w:lang w:val="en-US"/>
        </w:rPr>
      </w:pPr>
      <w:r w:rsidRPr="00A97A66">
        <w:rPr>
          <w:rFonts w:ascii="Arial" w:hAnsi="Arial" w:cs="Arial"/>
          <w:lang w:val="en-US"/>
        </w:rPr>
        <w:t>Divorced women living in these states will thus receive a payment of 5,000 euros there. All other eligible women will receive a one-time payment of 2,500 euros, for an injustice that has existed for more than 30 years.</w:t>
      </w:r>
    </w:p>
    <w:p w14:paraId="2A548D18" w14:textId="77777777" w:rsidR="00A97A66" w:rsidRPr="00A97A66" w:rsidRDefault="00A97A66" w:rsidP="00A97A66">
      <w:pPr>
        <w:spacing w:after="0"/>
        <w:jc w:val="both"/>
        <w:rPr>
          <w:rFonts w:ascii="Arial" w:hAnsi="Arial" w:cs="Arial"/>
          <w:lang w:val="en-US"/>
        </w:rPr>
      </w:pPr>
    </w:p>
    <w:p w14:paraId="08B5A14C" w14:textId="77777777" w:rsidR="00A97A66" w:rsidRDefault="00A97A66" w:rsidP="00A97A66">
      <w:pPr>
        <w:spacing w:after="0"/>
        <w:jc w:val="both"/>
        <w:rPr>
          <w:rFonts w:ascii="Arial" w:hAnsi="Arial" w:cs="Arial"/>
          <w:lang w:val="en-US"/>
        </w:rPr>
      </w:pPr>
      <w:r w:rsidRPr="00A97A66">
        <w:rPr>
          <w:rFonts w:ascii="Arial" w:hAnsi="Arial" w:cs="Arial"/>
          <w:lang w:val="en-US"/>
        </w:rPr>
        <w:t>The Hardship Fund in no way complies with the urgent recommendation of the CEDAW, which reads:</w:t>
      </w:r>
    </w:p>
    <w:p w14:paraId="3AF99057" w14:textId="77777777" w:rsidR="00A97A66" w:rsidRDefault="00A97A66" w:rsidP="00A97A66">
      <w:pPr>
        <w:spacing w:after="0"/>
        <w:ind w:left="708"/>
        <w:jc w:val="both"/>
        <w:rPr>
          <w:rFonts w:ascii="Arial" w:hAnsi="Arial" w:cs="Arial"/>
          <w:color w:val="FF0000"/>
          <w:lang w:val="en-US"/>
        </w:rPr>
      </w:pPr>
      <w:r w:rsidRPr="00A97A66">
        <w:rPr>
          <w:rFonts w:ascii="Arial" w:hAnsi="Arial" w:cs="Arial"/>
          <w:color w:val="FF0000"/>
          <w:lang w:val="en-US"/>
        </w:rPr>
        <w:t>"Establish a state compensation scheme to redress the situation by topping up the pensions of women divorced in the former German Democratic Republic."</w:t>
      </w:r>
    </w:p>
    <w:p w14:paraId="13232822" w14:textId="77777777" w:rsidR="00A97A66" w:rsidRPr="00A97A66" w:rsidRDefault="00A97A66" w:rsidP="00A97A66">
      <w:pPr>
        <w:spacing w:after="0"/>
        <w:jc w:val="both"/>
        <w:rPr>
          <w:rFonts w:ascii="Arial" w:hAnsi="Arial" w:cs="Arial"/>
          <w:lang w:val="en-US"/>
        </w:rPr>
      </w:pPr>
    </w:p>
    <w:p w14:paraId="46C7619D"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 xml:space="preserve">A solution under pension law could not be implemented, since the right of divorced men to maintain their status had a higher priority and the administrative burden was too high. </w:t>
      </w:r>
    </w:p>
    <w:p w14:paraId="69F8A5E4" w14:textId="77777777" w:rsidR="00A97A66" w:rsidRDefault="00A97A66" w:rsidP="00A97A66">
      <w:pPr>
        <w:spacing w:after="0"/>
        <w:jc w:val="both"/>
        <w:rPr>
          <w:rFonts w:ascii="Arial" w:hAnsi="Arial" w:cs="Arial"/>
          <w:lang w:val="en-US"/>
        </w:rPr>
      </w:pPr>
      <w:r w:rsidRPr="00A97A66">
        <w:rPr>
          <w:rFonts w:ascii="Arial" w:hAnsi="Arial" w:cs="Arial"/>
          <w:lang w:val="en-US"/>
        </w:rPr>
        <w:t xml:space="preserve">In a struggle that has lasted for more than 3 decades, politicians and those affected (unofficially) agreed on an </w:t>
      </w:r>
      <w:r w:rsidRPr="00A97A66">
        <w:rPr>
          <w:rFonts w:ascii="Arial" w:hAnsi="Arial" w:cs="Arial"/>
          <w:u w:val="single"/>
          <w:lang w:val="en-US"/>
        </w:rPr>
        <w:t>appropriate</w:t>
      </w:r>
      <w:r w:rsidRPr="00A97A66">
        <w:rPr>
          <w:rFonts w:ascii="Arial" w:hAnsi="Arial" w:cs="Arial"/>
          <w:lang w:val="en-US"/>
        </w:rPr>
        <w:t xml:space="preserve"> one-time payment. </w:t>
      </w:r>
    </w:p>
    <w:p w14:paraId="0300FE37" w14:textId="77777777" w:rsidR="00A97A66" w:rsidRPr="00A97A66" w:rsidRDefault="00A97A66" w:rsidP="00A97A66">
      <w:pPr>
        <w:spacing w:after="0"/>
        <w:jc w:val="both"/>
        <w:rPr>
          <w:rFonts w:ascii="Arial" w:hAnsi="Arial" w:cs="Arial"/>
          <w:lang w:val="en-US"/>
        </w:rPr>
      </w:pPr>
    </w:p>
    <w:p w14:paraId="5825240C" w14:textId="77777777" w:rsidR="00A97A66" w:rsidRDefault="00A97A66" w:rsidP="00A97A66">
      <w:pPr>
        <w:spacing w:after="0"/>
        <w:jc w:val="both"/>
        <w:rPr>
          <w:rFonts w:ascii="Arial" w:hAnsi="Arial" w:cs="Arial"/>
          <w:lang w:val="en-US"/>
        </w:rPr>
      </w:pPr>
      <w:r w:rsidRPr="00A97A66">
        <w:rPr>
          <w:rFonts w:ascii="Arial" w:hAnsi="Arial" w:cs="Arial"/>
          <w:lang w:val="en-US"/>
        </w:rPr>
        <w:t>The one-time payment within the framework of the hardship fund is based on the basic income support. The access criterion of 830 euros net, is far below the threshold of the poverty line 2021, amounting to 1,251 euros per month (15,009 euros per year, single person).</w:t>
      </w:r>
    </w:p>
    <w:p w14:paraId="23E4D6AD" w14:textId="77777777" w:rsidR="00A97A66" w:rsidRPr="00A97A66" w:rsidRDefault="00A97A66" w:rsidP="00A97A66">
      <w:pPr>
        <w:spacing w:after="0"/>
        <w:jc w:val="both"/>
        <w:rPr>
          <w:rFonts w:ascii="Arial" w:hAnsi="Arial" w:cs="Arial"/>
          <w:lang w:val="en-US"/>
        </w:rPr>
      </w:pPr>
    </w:p>
    <w:p w14:paraId="1D0C6E10"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The access criterion of 10 years of marriage and divorced under GDR law, compared with financial support for survivors, i.e., widow's pension, gives the following picture:</w:t>
      </w:r>
    </w:p>
    <w:p w14:paraId="00E70CAC" w14:textId="77777777" w:rsidR="00A97A66" w:rsidRPr="00A97A66" w:rsidRDefault="00A97A66" w:rsidP="00A97A66">
      <w:pPr>
        <w:pStyle w:val="Listenabsatz"/>
        <w:numPr>
          <w:ilvl w:val="0"/>
          <w:numId w:val="13"/>
        </w:numPr>
        <w:spacing w:after="0"/>
        <w:jc w:val="both"/>
        <w:rPr>
          <w:rFonts w:ascii="Arial" w:hAnsi="Arial" w:cs="Arial"/>
          <w:lang w:val="en-US"/>
        </w:rPr>
      </w:pPr>
      <w:r w:rsidRPr="00A97A66">
        <w:rPr>
          <w:rFonts w:ascii="Arial" w:hAnsi="Arial" w:cs="Arial"/>
          <w:lang w:val="en-US"/>
        </w:rPr>
        <w:t xml:space="preserve">according to the law of the German Democratic Republic (GDR) </w:t>
      </w:r>
      <w:r>
        <w:rPr>
          <w:rFonts w:ascii="Arial" w:hAnsi="Arial" w:cs="Arial"/>
          <w:lang w:val="en-US"/>
        </w:rPr>
        <w:t>►</w:t>
      </w:r>
      <w:r w:rsidRPr="00A97A66">
        <w:rPr>
          <w:rFonts w:ascii="Arial" w:hAnsi="Arial" w:cs="Arial"/>
          <w:lang w:val="en-US"/>
        </w:rPr>
        <w:t xml:space="preserve"> marriage had to have existed for one day</w:t>
      </w:r>
    </w:p>
    <w:p w14:paraId="3ADDC015" w14:textId="77777777" w:rsidR="00A97A66" w:rsidRDefault="00A97A66" w:rsidP="00A97A66">
      <w:pPr>
        <w:pStyle w:val="Listenabsatz"/>
        <w:numPr>
          <w:ilvl w:val="0"/>
          <w:numId w:val="13"/>
        </w:numPr>
        <w:spacing w:after="0"/>
        <w:jc w:val="both"/>
        <w:rPr>
          <w:rFonts w:ascii="Arial" w:hAnsi="Arial" w:cs="Arial"/>
          <w:lang w:val="en-US"/>
        </w:rPr>
      </w:pPr>
      <w:r w:rsidRPr="00A97A66">
        <w:rPr>
          <w:rFonts w:ascii="Arial" w:hAnsi="Arial" w:cs="Arial"/>
          <w:lang w:val="en-US"/>
        </w:rPr>
        <w:t xml:space="preserve">under current German law </w:t>
      </w:r>
      <w:r>
        <w:rPr>
          <w:rFonts w:ascii="Arial" w:hAnsi="Arial" w:cs="Arial"/>
          <w:lang w:val="en-US"/>
        </w:rPr>
        <w:t>►</w:t>
      </w:r>
      <w:r w:rsidRPr="00A97A66">
        <w:rPr>
          <w:rFonts w:ascii="Arial" w:hAnsi="Arial" w:cs="Arial"/>
          <w:lang w:val="en-US"/>
        </w:rPr>
        <w:t xml:space="preserve"> marriage had to have existed for one year</w:t>
      </w:r>
    </w:p>
    <w:p w14:paraId="681EB5CD" w14:textId="77777777" w:rsidR="00A97A66" w:rsidRPr="00A97A66" w:rsidRDefault="00A97A66" w:rsidP="00A97A66">
      <w:pPr>
        <w:pStyle w:val="Listenabsatz"/>
        <w:numPr>
          <w:ilvl w:val="0"/>
          <w:numId w:val="13"/>
        </w:numPr>
        <w:spacing w:after="0"/>
        <w:jc w:val="both"/>
        <w:rPr>
          <w:rFonts w:ascii="Arial" w:hAnsi="Arial" w:cs="Arial"/>
          <w:lang w:val="en-US"/>
        </w:rPr>
      </w:pPr>
      <w:r w:rsidRPr="00A97A66">
        <w:rPr>
          <w:rFonts w:ascii="Arial" w:hAnsi="Arial" w:cs="Arial"/>
          <w:lang w:val="en-US"/>
        </w:rPr>
        <w:t xml:space="preserve">Access criterion hardship fund </w:t>
      </w:r>
      <w:r>
        <w:rPr>
          <w:rFonts w:ascii="Arial" w:hAnsi="Arial" w:cs="Arial"/>
          <w:lang w:val="en-US"/>
        </w:rPr>
        <w:t>►</w:t>
      </w:r>
      <w:r w:rsidRPr="00A97A66">
        <w:rPr>
          <w:rFonts w:ascii="Arial" w:hAnsi="Arial" w:cs="Arial"/>
          <w:lang w:val="en-US"/>
        </w:rPr>
        <w:t xml:space="preserve"> Marriage had to have existed for 10 years</w:t>
      </w:r>
      <w:r>
        <w:rPr>
          <w:rFonts w:ascii="Arial" w:hAnsi="Arial" w:cs="Arial"/>
          <w:lang w:val="en-US"/>
        </w:rPr>
        <w:t>.</w:t>
      </w:r>
    </w:p>
    <w:p w14:paraId="7D316C69" w14:textId="77777777" w:rsidR="00A97A66" w:rsidRDefault="00A97A66" w:rsidP="00A97A66">
      <w:pPr>
        <w:spacing w:after="0"/>
        <w:jc w:val="both"/>
        <w:rPr>
          <w:rFonts w:ascii="Arial" w:hAnsi="Arial" w:cs="Arial"/>
          <w:lang w:val="en-US"/>
        </w:rPr>
      </w:pPr>
    </w:p>
    <w:p w14:paraId="6C18EA68" w14:textId="77777777" w:rsidR="00A97A66" w:rsidRDefault="00A97A66" w:rsidP="00A97A66">
      <w:pPr>
        <w:spacing w:after="0"/>
        <w:jc w:val="both"/>
        <w:rPr>
          <w:rFonts w:ascii="Arial" w:hAnsi="Arial" w:cs="Arial"/>
          <w:lang w:val="en-US"/>
        </w:rPr>
      </w:pPr>
      <w:r w:rsidRPr="00A97A66">
        <w:rPr>
          <w:rFonts w:ascii="Arial" w:hAnsi="Arial" w:cs="Arial"/>
          <w:lang w:val="en-US"/>
        </w:rPr>
        <w:t>It is known that a marriage in the GDR took place much earlier than today. The average age of the spouse was 23.2 years.</w:t>
      </w:r>
      <w:r w:rsidR="00FE6197">
        <w:rPr>
          <w:rStyle w:val="Funotenzeichen"/>
          <w:lang w:val="en-US"/>
        </w:rPr>
        <w:footnoteReference w:id="6"/>
      </w:r>
      <w:r w:rsidRPr="00A97A66">
        <w:rPr>
          <w:rFonts w:ascii="Arial" w:hAnsi="Arial" w:cs="Arial"/>
          <w:lang w:val="en-US"/>
        </w:rPr>
        <w:t xml:space="preserve"> This can mean therefore that a woman with 20 or also 23 years on 01 January 1992 was not yet 40 years old, brought up several children alone and this in a marriage lasting 13 years. </w:t>
      </w:r>
    </w:p>
    <w:p w14:paraId="12E59823" w14:textId="77777777" w:rsidR="00636499" w:rsidRPr="00A97A66" w:rsidRDefault="00636499" w:rsidP="00A97A66">
      <w:pPr>
        <w:spacing w:after="0"/>
        <w:jc w:val="both"/>
        <w:rPr>
          <w:rFonts w:ascii="Arial" w:hAnsi="Arial" w:cs="Arial"/>
          <w:lang w:val="en-US"/>
        </w:rPr>
      </w:pPr>
    </w:p>
    <w:p w14:paraId="0D0A300A" w14:textId="77777777" w:rsidR="00A97A66" w:rsidRDefault="00A97A66" w:rsidP="00A97A66">
      <w:pPr>
        <w:spacing w:after="0"/>
        <w:jc w:val="both"/>
        <w:rPr>
          <w:rFonts w:ascii="Arial" w:hAnsi="Arial" w:cs="Arial"/>
          <w:lang w:val="en-US"/>
        </w:rPr>
      </w:pPr>
      <w:r w:rsidRPr="00A97A66">
        <w:rPr>
          <w:rFonts w:ascii="Arial" w:hAnsi="Arial" w:cs="Arial"/>
          <w:lang w:val="en-US"/>
        </w:rPr>
        <w:t>These arbitrary access criteria exclude the majority of women divorced in the GDR. No confirmed figures exist yet. However, the association assumes that less than 5 percent of all divorced women can claim a one-time payment from the Hardship Fund.</w:t>
      </w:r>
    </w:p>
    <w:p w14:paraId="5AE1A162" w14:textId="77777777" w:rsidR="00636499" w:rsidRPr="00A97A66" w:rsidRDefault="00636499" w:rsidP="00A97A66">
      <w:pPr>
        <w:spacing w:after="0"/>
        <w:jc w:val="both"/>
        <w:rPr>
          <w:rFonts w:ascii="Arial" w:hAnsi="Arial" w:cs="Arial"/>
          <w:lang w:val="en-US"/>
        </w:rPr>
      </w:pPr>
    </w:p>
    <w:p w14:paraId="1CF91DD2"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 xml:space="preserve">The measure, which is far too late, also means that very many, far too many, of those affected will no longer experience the recognition of their life's work. </w:t>
      </w:r>
    </w:p>
    <w:p w14:paraId="1BF9C660" w14:textId="77777777" w:rsidR="00636499" w:rsidRDefault="00636499" w:rsidP="00A97A66">
      <w:pPr>
        <w:spacing w:after="0"/>
        <w:jc w:val="both"/>
        <w:rPr>
          <w:rFonts w:ascii="Arial" w:hAnsi="Arial" w:cs="Arial"/>
          <w:lang w:val="en-US"/>
        </w:rPr>
      </w:pPr>
    </w:p>
    <w:p w14:paraId="583C167B" w14:textId="77777777" w:rsidR="00636499" w:rsidRDefault="00A97A66" w:rsidP="00A97A66">
      <w:pPr>
        <w:spacing w:after="0"/>
        <w:jc w:val="both"/>
        <w:rPr>
          <w:rFonts w:ascii="Arial" w:hAnsi="Arial" w:cs="Arial"/>
          <w:lang w:val="en-US"/>
        </w:rPr>
      </w:pPr>
      <w:r w:rsidRPr="00A97A66">
        <w:rPr>
          <w:rFonts w:ascii="Arial" w:hAnsi="Arial" w:cs="Arial"/>
          <w:lang w:val="en-US"/>
        </w:rPr>
        <w:lastRenderedPageBreak/>
        <w:t xml:space="preserve">It is therefore more necessary than ever to cancel the access criteria quickly and </w:t>
      </w:r>
      <w:r w:rsidR="00350BCE">
        <w:rPr>
          <w:rFonts w:ascii="Arial" w:hAnsi="Arial" w:cs="Arial"/>
          <w:lang w:val="en-US"/>
        </w:rPr>
        <w:t xml:space="preserve">non </w:t>
      </w:r>
      <w:r w:rsidR="00FD14EB" w:rsidRPr="00FD14EB">
        <w:rPr>
          <w:rFonts w:ascii="Arial" w:hAnsi="Arial" w:cs="Arial"/>
          <w:lang w:val="en-US"/>
        </w:rPr>
        <w:t>bureaucratic</w:t>
      </w:r>
      <w:r w:rsidR="00350BCE">
        <w:rPr>
          <w:rFonts w:ascii="Arial" w:hAnsi="Arial" w:cs="Arial"/>
          <w:lang w:val="en-US"/>
        </w:rPr>
        <w:t>ally</w:t>
      </w:r>
      <w:r w:rsidRPr="00A97A66">
        <w:rPr>
          <w:rFonts w:ascii="Arial" w:hAnsi="Arial" w:cs="Arial"/>
          <w:lang w:val="en-US"/>
        </w:rPr>
        <w:t xml:space="preserve">. </w:t>
      </w:r>
    </w:p>
    <w:p w14:paraId="14376313" w14:textId="77777777" w:rsidR="00636499" w:rsidRDefault="00636499" w:rsidP="00A97A66">
      <w:pPr>
        <w:spacing w:after="0"/>
        <w:jc w:val="both"/>
        <w:rPr>
          <w:rFonts w:ascii="Arial" w:hAnsi="Arial" w:cs="Arial"/>
          <w:lang w:val="en-US"/>
        </w:rPr>
      </w:pPr>
    </w:p>
    <w:p w14:paraId="2BE08314" w14:textId="77777777" w:rsidR="00B27A74" w:rsidRPr="00B27A74" w:rsidRDefault="00B27A74" w:rsidP="00A97A66">
      <w:pPr>
        <w:spacing w:after="0"/>
        <w:jc w:val="both"/>
        <w:rPr>
          <w:rFonts w:ascii="Arial" w:hAnsi="Arial" w:cs="Arial"/>
          <w:b/>
          <w:lang w:val="en-US"/>
        </w:rPr>
      </w:pPr>
      <w:r w:rsidRPr="00B27A74">
        <w:rPr>
          <w:rFonts w:ascii="Arial" w:hAnsi="Arial" w:cs="Arial"/>
          <w:b/>
          <w:lang w:val="en-US"/>
        </w:rPr>
        <w:t>The far too late minimal solution already led to the fact that very many, far too many affected persons did not experience the recognition of their life achievement and with these exclusion criteria very many divorced women of the GDR, will never experience.</w:t>
      </w:r>
    </w:p>
    <w:p w14:paraId="5F11726D" w14:textId="77777777" w:rsidR="00B27A74" w:rsidRDefault="00B27A74" w:rsidP="00A97A66">
      <w:pPr>
        <w:spacing w:after="0"/>
        <w:jc w:val="both"/>
        <w:rPr>
          <w:rFonts w:ascii="Arial" w:hAnsi="Arial" w:cs="Arial"/>
          <w:lang w:val="en-US"/>
        </w:rPr>
      </w:pPr>
    </w:p>
    <w:p w14:paraId="3B5FA979" w14:textId="77777777" w:rsidR="00A97A66" w:rsidRPr="00A97A66" w:rsidRDefault="00A97A66" w:rsidP="00A97A66">
      <w:pPr>
        <w:spacing w:after="0"/>
        <w:jc w:val="both"/>
        <w:rPr>
          <w:rFonts w:ascii="Arial" w:hAnsi="Arial" w:cs="Arial"/>
          <w:lang w:val="en-US"/>
        </w:rPr>
      </w:pPr>
      <w:r w:rsidRPr="00A97A66">
        <w:rPr>
          <w:rFonts w:ascii="Arial" w:hAnsi="Arial" w:cs="Arial"/>
          <w:lang w:val="en-US"/>
        </w:rPr>
        <w:t xml:space="preserve">Social unity means ending this discrimination. Social peace requires consistent and timely decisions. Redressing the injustice that has existed for decades means recognizing lifetime achievement. An appropriate one-time amount can alleviate financial hardship in extreme cases, but it does not disguise years of humiliation. </w:t>
      </w:r>
    </w:p>
    <w:p w14:paraId="5FF553AF" w14:textId="77777777" w:rsidR="00A97A66" w:rsidRDefault="00A97A66" w:rsidP="00A97A66">
      <w:pPr>
        <w:spacing w:after="0"/>
        <w:jc w:val="both"/>
        <w:rPr>
          <w:rFonts w:ascii="Arial" w:hAnsi="Arial" w:cs="Arial"/>
          <w:lang w:val="en-US"/>
        </w:rPr>
      </w:pPr>
      <w:r w:rsidRPr="00A97A66">
        <w:rPr>
          <w:rFonts w:ascii="Arial" w:hAnsi="Arial" w:cs="Arial"/>
          <w:lang w:val="en-US"/>
        </w:rPr>
        <w:t>A solution was developed, among others, on 06 June 2018 at the 28th Conference of Ministers of Equality and Women's Affairs. This compensation model can be referred to, serve as a solution model.</w:t>
      </w:r>
    </w:p>
    <w:p w14:paraId="61983A69" w14:textId="77777777" w:rsidR="00636499" w:rsidRPr="00A97A66" w:rsidRDefault="00636499" w:rsidP="00A97A66">
      <w:pPr>
        <w:spacing w:after="0"/>
        <w:jc w:val="both"/>
        <w:rPr>
          <w:rFonts w:ascii="Arial" w:hAnsi="Arial" w:cs="Arial"/>
          <w:lang w:val="en-US"/>
        </w:rPr>
      </w:pPr>
    </w:p>
    <w:p w14:paraId="2805C62E" w14:textId="77777777" w:rsidR="00A97A66" w:rsidRDefault="00A97A66" w:rsidP="00A97A66">
      <w:pPr>
        <w:spacing w:after="0"/>
        <w:jc w:val="both"/>
        <w:rPr>
          <w:rFonts w:ascii="Arial" w:hAnsi="Arial" w:cs="Arial"/>
          <w:lang w:val="en-US"/>
        </w:rPr>
      </w:pPr>
      <w:r w:rsidRPr="00A97A66">
        <w:rPr>
          <w:rFonts w:ascii="Arial" w:hAnsi="Arial" w:cs="Arial"/>
          <w:lang w:val="en-US"/>
        </w:rPr>
        <w:t>The compensation amount (one-time payment) should be based on the annual threshold of old-age poverty 2021 in the amount of 15,009 euros.</w:t>
      </w:r>
    </w:p>
    <w:p w14:paraId="0090AC1B" w14:textId="77777777" w:rsidR="00636499" w:rsidRDefault="00636499" w:rsidP="00A97A66">
      <w:pPr>
        <w:spacing w:after="0"/>
        <w:jc w:val="both"/>
        <w:rPr>
          <w:rFonts w:ascii="Arial" w:hAnsi="Arial" w:cs="Arial"/>
          <w:lang w:val="en-US"/>
        </w:rPr>
      </w:pPr>
    </w:p>
    <w:p w14:paraId="49272FAC" w14:textId="77777777" w:rsidR="00636499" w:rsidRPr="00636499" w:rsidRDefault="00A84E59" w:rsidP="00026F31">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rFonts w:ascii="Arial" w:hAnsi="Arial" w:cs="Arial"/>
          <w:b/>
          <w:color w:val="FF0000"/>
          <w:lang w:val="en-US"/>
        </w:rPr>
      </w:pPr>
      <w:r>
        <w:rPr>
          <w:rFonts w:ascii="Arial" w:hAnsi="Arial" w:cs="Arial"/>
          <w:b/>
          <w:color w:val="FF0000"/>
          <w:lang w:val="en-US"/>
        </w:rPr>
        <w:t xml:space="preserve">5. </w:t>
      </w:r>
      <w:r w:rsidR="007444E4">
        <w:rPr>
          <w:rFonts w:ascii="Arial" w:hAnsi="Arial" w:cs="Arial"/>
          <w:b/>
          <w:color w:val="FF0000"/>
          <w:lang w:val="en-US"/>
        </w:rPr>
        <w:t>Urgent questions</w:t>
      </w:r>
    </w:p>
    <w:p w14:paraId="7F5CA53C" w14:textId="77777777" w:rsidR="00636499" w:rsidRPr="005460CF" w:rsidRDefault="00636499" w:rsidP="00026F31">
      <w:pPr>
        <w:pStyle w:val="Listenabsatz"/>
        <w:numPr>
          <w:ilvl w:val="0"/>
          <w:numId w:val="14"/>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both"/>
        <w:rPr>
          <w:rFonts w:ascii="Arial" w:hAnsi="Arial" w:cs="Arial"/>
          <w:b/>
          <w:lang w:val="en-US"/>
        </w:rPr>
      </w:pPr>
      <w:r w:rsidRPr="005460CF">
        <w:rPr>
          <w:rFonts w:ascii="Arial" w:hAnsi="Arial" w:cs="Arial"/>
          <w:b/>
          <w:lang w:val="en-US"/>
        </w:rPr>
        <w:t>CO 2017 para 50 (d); Gen. Rec. 27, para 41-44, 51; Art 2, 11 (e), 16 of the Convention.</w:t>
      </w:r>
    </w:p>
    <w:p w14:paraId="203BEC9B"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How will the State party protect the rights of women divorced in the DDR?</w:t>
      </w:r>
    </w:p>
    <w:p w14:paraId="35F0A8E3"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Will the government fulfill its commitment to implement the Concluding Observations of CEDAW (2017) for all women and end injustice?</w:t>
      </w:r>
    </w:p>
    <w:p w14:paraId="6C8BD73E"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Does the federal government accept that implementation under Articles 11 (e) and 16 of the Convention, as well as General Recommendation CEDAW, No. 27 are legal obligations.</w:t>
      </w:r>
    </w:p>
    <w:p w14:paraId="4BCD4A00"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 xml:space="preserve">Is the Federal Government willing to recognize and implement the urgent recommendations of Concluding Observations 50 (d) 2017 and all other requirements as legal obligations? </w:t>
      </w:r>
    </w:p>
    <w:p w14:paraId="1D9CD22C"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Does the federal government accept that the CEDAW Convention Art. 2 states that its duty to protect human rights pro actively must emanate from the government and the Convention calls for an active implementation approach. This is especially urgent in view of the advanced age of divorced women.</w:t>
      </w:r>
    </w:p>
    <w:p w14:paraId="2437923D"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 xml:space="preserve">Why is the government not acting in accordance with the principle of the indivisibility of human rights? </w:t>
      </w:r>
    </w:p>
    <w:p w14:paraId="02F2071B"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In the short term, is the government removing the exclusion criteria of the Hardship Fund in order to further transform this minimal solution into a Justice Fund?</w:t>
      </w:r>
    </w:p>
    <w:p w14:paraId="1A073B3A"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How does the federal government intend to prevent the one-time payments of EUR 2,500 and EUR 5,000, which are now dependent on the federal state, from creating new discrimination among those eligible?</w:t>
      </w:r>
    </w:p>
    <w:p w14:paraId="2277DE31"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 xml:space="preserve">Why does the federal government not recognize that the divorced women's claims are not about old-age poverty, but about an error in the pension transition from the GDR pension law to the federal German pension law? </w:t>
      </w:r>
    </w:p>
    <w:p w14:paraId="6B93B82B" w14:textId="77777777" w:rsidR="00636499" w:rsidRPr="005460CF" w:rsidRDefault="00636499" w:rsidP="00636499">
      <w:pPr>
        <w:pStyle w:val="Listenabsatz"/>
        <w:numPr>
          <w:ilvl w:val="0"/>
          <w:numId w:val="14"/>
        </w:numPr>
        <w:pBdr>
          <w:top w:val="single" w:sz="4" w:space="1" w:color="auto"/>
          <w:left w:val="single" w:sz="4" w:space="4" w:color="auto"/>
          <w:bottom w:val="single" w:sz="4" w:space="1" w:color="auto"/>
          <w:right w:val="single" w:sz="4" w:space="4" w:color="auto"/>
        </w:pBdr>
        <w:spacing w:after="0"/>
        <w:jc w:val="both"/>
        <w:rPr>
          <w:rFonts w:ascii="Arial" w:hAnsi="Arial" w:cs="Arial"/>
          <w:b/>
          <w:lang w:val="en-US"/>
        </w:rPr>
      </w:pPr>
      <w:r w:rsidRPr="005460CF">
        <w:rPr>
          <w:rFonts w:ascii="Arial" w:hAnsi="Arial" w:cs="Arial"/>
          <w:b/>
          <w:lang w:val="en-US"/>
        </w:rPr>
        <w:t>Will the government increase the amount of 500 million euros made available and provide an appropriate one-time amount for each GDR divorced woman?</w:t>
      </w:r>
    </w:p>
    <w:p w14:paraId="1D0D3692" w14:textId="77777777" w:rsidR="00636499" w:rsidRDefault="00636499" w:rsidP="00636499">
      <w:pPr>
        <w:pBdr>
          <w:top w:val="single" w:sz="4" w:space="1" w:color="auto"/>
          <w:left w:val="single" w:sz="4" w:space="4" w:color="auto"/>
          <w:bottom w:val="single" w:sz="4" w:space="1" w:color="auto"/>
          <w:right w:val="single" w:sz="4" w:space="4" w:color="auto"/>
        </w:pBdr>
        <w:spacing w:after="0"/>
        <w:jc w:val="both"/>
        <w:rPr>
          <w:rFonts w:ascii="Arial" w:hAnsi="Arial" w:cs="Arial"/>
          <w:lang w:val="en-US"/>
        </w:rPr>
      </w:pPr>
    </w:p>
    <w:p w14:paraId="1EF336B7" w14:textId="77777777" w:rsidR="00636499" w:rsidRDefault="00636499" w:rsidP="00636499">
      <w:pPr>
        <w:spacing w:after="0"/>
        <w:jc w:val="both"/>
        <w:rPr>
          <w:rFonts w:ascii="Arial" w:hAnsi="Arial" w:cs="Arial"/>
          <w:lang w:val="en-US"/>
        </w:rPr>
      </w:pPr>
    </w:p>
    <w:p w14:paraId="7386BC61" w14:textId="77777777" w:rsidR="00026F31" w:rsidRDefault="00026F31" w:rsidP="00026F31">
      <w:pPr>
        <w:spacing w:after="0"/>
        <w:jc w:val="both"/>
        <w:rPr>
          <w:rFonts w:ascii="Arial" w:hAnsi="Arial" w:cs="Arial"/>
          <w:lang w:val="en-US"/>
        </w:rPr>
      </w:pPr>
      <w:r w:rsidRPr="00026F31">
        <w:rPr>
          <w:rFonts w:ascii="Arial" w:hAnsi="Arial" w:cs="Arial"/>
          <w:lang w:val="en-US"/>
        </w:rPr>
        <w:t xml:space="preserve">With the adoption of the Hardship Fund, politicians (the federal government) have indirectly admitted that "in principle" there is a claim. The Hardship Fund is the minimum solution. Amounts in the billions have not been paid out over a period of more than 30 years, have never burdened the federal budget. </w:t>
      </w:r>
    </w:p>
    <w:p w14:paraId="12F5D465" w14:textId="77777777" w:rsidR="00026F31" w:rsidRPr="00026F31" w:rsidRDefault="00026F31" w:rsidP="00026F31">
      <w:pPr>
        <w:spacing w:after="0"/>
        <w:jc w:val="both"/>
        <w:rPr>
          <w:rFonts w:ascii="Arial" w:hAnsi="Arial" w:cs="Arial"/>
          <w:lang w:val="en-US"/>
        </w:rPr>
      </w:pPr>
    </w:p>
    <w:p w14:paraId="7BE1E39B" w14:textId="77777777" w:rsidR="00636499" w:rsidRPr="00636499" w:rsidRDefault="00026F31" w:rsidP="00636499">
      <w:pPr>
        <w:spacing w:after="0"/>
        <w:jc w:val="both"/>
        <w:rPr>
          <w:rFonts w:ascii="Arial" w:hAnsi="Arial" w:cs="Arial"/>
          <w:lang w:val="en-US"/>
        </w:rPr>
      </w:pPr>
      <w:r w:rsidRPr="00026F31">
        <w:rPr>
          <w:rFonts w:ascii="Arial" w:hAnsi="Arial" w:cs="Arial"/>
          <w:lang w:val="en-US"/>
        </w:rPr>
        <w:t>The hardship solution does not provide a solution for the perceived disadvantage, for the real discrimination of those affected. Rather, resentment and frustration grow, and the belief that we live in a just state is diminished.</w:t>
      </w:r>
    </w:p>
    <w:sectPr w:rsidR="00636499" w:rsidRPr="00636499" w:rsidSect="00B12388">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BB1BF" w14:textId="77777777" w:rsidR="000630AF" w:rsidRDefault="000630AF" w:rsidP="00566AD0">
      <w:pPr>
        <w:spacing w:after="0" w:line="240" w:lineRule="auto"/>
      </w:pPr>
      <w:r>
        <w:separator/>
      </w:r>
    </w:p>
  </w:endnote>
  <w:endnote w:type="continuationSeparator" w:id="0">
    <w:p w14:paraId="1CA4E1D1" w14:textId="77777777" w:rsidR="000630AF" w:rsidRDefault="000630AF" w:rsidP="00566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52533"/>
      <w:docPartObj>
        <w:docPartGallery w:val="Page Numbers (Bottom of Page)"/>
        <w:docPartUnique/>
      </w:docPartObj>
    </w:sdtPr>
    <w:sdtContent>
      <w:p w14:paraId="38812892" w14:textId="77777777" w:rsidR="008C50E9" w:rsidRDefault="000630AF">
        <w:pPr>
          <w:pStyle w:val="Fuzeile"/>
        </w:pPr>
        <w:r>
          <w:rPr>
            <w:lang w:eastAsia="zh-TW"/>
          </w:rPr>
          <w:pict w14:anchorId="79643418">
            <v:rect id="_x0000_s1026" alt="" style="position:absolute;margin-left:0;margin-top:0;width:44.55pt;height:15.1pt;rotation:180;flip:x;z-index:251660288;mso-wrap-style:square;mso-wrap-edited:f;mso-width-percent:0;mso-height-percent:0;mso-position-horizontal:center;mso-position-horizontal-relative:right-margin-area;mso-position-vertical:center;mso-position-vertical-relative:bottom-margin-area;mso-width-percent:0;mso-height-percent:0;mso-height-relative:bottom-margin-area;v-text-anchor:top" filled="f" fillcolor="#c0504d [3205]" stroked="f" strokecolor="#4f81bd [3204]" strokeweight="2.25pt">
              <v:textbox style="mso-next-textbox:#_x0000_s1026" inset=",0,,0">
                <w:txbxContent>
                  <w:p w14:paraId="62A7A98A" w14:textId="77777777" w:rsidR="008C50E9" w:rsidRDefault="0065406B">
                    <w:pPr>
                      <w:pBdr>
                        <w:top w:val="single" w:sz="4" w:space="1" w:color="7F7F7F" w:themeColor="background1" w:themeShade="7F"/>
                      </w:pBdr>
                      <w:jc w:val="center"/>
                      <w:rPr>
                        <w:color w:val="C0504D" w:themeColor="accent2"/>
                      </w:rPr>
                    </w:pPr>
                    <w:r>
                      <w:fldChar w:fldCharType="begin"/>
                    </w:r>
                    <w:r w:rsidR="00C849E3">
                      <w:instrText xml:space="preserve"> PAGE   \* MERGEFORMAT </w:instrText>
                    </w:r>
                    <w:r>
                      <w:fldChar w:fldCharType="separate"/>
                    </w:r>
                    <w:r w:rsidR="005A74DA" w:rsidRPr="005A74DA">
                      <w:rPr>
                        <w:noProof/>
                        <w:color w:val="C0504D" w:themeColor="accent2"/>
                      </w:rPr>
                      <w:t>10</w:t>
                    </w:r>
                    <w:r>
                      <w:rPr>
                        <w:noProof/>
                        <w:color w:val="C0504D" w:themeColor="accent2"/>
                      </w:rPr>
                      <w:fldChar w:fldCharType="end"/>
                    </w:r>
                  </w:p>
                </w:txbxContent>
              </v:textbox>
              <w10:wrap anchorx="page" anchory="page"/>
            </v:rect>
          </w:pic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E1C80" w14:textId="77777777" w:rsidR="008C50E9" w:rsidRPr="00557953" w:rsidRDefault="000630AF" w:rsidP="00557953">
    <w:pPr>
      <w:pStyle w:val="Fuzeile"/>
    </w:pPr>
    <w:r>
      <w:rPr>
        <w:noProof/>
        <w:lang w:eastAsia="de-DE"/>
      </w:rPr>
      <w:pict w14:anchorId="7D31AD0F">
        <v:rect id="_x0000_s1025" alt="" style="position:absolute;margin-left:-23.75pt;margin-top:22.8pt;width:44.55pt;height:15.1pt;rotation:180;flip:x;z-index:251661312;mso-wrap-style:square;mso-wrap-edited:f;mso-width-percent:0;mso-height-percent:0;mso-position-horizontal-relative:right-margin-area;mso-position-vertical-relative:bottom-margin-area;mso-width-percent:0;mso-height-percent:0;mso-height-relative:bottom-margin-area;v-text-anchor:top" filled="f" fillcolor="#c0504d [3205]" stroked="f" strokecolor="#4f81bd [3204]" strokeweight="2.25pt">
          <v:textbox style="mso-next-textbox:#_x0000_s1025" inset=",0,,0">
            <w:txbxContent>
              <w:p w14:paraId="4756C129" w14:textId="77777777" w:rsidR="008C50E9" w:rsidRDefault="0065406B" w:rsidP="00557953">
                <w:pPr>
                  <w:pBdr>
                    <w:top w:val="single" w:sz="4" w:space="1" w:color="7F7F7F" w:themeColor="background1" w:themeShade="7F"/>
                  </w:pBdr>
                  <w:jc w:val="center"/>
                  <w:rPr>
                    <w:color w:val="C0504D" w:themeColor="accent2"/>
                  </w:rPr>
                </w:pPr>
                <w:r>
                  <w:fldChar w:fldCharType="begin"/>
                </w:r>
                <w:r w:rsidR="00C849E3">
                  <w:instrText xml:space="preserve"> PAGE   \* MERGEFORMAT </w:instrText>
                </w:r>
                <w:r>
                  <w:fldChar w:fldCharType="separate"/>
                </w:r>
                <w:r w:rsidR="005A74DA" w:rsidRPr="005A74DA">
                  <w:rPr>
                    <w:noProof/>
                    <w:color w:val="C0504D" w:themeColor="accent2"/>
                  </w:rPr>
                  <w:t>1</w:t>
                </w:r>
                <w:r>
                  <w:rPr>
                    <w:noProof/>
                    <w:color w:val="C0504D" w:themeColor="accent2"/>
                  </w:rPr>
                  <w:fldChar w:fldCharType="end"/>
                </w:r>
              </w:p>
            </w:txbxContent>
          </v:textbox>
          <w10:wrap anchorx="page" anchory="page"/>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194D2" w14:textId="77777777" w:rsidR="000630AF" w:rsidRDefault="000630AF" w:rsidP="00566AD0">
      <w:pPr>
        <w:spacing w:after="0" w:line="240" w:lineRule="auto"/>
      </w:pPr>
      <w:r>
        <w:separator/>
      </w:r>
    </w:p>
  </w:footnote>
  <w:footnote w:type="continuationSeparator" w:id="0">
    <w:p w14:paraId="4D13341A" w14:textId="77777777" w:rsidR="000630AF" w:rsidRDefault="000630AF" w:rsidP="00566AD0">
      <w:pPr>
        <w:spacing w:after="0" w:line="240" w:lineRule="auto"/>
      </w:pPr>
      <w:r>
        <w:continuationSeparator/>
      </w:r>
    </w:p>
  </w:footnote>
  <w:footnote w:id="1">
    <w:p w14:paraId="3E2B3758" w14:textId="77777777" w:rsidR="00BF2619" w:rsidRPr="00920A5E" w:rsidRDefault="00BF2619">
      <w:pPr>
        <w:pStyle w:val="Funotentext"/>
        <w:rPr>
          <w:lang w:val="en-US"/>
        </w:rPr>
      </w:pPr>
      <w:r>
        <w:rPr>
          <w:rStyle w:val="Funotenzeichen"/>
        </w:rPr>
        <w:footnoteRef/>
      </w:r>
      <w:r w:rsidRPr="009B6532">
        <w:rPr>
          <w:lang w:val="en-US"/>
        </w:rPr>
        <w:t xml:space="preserve"> </w:t>
      </w:r>
      <w:r w:rsidR="002C4B3D" w:rsidRPr="00920A5E">
        <w:rPr>
          <w:lang w:val="en-US"/>
        </w:rPr>
        <w:t xml:space="preserve">Basic Law </w:t>
      </w:r>
      <w:r w:rsidR="00743D94" w:rsidRPr="00920A5E">
        <w:rPr>
          <w:lang w:val="en-US"/>
        </w:rPr>
        <w:t xml:space="preserve">for the </w:t>
      </w:r>
      <w:r w:rsidR="002C4B3D" w:rsidRPr="00920A5E">
        <w:rPr>
          <w:lang w:val="en-US"/>
        </w:rPr>
        <w:t>Federal Republic of Germany, Article 1(1)</w:t>
      </w:r>
      <w:r w:rsidR="004A7528" w:rsidRPr="00920A5E">
        <w:rPr>
          <w:lang w:val="en-US"/>
        </w:rPr>
        <w:t>,</w:t>
      </w:r>
      <w:r w:rsidR="002C4B3D" w:rsidRPr="00920A5E">
        <w:rPr>
          <w:lang w:val="en-US"/>
        </w:rPr>
        <w:t xml:space="preserve"> </w:t>
      </w:r>
      <w:hyperlink r:id="rId1" w:anchor="p0019" w:history="1">
        <w:r w:rsidR="009B6532" w:rsidRPr="00920A5E">
          <w:rPr>
            <w:rStyle w:val="Hyperlink"/>
            <w:lang w:val="en-US"/>
          </w:rPr>
          <w:t>Basic Law for the Federal Republic of Germany (gesetze-im-internet.de)</w:t>
        </w:r>
      </w:hyperlink>
    </w:p>
  </w:footnote>
  <w:footnote w:id="2">
    <w:p w14:paraId="1AF7069C" w14:textId="77777777" w:rsidR="00F72BA2" w:rsidRPr="00920A5E" w:rsidRDefault="00F72BA2">
      <w:pPr>
        <w:pStyle w:val="Funotentext"/>
        <w:rPr>
          <w:lang w:val="en-US"/>
        </w:rPr>
      </w:pPr>
      <w:r w:rsidRPr="00920A5E">
        <w:rPr>
          <w:rStyle w:val="Funotenzeichen"/>
          <w:rFonts w:ascii="Arial" w:hAnsi="Arial" w:cs="Arial"/>
        </w:rPr>
        <w:footnoteRef/>
      </w:r>
      <w:r w:rsidRPr="00920A5E">
        <w:t xml:space="preserve"> </w:t>
      </w:r>
      <w:r w:rsidR="00920A5E" w:rsidRPr="00920A5E">
        <w:t xml:space="preserve">Koalitionsvertrag zwischen CDU, CSU und SPD 7. </w:t>
      </w:r>
      <w:r w:rsidR="00920A5E" w:rsidRPr="00920A5E">
        <w:rPr>
          <w:lang w:val="en-US"/>
        </w:rPr>
        <w:t>Februar</w:t>
      </w:r>
      <w:r w:rsidR="00BF5D85">
        <w:rPr>
          <w:lang w:val="en-US"/>
        </w:rPr>
        <w:t>y</w:t>
      </w:r>
      <w:r w:rsidR="00920A5E" w:rsidRPr="00920A5E">
        <w:rPr>
          <w:lang w:val="en-US"/>
        </w:rPr>
        <w:t xml:space="preserve"> 2018 (only available in German), p. 91</w:t>
      </w:r>
    </w:p>
  </w:footnote>
  <w:footnote w:id="3">
    <w:p w14:paraId="11C547C5" w14:textId="77777777" w:rsidR="00182571" w:rsidRPr="00A84E59" w:rsidRDefault="00182571">
      <w:pPr>
        <w:pStyle w:val="Funotentext"/>
        <w:rPr>
          <w:lang w:val="en-US"/>
        </w:rPr>
      </w:pPr>
      <w:r w:rsidRPr="00920A5E">
        <w:rPr>
          <w:rStyle w:val="Funotenzeichen"/>
          <w:rFonts w:ascii="Arial" w:hAnsi="Arial" w:cs="Arial"/>
        </w:rPr>
        <w:footnoteRef/>
      </w:r>
      <w:r w:rsidRPr="00A84E59">
        <w:rPr>
          <w:lang w:val="en-US"/>
        </w:rPr>
        <w:t xml:space="preserve"> </w:t>
      </w:r>
      <w:r w:rsidR="00920A5E" w:rsidRPr="00A84E59">
        <w:rPr>
          <w:lang w:val="en-US"/>
        </w:rPr>
        <w:t>ibid., p. 93</w:t>
      </w:r>
    </w:p>
  </w:footnote>
  <w:footnote w:id="4">
    <w:p w14:paraId="585F13C7" w14:textId="77777777" w:rsidR="002409B0" w:rsidRPr="00B81D8E" w:rsidRDefault="002409B0">
      <w:pPr>
        <w:pStyle w:val="Funotentext"/>
        <w:rPr>
          <w:lang w:val="en-US"/>
        </w:rPr>
      </w:pPr>
      <w:r>
        <w:rPr>
          <w:rStyle w:val="Funotenzeichen"/>
        </w:rPr>
        <w:footnoteRef/>
      </w:r>
      <w:r w:rsidRPr="00B81D8E">
        <w:rPr>
          <w:lang w:val="en-US"/>
        </w:rPr>
        <w:t xml:space="preserve"> Federal Ministry for Labor and Social Affairs, H</w:t>
      </w:r>
      <w:r w:rsidR="00B81D8E" w:rsidRPr="00B81D8E">
        <w:rPr>
          <w:lang w:val="en-US"/>
        </w:rPr>
        <w:t>ardship funds</w:t>
      </w:r>
      <w:r w:rsidRPr="00B81D8E">
        <w:rPr>
          <w:lang w:val="en-US"/>
        </w:rPr>
        <w:t xml:space="preserve">, </w:t>
      </w:r>
      <w:hyperlink r:id="rId2" w:history="1">
        <w:r w:rsidRPr="00B81D8E">
          <w:rPr>
            <w:rStyle w:val="Hyperlink"/>
            <w:lang w:val="en-US"/>
          </w:rPr>
          <w:t>BMAS - Härtefallfonds: Antragsformulare liegen vor und sind online verfügbar</w:t>
        </w:r>
      </w:hyperlink>
      <w:r w:rsidRPr="00B81D8E">
        <w:rPr>
          <w:lang w:val="en-US"/>
        </w:rPr>
        <w:t>, 17.1.2023</w:t>
      </w:r>
    </w:p>
  </w:footnote>
  <w:footnote w:id="5">
    <w:p w14:paraId="52869082" w14:textId="77777777" w:rsidR="003A74A6" w:rsidRPr="00B81D8E" w:rsidRDefault="003A74A6">
      <w:pPr>
        <w:pStyle w:val="Funotentext"/>
        <w:rPr>
          <w:lang w:val="en-US"/>
        </w:rPr>
      </w:pPr>
      <w:r>
        <w:rPr>
          <w:rStyle w:val="Funotenzeichen"/>
        </w:rPr>
        <w:footnoteRef/>
      </w:r>
      <w:r w:rsidRPr="00B81D8E">
        <w:rPr>
          <w:lang w:val="en-US"/>
        </w:rPr>
        <w:t xml:space="preserve"> Foundation for the mitigation of hardship cases resulting from the East-West pension transition, for Jewish contingent refugees and late repatriates: Information f</w:t>
      </w:r>
      <w:r w:rsidR="00B81D8E" w:rsidRPr="00B81D8E">
        <w:rPr>
          <w:lang w:val="en-US"/>
        </w:rPr>
        <w:t>or persons from the east-west pension transition</w:t>
      </w:r>
      <w:r w:rsidRPr="00B81D8E">
        <w:rPr>
          <w:lang w:val="en-US"/>
        </w:rPr>
        <w:t xml:space="preserve">, 2023, S. 1, </w:t>
      </w:r>
      <w:hyperlink r:id="rId3" w:history="1">
        <w:r w:rsidRPr="00B81D8E">
          <w:rPr>
            <w:rStyle w:val="Hyperlink"/>
            <w:lang w:val="en-US"/>
          </w:rPr>
          <w:t>informationen-personen-ost-west-rentenueberleitung.pdf (bmas.de)</w:t>
        </w:r>
      </w:hyperlink>
      <w:r w:rsidRPr="00B81D8E">
        <w:rPr>
          <w:lang w:val="en-US"/>
        </w:rPr>
        <w:t xml:space="preserve">, published at </w:t>
      </w:r>
      <w:r w:rsidR="00B81D8E">
        <w:rPr>
          <w:lang w:val="en-US"/>
        </w:rPr>
        <w:t xml:space="preserve">BMAS </w:t>
      </w:r>
      <w:r w:rsidRPr="00B81D8E">
        <w:rPr>
          <w:lang w:val="en-US"/>
        </w:rPr>
        <w:t xml:space="preserve">webpage </w:t>
      </w:r>
      <w:hyperlink r:id="rId4" w:history="1">
        <w:r w:rsidRPr="00B81D8E">
          <w:rPr>
            <w:rStyle w:val="Hyperlink"/>
            <w:lang w:val="en-US"/>
          </w:rPr>
          <w:t>BMAS - Härtefallfonds: Antragsformulare liegen vor und sind online verfügbar</w:t>
        </w:r>
      </w:hyperlink>
      <w:r w:rsidRPr="00B81D8E">
        <w:rPr>
          <w:lang w:val="en-US"/>
        </w:rPr>
        <w:t xml:space="preserve"> (only availa</w:t>
      </w:r>
      <w:r w:rsidR="00B81D8E">
        <w:rPr>
          <w:lang w:val="en-US"/>
        </w:rPr>
        <w:t>b</w:t>
      </w:r>
      <w:r w:rsidRPr="00B81D8E">
        <w:rPr>
          <w:lang w:val="en-US"/>
        </w:rPr>
        <w:t>le in German)</w:t>
      </w:r>
    </w:p>
  </w:footnote>
  <w:footnote w:id="6">
    <w:p w14:paraId="0F62B58E" w14:textId="77777777" w:rsidR="00FE6197" w:rsidRDefault="00FE6197" w:rsidP="00FE6197">
      <w:pPr>
        <w:pStyle w:val="Funotentext"/>
      </w:pPr>
      <w:r>
        <w:rPr>
          <w:rStyle w:val="Funotenzeichen"/>
        </w:rPr>
        <w:footnoteRef/>
      </w:r>
      <w:r>
        <w:t xml:space="preserve"> Statista, 2023, </w:t>
      </w:r>
      <w:r>
        <w:rPr>
          <w:bCs/>
        </w:rPr>
        <w:t xml:space="preserve">Durchschnittliches Heiratsalter in der Deutschen Demokratischen Republik (DDR) nach Geschlecht von 1955 bis 1989, published 1990, </w:t>
      </w:r>
      <w:hyperlink r:id="rId5" w:history="1">
        <w:r>
          <w:rPr>
            <w:rStyle w:val="Hyperlink"/>
          </w:rPr>
          <w:t>Heiratsalter in der DDR | Statista</w:t>
        </w:r>
      </w:hyperlink>
    </w:p>
    <w:p w14:paraId="58DBB265" w14:textId="77777777" w:rsidR="00FE6197" w:rsidRDefault="00FE6197">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FC2C4" w14:textId="77777777" w:rsidR="008C50E9" w:rsidRDefault="008C50E9">
    <w:pPr>
      <w:pStyle w:val="Kopfzeile"/>
    </w:pPr>
    <w:r>
      <w:rPr>
        <w:noProof/>
        <w:lang w:eastAsia="de-DE"/>
      </w:rPr>
      <w:drawing>
        <wp:inline distT="0" distB="0" distL="0" distR="0" wp14:anchorId="50D8A3A0" wp14:editId="220A1F6C">
          <wp:extent cx="6408127" cy="316523"/>
          <wp:effectExtent l="1905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418229" cy="317022"/>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D11F" w14:textId="77777777" w:rsidR="008C50E9" w:rsidRDefault="008C50E9">
    <w:pPr>
      <w:pStyle w:val="Kopfzeile"/>
    </w:pPr>
    <w:r w:rsidRPr="002921FA">
      <w:rPr>
        <w:noProof/>
        <w:lang w:eastAsia="de-DE"/>
      </w:rPr>
      <w:drawing>
        <wp:inline distT="0" distB="0" distL="0" distR="0" wp14:anchorId="7AE6F1ED" wp14:editId="08DC0ED5">
          <wp:extent cx="5759450" cy="284482"/>
          <wp:effectExtent l="19050" t="0" r="0" b="0"/>
          <wp:docPr id="1"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759450" cy="28448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552A"/>
    <w:multiLevelType w:val="hybridMultilevel"/>
    <w:tmpl w:val="D18A3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D14D67"/>
    <w:multiLevelType w:val="hybridMultilevel"/>
    <w:tmpl w:val="5D40F39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9C32BAE"/>
    <w:multiLevelType w:val="hybridMultilevel"/>
    <w:tmpl w:val="C48245AC"/>
    <w:lvl w:ilvl="0" w:tplc="8976DB1C">
      <w:numFmt w:val="bullet"/>
      <w:lvlText w:val=""/>
      <w:lvlJc w:val="left"/>
      <w:pPr>
        <w:ind w:left="-313" w:hanging="284"/>
      </w:pPr>
      <w:rPr>
        <w:rFonts w:ascii="Wingdings" w:eastAsia="Wingdings" w:hAnsi="Wingdings" w:cs="Wingdings" w:hint="default"/>
        <w:w w:val="100"/>
        <w:sz w:val="20"/>
        <w:szCs w:val="20"/>
        <w:lang w:val="de-DE" w:eastAsia="de-DE" w:bidi="de-DE"/>
      </w:rPr>
    </w:lvl>
    <w:lvl w:ilvl="1" w:tplc="04070003" w:tentative="1">
      <w:start w:val="1"/>
      <w:numFmt w:val="bullet"/>
      <w:lvlText w:val="o"/>
      <w:lvlJc w:val="left"/>
      <w:pPr>
        <w:ind w:left="20" w:hanging="360"/>
      </w:pPr>
      <w:rPr>
        <w:rFonts w:ascii="Courier New" w:hAnsi="Courier New" w:cs="Courier New" w:hint="default"/>
      </w:rPr>
    </w:lvl>
    <w:lvl w:ilvl="2" w:tplc="04070005" w:tentative="1">
      <w:start w:val="1"/>
      <w:numFmt w:val="bullet"/>
      <w:lvlText w:val=""/>
      <w:lvlJc w:val="left"/>
      <w:pPr>
        <w:ind w:left="740" w:hanging="360"/>
      </w:pPr>
      <w:rPr>
        <w:rFonts w:ascii="Wingdings" w:hAnsi="Wingdings" w:hint="default"/>
      </w:rPr>
    </w:lvl>
    <w:lvl w:ilvl="3" w:tplc="04070001" w:tentative="1">
      <w:start w:val="1"/>
      <w:numFmt w:val="bullet"/>
      <w:lvlText w:val=""/>
      <w:lvlJc w:val="left"/>
      <w:pPr>
        <w:ind w:left="1460" w:hanging="360"/>
      </w:pPr>
      <w:rPr>
        <w:rFonts w:ascii="Symbol" w:hAnsi="Symbol" w:hint="default"/>
      </w:rPr>
    </w:lvl>
    <w:lvl w:ilvl="4" w:tplc="04070003" w:tentative="1">
      <w:start w:val="1"/>
      <w:numFmt w:val="bullet"/>
      <w:lvlText w:val="o"/>
      <w:lvlJc w:val="left"/>
      <w:pPr>
        <w:ind w:left="2180" w:hanging="360"/>
      </w:pPr>
      <w:rPr>
        <w:rFonts w:ascii="Courier New" w:hAnsi="Courier New" w:cs="Courier New" w:hint="default"/>
      </w:rPr>
    </w:lvl>
    <w:lvl w:ilvl="5" w:tplc="04070005" w:tentative="1">
      <w:start w:val="1"/>
      <w:numFmt w:val="bullet"/>
      <w:lvlText w:val=""/>
      <w:lvlJc w:val="left"/>
      <w:pPr>
        <w:ind w:left="2900" w:hanging="360"/>
      </w:pPr>
      <w:rPr>
        <w:rFonts w:ascii="Wingdings" w:hAnsi="Wingdings" w:hint="default"/>
      </w:rPr>
    </w:lvl>
    <w:lvl w:ilvl="6" w:tplc="04070001" w:tentative="1">
      <w:start w:val="1"/>
      <w:numFmt w:val="bullet"/>
      <w:lvlText w:val=""/>
      <w:lvlJc w:val="left"/>
      <w:pPr>
        <w:ind w:left="3620" w:hanging="360"/>
      </w:pPr>
      <w:rPr>
        <w:rFonts w:ascii="Symbol" w:hAnsi="Symbol" w:hint="default"/>
      </w:rPr>
    </w:lvl>
    <w:lvl w:ilvl="7" w:tplc="04070003" w:tentative="1">
      <w:start w:val="1"/>
      <w:numFmt w:val="bullet"/>
      <w:lvlText w:val="o"/>
      <w:lvlJc w:val="left"/>
      <w:pPr>
        <w:ind w:left="4340" w:hanging="360"/>
      </w:pPr>
      <w:rPr>
        <w:rFonts w:ascii="Courier New" w:hAnsi="Courier New" w:cs="Courier New" w:hint="default"/>
      </w:rPr>
    </w:lvl>
    <w:lvl w:ilvl="8" w:tplc="04070005" w:tentative="1">
      <w:start w:val="1"/>
      <w:numFmt w:val="bullet"/>
      <w:lvlText w:val=""/>
      <w:lvlJc w:val="left"/>
      <w:pPr>
        <w:ind w:left="5060" w:hanging="360"/>
      </w:pPr>
      <w:rPr>
        <w:rFonts w:ascii="Wingdings" w:hAnsi="Wingdings" w:hint="default"/>
      </w:rPr>
    </w:lvl>
  </w:abstractNum>
  <w:abstractNum w:abstractNumId="3" w15:restartNumberingAfterBreak="0">
    <w:nsid w:val="21502E7C"/>
    <w:multiLevelType w:val="hybridMultilevel"/>
    <w:tmpl w:val="1D7EDFB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DE4F4D"/>
    <w:multiLevelType w:val="hybridMultilevel"/>
    <w:tmpl w:val="EED62C36"/>
    <w:lvl w:ilvl="0" w:tplc="8976DB1C">
      <w:numFmt w:val="bullet"/>
      <w:lvlText w:val=""/>
      <w:lvlJc w:val="left"/>
      <w:pPr>
        <w:ind w:left="720" w:hanging="360"/>
      </w:pPr>
      <w:rPr>
        <w:rFonts w:ascii="Wingdings" w:eastAsia="Wingdings" w:hAnsi="Wingdings" w:cs="Wingdings" w:hint="default"/>
        <w:w w:val="100"/>
        <w:sz w:val="20"/>
        <w:szCs w:val="20"/>
        <w:lang w:val="de-DE" w:eastAsia="de-DE" w:bidi="de-D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153079D"/>
    <w:multiLevelType w:val="hybridMultilevel"/>
    <w:tmpl w:val="AC2A5B64"/>
    <w:lvl w:ilvl="0" w:tplc="8B92F54A">
      <w:numFmt w:val="bullet"/>
      <w:lvlText w:val=""/>
      <w:lvlJc w:val="left"/>
      <w:pPr>
        <w:ind w:left="849" w:hanging="197"/>
      </w:pPr>
      <w:rPr>
        <w:rFonts w:ascii="Wingdings" w:eastAsia="Wingdings" w:hAnsi="Wingdings" w:cs="Wingdings" w:hint="default"/>
        <w:spacing w:val="-7"/>
        <w:w w:val="100"/>
        <w:sz w:val="20"/>
        <w:szCs w:val="20"/>
        <w:lang w:val="en-US" w:eastAsia="de-DE" w:bidi="de-DE"/>
      </w:rPr>
    </w:lvl>
    <w:lvl w:ilvl="1" w:tplc="8976DB1C">
      <w:numFmt w:val="bullet"/>
      <w:lvlText w:val=""/>
      <w:lvlJc w:val="left"/>
      <w:pPr>
        <w:ind w:left="1107" w:hanging="284"/>
      </w:pPr>
      <w:rPr>
        <w:rFonts w:ascii="Wingdings" w:eastAsia="Wingdings" w:hAnsi="Wingdings" w:cs="Wingdings" w:hint="default"/>
        <w:w w:val="100"/>
        <w:sz w:val="20"/>
        <w:szCs w:val="20"/>
        <w:lang w:val="de-DE" w:eastAsia="de-DE" w:bidi="de-DE"/>
      </w:rPr>
    </w:lvl>
    <w:lvl w:ilvl="2" w:tplc="4204FD04">
      <w:numFmt w:val="bullet"/>
      <w:lvlText w:val="•"/>
      <w:lvlJc w:val="left"/>
      <w:pPr>
        <w:ind w:left="2196" w:hanging="284"/>
      </w:pPr>
      <w:rPr>
        <w:lang w:val="de-DE" w:eastAsia="de-DE" w:bidi="de-DE"/>
      </w:rPr>
    </w:lvl>
    <w:lvl w:ilvl="3" w:tplc="3D80B344">
      <w:numFmt w:val="bullet"/>
      <w:lvlText w:val="•"/>
      <w:lvlJc w:val="left"/>
      <w:pPr>
        <w:ind w:left="3292" w:hanging="284"/>
      </w:pPr>
      <w:rPr>
        <w:lang w:val="de-DE" w:eastAsia="de-DE" w:bidi="de-DE"/>
      </w:rPr>
    </w:lvl>
    <w:lvl w:ilvl="4" w:tplc="C4660AB8">
      <w:numFmt w:val="bullet"/>
      <w:lvlText w:val="•"/>
      <w:lvlJc w:val="left"/>
      <w:pPr>
        <w:ind w:left="4388" w:hanging="284"/>
      </w:pPr>
      <w:rPr>
        <w:lang w:val="de-DE" w:eastAsia="de-DE" w:bidi="de-DE"/>
      </w:rPr>
    </w:lvl>
    <w:lvl w:ilvl="5" w:tplc="AB127802">
      <w:numFmt w:val="bullet"/>
      <w:lvlText w:val="•"/>
      <w:lvlJc w:val="left"/>
      <w:pPr>
        <w:ind w:left="5484" w:hanging="284"/>
      </w:pPr>
      <w:rPr>
        <w:lang w:val="de-DE" w:eastAsia="de-DE" w:bidi="de-DE"/>
      </w:rPr>
    </w:lvl>
    <w:lvl w:ilvl="6" w:tplc="66D0B5B0">
      <w:numFmt w:val="bullet"/>
      <w:lvlText w:val="•"/>
      <w:lvlJc w:val="left"/>
      <w:pPr>
        <w:ind w:left="6580" w:hanging="284"/>
      </w:pPr>
      <w:rPr>
        <w:lang w:val="de-DE" w:eastAsia="de-DE" w:bidi="de-DE"/>
      </w:rPr>
    </w:lvl>
    <w:lvl w:ilvl="7" w:tplc="D43EF3E0">
      <w:numFmt w:val="bullet"/>
      <w:lvlText w:val="•"/>
      <w:lvlJc w:val="left"/>
      <w:pPr>
        <w:ind w:left="7677" w:hanging="284"/>
      </w:pPr>
      <w:rPr>
        <w:lang w:val="de-DE" w:eastAsia="de-DE" w:bidi="de-DE"/>
      </w:rPr>
    </w:lvl>
    <w:lvl w:ilvl="8" w:tplc="8FAE8B8E">
      <w:numFmt w:val="bullet"/>
      <w:lvlText w:val="•"/>
      <w:lvlJc w:val="left"/>
      <w:pPr>
        <w:ind w:left="8773" w:hanging="284"/>
      </w:pPr>
      <w:rPr>
        <w:lang w:val="de-DE" w:eastAsia="de-DE" w:bidi="de-DE"/>
      </w:rPr>
    </w:lvl>
  </w:abstractNum>
  <w:abstractNum w:abstractNumId="6" w15:restartNumberingAfterBreak="0">
    <w:nsid w:val="3EFE44EE"/>
    <w:multiLevelType w:val="hybridMultilevel"/>
    <w:tmpl w:val="45B21D1A"/>
    <w:lvl w:ilvl="0" w:tplc="8976DB1C">
      <w:numFmt w:val="bullet"/>
      <w:lvlText w:val=""/>
      <w:lvlJc w:val="left"/>
      <w:pPr>
        <w:ind w:left="720" w:hanging="360"/>
      </w:pPr>
      <w:rPr>
        <w:rFonts w:ascii="Wingdings" w:eastAsia="Wingdings" w:hAnsi="Wingdings" w:cs="Wingdings" w:hint="default"/>
        <w:w w:val="100"/>
        <w:sz w:val="20"/>
        <w:szCs w:val="20"/>
        <w:lang w:val="de-DE" w:eastAsia="de-DE" w:bidi="de-D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4405D0"/>
    <w:multiLevelType w:val="hybridMultilevel"/>
    <w:tmpl w:val="76EA8A72"/>
    <w:lvl w:ilvl="0" w:tplc="CB808C30">
      <w:start w:val="9"/>
      <w:numFmt w:val="decimal"/>
      <w:lvlText w:val="%1."/>
      <w:lvlJc w:val="left"/>
      <w:pPr>
        <w:ind w:left="849" w:hanging="197"/>
      </w:pPr>
      <w:rPr>
        <w:rFonts w:ascii="Calibri" w:eastAsia="Calibri" w:hAnsi="Calibri" w:cs="Calibri" w:hint="default"/>
        <w:spacing w:val="-7"/>
        <w:w w:val="89"/>
        <w:sz w:val="20"/>
        <w:szCs w:val="20"/>
        <w:lang w:val="de-DE" w:eastAsia="de-DE" w:bidi="de-DE"/>
      </w:rPr>
    </w:lvl>
    <w:lvl w:ilvl="1" w:tplc="8976DB1C">
      <w:numFmt w:val="bullet"/>
      <w:lvlText w:val=""/>
      <w:lvlJc w:val="left"/>
      <w:pPr>
        <w:ind w:left="1107" w:hanging="284"/>
      </w:pPr>
      <w:rPr>
        <w:rFonts w:ascii="Wingdings" w:eastAsia="Wingdings" w:hAnsi="Wingdings" w:cs="Wingdings" w:hint="default"/>
        <w:w w:val="100"/>
        <w:sz w:val="20"/>
        <w:szCs w:val="20"/>
        <w:lang w:val="de-DE" w:eastAsia="de-DE" w:bidi="de-DE"/>
      </w:rPr>
    </w:lvl>
    <w:lvl w:ilvl="2" w:tplc="4204FD04">
      <w:numFmt w:val="bullet"/>
      <w:lvlText w:val="•"/>
      <w:lvlJc w:val="left"/>
      <w:pPr>
        <w:ind w:left="2196" w:hanging="284"/>
      </w:pPr>
      <w:rPr>
        <w:lang w:val="de-DE" w:eastAsia="de-DE" w:bidi="de-DE"/>
      </w:rPr>
    </w:lvl>
    <w:lvl w:ilvl="3" w:tplc="3D80B344">
      <w:numFmt w:val="bullet"/>
      <w:lvlText w:val="•"/>
      <w:lvlJc w:val="left"/>
      <w:pPr>
        <w:ind w:left="3292" w:hanging="284"/>
      </w:pPr>
      <w:rPr>
        <w:lang w:val="de-DE" w:eastAsia="de-DE" w:bidi="de-DE"/>
      </w:rPr>
    </w:lvl>
    <w:lvl w:ilvl="4" w:tplc="C4660AB8">
      <w:numFmt w:val="bullet"/>
      <w:lvlText w:val="•"/>
      <w:lvlJc w:val="left"/>
      <w:pPr>
        <w:ind w:left="4388" w:hanging="284"/>
      </w:pPr>
      <w:rPr>
        <w:lang w:val="de-DE" w:eastAsia="de-DE" w:bidi="de-DE"/>
      </w:rPr>
    </w:lvl>
    <w:lvl w:ilvl="5" w:tplc="AB127802">
      <w:numFmt w:val="bullet"/>
      <w:lvlText w:val="•"/>
      <w:lvlJc w:val="left"/>
      <w:pPr>
        <w:ind w:left="5484" w:hanging="284"/>
      </w:pPr>
      <w:rPr>
        <w:lang w:val="de-DE" w:eastAsia="de-DE" w:bidi="de-DE"/>
      </w:rPr>
    </w:lvl>
    <w:lvl w:ilvl="6" w:tplc="66D0B5B0">
      <w:numFmt w:val="bullet"/>
      <w:lvlText w:val="•"/>
      <w:lvlJc w:val="left"/>
      <w:pPr>
        <w:ind w:left="6580" w:hanging="284"/>
      </w:pPr>
      <w:rPr>
        <w:lang w:val="de-DE" w:eastAsia="de-DE" w:bidi="de-DE"/>
      </w:rPr>
    </w:lvl>
    <w:lvl w:ilvl="7" w:tplc="D43EF3E0">
      <w:numFmt w:val="bullet"/>
      <w:lvlText w:val="•"/>
      <w:lvlJc w:val="left"/>
      <w:pPr>
        <w:ind w:left="7677" w:hanging="284"/>
      </w:pPr>
      <w:rPr>
        <w:lang w:val="de-DE" w:eastAsia="de-DE" w:bidi="de-DE"/>
      </w:rPr>
    </w:lvl>
    <w:lvl w:ilvl="8" w:tplc="8FAE8B8E">
      <w:numFmt w:val="bullet"/>
      <w:lvlText w:val="•"/>
      <w:lvlJc w:val="left"/>
      <w:pPr>
        <w:ind w:left="8773" w:hanging="284"/>
      </w:pPr>
      <w:rPr>
        <w:lang w:val="de-DE" w:eastAsia="de-DE" w:bidi="de-DE"/>
      </w:rPr>
    </w:lvl>
  </w:abstractNum>
  <w:abstractNum w:abstractNumId="8" w15:restartNumberingAfterBreak="0">
    <w:nsid w:val="43BC456A"/>
    <w:multiLevelType w:val="hybridMultilevel"/>
    <w:tmpl w:val="53A686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6FE2E9D"/>
    <w:multiLevelType w:val="hybridMultilevel"/>
    <w:tmpl w:val="02C238B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585E48A0"/>
    <w:multiLevelType w:val="hybridMultilevel"/>
    <w:tmpl w:val="BA4C8C20"/>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5CC7778E"/>
    <w:multiLevelType w:val="multilevel"/>
    <w:tmpl w:val="BC220C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B123D8"/>
    <w:multiLevelType w:val="hybridMultilevel"/>
    <w:tmpl w:val="B942A90A"/>
    <w:lvl w:ilvl="0" w:tplc="8976DB1C">
      <w:numFmt w:val="bullet"/>
      <w:lvlText w:val=""/>
      <w:lvlJc w:val="left"/>
      <w:pPr>
        <w:ind w:left="720" w:hanging="360"/>
      </w:pPr>
      <w:rPr>
        <w:rFonts w:ascii="Wingdings" w:eastAsia="Wingdings" w:hAnsi="Wingdings" w:cs="Wingdings" w:hint="default"/>
        <w:w w:val="100"/>
        <w:sz w:val="20"/>
        <w:szCs w:val="20"/>
        <w:lang w:val="de-DE" w:eastAsia="de-DE" w:bidi="de-DE"/>
      </w:rPr>
    </w:lvl>
    <w:lvl w:ilvl="1" w:tplc="912AA542">
      <w:start w:val="2"/>
      <w:numFmt w:val="bullet"/>
      <w:lvlText w:val="-"/>
      <w:lvlJc w:val="left"/>
      <w:pPr>
        <w:ind w:left="1440" w:hanging="360"/>
      </w:pPr>
      <w:rPr>
        <w:rFonts w:ascii="Arial" w:eastAsiaTheme="minorHAnsi"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7712F8E"/>
    <w:multiLevelType w:val="hybridMultilevel"/>
    <w:tmpl w:val="849A76CC"/>
    <w:lvl w:ilvl="0" w:tplc="04070005">
      <w:start w:val="1"/>
      <w:numFmt w:val="bullet"/>
      <w:lvlText w:val=""/>
      <w:lvlJc w:val="left"/>
      <w:pPr>
        <w:ind w:left="814" w:hanging="360"/>
      </w:pPr>
      <w:rPr>
        <w:rFonts w:ascii="Wingdings" w:hAnsi="Wingdings" w:hint="default"/>
      </w:rPr>
    </w:lvl>
    <w:lvl w:ilvl="1" w:tplc="04070003" w:tentative="1">
      <w:start w:val="1"/>
      <w:numFmt w:val="bullet"/>
      <w:lvlText w:val="o"/>
      <w:lvlJc w:val="left"/>
      <w:pPr>
        <w:ind w:left="1534" w:hanging="360"/>
      </w:pPr>
      <w:rPr>
        <w:rFonts w:ascii="Courier New" w:hAnsi="Courier New" w:cs="Courier New" w:hint="default"/>
      </w:rPr>
    </w:lvl>
    <w:lvl w:ilvl="2" w:tplc="04070005" w:tentative="1">
      <w:start w:val="1"/>
      <w:numFmt w:val="bullet"/>
      <w:lvlText w:val=""/>
      <w:lvlJc w:val="left"/>
      <w:pPr>
        <w:ind w:left="2254" w:hanging="360"/>
      </w:pPr>
      <w:rPr>
        <w:rFonts w:ascii="Wingdings" w:hAnsi="Wingdings" w:hint="default"/>
      </w:rPr>
    </w:lvl>
    <w:lvl w:ilvl="3" w:tplc="04070001" w:tentative="1">
      <w:start w:val="1"/>
      <w:numFmt w:val="bullet"/>
      <w:lvlText w:val=""/>
      <w:lvlJc w:val="left"/>
      <w:pPr>
        <w:ind w:left="2974" w:hanging="360"/>
      </w:pPr>
      <w:rPr>
        <w:rFonts w:ascii="Symbol" w:hAnsi="Symbol" w:hint="default"/>
      </w:rPr>
    </w:lvl>
    <w:lvl w:ilvl="4" w:tplc="04070003" w:tentative="1">
      <w:start w:val="1"/>
      <w:numFmt w:val="bullet"/>
      <w:lvlText w:val="o"/>
      <w:lvlJc w:val="left"/>
      <w:pPr>
        <w:ind w:left="3694" w:hanging="360"/>
      </w:pPr>
      <w:rPr>
        <w:rFonts w:ascii="Courier New" w:hAnsi="Courier New" w:cs="Courier New" w:hint="default"/>
      </w:rPr>
    </w:lvl>
    <w:lvl w:ilvl="5" w:tplc="04070005" w:tentative="1">
      <w:start w:val="1"/>
      <w:numFmt w:val="bullet"/>
      <w:lvlText w:val=""/>
      <w:lvlJc w:val="left"/>
      <w:pPr>
        <w:ind w:left="4414" w:hanging="360"/>
      </w:pPr>
      <w:rPr>
        <w:rFonts w:ascii="Wingdings" w:hAnsi="Wingdings" w:hint="default"/>
      </w:rPr>
    </w:lvl>
    <w:lvl w:ilvl="6" w:tplc="04070001" w:tentative="1">
      <w:start w:val="1"/>
      <w:numFmt w:val="bullet"/>
      <w:lvlText w:val=""/>
      <w:lvlJc w:val="left"/>
      <w:pPr>
        <w:ind w:left="5134" w:hanging="360"/>
      </w:pPr>
      <w:rPr>
        <w:rFonts w:ascii="Symbol" w:hAnsi="Symbol" w:hint="default"/>
      </w:rPr>
    </w:lvl>
    <w:lvl w:ilvl="7" w:tplc="04070003" w:tentative="1">
      <w:start w:val="1"/>
      <w:numFmt w:val="bullet"/>
      <w:lvlText w:val="o"/>
      <w:lvlJc w:val="left"/>
      <w:pPr>
        <w:ind w:left="5854" w:hanging="360"/>
      </w:pPr>
      <w:rPr>
        <w:rFonts w:ascii="Courier New" w:hAnsi="Courier New" w:cs="Courier New" w:hint="default"/>
      </w:rPr>
    </w:lvl>
    <w:lvl w:ilvl="8" w:tplc="04070005" w:tentative="1">
      <w:start w:val="1"/>
      <w:numFmt w:val="bullet"/>
      <w:lvlText w:val=""/>
      <w:lvlJc w:val="left"/>
      <w:pPr>
        <w:ind w:left="6574" w:hanging="360"/>
      </w:pPr>
      <w:rPr>
        <w:rFonts w:ascii="Wingdings" w:hAnsi="Wingdings" w:hint="default"/>
      </w:rPr>
    </w:lvl>
  </w:abstractNum>
  <w:abstractNum w:abstractNumId="14" w15:restartNumberingAfterBreak="0">
    <w:nsid w:val="775C5DD9"/>
    <w:multiLevelType w:val="hybridMultilevel"/>
    <w:tmpl w:val="441EAA04"/>
    <w:lvl w:ilvl="0" w:tplc="8976DB1C">
      <w:numFmt w:val="bullet"/>
      <w:lvlText w:val=""/>
      <w:lvlJc w:val="left"/>
      <w:pPr>
        <w:ind w:left="360" w:hanging="360"/>
      </w:pPr>
      <w:rPr>
        <w:rFonts w:ascii="Wingdings" w:eastAsia="Wingdings" w:hAnsi="Wingdings" w:cs="Wingdings" w:hint="default"/>
        <w:w w:val="100"/>
        <w:sz w:val="20"/>
        <w:szCs w:val="20"/>
        <w:lang w:val="de-DE" w:eastAsia="de-DE" w:bidi="de-DE"/>
      </w:rPr>
    </w:lvl>
    <w:lvl w:ilvl="1" w:tplc="04070001">
      <w:start w:val="1"/>
      <w:numFmt w:val="bullet"/>
      <w:lvlText w:val=""/>
      <w:lvlJc w:val="left"/>
      <w:pPr>
        <w:ind w:left="1080" w:hanging="360"/>
      </w:pPr>
      <w:rPr>
        <w:rFonts w:ascii="Symbol" w:hAnsi="Symbol"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589272447">
    <w:abstractNumId w:val="8"/>
  </w:num>
  <w:num w:numId="2" w16cid:durableId="78215793">
    <w:abstractNumId w:val="10"/>
  </w:num>
  <w:num w:numId="3" w16cid:durableId="1943417977">
    <w:abstractNumId w:val="3"/>
  </w:num>
  <w:num w:numId="4" w16cid:durableId="2106148629">
    <w:abstractNumId w:val="7"/>
    <w:lvlOverride w:ilvl="0">
      <w:startOverride w:val="9"/>
    </w:lvlOverride>
    <w:lvlOverride w:ilvl="1"/>
    <w:lvlOverride w:ilvl="2"/>
    <w:lvlOverride w:ilvl="3"/>
    <w:lvlOverride w:ilvl="4"/>
    <w:lvlOverride w:ilvl="5"/>
    <w:lvlOverride w:ilvl="6"/>
    <w:lvlOverride w:ilvl="7"/>
    <w:lvlOverride w:ilvl="8"/>
  </w:num>
  <w:num w:numId="5" w16cid:durableId="1630356155">
    <w:abstractNumId w:val="7"/>
  </w:num>
  <w:num w:numId="6" w16cid:durableId="1804303079">
    <w:abstractNumId w:val="2"/>
  </w:num>
  <w:num w:numId="7" w16cid:durableId="1589653656">
    <w:abstractNumId w:val="6"/>
  </w:num>
  <w:num w:numId="8" w16cid:durableId="2030132309">
    <w:abstractNumId w:val="4"/>
  </w:num>
  <w:num w:numId="9" w16cid:durableId="2063670284">
    <w:abstractNumId w:val="5"/>
  </w:num>
  <w:num w:numId="10" w16cid:durableId="2007319919">
    <w:abstractNumId w:val="12"/>
  </w:num>
  <w:num w:numId="11" w16cid:durableId="1283344168">
    <w:abstractNumId w:val="9"/>
  </w:num>
  <w:num w:numId="12" w16cid:durableId="400253335">
    <w:abstractNumId w:val="0"/>
  </w:num>
  <w:num w:numId="13" w16cid:durableId="1526553051">
    <w:abstractNumId w:val="14"/>
  </w:num>
  <w:num w:numId="14" w16cid:durableId="749887274">
    <w:abstractNumId w:val="1"/>
  </w:num>
  <w:num w:numId="15" w16cid:durableId="802164071">
    <w:abstractNumId w:val="13"/>
  </w:num>
  <w:num w:numId="16" w16cid:durableId="14391073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0643"/>
    <w:rsid w:val="000038EC"/>
    <w:rsid w:val="0000502F"/>
    <w:rsid w:val="00006510"/>
    <w:rsid w:val="00026F31"/>
    <w:rsid w:val="00027C2F"/>
    <w:rsid w:val="0003334D"/>
    <w:rsid w:val="000407AB"/>
    <w:rsid w:val="00054A03"/>
    <w:rsid w:val="00054EA7"/>
    <w:rsid w:val="000565F7"/>
    <w:rsid w:val="00056DA7"/>
    <w:rsid w:val="0006220B"/>
    <w:rsid w:val="000630AF"/>
    <w:rsid w:val="0007083D"/>
    <w:rsid w:val="00082D4A"/>
    <w:rsid w:val="00085CFD"/>
    <w:rsid w:val="00092A43"/>
    <w:rsid w:val="00093D06"/>
    <w:rsid w:val="00094A7C"/>
    <w:rsid w:val="00096C90"/>
    <w:rsid w:val="000A71A3"/>
    <w:rsid w:val="000B061A"/>
    <w:rsid w:val="000C0A44"/>
    <w:rsid w:val="000C0C97"/>
    <w:rsid w:val="000C6116"/>
    <w:rsid w:val="000C7828"/>
    <w:rsid w:val="000D44F3"/>
    <w:rsid w:val="000D7A27"/>
    <w:rsid w:val="000D7D7A"/>
    <w:rsid w:val="000F4CF3"/>
    <w:rsid w:val="000F60BA"/>
    <w:rsid w:val="000F6251"/>
    <w:rsid w:val="00105E18"/>
    <w:rsid w:val="00107855"/>
    <w:rsid w:val="00140B0D"/>
    <w:rsid w:val="00141F11"/>
    <w:rsid w:val="00143368"/>
    <w:rsid w:val="00144BF1"/>
    <w:rsid w:val="00153008"/>
    <w:rsid w:val="00155AAC"/>
    <w:rsid w:val="00155F10"/>
    <w:rsid w:val="00156717"/>
    <w:rsid w:val="001608F5"/>
    <w:rsid w:val="00182571"/>
    <w:rsid w:val="0018345D"/>
    <w:rsid w:val="0019017D"/>
    <w:rsid w:val="001A1950"/>
    <w:rsid w:val="001A2F37"/>
    <w:rsid w:val="001A5C00"/>
    <w:rsid w:val="001A5DDF"/>
    <w:rsid w:val="001C383C"/>
    <w:rsid w:val="001C64D0"/>
    <w:rsid w:val="001C7937"/>
    <w:rsid w:val="00202DF7"/>
    <w:rsid w:val="00205ED9"/>
    <w:rsid w:val="002067B7"/>
    <w:rsid w:val="00211D93"/>
    <w:rsid w:val="0021515B"/>
    <w:rsid w:val="00223737"/>
    <w:rsid w:val="002252E2"/>
    <w:rsid w:val="002265E9"/>
    <w:rsid w:val="00226DA5"/>
    <w:rsid w:val="0022730D"/>
    <w:rsid w:val="00237170"/>
    <w:rsid w:val="00237D52"/>
    <w:rsid w:val="002409B0"/>
    <w:rsid w:val="0024505D"/>
    <w:rsid w:val="00264756"/>
    <w:rsid w:val="002825C6"/>
    <w:rsid w:val="00285628"/>
    <w:rsid w:val="00285753"/>
    <w:rsid w:val="002921FA"/>
    <w:rsid w:val="002A5E37"/>
    <w:rsid w:val="002B1134"/>
    <w:rsid w:val="002B336B"/>
    <w:rsid w:val="002C4398"/>
    <w:rsid w:val="002C4B3D"/>
    <w:rsid w:val="002C7F42"/>
    <w:rsid w:val="002D71C3"/>
    <w:rsid w:val="002E04EB"/>
    <w:rsid w:val="002E1150"/>
    <w:rsid w:val="002E67EA"/>
    <w:rsid w:val="002F0E92"/>
    <w:rsid w:val="002F6208"/>
    <w:rsid w:val="003017CB"/>
    <w:rsid w:val="003017DC"/>
    <w:rsid w:val="00310493"/>
    <w:rsid w:val="003133AF"/>
    <w:rsid w:val="003257DC"/>
    <w:rsid w:val="00330CD8"/>
    <w:rsid w:val="00335CD8"/>
    <w:rsid w:val="00341F8A"/>
    <w:rsid w:val="00346088"/>
    <w:rsid w:val="003464BF"/>
    <w:rsid w:val="0034761A"/>
    <w:rsid w:val="00350BCE"/>
    <w:rsid w:val="00352C5B"/>
    <w:rsid w:val="00353442"/>
    <w:rsid w:val="00353BCA"/>
    <w:rsid w:val="003570B9"/>
    <w:rsid w:val="00370842"/>
    <w:rsid w:val="00372D17"/>
    <w:rsid w:val="00392C58"/>
    <w:rsid w:val="003A4E72"/>
    <w:rsid w:val="003A50C2"/>
    <w:rsid w:val="003A6FB5"/>
    <w:rsid w:val="003A74A6"/>
    <w:rsid w:val="003A7860"/>
    <w:rsid w:val="003C21A3"/>
    <w:rsid w:val="003C40B0"/>
    <w:rsid w:val="003D2AA6"/>
    <w:rsid w:val="003D2F34"/>
    <w:rsid w:val="003D7AD3"/>
    <w:rsid w:val="003E3C7C"/>
    <w:rsid w:val="003E5CE0"/>
    <w:rsid w:val="003E684F"/>
    <w:rsid w:val="003F0E75"/>
    <w:rsid w:val="003F1C0F"/>
    <w:rsid w:val="003F3E70"/>
    <w:rsid w:val="003F5439"/>
    <w:rsid w:val="003F790C"/>
    <w:rsid w:val="004219C4"/>
    <w:rsid w:val="00422E5B"/>
    <w:rsid w:val="004252CB"/>
    <w:rsid w:val="00427466"/>
    <w:rsid w:val="00431D7B"/>
    <w:rsid w:val="00433C21"/>
    <w:rsid w:val="00441E85"/>
    <w:rsid w:val="00443031"/>
    <w:rsid w:val="00453E17"/>
    <w:rsid w:val="004558C9"/>
    <w:rsid w:val="00457436"/>
    <w:rsid w:val="0046770C"/>
    <w:rsid w:val="00472ACF"/>
    <w:rsid w:val="00474763"/>
    <w:rsid w:val="004A2722"/>
    <w:rsid w:val="004A7528"/>
    <w:rsid w:val="004B5947"/>
    <w:rsid w:val="004C268D"/>
    <w:rsid w:val="004C626A"/>
    <w:rsid w:val="004C6C84"/>
    <w:rsid w:val="004D1D48"/>
    <w:rsid w:val="005036AE"/>
    <w:rsid w:val="00514F52"/>
    <w:rsid w:val="0052167D"/>
    <w:rsid w:val="00521DB0"/>
    <w:rsid w:val="00523478"/>
    <w:rsid w:val="005238F5"/>
    <w:rsid w:val="00524F21"/>
    <w:rsid w:val="00525267"/>
    <w:rsid w:val="005438C8"/>
    <w:rsid w:val="005460CF"/>
    <w:rsid w:val="005467D0"/>
    <w:rsid w:val="00551FB1"/>
    <w:rsid w:val="00553F1B"/>
    <w:rsid w:val="00557953"/>
    <w:rsid w:val="00563723"/>
    <w:rsid w:val="00565028"/>
    <w:rsid w:val="00566AD0"/>
    <w:rsid w:val="00566BC0"/>
    <w:rsid w:val="005751DE"/>
    <w:rsid w:val="00577C96"/>
    <w:rsid w:val="00581913"/>
    <w:rsid w:val="00584F12"/>
    <w:rsid w:val="0058743C"/>
    <w:rsid w:val="005A4BCA"/>
    <w:rsid w:val="005A74DA"/>
    <w:rsid w:val="005B0994"/>
    <w:rsid w:val="005B4247"/>
    <w:rsid w:val="005C026C"/>
    <w:rsid w:val="005C2153"/>
    <w:rsid w:val="005C4A59"/>
    <w:rsid w:val="005D052E"/>
    <w:rsid w:val="005D6FF8"/>
    <w:rsid w:val="005E51BF"/>
    <w:rsid w:val="005F2811"/>
    <w:rsid w:val="0060785E"/>
    <w:rsid w:val="006079F7"/>
    <w:rsid w:val="00622B10"/>
    <w:rsid w:val="006230D3"/>
    <w:rsid w:val="0062427F"/>
    <w:rsid w:val="00625C64"/>
    <w:rsid w:val="00626174"/>
    <w:rsid w:val="00631518"/>
    <w:rsid w:val="00634FBC"/>
    <w:rsid w:val="006350AA"/>
    <w:rsid w:val="00636499"/>
    <w:rsid w:val="0063691E"/>
    <w:rsid w:val="0064014C"/>
    <w:rsid w:val="0065406B"/>
    <w:rsid w:val="00656222"/>
    <w:rsid w:val="0066689D"/>
    <w:rsid w:val="006712E1"/>
    <w:rsid w:val="006754A5"/>
    <w:rsid w:val="00675C4D"/>
    <w:rsid w:val="0069403F"/>
    <w:rsid w:val="006A5A22"/>
    <w:rsid w:val="006B0AA1"/>
    <w:rsid w:val="006C02AD"/>
    <w:rsid w:val="006C0329"/>
    <w:rsid w:val="006C448A"/>
    <w:rsid w:val="006E009E"/>
    <w:rsid w:val="006E4A4C"/>
    <w:rsid w:val="006F3A7E"/>
    <w:rsid w:val="006F7191"/>
    <w:rsid w:val="00704216"/>
    <w:rsid w:val="00705959"/>
    <w:rsid w:val="00706052"/>
    <w:rsid w:val="007060C4"/>
    <w:rsid w:val="00710602"/>
    <w:rsid w:val="00710C8F"/>
    <w:rsid w:val="0071588F"/>
    <w:rsid w:val="00717131"/>
    <w:rsid w:val="0071717F"/>
    <w:rsid w:val="007205DE"/>
    <w:rsid w:val="007279D2"/>
    <w:rsid w:val="00733BE6"/>
    <w:rsid w:val="00736813"/>
    <w:rsid w:val="00736E45"/>
    <w:rsid w:val="00740374"/>
    <w:rsid w:val="0074225C"/>
    <w:rsid w:val="00743D94"/>
    <w:rsid w:val="007444E4"/>
    <w:rsid w:val="00744921"/>
    <w:rsid w:val="00766D47"/>
    <w:rsid w:val="007751EC"/>
    <w:rsid w:val="00784859"/>
    <w:rsid w:val="00796901"/>
    <w:rsid w:val="007B2277"/>
    <w:rsid w:val="007B2301"/>
    <w:rsid w:val="007B5C40"/>
    <w:rsid w:val="007B69CC"/>
    <w:rsid w:val="007B767B"/>
    <w:rsid w:val="007C23E4"/>
    <w:rsid w:val="007C3A47"/>
    <w:rsid w:val="007C7CCC"/>
    <w:rsid w:val="007D5B11"/>
    <w:rsid w:val="007E0234"/>
    <w:rsid w:val="007E0642"/>
    <w:rsid w:val="007E0793"/>
    <w:rsid w:val="007F52FC"/>
    <w:rsid w:val="008042F7"/>
    <w:rsid w:val="00805B40"/>
    <w:rsid w:val="00811E38"/>
    <w:rsid w:val="00815874"/>
    <w:rsid w:val="008202AE"/>
    <w:rsid w:val="00821209"/>
    <w:rsid w:val="008310E5"/>
    <w:rsid w:val="00832036"/>
    <w:rsid w:val="00832892"/>
    <w:rsid w:val="00840703"/>
    <w:rsid w:val="00841271"/>
    <w:rsid w:val="00841F43"/>
    <w:rsid w:val="00847E00"/>
    <w:rsid w:val="00851701"/>
    <w:rsid w:val="00851B28"/>
    <w:rsid w:val="0085258B"/>
    <w:rsid w:val="00852C61"/>
    <w:rsid w:val="00862828"/>
    <w:rsid w:val="00863A32"/>
    <w:rsid w:val="00864332"/>
    <w:rsid w:val="00871AA1"/>
    <w:rsid w:val="00873BEF"/>
    <w:rsid w:val="0088530B"/>
    <w:rsid w:val="00885B8C"/>
    <w:rsid w:val="00886763"/>
    <w:rsid w:val="008936E5"/>
    <w:rsid w:val="00895EFD"/>
    <w:rsid w:val="008961D2"/>
    <w:rsid w:val="008A11E3"/>
    <w:rsid w:val="008A4F05"/>
    <w:rsid w:val="008A760D"/>
    <w:rsid w:val="008C50E9"/>
    <w:rsid w:val="008D6403"/>
    <w:rsid w:val="008E22B3"/>
    <w:rsid w:val="008E2652"/>
    <w:rsid w:val="008E6900"/>
    <w:rsid w:val="009002F5"/>
    <w:rsid w:val="00900FE5"/>
    <w:rsid w:val="0090682C"/>
    <w:rsid w:val="00920A5E"/>
    <w:rsid w:val="009244D9"/>
    <w:rsid w:val="00925AEE"/>
    <w:rsid w:val="00925C58"/>
    <w:rsid w:val="009426D6"/>
    <w:rsid w:val="009456F5"/>
    <w:rsid w:val="009515E4"/>
    <w:rsid w:val="00952F15"/>
    <w:rsid w:val="00957578"/>
    <w:rsid w:val="00957F81"/>
    <w:rsid w:val="00963AB9"/>
    <w:rsid w:val="00982063"/>
    <w:rsid w:val="00984BA0"/>
    <w:rsid w:val="00987351"/>
    <w:rsid w:val="00987C91"/>
    <w:rsid w:val="0099111E"/>
    <w:rsid w:val="00991E35"/>
    <w:rsid w:val="009926B0"/>
    <w:rsid w:val="00996300"/>
    <w:rsid w:val="009A7C97"/>
    <w:rsid w:val="009B6532"/>
    <w:rsid w:val="009D051F"/>
    <w:rsid w:val="009D55D6"/>
    <w:rsid w:val="009F1F81"/>
    <w:rsid w:val="00A04E5D"/>
    <w:rsid w:val="00A34368"/>
    <w:rsid w:val="00A46155"/>
    <w:rsid w:val="00A54A46"/>
    <w:rsid w:val="00A56CFB"/>
    <w:rsid w:val="00A6068C"/>
    <w:rsid w:val="00A61704"/>
    <w:rsid w:val="00A65ED8"/>
    <w:rsid w:val="00A67C5F"/>
    <w:rsid w:val="00A726DD"/>
    <w:rsid w:val="00A73707"/>
    <w:rsid w:val="00A84E59"/>
    <w:rsid w:val="00A85537"/>
    <w:rsid w:val="00A870AE"/>
    <w:rsid w:val="00A87D77"/>
    <w:rsid w:val="00A91BF9"/>
    <w:rsid w:val="00A95BB7"/>
    <w:rsid w:val="00A9672F"/>
    <w:rsid w:val="00A97A66"/>
    <w:rsid w:val="00AB37C1"/>
    <w:rsid w:val="00AC1C14"/>
    <w:rsid w:val="00AC5E5A"/>
    <w:rsid w:val="00AC6C5A"/>
    <w:rsid w:val="00AD6183"/>
    <w:rsid w:val="00AE44A7"/>
    <w:rsid w:val="00AE5D55"/>
    <w:rsid w:val="00AE614D"/>
    <w:rsid w:val="00AF0B58"/>
    <w:rsid w:val="00AF0CCE"/>
    <w:rsid w:val="00AF1BFB"/>
    <w:rsid w:val="00B0455B"/>
    <w:rsid w:val="00B048A2"/>
    <w:rsid w:val="00B0596A"/>
    <w:rsid w:val="00B12388"/>
    <w:rsid w:val="00B13F84"/>
    <w:rsid w:val="00B16130"/>
    <w:rsid w:val="00B17054"/>
    <w:rsid w:val="00B206FB"/>
    <w:rsid w:val="00B264B4"/>
    <w:rsid w:val="00B27A74"/>
    <w:rsid w:val="00B31FC6"/>
    <w:rsid w:val="00B3758A"/>
    <w:rsid w:val="00B4579E"/>
    <w:rsid w:val="00B464A2"/>
    <w:rsid w:val="00B50FCD"/>
    <w:rsid w:val="00B53F71"/>
    <w:rsid w:val="00B66CFF"/>
    <w:rsid w:val="00B70642"/>
    <w:rsid w:val="00B81D8E"/>
    <w:rsid w:val="00B91A9F"/>
    <w:rsid w:val="00BA08A5"/>
    <w:rsid w:val="00BA3A37"/>
    <w:rsid w:val="00BA4ADA"/>
    <w:rsid w:val="00BA7261"/>
    <w:rsid w:val="00BB02B7"/>
    <w:rsid w:val="00BB3226"/>
    <w:rsid w:val="00BB4F41"/>
    <w:rsid w:val="00BC555C"/>
    <w:rsid w:val="00BE1193"/>
    <w:rsid w:val="00BF2619"/>
    <w:rsid w:val="00BF31AE"/>
    <w:rsid w:val="00BF361B"/>
    <w:rsid w:val="00BF5D7C"/>
    <w:rsid w:val="00BF5D85"/>
    <w:rsid w:val="00C0040E"/>
    <w:rsid w:val="00C0081E"/>
    <w:rsid w:val="00C043DC"/>
    <w:rsid w:val="00C118CF"/>
    <w:rsid w:val="00C11A2B"/>
    <w:rsid w:val="00C2300F"/>
    <w:rsid w:val="00C244FA"/>
    <w:rsid w:val="00C357B7"/>
    <w:rsid w:val="00C40C2F"/>
    <w:rsid w:val="00C47D0A"/>
    <w:rsid w:val="00C6006B"/>
    <w:rsid w:val="00C60AD6"/>
    <w:rsid w:val="00C6478C"/>
    <w:rsid w:val="00C7016A"/>
    <w:rsid w:val="00C713BB"/>
    <w:rsid w:val="00C849E3"/>
    <w:rsid w:val="00C90536"/>
    <w:rsid w:val="00C91B66"/>
    <w:rsid w:val="00C93AF5"/>
    <w:rsid w:val="00C94A08"/>
    <w:rsid w:val="00C9599C"/>
    <w:rsid w:val="00C967B5"/>
    <w:rsid w:val="00CA0334"/>
    <w:rsid w:val="00CA57D4"/>
    <w:rsid w:val="00CF4815"/>
    <w:rsid w:val="00CF574F"/>
    <w:rsid w:val="00D010C8"/>
    <w:rsid w:val="00D043F0"/>
    <w:rsid w:val="00D06BA9"/>
    <w:rsid w:val="00D10FFC"/>
    <w:rsid w:val="00D13F6F"/>
    <w:rsid w:val="00D17370"/>
    <w:rsid w:val="00D17439"/>
    <w:rsid w:val="00D2784E"/>
    <w:rsid w:val="00D31278"/>
    <w:rsid w:val="00D325D6"/>
    <w:rsid w:val="00D3482E"/>
    <w:rsid w:val="00D46BAD"/>
    <w:rsid w:val="00D6468D"/>
    <w:rsid w:val="00D67363"/>
    <w:rsid w:val="00D75203"/>
    <w:rsid w:val="00D82E8D"/>
    <w:rsid w:val="00D903F2"/>
    <w:rsid w:val="00D9189B"/>
    <w:rsid w:val="00DA0202"/>
    <w:rsid w:val="00DA117C"/>
    <w:rsid w:val="00DA4955"/>
    <w:rsid w:val="00DC0205"/>
    <w:rsid w:val="00DD3EA5"/>
    <w:rsid w:val="00DD7879"/>
    <w:rsid w:val="00DE3537"/>
    <w:rsid w:val="00DE68E2"/>
    <w:rsid w:val="00DF1C0F"/>
    <w:rsid w:val="00DF1D64"/>
    <w:rsid w:val="00E019A9"/>
    <w:rsid w:val="00E06BEB"/>
    <w:rsid w:val="00E06D05"/>
    <w:rsid w:val="00E07D08"/>
    <w:rsid w:val="00E112BE"/>
    <w:rsid w:val="00E112CF"/>
    <w:rsid w:val="00E21492"/>
    <w:rsid w:val="00E35E50"/>
    <w:rsid w:val="00E41DB6"/>
    <w:rsid w:val="00E42E22"/>
    <w:rsid w:val="00E47AA9"/>
    <w:rsid w:val="00E511AE"/>
    <w:rsid w:val="00E539B0"/>
    <w:rsid w:val="00E5541B"/>
    <w:rsid w:val="00E576BF"/>
    <w:rsid w:val="00E60FBA"/>
    <w:rsid w:val="00E67F73"/>
    <w:rsid w:val="00E7729A"/>
    <w:rsid w:val="00E80865"/>
    <w:rsid w:val="00E83546"/>
    <w:rsid w:val="00E86F95"/>
    <w:rsid w:val="00E9351C"/>
    <w:rsid w:val="00EA3B6E"/>
    <w:rsid w:val="00EA5179"/>
    <w:rsid w:val="00EB51A2"/>
    <w:rsid w:val="00EC433E"/>
    <w:rsid w:val="00ED1390"/>
    <w:rsid w:val="00EE1948"/>
    <w:rsid w:val="00EE5A95"/>
    <w:rsid w:val="00EE646C"/>
    <w:rsid w:val="00EF4C37"/>
    <w:rsid w:val="00F045F1"/>
    <w:rsid w:val="00F12835"/>
    <w:rsid w:val="00F15FF8"/>
    <w:rsid w:val="00F22936"/>
    <w:rsid w:val="00F31C60"/>
    <w:rsid w:val="00F3504D"/>
    <w:rsid w:val="00F476ED"/>
    <w:rsid w:val="00F525DB"/>
    <w:rsid w:val="00F57D65"/>
    <w:rsid w:val="00F64200"/>
    <w:rsid w:val="00F72BA2"/>
    <w:rsid w:val="00F75171"/>
    <w:rsid w:val="00F7686C"/>
    <w:rsid w:val="00F774A9"/>
    <w:rsid w:val="00F81D31"/>
    <w:rsid w:val="00F82066"/>
    <w:rsid w:val="00F971B5"/>
    <w:rsid w:val="00FB13E5"/>
    <w:rsid w:val="00FB459A"/>
    <w:rsid w:val="00FB4639"/>
    <w:rsid w:val="00FB6C1D"/>
    <w:rsid w:val="00FC012D"/>
    <w:rsid w:val="00FC044F"/>
    <w:rsid w:val="00FC062C"/>
    <w:rsid w:val="00FC0643"/>
    <w:rsid w:val="00FC3110"/>
    <w:rsid w:val="00FC6C68"/>
    <w:rsid w:val="00FD14EB"/>
    <w:rsid w:val="00FD4780"/>
    <w:rsid w:val="00FD718D"/>
    <w:rsid w:val="00FD7B74"/>
    <w:rsid w:val="00FE0BCC"/>
    <w:rsid w:val="00FE205E"/>
    <w:rsid w:val="00FE3635"/>
    <w:rsid w:val="00FE6197"/>
    <w:rsid w:val="00FF1DA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9BE91"/>
  <w15:docId w15:val="{49A50CD9-D67E-5A45-A448-9BBE08D10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D718D"/>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FC0643"/>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64014C"/>
    <w:rPr>
      <w:color w:val="0000FF" w:themeColor="hyperlink"/>
      <w:u w:val="single"/>
    </w:rPr>
  </w:style>
  <w:style w:type="paragraph" w:styleId="Listenabsatz">
    <w:name w:val="List Paragraph"/>
    <w:basedOn w:val="Standard"/>
    <w:uiPriority w:val="1"/>
    <w:qFormat/>
    <w:rsid w:val="009D55D6"/>
    <w:pPr>
      <w:ind w:left="720"/>
      <w:contextualSpacing/>
    </w:pPr>
  </w:style>
  <w:style w:type="paragraph" w:styleId="Sprechblasentext">
    <w:name w:val="Balloon Text"/>
    <w:basedOn w:val="Standard"/>
    <w:link w:val="SprechblasentextZchn"/>
    <w:uiPriority w:val="99"/>
    <w:semiHidden/>
    <w:unhideWhenUsed/>
    <w:rsid w:val="005D052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D052E"/>
    <w:rPr>
      <w:rFonts w:ascii="Tahoma" w:hAnsi="Tahoma" w:cs="Tahoma"/>
      <w:sz w:val="16"/>
      <w:szCs w:val="16"/>
    </w:rPr>
  </w:style>
  <w:style w:type="paragraph" w:styleId="Kopfzeile">
    <w:name w:val="header"/>
    <w:basedOn w:val="Standard"/>
    <w:link w:val="KopfzeileZchn"/>
    <w:uiPriority w:val="99"/>
    <w:semiHidden/>
    <w:unhideWhenUsed/>
    <w:rsid w:val="00566AD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566AD0"/>
  </w:style>
  <w:style w:type="paragraph" w:styleId="Fuzeile">
    <w:name w:val="footer"/>
    <w:basedOn w:val="Standard"/>
    <w:link w:val="FuzeileZchn"/>
    <w:uiPriority w:val="99"/>
    <w:semiHidden/>
    <w:unhideWhenUsed/>
    <w:rsid w:val="00566AD0"/>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566AD0"/>
  </w:style>
  <w:style w:type="paragraph" w:styleId="Funotentext">
    <w:name w:val="footnote text"/>
    <w:basedOn w:val="Standard"/>
    <w:link w:val="FunotentextZchn"/>
    <w:uiPriority w:val="99"/>
    <w:semiHidden/>
    <w:unhideWhenUsed/>
    <w:rsid w:val="00B12388"/>
    <w:pPr>
      <w:spacing w:after="0" w:line="240" w:lineRule="auto"/>
    </w:pPr>
    <w:rPr>
      <w:rFonts w:ascii="Arial" w:eastAsia="Times New Roman" w:hAnsi="Arial" w:cs="Arial"/>
      <w:sz w:val="20"/>
      <w:szCs w:val="20"/>
      <w:lang w:eastAsia="de-DE"/>
    </w:rPr>
  </w:style>
  <w:style w:type="character" w:customStyle="1" w:styleId="FunotentextZchn">
    <w:name w:val="Fußnotentext Zchn"/>
    <w:basedOn w:val="Absatz-Standardschriftart"/>
    <w:link w:val="Funotentext"/>
    <w:uiPriority w:val="99"/>
    <w:semiHidden/>
    <w:rsid w:val="00B12388"/>
    <w:rPr>
      <w:rFonts w:ascii="Arial" w:eastAsia="Times New Roman" w:hAnsi="Arial" w:cs="Arial"/>
      <w:sz w:val="20"/>
      <w:szCs w:val="20"/>
      <w:lang w:eastAsia="de-DE"/>
    </w:rPr>
  </w:style>
  <w:style w:type="paragraph" w:customStyle="1" w:styleId="Default">
    <w:name w:val="Default"/>
    <w:rsid w:val="00B12388"/>
    <w:pPr>
      <w:autoSpaceDE w:val="0"/>
      <w:autoSpaceDN w:val="0"/>
      <w:adjustRightInd w:val="0"/>
      <w:spacing w:after="0" w:line="240" w:lineRule="auto"/>
    </w:pPr>
    <w:rPr>
      <w:rFonts w:ascii="Times New Roman" w:eastAsia="Times New Roman" w:hAnsi="Times New Roman" w:cs="Times New Roman"/>
      <w:color w:val="000000"/>
      <w:sz w:val="24"/>
      <w:szCs w:val="24"/>
      <w:lang w:eastAsia="de-DE"/>
    </w:rPr>
  </w:style>
  <w:style w:type="character" w:styleId="Funotenzeichen">
    <w:name w:val="footnote reference"/>
    <w:basedOn w:val="Absatz-Standardschriftart"/>
    <w:semiHidden/>
    <w:unhideWhenUsed/>
    <w:rsid w:val="00B12388"/>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8433">
      <w:bodyDiv w:val="1"/>
      <w:marLeft w:val="0"/>
      <w:marRight w:val="0"/>
      <w:marTop w:val="0"/>
      <w:marBottom w:val="0"/>
      <w:divBdr>
        <w:top w:val="none" w:sz="0" w:space="0" w:color="auto"/>
        <w:left w:val="none" w:sz="0" w:space="0" w:color="auto"/>
        <w:bottom w:val="none" w:sz="0" w:space="0" w:color="auto"/>
        <w:right w:val="none" w:sz="0" w:space="0" w:color="auto"/>
      </w:divBdr>
      <w:divsChild>
        <w:div w:id="585118407">
          <w:marLeft w:val="0"/>
          <w:marRight w:val="0"/>
          <w:marTop w:val="0"/>
          <w:marBottom w:val="0"/>
          <w:divBdr>
            <w:top w:val="none" w:sz="0" w:space="0" w:color="auto"/>
            <w:left w:val="none" w:sz="0" w:space="0" w:color="auto"/>
            <w:bottom w:val="none" w:sz="0" w:space="0" w:color="auto"/>
            <w:right w:val="none" w:sz="0" w:space="0" w:color="auto"/>
          </w:divBdr>
          <w:divsChild>
            <w:div w:id="380247933">
              <w:marLeft w:val="0"/>
              <w:marRight w:val="0"/>
              <w:marTop w:val="0"/>
              <w:marBottom w:val="0"/>
              <w:divBdr>
                <w:top w:val="none" w:sz="0" w:space="0" w:color="auto"/>
                <w:left w:val="none" w:sz="0" w:space="0" w:color="auto"/>
                <w:bottom w:val="none" w:sz="0" w:space="0" w:color="auto"/>
                <w:right w:val="none" w:sz="0" w:space="0" w:color="auto"/>
              </w:divBdr>
            </w:div>
            <w:div w:id="304699334">
              <w:marLeft w:val="0"/>
              <w:marRight w:val="0"/>
              <w:marTop w:val="0"/>
              <w:marBottom w:val="0"/>
              <w:divBdr>
                <w:top w:val="none" w:sz="0" w:space="0" w:color="auto"/>
                <w:left w:val="none" w:sz="0" w:space="0" w:color="auto"/>
                <w:bottom w:val="none" w:sz="0" w:space="0" w:color="auto"/>
                <w:right w:val="none" w:sz="0" w:space="0" w:color="auto"/>
              </w:divBdr>
            </w:div>
            <w:div w:id="1966156911">
              <w:marLeft w:val="0"/>
              <w:marRight w:val="0"/>
              <w:marTop w:val="0"/>
              <w:marBottom w:val="0"/>
              <w:divBdr>
                <w:top w:val="none" w:sz="0" w:space="0" w:color="auto"/>
                <w:left w:val="none" w:sz="0" w:space="0" w:color="auto"/>
                <w:bottom w:val="none" w:sz="0" w:space="0" w:color="auto"/>
                <w:right w:val="none" w:sz="0" w:space="0" w:color="auto"/>
              </w:divBdr>
            </w:div>
            <w:div w:id="960768518">
              <w:marLeft w:val="0"/>
              <w:marRight w:val="0"/>
              <w:marTop w:val="0"/>
              <w:marBottom w:val="0"/>
              <w:divBdr>
                <w:top w:val="none" w:sz="0" w:space="0" w:color="auto"/>
                <w:left w:val="none" w:sz="0" w:space="0" w:color="auto"/>
                <w:bottom w:val="none" w:sz="0" w:space="0" w:color="auto"/>
                <w:right w:val="none" w:sz="0" w:space="0" w:color="auto"/>
              </w:divBdr>
            </w:div>
            <w:div w:id="1181968733">
              <w:marLeft w:val="0"/>
              <w:marRight w:val="0"/>
              <w:marTop w:val="0"/>
              <w:marBottom w:val="0"/>
              <w:divBdr>
                <w:top w:val="none" w:sz="0" w:space="0" w:color="auto"/>
                <w:left w:val="none" w:sz="0" w:space="0" w:color="auto"/>
                <w:bottom w:val="none" w:sz="0" w:space="0" w:color="auto"/>
                <w:right w:val="none" w:sz="0" w:space="0" w:color="auto"/>
              </w:divBdr>
            </w:div>
            <w:div w:id="1123616704">
              <w:marLeft w:val="0"/>
              <w:marRight w:val="0"/>
              <w:marTop w:val="0"/>
              <w:marBottom w:val="0"/>
              <w:divBdr>
                <w:top w:val="none" w:sz="0" w:space="0" w:color="auto"/>
                <w:left w:val="none" w:sz="0" w:space="0" w:color="auto"/>
                <w:bottom w:val="none" w:sz="0" w:space="0" w:color="auto"/>
                <w:right w:val="none" w:sz="0" w:space="0" w:color="auto"/>
              </w:divBdr>
            </w:div>
            <w:div w:id="1757828093">
              <w:marLeft w:val="0"/>
              <w:marRight w:val="0"/>
              <w:marTop w:val="0"/>
              <w:marBottom w:val="0"/>
              <w:divBdr>
                <w:top w:val="none" w:sz="0" w:space="0" w:color="auto"/>
                <w:left w:val="none" w:sz="0" w:space="0" w:color="auto"/>
                <w:bottom w:val="none" w:sz="0" w:space="0" w:color="auto"/>
                <w:right w:val="none" w:sz="0" w:space="0" w:color="auto"/>
              </w:divBdr>
            </w:div>
            <w:div w:id="997810188">
              <w:marLeft w:val="0"/>
              <w:marRight w:val="0"/>
              <w:marTop w:val="0"/>
              <w:marBottom w:val="0"/>
              <w:divBdr>
                <w:top w:val="none" w:sz="0" w:space="0" w:color="auto"/>
                <w:left w:val="none" w:sz="0" w:space="0" w:color="auto"/>
                <w:bottom w:val="none" w:sz="0" w:space="0" w:color="auto"/>
                <w:right w:val="none" w:sz="0" w:space="0" w:color="auto"/>
              </w:divBdr>
            </w:div>
            <w:div w:id="1419518865">
              <w:marLeft w:val="0"/>
              <w:marRight w:val="0"/>
              <w:marTop w:val="0"/>
              <w:marBottom w:val="0"/>
              <w:divBdr>
                <w:top w:val="none" w:sz="0" w:space="0" w:color="auto"/>
                <w:left w:val="none" w:sz="0" w:space="0" w:color="auto"/>
                <w:bottom w:val="none" w:sz="0" w:space="0" w:color="auto"/>
                <w:right w:val="none" w:sz="0" w:space="0" w:color="auto"/>
              </w:divBdr>
            </w:div>
            <w:div w:id="2111243771">
              <w:marLeft w:val="0"/>
              <w:marRight w:val="0"/>
              <w:marTop w:val="0"/>
              <w:marBottom w:val="0"/>
              <w:divBdr>
                <w:top w:val="none" w:sz="0" w:space="0" w:color="auto"/>
                <w:left w:val="none" w:sz="0" w:space="0" w:color="auto"/>
                <w:bottom w:val="none" w:sz="0" w:space="0" w:color="auto"/>
                <w:right w:val="none" w:sz="0" w:space="0" w:color="auto"/>
              </w:divBdr>
            </w:div>
            <w:div w:id="2018926510">
              <w:marLeft w:val="0"/>
              <w:marRight w:val="0"/>
              <w:marTop w:val="0"/>
              <w:marBottom w:val="0"/>
              <w:divBdr>
                <w:top w:val="none" w:sz="0" w:space="0" w:color="auto"/>
                <w:left w:val="none" w:sz="0" w:space="0" w:color="auto"/>
                <w:bottom w:val="none" w:sz="0" w:space="0" w:color="auto"/>
                <w:right w:val="none" w:sz="0" w:space="0" w:color="auto"/>
              </w:divBdr>
            </w:div>
            <w:div w:id="805125927">
              <w:marLeft w:val="0"/>
              <w:marRight w:val="0"/>
              <w:marTop w:val="0"/>
              <w:marBottom w:val="0"/>
              <w:divBdr>
                <w:top w:val="none" w:sz="0" w:space="0" w:color="auto"/>
                <w:left w:val="none" w:sz="0" w:space="0" w:color="auto"/>
                <w:bottom w:val="none" w:sz="0" w:space="0" w:color="auto"/>
                <w:right w:val="none" w:sz="0" w:space="0" w:color="auto"/>
              </w:divBdr>
            </w:div>
            <w:div w:id="1461991745">
              <w:marLeft w:val="0"/>
              <w:marRight w:val="0"/>
              <w:marTop w:val="0"/>
              <w:marBottom w:val="0"/>
              <w:divBdr>
                <w:top w:val="none" w:sz="0" w:space="0" w:color="auto"/>
                <w:left w:val="none" w:sz="0" w:space="0" w:color="auto"/>
                <w:bottom w:val="none" w:sz="0" w:space="0" w:color="auto"/>
                <w:right w:val="none" w:sz="0" w:space="0" w:color="auto"/>
              </w:divBdr>
            </w:div>
            <w:div w:id="340351902">
              <w:marLeft w:val="0"/>
              <w:marRight w:val="0"/>
              <w:marTop w:val="0"/>
              <w:marBottom w:val="0"/>
              <w:divBdr>
                <w:top w:val="none" w:sz="0" w:space="0" w:color="auto"/>
                <w:left w:val="none" w:sz="0" w:space="0" w:color="auto"/>
                <w:bottom w:val="none" w:sz="0" w:space="0" w:color="auto"/>
                <w:right w:val="none" w:sz="0" w:space="0" w:color="auto"/>
              </w:divBdr>
            </w:div>
            <w:div w:id="1794518977">
              <w:marLeft w:val="0"/>
              <w:marRight w:val="0"/>
              <w:marTop w:val="0"/>
              <w:marBottom w:val="0"/>
              <w:divBdr>
                <w:top w:val="none" w:sz="0" w:space="0" w:color="auto"/>
                <w:left w:val="none" w:sz="0" w:space="0" w:color="auto"/>
                <w:bottom w:val="none" w:sz="0" w:space="0" w:color="auto"/>
                <w:right w:val="none" w:sz="0" w:space="0" w:color="auto"/>
              </w:divBdr>
            </w:div>
            <w:div w:id="192234865">
              <w:marLeft w:val="0"/>
              <w:marRight w:val="0"/>
              <w:marTop w:val="0"/>
              <w:marBottom w:val="0"/>
              <w:divBdr>
                <w:top w:val="none" w:sz="0" w:space="0" w:color="auto"/>
                <w:left w:val="none" w:sz="0" w:space="0" w:color="auto"/>
                <w:bottom w:val="none" w:sz="0" w:space="0" w:color="auto"/>
                <w:right w:val="none" w:sz="0" w:space="0" w:color="auto"/>
              </w:divBdr>
            </w:div>
            <w:div w:id="400374640">
              <w:marLeft w:val="0"/>
              <w:marRight w:val="0"/>
              <w:marTop w:val="0"/>
              <w:marBottom w:val="0"/>
              <w:divBdr>
                <w:top w:val="none" w:sz="0" w:space="0" w:color="auto"/>
                <w:left w:val="none" w:sz="0" w:space="0" w:color="auto"/>
                <w:bottom w:val="none" w:sz="0" w:space="0" w:color="auto"/>
                <w:right w:val="none" w:sz="0" w:space="0" w:color="auto"/>
              </w:divBdr>
            </w:div>
            <w:div w:id="1358314594">
              <w:marLeft w:val="0"/>
              <w:marRight w:val="0"/>
              <w:marTop w:val="0"/>
              <w:marBottom w:val="0"/>
              <w:divBdr>
                <w:top w:val="none" w:sz="0" w:space="0" w:color="auto"/>
                <w:left w:val="none" w:sz="0" w:space="0" w:color="auto"/>
                <w:bottom w:val="none" w:sz="0" w:space="0" w:color="auto"/>
                <w:right w:val="none" w:sz="0" w:space="0" w:color="auto"/>
              </w:divBdr>
            </w:div>
            <w:div w:id="124399415">
              <w:marLeft w:val="0"/>
              <w:marRight w:val="0"/>
              <w:marTop w:val="0"/>
              <w:marBottom w:val="0"/>
              <w:divBdr>
                <w:top w:val="none" w:sz="0" w:space="0" w:color="auto"/>
                <w:left w:val="none" w:sz="0" w:space="0" w:color="auto"/>
                <w:bottom w:val="none" w:sz="0" w:space="0" w:color="auto"/>
                <w:right w:val="none" w:sz="0" w:space="0" w:color="auto"/>
              </w:divBdr>
            </w:div>
            <w:div w:id="16396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28625">
      <w:bodyDiv w:val="1"/>
      <w:marLeft w:val="0"/>
      <w:marRight w:val="0"/>
      <w:marTop w:val="0"/>
      <w:marBottom w:val="0"/>
      <w:divBdr>
        <w:top w:val="none" w:sz="0" w:space="0" w:color="auto"/>
        <w:left w:val="none" w:sz="0" w:space="0" w:color="auto"/>
        <w:bottom w:val="none" w:sz="0" w:space="0" w:color="auto"/>
        <w:right w:val="none" w:sz="0" w:space="0" w:color="auto"/>
      </w:divBdr>
      <w:divsChild>
        <w:div w:id="1953702128">
          <w:marLeft w:val="0"/>
          <w:marRight w:val="0"/>
          <w:marTop w:val="0"/>
          <w:marBottom w:val="0"/>
          <w:divBdr>
            <w:top w:val="none" w:sz="0" w:space="0" w:color="auto"/>
            <w:left w:val="none" w:sz="0" w:space="0" w:color="auto"/>
            <w:bottom w:val="none" w:sz="0" w:space="0" w:color="auto"/>
            <w:right w:val="none" w:sz="0" w:space="0" w:color="auto"/>
          </w:divBdr>
        </w:div>
        <w:div w:id="562257233">
          <w:marLeft w:val="0"/>
          <w:marRight w:val="0"/>
          <w:marTop w:val="0"/>
          <w:marBottom w:val="0"/>
          <w:divBdr>
            <w:top w:val="none" w:sz="0" w:space="0" w:color="auto"/>
            <w:left w:val="none" w:sz="0" w:space="0" w:color="auto"/>
            <w:bottom w:val="none" w:sz="0" w:space="0" w:color="auto"/>
            <w:right w:val="none" w:sz="0" w:space="0" w:color="auto"/>
          </w:divBdr>
        </w:div>
        <w:div w:id="266816595">
          <w:marLeft w:val="0"/>
          <w:marRight w:val="0"/>
          <w:marTop w:val="0"/>
          <w:marBottom w:val="0"/>
          <w:divBdr>
            <w:top w:val="none" w:sz="0" w:space="0" w:color="auto"/>
            <w:left w:val="none" w:sz="0" w:space="0" w:color="auto"/>
            <w:bottom w:val="none" w:sz="0" w:space="0" w:color="auto"/>
            <w:right w:val="none" w:sz="0" w:space="0" w:color="auto"/>
          </w:divBdr>
        </w:div>
        <w:div w:id="937761225">
          <w:marLeft w:val="0"/>
          <w:marRight w:val="0"/>
          <w:marTop w:val="0"/>
          <w:marBottom w:val="0"/>
          <w:divBdr>
            <w:top w:val="none" w:sz="0" w:space="0" w:color="auto"/>
            <w:left w:val="none" w:sz="0" w:space="0" w:color="auto"/>
            <w:bottom w:val="none" w:sz="0" w:space="0" w:color="auto"/>
            <w:right w:val="none" w:sz="0" w:space="0" w:color="auto"/>
          </w:divBdr>
        </w:div>
        <w:div w:id="1430082136">
          <w:marLeft w:val="0"/>
          <w:marRight w:val="0"/>
          <w:marTop w:val="0"/>
          <w:marBottom w:val="0"/>
          <w:divBdr>
            <w:top w:val="none" w:sz="0" w:space="0" w:color="auto"/>
            <w:left w:val="none" w:sz="0" w:space="0" w:color="auto"/>
            <w:bottom w:val="none" w:sz="0" w:space="0" w:color="auto"/>
            <w:right w:val="none" w:sz="0" w:space="0" w:color="auto"/>
          </w:divBdr>
        </w:div>
        <w:div w:id="198670241">
          <w:marLeft w:val="0"/>
          <w:marRight w:val="0"/>
          <w:marTop w:val="0"/>
          <w:marBottom w:val="0"/>
          <w:divBdr>
            <w:top w:val="none" w:sz="0" w:space="0" w:color="auto"/>
            <w:left w:val="none" w:sz="0" w:space="0" w:color="auto"/>
            <w:bottom w:val="none" w:sz="0" w:space="0" w:color="auto"/>
            <w:right w:val="none" w:sz="0" w:space="0" w:color="auto"/>
          </w:divBdr>
        </w:div>
        <w:div w:id="173302254">
          <w:marLeft w:val="0"/>
          <w:marRight w:val="0"/>
          <w:marTop w:val="0"/>
          <w:marBottom w:val="0"/>
          <w:divBdr>
            <w:top w:val="none" w:sz="0" w:space="0" w:color="auto"/>
            <w:left w:val="none" w:sz="0" w:space="0" w:color="auto"/>
            <w:bottom w:val="none" w:sz="0" w:space="0" w:color="auto"/>
            <w:right w:val="none" w:sz="0" w:space="0" w:color="auto"/>
          </w:divBdr>
        </w:div>
        <w:div w:id="251085049">
          <w:marLeft w:val="0"/>
          <w:marRight w:val="0"/>
          <w:marTop w:val="0"/>
          <w:marBottom w:val="0"/>
          <w:divBdr>
            <w:top w:val="none" w:sz="0" w:space="0" w:color="auto"/>
            <w:left w:val="none" w:sz="0" w:space="0" w:color="auto"/>
            <w:bottom w:val="none" w:sz="0" w:space="0" w:color="auto"/>
            <w:right w:val="none" w:sz="0" w:space="0" w:color="auto"/>
          </w:divBdr>
        </w:div>
        <w:div w:id="708257808">
          <w:marLeft w:val="0"/>
          <w:marRight w:val="0"/>
          <w:marTop w:val="0"/>
          <w:marBottom w:val="0"/>
          <w:divBdr>
            <w:top w:val="none" w:sz="0" w:space="0" w:color="auto"/>
            <w:left w:val="none" w:sz="0" w:space="0" w:color="auto"/>
            <w:bottom w:val="none" w:sz="0" w:space="0" w:color="auto"/>
            <w:right w:val="none" w:sz="0" w:space="0" w:color="auto"/>
          </w:divBdr>
        </w:div>
        <w:div w:id="1946040958">
          <w:marLeft w:val="0"/>
          <w:marRight w:val="0"/>
          <w:marTop w:val="0"/>
          <w:marBottom w:val="0"/>
          <w:divBdr>
            <w:top w:val="none" w:sz="0" w:space="0" w:color="auto"/>
            <w:left w:val="none" w:sz="0" w:space="0" w:color="auto"/>
            <w:bottom w:val="none" w:sz="0" w:space="0" w:color="auto"/>
            <w:right w:val="none" w:sz="0" w:space="0" w:color="auto"/>
          </w:divBdr>
        </w:div>
        <w:div w:id="399251781">
          <w:marLeft w:val="0"/>
          <w:marRight w:val="0"/>
          <w:marTop w:val="0"/>
          <w:marBottom w:val="0"/>
          <w:divBdr>
            <w:top w:val="none" w:sz="0" w:space="0" w:color="auto"/>
            <w:left w:val="none" w:sz="0" w:space="0" w:color="auto"/>
            <w:bottom w:val="none" w:sz="0" w:space="0" w:color="auto"/>
            <w:right w:val="none" w:sz="0" w:space="0" w:color="auto"/>
          </w:divBdr>
        </w:div>
        <w:div w:id="2094276484">
          <w:marLeft w:val="0"/>
          <w:marRight w:val="0"/>
          <w:marTop w:val="0"/>
          <w:marBottom w:val="0"/>
          <w:divBdr>
            <w:top w:val="none" w:sz="0" w:space="0" w:color="auto"/>
            <w:left w:val="none" w:sz="0" w:space="0" w:color="auto"/>
            <w:bottom w:val="none" w:sz="0" w:space="0" w:color="auto"/>
            <w:right w:val="none" w:sz="0" w:space="0" w:color="auto"/>
          </w:divBdr>
        </w:div>
      </w:divsChild>
    </w:div>
    <w:div w:id="565338218">
      <w:bodyDiv w:val="1"/>
      <w:marLeft w:val="0"/>
      <w:marRight w:val="0"/>
      <w:marTop w:val="0"/>
      <w:marBottom w:val="0"/>
      <w:divBdr>
        <w:top w:val="none" w:sz="0" w:space="0" w:color="auto"/>
        <w:left w:val="none" w:sz="0" w:space="0" w:color="auto"/>
        <w:bottom w:val="none" w:sz="0" w:space="0" w:color="auto"/>
        <w:right w:val="none" w:sz="0" w:space="0" w:color="auto"/>
      </w:divBdr>
    </w:div>
    <w:div w:id="569731472">
      <w:bodyDiv w:val="1"/>
      <w:marLeft w:val="0"/>
      <w:marRight w:val="0"/>
      <w:marTop w:val="0"/>
      <w:marBottom w:val="0"/>
      <w:divBdr>
        <w:top w:val="none" w:sz="0" w:space="0" w:color="auto"/>
        <w:left w:val="none" w:sz="0" w:space="0" w:color="auto"/>
        <w:bottom w:val="none" w:sz="0" w:space="0" w:color="auto"/>
        <w:right w:val="none" w:sz="0" w:space="0" w:color="auto"/>
      </w:divBdr>
      <w:divsChild>
        <w:div w:id="1717314840">
          <w:marLeft w:val="0"/>
          <w:marRight w:val="0"/>
          <w:marTop w:val="0"/>
          <w:marBottom w:val="0"/>
          <w:divBdr>
            <w:top w:val="none" w:sz="0" w:space="0" w:color="auto"/>
            <w:left w:val="none" w:sz="0" w:space="0" w:color="auto"/>
            <w:bottom w:val="none" w:sz="0" w:space="0" w:color="auto"/>
            <w:right w:val="none" w:sz="0" w:space="0" w:color="auto"/>
          </w:divBdr>
          <w:divsChild>
            <w:div w:id="2128814539">
              <w:marLeft w:val="0"/>
              <w:marRight w:val="0"/>
              <w:marTop w:val="0"/>
              <w:marBottom w:val="0"/>
              <w:divBdr>
                <w:top w:val="none" w:sz="0" w:space="0" w:color="auto"/>
                <w:left w:val="none" w:sz="0" w:space="0" w:color="auto"/>
                <w:bottom w:val="none" w:sz="0" w:space="0" w:color="auto"/>
                <w:right w:val="none" w:sz="0" w:space="0" w:color="auto"/>
              </w:divBdr>
            </w:div>
            <w:div w:id="187569338">
              <w:marLeft w:val="0"/>
              <w:marRight w:val="0"/>
              <w:marTop w:val="0"/>
              <w:marBottom w:val="0"/>
              <w:divBdr>
                <w:top w:val="none" w:sz="0" w:space="0" w:color="auto"/>
                <w:left w:val="none" w:sz="0" w:space="0" w:color="auto"/>
                <w:bottom w:val="none" w:sz="0" w:space="0" w:color="auto"/>
                <w:right w:val="none" w:sz="0" w:space="0" w:color="auto"/>
              </w:divBdr>
            </w:div>
            <w:div w:id="724644374">
              <w:marLeft w:val="0"/>
              <w:marRight w:val="0"/>
              <w:marTop w:val="0"/>
              <w:marBottom w:val="0"/>
              <w:divBdr>
                <w:top w:val="none" w:sz="0" w:space="0" w:color="auto"/>
                <w:left w:val="none" w:sz="0" w:space="0" w:color="auto"/>
                <w:bottom w:val="none" w:sz="0" w:space="0" w:color="auto"/>
                <w:right w:val="none" w:sz="0" w:space="0" w:color="auto"/>
              </w:divBdr>
            </w:div>
            <w:div w:id="294457757">
              <w:marLeft w:val="0"/>
              <w:marRight w:val="0"/>
              <w:marTop w:val="0"/>
              <w:marBottom w:val="0"/>
              <w:divBdr>
                <w:top w:val="none" w:sz="0" w:space="0" w:color="auto"/>
                <w:left w:val="none" w:sz="0" w:space="0" w:color="auto"/>
                <w:bottom w:val="none" w:sz="0" w:space="0" w:color="auto"/>
                <w:right w:val="none" w:sz="0" w:space="0" w:color="auto"/>
              </w:divBdr>
            </w:div>
            <w:div w:id="1274366861">
              <w:marLeft w:val="0"/>
              <w:marRight w:val="0"/>
              <w:marTop w:val="0"/>
              <w:marBottom w:val="0"/>
              <w:divBdr>
                <w:top w:val="none" w:sz="0" w:space="0" w:color="auto"/>
                <w:left w:val="none" w:sz="0" w:space="0" w:color="auto"/>
                <w:bottom w:val="none" w:sz="0" w:space="0" w:color="auto"/>
                <w:right w:val="none" w:sz="0" w:space="0" w:color="auto"/>
              </w:divBdr>
            </w:div>
            <w:div w:id="1909414078">
              <w:marLeft w:val="0"/>
              <w:marRight w:val="0"/>
              <w:marTop w:val="0"/>
              <w:marBottom w:val="0"/>
              <w:divBdr>
                <w:top w:val="none" w:sz="0" w:space="0" w:color="auto"/>
                <w:left w:val="none" w:sz="0" w:space="0" w:color="auto"/>
                <w:bottom w:val="none" w:sz="0" w:space="0" w:color="auto"/>
                <w:right w:val="none" w:sz="0" w:space="0" w:color="auto"/>
              </w:divBdr>
            </w:div>
            <w:div w:id="37050262">
              <w:marLeft w:val="0"/>
              <w:marRight w:val="0"/>
              <w:marTop w:val="0"/>
              <w:marBottom w:val="0"/>
              <w:divBdr>
                <w:top w:val="none" w:sz="0" w:space="0" w:color="auto"/>
                <w:left w:val="none" w:sz="0" w:space="0" w:color="auto"/>
                <w:bottom w:val="none" w:sz="0" w:space="0" w:color="auto"/>
                <w:right w:val="none" w:sz="0" w:space="0" w:color="auto"/>
              </w:divBdr>
            </w:div>
            <w:div w:id="942802908">
              <w:marLeft w:val="0"/>
              <w:marRight w:val="0"/>
              <w:marTop w:val="0"/>
              <w:marBottom w:val="0"/>
              <w:divBdr>
                <w:top w:val="none" w:sz="0" w:space="0" w:color="auto"/>
                <w:left w:val="none" w:sz="0" w:space="0" w:color="auto"/>
                <w:bottom w:val="none" w:sz="0" w:space="0" w:color="auto"/>
                <w:right w:val="none" w:sz="0" w:space="0" w:color="auto"/>
              </w:divBdr>
            </w:div>
            <w:div w:id="315652030">
              <w:marLeft w:val="0"/>
              <w:marRight w:val="0"/>
              <w:marTop w:val="0"/>
              <w:marBottom w:val="0"/>
              <w:divBdr>
                <w:top w:val="none" w:sz="0" w:space="0" w:color="auto"/>
                <w:left w:val="none" w:sz="0" w:space="0" w:color="auto"/>
                <w:bottom w:val="none" w:sz="0" w:space="0" w:color="auto"/>
                <w:right w:val="none" w:sz="0" w:space="0" w:color="auto"/>
              </w:divBdr>
            </w:div>
            <w:div w:id="1420564483">
              <w:marLeft w:val="0"/>
              <w:marRight w:val="0"/>
              <w:marTop w:val="0"/>
              <w:marBottom w:val="0"/>
              <w:divBdr>
                <w:top w:val="none" w:sz="0" w:space="0" w:color="auto"/>
                <w:left w:val="none" w:sz="0" w:space="0" w:color="auto"/>
                <w:bottom w:val="none" w:sz="0" w:space="0" w:color="auto"/>
                <w:right w:val="none" w:sz="0" w:space="0" w:color="auto"/>
              </w:divBdr>
            </w:div>
            <w:div w:id="1090269967">
              <w:marLeft w:val="0"/>
              <w:marRight w:val="0"/>
              <w:marTop w:val="0"/>
              <w:marBottom w:val="0"/>
              <w:divBdr>
                <w:top w:val="none" w:sz="0" w:space="0" w:color="auto"/>
                <w:left w:val="none" w:sz="0" w:space="0" w:color="auto"/>
                <w:bottom w:val="none" w:sz="0" w:space="0" w:color="auto"/>
                <w:right w:val="none" w:sz="0" w:space="0" w:color="auto"/>
              </w:divBdr>
            </w:div>
            <w:div w:id="1398360012">
              <w:marLeft w:val="0"/>
              <w:marRight w:val="0"/>
              <w:marTop w:val="0"/>
              <w:marBottom w:val="0"/>
              <w:divBdr>
                <w:top w:val="none" w:sz="0" w:space="0" w:color="auto"/>
                <w:left w:val="none" w:sz="0" w:space="0" w:color="auto"/>
                <w:bottom w:val="none" w:sz="0" w:space="0" w:color="auto"/>
                <w:right w:val="none" w:sz="0" w:space="0" w:color="auto"/>
              </w:divBdr>
            </w:div>
            <w:div w:id="2103185540">
              <w:marLeft w:val="0"/>
              <w:marRight w:val="0"/>
              <w:marTop w:val="0"/>
              <w:marBottom w:val="0"/>
              <w:divBdr>
                <w:top w:val="none" w:sz="0" w:space="0" w:color="auto"/>
                <w:left w:val="none" w:sz="0" w:space="0" w:color="auto"/>
                <w:bottom w:val="none" w:sz="0" w:space="0" w:color="auto"/>
                <w:right w:val="none" w:sz="0" w:space="0" w:color="auto"/>
              </w:divBdr>
            </w:div>
            <w:div w:id="483622105">
              <w:marLeft w:val="0"/>
              <w:marRight w:val="0"/>
              <w:marTop w:val="0"/>
              <w:marBottom w:val="0"/>
              <w:divBdr>
                <w:top w:val="none" w:sz="0" w:space="0" w:color="auto"/>
                <w:left w:val="none" w:sz="0" w:space="0" w:color="auto"/>
                <w:bottom w:val="none" w:sz="0" w:space="0" w:color="auto"/>
                <w:right w:val="none" w:sz="0" w:space="0" w:color="auto"/>
              </w:divBdr>
            </w:div>
            <w:div w:id="1072771380">
              <w:marLeft w:val="0"/>
              <w:marRight w:val="0"/>
              <w:marTop w:val="0"/>
              <w:marBottom w:val="0"/>
              <w:divBdr>
                <w:top w:val="none" w:sz="0" w:space="0" w:color="auto"/>
                <w:left w:val="none" w:sz="0" w:space="0" w:color="auto"/>
                <w:bottom w:val="none" w:sz="0" w:space="0" w:color="auto"/>
                <w:right w:val="none" w:sz="0" w:space="0" w:color="auto"/>
              </w:divBdr>
            </w:div>
            <w:div w:id="954597701">
              <w:marLeft w:val="0"/>
              <w:marRight w:val="0"/>
              <w:marTop w:val="0"/>
              <w:marBottom w:val="0"/>
              <w:divBdr>
                <w:top w:val="none" w:sz="0" w:space="0" w:color="auto"/>
                <w:left w:val="none" w:sz="0" w:space="0" w:color="auto"/>
                <w:bottom w:val="none" w:sz="0" w:space="0" w:color="auto"/>
                <w:right w:val="none" w:sz="0" w:space="0" w:color="auto"/>
              </w:divBdr>
            </w:div>
            <w:div w:id="732313217">
              <w:marLeft w:val="0"/>
              <w:marRight w:val="0"/>
              <w:marTop w:val="0"/>
              <w:marBottom w:val="0"/>
              <w:divBdr>
                <w:top w:val="none" w:sz="0" w:space="0" w:color="auto"/>
                <w:left w:val="none" w:sz="0" w:space="0" w:color="auto"/>
                <w:bottom w:val="none" w:sz="0" w:space="0" w:color="auto"/>
                <w:right w:val="none" w:sz="0" w:space="0" w:color="auto"/>
              </w:divBdr>
            </w:div>
            <w:div w:id="78328103">
              <w:marLeft w:val="0"/>
              <w:marRight w:val="0"/>
              <w:marTop w:val="0"/>
              <w:marBottom w:val="0"/>
              <w:divBdr>
                <w:top w:val="none" w:sz="0" w:space="0" w:color="auto"/>
                <w:left w:val="none" w:sz="0" w:space="0" w:color="auto"/>
                <w:bottom w:val="none" w:sz="0" w:space="0" w:color="auto"/>
                <w:right w:val="none" w:sz="0" w:space="0" w:color="auto"/>
              </w:divBdr>
            </w:div>
            <w:div w:id="686173223">
              <w:marLeft w:val="0"/>
              <w:marRight w:val="0"/>
              <w:marTop w:val="0"/>
              <w:marBottom w:val="0"/>
              <w:divBdr>
                <w:top w:val="none" w:sz="0" w:space="0" w:color="auto"/>
                <w:left w:val="none" w:sz="0" w:space="0" w:color="auto"/>
                <w:bottom w:val="none" w:sz="0" w:space="0" w:color="auto"/>
                <w:right w:val="none" w:sz="0" w:space="0" w:color="auto"/>
              </w:divBdr>
            </w:div>
            <w:div w:id="187584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3903">
      <w:bodyDiv w:val="1"/>
      <w:marLeft w:val="0"/>
      <w:marRight w:val="0"/>
      <w:marTop w:val="0"/>
      <w:marBottom w:val="0"/>
      <w:divBdr>
        <w:top w:val="none" w:sz="0" w:space="0" w:color="auto"/>
        <w:left w:val="none" w:sz="0" w:space="0" w:color="auto"/>
        <w:bottom w:val="none" w:sz="0" w:space="0" w:color="auto"/>
        <w:right w:val="none" w:sz="0" w:space="0" w:color="auto"/>
      </w:divBdr>
      <w:divsChild>
        <w:div w:id="549656839">
          <w:marLeft w:val="0"/>
          <w:marRight w:val="0"/>
          <w:marTop w:val="0"/>
          <w:marBottom w:val="0"/>
          <w:divBdr>
            <w:top w:val="none" w:sz="0" w:space="0" w:color="auto"/>
            <w:left w:val="none" w:sz="0" w:space="0" w:color="auto"/>
            <w:bottom w:val="none" w:sz="0" w:space="0" w:color="auto"/>
            <w:right w:val="none" w:sz="0" w:space="0" w:color="auto"/>
          </w:divBdr>
          <w:divsChild>
            <w:div w:id="772163059">
              <w:marLeft w:val="0"/>
              <w:marRight w:val="0"/>
              <w:marTop w:val="0"/>
              <w:marBottom w:val="0"/>
              <w:divBdr>
                <w:top w:val="none" w:sz="0" w:space="0" w:color="auto"/>
                <w:left w:val="none" w:sz="0" w:space="0" w:color="auto"/>
                <w:bottom w:val="none" w:sz="0" w:space="0" w:color="auto"/>
                <w:right w:val="none" w:sz="0" w:space="0" w:color="auto"/>
              </w:divBdr>
              <w:divsChild>
                <w:div w:id="664210180">
                  <w:marLeft w:val="0"/>
                  <w:marRight w:val="0"/>
                  <w:marTop w:val="0"/>
                  <w:marBottom w:val="0"/>
                  <w:divBdr>
                    <w:top w:val="none" w:sz="0" w:space="0" w:color="auto"/>
                    <w:left w:val="none" w:sz="0" w:space="0" w:color="auto"/>
                    <w:bottom w:val="none" w:sz="0" w:space="0" w:color="auto"/>
                    <w:right w:val="none" w:sz="0" w:space="0" w:color="auto"/>
                  </w:divBdr>
                  <w:divsChild>
                    <w:div w:id="76803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541265">
      <w:bodyDiv w:val="1"/>
      <w:marLeft w:val="0"/>
      <w:marRight w:val="0"/>
      <w:marTop w:val="0"/>
      <w:marBottom w:val="0"/>
      <w:divBdr>
        <w:top w:val="none" w:sz="0" w:space="0" w:color="auto"/>
        <w:left w:val="none" w:sz="0" w:space="0" w:color="auto"/>
        <w:bottom w:val="none" w:sz="0" w:space="0" w:color="auto"/>
        <w:right w:val="none" w:sz="0" w:space="0" w:color="auto"/>
      </w:divBdr>
    </w:div>
    <w:div w:id="635919081">
      <w:bodyDiv w:val="1"/>
      <w:marLeft w:val="0"/>
      <w:marRight w:val="0"/>
      <w:marTop w:val="0"/>
      <w:marBottom w:val="0"/>
      <w:divBdr>
        <w:top w:val="none" w:sz="0" w:space="0" w:color="auto"/>
        <w:left w:val="none" w:sz="0" w:space="0" w:color="auto"/>
        <w:bottom w:val="none" w:sz="0" w:space="0" w:color="auto"/>
        <w:right w:val="none" w:sz="0" w:space="0" w:color="auto"/>
      </w:divBdr>
    </w:div>
    <w:div w:id="649288479">
      <w:bodyDiv w:val="1"/>
      <w:marLeft w:val="0"/>
      <w:marRight w:val="0"/>
      <w:marTop w:val="0"/>
      <w:marBottom w:val="0"/>
      <w:divBdr>
        <w:top w:val="none" w:sz="0" w:space="0" w:color="auto"/>
        <w:left w:val="none" w:sz="0" w:space="0" w:color="auto"/>
        <w:bottom w:val="none" w:sz="0" w:space="0" w:color="auto"/>
        <w:right w:val="none" w:sz="0" w:space="0" w:color="auto"/>
      </w:divBdr>
      <w:divsChild>
        <w:div w:id="543174713">
          <w:marLeft w:val="0"/>
          <w:marRight w:val="0"/>
          <w:marTop w:val="0"/>
          <w:marBottom w:val="0"/>
          <w:divBdr>
            <w:top w:val="none" w:sz="0" w:space="0" w:color="auto"/>
            <w:left w:val="none" w:sz="0" w:space="0" w:color="auto"/>
            <w:bottom w:val="none" w:sz="0" w:space="0" w:color="auto"/>
            <w:right w:val="none" w:sz="0" w:space="0" w:color="auto"/>
          </w:divBdr>
        </w:div>
        <w:div w:id="195777108">
          <w:marLeft w:val="0"/>
          <w:marRight w:val="0"/>
          <w:marTop w:val="0"/>
          <w:marBottom w:val="0"/>
          <w:divBdr>
            <w:top w:val="none" w:sz="0" w:space="0" w:color="auto"/>
            <w:left w:val="none" w:sz="0" w:space="0" w:color="auto"/>
            <w:bottom w:val="none" w:sz="0" w:space="0" w:color="auto"/>
            <w:right w:val="none" w:sz="0" w:space="0" w:color="auto"/>
          </w:divBdr>
        </w:div>
        <w:div w:id="2087149354">
          <w:marLeft w:val="0"/>
          <w:marRight w:val="0"/>
          <w:marTop w:val="0"/>
          <w:marBottom w:val="0"/>
          <w:divBdr>
            <w:top w:val="none" w:sz="0" w:space="0" w:color="auto"/>
            <w:left w:val="none" w:sz="0" w:space="0" w:color="auto"/>
            <w:bottom w:val="none" w:sz="0" w:space="0" w:color="auto"/>
            <w:right w:val="none" w:sz="0" w:space="0" w:color="auto"/>
          </w:divBdr>
        </w:div>
        <w:div w:id="1753356257">
          <w:marLeft w:val="0"/>
          <w:marRight w:val="0"/>
          <w:marTop w:val="0"/>
          <w:marBottom w:val="0"/>
          <w:divBdr>
            <w:top w:val="none" w:sz="0" w:space="0" w:color="auto"/>
            <w:left w:val="none" w:sz="0" w:space="0" w:color="auto"/>
            <w:bottom w:val="none" w:sz="0" w:space="0" w:color="auto"/>
            <w:right w:val="none" w:sz="0" w:space="0" w:color="auto"/>
          </w:divBdr>
        </w:div>
        <w:div w:id="350181068">
          <w:marLeft w:val="0"/>
          <w:marRight w:val="0"/>
          <w:marTop w:val="0"/>
          <w:marBottom w:val="0"/>
          <w:divBdr>
            <w:top w:val="none" w:sz="0" w:space="0" w:color="auto"/>
            <w:left w:val="none" w:sz="0" w:space="0" w:color="auto"/>
            <w:bottom w:val="none" w:sz="0" w:space="0" w:color="auto"/>
            <w:right w:val="none" w:sz="0" w:space="0" w:color="auto"/>
          </w:divBdr>
        </w:div>
        <w:div w:id="2064281892">
          <w:marLeft w:val="0"/>
          <w:marRight w:val="0"/>
          <w:marTop w:val="0"/>
          <w:marBottom w:val="0"/>
          <w:divBdr>
            <w:top w:val="none" w:sz="0" w:space="0" w:color="auto"/>
            <w:left w:val="none" w:sz="0" w:space="0" w:color="auto"/>
            <w:bottom w:val="none" w:sz="0" w:space="0" w:color="auto"/>
            <w:right w:val="none" w:sz="0" w:space="0" w:color="auto"/>
          </w:divBdr>
        </w:div>
      </w:divsChild>
    </w:div>
    <w:div w:id="728113428">
      <w:bodyDiv w:val="1"/>
      <w:marLeft w:val="0"/>
      <w:marRight w:val="0"/>
      <w:marTop w:val="0"/>
      <w:marBottom w:val="0"/>
      <w:divBdr>
        <w:top w:val="none" w:sz="0" w:space="0" w:color="auto"/>
        <w:left w:val="none" w:sz="0" w:space="0" w:color="auto"/>
        <w:bottom w:val="none" w:sz="0" w:space="0" w:color="auto"/>
        <w:right w:val="none" w:sz="0" w:space="0" w:color="auto"/>
      </w:divBdr>
      <w:divsChild>
        <w:div w:id="2102942582">
          <w:marLeft w:val="0"/>
          <w:marRight w:val="0"/>
          <w:marTop w:val="0"/>
          <w:marBottom w:val="0"/>
          <w:divBdr>
            <w:top w:val="none" w:sz="0" w:space="0" w:color="auto"/>
            <w:left w:val="none" w:sz="0" w:space="0" w:color="auto"/>
            <w:bottom w:val="none" w:sz="0" w:space="0" w:color="auto"/>
            <w:right w:val="none" w:sz="0" w:space="0" w:color="auto"/>
          </w:divBdr>
        </w:div>
        <w:div w:id="1387147912">
          <w:marLeft w:val="0"/>
          <w:marRight w:val="0"/>
          <w:marTop w:val="0"/>
          <w:marBottom w:val="0"/>
          <w:divBdr>
            <w:top w:val="none" w:sz="0" w:space="0" w:color="auto"/>
            <w:left w:val="none" w:sz="0" w:space="0" w:color="auto"/>
            <w:bottom w:val="none" w:sz="0" w:space="0" w:color="auto"/>
            <w:right w:val="none" w:sz="0" w:space="0" w:color="auto"/>
          </w:divBdr>
        </w:div>
        <w:div w:id="584539207">
          <w:marLeft w:val="0"/>
          <w:marRight w:val="0"/>
          <w:marTop w:val="0"/>
          <w:marBottom w:val="0"/>
          <w:divBdr>
            <w:top w:val="none" w:sz="0" w:space="0" w:color="auto"/>
            <w:left w:val="none" w:sz="0" w:space="0" w:color="auto"/>
            <w:bottom w:val="none" w:sz="0" w:space="0" w:color="auto"/>
            <w:right w:val="none" w:sz="0" w:space="0" w:color="auto"/>
          </w:divBdr>
        </w:div>
      </w:divsChild>
    </w:div>
    <w:div w:id="1051348483">
      <w:bodyDiv w:val="1"/>
      <w:marLeft w:val="0"/>
      <w:marRight w:val="0"/>
      <w:marTop w:val="0"/>
      <w:marBottom w:val="0"/>
      <w:divBdr>
        <w:top w:val="none" w:sz="0" w:space="0" w:color="auto"/>
        <w:left w:val="none" w:sz="0" w:space="0" w:color="auto"/>
        <w:bottom w:val="none" w:sz="0" w:space="0" w:color="auto"/>
        <w:right w:val="none" w:sz="0" w:space="0" w:color="auto"/>
      </w:divBdr>
    </w:div>
    <w:div w:id="1148404668">
      <w:bodyDiv w:val="1"/>
      <w:marLeft w:val="0"/>
      <w:marRight w:val="0"/>
      <w:marTop w:val="0"/>
      <w:marBottom w:val="0"/>
      <w:divBdr>
        <w:top w:val="none" w:sz="0" w:space="0" w:color="auto"/>
        <w:left w:val="none" w:sz="0" w:space="0" w:color="auto"/>
        <w:bottom w:val="none" w:sz="0" w:space="0" w:color="auto"/>
        <w:right w:val="none" w:sz="0" w:space="0" w:color="auto"/>
      </w:divBdr>
    </w:div>
    <w:div w:id="1153521604">
      <w:bodyDiv w:val="1"/>
      <w:marLeft w:val="0"/>
      <w:marRight w:val="0"/>
      <w:marTop w:val="0"/>
      <w:marBottom w:val="0"/>
      <w:divBdr>
        <w:top w:val="none" w:sz="0" w:space="0" w:color="auto"/>
        <w:left w:val="none" w:sz="0" w:space="0" w:color="auto"/>
        <w:bottom w:val="none" w:sz="0" w:space="0" w:color="auto"/>
        <w:right w:val="none" w:sz="0" w:space="0" w:color="auto"/>
      </w:divBdr>
    </w:div>
    <w:div w:id="1352149469">
      <w:bodyDiv w:val="1"/>
      <w:marLeft w:val="0"/>
      <w:marRight w:val="0"/>
      <w:marTop w:val="0"/>
      <w:marBottom w:val="0"/>
      <w:divBdr>
        <w:top w:val="none" w:sz="0" w:space="0" w:color="auto"/>
        <w:left w:val="none" w:sz="0" w:space="0" w:color="auto"/>
        <w:bottom w:val="none" w:sz="0" w:space="0" w:color="auto"/>
        <w:right w:val="none" w:sz="0" w:space="0" w:color="auto"/>
      </w:divBdr>
    </w:div>
    <w:div w:id="1393116925">
      <w:bodyDiv w:val="1"/>
      <w:marLeft w:val="0"/>
      <w:marRight w:val="0"/>
      <w:marTop w:val="0"/>
      <w:marBottom w:val="0"/>
      <w:divBdr>
        <w:top w:val="none" w:sz="0" w:space="0" w:color="auto"/>
        <w:left w:val="none" w:sz="0" w:space="0" w:color="auto"/>
        <w:bottom w:val="none" w:sz="0" w:space="0" w:color="auto"/>
        <w:right w:val="none" w:sz="0" w:space="0" w:color="auto"/>
      </w:divBdr>
    </w:div>
    <w:div w:id="1696032531">
      <w:bodyDiv w:val="1"/>
      <w:marLeft w:val="0"/>
      <w:marRight w:val="0"/>
      <w:marTop w:val="0"/>
      <w:marBottom w:val="0"/>
      <w:divBdr>
        <w:top w:val="none" w:sz="0" w:space="0" w:color="auto"/>
        <w:left w:val="none" w:sz="0" w:space="0" w:color="auto"/>
        <w:bottom w:val="none" w:sz="0" w:space="0" w:color="auto"/>
        <w:right w:val="none" w:sz="0" w:space="0" w:color="auto"/>
      </w:divBdr>
      <w:divsChild>
        <w:div w:id="259726574">
          <w:marLeft w:val="0"/>
          <w:marRight w:val="0"/>
          <w:marTop w:val="0"/>
          <w:marBottom w:val="0"/>
          <w:divBdr>
            <w:top w:val="none" w:sz="0" w:space="0" w:color="auto"/>
            <w:left w:val="none" w:sz="0" w:space="0" w:color="auto"/>
            <w:bottom w:val="none" w:sz="0" w:space="0" w:color="auto"/>
            <w:right w:val="none" w:sz="0" w:space="0" w:color="auto"/>
          </w:divBdr>
        </w:div>
        <w:div w:id="2006006135">
          <w:marLeft w:val="0"/>
          <w:marRight w:val="0"/>
          <w:marTop w:val="0"/>
          <w:marBottom w:val="0"/>
          <w:divBdr>
            <w:top w:val="none" w:sz="0" w:space="0" w:color="auto"/>
            <w:left w:val="none" w:sz="0" w:space="0" w:color="auto"/>
            <w:bottom w:val="none" w:sz="0" w:space="0" w:color="auto"/>
            <w:right w:val="none" w:sz="0" w:space="0" w:color="auto"/>
          </w:divBdr>
        </w:div>
        <w:div w:id="617293933">
          <w:marLeft w:val="0"/>
          <w:marRight w:val="0"/>
          <w:marTop w:val="0"/>
          <w:marBottom w:val="0"/>
          <w:divBdr>
            <w:top w:val="none" w:sz="0" w:space="0" w:color="auto"/>
            <w:left w:val="none" w:sz="0" w:space="0" w:color="auto"/>
            <w:bottom w:val="none" w:sz="0" w:space="0" w:color="auto"/>
            <w:right w:val="none" w:sz="0" w:space="0" w:color="auto"/>
          </w:divBdr>
        </w:div>
        <w:div w:id="1862626830">
          <w:marLeft w:val="0"/>
          <w:marRight w:val="0"/>
          <w:marTop w:val="0"/>
          <w:marBottom w:val="0"/>
          <w:divBdr>
            <w:top w:val="none" w:sz="0" w:space="0" w:color="auto"/>
            <w:left w:val="none" w:sz="0" w:space="0" w:color="auto"/>
            <w:bottom w:val="none" w:sz="0" w:space="0" w:color="auto"/>
            <w:right w:val="none" w:sz="0" w:space="0" w:color="auto"/>
          </w:divBdr>
        </w:div>
        <w:div w:id="741299597">
          <w:marLeft w:val="0"/>
          <w:marRight w:val="0"/>
          <w:marTop w:val="0"/>
          <w:marBottom w:val="0"/>
          <w:divBdr>
            <w:top w:val="none" w:sz="0" w:space="0" w:color="auto"/>
            <w:left w:val="none" w:sz="0" w:space="0" w:color="auto"/>
            <w:bottom w:val="none" w:sz="0" w:space="0" w:color="auto"/>
            <w:right w:val="none" w:sz="0" w:space="0" w:color="auto"/>
          </w:divBdr>
        </w:div>
        <w:div w:id="734283912">
          <w:marLeft w:val="0"/>
          <w:marRight w:val="0"/>
          <w:marTop w:val="0"/>
          <w:marBottom w:val="0"/>
          <w:divBdr>
            <w:top w:val="none" w:sz="0" w:space="0" w:color="auto"/>
            <w:left w:val="none" w:sz="0" w:space="0" w:color="auto"/>
            <w:bottom w:val="none" w:sz="0" w:space="0" w:color="auto"/>
            <w:right w:val="none" w:sz="0" w:space="0" w:color="auto"/>
          </w:divBdr>
        </w:div>
        <w:div w:id="398132275">
          <w:marLeft w:val="0"/>
          <w:marRight w:val="0"/>
          <w:marTop w:val="0"/>
          <w:marBottom w:val="0"/>
          <w:divBdr>
            <w:top w:val="none" w:sz="0" w:space="0" w:color="auto"/>
            <w:left w:val="none" w:sz="0" w:space="0" w:color="auto"/>
            <w:bottom w:val="none" w:sz="0" w:space="0" w:color="auto"/>
            <w:right w:val="none" w:sz="0" w:space="0" w:color="auto"/>
          </w:divBdr>
        </w:div>
        <w:div w:id="808085868">
          <w:marLeft w:val="0"/>
          <w:marRight w:val="0"/>
          <w:marTop w:val="0"/>
          <w:marBottom w:val="0"/>
          <w:divBdr>
            <w:top w:val="none" w:sz="0" w:space="0" w:color="auto"/>
            <w:left w:val="none" w:sz="0" w:space="0" w:color="auto"/>
            <w:bottom w:val="none" w:sz="0" w:space="0" w:color="auto"/>
            <w:right w:val="none" w:sz="0" w:space="0" w:color="auto"/>
          </w:divBdr>
        </w:div>
        <w:div w:id="2122995546">
          <w:marLeft w:val="0"/>
          <w:marRight w:val="0"/>
          <w:marTop w:val="0"/>
          <w:marBottom w:val="0"/>
          <w:divBdr>
            <w:top w:val="none" w:sz="0" w:space="0" w:color="auto"/>
            <w:left w:val="none" w:sz="0" w:space="0" w:color="auto"/>
            <w:bottom w:val="none" w:sz="0" w:space="0" w:color="auto"/>
            <w:right w:val="none" w:sz="0" w:space="0" w:color="auto"/>
          </w:divBdr>
        </w:div>
        <w:div w:id="998853018">
          <w:marLeft w:val="0"/>
          <w:marRight w:val="0"/>
          <w:marTop w:val="0"/>
          <w:marBottom w:val="0"/>
          <w:divBdr>
            <w:top w:val="none" w:sz="0" w:space="0" w:color="auto"/>
            <w:left w:val="none" w:sz="0" w:space="0" w:color="auto"/>
            <w:bottom w:val="none" w:sz="0" w:space="0" w:color="auto"/>
            <w:right w:val="none" w:sz="0" w:space="0" w:color="auto"/>
          </w:divBdr>
        </w:div>
        <w:div w:id="945506578">
          <w:marLeft w:val="0"/>
          <w:marRight w:val="0"/>
          <w:marTop w:val="0"/>
          <w:marBottom w:val="0"/>
          <w:divBdr>
            <w:top w:val="none" w:sz="0" w:space="0" w:color="auto"/>
            <w:left w:val="none" w:sz="0" w:space="0" w:color="auto"/>
            <w:bottom w:val="none" w:sz="0" w:space="0" w:color="auto"/>
            <w:right w:val="none" w:sz="0" w:space="0" w:color="auto"/>
          </w:divBdr>
        </w:div>
        <w:div w:id="1616792577">
          <w:marLeft w:val="0"/>
          <w:marRight w:val="0"/>
          <w:marTop w:val="0"/>
          <w:marBottom w:val="0"/>
          <w:divBdr>
            <w:top w:val="none" w:sz="0" w:space="0" w:color="auto"/>
            <w:left w:val="none" w:sz="0" w:space="0" w:color="auto"/>
            <w:bottom w:val="none" w:sz="0" w:space="0" w:color="auto"/>
            <w:right w:val="none" w:sz="0" w:space="0" w:color="auto"/>
          </w:divBdr>
        </w:div>
        <w:div w:id="1812791612">
          <w:marLeft w:val="0"/>
          <w:marRight w:val="0"/>
          <w:marTop w:val="0"/>
          <w:marBottom w:val="0"/>
          <w:divBdr>
            <w:top w:val="none" w:sz="0" w:space="0" w:color="auto"/>
            <w:left w:val="none" w:sz="0" w:space="0" w:color="auto"/>
            <w:bottom w:val="none" w:sz="0" w:space="0" w:color="auto"/>
            <w:right w:val="none" w:sz="0" w:space="0" w:color="auto"/>
          </w:divBdr>
        </w:div>
      </w:divsChild>
    </w:div>
    <w:div w:id="1781337264">
      <w:bodyDiv w:val="1"/>
      <w:marLeft w:val="0"/>
      <w:marRight w:val="0"/>
      <w:marTop w:val="0"/>
      <w:marBottom w:val="0"/>
      <w:divBdr>
        <w:top w:val="none" w:sz="0" w:space="0" w:color="auto"/>
        <w:left w:val="none" w:sz="0" w:space="0" w:color="auto"/>
        <w:bottom w:val="none" w:sz="0" w:space="0" w:color="auto"/>
        <w:right w:val="none" w:sz="0" w:space="0" w:color="auto"/>
      </w:divBdr>
      <w:divsChild>
        <w:div w:id="1461992471">
          <w:marLeft w:val="0"/>
          <w:marRight w:val="0"/>
          <w:marTop w:val="0"/>
          <w:marBottom w:val="0"/>
          <w:divBdr>
            <w:top w:val="none" w:sz="0" w:space="0" w:color="auto"/>
            <w:left w:val="none" w:sz="0" w:space="0" w:color="auto"/>
            <w:bottom w:val="none" w:sz="0" w:space="0" w:color="auto"/>
            <w:right w:val="none" w:sz="0" w:space="0" w:color="auto"/>
          </w:divBdr>
          <w:divsChild>
            <w:div w:id="486170344">
              <w:marLeft w:val="0"/>
              <w:marRight w:val="0"/>
              <w:marTop w:val="0"/>
              <w:marBottom w:val="0"/>
              <w:divBdr>
                <w:top w:val="none" w:sz="0" w:space="0" w:color="auto"/>
                <w:left w:val="none" w:sz="0" w:space="0" w:color="auto"/>
                <w:bottom w:val="none" w:sz="0" w:space="0" w:color="auto"/>
                <w:right w:val="none" w:sz="0" w:space="0" w:color="auto"/>
              </w:divBdr>
            </w:div>
            <w:div w:id="149830223">
              <w:marLeft w:val="0"/>
              <w:marRight w:val="0"/>
              <w:marTop w:val="0"/>
              <w:marBottom w:val="0"/>
              <w:divBdr>
                <w:top w:val="none" w:sz="0" w:space="0" w:color="auto"/>
                <w:left w:val="none" w:sz="0" w:space="0" w:color="auto"/>
                <w:bottom w:val="none" w:sz="0" w:space="0" w:color="auto"/>
                <w:right w:val="none" w:sz="0" w:space="0" w:color="auto"/>
              </w:divBdr>
            </w:div>
            <w:div w:id="156501248">
              <w:marLeft w:val="0"/>
              <w:marRight w:val="0"/>
              <w:marTop w:val="0"/>
              <w:marBottom w:val="0"/>
              <w:divBdr>
                <w:top w:val="none" w:sz="0" w:space="0" w:color="auto"/>
                <w:left w:val="none" w:sz="0" w:space="0" w:color="auto"/>
                <w:bottom w:val="none" w:sz="0" w:space="0" w:color="auto"/>
                <w:right w:val="none" w:sz="0" w:space="0" w:color="auto"/>
              </w:divBdr>
            </w:div>
            <w:div w:id="1646817822">
              <w:marLeft w:val="0"/>
              <w:marRight w:val="0"/>
              <w:marTop w:val="0"/>
              <w:marBottom w:val="0"/>
              <w:divBdr>
                <w:top w:val="none" w:sz="0" w:space="0" w:color="auto"/>
                <w:left w:val="none" w:sz="0" w:space="0" w:color="auto"/>
                <w:bottom w:val="none" w:sz="0" w:space="0" w:color="auto"/>
                <w:right w:val="none" w:sz="0" w:space="0" w:color="auto"/>
              </w:divBdr>
            </w:div>
            <w:div w:id="63374784">
              <w:marLeft w:val="0"/>
              <w:marRight w:val="0"/>
              <w:marTop w:val="0"/>
              <w:marBottom w:val="0"/>
              <w:divBdr>
                <w:top w:val="none" w:sz="0" w:space="0" w:color="auto"/>
                <w:left w:val="none" w:sz="0" w:space="0" w:color="auto"/>
                <w:bottom w:val="none" w:sz="0" w:space="0" w:color="auto"/>
                <w:right w:val="none" w:sz="0" w:space="0" w:color="auto"/>
              </w:divBdr>
            </w:div>
            <w:div w:id="509682277">
              <w:marLeft w:val="0"/>
              <w:marRight w:val="0"/>
              <w:marTop w:val="0"/>
              <w:marBottom w:val="0"/>
              <w:divBdr>
                <w:top w:val="none" w:sz="0" w:space="0" w:color="auto"/>
                <w:left w:val="none" w:sz="0" w:space="0" w:color="auto"/>
                <w:bottom w:val="none" w:sz="0" w:space="0" w:color="auto"/>
                <w:right w:val="none" w:sz="0" w:space="0" w:color="auto"/>
              </w:divBdr>
            </w:div>
            <w:div w:id="2096592280">
              <w:marLeft w:val="0"/>
              <w:marRight w:val="0"/>
              <w:marTop w:val="0"/>
              <w:marBottom w:val="0"/>
              <w:divBdr>
                <w:top w:val="none" w:sz="0" w:space="0" w:color="auto"/>
                <w:left w:val="none" w:sz="0" w:space="0" w:color="auto"/>
                <w:bottom w:val="none" w:sz="0" w:space="0" w:color="auto"/>
                <w:right w:val="none" w:sz="0" w:space="0" w:color="auto"/>
              </w:divBdr>
            </w:div>
            <w:div w:id="45573488">
              <w:marLeft w:val="0"/>
              <w:marRight w:val="0"/>
              <w:marTop w:val="0"/>
              <w:marBottom w:val="0"/>
              <w:divBdr>
                <w:top w:val="none" w:sz="0" w:space="0" w:color="auto"/>
                <w:left w:val="none" w:sz="0" w:space="0" w:color="auto"/>
                <w:bottom w:val="none" w:sz="0" w:space="0" w:color="auto"/>
                <w:right w:val="none" w:sz="0" w:space="0" w:color="auto"/>
              </w:divBdr>
            </w:div>
            <w:div w:id="499393576">
              <w:marLeft w:val="0"/>
              <w:marRight w:val="0"/>
              <w:marTop w:val="0"/>
              <w:marBottom w:val="0"/>
              <w:divBdr>
                <w:top w:val="none" w:sz="0" w:space="0" w:color="auto"/>
                <w:left w:val="none" w:sz="0" w:space="0" w:color="auto"/>
                <w:bottom w:val="none" w:sz="0" w:space="0" w:color="auto"/>
                <w:right w:val="none" w:sz="0" w:space="0" w:color="auto"/>
              </w:divBdr>
            </w:div>
            <w:div w:id="811214493">
              <w:marLeft w:val="0"/>
              <w:marRight w:val="0"/>
              <w:marTop w:val="0"/>
              <w:marBottom w:val="0"/>
              <w:divBdr>
                <w:top w:val="none" w:sz="0" w:space="0" w:color="auto"/>
                <w:left w:val="none" w:sz="0" w:space="0" w:color="auto"/>
                <w:bottom w:val="none" w:sz="0" w:space="0" w:color="auto"/>
                <w:right w:val="none" w:sz="0" w:space="0" w:color="auto"/>
              </w:divBdr>
            </w:div>
            <w:div w:id="1876262212">
              <w:marLeft w:val="0"/>
              <w:marRight w:val="0"/>
              <w:marTop w:val="0"/>
              <w:marBottom w:val="0"/>
              <w:divBdr>
                <w:top w:val="none" w:sz="0" w:space="0" w:color="auto"/>
                <w:left w:val="none" w:sz="0" w:space="0" w:color="auto"/>
                <w:bottom w:val="none" w:sz="0" w:space="0" w:color="auto"/>
                <w:right w:val="none" w:sz="0" w:space="0" w:color="auto"/>
              </w:divBdr>
            </w:div>
            <w:div w:id="1168330951">
              <w:marLeft w:val="0"/>
              <w:marRight w:val="0"/>
              <w:marTop w:val="0"/>
              <w:marBottom w:val="0"/>
              <w:divBdr>
                <w:top w:val="none" w:sz="0" w:space="0" w:color="auto"/>
                <w:left w:val="none" w:sz="0" w:space="0" w:color="auto"/>
                <w:bottom w:val="none" w:sz="0" w:space="0" w:color="auto"/>
                <w:right w:val="none" w:sz="0" w:space="0" w:color="auto"/>
              </w:divBdr>
            </w:div>
            <w:div w:id="189608459">
              <w:marLeft w:val="0"/>
              <w:marRight w:val="0"/>
              <w:marTop w:val="0"/>
              <w:marBottom w:val="0"/>
              <w:divBdr>
                <w:top w:val="none" w:sz="0" w:space="0" w:color="auto"/>
                <w:left w:val="none" w:sz="0" w:space="0" w:color="auto"/>
                <w:bottom w:val="none" w:sz="0" w:space="0" w:color="auto"/>
                <w:right w:val="none" w:sz="0" w:space="0" w:color="auto"/>
              </w:divBdr>
            </w:div>
            <w:div w:id="1876885834">
              <w:marLeft w:val="0"/>
              <w:marRight w:val="0"/>
              <w:marTop w:val="0"/>
              <w:marBottom w:val="0"/>
              <w:divBdr>
                <w:top w:val="none" w:sz="0" w:space="0" w:color="auto"/>
                <w:left w:val="none" w:sz="0" w:space="0" w:color="auto"/>
                <w:bottom w:val="none" w:sz="0" w:space="0" w:color="auto"/>
                <w:right w:val="none" w:sz="0" w:space="0" w:color="auto"/>
              </w:divBdr>
            </w:div>
            <w:div w:id="1801990863">
              <w:marLeft w:val="0"/>
              <w:marRight w:val="0"/>
              <w:marTop w:val="0"/>
              <w:marBottom w:val="0"/>
              <w:divBdr>
                <w:top w:val="none" w:sz="0" w:space="0" w:color="auto"/>
                <w:left w:val="none" w:sz="0" w:space="0" w:color="auto"/>
                <w:bottom w:val="none" w:sz="0" w:space="0" w:color="auto"/>
                <w:right w:val="none" w:sz="0" w:space="0" w:color="auto"/>
              </w:divBdr>
            </w:div>
            <w:div w:id="902450487">
              <w:marLeft w:val="0"/>
              <w:marRight w:val="0"/>
              <w:marTop w:val="0"/>
              <w:marBottom w:val="0"/>
              <w:divBdr>
                <w:top w:val="none" w:sz="0" w:space="0" w:color="auto"/>
                <w:left w:val="none" w:sz="0" w:space="0" w:color="auto"/>
                <w:bottom w:val="none" w:sz="0" w:space="0" w:color="auto"/>
                <w:right w:val="none" w:sz="0" w:space="0" w:color="auto"/>
              </w:divBdr>
            </w:div>
            <w:div w:id="1637836916">
              <w:marLeft w:val="0"/>
              <w:marRight w:val="0"/>
              <w:marTop w:val="0"/>
              <w:marBottom w:val="0"/>
              <w:divBdr>
                <w:top w:val="none" w:sz="0" w:space="0" w:color="auto"/>
                <w:left w:val="none" w:sz="0" w:space="0" w:color="auto"/>
                <w:bottom w:val="none" w:sz="0" w:space="0" w:color="auto"/>
                <w:right w:val="none" w:sz="0" w:space="0" w:color="auto"/>
              </w:divBdr>
            </w:div>
            <w:div w:id="1281304051">
              <w:marLeft w:val="0"/>
              <w:marRight w:val="0"/>
              <w:marTop w:val="0"/>
              <w:marBottom w:val="0"/>
              <w:divBdr>
                <w:top w:val="none" w:sz="0" w:space="0" w:color="auto"/>
                <w:left w:val="none" w:sz="0" w:space="0" w:color="auto"/>
                <w:bottom w:val="none" w:sz="0" w:space="0" w:color="auto"/>
                <w:right w:val="none" w:sz="0" w:space="0" w:color="auto"/>
              </w:divBdr>
            </w:div>
            <w:div w:id="1641881196">
              <w:marLeft w:val="0"/>
              <w:marRight w:val="0"/>
              <w:marTop w:val="0"/>
              <w:marBottom w:val="0"/>
              <w:divBdr>
                <w:top w:val="none" w:sz="0" w:space="0" w:color="auto"/>
                <w:left w:val="none" w:sz="0" w:space="0" w:color="auto"/>
                <w:bottom w:val="none" w:sz="0" w:space="0" w:color="auto"/>
                <w:right w:val="none" w:sz="0" w:space="0" w:color="auto"/>
              </w:divBdr>
            </w:div>
            <w:div w:id="5197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79168">
      <w:bodyDiv w:val="1"/>
      <w:marLeft w:val="0"/>
      <w:marRight w:val="0"/>
      <w:marTop w:val="0"/>
      <w:marBottom w:val="0"/>
      <w:divBdr>
        <w:top w:val="none" w:sz="0" w:space="0" w:color="auto"/>
        <w:left w:val="none" w:sz="0" w:space="0" w:color="auto"/>
        <w:bottom w:val="none" w:sz="0" w:space="0" w:color="auto"/>
        <w:right w:val="none" w:sz="0" w:space="0" w:color="auto"/>
      </w:divBdr>
      <w:divsChild>
        <w:div w:id="877354523">
          <w:marLeft w:val="0"/>
          <w:marRight w:val="0"/>
          <w:marTop w:val="0"/>
          <w:marBottom w:val="0"/>
          <w:divBdr>
            <w:top w:val="none" w:sz="0" w:space="0" w:color="auto"/>
            <w:left w:val="none" w:sz="0" w:space="0" w:color="auto"/>
            <w:bottom w:val="none" w:sz="0" w:space="0" w:color="auto"/>
            <w:right w:val="none" w:sz="0" w:space="0" w:color="auto"/>
          </w:divBdr>
        </w:div>
        <w:div w:id="1398019395">
          <w:marLeft w:val="0"/>
          <w:marRight w:val="0"/>
          <w:marTop w:val="0"/>
          <w:marBottom w:val="0"/>
          <w:divBdr>
            <w:top w:val="none" w:sz="0" w:space="0" w:color="auto"/>
            <w:left w:val="none" w:sz="0" w:space="0" w:color="auto"/>
            <w:bottom w:val="none" w:sz="0" w:space="0" w:color="auto"/>
            <w:right w:val="none" w:sz="0" w:space="0" w:color="auto"/>
          </w:divBdr>
        </w:div>
        <w:div w:id="1186669907">
          <w:marLeft w:val="0"/>
          <w:marRight w:val="0"/>
          <w:marTop w:val="0"/>
          <w:marBottom w:val="0"/>
          <w:divBdr>
            <w:top w:val="none" w:sz="0" w:space="0" w:color="auto"/>
            <w:left w:val="none" w:sz="0" w:space="0" w:color="auto"/>
            <w:bottom w:val="none" w:sz="0" w:space="0" w:color="auto"/>
            <w:right w:val="none" w:sz="0" w:space="0" w:color="auto"/>
          </w:divBdr>
        </w:div>
        <w:div w:id="1807777420">
          <w:marLeft w:val="0"/>
          <w:marRight w:val="0"/>
          <w:marTop w:val="0"/>
          <w:marBottom w:val="0"/>
          <w:divBdr>
            <w:top w:val="none" w:sz="0" w:space="0" w:color="auto"/>
            <w:left w:val="none" w:sz="0" w:space="0" w:color="auto"/>
            <w:bottom w:val="none" w:sz="0" w:space="0" w:color="auto"/>
            <w:right w:val="none" w:sz="0" w:space="0" w:color="auto"/>
          </w:divBdr>
        </w:div>
        <w:div w:id="1900507592">
          <w:marLeft w:val="0"/>
          <w:marRight w:val="0"/>
          <w:marTop w:val="0"/>
          <w:marBottom w:val="0"/>
          <w:divBdr>
            <w:top w:val="none" w:sz="0" w:space="0" w:color="auto"/>
            <w:left w:val="none" w:sz="0" w:space="0" w:color="auto"/>
            <w:bottom w:val="none" w:sz="0" w:space="0" w:color="auto"/>
            <w:right w:val="none" w:sz="0" w:space="0" w:color="auto"/>
          </w:divBdr>
        </w:div>
        <w:div w:id="685130600">
          <w:marLeft w:val="0"/>
          <w:marRight w:val="0"/>
          <w:marTop w:val="0"/>
          <w:marBottom w:val="0"/>
          <w:divBdr>
            <w:top w:val="none" w:sz="0" w:space="0" w:color="auto"/>
            <w:left w:val="none" w:sz="0" w:space="0" w:color="auto"/>
            <w:bottom w:val="none" w:sz="0" w:space="0" w:color="auto"/>
            <w:right w:val="none" w:sz="0" w:space="0" w:color="auto"/>
          </w:divBdr>
        </w:div>
        <w:div w:id="2059697225">
          <w:marLeft w:val="0"/>
          <w:marRight w:val="0"/>
          <w:marTop w:val="0"/>
          <w:marBottom w:val="0"/>
          <w:divBdr>
            <w:top w:val="none" w:sz="0" w:space="0" w:color="auto"/>
            <w:left w:val="none" w:sz="0" w:space="0" w:color="auto"/>
            <w:bottom w:val="none" w:sz="0" w:space="0" w:color="auto"/>
            <w:right w:val="none" w:sz="0" w:space="0" w:color="auto"/>
          </w:divBdr>
        </w:div>
        <w:div w:id="737285450">
          <w:marLeft w:val="0"/>
          <w:marRight w:val="0"/>
          <w:marTop w:val="0"/>
          <w:marBottom w:val="0"/>
          <w:divBdr>
            <w:top w:val="none" w:sz="0" w:space="0" w:color="auto"/>
            <w:left w:val="none" w:sz="0" w:space="0" w:color="auto"/>
            <w:bottom w:val="none" w:sz="0" w:space="0" w:color="auto"/>
            <w:right w:val="none" w:sz="0" w:space="0" w:color="auto"/>
          </w:divBdr>
        </w:div>
        <w:div w:id="1405644970">
          <w:marLeft w:val="0"/>
          <w:marRight w:val="0"/>
          <w:marTop w:val="0"/>
          <w:marBottom w:val="0"/>
          <w:divBdr>
            <w:top w:val="none" w:sz="0" w:space="0" w:color="auto"/>
            <w:left w:val="none" w:sz="0" w:space="0" w:color="auto"/>
            <w:bottom w:val="none" w:sz="0" w:space="0" w:color="auto"/>
            <w:right w:val="none" w:sz="0" w:space="0" w:color="auto"/>
          </w:divBdr>
        </w:div>
        <w:div w:id="1166821805">
          <w:marLeft w:val="0"/>
          <w:marRight w:val="0"/>
          <w:marTop w:val="0"/>
          <w:marBottom w:val="0"/>
          <w:divBdr>
            <w:top w:val="none" w:sz="0" w:space="0" w:color="auto"/>
            <w:left w:val="none" w:sz="0" w:space="0" w:color="auto"/>
            <w:bottom w:val="none" w:sz="0" w:space="0" w:color="auto"/>
            <w:right w:val="none" w:sz="0" w:space="0" w:color="auto"/>
          </w:divBdr>
        </w:div>
        <w:div w:id="191455879">
          <w:marLeft w:val="0"/>
          <w:marRight w:val="0"/>
          <w:marTop w:val="0"/>
          <w:marBottom w:val="0"/>
          <w:divBdr>
            <w:top w:val="none" w:sz="0" w:space="0" w:color="auto"/>
            <w:left w:val="none" w:sz="0" w:space="0" w:color="auto"/>
            <w:bottom w:val="none" w:sz="0" w:space="0" w:color="auto"/>
            <w:right w:val="none" w:sz="0" w:space="0" w:color="auto"/>
          </w:divBdr>
        </w:div>
        <w:div w:id="2065374911">
          <w:marLeft w:val="0"/>
          <w:marRight w:val="0"/>
          <w:marTop w:val="0"/>
          <w:marBottom w:val="0"/>
          <w:divBdr>
            <w:top w:val="none" w:sz="0" w:space="0" w:color="auto"/>
            <w:left w:val="none" w:sz="0" w:space="0" w:color="auto"/>
            <w:bottom w:val="none" w:sz="0" w:space="0" w:color="auto"/>
            <w:right w:val="none" w:sz="0" w:space="0" w:color="auto"/>
          </w:divBdr>
        </w:div>
        <w:div w:id="626469530">
          <w:marLeft w:val="0"/>
          <w:marRight w:val="0"/>
          <w:marTop w:val="0"/>
          <w:marBottom w:val="0"/>
          <w:divBdr>
            <w:top w:val="none" w:sz="0" w:space="0" w:color="auto"/>
            <w:left w:val="none" w:sz="0" w:space="0" w:color="auto"/>
            <w:bottom w:val="none" w:sz="0" w:space="0" w:color="auto"/>
            <w:right w:val="none" w:sz="0" w:space="0" w:color="auto"/>
          </w:divBdr>
        </w:div>
        <w:div w:id="1603802266">
          <w:marLeft w:val="0"/>
          <w:marRight w:val="0"/>
          <w:marTop w:val="0"/>
          <w:marBottom w:val="0"/>
          <w:divBdr>
            <w:top w:val="none" w:sz="0" w:space="0" w:color="auto"/>
            <w:left w:val="none" w:sz="0" w:space="0" w:color="auto"/>
            <w:bottom w:val="none" w:sz="0" w:space="0" w:color="auto"/>
            <w:right w:val="none" w:sz="0" w:space="0" w:color="auto"/>
          </w:divBdr>
        </w:div>
        <w:div w:id="1634865073">
          <w:marLeft w:val="0"/>
          <w:marRight w:val="0"/>
          <w:marTop w:val="0"/>
          <w:marBottom w:val="0"/>
          <w:divBdr>
            <w:top w:val="none" w:sz="0" w:space="0" w:color="auto"/>
            <w:left w:val="none" w:sz="0" w:space="0" w:color="auto"/>
            <w:bottom w:val="none" w:sz="0" w:space="0" w:color="auto"/>
            <w:right w:val="none" w:sz="0" w:space="0" w:color="auto"/>
          </w:divBdr>
        </w:div>
        <w:div w:id="355671">
          <w:marLeft w:val="0"/>
          <w:marRight w:val="0"/>
          <w:marTop w:val="0"/>
          <w:marBottom w:val="0"/>
          <w:divBdr>
            <w:top w:val="none" w:sz="0" w:space="0" w:color="auto"/>
            <w:left w:val="none" w:sz="0" w:space="0" w:color="auto"/>
            <w:bottom w:val="none" w:sz="0" w:space="0" w:color="auto"/>
            <w:right w:val="none" w:sz="0" w:space="0" w:color="auto"/>
          </w:divBdr>
        </w:div>
        <w:div w:id="1573269271">
          <w:marLeft w:val="0"/>
          <w:marRight w:val="0"/>
          <w:marTop w:val="0"/>
          <w:marBottom w:val="0"/>
          <w:divBdr>
            <w:top w:val="none" w:sz="0" w:space="0" w:color="auto"/>
            <w:left w:val="none" w:sz="0" w:space="0" w:color="auto"/>
            <w:bottom w:val="none" w:sz="0" w:space="0" w:color="auto"/>
            <w:right w:val="none" w:sz="0" w:space="0" w:color="auto"/>
          </w:divBdr>
        </w:div>
        <w:div w:id="629826217">
          <w:marLeft w:val="0"/>
          <w:marRight w:val="0"/>
          <w:marTop w:val="0"/>
          <w:marBottom w:val="0"/>
          <w:divBdr>
            <w:top w:val="none" w:sz="0" w:space="0" w:color="auto"/>
            <w:left w:val="none" w:sz="0" w:space="0" w:color="auto"/>
            <w:bottom w:val="none" w:sz="0" w:space="0" w:color="auto"/>
            <w:right w:val="none" w:sz="0" w:space="0" w:color="auto"/>
          </w:divBdr>
        </w:div>
        <w:div w:id="115292824">
          <w:marLeft w:val="0"/>
          <w:marRight w:val="0"/>
          <w:marTop w:val="0"/>
          <w:marBottom w:val="0"/>
          <w:divBdr>
            <w:top w:val="none" w:sz="0" w:space="0" w:color="auto"/>
            <w:left w:val="none" w:sz="0" w:space="0" w:color="auto"/>
            <w:bottom w:val="none" w:sz="0" w:space="0" w:color="auto"/>
            <w:right w:val="none" w:sz="0" w:space="0" w:color="auto"/>
          </w:divBdr>
        </w:div>
        <w:div w:id="1802723780">
          <w:marLeft w:val="0"/>
          <w:marRight w:val="0"/>
          <w:marTop w:val="0"/>
          <w:marBottom w:val="0"/>
          <w:divBdr>
            <w:top w:val="none" w:sz="0" w:space="0" w:color="auto"/>
            <w:left w:val="none" w:sz="0" w:space="0" w:color="auto"/>
            <w:bottom w:val="none" w:sz="0" w:space="0" w:color="auto"/>
            <w:right w:val="none" w:sz="0" w:space="0" w:color="auto"/>
          </w:divBdr>
        </w:div>
        <w:div w:id="1286353766">
          <w:marLeft w:val="0"/>
          <w:marRight w:val="0"/>
          <w:marTop w:val="0"/>
          <w:marBottom w:val="0"/>
          <w:divBdr>
            <w:top w:val="none" w:sz="0" w:space="0" w:color="auto"/>
            <w:left w:val="none" w:sz="0" w:space="0" w:color="auto"/>
            <w:bottom w:val="none" w:sz="0" w:space="0" w:color="auto"/>
            <w:right w:val="none" w:sz="0" w:space="0" w:color="auto"/>
          </w:divBdr>
        </w:div>
        <w:div w:id="1672829670">
          <w:marLeft w:val="0"/>
          <w:marRight w:val="0"/>
          <w:marTop w:val="0"/>
          <w:marBottom w:val="0"/>
          <w:divBdr>
            <w:top w:val="none" w:sz="0" w:space="0" w:color="auto"/>
            <w:left w:val="none" w:sz="0" w:space="0" w:color="auto"/>
            <w:bottom w:val="none" w:sz="0" w:space="0" w:color="auto"/>
            <w:right w:val="none" w:sz="0" w:space="0" w:color="auto"/>
          </w:divBdr>
        </w:div>
        <w:div w:id="1021708629">
          <w:marLeft w:val="0"/>
          <w:marRight w:val="0"/>
          <w:marTop w:val="0"/>
          <w:marBottom w:val="0"/>
          <w:divBdr>
            <w:top w:val="none" w:sz="0" w:space="0" w:color="auto"/>
            <w:left w:val="none" w:sz="0" w:space="0" w:color="auto"/>
            <w:bottom w:val="none" w:sz="0" w:space="0" w:color="auto"/>
            <w:right w:val="none" w:sz="0" w:space="0" w:color="auto"/>
          </w:divBdr>
        </w:div>
        <w:div w:id="375543273">
          <w:marLeft w:val="0"/>
          <w:marRight w:val="0"/>
          <w:marTop w:val="0"/>
          <w:marBottom w:val="0"/>
          <w:divBdr>
            <w:top w:val="none" w:sz="0" w:space="0" w:color="auto"/>
            <w:left w:val="none" w:sz="0" w:space="0" w:color="auto"/>
            <w:bottom w:val="none" w:sz="0" w:space="0" w:color="auto"/>
            <w:right w:val="none" w:sz="0" w:space="0" w:color="auto"/>
          </w:divBdr>
        </w:div>
        <w:div w:id="1905987869">
          <w:marLeft w:val="0"/>
          <w:marRight w:val="0"/>
          <w:marTop w:val="0"/>
          <w:marBottom w:val="0"/>
          <w:divBdr>
            <w:top w:val="none" w:sz="0" w:space="0" w:color="auto"/>
            <w:left w:val="none" w:sz="0" w:space="0" w:color="auto"/>
            <w:bottom w:val="none" w:sz="0" w:space="0" w:color="auto"/>
            <w:right w:val="none" w:sz="0" w:space="0" w:color="auto"/>
          </w:divBdr>
        </w:div>
        <w:div w:id="581722165">
          <w:marLeft w:val="0"/>
          <w:marRight w:val="0"/>
          <w:marTop w:val="0"/>
          <w:marBottom w:val="0"/>
          <w:divBdr>
            <w:top w:val="none" w:sz="0" w:space="0" w:color="auto"/>
            <w:left w:val="none" w:sz="0" w:space="0" w:color="auto"/>
            <w:bottom w:val="none" w:sz="0" w:space="0" w:color="auto"/>
            <w:right w:val="none" w:sz="0" w:space="0" w:color="auto"/>
          </w:divBdr>
        </w:div>
        <w:div w:id="1998143397">
          <w:marLeft w:val="0"/>
          <w:marRight w:val="0"/>
          <w:marTop w:val="0"/>
          <w:marBottom w:val="0"/>
          <w:divBdr>
            <w:top w:val="none" w:sz="0" w:space="0" w:color="auto"/>
            <w:left w:val="none" w:sz="0" w:space="0" w:color="auto"/>
            <w:bottom w:val="none" w:sz="0" w:space="0" w:color="auto"/>
            <w:right w:val="none" w:sz="0" w:space="0" w:color="auto"/>
          </w:divBdr>
        </w:div>
        <w:div w:id="633830667">
          <w:marLeft w:val="0"/>
          <w:marRight w:val="0"/>
          <w:marTop w:val="0"/>
          <w:marBottom w:val="0"/>
          <w:divBdr>
            <w:top w:val="none" w:sz="0" w:space="0" w:color="auto"/>
            <w:left w:val="none" w:sz="0" w:space="0" w:color="auto"/>
            <w:bottom w:val="none" w:sz="0" w:space="0" w:color="auto"/>
            <w:right w:val="none" w:sz="0" w:space="0" w:color="auto"/>
          </w:divBdr>
        </w:div>
        <w:div w:id="736172642">
          <w:marLeft w:val="0"/>
          <w:marRight w:val="0"/>
          <w:marTop w:val="0"/>
          <w:marBottom w:val="0"/>
          <w:divBdr>
            <w:top w:val="none" w:sz="0" w:space="0" w:color="auto"/>
            <w:left w:val="none" w:sz="0" w:space="0" w:color="auto"/>
            <w:bottom w:val="none" w:sz="0" w:space="0" w:color="auto"/>
            <w:right w:val="none" w:sz="0" w:space="0" w:color="auto"/>
          </w:divBdr>
        </w:div>
        <w:div w:id="724792774">
          <w:marLeft w:val="0"/>
          <w:marRight w:val="0"/>
          <w:marTop w:val="0"/>
          <w:marBottom w:val="0"/>
          <w:divBdr>
            <w:top w:val="none" w:sz="0" w:space="0" w:color="auto"/>
            <w:left w:val="none" w:sz="0" w:space="0" w:color="auto"/>
            <w:bottom w:val="none" w:sz="0" w:space="0" w:color="auto"/>
            <w:right w:val="none" w:sz="0" w:space="0" w:color="auto"/>
          </w:divBdr>
        </w:div>
        <w:div w:id="1652515328">
          <w:marLeft w:val="0"/>
          <w:marRight w:val="0"/>
          <w:marTop w:val="0"/>
          <w:marBottom w:val="0"/>
          <w:divBdr>
            <w:top w:val="none" w:sz="0" w:space="0" w:color="auto"/>
            <w:left w:val="none" w:sz="0" w:space="0" w:color="auto"/>
            <w:bottom w:val="none" w:sz="0" w:space="0" w:color="auto"/>
            <w:right w:val="none" w:sz="0" w:space="0" w:color="auto"/>
          </w:divBdr>
        </w:div>
        <w:div w:id="906765221">
          <w:marLeft w:val="0"/>
          <w:marRight w:val="0"/>
          <w:marTop w:val="0"/>
          <w:marBottom w:val="0"/>
          <w:divBdr>
            <w:top w:val="none" w:sz="0" w:space="0" w:color="auto"/>
            <w:left w:val="none" w:sz="0" w:space="0" w:color="auto"/>
            <w:bottom w:val="none" w:sz="0" w:space="0" w:color="auto"/>
            <w:right w:val="none" w:sz="0" w:space="0" w:color="auto"/>
          </w:divBdr>
        </w:div>
        <w:div w:id="39522008">
          <w:marLeft w:val="0"/>
          <w:marRight w:val="0"/>
          <w:marTop w:val="0"/>
          <w:marBottom w:val="0"/>
          <w:divBdr>
            <w:top w:val="none" w:sz="0" w:space="0" w:color="auto"/>
            <w:left w:val="none" w:sz="0" w:space="0" w:color="auto"/>
            <w:bottom w:val="none" w:sz="0" w:space="0" w:color="auto"/>
            <w:right w:val="none" w:sz="0" w:space="0" w:color="auto"/>
          </w:divBdr>
        </w:div>
        <w:div w:id="257449416">
          <w:marLeft w:val="0"/>
          <w:marRight w:val="0"/>
          <w:marTop w:val="0"/>
          <w:marBottom w:val="0"/>
          <w:divBdr>
            <w:top w:val="none" w:sz="0" w:space="0" w:color="auto"/>
            <w:left w:val="none" w:sz="0" w:space="0" w:color="auto"/>
            <w:bottom w:val="none" w:sz="0" w:space="0" w:color="auto"/>
            <w:right w:val="none" w:sz="0" w:space="0" w:color="auto"/>
          </w:divBdr>
        </w:div>
        <w:div w:id="1599409374">
          <w:marLeft w:val="0"/>
          <w:marRight w:val="0"/>
          <w:marTop w:val="0"/>
          <w:marBottom w:val="0"/>
          <w:divBdr>
            <w:top w:val="none" w:sz="0" w:space="0" w:color="auto"/>
            <w:left w:val="none" w:sz="0" w:space="0" w:color="auto"/>
            <w:bottom w:val="none" w:sz="0" w:space="0" w:color="auto"/>
            <w:right w:val="none" w:sz="0" w:space="0" w:color="auto"/>
          </w:divBdr>
        </w:div>
        <w:div w:id="678046516">
          <w:marLeft w:val="0"/>
          <w:marRight w:val="0"/>
          <w:marTop w:val="0"/>
          <w:marBottom w:val="0"/>
          <w:divBdr>
            <w:top w:val="none" w:sz="0" w:space="0" w:color="auto"/>
            <w:left w:val="none" w:sz="0" w:space="0" w:color="auto"/>
            <w:bottom w:val="none" w:sz="0" w:space="0" w:color="auto"/>
            <w:right w:val="none" w:sz="0" w:space="0" w:color="auto"/>
          </w:divBdr>
        </w:div>
        <w:div w:id="23754380">
          <w:marLeft w:val="0"/>
          <w:marRight w:val="0"/>
          <w:marTop w:val="0"/>
          <w:marBottom w:val="0"/>
          <w:divBdr>
            <w:top w:val="none" w:sz="0" w:space="0" w:color="auto"/>
            <w:left w:val="none" w:sz="0" w:space="0" w:color="auto"/>
            <w:bottom w:val="none" w:sz="0" w:space="0" w:color="auto"/>
            <w:right w:val="none" w:sz="0" w:space="0" w:color="auto"/>
          </w:divBdr>
        </w:div>
        <w:div w:id="72239293">
          <w:marLeft w:val="0"/>
          <w:marRight w:val="0"/>
          <w:marTop w:val="0"/>
          <w:marBottom w:val="0"/>
          <w:divBdr>
            <w:top w:val="none" w:sz="0" w:space="0" w:color="auto"/>
            <w:left w:val="none" w:sz="0" w:space="0" w:color="auto"/>
            <w:bottom w:val="none" w:sz="0" w:space="0" w:color="auto"/>
            <w:right w:val="none" w:sz="0" w:space="0" w:color="auto"/>
          </w:divBdr>
        </w:div>
        <w:div w:id="676427303">
          <w:marLeft w:val="0"/>
          <w:marRight w:val="0"/>
          <w:marTop w:val="0"/>
          <w:marBottom w:val="0"/>
          <w:divBdr>
            <w:top w:val="none" w:sz="0" w:space="0" w:color="auto"/>
            <w:left w:val="none" w:sz="0" w:space="0" w:color="auto"/>
            <w:bottom w:val="none" w:sz="0" w:space="0" w:color="auto"/>
            <w:right w:val="none" w:sz="0" w:space="0" w:color="auto"/>
          </w:divBdr>
        </w:div>
        <w:div w:id="1798403378">
          <w:marLeft w:val="0"/>
          <w:marRight w:val="0"/>
          <w:marTop w:val="0"/>
          <w:marBottom w:val="0"/>
          <w:divBdr>
            <w:top w:val="none" w:sz="0" w:space="0" w:color="auto"/>
            <w:left w:val="none" w:sz="0" w:space="0" w:color="auto"/>
            <w:bottom w:val="none" w:sz="0" w:space="0" w:color="auto"/>
            <w:right w:val="none" w:sz="0" w:space="0" w:color="auto"/>
          </w:divBdr>
        </w:div>
        <w:div w:id="925571850">
          <w:marLeft w:val="0"/>
          <w:marRight w:val="0"/>
          <w:marTop w:val="0"/>
          <w:marBottom w:val="0"/>
          <w:divBdr>
            <w:top w:val="none" w:sz="0" w:space="0" w:color="auto"/>
            <w:left w:val="none" w:sz="0" w:space="0" w:color="auto"/>
            <w:bottom w:val="none" w:sz="0" w:space="0" w:color="auto"/>
            <w:right w:val="none" w:sz="0" w:space="0" w:color="auto"/>
          </w:divBdr>
        </w:div>
        <w:div w:id="1878859446">
          <w:marLeft w:val="0"/>
          <w:marRight w:val="0"/>
          <w:marTop w:val="0"/>
          <w:marBottom w:val="0"/>
          <w:divBdr>
            <w:top w:val="none" w:sz="0" w:space="0" w:color="auto"/>
            <w:left w:val="none" w:sz="0" w:space="0" w:color="auto"/>
            <w:bottom w:val="none" w:sz="0" w:space="0" w:color="auto"/>
            <w:right w:val="none" w:sz="0" w:space="0" w:color="auto"/>
          </w:divBdr>
        </w:div>
        <w:div w:id="742482424">
          <w:marLeft w:val="0"/>
          <w:marRight w:val="0"/>
          <w:marTop w:val="0"/>
          <w:marBottom w:val="0"/>
          <w:divBdr>
            <w:top w:val="none" w:sz="0" w:space="0" w:color="auto"/>
            <w:left w:val="none" w:sz="0" w:space="0" w:color="auto"/>
            <w:bottom w:val="none" w:sz="0" w:space="0" w:color="auto"/>
            <w:right w:val="none" w:sz="0" w:space="0" w:color="auto"/>
          </w:divBdr>
        </w:div>
        <w:div w:id="275337630">
          <w:marLeft w:val="0"/>
          <w:marRight w:val="0"/>
          <w:marTop w:val="0"/>
          <w:marBottom w:val="0"/>
          <w:divBdr>
            <w:top w:val="none" w:sz="0" w:space="0" w:color="auto"/>
            <w:left w:val="none" w:sz="0" w:space="0" w:color="auto"/>
            <w:bottom w:val="none" w:sz="0" w:space="0" w:color="auto"/>
            <w:right w:val="none" w:sz="0" w:space="0" w:color="auto"/>
          </w:divBdr>
        </w:div>
        <w:div w:id="1134373536">
          <w:marLeft w:val="0"/>
          <w:marRight w:val="0"/>
          <w:marTop w:val="0"/>
          <w:marBottom w:val="0"/>
          <w:divBdr>
            <w:top w:val="none" w:sz="0" w:space="0" w:color="auto"/>
            <w:left w:val="none" w:sz="0" w:space="0" w:color="auto"/>
            <w:bottom w:val="none" w:sz="0" w:space="0" w:color="auto"/>
            <w:right w:val="none" w:sz="0" w:space="0" w:color="auto"/>
          </w:divBdr>
        </w:div>
        <w:div w:id="1253397870">
          <w:marLeft w:val="0"/>
          <w:marRight w:val="0"/>
          <w:marTop w:val="0"/>
          <w:marBottom w:val="0"/>
          <w:divBdr>
            <w:top w:val="none" w:sz="0" w:space="0" w:color="auto"/>
            <w:left w:val="none" w:sz="0" w:space="0" w:color="auto"/>
            <w:bottom w:val="none" w:sz="0" w:space="0" w:color="auto"/>
            <w:right w:val="none" w:sz="0" w:space="0" w:color="auto"/>
          </w:divBdr>
        </w:div>
        <w:div w:id="1976257845">
          <w:marLeft w:val="0"/>
          <w:marRight w:val="0"/>
          <w:marTop w:val="0"/>
          <w:marBottom w:val="0"/>
          <w:divBdr>
            <w:top w:val="none" w:sz="0" w:space="0" w:color="auto"/>
            <w:left w:val="none" w:sz="0" w:space="0" w:color="auto"/>
            <w:bottom w:val="none" w:sz="0" w:space="0" w:color="auto"/>
            <w:right w:val="none" w:sz="0" w:space="0" w:color="auto"/>
          </w:divBdr>
        </w:div>
        <w:div w:id="156842505">
          <w:marLeft w:val="0"/>
          <w:marRight w:val="0"/>
          <w:marTop w:val="0"/>
          <w:marBottom w:val="0"/>
          <w:divBdr>
            <w:top w:val="none" w:sz="0" w:space="0" w:color="auto"/>
            <w:left w:val="none" w:sz="0" w:space="0" w:color="auto"/>
            <w:bottom w:val="none" w:sz="0" w:space="0" w:color="auto"/>
            <w:right w:val="none" w:sz="0" w:space="0" w:color="auto"/>
          </w:divBdr>
        </w:div>
        <w:div w:id="133986126">
          <w:marLeft w:val="0"/>
          <w:marRight w:val="0"/>
          <w:marTop w:val="0"/>
          <w:marBottom w:val="0"/>
          <w:divBdr>
            <w:top w:val="none" w:sz="0" w:space="0" w:color="auto"/>
            <w:left w:val="none" w:sz="0" w:space="0" w:color="auto"/>
            <w:bottom w:val="none" w:sz="0" w:space="0" w:color="auto"/>
            <w:right w:val="none" w:sz="0" w:space="0" w:color="auto"/>
          </w:divBdr>
        </w:div>
        <w:div w:id="411006037">
          <w:marLeft w:val="0"/>
          <w:marRight w:val="0"/>
          <w:marTop w:val="0"/>
          <w:marBottom w:val="0"/>
          <w:divBdr>
            <w:top w:val="none" w:sz="0" w:space="0" w:color="auto"/>
            <w:left w:val="none" w:sz="0" w:space="0" w:color="auto"/>
            <w:bottom w:val="none" w:sz="0" w:space="0" w:color="auto"/>
            <w:right w:val="none" w:sz="0" w:space="0" w:color="auto"/>
          </w:divBdr>
        </w:div>
        <w:div w:id="103891997">
          <w:marLeft w:val="0"/>
          <w:marRight w:val="0"/>
          <w:marTop w:val="0"/>
          <w:marBottom w:val="0"/>
          <w:divBdr>
            <w:top w:val="none" w:sz="0" w:space="0" w:color="auto"/>
            <w:left w:val="none" w:sz="0" w:space="0" w:color="auto"/>
            <w:bottom w:val="none" w:sz="0" w:space="0" w:color="auto"/>
            <w:right w:val="none" w:sz="0" w:space="0" w:color="auto"/>
          </w:divBdr>
        </w:div>
        <w:div w:id="961613941">
          <w:marLeft w:val="0"/>
          <w:marRight w:val="0"/>
          <w:marTop w:val="0"/>
          <w:marBottom w:val="0"/>
          <w:divBdr>
            <w:top w:val="none" w:sz="0" w:space="0" w:color="auto"/>
            <w:left w:val="none" w:sz="0" w:space="0" w:color="auto"/>
            <w:bottom w:val="none" w:sz="0" w:space="0" w:color="auto"/>
            <w:right w:val="none" w:sz="0" w:space="0" w:color="auto"/>
          </w:divBdr>
        </w:div>
        <w:div w:id="1386027409">
          <w:marLeft w:val="0"/>
          <w:marRight w:val="0"/>
          <w:marTop w:val="0"/>
          <w:marBottom w:val="0"/>
          <w:divBdr>
            <w:top w:val="none" w:sz="0" w:space="0" w:color="auto"/>
            <w:left w:val="none" w:sz="0" w:space="0" w:color="auto"/>
            <w:bottom w:val="none" w:sz="0" w:space="0" w:color="auto"/>
            <w:right w:val="none" w:sz="0" w:space="0" w:color="auto"/>
          </w:divBdr>
        </w:div>
        <w:div w:id="1636179250">
          <w:marLeft w:val="0"/>
          <w:marRight w:val="0"/>
          <w:marTop w:val="0"/>
          <w:marBottom w:val="0"/>
          <w:divBdr>
            <w:top w:val="none" w:sz="0" w:space="0" w:color="auto"/>
            <w:left w:val="none" w:sz="0" w:space="0" w:color="auto"/>
            <w:bottom w:val="none" w:sz="0" w:space="0" w:color="auto"/>
            <w:right w:val="none" w:sz="0" w:space="0" w:color="auto"/>
          </w:divBdr>
        </w:div>
        <w:div w:id="253786183">
          <w:marLeft w:val="0"/>
          <w:marRight w:val="0"/>
          <w:marTop w:val="0"/>
          <w:marBottom w:val="0"/>
          <w:divBdr>
            <w:top w:val="none" w:sz="0" w:space="0" w:color="auto"/>
            <w:left w:val="none" w:sz="0" w:space="0" w:color="auto"/>
            <w:bottom w:val="none" w:sz="0" w:space="0" w:color="auto"/>
            <w:right w:val="none" w:sz="0" w:space="0" w:color="auto"/>
          </w:divBdr>
        </w:div>
        <w:div w:id="1810979183">
          <w:marLeft w:val="0"/>
          <w:marRight w:val="0"/>
          <w:marTop w:val="0"/>
          <w:marBottom w:val="0"/>
          <w:divBdr>
            <w:top w:val="none" w:sz="0" w:space="0" w:color="auto"/>
            <w:left w:val="none" w:sz="0" w:space="0" w:color="auto"/>
            <w:bottom w:val="none" w:sz="0" w:space="0" w:color="auto"/>
            <w:right w:val="none" w:sz="0" w:space="0" w:color="auto"/>
          </w:divBdr>
        </w:div>
        <w:div w:id="743189126">
          <w:marLeft w:val="0"/>
          <w:marRight w:val="0"/>
          <w:marTop w:val="0"/>
          <w:marBottom w:val="0"/>
          <w:divBdr>
            <w:top w:val="none" w:sz="0" w:space="0" w:color="auto"/>
            <w:left w:val="none" w:sz="0" w:space="0" w:color="auto"/>
            <w:bottom w:val="none" w:sz="0" w:space="0" w:color="auto"/>
            <w:right w:val="none" w:sz="0" w:space="0" w:color="auto"/>
          </w:divBdr>
        </w:div>
        <w:div w:id="2071807445">
          <w:marLeft w:val="0"/>
          <w:marRight w:val="0"/>
          <w:marTop w:val="0"/>
          <w:marBottom w:val="0"/>
          <w:divBdr>
            <w:top w:val="none" w:sz="0" w:space="0" w:color="auto"/>
            <w:left w:val="none" w:sz="0" w:space="0" w:color="auto"/>
            <w:bottom w:val="none" w:sz="0" w:space="0" w:color="auto"/>
            <w:right w:val="none" w:sz="0" w:space="0" w:color="auto"/>
          </w:divBdr>
        </w:div>
        <w:div w:id="670066231">
          <w:marLeft w:val="0"/>
          <w:marRight w:val="0"/>
          <w:marTop w:val="0"/>
          <w:marBottom w:val="0"/>
          <w:divBdr>
            <w:top w:val="none" w:sz="0" w:space="0" w:color="auto"/>
            <w:left w:val="none" w:sz="0" w:space="0" w:color="auto"/>
            <w:bottom w:val="none" w:sz="0" w:space="0" w:color="auto"/>
            <w:right w:val="none" w:sz="0" w:space="0" w:color="auto"/>
          </w:divBdr>
        </w:div>
        <w:div w:id="39981259">
          <w:marLeft w:val="0"/>
          <w:marRight w:val="0"/>
          <w:marTop w:val="0"/>
          <w:marBottom w:val="0"/>
          <w:divBdr>
            <w:top w:val="none" w:sz="0" w:space="0" w:color="auto"/>
            <w:left w:val="none" w:sz="0" w:space="0" w:color="auto"/>
            <w:bottom w:val="none" w:sz="0" w:space="0" w:color="auto"/>
            <w:right w:val="none" w:sz="0" w:space="0" w:color="auto"/>
          </w:divBdr>
        </w:div>
        <w:div w:id="1068453877">
          <w:marLeft w:val="0"/>
          <w:marRight w:val="0"/>
          <w:marTop w:val="0"/>
          <w:marBottom w:val="0"/>
          <w:divBdr>
            <w:top w:val="none" w:sz="0" w:space="0" w:color="auto"/>
            <w:left w:val="none" w:sz="0" w:space="0" w:color="auto"/>
            <w:bottom w:val="none" w:sz="0" w:space="0" w:color="auto"/>
            <w:right w:val="none" w:sz="0" w:space="0" w:color="auto"/>
          </w:divBdr>
        </w:div>
        <w:div w:id="2117867077">
          <w:marLeft w:val="0"/>
          <w:marRight w:val="0"/>
          <w:marTop w:val="0"/>
          <w:marBottom w:val="0"/>
          <w:divBdr>
            <w:top w:val="none" w:sz="0" w:space="0" w:color="auto"/>
            <w:left w:val="none" w:sz="0" w:space="0" w:color="auto"/>
            <w:bottom w:val="none" w:sz="0" w:space="0" w:color="auto"/>
            <w:right w:val="none" w:sz="0" w:space="0" w:color="auto"/>
          </w:divBdr>
        </w:div>
        <w:div w:id="1933856309">
          <w:marLeft w:val="0"/>
          <w:marRight w:val="0"/>
          <w:marTop w:val="0"/>
          <w:marBottom w:val="0"/>
          <w:divBdr>
            <w:top w:val="none" w:sz="0" w:space="0" w:color="auto"/>
            <w:left w:val="none" w:sz="0" w:space="0" w:color="auto"/>
            <w:bottom w:val="none" w:sz="0" w:space="0" w:color="auto"/>
            <w:right w:val="none" w:sz="0" w:space="0" w:color="auto"/>
          </w:divBdr>
        </w:div>
        <w:div w:id="1511407065">
          <w:marLeft w:val="0"/>
          <w:marRight w:val="0"/>
          <w:marTop w:val="0"/>
          <w:marBottom w:val="0"/>
          <w:divBdr>
            <w:top w:val="none" w:sz="0" w:space="0" w:color="auto"/>
            <w:left w:val="none" w:sz="0" w:space="0" w:color="auto"/>
            <w:bottom w:val="none" w:sz="0" w:space="0" w:color="auto"/>
            <w:right w:val="none" w:sz="0" w:space="0" w:color="auto"/>
          </w:divBdr>
        </w:div>
        <w:div w:id="1191265725">
          <w:marLeft w:val="0"/>
          <w:marRight w:val="0"/>
          <w:marTop w:val="0"/>
          <w:marBottom w:val="0"/>
          <w:divBdr>
            <w:top w:val="none" w:sz="0" w:space="0" w:color="auto"/>
            <w:left w:val="none" w:sz="0" w:space="0" w:color="auto"/>
            <w:bottom w:val="none" w:sz="0" w:space="0" w:color="auto"/>
            <w:right w:val="none" w:sz="0" w:space="0" w:color="auto"/>
          </w:divBdr>
        </w:div>
        <w:div w:id="292101559">
          <w:marLeft w:val="0"/>
          <w:marRight w:val="0"/>
          <w:marTop w:val="0"/>
          <w:marBottom w:val="0"/>
          <w:divBdr>
            <w:top w:val="none" w:sz="0" w:space="0" w:color="auto"/>
            <w:left w:val="none" w:sz="0" w:space="0" w:color="auto"/>
            <w:bottom w:val="none" w:sz="0" w:space="0" w:color="auto"/>
            <w:right w:val="none" w:sz="0" w:space="0" w:color="auto"/>
          </w:divBdr>
        </w:div>
        <w:div w:id="357858445">
          <w:marLeft w:val="0"/>
          <w:marRight w:val="0"/>
          <w:marTop w:val="0"/>
          <w:marBottom w:val="0"/>
          <w:divBdr>
            <w:top w:val="none" w:sz="0" w:space="0" w:color="auto"/>
            <w:left w:val="none" w:sz="0" w:space="0" w:color="auto"/>
            <w:bottom w:val="none" w:sz="0" w:space="0" w:color="auto"/>
            <w:right w:val="none" w:sz="0" w:space="0" w:color="auto"/>
          </w:divBdr>
        </w:div>
        <w:div w:id="1824929456">
          <w:marLeft w:val="0"/>
          <w:marRight w:val="0"/>
          <w:marTop w:val="0"/>
          <w:marBottom w:val="0"/>
          <w:divBdr>
            <w:top w:val="none" w:sz="0" w:space="0" w:color="auto"/>
            <w:left w:val="none" w:sz="0" w:space="0" w:color="auto"/>
            <w:bottom w:val="none" w:sz="0" w:space="0" w:color="auto"/>
            <w:right w:val="none" w:sz="0" w:space="0" w:color="auto"/>
          </w:divBdr>
        </w:div>
        <w:div w:id="474951562">
          <w:marLeft w:val="0"/>
          <w:marRight w:val="0"/>
          <w:marTop w:val="0"/>
          <w:marBottom w:val="0"/>
          <w:divBdr>
            <w:top w:val="none" w:sz="0" w:space="0" w:color="auto"/>
            <w:left w:val="none" w:sz="0" w:space="0" w:color="auto"/>
            <w:bottom w:val="none" w:sz="0" w:space="0" w:color="auto"/>
            <w:right w:val="none" w:sz="0" w:space="0" w:color="auto"/>
          </w:divBdr>
        </w:div>
        <w:div w:id="1685860717">
          <w:marLeft w:val="0"/>
          <w:marRight w:val="0"/>
          <w:marTop w:val="0"/>
          <w:marBottom w:val="0"/>
          <w:divBdr>
            <w:top w:val="none" w:sz="0" w:space="0" w:color="auto"/>
            <w:left w:val="none" w:sz="0" w:space="0" w:color="auto"/>
            <w:bottom w:val="none" w:sz="0" w:space="0" w:color="auto"/>
            <w:right w:val="none" w:sz="0" w:space="0" w:color="auto"/>
          </w:divBdr>
        </w:div>
        <w:div w:id="1087963696">
          <w:marLeft w:val="0"/>
          <w:marRight w:val="0"/>
          <w:marTop w:val="0"/>
          <w:marBottom w:val="0"/>
          <w:divBdr>
            <w:top w:val="none" w:sz="0" w:space="0" w:color="auto"/>
            <w:left w:val="none" w:sz="0" w:space="0" w:color="auto"/>
            <w:bottom w:val="none" w:sz="0" w:space="0" w:color="auto"/>
            <w:right w:val="none" w:sz="0" w:space="0" w:color="auto"/>
          </w:divBdr>
        </w:div>
        <w:div w:id="1921211928">
          <w:marLeft w:val="0"/>
          <w:marRight w:val="0"/>
          <w:marTop w:val="0"/>
          <w:marBottom w:val="0"/>
          <w:divBdr>
            <w:top w:val="none" w:sz="0" w:space="0" w:color="auto"/>
            <w:left w:val="none" w:sz="0" w:space="0" w:color="auto"/>
            <w:bottom w:val="none" w:sz="0" w:space="0" w:color="auto"/>
            <w:right w:val="none" w:sz="0" w:space="0" w:color="auto"/>
          </w:divBdr>
        </w:div>
        <w:div w:id="1897281809">
          <w:marLeft w:val="0"/>
          <w:marRight w:val="0"/>
          <w:marTop w:val="0"/>
          <w:marBottom w:val="0"/>
          <w:divBdr>
            <w:top w:val="none" w:sz="0" w:space="0" w:color="auto"/>
            <w:left w:val="none" w:sz="0" w:space="0" w:color="auto"/>
            <w:bottom w:val="none" w:sz="0" w:space="0" w:color="auto"/>
            <w:right w:val="none" w:sz="0" w:space="0" w:color="auto"/>
          </w:divBdr>
        </w:div>
        <w:div w:id="1573924722">
          <w:marLeft w:val="0"/>
          <w:marRight w:val="0"/>
          <w:marTop w:val="0"/>
          <w:marBottom w:val="0"/>
          <w:divBdr>
            <w:top w:val="none" w:sz="0" w:space="0" w:color="auto"/>
            <w:left w:val="none" w:sz="0" w:space="0" w:color="auto"/>
            <w:bottom w:val="none" w:sz="0" w:space="0" w:color="auto"/>
            <w:right w:val="none" w:sz="0" w:space="0" w:color="auto"/>
          </w:divBdr>
        </w:div>
        <w:div w:id="1084643151">
          <w:marLeft w:val="0"/>
          <w:marRight w:val="0"/>
          <w:marTop w:val="0"/>
          <w:marBottom w:val="0"/>
          <w:divBdr>
            <w:top w:val="none" w:sz="0" w:space="0" w:color="auto"/>
            <w:left w:val="none" w:sz="0" w:space="0" w:color="auto"/>
            <w:bottom w:val="none" w:sz="0" w:space="0" w:color="auto"/>
            <w:right w:val="none" w:sz="0" w:space="0" w:color="auto"/>
          </w:divBdr>
        </w:div>
        <w:div w:id="244724366">
          <w:marLeft w:val="0"/>
          <w:marRight w:val="0"/>
          <w:marTop w:val="0"/>
          <w:marBottom w:val="0"/>
          <w:divBdr>
            <w:top w:val="none" w:sz="0" w:space="0" w:color="auto"/>
            <w:left w:val="none" w:sz="0" w:space="0" w:color="auto"/>
            <w:bottom w:val="none" w:sz="0" w:space="0" w:color="auto"/>
            <w:right w:val="none" w:sz="0" w:space="0" w:color="auto"/>
          </w:divBdr>
        </w:div>
        <w:div w:id="263197186">
          <w:marLeft w:val="0"/>
          <w:marRight w:val="0"/>
          <w:marTop w:val="0"/>
          <w:marBottom w:val="0"/>
          <w:divBdr>
            <w:top w:val="none" w:sz="0" w:space="0" w:color="auto"/>
            <w:left w:val="none" w:sz="0" w:space="0" w:color="auto"/>
            <w:bottom w:val="none" w:sz="0" w:space="0" w:color="auto"/>
            <w:right w:val="none" w:sz="0" w:space="0" w:color="auto"/>
          </w:divBdr>
        </w:div>
        <w:div w:id="1741514286">
          <w:marLeft w:val="0"/>
          <w:marRight w:val="0"/>
          <w:marTop w:val="0"/>
          <w:marBottom w:val="0"/>
          <w:divBdr>
            <w:top w:val="none" w:sz="0" w:space="0" w:color="auto"/>
            <w:left w:val="none" w:sz="0" w:space="0" w:color="auto"/>
            <w:bottom w:val="none" w:sz="0" w:space="0" w:color="auto"/>
            <w:right w:val="none" w:sz="0" w:space="0" w:color="auto"/>
          </w:divBdr>
        </w:div>
        <w:div w:id="565991645">
          <w:marLeft w:val="0"/>
          <w:marRight w:val="0"/>
          <w:marTop w:val="0"/>
          <w:marBottom w:val="0"/>
          <w:divBdr>
            <w:top w:val="none" w:sz="0" w:space="0" w:color="auto"/>
            <w:left w:val="none" w:sz="0" w:space="0" w:color="auto"/>
            <w:bottom w:val="none" w:sz="0" w:space="0" w:color="auto"/>
            <w:right w:val="none" w:sz="0" w:space="0" w:color="auto"/>
          </w:divBdr>
        </w:div>
        <w:div w:id="779953888">
          <w:marLeft w:val="0"/>
          <w:marRight w:val="0"/>
          <w:marTop w:val="0"/>
          <w:marBottom w:val="0"/>
          <w:divBdr>
            <w:top w:val="none" w:sz="0" w:space="0" w:color="auto"/>
            <w:left w:val="none" w:sz="0" w:space="0" w:color="auto"/>
            <w:bottom w:val="none" w:sz="0" w:space="0" w:color="auto"/>
            <w:right w:val="none" w:sz="0" w:space="0" w:color="auto"/>
          </w:divBdr>
        </w:div>
        <w:div w:id="1844783395">
          <w:marLeft w:val="0"/>
          <w:marRight w:val="0"/>
          <w:marTop w:val="0"/>
          <w:marBottom w:val="0"/>
          <w:divBdr>
            <w:top w:val="none" w:sz="0" w:space="0" w:color="auto"/>
            <w:left w:val="none" w:sz="0" w:space="0" w:color="auto"/>
            <w:bottom w:val="none" w:sz="0" w:space="0" w:color="auto"/>
            <w:right w:val="none" w:sz="0" w:space="0" w:color="auto"/>
          </w:divBdr>
        </w:div>
        <w:div w:id="1018773589">
          <w:marLeft w:val="0"/>
          <w:marRight w:val="0"/>
          <w:marTop w:val="0"/>
          <w:marBottom w:val="0"/>
          <w:divBdr>
            <w:top w:val="none" w:sz="0" w:space="0" w:color="auto"/>
            <w:left w:val="none" w:sz="0" w:space="0" w:color="auto"/>
            <w:bottom w:val="none" w:sz="0" w:space="0" w:color="auto"/>
            <w:right w:val="none" w:sz="0" w:space="0" w:color="auto"/>
          </w:divBdr>
        </w:div>
        <w:div w:id="636571244">
          <w:marLeft w:val="0"/>
          <w:marRight w:val="0"/>
          <w:marTop w:val="0"/>
          <w:marBottom w:val="0"/>
          <w:divBdr>
            <w:top w:val="none" w:sz="0" w:space="0" w:color="auto"/>
            <w:left w:val="none" w:sz="0" w:space="0" w:color="auto"/>
            <w:bottom w:val="none" w:sz="0" w:space="0" w:color="auto"/>
            <w:right w:val="none" w:sz="0" w:space="0" w:color="auto"/>
          </w:divBdr>
        </w:div>
        <w:div w:id="580918097">
          <w:marLeft w:val="0"/>
          <w:marRight w:val="0"/>
          <w:marTop w:val="0"/>
          <w:marBottom w:val="0"/>
          <w:divBdr>
            <w:top w:val="none" w:sz="0" w:space="0" w:color="auto"/>
            <w:left w:val="none" w:sz="0" w:space="0" w:color="auto"/>
            <w:bottom w:val="none" w:sz="0" w:space="0" w:color="auto"/>
            <w:right w:val="none" w:sz="0" w:space="0" w:color="auto"/>
          </w:divBdr>
        </w:div>
        <w:div w:id="68894171">
          <w:marLeft w:val="0"/>
          <w:marRight w:val="0"/>
          <w:marTop w:val="0"/>
          <w:marBottom w:val="0"/>
          <w:divBdr>
            <w:top w:val="none" w:sz="0" w:space="0" w:color="auto"/>
            <w:left w:val="none" w:sz="0" w:space="0" w:color="auto"/>
            <w:bottom w:val="none" w:sz="0" w:space="0" w:color="auto"/>
            <w:right w:val="none" w:sz="0" w:space="0" w:color="auto"/>
          </w:divBdr>
        </w:div>
        <w:div w:id="652835512">
          <w:marLeft w:val="0"/>
          <w:marRight w:val="0"/>
          <w:marTop w:val="0"/>
          <w:marBottom w:val="0"/>
          <w:divBdr>
            <w:top w:val="none" w:sz="0" w:space="0" w:color="auto"/>
            <w:left w:val="none" w:sz="0" w:space="0" w:color="auto"/>
            <w:bottom w:val="none" w:sz="0" w:space="0" w:color="auto"/>
            <w:right w:val="none" w:sz="0" w:space="0" w:color="auto"/>
          </w:divBdr>
        </w:div>
        <w:div w:id="592781364">
          <w:marLeft w:val="0"/>
          <w:marRight w:val="0"/>
          <w:marTop w:val="0"/>
          <w:marBottom w:val="0"/>
          <w:divBdr>
            <w:top w:val="none" w:sz="0" w:space="0" w:color="auto"/>
            <w:left w:val="none" w:sz="0" w:space="0" w:color="auto"/>
            <w:bottom w:val="none" w:sz="0" w:space="0" w:color="auto"/>
            <w:right w:val="none" w:sz="0" w:space="0" w:color="auto"/>
          </w:divBdr>
        </w:div>
        <w:div w:id="7368110">
          <w:marLeft w:val="0"/>
          <w:marRight w:val="0"/>
          <w:marTop w:val="0"/>
          <w:marBottom w:val="0"/>
          <w:divBdr>
            <w:top w:val="none" w:sz="0" w:space="0" w:color="auto"/>
            <w:left w:val="none" w:sz="0" w:space="0" w:color="auto"/>
            <w:bottom w:val="none" w:sz="0" w:space="0" w:color="auto"/>
            <w:right w:val="none" w:sz="0" w:space="0" w:color="auto"/>
          </w:divBdr>
        </w:div>
        <w:div w:id="1496653951">
          <w:marLeft w:val="0"/>
          <w:marRight w:val="0"/>
          <w:marTop w:val="0"/>
          <w:marBottom w:val="0"/>
          <w:divBdr>
            <w:top w:val="none" w:sz="0" w:space="0" w:color="auto"/>
            <w:left w:val="none" w:sz="0" w:space="0" w:color="auto"/>
            <w:bottom w:val="none" w:sz="0" w:space="0" w:color="auto"/>
            <w:right w:val="none" w:sz="0" w:space="0" w:color="auto"/>
          </w:divBdr>
        </w:div>
        <w:div w:id="945382207">
          <w:marLeft w:val="0"/>
          <w:marRight w:val="0"/>
          <w:marTop w:val="0"/>
          <w:marBottom w:val="0"/>
          <w:divBdr>
            <w:top w:val="none" w:sz="0" w:space="0" w:color="auto"/>
            <w:left w:val="none" w:sz="0" w:space="0" w:color="auto"/>
            <w:bottom w:val="none" w:sz="0" w:space="0" w:color="auto"/>
            <w:right w:val="none" w:sz="0" w:space="0" w:color="auto"/>
          </w:divBdr>
        </w:div>
        <w:div w:id="507015600">
          <w:marLeft w:val="0"/>
          <w:marRight w:val="0"/>
          <w:marTop w:val="0"/>
          <w:marBottom w:val="0"/>
          <w:divBdr>
            <w:top w:val="none" w:sz="0" w:space="0" w:color="auto"/>
            <w:left w:val="none" w:sz="0" w:space="0" w:color="auto"/>
            <w:bottom w:val="none" w:sz="0" w:space="0" w:color="auto"/>
            <w:right w:val="none" w:sz="0" w:space="0" w:color="auto"/>
          </w:divBdr>
        </w:div>
        <w:div w:id="187792354">
          <w:marLeft w:val="0"/>
          <w:marRight w:val="0"/>
          <w:marTop w:val="0"/>
          <w:marBottom w:val="0"/>
          <w:divBdr>
            <w:top w:val="none" w:sz="0" w:space="0" w:color="auto"/>
            <w:left w:val="none" w:sz="0" w:space="0" w:color="auto"/>
            <w:bottom w:val="none" w:sz="0" w:space="0" w:color="auto"/>
            <w:right w:val="none" w:sz="0" w:space="0" w:color="auto"/>
          </w:divBdr>
        </w:div>
        <w:div w:id="654987637">
          <w:marLeft w:val="0"/>
          <w:marRight w:val="0"/>
          <w:marTop w:val="0"/>
          <w:marBottom w:val="0"/>
          <w:divBdr>
            <w:top w:val="none" w:sz="0" w:space="0" w:color="auto"/>
            <w:left w:val="none" w:sz="0" w:space="0" w:color="auto"/>
            <w:bottom w:val="none" w:sz="0" w:space="0" w:color="auto"/>
            <w:right w:val="none" w:sz="0" w:space="0" w:color="auto"/>
          </w:divBdr>
        </w:div>
        <w:div w:id="675038023">
          <w:marLeft w:val="0"/>
          <w:marRight w:val="0"/>
          <w:marTop w:val="0"/>
          <w:marBottom w:val="0"/>
          <w:divBdr>
            <w:top w:val="none" w:sz="0" w:space="0" w:color="auto"/>
            <w:left w:val="none" w:sz="0" w:space="0" w:color="auto"/>
            <w:bottom w:val="none" w:sz="0" w:space="0" w:color="auto"/>
            <w:right w:val="none" w:sz="0" w:space="0" w:color="auto"/>
          </w:divBdr>
        </w:div>
        <w:div w:id="498542339">
          <w:marLeft w:val="0"/>
          <w:marRight w:val="0"/>
          <w:marTop w:val="0"/>
          <w:marBottom w:val="0"/>
          <w:divBdr>
            <w:top w:val="none" w:sz="0" w:space="0" w:color="auto"/>
            <w:left w:val="none" w:sz="0" w:space="0" w:color="auto"/>
            <w:bottom w:val="none" w:sz="0" w:space="0" w:color="auto"/>
            <w:right w:val="none" w:sz="0" w:space="0" w:color="auto"/>
          </w:divBdr>
        </w:div>
        <w:div w:id="698555284">
          <w:marLeft w:val="0"/>
          <w:marRight w:val="0"/>
          <w:marTop w:val="0"/>
          <w:marBottom w:val="0"/>
          <w:divBdr>
            <w:top w:val="none" w:sz="0" w:space="0" w:color="auto"/>
            <w:left w:val="none" w:sz="0" w:space="0" w:color="auto"/>
            <w:bottom w:val="none" w:sz="0" w:space="0" w:color="auto"/>
            <w:right w:val="none" w:sz="0" w:space="0" w:color="auto"/>
          </w:divBdr>
        </w:div>
        <w:div w:id="161241036">
          <w:marLeft w:val="0"/>
          <w:marRight w:val="0"/>
          <w:marTop w:val="0"/>
          <w:marBottom w:val="0"/>
          <w:divBdr>
            <w:top w:val="none" w:sz="0" w:space="0" w:color="auto"/>
            <w:left w:val="none" w:sz="0" w:space="0" w:color="auto"/>
            <w:bottom w:val="none" w:sz="0" w:space="0" w:color="auto"/>
            <w:right w:val="none" w:sz="0" w:space="0" w:color="auto"/>
          </w:divBdr>
        </w:div>
        <w:div w:id="1464614696">
          <w:marLeft w:val="0"/>
          <w:marRight w:val="0"/>
          <w:marTop w:val="0"/>
          <w:marBottom w:val="0"/>
          <w:divBdr>
            <w:top w:val="none" w:sz="0" w:space="0" w:color="auto"/>
            <w:left w:val="none" w:sz="0" w:space="0" w:color="auto"/>
            <w:bottom w:val="none" w:sz="0" w:space="0" w:color="auto"/>
            <w:right w:val="none" w:sz="0" w:space="0" w:color="auto"/>
          </w:divBdr>
        </w:div>
        <w:div w:id="1973632232">
          <w:marLeft w:val="0"/>
          <w:marRight w:val="0"/>
          <w:marTop w:val="0"/>
          <w:marBottom w:val="0"/>
          <w:divBdr>
            <w:top w:val="none" w:sz="0" w:space="0" w:color="auto"/>
            <w:left w:val="none" w:sz="0" w:space="0" w:color="auto"/>
            <w:bottom w:val="none" w:sz="0" w:space="0" w:color="auto"/>
            <w:right w:val="none" w:sz="0" w:space="0" w:color="auto"/>
          </w:divBdr>
        </w:div>
        <w:div w:id="716782578">
          <w:marLeft w:val="0"/>
          <w:marRight w:val="0"/>
          <w:marTop w:val="0"/>
          <w:marBottom w:val="0"/>
          <w:divBdr>
            <w:top w:val="none" w:sz="0" w:space="0" w:color="auto"/>
            <w:left w:val="none" w:sz="0" w:space="0" w:color="auto"/>
            <w:bottom w:val="none" w:sz="0" w:space="0" w:color="auto"/>
            <w:right w:val="none" w:sz="0" w:space="0" w:color="auto"/>
          </w:divBdr>
        </w:div>
        <w:div w:id="1097288192">
          <w:marLeft w:val="0"/>
          <w:marRight w:val="0"/>
          <w:marTop w:val="0"/>
          <w:marBottom w:val="0"/>
          <w:divBdr>
            <w:top w:val="none" w:sz="0" w:space="0" w:color="auto"/>
            <w:left w:val="none" w:sz="0" w:space="0" w:color="auto"/>
            <w:bottom w:val="none" w:sz="0" w:space="0" w:color="auto"/>
            <w:right w:val="none" w:sz="0" w:space="0" w:color="auto"/>
          </w:divBdr>
        </w:div>
        <w:div w:id="21442301">
          <w:marLeft w:val="0"/>
          <w:marRight w:val="0"/>
          <w:marTop w:val="0"/>
          <w:marBottom w:val="0"/>
          <w:divBdr>
            <w:top w:val="none" w:sz="0" w:space="0" w:color="auto"/>
            <w:left w:val="none" w:sz="0" w:space="0" w:color="auto"/>
            <w:bottom w:val="none" w:sz="0" w:space="0" w:color="auto"/>
            <w:right w:val="none" w:sz="0" w:space="0" w:color="auto"/>
          </w:divBdr>
        </w:div>
        <w:div w:id="1133712927">
          <w:marLeft w:val="0"/>
          <w:marRight w:val="0"/>
          <w:marTop w:val="0"/>
          <w:marBottom w:val="0"/>
          <w:divBdr>
            <w:top w:val="none" w:sz="0" w:space="0" w:color="auto"/>
            <w:left w:val="none" w:sz="0" w:space="0" w:color="auto"/>
            <w:bottom w:val="none" w:sz="0" w:space="0" w:color="auto"/>
            <w:right w:val="none" w:sz="0" w:space="0" w:color="auto"/>
          </w:divBdr>
        </w:div>
        <w:div w:id="593898408">
          <w:marLeft w:val="0"/>
          <w:marRight w:val="0"/>
          <w:marTop w:val="0"/>
          <w:marBottom w:val="0"/>
          <w:divBdr>
            <w:top w:val="none" w:sz="0" w:space="0" w:color="auto"/>
            <w:left w:val="none" w:sz="0" w:space="0" w:color="auto"/>
            <w:bottom w:val="none" w:sz="0" w:space="0" w:color="auto"/>
            <w:right w:val="none" w:sz="0" w:space="0" w:color="auto"/>
          </w:divBdr>
        </w:div>
        <w:div w:id="1794328190">
          <w:marLeft w:val="0"/>
          <w:marRight w:val="0"/>
          <w:marTop w:val="0"/>
          <w:marBottom w:val="0"/>
          <w:divBdr>
            <w:top w:val="none" w:sz="0" w:space="0" w:color="auto"/>
            <w:left w:val="none" w:sz="0" w:space="0" w:color="auto"/>
            <w:bottom w:val="none" w:sz="0" w:space="0" w:color="auto"/>
            <w:right w:val="none" w:sz="0" w:space="0" w:color="auto"/>
          </w:divBdr>
        </w:div>
        <w:div w:id="1734696789">
          <w:marLeft w:val="0"/>
          <w:marRight w:val="0"/>
          <w:marTop w:val="0"/>
          <w:marBottom w:val="0"/>
          <w:divBdr>
            <w:top w:val="none" w:sz="0" w:space="0" w:color="auto"/>
            <w:left w:val="none" w:sz="0" w:space="0" w:color="auto"/>
            <w:bottom w:val="none" w:sz="0" w:space="0" w:color="auto"/>
            <w:right w:val="none" w:sz="0" w:space="0" w:color="auto"/>
          </w:divBdr>
        </w:div>
        <w:div w:id="1577469557">
          <w:marLeft w:val="0"/>
          <w:marRight w:val="0"/>
          <w:marTop w:val="0"/>
          <w:marBottom w:val="0"/>
          <w:divBdr>
            <w:top w:val="none" w:sz="0" w:space="0" w:color="auto"/>
            <w:left w:val="none" w:sz="0" w:space="0" w:color="auto"/>
            <w:bottom w:val="none" w:sz="0" w:space="0" w:color="auto"/>
            <w:right w:val="none" w:sz="0" w:space="0" w:color="auto"/>
          </w:divBdr>
        </w:div>
        <w:div w:id="596719054">
          <w:marLeft w:val="0"/>
          <w:marRight w:val="0"/>
          <w:marTop w:val="0"/>
          <w:marBottom w:val="0"/>
          <w:divBdr>
            <w:top w:val="none" w:sz="0" w:space="0" w:color="auto"/>
            <w:left w:val="none" w:sz="0" w:space="0" w:color="auto"/>
            <w:bottom w:val="none" w:sz="0" w:space="0" w:color="auto"/>
            <w:right w:val="none" w:sz="0" w:space="0" w:color="auto"/>
          </w:divBdr>
        </w:div>
        <w:div w:id="1116799635">
          <w:marLeft w:val="0"/>
          <w:marRight w:val="0"/>
          <w:marTop w:val="0"/>
          <w:marBottom w:val="0"/>
          <w:divBdr>
            <w:top w:val="none" w:sz="0" w:space="0" w:color="auto"/>
            <w:left w:val="none" w:sz="0" w:space="0" w:color="auto"/>
            <w:bottom w:val="none" w:sz="0" w:space="0" w:color="auto"/>
            <w:right w:val="none" w:sz="0" w:space="0" w:color="auto"/>
          </w:divBdr>
        </w:div>
        <w:div w:id="1402021677">
          <w:marLeft w:val="0"/>
          <w:marRight w:val="0"/>
          <w:marTop w:val="0"/>
          <w:marBottom w:val="0"/>
          <w:divBdr>
            <w:top w:val="none" w:sz="0" w:space="0" w:color="auto"/>
            <w:left w:val="none" w:sz="0" w:space="0" w:color="auto"/>
            <w:bottom w:val="none" w:sz="0" w:space="0" w:color="auto"/>
            <w:right w:val="none" w:sz="0" w:space="0" w:color="auto"/>
          </w:divBdr>
        </w:div>
        <w:div w:id="2119792878">
          <w:marLeft w:val="0"/>
          <w:marRight w:val="0"/>
          <w:marTop w:val="0"/>
          <w:marBottom w:val="0"/>
          <w:divBdr>
            <w:top w:val="none" w:sz="0" w:space="0" w:color="auto"/>
            <w:left w:val="none" w:sz="0" w:space="0" w:color="auto"/>
            <w:bottom w:val="none" w:sz="0" w:space="0" w:color="auto"/>
            <w:right w:val="none" w:sz="0" w:space="0" w:color="auto"/>
          </w:divBdr>
        </w:div>
        <w:div w:id="1636791594">
          <w:marLeft w:val="0"/>
          <w:marRight w:val="0"/>
          <w:marTop w:val="0"/>
          <w:marBottom w:val="0"/>
          <w:divBdr>
            <w:top w:val="none" w:sz="0" w:space="0" w:color="auto"/>
            <w:left w:val="none" w:sz="0" w:space="0" w:color="auto"/>
            <w:bottom w:val="none" w:sz="0" w:space="0" w:color="auto"/>
            <w:right w:val="none" w:sz="0" w:space="0" w:color="auto"/>
          </w:divBdr>
        </w:div>
        <w:div w:id="139229274">
          <w:marLeft w:val="0"/>
          <w:marRight w:val="0"/>
          <w:marTop w:val="0"/>
          <w:marBottom w:val="0"/>
          <w:divBdr>
            <w:top w:val="none" w:sz="0" w:space="0" w:color="auto"/>
            <w:left w:val="none" w:sz="0" w:space="0" w:color="auto"/>
            <w:bottom w:val="none" w:sz="0" w:space="0" w:color="auto"/>
            <w:right w:val="none" w:sz="0" w:space="0" w:color="auto"/>
          </w:divBdr>
        </w:div>
        <w:div w:id="1066151278">
          <w:marLeft w:val="0"/>
          <w:marRight w:val="0"/>
          <w:marTop w:val="0"/>
          <w:marBottom w:val="0"/>
          <w:divBdr>
            <w:top w:val="none" w:sz="0" w:space="0" w:color="auto"/>
            <w:left w:val="none" w:sz="0" w:space="0" w:color="auto"/>
            <w:bottom w:val="none" w:sz="0" w:space="0" w:color="auto"/>
            <w:right w:val="none" w:sz="0" w:space="0" w:color="auto"/>
          </w:divBdr>
        </w:div>
        <w:div w:id="1701930133">
          <w:marLeft w:val="0"/>
          <w:marRight w:val="0"/>
          <w:marTop w:val="0"/>
          <w:marBottom w:val="0"/>
          <w:divBdr>
            <w:top w:val="none" w:sz="0" w:space="0" w:color="auto"/>
            <w:left w:val="none" w:sz="0" w:space="0" w:color="auto"/>
            <w:bottom w:val="none" w:sz="0" w:space="0" w:color="auto"/>
            <w:right w:val="none" w:sz="0" w:space="0" w:color="auto"/>
          </w:divBdr>
        </w:div>
        <w:div w:id="1072315332">
          <w:marLeft w:val="0"/>
          <w:marRight w:val="0"/>
          <w:marTop w:val="0"/>
          <w:marBottom w:val="0"/>
          <w:divBdr>
            <w:top w:val="none" w:sz="0" w:space="0" w:color="auto"/>
            <w:left w:val="none" w:sz="0" w:space="0" w:color="auto"/>
            <w:bottom w:val="none" w:sz="0" w:space="0" w:color="auto"/>
            <w:right w:val="none" w:sz="0" w:space="0" w:color="auto"/>
          </w:divBdr>
        </w:div>
        <w:div w:id="1706980657">
          <w:marLeft w:val="0"/>
          <w:marRight w:val="0"/>
          <w:marTop w:val="0"/>
          <w:marBottom w:val="0"/>
          <w:divBdr>
            <w:top w:val="none" w:sz="0" w:space="0" w:color="auto"/>
            <w:left w:val="none" w:sz="0" w:space="0" w:color="auto"/>
            <w:bottom w:val="none" w:sz="0" w:space="0" w:color="auto"/>
            <w:right w:val="none" w:sz="0" w:space="0" w:color="auto"/>
          </w:divBdr>
        </w:div>
        <w:div w:id="2099865500">
          <w:marLeft w:val="0"/>
          <w:marRight w:val="0"/>
          <w:marTop w:val="0"/>
          <w:marBottom w:val="0"/>
          <w:divBdr>
            <w:top w:val="none" w:sz="0" w:space="0" w:color="auto"/>
            <w:left w:val="none" w:sz="0" w:space="0" w:color="auto"/>
            <w:bottom w:val="none" w:sz="0" w:space="0" w:color="auto"/>
            <w:right w:val="none" w:sz="0" w:space="0" w:color="auto"/>
          </w:divBdr>
        </w:div>
        <w:div w:id="2123450067">
          <w:marLeft w:val="0"/>
          <w:marRight w:val="0"/>
          <w:marTop w:val="0"/>
          <w:marBottom w:val="0"/>
          <w:divBdr>
            <w:top w:val="none" w:sz="0" w:space="0" w:color="auto"/>
            <w:left w:val="none" w:sz="0" w:space="0" w:color="auto"/>
            <w:bottom w:val="none" w:sz="0" w:space="0" w:color="auto"/>
            <w:right w:val="none" w:sz="0" w:space="0" w:color="auto"/>
          </w:divBdr>
        </w:div>
        <w:div w:id="472060746">
          <w:marLeft w:val="0"/>
          <w:marRight w:val="0"/>
          <w:marTop w:val="0"/>
          <w:marBottom w:val="0"/>
          <w:divBdr>
            <w:top w:val="none" w:sz="0" w:space="0" w:color="auto"/>
            <w:left w:val="none" w:sz="0" w:space="0" w:color="auto"/>
            <w:bottom w:val="none" w:sz="0" w:space="0" w:color="auto"/>
            <w:right w:val="none" w:sz="0" w:space="0" w:color="auto"/>
          </w:divBdr>
        </w:div>
        <w:div w:id="210190706">
          <w:marLeft w:val="0"/>
          <w:marRight w:val="0"/>
          <w:marTop w:val="0"/>
          <w:marBottom w:val="0"/>
          <w:divBdr>
            <w:top w:val="none" w:sz="0" w:space="0" w:color="auto"/>
            <w:left w:val="none" w:sz="0" w:space="0" w:color="auto"/>
            <w:bottom w:val="none" w:sz="0" w:space="0" w:color="auto"/>
            <w:right w:val="none" w:sz="0" w:space="0" w:color="auto"/>
          </w:divBdr>
        </w:div>
        <w:div w:id="1578438670">
          <w:marLeft w:val="0"/>
          <w:marRight w:val="0"/>
          <w:marTop w:val="0"/>
          <w:marBottom w:val="0"/>
          <w:divBdr>
            <w:top w:val="none" w:sz="0" w:space="0" w:color="auto"/>
            <w:left w:val="none" w:sz="0" w:space="0" w:color="auto"/>
            <w:bottom w:val="none" w:sz="0" w:space="0" w:color="auto"/>
            <w:right w:val="none" w:sz="0" w:space="0" w:color="auto"/>
          </w:divBdr>
        </w:div>
        <w:div w:id="2131432198">
          <w:marLeft w:val="0"/>
          <w:marRight w:val="0"/>
          <w:marTop w:val="0"/>
          <w:marBottom w:val="0"/>
          <w:divBdr>
            <w:top w:val="none" w:sz="0" w:space="0" w:color="auto"/>
            <w:left w:val="none" w:sz="0" w:space="0" w:color="auto"/>
            <w:bottom w:val="none" w:sz="0" w:space="0" w:color="auto"/>
            <w:right w:val="none" w:sz="0" w:space="0" w:color="auto"/>
          </w:divBdr>
        </w:div>
        <w:div w:id="1392928373">
          <w:marLeft w:val="0"/>
          <w:marRight w:val="0"/>
          <w:marTop w:val="0"/>
          <w:marBottom w:val="0"/>
          <w:divBdr>
            <w:top w:val="none" w:sz="0" w:space="0" w:color="auto"/>
            <w:left w:val="none" w:sz="0" w:space="0" w:color="auto"/>
            <w:bottom w:val="none" w:sz="0" w:space="0" w:color="auto"/>
            <w:right w:val="none" w:sz="0" w:space="0" w:color="auto"/>
          </w:divBdr>
        </w:div>
        <w:div w:id="986975617">
          <w:marLeft w:val="0"/>
          <w:marRight w:val="0"/>
          <w:marTop w:val="0"/>
          <w:marBottom w:val="0"/>
          <w:divBdr>
            <w:top w:val="none" w:sz="0" w:space="0" w:color="auto"/>
            <w:left w:val="none" w:sz="0" w:space="0" w:color="auto"/>
            <w:bottom w:val="none" w:sz="0" w:space="0" w:color="auto"/>
            <w:right w:val="none" w:sz="0" w:space="0" w:color="auto"/>
          </w:divBdr>
        </w:div>
        <w:div w:id="439027880">
          <w:marLeft w:val="0"/>
          <w:marRight w:val="0"/>
          <w:marTop w:val="0"/>
          <w:marBottom w:val="0"/>
          <w:divBdr>
            <w:top w:val="none" w:sz="0" w:space="0" w:color="auto"/>
            <w:left w:val="none" w:sz="0" w:space="0" w:color="auto"/>
            <w:bottom w:val="none" w:sz="0" w:space="0" w:color="auto"/>
            <w:right w:val="none" w:sz="0" w:space="0" w:color="auto"/>
          </w:divBdr>
        </w:div>
        <w:div w:id="353650473">
          <w:marLeft w:val="0"/>
          <w:marRight w:val="0"/>
          <w:marTop w:val="0"/>
          <w:marBottom w:val="0"/>
          <w:divBdr>
            <w:top w:val="none" w:sz="0" w:space="0" w:color="auto"/>
            <w:left w:val="none" w:sz="0" w:space="0" w:color="auto"/>
            <w:bottom w:val="none" w:sz="0" w:space="0" w:color="auto"/>
            <w:right w:val="none" w:sz="0" w:space="0" w:color="auto"/>
          </w:divBdr>
        </w:div>
        <w:div w:id="270868029">
          <w:marLeft w:val="0"/>
          <w:marRight w:val="0"/>
          <w:marTop w:val="0"/>
          <w:marBottom w:val="0"/>
          <w:divBdr>
            <w:top w:val="none" w:sz="0" w:space="0" w:color="auto"/>
            <w:left w:val="none" w:sz="0" w:space="0" w:color="auto"/>
            <w:bottom w:val="none" w:sz="0" w:space="0" w:color="auto"/>
            <w:right w:val="none" w:sz="0" w:space="0" w:color="auto"/>
          </w:divBdr>
        </w:div>
        <w:div w:id="318509334">
          <w:marLeft w:val="0"/>
          <w:marRight w:val="0"/>
          <w:marTop w:val="0"/>
          <w:marBottom w:val="0"/>
          <w:divBdr>
            <w:top w:val="none" w:sz="0" w:space="0" w:color="auto"/>
            <w:left w:val="none" w:sz="0" w:space="0" w:color="auto"/>
            <w:bottom w:val="none" w:sz="0" w:space="0" w:color="auto"/>
            <w:right w:val="none" w:sz="0" w:space="0" w:color="auto"/>
          </w:divBdr>
        </w:div>
        <w:div w:id="359017192">
          <w:marLeft w:val="0"/>
          <w:marRight w:val="0"/>
          <w:marTop w:val="0"/>
          <w:marBottom w:val="0"/>
          <w:divBdr>
            <w:top w:val="none" w:sz="0" w:space="0" w:color="auto"/>
            <w:left w:val="none" w:sz="0" w:space="0" w:color="auto"/>
            <w:bottom w:val="none" w:sz="0" w:space="0" w:color="auto"/>
            <w:right w:val="none" w:sz="0" w:space="0" w:color="auto"/>
          </w:divBdr>
        </w:div>
        <w:div w:id="232198714">
          <w:marLeft w:val="0"/>
          <w:marRight w:val="0"/>
          <w:marTop w:val="0"/>
          <w:marBottom w:val="0"/>
          <w:divBdr>
            <w:top w:val="none" w:sz="0" w:space="0" w:color="auto"/>
            <w:left w:val="none" w:sz="0" w:space="0" w:color="auto"/>
            <w:bottom w:val="none" w:sz="0" w:space="0" w:color="auto"/>
            <w:right w:val="none" w:sz="0" w:space="0" w:color="auto"/>
          </w:divBdr>
        </w:div>
        <w:div w:id="998532282">
          <w:marLeft w:val="0"/>
          <w:marRight w:val="0"/>
          <w:marTop w:val="0"/>
          <w:marBottom w:val="0"/>
          <w:divBdr>
            <w:top w:val="none" w:sz="0" w:space="0" w:color="auto"/>
            <w:left w:val="none" w:sz="0" w:space="0" w:color="auto"/>
            <w:bottom w:val="none" w:sz="0" w:space="0" w:color="auto"/>
            <w:right w:val="none" w:sz="0" w:space="0" w:color="auto"/>
          </w:divBdr>
        </w:div>
        <w:div w:id="1656571523">
          <w:marLeft w:val="0"/>
          <w:marRight w:val="0"/>
          <w:marTop w:val="0"/>
          <w:marBottom w:val="0"/>
          <w:divBdr>
            <w:top w:val="none" w:sz="0" w:space="0" w:color="auto"/>
            <w:left w:val="none" w:sz="0" w:space="0" w:color="auto"/>
            <w:bottom w:val="none" w:sz="0" w:space="0" w:color="auto"/>
            <w:right w:val="none" w:sz="0" w:space="0" w:color="auto"/>
          </w:divBdr>
        </w:div>
        <w:div w:id="497577388">
          <w:marLeft w:val="0"/>
          <w:marRight w:val="0"/>
          <w:marTop w:val="0"/>
          <w:marBottom w:val="0"/>
          <w:divBdr>
            <w:top w:val="none" w:sz="0" w:space="0" w:color="auto"/>
            <w:left w:val="none" w:sz="0" w:space="0" w:color="auto"/>
            <w:bottom w:val="none" w:sz="0" w:space="0" w:color="auto"/>
            <w:right w:val="none" w:sz="0" w:space="0" w:color="auto"/>
          </w:divBdr>
        </w:div>
        <w:div w:id="2078279246">
          <w:marLeft w:val="0"/>
          <w:marRight w:val="0"/>
          <w:marTop w:val="0"/>
          <w:marBottom w:val="0"/>
          <w:divBdr>
            <w:top w:val="none" w:sz="0" w:space="0" w:color="auto"/>
            <w:left w:val="none" w:sz="0" w:space="0" w:color="auto"/>
            <w:bottom w:val="none" w:sz="0" w:space="0" w:color="auto"/>
            <w:right w:val="none" w:sz="0" w:space="0" w:color="auto"/>
          </w:divBdr>
        </w:div>
        <w:div w:id="1983460325">
          <w:marLeft w:val="0"/>
          <w:marRight w:val="0"/>
          <w:marTop w:val="0"/>
          <w:marBottom w:val="0"/>
          <w:divBdr>
            <w:top w:val="none" w:sz="0" w:space="0" w:color="auto"/>
            <w:left w:val="none" w:sz="0" w:space="0" w:color="auto"/>
            <w:bottom w:val="none" w:sz="0" w:space="0" w:color="auto"/>
            <w:right w:val="none" w:sz="0" w:space="0" w:color="auto"/>
          </w:divBdr>
        </w:div>
        <w:div w:id="1774668508">
          <w:marLeft w:val="0"/>
          <w:marRight w:val="0"/>
          <w:marTop w:val="0"/>
          <w:marBottom w:val="0"/>
          <w:divBdr>
            <w:top w:val="none" w:sz="0" w:space="0" w:color="auto"/>
            <w:left w:val="none" w:sz="0" w:space="0" w:color="auto"/>
            <w:bottom w:val="none" w:sz="0" w:space="0" w:color="auto"/>
            <w:right w:val="none" w:sz="0" w:space="0" w:color="auto"/>
          </w:divBdr>
        </w:div>
        <w:div w:id="2063360308">
          <w:marLeft w:val="0"/>
          <w:marRight w:val="0"/>
          <w:marTop w:val="0"/>
          <w:marBottom w:val="0"/>
          <w:divBdr>
            <w:top w:val="none" w:sz="0" w:space="0" w:color="auto"/>
            <w:left w:val="none" w:sz="0" w:space="0" w:color="auto"/>
            <w:bottom w:val="none" w:sz="0" w:space="0" w:color="auto"/>
            <w:right w:val="none" w:sz="0" w:space="0" w:color="auto"/>
          </w:divBdr>
        </w:div>
        <w:div w:id="502087994">
          <w:marLeft w:val="0"/>
          <w:marRight w:val="0"/>
          <w:marTop w:val="0"/>
          <w:marBottom w:val="0"/>
          <w:divBdr>
            <w:top w:val="none" w:sz="0" w:space="0" w:color="auto"/>
            <w:left w:val="none" w:sz="0" w:space="0" w:color="auto"/>
            <w:bottom w:val="none" w:sz="0" w:space="0" w:color="auto"/>
            <w:right w:val="none" w:sz="0" w:space="0" w:color="auto"/>
          </w:divBdr>
        </w:div>
      </w:divsChild>
    </w:div>
    <w:div w:id="2055418731">
      <w:bodyDiv w:val="1"/>
      <w:marLeft w:val="0"/>
      <w:marRight w:val="0"/>
      <w:marTop w:val="0"/>
      <w:marBottom w:val="0"/>
      <w:divBdr>
        <w:top w:val="none" w:sz="0" w:space="0" w:color="auto"/>
        <w:left w:val="none" w:sz="0" w:space="0" w:color="auto"/>
        <w:bottom w:val="none" w:sz="0" w:space="0" w:color="auto"/>
        <w:right w:val="none" w:sz="0" w:space="0" w:color="auto"/>
      </w:divBdr>
    </w:div>
    <w:div w:id="2078428547">
      <w:bodyDiv w:val="1"/>
      <w:marLeft w:val="0"/>
      <w:marRight w:val="0"/>
      <w:marTop w:val="0"/>
      <w:marBottom w:val="0"/>
      <w:divBdr>
        <w:top w:val="none" w:sz="0" w:space="0" w:color="auto"/>
        <w:left w:val="none" w:sz="0" w:space="0" w:color="auto"/>
        <w:bottom w:val="none" w:sz="0" w:space="0" w:color="auto"/>
        <w:right w:val="none" w:sz="0" w:space="0" w:color="auto"/>
      </w:divBdr>
      <w:divsChild>
        <w:div w:id="1241216211">
          <w:marLeft w:val="0"/>
          <w:marRight w:val="0"/>
          <w:marTop w:val="0"/>
          <w:marBottom w:val="0"/>
          <w:divBdr>
            <w:top w:val="none" w:sz="0" w:space="0" w:color="auto"/>
            <w:left w:val="none" w:sz="0" w:space="0" w:color="auto"/>
            <w:bottom w:val="none" w:sz="0" w:space="0" w:color="auto"/>
            <w:right w:val="none" w:sz="0" w:space="0" w:color="auto"/>
          </w:divBdr>
        </w:div>
        <w:div w:id="1595748728">
          <w:marLeft w:val="0"/>
          <w:marRight w:val="0"/>
          <w:marTop w:val="0"/>
          <w:marBottom w:val="0"/>
          <w:divBdr>
            <w:top w:val="none" w:sz="0" w:space="0" w:color="auto"/>
            <w:left w:val="none" w:sz="0" w:space="0" w:color="auto"/>
            <w:bottom w:val="none" w:sz="0" w:space="0" w:color="auto"/>
            <w:right w:val="none" w:sz="0" w:space="0" w:color="auto"/>
          </w:divBdr>
        </w:div>
        <w:div w:id="1433429322">
          <w:marLeft w:val="0"/>
          <w:marRight w:val="0"/>
          <w:marTop w:val="0"/>
          <w:marBottom w:val="0"/>
          <w:divBdr>
            <w:top w:val="none" w:sz="0" w:space="0" w:color="auto"/>
            <w:left w:val="none" w:sz="0" w:space="0" w:color="auto"/>
            <w:bottom w:val="none" w:sz="0" w:space="0" w:color="auto"/>
            <w:right w:val="none" w:sz="0" w:space="0" w:color="auto"/>
          </w:divBdr>
        </w:div>
        <w:div w:id="1961179620">
          <w:marLeft w:val="0"/>
          <w:marRight w:val="0"/>
          <w:marTop w:val="0"/>
          <w:marBottom w:val="0"/>
          <w:divBdr>
            <w:top w:val="none" w:sz="0" w:space="0" w:color="auto"/>
            <w:left w:val="none" w:sz="0" w:space="0" w:color="auto"/>
            <w:bottom w:val="none" w:sz="0" w:space="0" w:color="auto"/>
            <w:right w:val="none" w:sz="0" w:space="0" w:color="auto"/>
          </w:divBdr>
        </w:div>
        <w:div w:id="66998611">
          <w:marLeft w:val="0"/>
          <w:marRight w:val="0"/>
          <w:marTop w:val="0"/>
          <w:marBottom w:val="0"/>
          <w:divBdr>
            <w:top w:val="none" w:sz="0" w:space="0" w:color="auto"/>
            <w:left w:val="none" w:sz="0" w:space="0" w:color="auto"/>
            <w:bottom w:val="none" w:sz="0" w:space="0" w:color="auto"/>
            <w:right w:val="none" w:sz="0" w:space="0" w:color="auto"/>
          </w:divBdr>
        </w:div>
        <w:div w:id="152918861">
          <w:marLeft w:val="0"/>
          <w:marRight w:val="0"/>
          <w:marTop w:val="0"/>
          <w:marBottom w:val="0"/>
          <w:divBdr>
            <w:top w:val="none" w:sz="0" w:space="0" w:color="auto"/>
            <w:left w:val="none" w:sz="0" w:space="0" w:color="auto"/>
            <w:bottom w:val="none" w:sz="0" w:space="0" w:color="auto"/>
            <w:right w:val="none" w:sz="0" w:space="0" w:color="auto"/>
          </w:divBdr>
        </w:div>
        <w:div w:id="1012608580">
          <w:marLeft w:val="0"/>
          <w:marRight w:val="0"/>
          <w:marTop w:val="0"/>
          <w:marBottom w:val="0"/>
          <w:divBdr>
            <w:top w:val="none" w:sz="0" w:space="0" w:color="auto"/>
            <w:left w:val="none" w:sz="0" w:space="0" w:color="auto"/>
            <w:bottom w:val="none" w:sz="0" w:space="0" w:color="auto"/>
            <w:right w:val="none" w:sz="0" w:space="0" w:color="auto"/>
          </w:divBdr>
        </w:div>
        <w:div w:id="150490566">
          <w:marLeft w:val="0"/>
          <w:marRight w:val="0"/>
          <w:marTop w:val="0"/>
          <w:marBottom w:val="0"/>
          <w:divBdr>
            <w:top w:val="none" w:sz="0" w:space="0" w:color="auto"/>
            <w:left w:val="none" w:sz="0" w:space="0" w:color="auto"/>
            <w:bottom w:val="none" w:sz="0" w:space="0" w:color="auto"/>
            <w:right w:val="none" w:sz="0" w:space="0" w:color="auto"/>
          </w:divBdr>
        </w:div>
        <w:div w:id="900600878">
          <w:marLeft w:val="0"/>
          <w:marRight w:val="0"/>
          <w:marTop w:val="0"/>
          <w:marBottom w:val="0"/>
          <w:divBdr>
            <w:top w:val="none" w:sz="0" w:space="0" w:color="auto"/>
            <w:left w:val="none" w:sz="0" w:space="0" w:color="auto"/>
            <w:bottom w:val="none" w:sz="0" w:space="0" w:color="auto"/>
            <w:right w:val="none" w:sz="0" w:space="0" w:color="auto"/>
          </w:divBdr>
        </w:div>
        <w:div w:id="912619233">
          <w:marLeft w:val="0"/>
          <w:marRight w:val="0"/>
          <w:marTop w:val="0"/>
          <w:marBottom w:val="0"/>
          <w:divBdr>
            <w:top w:val="none" w:sz="0" w:space="0" w:color="auto"/>
            <w:left w:val="none" w:sz="0" w:space="0" w:color="auto"/>
            <w:bottom w:val="none" w:sz="0" w:space="0" w:color="auto"/>
            <w:right w:val="none" w:sz="0" w:space="0" w:color="auto"/>
          </w:divBdr>
        </w:div>
        <w:div w:id="1299803630">
          <w:marLeft w:val="0"/>
          <w:marRight w:val="0"/>
          <w:marTop w:val="0"/>
          <w:marBottom w:val="0"/>
          <w:divBdr>
            <w:top w:val="none" w:sz="0" w:space="0" w:color="auto"/>
            <w:left w:val="none" w:sz="0" w:space="0" w:color="auto"/>
            <w:bottom w:val="none" w:sz="0" w:space="0" w:color="auto"/>
            <w:right w:val="none" w:sz="0" w:space="0" w:color="auto"/>
          </w:divBdr>
        </w:div>
        <w:div w:id="1497837719">
          <w:marLeft w:val="0"/>
          <w:marRight w:val="0"/>
          <w:marTop w:val="0"/>
          <w:marBottom w:val="0"/>
          <w:divBdr>
            <w:top w:val="none" w:sz="0" w:space="0" w:color="auto"/>
            <w:left w:val="none" w:sz="0" w:space="0" w:color="auto"/>
            <w:bottom w:val="none" w:sz="0" w:space="0" w:color="auto"/>
            <w:right w:val="none" w:sz="0" w:space="0" w:color="auto"/>
          </w:divBdr>
        </w:div>
        <w:div w:id="754787831">
          <w:marLeft w:val="0"/>
          <w:marRight w:val="0"/>
          <w:marTop w:val="0"/>
          <w:marBottom w:val="0"/>
          <w:divBdr>
            <w:top w:val="none" w:sz="0" w:space="0" w:color="auto"/>
            <w:left w:val="none" w:sz="0" w:space="0" w:color="auto"/>
            <w:bottom w:val="none" w:sz="0" w:space="0" w:color="auto"/>
            <w:right w:val="none" w:sz="0" w:space="0" w:color="auto"/>
          </w:divBdr>
        </w:div>
        <w:div w:id="2072583033">
          <w:marLeft w:val="0"/>
          <w:marRight w:val="0"/>
          <w:marTop w:val="0"/>
          <w:marBottom w:val="0"/>
          <w:divBdr>
            <w:top w:val="none" w:sz="0" w:space="0" w:color="auto"/>
            <w:left w:val="none" w:sz="0" w:space="0" w:color="auto"/>
            <w:bottom w:val="none" w:sz="0" w:space="0" w:color="auto"/>
            <w:right w:val="none" w:sz="0" w:space="0" w:color="auto"/>
          </w:divBdr>
        </w:div>
        <w:div w:id="2032219316">
          <w:marLeft w:val="0"/>
          <w:marRight w:val="0"/>
          <w:marTop w:val="0"/>
          <w:marBottom w:val="0"/>
          <w:divBdr>
            <w:top w:val="none" w:sz="0" w:space="0" w:color="auto"/>
            <w:left w:val="none" w:sz="0" w:space="0" w:color="auto"/>
            <w:bottom w:val="none" w:sz="0" w:space="0" w:color="auto"/>
            <w:right w:val="none" w:sz="0" w:space="0" w:color="auto"/>
          </w:divBdr>
        </w:div>
        <w:div w:id="2064870953">
          <w:marLeft w:val="0"/>
          <w:marRight w:val="0"/>
          <w:marTop w:val="0"/>
          <w:marBottom w:val="0"/>
          <w:divBdr>
            <w:top w:val="none" w:sz="0" w:space="0" w:color="auto"/>
            <w:left w:val="none" w:sz="0" w:space="0" w:color="auto"/>
            <w:bottom w:val="none" w:sz="0" w:space="0" w:color="auto"/>
            <w:right w:val="none" w:sz="0" w:space="0" w:color="auto"/>
          </w:divBdr>
        </w:div>
        <w:div w:id="1167793620">
          <w:marLeft w:val="0"/>
          <w:marRight w:val="0"/>
          <w:marTop w:val="0"/>
          <w:marBottom w:val="0"/>
          <w:divBdr>
            <w:top w:val="none" w:sz="0" w:space="0" w:color="auto"/>
            <w:left w:val="none" w:sz="0" w:space="0" w:color="auto"/>
            <w:bottom w:val="none" w:sz="0" w:space="0" w:color="auto"/>
            <w:right w:val="none" w:sz="0" w:space="0" w:color="auto"/>
          </w:divBdr>
        </w:div>
        <w:div w:id="1506751782">
          <w:marLeft w:val="0"/>
          <w:marRight w:val="0"/>
          <w:marTop w:val="0"/>
          <w:marBottom w:val="0"/>
          <w:divBdr>
            <w:top w:val="none" w:sz="0" w:space="0" w:color="auto"/>
            <w:left w:val="none" w:sz="0" w:space="0" w:color="auto"/>
            <w:bottom w:val="none" w:sz="0" w:space="0" w:color="auto"/>
            <w:right w:val="none" w:sz="0" w:space="0" w:color="auto"/>
          </w:divBdr>
        </w:div>
        <w:div w:id="2122918611">
          <w:marLeft w:val="0"/>
          <w:marRight w:val="0"/>
          <w:marTop w:val="0"/>
          <w:marBottom w:val="0"/>
          <w:divBdr>
            <w:top w:val="none" w:sz="0" w:space="0" w:color="auto"/>
            <w:left w:val="none" w:sz="0" w:space="0" w:color="auto"/>
            <w:bottom w:val="none" w:sz="0" w:space="0" w:color="auto"/>
            <w:right w:val="none" w:sz="0" w:space="0" w:color="auto"/>
          </w:divBdr>
        </w:div>
        <w:div w:id="1992906996">
          <w:marLeft w:val="0"/>
          <w:marRight w:val="0"/>
          <w:marTop w:val="0"/>
          <w:marBottom w:val="0"/>
          <w:divBdr>
            <w:top w:val="none" w:sz="0" w:space="0" w:color="auto"/>
            <w:left w:val="none" w:sz="0" w:space="0" w:color="auto"/>
            <w:bottom w:val="none" w:sz="0" w:space="0" w:color="auto"/>
            <w:right w:val="none" w:sz="0" w:space="0" w:color="auto"/>
          </w:divBdr>
        </w:div>
        <w:div w:id="741560723">
          <w:marLeft w:val="0"/>
          <w:marRight w:val="0"/>
          <w:marTop w:val="0"/>
          <w:marBottom w:val="0"/>
          <w:divBdr>
            <w:top w:val="none" w:sz="0" w:space="0" w:color="auto"/>
            <w:left w:val="none" w:sz="0" w:space="0" w:color="auto"/>
            <w:bottom w:val="none" w:sz="0" w:space="0" w:color="auto"/>
            <w:right w:val="none" w:sz="0" w:space="0" w:color="auto"/>
          </w:divBdr>
        </w:div>
        <w:div w:id="520164866">
          <w:marLeft w:val="0"/>
          <w:marRight w:val="0"/>
          <w:marTop w:val="0"/>
          <w:marBottom w:val="0"/>
          <w:divBdr>
            <w:top w:val="none" w:sz="0" w:space="0" w:color="auto"/>
            <w:left w:val="none" w:sz="0" w:space="0" w:color="auto"/>
            <w:bottom w:val="none" w:sz="0" w:space="0" w:color="auto"/>
            <w:right w:val="none" w:sz="0" w:space="0" w:color="auto"/>
          </w:divBdr>
        </w:div>
        <w:div w:id="1311058254">
          <w:marLeft w:val="0"/>
          <w:marRight w:val="0"/>
          <w:marTop w:val="0"/>
          <w:marBottom w:val="0"/>
          <w:divBdr>
            <w:top w:val="none" w:sz="0" w:space="0" w:color="auto"/>
            <w:left w:val="none" w:sz="0" w:space="0" w:color="auto"/>
            <w:bottom w:val="none" w:sz="0" w:space="0" w:color="auto"/>
            <w:right w:val="none" w:sz="0" w:space="0" w:color="auto"/>
          </w:divBdr>
        </w:div>
        <w:div w:id="405372924">
          <w:marLeft w:val="0"/>
          <w:marRight w:val="0"/>
          <w:marTop w:val="0"/>
          <w:marBottom w:val="0"/>
          <w:divBdr>
            <w:top w:val="none" w:sz="0" w:space="0" w:color="auto"/>
            <w:left w:val="none" w:sz="0" w:space="0" w:color="auto"/>
            <w:bottom w:val="none" w:sz="0" w:space="0" w:color="auto"/>
            <w:right w:val="none" w:sz="0" w:space="0" w:color="auto"/>
          </w:divBdr>
        </w:div>
        <w:div w:id="106699059">
          <w:marLeft w:val="0"/>
          <w:marRight w:val="0"/>
          <w:marTop w:val="0"/>
          <w:marBottom w:val="0"/>
          <w:divBdr>
            <w:top w:val="none" w:sz="0" w:space="0" w:color="auto"/>
            <w:left w:val="none" w:sz="0" w:space="0" w:color="auto"/>
            <w:bottom w:val="none" w:sz="0" w:space="0" w:color="auto"/>
            <w:right w:val="none" w:sz="0" w:space="0" w:color="auto"/>
          </w:divBdr>
        </w:div>
        <w:div w:id="982779322">
          <w:marLeft w:val="0"/>
          <w:marRight w:val="0"/>
          <w:marTop w:val="0"/>
          <w:marBottom w:val="0"/>
          <w:divBdr>
            <w:top w:val="none" w:sz="0" w:space="0" w:color="auto"/>
            <w:left w:val="none" w:sz="0" w:space="0" w:color="auto"/>
            <w:bottom w:val="none" w:sz="0" w:space="0" w:color="auto"/>
            <w:right w:val="none" w:sz="0" w:space="0" w:color="auto"/>
          </w:divBdr>
        </w:div>
        <w:div w:id="1289387769">
          <w:marLeft w:val="0"/>
          <w:marRight w:val="0"/>
          <w:marTop w:val="0"/>
          <w:marBottom w:val="0"/>
          <w:divBdr>
            <w:top w:val="none" w:sz="0" w:space="0" w:color="auto"/>
            <w:left w:val="none" w:sz="0" w:space="0" w:color="auto"/>
            <w:bottom w:val="none" w:sz="0" w:space="0" w:color="auto"/>
            <w:right w:val="none" w:sz="0" w:space="0" w:color="auto"/>
          </w:divBdr>
        </w:div>
        <w:div w:id="1156798159">
          <w:marLeft w:val="0"/>
          <w:marRight w:val="0"/>
          <w:marTop w:val="0"/>
          <w:marBottom w:val="0"/>
          <w:divBdr>
            <w:top w:val="none" w:sz="0" w:space="0" w:color="auto"/>
            <w:left w:val="none" w:sz="0" w:space="0" w:color="auto"/>
            <w:bottom w:val="none" w:sz="0" w:space="0" w:color="auto"/>
            <w:right w:val="none" w:sz="0" w:space="0" w:color="auto"/>
          </w:divBdr>
        </w:div>
        <w:div w:id="1988850008">
          <w:marLeft w:val="0"/>
          <w:marRight w:val="0"/>
          <w:marTop w:val="0"/>
          <w:marBottom w:val="0"/>
          <w:divBdr>
            <w:top w:val="none" w:sz="0" w:space="0" w:color="auto"/>
            <w:left w:val="none" w:sz="0" w:space="0" w:color="auto"/>
            <w:bottom w:val="none" w:sz="0" w:space="0" w:color="auto"/>
            <w:right w:val="none" w:sz="0" w:space="0" w:color="auto"/>
          </w:divBdr>
        </w:div>
        <w:div w:id="1581215193">
          <w:marLeft w:val="0"/>
          <w:marRight w:val="0"/>
          <w:marTop w:val="0"/>
          <w:marBottom w:val="0"/>
          <w:divBdr>
            <w:top w:val="none" w:sz="0" w:space="0" w:color="auto"/>
            <w:left w:val="none" w:sz="0" w:space="0" w:color="auto"/>
            <w:bottom w:val="none" w:sz="0" w:space="0" w:color="auto"/>
            <w:right w:val="none" w:sz="0" w:space="0" w:color="auto"/>
          </w:divBdr>
        </w:div>
        <w:div w:id="1231774607">
          <w:marLeft w:val="0"/>
          <w:marRight w:val="0"/>
          <w:marTop w:val="0"/>
          <w:marBottom w:val="0"/>
          <w:divBdr>
            <w:top w:val="none" w:sz="0" w:space="0" w:color="auto"/>
            <w:left w:val="none" w:sz="0" w:space="0" w:color="auto"/>
            <w:bottom w:val="none" w:sz="0" w:space="0" w:color="auto"/>
            <w:right w:val="none" w:sz="0" w:space="0" w:color="auto"/>
          </w:divBdr>
        </w:div>
        <w:div w:id="457914700">
          <w:marLeft w:val="0"/>
          <w:marRight w:val="0"/>
          <w:marTop w:val="0"/>
          <w:marBottom w:val="0"/>
          <w:divBdr>
            <w:top w:val="none" w:sz="0" w:space="0" w:color="auto"/>
            <w:left w:val="none" w:sz="0" w:space="0" w:color="auto"/>
            <w:bottom w:val="none" w:sz="0" w:space="0" w:color="auto"/>
            <w:right w:val="none" w:sz="0" w:space="0" w:color="auto"/>
          </w:divBdr>
        </w:div>
        <w:div w:id="801506853">
          <w:marLeft w:val="0"/>
          <w:marRight w:val="0"/>
          <w:marTop w:val="0"/>
          <w:marBottom w:val="0"/>
          <w:divBdr>
            <w:top w:val="none" w:sz="0" w:space="0" w:color="auto"/>
            <w:left w:val="none" w:sz="0" w:space="0" w:color="auto"/>
            <w:bottom w:val="none" w:sz="0" w:space="0" w:color="auto"/>
            <w:right w:val="none" w:sz="0" w:space="0" w:color="auto"/>
          </w:divBdr>
        </w:div>
        <w:div w:id="1009677848">
          <w:marLeft w:val="0"/>
          <w:marRight w:val="0"/>
          <w:marTop w:val="0"/>
          <w:marBottom w:val="0"/>
          <w:divBdr>
            <w:top w:val="none" w:sz="0" w:space="0" w:color="auto"/>
            <w:left w:val="none" w:sz="0" w:space="0" w:color="auto"/>
            <w:bottom w:val="none" w:sz="0" w:space="0" w:color="auto"/>
            <w:right w:val="none" w:sz="0" w:space="0" w:color="auto"/>
          </w:divBdr>
        </w:div>
        <w:div w:id="573661317">
          <w:marLeft w:val="0"/>
          <w:marRight w:val="0"/>
          <w:marTop w:val="0"/>
          <w:marBottom w:val="0"/>
          <w:divBdr>
            <w:top w:val="none" w:sz="0" w:space="0" w:color="auto"/>
            <w:left w:val="none" w:sz="0" w:space="0" w:color="auto"/>
            <w:bottom w:val="none" w:sz="0" w:space="0" w:color="auto"/>
            <w:right w:val="none" w:sz="0" w:space="0" w:color="auto"/>
          </w:divBdr>
        </w:div>
        <w:div w:id="2101484314">
          <w:marLeft w:val="0"/>
          <w:marRight w:val="0"/>
          <w:marTop w:val="0"/>
          <w:marBottom w:val="0"/>
          <w:divBdr>
            <w:top w:val="none" w:sz="0" w:space="0" w:color="auto"/>
            <w:left w:val="none" w:sz="0" w:space="0" w:color="auto"/>
            <w:bottom w:val="none" w:sz="0" w:space="0" w:color="auto"/>
            <w:right w:val="none" w:sz="0" w:space="0" w:color="auto"/>
          </w:divBdr>
        </w:div>
        <w:div w:id="1444298508">
          <w:marLeft w:val="0"/>
          <w:marRight w:val="0"/>
          <w:marTop w:val="0"/>
          <w:marBottom w:val="0"/>
          <w:divBdr>
            <w:top w:val="none" w:sz="0" w:space="0" w:color="auto"/>
            <w:left w:val="none" w:sz="0" w:space="0" w:color="auto"/>
            <w:bottom w:val="none" w:sz="0" w:space="0" w:color="auto"/>
            <w:right w:val="none" w:sz="0" w:space="0" w:color="auto"/>
          </w:divBdr>
        </w:div>
        <w:div w:id="1209024900">
          <w:marLeft w:val="0"/>
          <w:marRight w:val="0"/>
          <w:marTop w:val="0"/>
          <w:marBottom w:val="0"/>
          <w:divBdr>
            <w:top w:val="none" w:sz="0" w:space="0" w:color="auto"/>
            <w:left w:val="none" w:sz="0" w:space="0" w:color="auto"/>
            <w:bottom w:val="none" w:sz="0" w:space="0" w:color="auto"/>
            <w:right w:val="none" w:sz="0" w:space="0" w:color="auto"/>
          </w:divBdr>
        </w:div>
        <w:div w:id="2036080067">
          <w:marLeft w:val="0"/>
          <w:marRight w:val="0"/>
          <w:marTop w:val="0"/>
          <w:marBottom w:val="0"/>
          <w:divBdr>
            <w:top w:val="none" w:sz="0" w:space="0" w:color="auto"/>
            <w:left w:val="none" w:sz="0" w:space="0" w:color="auto"/>
            <w:bottom w:val="none" w:sz="0" w:space="0" w:color="auto"/>
            <w:right w:val="none" w:sz="0" w:space="0" w:color="auto"/>
          </w:divBdr>
        </w:div>
        <w:div w:id="1692537180">
          <w:marLeft w:val="0"/>
          <w:marRight w:val="0"/>
          <w:marTop w:val="0"/>
          <w:marBottom w:val="0"/>
          <w:divBdr>
            <w:top w:val="none" w:sz="0" w:space="0" w:color="auto"/>
            <w:left w:val="none" w:sz="0" w:space="0" w:color="auto"/>
            <w:bottom w:val="none" w:sz="0" w:space="0" w:color="auto"/>
            <w:right w:val="none" w:sz="0" w:space="0" w:color="auto"/>
          </w:divBdr>
        </w:div>
        <w:div w:id="72899277">
          <w:marLeft w:val="0"/>
          <w:marRight w:val="0"/>
          <w:marTop w:val="0"/>
          <w:marBottom w:val="0"/>
          <w:divBdr>
            <w:top w:val="none" w:sz="0" w:space="0" w:color="auto"/>
            <w:left w:val="none" w:sz="0" w:space="0" w:color="auto"/>
            <w:bottom w:val="none" w:sz="0" w:space="0" w:color="auto"/>
            <w:right w:val="none" w:sz="0" w:space="0" w:color="auto"/>
          </w:divBdr>
        </w:div>
        <w:div w:id="532309284">
          <w:marLeft w:val="0"/>
          <w:marRight w:val="0"/>
          <w:marTop w:val="0"/>
          <w:marBottom w:val="0"/>
          <w:divBdr>
            <w:top w:val="none" w:sz="0" w:space="0" w:color="auto"/>
            <w:left w:val="none" w:sz="0" w:space="0" w:color="auto"/>
            <w:bottom w:val="none" w:sz="0" w:space="0" w:color="auto"/>
            <w:right w:val="none" w:sz="0" w:space="0" w:color="auto"/>
          </w:divBdr>
        </w:div>
        <w:div w:id="733042407">
          <w:marLeft w:val="0"/>
          <w:marRight w:val="0"/>
          <w:marTop w:val="0"/>
          <w:marBottom w:val="0"/>
          <w:divBdr>
            <w:top w:val="none" w:sz="0" w:space="0" w:color="auto"/>
            <w:left w:val="none" w:sz="0" w:space="0" w:color="auto"/>
            <w:bottom w:val="none" w:sz="0" w:space="0" w:color="auto"/>
            <w:right w:val="none" w:sz="0" w:space="0" w:color="auto"/>
          </w:divBdr>
        </w:div>
        <w:div w:id="1953314911">
          <w:marLeft w:val="0"/>
          <w:marRight w:val="0"/>
          <w:marTop w:val="0"/>
          <w:marBottom w:val="0"/>
          <w:divBdr>
            <w:top w:val="none" w:sz="0" w:space="0" w:color="auto"/>
            <w:left w:val="none" w:sz="0" w:space="0" w:color="auto"/>
            <w:bottom w:val="none" w:sz="0" w:space="0" w:color="auto"/>
            <w:right w:val="none" w:sz="0" w:space="0" w:color="auto"/>
          </w:divBdr>
        </w:div>
        <w:div w:id="880677450">
          <w:marLeft w:val="0"/>
          <w:marRight w:val="0"/>
          <w:marTop w:val="0"/>
          <w:marBottom w:val="0"/>
          <w:divBdr>
            <w:top w:val="none" w:sz="0" w:space="0" w:color="auto"/>
            <w:left w:val="none" w:sz="0" w:space="0" w:color="auto"/>
            <w:bottom w:val="none" w:sz="0" w:space="0" w:color="auto"/>
            <w:right w:val="none" w:sz="0" w:space="0" w:color="auto"/>
          </w:divBdr>
        </w:div>
        <w:div w:id="478688954">
          <w:marLeft w:val="0"/>
          <w:marRight w:val="0"/>
          <w:marTop w:val="0"/>
          <w:marBottom w:val="0"/>
          <w:divBdr>
            <w:top w:val="none" w:sz="0" w:space="0" w:color="auto"/>
            <w:left w:val="none" w:sz="0" w:space="0" w:color="auto"/>
            <w:bottom w:val="none" w:sz="0" w:space="0" w:color="auto"/>
            <w:right w:val="none" w:sz="0" w:space="0" w:color="auto"/>
          </w:divBdr>
        </w:div>
        <w:div w:id="411244643">
          <w:marLeft w:val="0"/>
          <w:marRight w:val="0"/>
          <w:marTop w:val="0"/>
          <w:marBottom w:val="0"/>
          <w:divBdr>
            <w:top w:val="none" w:sz="0" w:space="0" w:color="auto"/>
            <w:left w:val="none" w:sz="0" w:space="0" w:color="auto"/>
            <w:bottom w:val="none" w:sz="0" w:space="0" w:color="auto"/>
            <w:right w:val="none" w:sz="0" w:space="0" w:color="auto"/>
          </w:divBdr>
        </w:div>
        <w:div w:id="580331247">
          <w:marLeft w:val="0"/>
          <w:marRight w:val="0"/>
          <w:marTop w:val="0"/>
          <w:marBottom w:val="0"/>
          <w:divBdr>
            <w:top w:val="none" w:sz="0" w:space="0" w:color="auto"/>
            <w:left w:val="none" w:sz="0" w:space="0" w:color="auto"/>
            <w:bottom w:val="none" w:sz="0" w:space="0" w:color="auto"/>
            <w:right w:val="none" w:sz="0" w:space="0" w:color="auto"/>
          </w:divBdr>
        </w:div>
        <w:div w:id="558519434">
          <w:marLeft w:val="0"/>
          <w:marRight w:val="0"/>
          <w:marTop w:val="0"/>
          <w:marBottom w:val="0"/>
          <w:divBdr>
            <w:top w:val="none" w:sz="0" w:space="0" w:color="auto"/>
            <w:left w:val="none" w:sz="0" w:space="0" w:color="auto"/>
            <w:bottom w:val="none" w:sz="0" w:space="0" w:color="auto"/>
            <w:right w:val="none" w:sz="0" w:space="0" w:color="auto"/>
          </w:divBdr>
        </w:div>
        <w:div w:id="1510757128">
          <w:marLeft w:val="0"/>
          <w:marRight w:val="0"/>
          <w:marTop w:val="0"/>
          <w:marBottom w:val="0"/>
          <w:divBdr>
            <w:top w:val="none" w:sz="0" w:space="0" w:color="auto"/>
            <w:left w:val="none" w:sz="0" w:space="0" w:color="auto"/>
            <w:bottom w:val="none" w:sz="0" w:space="0" w:color="auto"/>
            <w:right w:val="none" w:sz="0" w:space="0" w:color="auto"/>
          </w:divBdr>
        </w:div>
        <w:div w:id="2005819234">
          <w:marLeft w:val="0"/>
          <w:marRight w:val="0"/>
          <w:marTop w:val="0"/>
          <w:marBottom w:val="0"/>
          <w:divBdr>
            <w:top w:val="none" w:sz="0" w:space="0" w:color="auto"/>
            <w:left w:val="none" w:sz="0" w:space="0" w:color="auto"/>
            <w:bottom w:val="none" w:sz="0" w:space="0" w:color="auto"/>
            <w:right w:val="none" w:sz="0" w:space="0" w:color="auto"/>
          </w:divBdr>
        </w:div>
        <w:div w:id="1539582686">
          <w:marLeft w:val="0"/>
          <w:marRight w:val="0"/>
          <w:marTop w:val="0"/>
          <w:marBottom w:val="0"/>
          <w:divBdr>
            <w:top w:val="none" w:sz="0" w:space="0" w:color="auto"/>
            <w:left w:val="none" w:sz="0" w:space="0" w:color="auto"/>
            <w:bottom w:val="none" w:sz="0" w:space="0" w:color="auto"/>
            <w:right w:val="none" w:sz="0" w:space="0" w:color="auto"/>
          </w:divBdr>
        </w:div>
        <w:div w:id="616526178">
          <w:marLeft w:val="0"/>
          <w:marRight w:val="0"/>
          <w:marTop w:val="0"/>
          <w:marBottom w:val="0"/>
          <w:divBdr>
            <w:top w:val="none" w:sz="0" w:space="0" w:color="auto"/>
            <w:left w:val="none" w:sz="0" w:space="0" w:color="auto"/>
            <w:bottom w:val="none" w:sz="0" w:space="0" w:color="auto"/>
            <w:right w:val="none" w:sz="0" w:space="0" w:color="auto"/>
          </w:divBdr>
        </w:div>
        <w:div w:id="1801457811">
          <w:marLeft w:val="0"/>
          <w:marRight w:val="0"/>
          <w:marTop w:val="0"/>
          <w:marBottom w:val="0"/>
          <w:divBdr>
            <w:top w:val="none" w:sz="0" w:space="0" w:color="auto"/>
            <w:left w:val="none" w:sz="0" w:space="0" w:color="auto"/>
            <w:bottom w:val="none" w:sz="0" w:space="0" w:color="auto"/>
            <w:right w:val="none" w:sz="0" w:space="0" w:color="auto"/>
          </w:divBdr>
        </w:div>
        <w:div w:id="1430539280">
          <w:marLeft w:val="0"/>
          <w:marRight w:val="0"/>
          <w:marTop w:val="0"/>
          <w:marBottom w:val="0"/>
          <w:divBdr>
            <w:top w:val="none" w:sz="0" w:space="0" w:color="auto"/>
            <w:left w:val="none" w:sz="0" w:space="0" w:color="auto"/>
            <w:bottom w:val="none" w:sz="0" w:space="0" w:color="auto"/>
            <w:right w:val="none" w:sz="0" w:space="0" w:color="auto"/>
          </w:divBdr>
        </w:div>
        <w:div w:id="703798289">
          <w:marLeft w:val="0"/>
          <w:marRight w:val="0"/>
          <w:marTop w:val="0"/>
          <w:marBottom w:val="0"/>
          <w:divBdr>
            <w:top w:val="none" w:sz="0" w:space="0" w:color="auto"/>
            <w:left w:val="none" w:sz="0" w:space="0" w:color="auto"/>
            <w:bottom w:val="none" w:sz="0" w:space="0" w:color="auto"/>
            <w:right w:val="none" w:sz="0" w:space="0" w:color="auto"/>
          </w:divBdr>
        </w:div>
        <w:div w:id="1100760593">
          <w:marLeft w:val="0"/>
          <w:marRight w:val="0"/>
          <w:marTop w:val="0"/>
          <w:marBottom w:val="0"/>
          <w:divBdr>
            <w:top w:val="none" w:sz="0" w:space="0" w:color="auto"/>
            <w:left w:val="none" w:sz="0" w:space="0" w:color="auto"/>
            <w:bottom w:val="none" w:sz="0" w:space="0" w:color="auto"/>
            <w:right w:val="none" w:sz="0" w:space="0" w:color="auto"/>
          </w:divBdr>
        </w:div>
        <w:div w:id="234970992">
          <w:marLeft w:val="0"/>
          <w:marRight w:val="0"/>
          <w:marTop w:val="0"/>
          <w:marBottom w:val="0"/>
          <w:divBdr>
            <w:top w:val="none" w:sz="0" w:space="0" w:color="auto"/>
            <w:left w:val="none" w:sz="0" w:space="0" w:color="auto"/>
            <w:bottom w:val="none" w:sz="0" w:space="0" w:color="auto"/>
            <w:right w:val="none" w:sz="0" w:space="0" w:color="auto"/>
          </w:divBdr>
        </w:div>
        <w:div w:id="1959945173">
          <w:marLeft w:val="0"/>
          <w:marRight w:val="0"/>
          <w:marTop w:val="0"/>
          <w:marBottom w:val="0"/>
          <w:divBdr>
            <w:top w:val="none" w:sz="0" w:space="0" w:color="auto"/>
            <w:left w:val="none" w:sz="0" w:space="0" w:color="auto"/>
            <w:bottom w:val="none" w:sz="0" w:space="0" w:color="auto"/>
            <w:right w:val="none" w:sz="0" w:space="0" w:color="auto"/>
          </w:divBdr>
        </w:div>
        <w:div w:id="2038659010">
          <w:marLeft w:val="0"/>
          <w:marRight w:val="0"/>
          <w:marTop w:val="0"/>
          <w:marBottom w:val="0"/>
          <w:divBdr>
            <w:top w:val="none" w:sz="0" w:space="0" w:color="auto"/>
            <w:left w:val="none" w:sz="0" w:space="0" w:color="auto"/>
            <w:bottom w:val="none" w:sz="0" w:space="0" w:color="auto"/>
            <w:right w:val="none" w:sz="0" w:space="0" w:color="auto"/>
          </w:divBdr>
        </w:div>
        <w:div w:id="12612924">
          <w:marLeft w:val="0"/>
          <w:marRight w:val="0"/>
          <w:marTop w:val="0"/>
          <w:marBottom w:val="0"/>
          <w:divBdr>
            <w:top w:val="none" w:sz="0" w:space="0" w:color="auto"/>
            <w:left w:val="none" w:sz="0" w:space="0" w:color="auto"/>
            <w:bottom w:val="none" w:sz="0" w:space="0" w:color="auto"/>
            <w:right w:val="none" w:sz="0" w:space="0" w:color="auto"/>
          </w:divBdr>
        </w:div>
        <w:div w:id="624695789">
          <w:marLeft w:val="0"/>
          <w:marRight w:val="0"/>
          <w:marTop w:val="0"/>
          <w:marBottom w:val="0"/>
          <w:divBdr>
            <w:top w:val="none" w:sz="0" w:space="0" w:color="auto"/>
            <w:left w:val="none" w:sz="0" w:space="0" w:color="auto"/>
            <w:bottom w:val="none" w:sz="0" w:space="0" w:color="auto"/>
            <w:right w:val="none" w:sz="0" w:space="0" w:color="auto"/>
          </w:divBdr>
        </w:div>
        <w:div w:id="413599220">
          <w:marLeft w:val="0"/>
          <w:marRight w:val="0"/>
          <w:marTop w:val="0"/>
          <w:marBottom w:val="0"/>
          <w:divBdr>
            <w:top w:val="none" w:sz="0" w:space="0" w:color="auto"/>
            <w:left w:val="none" w:sz="0" w:space="0" w:color="auto"/>
            <w:bottom w:val="none" w:sz="0" w:space="0" w:color="auto"/>
            <w:right w:val="none" w:sz="0" w:space="0" w:color="auto"/>
          </w:divBdr>
        </w:div>
        <w:div w:id="2110392432">
          <w:marLeft w:val="0"/>
          <w:marRight w:val="0"/>
          <w:marTop w:val="0"/>
          <w:marBottom w:val="0"/>
          <w:divBdr>
            <w:top w:val="none" w:sz="0" w:space="0" w:color="auto"/>
            <w:left w:val="none" w:sz="0" w:space="0" w:color="auto"/>
            <w:bottom w:val="none" w:sz="0" w:space="0" w:color="auto"/>
            <w:right w:val="none" w:sz="0" w:space="0" w:color="auto"/>
          </w:divBdr>
        </w:div>
        <w:div w:id="1044520352">
          <w:marLeft w:val="0"/>
          <w:marRight w:val="0"/>
          <w:marTop w:val="0"/>
          <w:marBottom w:val="0"/>
          <w:divBdr>
            <w:top w:val="none" w:sz="0" w:space="0" w:color="auto"/>
            <w:left w:val="none" w:sz="0" w:space="0" w:color="auto"/>
            <w:bottom w:val="none" w:sz="0" w:space="0" w:color="auto"/>
            <w:right w:val="none" w:sz="0" w:space="0" w:color="auto"/>
          </w:divBdr>
        </w:div>
        <w:div w:id="130514487">
          <w:marLeft w:val="0"/>
          <w:marRight w:val="0"/>
          <w:marTop w:val="0"/>
          <w:marBottom w:val="0"/>
          <w:divBdr>
            <w:top w:val="none" w:sz="0" w:space="0" w:color="auto"/>
            <w:left w:val="none" w:sz="0" w:space="0" w:color="auto"/>
            <w:bottom w:val="none" w:sz="0" w:space="0" w:color="auto"/>
            <w:right w:val="none" w:sz="0" w:space="0" w:color="auto"/>
          </w:divBdr>
        </w:div>
        <w:div w:id="813983576">
          <w:marLeft w:val="0"/>
          <w:marRight w:val="0"/>
          <w:marTop w:val="0"/>
          <w:marBottom w:val="0"/>
          <w:divBdr>
            <w:top w:val="none" w:sz="0" w:space="0" w:color="auto"/>
            <w:left w:val="none" w:sz="0" w:space="0" w:color="auto"/>
            <w:bottom w:val="none" w:sz="0" w:space="0" w:color="auto"/>
            <w:right w:val="none" w:sz="0" w:space="0" w:color="auto"/>
          </w:divBdr>
        </w:div>
        <w:div w:id="998340161">
          <w:marLeft w:val="0"/>
          <w:marRight w:val="0"/>
          <w:marTop w:val="0"/>
          <w:marBottom w:val="0"/>
          <w:divBdr>
            <w:top w:val="none" w:sz="0" w:space="0" w:color="auto"/>
            <w:left w:val="none" w:sz="0" w:space="0" w:color="auto"/>
            <w:bottom w:val="none" w:sz="0" w:space="0" w:color="auto"/>
            <w:right w:val="none" w:sz="0" w:space="0" w:color="auto"/>
          </w:divBdr>
        </w:div>
        <w:div w:id="1168254810">
          <w:marLeft w:val="0"/>
          <w:marRight w:val="0"/>
          <w:marTop w:val="0"/>
          <w:marBottom w:val="0"/>
          <w:divBdr>
            <w:top w:val="none" w:sz="0" w:space="0" w:color="auto"/>
            <w:left w:val="none" w:sz="0" w:space="0" w:color="auto"/>
            <w:bottom w:val="none" w:sz="0" w:space="0" w:color="auto"/>
            <w:right w:val="none" w:sz="0" w:space="0" w:color="auto"/>
          </w:divBdr>
        </w:div>
        <w:div w:id="1193155996">
          <w:marLeft w:val="0"/>
          <w:marRight w:val="0"/>
          <w:marTop w:val="0"/>
          <w:marBottom w:val="0"/>
          <w:divBdr>
            <w:top w:val="none" w:sz="0" w:space="0" w:color="auto"/>
            <w:left w:val="none" w:sz="0" w:space="0" w:color="auto"/>
            <w:bottom w:val="none" w:sz="0" w:space="0" w:color="auto"/>
            <w:right w:val="none" w:sz="0" w:space="0" w:color="auto"/>
          </w:divBdr>
        </w:div>
        <w:div w:id="1776167784">
          <w:marLeft w:val="0"/>
          <w:marRight w:val="0"/>
          <w:marTop w:val="0"/>
          <w:marBottom w:val="0"/>
          <w:divBdr>
            <w:top w:val="none" w:sz="0" w:space="0" w:color="auto"/>
            <w:left w:val="none" w:sz="0" w:space="0" w:color="auto"/>
            <w:bottom w:val="none" w:sz="0" w:space="0" w:color="auto"/>
            <w:right w:val="none" w:sz="0" w:space="0" w:color="auto"/>
          </w:divBdr>
        </w:div>
        <w:div w:id="994531829">
          <w:marLeft w:val="0"/>
          <w:marRight w:val="0"/>
          <w:marTop w:val="0"/>
          <w:marBottom w:val="0"/>
          <w:divBdr>
            <w:top w:val="none" w:sz="0" w:space="0" w:color="auto"/>
            <w:left w:val="none" w:sz="0" w:space="0" w:color="auto"/>
            <w:bottom w:val="none" w:sz="0" w:space="0" w:color="auto"/>
            <w:right w:val="none" w:sz="0" w:space="0" w:color="auto"/>
          </w:divBdr>
        </w:div>
        <w:div w:id="616982145">
          <w:marLeft w:val="0"/>
          <w:marRight w:val="0"/>
          <w:marTop w:val="0"/>
          <w:marBottom w:val="0"/>
          <w:divBdr>
            <w:top w:val="none" w:sz="0" w:space="0" w:color="auto"/>
            <w:left w:val="none" w:sz="0" w:space="0" w:color="auto"/>
            <w:bottom w:val="none" w:sz="0" w:space="0" w:color="auto"/>
            <w:right w:val="none" w:sz="0" w:space="0" w:color="auto"/>
          </w:divBdr>
        </w:div>
        <w:div w:id="2080705967">
          <w:marLeft w:val="0"/>
          <w:marRight w:val="0"/>
          <w:marTop w:val="0"/>
          <w:marBottom w:val="0"/>
          <w:divBdr>
            <w:top w:val="none" w:sz="0" w:space="0" w:color="auto"/>
            <w:left w:val="none" w:sz="0" w:space="0" w:color="auto"/>
            <w:bottom w:val="none" w:sz="0" w:space="0" w:color="auto"/>
            <w:right w:val="none" w:sz="0" w:space="0" w:color="auto"/>
          </w:divBdr>
        </w:div>
        <w:div w:id="2118064256">
          <w:marLeft w:val="0"/>
          <w:marRight w:val="0"/>
          <w:marTop w:val="0"/>
          <w:marBottom w:val="0"/>
          <w:divBdr>
            <w:top w:val="none" w:sz="0" w:space="0" w:color="auto"/>
            <w:left w:val="none" w:sz="0" w:space="0" w:color="auto"/>
            <w:bottom w:val="none" w:sz="0" w:space="0" w:color="auto"/>
            <w:right w:val="none" w:sz="0" w:space="0" w:color="auto"/>
          </w:divBdr>
        </w:div>
        <w:div w:id="2129541774">
          <w:marLeft w:val="0"/>
          <w:marRight w:val="0"/>
          <w:marTop w:val="0"/>
          <w:marBottom w:val="0"/>
          <w:divBdr>
            <w:top w:val="none" w:sz="0" w:space="0" w:color="auto"/>
            <w:left w:val="none" w:sz="0" w:space="0" w:color="auto"/>
            <w:bottom w:val="none" w:sz="0" w:space="0" w:color="auto"/>
            <w:right w:val="none" w:sz="0" w:space="0" w:color="auto"/>
          </w:divBdr>
        </w:div>
        <w:div w:id="1724601854">
          <w:marLeft w:val="0"/>
          <w:marRight w:val="0"/>
          <w:marTop w:val="0"/>
          <w:marBottom w:val="0"/>
          <w:divBdr>
            <w:top w:val="none" w:sz="0" w:space="0" w:color="auto"/>
            <w:left w:val="none" w:sz="0" w:space="0" w:color="auto"/>
            <w:bottom w:val="none" w:sz="0" w:space="0" w:color="auto"/>
            <w:right w:val="none" w:sz="0" w:space="0" w:color="auto"/>
          </w:divBdr>
        </w:div>
        <w:div w:id="275644808">
          <w:marLeft w:val="0"/>
          <w:marRight w:val="0"/>
          <w:marTop w:val="0"/>
          <w:marBottom w:val="0"/>
          <w:divBdr>
            <w:top w:val="none" w:sz="0" w:space="0" w:color="auto"/>
            <w:left w:val="none" w:sz="0" w:space="0" w:color="auto"/>
            <w:bottom w:val="none" w:sz="0" w:space="0" w:color="auto"/>
            <w:right w:val="none" w:sz="0" w:space="0" w:color="auto"/>
          </w:divBdr>
        </w:div>
        <w:div w:id="1274676020">
          <w:marLeft w:val="0"/>
          <w:marRight w:val="0"/>
          <w:marTop w:val="0"/>
          <w:marBottom w:val="0"/>
          <w:divBdr>
            <w:top w:val="none" w:sz="0" w:space="0" w:color="auto"/>
            <w:left w:val="none" w:sz="0" w:space="0" w:color="auto"/>
            <w:bottom w:val="none" w:sz="0" w:space="0" w:color="auto"/>
            <w:right w:val="none" w:sz="0" w:space="0" w:color="auto"/>
          </w:divBdr>
        </w:div>
        <w:div w:id="1940523974">
          <w:marLeft w:val="0"/>
          <w:marRight w:val="0"/>
          <w:marTop w:val="0"/>
          <w:marBottom w:val="0"/>
          <w:divBdr>
            <w:top w:val="none" w:sz="0" w:space="0" w:color="auto"/>
            <w:left w:val="none" w:sz="0" w:space="0" w:color="auto"/>
            <w:bottom w:val="none" w:sz="0" w:space="0" w:color="auto"/>
            <w:right w:val="none" w:sz="0" w:space="0" w:color="auto"/>
          </w:divBdr>
        </w:div>
        <w:div w:id="735668813">
          <w:marLeft w:val="0"/>
          <w:marRight w:val="0"/>
          <w:marTop w:val="0"/>
          <w:marBottom w:val="0"/>
          <w:divBdr>
            <w:top w:val="none" w:sz="0" w:space="0" w:color="auto"/>
            <w:left w:val="none" w:sz="0" w:space="0" w:color="auto"/>
            <w:bottom w:val="none" w:sz="0" w:space="0" w:color="auto"/>
            <w:right w:val="none" w:sz="0" w:space="0" w:color="auto"/>
          </w:divBdr>
        </w:div>
        <w:div w:id="1020277261">
          <w:marLeft w:val="0"/>
          <w:marRight w:val="0"/>
          <w:marTop w:val="0"/>
          <w:marBottom w:val="0"/>
          <w:divBdr>
            <w:top w:val="none" w:sz="0" w:space="0" w:color="auto"/>
            <w:left w:val="none" w:sz="0" w:space="0" w:color="auto"/>
            <w:bottom w:val="none" w:sz="0" w:space="0" w:color="auto"/>
            <w:right w:val="none" w:sz="0" w:space="0" w:color="auto"/>
          </w:divBdr>
        </w:div>
        <w:div w:id="1158762100">
          <w:marLeft w:val="0"/>
          <w:marRight w:val="0"/>
          <w:marTop w:val="0"/>
          <w:marBottom w:val="0"/>
          <w:divBdr>
            <w:top w:val="none" w:sz="0" w:space="0" w:color="auto"/>
            <w:left w:val="none" w:sz="0" w:space="0" w:color="auto"/>
            <w:bottom w:val="none" w:sz="0" w:space="0" w:color="auto"/>
            <w:right w:val="none" w:sz="0" w:space="0" w:color="auto"/>
          </w:divBdr>
        </w:div>
        <w:div w:id="1750149121">
          <w:marLeft w:val="0"/>
          <w:marRight w:val="0"/>
          <w:marTop w:val="0"/>
          <w:marBottom w:val="0"/>
          <w:divBdr>
            <w:top w:val="none" w:sz="0" w:space="0" w:color="auto"/>
            <w:left w:val="none" w:sz="0" w:space="0" w:color="auto"/>
            <w:bottom w:val="none" w:sz="0" w:space="0" w:color="auto"/>
            <w:right w:val="none" w:sz="0" w:space="0" w:color="auto"/>
          </w:divBdr>
        </w:div>
        <w:div w:id="1342197863">
          <w:marLeft w:val="0"/>
          <w:marRight w:val="0"/>
          <w:marTop w:val="0"/>
          <w:marBottom w:val="0"/>
          <w:divBdr>
            <w:top w:val="none" w:sz="0" w:space="0" w:color="auto"/>
            <w:left w:val="none" w:sz="0" w:space="0" w:color="auto"/>
            <w:bottom w:val="none" w:sz="0" w:space="0" w:color="auto"/>
            <w:right w:val="none" w:sz="0" w:space="0" w:color="auto"/>
          </w:divBdr>
        </w:div>
        <w:div w:id="382483425">
          <w:marLeft w:val="0"/>
          <w:marRight w:val="0"/>
          <w:marTop w:val="0"/>
          <w:marBottom w:val="0"/>
          <w:divBdr>
            <w:top w:val="none" w:sz="0" w:space="0" w:color="auto"/>
            <w:left w:val="none" w:sz="0" w:space="0" w:color="auto"/>
            <w:bottom w:val="none" w:sz="0" w:space="0" w:color="auto"/>
            <w:right w:val="none" w:sz="0" w:space="0" w:color="auto"/>
          </w:divBdr>
        </w:div>
        <w:div w:id="1133518650">
          <w:marLeft w:val="0"/>
          <w:marRight w:val="0"/>
          <w:marTop w:val="0"/>
          <w:marBottom w:val="0"/>
          <w:divBdr>
            <w:top w:val="none" w:sz="0" w:space="0" w:color="auto"/>
            <w:left w:val="none" w:sz="0" w:space="0" w:color="auto"/>
            <w:bottom w:val="none" w:sz="0" w:space="0" w:color="auto"/>
            <w:right w:val="none" w:sz="0" w:space="0" w:color="auto"/>
          </w:divBdr>
        </w:div>
        <w:div w:id="2010063184">
          <w:marLeft w:val="0"/>
          <w:marRight w:val="0"/>
          <w:marTop w:val="0"/>
          <w:marBottom w:val="0"/>
          <w:divBdr>
            <w:top w:val="none" w:sz="0" w:space="0" w:color="auto"/>
            <w:left w:val="none" w:sz="0" w:space="0" w:color="auto"/>
            <w:bottom w:val="none" w:sz="0" w:space="0" w:color="auto"/>
            <w:right w:val="none" w:sz="0" w:space="0" w:color="auto"/>
          </w:divBdr>
        </w:div>
        <w:div w:id="747209">
          <w:marLeft w:val="0"/>
          <w:marRight w:val="0"/>
          <w:marTop w:val="0"/>
          <w:marBottom w:val="0"/>
          <w:divBdr>
            <w:top w:val="none" w:sz="0" w:space="0" w:color="auto"/>
            <w:left w:val="none" w:sz="0" w:space="0" w:color="auto"/>
            <w:bottom w:val="none" w:sz="0" w:space="0" w:color="auto"/>
            <w:right w:val="none" w:sz="0" w:space="0" w:color="auto"/>
          </w:divBdr>
        </w:div>
        <w:div w:id="1166441143">
          <w:marLeft w:val="0"/>
          <w:marRight w:val="0"/>
          <w:marTop w:val="0"/>
          <w:marBottom w:val="0"/>
          <w:divBdr>
            <w:top w:val="none" w:sz="0" w:space="0" w:color="auto"/>
            <w:left w:val="none" w:sz="0" w:space="0" w:color="auto"/>
            <w:bottom w:val="none" w:sz="0" w:space="0" w:color="auto"/>
            <w:right w:val="none" w:sz="0" w:space="0" w:color="auto"/>
          </w:divBdr>
        </w:div>
        <w:div w:id="1602643035">
          <w:marLeft w:val="0"/>
          <w:marRight w:val="0"/>
          <w:marTop w:val="0"/>
          <w:marBottom w:val="0"/>
          <w:divBdr>
            <w:top w:val="none" w:sz="0" w:space="0" w:color="auto"/>
            <w:left w:val="none" w:sz="0" w:space="0" w:color="auto"/>
            <w:bottom w:val="none" w:sz="0" w:space="0" w:color="auto"/>
            <w:right w:val="none" w:sz="0" w:space="0" w:color="auto"/>
          </w:divBdr>
        </w:div>
        <w:div w:id="595752192">
          <w:marLeft w:val="0"/>
          <w:marRight w:val="0"/>
          <w:marTop w:val="0"/>
          <w:marBottom w:val="0"/>
          <w:divBdr>
            <w:top w:val="none" w:sz="0" w:space="0" w:color="auto"/>
            <w:left w:val="none" w:sz="0" w:space="0" w:color="auto"/>
            <w:bottom w:val="none" w:sz="0" w:space="0" w:color="auto"/>
            <w:right w:val="none" w:sz="0" w:space="0" w:color="auto"/>
          </w:divBdr>
        </w:div>
        <w:div w:id="546260555">
          <w:marLeft w:val="0"/>
          <w:marRight w:val="0"/>
          <w:marTop w:val="0"/>
          <w:marBottom w:val="0"/>
          <w:divBdr>
            <w:top w:val="none" w:sz="0" w:space="0" w:color="auto"/>
            <w:left w:val="none" w:sz="0" w:space="0" w:color="auto"/>
            <w:bottom w:val="none" w:sz="0" w:space="0" w:color="auto"/>
            <w:right w:val="none" w:sz="0" w:space="0" w:color="auto"/>
          </w:divBdr>
        </w:div>
        <w:div w:id="1257858806">
          <w:marLeft w:val="0"/>
          <w:marRight w:val="0"/>
          <w:marTop w:val="0"/>
          <w:marBottom w:val="0"/>
          <w:divBdr>
            <w:top w:val="none" w:sz="0" w:space="0" w:color="auto"/>
            <w:left w:val="none" w:sz="0" w:space="0" w:color="auto"/>
            <w:bottom w:val="none" w:sz="0" w:space="0" w:color="auto"/>
            <w:right w:val="none" w:sz="0" w:space="0" w:color="auto"/>
          </w:divBdr>
        </w:div>
        <w:div w:id="478570132">
          <w:marLeft w:val="0"/>
          <w:marRight w:val="0"/>
          <w:marTop w:val="0"/>
          <w:marBottom w:val="0"/>
          <w:divBdr>
            <w:top w:val="none" w:sz="0" w:space="0" w:color="auto"/>
            <w:left w:val="none" w:sz="0" w:space="0" w:color="auto"/>
            <w:bottom w:val="none" w:sz="0" w:space="0" w:color="auto"/>
            <w:right w:val="none" w:sz="0" w:space="0" w:color="auto"/>
          </w:divBdr>
        </w:div>
        <w:div w:id="1837649681">
          <w:marLeft w:val="0"/>
          <w:marRight w:val="0"/>
          <w:marTop w:val="0"/>
          <w:marBottom w:val="0"/>
          <w:divBdr>
            <w:top w:val="none" w:sz="0" w:space="0" w:color="auto"/>
            <w:left w:val="none" w:sz="0" w:space="0" w:color="auto"/>
            <w:bottom w:val="none" w:sz="0" w:space="0" w:color="auto"/>
            <w:right w:val="none" w:sz="0" w:space="0" w:color="auto"/>
          </w:divBdr>
        </w:div>
        <w:div w:id="1502893064">
          <w:marLeft w:val="0"/>
          <w:marRight w:val="0"/>
          <w:marTop w:val="0"/>
          <w:marBottom w:val="0"/>
          <w:divBdr>
            <w:top w:val="none" w:sz="0" w:space="0" w:color="auto"/>
            <w:left w:val="none" w:sz="0" w:space="0" w:color="auto"/>
            <w:bottom w:val="none" w:sz="0" w:space="0" w:color="auto"/>
            <w:right w:val="none" w:sz="0" w:space="0" w:color="auto"/>
          </w:divBdr>
        </w:div>
        <w:div w:id="1335650414">
          <w:marLeft w:val="0"/>
          <w:marRight w:val="0"/>
          <w:marTop w:val="0"/>
          <w:marBottom w:val="0"/>
          <w:divBdr>
            <w:top w:val="none" w:sz="0" w:space="0" w:color="auto"/>
            <w:left w:val="none" w:sz="0" w:space="0" w:color="auto"/>
            <w:bottom w:val="none" w:sz="0" w:space="0" w:color="auto"/>
            <w:right w:val="none" w:sz="0" w:space="0" w:color="auto"/>
          </w:divBdr>
        </w:div>
        <w:div w:id="1812599066">
          <w:marLeft w:val="0"/>
          <w:marRight w:val="0"/>
          <w:marTop w:val="0"/>
          <w:marBottom w:val="0"/>
          <w:divBdr>
            <w:top w:val="none" w:sz="0" w:space="0" w:color="auto"/>
            <w:left w:val="none" w:sz="0" w:space="0" w:color="auto"/>
            <w:bottom w:val="none" w:sz="0" w:space="0" w:color="auto"/>
            <w:right w:val="none" w:sz="0" w:space="0" w:color="auto"/>
          </w:divBdr>
        </w:div>
        <w:div w:id="467432953">
          <w:marLeft w:val="0"/>
          <w:marRight w:val="0"/>
          <w:marTop w:val="0"/>
          <w:marBottom w:val="0"/>
          <w:divBdr>
            <w:top w:val="none" w:sz="0" w:space="0" w:color="auto"/>
            <w:left w:val="none" w:sz="0" w:space="0" w:color="auto"/>
            <w:bottom w:val="none" w:sz="0" w:space="0" w:color="auto"/>
            <w:right w:val="none" w:sz="0" w:space="0" w:color="auto"/>
          </w:divBdr>
        </w:div>
        <w:div w:id="1873109390">
          <w:marLeft w:val="0"/>
          <w:marRight w:val="0"/>
          <w:marTop w:val="0"/>
          <w:marBottom w:val="0"/>
          <w:divBdr>
            <w:top w:val="none" w:sz="0" w:space="0" w:color="auto"/>
            <w:left w:val="none" w:sz="0" w:space="0" w:color="auto"/>
            <w:bottom w:val="none" w:sz="0" w:space="0" w:color="auto"/>
            <w:right w:val="none" w:sz="0" w:space="0" w:color="auto"/>
          </w:divBdr>
        </w:div>
        <w:div w:id="723255929">
          <w:marLeft w:val="0"/>
          <w:marRight w:val="0"/>
          <w:marTop w:val="0"/>
          <w:marBottom w:val="0"/>
          <w:divBdr>
            <w:top w:val="none" w:sz="0" w:space="0" w:color="auto"/>
            <w:left w:val="none" w:sz="0" w:space="0" w:color="auto"/>
            <w:bottom w:val="none" w:sz="0" w:space="0" w:color="auto"/>
            <w:right w:val="none" w:sz="0" w:space="0" w:color="auto"/>
          </w:divBdr>
        </w:div>
        <w:div w:id="1747914776">
          <w:marLeft w:val="0"/>
          <w:marRight w:val="0"/>
          <w:marTop w:val="0"/>
          <w:marBottom w:val="0"/>
          <w:divBdr>
            <w:top w:val="none" w:sz="0" w:space="0" w:color="auto"/>
            <w:left w:val="none" w:sz="0" w:space="0" w:color="auto"/>
            <w:bottom w:val="none" w:sz="0" w:space="0" w:color="auto"/>
            <w:right w:val="none" w:sz="0" w:space="0" w:color="auto"/>
          </w:divBdr>
        </w:div>
        <w:div w:id="1719549985">
          <w:marLeft w:val="0"/>
          <w:marRight w:val="0"/>
          <w:marTop w:val="0"/>
          <w:marBottom w:val="0"/>
          <w:divBdr>
            <w:top w:val="none" w:sz="0" w:space="0" w:color="auto"/>
            <w:left w:val="none" w:sz="0" w:space="0" w:color="auto"/>
            <w:bottom w:val="none" w:sz="0" w:space="0" w:color="auto"/>
            <w:right w:val="none" w:sz="0" w:space="0" w:color="auto"/>
          </w:divBdr>
        </w:div>
        <w:div w:id="1243878509">
          <w:marLeft w:val="0"/>
          <w:marRight w:val="0"/>
          <w:marTop w:val="0"/>
          <w:marBottom w:val="0"/>
          <w:divBdr>
            <w:top w:val="none" w:sz="0" w:space="0" w:color="auto"/>
            <w:left w:val="none" w:sz="0" w:space="0" w:color="auto"/>
            <w:bottom w:val="none" w:sz="0" w:space="0" w:color="auto"/>
            <w:right w:val="none" w:sz="0" w:space="0" w:color="auto"/>
          </w:divBdr>
        </w:div>
        <w:div w:id="344982107">
          <w:marLeft w:val="0"/>
          <w:marRight w:val="0"/>
          <w:marTop w:val="0"/>
          <w:marBottom w:val="0"/>
          <w:divBdr>
            <w:top w:val="none" w:sz="0" w:space="0" w:color="auto"/>
            <w:left w:val="none" w:sz="0" w:space="0" w:color="auto"/>
            <w:bottom w:val="none" w:sz="0" w:space="0" w:color="auto"/>
            <w:right w:val="none" w:sz="0" w:space="0" w:color="auto"/>
          </w:divBdr>
        </w:div>
        <w:div w:id="1460949319">
          <w:marLeft w:val="0"/>
          <w:marRight w:val="0"/>
          <w:marTop w:val="0"/>
          <w:marBottom w:val="0"/>
          <w:divBdr>
            <w:top w:val="none" w:sz="0" w:space="0" w:color="auto"/>
            <w:left w:val="none" w:sz="0" w:space="0" w:color="auto"/>
            <w:bottom w:val="none" w:sz="0" w:space="0" w:color="auto"/>
            <w:right w:val="none" w:sz="0" w:space="0" w:color="auto"/>
          </w:divBdr>
        </w:div>
        <w:div w:id="733162286">
          <w:marLeft w:val="0"/>
          <w:marRight w:val="0"/>
          <w:marTop w:val="0"/>
          <w:marBottom w:val="0"/>
          <w:divBdr>
            <w:top w:val="none" w:sz="0" w:space="0" w:color="auto"/>
            <w:left w:val="none" w:sz="0" w:space="0" w:color="auto"/>
            <w:bottom w:val="none" w:sz="0" w:space="0" w:color="auto"/>
            <w:right w:val="none" w:sz="0" w:space="0" w:color="auto"/>
          </w:divBdr>
        </w:div>
        <w:div w:id="593587932">
          <w:marLeft w:val="0"/>
          <w:marRight w:val="0"/>
          <w:marTop w:val="0"/>
          <w:marBottom w:val="0"/>
          <w:divBdr>
            <w:top w:val="none" w:sz="0" w:space="0" w:color="auto"/>
            <w:left w:val="none" w:sz="0" w:space="0" w:color="auto"/>
            <w:bottom w:val="none" w:sz="0" w:space="0" w:color="auto"/>
            <w:right w:val="none" w:sz="0" w:space="0" w:color="auto"/>
          </w:divBdr>
        </w:div>
        <w:div w:id="379525232">
          <w:marLeft w:val="0"/>
          <w:marRight w:val="0"/>
          <w:marTop w:val="0"/>
          <w:marBottom w:val="0"/>
          <w:divBdr>
            <w:top w:val="none" w:sz="0" w:space="0" w:color="auto"/>
            <w:left w:val="none" w:sz="0" w:space="0" w:color="auto"/>
            <w:bottom w:val="none" w:sz="0" w:space="0" w:color="auto"/>
            <w:right w:val="none" w:sz="0" w:space="0" w:color="auto"/>
          </w:divBdr>
        </w:div>
        <w:div w:id="158275162">
          <w:marLeft w:val="0"/>
          <w:marRight w:val="0"/>
          <w:marTop w:val="0"/>
          <w:marBottom w:val="0"/>
          <w:divBdr>
            <w:top w:val="none" w:sz="0" w:space="0" w:color="auto"/>
            <w:left w:val="none" w:sz="0" w:space="0" w:color="auto"/>
            <w:bottom w:val="none" w:sz="0" w:space="0" w:color="auto"/>
            <w:right w:val="none" w:sz="0" w:space="0" w:color="auto"/>
          </w:divBdr>
        </w:div>
        <w:div w:id="2095977531">
          <w:marLeft w:val="0"/>
          <w:marRight w:val="0"/>
          <w:marTop w:val="0"/>
          <w:marBottom w:val="0"/>
          <w:divBdr>
            <w:top w:val="none" w:sz="0" w:space="0" w:color="auto"/>
            <w:left w:val="none" w:sz="0" w:space="0" w:color="auto"/>
            <w:bottom w:val="none" w:sz="0" w:space="0" w:color="auto"/>
            <w:right w:val="none" w:sz="0" w:space="0" w:color="auto"/>
          </w:divBdr>
        </w:div>
        <w:div w:id="421412765">
          <w:marLeft w:val="0"/>
          <w:marRight w:val="0"/>
          <w:marTop w:val="0"/>
          <w:marBottom w:val="0"/>
          <w:divBdr>
            <w:top w:val="none" w:sz="0" w:space="0" w:color="auto"/>
            <w:left w:val="none" w:sz="0" w:space="0" w:color="auto"/>
            <w:bottom w:val="none" w:sz="0" w:space="0" w:color="auto"/>
            <w:right w:val="none" w:sz="0" w:space="0" w:color="auto"/>
          </w:divBdr>
        </w:div>
        <w:div w:id="18357530">
          <w:marLeft w:val="0"/>
          <w:marRight w:val="0"/>
          <w:marTop w:val="0"/>
          <w:marBottom w:val="0"/>
          <w:divBdr>
            <w:top w:val="none" w:sz="0" w:space="0" w:color="auto"/>
            <w:left w:val="none" w:sz="0" w:space="0" w:color="auto"/>
            <w:bottom w:val="none" w:sz="0" w:space="0" w:color="auto"/>
            <w:right w:val="none" w:sz="0" w:space="0" w:color="auto"/>
          </w:divBdr>
        </w:div>
        <w:div w:id="14695449">
          <w:marLeft w:val="0"/>
          <w:marRight w:val="0"/>
          <w:marTop w:val="0"/>
          <w:marBottom w:val="0"/>
          <w:divBdr>
            <w:top w:val="none" w:sz="0" w:space="0" w:color="auto"/>
            <w:left w:val="none" w:sz="0" w:space="0" w:color="auto"/>
            <w:bottom w:val="none" w:sz="0" w:space="0" w:color="auto"/>
            <w:right w:val="none" w:sz="0" w:space="0" w:color="auto"/>
          </w:divBdr>
        </w:div>
        <w:div w:id="462387186">
          <w:marLeft w:val="0"/>
          <w:marRight w:val="0"/>
          <w:marTop w:val="0"/>
          <w:marBottom w:val="0"/>
          <w:divBdr>
            <w:top w:val="none" w:sz="0" w:space="0" w:color="auto"/>
            <w:left w:val="none" w:sz="0" w:space="0" w:color="auto"/>
            <w:bottom w:val="none" w:sz="0" w:space="0" w:color="auto"/>
            <w:right w:val="none" w:sz="0" w:space="0" w:color="auto"/>
          </w:divBdr>
        </w:div>
        <w:div w:id="951938445">
          <w:marLeft w:val="0"/>
          <w:marRight w:val="0"/>
          <w:marTop w:val="0"/>
          <w:marBottom w:val="0"/>
          <w:divBdr>
            <w:top w:val="none" w:sz="0" w:space="0" w:color="auto"/>
            <w:left w:val="none" w:sz="0" w:space="0" w:color="auto"/>
            <w:bottom w:val="none" w:sz="0" w:space="0" w:color="auto"/>
            <w:right w:val="none" w:sz="0" w:space="0" w:color="auto"/>
          </w:divBdr>
        </w:div>
        <w:div w:id="1465931262">
          <w:marLeft w:val="0"/>
          <w:marRight w:val="0"/>
          <w:marTop w:val="0"/>
          <w:marBottom w:val="0"/>
          <w:divBdr>
            <w:top w:val="none" w:sz="0" w:space="0" w:color="auto"/>
            <w:left w:val="none" w:sz="0" w:space="0" w:color="auto"/>
            <w:bottom w:val="none" w:sz="0" w:space="0" w:color="auto"/>
            <w:right w:val="none" w:sz="0" w:space="0" w:color="auto"/>
          </w:divBdr>
        </w:div>
        <w:div w:id="467743288">
          <w:marLeft w:val="0"/>
          <w:marRight w:val="0"/>
          <w:marTop w:val="0"/>
          <w:marBottom w:val="0"/>
          <w:divBdr>
            <w:top w:val="none" w:sz="0" w:space="0" w:color="auto"/>
            <w:left w:val="none" w:sz="0" w:space="0" w:color="auto"/>
            <w:bottom w:val="none" w:sz="0" w:space="0" w:color="auto"/>
            <w:right w:val="none" w:sz="0" w:space="0" w:color="auto"/>
          </w:divBdr>
        </w:div>
        <w:div w:id="427622467">
          <w:marLeft w:val="0"/>
          <w:marRight w:val="0"/>
          <w:marTop w:val="0"/>
          <w:marBottom w:val="0"/>
          <w:divBdr>
            <w:top w:val="none" w:sz="0" w:space="0" w:color="auto"/>
            <w:left w:val="none" w:sz="0" w:space="0" w:color="auto"/>
            <w:bottom w:val="none" w:sz="0" w:space="0" w:color="auto"/>
            <w:right w:val="none" w:sz="0" w:space="0" w:color="auto"/>
          </w:divBdr>
        </w:div>
        <w:div w:id="180048343">
          <w:marLeft w:val="0"/>
          <w:marRight w:val="0"/>
          <w:marTop w:val="0"/>
          <w:marBottom w:val="0"/>
          <w:divBdr>
            <w:top w:val="none" w:sz="0" w:space="0" w:color="auto"/>
            <w:left w:val="none" w:sz="0" w:space="0" w:color="auto"/>
            <w:bottom w:val="none" w:sz="0" w:space="0" w:color="auto"/>
            <w:right w:val="none" w:sz="0" w:space="0" w:color="auto"/>
          </w:divBdr>
        </w:div>
        <w:div w:id="1068306562">
          <w:marLeft w:val="0"/>
          <w:marRight w:val="0"/>
          <w:marTop w:val="0"/>
          <w:marBottom w:val="0"/>
          <w:divBdr>
            <w:top w:val="none" w:sz="0" w:space="0" w:color="auto"/>
            <w:left w:val="none" w:sz="0" w:space="0" w:color="auto"/>
            <w:bottom w:val="none" w:sz="0" w:space="0" w:color="auto"/>
            <w:right w:val="none" w:sz="0" w:space="0" w:color="auto"/>
          </w:divBdr>
        </w:div>
        <w:div w:id="1544488784">
          <w:marLeft w:val="0"/>
          <w:marRight w:val="0"/>
          <w:marTop w:val="0"/>
          <w:marBottom w:val="0"/>
          <w:divBdr>
            <w:top w:val="none" w:sz="0" w:space="0" w:color="auto"/>
            <w:left w:val="none" w:sz="0" w:space="0" w:color="auto"/>
            <w:bottom w:val="none" w:sz="0" w:space="0" w:color="auto"/>
            <w:right w:val="none" w:sz="0" w:space="0" w:color="auto"/>
          </w:divBdr>
        </w:div>
        <w:div w:id="605581858">
          <w:marLeft w:val="0"/>
          <w:marRight w:val="0"/>
          <w:marTop w:val="0"/>
          <w:marBottom w:val="0"/>
          <w:divBdr>
            <w:top w:val="none" w:sz="0" w:space="0" w:color="auto"/>
            <w:left w:val="none" w:sz="0" w:space="0" w:color="auto"/>
            <w:bottom w:val="none" w:sz="0" w:space="0" w:color="auto"/>
            <w:right w:val="none" w:sz="0" w:space="0" w:color="auto"/>
          </w:divBdr>
        </w:div>
        <w:div w:id="723062601">
          <w:marLeft w:val="0"/>
          <w:marRight w:val="0"/>
          <w:marTop w:val="0"/>
          <w:marBottom w:val="0"/>
          <w:divBdr>
            <w:top w:val="none" w:sz="0" w:space="0" w:color="auto"/>
            <w:left w:val="none" w:sz="0" w:space="0" w:color="auto"/>
            <w:bottom w:val="none" w:sz="0" w:space="0" w:color="auto"/>
            <w:right w:val="none" w:sz="0" w:space="0" w:color="auto"/>
          </w:divBdr>
        </w:div>
        <w:div w:id="2060544911">
          <w:marLeft w:val="0"/>
          <w:marRight w:val="0"/>
          <w:marTop w:val="0"/>
          <w:marBottom w:val="0"/>
          <w:divBdr>
            <w:top w:val="none" w:sz="0" w:space="0" w:color="auto"/>
            <w:left w:val="none" w:sz="0" w:space="0" w:color="auto"/>
            <w:bottom w:val="none" w:sz="0" w:space="0" w:color="auto"/>
            <w:right w:val="none" w:sz="0" w:space="0" w:color="auto"/>
          </w:divBdr>
        </w:div>
        <w:div w:id="2010907222">
          <w:marLeft w:val="0"/>
          <w:marRight w:val="0"/>
          <w:marTop w:val="0"/>
          <w:marBottom w:val="0"/>
          <w:divBdr>
            <w:top w:val="none" w:sz="0" w:space="0" w:color="auto"/>
            <w:left w:val="none" w:sz="0" w:space="0" w:color="auto"/>
            <w:bottom w:val="none" w:sz="0" w:space="0" w:color="auto"/>
            <w:right w:val="none" w:sz="0" w:space="0" w:color="auto"/>
          </w:divBdr>
        </w:div>
        <w:div w:id="600992174">
          <w:marLeft w:val="0"/>
          <w:marRight w:val="0"/>
          <w:marTop w:val="0"/>
          <w:marBottom w:val="0"/>
          <w:divBdr>
            <w:top w:val="none" w:sz="0" w:space="0" w:color="auto"/>
            <w:left w:val="none" w:sz="0" w:space="0" w:color="auto"/>
            <w:bottom w:val="none" w:sz="0" w:space="0" w:color="auto"/>
            <w:right w:val="none" w:sz="0" w:space="0" w:color="auto"/>
          </w:divBdr>
        </w:div>
        <w:div w:id="1328830031">
          <w:marLeft w:val="0"/>
          <w:marRight w:val="0"/>
          <w:marTop w:val="0"/>
          <w:marBottom w:val="0"/>
          <w:divBdr>
            <w:top w:val="none" w:sz="0" w:space="0" w:color="auto"/>
            <w:left w:val="none" w:sz="0" w:space="0" w:color="auto"/>
            <w:bottom w:val="none" w:sz="0" w:space="0" w:color="auto"/>
            <w:right w:val="none" w:sz="0" w:space="0" w:color="auto"/>
          </w:divBdr>
        </w:div>
        <w:div w:id="985163161">
          <w:marLeft w:val="0"/>
          <w:marRight w:val="0"/>
          <w:marTop w:val="0"/>
          <w:marBottom w:val="0"/>
          <w:divBdr>
            <w:top w:val="none" w:sz="0" w:space="0" w:color="auto"/>
            <w:left w:val="none" w:sz="0" w:space="0" w:color="auto"/>
            <w:bottom w:val="none" w:sz="0" w:space="0" w:color="auto"/>
            <w:right w:val="none" w:sz="0" w:space="0" w:color="auto"/>
          </w:divBdr>
        </w:div>
        <w:div w:id="1093475195">
          <w:marLeft w:val="0"/>
          <w:marRight w:val="0"/>
          <w:marTop w:val="0"/>
          <w:marBottom w:val="0"/>
          <w:divBdr>
            <w:top w:val="none" w:sz="0" w:space="0" w:color="auto"/>
            <w:left w:val="none" w:sz="0" w:space="0" w:color="auto"/>
            <w:bottom w:val="none" w:sz="0" w:space="0" w:color="auto"/>
            <w:right w:val="none" w:sz="0" w:space="0" w:color="auto"/>
          </w:divBdr>
        </w:div>
        <w:div w:id="1277982588">
          <w:marLeft w:val="0"/>
          <w:marRight w:val="0"/>
          <w:marTop w:val="0"/>
          <w:marBottom w:val="0"/>
          <w:divBdr>
            <w:top w:val="none" w:sz="0" w:space="0" w:color="auto"/>
            <w:left w:val="none" w:sz="0" w:space="0" w:color="auto"/>
            <w:bottom w:val="none" w:sz="0" w:space="0" w:color="auto"/>
            <w:right w:val="none" w:sz="0" w:space="0" w:color="auto"/>
          </w:divBdr>
        </w:div>
        <w:div w:id="1776752368">
          <w:marLeft w:val="0"/>
          <w:marRight w:val="0"/>
          <w:marTop w:val="0"/>
          <w:marBottom w:val="0"/>
          <w:divBdr>
            <w:top w:val="none" w:sz="0" w:space="0" w:color="auto"/>
            <w:left w:val="none" w:sz="0" w:space="0" w:color="auto"/>
            <w:bottom w:val="none" w:sz="0" w:space="0" w:color="auto"/>
            <w:right w:val="none" w:sz="0" w:space="0" w:color="auto"/>
          </w:divBdr>
        </w:div>
        <w:div w:id="1988632976">
          <w:marLeft w:val="0"/>
          <w:marRight w:val="0"/>
          <w:marTop w:val="0"/>
          <w:marBottom w:val="0"/>
          <w:divBdr>
            <w:top w:val="none" w:sz="0" w:space="0" w:color="auto"/>
            <w:left w:val="none" w:sz="0" w:space="0" w:color="auto"/>
            <w:bottom w:val="none" w:sz="0" w:space="0" w:color="auto"/>
            <w:right w:val="none" w:sz="0" w:space="0" w:color="auto"/>
          </w:divBdr>
        </w:div>
        <w:div w:id="624577571">
          <w:marLeft w:val="0"/>
          <w:marRight w:val="0"/>
          <w:marTop w:val="0"/>
          <w:marBottom w:val="0"/>
          <w:divBdr>
            <w:top w:val="none" w:sz="0" w:space="0" w:color="auto"/>
            <w:left w:val="none" w:sz="0" w:space="0" w:color="auto"/>
            <w:bottom w:val="none" w:sz="0" w:space="0" w:color="auto"/>
            <w:right w:val="none" w:sz="0" w:space="0" w:color="auto"/>
          </w:divBdr>
        </w:div>
        <w:div w:id="201987028">
          <w:marLeft w:val="0"/>
          <w:marRight w:val="0"/>
          <w:marTop w:val="0"/>
          <w:marBottom w:val="0"/>
          <w:divBdr>
            <w:top w:val="none" w:sz="0" w:space="0" w:color="auto"/>
            <w:left w:val="none" w:sz="0" w:space="0" w:color="auto"/>
            <w:bottom w:val="none" w:sz="0" w:space="0" w:color="auto"/>
            <w:right w:val="none" w:sz="0" w:space="0" w:color="auto"/>
          </w:divBdr>
        </w:div>
        <w:div w:id="983972171">
          <w:marLeft w:val="0"/>
          <w:marRight w:val="0"/>
          <w:marTop w:val="0"/>
          <w:marBottom w:val="0"/>
          <w:divBdr>
            <w:top w:val="none" w:sz="0" w:space="0" w:color="auto"/>
            <w:left w:val="none" w:sz="0" w:space="0" w:color="auto"/>
            <w:bottom w:val="none" w:sz="0" w:space="0" w:color="auto"/>
            <w:right w:val="none" w:sz="0" w:space="0" w:color="auto"/>
          </w:divBdr>
        </w:div>
        <w:div w:id="432358954">
          <w:marLeft w:val="0"/>
          <w:marRight w:val="0"/>
          <w:marTop w:val="0"/>
          <w:marBottom w:val="0"/>
          <w:divBdr>
            <w:top w:val="none" w:sz="0" w:space="0" w:color="auto"/>
            <w:left w:val="none" w:sz="0" w:space="0" w:color="auto"/>
            <w:bottom w:val="none" w:sz="0" w:space="0" w:color="auto"/>
            <w:right w:val="none" w:sz="0" w:space="0" w:color="auto"/>
          </w:divBdr>
        </w:div>
        <w:div w:id="1585216274">
          <w:marLeft w:val="0"/>
          <w:marRight w:val="0"/>
          <w:marTop w:val="0"/>
          <w:marBottom w:val="0"/>
          <w:divBdr>
            <w:top w:val="none" w:sz="0" w:space="0" w:color="auto"/>
            <w:left w:val="none" w:sz="0" w:space="0" w:color="auto"/>
            <w:bottom w:val="none" w:sz="0" w:space="0" w:color="auto"/>
            <w:right w:val="none" w:sz="0" w:space="0" w:color="auto"/>
          </w:divBdr>
        </w:div>
      </w:divsChild>
    </w:div>
    <w:div w:id="2112358335">
      <w:bodyDiv w:val="1"/>
      <w:marLeft w:val="0"/>
      <w:marRight w:val="0"/>
      <w:marTop w:val="0"/>
      <w:marBottom w:val="0"/>
      <w:divBdr>
        <w:top w:val="none" w:sz="0" w:space="0" w:color="auto"/>
        <w:left w:val="none" w:sz="0" w:space="0" w:color="auto"/>
        <w:bottom w:val="none" w:sz="0" w:space="0" w:color="auto"/>
        <w:right w:val="none" w:sz="0" w:space="0" w:color="auto"/>
      </w:divBdr>
      <w:divsChild>
        <w:div w:id="715736119">
          <w:marLeft w:val="0"/>
          <w:marRight w:val="0"/>
          <w:marTop w:val="0"/>
          <w:marBottom w:val="0"/>
          <w:divBdr>
            <w:top w:val="none" w:sz="0" w:space="0" w:color="auto"/>
            <w:left w:val="none" w:sz="0" w:space="0" w:color="auto"/>
            <w:bottom w:val="none" w:sz="0" w:space="0" w:color="auto"/>
            <w:right w:val="none" w:sz="0" w:space="0" w:color="auto"/>
          </w:divBdr>
        </w:div>
        <w:div w:id="2049862">
          <w:marLeft w:val="0"/>
          <w:marRight w:val="0"/>
          <w:marTop w:val="0"/>
          <w:marBottom w:val="0"/>
          <w:divBdr>
            <w:top w:val="none" w:sz="0" w:space="0" w:color="auto"/>
            <w:left w:val="none" w:sz="0" w:space="0" w:color="auto"/>
            <w:bottom w:val="none" w:sz="0" w:space="0" w:color="auto"/>
            <w:right w:val="none" w:sz="0" w:space="0" w:color="auto"/>
          </w:divBdr>
        </w:div>
        <w:div w:id="1404572212">
          <w:marLeft w:val="0"/>
          <w:marRight w:val="0"/>
          <w:marTop w:val="0"/>
          <w:marBottom w:val="0"/>
          <w:divBdr>
            <w:top w:val="none" w:sz="0" w:space="0" w:color="auto"/>
            <w:left w:val="none" w:sz="0" w:space="0" w:color="auto"/>
            <w:bottom w:val="none" w:sz="0" w:space="0" w:color="auto"/>
            <w:right w:val="none" w:sz="0" w:space="0" w:color="auto"/>
          </w:divBdr>
        </w:div>
        <w:div w:id="18309740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verein-ddr-geschiedener-frauen.org/vorsta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monikaknappe\Library\Containers\com.apple.mail\Data\Library\Mail%20Downloads\97B1631B-8BA2-4264-A9A5-50980F44DC87\www.verein-ddr-geschiedener-frauen.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s://www.bmas.de/SharedDocs/Downloads/DE/Soziales/Haertefallfonds/informationen-personen-ost-west-rentenueberleitung.pdf?__blob=publicationFile&amp;v=7" TargetMode="External"/><Relationship Id="rId2" Type="http://schemas.openxmlformats.org/officeDocument/2006/relationships/hyperlink" Target="https://www.bmas.de/DE/Service/Presse/Meldungen/2023/haertefallfonds-antragsformulare-liegen-vor.html" TargetMode="External"/><Relationship Id="rId1" Type="http://schemas.openxmlformats.org/officeDocument/2006/relationships/hyperlink" Target="https://www.gesetze-im-internet.de/englisch_gg/englisch_gg.html" TargetMode="External"/><Relationship Id="rId5" Type="http://schemas.openxmlformats.org/officeDocument/2006/relationships/hyperlink" Target="https://de.statista.com/statistik/daten/studie/249290/umfrage/heiratsalter-in-der-ddr/" TargetMode="External"/><Relationship Id="rId4" Type="http://schemas.openxmlformats.org/officeDocument/2006/relationships/hyperlink" Target="https://www.bmas.de/DE/Service/Presse/Meldungen/2023/haertefallfonds-antragsformulare-liegen-vor.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118F5C-B576-4265-9C64-33544CB48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2702</Words>
  <Characters>17027</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dc:creator>
  <cp:keywords/>
  <dc:description/>
  <cp:lastModifiedBy>Monika Knappe</cp:lastModifiedBy>
  <cp:revision>2</cp:revision>
  <cp:lastPrinted>2023-04-17T18:50:00Z</cp:lastPrinted>
  <dcterms:created xsi:type="dcterms:W3CDTF">2023-04-17T19:48:00Z</dcterms:created>
  <dcterms:modified xsi:type="dcterms:W3CDTF">2023-04-17T19:48:00Z</dcterms:modified>
</cp:coreProperties>
</file>