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3C25D" w14:textId="77777777" w:rsidR="004E19DC" w:rsidRPr="00615FCE" w:rsidRDefault="00615FCE" w:rsidP="00615FCE">
      <w:pPr>
        <w:spacing w:line="240" w:lineRule="auto"/>
        <w:jc w:val="center"/>
        <w:rPr>
          <w:rFonts w:ascii="Calibri Light" w:hAnsi="Calibri Light" w:cs="Calibri Light"/>
          <w:b/>
          <w:sz w:val="32"/>
          <w:szCs w:val="32"/>
        </w:rPr>
      </w:pPr>
      <w:r w:rsidRPr="00615FCE">
        <w:rPr>
          <w:rFonts w:ascii="Calibri Light" w:hAnsi="Calibri Light" w:cs="Calibri Light"/>
          <w:b/>
          <w:sz w:val="32"/>
          <w:szCs w:val="32"/>
        </w:rPr>
        <w:t>Inform</w:t>
      </w:r>
      <w:r w:rsidR="002F0DBB" w:rsidRPr="00615FCE">
        <w:rPr>
          <w:rFonts w:ascii="Calibri Light" w:hAnsi="Calibri Light" w:cs="Calibri Light"/>
          <w:b/>
          <w:sz w:val="32"/>
          <w:szCs w:val="32"/>
        </w:rPr>
        <w:t>e Alternativo al Comité DESC de Naciones Unidas</w:t>
      </w:r>
    </w:p>
    <w:p w14:paraId="067434DE" w14:textId="77777777" w:rsidR="004E19DC" w:rsidRPr="00615FCE" w:rsidRDefault="002F0DBB" w:rsidP="00615FCE">
      <w:pPr>
        <w:spacing w:line="240" w:lineRule="auto"/>
        <w:jc w:val="center"/>
        <w:rPr>
          <w:rFonts w:ascii="Calibri Light" w:hAnsi="Calibri Light" w:cs="Calibri Light"/>
          <w:b/>
          <w:sz w:val="28"/>
          <w:szCs w:val="28"/>
        </w:rPr>
      </w:pPr>
      <w:r w:rsidRPr="00615FCE">
        <w:rPr>
          <w:rFonts w:ascii="Calibri Light" w:hAnsi="Calibri Light" w:cs="Calibri Light"/>
          <w:b/>
          <w:sz w:val="28"/>
          <w:szCs w:val="28"/>
        </w:rPr>
        <w:t>Situación de los Derechos Económicos, Sociales y Culturales (DESC) de las Lesbianas Peruanas – 2024</w:t>
      </w:r>
    </w:p>
    <w:p w14:paraId="331CDC46" w14:textId="77777777" w:rsidR="004E19DC" w:rsidRPr="00C4526A" w:rsidRDefault="004E19DC" w:rsidP="00C4526A">
      <w:pPr>
        <w:spacing w:line="240" w:lineRule="auto"/>
        <w:jc w:val="both"/>
        <w:rPr>
          <w:rFonts w:ascii="Calibri Light" w:hAnsi="Calibri Light" w:cs="Calibri Light"/>
          <w:sz w:val="24"/>
          <w:szCs w:val="24"/>
        </w:rPr>
      </w:pPr>
    </w:p>
    <w:p w14:paraId="753B4909" w14:textId="77777777" w:rsidR="004E19DC" w:rsidRPr="00C4526A" w:rsidRDefault="002F0DBB" w:rsidP="00615FCE">
      <w:pPr>
        <w:spacing w:line="240" w:lineRule="auto"/>
        <w:ind w:left="284" w:hanging="284"/>
        <w:jc w:val="both"/>
        <w:rPr>
          <w:rFonts w:ascii="Calibri Light" w:hAnsi="Calibri Light" w:cs="Calibri Light"/>
          <w:b/>
          <w:sz w:val="24"/>
          <w:szCs w:val="24"/>
        </w:rPr>
      </w:pPr>
      <w:r w:rsidRPr="00C4526A">
        <w:rPr>
          <w:rFonts w:ascii="Calibri Light" w:hAnsi="Calibri Light" w:cs="Calibri Light"/>
          <w:b/>
          <w:sz w:val="24"/>
          <w:szCs w:val="24"/>
        </w:rPr>
        <w:t>1</w:t>
      </w:r>
      <w:r w:rsidR="00615FCE">
        <w:rPr>
          <w:rFonts w:ascii="Calibri Light" w:hAnsi="Calibri Light" w:cs="Calibri Light"/>
          <w:b/>
          <w:sz w:val="24"/>
          <w:szCs w:val="24"/>
        </w:rPr>
        <w:t>.</w:t>
      </w:r>
      <w:r w:rsidR="00615FCE">
        <w:rPr>
          <w:rFonts w:ascii="Calibri Light" w:hAnsi="Calibri Light" w:cs="Calibri Light"/>
          <w:b/>
          <w:sz w:val="24"/>
          <w:szCs w:val="24"/>
        </w:rPr>
        <w:tab/>
      </w:r>
      <w:r w:rsidRPr="00C4526A">
        <w:rPr>
          <w:rFonts w:ascii="Calibri Light" w:hAnsi="Calibri Light" w:cs="Calibri Light"/>
          <w:b/>
          <w:sz w:val="24"/>
          <w:szCs w:val="24"/>
        </w:rPr>
        <w:t>Introducción</w:t>
      </w:r>
    </w:p>
    <w:p w14:paraId="7E6DD5C7" w14:textId="77777777" w:rsidR="004E19DC" w:rsidRPr="00615FCE" w:rsidRDefault="004E19DC" w:rsidP="00C4526A">
      <w:pPr>
        <w:spacing w:line="240" w:lineRule="auto"/>
        <w:jc w:val="both"/>
        <w:rPr>
          <w:rFonts w:ascii="Calibri Light" w:hAnsi="Calibri Light" w:cs="Calibri Light"/>
          <w:bCs/>
          <w:sz w:val="24"/>
          <w:szCs w:val="24"/>
        </w:rPr>
      </w:pPr>
    </w:p>
    <w:p w14:paraId="56AF28B4" w14:textId="77777777" w:rsidR="004E19DC" w:rsidRPr="00C4526A" w:rsidRDefault="002F0DBB" w:rsidP="00615FCE">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Este informe tiene como objetivo analizar el grado de cumplimiento de las obligaciones del Estado peruano para garantizar los Derechos Económicos, Sociales y Culturales (DESC) de las lesbianas en Perú</w:t>
      </w:r>
      <w:r w:rsidR="00615FCE">
        <w:rPr>
          <w:rFonts w:ascii="Calibri Light" w:hAnsi="Calibri Light" w:cs="Calibri Light"/>
          <w:sz w:val="24"/>
          <w:szCs w:val="24"/>
        </w:rPr>
        <w:t xml:space="preserve">.  </w:t>
      </w:r>
      <w:r w:rsidRPr="00C4526A">
        <w:rPr>
          <w:rFonts w:ascii="Calibri Light" w:hAnsi="Calibri Light" w:cs="Calibri Light"/>
          <w:sz w:val="24"/>
          <w:szCs w:val="24"/>
        </w:rPr>
        <w:t>Se basa en las observaciones realizadas por el Comité DESC en 2012 y se enfoca en la desigualdad estructural, la discriminación y las barreras de acceso que enfrentan las lesbianas en áreas como educación, salud y trabajo.</w:t>
      </w:r>
    </w:p>
    <w:p w14:paraId="18B97382" w14:textId="77777777" w:rsidR="004E19DC" w:rsidRPr="00C4526A" w:rsidRDefault="004E19DC" w:rsidP="00C4526A">
      <w:pPr>
        <w:spacing w:line="240" w:lineRule="auto"/>
        <w:jc w:val="both"/>
        <w:rPr>
          <w:rFonts w:ascii="Calibri Light" w:hAnsi="Calibri Light" w:cs="Calibri Light"/>
          <w:sz w:val="24"/>
          <w:szCs w:val="24"/>
        </w:rPr>
      </w:pPr>
    </w:p>
    <w:p w14:paraId="1D910E35" w14:textId="77777777" w:rsidR="004E19DC" w:rsidRPr="00C4526A" w:rsidRDefault="002F0DBB" w:rsidP="00615FCE">
      <w:pPr>
        <w:spacing w:line="240" w:lineRule="auto"/>
        <w:ind w:left="284"/>
        <w:jc w:val="both"/>
        <w:rPr>
          <w:rFonts w:ascii="Calibri Light" w:hAnsi="Calibri Light" w:cs="Calibri Light"/>
          <w:b/>
          <w:sz w:val="24"/>
          <w:szCs w:val="24"/>
        </w:rPr>
      </w:pPr>
      <w:r w:rsidRPr="00C4526A">
        <w:rPr>
          <w:rFonts w:ascii="Calibri Light" w:hAnsi="Calibri Light" w:cs="Calibri Light"/>
          <w:b/>
          <w:sz w:val="24"/>
          <w:szCs w:val="24"/>
        </w:rPr>
        <w:t>De las observaciones del Comité DESC al Estado Peruano (2012)</w:t>
      </w:r>
    </w:p>
    <w:p w14:paraId="60DAC1C5" w14:textId="77777777" w:rsidR="004E19DC" w:rsidRPr="00C4526A" w:rsidRDefault="004E19DC" w:rsidP="00C4526A">
      <w:pPr>
        <w:spacing w:line="240" w:lineRule="auto"/>
        <w:jc w:val="both"/>
        <w:rPr>
          <w:rFonts w:ascii="Calibri Light" w:hAnsi="Calibri Light" w:cs="Calibri Light"/>
          <w:sz w:val="24"/>
          <w:szCs w:val="24"/>
        </w:rPr>
      </w:pPr>
    </w:p>
    <w:p w14:paraId="43489D73" w14:textId="77777777" w:rsidR="004E19DC" w:rsidRPr="00C4526A" w:rsidRDefault="002F0DBB" w:rsidP="00615FCE">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Comité observó con preocupación que no existe legislación específica que prohíba la discriminación por motivos de orientación sexual</w:t>
      </w:r>
      <w:r w:rsidR="00615FCE">
        <w:rPr>
          <w:rFonts w:ascii="Calibri Light" w:hAnsi="Calibri Light" w:cs="Calibri Light"/>
          <w:sz w:val="24"/>
          <w:szCs w:val="24"/>
        </w:rPr>
        <w:t xml:space="preserve">.  </w:t>
      </w:r>
      <w:r w:rsidRPr="00C4526A">
        <w:rPr>
          <w:rFonts w:ascii="Calibri Light" w:hAnsi="Calibri Light" w:cs="Calibri Light"/>
          <w:sz w:val="24"/>
          <w:szCs w:val="24"/>
        </w:rPr>
        <w:t>Además, señaló que lesbianas, gays y personas trans sufren discriminación en el empleo, la vivienda, la educación y el acceso a la salud (art</w:t>
      </w:r>
      <w:r w:rsidR="00615FCE">
        <w:rPr>
          <w:rFonts w:ascii="Calibri Light" w:hAnsi="Calibri Light" w:cs="Calibri Light"/>
          <w:sz w:val="24"/>
          <w:szCs w:val="24"/>
        </w:rPr>
        <w:t xml:space="preserve">. </w:t>
      </w:r>
      <w:r w:rsidRPr="00C4526A">
        <w:rPr>
          <w:rFonts w:ascii="Calibri Light" w:hAnsi="Calibri Light" w:cs="Calibri Light"/>
          <w:sz w:val="24"/>
          <w:szCs w:val="24"/>
        </w:rPr>
        <w:t>2).</w:t>
      </w:r>
    </w:p>
    <w:p w14:paraId="53CD1A6B" w14:textId="77777777" w:rsidR="004E19DC" w:rsidRPr="00C4526A" w:rsidRDefault="004E19DC" w:rsidP="00C4526A">
      <w:pPr>
        <w:spacing w:line="240" w:lineRule="auto"/>
        <w:jc w:val="both"/>
        <w:rPr>
          <w:rFonts w:ascii="Calibri Light" w:hAnsi="Calibri Light" w:cs="Calibri Light"/>
          <w:sz w:val="24"/>
          <w:szCs w:val="24"/>
        </w:rPr>
      </w:pPr>
    </w:p>
    <w:p w14:paraId="7E7B6C4F" w14:textId="77777777" w:rsidR="004E19DC" w:rsidRPr="00C4526A" w:rsidRDefault="002F0DBB" w:rsidP="00615FCE">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Recomendación: Se insta al Estado a agilizar la aprobación de legislación específica para prohibir la discriminación por orientación sexual y a adoptar medidas de sensibilización para garantizar que estas poblaciones no sean discriminadas</w:t>
      </w:r>
      <w:r w:rsidRPr="00C4526A">
        <w:rPr>
          <w:rFonts w:ascii="Calibri Light" w:hAnsi="Calibri Light" w:cs="Calibri Light"/>
          <w:sz w:val="24"/>
          <w:szCs w:val="24"/>
          <w:vertAlign w:val="superscript"/>
        </w:rPr>
        <w:footnoteReference w:id="1"/>
      </w:r>
      <w:r w:rsidR="00615FCE">
        <w:rPr>
          <w:rFonts w:ascii="Calibri Light" w:hAnsi="Calibri Light" w:cs="Calibri Light"/>
          <w:sz w:val="24"/>
          <w:szCs w:val="24"/>
        </w:rPr>
        <w:t>.</w:t>
      </w:r>
    </w:p>
    <w:p w14:paraId="5FF7130D" w14:textId="77777777" w:rsidR="004E19DC" w:rsidRPr="00C4526A" w:rsidRDefault="004E19DC" w:rsidP="00C4526A">
      <w:pPr>
        <w:spacing w:line="240" w:lineRule="auto"/>
        <w:jc w:val="both"/>
        <w:rPr>
          <w:rFonts w:ascii="Calibri Light" w:hAnsi="Calibri Light" w:cs="Calibri Light"/>
          <w:sz w:val="24"/>
          <w:szCs w:val="24"/>
        </w:rPr>
      </w:pPr>
    </w:p>
    <w:p w14:paraId="24A2B968" w14:textId="77777777" w:rsidR="004E19DC" w:rsidRPr="00C4526A" w:rsidRDefault="002F0DBB" w:rsidP="00615FCE">
      <w:pPr>
        <w:spacing w:line="240" w:lineRule="auto"/>
        <w:ind w:left="284" w:hanging="284"/>
        <w:jc w:val="both"/>
        <w:rPr>
          <w:rFonts w:ascii="Calibri Light" w:hAnsi="Calibri Light" w:cs="Calibri Light"/>
          <w:b/>
          <w:sz w:val="24"/>
          <w:szCs w:val="24"/>
        </w:rPr>
      </w:pPr>
      <w:r w:rsidRPr="00C4526A">
        <w:rPr>
          <w:rFonts w:ascii="Calibri Light" w:hAnsi="Calibri Light" w:cs="Calibri Light"/>
          <w:b/>
          <w:sz w:val="24"/>
          <w:szCs w:val="24"/>
        </w:rPr>
        <w:t>2</w:t>
      </w:r>
      <w:r w:rsidR="00615FCE">
        <w:rPr>
          <w:rFonts w:ascii="Calibri Light" w:hAnsi="Calibri Light" w:cs="Calibri Light"/>
          <w:b/>
          <w:sz w:val="24"/>
          <w:szCs w:val="24"/>
        </w:rPr>
        <w:t>.</w:t>
      </w:r>
      <w:r w:rsidR="00615FCE">
        <w:rPr>
          <w:rFonts w:ascii="Calibri Light" w:hAnsi="Calibri Light" w:cs="Calibri Light"/>
          <w:b/>
          <w:sz w:val="24"/>
          <w:szCs w:val="24"/>
        </w:rPr>
        <w:tab/>
      </w:r>
      <w:r w:rsidRPr="00C4526A">
        <w:rPr>
          <w:rFonts w:ascii="Calibri Light" w:hAnsi="Calibri Light" w:cs="Calibri Light"/>
          <w:b/>
          <w:sz w:val="24"/>
          <w:szCs w:val="24"/>
        </w:rPr>
        <w:t>Contexto</w:t>
      </w:r>
    </w:p>
    <w:p w14:paraId="11AFA2E6" w14:textId="77777777" w:rsidR="004E19DC" w:rsidRPr="00615FCE" w:rsidRDefault="004E19DC" w:rsidP="00C4526A">
      <w:pPr>
        <w:spacing w:line="240" w:lineRule="auto"/>
        <w:jc w:val="both"/>
        <w:rPr>
          <w:rFonts w:ascii="Calibri Light" w:hAnsi="Calibri Light" w:cs="Calibri Light"/>
          <w:bCs/>
          <w:sz w:val="24"/>
          <w:szCs w:val="24"/>
        </w:rPr>
      </w:pPr>
    </w:p>
    <w:p w14:paraId="1A091C69" w14:textId="77777777" w:rsidR="004E19DC" w:rsidRPr="00C4526A" w:rsidRDefault="002F0DBB" w:rsidP="00615FCE">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América Latina y el Caribe sigue siendo identificada como la región más violenta del mundo</w:t>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De acuerdo con el Observatorio Regional de la Red Sin Violencia </w:t>
      </w:r>
      <w:proofErr w:type="spellStart"/>
      <w:r w:rsidRPr="00C4526A">
        <w:rPr>
          <w:rFonts w:ascii="Calibri Light" w:hAnsi="Calibri Light" w:cs="Calibri Light"/>
          <w:sz w:val="24"/>
          <w:szCs w:val="24"/>
        </w:rPr>
        <w:t>LGBTI</w:t>
      </w:r>
      <w:proofErr w:type="spellEnd"/>
      <w:r w:rsidRPr="00C4526A">
        <w:rPr>
          <w:rFonts w:ascii="Calibri Light" w:hAnsi="Calibri Light" w:cs="Calibri Light"/>
          <w:sz w:val="24"/>
          <w:szCs w:val="24"/>
        </w:rPr>
        <w:t xml:space="preserve">, en 2023 fueron asesinadas al menos 364 personas </w:t>
      </w:r>
      <w:proofErr w:type="spellStart"/>
      <w:r w:rsidRPr="00C4526A">
        <w:rPr>
          <w:rFonts w:ascii="Calibri Light" w:hAnsi="Calibri Light" w:cs="Calibri Light"/>
          <w:sz w:val="24"/>
          <w:szCs w:val="24"/>
        </w:rPr>
        <w:t>LGBTI</w:t>
      </w:r>
      <w:proofErr w:type="spellEnd"/>
      <w:r w:rsidRPr="00C4526A">
        <w:rPr>
          <w:rFonts w:ascii="Calibri Light" w:hAnsi="Calibri Light" w:cs="Calibri Light"/>
          <w:sz w:val="24"/>
          <w:szCs w:val="24"/>
        </w:rPr>
        <w:t>+ en 10 países de la región (Perú, Ecuador, Bolivia, Colombia, México, Guatemala, Honduras, El Salvador, República Dominicana, Nicaragua).</w:t>
      </w:r>
    </w:p>
    <w:p w14:paraId="6A93AD3A" w14:textId="77777777" w:rsidR="004E19DC" w:rsidRPr="00C4526A" w:rsidRDefault="004E19DC" w:rsidP="00C4526A">
      <w:pPr>
        <w:spacing w:line="240" w:lineRule="auto"/>
        <w:jc w:val="both"/>
        <w:rPr>
          <w:rFonts w:ascii="Calibri Light" w:hAnsi="Calibri Light" w:cs="Calibri Light"/>
          <w:sz w:val="24"/>
          <w:szCs w:val="24"/>
        </w:rPr>
      </w:pPr>
    </w:p>
    <w:p w14:paraId="3E69760B" w14:textId="77777777" w:rsidR="004E19DC" w:rsidRPr="00C4526A" w:rsidRDefault="002F0DBB" w:rsidP="00615FCE">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número se ha mantenido estable en los últimos años, con un promedio anual de 362</w:t>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 Esto significa que aproximadamente 1 persona lesbiana, gay, bisexual o trans es asesinada en estos países cada día.</w:t>
      </w:r>
    </w:p>
    <w:p w14:paraId="6EE25404" w14:textId="77777777" w:rsidR="004E19DC" w:rsidRPr="00C4526A" w:rsidRDefault="004E19DC" w:rsidP="00C4526A">
      <w:pPr>
        <w:spacing w:line="240" w:lineRule="auto"/>
        <w:jc w:val="both"/>
        <w:rPr>
          <w:rFonts w:ascii="Calibri Light" w:hAnsi="Calibri Light" w:cs="Calibri Light"/>
          <w:sz w:val="24"/>
          <w:szCs w:val="24"/>
        </w:rPr>
      </w:pPr>
    </w:p>
    <w:p w14:paraId="7BBE1D5A" w14:textId="77777777" w:rsidR="004E19DC" w:rsidRPr="00C4526A" w:rsidRDefault="002F0DBB" w:rsidP="00615FCE">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En 2023, fueron asesinadas 180 mujeres lesbianas, bisexuales y trans, frente a 163 hombres gays, bisexuales y trans</w:t>
      </w:r>
      <w:r w:rsidR="00615FCE">
        <w:rPr>
          <w:rFonts w:ascii="Calibri Light" w:hAnsi="Calibri Light" w:cs="Calibri Light"/>
          <w:sz w:val="24"/>
          <w:szCs w:val="24"/>
        </w:rPr>
        <w:t xml:space="preserve">.  </w:t>
      </w:r>
      <w:r w:rsidRPr="00C4526A">
        <w:rPr>
          <w:rFonts w:ascii="Calibri Light" w:hAnsi="Calibri Light" w:cs="Calibri Light"/>
          <w:sz w:val="24"/>
          <w:szCs w:val="24"/>
        </w:rPr>
        <w:t>La mayor parte de las víctimas fueron mujeres trans (146) y hombres cis gay (129), seguidas de mujeres cis lesbianas (31), hombres cis bisexuales (24), hombres trans (10) y mujeres cis bisexuales (3)</w:t>
      </w:r>
      <w:r w:rsidRPr="00C4526A">
        <w:rPr>
          <w:rFonts w:ascii="Calibri Light" w:hAnsi="Calibri Light" w:cs="Calibri Light"/>
          <w:sz w:val="24"/>
          <w:szCs w:val="24"/>
          <w:vertAlign w:val="superscript"/>
        </w:rPr>
        <w:footnoteReference w:id="2"/>
      </w:r>
      <w:r w:rsidR="00615FCE">
        <w:rPr>
          <w:rFonts w:ascii="Calibri Light" w:hAnsi="Calibri Light" w:cs="Calibri Light"/>
          <w:sz w:val="24"/>
          <w:szCs w:val="24"/>
        </w:rPr>
        <w:t>.</w:t>
      </w:r>
    </w:p>
    <w:p w14:paraId="4779084C" w14:textId="77777777" w:rsidR="004E19DC" w:rsidRPr="00C4526A" w:rsidRDefault="004E19DC" w:rsidP="00C4526A">
      <w:pPr>
        <w:spacing w:line="240" w:lineRule="auto"/>
        <w:jc w:val="both"/>
        <w:rPr>
          <w:rFonts w:ascii="Calibri Light" w:hAnsi="Calibri Light" w:cs="Calibri Light"/>
          <w:sz w:val="24"/>
          <w:szCs w:val="24"/>
        </w:rPr>
      </w:pPr>
    </w:p>
    <w:p w14:paraId="0940162B" w14:textId="77777777" w:rsidR="004E19DC" w:rsidRPr="00C4526A" w:rsidRDefault="002F0DBB" w:rsidP="00615FCE">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lastRenderedPageBreak/>
        <w:t>Los crímenes de lesa humanidad cometidos por el actual régimen dictatorial, que resultaron en la muerte de 50 personas y más de 1,400 personas heridas, incluidos niñas y niños, por ejercer su derecho a la protesta, permanecen impunes</w:t>
      </w:r>
      <w:r w:rsidRPr="00C4526A">
        <w:rPr>
          <w:rFonts w:ascii="Calibri Light" w:hAnsi="Calibri Light" w:cs="Calibri Light"/>
          <w:sz w:val="24"/>
          <w:szCs w:val="24"/>
          <w:vertAlign w:val="superscript"/>
        </w:rPr>
        <w:footnoteReference w:id="3"/>
      </w:r>
      <w:r w:rsidR="00615FCE">
        <w:rPr>
          <w:rFonts w:ascii="Calibri Light" w:hAnsi="Calibri Light" w:cs="Calibri Light"/>
          <w:sz w:val="24"/>
          <w:szCs w:val="24"/>
        </w:rPr>
        <w:t>.</w:t>
      </w:r>
    </w:p>
    <w:p w14:paraId="7A9F18D4" w14:textId="77777777" w:rsidR="004E19DC" w:rsidRPr="00C4526A" w:rsidRDefault="004E19DC" w:rsidP="00C4526A">
      <w:pPr>
        <w:spacing w:line="240" w:lineRule="auto"/>
        <w:jc w:val="both"/>
        <w:rPr>
          <w:rFonts w:ascii="Calibri Light" w:hAnsi="Calibri Light" w:cs="Calibri Light"/>
          <w:sz w:val="24"/>
          <w:szCs w:val="24"/>
        </w:rPr>
      </w:pPr>
    </w:p>
    <w:p w14:paraId="44887979" w14:textId="77777777" w:rsidR="004E19DC" w:rsidRPr="00C4526A" w:rsidRDefault="002F0DBB" w:rsidP="00615FCE">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Las recomendaciones de la Comisión Interamericana de Derechos Humanos (CIDH) y de la Oficina del Alto Comisionado de las Naciones Unidas no se han implementado.</w:t>
      </w:r>
    </w:p>
    <w:p w14:paraId="42A8E58F" w14:textId="77777777" w:rsidR="004E19DC" w:rsidRPr="00C4526A" w:rsidRDefault="004E19DC" w:rsidP="00C4526A">
      <w:pPr>
        <w:spacing w:line="240" w:lineRule="auto"/>
        <w:jc w:val="both"/>
        <w:rPr>
          <w:rFonts w:ascii="Calibri Light" w:hAnsi="Calibri Light" w:cs="Calibri Light"/>
          <w:sz w:val="24"/>
          <w:szCs w:val="24"/>
        </w:rPr>
      </w:pPr>
    </w:p>
    <w:p w14:paraId="647B672E" w14:textId="77777777" w:rsidR="004E19DC" w:rsidRPr="00C4526A" w:rsidRDefault="002F0DBB" w:rsidP="00615FCE">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En la última audiencia pública sobre derechos humanos e impunidad en Perú ante la CIDH, el 10 de julio de 2024, los representantes del Estado negaron la existencia del conflicto armado interno y los crímenes de lesa humanidad</w:t>
      </w:r>
      <w:r w:rsidRPr="00C4526A">
        <w:rPr>
          <w:rFonts w:ascii="Calibri Light" w:hAnsi="Calibri Light" w:cs="Calibri Light"/>
          <w:sz w:val="24"/>
          <w:szCs w:val="24"/>
          <w:vertAlign w:val="superscript"/>
        </w:rPr>
        <w:footnoteReference w:id="4"/>
      </w:r>
      <w:r w:rsidR="00615FCE">
        <w:rPr>
          <w:rFonts w:ascii="Calibri Light" w:hAnsi="Calibri Light" w:cs="Calibri Light"/>
          <w:sz w:val="24"/>
          <w:szCs w:val="24"/>
        </w:rPr>
        <w:t>.</w:t>
      </w:r>
    </w:p>
    <w:p w14:paraId="6D322D72" w14:textId="77777777" w:rsidR="004E19DC" w:rsidRPr="00C4526A" w:rsidRDefault="004E19DC" w:rsidP="00C4526A">
      <w:pPr>
        <w:spacing w:line="240" w:lineRule="auto"/>
        <w:jc w:val="both"/>
        <w:rPr>
          <w:rFonts w:ascii="Calibri Light" w:hAnsi="Calibri Light" w:cs="Calibri Light"/>
          <w:sz w:val="24"/>
          <w:szCs w:val="24"/>
        </w:rPr>
      </w:pPr>
    </w:p>
    <w:p w14:paraId="3906512C" w14:textId="77777777" w:rsidR="004E19DC" w:rsidRPr="00C4526A" w:rsidRDefault="002F0DBB" w:rsidP="00615FCE">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El </w:t>
      </w:r>
      <w:r w:rsidRPr="00C4526A">
        <w:rPr>
          <w:rFonts w:ascii="Calibri Light" w:hAnsi="Calibri Light" w:cs="Calibri Light"/>
          <w:sz w:val="24"/>
          <w:szCs w:val="24"/>
          <w:highlight w:val="white"/>
        </w:rPr>
        <w:t xml:space="preserve">9 de agosto de 2024, el Congreso peruano promulgó la Ley 32.017, que declara </w:t>
      </w:r>
      <w:r w:rsidRPr="00615FCE">
        <w:rPr>
          <w:rFonts w:ascii="Calibri Light" w:hAnsi="Calibri Light" w:cs="Calibri Light"/>
          <w:sz w:val="24"/>
          <w:szCs w:val="24"/>
        </w:rPr>
        <w:t>prescritos</w:t>
      </w:r>
      <w:r w:rsidRPr="00C4526A">
        <w:rPr>
          <w:rFonts w:ascii="Calibri Light" w:hAnsi="Calibri Light" w:cs="Calibri Light"/>
          <w:sz w:val="24"/>
          <w:szCs w:val="24"/>
          <w:highlight w:val="white"/>
        </w:rPr>
        <w:t xml:space="preserve"> los crímenes de lesa humanidad y crímenes de guerra cometidos antes del año 2002</w:t>
      </w:r>
      <w:r w:rsidR="00615FCE">
        <w:rPr>
          <w:rFonts w:ascii="Calibri Light" w:hAnsi="Calibri Light" w:cs="Calibri Light"/>
          <w:sz w:val="24"/>
          <w:szCs w:val="24"/>
          <w:highlight w:val="white"/>
        </w:rPr>
        <w:t xml:space="preserve">.  </w:t>
      </w:r>
      <w:r w:rsidRPr="00C4526A">
        <w:rPr>
          <w:rFonts w:ascii="Calibri Light" w:hAnsi="Calibri Light" w:cs="Calibri Light"/>
          <w:sz w:val="24"/>
          <w:szCs w:val="24"/>
          <w:highlight w:val="white"/>
        </w:rPr>
        <w:t>Esta ley limita la capacidad de investigación y enjuiciamiento de estos delitos, lo que beneficia a quienes participaron en ellos durante el conflicto armado interno peruano</w:t>
      </w:r>
      <w:r w:rsidRPr="00C4526A">
        <w:rPr>
          <w:rFonts w:ascii="Calibri Light" w:hAnsi="Calibri Light" w:cs="Calibri Light"/>
          <w:sz w:val="24"/>
          <w:szCs w:val="24"/>
          <w:highlight w:val="white"/>
          <w:vertAlign w:val="superscript"/>
        </w:rPr>
        <w:footnoteReference w:id="5"/>
      </w:r>
      <w:r w:rsidR="00615FCE">
        <w:rPr>
          <w:rFonts w:ascii="Calibri Light" w:hAnsi="Calibri Light" w:cs="Calibri Light"/>
          <w:sz w:val="24"/>
          <w:szCs w:val="24"/>
        </w:rPr>
        <w:t>.</w:t>
      </w:r>
    </w:p>
    <w:p w14:paraId="4264C80C" w14:textId="77777777" w:rsidR="004E19DC" w:rsidRPr="00C4526A" w:rsidRDefault="004E19DC" w:rsidP="00C4526A">
      <w:pPr>
        <w:spacing w:line="240" w:lineRule="auto"/>
        <w:jc w:val="both"/>
        <w:rPr>
          <w:rFonts w:ascii="Calibri Light" w:hAnsi="Calibri Light" w:cs="Calibri Light"/>
          <w:sz w:val="24"/>
          <w:szCs w:val="24"/>
        </w:rPr>
      </w:pPr>
    </w:p>
    <w:p w14:paraId="2F5B3DA4" w14:textId="77777777" w:rsidR="004E19DC" w:rsidRPr="00C4526A" w:rsidRDefault="002F0DBB" w:rsidP="00615FCE">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Una coalición golpista, autoritaria, corrupta y antiderechos controla el Congreso de la República, el Tribunal Constitucional, la Defensoría del Pueblo y la Junta Nacional de Justicia, buscando el control del sistema electoral y judicial</w:t>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Hace caso omiso y contradice las recomendaciones de la CEDAW a Perú (2022, </w:t>
      </w:r>
      <w:r w:rsidR="000A64C6" w:rsidRPr="00C4526A">
        <w:rPr>
          <w:rFonts w:ascii="Calibri Light" w:hAnsi="Calibri Light" w:cs="Calibri Light"/>
          <w:sz w:val="24"/>
          <w:szCs w:val="24"/>
        </w:rPr>
        <w:t>N°</w:t>
      </w:r>
      <w:r w:rsidR="00615FCE">
        <w:rPr>
          <w:rFonts w:ascii="Calibri Light" w:hAnsi="Calibri Light" w:cs="Calibri Light"/>
          <w:sz w:val="24"/>
          <w:szCs w:val="24"/>
        </w:rPr>
        <w:t xml:space="preserve"> </w:t>
      </w:r>
      <w:r w:rsidRPr="00C4526A">
        <w:rPr>
          <w:rFonts w:ascii="Calibri Light" w:hAnsi="Calibri Light" w:cs="Calibri Light"/>
          <w:sz w:val="24"/>
          <w:szCs w:val="24"/>
        </w:rPr>
        <w:t>8, 9 y 10)</w:t>
      </w:r>
      <w:r w:rsidRPr="00C4526A">
        <w:rPr>
          <w:rFonts w:ascii="Calibri Light" w:hAnsi="Calibri Light" w:cs="Calibri Light"/>
          <w:sz w:val="24"/>
          <w:szCs w:val="24"/>
          <w:vertAlign w:val="superscript"/>
        </w:rPr>
        <w:footnoteReference w:id="6"/>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De igual forma con la recomendación DESC </w:t>
      </w:r>
      <w:r w:rsidR="000A64C6" w:rsidRPr="00C4526A">
        <w:rPr>
          <w:rFonts w:ascii="Calibri Light" w:hAnsi="Calibri Light" w:cs="Calibri Light"/>
          <w:sz w:val="24"/>
          <w:szCs w:val="24"/>
        </w:rPr>
        <w:t>N°</w:t>
      </w:r>
      <w:r w:rsidR="00615FCE">
        <w:rPr>
          <w:rFonts w:ascii="Calibri Light" w:hAnsi="Calibri Light" w:cs="Calibri Light"/>
          <w:sz w:val="24"/>
          <w:szCs w:val="24"/>
        </w:rPr>
        <w:t xml:space="preserve"> </w:t>
      </w:r>
      <w:r w:rsidRPr="00C4526A">
        <w:rPr>
          <w:rFonts w:ascii="Calibri Light" w:hAnsi="Calibri Light" w:cs="Calibri Light"/>
          <w:sz w:val="24"/>
          <w:szCs w:val="24"/>
        </w:rPr>
        <w:t>5 del 2012.</w:t>
      </w:r>
    </w:p>
    <w:p w14:paraId="5A5888C7" w14:textId="77777777" w:rsidR="004E19DC" w:rsidRPr="00C4526A" w:rsidRDefault="004E19DC" w:rsidP="00C4526A">
      <w:pPr>
        <w:spacing w:line="240" w:lineRule="auto"/>
        <w:jc w:val="both"/>
        <w:rPr>
          <w:rFonts w:ascii="Calibri Light" w:hAnsi="Calibri Light" w:cs="Calibri Light"/>
          <w:color w:val="212529"/>
          <w:sz w:val="24"/>
          <w:szCs w:val="24"/>
        </w:rPr>
      </w:pPr>
    </w:p>
    <w:p w14:paraId="11843015" w14:textId="77777777" w:rsidR="004E19DC" w:rsidRPr="00C4526A" w:rsidRDefault="002F0DBB" w:rsidP="00615FCE">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Los congresistas de la República antiderechos, como Milagros Jáuregui de Aguayo, Alejandro Muñante y María Agüero, legislan en contra de los derechos a la igualdad y no discriminación y el derecho al aborto terapéutico, las políticas de lenguaje inclusivo, el enfoque de género, la educación sexual integral, el Ministerio de la Mujer y </w:t>
      </w:r>
      <w:r w:rsidR="00B255DF" w:rsidRPr="00C4526A">
        <w:rPr>
          <w:rFonts w:ascii="Calibri Light" w:hAnsi="Calibri Light" w:cs="Calibri Light"/>
          <w:sz w:val="24"/>
          <w:szCs w:val="24"/>
        </w:rPr>
        <w:t xml:space="preserve">Poblaciones Vulnerables </w:t>
      </w:r>
      <w:r w:rsidRPr="00C4526A">
        <w:rPr>
          <w:rFonts w:ascii="Calibri Light" w:hAnsi="Calibri Light" w:cs="Calibri Light"/>
          <w:sz w:val="24"/>
          <w:szCs w:val="24"/>
        </w:rPr>
        <w:t>(</w:t>
      </w:r>
      <w:proofErr w:type="spellStart"/>
      <w:r w:rsidRPr="00C4526A">
        <w:rPr>
          <w:rFonts w:ascii="Calibri Light" w:hAnsi="Calibri Light" w:cs="Calibri Light"/>
          <w:sz w:val="24"/>
          <w:szCs w:val="24"/>
        </w:rPr>
        <w:t>MIMP</w:t>
      </w:r>
      <w:proofErr w:type="spellEnd"/>
      <w:r w:rsidRPr="00C4526A">
        <w:rPr>
          <w:rFonts w:ascii="Calibri Light" w:hAnsi="Calibri Light" w:cs="Calibri Light"/>
          <w:sz w:val="24"/>
          <w:szCs w:val="24"/>
        </w:rPr>
        <w:t>) entre otros derechos fundamentales, políticas, mecanismos e institucionalidad</w:t>
      </w:r>
      <w:r w:rsidRPr="00C4526A">
        <w:rPr>
          <w:rFonts w:ascii="Calibri Light" w:hAnsi="Calibri Light" w:cs="Calibri Light"/>
          <w:sz w:val="24"/>
          <w:szCs w:val="24"/>
          <w:vertAlign w:val="superscript"/>
        </w:rPr>
        <w:footnoteReference w:id="7"/>
      </w:r>
      <w:r w:rsidR="00C4526A">
        <w:rPr>
          <w:rFonts w:ascii="Calibri Light" w:hAnsi="Calibri Light" w:cs="Calibri Light"/>
          <w:sz w:val="24"/>
          <w:szCs w:val="24"/>
        </w:rPr>
        <w:t>.</w:t>
      </w:r>
    </w:p>
    <w:p w14:paraId="17355DCA" w14:textId="77777777" w:rsidR="004E19DC" w:rsidRPr="00C4526A" w:rsidRDefault="004E19DC" w:rsidP="00C4526A">
      <w:pPr>
        <w:spacing w:line="240" w:lineRule="auto"/>
        <w:jc w:val="both"/>
        <w:rPr>
          <w:rFonts w:ascii="Calibri Light" w:hAnsi="Calibri Light" w:cs="Calibri Light"/>
          <w:sz w:val="24"/>
          <w:szCs w:val="24"/>
        </w:rPr>
      </w:pPr>
    </w:p>
    <w:p w14:paraId="755BBEC9" w14:textId="77777777" w:rsidR="004E19DC" w:rsidRPr="00C4526A" w:rsidRDefault="002F0DBB" w:rsidP="001762CA">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lastRenderedPageBreak/>
        <w:t>La Congresista Agüero fue denunciada por lesbofobia en redes sociales y la comisión de ética en el Congreso</w:t>
      </w:r>
      <w:r w:rsidR="00B255DF">
        <w:rPr>
          <w:rFonts w:ascii="Calibri Light" w:hAnsi="Calibri Light" w:cs="Calibri Light"/>
          <w:sz w:val="24"/>
          <w:szCs w:val="24"/>
        </w:rPr>
        <w:t>,</w:t>
      </w:r>
      <w:r w:rsidRPr="00C4526A">
        <w:rPr>
          <w:rFonts w:ascii="Calibri Light" w:hAnsi="Calibri Light" w:cs="Calibri Light"/>
          <w:sz w:val="24"/>
          <w:szCs w:val="24"/>
        </w:rPr>
        <w:t xml:space="preserve"> luego que equipararse a las lesbianas con delincuentes</w:t>
      </w:r>
      <w:r w:rsidRPr="00C4526A">
        <w:rPr>
          <w:rFonts w:ascii="Calibri Light" w:hAnsi="Calibri Light" w:cs="Calibri Light"/>
          <w:sz w:val="24"/>
          <w:szCs w:val="24"/>
          <w:vertAlign w:val="superscript"/>
        </w:rPr>
        <w:footnoteReference w:id="8"/>
      </w:r>
      <w:r w:rsidR="00C4526A">
        <w:rPr>
          <w:rFonts w:ascii="Calibri Light" w:hAnsi="Calibri Light" w:cs="Calibri Light"/>
          <w:sz w:val="24"/>
          <w:szCs w:val="24"/>
        </w:rPr>
        <w:t>.</w:t>
      </w:r>
    </w:p>
    <w:p w14:paraId="5BB30BE5" w14:textId="77777777" w:rsidR="004E19DC" w:rsidRPr="00C4526A" w:rsidRDefault="004E19DC" w:rsidP="00C4526A">
      <w:pPr>
        <w:spacing w:line="240" w:lineRule="auto"/>
        <w:jc w:val="both"/>
        <w:rPr>
          <w:rFonts w:ascii="Calibri Light" w:hAnsi="Calibri Light" w:cs="Calibri Light"/>
          <w:sz w:val="24"/>
          <w:szCs w:val="24"/>
        </w:rPr>
      </w:pPr>
    </w:p>
    <w:p w14:paraId="7EDC392A" w14:textId="77777777" w:rsidR="004E19DC" w:rsidRPr="00C4526A" w:rsidRDefault="002F0DBB" w:rsidP="001762CA">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El gobierno también provoca retrocesos en derechos y políticas, por </w:t>
      </w:r>
      <w:r w:rsidR="00C4526A" w:rsidRPr="00C4526A">
        <w:rPr>
          <w:rFonts w:ascii="Calibri Light" w:hAnsi="Calibri Light" w:cs="Calibri Light"/>
          <w:sz w:val="24"/>
          <w:szCs w:val="24"/>
        </w:rPr>
        <w:t>ejemplo,</w:t>
      </w:r>
      <w:r w:rsidRPr="00C4526A">
        <w:rPr>
          <w:rFonts w:ascii="Calibri Light" w:hAnsi="Calibri Light" w:cs="Calibri Light"/>
          <w:sz w:val="24"/>
          <w:szCs w:val="24"/>
        </w:rPr>
        <w:t xml:space="preserve"> el 4 de octubre de 2023, el </w:t>
      </w:r>
      <w:proofErr w:type="spellStart"/>
      <w:r w:rsidRPr="00C4526A">
        <w:rPr>
          <w:rFonts w:ascii="Calibri Light" w:hAnsi="Calibri Light" w:cs="Calibri Light"/>
          <w:sz w:val="24"/>
          <w:szCs w:val="24"/>
        </w:rPr>
        <w:t>MIMP</w:t>
      </w:r>
      <w:proofErr w:type="spellEnd"/>
      <w:r w:rsidRPr="00C4526A">
        <w:rPr>
          <w:rFonts w:ascii="Calibri Light" w:hAnsi="Calibri Light" w:cs="Calibri Light"/>
          <w:sz w:val="24"/>
          <w:szCs w:val="24"/>
        </w:rPr>
        <w:t xml:space="preserve"> modificó su </w:t>
      </w:r>
      <w:proofErr w:type="spellStart"/>
      <w:r w:rsidRPr="00C4526A">
        <w:rPr>
          <w:rFonts w:ascii="Calibri Light" w:hAnsi="Calibri Light" w:cs="Calibri Light"/>
          <w:sz w:val="24"/>
          <w:szCs w:val="24"/>
        </w:rPr>
        <w:t>ROF</w:t>
      </w:r>
      <w:proofErr w:type="spellEnd"/>
      <w:r w:rsidRPr="00C4526A">
        <w:rPr>
          <w:rFonts w:ascii="Calibri Light" w:hAnsi="Calibri Light" w:cs="Calibri Light"/>
          <w:sz w:val="24"/>
          <w:szCs w:val="24"/>
        </w:rPr>
        <w:t>, eliminando la Dirección de Transversalización del Enfoque de Género y reduciendo su rango jerárquico</w:t>
      </w:r>
      <w:r w:rsidRPr="00C4526A">
        <w:rPr>
          <w:rFonts w:ascii="Calibri Light" w:hAnsi="Calibri Light" w:cs="Calibri Light"/>
          <w:sz w:val="24"/>
          <w:szCs w:val="24"/>
          <w:vertAlign w:val="superscript"/>
        </w:rPr>
        <w:footnoteReference w:id="9"/>
      </w:r>
      <w:r w:rsidRPr="00C4526A">
        <w:rPr>
          <w:rFonts w:ascii="Calibri Light" w:hAnsi="Calibri Light" w:cs="Calibri Light"/>
          <w:sz w:val="24"/>
          <w:szCs w:val="24"/>
        </w:rPr>
        <w:t>.</w:t>
      </w:r>
    </w:p>
    <w:p w14:paraId="6189EC74" w14:textId="77777777" w:rsidR="004E19DC" w:rsidRPr="00C4526A" w:rsidRDefault="004E19DC" w:rsidP="00C4526A">
      <w:pPr>
        <w:spacing w:line="240" w:lineRule="auto"/>
        <w:jc w:val="both"/>
        <w:rPr>
          <w:rFonts w:ascii="Calibri Light" w:hAnsi="Calibri Light" w:cs="Calibri Light"/>
          <w:sz w:val="24"/>
          <w:szCs w:val="24"/>
        </w:rPr>
      </w:pPr>
    </w:p>
    <w:p w14:paraId="03410313" w14:textId="77777777" w:rsidR="004E19DC" w:rsidRPr="00B255DF" w:rsidRDefault="002F0DBB" w:rsidP="001762CA">
      <w:pPr>
        <w:numPr>
          <w:ilvl w:val="0"/>
          <w:numId w:val="2"/>
        </w:numPr>
        <w:spacing w:line="240" w:lineRule="auto"/>
        <w:ind w:left="709" w:hanging="425"/>
        <w:jc w:val="both"/>
        <w:rPr>
          <w:rFonts w:ascii="Calibri Light" w:hAnsi="Calibri Light" w:cs="Calibri Light"/>
          <w:spacing w:val="-2"/>
          <w:sz w:val="24"/>
          <w:szCs w:val="24"/>
        </w:rPr>
      </w:pPr>
      <w:r w:rsidRPr="00B255DF">
        <w:rPr>
          <w:rFonts w:ascii="Calibri Light" w:hAnsi="Calibri Light" w:cs="Calibri Light"/>
          <w:spacing w:val="-2"/>
          <w:sz w:val="24"/>
          <w:szCs w:val="24"/>
        </w:rPr>
        <w:t xml:space="preserve">Tras el mensaje a la Nación de Dina </w:t>
      </w:r>
      <w:proofErr w:type="spellStart"/>
      <w:r w:rsidRPr="00B255DF">
        <w:rPr>
          <w:rFonts w:ascii="Calibri Light" w:hAnsi="Calibri Light" w:cs="Calibri Light"/>
          <w:spacing w:val="-2"/>
          <w:sz w:val="24"/>
          <w:szCs w:val="24"/>
        </w:rPr>
        <w:t>Boluarte</w:t>
      </w:r>
      <w:proofErr w:type="spellEnd"/>
      <w:r w:rsidRPr="00B255DF">
        <w:rPr>
          <w:rFonts w:ascii="Calibri Light" w:hAnsi="Calibri Light" w:cs="Calibri Light"/>
          <w:spacing w:val="-2"/>
          <w:sz w:val="24"/>
          <w:szCs w:val="24"/>
        </w:rPr>
        <w:t xml:space="preserve">, en julio de 2024, en el que insinuó que se fusionaría el </w:t>
      </w:r>
      <w:proofErr w:type="spellStart"/>
      <w:r w:rsidR="00B255DF" w:rsidRPr="00B255DF">
        <w:rPr>
          <w:rFonts w:ascii="Calibri Light" w:hAnsi="Calibri Light" w:cs="Calibri Light"/>
          <w:spacing w:val="-2"/>
          <w:sz w:val="24"/>
          <w:szCs w:val="24"/>
        </w:rPr>
        <w:t>MIMP</w:t>
      </w:r>
      <w:proofErr w:type="spellEnd"/>
      <w:r w:rsidR="00B255DF" w:rsidRPr="00B255DF">
        <w:rPr>
          <w:rFonts w:ascii="Calibri Light" w:hAnsi="Calibri Light" w:cs="Calibri Light"/>
          <w:spacing w:val="-2"/>
          <w:sz w:val="24"/>
          <w:szCs w:val="24"/>
        </w:rPr>
        <w:t xml:space="preserve"> </w:t>
      </w:r>
      <w:r w:rsidRPr="00B255DF">
        <w:rPr>
          <w:rFonts w:ascii="Calibri Light" w:hAnsi="Calibri Light" w:cs="Calibri Light"/>
          <w:spacing w:val="-2"/>
          <w:sz w:val="24"/>
          <w:szCs w:val="24"/>
        </w:rPr>
        <w:t>con el Ministerio de Desarrollo e Inclusión Social (</w:t>
      </w:r>
      <w:proofErr w:type="spellStart"/>
      <w:r w:rsidRPr="00B255DF">
        <w:rPr>
          <w:rFonts w:ascii="Calibri Light" w:hAnsi="Calibri Light" w:cs="Calibri Light"/>
          <w:spacing w:val="-2"/>
          <w:sz w:val="24"/>
          <w:szCs w:val="24"/>
        </w:rPr>
        <w:t>MIDIS</w:t>
      </w:r>
      <w:proofErr w:type="spellEnd"/>
      <w:r w:rsidRPr="00B255DF">
        <w:rPr>
          <w:rFonts w:ascii="Calibri Light" w:hAnsi="Calibri Light" w:cs="Calibri Light"/>
          <w:spacing w:val="-2"/>
          <w:sz w:val="24"/>
          <w:szCs w:val="24"/>
        </w:rPr>
        <w:t>), diversos sectores de sociedad civil y movimientos feministas se pronunciaron en contra</w:t>
      </w:r>
      <w:r w:rsidRPr="00B255DF">
        <w:rPr>
          <w:rFonts w:ascii="Calibri Light" w:hAnsi="Calibri Light" w:cs="Calibri Light"/>
          <w:spacing w:val="-2"/>
          <w:sz w:val="24"/>
          <w:szCs w:val="24"/>
          <w:vertAlign w:val="superscript"/>
        </w:rPr>
        <w:footnoteReference w:id="10"/>
      </w:r>
      <w:r w:rsidR="001762CA" w:rsidRPr="00B255DF">
        <w:rPr>
          <w:rFonts w:ascii="Calibri Light" w:hAnsi="Calibri Light" w:cs="Calibri Light"/>
          <w:spacing w:val="-2"/>
          <w:sz w:val="24"/>
          <w:szCs w:val="24"/>
        </w:rPr>
        <w:t>.</w:t>
      </w:r>
    </w:p>
    <w:p w14:paraId="701F96B6" w14:textId="77777777" w:rsidR="004E19DC" w:rsidRPr="00C4526A" w:rsidRDefault="004E19DC" w:rsidP="001762CA">
      <w:pPr>
        <w:spacing w:line="240" w:lineRule="auto"/>
        <w:jc w:val="both"/>
        <w:rPr>
          <w:rFonts w:ascii="Calibri Light" w:hAnsi="Calibri Light" w:cs="Calibri Light"/>
          <w:sz w:val="24"/>
          <w:szCs w:val="24"/>
        </w:rPr>
      </w:pPr>
    </w:p>
    <w:p w14:paraId="06E5C7C6" w14:textId="77777777" w:rsidR="004E19DC" w:rsidRPr="00C4526A" w:rsidRDefault="002F0DBB" w:rsidP="001762CA">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Defensor del Pueblo, Josué Gutiérrez Cóndor tiene posturas lesbof</w:t>
      </w:r>
      <w:r w:rsidR="001762CA">
        <w:rPr>
          <w:rFonts w:ascii="Calibri Light" w:hAnsi="Calibri Light" w:cs="Calibri Light"/>
          <w:sz w:val="24"/>
          <w:szCs w:val="24"/>
        </w:rPr>
        <w:t>ó</w:t>
      </w:r>
      <w:r w:rsidRPr="00C4526A">
        <w:rPr>
          <w:rFonts w:ascii="Calibri Light" w:hAnsi="Calibri Light" w:cs="Calibri Light"/>
          <w:sz w:val="24"/>
          <w:szCs w:val="24"/>
        </w:rPr>
        <w:t>bicas, homofóbicas y transfóbicas</w:t>
      </w:r>
      <w:r w:rsidR="00615FCE">
        <w:rPr>
          <w:rFonts w:ascii="Calibri Light" w:hAnsi="Calibri Light" w:cs="Calibri Light"/>
          <w:sz w:val="24"/>
          <w:szCs w:val="24"/>
        </w:rPr>
        <w:t xml:space="preserve">.  </w:t>
      </w:r>
      <w:r w:rsidRPr="00C4526A">
        <w:rPr>
          <w:rFonts w:ascii="Calibri Light" w:hAnsi="Calibri Light" w:cs="Calibri Light"/>
          <w:sz w:val="24"/>
          <w:szCs w:val="24"/>
        </w:rPr>
        <w:t>Leg</w:t>
      </w:r>
      <w:r w:rsidR="001762CA">
        <w:rPr>
          <w:rFonts w:ascii="Calibri Light" w:hAnsi="Calibri Light" w:cs="Calibri Light"/>
          <w:sz w:val="24"/>
          <w:szCs w:val="24"/>
        </w:rPr>
        <w:t>i</w:t>
      </w:r>
      <w:r w:rsidRPr="00C4526A">
        <w:rPr>
          <w:rFonts w:ascii="Calibri Light" w:hAnsi="Calibri Light" w:cs="Calibri Light"/>
          <w:sz w:val="24"/>
          <w:szCs w:val="24"/>
        </w:rPr>
        <w:t>tima a grupos antiderechos y que atacan a defensores de derechos humanos en lugar de denunciarlos</w:t>
      </w:r>
      <w:r w:rsidRPr="00C4526A">
        <w:rPr>
          <w:rFonts w:ascii="Calibri Light" w:hAnsi="Calibri Light" w:cs="Calibri Light"/>
          <w:sz w:val="24"/>
          <w:szCs w:val="24"/>
          <w:vertAlign w:val="superscript"/>
        </w:rPr>
        <w:footnoteReference w:id="11"/>
      </w:r>
      <w:r w:rsidRPr="00C4526A">
        <w:rPr>
          <w:rFonts w:ascii="Calibri Light" w:hAnsi="Calibri Light" w:cs="Calibri Light"/>
          <w:sz w:val="24"/>
          <w:szCs w:val="24"/>
        </w:rPr>
        <w:t>.</w:t>
      </w:r>
    </w:p>
    <w:p w14:paraId="382DA084" w14:textId="77777777" w:rsidR="004E19DC" w:rsidRPr="00C4526A" w:rsidRDefault="004E19DC" w:rsidP="00C4526A">
      <w:pPr>
        <w:spacing w:line="240" w:lineRule="auto"/>
        <w:jc w:val="both"/>
        <w:rPr>
          <w:rFonts w:ascii="Calibri Light" w:hAnsi="Calibri Light" w:cs="Calibri Light"/>
          <w:sz w:val="24"/>
          <w:szCs w:val="24"/>
        </w:rPr>
      </w:pPr>
    </w:p>
    <w:p w14:paraId="4973BA86" w14:textId="77777777" w:rsidR="004E19DC" w:rsidRPr="00C4526A" w:rsidRDefault="002F0DBB" w:rsidP="001762CA">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El 7 de diciembre de 2024, se publicó la Política </w:t>
      </w:r>
      <w:r w:rsidR="00C4526A" w:rsidRPr="00C4526A">
        <w:rPr>
          <w:rFonts w:ascii="Calibri Light" w:hAnsi="Calibri Light" w:cs="Calibri Light"/>
          <w:sz w:val="24"/>
          <w:szCs w:val="24"/>
        </w:rPr>
        <w:t xml:space="preserve">Nacional Multisectorial </w:t>
      </w:r>
      <w:r w:rsidRPr="00C4526A">
        <w:rPr>
          <w:rFonts w:ascii="Calibri Light" w:hAnsi="Calibri Light" w:cs="Calibri Light"/>
          <w:sz w:val="24"/>
          <w:szCs w:val="24"/>
        </w:rPr>
        <w:t xml:space="preserve">de </w:t>
      </w:r>
      <w:r w:rsidR="00C4526A" w:rsidRPr="00C4526A">
        <w:rPr>
          <w:rFonts w:ascii="Calibri Light" w:hAnsi="Calibri Light" w:cs="Calibri Light"/>
          <w:sz w:val="24"/>
          <w:szCs w:val="24"/>
        </w:rPr>
        <w:t>Derechos Humanos</w:t>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Las personas </w:t>
      </w:r>
      <w:proofErr w:type="spellStart"/>
      <w:r w:rsidRPr="00C4526A">
        <w:rPr>
          <w:rFonts w:ascii="Calibri Light" w:hAnsi="Calibri Light" w:cs="Calibri Light"/>
          <w:sz w:val="24"/>
          <w:szCs w:val="24"/>
        </w:rPr>
        <w:t>LGBITQ</w:t>
      </w:r>
      <w:proofErr w:type="spellEnd"/>
      <w:r w:rsidRPr="00C4526A">
        <w:rPr>
          <w:rFonts w:ascii="Calibri Light" w:hAnsi="Calibri Light" w:cs="Calibri Light"/>
          <w:sz w:val="24"/>
          <w:szCs w:val="24"/>
        </w:rPr>
        <w:t xml:space="preserve"> no son titulares de derechos expresos de la política.</w:t>
      </w:r>
    </w:p>
    <w:p w14:paraId="77C786F6" w14:textId="77777777" w:rsidR="004E19DC" w:rsidRPr="00C4526A" w:rsidRDefault="004E19DC" w:rsidP="001762CA">
      <w:pPr>
        <w:spacing w:line="240" w:lineRule="auto"/>
        <w:jc w:val="both"/>
        <w:rPr>
          <w:rFonts w:ascii="Calibri Light" w:hAnsi="Calibri Light" w:cs="Calibri Light"/>
          <w:sz w:val="24"/>
          <w:szCs w:val="24"/>
        </w:rPr>
      </w:pPr>
    </w:p>
    <w:p w14:paraId="3C9174DE" w14:textId="77777777" w:rsidR="004E19DC" w:rsidRPr="00C4526A" w:rsidRDefault="002F0DBB" w:rsidP="001762CA">
      <w:pPr>
        <w:spacing w:line="240" w:lineRule="auto"/>
        <w:ind w:left="284" w:hanging="284"/>
        <w:jc w:val="both"/>
        <w:rPr>
          <w:rFonts w:ascii="Calibri Light" w:hAnsi="Calibri Light" w:cs="Calibri Light"/>
          <w:b/>
          <w:sz w:val="24"/>
          <w:szCs w:val="24"/>
        </w:rPr>
      </w:pPr>
      <w:r w:rsidRPr="00C4526A">
        <w:rPr>
          <w:rFonts w:ascii="Calibri Light" w:hAnsi="Calibri Light" w:cs="Calibri Light"/>
          <w:b/>
          <w:sz w:val="24"/>
          <w:szCs w:val="24"/>
        </w:rPr>
        <w:t>3</w:t>
      </w:r>
      <w:r w:rsidR="00615FCE">
        <w:rPr>
          <w:rFonts w:ascii="Calibri Light" w:hAnsi="Calibri Light" w:cs="Calibri Light"/>
          <w:b/>
          <w:sz w:val="24"/>
          <w:szCs w:val="24"/>
        </w:rPr>
        <w:t>.</w:t>
      </w:r>
      <w:r w:rsidR="001762CA">
        <w:rPr>
          <w:rFonts w:ascii="Calibri Light" w:hAnsi="Calibri Light" w:cs="Calibri Light"/>
          <w:b/>
          <w:sz w:val="24"/>
          <w:szCs w:val="24"/>
        </w:rPr>
        <w:tab/>
      </w:r>
      <w:r w:rsidRPr="00C4526A">
        <w:rPr>
          <w:rFonts w:ascii="Calibri Light" w:hAnsi="Calibri Light" w:cs="Calibri Light"/>
          <w:b/>
          <w:sz w:val="24"/>
          <w:szCs w:val="24"/>
        </w:rPr>
        <w:t>DESC, Igualdad y No Discriminación</w:t>
      </w:r>
    </w:p>
    <w:p w14:paraId="333D38E6" w14:textId="77777777" w:rsidR="004E19DC" w:rsidRPr="001762CA" w:rsidRDefault="004E19DC" w:rsidP="00C4526A">
      <w:pPr>
        <w:spacing w:line="240" w:lineRule="auto"/>
        <w:jc w:val="both"/>
        <w:rPr>
          <w:rFonts w:ascii="Calibri Light" w:hAnsi="Calibri Light" w:cs="Calibri Light"/>
          <w:bCs/>
          <w:sz w:val="24"/>
          <w:szCs w:val="24"/>
        </w:rPr>
      </w:pPr>
    </w:p>
    <w:p w14:paraId="4EBC97A3" w14:textId="77777777" w:rsidR="004E19DC" w:rsidRPr="00C4526A" w:rsidRDefault="002F0DBB" w:rsidP="001762CA">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Estudio Especializado sobre Población Afrodescendiente (2014)</w:t>
      </w:r>
      <w:r w:rsidRPr="00C4526A">
        <w:rPr>
          <w:rFonts w:ascii="Calibri Light" w:hAnsi="Calibri Light" w:cs="Calibri Light"/>
          <w:sz w:val="24"/>
          <w:szCs w:val="24"/>
          <w:vertAlign w:val="superscript"/>
        </w:rPr>
        <w:footnoteReference w:id="12"/>
      </w:r>
      <w:r w:rsidRPr="00C4526A">
        <w:rPr>
          <w:rFonts w:ascii="Calibri Light" w:hAnsi="Calibri Light" w:cs="Calibri Light"/>
          <w:sz w:val="24"/>
          <w:szCs w:val="24"/>
        </w:rPr>
        <w:t xml:space="preserve"> del Ministerio de Cultura no incluyó preguntas sobre diversidad sexual, ignorando esta intersección dentro de la población afroperuana</w:t>
      </w:r>
      <w:r w:rsidRPr="00C4526A">
        <w:rPr>
          <w:rFonts w:ascii="Calibri Light" w:hAnsi="Calibri Light" w:cs="Calibri Light"/>
          <w:sz w:val="24"/>
          <w:szCs w:val="24"/>
          <w:vertAlign w:val="superscript"/>
        </w:rPr>
        <w:footnoteReference w:id="13"/>
      </w:r>
      <w:r w:rsidR="00615FCE">
        <w:rPr>
          <w:rFonts w:ascii="Calibri Light" w:hAnsi="Calibri Light" w:cs="Calibri Light"/>
          <w:sz w:val="24"/>
          <w:szCs w:val="24"/>
        </w:rPr>
        <w:t xml:space="preserve">.  </w:t>
      </w:r>
      <w:r w:rsidRPr="00C4526A">
        <w:rPr>
          <w:rFonts w:ascii="Calibri Light" w:hAnsi="Calibri Light" w:cs="Calibri Light"/>
          <w:sz w:val="24"/>
          <w:szCs w:val="24"/>
        </w:rPr>
        <w:t>Cabe señalar que en la Primera Encuesta Virtual para Personas LGBT (INEI, 2017)</w:t>
      </w:r>
      <w:r w:rsidRPr="00C4526A">
        <w:rPr>
          <w:rFonts w:ascii="Calibri Light" w:hAnsi="Calibri Light" w:cs="Calibri Light"/>
          <w:sz w:val="24"/>
          <w:szCs w:val="24"/>
          <w:vertAlign w:val="superscript"/>
        </w:rPr>
        <w:footnoteReference w:id="14"/>
      </w:r>
      <w:r w:rsidRPr="00C4526A">
        <w:rPr>
          <w:rFonts w:ascii="Calibri Light" w:hAnsi="Calibri Light" w:cs="Calibri Light"/>
          <w:sz w:val="24"/>
          <w:szCs w:val="24"/>
        </w:rPr>
        <w:t xml:space="preserve"> si se incluye pregunta sobre Autoidentificación </w:t>
      </w:r>
      <w:r w:rsidR="00C4526A" w:rsidRPr="00C4526A">
        <w:rPr>
          <w:rFonts w:ascii="Calibri Light" w:hAnsi="Calibri Light" w:cs="Calibri Light"/>
          <w:sz w:val="24"/>
          <w:szCs w:val="24"/>
        </w:rPr>
        <w:t>étnico</w:t>
      </w:r>
      <w:r w:rsidRPr="00C4526A">
        <w:rPr>
          <w:rFonts w:ascii="Calibri Light" w:hAnsi="Calibri Light" w:cs="Calibri Light"/>
          <w:sz w:val="24"/>
          <w:szCs w:val="24"/>
        </w:rPr>
        <w:t>-racial</w:t>
      </w:r>
      <w:r w:rsidR="00615FCE">
        <w:rPr>
          <w:rFonts w:ascii="Calibri Light" w:hAnsi="Calibri Light" w:cs="Calibri Light"/>
          <w:sz w:val="24"/>
          <w:szCs w:val="24"/>
        </w:rPr>
        <w:t xml:space="preserve">.  </w:t>
      </w:r>
      <w:r w:rsidRPr="00C4526A">
        <w:rPr>
          <w:rFonts w:ascii="Calibri Light" w:hAnsi="Calibri Light" w:cs="Calibri Light"/>
          <w:sz w:val="24"/>
          <w:szCs w:val="24"/>
        </w:rPr>
        <w:t>El 4,9% de las 8,630 personas encuestadas se reconocía como parte del pueblo afroperuano o afrodescendiente.</w:t>
      </w:r>
    </w:p>
    <w:p w14:paraId="34121804" w14:textId="77777777" w:rsidR="004E19DC" w:rsidRPr="00C4526A" w:rsidRDefault="004E19DC" w:rsidP="00C4526A">
      <w:pPr>
        <w:spacing w:line="240" w:lineRule="auto"/>
        <w:jc w:val="both"/>
        <w:rPr>
          <w:rFonts w:ascii="Calibri Light" w:hAnsi="Calibri Light" w:cs="Calibri Light"/>
          <w:sz w:val="24"/>
          <w:szCs w:val="24"/>
        </w:rPr>
      </w:pPr>
    </w:p>
    <w:p w14:paraId="35301617" w14:textId="77777777" w:rsidR="004E19DC" w:rsidRPr="00C4526A" w:rsidRDefault="002F0DBB" w:rsidP="001762CA">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En febrero de 2023 la parlamentaria </w:t>
      </w:r>
      <w:proofErr w:type="spellStart"/>
      <w:r w:rsidRPr="00C4526A">
        <w:rPr>
          <w:rFonts w:ascii="Calibri Light" w:hAnsi="Calibri Light" w:cs="Calibri Light"/>
          <w:sz w:val="24"/>
          <w:szCs w:val="24"/>
        </w:rPr>
        <w:t>Susel</w:t>
      </w:r>
      <w:proofErr w:type="spellEnd"/>
      <w:r w:rsidRPr="00C4526A">
        <w:rPr>
          <w:rFonts w:ascii="Calibri Light" w:hAnsi="Calibri Light" w:cs="Calibri Light"/>
          <w:sz w:val="24"/>
          <w:szCs w:val="24"/>
        </w:rPr>
        <w:t xml:space="preserve"> Paredes, abiertamente lesbiana, presentó un proyecto de ley contra los crímenes de odio</w:t>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Su objetivo es condenar con más dureza los crímenes motivados por la </w:t>
      </w:r>
      <w:proofErr w:type="spellStart"/>
      <w:r w:rsidRPr="00C4526A">
        <w:rPr>
          <w:rFonts w:ascii="Calibri Light" w:hAnsi="Calibri Light" w:cs="Calibri Light"/>
          <w:sz w:val="24"/>
          <w:szCs w:val="24"/>
        </w:rPr>
        <w:t>LGBTIQfobia</w:t>
      </w:r>
      <w:proofErr w:type="spellEnd"/>
      <w:r w:rsidR="00615FCE">
        <w:rPr>
          <w:rFonts w:ascii="Calibri Light" w:hAnsi="Calibri Light" w:cs="Calibri Light"/>
          <w:sz w:val="24"/>
          <w:szCs w:val="24"/>
        </w:rPr>
        <w:t xml:space="preserve">.  </w:t>
      </w:r>
      <w:r w:rsidRPr="00C4526A">
        <w:rPr>
          <w:rFonts w:ascii="Calibri Light" w:hAnsi="Calibri Light" w:cs="Calibri Light"/>
          <w:sz w:val="24"/>
          <w:szCs w:val="24"/>
        </w:rPr>
        <w:t>Pero no pasó a debate del pleno</w:t>
      </w:r>
      <w:r w:rsidRPr="00C4526A">
        <w:rPr>
          <w:rFonts w:ascii="Calibri Light" w:hAnsi="Calibri Light" w:cs="Calibri Light"/>
          <w:sz w:val="24"/>
          <w:szCs w:val="24"/>
          <w:vertAlign w:val="superscript"/>
        </w:rPr>
        <w:footnoteReference w:id="15"/>
      </w:r>
      <w:r w:rsidR="001762CA">
        <w:rPr>
          <w:rFonts w:ascii="Calibri Light" w:hAnsi="Calibri Light" w:cs="Calibri Light"/>
          <w:sz w:val="24"/>
          <w:szCs w:val="24"/>
        </w:rPr>
        <w:t xml:space="preserve">. </w:t>
      </w:r>
      <w:r w:rsidRPr="00C4526A">
        <w:rPr>
          <w:rFonts w:ascii="Calibri Light" w:hAnsi="Calibri Light" w:cs="Calibri Light"/>
          <w:sz w:val="24"/>
          <w:szCs w:val="24"/>
        </w:rPr>
        <w:t xml:space="preserve"> El ataque demagógico de los antiderechos se ha impuesto</w:t>
      </w:r>
      <w:r w:rsidRPr="00C4526A">
        <w:rPr>
          <w:rFonts w:ascii="Calibri Light" w:hAnsi="Calibri Light" w:cs="Calibri Light"/>
          <w:sz w:val="24"/>
          <w:szCs w:val="24"/>
          <w:vertAlign w:val="superscript"/>
        </w:rPr>
        <w:footnoteReference w:id="16"/>
      </w:r>
      <w:r w:rsidR="001762CA">
        <w:rPr>
          <w:rFonts w:ascii="Calibri Light" w:hAnsi="Calibri Light" w:cs="Calibri Light"/>
          <w:sz w:val="24"/>
          <w:szCs w:val="24"/>
        </w:rPr>
        <w:t>.</w:t>
      </w:r>
    </w:p>
    <w:p w14:paraId="10CC3285" w14:textId="77777777" w:rsidR="004E19DC" w:rsidRPr="001762CA" w:rsidRDefault="004E19DC" w:rsidP="00C4526A">
      <w:pPr>
        <w:spacing w:line="240" w:lineRule="auto"/>
        <w:jc w:val="both"/>
        <w:rPr>
          <w:rFonts w:ascii="Calibri Light" w:hAnsi="Calibri Light" w:cs="Calibri Light"/>
          <w:sz w:val="24"/>
          <w:szCs w:val="24"/>
        </w:rPr>
      </w:pPr>
    </w:p>
    <w:p w14:paraId="04BADAB5" w14:textId="77777777" w:rsidR="004E19DC" w:rsidRPr="00C4526A" w:rsidRDefault="002F0DBB" w:rsidP="001762CA">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En el 2024, haciendo historia, </w:t>
      </w:r>
      <w:proofErr w:type="spellStart"/>
      <w:r w:rsidRPr="00C4526A">
        <w:rPr>
          <w:rFonts w:ascii="Calibri Light" w:hAnsi="Calibri Light" w:cs="Calibri Light"/>
          <w:color w:val="212529"/>
          <w:sz w:val="24"/>
          <w:szCs w:val="24"/>
        </w:rPr>
        <w:t>Fer</w:t>
      </w:r>
      <w:proofErr w:type="spellEnd"/>
      <w:r w:rsidRPr="00C4526A">
        <w:rPr>
          <w:rFonts w:ascii="Calibri Light" w:hAnsi="Calibri Light" w:cs="Calibri Light"/>
          <w:color w:val="212529"/>
          <w:sz w:val="24"/>
          <w:szCs w:val="24"/>
        </w:rPr>
        <w:t>, una mujer lesbiana, ganó el juicio contra su agresor</w:t>
      </w:r>
      <w:r w:rsidR="00615FCE">
        <w:rPr>
          <w:rFonts w:ascii="Calibri Light" w:hAnsi="Calibri Light" w:cs="Calibri Light"/>
          <w:color w:val="212529"/>
          <w:sz w:val="24"/>
          <w:szCs w:val="24"/>
        </w:rPr>
        <w:t xml:space="preserve">.  </w:t>
      </w:r>
      <w:r w:rsidRPr="00C4526A">
        <w:rPr>
          <w:rFonts w:ascii="Calibri Light" w:hAnsi="Calibri Light" w:cs="Calibri Light"/>
          <w:color w:val="212529"/>
          <w:sz w:val="24"/>
          <w:szCs w:val="24"/>
        </w:rPr>
        <w:t>El violador sexual ha sido condenado a 13 años de cárcel</w:t>
      </w:r>
      <w:r w:rsidR="00615FCE">
        <w:rPr>
          <w:rFonts w:ascii="Calibri Light" w:hAnsi="Calibri Light" w:cs="Calibri Light"/>
          <w:color w:val="212529"/>
          <w:sz w:val="24"/>
          <w:szCs w:val="24"/>
        </w:rPr>
        <w:t xml:space="preserve">.  </w:t>
      </w:r>
      <w:r w:rsidRPr="00C4526A">
        <w:rPr>
          <w:rFonts w:ascii="Calibri Light" w:hAnsi="Calibri Light" w:cs="Calibri Light"/>
          <w:color w:val="212529"/>
          <w:sz w:val="24"/>
          <w:szCs w:val="24"/>
        </w:rPr>
        <w:t>La sentencia es inapelable</w:t>
      </w:r>
      <w:r w:rsidRPr="00C4526A">
        <w:rPr>
          <w:rFonts w:ascii="Calibri Light" w:hAnsi="Calibri Light" w:cs="Calibri Light"/>
          <w:color w:val="212529"/>
          <w:sz w:val="24"/>
          <w:szCs w:val="24"/>
          <w:vertAlign w:val="superscript"/>
        </w:rPr>
        <w:footnoteReference w:id="17"/>
      </w:r>
      <w:r w:rsidR="001762CA">
        <w:rPr>
          <w:rFonts w:ascii="Calibri Light" w:hAnsi="Calibri Light" w:cs="Calibri Light"/>
          <w:color w:val="212529"/>
          <w:sz w:val="24"/>
          <w:szCs w:val="24"/>
        </w:rPr>
        <w:t>.</w:t>
      </w:r>
    </w:p>
    <w:p w14:paraId="0F6502AF" w14:textId="77777777" w:rsidR="004E19DC" w:rsidRPr="00C4526A" w:rsidRDefault="004E19DC" w:rsidP="00C4526A">
      <w:pPr>
        <w:spacing w:line="240" w:lineRule="auto"/>
        <w:jc w:val="both"/>
        <w:rPr>
          <w:rFonts w:ascii="Calibri Light" w:hAnsi="Calibri Light" w:cs="Calibri Light"/>
          <w:color w:val="212529"/>
          <w:sz w:val="24"/>
          <w:szCs w:val="24"/>
          <w:vertAlign w:val="superscript"/>
        </w:rPr>
      </w:pPr>
    </w:p>
    <w:p w14:paraId="3124BE81" w14:textId="77777777" w:rsidR="004E19DC" w:rsidRPr="00B255DF" w:rsidRDefault="002F0DBB" w:rsidP="001762CA">
      <w:pPr>
        <w:numPr>
          <w:ilvl w:val="0"/>
          <w:numId w:val="2"/>
        </w:numPr>
        <w:spacing w:line="240" w:lineRule="auto"/>
        <w:ind w:left="709" w:hanging="425"/>
        <w:jc w:val="both"/>
        <w:rPr>
          <w:rFonts w:ascii="Calibri Light" w:hAnsi="Calibri Light" w:cs="Calibri Light"/>
          <w:sz w:val="24"/>
          <w:szCs w:val="24"/>
        </w:rPr>
      </w:pPr>
      <w:r w:rsidRPr="00B255DF">
        <w:rPr>
          <w:rFonts w:ascii="Calibri Light" w:hAnsi="Calibri Light" w:cs="Calibri Light"/>
          <w:sz w:val="24"/>
          <w:szCs w:val="24"/>
        </w:rPr>
        <w:t xml:space="preserve">Otro de los casos reportados este año es el castigo físico a </w:t>
      </w:r>
      <w:r w:rsidR="00B255DF" w:rsidRPr="00B255DF">
        <w:rPr>
          <w:rFonts w:ascii="Calibri Light" w:hAnsi="Calibri Light" w:cs="Calibri Light"/>
          <w:sz w:val="24"/>
          <w:szCs w:val="24"/>
        </w:rPr>
        <w:t xml:space="preserve">la </w:t>
      </w:r>
      <w:r w:rsidRPr="00B255DF">
        <w:rPr>
          <w:rFonts w:ascii="Calibri Light" w:hAnsi="Calibri Light" w:cs="Calibri Light"/>
          <w:sz w:val="24"/>
          <w:szCs w:val="24"/>
        </w:rPr>
        <w:t xml:space="preserve">niñez </w:t>
      </w:r>
      <w:proofErr w:type="spellStart"/>
      <w:r w:rsidRPr="00B255DF">
        <w:rPr>
          <w:rFonts w:ascii="Calibri Light" w:hAnsi="Calibri Light" w:cs="Calibri Light"/>
          <w:sz w:val="24"/>
          <w:szCs w:val="24"/>
        </w:rPr>
        <w:t>LGTBIQ</w:t>
      </w:r>
      <w:proofErr w:type="spellEnd"/>
      <w:r w:rsidRPr="00B255DF">
        <w:rPr>
          <w:rFonts w:ascii="Calibri Light" w:hAnsi="Calibri Light" w:cs="Calibri Light"/>
          <w:sz w:val="24"/>
          <w:szCs w:val="24"/>
        </w:rPr>
        <w:t xml:space="preserve"> </w:t>
      </w:r>
      <w:proofErr w:type="spellStart"/>
      <w:r w:rsidRPr="00B255DF">
        <w:rPr>
          <w:rFonts w:ascii="Calibri Light" w:hAnsi="Calibri Light" w:cs="Calibri Light"/>
          <w:sz w:val="24"/>
          <w:szCs w:val="24"/>
        </w:rPr>
        <w:t>awajún</w:t>
      </w:r>
      <w:proofErr w:type="spellEnd"/>
      <w:r w:rsidR="00B255DF" w:rsidRPr="00B255DF">
        <w:rPr>
          <w:rFonts w:ascii="Calibri Light" w:hAnsi="Calibri Light" w:cs="Calibri Light"/>
          <w:sz w:val="24"/>
          <w:szCs w:val="24"/>
        </w:rPr>
        <w:t>,</w:t>
      </w:r>
      <w:r w:rsidRPr="00B255DF">
        <w:rPr>
          <w:rFonts w:ascii="Calibri Light" w:hAnsi="Calibri Light" w:cs="Calibri Light"/>
          <w:sz w:val="24"/>
          <w:szCs w:val="24"/>
        </w:rPr>
        <w:t xml:space="preserve"> </w:t>
      </w:r>
      <w:r w:rsidRPr="00B255DF">
        <w:rPr>
          <w:rFonts w:ascii="Calibri Light" w:hAnsi="Calibri Light" w:cs="Calibri Light"/>
          <w:color w:val="212529"/>
          <w:sz w:val="24"/>
          <w:szCs w:val="24"/>
        </w:rPr>
        <w:t>quienes</w:t>
      </w:r>
      <w:r w:rsidRPr="00B255DF">
        <w:rPr>
          <w:rFonts w:ascii="Calibri Light" w:hAnsi="Calibri Light" w:cs="Calibri Light"/>
          <w:sz w:val="24"/>
          <w:szCs w:val="24"/>
        </w:rPr>
        <w:t xml:space="preserve"> son sometidos a golpes con ramas con espinas p</w:t>
      </w:r>
      <w:r w:rsidR="00B255DF" w:rsidRPr="00B255DF">
        <w:rPr>
          <w:rFonts w:ascii="Calibri Light" w:hAnsi="Calibri Light" w:cs="Calibri Light"/>
          <w:sz w:val="24"/>
          <w:szCs w:val="24"/>
        </w:rPr>
        <w:t>o</w:t>
      </w:r>
      <w:r w:rsidRPr="00B255DF">
        <w:rPr>
          <w:rFonts w:ascii="Calibri Light" w:hAnsi="Calibri Light" w:cs="Calibri Light"/>
          <w:sz w:val="24"/>
          <w:szCs w:val="24"/>
        </w:rPr>
        <w:t>r intentar cambiar su orientación sexual</w:t>
      </w:r>
      <w:r w:rsidR="00615FCE" w:rsidRPr="00B255DF">
        <w:rPr>
          <w:rFonts w:ascii="Calibri Light" w:hAnsi="Calibri Light" w:cs="Calibri Light"/>
          <w:sz w:val="24"/>
          <w:szCs w:val="24"/>
        </w:rPr>
        <w:t xml:space="preserve">.  </w:t>
      </w:r>
      <w:r w:rsidRPr="00B255DF">
        <w:rPr>
          <w:rFonts w:ascii="Calibri Light" w:hAnsi="Calibri Light" w:cs="Calibri Light"/>
          <w:sz w:val="24"/>
          <w:szCs w:val="24"/>
        </w:rPr>
        <w:t xml:space="preserve">Cabe destacar que en la </w:t>
      </w:r>
      <w:r w:rsidRPr="00B255DF">
        <w:rPr>
          <w:rFonts w:ascii="Calibri Light" w:hAnsi="Calibri Light" w:cs="Calibri Light"/>
          <w:color w:val="212529"/>
          <w:sz w:val="24"/>
          <w:szCs w:val="24"/>
        </w:rPr>
        <w:t>Ley de Salud Mental se prohíbe y sanciona las “terapias de conversión”.</w:t>
      </w:r>
    </w:p>
    <w:p w14:paraId="69AD26EA" w14:textId="77777777" w:rsidR="004E19DC" w:rsidRPr="00B255DF" w:rsidRDefault="004E19DC" w:rsidP="00C4526A">
      <w:pPr>
        <w:spacing w:line="240" w:lineRule="auto"/>
        <w:jc w:val="both"/>
        <w:rPr>
          <w:rFonts w:ascii="Calibri Light" w:hAnsi="Calibri Light" w:cs="Calibri Light"/>
          <w:color w:val="212529"/>
          <w:sz w:val="18"/>
          <w:szCs w:val="18"/>
        </w:rPr>
      </w:pPr>
    </w:p>
    <w:p w14:paraId="32BAC6DC" w14:textId="77777777" w:rsidR="004E19DC" w:rsidRPr="00464569" w:rsidRDefault="002F0DBB" w:rsidP="001762CA">
      <w:pPr>
        <w:numPr>
          <w:ilvl w:val="0"/>
          <w:numId w:val="2"/>
        </w:numPr>
        <w:spacing w:line="240" w:lineRule="auto"/>
        <w:ind w:left="709" w:hanging="425"/>
        <w:jc w:val="both"/>
        <w:rPr>
          <w:rFonts w:ascii="Calibri Light" w:hAnsi="Calibri Light" w:cs="Calibri Light"/>
          <w:spacing w:val="-2"/>
          <w:sz w:val="24"/>
          <w:szCs w:val="24"/>
        </w:rPr>
      </w:pPr>
      <w:r w:rsidRPr="00464569">
        <w:rPr>
          <w:rFonts w:ascii="Calibri Light" w:hAnsi="Calibri Light" w:cs="Calibri Light"/>
          <w:spacing w:val="-2"/>
          <w:sz w:val="24"/>
          <w:szCs w:val="24"/>
        </w:rPr>
        <w:lastRenderedPageBreak/>
        <w:t xml:space="preserve">En los primeros días de 2025, se denunció en redes sociales a la cadena de </w:t>
      </w:r>
      <w:r w:rsidRPr="00464569">
        <w:rPr>
          <w:rFonts w:ascii="Calibri Light" w:hAnsi="Calibri Light" w:cs="Calibri Light"/>
          <w:color w:val="212529"/>
          <w:spacing w:val="-2"/>
          <w:sz w:val="24"/>
          <w:szCs w:val="24"/>
        </w:rPr>
        <w:t>restaurantes</w:t>
      </w:r>
      <w:r w:rsidR="001762CA" w:rsidRPr="00464569">
        <w:rPr>
          <w:rFonts w:ascii="Calibri Light" w:hAnsi="Calibri Light" w:cs="Calibri Light"/>
          <w:spacing w:val="-2"/>
          <w:sz w:val="24"/>
          <w:szCs w:val="24"/>
        </w:rPr>
        <w:t xml:space="preserve"> </w:t>
      </w:r>
      <w:r w:rsidRPr="00464569">
        <w:rPr>
          <w:rFonts w:ascii="Calibri Light" w:hAnsi="Calibri Light" w:cs="Calibri Light"/>
          <w:spacing w:val="-2"/>
          <w:sz w:val="24"/>
          <w:szCs w:val="24"/>
        </w:rPr>
        <w:t>Siete Sopas</w:t>
      </w:r>
      <w:r w:rsidR="001762CA" w:rsidRPr="00464569">
        <w:rPr>
          <w:rFonts w:ascii="Calibri Light" w:hAnsi="Calibri Light" w:cs="Calibri Light"/>
          <w:spacing w:val="-2"/>
          <w:sz w:val="24"/>
          <w:szCs w:val="24"/>
        </w:rPr>
        <w:t xml:space="preserve"> </w:t>
      </w:r>
      <w:r w:rsidRPr="00464569">
        <w:rPr>
          <w:rFonts w:ascii="Calibri Light" w:hAnsi="Calibri Light" w:cs="Calibri Light"/>
          <w:spacing w:val="-2"/>
          <w:sz w:val="24"/>
          <w:szCs w:val="24"/>
        </w:rPr>
        <w:t>por un cartel transfóbico exhibido en su sede del centro comercial Plaza Norte, en Independencia</w:t>
      </w:r>
      <w:r w:rsidR="00615FCE" w:rsidRPr="00464569">
        <w:rPr>
          <w:rFonts w:ascii="Calibri Light" w:hAnsi="Calibri Light" w:cs="Calibri Light"/>
          <w:spacing w:val="-2"/>
          <w:sz w:val="24"/>
          <w:szCs w:val="24"/>
        </w:rPr>
        <w:t xml:space="preserve">.  </w:t>
      </w:r>
      <w:r w:rsidRPr="00464569">
        <w:rPr>
          <w:rFonts w:ascii="Calibri Light" w:hAnsi="Calibri Light" w:cs="Calibri Light"/>
          <w:spacing w:val="-2"/>
          <w:sz w:val="24"/>
          <w:szCs w:val="24"/>
        </w:rPr>
        <w:t>El cartel contenía la pregunta “¿Un travesti con alzhéimer recordará su género?”, fue colocado junto al computador que registra los pedidos en el establecimiento</w:t>
      </w:r>
      <w:r w:rsidR="00615FCE" w:rsidRPr="00464569">
        <w:rPr>
          <w:rFonts w:ascii="Calibri Light" w:hAnsi="Calibri Light" w:cs="Calibri Light"/>
          <w:spacing w:val="-2"/>
          <w:sz w:val="24"/>
          <w:szCs w:val="24"/>
        </w:rPr>
        <w:t xml:space="preserve">.  </w:t>
      </w:r>
      <w:r w:rsidRPr="00464569">
        <w:rPr>
          <w:rFonts w:ascii="Calibri Light" w:hAnsi="Calibri Light" w:cs="Calibri Light"/>
          <w:spacing w:val="-2"/>
          <w:sz w:val="24"/>
          <w:szCs w:val="24"/>
        </w:rPr>
        <w:t>El local solo se disculpó y di</w:t>
      </w:r>
      <w:r w:rsidR="001762CA" w:rsidRPr="00464569">
        <w:rPr>
          <w:rFonts w:ascii="Calibri Light" w:hAnsi="Calibri Light" w:cs="Calibri Light"/>
          <w:spacing w:val="-2"/>
          <w:sz w:val="24"/>
          <w:szCs w:val="24"/>
        </w:rPr>
        <w:t>j</w:t>
      </w:r>
      <w:r w:rsidRPr="00464569">
        <w:rPr>
          <w:rFonts w:ascii="Calibri Light" w:hAnsi="Calibri Light" w:cs="Calibri Light"/>
          <w:spacing w:val="-2"/>
          <w:sz w:val="24"/>
          <w:szCs w:val="24"/>
        </w:rPr>
        <w:t>o que no lo autorizaron</w:t>
      </w:r>
      <w:r w:rsidRPr="00464569">
        <w:rPr>
          <w:rFonts w:ascii="Calibri Light" w:hAnsi="Calibri Light" w:cs="Calibri Light"/>
          <w:spacing w:val="-2"/>
          <w:sz w:val="24"/>
          <w:szCs w:val="24"/>
          <w:vertAlign w:val="superscript"/>
        </w:rPr>
        <w:footnoteReference w:id="18"/>
      </w:r>
      <w:r w:rsidR="001762CA" w:rsidRPr="00464569">
        <w:rPr>
          <w:rFonts w:ascii="Calibri Light" w:hAnsi="Calibri Light" w:cs="Calibri Light"/>
          <w:spacing w:val="-2"/>
          <w:sz w:val="24"/>
          <w:szCs w:val="24"/>
        </w:rPr>
        <w:t>.</w:t>
      </w:r>
    </w:p>
    <w:p w14:paraId="426BB652" w14:textId="77777777" w:rsidR="004E19DC" w:rsidRPr="00C4526A" w:rsidRDefault="004E19DC" w:rsidP="00C4526A">
      <w:pPr>
        <w:spacing w:line="240" w:lineRule="auto"/>
        <w:jc w:val="both"/>
        <w:rPr>
          <w:rFonts w:ascii="Calibri Light" w:hAnsi="Calibri Light" w:cs="Calibri Light"/>
          <w:sz w:val="24"/>
          <w:szCs w:val="24"/>
        </w:rPr>
      </w:pPr>
    </w:p>
    <w:p w14:paraId="393E3DCF" w14:textId="77777777" w:rsidR="004E19DC" w:rsidRPr="00C4526A" w:rsidRDefault="002F0DBB" w:rsidP="001762CA">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A pesar de que las mujeres lesbianas están protegidas por la Ley </w:t>
      </w:r>
      <w:r w:rsidR="00464569" w:rsidRPr="00C4526A">
        <w:rPr>
          <w:rFonts w:ascii="Calibri Light" w:hAnsi="Calibri Light" w:cs="Calibri Light"/>
          <w:sz w:val="24"/>
          <w:szCs w:val="24"/>
        </w:rPr>
        <w:t>N°</w:t>
      </w:r>
      <w:r w:rsidR="00464569">
        <w:rPr>
          <w:rFonts w:ascii="Calibri Light" w:hAnsi="Calibri Light" w:cs="Calibri Light"/>
          <w:sz w:val="24"/>
          <w:szCs w:val="24"/>
        </w:rPr>
        <w:t xml:space="preserve"> </w:t>
      </w:r>
      <w:r w:rsidRPr="00C4526A">
        <w:rPr>
          <w:rFonts w:ascii="Calibri Light" w:hAnsi="Calibri Light" w:cs="Calibri Light"/>
          <w:sz w:val="24"/>
          <w:szCs w:val="24"/>
        </w:rPr>
        <w:t xml:space="preserve">30364 Ley contra la violencia hacia las </w:t>
      </w:r>
      <w:proofErr w:type="spellStart"/>
      <w:r w:rsidRPr="00C4526A">
        <w:rPr>
          <w:rFonts w:ascii="Calibri Light" w:hAnsi="Calibri Light" w:cs="Calibri Light"/>
          <w:sz w:val="24"/>
          <w:szCs w:val="24"/>
        </w:rPr>
        <w:t>MINJUSDH</w:t>
      </w:r>
      <w:proofErr w:type="spellEnd"/>
      <w:r w:rsidRPr="00C4526A">
        <w:rPr>
          <w:rFonts w:ascii="Calibri Light" w:hAnsi="Calibri Light" w:cs="Calibri Light"/>
          <w:sz w:val="24"/>
          <w:szCs w:val="24"/>
        </w:rPr>
        <w:t xml:space="preserve"> e integrantes del grupo familiar desde el 2015</w:t>
      </w:r>
      <w:r w:rsidRPr="00C4526A">
        <w:rPr>
          <w:rFonts w:ascii="Calibri Light" w:hAnsi="Calibri Light" w:cs="Calibri Light"/>
          <w:sz w:val="24"/>
          <w:szCs w:val="24"/>
          <w:vertAlign w:val="superscript"/>
        </w:rPr>
        <w:footnoteReference w:id="19"/>
      </w:r>
      <w:r w:rsidRPr="00C4526A">
        <w:rPr>
          <w:rFonts w:ascii="Calibri Light" w:hAnsi="Calibri Light" w:cs="Calibri Light"/>
          <w:sz w:val="24"/>
          <w:szCs w:val="24"/>
        </w:rPr>
        <w:t>, los operadores de justicia no garantizan su derecho humano al acceso a la justicia</w:t>
      </w:r>
      <w:r w:rsidRPr="00C4526A">
        <w:rPr>
          <w:rFonts w:ascii="Calibri Light" w:hAnsi="Calibri Light" w:cs="Calibri Light"/>
          <w:sz w:val="24"/>
          <w:szCs w:val="24"/>
          <w:vertAlign w:val="superscript"/>
        </w:rPr>
        <w:footnoteReference w:id="20"/>
      </w:r>
      <w:r w:rsidR="001762CA">
        <w:rPr>
          <w:rFonts w:ascii="Calibri Light" w:hAnsi="Calibri Light" w:cs="Calibri Light"/>
          <w:sz w:val="24"/>
          <w:szCs w:val="24"/>
        </w:rPr>
        <w:t>.</w:t>
      </w:r>
    </w:p>
    <w:p w14:paraId="23D5F5C2" w14:textId="77777777" w:rsidR="004E19DC" w:rsidRPr="00C4526A" w:rsidRDefault="004E19DC" w:rsidP="00C4526A">
      <w:pPr>
        <w:spacing w:line="240" w:lineRule="auto"/>
        <w:jc w:val="both"/>
        <w:rPr>
          <w:rFonts w:ascii="Calibri Light" w:hAnsi="Calibri Light" w:cs="Calibri Light"/>
          <w:sz w:val="24"/>
          <w:szCs w:val="24"/>
        </w:rPr>
      </w:pPr>
    </w:p>
    <w:p w14:paraId="6241D8DC" w14:textId="77777777" w:rsidR="004E19DC" w:rsidRPr="00464569" w:rsidRDefault="002F0DBB" w:rsidP="001762CA">
      <w:pPr>
        <w:numPr>
          <w:ilvl w:val="0"/>
          <w:numId w:val="2"/>
        </w:numPr>
        <w:spacing w:line="240" w:lineRule="auto"/>
        <w:ind w:left="709" w:hanging="425"/>
        <w:jc w:val="both"/>
        <w:rPr>
          <w:rFonts w:ascii="Calibri Light" w:hAnsi="Calibri Light" w:cs="Calibri Light"/>
          <w:spacing w:val="-3"/>
          <w:sz w:val="24"/>
          <w:szCs w:val="24"/>
        </w:rPr>
      </w:pPr>
      <w:r w:rsidRPr="00464569">
        <w:rPr>
          <w:rFonts w:ascii="Calibri Light" w:hAnsi="Calibri Light" w:cs="Calibri Light"/>
          <w:spacing w:val="-3"/>
          <w:sz w:val="24"/>
          <w:szCs w:val="24"/>
        </w:rPr>
        <w:t xml:space="preserve">La Articulación de Lesbianas Feministas de Lima realizó una evaluación al servicio que brindan los Centros de Emergencia de la Mujer (CEM) del </w:t>
      </w:r>
      <w:proofErr w:type="spellStart"/>
      <w:r w:rsidRPr="00464569">
        <w:rPr>
          <w:rFonts w:ascii="Calibri Light" w:hAnsi="Calibri Light" w:cs="Calibri Light"/>
          <w:spacing w:val="-3"/>
          <w:sz w:val="24"/>
          <w:szCs w:val="24"/>
        </w:rPr>
        <w:t>MIMP</w:t>
      </w:r>
      <w:proofErr w:type="spellEnd"/>
      <w:r w:rsidRPr="00464569">
        <w:rPr>
          <w:rFonts w:ascii="Calibri Light" w:hAnsi="Calibri Light" w:cs="Calibri Light"/>
          <w:spacing w:val="-3"/>
          <w:sz w:val="24"/>
          <w:szCs w:val="24"/>
        </w:rPr>
        <w:t xml:space="preserve"> a las mujeres lesbianas en las regiones de Lima, Trujillo y Arequipa en los meses de julio a diciembre de 2019</w:t>
      </w:r>
      <w:r w:rsidR="00615FCE" w:rsidRPr="00464569">
        <w:rPr>
          <w:rFonts w:ascii="Calibri Light" w:hAnsi="Calibri Light" w:cs="Calibri Light"/>
          <w:spacing w:val="-3"/>
          <w:sz w:val="24"/>
          <w:szCs w:val="24"/>
        </w:rPr>
        <w:t xml:space="preserve">.  </w:t>
      </w:r>
      <w:r w:rsidRPr="00464569">
        <w:rPr>
          <w:rFonts w:ascii="Calibri Light" w:hAnsi="Calibri Light" w:cs="Calibri Light"/>
          <w:spacing w:val="-3"/>
          <w:sz w:val="24"/>
          <w:szCs w:val="24"/>
        </w:rPr>
        <w:t>Como resultado de esta evaluación concluyeron que: Entre los funcionarios de los CEM existe un completo desconocimiento sobre los protocolos de auxilio y atención a víctimas lesbianas</w:t>
      </w:r>
      <w:r w:rsidR="00615FCE" w:rsidRPr="00464569">
        <w:rPr>
          <w:rFonts w:ascii="Calibri Light" w:hAnsi="Calibri Light" w:cs="Calibri Light"/>
          <w:spacing w:val="-3"/>
          <w:sz w:val="24"/>
          <w:szCs w:val="24"/>
        </w:rPr>
        <w:t xml:space="preserve">.  </w:t>
      </w:r>
      <w:r w:rsidRPr="00464569">
        <w:rPr>
          <w:rFonts w:ascii="Calibri Light" w:hAnsi="Calibri Light" w:cs="Calibri Light"/>
          <w:spacing w:val="-3"/>
          <w:sz w:val="24"/>
          <w:szCs w:val="24"/>
        </w:rPr>
        <w:t xml:space="preserve">En algunos casos, los funcionarios no sólo no siguen los lineamientos de atención, sino que excluyen a las mujeres lesbianas dentro del campo de protección de la Ley </w:t>
      </w:r>
      <w:r w:rsidR="00464569" w:rsidRPr="00464569">
        <w:rPr>
          <w:rFonts w:ascii="Calibri Light" w:hAnsi="Calibri Light" w:cs="Calibri Light"/>
          <w:spacing w:val="-3"/>
          <w:sz w:val="24"/>
          <w:szCs w:val="24"/>
        </w:rPr>
        <w:t xml:space="preserve">N° </w:t>
      </w:r>
      <w:r w:rsidRPr="00464569">
        <w:rPr>
          <w:rFonts w:ascii="Calibri Light" w:hAnsi="Calibri Light" w:cs="Calibri Light"/>
          <w:spacing w:val="-3"/>
          <w:sz w:val="24"/>
          <w:szCs w:val="24"/>
        </w:rPr>
        <w:t>30364 y por lo tanto del servicio de atención psicológico, social y legal gratuito que debe brindar el establecimiento, en razón de la orientación sexual de las mujeres denunciantes</w:t>
      </w:r>
      <w:r w:rsidR="00615FCE" w:rsidRPr="00464569">
        <w:rPr>
          <w:rFonts w:ascii="Calibri Light" w:hAnsi="Calibri Light" w:cs="Calibri Light"/>
          <w:spacing w:val="-3"/>
          <w:sz w:val="24"/>
          <w:szCs w:val="24"/>
        </w:rPr>
        <w:t xml:space="preserve">.  </w:t>
      </w:r>
      <w:r w:rsidRPr="00464569">
        <w:rPr>
          <w:rFonts w:ascii="Calibri Light" w:hAnsi="Calibri Light" w:cs="Calibri Light"/>
          <w:spacing w:val="-3"/>
          <w:sz w:val="24"/>
          <w:szCs w:val="24"/>
        </w:rPr>
        <w:t>Así mismo, a la mayoría de mujeres lesbianas que solicitaron el servicio en los CEM evaluados, se les exigió una denuncia policial cuando este no es ningún requisito para que se brinde una atención adecuada</w:t>
      </w:r>
      <w:r w:rsidR="00615FCE" w:rsidRPr="00464569">
        <w:rPr>
          <w:rFonts w:ascii="Calibri Light" w:hAnsi="Calibri Light" w:cs="Calibri Light"/>
          <w:spacing w:val="-3"/>
          <w:sz w:val="24"/>
          <w:szCs w:val="24"/>
        </w:rPr>
        <w:t xml:space="preserve">.  </w:t>
      </w:r>
      <w:r w:rsidRPr="00464569">
        <w:rPr>
          <w:rFonts w:ascii="Calibri Light" w:hAnsi="Calibri Light" w:cs="Calibri Light"/>
          <w:spacing w:val="-3"/>
          <w:sz w:val="24"/>
          <w:szCs w:val="24"/>
        </w:rPr>
        <w:t>“Se verificó que, en Arequipa, dos de los tres CEM exigían este requisito</w:t>
      </w:r>
      <w:r w:rsidR="00615FCE" w:rsidRPr="00464569">
        <w:rPr>
          <w:rFonts w:ascii="Calibri Light" w:hAnsi="Calibri Light" w:cs="Calibri Light"/>
          <w:spacing w:val="-3"/>
          <w:sz w:val="24"/>
          <w:szCs w:val="24"/>
        </w:rPr>
        <w:t xml:space="preserve">.  </w:t>
      </w:r>
      <w:r w:rsidRPr="00464569">
        <w:rPr>
          <w:rFonts w:ascii="Calibri Light" w:hAnsi="Calibri Light" w:cs="Calibri Light"/>
          <w:spacing w:val="-3"/>
          <w:sz w:val="24"/>
          <w:szCs w:val="24"/>
        </w:rPr>
        <w:t>En Trujillo, tres de 5 pidieron la denuncia, y en Lima 6 de 7 CEM condicionaron la atención, si no acudían con la denuncia policial”</w:t>
      </w:r>
      <w:r w:rsidRPr="00464569">
        <w:rPr>
          <w:rFonts w:ascii="Calibri Light" w:hAnsi="Calibri Light" w:cs="Calibri Light"/>
          <w:spacing w:val="-3"/>
          <w:sz w:val="24"/>
          <w:szCs w:val="24"/>
          <w:vertAlign w:val="superscript"/>
        </w:rPr>
        <w:footnoteReference w:id="21"/>
      </w:r>
      <w:r w:rsidRPr="00464569">
        <w:rPr>
          <w:rFonts w:ascii="Calibri Light" w:hAnsi="Calibri Light" w:cs="Calibri Light"/>
          <w:spacing w:val="-3"/>
          <w:sz w:val="24"/>
          <w:szCs w:val="24"/>
        </w:rPr>
        <w:t>.</w:t>
      </w:r>
    </w:p>
    <w:p w14:paraId="13295168" w14:textId="77777777" w:rsidR="004E19DC" w:rsidRPr="00C4526A" w:rsidRDefault="004E19DC" w:rsidP="00C4526A">
      <w:pPr>
        <w:spacing w:line="240" w:lineRule="auto"/>
        <w:jc w:val="both"/>
        <w:rPr>
          <w:rFonts w:ascii="Calibri Light" w:hAnsi="Calibri Light" w:cs="Calibri Light"/>
          <w:sz w:val="24"/>
          <w:szCs w:val="24"/>
        </w:rPr>
      </w:pPr>
    </w:p>
    <w:p w14:paraId="3324C252" w14:textId="77777777" w:rsidR="004E19DC" w:rsidRPr="00464569" w:rsidRDefault="002F0DBB" w:rsidP="001762CA">
      <w:pPr>
        <w:numPr>
          <w:ilvl w:val="0"/>
          <w:numId w:val="2"/>
        </w:numPr>
        <w:spacing w:line="240" w:lineRule="auto"/>
        <w:ind w:left="709" w:hanging="425"/>
        <w:jc w:val="both"/>
        <w:rPr>
          <w:rFonts w:ascii="Calibri Light" w:hAnsi="Calibri Light" w:cs="Calibri Light"/>
          <w:spacing w:val="-2"/>
          <w:sz w:val="24"/>
          <w:szCs w:val="24"/>
        </w:rPr>
      </w:pPr>
      <w:r w:rsidRPr="00464569">
        <w:rPr>
          <w:rFonts w:ascii="Calibri Light" w:hAnsi="Calibri Light" w:cs="Calibri Light"/>
          <w:spacing w:val="-2"/>
          <w:sz w:val="24"/>
          <w:szCs w:val="24"/>
        </w:rPr>
        <w:t>El Estado Peruano en el párrafo 12 de su informe CEDAW/C/PER/9</w:t>
      </w:r>
      <w:r w:rsidRPr="00464569">
        <w:rPr>
          <w:rFonts w:ascii="Calibri Light" w:hAnsi="Calibri Light" w:cs="Calibri Light"/>
          <w:spacing w:val="-2"/>
          <w:sz w:val="24"/>
          <w:szCs w:val="24"/>
          <w:vertAlign w:val="superscript"/>
        </w:rPr>
        <w:footnoteReference w:id="22"/>
      </w:r>
      <w:r w:rsidRPr="00464569">
        <w:rPr>
          <w:rFonts w:ascii="Calibri Light" w:hAnsi="Calibri Light" w:cs="Calibri Light"/>
          <w:spacing w:val="-2"/>
          <w:sz w:val="24"/>
          <w:szCs w:val="24"/>
        </w:rPr>
        <w:t xml:space="preserve"> señaló que, entre los mecanismos nacionales para el adelanto de la mujer como garantía de los derechos humanos y las libertades fundamentales, mantiene el diálogo continuo con las organizaciones de la sociedad civil, e informa sobre las Mesas de Trabajo que ha conformado el </w:t>
      </w:r>
      <w:proofErr w:type="spellStart"/>
      <w:r w:rsidR="00336825" w:rsidRPr="00464569">
        <w:rPr>
          <w:rFonts w:ascii="Calibri Light" w:hAnsi="Calibri Light" w:cs="Calibri Light"/>
          <w:spacing w:val="-2"/>
          <w:sz w:val="24"/>
          <w:szCs w:val="24"/>
        </w:rPr>
        <w:t>MIMP</w:t>
      </w:r>
      <w:proofErr w:type="spellEnd"/>
      <w:r w:rsidRPr="00464569">
        <w:rPr>
          <w:rFonts w:ascii="Calibri Light" w:hAnsi="Calibri Light" w:cs="Calibri Light"/>
          <w:spacing w:val="-2"/>
          <w:sz w:val="24"/>
          <w:szCs w:val="24"/>
        </w:rPr>
        <w:t>, entre ellas la “Mesa de Trabajo para Promover los Derechos de Lesbianas”</w:t>
      </w:r>
      <w:r w:rsidR="00615FCE" w:rsidRPr="00464569">
        <w:rPr>
          <w:rFonts w:ascii="Calibri Light" w:hAnsi="Calibri Light" w:cs="Calibri Light"/>
          <w:spacing w:val="-2"/>
          <w:sz w:val="24"/>
          <w:szCs w:val="24"/>
        </w:rPr>
        <w:t xml:space="preserve">.  </w:t>
      </w:r>
      <w:r w:rsidRPr="00464569">
        <w:rPr>
          <w:rFonts w:ascii="Calibri Light" w:hAnsi="Calibri Light" w:cs="Calibri Light"/>
          <w:spacing w:val="-2"/>
          <w:sz w:val="24"/>
          <w:szCs w:val="24"/>
        </w:rPr>
        <w:t>Sobre esta instancia de diálogo es importante señalar que, a pesar de tener más de 5 años de creación, hasta la fecha ni siquiera se ha cumplido con el compromiso de publicar un diagnóstico sobre la situación de los derechos de las mujeres lesbianas.</w:t>
      </w:r>
    </w:p>
    <w:p w14:paraId="243F9ED4" w14:textId="77777777" w:rsidR="004E19DC" w:rsidRPr="00C4526A" w:rsidRDefault="004E19DC" w:rsidP="00C4526A">
      <w:pPr>
        <w:spacing w:line="240" w:lineRule="auto"/>
        <w:jc w:val="both"/>
        <w:rPr>
          <w:rFonts w:ascii="Calibri Light" w:hAnsi="Calibri Light" w:cs="Calibri Light"/>
          <w:sz w:val="24"/>
          <w:szCs w:val="24"/>
        </w:rPr>
      </w:pPr>
    </w:p>
    <w:p w14:paraId="37BCF917" w14:textId="77777777" w:rsidR="004E19DC" w:rsidRPr="00464569" w:rsidRDefault="002F0DBB" w:rsidP="001762CA">
      <w:pPr>
        <w:numPr>
          <w:ilvl w:val="0"/>
          <w:numId w:val="2"/>
        </w:numPr>
        <w:spacing w:line="240" w:lineRule="auto"/>
        <w:ind w:left="709" w:hanging="425"/>
        <w:jc w:val="both"/>
        <w:rPr>
          <w:rFonts w:ascii="Calibri Light" w:hAnsi="Calibri Light" w:cs="Calibri Light"/>
          <w:spacing w:val="-4"/>
          <w:sz w:val="24"/>
          <w:szCs w:val="24"/>
        </w:rPr>
      </w:pPr>
      <w:r w:rsidRPr="00464569">
        <w:rPr>
          <w:rFonts w:ascii="Calibri Light" w:hAnsi="Calibri Light" w:cs="Calibri Light"/>
          <w:spacing w:val="-4"/>
          <w:sz w:val="24"/>
          <w:szCs w:val="24"/>
        </w:rPr>
        <w:t>El Perú no reconoce en condiciones de igualdad los derechos de las mujeres lesbianas al matrimonio, a conformar una familia y al ejercicio de la maternidad, los cuales son derechos reconocidos exclusivamente a las parejas heterosexuales</w:t>
      </w:r>
      <w:r w:rsidR="00615FCE" w:rsidRPr="00464569">
        <w:rPr>
          <w:rFonts w:ascii="Calibri Light" w:hAnsi="Calibri Light" w:cs="Calibri Light"/>
          <w:spacing w:val="-4"/>
          <w:sz w:val="24"/>
          <w:szCs w:val="24"/>
        </w:rPr>
        <w:t xml:space="preserve">.  </w:t>
      </w:r>
      <w:r w:rsidRPr="00464569">
        <w:rPr>
          <w:rFonts w:ascii="Calibri Light" w:hAnsi="Calibri Light" w:cs="Calibri Light"/>
          <w:spacing w:val="-4"/>
          <w:sz w:val="24"/>
          <w:szCs w:val="24"/>
        </w:rPr>
        <w:t>Del mismo modo, no reconoce los derechos de las y los hijos de las mujeres lesbianas a la identidad, protección de la familia, igualdad y no discriminación, personalidad jurídica y libre desarrollo de la personalidad</w:t>
      </w:r>
      <w:r w:rsidR="00615FCE" w:rsidRPr="00464569">
        <w:rPr>
          <w:rFonts w:ascii="Calibri Light" w:hAnsi="Calibri Light" w:cs="Calibri Light"/>
          <w:spacing w:val="-4"/>
          <w:sz w:val="24"/>
          <w:szCs w:val="24"/>
        </w:rPr>
        <w:t xml:space="preserve">.  </w:t>
      </w:r>
      <w:r w:rsidRPr="00464569">
        <w:rPr>
          <w:rFonts w:ascii="Calibri Light" w:hAnsi="Calibri Light" w:cs="Calibri Light"/>
          <w:spacing w:val="-4"/>
          <w:sz w:val="24"/>
          <w:szCs w:val="24"/>
        </w:rPr>
        <w:t xml:space="preserve">En el 2017, se presentó el Proyecto de Ley </w:t>
      </w:r>
      <w:r w:rsidR="00464569" w:rsidRPr="00464569">
        <w:rPr>
          <w:rFonts w:ascii="Calibri Light" w:hAnsi="Calibri Light" w:cs="Calibri Light"/>
          <w:spacing w:val="-4"/>
          <w:sz w:val="24"/>
          <w:szCs w:val="24"/>
        </w:rPr>
        <w:t xml:space="preserve">N° </w:t>
      </w:r>
      <w:r w:rsidRPr="00464569">
        <w:rPr>
          <w:rFonts w:ascii="Calibri Light" w:hAnsi="Calibri Light" w:cs="Calibri Light"/>
          <w:spacing w:val="-4"/>
          <w:sz w:val="24"/>
          <w:szCs w:val="24"/>
        </w:rPr>
        <w:t>00961/2016-CR27</w:t>
      </w:r>
      <w:r w:rsidRPr="00464569">
        <w:rPr>
          <w:rFonts w:ascii="Calibri Light" w:hAnsi="Calibri Light" w:cs="Calibri Light"/>
          <w:spacing w:val="-4"/>
          <w:sz w:val="24"/>
          <w:szCs w:val="24"/>
          <w:vertAlign w:val="superscript"/>
        </w:rPr>
        <w:footnoteReference w:id="23"/>
      </w:r>
      <w:r w:rsidRPr="00464569">
        <w:rPr>
          <w:rFonts w:ascii="Calibri Light" w:hAnsi="Calibri Light" w:cs="Calibri Light"/>
          <w:spacing w:val="-4"/>
          <w:sz w:val="24"/>
          <w:szCs w:val="24"/>
        </w:rPr>
        <w:t xml:space="preserve"> en el Congreso de la República para legalizar el matrimonio entre parejas del mismo sexo; sin embargo, debido a crisis políticas y la obstaculización generada desde sectores fundamentalistas y antiderechos, el proyecto no fue debatido ni recibió dictámenes a </w:t>
      </w:r>
      <w:r w:rsidRPr="00464569">
        <w:rPr>
          <w:rFonts w:ascii="Calibri Light" w:hAnsi="Calibri Light" w:cs="Calibri Light"/>
          <w:spacing w:val="-4"/>
          <w:sz w:val="24"/>
          <w:szCs w:val="24"/>
        </w:rPr>
        <w:lastRenderedPageBreak/>
        <w:t>nivel de las comisiones</w:t>
      </w:r>
      <w:r w:rsidR="00615FCE" w:rsidRPr="00464569">
        <w:rPr>
          <w:rFonts w:ascii="Calibri Light" w:hAnsi="Calibri Light" w:cs="Calibri Light"/>
          <w:spacing w:val="-4"/>
          <w:sz w:val="24"/>
          <w:szCs w:val="24"/>
        </w:rPr>
        <w:t xml:space="preserve">.  </w:t>
      </w:r>
      <w:r w:rsidRPr="00464569">
        <w:rPr>
          <w:rFonts w:ascii="Calibri Light" w:hAnsi="Calibri Light" w:cs="Calibri Light"/>
          <w:spacing w:val="-4"/>
          <w:sz w:val="24"/>
          <w:szCs w:val="24"/>
        </w:rPr>
        <w:t>Por esta razón, muchas mujeres lesbianas optan por viajar al extranjero para contraer matrimonio y formar una familia en países que sí reconocen el matrimonio entre personas homosexuales</w:t>
      </w:r>
      <w:r w:rsidR="00615FCE" w:rsidRPr="00464569">
        <w:rPr>
          <w:rFonts w:ascii="Calibri Light" w:hAnsi="Calibri Light" w:cs="Calibri Light"/>
          <w:spacing w:val="-4"/>
          <w:sz w:val="24"/>
          <w:szCs w:val="24"/>
        </w:rPr>
        <w:t xml:space="preserve">.  </w:t>
      </w:r>
      <w:r w:rsidRPr="00464569">
        <w:rPr>
          <w:rFonts w:ascii="Calibri Light" w:hAnsi="Calibri Light" w:cs="Calibri Light"/>
          <w:spacing w:val="-4"/>
          <w:sz w:val="24"/>
          <w:szCs w:val="24"/>
        </w:rPr>
        <w:t>Así, estas mujeres son prácticamente forzadas a migrar en búsqueda de condiciones dignas para realizar sus proyectos de vida y legalizar sus uniones, en ocasiones separándose muchos años de sus amistades, familiares y vidas construidas en Perú</w:t>
      </w:r>
      <w:r w:rsidR="00615FCE" w:rsidRPr="00464569">
        <w:rPr>
          <w:rFonts w:ascii="Calibri Light" w:hAnsi="Calibri Light" w:cs="Calibri Light"/>
          <w:spacing w:val="-4"/>
          <w:sz w:val="24"/>
          <w:szCs w:val="24"/>
        </w:rPr>
        <w:t xml:space="preserve">.  </w:t>
      </w:r>
      <w:r w:rsidRPr="00464569">
        <w:rPr>
          <w:rFonts w:ascii="Calibri Light" w:hAnsi="Calibri Light" w:cs="Calibri Light"/>
          <w:spacing w:val="-4"/>
          <w:sz w:val="24"/>
          <w:szCs w:val="24"/>
        </w:rPr>
        <w:t>Esta injusticia genera a su vez brechas de desigualdad respecto a las mujeres lesbianas que no cuentan con recursos económicos o no tienen posibilidades de viajar para casarse en el exterior (I</w:t>
      </w:r>
      <w:hyperlink r:id="rId7">
        <w:r w:rsidRPr="00464569">
          <w:rPr>
            <w:rFonts w:ascii="Calibri Light" w:hAnsi="Calibri Light" w:cs="Calibri Light"/>
            <w:color w:val="1155CC"/>
            <w:spacing w:val="-4"/>
            <w:sz w:val="24"/>
            <w:szCs w:val="24"/>
            <w:u w:val="single"/>
          </w:rPr>
          <w:t>nforme CEDAW</w:t>
        </w:r>
      </w:hyperlink>
      <w:r w:rsidRPr="00464569">
        <w:rPr>
          <w:rFonts w:ascii="Calibri Light" w:hAnsi="Calibri Light" w:cs="Calibri Light"/>
          <w:spacing w:val="-4"/>
          <w:sz w:val="24"/>
          <w:szCs w:val="24"/>
        </w:rPr>
        <w:t>)</w:t>
      </w:r>
      <w:r w:rsidRPr="00464569">
        <w:rPr>
          <w:rFonts w:ascii="Calibri Light" w:hAnsi="Calibri Light" w:cs="Calibri Light"/>
          <w:spacing w:val="-4"/>
          <w:sz w:val="24"/>
          <w:szCs w:val="24"/>
          <w:vertAlign w:val="superscript"/>
        </w:rPr>
        <w:footnoteReference w:id="24"/>
      </w:r>
      <w:r w:rsidR="00C4526A" w:rsidRPr="00464569">
        <w:rPr>
          <w:rFonts w:ascii="Calibri Light" w:hAnsi="Calibri Light" w:cs="Calibri Light"/>
          <w:spacing w:val="-4"/>
          <w:sz w:val="24"/>
          <w:szCs w:val="24"/>
        </w:rPr>
        <w:t>.</w:t>
      </w:r>
    </w:p>
    <w:p w14:paraId="67ACCB88" w14:textId="77777777" w:rsidR="004E19DC" w:rsidRPr="00C4526A" w:rsidRDefault="004E19DC" w:rsidP="00C4526A">
      <w:pPr>
        <w:spacing w:line="240" w:lineRule="auto"/>
        <w:jc w:val="both"/>
        <w:rPr>
          <w:rFonts w:ascii="Calibri Light" w:hAnsi="Calibri Light" w:cs="Calibri Light"/>
          <w:sz w:val="24"/>
          <w:szCs w:val="24"/>
        </w:rPr>
      </w:pPr>
    </w:p>
    <w:p w14:paraId="6B091AFD" w14:textId="77777777" w:rsidR="004E19DC" w:rsidRPr="00C4526A" w:rsidRDefault="002F0DBB" w:rsidP="001762CA">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La Asociación de Familias Homoparentales Perú estima que en el país existen 39 mil familias homoparentales</w:t>
      </w:r>
      <w:r w:rsidRPr="00C4526A">
        <w:rPr>
          <w:rFonts w:ascii="Calibri Light" w:hAnsi="Calibri Light" w:cs="Calibri Light"/>
          <w:sz w:val="24"/>
          <w:szCs w:val="24"/>
          <w:vertAlign w:val="superscript"/>
        </w:rPr>
        <w:footnoteReference w:id="25"/>
      </w:r>
      <w:r w:rsidRPr="00C4526A">
        <w:rPr>
          <w:rFonts w:ascii="Calibri Light" w:hAnsi="Calibri Light" w:cs="Calibri Light"/>
          <w:sz w:val="24"/>
          <w:szCs w:val="24"/>
        </w:rPr>
        <w:t xml:space="preserve"> con hijos e hijas y que vienen enfrentando procesos legales por la ausencia de protección estatal de sus derechos.</w:t>
      </w:r>
    </w:p>
    <w:p w14:paraId="575D3C0B" w14:textId="77777777" w:rsidR="004E19DC" w:rsidRPr="00C4526A" w:rsidRDefault="004E19DC" w:rsidP="00C4526A">
      <w:pPr>
        <w:spacing w:line="240" w:lineRule="auto"/>
        <w:jc w:val="both"/>
        <w:rPr>
          <w:rFonts w:ascii="Calibri Light" w:hAnsi="Calibri Light" w:cs="Calibri Light"/>
          <w:sz w:val="24"/>
          <w:szCs w:val="24"/>
        </w:rPr>
      </w:pPr>
    </w:p>
    <w:p w14:paraId="2ED54DA3" w14:textId="77777777" w:rsidR="004E19DC" w:rsidRPr="00464569" w:rsidRDefault="002F0DBB" w:rsidP="001762CA">
      <w:pPr>
        <w:numPr>
          <w:ilvl w:val="0"/>
          <w:numId w:val="2"/>
        </w:numPr>
        <w:spacing w:line="240" w:lineRule="auto"/>
        <w:ind w:left="709" w:hanging="425"/>
        <w:jc w:val="both"/>
        <w:rPr>
          <w:rFonts w:ascii="Calibri Light" w:hAnsi="Calibri Light" w:cs="Calibri Light"/>
          <w:bCs/>
          <w:sz w:val="24"/>
          <w:szCs w:val="24"/>
        </w:rPr>
      </w:pPr>
      <w:r w:rsidRPr="001762CA">
        <w:rPr>
          <w:rFonts w:ascii="Calibri Light" w:hAnsi="Calibri Light" w:cs="Calibri Light"/>
          <w:sz w:val="24"/>
          <w:szCs w:val="24"/>
        </w:rPr>
        <w:t>Marco</w:t>
      </w:r>
      <w:r w:rsidRPr="00C4526A">
        <w:rPr>
          <w:rFonts w:ascii="Calibri Light" w:hAnsi="Calibri Light" w:cs="Calibri Light"/>
          <w:b/>
          <w:sz w:val="24"/>
          <w:szCs w:val="24"/>
        </w:rPr>
        <w:t xml:space="preserve"> </w:t>
      </w:r>
      <w:r w:rsidRPr="00464569">
        <w:rPr>
          <w:rFonts w:ascii="Calibri Light" w:hAnsi="Calibri Light" w:cs="Calibri Light"/>
          <w:bCs/>
          <w:sz w:val="24"/>
          <w:szCs w:val="24"/>
        </w:rPr>
        <w:t>Jurídico:</w:t>
      </w:r>
    </w:p>
    <w:p w14:paraId="48101F4F" w14:textId="77777777" w:rsidR="004E19DC" w:rsidRPr="00C4526A" w:rsidRDefault="002F0DBB" w:rsidP="001762CA">
      <w:pPr>
        <w:numPr>
          <w:ilvl w:val="0"/>
          <w:numId w:val="3"/>
        </w:numPr>
        <w:spacing w:line="240" w:lineRule="auto"/>
        <w:ind w:left="993" w:hanging="284"/>
        <w:jc w:val="both"/>
        <w:rPr>
          <w:rFonts w:ascii="Calibri Light" w:hAnsi="Calibri Light" w:cs="Calibri Light"/>
          <w:sz w:val="24"/>
          <w:szCs w:val="24"/>
        </w:rPr>
      </w:pPr>
      <w:r w:rsidRPr="00C4526A">
        <w:rPr>
          <w:rFonts w:ascii="Calibri Light" w:hAnsi="Calibri Light" w:cs="Calibri Light"/>
          <w:sz w:val="24"/>
          <w:szCs w:val="24"/>
        </w:rPr>
        <w:t>La Constitución no prohíbe expresamente la discriminación por orientación sexual e identidad de género.</w:t>
      </w:r>
    </w:p>
    <w:p w14:paraId="2D8E0346" w14:textId="77777777" w:rsidR="004E19DC" w:rsidRPr="00464569" w:rsidRDefault="002F0DBB" w:rsidP="001762CA">
      <w:pPr>
        <w:numPr>
          <w:ilvl w:val="0"/>
          <w:numId w:val="3"/>
        </w:numPr>
        <w:spacing w:line="240" w:lineRule="auto"/>
        <w:ind w:left="993" w:hanging="284"/>
        <w:jc w:val="both"/>
        <w:rPr>
          <w:rFonts w:ascii="Calibri Light" w:hAnsi="Calibri Light" w:cs="Calibri Light"/>
          <w:spacing w:val="-2"/>
          <w:sz w:val="24"/>
          <w:szCs w:val="24"/>
        </w:rPr>
      </w:pPr>
      <w:r w:rsidRPr="00464569">
        <w:rPr>
          <w:rFonts w:ascii="Calibri Light" w:hAnsi="Calibri Light" w:cs="Calibri Light"/>
          <w:spacing w:val="-2"/>
          <w:sz w:val="24"/>
          <w:szCs w:val="24"/>
        </w:rPr>
        <w:t>La Constitución Política, siguiendo el modelo hegemónico heterosexual, establece en su artículo 5 que la unión de hecho es la unión estable entre “varón y mujer libres de impedimento matrimonial”</w:t>
      </w:r>
      <w:r w:rsidR="00615FCE" w:rsidRPr="00464569">
        <w:rPr>
          <w:rFonts w:ascii="Calibri Light" w:hAnsi="Calibri Light" w:cs="Calibri Light"/>
          <w:spacing w:val="-2"/>
          <w:sz w:val="24"/>
          <w:szCs w:val="24"/>
        </w:rPr>
        <w:t xml:space="preserve">.  </w:t>
      </w:r>
      <w:r w:rsidRPr="00464569">
        <w:rPr>
          <w:rFonts w:ascii="Calibri Light" w:hAnsi="Calibri Light" w:cs="Calibri Light"/>
          <w:spacing w:val="-2"/>
          <w:sz w:val="24"/>
          <w:szCs w:val="24"/>
        </w:rPr>
        <w:t>Como consecuencia de esta discriminación, el Estado no cuenta con un registro de las uniones convivenciales entre mujeres lesbianas.</w:t>
      </w:r>
    </w:p>
    <w:p w14:paraId="3C206BA6" w14:textId="77777777" w:rsidR="004E19DC" w:rsidRPr="00C4526A" w:rsidRDefault="002F0DBB" w:rsidP="001762CA">
      <w:pPr>
        <w:numPr>
          <w:ilvl w:val="0"/>
          <w:numId w:val="3"/>
        </w:numPr>
        <w:spacing w:line="240" w:lineRule="auto"/>
        <w:ind w:left="993" w:hanging="284"/>
        <w:jc w:val="both"/>
        <w:rPr>
          <w:rFonts w:ascii="Calibri Light" w:hAnsi="Calibri Light" w:cs="Calibri Light"/>
          <w:sz w:val="24"/>
          <w:szCs w:val="24"/>
        </w:rPr>
      </w:pPr>
      <w:r w:rsidRPr="00C4526A">
        <w:rPr>
          <w:rFonts w:ascii="Calibri Light" w:hAnsi="Calibri Light" w:cs="Calibri Light"/>
          <w:sz w:val="24"/>
          <w:szCs w:val="24"/>
        </w:rPr>
        <w:t>La política nacional de igualdad de género carece de resultados efectivos.</w:t>
      </w:r>
    </w:p>
    <w:p w14:paraId="42CE8344" w14:textId="77777777" w:rsidR="004E19DC" w:rsidRPr="00C4526A" w:rsidRDefault="002F0DBB" w:rsidP="001762CA">
      <w:pPr>
        <w:numPr>
          <w:ilvl w:val="0"/>
          <w:numId w:val="3"/>
        </w:numPr>
        <w:spacing w:line="240" w:lineRule="auto"/>
        <w:ind w:left="993" w:hanging="284"/>
        <w:jc w:val="both"/>
        <w:rPr>
          <w:rFonts w:ascii="Calibri Light" w:hAnsi="Calibri Light" w:cs="Calibri Light"/>
          <w:sz w:val="24"/>
          <w:szCs w:val="24"/>
        </w:rPr>
      </w:pPr>
      <w:r w:rsidRPr="00C4526A">
        <w:rPr>
          <w:rFonts w:ascii="Calibri Light" w:hAnsi="Calibri Light" w:cs="Calibri Light"/>
          <w:sz w:val="24"/>
          <w:szCs w:val="24"/>
        </w:rPr>
        <w:t>Aunque la discriminación por orientación sexual e identidad de género está tipificada como delito, estas disposiciones no se aplican.</w:t>
      </w:r>
    </w:p>
    <w:p w14:paraId="078E97E1" w14:textId="77777777" w:rsidR="004E19DC" w:rsidRPr="00C4526A" w:rsidRDefault="002F0DBB" w:rsidP="001762CA">
      <w:pPr>
        <w:numPr>
          <w:ilvl w:val="0"/>
          <w:numId w:val="3"/>
        </w:numPr>
        <w:spacing w:line="240" w:lineRule="auto"/>
        <w:ind w:left="993" w:hanging="284"/>
        <w:jc w:val="both"/>
        <w:rPr>
          <w:rFonts w:ascii="Calibri Light" w:hAnsi="Calibri Light" w:cs="Calibri Light"/>
          <w:sz w:val="24"/>
          <w:szCs w:val="24"/>
        </w:rPr>
      </w:pPr>
      <w:r w:rsidRPr="00C4526A">
        <w:rPr>
          <w:rFonts w:ascii="Calibri Light" w:hAnsi="Calibri Light" w:cs="Calibri Light"/>
          <w:sz w:val="24"/>
          <w:szCs w:val="24"/>
        </w:rPr>
        <w:t>El Congreso ha archivado proyectos de ley sobre identidad de género y matrimonio igualitario.</w:t>
      </w:r>
    </w:p>
    <w:p w14:paraId="046553DB" w14:textId="77777777" w:rsidR="004E19DC" w:rsidRPr="00C4526A" w:rsidRDefault="004E19DC" w:rsidP="00C4526A">
      <w:pPr>
        <w:spacing w:line="240" w:lineRule="auto"/>
        <w:jc w:val="both"/>
        <w:rPr>
          <w:rFonts w:ascii="Calibri Light" w:hAnsi="Calibri Light" w:cs="Calibri Light"/>
          <w:sz w:val="24"/>
          <w:szCs w:val="24"/>
        </w:rPr>
      </w:pPr>
    </w:p>
    <w:p w14:paraId="3E4EA61E" w14:textId="77777777" w:rsidR="004E19DC" w:rsidRPr="00C4526A" w:rsidRDefault="002F0DBB" w:rsidP="00720522">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Durante el 2024, la sociedad civil y los medios de comunicación reportaron diversos casos de discriminación contra las personas </w:t>
      </w:r>
      <w:proofErr w:type="spellStart"/>
      <w:r w:rsidRPr="00C4526A">
        <w:rPr>
          <w:rFonts w:ascii="Calibri Light" w:hAnsi="Calibri Light" w:cs="Calibri Light"/>
          <w:sz w:val="24"/>
          <w:szCs w:val="24"/>
        </w:rPr>
        <w:t>LGTBIQ</w:t>
      </w:r>
      <w:proofErr w:type="spellEnd"/>
      <w:r w:rsidR="00615FCE">
        <w:rPr>
          <w:rFonts w:ascii="Calibri Light" w:hAnsi="Calibri Light" w:cs="Calibri Light"/>
          <w:sz w:val="24"/>
          <w:szCs w:val="24"/>
        </w:rPr>
        <w:t xml:space="preserve">.  </w:t>
      </w:r>
      <w:r w:rsidRPr="00C4526A">
        <w:rPr>
          <w:rFonts w:ascii="Calibri Light" w:hAnsi="Calibri Light" w:cs="Calibri Light"/>
          <w:sz w:val="24"/>
          <w:szCs w:val="24"/>
        </w:rPr>
        <w:t>Reportamos dos casos emblemáticos de lesbianas luchando por justicia:</w:t>
      </w:r>
    </w:p>
    <w:p w14:paraId="6A479128" w14:textId="77777777" w:rsidR="004E19DC" w:rsidRPr="00C4526A" w:rsidRDefault="004E19DC" w:rsidP="00C4526A">
      <w:pPr>
        <w:spacing w:line="240" w:lineRule="auto"/>
        <w:jc w:val="both"/>
        <w:rPr>
          <w:rFonts w:ascii="Calibri Light" w:hAnsi="Calibri Light" w:cs="Calibri Light"/>
          <w:sz w:val="24"/>
          <w:szCs w:val="24"/>
        </w:rPr>
      </w:pPr>
    </w:p>
    <w:p w14:paraId="56989794" w14:textId="77777777" w:rsidR="004E19DC" w:rsidRPr="00464569" w:rsidRDefault="002F0DBB" w:rsidP="00720522">
      <w:pPr>
        <w:numPr>
          <w:ilvl w:val="0"/>
          <w:numId w:val="2"/>
        </w:numPr>
        <w:spacing w:line="240" w:lineRule="auto"/>
        <w:ind w:left="709" w:hanging="425"/>
        <w:jc w:val="both"/>
        <w:rPr>
          <w:rFonts w:ascii="Calibri Light" w:hAnsi="Calibri Light" w:cs="Calibri Light"/>
          <w:bCs/>
          <w:spacing w:val="-2"/>
          <w:sz w:val="24"/>
          <w:szCs w:val="24"/>
        </w:rPr>
      </w:pPr>
      <w:r w:rsidRPr="00464569">
        <w:rPr>
          <w:rFonts w:ascii="Calibri Light" w:hAnsi="Calibri Light" w:cs="Calibri Light"/>
          <w:b/>
          <w:spacing w:val="-2"/>
          <w:sz w:val="24"/>
          <w:szCs w:val="24"/>
        </w:rPr>
        <w:t>El caso Tengo Dos Mamás</w:t>
      </w:r>
      <w:r w:rsidR="00336825" w:rsidRPr="00464569">
        <w:rPr>
          <w:rFonts w:ascii="Calibri Light" w:hAnsi="Calibri Light" w:cs="Calibri Light"/>
          <w:b/>
          <w:spacing w:val="-2"/>
          <w:sz w:val="24"/>
          <w:szCs w:val="24"/>
        </w:rPr>
        <w:t>:</w:t>
      </w:r>
      <w:r w:rsidRPr="00464569">
        <w:rPr>
          <w:rFonts w:ascii="Calibri Light" w:hAnsi="Calibri Light" w:cs="Calibri Light"/>
          <w:b/>
          <w:spacing w:val="-2"/>
          <w:sz w:val="24"/>
          <w:szCs w:val="24"/>
        </w:rPr>
        <w:t xml:space="preserve"> </w:t>
      </w:r>
      <w:r w:rsidRPr="00464569">
        <w:rPr>
          <w:rFonts w:ascii="Calibri Light" w:hAnsi="Calibri Light" w:cs="Calibri Light"/>
          <w:color w:val="212529"/>
          <w:spacing w:val="-2"/>
          <w:sz w:val="24"/>
          <w:szCs w:val="24"/>
        </w:rPr>
        <w:t xml:space="preserve">Desde 2016, </w:t>
      </w:r>
      <w:hyperlink r:id="rId8">
        <w:r w:rsidRPr="00464569">
          <w:rPr>
            <w:rFonts w:ascii="Calibri Light" w:hAnsi="Calibri Light" w:cs="Calibri Light"/>
            <w:spacing w:val="-2"/>
            <w:sz w:val="24"/>
            <w:szCs w:val="24"/>
          </w:rPr>
          <w:t>Darling Delfín y Jenny Trujillo vienen batallando contra el Registro Nacional de Identificación y Estado Civil (</w:t>
        </w:r>
        <w:r w:rsidR="00C4526A" w:rsidRPr="00464569">
          <w:rPr>
            <w:rFonts w:ascii="Calibri Light" w:hAnsi="Calibri Light" w:cs="Calibri Light"/>
            <w:spacing w:val="-2"/>
            <w:sz w:val="24"/>
            <w:szCs w:val="24"/>
          </w:rPr>
          <w:t>RENIEC</w:t>
        </w:r>
        <w:r w:rsidRPr="00464569">
          <w:rPr>
            <w:rFonts w:ascii="Calibri Light" w:hAnsi="Calibri Light" w:cs="Calibri Light"/>
            <w:spacing w:val="-2"/>
            <w:sz w:val="24"/>
            <w:szCs w:val="24"/>
          </w:rPr>
          <w:t xml:space="preserve">) para que se les registre a ambas como madres de </w:t>
        </w:r>
        <w:proofErr w:type="spellStart"/>
        <w:r w:rsidRPr="00464569">
          <w:rPr>
            <w:rFonts w:ascii="Calibri Light" w:hAnsi="Calibri Light" w:cs="Calibri Light"/>
            <w:spacing w:val="-2"/>
            <w:sz w:val="24"/>
            <w:szCs w:val="24"/>
          </w:rPr>
          <w:t>Dakarai</w:t>
        </w:r>
        <w:proofErr w:type="spellEnd"/>
        <w:r w:rsidRPr="00464569">
          <w:rPr>
            <w:rFonts w:ascii="Calibri Light" w:hAnsi="Calibri Light" w:cs="Calibri Light"/>
            <w:spacing w:val="-2"/>
            <w:sz w:val="24"/>
            <w:szCs w:val="24"/>
          </w:rPr>
          <w:t>, un niño de 10 años</w:t>
        </w:r>
      </w:hyperlink>
      <w:r w:rsidRPr="00464569">
        <w:rPr>
          <w:rFonts w:ascii="Calibri Light" w:hAnsi="Calibri Light" w:cs="Calibri Light"/>
          <w:color w:val="212529"/>
          <w:spacing w:val="-2"/>
          <w:sz w:val="24"/>
          <w:szCs w:val="24"/>
        </w:rPr>
        <w:t>, en el DNI de su hijo</w:t>
      </w:r>
      <w:r w:rsidR="00615FCE" w:rsidRPr="00464569">
        <w:rPr>
          <w:rFonts w:ascii="Calibri Light" w:hAnsi="Calibri Light" w:cs="Calibri Light"/>
          <w:color w:val="212529"/>
          <w:spacing w:val="-2"/>
          <w:sz w:val="24"/>
          <w:szCs w:val="24"/>
        </w:rPr>
        <w:t xml:space="preserve">.  </w:t>
      </w:r>
      <w:r w:rsidRPr="00464569">
        <w:rPr>
          <w:rFonts w:ascii="Calibri Light" w:hAnsi="Calibri Light" w:cs="Calibri Light"/>
          <w:color w:val="212529"/>
          <w:spacing w:val="-2"/>
          <w:sz w:val="24"/>
          <w:szCs w:val="24"/>
        </w:rPr>
        <w:t>El caso de amparo está en el Tribunal Constitucional a nivel nacional</w:t>
      </w:r>
      <w:r w:rsidR="00615FCE" w:rsidRPr="00464569">
        <w:rPr>
          <w:rFonts w:ascii="Calibri Light" w:hAnsi="Calibri Light" w:cs="Calibri Light"/>
          <w:color w:val="212529"/>
          <w:spacing w:val="-2"/>
          <w:sz w:val="24"/>
          <w:szCs w:val="24"/>
        </w:rPr>
        <w:t xml:space="preserve">.  </w:t>
      </w:r>
      <w:r w:rsidRPr="00464569">
        <w:rPr>
          <w:rFonts w:ascii="Calibri Light" w:hAnsi="Calibri Light" w:cs="Calibri Light"/>
          <w:color w:val="212529"/>
          <w:spacing w:val="-2"/>
          <w:sz w:val="24"/>
          <w:szCs w:val="24"/>
        </w:rPr>
        <w:t>Sin embargo, ante la discriminación y revictimización de la justicia peruana, acudieron a la CIDH, pero se demanda la admisibilidad del caso en la Corte Interamericana de Derechos Humanos</w:t>
      </w:r>
      <w:r w:rsidR="00464569" w:rsidRPr="00464569">
        <w:rPr>
          <w:rFonts w:ascii="Calibri Light" w:hAnsi="Calibri Light" w:cs="Calibri Light"/>
          <w:color w:val="212529"/>
          <w:spacing w:val="-2"/>
          <w:sz w:val="24"/>
          <w:szCs w:val="24"/>
        </w:rPr>
        <w:t xml:space="preserve">. </w:t>
      </w:r>
      <w:r w:rsidRPr="00464569">
        <w:rPr>
          <w:rFonts w:ascii="Calibri Light" w:hAnsi="Calibri Light" w:cs="Calibri Light"/>
          <w:color w:val="212529"/>
          <w:spacing w:val="-2"/>
          <w:sz w:val="24"/>
          <w:szCs w:val="24"/>
        </w:rPr>
        <w:t xml:space="preserve"> El 18 de noviembre de 2024, en la audiencia del Tribunal Constitucional, dos de los 7 magistrados hicieron preguntas y comentarios discriminatorios como “¿El interés superior del niño a título de qué se protege mejor teniendo dos madres?”, dijo el magistrado Gustavo Gutiérrez </w:t>
      </w:r>
      <w:proofErr w:type="spellStart"/>
      <w:r w:rsidRPr="00464569">
        <w:rPr>
          <w:rFonts w:ascii="Calibri Light" w:hAnsi="Calibri Light" w:cs="Calibri Light"/>
          <w:color w:val="212529"/>
          <w:spacing w:val="-2"/>
          <w:sz w:val="24"/>
          <w:szCs w:val="24"/>
        </w:rPr>
        <w:t>Ticse</w:t>
      </w:r>
      <w:proofErr w:type="spellEnd"/>
      <w:r w:rsidR="00615FCE" w:rsidRPr="00464569">
        <w:rPr>
          <w:rFonts w:ascii="Calibri Light" w:hAnsi="Calibri Light" w:cs="Calibri Light"/>
          <w:color w:val="212529"/>
          <w:spacing w:val="-2"/>
          <w:sz w:val="24"/>
          <w:szCs w:val="24"/>
        </w:rPr>
        <w:t xml:space="preserve">.  </w:t>
      </w:r>
      <w:r w:rsidRPr="00464569">
        <w:rPr>
          <w:rFonts w:ascii="Calibri Light" w:hAnsi="Calibri Light" w:cs="Calibri Light"/>
          <w:color w:val="212529"/>
          <w:spacing w:val="-2"/>
          <w:sz w:val="24"/>
          <w:szCs w:val="24"/>
        </w:rPr>
        <w:t xml:space="preserve">Mientras que Francisco Morales alegó </w:t>
      </w:r>
      <w:r w:rsidR="00C4526A" w:rsidRPr="00464569">
        <w:rPr>
          <w:rFonts w:ascii="Calibri Light" w:hAnsi="Calibri Light" w:cs="Calibri Light"/>
          <w:color w:val="212529"/>
          <w:spacing w:val="-2"/>
          <w:sz w:val="24"/>
          <w:szCs w:val="24"/>
        </w:rPr>
        <w:t>que,</w:t>
      </w:r>
      <w:r w:rsidRPr="00464569">
        <w:rPr>
          <w:rFonts w:ascii="Calibri Light" w:hAnsi="Calibri Light" w:cs="Calibri Light"/>
          <w:color w:val="212529"/>
          <w:spacing w:val="-2"/>
          <w:sz w:val="24"/>
          <w:szCs w:val="24"/>
        </w:rPr>
        <w:t xml:space="preserve"> de reconocerlas, se podría después pedir registrar “dos, tres, cuatros madres”</w:t>
      </w:r>
      <w:r w:rsidRPr="00464569">
        <w:rPr>
          <w:rFonts w:ascii="Calibri Light" w:hAnsi="Calibri Light" w:cs="Calibri Light"/>
          <w:color w:val="212529"/>
          <w:spacing w:val="-2"/>
          <w:sz w:val="24"/>
          <w:szCs w:val="24"/>
          <w:vertAlign w:val="superscript"/>
        </w:rPr>
        <w:footnoteReference w:id="26"/>
      </w:r>
      <w:r w:rsidRPr="00464569">
        <w:rPr>
          <w:rFonts w:ascii="Calibri Light" w:hAnsi="Calibri Light" w:cs="Calibri Light"/>
          <w:color w:val="212529"/>
          <w:spacing w:val="-2"/>
          <w:sz w:val="24"/>
          <w:szCs w:val="24"/>
        </w:rPr>
        <w:t>.</w:t>
      </w:r>
    </w:p>
    <w:p w14:paraId="36FBDFC2" w14:textId="77777777" w:rsidR="004E19DC" w:rsidRPr="00C4526A" w:rsidRDefault="004E19DC" w:rsidP="00C4526A">
      <w:pPr>
        <w:spacing w:line="240" w:lineRule="auto"/>
        <w:jc w:val="both"/>
        <w:rPr>
          <w:rFonts w:ascii="Calibri Light" w:hAnsi="Calibri Light" w:cs="Calibri Light"/>
          <w:color w:val="212529"/>
          <w:sz w:val="24"/>
          <w:szCs w:val="24"/>
        </w:rPr>
      </w:pPr>
    </w:p>
    <w:p w14:paraId="77C3EAE4" w14:textId="77777777" w:rsidR="004E19DC" w:rsidRPr="00464569" w:rsidRDefault="002F0DBB" w:rsidP="00720522">
      <w:pPr>
        <w:numPr>
          <w:ilvl w:val="0"/>
          <w:numId w:val="2"/>
        </w:numPr>
        <w:spacing w:line="240" w:lineRule="auto"/>
        <w:ind w:left="709" w:hanging="425"/>
        <w:jc w:val="both"/>
        <w:rPr>
          <w:rFonts w:ascii="Calibri Light" w:hAnsi="Calibri Light" w:cs="Calibri Light"/>
          <w:bCs/>
          <w:spacing w:val="-2"/>
          <w:sz w:val="24"/>
          <w:szCs w:val="24"/>
        </w:rPr>
      </w:pPr>
      <w:r w:rsidRPr="00464569">
        <w:rPr>
          <w:rFonts w:ascii="Calibri Light" w:hAnsi="Calibri Light" w:cs="Calibri Light"/>
          <w:b/>
          <w:spacing w:val="-2"/>
          <w:sz w:val="24"/>
          <w:szCs w:val="24"/>
        </w:rPr>
        <w:t xml:space="preserve">El caso de Luz, Almendra y </w:t>
      </w:r>
      <w:proofErr w:type="spellStart"/>
      <w:r w:rsidRPr="00464569">
        <w:rPr>
          <w:rFonts w:ascii="Calibri Light" w:hAnsi="Calibri Light" w:cs="Calibri Light"/>
          <w:b/>
          <w:spacing w:val="-2"/>
          <w:sz w:val="24"/>
          <w:szCs w:val="24"/>
        </w:rPr>
        <w:t>Luko</w:t>
      </w:r>
      <w:proofErr w:type="spellEnd"/>
      <w:r w:rsidR="00336825" w:rsidRPr="00464569">
        <w:rPr>
          <w:rFonts w:ascii="Calibri Light" w:hAnsi="Calibri Light" w:cs="Calibri Light"/>
          <w:b/>
          <w:spacing w:val="-2"/>
          <w:sz w:val="24"/>
          <w:szCs w:val="24"/>
        </w:rPr>
        <w:t>:</w:t>
      </w:r>
      <w:r w:rsidR="00615FCE" w:rsidRPr="00464569">
        <w:rPr>
          <w:rFonts w:ascii="Calibri Light" w:hAnsi="Calibri Light" w:cs="Calibri Light"/>
          <w:b/>
          <w:spacing w:val="-2"/>
          <w:sz w:val="24"/>
          <w:szCs w:val="24"/>
        </w:rPr>
        <w:t xml:space="preserve"> </w:t>
      </w:r>
      <w:r w:rsidRPr="00464569">
        <w:rPr>
          <w:rFonts w:ascii="Calibri Light" w:hAnsi="Calibri Light" w:cs="Calibri Light"/>
          <w:spacing w:val="-2"/>
          <w:sz w:val="24"/>
          <w:szCs w:val="24"/>
        </w:rPr>
        <w:t>Luz y Almendra son un matrimonio lésbico</w:t>
      </w:r>
      <w:r w:rsidR="00615FCE" w:rsidRPr="00464569">
        <w:rPr>
          <w:rFonts w:ascii="Calibri Light" w:hAnsi="Calibri Light" w:cs="Calibri Light"/>
          <w:spacing w:val="-2"/>
          <w:sz w:val="24"/>
          <w:szCs w:val="24"/>
        </w:rPr>
        <w:t xml:space="preserve">.  </w:t>
      </w:r>
      <w:r w:rsidRPr="00464569">
        <w:rPr>
          <w:rFonts w:ascii="Calibri Light" w:hAnsi="Calibri Light" w:cs="Calibri Light"/>
          <w:spacing w:val="-2"/>
          <w:sz w:val="24"/>
          <w:szCs w:val="24"/>
        </w:rPr>
        <w:t>Son peruanas y se casaron en Argentina y tienen un hijo de un año</w:t>
      </w:r>
      <w:r w:rsidR="00615FCE" w:rsidRPr="00464569">
        <w:rPr>
          <w:rFonts w:ascii="Calibri Light" w:hAnsi="Calibri Light" w:cs="Calibri Light"/>
          <w:spacing w:val="-2"/>
          <w:sz w:val="24"/>
          <w:szCs w:val="24"/>
        </w:rPr>
        <w:t xml:space="preserve">.  </w:t>
      </w:r>
      <w:r w:rsidRPr="00464569">
        <w:rPr>
          <w:rFonts w:ascii="Calibri Light" w:hAnsi="Calibri Light" w:cs="Calibri Light"/>
          <w:spacing w:val="-2"/>
          <w:sz w:val="24"/>
          <w:szCs w:val="24"/>
        </w:rPr>
        <w:t xml:space="preserve">Ellas fueron amenazadas de muerte y han vivido y viven acoso de sus vecinos en la ciudad de Iquitos, </w:t>
      </w:r>
      <w:r w:rsidRPr="00464569">
        <w:rPr>
          <w:rFonts w:ascii="Calibri Light" w:hAnsi="Calibri Light" w:cs="Calibri Light"/>
          <w:spacing w:val="-2"/>
          <w:sz w:val="24"/>
          <w:szCs w:val="24"/>
        </w:rPr>
        <w:lastRenderedPageBreak/>
        <w:t>selva de Perú</w:t>
      </w:r>
      <w:r w:rsidR="00615FCE" w:rsidRPr="00464569">
        <w:rPr>
          <w:rFonts w:ascii="Calibri Light" w:hAnsi="Calibri Light" w:cs="Calibri Light"/>
          <w:spacing w:val="-2"/>
          <w:sz w:val="24"/>
          <w:szCs w:val="24"/>
        </w:rPr>
        <w:t xml:space="preserve">.  </w:t>
      </w:r>
      <w:r w:rsidRPr="00464569">
        <w:rPr>
          <w:rFonts w:ascii="Calibri Light" w:hAnsi="Calibri Light" w:cs="Calibri Light"/>
          <w:spacing w:val="-2"/>
          <w:sz w:val="24"/>
          <w:szCs w:val="24"/>
        </w:rPr>
        <w:t xml:space="preserve">Con el acompañamiento de organizaciones y colectivas feministas y medios de comunicación hicieron visible su caso y obtuvieron la atención del </w:t>
      </w:r>
      <w:proofErr w:type="spellStart"/>
      <w:r w:rsidR="00464569" w:rsidRPr="00464569">
        <w:rPr>
          <w:rFonts w:ascii="Calibri Light" w:hAnsi="Calibri Light" w:cs="Calibri Light"/>
          <w:spacing w:val="-2"/>
          <w:sz w:val="24"/>
          <w:szCs w:val="24"/>
        </w:rPr>
        <w:t>MIMP</w:t>
      </w:r>
      <w:proofErr w:type="spellEnd"/>
      <w:r w:rsidR="00464569" w:rsidRPr="00464569">
        <w:rPr>
          <w:rFonts w:ascii="Calibri Light" w:hAnsi="Calibri Light" w:cs="Calibri Light"/>
          <w:spacing w:val="-2"/>
          <w:sz w:val="24"/>
          <w:szCs w:val="24"/>
        </w:rPr>
        <w:t>,</w:t>
      </w:r>
      <w:r w:rsidRPr="00464569">
        <w:rPr>
          <w:rFonts w:ascii="Calibri Light" w:hAnsi="Calibri Light" w:cs="Calibri Light"/>
          <w:spacing w:val="-2"/>
          <w:sz w:val="24"/>
          <w:szCs w:val="24"/>
        </w:rPr>
        <w:t xml:space="preserve"> así como de la Defensoría del Pueblo de la zona</w:t>
      </w:r>
      <w:r w:rsidR="00615FCE" w:rsidRPr="00464569">
        <w:rPr>
          <w:rFonts w:ascii="Calibri Light" w:hAnsi="Calibri Light" w:cs="Calibri Light"/>
          <w:spacing w:val="-2"/>
          <w:sz w:val="24"/>
          <w:szCs w:val="24"/>
        </w:rPr>
        <w:t xml:space="preserve">.  </w:t>
      </w:r>
      <w:r w:rsidRPr="00464569">
        <w:rPr>
          <w:rFonts w:ascii="Calibri Light" w:hAnsi="Calibri Light" w:cs="Calibri Light"/>
          <w:spacing w:val="-2"/>
          <w:sz w:val="24"/>
          <w:szCs w:val="24"/>
        </w:rPr>
        <w:t>Las medidas de protección se activaron tarde y enfrentaron una denuncia de la familia del agresor</w:t>
      </w:r>
      <w:r w:rsidRPr="00464569">
        <w:rPr>
          <w:rFonts w:ascii="Calibri Light" w:hAnsi="Calibri Light" w:cs="Calibri Light"/>
          <w:spacing w:val="-2"/>
          <w:sz w:val="24"/>
          <w:szCs w:val="24"/>
          <w:vertAlign w:val="superscript"/>
        </w:rPr>
        <w:footnoteReference w:id="27"/>
      </w:r>
      <w:r w:rsidR="00615FCE" w:rsidRPr="00464569">
        <w:rPr>
          <w:rFonts w:ascii="Calibri Light" w:hAnsi="Calibri Light" w:cs="Calibri Light"/>
          <w:spacing w:val="-2"/>
          <w:sz w:val="24"/>
          <w:szCs w:val="24"/>
        </w:rPr>
        <w:t xml:space="preserve">.  </w:t>
      </w:r>
      <w:r w:rsidRPr="00464569">
        <w:rPr>
          <w:rFonts w:ascii="Calibri Light" w:hAnsi="Calibri Light" w:cs="Calibri Light"/>
          <w:spacing w:val="-2"/>
          <w:sz w:val="24"/>
          <w:szCs w:val="24"/>
        </w:rPr>
        <w:t>Producto de la incidencia, el Ministerio público está procesando su denuncia por discriminación y violencia.</w:t>
      </w:r>
    </w:p>
    <w:p w14:paraId="32172FBB" w14:textId="77777777" w:rsidR="004E19DC" w:rsidRPr="00C4526A" w:rsidRDefault="004E19DC" w:rsidP="00C4526A">
      <w:pPr>
        <w:spacing w:line="240" w:lineRule="auto"/>
        <w:jc w:val="both"/>
        <w:rPr>
          <w:rFonts w:ascii="Calibri Light" w:hAnsi="Calibri Light" w:cs="Calibri Light"/>
          <w:sz w:val="24"/>
          <w:szCs w:val="24"/>
        </w:rPr>
      </w:pPr>
    </w:p>
    <w:p w14:paraId="3E8ED8FF" w14:textId="77777777" w:rsidR="004E19DC" w:rsidRPr="00C4526A" w:rsidRDefault="002F0DBB" w:rsidP="00720522">
      <w:pPr>
        <w:spacing w:line="240" w:lineRule="auto"/>
        <w:ind w:left="284" w:hanging="284"/>
        <w:jc w:val="both"/>
        <w:rPr>
          <w:rFonts w:ascii="Calibri Light" w:hAnsi="Calibri Light" w:cs="Calibri Light"/>
          <w:b/>
          <w:sz w:val="24"/>
          <w:szCs w:val="24"/>
        </w:rPr>
      </w:pPr>
      <w:r w:rsidRPr="00C4526A">
        <w:rPr>
          <w:rFonts w:ascii="Calibri Light" w:hAnsi="Calibri Light" w:cs="Calibri Light"/>
          <w:b/>
          <w:sz w:val="24"/>
          <w:szCs w:val="24"/>
        </w:rPr>
        <w:t>4</w:t>
      </w:r>
      <w:r w:rsidR="00615FCE">
        <w:rPr>
          <w:rFonts w:ascii="Calibri Light" w:hAnsi="Calibri Light" w:cs="Calibri Light"/>
          <w:b/>
          <w:sz w:val="24"/>
          <w:szCs w:val="24"/>
        </w:rPr>
        <w:t>.</w:t>
      </w:r>
      <w:r w:rsidR="00720522">
        <w:rPr>
          <w:rFonts w:ascii="Calibri Light" w:hAnsi="Calibri Light" w:cs="Calibri Light"/>
          <w:b/>
          <w:sz w:val="24"/>
          <w:szCs w:val="24"/>
        </w:rPr>
        <w:tab/>
      </w:r>
      <w:r w:rsidRPr="00C4526A">
        <w:rPr>
          <w:rFonts w:ascii="Calibri Light" w:hAnsi="Calibri Light" w:cs="Calibri Light"/>
          <w:b/>
          <w:sz w:val="24"/>
          <w:szCs w:val="24"/>
        </w:rPr>
        <w:t>Derecho a la Educación</w:t>
      </w:r>
    </w:p>
    <w:p w14:paraId="09279418" w14:textId="77777777" w:rsidR="004E19DC" w:rsidRPr="00C4526A" w:rsidRDefault="004E19DC" w:rsidP="00C4526A">
      <w:pPr>
        <w:spacing w:line="240" w:lineRule="auto"/>
        <w:jc w:val="both"/>
        <w:rPr>
          <w:rFonts w:ascii="Calibri Light" w:hAnsi="Calibri Light" w:cs="Calibri Light"/>
          <w:sz w:val="24"/>
          <w:szCs w:val="24"/>
        </w:rPr>
      </w:pPr>
    </w:p>
    <w:p w14:paraId="4E690DF2" w14:textId="77777777" w:rsidR="004E19DC" w:rsidRPr="00C4526A" w:rsidRDefault="002F0DBB" w:rsidP="00720522">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Según la Primera Encuesta Virtual para Personas </w:t>
      </w:r>
      <w:proofErr w:type="spellStart"/>
      <w:r w:rsidRPr="00C4526A">
        <w:rPr>
          <w:rFonts w:ascii="Calibri Light" w:hAnsi="Calibri Light" w:cs="Calibri Light"/>
          <w:sz w:val="24"/>
          <w:szCs w:val="24"/>
        </w:rPr>
        <w:t>LGTBI</w:t>
      </w:r>
      <w:proofErr w:type="spellEnd"/>
      <w:r w:rsidRPr="00C4526A">
        <w:rPr>
          <w:rFonts w:ascii="Calibri Light" w:hAnsi="Calibri Light" w:cs="Calibri Light"/>
          <w:sz w:val="24"/>
          <w:szCs w:val="24"/>
        </w:rPr>
        <w:t xml:space="preserve"> (2017), el 62,7% de jóvenes de 18 a 29 años sufrió discriminación o violencia, principalmente en espacios públicos (65,6%) y </w:t>
      </w:r>
      <w:r w:rsidRPr="00C4526A">
        <w:rPr>
          <w:rFonts w:ascii="Calibri Light" w:hAnsi="Calibri Light" w:cs="Calibri Light"/>
          <w:b/>
          <w:sz w:val="24"/>
          <w:szCs w:val="24"/>
        </w:rPr>
        <w:t>educativos</w:t>
      </w:r>
      <w:r w:rsidRPr="00C4526A">
        <w:rPr>
          <w:rFonts w:ascii="Calibri Light" w:hAnsi="Calibri Light" w:cs="Calibri Light"/>
          <w:sz w:val="24"/>
          <w:szCs w:val="24"/>
        </w:rPr>
        <w:t xml:space="preserve"> (57,6%)</w:t>
      </w:r>
      <w:r w:rsidR="00615FCE">
        <w:rPr>
          <w:rFonts w:ascii="Calibri Light" w:hAnsi="Calibri Light" w:cs="Calibri Light"/>
          <w:sz w:val="24"/>
          <w:szCs w:val="24"/>
        </w:rPr>
        <w:t xml:space="preserve">.  </w:t>
      </w:r>
      <w:r w:rsidRPr="00C4526A">
        <w:rPr>
          <w:rFonts w:ascii="Calibri Light" w:hAnsi="Calibri Light" w:cs="Calibri Light"/>
          <w:sz w:val="24"/>
          <w:szCs w:val="24"/>
        </w:rPr>
        <w:t>Solo el 4,4% denunció los incidentes por desconfianza en las autoridades</w:t>
      </w:r>
      <w:r w:rsidRPr="00C4526A">
        <w:rPr>
          <w:rFonts w:ascii="Calibri Light" w:hAnsi="Calibri Light" w:cs="Calibri Light"/>
          <w:sz w:val="24"/>
          <w:szCs w:val="24"/>
          <w:vertAlign w:val="superscript"/>
        </w:rPr>
        <w:footnoteReference w:id="28"/>
      </w:r>
      <w:r w:rsidR="00720522">
        <w:rPr>
          <w:rFonts w:ascii="Calibri Light" w:hAnsi="Calibri Light" w:cs="Calibri Light"/>
          <w:sz w:val="24"/>
          <w:szCs w:val="24"/>
        </w:rPr>
        <w:t>.</w:t>
      </w:r>
    </w:p>
    <w:p w14:paraId="2F48E3B8" w14:textId="77777777" w:rsidR="004E19DC" w:rsidRPr="00C4526A" w:rsidRDefault="004E19DC" w:rsidP="00C4526A">
      <w:pPr>
        <w:spacing w:line="240" w:lineRule="auto"/>
        <w:jc w:val="both"/>
        <w:rPr>
          <w:rFonts w:ascii="Calibri Light" w:hAnsi="Calibri Light" w:cs="Calibri Light"/>
          <w:sz w:val="24"/>
          <w:szCs w:val="24"/>
        </w:rPr>
      </w:pPr>
    </w:p>
    <w:p w14:paraId="1A54C56A" w14:textId="77777777" w:rsidR="004E19DC" w:rsidRPr="00C4526A" w:rsidRDefault="002F0DBB" w:rsidP="00720522">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sistema virtual “</w:t>
      </w:r>
      <w:proofErr w:type="spellStart"/>
      <w:r w:rsidRPr="00C4526A">
        <w:rPr>
          <w:rFonts w:ascii="Calibri Light" w:hAnsi="Calibri Light" w:cs="Calibri Light"/>
          <w:sz w:val="24"/>
          <w:szCs w:val="24"/>
        </w:rPr>
        <w:t>SíseVe</w:t>
      </w:r>
      <w:proofErr w:type="spellEnd"/>
      <w:r w:rsidRPr="00C4526A">
        <w:rPr>
          <w:rFonts w:ascii="Calibri Light" w:hAnsi="Calibri Light" w:cs="Calibri Light"/>
          <w:sz w:val="24"/>
          <w:szCs w:val="24"/>
        </w:rPr>
        <w:t>” del MINEDU reportó 29,527 casos de violencia escolar entre 2013 y 2019, donde la violencia por orientación sexual ocupó el quinto lugar</w:t>
      </w:r>
      <w:r w:rsidRPr="00C4526A">
        <w:rPr>
          <w:rFonts w:ascii="Calibri Light" w:hAnsi="Calibri Light" w:cs="Calibri Light"/>
          <w:sz w:val="24"/>
          <w:szCs w:val="24"/>
          <w:vertAlign w:val="superscript"/>
        </w:rPr>
        <w:footnoteReference w:id="29"/>
      </w:r>
      <w:r w:rsidRPr="00C4526A">
        <w:rPr>
          <w:rFonts w:ascii="Calibri Light" w:hAnsi="Calibri Light" w:cs="Calibri Light"/>
          <w:sz w:val="24"/>
          <w:szCs w:val="24"/>
        </w:rPr>
        <w:t>.</w:t>
      </w:r>
    </w:p>
    <w:p w14:paraId="4126367E" w14:textId="77777777" w:rsidR="004E19DC" w:rsidRPr="00C4526A" w:rsidRDefault="004E19DC" w:rsidP="00C4526A">
      <w:pPr>
        <w:spacing w:line="240" w:lineRule="auto"/>
        <w:jc w:val="both"/>
        <w:rPr>
          <w:rFonts w:ascii="Calibri Light" w:hAnsi="Calibri Light" w:cs="Calibri Light"/>
          <w:sz w:val="24"/>
          <w:szCs w:val="24"/>
        </w:rPr>
      </w:pPr>
    </w:p>
    <w:p w14:paraId="72056872" w14:textId="77777777" w:rsidR="004E19DC" w:rsidRPr="00C4526A" w:rsidRDefault="002F0DBB" w:rsidP="00720522">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b/>
          <w:color w:val="181818"/>
          <w:sz w:val="24"/>
          <w:szCs w:val="24"/>
        </w:rPr>
        <w:t xml:space="preserve">“Más del 70% de estudiantes </w:t>
      </w:r>
      <w:r w:rsidRPr="00C4526A">
        <w:rPr>
          <w:rFonts w:ascii="Calibri Light" w:hAnsi="Calibri Light" w:cs="Calibri Light"/>
          <w:color w:val="181818"/>
          <w:sz w:val="24"/>
          <w:szCs w:val="24"/>
        </w:rPr>
        <w:t xml:space="preserve">gays, lesbianas, bisexuales y trans se siente insegure en su escuela debido a su orientación sexual y sufre </w:t>
      </w:r>
      <w:r w:rsidRPr="00C4526A">
        <w:rPr>
          <w:rFonts w:ascii="Calibri Light" w:hAnsi="Calibri Light" w:cs="Calibri Light"/>
          <w:b/>
          <w:color w:val="181818"/>
          <w:sz w:val="24"/>
          <w:szCs w:val="24"/>
        </w:rPr>
        <w:t>acoso verbal</w:t>
      </w:r>
      <w:r w:rsidR="00615FCE">
        <w:rPr>
          <w:rFonts w:ascii="Calibri Light" w:hAnsi="Calibri Light" w:cs="Calibri Light"/>
          <w:b/>
          <w:color w:val="181818"/>
          <w:sz w:val="24"/>
          <w:szCs w:val="24"/>
        </w:rPr>
        <w:t xml:space="preserve">.  </w:t>
      </w:r>
      <w:r w:rsidRPr="00C4526A">
        <w:rPr>
          <w:rFonts w:ascii="Calibri Light" w:hAnsi="Calibri Light" w:cs="Calibri Light"/>
          <w:color w:val="181818"/>
          <w:sz w:val="24"/>
          <w:szCs w:val="24"/>
        </w:rPr>
        <w:t>Ni siquiera la presencia de maestros y maestras genera sensación de justicia o seguridad</w:t>
      </w:r>
      <w:r w:rsidR="00615FCE">
        <w:rPr>
          <w:rFonts w:ascii="Calibri Light" w:hAnsi="Calibri Light" w:cs="Calibri Light"/>
          <w:color w:val="181818"/>
          <w:sz w:val="24"/>
          <w:szCs w:val="24"/>
        </w:rPr>
        <w:t xml:space="preserve">.  </w:t>
      </w:r>
      <w:r w:rsidRPr="00C4526A">
        <w:rPr>
          <w:rFonts w:ascii="Calibri Light" w:hAnsi="Calibri Light" w:cs="Calibri Light"/>
          <w:color w:val="181818"/>
          <w:sz w:val="24"/>
          <w:szCs w:val="24"/>
        </w:rPr>
        <w:t>De acuerdo con el</w:t>
      </w:r>
      <w:hyperlink r:id="rId9">
        <w:r w:rsidRPr="00C4526A">
          <w:rPr>
            <w:rFonts w:ascii="Calibri Light" w:hAnsi="Calibri Light" w:cs="Calibri Light"/>
            <w:color w:val="181818"/>
            <w:sz w:val="24"/>
            <w:szCs w:val="24"/>
          </w:rPr>
          <w:t xml:space="preserve"> </w:t>
        </w:r>
      </w:hyperlink>
      <w:hyperlink r:id="rId10">
        <w:r w:rsidRPr="00C4526A">
          <w:rPr>
            <w:rFonts w:ascii="Calibri Light" w:hAnsi="Calibri Light" w:cs="Calibri Light"/>
            <w:color w:val="1155CC"/>
            <w:sz w:val="24"/>
            <w:szCs w:val="24"/>
            <w:u w:val="single"/>
          </w:rPr>
          <w:t>Estudio sobre Clima Escolar en el Perú</w:t>
        </w:r>
      </w:hyperlink>
      <w:r w:rsidRPr="00C4526A">
        <w:rPr>
          <w:rFonts w:ascii="Calibri Light" w:hAnsi="Calibri Light" w:cs="Calibri Light"/>
          <w:color w:val="181818"/>
          <w:sz w:val="24"/>
          <w:szCs w:val="24"/>
        </w:rPr>
        <w:t xml:space="preserve"> publicado el 2016 por </w:t>
      </w:r>
      <w:proofErr w:type="spellStart"/>
      <w:r w:rsidRPr="00C4526A">
        <w:rPr>
          <w:rFonts w:ascii="Calibri Light" w:hAnsi="Calibri Light" w:cs="Calibri Light"/>
          <w:color w:val="181818"/>
          <w:sz w:val="24"/>
          <w:szCs w:val="24"/>
        </w:rPr>
        <w:t>Promsex</w:t>
      </w:r>
      <w:proofErr w:type="spellEnd"/>
      <w:r w:rsidRPr="00C4526A">
        <w:rPr>
          <w:rFonts w:ascii="Calibri Light" w:hAnsi="Calibri Light" w:cs="Calibri Light"/>
          <w:color w:val="181818"/>
          <w:sz w:val="24"/>
          <w:szCs w:val="24"/>
        </w:rPr>
        <w:t xml:space="preserve">, la </w:t>
      </w:r>
      <w:r w:rsidRPr="00720522">
        <w:rPr>
          <w:rFonts w:ascii="Calibri Light" w:hAnsi="Calibri Light" w:cs="Calibri Light"/>
          <w:sz w:val="24"/>
          <w:szCs w:val="24"/>
        </w:rPr>
        <w:t>situación</w:t>
      </w:r>
      <w:r w:rsidRPr="00C4526A">
        <w:rPr>
          <w:rFonts w:ascii="Calibri Light" w:hAnsi="Calibri Light" w:cs="Calibri Light"/>
          <w:color w:val="181818"/>
          <w:sz w:val="24"/>
          <w:szCs w:val="24"/>
        </w:rPr>
        <w:t xml:space="preserve"> es aún más complicada porque los docentes y las autoridades escolares no están preparados para combatir estas vejaciones</w:t>
      </w:r>
      <w:r w:rsidR="00615FCE">
        <w:rPr>
          <w:rFonts w:ascii="Calibri Light" w:hAnsi="Calibri Light" w:cs="Calibri Light"/>
          <w:color w:val="181818"/>
          <w:sz w:val="24"/>
          <w:szCs w:val="24"/>
        </w:rPr>
        <w:t xml:space="preserve">.  </w:t>
      </w:r>
      <w:r w:rsidRPr="00C4526A">
        <w:rPr>
          <w:rFonts w:ascii="Calibri Light" w:hAnsi="Calibri Light" w:cs="Calibri Light"/>
          <w:color w:val="181818"/>
          <w:sz w:val="24"/>
          <w:szCs w:val="24"/>
        </w:rPr>
        <w:t>En lugar de sancionar a los agresores, apuntan a la revictimización e incluso aseguran que la víctima merece lo que le ocurre por transgredir los estereotipos de género y exigen un cambio en su actitud</w:t>
      </w:r>
      <w:r w:rsidR="00615FCE">
        <w:rPr>
          <w:rFonts w:ascii="Calibri Light" w:hAnsi="Calibri Light" w:cs="Calibri Light"/>
          <w:color w:val="181818"/>
          <w:sz w:val="24"/>
          <w:szCs w:val="24"/>
        </w:rPr>
        <w:t xml:space="preserve">.  </w:t>
      </w:r>
      <w:r w:rsidRPr="00C4526A">
        <w:rPr>
          <w:rFonts w:ascii="Calibri Light" w:hAnsi="Calibri Light" w:cs="Calibri Light"/>
          <w:color w:val="181818"/>
          <w:sz w:val="24"/>
          <w:szCs w:val="24"/>
        </w:rPr>
        <w:t>Prueba de ello es que el 43% de encuestados del mismo estudio señala que no fue protegido por su docente cuando este fue testigo de una agresión homofóbica.</w:t>
      </w:r>
    </w:p>
    <w:p w14:paraId="5484D419" w14:textId="77777777" w:rsidR="004E19DC" w:rsidRPr="00C4526A" w:rsidRDefault="004E19DC" w:rsidP="00C4526A">
      <w:pPr>
        <w:spacing w:line="240" w:lineRule="auto"/>
        <w:jc w:val="both"/>
        <w:rPr>
          <w:rFonts w:ascii="Calibri Light" w:hAnsi="Calibri Light" w:cs="Calibri Light"/>
          <w:color w:val="181818"/>
          <w:sz w:val="24"/>
          <w:szCs w:val="24"/>
        </w:rPr>
      </w:pPr>
    </w:p>
    <w:p w14:paraId="06C9B880" w14:textId="77777777" w:rsidR="004E19DC" w:rsidRPr="00C4526A" w:rsidRDefault="002F0DBB" w:rsidP="00720522">
      <w:pPr>
        <w:numPr>
          <w:ilvl w:val="0"/>
          <w:numId w:val="2"/>
        </w:numPr>
        <w:spacing w:line="240" w:lineRule="auto"/>
        <w:ind w:left="709" w:hanging="425"/>
        <w:jc w:val="both"/>
        <w:rPr>
          <w:rFonts w:ascii="Calibri Light" w:hAnsi="Calibri Light" w:cs="Calibri Light"/>
          <w:color w:val="181818"/>
          <w:sz w:val="24"/>
          <w:szCs w:val="24"/>
        </w:rPr>
      </w:pPr>
      <w:r w:rsidRPr="00C4526A">
        <w:rPr>
          <w:rFonts w:ascii="Calibri Light" w:hAnsi="Calibri Light" w:cs="Calibri Light"/>
          <w:color w:val="181818"/>
          <w:sz w:val="24"/>
          <w:szCs w:val="24"/>
        </w:rPr>
        <w:t>La desconfianza y la sensación de impunidad llega a niveles preocupantes</w:t>
      </w:r>
      <w:r w:rsidR="00615FCE">
        <w:rPr>
          <w:rFonts w:ascii="Calibri Light" w:hAnsi="Calibri Light" w:cs="Calibri Light"/>
          <w:color w:val="181818"/>
          <w:sz w:val="24"/>
          <w:szCs w:val="24"/>
        </w:rPr>
        <w:t xml:space="preserve">.  </w:t>
      </w:r>
      <w:r w:rsidRPr="00C4526A">
        <w:rPr>
          <w:rFonts w:ascii="Calibri Light" w:hAnsi="Calibri Light" w:cs="Calibri Light"/>
          <w:color w:val="181818"/>
          <w:sz w:val="24"/>
          <w:szCs w:val="24"/>
        </w:rPr>
        <w:t xml:space="preserve">Solo hace unos años atrás, en el colegio Esclavas del Sagrado Corazón de Jesús, en Arequipa, </w:t>
      </w:r>
      <w:r w:rsidRPr="00C4526A">
        <w:rPr>
          <w:rFonts w:ascii="Calibri Light" w:hAnsi="Calibri Light" w:cs="Calibri Light"/>
          <w:b/>
          <w:color w:val="181818"/>
          <w:sz w:val="24"/>
          <w:szCs w:val="24"/>
        </w:rPr>
        <w:t>cuatro escolares ingirieron pastillas con el propósito de suicidarse</w:t>
      </w:r>
      <w:r w:rsidRPr="00C4526A">
        <w:rPr>
          <w:rFonts w:ascii="Calibri Light" w:hAnsi="Calibri Light" w:cs="Calibri Light"/>
          <w:color w:val="181818"/>
          <w:sz w:val="24"/>
          <w:szCs w:val="24"/>
        </w:rPr>
        <w:t xml:space="preserve"> porque ya no soportaban el acoso de sus compañeros de clase</w:t>
      </w:r>
      <w:r w:rsidR="00615FCE">
        <w:rPr>
          <w:rFonts w:ascii="Calibri Light" w:hAnsi="Calibri Light" w:cs="Calibri Light"/>
          <w:color w:val="181818"/>
          <w:sz w:val="24"/>
          <w:szCs w:val="24"/>
        </w:rPr>
        <w:t xml:space="preserve">.  </w:t>
      </w:r>
      <w:r w:rsidRPr="00C4526A">
        <w:rPr>
          <w:rFonts w:ascii="Calibri Light" w:hAnsi="Calibri Light" w:cs="Calibri Light"/>
          <w:color w:val="181818"/>
          <w:sz w:val="24"/>
          <w:szCs w:val="24"/>
        </w:rPr>
        <w:t xml:space="preserve">Una de ellas era víctima de </w:t>
      </w:r>
      <w:proofErr w:type="spellStart"/>
      <w:r w:rsidRPr="00C4526A">
        <w:rPr>
          <w:rFonts w:ascii="Calibri Light" w:hAnsi="Calibri Light" w:cs="Calibri Light"/>
          <w:color w:val="181818"/>
          <w:sz w:val="24"/>
          <w:szCs w:val="24"/>
        </w:rPr>
        <w:t>bullying</w:t>
      </w:r>
      <w:proofErr w:type="spellEnd"/>
      <w:r w:rsidRPr="00C4526A">
        <w:rPr>
          <w:rFonts w:ascii="Calibri Light" w:hAnsi="Calibri Light" w:cs="Calibri Light"/>
          <w:color w:val="181818"/>
          <w:sz w:val="24"/>
          <w:szCs w:val="24"/>
        </w:rPr>
        <w:t xml:space="preserve"> lesbofóbico</w:t>
      </w:r>
      <w:r w:rsidR="00615FCE">
        <w:rPr>
          <w:rFonts w:ascii="Calibri Light" w:hAnsi="Calibri Light" w:cs="Calibri Light"/>
          <w:color w:val="181818"/>
          <w:sz w:val="24"/>
          <w:szCs w:val="24"/>
        </w:rPr>
        <w:t xml:space="preserve">.  </w:t>
      </w:r>
      <w:r w:rsidRPr="00C4526A">
        <w:rPr>
          <w:rFonts w:ascii="Calibri Light" w:hAnsi="Calibri Light" w:cs="Calibri Light"/>
          <w:color w:val="181818"/>
          <w:sz w:val="24"/>
          <w:szCs w:val="24"/>
        </w:rPr>
        <w:t xml:space="preserve">Como respuesta inmediata, las autoridades educativas </w:t>
      </w:r>
      <w:r w:rsidRPr="00C4526A">
        <w:rPr>
          <w:rFonts w:ascii="Calibri Light" w:hAnsi="Calibri Light" w:cs="Calibri Light"/>
          <w:b/>
          <w:color w:val="181818"/>
          <w:sz w:val="24"/>
          <w:szCs w:val="24"/>
        </w:rPr>
        <w:t xml:space="preserve">decidieron expulsar a las cuatro involucradas </w:t>
      </w:r>
      <w:r w:rsidRPr="00C4526A">
        <w:rPr>
          <w:rFonts w:ascii="Calibri Light" w:hAnsi="Calibri Light" w:cs="Calibri Light"/>
          <w:color w:val="181818"/>
          <w:sz w:val="24"/>
          <w:szCs w:val="24"/>
        </w:rPr>
        <w:t>en lugar de castigar a sus agresores.</w:t>
      </w:r>
    </w:p>
    <w:p w14:paraId="03B7ABD1" w14:textId="77777777" w:rsidR="004E19DC" w:rsidRPr="00C4526A" w:rsidRDefault="004E19DC" w:rsidP="00C4526A">
      <w:pPr>
        <w:spacing w:line="240" w:lineRule="auto"/>
        <w:jc w:val="both"/>
        <w:rPr>
          <w:rFonts w:ascii="Calibri Light" w:hAnsi="Calibri Light" w:cs="Calibri Light"/>
          <w:color w:val="181818"/>
          <w:sz w:val="24"/>
          <w:szCs w:val="24"/>
        </w:rPr>
      </w:pPr>
    </w:p>
    <w:p w14:paraId="384735EF" w14:textId="77777777" w:rsidR="004E19DC" w:rsidRPr="00C4526A" w:rsidRDefault="002F0DBB" w:rsidP="00720522">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color w:val="181818"/>
          <w:sz w:val="24"/>
          <w:szCs w:val="24"/>
        </w:rPr>
        <w:t xml:space="preserve">El </w:t>
      </w:r>
      <w:r w:rsidRPr="00C4526A">
        <w:rPr>
          <w:rFonts w:ascii="Calibri Light" w:hAnsi="Calibri Light" w:cs="Calibri Light"/>
          <w:b/>
          <w:color w:val="181818"/>
          <w:sz w:val="24"/>
          <w:szCs w:val="24"/>
        </w:rPr>
        <w:t>Estudio sobre Clima Escolar en el Perú</w:t>
      </w:r>
      <w:r w:rsidRPr="00C4526A">
        <w:rPr>
          <w:rFonts w:ascii="Calibri Light" w:hAnsi="Calibri Light" w:cs="Calibri Light"/>
          <w:color w:val="181818"/>
          <w:sz w:val="24"/>
          <w:szCs w:val="24"/>
        </w:rPr>
        <w:t xml:space="preserve">, que recoge el testimonio de 321 estudiantes LGBT entre 14 y 17 años de veinte regiones del Perú, nos muestra </w:t>
      </w:r>
      <w:r w:rsidR="00C4526A" w:rsidRPr="00C4526A">
        <w:rPr>
          <w:rFonts w:ascii="Calibri Light" w:hAnsi="Calibri Light" w:cs="Calibri Light"/>
          <w:color w:val="181818"/>
          <w:sz w:val="24"/>
          <w:szCs w:val="24"/>
        </w:rPr>
        <w:t>que,</w:t>
      </w:r>
      <w:r w:rsidRPr="00C4526A">
        <w:rPr>
          <w:rFonts w:ascii="Calibri Light" w:hAnsi="Calibri Light" w:cs="Calibri Light"/>
          <w:color w:val="181818"/>
          <w:sz w:val="24"/>
          <w:szCs w:val="24"/>
        </w:rPr>
        <w:t xml:space="preserve"> frente a este tipo de </w:t>
      </w:r>
      <w:r w:rsidR="00C4526A" w:rsidRPr="00C4526A">
        <w:rPr>
          <w:rFonts w:ascii="Calibri Light" w:hAnsi="Calibri Light" w:cs="Calibri Light"/>
          <w:color w:val="181818"/>
          <w:sz w:val="24"/>
          <w:szCs w:val="24"/>
        </w:rPr>
        <w:t>arbitrariedades</w:t>
      </w:r>
      <w:r w:rsidRPr="00C4526A">
        <w:rPr>
          <w:rFonts w:ascii="Calibri Light" w:hAnsi="Calibri Light" w:cs="Calibri Light"/>
          <w:color w:val="181818"/>
          <w:sz w:val="24"/>
          <w:szCs w:val="24"/>
        </w:rPr>
        <w:t>, no hay un espacio a dónde acudir en búsqueda de justicia y reparación</w:t>
      </w:r>
      <w:r w:rsidR="00615FCE">
        <w:rPr>
          <w:rFonts w:ascii="Calibri Light" w:hAnsi="Calibri Light" w:cs="Calibri Light"/>
          <w:color w:val="181818"/>
          <w:sz w:val="24"/>
          <w:szCs w:val="24"/>
        </w:rPr>
        <w:t xml:space="preserve">.  </w:t>
      </w:r>
      <w:r w:rsidRPr="00C4526A">
        <w:rPr>
          <w:rFonts w:ascii="Calibri Light" w:hAnsi="Calibri Light" w:cs="Calibri Light"/>
          <w:color w:val="181818"/>
          <w:sz w:val="24"/>
          <w:szCs w:val="24"/>
        </w:rPr>
        <w:t xml:space="preserve">El 72% de estudiantes declaró no conocer programa o grupo de apoyo para personas LGBT y el </w:t>
      </w:r>
      <w:r w:rsidRPr="00C4526A">
        <w:rPr>
          <w:rFonts w:ascii="Calibri Light" w:hAnsi="Calibri Light" w:cs="Calibri Light"/>
          <w:b/>
          <w:color w:val="181818"/>
          <w:sz w:val="24"/>
          <w:szCs w:val="24"/>
        </w:rPr>
        <w:t>74% aseguró que no existe una política para denunciar casos de acoso en su colegio</w:t>
      </w:r>
      <w:r w:rsidR="00615FCE">
        <w:rPr>
          <w:rFonts w:ascii="Calibri Light" w:hAnsi="Calibri Light" w:cs="Calibri Light"/>
          <w:color w:val="181818"/>
          <w:sz w:val="24"/>
          <w:szCs w:val="24"/>
        </w:rPr>
        <w:t xml:space="preserve">.  </w:t>
      </w:r>
      <w:r w:rsidRPr="00C4526A">
        <w:rPr>
          <w:rFonts w:ascii="Calibri Light" w:hAnsi="Calibri Light" w:cs="Calibri Light"/>
          <w:color w:val="181818"/>
          <w:sz w:val="24"/>
          <w:szCs w:val="24"/>
        </w:rPr>
        <w:t>No sorprende entonces que el informe</w:t>
      </w:r>
      <w:hyperlink r:id="rId11">
        <w:r w:rsidRPr="00C4526A">
          <w:rPr>
            <w:rFonts w:ascii="Calibri Light" w:hAnsi="Calibri Light" w:cs="Calibri Light"/>
            <w:color w:val="181818"/>
            <w:sz w:val="24"/>
            <w:szCs w:val="24"/>
            <w:u w:val="single"/>
          </w:rPr>
          <w:t xml:space="preserve"> </w:t>
        </w:r>
      </w:hyperlink>
      <w:hyperlink r:id="rId12">
        <w:r w:rsidRPr="00C4526A">
          <w:rPr>
            <w:rFonts w:ascii="Calibri Light" w:hAnsi="Calibri Light" w:cs="Calibri Light"/>
            <w:color w:val="1155CC"/>
            <w:sz w:val="24"/>
            <w:szCs w:val="24"/>
            <w:u w:val="single"/>
          </w:rPr>
          <w:t>Estado de Violencia diagnóstico de violencia LGBTIQ en Lima</w:t>
        </w:r>
      </w:hyperlink>
      <w:r w:rsidRPr="00C4526A">
        <w:rPr>
          <w:rFonts w:ascii="Calibri Light" w:hAnsi="Calibri Light" w:cs="Calibri Light"/>
          <w:color w:val="181818"/>
          <w:sz w:val="24"/>
          <w:szCs w:val="24"/>
          <w:u w:val="single"/>
        </w:rPr>
        <w:t xml:space="preserve"> </w:t>
      </w:r>
      <w:r w:rsidRPr="00C4526A">
        <w:rPr>
          <w:rFonts w:ascii="Calibri Light" w:hAnsi="Calibri Light" w:cs="Calibri Light"/>
          <w:color w:val="181818"/>
          <w:sz w:val="24"/>
          <w:szCs w:val="24"/>
        </w:rPr>
        <w:t>arroje que el tercer espacio donde más se registran agresiones homofóbicas sean las instituciones educativas”</w:t>
      </w:r>
      <w:r w:rsidRPr="00C4526A">
        <w:rPr>
          <w:rFonts w:ascii="Calibri Light" w:hAnsi="Calibri Light" w:cs="Calibri Light"/>
          <w:color w:val="181818"/>
          <w:sz w:val="24"/>
          <w:szCs w:val="24"/>
          <w:vertAlign w:val="superscript"/>
        </w:rPr>
        <w:footnoteReference w:id="30"/>
      </w:r>
      <w:r w:rsidR="00720522">
        <w:rPr>
          <w:rFonts w:ascii="Calibri Light" w:hAnsi="Calibri Light" w:cs="Calibri Light"/>
          <w:color w:val="181818"/>
          <w:sz w:val="24"/>
          <w:szCs w:val="24"/>
        </w:rPr>
        <w:t>.</w:t>
      </w:r>
    </w:p>
    <w:p w14:paraId="1EECF6D4" w14:textId="77777777" w:rsidR="004E19DC" w:rsidRPr="00C4526A" w:rsidRDefault="004E19DC" w:rsidP="00C4526A">
      <w:pPr>
        <w:spacing w:line="240" w:lineRule="auto"/>
        <w:jc w:val="both"/>
        <w:rPr>
          <w:rFonts w:ascii="Calibri Light" w:hAnsi="Calibri Light" w:cs="Calibri Light"/>
          <w:sz w:val="24"/>
          <w:szCs w:val="24"/>
        </w:rPr>
      </w:pPr>
    </w:p>
    <w:p w14:paraId="03C5F72A" w14:textId="77777777" w:rsidR="004E19DC" w:rsidRPr="00C4526A" w:rsidRDefault="00464569" w:rsidP="00720522">
      <w:pPr>
        <w:spacing w:line="240" w:lineRule="auto"/>
        <w:ind w:left="284" w:hanging="284"/>
        <w:jc w:val="both"/>
        <w:rPr>
          <w:rFonts w:ascii="Calibri Light" w:hAnsi="Calibri Light" w:cs="Calibri Light"/>
          <w:b/>
          <w:sz w:val="24"/>
          <w:szCs w:val="24"/>
        </w:rPr>
      </w:pPr>
      <w:r>
        <w:rPr>
          <w:rFonts w:ascii="Calibri Light" w:hAnsi="Calibri Light" w:cs="Calibri Light"/>
          <w:b/>
          <w:sz w:val="24"/>
          <w:szCs w:val="24"/>
        </w:rPr>
        <w:br w:type="page"/>
      </w:r>
      <w:r w:rsidR="002F0DBB" w:rsidRPr="00C4526A">
        <w:rPr>
          <w:rFonts w:ascii="Calibri Light" w:hAnsi="Calibri Light" w:cs="Calibri Light"/>
          <w:b/>
          <w:sz w:val="24"/>
          <w:szCs w:val="24"/>
        </w:rPr>
        <w:lastRenderedPageBreak/>
        <w:t>5</w:t>
      </w:r>
      <w:r w:rsidR="00615FCE">
        <w:rPr>
          <w:rFonts w:ascii="Calibri Light" w:hAnsi="Calibri Light" w:cs="Calibri Light"/>
          <w:b/>
          <w:sz w:val="24"/>
          <w:szCs w:val="24"/>
        </w:rPr>
        <w:t>.</w:t>
      </w:r>
      <w:r w:rsidR="00720522">
        <w:rPr>
          <w:rFonts w:ascii="Calibri Light" w:hAnsi="Calibri Light" w:cs="Calibri Light"/>
          <w:b/>
          <w:sz w:val="24"/>
          <w:szCs w:val="24"/>
        </w:rPr>
        <w:tab/>
      </w:r>
      <w:r w:rsidR="002F0DBB" w:rsidRPr="00C4526A">
        <w:rPr>
          <w:rFonts w:ascii="Calibri Light" w:hAnsi="Calibri Light" w:cs="Calibri Light"/>
          <w:b/>
          <w:sz w:val="24"/>
          <w:szCs w:val="24"/>
        </w:rPr>
        <w:t>Derecho a la Salud</w:t>
      </w:r>
    </w:p>
    <w:p w14:paraId="5CA7B90F" w14:textId="77777777" w:rsidR="004E19DC" w:rsidRPr="00C4526A" w:rsidRDefault="004E19DC" w:rsidP="00C4526A">
      <w:pPr>
        <w:spacing w:line="240" w:lineRule="auto"/>
        <w:jc w:val="both"/>
        <w:rPr>
          <w:rFonts w:ascii="Calibri Light" w:hAnsi="Calibri Light" w:cs="Calibri Light"/>
          <w:sz w:val="24"/>
          <w:szCs w:val="24"/>
        </w:rPr>
      </w:pPr>
    </w:p>
    <w:p w14:paraId="29735422" w14:textId="77777777" w:rsidR="004E19DC" w:rsidRPr="00C4526A" w:rsidRDefault="002F0DBB" w:rsidP="00720522">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A </w:t>
      </w:r>
      <w:r w:rsidRPr="00720522">
        <w:rPr>
          <w:rFonts w:ascii="Calibri Light" w:hAnsi="Calibri Light" w:cs="Calibri Light"/>
          <w:color w:val="181818"/>
          <w:sz w:val="24"/>
          <w:szCs w:val="24"/>
        </w:rPr>
        <w:t>pesar</w:t>
      </w:r>
      <w:r w:rsidRPr="00C4526A">
        <w:rPr>
          <w:rFonts w:ascii="Calibri Light" w:hAnsi="Calibri Light" w:cs="Calibri Light"/>
          <w:sz w:val="24"/>
          <w:szCs w:val="24"/>
        </w:rPr>
        <w:t xml:space="preserve"> de que el Plan Nacional de Igualdad de Género 2012-201714 estableció como resultado la implementación de protocolos de salud sexual y reproductiva con respeto a la orientación sexual, hasta la actualidad, estos protocolos no se han implementado</w:t>
      </w:r>
      <w:r w:rsidR="00615FCE">
        <w:rPr>
          <w:rFonts w:ascii="Calibri Light" w:hAnsi="Calibri Light" w:cs="Calibri Light"/>
          <w:sz w:val="24"/>
          <w:szCs w:val="24"/>
        </w:rPr>
        <w:t>.</w:t>
      </w:r>
    </w:p>
    <w:p w14:paraId="486F7478" w14:textId="77777777" w:rsidR="004E19DC" w:rsidRPr="00C4526A" w:rsidRDefault="004E19DC" w:rsidP="00C4526A">
      <w:pPr>
        <w:spacing w:line="240" w:lineRule="auto"/>
        <w:jc w:val="both"/>
        <w:rPr>
          <w:rFonts w:ascii="Calibri Light" w:hAnsi="Calibri Light" w:cs="Calibri Light"/>
          <w:sz w:val="24"/>
          <w:szCs w:val="24"/>
        </w:rPr>
      </w:pPr>
    </w:p>
    <w:p w14:paraId="76D3EA72" w14:textId="77777777" w:rsidR="004E19DC" w:rsidRPr="00C4526A" w:rsidRDefault="002F0DBB" w:rsidP="00720522">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En 2014, </w:t>
      </w:r>
      <w:r w:rsidR="00720522">
        <w:rPr>
          <w:rFonts w:ascii="Calibri Light" w:hAnsi="Calibri Light" w:cs="Calibri Light"/>
          <w:sz w:val="24"/>
          <w:szCs w:val="24"/>
        </w:rPr>
        <w:t xml:space="preserve">la asociación </w:t>
      </w:r>
      <w:r w:rsidR="00720522" w:rsidRPr="00C4526A">
        <w:rPr>
          <w:rFonts w:ascii="Calibri Light" w:hAnsi="Calibri Light" w:cs="Calibri Light"/>
          <w:sz w:val="24"/>
          <w:szCs w:val="24"/>
        </w:rPr>
        <w:t>Lesbianas Independientes Feministas Socialistas (LIFS)</w:t>
      </w:r>
      <w:r w:rsidR="00720522">
        <w:rPr>
          <w:rFonts w:ascii="Calibri Light" w:hAnsi="Calibri Light" w:cs="Calibri Light"/>
          <w:sz w:val="24"/>
          <w:szCs w:val="24"/>
        </w:rPr>
        <w:t>,</w:t>
      </w:r>
      <w:r w:rsidR="00720522" w:rsidRPr="00C4526A">
        <w:rPr>
          <w:rFonts w:ascii="Calibri Light" w:hAnsi="Calibri Light" w:cs="Calibri Light"/>
          <w:sz w:val="24"/>
          <w:szCs w:val="24"/>
        </w:rPr>
        <w:t xml:space="preserve"> </w:t>
      </w:r>
      <w:r w:rsidR="00720522">
        <w:rPr>
          <w:rFonts w:ascii="Calibri Light" w:hAnsi="Calibri Light" w:cs="Calibri Light"/>
          <w:sz w:val="24"/>
          <w:szCs w:val="24"/>
        </w:rPr>
        <w:t>junto con</w:t>
      </w:r>
      <w:r w:rsidR="00720522" w:rsidRPr="00C4526A">
        <w:rPr>
          <w:rFonts w:ascii="Calibri Light" w:hAnsi="Calibri Light" w:cs="Calibri Light"/>
          <w:sz w:val="24"/>
          <w:szCs w:val="24"/>
        </w:rPr>
        <w:t xml:space="preserve"> </w:t>
      </w:r>
      <w:r w:rsidRPr="00C4526A">
        <w:rPr>
          <w:rFonts w:ascii="Calibri Light" w:hAnsi="Calibri Light" w:cs="Calibri Light"/>
          <w:sz w:val="24"/>
          <w:szCs w:val="24"/>
        </w:rPr>
        <w:t>la Articulación Lesbianas Feministas de Lima</w:t>
      </w:r>
      <w:r w:rsidR="00720522">
        <w:rPr>
          <w:rFonts w:ascii="Calibri Light" w:hAnsi="Calibri Light" w:cs="Calibri Light"/>
          <w:sz w:val="24"/>
          <w:szCs w:val="24"/>
        </w:rPr>
        <w:t>,</w:t>
      </w:r>
      <w:r w:rsidRPr="00C4526A">
        <w:rPr>
          <w:rFonts w:ascii="Calibri Light" w:hAnsi="Calibri Light" w:cs="Calibri Light"/>
          <w:sz w:val="24"/>
          <w:szCs w:val="24"/>
        </w:rPr>
        <w:t xml:space="preserve"> presentó 26 aportes</w:t>
      </w:r>
      <w:r w:rsidRPr="00C4526A">
        <w:rPr>
          <w:rFonts w:ascii="Calibri Light" w:hAnsi="Calibri Light" w:cs="Calibri Light"/>
          <w:sz w:val="24"/>
          <w:szCs w:val="24"/>
          <w:vertAlign w:val="superscript"/>
        </w:rPr>
        <w:footnoteReference w:id="31"/>
      </w:r>
      <w:r w:rsidRPr="00C4526A">
        <w:rPr>
          <w:rFonts w:ascii="Calibri Light" w:hAnsi="Calibri Light" w:cs="Calibri Light"/>
          <w:sz w:val="24"/>
          <w:szCs w:val="24"/>
        </w:rPr>
        <w:t xml:space="preserve"> a las guías nacionales de salud sexual y reproductiva para garantizar una atención de calidad a las lesbianas ante el Ministerio de Salud</w:t>
      </w:r>
      <w:r w:rsidR="00464569">
        <w:rPr>
          <w:rFonts w:ascii="Calibri Light" w:hAnsi="Calibri Light" w:cs="Calibri Light"/>
          <w:sz w:val="24"/>
          <w:szCs w:val="24"/>
        </w:rPr>
        <w:t xml:space="preserve"> (MINSA)</w:t>
      </w:r>
      <w:r w:rsidRPr="00C4526A">
        <w:rPr>
          <w:rFonts w:ascii="Calibri Light" w:hAnsi="Calibri Light" w:cs="Calibri Light"/>
          <w:sz w:val="24"/>
          <w:szCs w:val="24"/>
        </w:rPr>
        <w:t xml:space="preserve">, Defensoría del Pueblo y el </w:t>
      </w:r>
      <w:proofErr w:type="spellStart"/>
      <w:r w:rsidRPr="00C4526A">
        <w:rPr>
          <w:rFonts w:ascii="Calibri Light" w:hAnsi="Calibri Light" w:cs="Calibri Light"/>
          <w:sz w:val="24"/>
          <w:szCs w:val="24"/>
        </w:rPr>
        <w:t>M</w:t>
      </w:r>
      <w:r w:rsidR="00336825">
        <w:rPr>
          <w:rFonts w:ascii="Calibri Light" w:hAnsi="Calibri Light" w:cs="Calibri Light"/>
          <w:sz w:val="24"/>
          <w:szCs w:val="24"/>
        </w:rPr>
        <w:t>IMP</w:t>
      </w:r>
      <w:proofErr w:type="spellEnd"/>
      <w:r w:rsidR="00615FCE">
        <w:rPr>
          <w:rFonts w:ascii="Calibri Light" w:hAnsi="Calibri Light" w:cs="Calibri Light"/>
          <w:sz w:val="24"/>
          <w:szCs w:val="24"/>
        </w:rPr>
        <w:t xml:space="preserve">.  </w:t>
      </w:r>
      <w:r w:rsidRPr="00C4526A">
        <w:rPr>
          <w:rFonts w:ascii="Calibri Light" w:hAnsi="Calibri Light" w:cs="Calibri Light"/>
          <w:sz w:val="24"/>
          <w:szCs w:val="24"/>
        </w:rPr>
        <w:t>La Política Nacional de Igualdad de Género, aprobada en 2019, reconoce la vulneración de los derechos sexuales y reproductivos, pero hasta ahora no se han considerado las propuestas de</w:t>
      </w:r>
      <w:r w:rsidR="00336825">
        <w:rPr>
          <w:rFonts w:ascii="Calibri Light" w:hAnsi="Calibri Light" w:cs="Calibri Light"/>
          <w:sz w:val="24"/>
          <w:szCs w:val="24"/>
        </w:rPr>
        <w:t>l</w:t>
      </w:r>
      <w:r w:rsidRPr="00C4526A">
        <w:rPr>
          <w:rFonts w:ascii="Calibri Light" w:hAnsi="Calibri Light" w:cs="Calibri Light"/>
          <w:sz w:val="24"/>
          <w:szCs w:val="24"/>
        </w:rPr>
        <w:t xml:space="preserve"> LIFS.</w:t>
      </w:r>
    </w:p>
    <w:p w14:paraId="3AD602DD" w14:textId="77777777" w:rsidR="004E19DC" w:rsidRPr="00C4526A" w:rsidRDefault="004E19DC" w:rsidP="00C4526A">
      <w:pPr>
        <w:spacing w:line="240" w:lineRule="auto"/>
        <w:jc w:val="both"/>
        <w:rPr>
          <w:rFonts w:ascii="Calibri Light" w:hAnsi="Calibri Light" w:cs="Calibri Light"/>
          <w:sz w:val="24"/>
          <w:szCs w:val="24"/>
        </w:rPr>
      </w:pPr>
    </w:p>
    <w:p w14:paraId="3F389E0B" w14:textId="77777777" w:rsidR="004E19DC" w:rsidRPr="00C4526A" w:rsidRDefault="002F0DBB" w:rsidP="00720522">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La violencia obstétrica está reconocida en el Plan Nacional contra la Violencia basada en Género</w:t>
      </w:r>
      <w:r w:rsidR="00615FCE">
        <w:rPr>
          <w:rFonts w:ascii="Calibri Light" w:hAnsi="Calibri Light" w:cs="Calibri Light"/>
          <w:sz w:val="24"/>
          <w:szCs w:val="24"/>
        </w:rPr>
        <w:t xml:space="preserve">.  </w:t>
      </w:r>
      <w:r w:rsidRPr="00C4526A">
        <w:rPr>
          <w:rFonts w:ascii="Calibri Light" w:hAnsi="Calibri Light" w:cs="Calibri Light"/>
          <w:sz w:val="24"/>
          <w:szCs w:val="24"/>
        </w:rPr>
        <w:t>Sin embargo, no existe un mecanismo de sanción específico ni medidas de prevención para su erradicación</w:t>
      </w:r>
      <w:r w:rsidR="00615FCE">
        <w:rPr>
          <w:rFonts w:ascii="Calibri Light" w:hAnsi="Calibri Light" w:cs="Calibri Light"/>
          <w:sz w:val="24"/>
          <w:szCs w:val="24"/>
        </w:rPr>
        <w:t xml:space="preserve">.  </w:t>
      </w:r>
      <w:r w:rsidRPr="00C4526A">
        <w:rPr>
          <w:rFonts w:ascii="Calibri Light" w:hAnsi="Calibri Light" w:cs="Calibri Light"/>
          <w:sz w:val="24"/>
          <w:szCs w:val="24"/>
        </w:rPr>
        <w:t>La violencia obstétrica que sufren las mujeres se agudiza en poblaciones cuyas necesidades no han sido priorizadas, como es el caso de las lesbianas.</w:t>
      </w:r>
    </w:p>
    <w:p w14:paraId="7A13E9F4" w14:textId="77777777" w:rsidR="004E19DC" w:rsidRPr="00C4526A" w:rsidRDefault="004E19DC" w:rsidP="00C4526A">
      <w:pPr>
        <w:spacing w:line="240" w:lineRule="auto"/>
        <w:jc w:val="both"/>
        <w:rPr>
          <w:rFonts w:ascii="Calibri Light" w:hAnsi="Calibri Light" w:cs="Calibri Light"/>
          <w:sz w:val="24"/>
          <w:szCs w:val="24"/>
        </w:rPr>
      </w:pPr>
    </w:p>
    <w:p w14:paraId="69032D4D" w14:textId="77777777" w:rsidR="004E19DC" w:rsidRPr="00C4526A" w:rsidRDefault="002F0DBB" w:rsidP="00720522">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La Guía </w:t>
      </w:r>
      <w:proofErr w:type="spellStart"/>
      <w:r w:rsidRPr="00C4526A">
        <w:rPr>
          <w:rFonts w:ascii="Calibri Light" w:hAnsi="Calibri Light" w:cs="Calibri Light"/>
          <w:sz w:val="24"/>
          <w:szCs w:val="24"/>
        </w:rPr>
        <w:t>IVITE</w:t>
      </w:r>
      <w:proofErr w:type="spellEnd"/>
      <w:r w:rsidRPr="00C4526A">
        <w:rPr>
          <w:rFonts w:ascii="Calibri Light" w:hAnsi="Calibri Light" w:cs="Calibri Light"/>
          <w:sz w:val="24"/>
          <w:szCs w:val="24"/>
        </w:rPr>
        <w:t xml:space="preserve"> aprobada en 2014</w:t>
      </w:r>
      <w:r w:rsidRPr="00C4526A">
        <w:rPr>
          <w:rFonts w:ascii="Calibri Light" w:hAnsi="Calibri Light" w:cs="Calibri Light"/>
          <w:sz w:val="24"/>
          <w:szCs w:val="24"/>
          <w:vertAlign w:val="superscript"/>
        </w:rPr>
        <w:footnoteReference w:id="32"/>
      </w:r>
      <w:r w:rsidRPr="00C4526A">
        <w:rPr>
          <w:rFonts w:ascii="Calibri Light" w:hAnsi="Calibri Light" w:cs="Calibri Light"/>
          <w:sz w:val="24"/>
          <w:szCs w:val="24"/>
        </w:rPr>
        <w:t xml:space="preserve"> se ha implementado de manera deficiente</w:t>
      </w:r>
      <w:r w:rsidR="00615FCE">
        <w:rPr>
          <w:rFonts w:ascii="Calibri Light" w:hAnsi="Calibri Light" w:cs="Calibri Light"/>
          <w:sz w:val="24"/>
          <w:szCs w:val="24"/>
        </w:rPr>
        <w:t xml:space="preserve">.  </w:t>
      </w:r>
      <w:r w:rsidRPr="00C4526A">
        <w:rPr>
          <w:rFonts w:ascii="Calibri Light" w:hAnsi="Calibri Light" w:cs="Calibri Light"/>
          <w:sz w:val="24"/>
          <w:szCs w:val="24"/>
        </w:rPr>
        <w:t>Sumado a ello se debe precisar que no se considera a las disidencias sexuales en su implementación, es decir, no se considera que lesbianas y personas trans también pueden requerir acceso al aborto terapéutico</w:t>
      </w:r>
      <w:r w:rsidR="00615FCE">
        <w:rPr>
          <w:rFonts w:ascii="Calibri Light" w:hAnsi="Calibri Light" w:cs="Calibri Light"/>
          <w:sz w:val="24"/>
          <w:szCs w:val="24"/>
        </w:rPr>
        <w:t xml:space="preserve">.  </w:t>
      </w:r>
      <w:r w:rsidRPr="00C4526A">
        <w:rPr>
          <w:rFonts w:ascii="Calibri Light" w:hAnsi="Calibri Light" w:cs="Calibri Light"/>
          <w:sz w:val="24"/>
          <w:szCs w:val="24"/>
        </w:rPr>
        <w:t>Esto invisibiliza una situación de violencia, como son las violaciones correctivas que pueden derivar en un embarazo producto de la agresión sexual</w:t>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Tampoco hay información de que se garantice la disponibilidad y entrega gratuita de la </w:t>
      </w:r>
      <w:proofErr w:type="spellStart"/>
      <w:r w:rsidRPr="00C4526A">
        <w:rPr>
          <w:rFonts w:ascii="Calibri Light" w:hAnsi="Calibri Light" w:cs="Calibri Light"/>
          <w:sz w:val="24"/>
          <w:szCs w:val="24"/>
        </w:rPr>
        <w:t>AOE</w:t>
      </w:r>
      <w:proofErr w:type="spellEnd"/>
      <w:r w:rsidRPr="00C4526A">
        <w:rPr>
          <w:rFonts w:ascii="Calibri Light" w:hAnsi="Calibri Light" w:cs="Calibri Light"/>
          <w:sz w:val="24"/>
          <w:szCs w:val="24"/>
        </w:rPr>
        <w:t>.</w:t>
      </w:r>
    </w:p>
    <w:p w14:paraId="39EDBFF6" w14:textId="77777777" w:rsidR="004E19DC" w:rsidRPr="00C4526A" w:rsidRDefault="004E19DC" w:rsidP="00C4526A">
      <w:pPr>
        <w:spacing w:line="240" w:lineRule="auto"/>
        <w:jc w:val="both"/>
        <w:rPr>
          <w:rFonts w:ascii="Calibri Light" w:hAnsi="Calibri Light" w:cs="Calibri Light"/>
          <w:sz w:val="24"/>
          <w:szCs w:val="24"/>
        </w:rPr>
      </w:pPr>
    </w:p>
    <w:p w14:paraId="70EA03CD" w14:textId="77777777" w:rsidR="004E19DC" w:rsidRPr="00C4526A" w:rsidRDefault="002F0DBB" w:rsidP="00497B07">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Ministerio de Salud publicó el Decreto Supremo</w:t>
      </w:r>
      <w:r w:rsidRPr="00497B07">
        <w:rPr>
          <w:rFonts w:ascii="Calibri Light" w:hAnsi="Calibri Light" w:cs="Calibri Light"/>
          <w:sz w:val="24"/>
          <w:szCs w:val="24"/>
        </w:rPr>
        <w:t xml:space="preserve"> </w:t>
      </w:r>
      <w:r w:rsidRPr="00C4526A">
        <w:rPr>
          <w:rFonts w:ascii="Calibri Light" w:hAnsi="Calibri Light" w:cs="Calibri Light"/>
          <w:sz w:val="24"/>
          <w:szCs w:val="24"/>
        </w:rPr>
        <w:t>N°</w:t>
      </w:r>
      <w:r w:rsidR="00497B07">
        <w:rPr>
          <w:rFonts w:ascii="Calibri Light" w:hAnsi="Calibri Light" w:cs="Calibri Light"/>
          <w:sz w:val="24"/>
          <w:szCs w:val="24"/>
        </w:rPr>
        <w:t xml:space="preserve"> </w:t>
      </w:r>
      <w:r w:rsidRPr="00C4526A">
        <w:rPr>
          <w:rFonts w:ascii="Calibri Light" w:hAnsi="Calibri Light" w:cs="Calibri Light"/>
          <w:sz w:val="24"/>
          <w:szCs w:val="24"/>
        </w:rPr>
        <w:t>009-2024 que actualiza el Plan Esencial de Aseguramiento en Salud (PEAS)</w:t>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Lo hizo basándose en la CIE-10, clasificación internacional de enfermedades creada en 1992 que contiene categorías de diagnóstico desactualizadas y </w:t>
      </w:r>
      <w:proofErr w:type="spellStart"/>
      <w:r w:rsidRPr="00C4526A">
        <w:rPr>
          <w:rFonts w:ascii="Calibri Light" w:hAnsi="Calibri Light" w:cs="Calibri Light"/>
          <w:sz w:val="24"/>
          <w:szCs w:val="24"/>
        </w:rPr>
        <w:t>patologizantes</w:t>
      </w:r>
      <w:proofErr w:type="spellEnd"/>
      <w:r w:rsidRPr="00C4526A">
        <w:rPr>
          <w:rFonts w:ascii="Calibri Light" w:hAnsi="Calibri Light" w:cs="Calibri Light"/>
          <w:sz w:val="24"/>
          <w:szCs w:val="24"/>
        </w:rPr>
        <w:t xml:space="preserve"> para las personas LGBTIQ+</w:t>
      </w:r>
      <w:r w:rsidR="00615FCE">
        <w:rPr>
          <w:rFonts w:ascii="Calibri Light" w:hAnsi="Calibri Light" w:cs="Calibri Light"/>
          <w:sz w:val="24"/>
          <w:szCs w:val="24"/>
        </w:rPr>
        <w:t xml:space="preserve">.  </w:t>
      </w:r>
      <w:r w:rsidRPr="00C4526A">
        <w:rPr>
          <w:rFonts w:ascii="Calibri Light" w:hAnsi="Calibri Light" w:cs="Calibri Light"/>
          <w:sz w:val="24"/>
          <w:szCs w:val="24"/>
        </w:rPr>
        <w:t>La clasificación que se utiliza en la actualidad es la CIE-11, publicada en el 2018</w:t>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Diversas colectivas agrupadas en la Coordinadora Nacional </w:t>
      </w:r>
      <w:proofErr w:type="spellStart"/>
      <w:r w:rsidRPr="00C4526A">
        <w:rPr>
          <w:rFonts w:ascii="Calibri Light" w:hAnsi="Calibri Light" w:cs="Calibri Light"/>
          <w:sz w:val="24"/>
          <w:szCs w:val="24"/>
        </w:rPr>
        <w:t>LGTBIQ</w:t>
      </w:r>
      <w:proofErr w:type="spellEnd"/>
      <w:r w:rsidRPr="00C4526A">
        <w:rPr>
          <w:rFonts w:ascii="Calibri Light" w:hAnsi="Calibri Light" w:cs="Calibri Light"/>
          <w:sz w:val="24"/>
          <w:szCs w:val="24"/>
        </w:rPr>
        <w:t xml:space="preserve">, grupo creado en redes sociales, exigió que el Estado implemente de una vez la CIE-11, el MINSA ante la presión publicó la Resolución Ministerial </w:t>
      </w:r>
      <w:r w:rsidR="000A64C6" w:rsidRPr="00C4526A">
        <w:rPr>
          <w:rFonts w:ascii="Calibri Light" w:hAnsi="Calibri Light" w:cs="Calibri Light"/>
          <w:sz w:val="24"/>
          <w:szCs w:val="24"/>
        </w:rPr>
        <w:t>N°</w:t>
      </w:r>
      <w:r w:rsidR="000A64C6">
        <w:rPr>
          <w:rFonts w:ascii="Calibri Light" w:hAnsi="Calibri Light" w:cs="Calibri Light"/>
          <w:sz w:val="24"/>
          <w:szCs w:val="24"/>
        </w:rPr>
        <w:t xml:space="preserve"> </w:t>
      </w:r>
      <w:r w:rsidRPr="00C4526A">
        <w:rPr>
          <w:rFonts w:ascii="Calibri Light" w:hAnsi="Calibri Light" w:cs="Calibri Light"/>
          <w:sz w:val="24"/>
          <w:szCs w:val="24"/>
        </w:rPr>
        <w:t>447-2024/MINSA, para dejar de catalogar a las identidades trans como enfermedades mentales.</w:t>
      </w:r>
    </w:p>
    <w:p w14:paraId="5CA0BB98" w14:textId="77777777" w:rsidR="004E19DC" w:rsidRPr="00C4526A" w:rsidRDefault="004E19DC" w:rsidP="00C4526A">
      <w:pPr>
        <w:spacing w:line="240" w:lineRule="auto"/>
        <w:jc w:val="both"/>
        <w:rPr>
          <w:rFonts w:ascii="Calibri Light" w:hAnsi="Calibri Light" w:cs="Calibri Light"/>
          <w:sz w:val="24"/>
          <w:szCs w:val="24"/>
        </w:rPr>
      </w:pPr>
    </w:p>
    <w:p w14:paraId="1D499442" w14:textId="77777777" w:rsidR="004E19DC" w:rsidRPr="00C4526A" w:rsidRDefault="002F0DBB" w:rsidP="00497B07">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Decreto Supremo Nº 009-2024-SA</w:t>
      </w:r>
      <w:r w:rsidRPr="00C4526A">
        <w:rPr>
          <w:rFonts w:ascii="Calibri Light" w:hAnsi="Calibri Light" w:cs="Calibri Light"/>
          <w:sz w:val="24"/>
          <w:szCs w:val="24"/>
          <w:vertAlign w:val="superscript"/>
        </w:rPr>
        <w:footnoteReference w:id="33"/>
      </w:r>
      <w:r w:rsidRPr="00C4526A">
        <w:rPr>
          <w:rFonts w:ascii="Calibri Light" w:hAnsi="Calibri Light" w:cs="Calibri Light"/>
          <w:sz w:val="24"/>
          <w:szCs w:val="24"/>
        </w:rPr>
        <w:t xml:space="preserve"> que clasifica diagnósticos de la CIE-10 que patologizan a las personas LGBTIQ+, además legitima las prácticas de “corrección” que generan sufrimiento físico y psicológico</w:t>
      </w:r>
      <w:r w:rsidR="00615FCE">
        <w:rPr>
          <w:rFonts w:ascii="Calibri Light" w:hAnsi="Calibri Light" w:cs="Calibri Light"/>
          <w:sz w:val="24"/>
          <w:szCs w:val="24"/>
        </w:rPr>
        <w:t xml:space="preserve">.  </w:t>
      </w:r>
      <w:r w:rsidRPr="00C4526A">
        <w:rPr>
          <w:rFonts w:ascii="Calibri Light" w:hAnsi="Calibri Light" w:cs="Calibri Light"/>
          <w:sz w:val="24"/>
          <w:szCs w:val="24"/>
        </w:rPr>
        <w:t>A pesar de que el MINSA declaró que la diversidad sexual no es una enfermedad, el decreto sigue vigente.</w:t>
      </w:r>
    </w:p>
    <w:p w14:paraId="2AC959E1" w14:textId="77777777" w:rsidR="004E19DC" w:rsidRPr="00C4526A" w:rsidRDefault="004E19DC" w:rsidP="00C4526A">
      <w:pPr>
        <w:spacing w:line="240" w:lineRule="auto"/>
        <w:jc w:val="both"/>
        <w:rPr>
          <w:rFonts w:ascii="Calibri Light" w:hAnsi="Calibri Light" w:cs="Calibri Light"/>
          <w:color w:val="212529"/>
          <w:sz w:val="24"/>
          <w:szCs w:val="24"/>
        </w:rPr>
      </w:pPr>
    </w:p>
    <w:p w14:paraId="0989E588" w14:textId="77777777" w:rsidR="004E19DC" w:rsidRPr="00C4526A" w:rsidRDefault="002F0DBB" w:rsidP="00497B07">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1 de agosto último, el MINSA informó del cambio en los esquemas de tratamiento para el VIH a causa del desabastecimiento de antirretrovirales</w:t>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Más de 100 </w:t>
      </w:r>
      <w:r w:rsidRPr="00C4526A">
        <w:rPr>
          <w:rFonts w:ascii="Calibri Light" w:hAnsi="Calibri Light" w:cs="Calibri Light"/>
          <w:sz w:val="24"/>
          <w:szCs w:val="24"/>
        </w:rPr>
        <w:lastRenderedPageBreak/>
        <w:t xml:space="preserve">organizaciones </w:t>
      </w:r>
      <w:proofErr w:type="spellStart"/>
      <w:r w:rsidRPr="00C4526A">
        <w:rPr>
          <w:rFonts w:ascii="Calibri Light" w:hAnsi="Calibri Light" w:cs="Calibri Light"/>
          <w:sz w:val="24"/>
          <w:szCs w:val="24"/>
        </w:rPr>
        <w:t>LGBTIQNB</w:t>
      </w:r>
      <w:proofErr w:type="spellEnd"/>
      <w:r w:rsidRPr="00C4526A">
        <w:rPr>
          <w:rFonts w:ascii="Calibri Light" w:hAnsi="Calibri Light" w:cs="Calibri Light"/>
          <w:sz w:val="24"/>
          <w:szCs w:val="24"/>
        </w:rPr>
        <w:t>+ realizaron un pronunciamiento en conjunto para advertir que esta medida afecta a 101 mil personas que viven con VIH en el Perú</w:t>
      </w:r>
      <w:r w:rsidR="00615FCE">
        <w:rPr>
          <w:rFonts w:ascii="Calibri Light" w:hAnsi="Calibri Light" w:cs="Calibri Light"/>
          <w:sz w:val="24"/>
          <w:szCs w:val="24"/>
        </w:rPr>
        <w:t xml:space="preserve">.  </w:t>
      </w:r>
      <w:r w:rsidRPr="00C4526A">
        <w:rPr>
          <w:rFonts w:ascii="Calibri Light" w:hAnsi="Calibri Light" w:cs="Calibri Light"/>
          <w:sz w:val="24"/>
          <w:szCs w:val="24"/>
        </w:rPr>
        <w:t>Tras la protesta, el MINSA anunció fechas para la llegada de millones de medicinas que se necesitan para garantizar el abastecimiento de antirretrovirales todo el 2024</w:t>
      </w:r>
      <w:r w:rsidR="00615FCE">
        <w:rPr>
          <w:rFonts w:ascii="Calibri Light" w:hAnsi="Calibri Light" w:cs="Calibri Light"/>
          <w:sz w:val="24"/>
          <w:szCs w:val="24"/>
        </w:rPr>
        <w:t xml:space="preserve">.  </w:t>
      </w:r>
      <w:r w:rsidRPr="00C4526A">
        <w:rPr>
          <w:rFonts w:ascii="Calibri Light" w:hAnsi="Calibri Light" w:cs="Calibri Light"/>
          <w:sz w:val="24"/>
          <w:szCs w:val="24"/>
        </w:rPr>
        <w:t>Sin embargo, organizaciones denuncian que no se ha ejecutado tal medida</w:t>
      </w:r>
      <w:r w:rsidR="00615FCE">
        <w:rPr>
          <w:rFonts w:ascii="Calibri Light" w:hAnsi="Calibri Light" w:cs="Calibri Light"/>
          <w:sz w:val="24"/>
          <w:szCs w:val="24"/>
        </w:rPr>
        <w:t xml:space="preserve">. </w:t>
      </w:r>
      <w:r w:rsidR="00336825">
        <w:rPr>
          <w:rFonts w:ascii="Calibri Light" w:hAnsi="Calibri Light" w:cs="Calibri Light"/>
          <w:sz w:val="24"/>
          <w:szCs w:val="24"/>
        </w:rPr>
        <w:t xml:space="preserve"> El</w:t>
      </w:r>
      <w:r w:rsidR="00615FCE">
        <w:rPr>
          <w:rFonts w:ascii="Calibri Light" w:hAnsi="Calibri Light" w:cs="Calibri Light"/>
          <w:sz w:val="24"/>
          <w:szCs w:val="24"/>
        </w:rPr>
        <w:t xml:space="preserve"> </w:t>
      </w:r>
      <w:r w:rsidR="00336825" w:rsidRPr="00C4526A">
        <w:rPr>
          <w:rFonts w:ascii="Calibri Light" w:hAnsi="Calibri Light" w:cs="Calibri Light"/>
          <w:sz w:val="24"/>
          <w:szCs w:val="24"/>
        </w:rPr>
        <w:t xml:space="preserve">Grupo Impulsor de Vigilancia de Abastecimiento de Medicamentos Antirretrovirales </w:t>
      </w:r>
      <w:r w:rsidRPr="00C4526A">
        <w:rPr>
          <w:rFonts w:ascii="Calibri Light" w:hAnsi="Calibri Light" w:cs="Calibri Light"/>
          <w:sz w:val="24"/>
          <w:szCs w:val="24"/>
        </w:rPr>
        <w:t>(</w:t>
      </w:r>
      <w:proofErr w:type="spellStart"/>
      <w:r w:rsidR="00336825" w:rsidRPr="00C4526A">
        <w:rPr>
          <w:rFonts w:ascii="Calibri Light" w:hAnsi="Calibri Light" w:cs="Calibri Light"/>
        </w:rPr>
        <w:fldChar w:fldCharType="begin"/>
      </w:r>
      <w:r w:rsidR="00336825" w:rsidRPr="00C4526A">
        <w:rPr>
          <w:rFonts w:ascii="Calibri Light" w:hAnsi="Calibri Light" w:cs="Calibri Light"/>
        </w:rPr>
        <w:instrText>HYPERLINK "https://x.com/GIVARPERU" \h</w:instrText>
      </w:r>
      <w:r w:rsidR="00336825" w:rsidRPr="00C4526A">
        <w:rPr>
          <w:rFonts w:ascii="Calibri Light" w:hAnsi="Calibri Light" w:cs="Calibri Light"/>
        </w:rPr>
      </w:r>
      <w:r w:rsidR="00336825" w:rsidRPr="00C4526A">
        <w:rPr>
          <w:rFonts w:ascii="Calibri Light" w:hAnsi="Calibri Light" w:cs="Calibri Light"/>
        </w:rPr>
        <w:fldChar w:fldCharType="separate"/>
      </w:r>
      <w:r w:rsidR="00336825" w:rsidRPr="00C4526A">
        <w:rPr>
          <w:rFonts w:ascii="Calibri Light" w:hAnsi="Calibri Light" w:cs="Calibri Light"/>
          <w:color w:val="1155CC"/>
          <w:sz w:val="24"/>
          <w:szCs w:val="24"/>
          <w:u w:val="single"/>
        </w:rPr>
        <w:t>Givar</w:t>
      </w:r>
      <w:proofErr w:type="spellEnd"/>
      <w:r w:rsidR="00336825" w:rsidRPr="00C4526A">
        <w:rPr>
          <w:rFonts w:ascii="Calibri Light" w:hAnsi="Calibri Light" w:cs="Calibri Light"/>
          <w:color w:val="1155CC"/>
          <w:sz w:val="24"/>
          <w:szCs w:val="24"/>
          <w:u w:val="single"/>
        </w:rPr>
        <w:fldChar w:fldCharType="end"/>
      </w:r>
      <w:r w:rsidRPr="00C4526A">
        <w:rPr>
          <w:rFonts w:ascii="Calibri Light" w:hAnsi="Calibri Light" w:cs="Calibri Light"/>
          <w:sz w:val="24"/>
          <w:szCs w:val="24"/>
        </w:rPr>
        <w:t>), continúa denunciando en sus redes sociales el desabastecimiento de medicinas en los establecimientos de salud a nivel nacional</w:t>
      </w:r>
      <w:r w:rsidRPr="00C4526A">
        <w:rPr>
          <w:rFonts w:ascii="Calibri Light" w:hAnsi="Calibri Light" w:cs="Calibri Light"/>
          <w:sz w:val="24"/>
          <w:szCs w:val="24"/>
          <w:vertAlign w:val="superscript"/>
        </w:rPr>
        <w:footnoteReference w:id="34"/>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El 2 de diciembre las ONG </w:t>
      </w:r>
      <w:proofErr w:type="spellStart"/>
      <w:r w:rsidRPr="00C4526A">
        <w:rPr>
          <w:rFonts w:ascii="Calibri Light" w:hAnsi="Calibri Light" w:cs="Calibri Light"/>
          <w:sz w:val="24"/>
          <w:szCs w:val="24"/>
        </w:rPr>
        <w:t>Promsex</w:t>
      </w:r>
      <w:proofErr w:type="spellEnd"/>
      <w:r w:rsidRPr="00C4526A">
        <w:rPr>
          <w:rFonts w:ascii="Calibri Light" w:hAnsi="Calibri Light" w:cs="Calibri Light"/>
          <w:sz w:val="24"/>
          <w:szCs w:val="24"/>
        </w:rPr>
        <w:t xml:space="preserve">, </w:t>
      </w:r>
      <w:proofErr w:type="spellStart"/>
      <w:r w:rsidRPr="00C4526A">
        <w:rPr>
          <w:rFonts w:ascii="Calibri Light" w:hAnsi="Calibri Light" w:cs="Calibri Light"/>
          <w:sz w:val="24"/>
          <w:szCs w:val="24"/>
        </w:rPr>
        <w:t>Givar</w:t>
      </w:r>
      <w:proofErr w:type="spellEnd"/>
      <w:r w:rsidRPr="00C4526A">
        <w:rPr>
          <w:rFonts w:ascii="Calibri Light" w:hAnsi="Calibri Light" w:cs="Calibri Light"/>
          <w:sz w:val="24"/>
          <w:szCs w:val="24"/>
        </w:rPr>
        <w:t xml:space="preserve"> y </w:t>
      </w:r>
      <w:proofErr w:type="spellStart"/>
      <w:r w:rsidRPr="00C4526A">
        <w:rPr>
          <w:rFonts w:ascii="Calibri Light" w:hAnsi="Calibri Light" w:cs="Calibri Light"/>
          <w:sz w:val="24"/>
          <w:szCs w:val="24"/>
        </w:rPr>
        <w:t>AIS</w:t>
      </w:r>
      <w:proofErr w:type="spellEnd"/>
      <w:r w:rsidRPr="00C4526A">
        <w:rPr>
          <w:rFonts w:ascii="Calibri Light" w:hAnsi="Calibri Light" w:cs="Calibri Light"/>
          <w:sz w:val="24"/>
          <w:szCs w:val="24"/>
        </w:rPr>
        <w:t xml:space="preserve"> (Acción Internacional para la Salud) </w:t>
      </w:r>
      <w:hyperlink r:id="rId13">
        <w:r w:rsidRPr="00C4526A">
          <w:rPr>
            <w:rFonts w:ascii="Calibri Light" w:hAnsi="Calibri Light" w:cs="Calibri Light"/>
            <w:color w:val="1155CC"/>
            <w:sz w:val="24"/>
            <w:szCs w:val="24"/>
            <w:u w:val="single"/>
          </w:rPr>
          <w:t>presentaron una demanda</w:t>
        </w:r>
      </w:hyperlink>
      <w:r w:rsidRPr="00C4526A">
        <w:rPr>
          <w:rFonts w:ascii="Calibri Light" w:hAnsi="Calibri Light" w:cs="Calibri Light"/>
          <w:sz w:val="24"/>
          <w:szCs w:val="24"/>
        </w:rPr>
        <w:t xml:space="preserve"> de acción de cumplimiento ante el Juzgado Especializado en lo Constitucional de Lima, exigiendo que el </w:t>
      </w:r>
      <w:r w:rsidR="000A64C6" w:rsidRPr="00C4526A">
        <w:rPr>
          <w:rFonts w:ascii="Calibri Light" w:hAnsi="Calibri Light" w:cs="Calibri Light"/>
          <w:sz w:val="24"/>
          <w:szCs w:val="24"/>
        </w:rPr>
        <w:t xml:space="preserve">MINSA </w:t>
      </w:r>
      <w:r w:rsidRPr="00C4526A">
        <w:rPr>
          <w:rFonts w:ascii="Calibri Light" w:hAnsi="Calibri Light" w:cs="Calibri Light"/>
          <w:sz w:val="24"/>
          <w:szCs w:val="24"/>
        </w:rPr>
        <w:t>garantice la compra y distribución de medicinas vitales para atender a las personas con VIH, sobre todo a quienes están en pobreza extrema</w:t>
      </w:r>
      <w:r w:rsidRPr="00C4526A">
        <w:rPr>
          <w:rFonts w:ascii="Calibri Light" w:hAnsi="Calibri Light" w:cs="Calibri Light"/>
          <w:sz w:val="24"/>
          <w:szCs w:val="24"/>
          <w:vertAlign w:val="superscript"/>
        </w:rPr>
        <w:footnoteReference w:id="35"/>
      </w:r>
      <w:r w:rsidRPr="00C4526A">
        <w:rPr>
          <w:rFonts w:ascii="Calibri Light" w:hAnsi="Calibri Light" w:cs="Calibri Light"/>
          <w:sz w:val="24"/>
          <w:szCs w:val="24"/>
        </w:rPr>
        <w:t>.</w:t>
      </w:r>
    </w:p>
    <w:p w14:paraId="0A374F40" w14:textId="77777777" w:rsidR="004E19DC" w:rsidRPr="00C4526A" w:rsidRDefault="004E19DC" w:rsidP="00C4526A">
      <w:pPr>
        <w:spacing w:line="240" w:lineRule="auto"/>
        <w:jc w:val="both"/>
        <w:rPr>
          <w:rFonts w:ascii="Calibri Light" w:hAnsi="Calibri Light" w:cs="Calibri Light"/>
          <w:sz w:val="24"/>
          <w:szCs w:val="24"/>
        </w:rPr>
      </w:pPr>
    </w:p>
    <w:p w14:paraId="06E8109D" w14:textId="77777777" w:rsidR="004E19DC" w:rsidRPr="00C4526A" w:rsidRDefault="002F0DBB" w:rsidP="00497B07">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Según el estudio de Más Igualdad Perú, las lesbianas reportan altos niveles de ansiedad y depresión</w:t>
      </w:r>
      <w:r w:rsidRPr="00C4526A">
        <w:rPr>
          <w:rFonts w:ascii="Calibri Light" w:hAnsi="Calibri Light" w:cs="Calibri Light"/>
          <w:sz w:val="24"/>
          <w:szCs w:val="24"/>
          <w:vertAlign w:val="superscript"/>
        </w:rPr>
        <w:footnoteReference w:id="36"/>
      </w:r>
      <w:r w:rsidRPr="00C4526A">
        <w:rPr>
          <w:rFonts w:ascii="Calibri Light" w:hAnsi="Calibri Light" w:cs="Calibri Light"/>
          <w:sz w:val="24"/>
          <w:szCs w:val="24"/>
        </w:rPr>
        <w:t>, con un 40% de ellas experimentando síntomas de salud mental relacionados con la estigmatización social y la discriminación estructural</w:t>
      </w:r>
      <w:r w:rsidR="00615FCE">
        <w:rPr>
          <w:rFonts w:ascii="Calibri Light" w:hAnsi="Calibri Light" w:cs="Calibri Light"/>
          <w:sz w:val="24"/>
          <w:szCs w:val="24"/>
        </w:rPr>
        <w:t xml:space="preserve">.  </w:t>
      </w:r>
      <w:r w:rsidRPr="00C4526A">
        <w:rPr>
          <w:rFonts w:ascii="Calibri Light" w:hAnsi="Calibri Light" w:cs="Calibri Light"/>
          <w:sz w:val="24"/>
          <w:szCs w:val="24"/>
        </w:rPr>
        <w:t>La falta de capacitación adecuada del personal médico en diversidad sexual agrava estas dificultades.</w:t>
      </w:r>
    </w:p>
    <w:p w14:paraId="0FD1F9A8" w14:textId="77777777" w:rsidR="004E19DC" w:rsidRPr="00C4526A" w:rsidRDefault="004E19DC" w:rsidP="00C4526A">
      <w:pPr>
        <w:spacing w:line="240" w:lineRule="auto"/>
        <w:jc w:val="both"/>
        <w:rPr>
          <w:rFonts w:ascii="Calibri Light" w:hAnsi="Calibri Light" w:cs="Calibri Light"/>
          <w:sz w:val="24"/>
          <w:szCs w:val="24"/>
        </w:rPr>
      </w:pPr>
    </w:p>
    <w:p w14:paraId="0563525D" w14:textId="77777777" w:rsidR="004E19DC" w:rsidRPr="00C4526A" w:rsidRDefault="002F0DBB" w:rsidP="00497B07">
      <w:pPr>
        <w:numPr>
          <w:ilvl w:val="0"/>
          <w:numId w:val="2"/>
        </w:numPr>
        <w:spacing w:line="240" w:lineRule="auto"/>
        <w:ind w:left="709" w:hanging="425"/>
        <w:jc w:val="both"/>
        <w:rPr>
          <w:rFonts w:ascii="Calibri Light" w:hAnsi="Calibri Light" w:cs="Calibri Light"/>
          <w:sz w:val="24"/>
          <w:szCs w:val="24"/>
        </w:rPr>
      </w:pPr>
      <w:bookmarkStart w:id="0" w:name="_4q1h3pq9z30k" w:colFirst="0" w:colLast="0"/>
      <w:bookmarkEnd w:id="0"/>
      <w:r w:rsidRPr="00C4526A">
        <w:rPr>
          <w:rFonts w:ascii="Calibri Light" w:hAnsi="Calibri Light" w:cs="Calibri Light"/>
          <w:sz w:val="24"/>
          <w:szCs w:val="24"/>
        </w:rPr>
        <w:t>Un total de 46% de mujeres trans ha sido discriminada alguna vez en los establecimientos de salud</w:t>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Así lo revela el Diagnóstico rápido sobre la situación de estigma y discriminación a mujeres transgénero (MT) en los </w:t>
      </w:r>
      <w:proofErr w:type="spellStart"/>
      <w:r w:rsidRPr="00C4526A">
        <w:rPr>
          <w:rFonts w:ascii="Calibri Light" w:hAnsi="Calibri Light" w:cs="Calibri Light"/>
          <w:sz w:val="24"/>
          <w:szCs w:val="24"/>
        </w:rPr>
        <w:t>EESS</w:t>
      </w:r>
      <w:proofErr w:type="spellEnd"/>
      <w:r w:rsidRPr="00C4526A">
        <w:rPr>
          <w:rFonts w:ascii="Calibri Light" w:hAnsi="Calibri Light" w:cs="Calibri Light"/>
          <w:sz w:val="24"/>
          <w:szCs w:val="24"/>
        </w:rPr>
        <w:t xml:space="preserve"> en 5 regiones del país, realizado en el marco del </w:t>
      </w:r>
      <w:hyperlink r:id="rId14">
        <w:r w:rsidRPr="00C4526A">
          <w:rPr>
            <w:rFonts w:ascii="Calibri Light" w:hAnsi="Calibri Light" w:cs="Calibri Light"/>
            <w:color w:val="1155CC"/>
            <w:sz w:val="24"/>
            <w:szCs w:val="24"/>
            <w:u w:val="single"/>
          </w:rPr>
          <w:t>Proyecto País TB VIH 2022-2025</w:t>
        </w:r>
      </w:hyperlink>
      <w:r w:rsidRPr="00C4526A">
        <w:rPr>
          <w:rFonts w:ascii="Calibri Light" w:hAnsi="Calibri Light" w:cs="Calibri Light"/>
          <w:color w:val="1155CC"/>
          <w:sz w:val="24"/>
          <w:szCs w:val="24"/>
          <w:u w:val="single"/>
          <w:vertAlign w:val="superscript"/>
        </w:rPr>
        <w:footnoteReference w:id="37"/>
      </w:r>
      <w:hyperlink r:id="rId15">
        <w:r w:rsidRPr="00C4526A">
          <w:rPr>
            <w:rFonts w:ascii="Calibri Light" w:hAnsi="Calibri Light" w:cs="Calibri Light"/>
            <w:color w:val="1155CC"/>
            <w:sz w:val="24"/>
            <w:szCs w:val="24"/>
            <w:u w:val="single"/>
          </w:rPr>
          <w:t>.</w:t>
        </w:r>
      </w:hyperlink>
    </w:p>
    <w:p w14:paraId="4E5B7354" w14:textId="77777777" w:rsidR="004E19DC" w:rsidRPr="00C4526A" w:rsidRDefault="004E19DC" w:rsidP="00C4526A">
      <w:pPr>
        <w:spacing w:line="240" w:lineRule="auto"/>
        <w:jc w:val="both"/>
        <w:rPr>
          <w:rFonts w:ascii="Calibri Light" w:hAnsi="Calibri Light" w:cs="Calibri Light"/>
          <w:sz w:val="24"/>
          <w:szCs w:val="24"/>
        </w:rPr>
      </w:pPr>
    </w:p>
    <w:p w14:paraId="25644A8A" w14:textId="77777777" w:rsidR="004E19DC" w:rsidRPr="00C4526A" w:rsidRDefault="002F0DBB" w:rsidP="00497B07">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color w:val="212529"/>
          <w:sz w:val="24"/>
          <w:szCs w:val="24"/>
        </w:rPr>
        <w:t xml:space="preserve">El caso de </w:t>
      </w:r>
      <w:proofErr w:type="spellStart"/>
      <w:r w:rsidRPr="00C4526A">
        <w:rPr>
          <w:rFonts w:ascii="Calibri Light" w:hAnsi="Calibri Light" w:cs="Calibri Light"/>
          <w:color w:val="212529"/>
          <w:sz w:val="24"/>
          <w:szCs w:val="24"/>
        </w:rPr>
        <w:t>Eidan</w:t>
      </w:r>
      <w:proofErr w:type="spellEnd"/>
      <w:r w:rsidRPr="00C4526A">
        <w:rPr>
          <w:rFonts w:ascii="Calibri Light" w:hAnsi="Calibri Light" w:cs="Calibri Light"/>
          <w:color w:val="212529"/>
          <w:sz w:val="24"/>
          <w:szCs w:val="24"/>
        </w:rPr>
        <w:t xml:space="preserve">, con el apoyo de la ONG </w:t>
      </w:r>
      <w:proofErr w:type="spellStart"/>
      <w:r w:rsidRPr="00C4526A">
        <w:rPr>
          <w:rFonts w:ascii="Calibri Light" w:hAnsi="Calibri Light" w:cs="Calibri Light"/>
          <w:color w:val="212529"/>
          <w:sz w:val="24"/>
          <w:szCs w:val="24"/>
        </w:rPr>
        <w:t>Promsex</w:t>
      </w:r>
      <w:proofErr w:type="spellEnd"/>
      <w:r w:rsidRPr="00C4526A">
        <w:rPr>
          <w:rFonts w:ascii="Calibri Light" w:hAnsi="Calibri Light" w:cs="Calibri Light"/>
          <w:color w:val="212529"/>
          <w:sz w:val="24"/>
          <w:szCs w:val="24"/>
        </w:rPr>
        <w:t>, llegó al Tribunal Constitucional</w:t>
      </w:r>
      <w:r w:rsidR="006C478B">
        <w:rPr>
          <w:rFonts w:ascii="Calibri Light" w:hAnsi="Calibri Light" w:cs="Calibri Light"/>
          <w:color w:val="212529"/>
          <w:sz w:val="24"/>
          <w:szCs w:val="24"/>
        </w:rPr>
        <w:t xml:space="preserve"> </w:t>
      </w:r>
      <w:r w:rsidR="006C478B" w:rsidRPr="006C478B">
        <w:rPr>
          <w:rFonts w:ascii="Calibri Light" w:hAnsi="Calibri Light" w:cs="Calibri Light"/>
          <w:color w:val="212529"/>
          <w:sz w:val="24"/>
          <w:szCs w:val="24"/>
        </w:rPr>
        <w:t>(TC)</w:t>
      </w:r>
      <w:r w:rsidR="00615FCE">
        <w:rPr>
          <w:rFonts w:ascii="Calibri Light" w:hAnsi="Calibri Light" w:cs="Calibri Light"/>
          <w:color w:val="212529"/>
          <w:sz w:val="24"/>
          <w:szCs w:val="24"/>
        </w:rPr>
        <w:t xml:space="preserve">.  </w:t>
      </w:r>
      <w:proofErr w:type="spellStart"/>
      <w:r w:rsidRPr="00497B07">
        <w:rPr>
          <w:rFonts w:ascii="Calibri Light" w:hAnsi="Calibri Light" w:cs="Calibri Light"/>
          <w:sz w:val="24"/>
          <w:szCs w:val="24"/>
        </w:rPr>
        <w:t>Eidan</w:t>
      </w:r>
      <w:proofErr w:type="spellEnd"/>
      <w:r w:rsidRPr="00C4526A">
        <w:rPr>
          <w:rFonts w:ascii="Calibri Light" w:hAnsi="Calibri Light" w:cs="Calibri Light"/>
          <w:color w:val="212529"/>
          <w:sz w:val="24"/>
          <w:szCs w:val="24"/>
        </w:rPr>
        <w:t xml:space="preserve">, intersex, </w:t>
      </w:r>
      <w:hyperlink r:id="rId16">
        <w:r w:rsidRPr="00C4526A">
          <w:rPr>
            <w:rFonts w:ascii="Calibri Light" w:hAnsi="Calibri Light" w:cs="Calibri Light"/>
            <w:sz w:val="24"/>
            <w:szCs w:val="24"/>
          </w:rPr>
          <w:t>demandó este año ante el TC</w:t>
        </w:r>
      </w:hyperlink>
      <w:r w:rsidRPr="00C4526A">
        <w:rPr>
          <w:rFonts w:ascii="Calibri Light" w:hAnsi="Calibri Light" w:cs="Calibri Light"/>
          <w:color w:val="212529"/>
          <w:sz w:val="24"/>
          <w:szCs w:val="24"/>
        </w:rPr>
        <w:t xml:space="preserve"> el cambio de sexo y nombres en sus documentos de identidad</w:t>
      </w:r>
      <w:r w:rsidR="00615FCE">
        <w:rPr>
          <w:rFonts w:ascii="Calibri Light" w:hAnsi="Calibri Light" w:cs="Calibri Light"/>
          <w:color w:val="212529"/>
          <w:sz w:val="24"/>
          <w:szCs w:val="24"/>
        </w:rPr>
        <w:t xml:space="preserve">.  </w:t>
      </w:r>
      <w:r w:rsidRPr="00C4526A">
        <w:rPr>
          <w:rFonts w:ascii="Calibri Light" w:hAnsi="Calibri Light" w:cs="Calibri Light"/>
          <w:color w:val="212529"/>
          <w:sz w:val="24"/>
          <w:szCs w:val="24"/>
        </w:rPr>
        <w:t>También pidió que el Seguro Social de Salud (EsSalud) deje de poner en riesgo su vida y la de otras personas intersexuales</w:t>
      </w:r>
      <w:r w:rsidRPr="00C4526A">
        <w:rPr>
          <w:rFonts w:ascii="Calibri Light" w:hAnsi="Calibri Light" w:cs="Calibri Light"/>
          <w:color w:val="212529"/>
          <w:sz w:val="24"/>
          <w:szCs w:val="24"/>
          <w:vertAlign w:val="superscript"/>
        </w:rPr>
        <w:footnoteReference w:id="38"/>
      </w:r>
      <w:r w:rsidR="00615FCE">
        <w:rPr>
          <w:rFonts w:ascii="Calibri Light" w:hAnsi="Calibri Light" w:cs="Calibri Light"/>
          <w:color w:val="212529"/>
          <w:sz w:val="24"/>
          <w:szCs w:val="24"/>
        </w:rPr>
        <w:t>.</w:t>
      </w:r>
    </w:p>
    <w:p w14:paraId="138C4EA0" w14:textId="77777777" w:rsidR="004E19DC" w:rsidRPr="00C4526A" w:rsidRDefault="004E19DC" w:rsidP="00C4526A">
      <w:pPr>
        <w:spacing w:line="240" w:lineRule="auto"/>
        <w:jc w:val="both"/>
        <w:rPr>
          <w:rFonts w:ascii="Calibri Light" w:hAnsi="Calibri Light" w:cs="Calibri Light"/>
          <w:sz w:val="24"/>
          <w:szCs w:val="24"/>
        </w:rPr>
      </w:pPr>
    </w:p>
    <w:p w14:paraId="08B11656" w14:textId="77777777" w:rsidR="004E19DC" w:rsidRPr="00C4526A" w:rsidRDefault="002F0DBB" w:rsidP="00497B07">
      <w:pPr>
        <w:spacing w:line="240" w:lineRule="auto"/>
        <w:ind w:left="284" w:hanging="284"/>
        <w:jc w:val="both"/>
        <w:rPr>
          <w:rFonts w:ascii="Calibri Light" w:hAnsi="Calibri Light" w:cs="Calibri Light"/>
          <w:b/>
          <w:sz w:val="24"/>
          <w:szCs w:val="24"/>
        </w:rPr>
      </w:pPr>
      <w:r w:rsidRPr="00C4526A">
        <w:rPr>
          <w:rFonts w:ascii="Calibri Light" w:hAnsi="Calibri Light" w:cs="Calibri Light"/>
          <w:b/>
          <w:sz w:val="24"/>
          <w:szCs w:val="24"/>
        </w:rPr>
        <w:t>6</w:t>
      </w:r>
      <w:r w:rsidR="00615FCE">
        <w:rPr>
          <w:rFonts w:ascii="Calibri Light" w:hAnsi="Calibri Light" w:cs="Calibri Light"/>
          <w:b/>
          <w:sz w:val="24"/>
          <w:szCs w:val="24"/>
        </w:rPr>
        <w:t>.</w:t>
      </w:r>
      <w:r w:rsidR="00497B07">
        <w:rPr>
          <w:rFonts w:ascii="Calibri Light" w:hAnsi="Calibri Light" w:cs="Calibri Light"/>
          <w:b/>
          <w:sz w:val="24"/>
          <w:szCs w:val="24"/>
        </w:rPr>
        <w:tab/>
      </w:r>
      <w:r w:rsidRPr="00C4526A">
        <w:rPr>
          <w:rFonts w:ascii="Calibri Light" w:hAnsi="Calibri Light" w:cs="Calibri Light"/>
          <w:b/>
          <w:sz w:val="24"/>
          <w:szCs w:val="24"/>
        </w:rPr>
        <w:t>Derecho al Trabajo</w:t>
      </w:r>
    </w:p>
    <w:p w14:paraId="0CB29C4A" w14:textId="77777777" w:rsidR="004E19DC" w:rsidRPr="00497B07" w:rsidRDefault="004E19DC" w:rsidP="00C4526A">
      <w:pPr>
        <w:spacing w:line="240" w:lineRule="auto"/>
        <w:jc w:val="both"/>
        <w:rPr>
          <w:rFonts w:ascii="Calibri Light" w:hAnsi="Calibri Light" w:cs="Calibri Light"/>
          <w:bCs/>
          <w:sz w:val="24"/>
          <w:szCs w:val="24"/>
        </w:rPr>
      </w:pPr>
    </w:p>
    <w:p w14:paraId="3B227B74" w14:textId="77777777" w:rsidR="004E19DC" w:rsidRPr="00C4526A" w:rsidRDefault="002F0DBB" w:rsidP="00497B07">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Según la II Encuesta Nacional de Derechos Humanos (2020), el 71% de la población cree que las personas LGBTIQ+ </w:t>
      </w:r>
      <w:r w:rsidRPr="00C4526A">
        <w:rPr>
          <w:rFonts w:ascii="Calibri Light" w:hAnsi="Calibri Light" w:cs="Calibri Light"/>
          <w:b/>
          <w:sz w:val="24"/>
          <w:szCs w:val="24"/>
        </w:rPr>
        <w:t xml:space="preserve">enfrentan discriminación en áreas como el trabajo </w:t>
      </w:r>
      <w:r w:rsidRPr="00C4526A">
        <w:rPr>
          <w:rFonts w:ascii="Calibri Light" w:hAnsi="Calibri Light" w:cs="Calibri Light"/>
          <w:sz w:val="24"/>
          <w:szCs w:val="24"/>
        </w:rPr>
        <w:t>y la familia</w:t>
      </w:r>
      <w:r w:rsidR="00615FCE">
        <w:rPr>
          <w:rFonts w:ascii="Calibri Light" w:hAnsi="Calibri Light" w:cs="Calibri Light"/>
          <w:sz w:val="24"/>
          <w:szCs w:val="24"/>
        </w:rPr>
        <w:t xml:space="preserve">.  </w:t>
      </w:r>
      <w:r w:rsidRPr="00C4526A">
        <w:rPr>
          <w:rFonts w:ascii="Calibri Light" w:hAnsi="Calibri Light" w:cs="Calibri Light"/>
          <w:b/>
          <w:sz w:val="24"/>
          <w:szCs w:val="24"/>
        </w:rPr>
        <w:t>Según esta encuesta, el 55% de personas LGBTIQ+ enfrentó discriminación laboral, incluyendo despidos injustificados y negación de oportunidades</w:t>
      </w:r>
      <w:r w:rsidR="00615FCE">
        <w:rPr>
          <w:rFonts w:ascii="Calibri Light" w:hAnsi="Calibri Light" w:cs="Calibri Light"/>
          <w:b/>
          <w:sz w:val="24"/>
          <w:szCs w:val="24"/>
        </w:rPr>
        <w:t xml:space="preserve">.  </w:t>
      </w:r>
      <w:r w:rsidRPr="00C4526A">
        <w:rPr>
          <w:rFonts w:ascii="Calibri Light" w:hAnsi="Calibri Light" w:cs="Calibri Light"/>
          <w:sz w:val="24"/>
          <w:szCs w:val="24"/>
        </w:rPr>
        <w:t>Este dato también refleja exclusión y estigmatización estructural hacia las lesbianas en Perú</w:t>
      </w:r>
      <w:r w:rsidRPr="00C4526A">
        <w:rPr>
          <w:rFonts w:ascii="Calibri Light" w:hAnsi="Calibri Light" w:cs="Calibri Light"/>
          <w:sz w:val="24"/>
          <w:szCs w:val="24"/>
          <w:vertAlign w:val="superscript"/>
        </w:rPr>
        <w:footnoteReference w:id="39"/>
      </w:r>
      <w:r w:rsidR="00615FCE">
        <w:rPr>
          <w:rFonts w:ascii="Calibri Light" w:hAnsi="Calibri Light" w:cs="Calibri Light"/>
          <w:sz w:val="24"/>
          <w:szCs w:val="24"/>
        </w:rPr>
        <w:t>.</w:t>
      </w:r>
    </w:p>
    <w:p w14:paraId="34E6F04D" w14:textId="77777777" w:rsidR="004E19DC" w:rsidRPr="00C4526A" w:rsidRDefault="004E19DC" w:rsidP="00C4526A">
      <w:pPr>
        <w:spacing w:line="240" w:lineRule="auto"/>
        <w:jc w:val="both"/>
        <w:rPr>
          <w:rFonts w:ascii="Calibri Light" w:hAnsi="Calibri Light" w:cs="Calibri Light"/>
          <w:sz w:val="24"/>
          <w:szCs w:val="24"/>
        </w:rPr>
      </w:pPr>
    </w:p>
    <w:p w14:paraId="1A9D87AD" w14:textId="77777777" w:rsidR="004E19DC" w:rsidRPr="00C4526A" w:rsidRDefault="002F0DBB" w:rsidP="000A64C6">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El </w:t>
      </w:r>
      <w:r w:rsidRPr="000A64C6">
        <w:rPr>
          <w:rFonts w:ascii="Calibri Light" w:hAnsi="Calibri Light" w:cs="Calibri Light"/>
          <w:bCs/>
          <w:sz w:val="24"/>
          <w:szCs w:val="24"/>
        </w:rPr>
        <w:t>informe</w:t>
      </w:r>
      <w:r w:rsidRPr="00C4526A">
        <w:rPr>
          <w:rFonts w:ascii="Calibri Light" w:hAnsi="Calibri Light" w:cs="Calibri Light"/>
          <w:sz w:val="24"/>
          <w:szCs w:val="24"/>
        </w:rPr>
        <w:t xml:space="preserve"> de IPSOS (2024) sobre el Día del Orgullo revela que el 68% de los encuestados ha presenciado o experimentado discriminación por orientación sexual, especialmente en espacios públicos y </w:t>
      </w:r>
      <w:r w:rsidRPr="000A64C6">
        <w:rPr>
          <w:rFonts w:ascii="Calibri Light" w:hAnsi="Calibri Light" w:cs="Calibri Light"/>
          <w:b/>
          <w:sz w:val="24"/>
          <w:szCs w:val="24"/>
        </w:rPr>
        <w:t>laborales</w:t>
      </w:r>
      <w:r w:rsidRPr="00C4526A">
        <w:rPr>
          <w:rFonts w:ascii="Calibri Light" w:hAnsi="Calibri Light" w:cs="Calibri Light"/>
          <w:sz w:val="24"/>
          <w:szCs w:val="24"/>
          <w:vertAlign w:val="superscript"/>
        </w:rPr>
        <w:footnoteReference w:id="40"/>
      </w:r>
      <w:r w:rsidRPr="00C4526A">
        <w:rPr>
          <w:rFonts w:ascii="Calibri Light" w:hAnsi="Calibri Light" w:cs="Calibri Light"/>
          <w:sz w:val="24"/>
          <w:szCs w:val="24"/>
        </w:rPr>
        <w:t>.</w:t>
      </w:r>
    </w:p>
    <w:p w14:paraId="286AB930" w14:textId="77777777" w:rsidR="004E19DC" w:rsidRPr="00C4526A" w:rsidRDefault="004E19DC" w:rsidP="00C4526A">
      <w:pPr>
        <w:spacing w:line="240" w:lineRule="auto"/>
        <w:jc w:val="both"/>
        <w:rPr>
          <w:rFonts w:ascii="Calibri Light" w:hAnsi="Calibri Light" w:cs="Calibri Light"/>
          <w:sz w:val="24"/>
          <w:szCs w:val="24"/>
        </w:rPr>
      </w:pPr>
    </w:p>
    <w:p w14:paraId="214F28E7" w14:textId="77777777" w:rsidR="004E19DC" w:rsidRPr="00C4526A" w:rsidRDefault="002F0DBB" w:rsidP="000A64C6">
      <w:pPr>
        <w:numPr>
          <w:ilvl w:val="0"/>
          <w:numId w:val="2"/>
        </w:numPr>
        <w:spacing w:line="240" w:lineRule="auto"/>
        <w:ind w:left="709" w:hanging="425"/>
        <w:jc w:val="both"/>
        <w:rPr>
          <w:rFonts w:ascii="Calibri Light" w:hAnsi="Calibri Light" w:cs="Calibri Light"/>
          <w:sz w:val="24"/>
          <w:szCs w:val="24"/>
          <w:highlight w:val="white"/>
        </w:rPr>
      </w:pPr>
      <w:bookmarkStart w:id="1" w:name="_ua3eajhconxa" w:colFirst="0" w:colLast="0"/>
      <w:bookmarkEnd w:id="1"/>
      <w:r w:rsidRPr="00C4526A">
        <w:rPr>
          <w:rFonts w:ascii="Calibri Light" w:hAnsi="Calibri Light" w:cs="Calibri Light"/>
          <w:sz w:val="24"/>
          <w:szCs w:val="24"/>
          <w:highlight w:val="white"/>
        </w:rPr>
        <w:t xml:space="preserve">Cabe </w:t>
      </w:r>
      <w:r w:rsidRPr="000A64C6">
        <w:rPr>
          <w:rFonts w:ascii="Calibri Light" w:hAnsi="Calibri Light" w:cs="Calibri Light"/>
          <w:bCs/>
          <w:sz w:val="24"/>
          <w:szCs w:val="24"/>
        </w:rPr>
        <w:t>reportar</w:t>
      </w:r>
      <w:r w:rsidRPr="00C4526A">
        <w:rPr>
          <w:rFonts w:ascii="Calibri Light" w:hAnsi="Calibri Light" w:cs="Calibri Light"/>
          <w:sz w:val="24"/>
          <w:szCs w:val="24"/>
          <w:highlight w:val="white"/>
        </w:rPr>
        <w:t xml:space="preserve"> </w:t>
      </w:r>
      <w:r w:rsidR="00C4526A" w:rsidRPr="00C4526A">
        <w:rPr>
          <w:rFonts w:ascii="Calibri Light" w:hAnsi="Calibri Light" w:cs="Calibri Light"/>
          <w:sz w:val="24"/>
          <w:szCs w:val="24"/>
          <w:highlight w:val="white"/>
        </w:rPr>
        <w:t>que,</w:t>
      </w:r>
      <w:r w:rsidRPr="00C4526A">
        <w:rPr>
          <w:rFonts w:ascii="Calibri Light" w:hAnsi="Calibri Light" w:cs="Calibri Light"/>
          <w:sz w:val="24"/>
          <w:szCs w:val="24"/>
          <w:highlight w:val="white"/>
        </w:rPr>
        <w:t xml:space="preserve"> en junio de este año, en Jaén en la región Cajamarca, una mujer trans “Señorita </w:t>
      </w:r>
      <w:proofErr w:type="spellStart"/>
      <w:r w:rsidRPr="00C4526A">
        <w:rPr>
          <w:rFonts w:ascii="Calibri Light" w:hAnsi="Calibri Light" w:cs="Calibri Light"/>
          <w:sz w:val="24"/>
          <w:szCs w:val="24"/>
          <w:highlight w:val="white"/>
        </w:rPr>
        <w:t>Crisdy</w:t>
      </w:r>
      <w:proofErr w:type="spellEnd"/>
      <w:r w:rsidRPr="00C4526A">
        <w:rPr>
          <w:rFonts w:ascii="Calibri Light" w:hAnsi="Calibri Light" w:cs="Calibri Light"/>
          <w:sz w:val="24"/>
          <w:szCs w:val="24"/>
          <w:highlight w:val="white"/>
        </w:rPr>
        <w:t xml:space="preserve">”, denunció en Facebook que la Red Integrada de Salud de Jaén </w:t>
      </w:r>
      <w:r w:rsidRPr="00C4526A">
        <w:rPr>
          <w:rFonts w:ascii="Calibri Light" w:hAnsi="Calibri Light" w:cs="Calibri Light"/>
          <w:sz w:val="24"/>
          <w:szCs w:val="24"/>
          <w:highlight w:val="white"/>
        </w:rPr>
        <w:lastRenderedPageBreak/>
        <w:t>no le renovó su contrato y estaba a la espera que se le reponga en su trabajo como enfermera amparada en una medida cautelar a su favor</w:t>
      </w:r>
      <w:r w:rsidR="00615FCE">
        <w:rPr>
          <w:rFonts w:ascii="Calibri Light" w:hAnsi="Calibri Light" w:cs="Calibri Light"/>
          <w:sz w:val="24"/>
          <w:szCs w:val="24"/>
          <w:highlight w:val="white"/>
        </w:rPr>
        <w:t xml:space="preserve">.  </w:t>
      </w:r>
      <w:r w:rsidRPr="00C4526A">
        <w:rPr>
          <w:rFonts w:ascii="Calibri Light" w:hAnsi="Calibri Light" w:cs="Calibri Light"/>
          <w:sz w:val="24"/>
          <w:szCs w:val="24"/>
          <w:highlight w:val="white"/>
        </w:rPr>
        <w:t>Pero las autoridades de salud ponen obstáculos, asegura, porque es una mujer trans</w:t>
      </w:r>
      <w:r w:rsidRPr="00C4526A">
        <w:rPr>
          <w:rFonts w:ascii="Calibri Light" w:hAnsi="Calibri Light" w:cs="Calibri Light"/>
          <w:sz w:val="24"/>
          <w:szCs w:val="24"/>
          <w:highlight w:val="white"/>
          <w:vertAlign w:val="superscript"/>
        </w:rPr>
        <w:footnoteReference w:id="41"/>
      </w:r>
      <w:r w:rsidRPr="00C4526A">
        <w:rPr>
          <w:rFonts w:ascii="Calibri Light" w:hAnsi="Calibri Light" w:cs="Calibri Light"/>
          <w:sz w:val="24"/>
          <w:szCs w:val="24"/>
          <w:highlight w:val="white"/>
        </w:rPr>
        <w:t>.</w:t>
      </w:r>
    </w:p>
    <w:p w14:paraId="74E0DDD0" w14:textId="77777777" w:rsidR="004E19DC" w:rsidRPr="00C4526A" w:rsidRDefault="004E19DC" w:rsidP="00C4526A">
      <w:pPr>
        <w:spacing w:line="240" w:lineRule="auto"/>
        <w:jc w:val="both"/>
        <w:rPr>
          <w:rFonts w:ascii="Calibri Light" w:hAnsi="Calibri Light" w:cs="Calibri Light"/>
          <w:sz w:val="24"/>
          <w:szCs w:val="24"/>
        </w:rPr>
      </w:pPr>
    </w:p>
    <w:p w14:paraId="71AA61BB" w14:textId="77777777" w:rsidR="004E19DC" w:rsidRPr="00C4526A" w:rsidRDefault="002F0DBB" w:rsidP="000A64C6">
      <w:pPr>
        <w:spacing w:line="240" w:lineRule="auto"/>
        <w:ind w:left="284" w:hanging="284"/>
        <w:jc w:val="both"/>
        <w:rPr>
          <w:rFonts w:ascii="Calibri Light" w:hAnsi="Calibri Light" w:cs="Calibri Light"/>
          <w:b/>
          <w:sz w:val="24"/>
          <w:szCs w:val="24"/>
        </w:rPr>
      </w:pPr>
      <w:r w:rsidRPr="00C4526A">
        <w:rPr>
          <w:rFonts w:ascii="Calibri Light" w:hAnsi="Calibri Light" w:cs="Calibri Light"/>
          <w:b/>
          <w:sz w:val="24"/>
          <w:szCs w:val="24"/>
        </w:rPr>
        <w:t>7</w:t>
      </w:r>
      <w:r w:rsidR="00615FCE">
        <w:rPr>
          <w:rFonts w:ascii="Calibri Light" w:hAnsi="Calibri Light" w:cs="Calibri Light"/>
          <w:b/>
          <w:sz w:val="24"/>
          <w:szCs w:val="24"/>
        </w:rPr>
        <w:t>.</w:t>
      </w:r>
      <w:r w:rsidR="000A64C6">
        <w:rPr>
          <w:rFonts w:ascii="Calibri Light" w:hAnsi="Calibri Light" w:cs="Calibri Light"/>
          <w:b/>
          <w:sz w:val="24"/>
          <w:szCs w:val="24"/>
        </w:rPr>
        <w:tab/>
      </w:r>
      <w:r w:rsidRPr="00C4526A">
        <w:rPr>
          <w:rFonts w:ascii="Calibri Light" w:hAnsi="Calibri Light" w:cs="Calibri Light"/>
          <w:b/>
          <w:sz w:val="24"/>
          <w:szCs w:val="24"/>
        </w:rPr>
        <w:t>Conclusiones y Recomendaciones Generales</w:t>
      </w:r>
    </w:p>
    <w:p w14:paraId="307435CD" w14:textId="77777777" w:rsidR="004E19DC" w:rsidRPr="00C4526A" w:rsidRDefault="004E19DC" w:rsidP="00C4526A">
      <w:pPr>
        <w:spacing w:line="240" w:lineRule="auto"/>
        <w:jc w:val="both"/>
        <w:rPr>
          <w:rFonts w:ascii="Calibri Light" w:hAnsi="Calibri Light" w:cs="Calibri Light"/>
          <w:sz w:val="24"/>
          <w:szCs w:val="24"/>
        </w:rPr>
      </w:pPr>
    </w:p>
    <w:p w14:paraId="7540BE7B" w14:textId="77777777" w:rsidR="004E19DC" w:rsidRPr="00C4526A" w:rsidRDefault="002F0DBB" w:rsidP="000A64C6">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Estado peruano debe adoptar políticas públicas efectivas para garantizar la igualdad real</w:t>
      </w:r>
      <w:r w:rsidR="00615FCE">
        <w:rPr>
          <w:rFonts w:ascii="Calibri Light" w:hAnsi="Calibri Light" w:cs="Calibri Light"/>
          <w:sz w:val="24"/>
          <w:szCs w:val="24"/>
        </w:rPr>
        <w:t xml:space="preserve">.  </w:t>
      </w:r>
      <w:r w:rsidRPr="00C4526A">
        <w:rPr>
          <w:rFonts w:ascii="Calibri Light" w:hAnsi="Calibri Light" w:cs="Calibri Light"/>
          <w:sz w:val="24"/>
          <w:szCs w:val="24"/>
        </w:rPr>
        <w:t>La política nacional de igualdad de género debe incorporar programas y servicios para garantizar los DESC de las lesbianas</w:t>
      </w:r>
      <w:r w:rsidR="00615FCE">
        <w:rPr>
          <w:rFonts w:ascii="Calibri Light" w:hAnsi="Calibri Light" w:cs="Calibri Light"/>
          <w:sz w:val="24"/>
          <w:szCs w:val="24"/>
        </w:rPr>
        <w:t xml:space="preserve">.  </w:t>
      </w:r>
      <w:r w:rsidRPr="00C4526A">
        <w:rPr>
          <w:rFonts w:ascii="Calibri Light" w:hAnsi="Calibri Light" w:cs="Calibri Light"/>
          <w:sz w:val="24"/>
          <w:szCs w:val="24"/>
        </w:rPr>
        <w:t>De igual forma la Política nacional de derechos humanos</w:t>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Se debe fortalecer el </w:t>
      </w:r>
      <w:proofErr w:type="spellStart"/>
      <w:r w:rsidRPr="00C4526A">
        <w:rPr>
          <w:rFonts w:ascii="Calibri Light" w:hAnsi="Calibri Light" w:cs="Calibri Light"/>
          <w:sz w:val="24"/>
          <w:szCs w:val="24"/>
        </w:rPr>
        <w:t>MIMP</w:t>
      </w:r>
      <w:proofErr w:type="spellEnd"/>
      <w:r w:rsidRPr="00C4526A">
        <w:rPr>
          <w:rFonts w:ascii="Calibri Light" w:hAnsi="Calibri Light" w:cs="Calibri Light"/>
          <w:sz w:val="24"/>
          <w:szCs w:val="24"/>
        </w:rPr>
        <w:t xml:space="preserve"> e incorporar una dirección para la igualdad y no discriminación de las personas </w:t>
      </w:r>
      <w:proofErr w:type="spellStart"/>
      <w:r w:rsidRPr="00C4526A">
        <w:rPr>
          <w:rFonts w:ascii="Calibri Light" w:hAnsi="Calibri Light" w:cs="Calibri Light"/>
          <w:sz w:val="24"/>
          <w:szCs w:val="24"/>
        </w:rPr>
        <w:t>LGBITQ</w:t>
      </w:r>
      <w:proofErr w:type="spellEnd"/>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El </w:t>
      </w:r>
      <w:proofErr w:type="spellStart"/>
      <w:r w:rsidRPr="00C4526A">
        <w:rPr>
          <w:rFonts w:ascii="Calibri Light" w:hAnsi="Calibri Light" w:cs="Calibri Light"/>
          <w:sz w:val="24"/>
          <w:szCs w:val="24"/>
        </w:rPr>
        <w:t>MIMP</w:t>
      </w:r>
      <w:proofErr w:type="spellEnd"/>
      <w:r w:rsidRPr="00C4526A">
        <w:rPr>
          <w:rFonts w:ascii="Calibri Light" w:hAnsi="Calibri Light" w:cs="Calibri Light"/>
          <w:sz w:val="24"/>
          <w:szCs w:val="24"/>
        </w:rPr>
        <w:t xml:space="preserve"> y el </w:t>
      </w:r>
      <w:proofErr w:type="spellStart"/>
      <w:r w:rsidRPr="00C4526A">
        <w:rPr>
          <w:rFonts w:ascii="Calibri Light" w:hAnsi="Calibri Light" w:cs="Calibri Light"/>
          <w:sz w:val="24"/>
          <w:szCs w:val="24"/>
        </w:rPr>
        <w:t>MINJUSDH</w:t>
      </w:r>
      <w:proofErr w:type="spellEnd"/>
      <w:r w:rsidRPr="00C4526A">
        <w:rPr>
          <w:rFonts w:ascii="Calibri Light" w:hAnsi="Calibri Light" w:cs="Calibri Light"/>
          <w:sz w:val="24"/>
          <w:szCs w:val="24"/>
        </w:rPr>
        <w:t xml:space="preserve"> deben cumplir con la sentencia de la Corte Interamericana en el caso de </w:t>
      </w:r>
      <w:proofErr w:type="spellStart"/>
      <w:r w:rsidRPr="00C4526A">
        <w:rPr>
          <w:rFonts w:ascii="Calibri Light" w:hAnsi="Calibri Light" w:cs="Calibri Light"/>
          <w:sz w:val="24"/>
          <w:szCs w:val="24"/>
        </w:rPr>
        <w:t>Crissthian</w:t>
      </w:r>
      <w:proofErr w:type="spellEnd"/>
      <w:r w:rsidRPr="00C4526A">
        <w:rPr>
          <w:rFonts w:ascii="Calibri Light" w:hAnsi="Calibri Light" w:cs="Calibri Light"/>
          <w:sz w:val="24"/>
          <w:szCs w:val="24"/>
        </w:rPr>
        <w:t xml:space="preserve"> Olivera Fuentes </w:t>
      </w:r>
      <w:r w:rsidR="000A64C6">
        <w:rPr>
          <w:rFonts w:ascii="Calibri Light" w:hAnsi="Calibri Light" w:cs="Calibri Light"/>
          <w:sz w:val="24"/>
          <w:szCs w:val="24"/>
        </w:rPr>
        <w:t>v</w:t>
      </w:r>
      <w:r w:rsidRPr="00C4526A">
        <w:rPr>
          <w:rFonts w:ascii="Calibri Light" w:hAnsi="Calibri Light" w:cs="Calibri Light"/>
          <w:sz w:val="24"/>
          <w:szCs w:val="24"/>
        </w:rPr>
        <w:t>s</w:t>
      </w:r>
      <w:r w:rsidR="00615FCE">
        <w:rPr>
          <w:rFonts w:ascii="Calibri Light" w:hAnsi="Calibri Light" w:cs="Calibri Light"/>
          <w:sz w:val="24"/>
          <w:szCs w:val="24"/>
        </w:rPr>
        <w:t xml:space="preserve">. </w:t>
      </w:r>
      <w:r w:rsidRPr="00C4526A">
        <w:rPr>
          <w:rFonts w:ascii="Calibri Light" w:hAnsi="Calibri Light" w:cs="Calibri Light"/>
          <w:sz w:val="24"/>
          <w:szCs w:val="24"/>
        </w:rPr>
        <w:t>Perú que ordena la ejecución de una Campaña anual contra la discriminación por orient</w:t>
      </w:r>
      <w:r w:rsidR="000A64C6">
        <w:rPr>
          <w:rFonts w:ascii="Calibri Light" w:hAnsi="Calibri Light" w:cs="Calibri Light"/>
          <w:sz w:val="24"/>
          <w:szCs w:val="24"/>
        </w:rPr>
        <w:t>ación</w:t>
      </w:r>
      <w:r w:rsidRPr="00C4526A">
        <w:rPr>
          <w:rFonts w:ascii="Calibri Light" w:hAnsi="Calibri Light" w:cs="Calibri Light"/>
          <w:sz w:val="24"/>
          <w:szCs w:val="24"/>
        </w:rPr>
        <w:t xml:space="preserve"> sexual y la implementación de un plan pedagógico para el personal </w:t>
      </w:r>
      <w:r w:rsidR="00C4526A" w:rsidRPr="00C4526A">
        <w:rPr>
          <w:rFonts w:ascii="Calibri Light" w:hAnsi="Calibri Light" w:cs="Calibri Light"/>
          <w:sz w:val="24"/>
          <w:szCs w:val="24"/>
        </w:rPr>
        <w:t>d</w:t>
      </w:r>
      <w:r w:rsidRPr="00C4526A">
        <w:rPr>
          <w:rFonts w:ascii="Calibri Light" w:hAnsi="Calibri Light" w:cs="Calibri Light"/>
          <w:sz w:val="24"/>
          <w:szCs w:val="24"/>
        </w:rPr>
        <w:t>e la administración pública que incluya un manual de razonamiento jurídico en casos de discriminación por orientación sexual.</w:t>
      </w:r>
    </w:p>
    <w:p w14:paraId="4FD859B0" w14:textId="77777777" w:rsidR="004E19DC" w:rsidRPr="00C4526A" w:rsidRDefault="004E19DC" w:rsidP="00C4526A">
      <w:pPr>
        <w:spacing w:line="240" w:lineRule="auto"/>
        <w:jc w:val="both"/>
        <w:rPr>
          <w:rFonts w:ascii="Calibri Light" w:hAnsi="Calibri Light" w:cs="Calibri Light"/>
          <w:sz w:val="24"/>
          <w:szCs w:val="24"/>
        </w:rPr>
      </w:pPr>
    </w:p>
    <w:p w14:paraId="39F58915" w14:textId="77777777" w:rsidR="004E19DC" w:rsidRPr="00C4526A" w:rsidRDefault="002F0DBB" w:rsidP="000A64C6">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El Estado peruano debe cumplir con sus obligaciones en materia de DESC, de acuerdo con el </w:t>
      </w:r>
      <w:proofErr w:type="spellStart"/>
      <w:r w:rsidRPr="00C4526A">
        <w:rPr>
          <w:rFonts w:ascii="Calibri Light" w:hAnsi="Calibri Light" w:cs="Calibri Light"/>
          <w:sz w:val="24"/>
          <w:szCs w:val="24"/>
        </w:rPr>
        <w:t>PIDESC</w:t>
      </w:r>
      <w:proofErr w:type="spellEnd"/>
      <w:r w:rsidRPr="00C4526A">
        <w:rPr>
          <w:rFonts w:ascii="Calibri Light" w:hAnsi="Calibri Light" w:cs="Calibri Light"/>
          <w:sz w:val="24"/>
          <w:szCs w:val="24"/>
        </w:rPr>
        <w:t xml:space="preserve"> y la Observación General </w:t>
      </w:r>
      <w:r w:rsidR="000A64C6" w:rsidRPr="00C4526A">
        <w:rPr>
          <w:rFonts w:ascii="Calibri Light" w:hAnsi="Calibri Light" w:cs="Calibri Light"/>
          <w:sz w:val="24"/>
          <w:szCs w:val="24"/>
        </w:rPr>
        <w:t>N°</w:t>
      </w:r>
      <w:r w:rsidR="000A64C6">
        <w:rPr>
          <w:rFonts w:ascii="Calibri Light" w:hAnsi="Calibri Light" w:cs="Calibri Light"/>
          <w:sz w:val="24"/>
          <w:szCs w:val="24"/>
        </w:rPr>
        <w:t xml:space="preserve"> </w:t>
      </w:r>
      <w:r w:rsidRPr="00C4526A">
        <w:rPr>
          <w:rFonts w:ascii="Calibri Light" w:hAnsi="Calibri Light" w:cs="Calibri Light"/>
          <w:sz w:val="24"/>
          <w:szCs w:val="24"/>
        </w:rPr>
        <w:t>20 sobre no discriminación.</w:t>
      </w:r>
    </w:p>
    <w:p w14:paraId="1B98C3CC" w14:textId="77777777" w:rsidR="004E19DC" w:rsidRPr="00C4526A" w:rsidRDefault="004E19DC" w:rsidP="00C4526A">
      <w:pPr>
        <w:spacing w:line="240" w:lineRule="auto"/>
        <w:jc w:val="both"/>
        <w:rPr>
          <w:rFonts w:ascii="Calibri Light" w:hAnsi="Calibri Light" w:cs="Calibri Light"/>
          <w:sz w:val="24"/>
          <w:szCs w:val="24"/>
        </w:rPr>
      </w:pPr>
    </w:p>
    <w:p w14:paraId="4E9C226E" w14:textId="77777777" w:rsidR="004E19DC" w:rsidRPr="00C4526A" w:rsidRDefault="002F0DBB" w:rsidP="000A64C6">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Garantizar una política nacional de educación que busque erradicar toda forma de discriminación y capacitar a docentes en igualdad de género y diversidad sexual.</w:t>
      </w:r>
    </w:p>
    <w:p w14:paraId="56E1AE13" w14:textId="77777777" w:rsidR="004E19DC" w:rsidRPr="00C4526A" w:rsidRDefault="004E19DC" w:rsidP="00C4526A">
      <w:pPr>
        <w:spacing w:line="240" w:lineRule="auto"/>
        <w:jc w:val="both"/>
        <w:rPr>
          <w:rFonts w:ascii="Calibri Light" w:hAnsi="Calibri Light" w:cs="Calibri Light"/>
          <w:sz w:val="24"/>
          <w:szCs w:val="24"/>
        </w:rPr>
      </w:pPr>
    </w:p>
    <w:p w14:paraId="2AE0001F" w14:textId="77777777" w:rsidR="004E19DC" w:rsidRPr="00C4526A" w:rsidRDefault="002F0DBB" w:rsidP="000A64C6">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El Estado debe desarrollar una política de Educación Sexual Integral que prevenga e identifique la violencia sexual contra lesbianas como la violencia sexual correctiva o el </w:t>
      </w:r>
      <w:proofErr w:type="spellStart"/>
      <w:r w:rsidRPr="00C4526A">
        <w:rPr>
          <w:rFonts w:ascii="Calibri Light" w:hAnsi="Calibri Light" w:cs="Calibri Light"/>
          <w:sz w:val="24"/>
          <w:szCs w:val="24"/>
        </w:rPr>
        <w:t>bullying</w:t>
      </w:r>
      <w:proofErr w:type="spellEnd"/>
      <w:r w:rsidRPr="00C4526A">
        <w:rPr>
          <w:rFonts w:ascii="Calibri Light" w:hAnsi="Calibri Light" w:cs="Calibri Light"/>
          <w:sz w:val="24"/>
          <w:szCs w:val="24"/>
        </w:rPr>
        <w:t xml:space="preserve"> lesbofóbico o el hostigamiento sexual en el trabajo.</w:t>
      </w:r>
    </w:p>
    <w:p w14:paraId="6E716A58" w14:textId="77777777" w:rsidR="004E19DC" w:rsidRPr="00C4526A" w:rsidRDefault="004E19DC" w:rsidP="00C4526A">
      <w:pPr>
        <w:spacing w:line="240" w:lineRule="auto"/>
        <w:jc w:val="both"/>
        <w:rPr>
          <w:rFonts w:ascii="Calibri Light" w:hAnsi="Calibri Light" w:cs="Calibri Light"/>
          <w:sz w:val="24"/>
          <w:szCs w:val="24"/>
        </w:rPr>
      </w:pPr>
    </w:p>
    <w:p w14:paraId="10099DF2" w14:textId="77777777" w:rsidR="004E19DC" w:rsidRPr="00C4526A" w:rsidRDefault="002F0DBB" w:rsidP="000A64C6">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Ministerio de Educación debe preservar y fortalecer la Educación Sexual que reconozca las infancias y adolescencias lesbianas y otras de la diversidad sexual</w:t>
      </w:r>
      <w:r w:rsidR="00615FCE">
        <w:rPr>
          <w:rFonts w:ascii="Calibri Light" w:hAnsi="Calibri Light" w:cs="Calibri Light"/>
          <w:sz w:val="24"/>
          <w:szCs w:val="24"/>
        </w:rPr>
        <w:t xml:space="preserve">.  </w:t>
      </w:r>
      <w:r w:rsidRPr="00C4526A">
        <w:rPr>
          <w:rFonts w:ascii="Calibri Light" w:hAnsi="Calibri Light" w:cs="Calibri Light"/>
          <w:sz w:val="24"/>
          <w:szCs w:val="24"/>
        </w:rPr>
        <w:t>De esta manera, garantiza una convivencia escolar inclusiva y respetuosa de la diversidad.</w:t>
      </w:r>
    </w:p>
    <w:p w14:paraId="5BFCF6A6" w14:textId="77777777" w:rsidR="004E19DC" w:rsidRPr="00C4526A" w:rsidRDefault="004E19DC" w:rsidP="00C4526A">
      <w:pPr>
        <w:spacing w:line="240" w:lineRule="auto"/>
        <w:jc w:val="both"/>
        <w:rPr>
          <w:rFonts w:ascii="Calibri Light" w:hAnsi="Calibri Light" w:cs="Calibri Light"/>
          <w:sz w:val="24"/>
          <w:szCs w:val="24"/>
        </w:rPr>
      </w:pPr>
    </w:p>
    <w:p w14:paraId="128F1ED1" w14:textId="77777777" w:rsidR="004E19DC" w:rsidRPr="00C4526A" w:rsidRDefault="002F0DBB" w:rsidP="000A64C6">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gobierno peruano debe derogar el Decreto Supremo N°</w:t>
      </w:r>
      <w:r w:rsidR="000A64C6">
        <w:rPr>
          <w:rFonts w:ascii="Calibri Light" w:hAnsi="Calibri Light" w:cs="Calibri Light"/>
          <w:sz w:val="24"/>
          <w:szCs w:val="24"/>
        </w:rPr>
        <w:t xml:space="preserve"> </w:t>
      </w:r>
      <w:r w:rsidRPr="00C4526A">
        <w:rPr>
          <w:rFonts w:ascii="Calibri Light" w:hAnsi="Calibri Light" w:cs="Calibri Light"/>
          <w:sz w:val="24"/>
          <w:szCs w:val="24"/>
        </w:rPr>
        <w:t>009-2024 que patol</w:t>
      </w:r>
      <w:r w:rsidR="00C4526A" w:rsidRPr="00C4526A">
        <w:rPr>
          <w:rFonts w:ascii="Calibri Light" w:hAnsi="Calibri Light" w:cs="Calibri Light"/>
          <w:sz w:val="24"/>
          <w:szCs w:val="24"/>
        </w:rPr>
        <w:t>o</w:t>
      </w:r>
      <w:r w:rsidRPr="00C4526A">
        <w:rPr>
          <w:rFonts w:ascii="Calibri Light" w:hAnsi="Calibri Light" w:cs="Calibri Light"/>
          <w:sz w:val="24"/>
          <w:szCs w:val="24"/>
        </w:rPr>
        <w:t xml:space="preserve">giza </w:t>
      </w:r>
      <w:r w:rsidR="00C4526A" w:rsidRPr="00C4526A">
        <w:rPr>
          <w:rFonts w:ascii="Calibri Light" w:hAnsi="Calibri Light" w:cs="Calibri Light"/>
          <w:sz w:val="24"/>
          <w:szCs w:val="24"/>
        </w:rPr>
        <w:t>a</w:t>
      </w:r>
      <w:r w:rsidRPr="00C4526A">
        <w:rPr>
          <w:rFonts w:ascii="Calibri Light" w:hAnsi="Calibri Light" w:cs="Calibri Light"/>
          <w:sz w:val="24"/>
          <w:szCs w:val="24"/>
        </w:rPr>
        <w:t xml:space="preserve"> las personas </w:t>
      </w:r>
      <w:proofErr w:type="spellStart"/>
      <w:r w:rsidRPr="00C4526A">
        <w:rPr>
          <w:rFonts w:ascii="Calibri Light" w:hAnsi="Calibri Light" w:cs="Calibri Light"/>
          <w:sz w:val="24"/>
          <w:szCs w:val="24"/>
        </w:rPr>
        <w:t>LGBITQ</w:t>
      </w:r>
      <w:proofErr w:type="spellEnd"/>
      <w:r w:rsidRPr="00C4526A">
        <w:rPr>
          <w:rFonts w:ascii="Calibri Light" w:hAnsi="Calibri Light" w:cs="Calibri Light"/>
          <w:sz w:val="24"/>
          <w:szCs w:val="24"/>
        </w:rPr>
        <w:t>+.</w:t>
      </w:r>
    </w:p>
    <w:p w14:paraId="179DE99B" w14:textId="77777777" w:rsidR="004E19DC" w:rsidRPr="00C4526A" w:rsidRDefault="004E19DC" w:rsidP="00C4526A">
      <w:pPr>
        <w:spacing w:line="240" w:lineRule="auto"/>
        <w:jc w:val="both"/>
        <w:rPr>
          <w:rFonts w:ascii="Calibri Light" w:hAnsi="Calibri Light" w:cs="Calibri Light"/>
          <w:sz w:val="24"/>
          <w:szCs w:val="24"/>
        </w:rPr>
      </w:pPr>
    </w:p>
    <w:p w14:paraId="2017A332" w14:textId="77777777" w:rsidR="004E19DC" w:rsidRPr="00C4526A" w:rsidRDefault="002F0DBB" w:rsidP="000A64C6">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Ministerio de Salud debe desarrollar medidas concretas para asegurar la atención con igualdad y libre de discriminación por orientación sexual e identidad de género en todos sus servicios.</w:t>
      </w:r>
    </w:p>
    <w:p w14:paraId="45DC7E5E" w14:textId="77777777" w:rsidR="004E19DC" w:rsidRPr="00C4526A" w:rsidRDefault="004E19DC" w:rsidP="00C4526A">
      <w:pPr>
        <w:spacing w:line="240" w:lineRule="auto"/>
        <w:jc w:val="both"/>
        <w:rPr>
          <w:rFonts w:ascii="Calibri Light" w:hAnsi="Calibri Light" w:cs="Calibri Light"/>
          <w:sz w:val="24"/>
          <w:szCs w:val="24"/>
        </w:rPr>
      </w:pPr>
    </w:p>
    <w:p w14:paraId="36E8C7BF" w14:textId="77777777" w:rsidR="004E19DC" w:rsidRPr="00C4526A" w:rsidRDefault="002F0DBB" w:rsidP="000A64C6">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Estado debe desarrollar capacitaciones al personal de salud que aseguren una atención de calidad para las lesbianas con un enfoque diferenciado.</w:t>
      </w:r>
    </w:p>
    <w:p w14:paraId="1B43BDEF" w14:textId="77777777" w:rsidR="004E19DC" w:rsidRPr="00C4526A" w:rsidRDefault="004E19DC" w:rsidP="00C4526A">
      <w:pPr>
        <w:spacing w:line="240" w:lineRule="auto"/>
        <w:jc w:val="both"/>
        <w:rPr>
          <w:rFonts w:ascii="Calibri Light" w:hAnsi="Calibri Light" w:cs="Calibri Light"/>
          <w:sz w:val="24"/>
          <w:szCs w:val="24"/>
        </w:rPr>
      </w:pPr>
    </w:p>
    <w:p w14:paraId="10DA419C" w14:textId="77777777" w:rsidR="004E19DC" w:rsidRPr="00C4526A" w:rsidRDefault="002F0DBB" w:rsidP="000A64C6">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Estado debe desplegar campañas y estrategias comunitarias que acerquen los servicios de salud a las lesbianas y el resto de la población disidente sexual</w:t>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Del mismo modo, debe monitorear la implementación de los lineamientos de salud mental, especialmente de la estrategia que plantea el cuidado integral de salud mental de las personas de la comunidad </w:t>
      </w:r>
      <w:proofErr w:type="spellStart"/>
      <w:r w:rsidRPr="00C4526A">
        <w:rPr>
          <w:rFonts w:ascii="Calibri Light" w:hAnsi="Calibri Light" w:cs="Calibri Light"/>
          <w:sz w:val="24"/>
          <w:szCs w:val="24"/>
        </w:rPr>
        <w:t>LGTBIQ</w:t>
      </w:r>
      <w:proofErr w:type="spellEnd"/>
      <w:r w:rsidRPr="00C4526A">
        <w:rPr>
          <w:rFonts w:ascii="Calibri Light" w:hAnsi="Calibri Light" w:cs="Calibri Light"/>
          <w:sz w:val="24"/>
          <w:szCs w:val="24"/>
        </w:rPr>
        <w:t>.</w:t>
      </w:r>
    </w:p>
    <w:p w14:paraId="2013B199" w14:textId="77777777" w:rsidR="004E19DC" w:rsidRPr="00C4526A" w:rsidRDefault="004E19DC" w:rsidP="00C4526A">
      <w:pPr>
        <w:spacing w:line="240" w:lineRule="auto"/>
        <w:jc w:val="both"/>
        <w:rPr>
          <w:rFonts w:ascii="Calibri Light" w:hAnsi="Calibri Light" w:cs="Calibri Light"/>
          <w:sz w:val="24"/>
          <w:szCs w:val="24"/>
        </w:rPr>
      </w:pPr>
    </w:p>
    <w:p w14:paraId="2E910FB4" w14:textId="77777777" w:rsidR="004E19DC" w:rsidRPr="00C4526A" w:rsidRDefault="002F0DBB" w:rsidP="000A64C6">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lastRenderedPageBreak/>
        <w:t>El Ministerio de Salud debe recoger información y datos estadísticos sobre la entrega de kits de violencia sexual y de denuncias por violación sexual a lesbianas, para dar cuenta de la magnitud de los casos de violencia sexual contra mujeres lesbianas en el país</w:t>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En ese sentido, también debe garantizar la disponibilidad y entrega gratuita de la </w:t>
      </w:r>
      <w:proofErr w:type="spellStart"/>
      <w:r w:rsidRPr="00C4526A">
        <w:rPr>
          <w:rFonts w:ascii="Calibri Light" w:hAnsi="Calibri Light" w:cs="Calibri Light"/>
          <w:sz w:val="24"/>
          <w:szCs w:val="24"/>
        </w:rPr>
        <w:t>AOE</w:t>
      </w:r>
      <w:proofErr w:type="spellEnd"/>
      <w:r w:rsidRPr="00C4526A">
        <w:rPr>
          <w:rFonts w:ascii="Calibri Light" w:hAnsi="Calibri Light" w:cs="Calibri Light"/>
          <w:sz w:val="24"/>
          <w:szCs w:val="24"/>
        </w:rPr>
        <w:t xml:space="preserve">, así como debe desarrollar acciones concretas que contribuyan con la difusión e implementación de la Guía </w:t>
      </w:r>
      <w:proofErr w:type="spellStart"/>
      <w:r w:rsidRPr="00C4526A">
        <w:rPr>
          <w:rFonts w:ascii="Calibri Light" w:hAnsi="Calibri Light" w:cs="Calibri Light"/>
          <w:sz w:val="24"/>
          <w:szCs w:val="24"/>
        </w:rPr>
        <w:t>IVITE</w:t>
      </w:r>
      <w:proofErr w:type="spellEnd"/>
      <w:r w:rsidRPr="00C4526A">
        <w:rPr>
          <w:rFonts w:ascii="Calibri Light" w:hAnsi="Calibri Light" w:cs="Calibri Light"/>
          <w:sz w:val="24"/>
          <w:szCs w:val="24"/>
        </w:rPr>
        <w:t>, considerando los criterios de la OMS sobre la salud integral</w:t>
      </w:r>
      <w:r w:rsidR="00615FCE">
        <w:rPr>
          <w:rFonts w:ascii="Calibri Light" w:hAnsi="Calibri Light" w:cs="Calibri Light"/>
          <w:sz w:val="24"/>
          <w:szCs w:val="24"/>
        </w:rPr>
        <w:t xml:space="preserve">.  </w:t>
      </w:r>
      <w:r w:rsidRPr="00C4526A">
        <w:rPr>
          <w:rFonts w:ascii="Calibri Light" w:hAnsi="Calibri Light" w:cs="Calibri Light"/>
          <w:sz w:val="24"/>
          <w:szCs w:val="24"/>
        </w:rPr>
        <w:t>La capacitación a profesionales de salud debe considerar la aplicación del aborto a mujeres lesbianas, personas trans y de género no binario, es decir, adecuar la atención desde una mirada inclusiva a la diversidad sexual</w:t>
      </w:r>
      <w:r w:rsidR="00615FCE">
        <w:rPr>
          <w:rFonts w:ascii="Calibri Light" w:hAnsi="Calibri Light" w:cs="Calibri Light"/>
          <w:sz w:val="24"/>
          <w:szCs w:val="24"/>
        </w:rPr>
        <w:t xml:space="preserve">.  </w:t>
      </w:r>
      <w:r w:rsidRPr="00C4526A">
        <w:rPr>
          <w:rFonts w:ascii="Calibri Light" w:hAnsi="Calibri Light" w:cs="Calibri Light"/>
          <w:sz w:val="24"/>
          <w:szCs w:val="24"/>
        </w:rPr>
        <w:t xml:space="preserve">El Estado debe aplicar sanciones a los responsables de negar o limitar el acceso a la Guía </w:t>
      </w:r>
      <w:proofErr w:type="spellStart"/>
      <w:r w:rsidRPr="00C4526A">
        <w:rPr>
          <w:rFonts w:ascii="Calibri Light" w:hAnsi="Calibri Light" w:cs="Calibri Light"/>
          <w:sz w:val="24"/>
          <w:szCs w:val="24"/>
        </w:rPr>
        <w:t>IVITE</w:t>
      </w:r>
      <w:proofErr w:type="spellEnd"/>
      <w:r w:rsidRPr="00C4526A">
        <w:rPr>
          <w:rFonts w:ascii="Calibri Light" w:hAnsi="Calibri Light" w:cs="Calibri Light"/>
          <w:sz w:val="24"/>
          <w:szCs w:val="24"/>
        </w:rPr>
        <w:t>, forzando embarazos y exponiendo la salud y vida de las mujeres y diversidades.</w:t>
      </w:r>
    </w:p>
    <w:p w14:paraId="0E142D0F" w14:textId="77777777" w:rsidR="004E19DC" w:rsidRPr="00C4526A" w:rsidRDefault="004E19DC" w:rsidP="00C4526A">
      <w:pPr>
        <w:spacing w:line="240" w:lineRule="auto"/>
        <w:jc w:val="both"/>
        <w:rPr>
          <w:rFonts w:ascii="Calibri Light" w:hAnsi="Calibri Light" w:cs="Calibri Light"/>
          <w:sz w:val="24"/>
          <w:szCs w:val="24"/>
        </w:rPr>
      </w:pPr>
    </w:p>
    <w:p w14:paraId="3711428F" w14:textId="77777777" w:rsidR="004E19DC" w:rsidRPr="00C4526A" w:rsidRDefault="002F0DBB" w:rsidP="000A64C6">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El Estado debe ampliar la despenalización del aborto garantizando así el ejercicio de los derechos sexuales y derechos reproductivos de las mujeres lesbianas, personas trans y de género no binario, especialmente de aquellas/os/es cuyo embarazo es producto de la violencia sexual.</w:t>
      </w:r>
    </w:p>
    <w:p w14:paraId="2C3344F0" w14:textId="77777777" w:rsidR="004E19DC" w:rsidRPr="00C4526A" w:rsidRDefault="004E19DC" w:rsidP="00C4526A">
      <w:pPr>
        <w:spacing w:line="240" w:lineRule="auto"/>
        <w:jc w:val="both"/>
        <w:rPr>
          <w:rFonts w:ascii="Calibri Light" w:hAnsi="Calibri Light" w:cs="Calibri Light"/>
          <w:sz w:val="24"/>
          <w:szCs w:val="24"/>
        </w:rPr>
      </w:pPr>
    </w:p>
    <w:p w14:paraId="45E86E9F" w14:textId="77777777" w:rsidR="004E19DC" w:rsidRPr="00C4526A" w:rsidRDefault="002F0DBB" w:rsidP="000A64C6">
      <w:pPr>
        <w:numPr>
          <w:ilvl w:val="0"/>
          <w:numId w:val="2"/>
        </w:numPr>
        <w:spacing w:line="240" w:lineRule="auto"/>
        <w:ind w:left="709" w:hanging="425"/>
        <w:jc w:val="both"/>
        <w:rPr>
          <w:rFonts w:ascii="Calibri Light" w:hAnsi="Calibri Light" w:cs="Calibri Light"/>
          <w:sz w:val="24"/>
          <w:szCs w:val="24"/>
        </w:rPr>
      </w:pPr>
      <w:r w:rsidRPr="00C4526A">
        <w:rPr>
          <w:rFonts w:ascii="Calibri Light" w:hAnsi="Calibri Light" w:cs="Calibri Light"/>
          <w:sz w:val="24"/>
          <w:szCs w:val="24"/>
        </w:rPr>
        <w:t xml:space="preserve">El Estado peruano debe implementar programas de empleo inclusivo y políticas de </w:t>
      </w:r>
      <w:proofErr w:type="gramStart"/>
      <w:r w:rsidRPr="00C4526A">
        <w:rPr>
          <w:rFonts w:ascii="Calibri Light" w:hAnsi="Calibri Light" w:cs="Calibri Light"/>
          <w:sz w:val="24"/>
          <w:szCs w:val="24"/>
        </w:rPr>
        <w:t>cero tolerancia</w:t>
      </w:r>
      <w:proofErr w:type="gramEnd"/>
      <w:r w:rsidRPr="00C4526A">
        <w:rPr>
          <w:rFonts w:ascii="Calibri Light" w:hAnsi="Calibri Light" w:cs="Calibri Light"/>
          <w:sz w:val="24"/>
          <w:szCs w:val="24"/>
        </w:rPr>
        <w:t xml:space="preserve"> contra la discriminación hacia las lesbianas.</w:t>
      </w:r>
    </w:p>
    <w:p w14:paraId="00E8B5E3" w14:textId="77777777" w:rsidR="004E19DC" w:rsidRPr="00C4526A" w:rsidRDefault="004E19DC" w:rsidP="00C4526A">
      <w:pPr>
        <w:spacing w:line="240" w:lineRule="auto"/>
        <w:jc w:val="both"/>
        <w:rPr>
          <w:rFonts w:ascii="Calibri Light" w:hAnsi="Calibri Light" w:cs="Calibri Light"/>
          <w:sz w:val="24"/>
          <w:szCs w:val="24"/>
        </w:rPr>
      </w:pPr>
    </w:p>
    <w:p w14:paraId="7A967D0F" w14:textId="77777777" w:rsidR="004E19DC" w:rsidRPr="00C4526A" w:rsidRDefault="004E19DC" w:rsidP="00C4526A">
      <w:pPr>
        <w:spacing w:line="240" w:lineRule="auto"/>
        <w:jc w:val="both"/>
        <w:rPr>
          <w:rFonts w:ascii="Calibri Light" w:hAnsi="Calibri Light" w:cs="Calibri Light"/>
          <w:sz w:val="24"/>
          <w:szCs w:val="24"/>
        </w:rPr>
      </w:pPr>
    </w:p>
    <w:sectPr w:rsidR="004E19DC" w:rsidRPr="00C4526A" w:rsidSect="00615FCE">
      <w:headerReference w:type="default" r:id="rId17"/>
      <w:footerReference w:type="default" r:id="rId18"/>
      <w:pgSz w:w="11909" w:h="16834" w:code="9"/>
      <w:pgMar w:top="1418" w:right="1418" w:bottom="85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AA5D7A" w14:textId="77777777" w:rsidR="0030135B" w:rsidRDefault="0030135B">
      <w:pPr>
        <w:spacing w:line="240" w:lineRule="auto"/>
      </w:pPr>
      <w:r>
        <w:separator/>
      </w:r>
    </w:p>
  </w:endnote>
  <w:endnote w:type="continuationSeparator" w:id="0">
    <w:p w14:paraId="1A395CD0" w14:textId="77777777" w:rsidR="0030135B" w:rsidRDefault="003013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1" w:fontKey="{C8C2B8F8-3A70-4730-B55A-BFAD0F6B86C3}"/>
    <w:embedBold r:id="rId2" w:fontKey="{9BA68823-4173-44F8-B6E9-F3F560F1ECED}"/>
  </w:font>
  <w:font w:name="Roboto">
    <w:charset w:val="00"/>
    <w:family w:val="auto"/>
    <w:pitch w:val="variable"/>
    <w:sig w:usb0="E0000AFF" w:usb1="5000217F" w:usb2="00000021" w:usb3="00000000" w:csb0="0000019F" w:csb1="00000000"/>
    <w:embedRegular r:id="rId3" w:fontKey="{BF9D21E7-10CE-4FC2-A8EA-3DE9E256A88A}"/>
  </w:font>
  <w:font w:name="Calibri">
    <w:panose1 w:val="020F0502020204030204"/>
    <w:charset w:val="00"/>
    <w:family w:val="swiss"/>
    <w:pitch w:val="variable"/>
    <w:sig w:usb0="E4002EFF" w:usb1="C000247B" w:usb2="00000009" w:usb3="00000000" w:csb0="000001FF" w:csb1="00000000"/>
    <w:embedRegular r:id="rId4" w:fontKey="{4CA11568-7959-4894-AF52-409B7204221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A7C97" w14:textId="77777777" w:rsidR="004E19DC" w:rsidRPr="00615FCE" w:rsidRDefault="002F0DBB" w:rsidP="00615FCE">
    <w:pPr>
      <w:spacing w:line="240" w:lineRule="auto"/>
      <w:jc w:val="right"/>
      <w:rPr>
        <w:rFonts w:ascii="Calibri Light" w:hAnsi="Calibri Light" w:cs="Calibri Light"/>
        <w:sz w:val="18"/>
        <w:szCs w:val="18"/>
      </w:rPr>
    </w:pPr>
    <w:r w:rsidRPr="00615FCE">
      <w:rPr>
        <w:rFonts w:ascii="Calibri Light" w:hAnsi="Calibri Light" w:cs="Calibri Light"/>
        <w:sz w:val="18"/>
        <w:szCs w:val="18"/>
      </w:rPr>
      <w:fldChar w:fldCharType="begin"/>
    </w:r>
    <w:r w:rsidRPr="00615FCE">
      <w:rPr>
        <w:rFonts w:ascii="Calibri Light" w:hAnsi="Calibri Light" w:cs="Calibri Light"/>
        <w:sz w:val="18"/>
        <w:szCs w:val="18"/>
      </w:rPr>
      <w:instrText>PAGE</w:instrText>
    </w:r>
    <w:r w:rsidRPr="00615FCE">
      <w:rPr>
        <w:rFonts w:ascii="Calibri Light" w:hAnsi="Calibri Light" w:cs="Calibri Light"/>
        <w:sz w:val="18"/>
        <w:szCs w:val="18"/>
      </w:rPr>
      <w:fldChar w:fldCharType="separate"/>
    </w:r>
    <w:r w:rsidR="00172200" w:rsidRPr="00615FCE">
      <w:rPr>
        <w:rFonts w:ascii="Calibri Light" w:hAnsi="Calibri Light" w:cs="Calibri Light"/>
        <w:noProof/>
        <w:sz w:val="18"/>
        <w:szCs w:val="18"/>
      </w:rPr>
      <w:t>1</w:t>
    </w:r>
    <w:r w:rsidRPr="00615FCE">
      <w:rPr>
        <w:rFonts w:ascii="Calibri Light" w:hAnsi="Calibri Light" w:cs="Calibri Light"/>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C210C" w14:textId="77777777" w:rsidR="0030135B" w:rsidRDefault="0030135B">
      <w:pPr>
        <w:spacing w:line="240" w:lineRule="auto"/>
      </w:pPr>
      <w:r>
        <w:separator/>
      </w:r>
    </w:p>
  </w:footnote>
  <w:footnote w:type="continuationSeparator" w:id="0">
    <w:p w14:paraId="56814583" w14:textId="77777777" w:rsidR="0030135B" w:rsidRDefault="0030135B">
      <w:pPr>
        <w:spacing w:line="240" w:lineRule="auto"/>
      </w:pPr>
      <w:r>
        <w:continuationSeparator/>
      </w:r>
    </w:p>
  </w:footnote>
  <w:footnote w:id="1">
    <w:p w14:paraId="70ABEC33"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615FCE">
        <w:rPr>
          <w:rFonts w:ascii="Calibri Light" w:hAnsi="Calibri Light" w:cs="Calibri Light"/>
          <w:sz w:val="16"/>
          <w:szCs w:val="16"/>
        </w:rPr>
        <w:tab/>
      </w:r>
      <w:r w:rsidRPr="00C4526A">
        <w:rPr>
          <w:rFonts w:ascii="Calibri Light" w:hAnsi="Calibri Light" w:cs="Calibri Light"/>
          <w:sz w:val="16"/>
          <w:szCs w:val="16"/>
        </w:rPr>
        <w:t>“C</w:t>
      </w:r>
      <w:r w:rsidR="00615FCE">
        <w:rPr>
          <w:rFonts w:ascii="Calibri Light" w:hAnsi="Calibri Light" w:cs="Calibri Light"/>
          <w:sz w:val="16"/>
          <w:szCs w:val="16"/>
        </w:rPr>
        <w:t xml:space="preserve">.  </w:t>
      </w:r>
      <w:r w:rsidRPr="00C4526A">
        <w:rPr>
          <w:rFonts w:ascii="Calibri Light" w:hAnsi="Calibri Light" w:cs="Calibri Light"/>
          <w:sz w:val="16"/>
          <w:szCs w:val="16"/>
        </w:rPr>
        <w:t>Principales motivos de preocupación y recomendaciones</w:t>
      </w:r>
    </w:p>
    <w:p w14:paraId="0E915A4A" w14:textId="77777777" w:rsidR="004E19DC" w:rsidRPr="00C4526A" w:rsidRDefault="002F0DBB" w:rsidP="00615FCE">
      <w:pPr>
        <w:spacing w:line="240" w:lineRule="auto"/>
        <w:ind w:left="284"/>
        <w:jc w:val="both"/>
        <w:rPr>
          <w:rFonts w:ascii="Calibri Light" w:hAnsi="Calibri Light" w:cs="Calibri Light"/>
          <w:sz w:val="16"/>
          <w:szCs w:val="16"/>
        </w:rPr>
      </w:pPr>
      <w:r w:rsidRPr="00C4526A">
        <w:rPr>
          <w:rFonts w:ascii="Calibri Light" w:hAnsi="Calibri Light" w:cs="Calibri Light"/>
          <w:sz w:val="16"/>
          <w:szCs w:val="16"/>
        </w:rPr>
        <w:t>5) El Comité observa con preocupación que no existe legislación específica que prohíba la discriminación contra personas por motivos de orientación sexual, y que las lesbianas, los gays y los trans han sufrido ese tipo de discriminación en el empleo, la vivienda y el acceso a la educación y la atención de la salud (art</w:t>
      </w:r>
      <w:r w:rsidR="00615FCE">
        <w:rPr>
          <w:rFonts w:ascii="Calibri Light" w:hAnsi="Calibri Light" w:cs="Calibri Light"/>
          <w:sz w:val="16"/>
          <w:szCs w:val="16"/>
        </w:rPr>
        <w:t xml:space="preserve">. </w:t>
      </w:r>
      <w:r w:rsidRPr="00C4526A">
        <w:rPr>
          <w:rFonts w:ascii="Calibri Light" w:hAnsi="Calibri Light" w:cs="Calibri Light"/>
          <w:sz w:val="16"/>
          <w:szCs w:val="16"/>
        </w:rPr>
        <w:t>2).</w:t>
      </w:r>
    </w:p>
    <w:p w14:paraId="794182CD" w14:textId="77777777" w:rsidR="004E19DC" w:rsidRPr="00C4526A" w:rsidRDefault="002F0DBB" w:rsidP="00615FCE">
      <w:pPr>
        <w:spacing w:line="240" w:lineRule="auto"/>
        <w:ind w:left="284"/>
        <w:jc w:val="both"/>
        <w:rPr>
          <w:rFonts w:ascii="Calibri Light" w:hAnsi="Calibri Light" w:cs="Calibri Light"/>
          <w:sz w:val="16"/>
          <w:szCs w:val="16"/>
        </w:rPr>
      </w:pPr>
      <w:r w:rsidRPr="00C4526A">
        <w:rPr>
          <w:rFonts w:ascii="Calibri Light" w:hAnsi="Calibri Light" w:cs="Calibri Light"/>
          <w:sz w:val="16"/>
          <w:szCs w:val="16"/>
        </w:rPr>
        <w:t>El Comité recomienda al Estado parte que agilice la aprobación de legislación específica para prohibir la discriminación contra personas por motivos de orientación sexual, y que adopte medidas, en particular de sensibilización, para garantizar que lesbianas, gays y trans no sean discriminados por su orientación sexual y su identidad de género”</w:t>
      </w:r>
      <w:r w:rsidR="00615FCE">
        <w:rPr>
          <w:rFonts w:ascii="Calibri Light" w:hAnsi="Calibri Light" w:cs="Calibri Light"/>
          <w:sz w:val="16"/>
          <w:szCs w:val="16"/>
        </w:rPr>
        <w:t>.</w:t>
      </w:r>
    </w:p>
    <w:p w14:paraId="6143DBF8" w14:textId="77777777" w:rsidR="004E19DC" w:rsidRPr="00C4526A" w:rsidRDefault="002F0DBB" w:rsidP="00615FCE">
      <w:pPr>
        <w:spacing w:line="240" w:lineRule="auto"/>
        <w:ind w:left="284"/>
        <w:jc w:val="both"/>
        <w:rPr>
          <w:rFonts w:ascii="Calibri Light" w:hAnsi="Calibri Light" w:cs="Calibri Light"/>
          <w:sz w:val="16"/>
          <w:szCs w:val="16"/>
        </w:rPr>
      </w:pPr>
      <w:r w:rsidRPr="00C4526A">
        <w:rPr>
          <w:rFonts w:ascii="Calibri Light" w:hAnsi="Calibri Light" w:cs="Calibri Light"/>
          <w:sz w:val="16"/>
          <w:szCs w:val="16"/>
        </w:rPr>
        <w:t xml:space="preserve">Ver: </w:t>
      </w:r>
      <w:hyperlink r:id="rId1">
        <w:r w:rsidRPr="00C4526A">
          <w:rPr>
            <w:rFonts w:ascii="Calibri Light" w:hAnsi="Calibri Light" w:cs="Calibri Light"/>
            <w:color w:val="1155CC"/>
            <w:sz w:val="16"/>
            <w:szCs w:val="16"/>
            <w:u w:val="single"/>
          </w:rPr>
          <w:t>https://cdn.www.gob.pe/uploads/document/file/1617214/Observaciones-finales-CESCR.pdf.pdf?v=1611950112</w:t>
        </w:r>
      </w:hyperlink>
    </w:p>
  </w:footnote>
  <w:footnote w:id="2">
    <w:p w14:paraId="035AAFB6" w14:textId="77777777" w:rsidR="004E19DC" w:rsidRPr="000A64C6" w:rsidRDefault="002F0DBB" w:rsidP="00C4526A">
      <w:pPr>
        <w:spacing w:line="240" w:lineRule="auto"/>
        <w:ind w:left="284" w:hanging="284"/>
        <w:jc w:val="both"/>
        <w:rPr>
          <w:rFonts w:ascii="Calibri Light" w:hAnsi="Calibri Light" w:cs="Calibri Light"/>
          <w:sz w:val="16"/>
          <w:szCs w:val="16"/>
          <w:lang w:val="es-PE"/>
        </w:rPr>
      </w:pPr>
      <w:r w:rsidRPr="00C4526A">
        <w:rPr>
          <w:rFonts w:ascii="Calibri Light" w:hAnsi="Calibri Light" w:cs="Calibri Light"/>
          <w:sz w:val="16"/>
          <w:szCs w:val="16"/>
          <w:vertAlign w:val="superscript"/>
        </w:rPr>
        <w:footnoteRef/>
      </w:r>
      <w:r w:rsidR="00615FCE">
        <w:rPr>
          <w:rFonts w:ascii="Calibri Light" w:hAnsi="Calibri Light" w:cs="Calibri Light"/>
          <w:sz w:val="16"/>
          <w:szCs w:val="16"/>
        </w:rPr>
        <w:tab/>
      </w:r>
      <w:r w:rsidRPr="00C4526A">
        <w:rPr>
          <w:rFonts w:ascii="Calibri Light" w:hAnsi="Calibri Light" w:cs="Calibri Light"/>
          <w:sz w:val="16"/>
          <w:szCs w:val="16"/>
        </w:rPr>
        <w:t xml:space="preserve">Red Sin Violencia </w:t>
      </w:r>
      <w:proofErr w:type="spellStart"/>
      <w:r w:rsidRPr="00C4526A">
        <w:rPr>
          <w:rFonts w:ascii="Calibri Light" w:hAnsi="Calibri Light" w:cs="Calibri Light"/>
          <w:sz w:val="16"/>
          <w:szCs w:val="16"/>
        </w:rPr>
        <w:t>LGBTI</w:t>
      </w:r>
      <w:proofErr w:type="spellEnd"/>
      <w:r w:rsidR="00615FCE">
        <w:rPr>
          <w:rFonts w:ascii="Calibri Light" w:hAnsi="Calibri Light" w:cs="Calibri Light"/>
          <w:sz w:val="16"/>
          <w:szCs w:val="16"/>
        </w:rPr>
        <w:t xml:space="preserve">.  </w:t>
      </w:r>
      <w:r w:rsidRPr="00C4526A">
        <w:rPr>
          <w:rFonts w:ascii="Calibri Light" w:hAnsi="Calibri Light" w:cs="Calibri Light"/>
          <w:sz w:val="16"/>
          <w:szCs w:val="16"/>
        </w:rPr>
        <w:t>Resumen Ejecutivo del</w:t>
      </w:r>
      <w:r w:rsidRPr="00C4526A">
        <w:rPr>
          <w:rFonts w:ascii="Calibri Light" w:hAnsi="Calibri Light" w:cs="Calibri Light"/>
          <w:b/>
          <w:sz w:val="16"/>
          <w:szCs w:val="16"/>
        </w:rPr>
        <w:t xml:space="preserve"> </w:t>
      </w:r>
      <w:r w:rsidRPr="00C4526A">
        <w:rPr>
          <w:rFonts w:ascii="Calibri Light" w:hAnsi="Calibri Light" w:cs="Calibri Light"/>
          <w:sz w:val="16"/>
          <w:szCs w:val="16"/>
        </w:rPr>
        <w:t>Informe Anual</w:t>
      </w:r>
      <w:r w:rsidR="00615FCE">
        <w:rPr>
          <w:rFonts w:ascii="Calibri Light" w:hAnsi="Calibri Light" w:cs="Calibri Light"/>
          <w:sz w:val="16"/>
          <w:szCs w:val="16"/>
        </w:rPr>
        <w:t xml:space="preserve">.  </w:t>
      </w:r>
      <w:r w:rsidRPr="00C4526A">
        <w:rPr>
          <w:rFonts w:ascii="Calibri Light" w:hAnsi="Calibri Light" w:cs="Calibri Light"/>
          <w:sz w:val="16"/>
          <w:szCs w:val="16"/>
        </w:rPr>
        <w:t xml:space="preserve">Homicidios de personas </w:t>
      </w:r>
      <w:proofErr w:type="spellStart"/>
      <w:r w:rsidRPr="00C4526A">
        <w:rPr>
          <w:rFonts w:ascii="Calibri Light" w:hAnsi="Calibri Light" w:cs="Calibri Light"/>
          <w:sz w:val="16"/>
          <w:szCs w:val="16"/>
        </w:rPr>
        <w:t>LGBTI</w:t>
      </w:r>
      <w:proofErr w:type="spellEnd"/>
      <w:r w:rsidRPr="00C4526A">
        <w:rPr>
          <w:rFonts w:ascii="Calibri Light" w:hAnsi="Calibri Light" w:cs="Calibri Light"/>
          <w:sz w:val="16"/>
          <w:szCs w:val="16"/>
        </w:rPr>
        <w:t xml:space="preserve">+ en América Latina y </w:t>
      </w:r>
      <w:r w:rsidR="000A64C6" w:rsidRPr="00C4526A">
        <w:rPr>
          <w:rFonts w:ascii="Calibri Light" w:hAnsi="Calibri Light" w:cs="Calibri Light"/>
          <w:sz w:val="16"/>
          <w:szCs w:val="16"/>
        </w:rPr>
        <w:t xml:space="preserve">El </w:t>
      </w:r>
      <w:r w:rsidRPr="00C4526A">
        <w:rPr>
          <w:rFonts w:ascii="Calibri Light" w:hAnsi="Calibri Light" w:cs="Calibri Light"/>
          <w:sz w:val="16"/>
          <w:szCs w:val="16"/>
        </w:rPr>
        <w:t>Caribe, 2023</w:t>
      </w:r>
      <w:r w:rsidR="00615FCE">
        <w:rPr>
          <w:rFonts w:ascii="Calibri Light" w:hAnsi="Calibri Light" w:cs="Calibri Light"/>
          <w:b/>
          <w:sz w:val="16"/>
          <w:szCs w:val="16"/>
        </w:rPr>
        <w:t xml:space="preserve">.  </w:t>
      </w:r>
      <w:r w:rsidRPr="000A64C6">
        <w:rPr>
          <w:rFonts w:ascii="Calibri Light" w:hAnsi="Calibri Light" w:cs="Calibri Light"/>
          <w:sz w:val="16"/>
          <w:szCs w:val="16"/>
          <w:lang w:val="es-PE"/>
        </w:rPr>
        <w:t>Agosto de 2024.</w:t>
      </w:r>
    </w:p>
  </w:footnote>
  <w:footnote w:id="3">
    <w:p w14:paraId="49137AD6" w14:textId="77777777" w:rsidR="004E19DC" w:rsidRPr="00C4526A" w:rsidRDefault="002F0DBB" w:rsidP="00C4526A">
      <w:pPr>
        <w:spacing w:line="240" w:lineRule="auto"/>
        <w:ind w:left="284" w:hanging="284"/>
        <w:jc w:val="both"/>
        <w:rPr>
          <w:rFonts w:ascii="Calibri Light" w:hAnsi="Calibri Light" w:cs="Calibri Light"/>
          <w:sz w:val="16"/>
          <w:szCs w:val="16"/>
          <w:lang w:val="pt-BR"/>
        </w:rPr>
      </w:pPr>
      <w:r w:rsidRPr="00C4526A">
        <w:rPr>
          <w:rFonts w:ascii="Calibri Light" w:hAnsi="Calibri Light" w:cs="Calibri Light"/>
          <w:sz w:val="16"/>
          <w:szCs w:val="16"/>
          <w:vertAlign w:val="superscript"/>
        </w:rPr>
        <w:footnoteRef/>
      </w:r>
      <w:r w:rsidR="00615FCE">
        <w:rPr>
          <w:rFonts w:ascii="Calibri Light" w:hAnsi="Calibri Light" w:cs="Calibri Light"/>
          <w:sz w:val="16"/>
          <w:szCs w:val="16"/>
          <w:lang w:val="pt-BR"/>
        </w:rPr>
        <w:tab/>
      </w:r>
      <w:r w:rsidRPr="00C4526A">
        <w:rPr>
          <w:rFonts w:ascii="Calibri Light" w:hAnsi="Calibri Light" w:cs="Calibri Light"/>
          <w:sz w:val="16"/>
          <w:szCs w:val="16"/>
          <w:lang w:val="pt-BR"/>
        </w:rPr>
        <w:t xml:space="preserve">Ver: </w:t>
      </w:r>
      <w:hyperlink r:id="rId2">
        <w:r w:rsidRPr="00C4526A">
          <w:rPr>
            <w:rFonts w:ascii="Calibri Light" w:hAnsi="Calibri Light" w:cs="Calibri Light"/>
            <w:color w:val="1155CC"/>
            <w:sz w:val="16"/>
            <w:szCs w:val="16"/>
            <w:u w:val="single"/>
            <w:lang w:val="pt-BR"/>
          </w:rPr>
          <w:t>https://www.fidh.org/es/region/americas/peru/a-dos-anos-de-la-represion-de-las-protestas-en-peru-la-justicia-para</w:t>
        </w:r>
      </w:hyperlink>
    </w:p>
  </w:footnote>
  <w:footnote w:id="4">
    <w:p w14:paraId="0B5C338B" w14:textId="77777777" w:rsidR="004E19DC" w:rsidRPr="00C4526A" w:rsidRDefault="002F0DBB" w:rsidP="00C4526A">
      <w:pPr>
        <w:spacing w:line="240" w:lineRule="auto"/>
        <w:ind w:left="284" w:hanging="284"/>
        <w:jc w:val="both"/>
        <w:rPr>
          <w:rFonts w:ascii="Calibri Light" w:hAnsi="Calibri Light" w:cs="Calibri Light"/>
          <w:sz w:val="16"/>
          <w:szCs w:val="16"/>
          <w:lang w:val="pt-BR"/>
        </w:rPr>
      </w:pPr>
      <w:r w:rsidRPr="00C4526A">
        <w:rPr>
          <w:rFonts w:ascii="Calibri Light" w:hAnsi="Calibri Light" w:cs="Calibri Light"/>
          <w:sz w:val="16"/>
          <w:szCs w:val="16"/>
          <w:vertAlign w:val="superscript"/>
        </w:rPr>
        <w:footnoteRef/>
      </w:r>
      <w:r w:rsidR="00615FCE">
        <w:rPr>
          <w:rFonts w:ascii="Calibri Light" w:hAnsi="Calibri Light" w:cs="Calibri Light"/>
          <w:sz w:val="16"/>
          <w:szCs w:val="16"/>
          <w:lang w:val="pt-BR"/>
        </w:rPr>
        <w:tab/>
      </w:r>
      <w:r w:rsidRPr="00C4526A">
        <w:rPr>
          <w:rFonts w:ascii="Calibri Light" w:hAnsi="Calibri Light" w:cs="Calibri Light"/>
          <w:sz w:val="16"/>
          <w:szCs w:val="16"/>
          <w:lang w:val="pt-BR"/>
        </w:rPr>
        <w:t xml:space="preserve">Ver: </w:t>
      </w:r>
      <w:hyperlink r:id="rId3">
        <w:r w:rsidRPr="00C4526A">
          <w:rPr>
            <w:rFonts w:ascii="Calibri Light" w:hAnsi="Calibri Light" w:cs="Calibri Light"/>
            <w:color w:val="1155CC"/>
            <w:sz w:val="16"/>
            <w:szCs w:val="16"/>
            <w:u w:val="single"/>
            <w:lang w:val="pt-BR"/>
          </w:rPr>
          <w:t>https://www.demus.org.pe/peru-en-audiencia-publica-ante-la-cidh-el-estado-demuestra-nuevamente-su-falta-de-compromiso-con-el-sistema-interamericano-y-las-victimas-de-violaciones-de-ddhh/</w:t>
        </w:r>
      </w:hyperlink>
    </w:p>
  </w:footnote>
  <w:footnote w:id="5">
    <w:p w14:paraId="6B322021" w14:textId="77777777" w:rsidR="004E19DC" w:rsidRPr="000A64C6" w:rsidRDefault="002F0DBB" w:rsidP="00C4526A">
      <w:pPr>
        <w:spacing w:line="240" w:lineRule="auto"/>
        <w:ind w:left="284" w:hanging="284"/>
        <w:jc w:val="both"/>
        <w:rPr>
          <w:rFonts w:ascii="Calibri Light" w:hAnsi="Calibri Light" w:cs="Calibri Light"/>
          <w:spacing w:val="-3"/>
          <w:sz w:val="16"/>
          <w:szCs w:val="16"/>
          <w:lang w:val="pt-BR"/>
        </w:rPr>
      </w:pPr>
      <w:r w:rsidRPr="000A64C6">
        <w:rPr>
          <w:rFonts w:ascii="Calibri Light" w:hAnsi="Calibri Light" w:cs="Calibri Light"/>
          <w:spacing w:val="-3"/>
          <w:sz w:val="16"/>
          <w:szCs w:val="16"/>
          <w:vertAlign w:val="superscript"/>
        </w:rPr>
        <w:footnoteRef/>
      </w:r>
      <w:r w:rsidR="00615FCE" w:rsidRPr="000A64C6">
        <w:rPr>
          <w:rFonts w:ascii="Calibri Light" w:hAnsi="Calibri Light" w:cs="Calibri Light"/>
          <w:spacing w:val="-3"/>
          <w:sz w:val="16"/>
          <w:szCs w:val="16"/>
          <w:lang w:val="pt-BR"/>
        </w:rPr>
        <w:tab/>
      </w:r>
      <w:r w:rsidRPr="000A64C6">
        <w:rPr>
          <w:rFonts w:ascii="Calibri Light" w:hAnsi="Calibri Light" w:cs="Calibri Light"/>
          <w:spacing w:val="-3"/>
          <w:sz w:val="16"/>
          <w:szCs w:val="16"/>
          <w:lang w:val="pt-BR"/>
        </w:rPr>
        <w:t xml:space="preserve">Ver: </w:t>
      </w:r>
      <w:hyperlink r:id="rId4">
        <w:r w:rsidRPr="000A64C6">
          <w:rPr>
            <w:rFonts w:ascii="Calibri Light" w:hAnsi="Calibri Light" w:cs="Calibri Light"/>
            <w:color w:val="1155CC"/>
            <w:spacing w:val="-3"/>
            <w:sz w:val="16"/>
            <w:szCs w:val="16"/>
            <w:u w:val="single"/>
            <w:lang w:val="pt-BR"/>
          </w:rPr>
          <w:t>https://cejil.org/comunicado-de-prensa/la-ley-de-impunidad-en-peru-es-una-nueva-violacion-a-las-victimas-de-esterilizaciones-forzadas/</w:t>
        </w:r>
      </w:hyperlink>
    </w:p>
  </w:footnote>
  <w:footnote w:id="6">
    <w:p w14:paraId="7D077A83" w14:textId="77777777" w:rsidR="004E19DC" w:rsidRPr="00C4526A" w:rsidRDefault="002F0DBB" w:rsidP="00B255DF">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615FCE">
        <w:rPr>
          <w:rFonts w:ascii="Calibri Light" w:hAnsi="Calibri Light" w:cs="Calibri Light"/>
          <w:sz w:val="16"/>
          <w:szCs w:val="16"/>
        </w:rPr>
        <w:tab/>
      </w:r>
      <w:r w:rsidRPr="00C4526A">
        <w:rPr>
          <w:rFonts w:ascii="Calibri Light" w:hAnsi="Calibri Light" w:cs="Calibri Light"/>
          <w:sz w:val="16"/>
          <w:szCs w:val="16"/>
        </w:rPr>
        <w:t>D</w:t>
      </w:r>
      <w:r w:rsidR="00615FCE">
        <w:rPr>
          <w:rFonts w:ascii="Calibri Light" w:hAnsi="Calibri Light" w:cs="Calibri Light"/>
          <w:sz w:val="16"/>
          <w:szCs w:val="16"/>
        </w:rPr>
        <w:t xml:space="preserve">.  </w:t>
      </w:r>
      <w:r w:rsidRPr="00C4526A">
        <w:rPr>
          <w:rFonts w:ascii="Calibri Light" w:hAnsi="Calibri Light" w:cs="Calibri Light"/>
          <w:sz w:val="16"/>
          <w:szCs w:val="16"/>
        </w:rPr>
        <w:t>Congreso</w:t>
      </w:r>
      <w:r w:rsidR="00B255DF">
        <w:rPr>
          <w:rFonts w:ascii="Calibri Light" w:hAnsi="Calibri Light" w:cs="Calibri Light"/>
          <w:sz w:val="16"/>
          <w:szCs w:val="16"/>
        </w:rPr>
        <w:t xml:space="preserve">: </w:t>
      </w:r>
      <w:r w:rsidRPr="00C4526A">
        <w:rPr>
          <w:rFonts w:ascii="Calibri Light" w:hAnsi="Calibri Light" w:cs="Calibri Light"/>
          <w:sz w:val="16"/>
          <w:szCs w:val="16"/>
        </w:rPr>
        <w:t>8</w:t>
      </w:r>
      <w:r w:rsidR="00615FCE">
        <w:rPr>
          <w:rFonts w:ascii="Calibri Light" w:hAnsi="Calibri Light" w:cs="Calibri Light"/>
          <w:sz w:val="16"/>
          <w:szCs w:val="16"/>
        </w:rPr>
        <w:t xml:space="preserve">. </w:t>
      </w:r>
      <w:r w:rsidRPr="00C4526A">
        <w:rPr>
          <w:rFonts w:ascii="Calibri Light" w:hAnsi="Calibri Light" w:cs="Calibri Light"/>
          <w:sz w:val="16"/>
          <w:szCs w:val="16"/>
        </w:rPr>
        <w:t>El Comité destaca el papel fundamental que desempeña el poder legislativo a la hora de garantizar la plena aplicación de la Convención (véase A/65/38, segunda parte, anexo VI)</w:t>
      </w:r>
      <w:r w:rsidR="00615FCE">
        <w:rPr>
          <w:rFonts w:ascii="Calibri Light" w:hAnsi="Calibri Light" w:cs="Calibri Light"/>
          <w:sz w:val="16"/>
          <w:szCs w:val="16"/>
        </w:rPr>
        <w:t xml:space="preserve">.  </w:t>
      </w:r>
      <w:r w:rsidRPr="00C4526A">
        <w:rPr>
          <w:rFonts w:ascii="Calibri Light" w:hAnsi="Calibri Light" w:cs="Calibri Light"/>
          <w:sz w:val="16"/>
          <w:szCs w:val="16"/>
        </w:rPr>
        <w:t>Invita al Congreso a que, de conformidad con su mandato, adopte las medidas necesarias con respecto a la aplicación de las presentes observaciones finales desde ahora hasta la presentación del próximo informe periódico de conformidad con lo establecido en la Convención.</w:t>
      </w:r>
    </w:p>
    <w:p w14:paraId="22F3DC6B" w14:textId="77777777" w:rsidR="004E19DC" w:rsidRPr="00C4526A" w:rsidRDefault="002F0DBB" w:rsidP="00615FCE">
      <w:pPr>
        <w:spacing w:line="240" w:lineRule="auto"/>
        <w:ind w:left="284"/>
        <w:jc w:val="both"/>
        <w:rPr>
          <w:rFonts w:ascii="Calibri Light" w:hAnsi="Calibri Light" w:cs="Calibri Light"/>
          <w:sz w:val="16"/>
          <w:szCs w:val="16"/>
        </w:rPr>
      </w:pPr>
      <w:r w:rsidRPr="00C4526A">
        <w:rPr>
          <w:rFonts w:ascii="Calibri Light" w:hAnsi="Calibri Light" w:cs="Calibri Light"/>
          <w:sz w:val="16"/>
          <w:szCs w:val="16"/>
        </w:rPr>
        <w:t>E</w:t>
      </w:r>
      <w:r w:rsidR="00615FCE">
        <w:rPr>
          <w:rFonts w:ascii="Calibri Light" w:hAnsi="Calibri Light" w:cs="Calibri Light"/>
          <w:sz w:val="16"/>
          <w:szCs w:val="16"/>
        </w:rPr>
        <w:t xml:space="preserve">.  </w:t>
      </w:r>
      <w:r w:rsidRPr="00C4526A">
        <w:rPr>
          <w:rFonts w:ascii="Calibri Light" w:hAnsi="Calibri Light" w:cs="Calibri Light"/>
          <w:sz w:val="16"/>
          <w:szCs w:val="16"/>
        </w:rPr>
        <w:t>Principales motivos de preocupación y recomendaciones Contexto general y discriminación histórica</w:t>
      </w:r>
      <w:r w:rsidR="00B255DF">
        <w:rPr>
          <w:rFonts w:ascii="Calibri Light" w:hAnsi="Calibri Light" w:cs="Calibri Light"/>
          <w:sz w:val="16"/>
          <w:szCs w:val="16"/>
        </w:rPr>
        <w:t>:</w:t>
      </w:r>
    </w:p>
    <w:p w14:paraId="005BACD9" w14:textId="77777777" w:rsidR="004E19DC" w:rsidRPr="00B255DF" w:rsidRDefault="002F0DBB" w:rsidP="00615FCE">
      <w:pPr>
        <w:spacing w:line="240" w:lineRule="auto"/>
        <w:ind w:left="284"/>
        <w:jc w:val="both"/>
        <w:rPr>
          <w:rFonts w:ascii="Calibri Light" w:hAnsi="Calibri Light" w:cs="Calibri Light"/>
          <w:spacing w:val="-4"/>
          <w:sz w:val="16"/>
          <w:szCs w:val="16"/>
        </w:rPr>
      </w:pPr>
      <w:r w:rsidRPr="00B255DF">
        <w:rPr>
          <w:rFonts w:ascii="Calibri Light" w:hAnsi="Calibri Light" w:cs="Calibri Light"/>
          <w:spacing w:val="-4"/>
          <w:sz w:val="16"/>
          <w:szCs w:val="16"/>
        </w:rPr>
        <w:t>9</w:t>
      </w:r>
      <w:r w:rsidR="00615FCE" w:rsidRPr="00B255DF">
        <w:rPr>
          <w:rFonts w:ascii="Calibri Light" w:hAnsi="Calibri Light" w:cs="Calibri Light"/>
          <w:spacing w:val="-4"/>
          <w:sz w:val="16"/>
          <w:szCs w:val="16"/>
        </w:rPr>
        <w:t xml:space="preserve">. </w:t>
      </w:r>
      <w:r w:rsidRPr="00B255DF">
        <w:rPr>
          <w:rFonts w:ascii="Calibri Light" w:hAnsi="Calibri Light" w:cs="Calibri Light"/>
          <w:spacing w:val="-4"/>
          <w:sz w:val="16"/>
          <w:szCs w:val="16"/>
        </w:rPr>
        <w:t>El Comité reconoce los esfuerzos realizados por el Estado parte para incorporar la igualdad de género y los derechos de la mujer en sus marcos legislativos, regulatorios y normativos</w:t>
      </w:r>
      <w:r w:rsidR="00615FCE" w:rsidRPr="00B255DF">
        <w:rPr>
          <w:rFonts w:ascii="Calibri Light" w:hAnsi="Calibri Light" w:cs="Calibri Light"/>
          <w:spacing w:val="-4"/>
          <w:sz w:val="16"/>
          <w:szCs w:val="16"/>
        </w:rPr>
        <w:t xml:space="preserve">.  </w:t>
      </w:r>
      <w:r w:rsidRPr="00B255DF">
        <w:rPr>
          <w:rFonts w:ascii="Calibri Light" w:hAnsi="Calibri Light" w:cs="Calibri Light"/>
          <w:spacing w:val="-4"/>
          <w:sz w:val="16"/>
          <w:szCs w:val="16"/>
        </w:rPr>
        <w:t>Sin embargo, al Comité le preocupan los altos niveles de violencia de género contra las mujeres, que se han visto exacerbados desde el inicio de la pandemia de la enfermedad por coronavirus (COVID-19)</w:t>
      </w:r>
      <w:r w:rsidR="00615FCE" w:rsidRPr="00B255DF">
        <w:rPr>
          <w:rFonts w:ascii="Calibri Light" w:hAnsi="Calibri Light" w:cs="Calibri Light"/>
          <w:spacing w:val="-4"/>
          <w:sz w:val="16"/>
          <w:szCs w:val="16"/>
        </w:rPr>
        <w:t xml:space="preserve">.  </w:t>
      </w:r>
      <w:r w:rsidRPr="00B255DF">
        <w:rPr>
          <w:rFonts w:ascii="Calibri Light" w:hAnsi="Calibri Light" w:cs="Calibri Light"/>
          <w:spacing w:val="-4"/>
          <w:sz w:val="16"/>
          <w:szCs w:val="16"/>
        </w:rPr>
        <w:t>Observa con preocupación los insuficientes progresos realizados para abordar los niveles desproporcionados de violencia que experimentan los grupos desfavorecidos y marginados de mujeres y niñas en todos los ámbitos de la vida y que también afrontan formas históricas e interseccionales de discriminación, a saber, las mujeres indígenas y afroperuanas, las mujeres con discapacidad, las mujeres lesbianas, las mujeres bisexuales y transgénero, y las personas intersexuales, las mujeres rurales, las mujeres refugiadas y migrantes y las mujeres y niñas detenidas</w:t>
      </w:r>
      <w:r w:rsidR="00615FCE" w:rsidRPr="00B255DF">
        <w:rPr>
          <w:rFonts w:ascii="Calibri Light" w:hAnsi="Calibri Light" w:cs="Calibri Light"/>
          <w:spacing w:val="-4"/>
          <w:sz w:val="16"/>
          <w:szCs w:val="16"/>
        </w:rPr>
        <w:t xml:space="preserve">.  </w:t>
      </w:r>
      <w:r w:rsidRPr="00B255DF">
        <w:rPr>
          <w:rFonts w:ascii="Calibri Light" w:hAnsi="Calibri Light" w:cs="Calibri Light"/>
          <w:spacing w:val="-4"/>
          <w:sz w:val="16"/>
          <w:szCs w:val="16"/>
        </w:rPr>
        <w:t>El Comité lamenta la falta de visibilidad y prioridad que se da a las mujeres y a las niñas pertenecientes a estos grupos en todas las iniciativas del Estado parte para lograr la igualdad de género y los derechos de la mujer, perpetuando así su exclusión social y económica y denegándoles los derechos que les garantiza la Convención.</w:t>
      </w:r>
    </w:p>
    <w:p w14:paraId="5802A83E" w14:textId="77777777" w:rsidR="004E19DC" w:rsidRPr="00B255DF" w:rsidRDefault="002F0DBB" w:rsidP="00615FCE">
      <w:pPr>
        <w:spacing w:line="240" w:lineRule="auto"/>
        <w:ind w:left="284"/>
        <w:jc w:val="both"/>
        <w:rPr>
          <w:rFonts w:ascii="Calibri Light" w:hAnsi="Calibri Light" w:cs="Calibri Light"/>
          <w:spacing w:val="-2"/>
          <w:sz w:val="16"/>
          <w:szCs w:val="16"/>
        </w:rPr>
      </w:pPr>
      <w:r w:rsidRPr="00B255DF">
        <w:rPr>
          <w:rFonts w:ascii="Calibri Light" w:hAnsi="Calibri Light" w:cs="Calibri Light"/>
          <w:spacing w:val="-2"/>
          <w:sz w:val="16"/>
          <w:szCs w:val="16"/>
        </w:rPr>
        <w:t>10</w:t>
      </w:r>
      <w:r w:rsidR="00615FCE" w:rsidRPr="00B255DF">
        <w:rPr>
          <w:rFonts w:ascii="Calibri Light" w:hAnsi="Calibri Light" w:cs="Calibri Light"/>
          <w:spacing w:val="-2"/>
          <w:sz w:val="16"/>
          <w:szCs w:val="16"/>
        </w:rPr>
        <w:t xml:space="preserve">. </w:t>
      </w:r>
      <w:r w:rsidRPr="00B255DF">
        <w:rPr>
          <w:rFonts w:ascii="Calibri Light" w:hAnsi="Calibri Light" w:cs="Calibri Light"/>
          <w:spacing w:val="-2"/>
          <w:sz w:val="16"/>
          <w:szCs w:val="16"/>
        </w:rPr>
        <w:t>El Comité exhorta al Estado parte a que promueva activamente el uso de medidas especiales de carácter temporal, incluso mediante la adopción de cuotas, metas e indicadores, en todos los ámbitos de la Convención, a fin de proporcionar una reparación urgente a las mujeres y las niñas que son objeto de formas históricas e interseccionales de discriminación, como las mujeres indígenas y afroperuanas, las mujeres con discapacidad, las mujeres lesbianas, las mujeres bisexuales y transexuales y las personas intersexuales, las mujeres rurales y las mujeres refugiadas y migrantes, y las mujeres y las niñas detenidas</w:t>
      </w:r>
      <w:r w:rsidR="00615FCE" w:rsidRPr="00B255DF">
        <w:rPr>
          <w:rFonts w:ascii="Calibri Light" w:hAnsi="Calibri Light" w:cs="Calibri Light"/>
          <w:spacing w:val="-2"/>
          <w:sz w:val="16"/>
          <w:szCs w:val="16"/>
        </w:rPr>
        <w:t xml:space="preserve">.  </w:t>
      </w:r>
      <w:r w:rsidRPr="00B255DF">
        <w:rPr>
          <w:rFonts w:ascii="Calibri Light" w:hAnsi="Calibri Light" w:cs="Calibri Light"/>
          <w:spacing w:val="-2"/>
          <w:sz w:val="16"/>
          <w:szCs w:val="16"/>
        </w:rPr>
        <w:t>Recomienda además que el Estado parte formule una respuesta estratégica y holística en cooperación con los grupos de mujeres y las organizaciones de la sociedad civil para garantizar la aplicación oportuna de dichas medidas especiales de carácter</w:t>
      </w:r>
      <w:r w:rsidR="00C4526A" w:rsidRPr="00B255DF">
        <w:rPr>
          <w:rFonts w:ascii="Calibri Light" w:hAnsi="Calibri Light" w:cs="Calibri Light"/>
          <w:spacing w:val="-2"/>
          <w:sz w:val="16"/>
          <w:szCs w:val="16"/>
        </w:rPr>
        <w:t xml:space="preserve"> </w:t>
      </w:r>
      <w:r w:rsidRPr="00B255DF">
        <w:rPr>
          <w:rFonts w:ascii="Calibri Light" w:hAnsi="Calibri Light" w:cs="Calibri Light"/>
          <w:spacing w:val="-2"/>
          <w:sz w:val="16"/>
          <w:szCs w:val="16"/>
        </w:rPr>
        <w:t>temporal</w:t>
      </w:r>
      <w:r w:rsidR="00615FCE" w:rsidRPr="00B255DF">
        <w:rPr>
          <w:rFonts w:ascii="Calibri Light" w:hAnsi="Calibri Light" w:cs="Calibri Light"/>
          <w:spacing w:val="-2"/>
          <w:sz w:val="16"/>
          <w:szCs w:val="16"/>
        </w:rPr>
        <w:t xml:space="preserve">.  </w:t>
      </w:r>
      <w:r w:rsidRPr="00B255DF">
        <w:rPr>
          <w:rFonts w:ascii="Calibri Light" w:hAnsi="Calibri Light" w:cs="Calibri Light"/>
          <w:spacing w:val="-2"/>
          <w:sz w:val="16"/>
          <w:szCs w:val="16"/>
        </w:rPr>
        <w:t xml:space="preserve">Ver: </w:t>
      </w:r>
      <w:hyperlink r:id="rId5">
        <w:r w:rsidRPr="00B255DF">
          <w:rPr>
            <w:rFonts w:ascii="Calibri Light" w:hAnsi="Calibri Light" w:cs="Calibri Light"/>
            <w:color w:val="1155CC"/>
            <w:spacing w:val="-2"/>
            <w:sz w:val="16"/>
            <w:szCs w:val="16"/>
            <w:u w:val="single"/>
          </w:rPr>
          <w:t>https://documents.un.org/doc/undoc/gen/n22/273/98/pdf/n2227398.pdf</w:t>
        </w:r>
      </w:hyperlink>
    </w:p>
  </w:footnote>
  <w:footnote w:id="7">
    <w:p w14:paraId="78FD4131"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 xml:space="preserve">Ver: </w:t>
      </w:r>
      <w:hyperlink r:id="rId6">
        <w:r w:rsidRPr="00C4526A">
          <w:rPr>
            <w:rFonts w:ascii="Calibri Light" w:hAnsi="Calibri Light" w:cs="Calibri Light"/>
            <w:color w:val="1155CC"/>
            <w:sz w:val="16"/>
            <w:szCs w:val="16"/>
            <w:u w:val="single"/>
          </w:rPr>
          <w:t>https://www.infobae.com/peru/2024/09/01/fusion-del-mimp-y-el-midis-el-impacto-de-un-atentado-contra-los-derechos-de-la-mujer-y-la-falta-de-transparencia-desde-el-gobierno/?outputType=amp-type</w:t>
        </w:r>
      </w:hyperlink>
    </w:p>
  </w:footnote>
  <w:footnote w:id="8">
    <w:p w14:paraId="26BAE7E4"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 xml:space="preserve">Ver: </w:t>
      </w:r>
      <w:hyperlink r:id="rId7">
        <w:r w:rsidRPr="00C4526A">
          <w:rPr>
            <w:rFonts w:ascii="Calibri Light" w:hAnsi="Calibri Light" w:cs="Calibri Light"/>
            <w:color w:val="0000FF"/>
            <w:sz w:val="16"/>
            <w:szCs w:val="16"/>
            <w:u w:val="single"/>
          </w:rPr>
          <w:t>https://www.instagram.com/p/C_bDzI3NWrI/?img_index=1</w:t>
        </w:r>
      </w:hyperlink>
    </w:p>
  </w:footnote>
  <w:footnote w:id="9">
    <w:p w14:paraId="6B5EEFAA" w14:textId="77777777" w:rsidR="004E19DC" w:rsidRPr="00B255DF" w:rsidRDefault="002F0DBB" w:rsidP="00C4526A">
      <w:pPr>
        <w:spacing w:line="240" w:lineRule="auto"/>
        <w:ind w:left="284" w:hanging="284"/>
        <w:jc w:val="both"/>
        <w:rPr>
          <w:rFonts w:ascii="Calibri Light" w:hAnsi="Calibri Light" w:cs="Calibri Light"/>
          <w:spacing w:val="-13"/>
          <w:sz w:val="16"/>
          <w:szCs w:val="16"/>
        </w:rPr>
      </w:pPr>
      <w:r w:rsidRPr="00B255DF">
        <w:rPr>
          <w:rFonts w:ascii="Calibri Light" w:hAnsi="Calibri Light" w:cs="Calibri Light"/>
          <w:spacing w:val="-13"/>
          <w:sz w:val="16"/>
          <w:szCs w:val="16"/>
          <w:vertAlign w:val="superscript"/>
        </w:rPr>
        <w:footnoteRef/>
      </w:r>
      <w:r w:rsidR="001762CA" w:rsidRPr="00B255DF">
        <w:rPr>
          <w:rFonts w:ascii="Calibri Light" w:hAnsi="Calibri Light" w:cs="Calibri Light"/>
          <w:spacing w:val="-13"/>
          <w:sz w:val="16"/>
          <w:szCs w:val="16"/>
        </w:rPr>
        <w:tab/>
      </w:r>
      <w:r w:rsidRPr="00B255DF">
        <w:rPr>
          <w:rFonts w:ascii="Calibri Light" w:hAnsi="Calibri Light" w:cs="Calibri Light"/>
          <w:spacing w:val="-13"/>
          <w:sz w:val="16"/>
          <w:szCs w:val="16"/>
        </w:rPr>
        <w:t xml:space="preserve">Ver: </w:t>
      </w:r>
      <w:hyperlink r:id="rId8">
        <w:r w:rsidRPr="00B255DF">
          <w:rPr>
            <w:rFonts w:ascii="Calibri Light" w:hAnsi="Calibri Light" w:cs="Calibri Light"/>
            <w:color w:val="1155CC"/>
            <w:spacing w:val="-13"/>
            <w:sz w:val="16"/>
            <w:szCs w:val="16"/>
            <w:u w:val="single"/>
          </w:rPr>
          <w:t>https://www.infobae.com/peru/2023/10/04/cuestionan-cambios-en-el-ministerio-de-la-mujer-que-ponen-en-riesgo-la-transversalizacion-del-enfoque-de-genero/</w:t>
        </w:r>
      </w:hyperlink>
    </w:p>
  </w:footnote>
  <w:footnote w:id="10">
    <w:p w14:paraId="341D44CB"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 xml:space="preserve">Ver: Pronunciamiento </w:t>
      </w:r>
      <w:proofErr w:type="spellStart"/>
      <w:r w:rsidRPr="00C4526A">
        <w:rPr>
          <w:rFonts w:ascii="Calibri Light" w:hAnsi="Calibri Light" w:cs="Calibri Light"/>
          <w:sz w:val="16"/>
          <w:szCs w:val="16"/>
        </w:rPr>
        <w:t>DEMUS</w:t>
      </w:r>
      <w:proofErr w:type="spellEnd"/>
      <w:r w:rsidRPr="00C4526A">
        <w:rPr>
          <w:rFonts w:ascii="Calibri Light" w:hAnsi="Calibri Light" w:cs="Calibri Light"/>
          <w:sz w:val="16"/>
          <w:szCs w:val="16"/>
        </w:rPr>
        <w:t xml:space="preserve"> </w:t>
      </w:r>
      <w:hyperlink r:id="rId9">
        <w:r w:rsidRPr="00C4526A">
          <w:rPr>
            <w:rFonts w:ascii="Calibri Light" w:hAnsi="Calibri Light" w:cs="Calibri Light"/>
            <w:color w:val="0000FF"/>
            <w:sz w:val="16"/>
            <w:szCs w:val="16"/>
            <w:u w:val="single"/>
          </w:rPr>
          <w:t>https://www.instagram.com/p/C-ddsXOv6J6/?img_index=1</w:t>
        </w:r>
      </w:hyperlink>
      <w:r w:rsidR="00615FCE">
        <w:rPr>
          <w:rFonts w:ascii="Calibri Light" w:hAnsi="Calibri Light" w:cs="Calibri Light"/>
          <w:sz w:val="16"/>
          <w:szCs w:val="16"/>
        </w:rPr>
        <w:t xml:space="preserve">.  </w:t>
      </w:r>
      <w:r w:rsidRPr="00C4526A">
        <w:rPr>
          <w:rFonts w:ascii="Calibri Light" w:hAnsi="Calibri Light" w:cs="Calibri Light"/>
          <w:sz w:val="16"/>
          <w:szCs w:val="16"/>
        </w:rPr>
        <w:t xml:space="preserve">Pronunciamiento LIFS </w:t>
      </w:r>
      <w:hyperlink r:id="rId10">
        <w:r w:rsidRPr="00C4526A">
          <w:rPr>
            <w:rFonts w:ascii="Calibri Light" w:hAnsi="Calibri Light" w:cs="Calibri Light"/>
            <w:color w:val="0000FF"/>
            <w:sz w:val="16"/>
            <w:szCs w:val="16"/>
            <w:u w:val="single"/>
          </w:rPr>
          <w:t>https://www.instagram.com/p/C-ddsXOv6J6/?img_index=1</w:t>
        </w:r>
      </w:hyperlink>
    </w:p>
  </w:footnote>
  <w:footnote w:id="11">
    <w:p w14:paraId="61E4F949"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 xml:space="preserve">Ver: </w:t>
      </w:r>
      <w:hyperlink r:id="rId11">
        <w:r w:rsidRPr="00C4526A">
          <w:rPr>
            <w:rFonts w:ascii="Calibri Light" w:hAnsi="Calibri Light" w:cs="Calibri Light"/>
            <w:color w:val="1155CC"/>
            <w:sz w:val="16"/>
            <w:szCs w:val="16"/>
            <w:u w:val="single"/>
          </w:rPr>
          <w:t>https://www.infobae.com/peru/2023/05/23/josue-gutierrez-defendera-a-la-poblacion-lgbt-luego-de-calificar-la-homosexualidad-como-una-deformidad/</w:t>
        </w:r>
      </w:hyperlink>
    </w:p>
  </w:footnote>
  <w:footnote w:id="12">
    <w:p w14:paraId="283C41AF"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Ver:</w:t>
      </w:r>
      <w:r w:rsidR="00C4526A" w:rsidRPr="00C4526A">
        <w:rPr>
          <w:rFonts w:ascii="Calibri Light" w:hAnsi="Calibri Light" w:cs="Calibri Light"/>
          <w:sz w:val="16"/>
          <w:szCs w:val="16"/>
        </w:rPr>
        <w:t xml:space="preserve"> </w:t>
      </w:r>
      <w:hyperlink r:id="rId12">
        <w:r w:rsidRPr="00C4526A">
          <w:rPr>
            <w:rFonts w:ascii="Calibri Light" w:hAnsi="Calibri Light" w:cs="Calibri Light"/>
            <w:color w:val="1155CC"/>
            <w:sz w:val="16"/>
            <w:szCs w:val="16"/>
            <w:u w:val="single"/>
          </w:rPr>
          <w:t>https://www.grade.org.pe/wp-content/uploads/LIBRO_EEPA_mincugrade.pdf</w:t>
        </w:r>
      </w:hyperlink>
    </w:p>
  </w:footnote>
  <w:footnote w:id="13">
    <w:p w14:paraId="2AB09A16"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Ver:</w:t>
      </w:r>
      <w:r w:rsidR="00C4526A" w:rsidRPr="00C4526A">
        <w:rPr>
          <w:rFonts w:ascii="Calibri Light" w:hAnsi="Calibri Light" w:cs="Calibri Light"/>
          <w:sz w:val="16"/>
          <w:szCs w:val="16"/>
        </w:rPr>
        <w:t xml:space="preserve"> </w:t>
      </w:r>
      <w:hyperlink r:id="rId13">
        <w:r w:rsidRPr="00C4526A">
          <w:rPr>
            <w:rFonts w:ascii="Calibri Light" w:hAnsi="Calibri Light" w:cs="Calibri Light"/>
            <w:color w:val="1155CC"/>
            <w:sz w:val="16"/>
            <w:szCs w:val="16"/>
            <w:u w:val="single"/>
          </w:rPr>
          <w:t>https://raceandequality.org/wp-content/uploads/2021/06/Informe-Afro-LGBT_May2021.pdf</w:t>
        </w:r>
      </w:hyperlink>
    </w:p>
  </w:footnote>
  <w:footnote w:id="14">
    <w:p w14:paraId="54140AB8"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Ver:</w:t>
      </w:r>
      <w:r w:rsidR="00C4526A" w:rsidRPr="00C4526A">
        <w:rPr>
          <w:rFonts w:ascii="Calibri Light" w:hAnsi="Calibri Light" w:cs="Calibri Light"/>
          <w:sz w:val="16"/>
          <w:szCs w:val="16"/>
        </w:rPr>
        <w:t xml:space="preserve"> </w:t>
      </w:r>
      <w:hyperlink r:id="rId14">
        <w:r w:rsidRPr="00C4526A">
          <w:rPr>
            <w:rFonts w:ascii="Calibri Light" w:hAnsi="Calibri Light" w:cs="Calibri Light"/>
            <w:color w:val="1155CC"/>
            <w:sz w:val="16"/>
            <w:szCs w:val="16"/>
            <w:u w:val="single"/>
          </w:rPr>
          <w:t>https://www.inei.gob.pe/media/MenuRecursivo/boletines/lgbti.pdf</w:t>
        </w:r>
      </w:hyperlink>
    </w:p>
  </w:footnote>
  <w:footnote w:id="15">
    <w:p w14:paraId="1FEC0EAF" w14:textId="77777777" w:rsidR="004E19DC" w:rsidRPr="00B255DF" w:rsidRDefault="002F0DBB" w:rsidP="00C4526A">
      <w:pPr>
        <w:spacing w:line="240" w:lineRule="auto"/>
        <w:ind w:left="284" w:hanging="284"/>
        <w:jc w:val="both"/>
        <w:rPr>
          <w:rFonts w:ascii="Calibri Light" w:hAnsi="Calibri Light" w:cs="Calibri Light"/>
          <w:spacing w:val="-6"/>
          <w:sz w:val="16"/>
          <w:szCs w:val="16"/>
        </w:rPr>
      </w:pPr>
      <w:r w:rsidRPr="00B255DF">
        <w:rPr>
          <w:rFonts w:ascii="Calibri Light" w:hAnsi="Calibri Light" w:cs="Calibri Light"/>
          <w:spacing w:val="-6"/>
          <w:sz w:val="16"/>
          <w:szCs w:val="16"/>
          <w:vertAlign w:val="superscript"/>
        </w:rPr>
        <w:footnoteRef/>
      </w:r>
      <w:r w:rsidR="001762CA" w:rsidRPr="00B255DF">
        <w:rPr>
          <w:rFonts w:ascii="Calibri Light" w:hAnsi="Calibri Light" w:cs="Calibri Light"/>
          <w:spacing w:val="-6"/>
          <w:sz w:val="16"/>
          <w:szCs w:val="16"/>
        </w:rPr>
        <w:tab/>
      </w:r>
      <w:r w:rsidRPr="00B255DF">
        <w:rPr>
          <w:rFonts w:ascii="Calibri Light" w:hAnsi="Calibri Light" w:cs="Calibri Light"/>
          <w:spacing w:val="-6"/>
          <w:sz w:val="16"/>
          <w:szCs w:val="16"/>
        </w:rPr>
        <w:t>Ver:</w:t>
      </w:r>
      <w:r w:rsidR="00C4526A" w:rsidRPr="00B255DF">
        <w:rPr>
          <w:rFonts w:ascii="Calibri Light" w:hAnsi="Calibri Light" w:cs="Calibri Light"/>
          <w:spacing w:val="-6"/>
          <w:sz w:val="16"/>
          <w:szCs w:val="16"/>
        </w:rPr>
        <w:t xml:space="preserve"> </w:t>
      </w:r>
      <w:hyperlink r:id="rId15">
        <w:r w:rsidRPr="00B255DF">
          <w:rPr>
            <w:rFonts w:ascii="Calibri Light" w:hAnsi="Calibri Light" w:cs="Calibri Light"/>
            <w:color w:val="1155CC"/>
            <w:spacing w:val="-6"/>
            <w:sz w:val="16"/>
            <w:szCs w:val="16"/>
            <w:u w:val="single"/>
          </w:rPr>
          <w:t>https://rpp.pe/politica/congreso/congreso-susel-paredes-presenta-proyecto-de-ley-que-busca-sancionar-los-crimenes-de-odio-noticia-1466390</w:t>
        </w:r>
      </w:hyperlink>
    </w:p>
  </w:footnote>
  <w:footnote w:id="16">
    <w:p w14:paraId="3DFC213F"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Ver:</w:t>
      </w:r>
      <w:r w:rsidR="00C4526A" w:rsidRPr="00C4526A">
        <w:rPr>
          <w:rFonts w:ascii="Calibri Light" w:hAnsi="Calibri Light" w:cs="Calibri Light"/>
          <w:sz w:val="16"/>
          <w:szCs w:val="16"/>
        </w:rPr>
        <w:t xml:space="preserve"> </w:t>
      </w:r>
      <w:hyperlink r:id="rId16">
        <w:r w:rsidRPr="00C4526A">
          <w:rPr>
            <w:rFonts w:ascii="Calibri Light" w:hAnsi="Calibri Light" w:cs="Calibri Light"/>
            <w:color w:val="1155CC"/>
            <w:sz w:val="16"/>
            <w:szCs w:val="16"/>
            <w:u w:val="single"/>
          </w:rPr>
          <w:t>https://larepublica.pe/amp/politica/2024/12/11/susel-paredes-llama-a-alejandro-munante-mentiroso-e-ignorante-por-criticar-su-proyecto-de-crimenes-de-odio-congreso-noticia-662860</w:t>
        </w:r>
      </w:hyperlink>
    </w:p>
  </w:footnote>
  <w:footnote w:id="17">
    <w:p w14:paraId="0C944748" w14:textId="77777777" w:rsidR="004E19DC" w:rsidRPr="00C4526A" w:rsidRDefault="002F0DBB" w:rsidP="00C4526A">
      <w:pPr>
        <w:spacing w:line="240" w:lineRule="auto"/>
        <w:ind w:left="284" w:hanging="284"/>
        <w:jc w:val="both"/>
        <w:rPr>
          <w:rFonts w:ascii="Calibri Light" w:hAnsi="Calibri Light" w:cs="Calibri Light"/>
          <w:color w:val="212529"/>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color w:val="212529"/>
          <w:sz w:val="16"/>
          <w:szCs w:val="16"/>
        </w:rPr>
        <w:tab/>
      </w:r>
      <w:r w:rsidRPr="00C4526A">
        <w:rPr>
          <w:rFonts w:ascii="Calibri Light" w:hAnsi="Calibri Light" w:cs="Calibri Light"/>
          <w:color w:val="212529"/>
          <w:sz w:val="16"/>
          <w:szCs w:val="16"/>
        </w:rPr>
        <w:t xml:space="preserve">Ver: </w:t>
      </w:r>
      <w:hyperlink r:id="rId17">
        <w:r w:rsidRPr="00C4526A">
          <w:rPr>
            <w:rFonts w:ascii="Calibri Light" w:hAnsi="Calibri Light" w:cs="Calibri Light"/>
            <w:color w:val="1155CC"/>
            <w:sz w:val="16"/>
            <w:szCs w:val="16"/>
            <w:u w:val="single"/>
          </w:rPr>
          <w:t>https://x.com/promsex/status/1819438244003516764</w:t>
        </w:r>
      </w:hyperlink>
    </w:p>
  </w:footnote>
  <w:footnote w:id="18">
    <w:p w14:paraId="2F7F3D05"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 xml:space="preserve">Ver: </w:t>
      </w:r>
      <w:hyperlink r:id="rId18">
        <w:r w:rsidRPr="00C4526A">
          <w:rPr>
            <w:rFonts w:ascii="Calibri Light" w:hAnsi="Calibri Light" w:cs="Calibri Light"/>
            <w:color w:val="0000FF"/>
            <w:sz w:val="16"/>
            <w:szCs w:val="16"/>
            <w:u w:val="single"/>
          </w:rPr>
          <w:t>https://www.infobae.com/peru/2025/01/07/siete-sopas-se-pronuncia-por-cartel-transfobico-en-una-de-sus-sedes-rechazamos-todo-acto-de-discriminacion/</w:t>
        </w:r>
      </w:hyperlink>
    </w:p>
  </w:footnote>
  <w:footnote w:id="19">
    <w:p w14:paraId="3F54B492"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 xml:space="preserve">Ver: </w:t>
      </w:r>
      <w:hyperlink r:id="rId19" w:anchor="/detallenorma/H1141065">
        <w:r w:rsidRPr="00C4526A">
          <w:rPr>
            <w:rFonts w:ascii="Calibri Light" w:hAnsi="Calibri Light" w:cs="Calibri Light"/>
            <w:color w:val="1155CC"/>
            <w:sz w:val="16"/>
            <w:szCs w:val="16"/>
            <w:u w:val="single"/>
          </w:rPr>
          <w:t>https://spij.minjus.gob.pe/spij-ext-web/#/detallenorma/H1141065</w:t>
        </w:r>
      </w:hyperlink>
    </w:p>
  </w:footnote>
  <w:footnote w:id="20">
    <w:p w14:paraId="2FA01105"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 xml:space="preserve">Ver: </w:t>
      </w:r>
      <w:hyperlink r:id="rId20">
        <w:r w:rsidRPr="00C4526A">
          <w:rPr>
            <w:rFonts w:ascii="Calibri Light" w:hAnsi="Calibri Light" w:cs="Calibri Light"/>
            <w:color w:val="1155CC"/>
            <w:sz w:val="16"/>
            <w:szCs w:val="16"/>
            <w:u w:val="single"/>
          </w:rPr>
          <w:t>http://www.demus.org.pe/wp-content/uploads/2023/02/CEDAW-situacion-de-mujeres-lesbianas-en-Peru-Informe-alternativo-al-comite-para-la-eliminacion-de-la-discriminacion-contra-la-mujer.pdf</w:t>
        </w:r>
      </w:hyperlink>
    </w:p>
  </w:footnote>
  <w:footnote w:id="21">
    <w:p w14:paraId="2AB9A756"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 xml:space="preserve">Ver: </w:t>
      </w:r>
      <w:hyperlink r:id="rId21">
        <w:r w:rsidRPr="00C4526A">
          <w:rPr>
            <w:rFonts w:ascii="Calibri Light" w:hAnsi="Calibri Light" w:cs="Calibri Light"/>
            <w:color w:val="1155CC"/>
            <w:sz w:val="16"/>
            <w:szCs w:val="16"/>
            <w:u w:val="single"/>
          </w:rPr>
          <w:t>https://elbuho.pe/2019/12/acusan-a-centros-deemergencia-mujer-de-discriminar-a-lesbianas/</w:t>
        </w:r>
      </w:hyperlink>
    </w:p>
  </w:footnote>
  <w:footnote w:id="22">
    <w:p w14:paraId="2F5562C3"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 xml:space="preserve">Ver: </w:t>
      </w:r>
      <w:hyperlink r:id="rId22">
        <w:r w:rsidRPr="00C4526A">
          <w:rPr>
            <w:rFonts w:ascii="Calibri Light" w:hAnsi="Calibri Light" w:cs="Calibri Light"/>
            <w:color w:val="1155CC"/>
            <w:sz w:val="16"/>
            <w:szCs w:val="16"/>
            <w:u w:val="single"/>
          </w:rPr>
          <w:t>https://www.ohchr.org/es/documents/concluding-observations/cedawcperco9-concluding-observations-ninth-periodic-report-peru</w:t>
        </w:r>
      </w:hyperlink>
    </w:p>
  </w:footnote>
  <w:footnote w:id="23">
    <w:p w14:paraId="79BAA87B"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 xml:space="preserve">Ver: </w:t>
      </w:r>
      <w:hyperlink r:id="rId23">
        <w:r w:rsidRPr="00C4526A">
          <w:rPr>
            <w:rFonts w:ascii="Calibri Light" w:hAnsi="Calibri Light" w:cs="Calibri Light"/>
            <w:color w:val="1155CC"/>
            <w:sz w:val="16"/>
            <w:szCs w:val="16"/>
            <w:u w:val="single"/>
          </w:rPr>
          <w:t>https://lpderecho.pe/lee-aqui-el-proyecto-de-ley-que-propone-el-matrimonio-igualitario/</w:t>
        </w:r>
      </w:hyperlink>
    </w:p>
  </w:footnote>
  <w:footnote w:id="24">
    <w:p w14:paraId="08DE6821"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1762CA">
        <w:rPr>
          <w:rFonts w:ascii="Calibri Light" w:hAnsi="Calibri Light" w:cs="Calibri Light"/>
          <w:sz w:val="16"/>
          <w:szCs w:val="16"/>
        </w:rPr>
        <w:tab/>
      </w:r>
      <w:r w:rsidRPr="00C4526A">
        <w:rPr>
          <w:rFonts w:ascii="Calibri Light" w:hAnsi="Calibri Light" w:cs="Calibri Light"/>
          <w:sz w:val="16"/>
          <w:szCs w:val="16"/>
        </w:rPr>
        <w:t xml:space="preserve">Ver: </w:t>
      </w:r>
      <w:hyperlink r:id="rId24">
        <w:r w:rsidRPr="00C4526A">
          <w:rPr>
            <w:rFonts w:ascii="Calibri Light" w:hAnsi="Calibri Light" w:cs="Calibri Light"/>
            <w:color w:val="1155CC"/>
            <w:sz w:val="16"/>
            <w:szCs w:val="16"/>
            <w:u w:val="single"/>
          </w:rPr>
          <w:t>https://www.demus.org.pe/wp-content/uploads/2023/02/CEDAW-situacion-de-mujeres-lesbianas-en-Peru-Informe-alternativo-al-comite-para-la-eliminacion-de-la-discriminacion-contra-la-mujer.pdf</w:t>
        </w:r>
      </w:hyperlink>
    </w:p>
  </w:footnote>
  <w:footnote w:id="25">
    <w:p w14:paraId="574D6DC3" w14:textId="77777777" w:rsidR="004E19DC" w:rsidRPr="00336825" w:rsidRDefault="002F0DBB" w:rsidP="00C4526A">
      <w:pPr>
        <w:spacing w:line="240" w:lineRule="auto"/>
        <w:ind w:left="284" w:hanging="284"/>
        <w:jc w:val="both"/>
        <w:rPr>
          <w:rFonts w:ascii="Calibri Light" w:hAnsi="Calibri Light" w:cs="Calibri Light"/>
          <w:spacing w:val="-7"/>
          <w:sz w:val="16"/>
          <w:szCs w:val="16"/>
        </w:rPr>
      </w:pPr>
      <w:r w:rsidRPr="00336825">
        <w:rPr>
          <w:rFonts w:ascii="Calibri Light" w:hAnsi="Calibri Light" w:cs="Calibri Light"/>
          <w:spacing w:val="-7"/>
          <w:sz w:val="16"/>
          <w:szCs w:val="16"/>
          <w:vertAlign w:val="superscript"/>
        </w:rPr>
        <w:footnoteRef/>
      </w:r>
      <w:r w:rsidR="001762CA" w:rsidRPr="00336825">
        <w:rPr>
          <w:rFonts w:ascii="Calibri Light" w:hAnsi="Calibri Light" w:cs="Calibri Light"/>
          <w:spacing w:val="-7"/>
          <w:sz w:val="16"/>
          <w:szCs w:val="16"/>
        </w:rPr>
        <w:tab/>
      </w:r>
      <w:r w:rsidRPr="00336825">
        <w:rPr>
          <w:rFonts w:ascii="Calibri Light" w:hAnsi="Calibri Light" w:cs="Calibri Light"/>
          <w:spacing w:val="-7"/>
          <w:sz w:val="16"/>
          <w:szCs w:val="16"/>
        </w:rPr>
        <w:t xml:space="preserve">Ver: </w:t>
      </w:r>
      <w:hyperlink r:id="rId25">
        <w:r w:rsidRPr="00336825">
          <w:rPr>
            <w:rFonts w:ascii="Calibri Light" w:hAnsi="Calibri Light" w:cs="Calibri Light"/>
            <w:color w:val="1155CC"/>
            <w:spacing w:val="-7"/>
            <w:sz w:val="16"/>
            <w:szCs w:val="16"/>
            <w:u w:val="single"/>
          </w:rPr>
          <w:t>https://familiashomoparentalesperu.com/wp-content/uploads/2021/10/fhp-informe-socio-demografico-de-familias-homoparentales-en-peru.pdf</w:t>
        </w:r>
      </w:hyperlink>
    </w:p>
  </w:footnote>
  <w:footnote w:id="26">
    <w:p w14:paraId="5078BF62" w14:textId="77777777" w:rsidR="004E19DC" w:rsidRPr="00336825" w:rsidRDefault="002F0DBB" w:rsidP="00C4526A">
      <w:pPr>
        <w:spacing w:line="240" w:lineRule="auto"/>
        <w:ind w:left="284" w:hanging="284"/>
        <w:jc w:val="both"/>
        <w:rPr>
          <w:rFonts w:ascii="Calibri Light" w:hAnsi="Calibri Light" w:cs="Calibri Light"/>
          <w:spacing w:val="-4"/>
          <w:sz w:val="16"/>
          <w:szCs w:val="16"/>
        </w:rPr>
      </w:pPr>
      <w:r w:rsidRPr="00336825">
        <w:rPr>
          <w:rFonts w:ascii="Calibri Light" w:hAnsi="Calibri Light" w:cs="Calibri Light"/>
          <w:spacing w:val="-4"/>
          <w:sz w:val="16"/>
          <w:szCs w:val="16"/>
          <w:vertAlign w:val="superscript"/>
        </w:rPr>
        <w:footnoteRef/>
      </w:r>
      <w:r w:rsidR="00720522" w:rsidRPr="00336825">
        <w:rPr>
          <w:rFonts w:ascii="Calibri Light" w:hAnsi="Calibri Light" w:cs="Calibri Light"/>
          <w:spacing w:val="-4"/>
          <w:sz w:val="16"/>
          <w:szCs w:val="16"/>
        </w:rPr>
        <w:tab/>
      </w:r>
      <w:r w:rsidRPr="00336825">
        <w:rPr>
          <w:rFonts w:ascii="Calibri Light" w:hAnsi="Calibri Light" w:cs="Calibri Light"/>
          <w:spacing w:val="-4"/>
          <w:sz w:val="16"/>
          <w:szCs w:val="16"/>
        </w:rPr>
        <w:t>Ver:</w:t>
      </w:r>
      <w:r w:rsidR="00C4526A" w:rsidRPr="00336825">
        <w:rPr>
          <w:rFonts w:ascii="Calibri Light" w:hAnsi="Calibri Light" w:cs="Calibri Light"/>
          <w:spacing w:val="-4"/>
          <w:sz w:val="16"/>
          <w:szCs w:val="16"/>
        </w:rPr>
        <w:t xml:space="preserve"> </w:t>
      </w:r>
      <w:hyperlink r:id="rId26">
        <w:r w:rsidRPr="00336825">
          <w:rPr>
            <w:rFonts w:ascii="Calibri Light" w:hAnsi="Calibri Light" w:cs="Calibri Light"/>
            <w:color w:val="1155CC"/>
            <w:spacing w:val="-4"/>
            <w:sz w:val="16"/>
            <w:szCs w:val="16"/>
            <w:u w:val="single"/>
          </w:rPr>
          <w:t>https://www.demus.org.pe/tribunal-constitucional-escucho-demanda-de-madres-lesbianas-en-defensa-de-su-hijo-y-la-no-discriminacion/</w:t>
        </w:r>
      </w:hyperlink>
    </w:p>
  </w:footnote>
  <w:footnote w:id="27">
    <w:p w14:paraId="435301DF"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720522">
        <w:rPr>
          <w:rFonts w:ascii="Calibri Light" w:hAnsi="Calibri Light" w:cs="Calibri Light"/>
          <w:sz w:val="16"/>
          <w:szCs w:val="16"/>
        </w:rPr>
        <w:tab/>
      </w:r>
      <w:r w:rsidRPr="00C4526A">
        <w:rPr>
          <w:rFonts w:ascii="Calibri Light" w:hAnsi="Calibri Light" w:cs="Calibri Light"/>
          <w:sz w:val="16"/>
          <w:szCs w:val="16"/>
        </w:rPr>
        <w:t>Ver:</w:t>
      </w:r>
      <w:r w:rsidR="00C4526A" w:rsidRPr="00C4526A">
        <w:rPr>
          <w:rFonts w:ascii="Calibri Light" w:hAnsi="Calibri Light" w:cs="Calibri Light"/>
          <w:sz w:val="16"/>
          <w:szCs w:val="16"/>
        </w:rPr>
        <w:t xml:space="preserve"> </w:t>
      </w:r>
      <w:hyperlink r:id="rId27">
        <w:r w:rsidRPr="00C4526A">
          <w:rPr>
            <w:rFonts w:ascii="Calibri Light" w:hAnsi="Calibri Light" w:cs="Calibri Light"/>
            <w:color w:val="1155CC"/>
            <w:sz w:val="16"/>
            <w:szCs w:val="16"/>
            <w:u w:val="single"/>
          </w:rPr>
          <w:t>https://laindomita.pe/iquitos-matrimonio-lesbico-sufre-acoso-y-amenazas-de-muerte-de-sus-vecinos/</w:t>
        </w:r>
      </w:hyperlink>
    </w:p>
  </w:footnote>
  <w:footnote w:id="28">
    <w:p w14:paraId="627B97BC"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720522">
        <w:rPr>
          <w:rFonts w:ascii="Calibri Light" w:hAnsi="Calibri Light" w:cs="Calibri Light"/>
          <w:sz w:val="16"/>
          <w:szCs w:val="16"/>
        </w:rPr>
        <w:tab/>
      </w:r>
      <w:r w:rsidRPr="00C4526A">
        <w:rPr>
          <w:rFonts w:ascii="Calibri Light" w:hAnsi="Calibri Light" w:cs="Calibri Light"/>
          <w:sz w:val="16"/>
          <w:szCs w:val="16"/>
        </w:rPr>
        <w:t xml:space="preserve">Ver: </w:t>
      </w:r>
      <w:hyperlink r:id="rId28">
        <w:r w:rsidRPr="00C4526A">
          <w:rPr>
            <w:rFonts w:ascii="Calibri Light" w:hAnsi="Calibri Light" w:cs="Calibri Light"/>
            <w:color w:val="1155CC"/>
            <w:sz w:val="16"/>
            <w:szCs w:val="16"/>
            <w:u w:val="single"/>
          </w:rPr>
          <w:t>https://www.inei.gob.pe/media/MenuRecursivo/boletines/lgbti.pdf</w:t>
        </w:r>
      </w:hyperlink>
    </w:p>
  </w:footnote>
  <w:footnote w:id="29">
    <w:p w14:paraId="3A78EB54"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720522">
        <w:rPr>
          <w:rFonts w:ascii="Calibri Light" w:hAnsi="Calibri Light" w:cs="Calibri Light"/>
          <w:sz w:val="16"/>
          <w:szCs w:val="16"/>
        </w:rPr>
        <w:tab/>
      </w:r>
      <w:r w:rsidRPr="00C4526A">
        <w:rPr>
          <w:rFonts w:ascii="Calibri Light" w:hAnsi="Calibri Light" w:cs="Calibri Light"/>
          <w:sz w:val="16"/>
          <w:szCs w:val="16"/>
        </w:rPr>
        <w:t xml:space="preserve">Ver: </w:t>
      </w:r>
      <w:hyperlink r:id="rId29">
        <w:r w:rsidRPr="00C4526A">
          <w:rPr>
            <w:rFonts w:ascii="Calibri Light" w:hAnsi="Calibri Light" w:cs="Calibri Light"/>
            <w:color w:val="1155CC"/>
            <w:sz w:val="16"/>
            <w:szCs w:val="16"/>
            <w:u w:val="single"/>
          </w:rPr>
          <w:t>https://andina.pe/agencia/noticia-minedu-colegios-registraron-520-casos-violencia-orientacion-sexual-757019.aspx</w:t>
        </w:r>
      </w:hyperlink>
    </w:p>
  </w:footnote>
  <w:footnote w:id="30">
    <w:p w14:paraId="4BE8BBCC"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497B07">
        <w:rPr>
          <w:rFonts w:ascii="Calibri Light" w:hAnsi="Calibri Light" w:cs="Calibri Light"/>
          <w:sz w:val="16"/>
          <w:szCs w:val="16"/>
        </w:rPr>
        <w:tab/>
      </w:r>
      <w:r w:rsidRPr="00C4526A">
        <w:rPr>
          <w:rFonts w:ascii="Calibri Light" w:hAnsi="Calibri Light" w:cs="Calibri Light"/>
          <w:sz w:val="16"/>
          <w:szCs w:val="16"/>
        </w:rPr>
        <w:t>Ver:</w:t>
      </w:r>
      <w:r w:rsidR="00C4526A" w:rsidRPr="00C4526A">
        <w:rPr>
          <w:rFonts w:ascii="Calibri Light" w:hAnsi="Calibri Light" w:cs="Calibri Light"/>
          <w:sz w:val="16"/>
          <w:szCs w:val="16"/>
        </w:rPr>
        <w:t xml:space="preserve"> </w:t>
      </w:r>
      <w:hyperlink r:id="rId30">
        <w:r w:rsidRPr="00C4526A">
          <w:rPr>
            <w:rFonts w:ascii="Calibri Light" w:hAnsi="Calibri Light" w:cs="Calibri Light"/>
            <w:color w:val="1155CC"/>
            <w:sz w:val="16"/>
            <w:szCs w:val="16"/>
            <w:u w:val="single"/>
          </w:rPr>
          <w:t>https://www.masigualdad.pe/post/bullying-escolar-lgbt-en-el-per%C3%BA</w:t>
        </w:r>
      </w:hyperlink>
    </w:p>
  </w:footnote>
  <w:footnote w:id="31">
    <w:p w14:paraId="3A79697C"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497B07">
        <w:rPr>
          <w:rFonts w:ascii="Calibri Light" w:hAnsi="Calibri Light" w:cs="Calibri Light"/>
          <w:sz w:val="16"/>
          <w:szCs w:val="16"/>
        </w:rPr>
        <w:tab/>
      </w:r>
      <w:r w:rsidRPr="00C4526A">
        <w:rPr>
          <w:rFonts w:ascii="Calibri Light" w:hAnsi="Calibri Light" w:cs="Calibri Light"/>
          <w:sz w:val="16"/>
          <w:szCs w:val="16"/>
        </w:rPr>
        <w:t>Ver:</w:t>
      </w:r>
      <w:r w:rsidR="00C4526A" w:rsidRPr="00C4526A">
        <w:rPr>
          <w:rFonts w:ascii="Calibri Light" w:hAnsi="Calibri Light" w:cs="Calibri Light"/>
          <w:sz w:val="16"/>
          <w:szCs w:val="16"/>
        </w:rPr>
        <w:t xml:space="preserve"> </w:t>
      </w:r>
      <w:hyperlink r:id="rId31">
        <w:r w:rsidRPr="00C4526A">
          <w:rPr>
            <w:rFonts w:ascii="Calibri Light" w:hAnsi="Calibri Light" w:cs="Calibri Light"/>
            <w:color w:val="1155CC"/>
            <w:sz w:val="16"/>
            <w:szCs w:val="16"/>
            <w:u w:val="single"/>
          </w:rPr>
          <w:t>https://www.demus.org.pe/wp-content/uploads/2023/02/CEDAW-situacion-de-mujeres-lesbianas-en-Peru-Informe-alternativo-al-comite-para-la-eliminacion-de-la-discriminacion-contra-la-mujer.pdf</w:t>
        </w:r>
      </w:hyperlink>
    </w:p>
  </w:footnote>
  <w:footnote w:id="32">
    <w:p w14:paraId="5ED094DC"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497B07">
        <w:rPr>
          <w:rFonts w:ascii="Calibri Light" w:hAnsi="Calibri Light" w:cs="Calibri Light"/>
          <w:sz w:val="16"/>
          <w:szCs w:val="16"/>
        </w:rPr>
        <w:tab/>
      </w:r>
      <w:r w:rsidRPr="00C4526A">
        <w:rPr>
          <w:rFonts w:ascii="Calibri Light" w:hAnsi="Calibri Light" w:cs="Calibri Light"/>
          <w:sz w:val="16"/>
          <w:szCs w:val="16"/>
        </w:rPr>
        <w:t>Ver:</w:t>
      </w:r>
      <w:r w:rsidR="00C4526A" w:rsidRPr="00C4526A">
        <w:rPr>
          <w:rFonts w:ascii="Calibri Light" w:hAnsi="Calibri Light" w:cs="Calibri Light"/>
          <w:sz w:val="16"/>
          <w:szCs w:val="16"/>
        </w:rPr>
        <w:t xml:space="preserve"> </w:t>
      </w:r>
      <w:hyperlink r:id="rId32">
        <w:r w:rsidRPr="00C4526A">
          <w:rPr>
            <w:rFonts w:ascii="Calibri Light" w:hAnsi="Calibri Light" w:cs="Calibri Light"/>
            <w:color w:val="1155CC"/>
            <w:sz w:val="16"/>
            <w:szCs w:val="16"/>
            <w:u w:val="single"/>
          </w:rPr>
          <w:t>https://bvs.minsa.gob.pe/local/minsa/3795.pdf</w:t>
        </w:r>
      </w:hyperlink>
    </w:p>
  </w:footnote>
  <w:footnote w:id="33">
    <w:p w14:paraId="02EB9B76"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497B07">
        <w:rPr>
          <w:rFonts w:ascii="Calibri Light" w:hAnsi="Calibri Light" w:cs="Calibri Light"/>
          <w:sz w:val="16"/>
          <w:szCs w:val="16"/>
        </w:rPr>
        <w:tab/>
      </w:r>
      <w:r w:rsidRPr="00C4526A">
        <w:rPr>
          <w:rFonts w:ascii="Calibri Light" w:hAnsi="Calibri Light" w:cs="Calibri Light"/>
          <w:sz w:val="16"/>
          <w:szCs w:val="16"/>
        </w:rPr>
        <w:t>Ver:</w:t>
      </w:r>
      <w:r w:rsidR="00C4526A" w:rsidRPr="00C4526A">
        <w:rPr>
          <w:rFonts w:ascii="Calibri Light" w:hAnsi="Calibri Light" w:cs="Calibri Light"/>
          <w:sz w:val="16"/>
          <w:szCs w:val="16"/>
        </w:rPr>
        <w:t xml:space="preserve"> </w:t>
      </w:r>
      <w:hyperlink r:id="rId33">
        <w:r w:rsidRPr="00C4526A">
          <w:rPr>
            <w:rFonts w:ascii="Calibri Light" w:hAnsi="Calibri Light" w:cs="Calibri Light"/>
            <w:color w:val="1155CC"/>
            <w:sz w:val="16"/>
            <w:szCs w:val="16"/>
            <w:u w:val="single"/>
          </w:rPr>
          <w:t>https://www.gob.pe/institucion/minsa/normas-legales/5579215-009-2024-sa</w:t>
        </w:r>
      </w:hyperlink>
    </w:p>
  </w:footnote>
  <w:footnote w:id="34">
    <w:p w14:paraId="23B7A1AF" w14:textId="77777777" w:rsidR="004E19DC" w:rsidRPr="006C478B" w:rsidRDefault="002F0DBB" w:rsidP="00C4526A">
      <w:pPr>
        <w:spacing w:line="240" w:lineRule="auto"/>
        <w:ind w:left="284" w:hanging="284"/>
        <w:jc w:val="both"/>
        <w:rPr>
          <w:rFonts w:ascii="Calibri Light" w:hAnsi="Calibri Light" w:cs="Calibri Light"/>
          <w:spacing w:val="-4"/>
          <w:sz w:val="16"/>
          <w:szCs w:val="16"/>
        </w:rPr>
      </w:pPr>
      <w:r w:rsidRPr="006C478B">
        <w:rPr>
          <w:rFonts w:ascii="Calibri Light" w:hAnsi="Calibri Light" w:cs="Calibri Light"/>
          <w:spacing w:val="-4"/>
          <w:sz w:val="16"/>
          <w:szCs w:val="16"/>
          <w:vertAlign w:val="superscript"/>
        </w:rPr>
        <w:footnoteRef/>
      </w:r>
      <w:r w:rsidR="00497B07" w:rsidRPr="006C478B">
        <w:rPr>
          <w:rFonts w:ascii="Calibri Light" w:hAnsi="Calibri Light" w:cs="Calibri Light"/>
          <w:spacing w:val="-4"/>
          <w:sz w:val="16"/>
          <w:szCs w:val="16"/>
        </w:rPr>
        <w:tab/>
      </w:r>
      <w:r w:rsidRPr="006C478B">
        <w:rPr>
          <w:rFonts w:ascii="Calibri Light" w:hAnsi="Calibri Light" w:cs="Calibri Light"/>
          <w:spacing w:val="-4"/>
          <w:sz w:val="16"/>
          <w:szCs w:val="16"/>
        </w:rPr>
        <w:t>Ver:</w:t>
      </w:r>
      <w:r w:rsidR="00C4526A" w:rsidRPr="006C478B">
        <w:rPr>
          <w:rFonts w:ascii="Calibri Light" w:hAnsi="Calibri Light" w:cs="Calibri Light"/>
          <w:spacing w:val="-4"/>
          <w:sz w:val="16"/>
          <w:szCs w:val="16"/>
        </w:rPr>
        <w:t xml:space="preserve"> </w:t>
      </w:r>
      <w:hyperlink r:id="rId34">
        <w:r w:rsidRPr="006C478B">
          <w:rPr>
            <w:rFonts w:ascii="Calibri Light" w:hAnsi="Calibri Light" w:cs="Calibri Light"/>
            <w:color w:val="1155CC"/>
            <w:spacing w:val="-4"/>
            <w:sz w:val="16"/>
            <w:szCs w:val="16"/>
            <w:u w:val="single"/>
          </w:rPr>
          <w:t>https://cdn.www.gob.pe/uploads/document/file/1611180/3.-Informe-completo-de-la-II-Encuesta-Nacional-de-Derechos-Humanos.pdf.pdf</w:t>
        </w:r>
      </w:hyperlink>
    </w:p>
  </w:footnote>
  <w:footnote w:id="35">
    <w:p w14:paraId="56C289AC"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497B07">
        <w:rPr>
          <w:rFonts w:ascii="Calibri Light" w:hAnsi="Calibri Light" w:cs="Calibri Light"/>
          <w:sz w:val="16"/>
          <w:szCs w:val="16"/>
        </w:rPr>
        <w:tab/>
      </w:r>
      <w:r w:rsidRPr="00C4526A">
        <w:rPr>
          <w:rFonts w:ascii="Calibri Light" w:hAnsi="Calibri Light" w:cs="Calibri Light"/>
          <w:sz w:val="16"/>
          <w:szCs w:val="16"/>
        </w:rPr>
        <w:t>Ver:</w:t>
      </w:r>
      <w:r w:rsidR="00C4526A" w:rsidRPr="00C4526A">
        <w:rPr>
          <w:rFonts w:ascii="Calibri Light" w:hAnsi="Calibri Light" w:cs="Calibri Light"/>
          <w:sz w:val="16"/>
          <w:szCs w:val="16"/>
        </w:rPr>
        <w:t xml:space="preserve"> </w:t>
      </w:r>
      <w:hyperlink r:id="rId35">
        <w:r w:rsidRPr="00C4526A">
          <w:rPr>
            <w:rFonts w:ascii="Calibri Light" w:hAnsi="Calibri Light" w:cs="Calibri Light"/>
            <w:color w:val="1155CC"/>
            <w:sz w:val="16"/>
            <w:szCs w:val="16"/>
            <w:u w:val="single"/>
          </w:rPr>
          <w:t>https://www.facebook.com/story.php?story_fbid=994473912715693&amp;id=100064592807830&amp;_rdr</w:t>
        </w:r>
      </w:hyperlink>
    </w:p>
  </w:footnote>
  <w:footnote w:id="36">
    <w:p w14:paraId="002866D4"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497B07">
        <w:rPr>
          <w:rFonts w:ascii="Calibri Light" w:hAnsi="Calibri Light" w:cs="Calibri Light"/>
          <w:sz w:val="16"/>
          <w:szCs w:val="16"/>
        </w:rPr>
        <w:tab/>
      </w:r>
      <w:r w:rsidRPr="00C4526A">
        <w:rPr>
          <w:rFonts w:ascii="Calibri Light" w:hAnsi="Calibri Light" w:cs="Calibri Light"/>
          <w:sz w:val="16"/>
          <w:szCs w:val="16"/>
        </w:rPr>
        <w:t>Ver:</w:t>
      </w:r>
      <w:r w:rsidR="00C4526A" w:rsidRPr="00C4526A">
        <w:rPr>
          <w:rFonts w:ascii="Calibri Light" w:hAnsi="Calibri Light" w:cs="Calibri Light"/>
          <w:sz w:val="16"/>
          <w:szCs w:val="16"/>
        </w:rPr>
        <w:t xml:space="preserve"> </w:t>
      </w:r>
      <w:hyperlink r:id="rId36">
        <w:r w:rsidRPr="00C4526A">
          <w:rPr>
            <w:rFonts w:ascii="Calibri Light" w:hAnsi="Calibri Light" w:cs="Calibri Light"/>
            <w:color w:val="1155CC"/>
            <w:sz w:val="16"/>
            <w:szCs w:val="16"/>
            <w:u w:val="single"/>
          </w:rPr>
          <w:t>https://www.masigualdad.pe/estudio-salud-mental</w:t>
        </w:r>
      </w:hyperlink>
    </w:p>
  </w:footnote>
  <w:footnote w:id="37">
    <w:p w14:paraId="28FD703D"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497B07">
        <w:rPr>
          <w:rFonts w:ascii="Calibri Light" w:hAnsi="Calibri Light" w:cs="Calibri Light"/>
          <w:sz w:val="16"/>
          <w:szCs w:val="16"/>
        </w:rPr>
        <w:tab/>
      </w:r>
      <w:r w:rsidRPr="00C4526A">
        <w:rPr>
          <w:rFonts w:ascii="Calibri Light" w:hAnsi="Calibri Light" w:cs="Calibri Light"/>
          <w:sz w:val="16"/>
          <w:szCs w:val="16"/>
        </w:rPr>
        <w:t>Ver:</w:t>
      </w:r>
      <w:r w:rsidR="00C4526A" w:rsidRPr="00C4526A">
        <w:rPr>
          <w:rFonts w:ascii="Calibri Light" w:hAnsi="Calibri Light" w:cs="Calibri Light"/>
          <w:sz w:val="16"/>
          <w:szCs w:val="16"/>
        </w:rPr>
        <w:t xml:space="preserve"> </w:t>
      </w:r>
      <w:hyperlink r:id="rId37">
        <w:r w:rsidRPr="00C4526A">
          <w:rPr>
            <w:rFonts w:ascii="Calibri Light" w:hAnsi="Calibri Light" w:cs="Calibri Light"/>
            <w:color w:val="1155CC"/>
            <w:sz w:val="16"/>
            <w:szCs w:val="16"/>
            <w:u w:val="single"/>
          </w:rPr>
          <w:t>https://sociosensalud.org.pe/noticias/46%25-de-mujeres-trans-han-sido-discriminadas-alguna-vez</w:t>
        </w:r>
      </w:hyperlink>
    </w:p>
  </w:footnote>
  <w:footnote w:id="38">
    <w:p w14:paraId="1DC7A7DC"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0A64C6">
        <w:rPr>
          <w:rFonts w:ascii="Calibri Light" w:hAnsi="Calibri Light" w:cs="Calibri Light"/>
          <w:sz w:val="16"/>
          <w:szCs w:val="16"/>
        </w:rPr>
        <w:tab/>
      </w:r>
      <w:r w:rsidRPr="00C4526A">
        <w:rPr>
          <w:rFonts w:ascii="Calibri Light" w:hAnsi="Calibri Light" w:cs="Calibri Light"/>
          <w:sz w:val="16"/>
          <w:szCs w:val="16"/>
        </w:rPr>
        <w:t>Ver:</w:t>
      </w:r>
      <w:r w:rsidR="00C4526A" w:rsidRPr="00C4526A">
        <w:rPr>
          <w:rFonts w:ascii="Calibri Light" w:hAnsi="Calibri Light" w:cs="Calibri Light"/>
          <w:sz w:val="16"/>
          <w:szCs w:val="16"/>
        </w:rPr>
        <w:t xml:space="preserve"> </w:t>
      </w:r>
      <w:hyperlink r:id="rId38">
        <w:r w:rsidRPr="00C4526A">
          <w:rPr>
            <w:rFonts w:ascii="Calibri Light" w:hAnsi="Calibri Light" w:cs="Calibri Light"/>
            <w:color w:val="1155CC"/>
            <w:sz w:val="16"/>
            <w:szCs w:val="16"/>
            <w:u w:val="single"/>
          </w:rPr>
          <w:t>https://laindomita.pe/eidan-una-persona-intersex-busca-justicia-ante-el-tribunal-constitucional/</w:t>
        </w:r>
      </w:hyperlink>
    </w:p>
  </w:footnote>
  <w:footnote w:id="39">
    <w:p w14:paraId="0F7F60AB" w14:textId="77777777" w:rsidR="004E19DC" w:rsidRPr="000A64C6" w:rsidRDefault="002F0DBB" w:rsidP="00C4526A">
      <w:pPr>
        <w:spacing w:line="240" w:lineRule="auto"/>
        <w:ind w:left="284" w:hanging="284"/>
        <w:jc w:val="both"/>
        <w:rPr>
          <w:rFonts w:ascii="Calibri Light" w:hAnsi="Calibri Light" w:cs="Calibri Light"/>
          <w:spacing w:val="-4"/>
          <w:sz w:val="16"/>
          <w:szCs w:val="16"/>
        </w:rPr>
      </w:pPr>
      <w:r w:rsidRPr="000A64C6">
        <w:rPr>
          <w:rFonts w:ascii="Calibri Light" w:hAnsi="Calibri Light" w:cs="Calibri Light"/>
          <w:spacing w:val="-4"/>
          <w:sz w:val="16"/>
          <w:szCs w:val="16"/>
          <w:vertAlign w:val="superscript"/>
        </w:rPr>
        <w:footnoteRef/>
      </w:r>
      <w:r w:rsidR="000A64C6" w:rsidRPr="000A64C6">
        <w:rPr>
          <w:rFonts w:ascii="Calibri Light" w:hAnsi="Calibri Light" w:cs="Calibri Light"/>
          <w:spacing w:val="-4"/>
          <w:sz w:val="16"/>
          <w:szCs w:val="16"/>
        </w:rPr>
        <w:tab/>
      </w:r>
      <w:r w:rsidRPr="000A64C6">
        <w:rPr>
          <w:rFonts w:ascii="Calibri Light" w:hAnsi="Calibri Light" w:cs="Calibri Light"/>
          <w:spacing w:val="-4"/>
          <w:sz w:val="16"/>
          <w:szCs w:val="16"/>
        </w:rPr>
        <w:t>Ver:</w:t>
      </w:r>
      <w:r w:rsidR="00C4526A" w:rsidRPr="000A64C6">
        <w:rPr>
          <w:rFonts w:ascii="Calibri Light" w:hAnsi="Calibri Light" w:cs="Calibri Light"/>
          <w:spacing w:val="-4"/>
          <w:sz w:val="16"/>
          <w:szCs w:val="16"/>
        </w:rPr>
        <w:t xml:space="preserve"> </w:t>
      </w:r>
      <w:hyperlink r:id="rId39">
        <w:r w:rsidRPr="000A64C6">
          <w:rPr>
            <w:rFonts w:ascii="Calibri Light" w:hAnsi="Calibri Light" w:cs="Calibri Light"/>
            <w:color w:val="1155CC"/>
            <w:spacing w:val="-4"/>
            <w:sz w:val="16"/>
            <w:szCs w:val="16"/>
            <w:u w:val="single"/>
          </w:rPr>
          <w:t>https://cdn.www.gob.pe/uploads/document/file/1611180/3.-Informe-completo-de-la-II-Encuesta-Nacional-de-Derechos-Humanos.pdf.pdf</w:t>
        </w:r>
      </w:hyperlink>
    </w:p>
  </w:footnote>
  <w:footnote w:id="40">
    <w:p w14:paraId="24AC2703" w14:textId="77777777" w:rsidR="004E19DC" w:rsidRPr="000A64C6" w:rsidRDefault="002F0DBB" w:rsidP="00C4526A">
      <w:pPr>
        <w:spacing w:line="240" w:lineRule="auto"/>
        <w:ind w:left="284" w:hanging="284"/>
        <w:jc w:val="both"/>
        <w:rPr>
          <w:rFonts w:ascii="Calibri Light" w:hAnsi="Calibri Light" w:cs="Calibri Light"/>
          <w:spacing w:val="-16"/>
          <w:sz w:val="16"/>
          <w:szCs w:val="16"/>
        </w:rPr>
      </w:pPr>
      <w:r w:rsidRPr="000A64C6">
        <w:rPr>
          <w:rFonts w:ascii="Calibri Light" w:hAnsi="Calibri Light" w:cs="Calibri Light"/>
          <w:spacing w:val="-16"/>
          <w:sz w:val="16"/>
          <w:szCs w:val="16"/>
          <w:vertAlign w:val="superscript"/>
        </w:rPr>
        <w:footnoteRef/>
      </w:r>
      <w:r w:rsidR="000A64C6" w:rsidRPr="000A64C6">
        <w:rPr>
          <w:rFonts w:ascii="Calibri Light" w:hAnsi="Calibri Light" w:cs="Calibri Light"/>
          <w:spacing w:val="-16"/>
          <w:sz w:val="16"/>
          <w:szCs w:val="16"/>
        </w:rPr>
        <w:tab/>
      </w:r>
      <w:r w:rsidRPr="000A64C6">
        <w:rPr>
          <w:rFonts w:ascii="Calibri Light" w:hAnsi="Calibri Light" w:cs="Calibri Light"/>
          <w:spacing w:val="-16"/>
          <w:sz w:val="16"/>
          <w:szCs w:val="16"/>
        </w:rPr>
        <w:t>Ver:</w:t>
      </w:r>
      <w:r w:rsidR="00C4526A" w:rsidRPr="000A64C6">
        <w:rPr>
          <w:rFonts w:ascii="Calibri Light" w:hAnsi="Calibri Light" w:cs="Calibri Light"/>
          <w:spacing w:val="-16"/>
          <w:sz w:val="16"/>
          <w:szCs w:val="16"/>
        </w:rPr>
        <w:t xml:space="preserve"> </w:t>
      </w:r>
      <w:hyperlink r:id="rId40">
        <w:r w:rsidRPr="000A64C6">
          <w:rPr>
            <w:rFonts w:ascii="Calibri Light" w:hAnsi="Calibri Light" w:cs="Calibri Light"/>
            <w:color w:val="1155CC"/>
            <w:spacing w:val="-16"/>
            <w:sz w:val="16"/>
            <w:szCs w:val="16"/>
            <w:u w:val="single"/>
          </w:rPr>
          <w:t>https://www.ipsos.com/sites/default/files/ct/news/documents/2024-06/Curadur%C3%ADa%20D%C3%ADa%20del%20Orgullo%202024_V4%20%28comprimido%29.pdf</w:t>
        </w:r>
      </w:hyperlink>
    </w:p>
  </w:footnote>
  <w:footnote w:id="41">
    <w:p w14:paraId="7B615BFA" w14:textId="77777777" w:rsidR="004E19DC" w:rsidRPr="00C4526A" w:rsidRDefault="002F0DBB" w:rsidP="00C4526A">
      <w:pPr>
        <w:spacing w:line="240" w:lineRule="auto"/>
        <w:ind w:left="284" w:hanging="284"/>
        <w:jc w:val="both"/>
        <w:rPr>
          <w:rFonts w:ascii="Calibri Light" w:hAnsi="Calibri Light" w:cs="Calibri Light"/>
          <w:sz w:val="16"/>
          <w:szCs w:val="16"/>
        </w:rPr>
      </w:pPr>
      <w:r w:rsidRPr="00C4526A">
        <w:rPr>
          <w:rFonts w:ascii="Calibri Light" w:hAnsi="Calibri Light" w:cs="Calibri Light"/>
          <w:sz w:val="16"/>
          <w:szCs w:val="16"/>
          <w:vertAlign w:val="superscript"/>
        </w:rPr>
        <w:footnoteRef/>
      </w:r>
      <w:r w:rsidR="000A64C6">
        <w:rPr>
          <w:rFonts w:ascii="Calibri Light" w:hAnsi="Calibri Light" w:cs="Calibri Light"/>
          <w:sz w:val="16"/>
          <w:szCs w:val="16"/>
        </w:rPr>
        <w:tab/>
      </w:r>
      <w:r w:rsidRPr="00C4526A">
        <w:rPr>
          <w:rFonts w:ascii="Calibri Light" w:hAnsi="Calibri Light" w:cs="Calibri Light"/>
          <w:sz w:val="16"/>
          <w:szCs w:val="16"/>
        </w:rPr>
        <w:t xml:space="preserve">Ver: </w:t>
      </w:r>
      <w:hyperlink r:id="rId41">
        <w:r w:rsidRPr="00C4526A">
          <w:rPr>
            <w:rFonts w:ascii="Calibri Light" w:eastAsia="Roboto" w:hAnsi="Calibri Light" w:cs="Calibri Light"/>
            <w:color w:val="1155CC"/>
            <w:sz w:val="16"/>
            <w:szCs w:val="16"/>
            <w:highlight w:val="white"/>
            <w:u w:val="single"/>
          </w:rPr>
          <w:t>https://www.instagram.com/reel/C8CZGYmxaeD/?igsh=MXBqcm5idGFldHhscw%3D%3D</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31D6D" w14:textId="77777777" w:rsidR="00615FCE" w:rsidRPr="00615FCE" w:rsidRDefault="00615FCE" w:rsidP="00615FCE">
    <w:pPr>
      <w:pStyle w:val="Encabezado"/>
      <w:tabs>
        <w:tab w:val="clear" w:pos="4252"/>
        <w:tab w:val="clear" w:pos="8504"/>
      </w:tabs>
      <w:spacing w:line="240" w:lineRule="auto"/>
      <w:rPr>
        <w:rFonts w:ascii="Calibri Light" w:hAnsi="Calibri Light" w:cs="Calibri Light"/>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C7E44"/>
    <w:multiLevelType w:val="multilevel"/>
    <w:tmpl w:val="8F4AB4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88175F0"/>
    <w:multiLevelType w:val="multilevel"/>
    <w:tmpl w:val="885E03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BE456F"/>
    <w:multiLevelType w:val="hybridMultilevel"/>
    <w:tmpl w:val="CF429B62"/>
    <w:lvl w:ilvl="0" w:tplc="280A0005">
      <w:start w:val="1"/>
      <w:numFmt w:val="bullet"/>
      <w:lvlText w:val=""/>
      <w:lvlJc w:val="left"/>
      <w:pPr>
        <w:ind w:left="1080" w:hanging="360"/>
      </w:pPr>
      <w:rPr>
        <w:rFonts w:ascii="Wingdings" w:hAnsi="Wingdings"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num w:numId="1" w16cid:durableId="1977099623">
    <w:abstractNumId w:val="1"/>
  </w:num>
  <w:num w:numId="2" w16cid:durableId="153449957">
    <w:abstractNumId w:val="0"/>
  </w:num>
  <w:num w:numId="3" w16cid:durableId="4480118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19DC"/>
    <w:rsid w:val="000A64C6"/>
    <w:rsid w:val="00172200"/>
    <w:rsid w:val="001762CA"/>
    <w:rsid w:val="002F0DBB"/>
    <w:rsid w:val="0030135B"/>
    <w:rsid w:val="00336825"/>
    <w:rsid w:val="00464569"/>
    <w:rsid w:val="00497B07"/>
    <w:rsid w:val="004E19DC"/>
    <w:rsid w:val="00615FCE"/>
    <w:rsid w:val="006C478B"/>
    <w:rsid w:val="00720522"/>
    <w:rsid w:val="00A5420B"/>
    <w:rsid w:val="00B255DF"/>
    <w:rsid w:val="00C4526A"/>
    <w:rsid w:val="00F4634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2877D"/>
  <w15:docId w15:val="{C35A9E2F-0DD2-43C3-A8F7-69F87EE99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sz w:val="22"/>
      <w:szCs w:val="22"/>
      <w:lang w:val="es-419"/>
    </w:rPr>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pPr>
      <w:spacing w:line="276" w:lineRule="auto"/>
    </w:pPr>
    <w:rPr>
      <w:sz w:val="22"/>
      <w:szCs w:val="22"/>
      <w:lang w:val="es-419"/>
    </w:rPr>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link w:val="EncabezadoCar"/>
    <w:uiPriority w:val="99"/>
    <w:unhideWhenUsed/>
    <w:rsid w:val="00615FCE"/>
    <w:pPr>
      <w:tabs>
        <w:tab w:val="center" w:pos="4252"/>
        <w:tab w:val="right" w:pos="8504"/>
      </w:tabs>
    </w:pPr>
  </w:style>
  <w:style w:type="character" w:customStyle="1" w:styleId="EncabezadoCar">
    <w:name w:val="Encabezado Car"/>
    <w:link w:val="Encabezado"/>
    <w:uiPriority w:val="99"/>
    <w:rsid w:val="00615FCE"/>
    <w:rPr>
      <w:sz w:val="22"/>
      <w:szCs w:val="22"/>
      <w:lang w:val="es-419"/>
    </w:rPr>
  </w:style>
  <w:style w:type="paragraph" w:styleId="Piedepgina">
    <w:name w:val="footer"/>
    <w:basedOn w:val="Normal"/>
    <w:link w:val="PiedepginaCar"/>
    <w:uiPriority w:val="99"/>
    <w:unhideWhenUsed/>
    <w:rsid w:val="00615FCE"/>
    <w:pPr>
      <w:tabs>
        <w:tab w:val="center" w:pos="4252"/>
        <w:tab w:val="right" w:pos="8504"/>
      </w:tabs>
    </w:pPr>
  </w:style>
  <w:style w:type="character" w:customStyle="1" w:styleId="PiedepginaCar">
    <w:name w:val="Pie de página Car"/>
    <w:link w:val="Piedepgina"/>
    <w:uiPriority w:val="99"/>
    <w:rsid w:val="00615FCE"/>
    <w:rPr>
      <w:sz w:val="22"/>
      <w:szCs w:val="22"/>
      <w:lang w:val="es-4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genciapresentes.org/2022/03/31/peru-tras-cinco-anos-de-lucha-dos-madres-lesbianas-llevan-su-caso-ante-la-cidh/" TargetMode="External"/><Relationship Id="rId13" Type="http://schemas.openxmlformats.org/officeDocument/2006/relationships/hyperlink" Target="https://x.com/GIVARPERU/status/1863692131493097658"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demus.org.pe/wp-content/uploads/2023/02/CEDAW-situacion-de-mujeres-lesbianas-en-Peru-Informe-alternativo-al-comite-para-la-eliminacion-de-la-discriminacion-contra-la-mujer.pdf" TargetMode="External"/><Relationship Id="rId12" Type="http://schemas.openxmlformats.org/officeDocument/2006/relationships/hyperlink" Target="https://issuu.com/calandriaperu/docs/estado_de_violencia_-_diagn__stico_"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agenciapresentes.org/2024/09/24/eidan-la-primera-persona-intersex-en-exigirle-al-estado-peruano-el-reconocimiento-de-su-identidad/"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ssuu.com/calandriaperu/docs/estado_de_violencia_-_diagn__stico_" TargetMode="External"/><Relationship Id="rId5" Type="http://schemas.openxmlformats.org/officeDocument/2006/relationships/footnotes" Target="footnotes.xml"/><Relationship Id="rId15" Type="http://schemas.openxmlformats.org/officeDocument/2006/relationships/hyperlink" Target="https://sociosensalud.org.pe/noticias/46%25-de-mujeres-trans-han-sido-discriminadas-alguna-vez" TargetMode="External"/><Relationship Id="rId10" Type="http://schemas.openxmlformats.org/officeDocument/2006/relationships/hyperlink" Target="http://promsex.org/wp-content/uploads/2016/08/IAEPeruWebGlesen.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promsex.org/wp-content/uploads/2016/08/IAEPeruWebGlesen.pdf" TargetMode="External"/><Relationship Id="rId14" Type="http://schemas.openxmlformats.org/officeDocument/2006/relationships/hyperlink" Target="https://sociosensalud.org.pe/noticias/46%25-de-mujeres-trans-han-sido-discriminadas-alguna-vez"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3" Type="http://schemas.openxmlformats.org/officeDocument/2006/relationships/hyperlink" Target="https://raceandequality.org/wp-content/uploads/2021/06/Informe-Afro-LGBT_May2021.pdf" TargetMode="External"/><Relationship Id="rId18" Type="http://schemas.openxmlformats.org/officeDocument/2006/relationships/hyperlink" Target="https://www.infobae.com/peru/2025/01/07/siete-sopas-se-pronuncia-por-cartel-transfobico-en-una-de-sus-sedes-rechazamos-todo-acto-de-discriminacion/" TargetMode="External"/><Relationship Id="rId26" Type="http://schemas.openxmlformats.org/officeDocument/2006/relationships/hyperlink" Target="https://www.demus.org.pe/tribunal-constitucional-escucho-demanda-de-madres-lesbianas-en-defensa-de-su-hijo-y-la-no-discriminacion/" TargetMode="External"/><Relationship Id="rId39" Type="http://schemas.openxmlformats.org/officeDocument/2006/relationships/hyperlink" Target="https://cdn.www.gob.pe/uploads/document/file/1611180/3.-Informe-completo-de-la-II-Encuesta-Nacional-de-Derechos-Humanos.pdf.pdf" TargetMode="External"/><Relationship Id="rId21" Type="http://schemas.openxmlformats.org/officeDocument/2006/relationships/hyperlink" Target="https://elbuho.pe/2019/12/acusan-a-centros-deemergencia-mujer-de-discriminar-a-lesbianas/" TargetMode="External"/><Relationship Id="rId34" Type="http://schemas.openxmlformats.org/officeDocument/2006/relationships/hyperlink" Target="https://cdn.www.gob.pe/uploads/document/file/1611180/3.-Informe-completo-de-la-II-Encuesta-Nacional-de-Derechos-Humanos.pdf.pdf" TargetMode="External"/><Relationship Id="rId7" Type="http://schemas.openxmlformats.org/officeDocument/2006/relationships/hyperlink" Target="https://www.instagram.com/p/C_bDzI3NWrI/?img_index=1" TargetMode="External"/><Relationship Id="rId2" Type="http://schemas.openxmlformats.org/officeDocument/2006/relationships/hyperlink" Target="https://www.fidh.org/es/region/americas/peru/a-dos-anos-de-la-represion-de-las-protestas-en-peru-la-justicia-para" TargetMode="External"/><Relationship Id="rId16" Type="http://schemas.openxmlformats.org/officeDocument/2006/relationships/hyperlink" Target="https://larepublica.pe/amp/politica/2024/12/11/susel-paredes-llama-a-alejandro-munante-mentiroso-e-ignorante-por-criticar-su-proyecto-de-crimenes-de-odio-congreso-noticia-662860" TargetMode="External"/><Relationship Id="rId20" Type="http://schemas.openxmlformats.org/officeDocument/2006/relationships/hyperlink" Target="http://www.demus.org.pe/wp-content/uploads/2023/02/CEDAW-situacion-de-mujeres-lesbianas-en-Peru-Informe-alternativo-al-comite-para-la-eliminacion-de-la-discriminacion-contra-la-mujer.pdf" TargetMode="External"/><Relationship Id="rId29" Type="http://schemas.openxmlformats.org/officeDocument/2006/relationships/hyperlink" Target="https://andina.pe/agencia/noticia-minedu-colegios-registraron-520-casos-violencia-orientacion-sexual-757019.aspx" TargetMode="External"/><Relationship Id="rId41" Type="http://schemas.openxmlformats.org/officeDocument/2006/relationships/hyperlink" Target="https://www.instagram.com/reel/C8CZGYmxaeD/?igsh=MXBqcm5idGFldHhscw%3D%3D" TargetMode="External"/><Relationship Id="rId1" Type="http://schemas.openxmlformats.org/officeDocument/2006/relationships/hyperlink" Target="https://cdn.www.gob.pe/uploads/document/file/1617214/Observaciones-finales-CESCR.pdf.pdf?v=1611950112" TargetMode="External"/><Relationship Id="rId6" Type="http://schemas.openxmlformats.org/officeDocument/2006/relationships/hyperlink" Target="https://www.infobae.com/peru/2024/09/01/fusion-del-mimp-y-el-midis-el-impacto-de-un-atentado-contra-los-derechos-de-la-mujer-y-la-falta-de-transparencia-desde-el-gobierno/?outputType=amp-type" TargetMode="External"/><Relationship Id="rId11" Type="http://schemas.openxmlformats.org/officeDocument/2006/relationships/hyperlink" Target="https://www.infobae.com/peru/2023/05/23/josue-gutierrez-defendera-a-la-poblacion-lgbt-luego-de-calificar-la-homosexualidad-como-una-deformidad/" TargetMode="External"/><Relationship Id="rId24" Type="http://schemas.openxmlformats.org/officeDocument/2006/relationships/hyperlink" Target="https://www.demus.org.pe/wp-content/uploads/2023/02/CEDAW-situacion-de-mujeres-lesbianas-en-Peru-Informe-alternativo-al-comite-para-la-eliminacion-de-la-discriminacion-contra-la-mujer.pdf" TargetMode="External"/><Relationship Id="rId32" Type="http://schemas.openxmlformats.org/officeDocument/2006/relationships/hyperlink" Target="https://bvs.minsa.gob.pe/local/minsa/3795.pdf" TargetMode="External"/><Relationship Id="rId37" Type="http://schemas.openxmlformats.org/officeDocument/2006/relationships/hyperlink" Target="https://sociosensalud.org.pe/noticias/46%25-de-mujeres-trans-han-sido-discriminadas-alguna-vez" TargetMode="External"/><Relationship Id="rId40" Type="http://schemas.openxmlformats.org/officeDocument/2006/relationships/hyperlink" Target="https://www.ipsos.com/sites/default/files/ct/news/documents/2024-06/Curadur%C3%ADa%20D%C3%ADa%20del%20Orgullo%202024_V4%20%28comprimido%29.pdf" TargetMode="External"/><Relationship Id="rId5" Type="http://schemas.openxmlformats.org/officeDocument/2006/relationships/hyperlink" Target="https://documents.un.org/doc/undoc/gen/n22/273/98/pdf/n2227398.pdf" TargetMode="External"/><Relationship Id="rId15" Type="http://schemas.openxmlformats.org/officeDocument/2006/relationships/hyperlink" Target="https://rpp.pe/politica/congreso/congreso-susel-paredes-presenta-proyecto-de-ley-que-busca-sancionar-los-crimenes-de-odio-noticia-1466390" TargetMode="External"/><Relationship Id="rId23" Type="http://schemas.openxmlformats.org/officeDocument/2006/relationships/hyperlink" Target="https://lpderecho.pe/lee-aqui-el-proyecto-de-ley-que-propone-el-matrimonio-igualitario/" TargetMode="External"/><Relationship Id="rId28" Type="http://schemas.openxmlformats.org/officeDocument/2006/relationships/hyperlink" Target="https://www.inei.gob.pe/media/MenuRecursivo/boletines/lgbti.pdf" TargetMode="External"/><Relationship Id="rId36" Type="http://schemas.openxmlformats.org/officeDocument/2006/relationships/hyperlink" Target="https://www.masigualdad.pe/estudio-salud-mental" TargetMode="External"/><Relationship Id="rId10" Type="http://schemas.openxmlformats.org/officeDocument/2006/relationships/hyperlink" Target="https://www.instagram.com/p/C-ddsXOv6J6/?img_index=1" TargetMode="External"/><Relationship Id="rId19" Type="http://schemas.openxmlformats.org/officeDocument/2006/relationships/hyperlink" Target="https://spij.minjus.gob.pe/spij-ext-web/" TargetMode="External"/><Relationship Id="rId31" Type="http://schemas.openxmlformats.org/officeDocument/2006/relationships/hyperlink" Target="https://www.demus.org.pe/wp-content/uploads/2023/02/CEDAW-situacion-de-mujeres-lesbianas-en-Peru-Informe-alternativo-al-comite-para-la-eliminacion-de-la-discriminacion-contra-la-mujer.pdf" TargetMode="External"/><Relationship Id="rId4" Type="http://schemas.openxmlformats.org/officeDocument/2006/relationships/hyperlink" Target="https://cejil.org/comunicado-de-prensa/la-ley-de-impunidad-en-peru-es-una-nueva-violacion-a-las-victimas-de-esterilizaciones-forzadas/" TargetMode="External"/><Relationship Id="rId9" Type="http://schemas.openxmlformats.org/officeDocument/2006/relationships/hyperlink" Target="https://www.instagram.com/p/C-ddsXOv6J6/?img_index=1" TargetMode="External"/><Relationship Id="rId14" Type="http://schemas.openxmlformats.org/officeDocument/2006/relationships/hyperlink" Target="https://www.inei.gob.pe/media/MenuRecursivo/boletines/lgbti.pdf" TargetMode="External"/><Relationship Id="rId22" Type="http://schemas.openxmlformats.org/officeDocument/2006/relationships/hyperlink" Target="https://www.ohchr.org/es/documents/concluding-observations/cedawcperco9-concluding-observations-ninth-periodic-report-peru" TargetMode="External"/><Relationship Id="rId27" Type="http://schemas.openxmlformats.org/officeDocument/2006/relationships/hyperlink" Target="https://laindomita.pe/iquitos-matrimonio-lesbico-sufre-acoso-y-amenazas-de-muerte-de-sus-vecinos/" TargetMode="External"/><Relationship Id="rId30" Type="http://schemas.openxmlformats.org/officeDocument/2006/relationships/hyperlink" Target="https://www.masigualdad.pe/post/bullying-escolar-lgbt-en-el-per%C3%BA" TargetMode="External"/><Relationship Id="rId35" Type="http://schemas.openxmlformats.org/officeDocument/2006/relationships/hyperlink" Target="https://www.facebook.com/story.php?story_fbid=994473912715693&amp;id=100064592807830&amp;_rdr" TargetMode="External"/><Relationship Id="rId8" Type="http://schemas.openxmlformats.org/officeDocument/2006/relationships/hyperlink" Target="https://www.infobae.com/peru/2023/10/04/cuestionan-cambios-en-el-ministerio-de-la-mujer-que-ponen-en-riesgo-la-transversalizacion-del-enfoque-de-genero/" TargetMode="External"/><Relationship Id="rId3" Type="http://schemas.openxmlformats.org/officeDocument/2006/relationships/hyperlink" Target="https://www.demus.org.pe/peru-en-audiencia-publica-ante-la-cidh-el-estado-demuestra-nuevamente-su-falta-de-compromiso-con-el-sistema-interamericano-y-las-victimas-de-violaciones-de-ddhh/" TargetMode="External"/><Relationship Id="rId12" Type="http://schemas.openxmlformats.org/officeDocument/2006/relationships/hyperlink" Target="https://www.grade.org.pe/wp-content/uploads/LIBRO_EEPA_mincugrade.pdf" TargetMode="External"/><Relationship Id="rId17" Type="http://schemas.openxmlformats.org/officeDocument/2006/relationships/hyperlink" Target="https://x.com/promsex/status/1819438244003516764" TargetMode="External"/><Relationship Id="rId25" Type="http://schemas.openxmlformats.org/officeDocument/2006/relationships/hyperlink" Target="https://familiashomoparentalesperu.com/wp-content/uploads/2021/10/fhp-informe-socio-demografico-de-familias-homoparentales-en-peru.pdf" TargetMode="External"/><Relationship Id="rId33" Type="http://schemas.openxmlformats.org/officeDocument/2006/relationships/hyperlink" Target="https://www.gob.pe/institucion/minsa/normas-legales/5579215-009-2024-sa" TargetMode="External"/><Relationship Id="rId38" Type="http://schemas.openxmlformats.org/officeDocument/2006/relationships/hyperlink" Target="https://laindomita.pe/eidan-una-persona-intersex-busca-justicia-ante-el-tribunal-constituciona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4051</Words>
  <Characters>22282</Characters>
  <Application>Microsoft Office Word</Application>
  <DocSecurity>0</DocSecurity>
  <Lines>185</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26281</CharactersWithSpaces>
  <SharedDoc>false</SharedDoc>
  <HLinks>
    <vt:vector size="312" baseType="variant">
      <vt:variant>
        <vt:i4>7143486</vt:i4>
      </vt:variant>
      <vt:variant>
        <vt:i4>30</vt:i4>
      </vt:variant>
      <vt:variant>
        <vt:i4>0</vt:i4>
      </vt:variant>
      <vt:variant>
        <vt:i4>5</vt:i4>
      </vt:variant>
      <vt:variant>
        <vt:lpwstr>https://agenciapresentes.org/2024/09/24/eidan-la-primera-persona-intersex-en-exigirle-al-estado-peruano-el-reconocimiento-de-su-identidad/</vt:lpwstr>
      </vt:variant>
      <vt:variant>
        <vt:lpwstr/>
      </vt:variant>
      <vt:variant>
        <vt:i4>8192117</vt:i4>
      </vt:variant>
      <vt:variant>
        <vt:i4>27</vt:i4>
      </vt:variant>
      <vt:variant>
        <vt:i4>0</vt:i4>
      </vt:variant>
      <vt:variant>
        <vt:i4>5</vt:i4>
      </vt:variant>
      <vt:variant>
        <vt:lpwstr>https://sociosensalud.org.pe/noticias/46%25-de-mujeres-trans-han-sido-discriminadas-alguna-vez</vt:lpwstr>
      </vt:variant>
      <vt:variant>
        <vt:lpwstr/>
      </vt:variant>
      <vt:variant>
        <vt:i4>8192117</vt:i4>
      </vt:variant>
      <vt:variant>
        <vt:i4>24</vt:i4>
      </vt:variant>
      <vt:variant>
        <vt:i4>0</vt:i4>
      </vt:variant>
      <vt:variant>
        <vt:i4>5</vt:i4>
      </vt:variant>
      <vt:variant>
        <vt:lpwstr>https://sociosensalud.org.pe/noticias/46%25-de-mujeres-trans-han-sido-discriminadas-alguna-vez</vt:lpwstr>
      </vt:variant>
      <vt:variant>
        <vt:lpwstr/>
      </vt:variant>
      <vt:variant>
        <vt:i4>2687028</vt:i4>
      </vt:variant>
      <vt:variant>
        <vt:i4>21</vt:i4>
      </vt:variant>
      <vt:variant>
        <vt:i4>0</vt:i4>
      </vt:variant>
      <vt:variant>
        <vt:i4>5</vt:i4>
      </vt:variant>
      <vt:variant>
        <vt:lpwstr>https://x.com/GIVARPERU/status/1863692131493097658</vt:lpwstr>
      </vt:variant>
      <vt:variant>
        <vt:lpwstr/>
      </vt:variant>
      <vt:variant>
        <vt:i4>7667760</vt:i4>
      </vt:variant>
      <vt:variant>
        <vt:i4>18</vt:i4>
      </vt:variant>
      <vt:variant>
        <vt:i4>0</vt:i4>
      </vt:variant>
      <vt:variant>
        <vt:i4>5</vt:i4>
      </vt:variant>
      <vt:variant>
        <vt:lpwstr>https://x.com/GIVARPERU</vt:lpwstr>
      </vt:variant>
      <vt:variant>
        <vt:lpwstr/>
      </vt:variant>
      <vt:variant>
        <vt:i4>2424843</vt:i4>
      </vt:variant>
      <vt:variant>
        <vt:i4>15</vt:i4>
      </vt:variant>
      <vt:variant>
        <vt:i4>0</vt:i4>
      </vt:variant>
      <vt:variant>
        <vt:i4>5</vt:i4>
      </vt:variant>
      <vt:variant>
        <vt:lpwstr>https://issuu.com/calandriaperu/docs/estado_de_violencia_-_diagn__stico_</vt:lpwstr>
      </vt:variant>
      <vt:variant>
        <vt:lpwstr/>
      </vt:variant>
      <vt:variant>
        <vt:i4>2424843</vt:i4>
      </vt:variant>
      <vt:variant>
        <vt:i4>12</vt:i4>
      </vt:variant>
      <vt:variant>
        <vt:i4>0</vt:i4>
      </vt:variant>
      <vt:variant>
        <vt:i4>5</vt:i4>
      </vt:variant>
      <vt:variant>
        <vt:lpwstr>https://issuu.com/calandriaperu/docs/estado_de_violencia_-_diagn__stico_</vt:lpwstr>
      </vt:variant>
      <vt:variant>
        <vt:lpwstr/>
      </vt:variant>
      <vt:variant>
        <vt:i4>7012391</vt:i4>
      </vt:variant>
      <vt:variant>
        <vt:i4>9</vt:i4>
      </vt:variant>
      <vt:variant>
        <vt:i4>0</vt:i4>
      </vt:variant>
      <vt:variant>
        <vt:i4>5</vt:i4>
      </vt:variant>
      <vt:variant>
        <vt:lpwstr>http://promsex.org/wp-content/uploads/2016/08/IAEPeruWebGlesen.pdf</vt:lpwstr>
      </vt:variant>
      <vt:variant>
        <vt:lpwstr/>
      </vt:variant>
      <vt:variant>
        <vt:i4>7012391</vt:i4>
      </vt:variant>
      <vt:variant>
        <vt:i4>6</vt:i4>
      </vt:variant>
      <vt:variant>
        <vt:i4>0</vt:i4>
      </vt:variant>
      <vt:variant>
        <vt:i4>5</vt:i4>
      </vt:variant>
      <vt:variant>
        <vt:lpwstr>http://promsex.org/wp-content/uploads/2016/08/IAEPeruWebGlesen.pdf</vt:lpwstr>
      </vt:variant>
      <vt:variant>
        <vt:lpwstr/>
      </vt:variant>
      <vt:variant>
        <vt:i4>6946929</vt:i4>
      </vt:variant>
      <vt:variant>
        <vt:i4>3</vt:i4>
      </vt:variant>
      <vt:variant>
        <vt:i4>0</vt:i4>
      </vt:variant>
      <vt:variant>
        <vt:i4>5</vt:i4>
      </vt:variant>
      <vt:variant>
        <vt:lpwstr>https://agenciapresentes.org/2022/03/31/peru-tras-cinco-anos-de-lucha-dos-madres-lesbianas-llevan-su-caso-ante-la-cidh/</vt:lpwstr>
      </vt:variant>
      <vt:variant>
        <vt:lpwstr/>
      </vt:variant>
      <vt:variant>
        <vt:i4>3604543</vt:i4>
      </vt:variant>
      <vt:variant>
        <vt:i4>0</vt:i4>
      </vt:variant>
      <vt:variant>
        <vt:i4>0</vt:i4>
      </vt:variant>
      <vt:variant>
        <vt:i4>5</vt:i4>
      </vt:variant>
      <vt:variant>
        <vt:lpwstr>https://www.demus.org.pe/wp-content/uploads/2023/02/CEDAW-situacion-de-mujeres-lesbianas-en-Peru-Informe-alternativo-al-comite-para-la-eliminacion-de-la-discriminacion-contra-la-mujer.pdf</vt:lpwstr>
      </vt:variant>
      <vt:variant>
        <vt:lpwstr/>
      </vt:variant>
      <vt:variant>
        <vt:i4>4849728</vt:i4>
      </vt:variant>
      <vt:variant>
        <vt:i4>120</vt:i4>
      </vt:variant>
      <vt:variant>
        <vt:i4>0</vt:i4>
      </vt:variant>
      <vt:variant>
        <vt:i4>5</vt:i4>
      </vt:variant>
      <vt:variant>
        <vt:lpwstr>https://www.instagram.com/reel/C8CZGYmxaeD/?igsh=MXBqcm5idGFldHhscw%3D%3D</vt:lpwstr>
      </vt:variant>
      <vt:variant>
        <vt:lpwstr/>
      </vt:variant>
      <vt:variant>
        <vt:i4>196721</vt:i4>
      </vt:variant>
      <vt:variant>
        <vt:i4>117</vt:i4>
      </vt:variant>
      <vt:variant>
        <vt:i4>0</vt:i4>
      </vt:variant>
      <vt:variant>
        <vt:i4>5</vt:i4>
      </vt:variant>
      <vt:variant>
        <vt:lpwstr>https://www.ipsos.com/sites/default/files/ct/news/documents/2024-06/Curadur%C3%ADa D%C3%ADa del Orgullo 2024_V4 %28comprimido%29.pdf</vt:lpwstr>
      </vt:variant>
      <vt:variant>
        <vt:lpwstr/>
      </vt:variant>
      <vt:variant>
        <vt:i4>2293793</vt:i4>
      </vt:variant>
      <vt:variant>
        <vt:i4>114</vt:i4>
      </vt:variant>
      <vt:variant>
        <vt:i4>0</vt:i4>
      </vt:variant>
      <vt:variant>
        <vt:i4>5</vt:i4>
      </vt:variant>
      <vt:variant>
        <vt:lpwstr>https://cdn.www.gob.pe/uploads/document/file/1611180/3.-Informe-completo-de-la-II-Encuesta-Nacional-de-Derechos-Humanos.pdf.pdf</vt:lpwstr>
      </vt:variant>
      <vt:variant>
        <vt:lpwstr/>
      </vt:variant>
      <vt:variant>
        <vt:i4>5177344</vt:i4>
      </vt:variant>
      <vt:variant>
        <vt:i4>111</vt:i4>
      </vt:variant>
      <vt:variant>
        <vt:i4>0</vt:i4>
      </vt:variant>
      <vt:variant>
        <vt:i4>5</vt:i4>
      </vt:variant>
      <vt:variant>
        <vt:lpwstr>https://laindomita.pe/eidan-una-persona-intersex-busca-justicia-ante-el-tribunal-constitucional/</vt:lpwstr>
      </vt:variant>
      <vt:variant>
        <vt:lpwstr/>
      </vt:variant>
      <vt:variant>
        <vt:i4>8192117</vt:i4>
      </vt:variant>
      <vt:variant>
        <vt:i4>108</vt:i4>
      </vt:variant>
      <vt:variant>
        <vt:i4>0</vt:i4>
      </vt:variant>
      <vt:variant>
        <vt:i4>5</vt:i4>
      </vt:variant>
      <vt:variant>
        <vt:lpwstr>https://sociosensalud.org.pe/noticias/46%25-de-mujeres-trans-han-sido-discriminadas-alguna-vez</vt:lpwstr>
      </vt:variant>
      <vt:variant>
        <vt:lpwstr/>
      </vt:variant>
      <vt:variant>
        <vt:i4>7340141</vt:i4>
      </vt:variant>
      <vt:variant>
        <vt:i4>105</vt:i4>
      </vt:variant>
      <vt:variant>
        <vt:i4>0</vt:i4>
      </vt:variant>
      <vt:variant>
        <vt:i4>5</vt:i4>
      </vt:variant>
      <vt:variant>
        <vt:lpwstr>https://www.masigualdad.pe/estudio-salud-mental</vt:lpwstr>
      </vt:variant>
      <vt:variant>
        <vt:lpwstr/>
      </vt:variant>
      <vt:variant>
        <vt:i4>3211314</vt:i4>
      </vt:variant>
      <vt:variant>
        <vt:i4>102</vt:i4>
      </vt:variant>
      <vt:variant>
        <vt:i4>0</vt:i4>
      </vt:variant>
      <vt:variant>
        <vt:i4>5</vt:i4>
      </vt:variant>
      <vt:variant>
        <vt:lpwstr>https://www.facebook.com/story.php?story_fbid=994473912715693&amp;id=100064592807830&amp;_rdr</vt:lpwstr>
      </vt:variant>
      <vt:variant>
        <vt:lpwstr/>
      </vt:variant>
      <vt:variant>
        <vt:i4>2293793</vt:i4>
      </vt:variant>
      <vt:variant>
        <vt:i4>99</vt:i4>
      </vt:variant>
      <vt:variant>
        <vt:i4>0</vt:i4>
      </vt:variant>
      <vt:variant>
        <vt:i4>5</vt:i4>
      </vt:variant>
      <vt:variant>
        <vt:lpwstr>https://cdn.www.gob.pe/uploads/document/file/1611180/3.-Informe-completo-de-la-II-Encuesta-Nacional-de-Derechos-Humanos.pdf.pdf</vt:lpwstr>
      </vt:variant>
      <vt:variant>
        <vt:lpwstr/>
      </vt:variant>
      <vt:variant>
        <vt:i4>7012390</vt:i4>
      </vt:variant>
      <vt:variant>
        <vt:i4>96</vt:i4>
      </vt:variant>
      <vt:variant>
        <vt:i4>0</vt:i4>
      </vt:variant>
      <vt:variant>
        <vt:i4>5</vt:i4>
      </vt:variant>
      <vt:variant>
        <vt:lpwstr>https://www.gob.pe/institucion/minsa/normas-legales/5579215-009-2024-sa</vt:lpwstr>
      </vt:variant>
      <vt:variant>
        <vt:lpwstr/>
      </vt:variant>
      <vt:variant>
        <vt:i4>1572879</vt:i4>
      </vt:variant>
      <vt:variant>
        <vt:i4>93</vt:i4>
      </vt:variant>
      <vt:variant>
        <vt:i4>0</vt:i4>
      </vt:variant>
      <vt:variant>
        <vt:i4>5</vt:i4>
      </vt:variant>
      <vt:variant>
        <vt:lpwstr>https://bvs.minsa.gob.pe/local/minsa/3795.pdf</vt:lpwstr>
      </vt:variant>
      <vt:variant>
        <vt:lpwstr/>
      </vt:variant>
      <vt:variant>
        <vt:i4>3604543</vt:i4>
      </vt:variant>
      <vt:variant>
        <vt:i4>90</vt:i4>
      </vt:variant>
      <vt:variant>
        <vt:i4>0</vt:i4>
      </vt:variant>
      <vt:variant>
        <vt:i4>5</vt:i4>
      </vt:variant>
      <vt:variant>
        <vt:lpwstr>https://www.demus.org.pe/wp-content/uploads/2023/02/CEDAW-situacion-de-mujeres-lesbianas-en-Peru-Informe-alternativo-al-comite-para-la-eliminacion-de-la-discriminacion-contra-la-mujer.pdf</vt:lpwstr>
      </vt:variant>
      <vt:variant>
        <vt:lpwstr/>
      </vt:variant>
      <vt:variant>
        <vt:i4>4456459</vt:i4>
      </vt:variant>
      <vt:variant>
        <vt:i4>87</vt:i4>
      </vt:variant>
      <vt:variant>
        <vt:i4>0</vt:i4>
      </vt:variant>
      <vt:variant>
        <vt:i4>5</vt:i4>
      </vt:variant>
      <vt:variant>
        <vt:lpwstr>https://www.masigualdad.pe/post/bullying-escolar-lgbt-en-el-per%C3%BA</vt:lpwstr>
      </vt:variant>
      <vt:variant>
        <vt:lpwstr/>
      </vt:variant>
      <vt:variant>
        <vt:i4>1310800</vt:i4>
      </vt:variant>
      <vt:variant>
        <vt:i4>84</vt:i4>
      </vt:variant>
      <vt:variant>
        <vt:i4>0</vt:i4>
      </vt:variant>
      <vt:variant>
        <vt:i4>5</vt:i4>
      </vt:variant>
      <vt:variant>
        <vt:lpwstr>https://andina.pe/agencia/noticia-minedu-colegios-registraron-520-casos-violencia-orientacion-sexual-757019.aspx</vt:lpwstr>
      </vt:variant>
      <vt:variant>
        <vt:lpwstr/>
      </vt:variant>
      <vt:variant>
        <vt:i4>7077944</vt:i4>
      </vt:variant>
      <vt:variant>
        <vt:i4>81</vt:i4>
      </vt:variant>
      <vt:variant>
        <vt:i4>0</vt:i4>
      </vt:variant>
      <vt:variant>
        <vt:i4>5</vt:i4>
      </vt:variant>
      <vt:variant>
        <vt:lpwstr>https://www.inei.gob.pe/media/MenuRecursivo/boletines/lgbti.pdf</vt:lpwstr>
      </vt:variant>
      <vt:variant>
        <vt:lpwstr/>
      </vt:variant>
      <vt:variant>
        <vt:i4>131091</vt:i4>
      </vt:variant>
      <vt:variant>
        <vt:i4>78</vt:i4>
      </vt:variant>
      <vt:variant>
        <vt:i4>0</vt:i4>
      </vt:variant>
      <vt:variant>
        <vt:i4>5</vt:i4>
      </vt:variant>
      <vt:variant>
        <vt:lpwstr>https://laindomita.pe/iquitos-matrimonio-lesbico-sufre-acoso-y-amenazas-de-muerte-de-sus-vecinos/</vt:lpwstr>
      </vt:variant>
      <vt:variant>
        <vt:lpwstr/>
      </vt:variant>
      <vt:variant>
        <vt:i4>7798817</vt:i4>
      </vt:variant>
      <vt:variant>
        <vt:i4>75</vt:i4>
      </vt:variant>
      <vt:variant>
        <vt:i4>0</vt:i4>
      </vt:variant>
      <vt:variant>
        <vt:i4>5</vt:i4>
      </vt:variant>
      <vt:variant>
        <vt:lpwstr>https://www.demus.org.pe/tribunal-constitucional-escucho-demanda-de-madres-lesbianas-en-defensa-de-su-hijo-y-la-no-discriminacion/</vt:lpwstr>
      </vt:variant>
      <vt:variant>
        <vt:lpwstr/>
      </vt:variant>
      <vt:variant>
        <vt:i4>2687098</vt:i4>
      </vt:variant>
      <vt:variant>
        <vt:i4>72</vt:i4>
      </vt:variant>
      <vt:variant>
        <vt:i4>0</vt:i4>
      </vt:variant>
      <vt:variant>
        <vt:i4>5</vt:i4>
      </vt:variant>
      <vt:variant>
        <vt:lpwstr>https://familiashomoparentalesperu.com/wp-content/uploads/2021/10/fhp-informe-socio-demografico-de-familias-homoparentales-en-peru.pdf</vt:lpwstr>
      </vt:variant>
      <vt:variant>
        <vt:lpwstr/>
      </vt:variant>
      <vt:variant>
        <vt:i4>3604543</vt:i4>
      </vt:variant>
      <vt:variant>
        <vt:i4>69</vt:i4>
      </vt:variant>
      <vt:variant>
        <vt:i4>0</vt:i4>
      </vt:variant>
      <vt:variant>
        <vt:i4>5</vt:i4>
      </vt:variant>
      <vt:variant>
        <vt:lpwstr>https://www.demus.org.pe/wp-content/uploads/2023/02/CEDAW-situacion-de-mujeres-lesbianas-en-Peru-Informe-alternativo-al-comite-para-la-eliminacion-de-la-discriminacion-contra-la-mujer.pdf</vt:lpwstr>
      </vt:variant>
      <vt:variant>
        <vt:lpwstr/>
      </vt:variant>
      <vt:variant>
        <vt:i4>6422590</vt:i4>
      </vt:variant>
      <vt:variant>
        <vt:i4>66</vt:i4>
      </vt:variant>
      <vt:variant>
        <vt:i4>0</vt:i4>
      </vt:variant>
      <vt:variant>
        <vt:i4>5</vt:i4>
      </vt:variant>
      <vt:variant>
        <vt:lpwstr>https://lpderecho.pe/lee-aqui-el-proyecto-de-ley-que-propone-el-matrimonio-igualitario/</vt:lpwstr>
      </vt:variant>
      <vt:variant>
        <vt:lpwstr/>
      </vt:variant>
      <vt:variant>
        <vt:i4>7602226</vt:i4>
      </vt:variant>
      <vt:variant>
        <vt:i4>63</vt:i4>
      </vt:variant>
      <vt:variant>
        <vt:i4>0</vt:i4>
      </vt:variant>
      <vt:variant>
        <vt:i4>5</vt:i4>
      </vt:variant>
      <vt:variant>
        <vt:lpwstr>https://www.ohchr.org/es/documents/concluding-observations/cedawcperco9-concluding-observations-ninth-periodic-report-peru</vt:lpwstr>
      </vt:variant>
      <vt:variant>
        <vt:lpwstr/>
      </vt:variant>
      <vt:variant>
        <vt:i4>5439505</vt:i4>
      </vt:variant>
      <vt:variant>
        <vt:i4>60</vt:i4>
      </vt:variant>
      <vt:variant>
        <vt:i4>0</vt:i4>
      </vt:variant>
      <vt:variant>
        <vt:i4>5</vt:i4>
      </vt:variant>
      <vt:variant>
        <vt:lpwstr>https://elbuho.pe/2019/12/acusan-a-centros-deemergencia-mujer-de-discriminar-a-lesbianas/</vt:lpwstr>
      </vt:variant>
      <vt:variant>
        <vt:lpwstr/>
      </vt:variant>
      <vt:variant>
        <vt:i4>3276847</vt:i4>
      </vt:variant>
      <vt:variant>
        <vt:i4>57</vt:i4>
      </vt:variant>
      <vt:variant>
        <vt:i4>0</vt:i4>
      </vt:variant>
      <vt:variant>
        <vt:i4>5</vt:i4>
      </vt:variant>
      <vt:variant>
        <vt:lpwstr>http://www.demus.org.pe/wp-content/uploads/2023/02/CEDAW-situacion-de-mujeres-lesbianas-en-Peru-Informe-alternativo-al-comite-para-la-eliminacion-de-la-discriminacion-contra-la-mujer.pdf</vt:lpwstr>
      </vt:variant>
      <vt:variant>
        <vt:lpwstr/>
      </vt:variant>
      <vt:variant>
        <vt:i4>7012388</vt:i4>
      </vt:variant>
      <vt:variant>
        <vt:i4>54</vt:i4>
      </vt:variant>
      <vt:variant>
        <vt:i4>0</vt:i4>
      </vt:variant>
      <vt:variant>
        <vt:i4>5</vt:i4>
      </vt:variant>
      <vt:variant>
        <vt:lpwstr>https://spij.minjus.gob.pe/spij-ext-web/</vt:lpwstr>
      </vt:variant>
      <vt:variant>
        <vt:lpwstr>/detallenorma/H1141065</vt:lpwstr>
      </vt:variant>
      <vt:variant>
        <vt:i4>8323191</vt:i4>
      </vt:variant>
      <vt:variant>
        <vt:i4>51</vt:i4>
      </vt:variant>
      <vt:variant>
        <vt:i4>0</vt:i4>
      </vt:variant>
      <vt:variant>
        <vt:i4>5</vt:i4>
      </vt:variant>
      <vt:variant>
        <vt:lpwstr>https://www.infobae.com/peru/2025/01/07/siete-sopas-se-pronuncia-por-cartel-transfobico-en-una-de-sus-sedes-rechazamos-todo-acto-de-discriminacion/</vt:lpwstr>
      </vt:variant>
      <vt:variant>
        <vt:lpwstr/>
      </vt:variant>
      <vt:variant>
        <vt:i4>5242971</vt:i4>
      </vt:variant>
      <vt:variant>
        <vt:i4>48</vt:i4>
      </vt:variant>
      <vt:variant>
        <vt:i4>0</vt:i4>
      </vt:variant>
      <vt:variant>
        <vt:i4>5</vt:i4>
      </vt:variant>
      <vt:variant>
        <vt:lpwstr>https://x.com/promsex/status/1819438244003516764</vt:lpwstr>
      </vt:variant>
      <vt:variant>
        <vt:lpwstr/>
      </vt:variant>
      <vt:variant>
        <vt:i4>393238</vt:i4>
      </vt:variant>
      <vt:variant>
        <vt:i4>45</vt:i4>
      </vt:variant>
      <vt:variant>
        <vt:i4>0</vt:i4>
      </vt:variant>
      <vt:variant>
        <vt:i4>5</vt:i4>
      </vt:variant>
      <vt:variant>
        <vt:lpwstr>https://larepublica.pe/amp/politica/2024/12/11/susel-paredes-llama-a-alejandro-munante-mentiroso-e-ignorante-por-criticar-su-proyecto-de-crimenes-de-odio-congreso-noticia-662860</vt:lpwstr>
      </vt:variant>
      <vt:variant>
        <vt:lpwstr/>
      </vt:variant>
      <vt:variant>
        <vt:i4>131080</vt:i4>
      </vt:variant>
      <vt:variant>
        <vt:i4>42</vt:i4>
      </vt:variant>
      <vt:variant>
        <vt:i4>0</vt:i4>
      </vt:variant>
      <vt:variant>
        <vt:i4>5</vt:i4>
      </vt:variant>
      <vt:variant>
        <vt:lpwstr>https://rpp.pe/politica/congreso/congreso-susel-paredes-presenta-proyecto-de-ley-que-busca-sancionar-los-crimenes-de-odio-noticia-1466390</vt:lpwstr>
      </vt:variant>
      <vt:variant>
        <vt:lpwstr/>
      </vt:variant>
      <vt:variant>
        <vt:i4>7077944</vt:i4>
      </vt:variant>
      <vt:variant>
        <vt:i4>39</vt:i4>
      </vt:variant>
      <vt:variant>
        <vt:i4>0</vt:i4>
      </vt:variant>
      <vt:variant>
        <vt:i4>5</vt:i4>
      </vt:variant>
      <vt:variant>
        <vt:lpwstr>https://www.inei.gob.pe/media/MenuRecursivo/boletines/lgbti.pdf</vt:lpwstr>
      </vt:variant>
      <vt:variant>
        <vt:lpwstr/>
      </vt:variant>
      <vt:variant>
        <vt:i4>4718628</vt:i4>
      </vt:variant>
      <vt:variant>
        <vt:i4>36</vt:i4>
      </vt:variant>
      <vt:variant>
        <vt:i4>0</vt:i4>
      </vt:variant>
      <vt:variant>
        <vt:i4>5</vt:i4>
      </vt:variant>
      <vt:variant>
        <vt:lpwstr>https://raceandequality.org/wp-content/uploads/2021/06/Informe-Afro-LGBT_May2021.pdf</vt:lpwstr>
      </vt:variant>
      <vt:variant>
        <vt:lpwstr/>
      </vt:variant>
      <vt:variant>
        <vt:i4>7798817</vt:i4>
      </vt:variant>
      <vt:variant>
        <vt:i4>33</vt:i4>
      </vt:variant>
      <vt:variant>
        <vt:i4>0</vt:i4>
      </vt:variant>
      <vt:variant>
        <vt:i4>5</vt:i4>
      </vt:variant>
      <vt:variant>
        <vt:lpwstr>https://www.grade.org.pe/wp-content/uploads/LIBRO_EEPA_mincugrade.pdf</vt:lpwstr>
      </vt:variant>
      <vt:variant>
        <vt:lpwstr/>
      </vt:variant>
      <vt:variant>
        <vt:i4>7864442</vt:i4>
      </vt:variant>
      <vt:variant>
        <vt:i4>30</vt:i4>
      </vt:variant>
      <vt:variant>
        <vt:i4>0</vt:i4>
      </vt:variant>
      <vt:variant>
        <vt:i4>5</vt:i4>
      </vt:variant>
      <vt:variant>
        <vt:lpwstr>https://www.infobae.com/peru/2023/05/23/josue-gutierrez-defendera-a-la-poblacion-lgbt-luego-de-calificar-la-homosexualidad-como-una-deformidad/</vt:lpwstr>
      </vt:variant>
      <vt:variant>
        <vt:lpwstr/>
      </vt:variant>
      <vt:variant>
        <vt:i4>6094970</vt:i4>
      </vt:variant>
      <vt:variant>
        <vt:i4>27</vt:i4>
      </vt:variant>
      <vt:variant>
        <vt:i4>0</vt:i4>
      </vt:variant>
      <vt:variant>
        <vt:i4>5</vt:i4>
      </vt:variant>
      <vt:variant>
        <vt:lpwstr>https://www.instagram.com/p/C-ddsXOv6J6/?img_index=1</vt:lpwstr>
      </vt:variant>
      <vt:variant>
        <vt:lpwstr/>
      </vt:variant>
      <vt:variant>
        <vt:i4>6094970</vt:i4>
      </vt:variant>
      <vt:variant>
        <vt:i4>24</vt:i4>
      </vt:variant>
      <vt:variant>
        <vt:i4>0</vt:i4>
      </vt:variant>
      <vt:variant>
        <vt:i4>5</vt:i4>
      </vt:variant>
      <vt:variant>
        <vt:lpwstr>https://www.instagram.com/p/C-ddsXOv6J6/?img_index=1</vt:lpwstr>
      </vt:variant>
      <vt:variant>
        <vt:lpwstr/>
      </vt:variant>
      <vt:variant>
        <vt:i4>720919</vt:i4>
      </vt:variant>
      <vt:variant>
        <vt:i4>21</vt:i4>
      </vt:variant>
      <vt:variant>
        <vt:i4>0</vt:i4>
      </vt:variant>
      <vt:variant>
        <vt:i4>5</vt:i4>
      </vt:variant>
      <vt:variant>
        <vt:lpwstr>https://www.infobae.com/peru/2023/10/04/cuestionan-cambios-en-el-ministerio-de-la-mujer-que-ponen-en-riesgo-la-transversalizacion-del-enfoque-de-genero/</vt:lpwstr>
      </vt:variant>
      <vt:variant>
        <vt:lpwstr/>
      </vt:variant>
      <vt:variant>
        <vt:i4>4063287</vt:i4>
      </vt:variant>
      <vt:variant>
        <vt:i4>18</vt:i4>
      </vt:variant>
      <vt:variant>
        <vt:i4>0</vt:i4>
      </vt:variant>
      <vt:variant>
        <vt:i4>5</vt:i4>
      </vt:variant>
      <vt:variant>
        <vt:lpwstr>https://www.instagram.com/p/C_bDzI3NWrI/?img_index=1</vt:lpwstr>
      </vt:variant>
      <vt:variant>
        <vt:lpwstr/>
      </vt:variant>
      <vt:variant>
        <vt:i4>3276834</vt:i4>
      </vt:variant>
      <vt:variant>
        <vt:i4>15</vt:i4>
      </vt:variant>
      <vt:variant>
        <vt:i4>0</vt:i4>
      </vt:variant>
      <vt:variant>
        <vt:i4>5</vt:i4>
      </vt:variant>
      <vt:variant>
        <vt:lpwstr>https://www.infobae.com/peru/2024/09/01/fusion-del-mimp-y-el-midis-el-impacto-de-un-atentado-contra-los-derechos-de-la-mujer-y-la-falta-de-transparencia-desde-el-gobierno/?outputType=amp-type</vt:lpwstr>
      </vt:variant>
      <vt:variant>
        <vt:lpwstr/>
      </vt:variant>
      <vt:variant>
        <vt:i4>3342374</vt:i4>
      </vt:variant>
      <vt:variant>
        <vt:i4>12</vt:i4>
      </vt:variant>
      <vt:variant>
        <vt:i4>0</vt:i4>
      </vt:variant>
      <vt:variant>
        <vt:i4>5</vt:i4>
      </vt:variant>
      <vt:variant>
        <vt:lpwstr>https://documents.un.org/doc/undoc/gen/n22/273/98/pdf/n2227398.pdf</vt:lpwstr>
      </vt:variant>
      <vt:variant>
        <vt:lpwstr/>
      </vt:variant>
      <vt:variant>
        <vt:i4>7733344</vt:i4>
      </vt:variant>
      <vt:variant>
        <vt:i4>9</vt:i4>
      </vt:variant>
      <vt:variant>
        <vt:i4>0</vt:i4>
      </vt:variant>
      <vt:variant>
        <vt:i4>5</vt:i4>
      </vt:variant>
      <vt:variant>
        <vt:lpwstr>https://cejil.org/comunicado-de-prensa/la-ley-de-impunidad-en-peru-es-una-nueva-violacion-a-las-victimas-de-esterilizaciones-forzadas/</vt:lpwstr>
      </vt:variant>
      <vt:variant>
        <vt:lpwstr/>
      </vt:variant>
      <vt:variant>
        <vt:i4>7471150</vt:i4>
      </vt:variant>
      <vt:variant>
        <vt:i4>6</vt:i4>
      </vt:variant>
      <vt:variant>
        <vt:i4>0</vt:i4>
      </vt:variant>
      <vt:variant>
        <vt:i4>5</vt:i4>
      </vt:variant>
      <vt:variant>
        <vt:lpwstr>https://www.demus.org.pe/peru-en-audiencia-publica-ante-la-cidh-el-estado-demuestra-nuevamente-su-falta-de-compromiso-con-el-sistema-interamericano-y-las-victimas-de-violaciones-de-ddhh/</vt:lpwstr>
      </vt:variant>
      <vt:variant>
        <vt:lpwstr/>
      </vt:variant>
      <vt:variant>
        <vt:i4>1179718</vt:i4>
      </vt:variant>
      <vt:variant>
        <vt:i4>3</vt:i4>
      </vt:variant>
      <vt:variant>
        <vt:i4>0</vt:i4>
      </vt:variant>
      <vt:variant>
        <vt:i4>5</vt:i4>
      </vt:variant>
      <vt:variant>
        <vt:lpwstr>https://www.fidh.org/es/region/americas/peru/a-dos-anos-de-la-represion-de-las-protestas-en-peru-la-justicia-para</vt:lpwstr>
      </vt:variant>
      <vt:variant>
        <vt:lpwstr/>
      </vt:variant>
      <vt:variant>
        <vt:i4>4980736</vt:i4>
      </vt:variant>
      <vt:variant>
        <vt:i4>0</vt:i4>
      </vt:variant>
      <vt:variant>
        <vt:i4>0</vt:i4>
      </vt:variant>
      <vt:variant>
        <vt:i4>5</vt:i4>
      </vt:variant>
      <vt:variant>
        <vt:lpwstr>https://cdn.www.gob.pe/uploads/document/file/1617214/Observaciones-finales-CESCR.pdf.pdf?v=1611950112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Gissy Cedamanos</cp:lastModifiedBy>
  <cp:revision>2</cp:revision>
  <dcterms:created xsi:type="dcterms:W3CDTF">2025-01-08T22:31:00Z</dcterms:created>
  <dcterms:modified xsi:type="dcterms:W3CDTF">2025-01-08T22:31:00Z</dcterms:modified>
</cp:coreProperties>
</file>