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64876F" w14:textId="77777777" w:rsidR="00087AC8" w:rsidRDefault="00087AC8">
      <w:pPr>
        <w:spacing w:line="360" w:lineRule="auto"/>
        <w:jc w:val="both"/>
        <w:rPr>
          <w:rFonts w:ascii="Arial" w:eastAsia="Arial" w:hAnsi="Arial" w:cs="Arial"/>
          <w:sz w:val="24"/>
          <w:szCs w:val="24"/>
        </w:rPr>
      </w:pPr>
    </w:p>
    <w:p w14:paraId="7EACB0D2" w14:textId="77777777" w:rsidR="00087AC8" w:rsidRDefault="00087AC8">
      <w:pPr>
        <w:jc w:val="center"/>
        <w:rPr>
          <w:rFonts w:ascii="Arial" w:eastAsia="Arial" w:hAnsi="Arial" w:cs="Arial"/>
          <w:b/>
          <w:sz w:val="28"/>
          <w:szCs w:val="28"/>
        </w:rPr>
      </w:pPr>
    </w:p>
    <w:p w14:paraId="42086019" w14:textId="77777777" w:rsidR="00087AC8" w:rsidRDefault="00087AC8">
      <w:pPr>
        <w:jc w:val="center"/>
        <w:rPr>
          <w:rFonts w:ascii="Arial" w:eastAsia="Arial" w:hAnsi="Arial" w:cs="Arial"/>
          <w:b/>
          <w:sz w:val="28"/>
          <w:szCs w:val="28"/>
        </w:rPr>
      </w:pPr>
    </w:p>
    <w:p w14:paraId="565B8A01" w14:textId="77777777" w:rsidR="00087AC8" w:rsidRDefault="00087AC8">
      <w:pPr>
        <w:widowControl w:val="0"/>
        <w:spacing w:after="0" w:line="240" w:lineRule="auto"/>
        <w:rPr>
          <w:rFonts w:ascii="Arial" w:eastAsia="Arial" w:hAnsi="Arial" w:cs="Arial"/>
        </w:rPr>
      </w:pPr>
    </w:p>
    <w:p w14:paraId="10CA29EC" w14:textId="77777777" w:rsidR="00087AC8" w:rsidRDefault="003534D4">
      <w:pPr>
        <w:pStyle w:val="Heading1"/>
        <w:keepNext w:val="0"/>
        <w:keepLines w:val="0"/>
        <w:widowControl w:val="0"/>
        <w:spacing w:before="0" w:after="0" w:line="240" w:lineRule="auto"/>
        <w:ind w:left="3557" w:right="3555"/>
        <w:jc w:val="center"/>
        <w:rPr>
          <w:rFonts w:ascii="Arial" w:eastAsia="Arial" w:hAnsi="Arial" w:cs="Arial"/>
          <w:b w:val="0"/>
          <w:i/>
          <w:sz w:val="22"/>
          <w:szCs w:val="22"/>
        </w:rPr>
      </w:pPr>
      <w:r>
        <w:rPr>
          <w:rFonts w:ascii="Arial" w:eastAsia="Arial" w:hAnsi="Arial" w:cs="Arial"/>
          <w:b w:val="0"/>
          <w:i/>
          <w:sz w:val="22"/>
          <w:szCs w:val="22"/>
        </w:rPr>
        <w:t>REPORTE</w:t>
      </w:r>
    </w:p>
    <w:p w14:paraId="36B7093E" w14:textId="77777777" w:rsidR="00087AC8" w:rsidRDefault="003534D4">
      <w:pPr>
        <w:pStyle w:val="Heading1"/>
        <w:keepNext w:val="0"/>
        <w:keepLines w:val="0"/>
        <w:widowControl w:val="0"/>
        <w:tabs>
          <w:tab w:val="left" w:pos="6096"/>
        </w:tabs>
        <w:spacing w:before="0" w:after="0" w:line="240" w:lineRule="auto"/>
        <w:ind w:left="-993" w:right="2944" w:hanging="140"/>
        <w:jc w:val="center"/>
        <w:rPr>
          <w:rFonts w:ascii="Arial" w:eastAsia="Arial" w:hAnsi="Arial" w:cs="Arial"/>
          <w:b w:val="0"/>
          <w:i/>
          <w:sz w:val="22"/>
          <w:szCs w:val="22"/>
        </w:rPr>
      </w:pPr>
      <w:r>
        <w:rPr>
          <w:rFonts w:ascii="Arial" w:eastAsia="Arial" w:hAnsi="Arial" w:cs="Arial"/>
          <w:b w:val="0"/>
          <w:i/>
          <w:sz w:val="22"/>
          <w:szCs w:val="22"/>
        </w:rPr>
        <w:tab/>
        <w:t xml:space="preserve">                                                                 BRASIL</w:t>
      </w:r>
    </w:p>
    <w:p w14:paraId="26EA6671" w14:textId="77777777" w:rsidR="00087AC8" w:rsidRDefault="00087AC8">
      <w:pPr>
        <w:pStyle w:val="Heading1"/>
        <w:keepNext w:val="0"/>
        <w:keepLines w:val="0"/>
        <w:widowControl w:val="0"/>
        <w:tabs>
          <w:tab w:val="left" w:pos="6096"/>
        </w:tabs>
        <w:spacing w:before="0" w:after="0" w:line="240" w:lineRule="auto"/>
        <w:ind w:left="-993" w:right="2944" w:hanging="140"/>
        <w:jc w:val="center"/>
        <w:rPr>
          <w:rFonts w:ascii="Arial" w:eastAsia="Arial" w:hAnsi="Arial" w:cs="Arial"/>
          <w:b w:val="0"/>
          <w:i/>
          <w:sz w:val="22"/>
          <w:szCs w:val="22"/>
        </w:rPr>
      </w:pPr>
    </w:p>
    <w:p w14:paraId="0968CB81" w14:textId="77777777" w:rsidR="00087AC8" w:rsidRDefault="003534D4">
      <w:pPr>
        <w:widowControl w:val="0"/>
        <w:spacing w:before="1" w:after="0" w:line="240" w:lineRule="auto"/>
        <w:ind w:left="138" w:right="136"/>
        <w:jc w:val="center"/>
        <w:rPr>
          <w:rFonts w:ascii="Arial" w:eastAsia="Arial" w:hAnsi="Arial" w:cs="Arial"/>
          <w:i/>
        </w:rPr>
      </w:pPr>
      <w:r>
        <w:rPr>
          <w:rFonts w:ascii="Arial" w:eastAsia="Arial" w:hAnsi="Arial" w:cs="Arial"/>
          <w:i/>
        </w:rPr>
        <w:t>CESCR – Pacto Internacional de Derechos</w:t>
      </w:r>
    </w:p>
    <w:p w14:paraId="1453CE29" w14:textId="77777777" w:rsidR="00087AC8" w:rsidRDefault="003534D4">
      <w:pPr>
        <w:widowControl w:val="0"/>
        <w:spacing w:before="1" w:after="0" w:line="240" w:lineRule="auto"/>
        <w:ind w:left="138" w:right="136"/>
        <w:jc w:val="center"/>
        <w:rPr>
          <w:rFonts w:ascii="Arial" w:eastAsia="Arial" w:hAnsi="Arial" w:cs="Arial"/>
          <w:i/>
        </w:rPr>
      </w:pPr>
      <w:r>
        <w:rPr>
          <w:rFonts w:ascii="Arial" w:eastAsia="Arial" w:hAnsi="Arial" w:cs="Arial"/>
          <w:i/>
        </w:rPr>
        <w:t>Económicos, Sociales y Culturales</w:t>
      </w:r>
    </w:p>
    <w:p w14:paraId="6E18BA82" w14:textId="77777777" w:rsidR="00087AC8" w:rsidRDefault="003534D4">
      <w:pPr>
        <w:pStyle w:val="Heading1"/>
        <w:keepNext w:val="0"/>
        <w:keepLines w:val="0"/>
        <w:widowControl w:val="0"/>
        <w:spacing w:before="0" w:after="0" w:line="240" w:lineRule="auto"/>
        <w:ind w:left="3555" w:right="3555"/>
        <w:jc w:val="center"/>
        <w:rPr>
          <w:rFonts w:ascii="Arial" w:eastAsia="Arial" w:hAnsi="Arial" w:cs="Arial"/>
          <w:b w:val="0"/>
          <w:i/>
          <w:sz w:val="22"/>
          <w:szCs w:val="22"/>
        </w:rPr>
      </w:pPr>
      <w:r>
        <w:rPr>
          <w:rFonts w:ascii="Arial" w:eastAsia="Arial" w:hAnsi="Arial" w:cs="Arial"/>
          <w:b w:val="0"/>
          <w:i/>
          <w:sz w:val="22"/>
          <w:szCs w:val="22"/>
        </w:rPr>
        <w:t>74 sesión</w:t>
      </w:r>
    </w:p>
    <w:p w14:paraId="45B7EF3C" w14:textId="77777777" w:rsidR="00087AC8" w:rsidRDefault="00087AC8">
      <w:pPr>
        <w:widowControl w:val="0"/>
        <w:spacing w:after="0" w:line="240" w:lineRule="auto"/>
        <w:rPr>
          <w:rFonts w:ascii="Arial" w:eastAsia="Arial" w:hAnsi="Arial" w:cs="Arial"/>
          <w:i/>
        </w:rPr>
      </w:pPr>
    </w:p>
    <w:p w14:paraId="3C619AC0" w14:textId="77777777" w:rsidR="00087AC8" w:rsidRDefault="00087AC8">
      <w:pPr>
        <w:widowControl w:val="0"/>
        <w:spacing w:after="0" w:line="240" w:lineRule="auto"/>
        <w:rPr>
          <w:rFonts w:ascii="Arial" w:eastAsia="Arial" w:hAnsi="Arial" w:cs="Arial"/>
          <w:i/>
        </w:rPr>
      </w:pPr>
    </w:p>
    <w:p w14:paraId="077A9C4F" w14:textId="77777777" w:rsidR="00087AC8" w:rsidRDefault="00087AC8">
      <w:pPr>
        <w:widowControl w:val="0"/>
        <w:spacing w:after="0" w:line="240" w:lineRule="auto"/>
        <w:rPr>
          <w:rFonts w:ascii="Arial" w:eastAsia="Arial" w:hAnsi="Arial" w:cs="Arial"/>
          <w:i/>
        </w:rPr>
      </w:pPr>
    </w:p>
    <w:p w14:paraId="05CB2D0A" w14:textId="77777777" w:rsidR="00087AC8" w:rsidRDefault="00087AC8">
      <w:pPr>
        <w:widowControl w:val="0"/>
        <w:spacing w:after="0" w:line="240" w:lineRule="auto"/>
        <w:rPr>
          <w:rFonts w:ascii="Arial" w:eastAsia="Arial" w:hAnsi="Arial" w:cs="Arial"/>
          <w:i/>
        </w:rPr>
      </w:pPr>
    </w:p>
    <w:p w14:paraId="5E8B7DCC" w14:textId="77777777" w:rsidR="00087AC8" w:rsidRDefault="00087AC8">
      <w:pPr>
        <w:widowControl w:val="0"/>
        <w:spacing w:after="0" w:line="240" w:lineRule="auto"/>
        <w:rPr>
          <w:rFonts w:ascii="Arial" w:eastAsia="Arial" w:hAnsi="Arial" w:cs="Arial"/>
          <w:i/>
        </w:rPr>
      </w:pPr>
    </w:p>
    <w:p w14:paraId="2865D88C" w14:textId="77777777" w:rsidR="00087AC8" w:rsidRDefault="00087AC8">
      <w:pPr>
        <w:widowControl w:val="0"/>
        <w:spacing w:after="0" w:line="240" w:lineRule="auto"/>
        <w:rPr>
          <w:rFonts w:ascii="Arial" w:eastAsia="Arial" w:hAnsi="Arial" w:cs="Arial"/>
          <w:i/>
        </w:rPr>
      </w:pPr>
    </w:p>
    <w:p w14:paraId="663139BD" w14:textId="77777777" w:rsidR="00087AC8" w:rsidRDefault="00087AC8">
      <w:pPr>
        <w:widowControl w:val="0"/>
        <w:spacing w:after="0" w:line="240" w:lineRule="auto"/>
        <w:rPr>
          <w:rFonts w:ascii="Arial" w:eastAsia="Arial" w:hAnsi="Arial" w:cs="Arial"/>
          <w:i/>
        </w:rPr>
      </w:pPr>
    </w:p>
    <w:p w14:paraId="0981016C" w14:textId="77777777" w:rsidR="00087AC8" w:rsidRDefault="00087AC8">
      <w:pPr>
        <w:widowControl w:val="0"/>
        <w:spacing w:after="0" w:line="240" w:lineRule="auto"/>
        <w:jc w:val="both"/>
        <w:rPr>
          <w:rFonts w:ascii="Arial" w:eastAsia="Arial" w:hAnsi="Arial" w:cs="Arial"/>
        </w:rPr>
      </w:pPr>
    </w:p>
    <w:p w14:paraId="35204614" w14:textId="77777777" w:rsidR="00087AC8" w:rsidRDefault="003534D4">
      <w:pPr>
        <w:pStyle w:val="Heading3"/>
        <w:keepNext w:val="0"/>
        <w:keepLines w:val="0"/>
        <w:widowControl w:val="0"/>
        <w:spacing w:before="252" w:after="0"/>
        <w:ind w:left="138" w:right="136"/>
        <w:jc w:val="center"/>
        <w:rPr>
          <w:rFonts w:ascii="Arial" w:eastAsia="Arial" w:hAnsi="Arial" w:cs="Arial"/>
          <w:sz w:val="22"/>
          <w:szCs w:val="22"/>
        </w:rPr>
      </w:pPr>
      <w:r>
        <w:rPr>
          <w:rFonts w:ascii="Arial" w:eastAsia="Arial" w:hAnsi="Arial" w:cs="Arial"/>
          <w:sz w:val="22"/>
          <w:szCs w:val="22"/>
        </w:rPr>
        <w:t xml:space="preserve">Este reporte es presentado por: </w:t>
      </w:r>
      <w:proofErr w:type="spellStart"/>
      <w:r>
        <w:rPr>
          <w:rFonts w:ascii="Arial" w:eastAsia="Arial" w:hAnsi="Arial" w:cs="Arial"/>
          <w:sz w:val="22"/>
          <w:szCs w:val="22"/>
        </w:rPr>
        <w:t>National</w:t>
      </w:r>
      <w:proofErr w:type="spellEnd"/>
      <w:r>
        <w:rPr>
          <w:rFonts w:ascii="Arial" w:eastAsia="Arial" w:hAnsi="Arial" w:cs="Arial"/>
          <w:sz w:val="22"/>
          <w:szCs w:val="22"/>
        </w:rPr>
        <w:t xml:space="preserve"> Human </w:t>
      </w:r>
      <w:proofErr w:type="spellStart"/>
      <w:r>
        <w:rPr>
          <w:rFonts w:ascii="Arial" w:eastAsia="Arial" w:hAnsi="Arial" w:cs="Arial"/>
          <w:sz w:val="22"/>
          <w:szCs w:val="22"/>
        </w:rPr>
        <w:t>Right</w:t>
      </w:r>
      <w:proofErr w:type="spellEnd"/>
      <w:r>
        <w:rPr>
          <w:rFonts w:ascii="Arial" w:eastAsia="Arial" w:hAnsi="Arial" w:cs="Arial"/>
          <w:sz w:val="22"/>
          <w:szCs w:val="22"/>
        </w:rPr>
        <w:t xml:space="preserve"> Network. sede En Madrid. Red Nacional de Derechos Humanos y el Consejo Nacional para la Defensa del Derecho Humano a la Salud con sede en Venezuela</w:t>
      </w:r>
    </w:p>
    <w:p w14:paraId="322D4FCC" w14:textId="77777777" w:rsidR="00087AC8" w:rsidRDefault="00087AC8">
      <w:pPr>
        <w:widowControl w:val="0"/>
        <w:spacing w:after="0" w:line="240" w:lineRule="auto"/>
        <w:rPr>
          <w:rFonts w:ascii="Arial" w:eastAsia="Arial" w:hAnsi="Arial" w:cs="Arial"/>
          <w:b/>
        </w:rPr>
      </w:pPr>
    </w:p>
    <w:p w14:paraId="0F5B197B" w14:textId="77777777" w:rsidR="00087AC8" w:rsidRDefault="00087AC8">
      <w:pPr>
        <w:widowControl w:val="0"/>
        <w:spacing w:after="0" w:line="240" w:lineRule="auto"/>
        <w:rPr>
          <w:rFonts w:ascii="Arial" w:eastAsia="Arial" w:hAnsi="Arial" w:cs="Arial"/>
          <w:b/>
        </w:rPr>
      </w:pPr>
    </w:p>
    <w:p w14:paraId="34ED4B64" w14:textId="77777777" w:rsidR="00087AC8" w:rsidRDefault="003534D4">
      <w:pPr>
        <w:widowControl w:val="0"/>
        <w:spacing w:before="182" w:after="0" w:line="240" w:lineRule="auto"/>
        <w:ind w:left="228" w:right="226" w:hanging="1"/>
        <w:jc w:val="center"/>
        <w:rPr>
          <w:rFonts w:ascii="Arial" w:eastAsia="Arial" w:hAnsi="Arial" w:cs="Arial"/>
        </w:rPr>
      </w:pPr>
      <w:r>
        <w:rPr>
          <w:rFonts w:ascii="Arial" w:eastAsia="Arial" w:hAnsi="Arial" w:cs="Arial"/>
          <w:color w:val="212121"/>
        </w:rPr>
        <w:t>La Fundación Red Nacional de Derechos Humanos (RENADD</w:t>
      </w:r>
      <w:r>
        <w:rPr>
          <w:rFonts w:ascii="Arial" w:eastAsia="Arial" w:hAnsi="Arial" w:cs="Arial"/>
          <w:color w:val="212121"/>
        </w:rPr>
        <w:t>HH) tiene como misión: Desarrollar estrategias de investigación educación y divulgación desde enfoques críticos de los derechos humanos dirigidos a toda persona, comunidad, organizaciones, movimientos sociales, para contribuir desde la construcción de expe</w:t>
      </w:r>
      <w:r>
        <w:rPr>
          <w:rFonts w:ascii="Arial" w:eastAsia="Arial" w:hAnsi="Arial" w:cs="Arial"/>
          <w:color w:val="212121"/>
        </w:rPr>
        <w:t>riencias significativas con la transformación social fundada en los valores de justicia, equidad, igualdad, libertad, cooperación, solidaridad, honestidad y corresponsabilidad de acuerdo al Estado Social de Derecho y de Justicia.</w:t>
      </w:r>
    </w:p>
    <w:p w14:paraId="0E720EA7" w14:textId="77777777" w:rsidR="00087AC8" w:rsidRDefault="00087AC8">
      <w:pPr>
        <w:widowControl w:val="0"/>
        <w:spacing w:after="0" w:line="240" w:lineRule="auto"/>
        <w:rPr>
          <w:rFonts w:ascii="Arial" w:eastAsia="Arial" w:hAnsi="Arial" w:cs="Arial"/>
        </w:rPr>
      </w:pPr>
    </w:p>
    <w:p w14:paraId="48A8CF8B" w14:textId="77777777" w:rsidR="00087AC8" w:rsidRDefault="00087AC8">
      <w:pPr>
        <w:widowControl w:val="0"/>
        <w:spacing w:before="9" w:after="0" w:line="240" w:lineRule="auto"/>
        <w:rPr>
          <w:rFonts w:ascii="Arial" w:eastAsia="Arial" w:hAnsi="Arial" w:cs="Arial"/>
        </w:rPr>
      </w:pPr>
    </w:p>
    <w:p w14:paraId="0F2EEE27" w14:textId="77777777" w:rsidR="00087AC8" w:rsidRDefault="003534D4">
      <w:pPr>
        <w:widowControl w:val="0"/>
        <w:spacing w:after="0" w:line="240" w:lineRule="auto"/>
        <w:ind w:left="3555" w:right="3555"/>
        <w:jc w:val="center"/>
        <w:rPr>
          <w:rFonts w:ascii="Arial" w:eastAsia="Arial" w:hAnsi="Arial" w:cs="Arial"/>
        </w:rPr>
      </w:pPr>
      <w:r>
        <w:rPr>
          <w:rFonts w:ascii="Arial" w:eastAsia="Arial" w:hAnsi="Arial" w:cs="Arial"/>
          <w:color w:val="212121"/>
        </w:rPr>
        <w:t>Agosto 2023</w:t>
      </w:r>
    </w:p>
    <w:p w14:paraId="1672FBCD" w14:textId="77777777" w:rsidR="00087AC8" w:rsidRDefault="00087AC8">
      <w:pPr>
        <w:spacing w:after="0" w:line="240" w:lineRule="auto"/>
        <w:jc w:val="center"/>
        <w:rPr>
          <w:rFonts w:ascii="Arial" w:eastAsia="Arial" w:hAnsi="Arial" w:cs="Arial"/>
          <w:b/>
          <w:sz w:val="28"/>
          <w:szCs w:val="28"/>
        </w:rPr>
      </w:pPr>
    </w:p>
    <w:p w14:paraId="5432B2B3" w14:textId="77777777" w:rsidR="00087AC8" w:rsidRDefault="00087AC8">
      <w:pPr>
        <w:spacing w:line="360" w:lineRule="auto"/>
        <w:jc w:val="both"/>
        <w:rPr>
          <w:rFonts w:ascii="Arial" w:eastAsia="Arial" w:hAnsi="Arial" w:cs="Arial"/>
          <w:b/>
          <w:sz w:val="24"/>
          <w:szCs w:val="24"/>
        </w:rPr>
      </w:pPr>
    </w:p>
    <w:p w14:paraId="37FE64F4" w14:textId="77777777" w:rsidR="00087AC8" w:rsidRDefault="00087AC8">
      <w:pPr>
        <w:spacing w:line="360" w:lineRule="auto"/>
        <w:jc w:val="both"/>
        <w:rPr>
          <w:rFonts w:ascii="Arial" w:eastAsia="Arial" w:hAnsi="Arial" w:cs="Arial"/>
          <w:b/>
          <w:sz w:val="24"/>
          <w:szCs w:val="24"/>
        </w:rPr>
      </w:pPr>
    </w:p>
    <w:p w14:paraId="3573BC02" w14:textId="77777777" w:rsidR="00087AC8" w:rsidRDefault="00087AC8">
      <w:pPr>
        <w:spacing w:line="276" w:lineRule="auto"/>
        <w:jc w:val="both"/>
        <w:rPr>
          <w:rFonts w:ascii="Bell MT" w:eastAsia="Bell MT" w:hAnsi="Bell MT" w:cs="Bell MT"/>
          <w:b/>
          <w:sz w:val="23"/>
          <w:szCs w:val="23"/>
        </w:rPr>
      </w:pPr>
    </w:p>
    <w:p w14:paraId="34006AA0" w14:textId="77777777" w:rsidR="00087AC8" w:rsidRDefault="00087AC8">
      <w:pPr>
        <w:spacing w:line="276" w:lineRule="auto"/>
        <w:jc w:val="both"/>
        <w:rPr>
          <w:rFonts w:ascii="Bell MT" w:eastAsia="Bell MT" w:hAnsi="Bell MT" w:cs="Bell MT"/>
          <w:b/>
          <w:sz w:val="23"/>
          <w:szCs w:val="23"/>
        </w:rPr>
      </w:pPr>
    </w:p>
    <w:p w14:paraId="0F07440F" w14:textId="77777777" w:rsidR="00087AC8" w:rsidRDefault="00087AC8">
      <w:pPr>
        <w:spacing w:line="276" w:lineRule="auto"/>
        <w:jc w:val="both"/>
        <w:rPr>
          <w:rFonts w:ascii="Bell MT" w:eastAsia="Bell MT" w:hAnsi="Bell MT" w:cs="Bell MT"/>
          <w:b/>
          <w:sz w:val="23"/>
          <w:szCs w:val="23"/>
        </w:rPr>
      </w:pPr>
    </w:p>
    <w:p w14:paraId="24CAB550" w14:textId="77777777" w:rsidR="00087AC8" w:rsidRDefault="003534D4">
      <w:pPr>
        <w:spacing w:line="276" w:lineRule="auto"/>
        <w:ind w:left="720"/>
        <w:jc w:val="both"/>
        <w:rPr>
          <w:rFonts w:ascii="Bell MT" w:eastAsia="Bell MT" w:hAnsi="Bell MT" w:cs="Bell MT"/>
          <w:sz w:val="23"/>
          <w:szCs w:val="23"/>
        </w:rPr>
      </w:pPr>
      <w:r>
        <w:rPr>
          <w:rFonts w:ascii="Bell MT" w:eastAsia="Bell MT" w:hAnsi="Bell MT" w:cs="Bell MT"/>
          <w:sz w:val="23"/>
          <w:szCs w:val="23"/>
        </w:rPr>
        <w:t>Informe E</w:t>
      </w:r>
      <w:r>
        <w:rPr>
          <w:rFonts w:ascii="Times New Roman" w:eastAsia="Times New Roman" w:hAnsi="Times New Roman" w:cs="Times New Roman"/>
          <w:sz w:val="20"/>
          <w:szCs w:val="20"/>
        </w:rPr>
        <w:t>/C.12/BRA/Q/3 Ítem 4</w:t>
      </w:r>
    </w:p>
    <w:p w14:paraId="0F9A8AF1" w14:textId="77777777" w:rsidR="00087AC8" w:rsidRDefault="003534D4">
      <w:pPr>
        <w:spacing w:line="276" w:lineRule="auto"/>
        <w:ind w:left="720"/>
        <w:jc w:val="both"/>
        <w:rPr>
          <w:rFonts w:ascii="Bell MT" w:eastAsia="Bell MT" w:hAnsi="Bell MT" w:cs="Bell MT"/>
          <w:b/>
          <w:sz w:val="23"/>
          <w:szCs w:val="23"/>
        </w:rPr>
      </w:pPr>
      <w:r>
        <w:rPr>
          <w:rFonts w:ascii="Bell MT" w:eastAsia="Bell MT" w:hAnsi="Bell MT" w:cs="Bell MT"/>
          <w:b/>
          <w:sz w:val="23"/>
          <w:szCs w:val="23"/>
        </w:rPr>
        <w:lastRenderedPageBreak/>
        <w:t>I.</w:t>
      </w:r>
      <w:r>
        <w:rPr>
          <w:rFonts w:ascii="Bell MT" w:eastAsia="Bell MT" w:hAnsi="Bell MT" w:cs="Bell MT"/>
          <w:b/>
          <w:sz w:val="23"/>
          <w:szCs w:val="23"/>
        </w:rPr>
        <w:tab/>
        <w:t xml:space="preserve">Irrespeto al derecho a la vida: asesinato de defensores de derechos </w:t>
      </w:r>
      <w:r>
        <w:rPr>
          <w:rFonts w:ascii="Bell MT" w:eastAsia="Bell MT" w:hAnsi="Bell MT" w:cs="Bell MT"/>
          <w:b/>
          <w:sz w:val="23"/>
          <w:szCs w:val="23"/>
        </w:rPr>
        <w:tab/>
      </w:r>
      <w:r>
        <w:rPr>
          <w:rFonts w:ascii="Bell MT" w:eastAsia="Bell MT" w:hAnsi="Bell MT" w:cs="Bell MT"/>
          <w:b/>
          <w:sz w:val="23"/>
          <w:szCs w:val="23"/>
        </w:rPr>
        <w:tab/>
        <w:t>humanos, pueblos indígenas e impunidad.</w:t>
      </w:r>
    </w:p>
    <w:p w14:paraId="36D100F7" w14:textId="77777777" w:rsidR="00087AC8" w:rsidRDefault="003534D4">
      <w:pPr>
        <w:numPr>
          <w:ilvl w:val="0"/>
          <w:numId w:val="1"/>
        </w:numPr>
        <w:spacing w:line="276" w:lineRule="auto"/>
        <w:jc w:val="both"/>
        <w:rPr>
          <w:rFonts w:ascii="Bell MT" w:eastAsia="Bell MT" w:hAnsi="Bell MT" w:cs="Bell MT"/>
          <w:sz w:val="23"/>
          <w:szCs w:val="23"/>
        </w:rPr>
      </w:pPr>
      <w:r>
        <w:rPr>
          <w:rFonts w:ascii="Bell MT" w:eastAsia="Bell MT" w:hAnsi="Bell MT" w:cs="Bell MT"/>
          <w:sz w:val="23"/>
          <w:szCs w:val="23"/>
        </w:rPr>
        <w:t>Hasta la fecha, poco o nada ha cambiado la situación real de los defensores de derechos humanos en Brasil. Consta</w:t>
      </w:r>
      <w:r>
        <w:rPr>
          <w:rFonts w:ascii="Bell MT" w:eastAsia="Bell MT" w:hAnsi="Bell MT" w:cs="Bell MT"/>
          <w:sz w:val="23"/>
          <w:szCs w:val="23"/>
        </w:rPr>
        <w:t>ntemente se reportan asesinatos por actores privados y públicos, quienes encuentran en la labor de promoción y defensa de derechos un impedimento para continuar con sus actividades comerciales, muchas veces ilícitas. Uno de los ejes en donde se advierte co</w:t>
      </w:r>
      <w:r>
        <w:rPr>
          <w:rFonts w:ascii="Bell MT" w:eastAsia="Bell MT" w:hAnsi="Bell MT" w:cs="Bell MT"/>
          <w:sz w:val="23"/>
          <w:szCs w:val="23"/>
        </w:rPr>
        <w:t xml:space="preserve">n mayor frecuencia estos sucesos los encontramos en la labor de defensa del medio ambiente. </w:t>
      </w:r>
    </w:p>
    <w:p w14:paraId="0B1ECD2A" w14:textId="77777777" w:rsidR="00087AC8" w:rsidRDefault="003534D4">
      <w:pPr>
        <w:numPr>
          <w:ilvl w:val="0"/>
          <w:numId w:val="1"/>
        </w:numPr>
        <w:spacing w:after="0" w:line="276" w:lineRule="auto"/>
        <w:jc w:val="both"/>
        <w:rPr>
          <w:rFonts w:ascii="Bell MT" w:eastAsia="Bell MT" w:hAnsi="Bell MT" w:cs="Bell MT"/>
          <w:sz w:val="23"/>
          <w:szCs w:val="23"/>
        </w:rPr>
      </w:pPr>
      <w:r>
        <w:rPr>
          <w:rFonts w:ascii="Bell MT" w:eastAsia="Bell MT" w:hAnsi="Bell MT" w:cs="Bell MT"/>
          <w:sz w:val="23"/>
          <w:szCs w:val="23"/>
        </w:rPr>
        <w:t>Esta situación, si bien no es exclusiva de Brasil, si representa una especial preocupación para la comunidad internacional ya que, según cifras reportadas por Glob</w:t>
      </w:r>
      <w:r>
        <w:rPr>
          <w:rFonts w:ascii="Bell MT" w:eastAsia="Bell MT" w:hAnsi="Bell MT" w:cs="Bell MT"/>
          <w:sz w:val="23"/>
          <w:szCs w:val="23"/>
        </w:rPr>
        <w:t xml:space="preserve">al </w:t>
      </w:r>
      <w:proofErr w:type="spellStart"/>
      <w:r>
        <w:rPr>
          <w:rFonts w:ascii="Bell MT" w:eastAsia="Bell MT" w:hAnsi="Bell MT" w:cs="Bell MT"/>
          <w:sz w:val="23"/>
          <w:szCs w:val="23"/>
        </w:rPr>
        <w:t>Whitness</w:t>
      </w:r>
      <w:proofErr w:type="spellEnd"/>
      <w:r>
        <w:rPr>
          <w:rFonts w:ascii="Bell MT" w:eastAsia="Bell MT" w:hAnsi="Bell MT" w:cs="Bell MT"/>
          <w:sz w:val="23"/>
          <w:szCs w:val="23"/>
        </w:rPr>
        <w:t xml:space="preserve"> en el 2022, entre el año 2012 y 2021 se reportaron 342 asesinatos</w:t>
      </w:r>
      <w:r>
        <w:rPr>
          <w:rFonts w:ascii="Bell MT" w:eastAsia="Bell MT" w:hAnsi="Bell MT" w:cs="Bell MT"/>
          <w:sz w:val="23"/>
          <w:szCs w:val="23"/>
          <w:vertAlign w:val="superscript"/>
        </w:rPr>
        <w:footnoteReference w:id="1"/>
      </w:r>
      <w:r>
        <w:rPr>
          <w:rFonts w:ascii="Bell MT" w:eastAsia="Bell MT" w:hAnsi="Bell MT" w:cs="Bell MT"/>
          <w:sz w:val="23"/>
          <w:szCs w:val="23"/>
        </w:rPr>
        <w:t xml:space="preserve">. De allí que, a los ojos del Mundo, Brasil, junto a Colombia y México, es uno de los países más peligrosos para ejercer la defensa de derechos humanos. </w:t>
      </w:r>
    </w:p>
    <w:p w14:paraId="37B17809" w14:textId="77777777" w:rsidR="00087AC8" w:rsidRDefault="003534D4">
      <w:pPr>
        <w:numPr>
          <w:ilvl w:val="0"/>
          <w:numId w:val="1"/>
        </w:numPr>
        <w:spacing w:after="0" w:line="276" w:lineRule="auto"/>
        <w:jc w:val="both"/>
        <w:rPr>
          <w:rFonts w:ascii="Bell MT" w:eastAsia="Bell MT" w:hAnsi="Bell MT" w:cs="Bell MT"/>
          <w:sz w:val="23"/>
          <w:szCs w:val="23"/>
        </w:rPr>
      </w:pPr>
      <w:r>
        <w:rPr>
          <w:rFonts w:ascii="Bell MT" w:eastAsia="Bell MT" w:hAnsi="Bell MT" w:cs="Bell MT"/>
          <w:sz w:val="23"/>
          <w:szCs w:val="23"/>
        </w:rPr>
        <w:t>A manera de ejemplo, re</w:t>
      </w:r>
      <w:r>
        <w:rPr>
          <w:rFonts w:ascii="Bell MT" w:eastAsia="Bell MT" w:hAnsi="Bell MT" w:cs="Bell MT"/>
          <w:sz w:val="23"/>
          <w:szCs w:val="23"/>
        </w:rPr>
        <w:t xml:space="preserve">saltan los casos reportados en </w:t>
      </w:r>
      <w:proofErr w:type="gramStart"/>
      <w:r>
        <w:rPr>
          <w:rFonts w:ascii="Bell MT" w:eastAsia="Bell MT" w:hAnsi="Bell MT" w:cs="Bell MT"/>
          <w:sz w:val="23"/>
          <w:szCs w:val="23"/>
        </w:rPr>
        <w:t>Junio</w:t>
      </w:r>
      <w:proofErr w:type="gramEnd"/>
      <w:r>
        <w:rPr>
          <w:rFonts w:ascii="Bell MT" w:eastAsia="Bell MT" w:hAnsi="Bell MT" w:cs="Bell MT"/>
          <w:sz w:val="23"/>
          <w:szCs w:val="23"/>
        </w:rPr>
        <w:t xml:space="preserve"> del 2022 respecto al asesinato del periodista inglés Dom Phillips y Bruno Pereira, quienes desaparecieron en una zona del Valle del Yavarí</w:t>
      </w:r>
      <w:r>
        <w:rPr>
          <w:rFonts w:ascii="Bell MT" w:eastAsia="Bell MT" w:hAnsi="Bell MT" w:cs="Bell MT"/>
          <w:sz w:val="23"/>
          <w:szCs w:val="23"/>
          <w:vertAlign w:val="superscript"/>
        </w:rPr>
        <w:footnoteReference w:id="2"/>
      </w:r>
      <w:r>
        <w:rPr>
          <w:rFonts w:ascii="Bell MT" w:eastAsia="Bell MT" w:hAnsi="Bell MT" w:cs="Bell MT"/>
          <w:sz w:val="23"/>
          <w:szCs w:val="23"/>
        </w:rPr>
        <w:t xml:space="preserve">. Ambos eran activistas y defensores de derechos humanos de pueblos indígenas. </w:t>
      </w:r>
    </w:p>
    <w:p w14:paraId="2E56B874" w14:textId="77777777" w:rsidR="00087AC8" w:rsidRDefault="003534D4">
      <w:pPr>
        <w:numPr>
          <w:ilvl w:val="0"/>
          <w:numId w:val="1"/>
        </w:numPr>
        <w:spacing w:after="0" w:line="276" w:lineRule="auto"/>
        <w:jc w:val="both"/>
        <w:rPr>
          <w:rFonts w:ascii="Bell MT" w:eastAsia="Bell MT" w:hAnsi="Bell MT" w:cs="Bell MT"/>
          <w:sz w:val="23"/>
          <w:szCs w:val="23"/>
        </w:rPr>
      </w:pPr>
      <w:r>
        <w:rPr>
          <w:rFonts w:ascii="Bell MT" w:eastAsia="Bell MT" w:hAnsi="Bell MT" w:cs="Bell MT"/>
          <w:sz w:val="23"/>
          <w:szCs w:val="23"/>
        </w:rPr>
        <w:t>Por otro lado, resalta el caso de Raimundo Nonato, activista vinculado al Movimiento de los Sin Tierra (MLST), quien fue asesinado a disparos en su domicilio, en la zona del Pico del Papagayo, estado de Tocantins</w:t>
      </w:r>
      <w:r>
        <w:rPr>
          <w:rFonts w:ascii="Bell MT" w:eastAsia="Bell MT" w:hAnsi="Bell MT" w:cs="Bell MT"/>
          <w:sz w:val="23"/>
          <w:szCs w:val="23"/>
          <w:vertAlign w:val="superscript"/>
        </w:rPr>
        <w:footnoteReference w:id="3"/>
      </w:r>
      <w:r>
        <w:rPr>
          <w:rFonts w:ascii="Bell MT" w:eastAsia="Bell MT" w:hAnsi="Bell MT" w:cs="Bell MT"/>
          <w:sz w:val="23"/>
          <w:szCs w:val="23"/>
        </w:rPr>
        <w:t xml:space="preserve">. </w:t>
      </w:r>
    </w:p>
    <w:p w14:paraId="4FEF030C" w14:textId="77777777" w:rsidR="00087AC8" w:rsidRDefault="003534D4">
      <w:pPr>
        <w:numPr>
          <w:ilvl w:val="0"/>
          <w:numId w:val="1"/>
        </w:numPr>
        <w:spacing w:line="276" w:lineRule="auto"/>
        <w:jc w:val="both"/>
        <w:rPr>
          <w:rFonts w:ascii="Bell MT" w:eastAsia="Bell MT" w:hAnsi="Bell MT" w:cs="Bell MT"/>
          <w:sz w:val="23"/>
          <w:szCs w:val="23"/>
        </w:rPr>
      </w:pPr>
      <w:r>
        <w:rPr>
          <w:rFonts w:ascii="Bell MT" w:eastAsia="Bell MT" w:hAnsi="Bell MT" w:cs="Bell MT"/>
          <w:sz w:val="23"/>
          <w:szCs w:val="23"/>
        </w:rPr>
        <w:t>Pero todo lo anterior se agrava cuando</w:t>
      </w:r>
      <w:r>
        <w:rPr>
          <w:rFonts w:ascii="Bell MT" w:eastAsia="Bell MT" w:hAnsi="Bell MT" w:cs="Bell MT"/>
          <w:sz w:val="23"/>
          <w:szCs w:val="23"/>
        </w:rPr>
        <w:t xml:space="preserve"> advertimos el gran velo de impunidad que rodea los casos. Así, paradigmático es el caso del activista ambientalista Ari, de la etnia Uru-Eu-Wau-</w:t>
      </w:r>
      <w:proofErr w:type="gramStart"/>
      <w:r>
        <w:rPr>
          <w:rFonts w:ascii="Bell MT" w:eastAsia="Bell MT" w:hAnsi="Bell MT" w:cs="Bell MT"/>
          <w:sz w:val="23"/>
          <w:szCs w:val="23"/>
        </w:rPr>
        <w:t>Wa,,</w:t>
      </w:r>
      <w:proofErr w:type="gramEnd"/>
      <w:r>
        <w:rPr>
          <w:rFonts w:ascii="Bell MT" w:eastAsia="Bell MT" w:hAnsi="Bell MT" w:cs="Bell MT"/>
          <w:sz w:val="23"/>
          <w:szCs w:val="23"/>
        </w:rPr>
        <w:t xml:space="preserve"> asesinado el 17 de abril del año 2020 en su aldea, en lo profundo de la selva amazónica</w:t>
      </w:r>
      <w:r>
        <w:rPr>
          <w:rFonts w:ascii="Bell MT" w:eastAsia="Bell MT" w:hAnsi="Bell MT" w:cs="Bell MT"/>
          <w:sz w:val="23"/>
          <w:szCs w:val="23"/>
          <w:vertAlign w:val="superscript"/>
        </w:rPr>
        <w:footnoteReference w:id="4"/>
      </w:r>
      <w:r>
        <w:rPr>
          <w:rFonts w:ascii="Bell MT" w:eastAsia="Bell MT" w:hAnsi="Bell MT" w:cs="Bell MT"/>
          <w:sz w:val="23"/>
          <w:szCs w:val="23"/>
        </w:rPr>
        <w:t>. Un año después,</w:t>
      </w:r>
      <w:r>
        <w:rPr>
          <w:rFonts w:ascii="Bell MT" w:eastAsia="Bell MT" w:hAnsi="Bell MT" w:cs="Bell MT"/>
          <w:sz w:val="23"/>
          <w:szCs w:val="23"/>
        </w:rPr>
        <w:t xml:space="preserve"> a lo largo del 2021, se reportó el asesinato de al menos 27 defensores de derechos humanos. Hasta la fecha, no se encuentran responsables, ni en este caso, ni en los otros. Por lo tanto, la impunidad es la regla en Brasil.</w:t>
      </w:r>
    </w:p>
    <w:p w14:paraId="1F54B316" w14:textId="77777777" w:rsidR="00087AC8" w:rsidRDefault="003534D4">
      <w:pPr>
        <w:numPr>
          <w:ilvl w:val="0"/>
          <w:numId w:val="1"/>
        </w:numPr>
        <w:spacing w:after="0" w:line="276" w:lineRule="auto"/>
        <w:jc w:val="both"/>
        <w:rPr>
          <w:rFonts w:ascii="Bell MT" w:eastAsia="Bell MT" w:hAnsi="Bell MT" w:cs="Bell MT"/>
          <w:sz w:val="23"/>
          <w:szCs w:val="23"/>
        </w:rPr>
      </w:pPr>
      <w:r>
        <w:rPr>
          <w:rFonts w:ascii="Bell MT" w:eastAsia="Bell MT" w:hAnsi="Bell MT" w:cs="Bell MT"/>
          <w:sz w:val="23"/>
          <w:szCs w:val="23"/>
        </w:rPr>
        <w:t xml:space="preserve">El gobierno de </w:t>
      </w:r>
      <w:proofErr w:type="spellStart"/>
      <w:r>
        <w:rPr>
          <w:rFonts w:ascii="Bell MT" w:eastAsia="Bell MT" w:hAnsi="Bell MT" w:cs="Bell MT"/>
          <w:sz w:val="23"/>
          <w:szCs w:val="23"/>
        </w:rPr>
        <w:t>Bolsonaro</w:t>
      </w:r>
      <w:proofErr w:type="spellEnd"/>
      <w:r>
        <w:rPr>
          <w:rFonts w:ascii="Bell MT" w:eastAsia="Bell MT" w:hAnsi="Bell MT" w:cs="Bell MT"/>
          <w:sz w:val="23"/>
          <w:szCs w:val="23"/>
        </w:rPr>
        <w:t>, no des</w:t>
      </w:r>
      <w:r>
        <w:rPr>
          <w:rFonts w:ascii="Bell MT" w:eastAsia="Bell MT" w:hAnsi="Bell MT" w:cs="Bell MT"/>
          <w:sz w:val="23"/>
          <w:szCs w:val="23"/>
        </w:rPr>
        <w:t xml:space="preserve">arrollo </w:t>
      </w:r>
      <w:proofErr w:type="spellStart"/>
      <w:r>
        <w:rPr>
          <w:rFonts w:ascii="Bell MT" w:eastAsia="Bell MT" w:hAnsi="Bell MT" w:cs="Bell MT"/>
          <w:sz w:val="23"/>
          <w:szCs w:val="23"/>
        </w:rPr>
        <w:t>politicas</w:t>
      </w:r>
      <w:proofErr w:type="spellEnd"/>
      <w:r>
        <w:rPr>
          <w:rFonts w:ascii="Bell MT" w:eastAsia="Bell MT" w:hAnsi="Bell MT" w:cs="Bell MT"/>
          <w:sz w:val="23"/>
          <w:szCs w:val="23"/>
        </w:rPr>
        <w:t xml:space="preserve"> de </w:t>
      </w:r>
      <w:proofErr w:type="spellStart"/>
      <w:r>
        <w:rPr>
          <w:rFonts w:ascii="Bell MT" w:eastAsia="Bell MT" w:hAnsi="Bell MT" w:cs="Bell MT"/>
          <w:sz w:val="23"/>
          <w:szCs w:val="23"/>
        </w:rPr>
        <w:t>protécción</w:t>
      </w:r>
      <w:proofErr w:type="spellEnd"/>
      <w:r>
        <w:rPr>
          <w:rFonts w:ascii="Bell MT" w:eastAsia="Bell MT" w:hAnsi="Bell MT" w:cs="Bell MT"/>
          <w:sz w:val="23"/>
          <w:szCs w:val="23"/>
        </w:rPr>
        <w:t xml:space="preserve"> a </w:t>
      </w:r>
      <w:proofErr w:type="gramStart"/>
      <w:r>
        <w:rPr>
          <w:rFonts w:ascii="Bell MT" w:eastAsia="Bell MT" w:hAnsi="Bell MT" w:cs="Bell MT"/>
          <w:sz w:val="23"/>
          <w:szCs w:val="23"/>
        </w:rPr>
        <w:t>las pueblos</w:t>
      </w:r>
      <w:proofErr w:type="gramEnd"/>
      <w:r>
        <w:rPr>
          <w:rFonts w:ascii="Bell MT" w:eastAsia="Bell MT" w:hAnsi="Bell MT" w:cs="Bell MT"/>
          <w:sz w:val="23"/>
          <w:szCs w:val="23"/>
        </w:rPr>
        <w:t xml:space="preserve"> </w:t>
      </w:r>
      <w:proofErr w:type="spellStart"/>
      <w:r>
        <w:rPr>
          <w:rFonts w:ascii="Bell MT" w:eastAsia="Bell MT" w:hAnsi="Bell MT" w:cs="Bell MT"/>
          <w:sz w:val="23"/>
          <w:szCs w:val="23"/>
        </w:rPr>
        <w:t>indigenas</w:t>
      </w:r>
      <w:proofErr w:type="spellEnd"/>
      <w:r>
        <w:rPr>
          <w:rFonts w:ascii="Bell MT" w:eastAsia="Bell MT" w:hAnsi="Bell MT" w:cs="Bell MT"/>
          <w:sz w:val="23"/>
          <w:szCs w:val="23"/>
        </w:rPr>
        <w:t xml:space="preserve">, sus </w:t>
      </w:r>
      <w:proofErr w:type="spellStart"/>
      <w:r>
        <w:rPr>
          <w:rFonts w:ascii="Bell MT" w:eastAsia="Bell MT" w:hAnsi="Bell MT" w:cs="Bell MT"/>
          <w:sz w:val="23"/>
          <w:szCs w:val="23"/>
        </w:rPr>
        <w:t>politcas</w:t>
      </w:r>
      <w:proofErr w:type="spellEnd"/>
      <w:r>
        <w:rPr>
          <w:rFonts w:ascii="Bell MT" w:eastAsia="Bell MT" w:hAnsi="Bell MT" w:cs="Bell MT"/>
          <w:sz w:val="23"/>
          <w:szCs w:val="23"/>
        </w:rPr>
        <w:t xml:space="preserve"> estuvo relacionadas con generar un ecocidio en la </w:t>
      </w:r>
      <w:proofErr w:type="spellStart"/>
      <w:r>
        <w:rPr>
          <w:rFonts w:ascii="Bell MT" w:eastAsia="Bell MT" w:hAnsi="Bell MT" w:cs="Bell MT"/>
          <w:sz w:val="23"/>
          <w:szCs w:val="23"/>
        </w:rPr>
        <w:t>Anamsonia</w:t>
      </w:r>
      <w:proofErr w:type="spellEnd"/>
      <w:r>
        <w:rPr>
          <w:rFonts w:ascii="Bell MT" w:eastAsia="Bell MT" w:hAnsi="Bell MT" w:cs="Bell MT"/>
          <w:sz w:val="23"/>
          <w:szCs w:val="23"/>
        </w:rPr>
        <w:t xml:space="preserve"> y por consiguiente violar los derechos humanos </w:t>
      </w:r>
      <w:proofErr w:type="spellStart"/>
      <w:r>
        <w:rPr>
          <w:rFonts w:ascii="Bell MT" w:eastAsia="Bell MT" w:hAnsi="Bell MT" w:cs="Bell MT"/>
          <w:sz w:val="23"/>
          <w:szCs w:val="23"/>
        </w:rPr>
        <w:t>humanos</w:t>
      </w:r>
      <w:proofErr w:type="spellEnd"/>
      <w:r>
        <w:rPr>
          <w:rFonts w:ascii="Bell MT" w:eastAsia="Bell MT" w:hAnsi="Bell MT" w:cs="Bell MT"/>
          <w:sz w:val="23"/>
          <w:szCs w:val="23"/>
        </w:rPr>
        <w:t xml:space="preserve"> de los </w:t>
      </w:r>
      <w:proofErr w:type="spellStart"/>
      <w:r>
        <w:rPr>
          <w:rFonts w:ascii="Bell MT" w:eastAsia="Bell MT" w:hAnsi="Bell MT" w:cs="Bell MT"/>
          <w:sz w:val="23"/>
          <w:szCs w:val="23"/>
        </w:rPr>
        <w:t>indigenas</w:t>
      </w:r>
      <w:proofErr w:type="spellEnd"/>
      <w:r>
        <w:rPr>
          <w:rFonts w:ascii="Bell MT" w:eastAsia="Bell MT" w:hAnsi="Bell MT" w:cs="Bell MT"/>
          <w:sz w:val="23"/>
          <w:szCs w:val="23"/>
        </w:rPr>
        <w:t>, “</w:t>
      </w:r>
      <w:r>
        <w:rPr>
          <w:rFonts w:ascii="Bell MT" w:eastAsia="Bell MT" w:hAnsi="Bell MT" w:cs="Bell MT"/>
          <w:color w:val="363636"/>
          <w:sz w:val="27"/>
          <w:szCs w:val="27"/>
          <w:highlight w:val="white"/>
        </w:rPr>
        <w:t xml:space="preserve">en los cuatro años en que </w:t>
      </w:r>
      <w:proofErr w:type="spellStart"/>
      <w:r>
        <w:rPr>
          <w:rFonts w:ascii="Bell MT" w:eastAsia="Bell MT" w:hAnsi="Bell MT" w:cs="Bell MT"/>
          <w:color w:val="363636"/>
          <w:sz w:val="27"/>
          <w:szCs w:val="27"/>
          <w:highlight w:val="white"/>
        </w:rPr>
        <w:t>Bolsonaro</w:t>
      </w:r>
      <w:proofErr w:type="spellEnd"/>
      <w:r>
        <w:rPr>
          <w:rFonts w:ascii="Bell MT" w:eastAsia="Bell MT" w:hAnsi="Bell MT" w:cs="Bell MT"/>
          <w:color w:val="363636"/>
          <w:sz w:val="27"/>
          <w:szCs w:val="27"/>
          <w:highlight w:val="white"/>
        </w:rPr>
        <w:t xml:space="preserve"> estuvo en el pod</w:t>
      </w:r>
      <w:r>
        <w:rPr>
          <w:rFonts w:ascii="Bell MT" w:eastAsia="Bell MT" w:hAnsi="Bell MT" w:cs="Bell MT"/>
          <w:color w:val="363636"/>
          <w:sz w:val="27"/>
          <w:szCs w:val="27"/>
          <w:highlight w:val="white"/>
        </w:rPr>
        <w:t xml:space="preserve">er, </w:t>
      </w:r>
      <w:r>
        <w:rPr>
          <w:rFonts w:ascii="Bell MT" w:eastAsia="Bell MT" w:hAnsi="Bell MT" w:cs="Bell MT"/>
          <w:b/>
          <w:color w:val="363636"/>
          <w:sz w:val="27"/>
          <w:szCs w:val="27"/>
          <w:highlight w:val="white"/>
        </w:rPr>
        <w:t>570 niños yanomami murieron</w:t>
      </w:r>
      <w:r>
        <w:rPr>
          <w:rFonts w:ascii="Bell MT" w:eastAsia="Bell MT" w:hAnsi="Bell MT" w:cs="Bell MT"/>
          <w:color w:val="363636"/>
          <w:sz w:val="27"/>
          <w:szCs w:val="27"/>
          <w:highlight w:val="white"/>
        </w:rPr>
        <w:t xml:space="preserve"> de malaria, neumonía y desnutrición. El territorio donde viven 30 mil </w:t>
      </w:r>
      <w:r>
        <w:rPr>
          <w:rFonts w:ascii="Bell MT" w:eastAsia="Bell MT" w:hAnsi="Bell MT" w:cs="Bell MT"/>
          <w:color w:val="363636"/>
          <w:sz w:val="27"/>
          <w:szCs w:val="27"/>
          <w:highlight w:val="white"/>
        </w:rPr>
        <w:lastRenderedPageBreak/>
        <w:t xml:space="preserve">indígenas fue invadido por más de 20 mil </w:t>
      </w:r>
      <w:r>
        <w:rPr>
          <w:rFonts w:ascii="Bell MT" w:eastAsia="Bell MT" w:hAnsi="Bell MT" w:cs="Bell MT"/>
          <w:i/>
          <w:color w:val="363636"/>
          <w:sz w:val="27"/>
          <w:szCs w:val="27"/>
          <w:highlight w:val="white"/>
        </w:rPr>
        <w:t>garimpeiros</w:t>
      </w:r>
      <w:r>
        <w:rPr>
          <w:rFonts w:ascii="Bell MT" w:eastAsia="Bell MT" w:hAnsi="Bell MT" w:cs="Bell MT"/>
          <w:color w:val="363636"/>
          <w:sz w:val="27"/>
          <w:szCs w:val="27"/>
          <w:highlight w:val="white"/>
        </w:rPr>
        <w:t xml:space="preserve"> (mineros ilegales), con la connivencia de las autoridades del gobierno anterior. Lula declaró el esta</w:t>
      </w:r>
      <w:r>
        <w:rPr>
          <w:rFonts w:ascii="Bell MT" w:eastAsia="Bell MT" w:hAnsi="Bell MT" w:cs="Bell MT"/>
          <w:color w:val="363636"/>
          <w:sz w:val="27"/>
          <w:szCs w:val="27"/>
          <w:highlight w:val="white"/>
        </w:rPr>
        <w:t>do de emergencia de salud pública y determinó la apertura de una investigación por crímenes y genocidio del pueblo yanomami”.</w:t>
      </w:r>
      <w:r>
        <w:rPr>
          <w:rFonts w:ascii="Bell MT" w:eastAsia="Bell MT" w:hAnsi="Bell MT" w:cs="Bell MT"/>
          <w:color w:val="363636"/>
          <w:sz w:val="27"/>
          <w:szCs w:val="27"/>
          <w:highlight w:val="white"/>
          <w:vertAlign w:val="superscript"/>
        </w:rPr>
        <w:t>11</w:t>
      </w:r>
    </w:p>
    <w:p w14:paraId="0F6710A9" w14:textId="77777777" w:rsidR="00087AC8" w:rsidRDefault="003534D4">
      <w:pPr>
        <w:numPr>
          <w:ilvl w:val="0"/>
          <w:numId w:val="1"/>
        </w:numPr>
        <w:spacing w:line="276" w:lineRule="auto"/>
        <w:jc w:val="both"/>
        <w:rPr>
          <w:rFonts w:ascii="Bell MT" w:eastAsia="Bell MT" w:hAnsi="Bell MT" w:cs="Bell MT"/>
          <w:color w:val="363636"/>
          <w:sz w:val="26"/>
          <w:szCs w:val="26"/>
          <w:highlight w:val="white"/>
        </w:rPr>
      </w:pPr>
      <w:r>
        <w:rPr>
          <w:rFonts w:ascii="Bell MT" w:eastAsia="Bell MT" w:hAnsi="Bell MT" w:cs="Bell MT"/>
          <w:color w:val="363636"/>
          <w:sz w:val="26"/>
          <w:szCs w:val="26"/>
          <w:highlight w:val="white"/>
        </w:rPr>
        <w:t xml:space="preserve">Las mujeres </w:t>
      </w:r>
      <w:proofErr w:type="spellStart"/>
      <w:r>
        <w:rPr>
          <w:rFonts w:ascii="Bell MT" w:eastAsia="Bell MT" w:hAnsi="Bell MT" w:cs="Bell MT"/>
          <w:color w:val="363636"/>
          <w:sz w:val="26"/>
          <w:szCs w:val="26"/>
          <w:highlight w:val="white"/>
        </w:rPr>
        <w:t>indigenas</w:t>
      </w:r>
      <w:proofErr w:type="spellEnd"/>
      <w:r>
        <w:rPr>
          <w:rFonts w:ascii="Bell MT" w:eastAsia="Bell MT" w:hAnsi="Bell MT" w:cs="Bell MT"/>
          <w:color w:val="363636"/>
          <w:sz w:val="26"/>
          <w:szCs w:val="26"/>
          <w:highlight w:val="white"/>
        </w:rPr>
        <w:t xml:space="preserve">, niños y hombres, son </w:t>
      </w:r>
      <w:proofErr w:type="spellStart"/>
      <w:r>
        <w:rPr>
          <w:rFonts w:ascii="Bell MT" w:eastAsia="Bell MT" w:hAnsi="Bell MT" w:cs="Bell MT"/>
          <w:color w:val="363636"/>
          <w:sz w:val="26"/>
          <w:szCs w:val="26"/>
          <w:highlight w:val="white"/>
        </w:rPr>
        <w:t>victimas</w:t>
      </w:r>
      <w:proofErr w:type="spellEnd"/>
      <w:r>
        <w:rPr>
          <w:rFonts w:ascii="Bell MT" w:eastAsia="Bell MT" w:hAnsi="Bell MT" w:cs="Bell MT"/>
          <w:color w:val="363636"/>
          <w:sz w:val="26"/>
          <w:szCs w:val="26"/>
          <w:highlight w:val="white"/>
        </w:rPr>
        <w:t xml:space="preserve"> de violencia sexual por parte de organizaciones criminales de la </w:t>
      </w:r>
      <w:proofErr w:type="spellStart"/>
      <w:r>
        <w:rPr>
          <w:rFonts w:ascii="Bell MT" w:eastAsia="Bell MT" w:hAnsi="Bell MT" w:cs="Bell MT"/>
          <w:color w:val="363636"/>
          <w:sz w:val="26"/>
          <w:szCs w:val="26"/>
          <w:highlight w:val="white"/>
        </w:rPr>
        <w:t>mineria</w:t>
      </w:r>
      <w:proofErr w:type="spellEnd"/>
      <w:r>
        <w:rPr>
          <w:rFonts w:ascii="Bell MT" w:eastAsia="Bell MT" w:hAnsi="Bell MT" w:cs="Bell MT"/>
          <w:color w:val="363636"/>
          <w:sz w:val="26"/>
          <w:szCs w:val="26"/>
          <w:highlight w:val="white"/>
        </w:rPr>
        <w:t xml:space="preserve"> ilegal, en la gestión de </w:t>
      </w:r>
      <w:proofErr w:type="spellStart"/>
      <w:r>
        <w:rPr>
          <w:rFonts w:ascii="Bell MT" w:eastAsia="Bell MT" w:hAnsi="Bell MT" w:cs="Bell MT"/>
          <w:color w:val="363636"/>
          <w:sz w:val="26"/>
          <w:szCs w:val="26"/>
          <w:highlight w:val="white"/>
        </w:rPr>
        <w:t>Bolsonarios</w:t>
      </w:r>
      <w:proofErr w:type="spellEnd"/>
      <w:r>
        <w:rPr>
          <w:rFonts w:ascii="Bell MT" w:eastAsia="Bell MT" w:hAnsi="Bell MT" w:cs="Bell MT"/>
          <w:color w:val="363636"/>
          <w:sz w:val="26"/>
          <w:szCs w:val="26"/>
          <w:highlight w:val="white"/>
        </w:rPr>
        <w:t>, no fue abordado esta problemática a pensar de las recurrentes denuncias por parte de las org</w:t>
      </w:r>
      <w:r>
        <w:rPr>
          <w:rFonts w:ascii="Bell MT" w:eastAsia="Bell MT" w:hAnsi="Bell MT" w:cs="Bell MT"/>
          <w:color w:val="363636"/>
          <w:sz w:val="26"/>
          <w:szCs w:val="26"/>
          <w:highlight w:val="white"/>
        </w:rPr>
        <w:t xml:space="preserve">anizaciones de derechos humanos, </w:t>
      </w:r>
      <w:proofErr w:type="gramStart"/>
      <w:r>
        <w:rPr>
          <w:rFonts w:ascii="Bell MT" w:eastAsia="Bell MT" w:hAnsi="Bell MT" w:cs="Bell MT"/>
          <w:color w:val="363636"/>
          <w:sz w:val="26"/>
          <w:szCs w:val="26"/>
          <w:highlight w:val="white"/>
        </w:rPr>
        <w:t>“</w:t>
      </w:r>
      <w:r>
        <w:rPr>
          <w:rFonts w:ascii="Bell MT" w:eastAsia="Bell MT" w:hAnsi="Bell MT" w:cs="Bell MT"/>
          <w:color w:val="222222"/>
          <w:sz w:val="26"/>
          <w:szCs w:val="26"/>
          <w:highlight w:val="white"/>
        </w:rPr>
        <w:t xml:space="preserve"> mineros</w:t>
      </w:r>
      <w:proofErr w:type="gramEnd"/>
      <w:r>
        <w:rPr>
          <w:rFonts w:ascii="Bell MT" w:eastAsia="Bell MT" w:hAnsi="Bell MT" w:cs="Bell MT"/>
          <w:color w:val="222222"/>
          <w:sz w:val="26"/>
          <w:szCs w:val="26"/>
          <w:highlight w:val="white"/>
        </w:rPr>
        <w:t xml:space="preserve"> ilegales violentan sistemáticamente a mujeres, niñas y niños a cambio de comida, al mismo tiempo, se detallan casos de violación a infantes en tierra indígena yanomami”</w:t>
      </w:r>
      <w:r>
        <w:rPr>
          <w:rFonts w:ascii="Bell MT" w:eastAsia="Bell MT" w:hAnsi="Bell MT" w:cs="Bell MT"/>
          <w:color w:val="222222"/>
          <w:sz w:val="26"/>
          <w:szCs w:val="26"/>
          <w:highlight w:val="white"/>
          <w:vertAlign w:val="superscript"/>
        </w:rPr>
        <w:t>11</w:t>
      </w:r>
    </w:p>
    <w:p w14:paraId="7FF6E9AC" w14:textId="77777777" w:rsidR="00087AC8" w:rsidRDefault="00087AC8">
      <w:pPr>
        <w:spacing w:line="276" w:lineRule="auto"/>
        <w:ind w:left="720"/>
        <w:jc w:val="both"/>
        <w:rPr>
          <w:rFonts w:ascii="Bell MT" w:eastAsia="Bell MT" w:hAnsi="Bell MT" w:cs="Bell MT"/>
          <w:sz w:val="23"/>
          <w:szCs w:val="23"/>
        </w:rPr>
      </w:pPr>
    </w:p>
    <w:p w14:paraId="3E6F7A39" w14:textId="77777777" w:rsidR="00087AC8" w:rsidRDefault="003534D4">
      <w:pPr>
        <w:spacing w:line="276" w:lineRule="auto"/>
        <w:ind w:left="720"/>
        <w:jc w:val="both"/>
        <w:rPr>
          <w:rFonts w:ascii="Bell MT" w:eastAsia="Bell MT" w:hAnsi="Bell MT" w:cs="Bell MT"/>
          <w:sz w:val="23"/>
          <w:szCs w:val="23"/>
        </w:rPr>
      </w:pPr>
      <w:r>
        <w:rPr>
          <w:rFonts w:ascii="Bell MT" w:eastAsia="Bell MT" w:hAnsi="Bell MT" w:cs="Bell MT"/>
          <w:sz w:val="23"/>
          <w:szCs w:val="23"/>
        </w:rPr>
        <w:t>Informe E</w:t>
      </w:r>
      <w:r>
        <w:rPr>
          <w:rFonts w:ascii="Times New Roman" w:eastAsia="Times New Roman" w:hAnsi="Times New Roman" w:cs="Times New Roman"/>
          <w:sz w:val="20"/>
          <w:szCs w:val="20"/>
        </w:rPr>
        <w:t xml:space="preserve">/C.12/BRA/Q/3 Ítem 9 y 11 </w:t>
      </w:r>
      <w:r>
        <w:rPr>
          <w:rFonts w:ascii="Bell MT" w:eastAsia="Bell MT" w:hAnsi="Bell MT" w:cs="Bell MT"/>
          <w:sz w:val="23"/>
          <w:szCs w:val="23"/>
        </w:rPr>
        <w:t>No dis</w:t>
      </w:r>
      <w:r>
        <w:rPr>
          <w:rFonts w:ascii="Bell MT" w:eastAsia="Bell MT" w:hAnsi="Bell MT" w:cs="Bell MT"/>
          <w:sz w:val="23"/>
          <w:szCs w:val="23"/>
        </w:rPr>
        <w:t>criminación (art. 2, párr. 2)</w:t>
      </w:r>
    </w:p>
    <w:p w14:paraId="55B0B798" w14:textId="77777777" w:rsidR="00087AC8" w:rsidRDefault="003534D4">
      <w:pPr>
        <w:spacing w:line="276" w:lineRule="auto"/>
        <w:ind w:firstLine="720"/>
        <w:jc w:val="both"/>
        <w:rPr>
          <w:rFonts w:ascii="Bell MT" w:eastAsia="Bell MT" w:hAnsi="Bell MT" w:cs="Bell MT"/>
          <w:b/>
          <w:sz w:val="23"/>
          <w:szCs w:val="23"/>
        </w:rPr>
      </w:pPr>
      <w:r>
        <w:rPr>
          <w:rFonts w:ascii="Bell MT" w:eastAsia="Bell MT" w:hAnsi="Bell MT" w:cs="Bell MT"/>
          <w:b/>
          <w:sz w:val="23"/>
          <w:szCs w:val="23"/>
        </w:rPr>
        <w:t xml:space="preserve"> II. Homicidios, discriminación y racismo institucional en la lucha contra las </w:t>
      </w:r>
      <w:r>
        <w:rPr>
          <w:rFonts w:ascii="Bell MT" w:eastAsia="Bell MT" w:hAnsi="Bell MT" w:cs="Bell MT"/>
          <w:b/>
          <w:sz w:val="23"/>
          <w:szCs w:val="23"/>
        </w:rPr>
        <w:tab/>
      </w:r>
      <w:r>
        <w:rPr>
          <w:rFonts w:ascii="Bell MT" w:eastAsia="Bell MT" w:hAnsi="Bell MT" w:cs="Bell MT"/>
          <w:b/>
          <w:sz w:val="23"/>
          <w:szCs w:val="23"/>
        </w:rPr>
        <w:tab/>
        <w:t>drogas en Brasil</w:t>
      </w:r>
    </w:p>
    <w:p w14:paraId="778028B8" w14:textId="77777777" w:rsidR="00087AC8" w:rsidRDefault="003534D4">
      <w:pPr>
        <w:numPr>
          <w:ilvl w:val="0"/>
          <w:numId w:val="1"/>
        </w:numPr>
        <w:spacing w:line="276" w:lineRule="auto"/>
        <w:jc w:val="both"/>
        <w:rPr>
          <w:rFonts w:ascii="Bell MT" w:eastAsia="Bell MT" w:hAnsi="Bell MT" w:cs="Bell MT"/>
          <w:sz w:val="23"/>
          <w:szCs w:val="23"/>
        </w:rPr>
      </w:pPr>
      <w:r>
        <w:rPr>
          <w:rFonts w:ascii="Bell MT" w:eastAsia="Bell MT" w:hAnsi="Bell MT" w:cs="Bell MT"/>
          <w:sz w:val="23"/>
          <w:szCs w:val="23"/>
        </w:rPr>
        <w:t>Excusándose en una legítima lucha contra las drogas, el estado de Brasil tolera de manera comisiva u omisiva, la violación siste</w:t>
      </w:r>
      <w:r>
        <w:rPr>
          <w:rFonts w:ascii="Bell MT" w:eastAsia="Bell MT" w:hAnsi="Bell MT" w:cs="Bell MT"/>
          <w:sz w:val="23"/>
          <w:szCs w:val="23"/>
        </w:rPr>
        <w:t>mática de derechos humanos de primer orden, como es el derecho a la vida, por parte de sus fuerzas del orden. Y, para ello, se justifica en una política que calificamos como institucionalmente racista pues, fundamentalmente, se dirige en contra de poblacio</w:t>
      </w:r>
      <w:r>
        <w:rPr>
          <w:rFonts w:ascii="Bell MT" w:eastAsia="Bell MT" w:hAnsi="Bell MT" w:cs="Bell MT"/>
          <w:sz w:val="23"/>
          <w:szCs w:val="23"/>
        </w:rPr>
        <w:t xml:space="preserve">nes negras y de pobreza expresa. </w:t>
      </w:r>
    </w:p>
    <w:p w14:paraId="0AA70745" w14:textId="77777777" w:rsidR="00087AC8" w:rsidRDefault="003534D4">
      <w:pPr>
        <w:numPr>
          <w:ilvl w:val="0"/>
          <w:numId w:val="1"/>
        </w:numPr>
        <w:spacing w:after="0" w:line="276" w:lineRule="auto"/>
        <w:jc w:val="both"/>
        <w:rPr>
          <w:rFonts w:ascii="Bell MT" w:eastAsia="Bell MT" w:hAnsi="Bell MT" w:cs="Bell MT"/>
          <w:sz w:val="23"/>
          <w:szCs w:val="23"/>
        </w:rPr>
      </w:pPr>
      <w:r>
        <w:rPr>
          <w:rFonts w:ascii="Bell MT" w:eastAsia="Bell MT" w:hAnsi="Bell MT" w:cs="Bell MT"/>
          <w:sz w:val="23"/>
          <w:szCs w:val="23"/>
        </w:rPr>
        <w:t>Brasil viene implementando unas medidas de control y lucha contra las drogas que contravienen abiertamente criterios universalmente aceptados por el derecho internacional, tales como el principio de razonabilidad y proporc</w:t>
      </w:r>
      <w:r>
        <w:rPr>
          <w:rFonts w:ascii="Bell MT" w:eastAsia="Bell MT" w:hAnsi="Bell MT" w:cs="Bell MT"/>
          <w:sz w:val="23"/>
          <w:szCs w:val="23"/>
        </w:rPr>
        <w:t xml:space="preserve">ionalidad en el uso de la fuerza estatal. El uso de armas de fuego en contra de presuntos criminales armados no justifica, </w:t>
      </w:r>
      <w:proofErr w:type="gramStart"/>
      <w:r>
        <w:rPr>
          <w:rFonts w:ascii="Bell MT" w:eastAsia="Bell MT" w:hAnsi="Bell MT" w:cs="Bell MT"/>
          <w:sz w:val="23"/>
          <w:szCs w:val="23"/>
        </w:rPr>
        <w:t>bajo ninguna circunstancia</w:t>
      </w:r>
      <w:proofErr w:type="gramEnd"/>
      <w:r>
        <w:rPr>
          <w:rFonts w:ascii="Bell MT" w:eastAsia="Bell MT" w:hAnsi="Bell MT" w:cs="Bell MT"/>
          <w:sz w:val="23"/>
          <w:szCs w:val="23"/>
        </w:rPr>
        <w:t>, que las tácticas de combate empleadas por las fuerzas del orden tengan como costos innecesarios la vida d</w:t>
      </w:r>
      <w:r>
        <w:rPr>
          <w:rFonts w:ascii="Bell MT" w:eastAsia="Bell MT" w:hAnsi="Bell MT" w:cs="Bell MT"/>
          <w:sz w:val="23"/>
          <w:szCs w:val="23"/>
        </w:rPr>
        <w:t xml:space="preserve">e las personas. El estado no se encuentra autorizado a matar, sino a detener y procesar. Este es el espíritu de la democracia constitucional pues, en principio, la vida se erige como supremo valor. </w:t>
      </w:r>
    </w:p>
    <w:p w14:paraId="44CE8F40" w14:textId="77777777" w:rsidR="00087AC8" w:rsidRDefault="003534D4">
      <w:pPr>
        <w:numPr>
          <w:ilvl w:val="0"/>
          <w:numId w:val="1"/>
        </w:numPr>
        <w:spacing w:after="0" w:line="276" w:lineRule="auto"/>
        <w:jc w:val="both"/>
        <w:rPr>
          <w:rFonts w:ascii="Bell MT" w:eastAsia="Bell MT" w:hAnsi="Bell MT" w:cs="Bell MT"/>
          <w:sz w:val="23"/>
          <w:szCs w:val="23"/>
        </w:rPr>
      </w:pPr>
      <w:r>
        <w:rPr>
          <w:rFonts w:ascii="Bell MT" w:eastAsia="Bell MT" w:hAnsi="Bell MT" w:cs="Bell MT"/>
          <w:sz w:val="23"/>
          <w:szCs w:val="23"/>
        </w:rPr>
        <w:t>Por esta razón, la ONG Foro Brasileño de Seguridad Públic</w:t>
      </w:r>
      <w:r>
        <w:rPr>
          <w:rFonts w:ascii="Bell MT" w:eastAsia="Bell MT" w:hAnsi="Bell MT" w:cs="Bell MT"/>
          <w:sz w:val="23"/>
          <w:szCs w:val="23"/>
        </w:rPr>
        <w:t>a, reporta que, durante el año 2022, el 84.1% de muertos por la Policía de Brasil son personas negras. En proporciones similares, el 67.7% de los policías muertos en operativos también eran pertenecientes a la población negra</w:t>
      </w:r>
      <w:r>
        <w:rPr>
          <w:rFonts w:ascii="Bell MT" w:eastAsia="Bell MT" w:hAnsi="Bell MT" w:cs="Bell MT"/>
          <w:sz w:val="23"/>
          <w:szCs w:val="23"/>
          <w:vertAlign w:val="superscript"/>
        </w:rPr>
        <w:footnoteReference w:id="5"/>
      </w:r>
      <w:r>
        <w:rPr>
          <w:rFonts w:ascii="Bell MT" w:eastAsia="Bell MT" w:hAnsi="Bell MT" w:cs="Bell MT"/>
          <w:sz w:val="23"/>
          <w:szCs w:val="23"/>
        </w:rPr>
        <w:t xml:space="preserve">. </w:t>
      </w:r>
    </w:p>
    <w:p w14:paraId="435A5208" w14:textId="77777777" w:rsidR="00087AC8" w:rsidRDefault="003534D4">
      <w:pPr>
        <w:numPr>
          <w:ilvl w:val="0"/>
          <w:numId w:val="1"/>
        </w:numPr>
        <w:spacing w:after="0" w:line="276" w:lineRule="auto"/>
        <w:jc w:val="both"/>
        <w:rPr>
          <w:rFonts w:ascii="Bell MT" w:eastAsia="Bell MT" w:hAnsi="Bell MT" w:cs="Bell MT"/>
          <w:sz w:val="23"/>
          <w:szCs w:val="23"/>
        </w:rPr>
      </w:pPr>
      <w:proofErr w:type="spellStart"/>
      <w:r>
        <w:rPr>
          <w:rFonts w:ascii="Bell MT" w:eastAsia="Bell MT" w:hAnsi="Bell MT" w:cs="Bell MT"/>
          <w:sz w:val="23"/>
          <w:szCs w:val="23"/>
        </w:rPr>
        <w:lastRenderedPageBreak/>
        <w:t>Aún</w:t>
      </w:r>
      <w:proofErr w:type="spellEnd"/>
      <w:r>
        <w:rPr>
          <w:rFonts w:ascii="Bell MT" w:eastAsia="Bell MT" w:hAnsi="Bell MT" w:cs="Bell MT"/>
          <w:sz w:val="23"/>
          <w:szCs w:val="23"/>
        </w:rPr>
        <w:t xml:space="preserve"> cuando desde junio del</w:t>
      </w:r>
      <w:r>
        <w:rPr>
          <w:rFonts w:ascii="Bell MT" w:eastAsia="Bell MT" w:hAnsi="Bell MT" w:cs="Bell MT"/>
          <w:sz w:val="23"/>
          <w:szCs w:val="23"/>
        </w:rPr>
        <w:t xml:space="preserve"> año 2022 el Tribunal Supremo de Brasil prohibió a la Policía realizar operativos en barrios de bajos ingresos de Río de Janeiro, salvo casos excepcionales, conviene recordar algunos lamentables sucesos que grafican el nivel de </w:t>
      </w:r>
    </w:p>
    <w:p w14:paraId="7B09D731" w14:textId="77777777" w:rsidR="00087AC8" w:rsidRDefault="00087AC8">
      <w:pPr>
        <w:spacing w:after="0" w:line="276" w:lineRule="auto"/>
        <w:ind w:left="720"/>
        <w:jc w:val="both"/>
        <w:rPr>
          <w:rFonts w:ascii="Bell MT" w:eastAsia="Bell MT" w:hAnsi="Bell MT" w:cs="Bell MT"/>
          <w:sz w:val="23"/>
          <w:szCs w:val="23"/>
        </w:rPr>
      </w:pPr>
    </w:p>
    <w:p w14:paraId="43916E48" w14:textId="77777777" w:rsidR="00087AC8" w:rsidRDefault="003534D4">
      <w:pPr>
        <w:spacing w:after="0" w:line="276" w:lineRule="auto"/>
        <w:ind w:left="720"/>
        <w:jc w:val="both"/>
        <w:rPr>
          <w:rFonts w:ascii="Bell MT" w:eastAsia="Bell MT" w:hAnsi="Bell MT" w:cs="Bell MT"/>
          <w:sz w:val="23"/>
          <w:szCs w:val="23"/>
        </w:rPr>
      </w:pPr>
      <w:r>
        <w:rPr>
          <w:rFonts w:ascii="Bell MT" w:eastAsia="Bell MT" w:hAnsi="Bell MT" w:cs="Bell MT"/>
          <w:sz w:val="23"/>
          <w:szCs w:val="23"/>
        </w:rPr>
        <w:t xml:space="preserve">violencia policial en contra de población negra en Brasil, así como el saco roto en el que cae la prohibición dictada por el Supremo. </w:t>
      </w:r>
    </w:p>
    <w:p w14:paraId="3D40A72F" w14:textId="77777777" w:rsidR="00087AC8" w:rsidRDefault="003534D4">
      <w:pPr>
        <w:numPr>
          <w:ilvl w:val="0"/>
          <w:numId w:val="1"/>
        </w:numPr>
        <w:spacing w:line="276" w:lineRule="auto"/>
        <w:jc w:val="both"/>
        <w:rPr>
          <w:rFonts w:ascii="Bell MT" w:eastAsia="Bell MT" w:hAnsi="Bell MT" w:cs="Bell MT"/>
          <w:sz w:val="23"/>
          <w:szCs w:val="23"/>
        </w:rPr>
      </w:pPr>
      <w:proofErr w:type="gramStart"/>
      <w:r>
        <w:rPr>
          <w:rFonts w:ascii="Bell MT" w:eastAsia="Bell MT" w:hAnsi="Bell MT" w:cs="Bell MT"/>
          <w:sz w:val="23"/>
          <w:szCs w:val="23"/>
        </w:rPr>
        <w:t>Así</w:t>
      </w:r>
      <w:proofErr w:type="gramEnd"/>
      <w:r>
        <w:rPr>
          <w:rFonts w:ascii="Bell MT" w:eastAsia="Bell MT" w:hAnsi="Bell MT" w:cs="Bell MT"/>
          <w:sz w:val="23"/>
          <w:szCs w:val="23"/>
        </w:rPr>
        <w:t xml:space="preserve"> por ejemplo, en marzo del 2022, se reportó el asesinato de al menos seis (6) personas en el Complexo do </w:t>
      </w:r>
      <w:proofErr w:type="spellStart"/>
      <w:r>
        <w:rPr>
          <w:rFonts w:ascii="Bell MT" w:eastAsia="Bell MT" w:hAnsi="Bell MT" w:cs="Bell MT"/>
          <w:sz w:val="23"/>
          <w:szCs w:val="23"/>
        </w:rPr>
        <w:t>Chapadao</w:t>
      </w:r>
      <w:proofErr w:type="spellEnd"/>
      <w:r>
        <w:rPr>
          <w:rFonts w:ascii="Bell MT" w:eastAsia="Bell MT" w:hAnsi="Bell MT" w:cs="Bell MT"/>
          <w:sz w:val="23"/>
          <w:szCs w:val="23"/>
        </w:rPr>
        <w:t xml:space="preserve"> de l</w:t>
      </w:r>
      <w:r>
        <w:rPr>
          <w:rFonts w:ascii="Bell MT" w:eastAsia="Bell MT" w:hAnsi="Bell MT" w:cs="Bell MT"/>
          <w:sz w:val="23"/>
          <w:szCs w:val="23"/>
        </w:rPr>
        <w:t>a ciudad de Río de Janeiro. Según reportes policiales, el operativo fue realizado de madrugada, con la intención de capturar a una presunta banda de delincuentes dedicados al robo de carga</w:t>
      </w:r>
      <w:r>
        <w:rPr>
          <w:rFonts w:ascii="Bell MT" w:eastAsia="Bell MT" w:hAnsi="Bell MT" w:cs="Bell MT"/>
          <w:sz w:val="23"/>
          <w:szCs w:val="23"/>
          <w:vertAlign w:val="superscript"/>
        </w:rPr>
        <w:footnoteReference w:id="6"/>
      </w:r>
      <w:r>
        <w:rPr>
          <w:rFonts w:ascii="Bell MT" w:eastAsia="Bell MT" w:hAnsi="Bell MT" w:cs="Bell MT"/>
          <w:sz w:val="23"/>
          <w:szCs w:val="23"/>
        </w:rPr>
        <w:t xml:space="preserve">. </w:t>
      </w:r>
    </w:p>
    <w:p w14:paraId="745A868B" w14:textId="77777777" w:rsidR="00087AC8" w:rsidRDefault="003534D4">
      <w:pPr>
        <w:numPr>
          <w:ilvl w:val="0"/>
          <w:numId w:val="1"/>
        </w:numPr>
        <w:spacing w:line="276" w:lineRule="auto"/>
        <w:jc w:val="both"/>
        <w:rPr>
          <w:rFonts w:ascii="Bell MT" w:eastAsia="Bell MT" w:hAnsi="Bell MT" w:cs="Bell MT"/>
          <w:sz w:val="23"/>
          <w:szCs w:val="23"/>
        </w:rPr>
      </w:pPr>
      <w:r>
        <w:rPr>
          <w:rFonts w:ascii="Bell MT" w:eastAsia="Bell MT" w:hAnsi="Bell MT" w:cs="Bell MT"/>
          <w:sz w:val="23"/>
          <w:szCs w:val="23"/>
        </w:rPr>
        <w:t xml:space="preserve">Otro </w:t>
      </w:r>
      <w:proofErr w:type="gramStart"/>
      <w:r>
        <w:rPr>
          <w:rFonts w:ascii="Bell MT" w:eastAsia="Bell MT" w:hAnsi="Bell MT" w:cs="Bell MT"/>
          <w:sz w:val="23"/>
          <w:szCs w:val="23"/>
        </w:rPr>
        <w:t>trágico suceso</w:t>
      </w:r>
      <w:proofErr w:type="gramEnd"/>
      <w:r>
        <w:rPr>
          <w:rFonts w:ascii="Bell MT" w:eastAsia="Bell MT" w:hAnsi="Bell MT" w:cs="Bell MT"/>
          <w:sz w:val="23"/>
          <w:szCs w:val="23"/>
        </w:rPr>
        <w:t xml:space="preserve"> lo constituye el resultado de veintitrés (2</w:t>
      </w:r>
      <w:r>
        <w:rPr>
          <w:rFonts w:ascii="Bell MT" w:eastAsia="Bell MT" w:hAnsi="Bell MT" w:cs="Bell MT"/>
          <w:sz w:val="23"/>
          <w:szCs w:val="23"/>
        </w:rPr>
        <w:t>3) muertos en un operativo policial llevado en la Vila Cruzeiro de Rio de Janeiro</w:t>
      </w:r>
      <w:r>
        <w:rPr>
          <w:rFonts w:ascii="Bell MT" w:eastAsia="Bell MT" w:hAnsi="Bell MT" w:cs="Bell MT"/>
          <w:sz w:val="23"/>
          <w:szCs w:val="23"/>
          <w:vertAlign w:val="superscript"/>
        </w:rPr>
        <w:footnoteReference w:id="7"/>
      </w:r>
      <w:r>
        <w:rPr>
          <w:rFonts w:ascii="Bell MT" w:eastAsia="Bell MT" w:hAnsi="Bell MT" w:cs="Bell MT"/>
          <w:sz w:val="23"/>
          <w:szCs w:val="23"/>
        </w:rPr>
        <w:t xml:space="preserve">. Según la policía, en dicha zona se escondían líderes del Comando </w:t>
      </w:r>
      <w:proofErr w:type="spellStart"/>
      <w:r>
        <w:rPr>
          <w:rFonts w:ascii="Bell MT" w:eastAsia="Bell MT" w:hAnsi="Bell MT" w:cs="Bell MT"/>
          <w:sz w:val="23"/>
          <w:szCs w:val="23"/>
        </w:rPr>
        <w:t>Vermelho</w:t>
      </w:r>
      <w:proofErr w:type="spellEnd"/>
      <w:r>
        <w:rPr>
          <w:rFonts w:ascii="Bell MT" w:eastAsia="Bell MT" w:hAnsi="Bell MT" w:cs="Bell MT"/>
          <w:sz w:val="23"/>
          <w:szCs w:val="23"/>
        </w:rPr>
        <w:t xml:space="preserve">. </w:t>
      </w:r>
    </w:p>
    <w:p w14:paraId="4FE885D8" w14:textId="77777777" w:rsidR="00087AC8" w:rsidRDefault="003534D4">
      <w:pPr>
        <w:numPr>
          <w:ilvl w:val="0"/>
          <w:numId w:val="1"/>
        </w:numPr>
        <w:spacing w:after="0" w:line="276" w:lineRule="auto"/>
        <w:jc w:val="both"/>
        <w:rPr>
          <w:rFonts w:ascii="Bell MT" w:eastAsia="Bell MT" w:hAnsi="Bell MT" w:cs="Bell MT"/>
          <w:sz w:val="23"/>
          <w:szCs w:val="23"/>
        </w:rPr>
      </w:pPr>
      <w:r>
        <w:rPr>
          <w:rFonts w:ascii="Bell MT" w:eastAsia="Bell MT" w:hAnsi="Bell MT" w:cs="Bell MT"/>
          <w:sz w:val="23"/>
          <w:szCs w:val="23"/>
        </w:rPr>
        <w:t>Lamentablemente, este hecho se repitió en julio del año 2022. Nuevamente, la policía militar de</w:t>
      </w:r>
      <w:r>
        <w:rPr>
          <w:rFonts w:ascii="Bell MT" w:eastAsia="Bell MT" w:hAnsi="Bell MT" w:cs="Bell MT"/>
          <w:sz w:val="23"/>
          <w:szCs w:val="23"/>
        </w:rPr>
        <w:t xml:space="preserve"> Brasil, en el marco de un operativo, incursionó en el Complejo do </w:t>
      </w:r>
      <w:proofErr w:type="spellStart"/>
      <w:r>
        <w:rPr>
          <w:rFonts w:ascii="Bell MT" w:eastAsia="Bell MT" w:hAnsi="Bell MT" w:cs="Bell MT"/>
          <w:sz w:val="23"/>
          <w:szCs w:val="23"/>
        </w:rPr>
        <w:t>Alemao</w:t>
      </w:r>
      <w:proofErr w:type="spellEnd"/>
      <w:r>
        <w:rPr>
          <w:rFonts w:ascii="Bell MT" w:eastAsia="Bell MT" w:hAnsi="Bell MT" w:cs="Bell MT"/>
          <w:sz w:val="23"/>
          <w:szCs w:val="23"/>
        </w:rPr>
        <w:t xml:space="preserve">, causando la muerte de dieciocho (18) personas. </w:t>
      </w:r>
    </w:p>
    <w:p w14:paraId="26639958" w14:textId="77777777" w:rsidR="00087AC8" w:rsidRDefault="003534D4">
      <w:pPr>
        <w:numPr>
          <w:ilvl w:val="0"/>
          <w:numId w:val="1"/>
        </w:numPr>
        <w:spacing w:after="0" w:line="276" w:lineRule="auto"/>
        <w:jc w:val="both"/>
        <w:rPr>
          <w:rFonts w:ascii="Bell MT" w:eastAsia="Bell MT" w:hAnsi="Bell MT" w:cs="Bell MT"/>
          <w:sz w:val="23"/>
          <w:szCs w:val="23"/>
        </w:rPr>
      </w:pPr>
      <w:r>
        <w:rPr>
          <w:rFonts w:ascii="Bell MT" w:eastAsia="Bell MT" w:hAnsi="Bell MT" w:cs="Bell MT"/>
          <w:sz w:val="23"/>
          <w:szCs w:val="23"/>
        </w:rPr>
        <w:t>Este ciclo de violencia, reiteramos, se materializa principalmente en localidades pobres, donde habitan ciudadanos principalmente neg</w:t>
      </w:r>
      <w:r>
        <w:rPr>
          <w:rFonts w:ascii="Bell MT" w:eastAsia="Bell MT" w:hAnsi="Bell MT" w:cs="Bell MT"/>
          <w:sz w:val="23"/>
          <w:szCs w:val="23"/>
        </w:rPr>
        <w:t>ros. Aparentemente, para la Policía de Brasil es totalmente viable alterar la tranquilidad, así como poner en peligro la integridad de las personas pobres y negras que, voluntaria o involuntariamente, puede que convivan por la propia condición de pobreza e</w:t>
      </w:r>
      <w:r>
        <w:rPr>
          <w:rFonts w:ascii="Bell MT" w:eastAsia="Bell MT" w:hAnsi="Bell MT" w:cs="Bell MT"/>
          <w:sz w:val="23"/>
          <w:szCs w:val="23"/>
        </w:rPr>
        <w:t xml:space="preserve">structural, con criminales, responsable de acechar la paz y seguridad del bien común. En cualquier caso, </w:t>
      </w:r>
      <w:proofErr w:type="gramStart"/>
      <w:r>
        <w:rPr>
          <w:rFonts w:ascii="Bell MT" w:eastAsia="Bell MT" w:hAnsi="Bell MT" w:cs="Bell MT"/>
          <w:sz w:val="23"/>
          <w:szCs w:val="23"/>
        </w:rPr>
        <w:t>bajo ninguna circunstancia</w:t>
      </w:r>
      <w:proofErr w:type="gramEnd"/>
      <w:r>
        <w:rPr>
          <w:rFonts w:ascii="Bell MT" w:eastAsia="Bell MT" w:hAnsi="Bell MT" w:cs="Bell MT"/>
          <w:sz w:val="23"/>
          <w:szCs w:val="23"/>
        </w:rPr>
        <w:t xml:space="preserve"> puede tolerarse este tipo intervenciones policiales pues representan un notorio riesgo para la vida e integridad de inocente</w:t>
      </w:r>
      <w:r>
        <w:rPr>
          <w:rFonts w:ascii="Bell MT" w:eastAsia="Bell MT" w:hAnsi="Bell MT" w:cs="Bell MT"/>
          <w:sz w:val="23"/>
          <w:szCs w:val="23"/>
        </w:rPr>
        <w:t xml:space="preserve">s. </w:t>
      </w:r>
    </w:p>
    <w:p w14:paraId="55FE91B2" w14:textId="77777777" w:rsidR="00087AC8" w:rsidRDefault="003534D4">
      <w:pPr>
        <w:numPr>
          <w:ilvl w:val="0"/>
          <w:numId w:val="1"/>
        </w:numPr>
        <w:spacing w:line="276" w:lineRule="auto"/>
        <w:jc w:val="both"/>
        <w:rPr>
          <w:rFonts w:ascii="Bell MT" w:eastAsia="Bell MT" w:hAnsi="Bell MT" w:cs="Bell MT"/>
          <w:sz w:val="23"/>
          <w:szCs w:val="23"/>
        </w:rPr>
      </w:pPr>
      <w:r>
        <w:rPr>
          <w:rFonts w:ascii="Bell MT" w:eastAsia="Bell MT" w:hAnsi="Bell MT" w:cs="Bell MT"/>
          <w:sz w:val="23"/>
          <w:szCs w:val="23"/>
        </w:rPr>
        <w:t xml:space="preserve">Pero este racismo institucional expresado en los niveles de violencia con que actúa la Policía de Brasil tiene su correlato en el halo de impunidad que cubre las investigaciones. Hasta la fecha, los familiares no encuentran responsables y, más aún, el </w:t>
      </w:r>
      <w:r>
        <w:rPr>
          <w:rFonts w:ascii="Bell MT" w:eastAsia="Bell MT" w:hAnsi="Bell MT" w:cs="Bell MT"/>
          <w:sz w:val="23"/>
          <w:szCs w:val="23"/>
        </w:rPr>
        <w:t xml:space="preserve">acceso al sistema judicial se torna excesivamente costoso en términos de tiempo y dinero para personas pobres que, usualmente, viven del día a día. Muestra de esto </w:t>
      </w:r>
    </w:p>
    <w:p w14:paraId="22283381" w14:textId="77777777" w:rsidR="00087AC8" w:rsidRDefault="00087AC8">
      <w:pPr>
        <w:numPr>
          <w:ilvl w:val="0"/>
          <w:numId w:val="1"/>
        </w:numPr>
        <w:spacing w:line="276" w:lineRule="auto"/>
        <w:jc w:val="both"/>
        <w:rPr>
          <w:rFonts w:ascii="Bell MT" w:eastAsia="Bell MT" w:hAnsi="Bell MT" w:cs="Bell MT"/>
          <w:sz w:val="23"/>
          <w:szCs w:val="23"/>
        </w:rPr>
      </w:pPr>
    </w:p>
    <w:p w14:paraId="7B4CAD88" w14:textId="77777777" w:rsidR="00087AC8" w:rsidRDefault="00087AC8">
      <w:pPr>
        <w:spacing w:line="276" w:lineRule="auto"/>
        <w:ind w:left="720"/>
        <w:jc w:val="both"/>
        <w:rPr>
          <w:rFonts w:ascii="Bell MT" w:eastAsia="Bell MT" w:hAnsi="Bell MT" w:cs="Bell MT"/>
          <w:sz w:val="23"/>
          <w:szCs w:val="23"/>
        </w:rPr>
      </w:pPr>
    </w:p>
    <w:p w14:paraId="47AA3A29" w14:textId="77777777" w:rsidR="00087AC8" w:rsidRDefault="003534D4">
      <w:pPr>
        <w:spacing w:line="276" w:lineRule="auto"/>
        <w:ind w:left="720"/>
        <w:jc w:val="both"/>
        <w:rPr>
          <w:rFonts w:ascii="Bell MT" w:eastAsia="Bell MT" w:hAnsi="Bell MT" w:cs="Bell MT"/>
          <w:sz w:val="23"/>
          <w:szCs w:val="23"/>
        </w:rPr>
      </w:pPr>
      <w:r>
        <w:rPr>
          <w:rFonts w:ascii="Bell MT" w:eastAsia="Bell MT" w:hAnsi="Bell MT" w:cs="Bell MT"/>
          <w:sz w:val="23"/>
          <w:szCs w:val="23"/>
        </w:rPr>
        <w:t xml:space="preserve">último es el inaudito archivamiento de veinticuatro (24) causas por homicidio, ocurridas </w:t>
      </w:r>
      <w:r>
        <w:rPr>
          <w:rFonts w:ascii="Bell MT" w:eastAsia="Bell MT" w:hAnsi="Bell MT" w:cs="Bell MT"/>
          <w:sz w:val="23"/>
          <w:szCs w:val="23"/>
        </w:rPr>
        <w:t xml:space="preserve">a propósito de la masacre ocurrida en </w:t>
      </w:r>
      <w:proofErr w:type="spellStart"/>
      <w:r>
        <w:rPr>
          <w:rFonts w:ascii="Bell MT" w:eastAsia="Bell MT" w:hAnsi="Bell MT" w:cs="Bell MT"/>
          <w:sz w:val="23"/>
          <w:szCs w:val="23"/>
        </w:rPr>
        <w:t>Jacarezinho</w:t>
      </w:r>
      <w:proofErr w:type="spellEnd"/>
      <w:r>
        <w:rPr>
          <w:rFonts w:ascii="Bell MT" w:eastAsia="Bell MT" w:hAnsi="Bell MT" w:cs="Bell MT"/>
          <w:sz w:val="23"/>
          <w:szCs w:val="23"/>
        </w:rPr>
        <w:t>, en mayo de 2021</w:t>
      </w:r>
      <w:r>
        <w:rPr>
          <w:rFonts w:ascii="Bell MT" w:eastAsia="Bell MT" w:hAnsi="Bell MT" w:cs="Bell MT"/>
          <w:sz w:val="23"/>
          <w:szCs w:val="23"/>
          <w:vertAlign w:val="superscript"/>
        </w:rPr>
        <w:footnoteReference w:id="8"/>
      </w:r>
      <w:r>
        <w:rPr>
          <w:rFonts w:ascii="Bell MT" w:eastAsia="Bell MT" w:hAnsi="Bell MT" w:cs="Bell MT"/>
          <w:sz w:val="23"/>
          <w:szCs w:val="23"/>
        </w:rPr>
        <w:t xml:space="preserve">. Cabe precisar que, </w:t>
      </w:r>
      <w:r>
        <w:rPr>
          <w:rFonts w:ascii="Bell MT" w:eastAsia="Bell MT" w:hAnsi="Bell MT" w:cs="Bell MT"/>
          <w:sz w:val="23"/>
          <w:szCs w:val="23"/>
        </w:rPr>
        <w:lastRenderedPageBreak/>
        <w:t xml:space="preserve">en su momento, el ex presidente de Brasil, Jair </w:t>
      </w:r>
      <w:proofErr w:type="spellStart"/>
      <w:r>
        <w:rPr>
          <w:rFonts w:ascii="Bell MT" w:eastAsia="Bell MT" w:hAnsi="Bell MT" w:cs="Bell MT"/>
          <w:sz w:val="23"/>
          <w:szCs w:val="23"/>
        </w:rPr>
        <w:t>Bolsonaro</w:t>
      </w:r>
      <w:proofErr w:type="spellEnd"/>
      <w:r>
        <w:rPr>
          <w:rFonts w:ascii="Bell MT" w:eastAsia="Bell MT" w:hAnsi="Bell MT" w:cs="Bell MT"/>
          <w:sz w:val="23"/>
          <w:szCs w:val="23"/>
        </w:rPr>
        <w:t>, felicitó a los policías que participaron en dicha incursión</w:t>
      </w:r>
      <w:r>
        <w:rPr>
          <w:rFonts w:ascii="Bell MT" w:eastAsia="Bell MT" w:hAnsi="Bell MT" w:cs="Bell MT"/>
          <w:sz w:val="23"/>
          <w:szCs w:val="23"/>
          <w:vertAlign w:val="superscript"/>
        </w:rPr>
        <w:footnoteReference w:id="9"/>
      </w:r>
      <w:r>
        <w:rPr>
          <w:rFonts w:ascii="Bell MT" w:eastAsia="Bell MT" w:hAnsi="Bell MT" w:cs="Bell MT"/>
          <w:sz w:val="23"/>
          <w:szCs w:val="23"/>
        </w:rPr>
        <w:t xml:space="preserve">. </w:t>
      </w:r>
    </w:p>
    <w:p w14:paraId="68860531" w14:textId="77777777" w:rsidR="00087AC8" w:rsidRDefault="003534D4">
      <w:pPr>
        <w:numPr>
          <w:ilvl w:val="0"/>
          <w:numId w:val="1"/>
        </w:numPr>
        <w:spacing w:after="0" w:line="276" w:lineRule="auto"/>
        <w:jc w:val="both"/>
        <w:rPr>
          <w:rFonts w:ascii="Bell MT" w:eastAsia="Bell MT" w:hAnsi="Bell MT" w:cs="Bell MT"/>
          <w:sz w:val="23"/>
          <w:szCs w:val="23"/>
        </w:rPr>
      </w:pPr>
      <w:r>
        <w:rPr>
          <w:rFonts w:ascii="Bell MT" w:eastAsia="Bell MT" w:hAnsi="Bell MT" w:cs="Bell MT"/>
          <w:sz w:val="23"/>
          <w:szCs w:val="23"/>
        </w:rPr>
        <w:t xml:space="preserve">En el mismo sentido, el caso de </w:t>
      </w:r>
      <w:proofErr w:type="spellStart"/>
      <w:r>
        <w:rPr>
          <w:rFonts w:ascii="Bell MT" w:eastAsia="Bell MT" w:hAnsi="Bell MT" w:cs="Bell MT"/>
          <w:sz w:val="23"/>
          <w:szCs w:val="23"/>
        </w:rPr>
        <w:t>Davi</w:t>
      </w:r>
      <w:proofErr w:type="spellEnd"/>
      <w:r>
        <w:rPr>
          <w:rFonts w:ascii="Bell MT" w:eastAsia="Bell MT" w:hAnsi="Bell MT" w:cs="Bell MT"/>
          <w:sz w:val="23"/>
          <w:szCs w:val="23"/>
        </w:rPr>
        <w:t xml:space="preserve"> </w:t>
      </w:r>
      <w:proofErr w:type="spellStart"/>
      <w:r>
        <w:rPr>
          <w:rFonts w:ascii="Bell MT" w:eastAsia="Bell MT" w:hAnsi="Bell MT" w:cs="Bell MT"/>
          <w:sz w:val="23"/>
          <w:szCs w:val="23"/>
        </w:rPr>
        <w:t>Fiuza</w:t>
      </w:r>
      <w:proofErr w:type="spellEnd"/>
      <w:r>
        <w:rPr>
          <w:rFonts w:ascii="Bell MT" w:eastAsia="Bell MT" w:hAnsi="Bell MT" w:cs="Bell MT"/>
          <w:sz w:val="23"/>
          <w:szCs w:val="23"/>
          <w:vertAlign w:val="superscript"/>
        </w:rPr>
        <w:footnoteReference w:id="10"/>
      </w:r>
      <w:r>
        <w:rPr>
          <w:rFonts w:ascii="Bell MT" w:eastAsia="Bell MT" w:hAnsi="Bell MT" w:cs="Bell MT"/>
          <w:sz w:val="23"/>
          <w:szCs w:val="23"/>
        </w:rPr>
        <w:t xml:space="preserve">, asesinado en condiciones sumamente extrañas, en el contexto de un operativo policial. Pese a que existían indicios de secuestro, sólo 7 de los 17 agentes policiales acusados enfrentan cargos. </w:t>
      </w:r>
    </w:p>
    <w:p w14:paraId="788221E2" w14:textId="77777777" w:rsidR="00087AC8" w:rsidRDefault="003534D4">
      <w:pPr>
        <w:numPr>
          <w:ilvl w:val="0"/>
          <w:numId w:val="1"/>
        </w:numPr>
        <w:spacing w:after="0" w:line="276" w:lineRule="auto"/>
        <w:jc w:val="both"/>
        <w:rPr>
          <w:rFonts w:ascii="Bell MT" w:eastAsia="Bell MT" w:hAnsi="Bell MT" w:cs="Bell MT"/>
          <w:sz w:val="23"/>
          <w:szCs w:val="23"/>
        </w:rPr>
      </w:pPr>
      <w:r>
        <w:rPr>
          <w:rFonts w:ascii="Bell MT" w:eastAsia="Bell MT" w:hAnsi="Bell MT" w:cs="Bell MT"/>
          <w:sz w:val="23"/>
          <w:szCs w:val="23"/>
        </w:rPr>
        <w:t>La CIDH observa con preocupación las noticias de actos de dis</w:t>
      </w:r>
      <w:r>
        <w:rPr>
          <w:rFonts w:ascii="Bell MT" w:eastAsia="Bell MT" w:hAnsi="Bell MT" w:cs="Bell MT"/>
          <w:sz w:val="23"/>
          <w:szCs w:val="23"/>
        </w:rPr>
        <w:t xml:space="preserve">criminación y xenofobia contra migrantes en Brasil. El 18 de agosto de 2018, en </w:t>
      </w:r>
      <w:proofErr w:type="spellStart"/>
      <w:r>
        <w:rPr>
          <w:rFonts w:ascii="Bell MT" w:eastAsia="Bell MT" w:hAnsi="Bell MT" w:cs="Bell MT"/>
          <w:sz w:val="23"/>
          <w:szCs w:val="23"/>
        </w:rPr>
        <w:t>Pacaraima</w:t>
      </w:r>
      <w:proofErr w:type="spellEnd"/>
      <w:r>
        <w:rPr>
          <w:rFonts w:ascii="Bell MT" w:eastAsia="Bell MT" w:hAnsi="Bell MT" w:cs="Bell MT"/>
          <w:sz w:val="23"/>
          <w:szCs w:val="23"/>
        </w:rPr>
        <w:t>, estallaron actos de violencia contra venezolanos cometidos por ciudadanos locales, quienes destruyeron el campamento donde vivían los venezolanos y quemaron sus pert</w:t>
      </w:r>
      <w:r>
        <w:rPr>
          <w:rFonts w:ascii="Bell MT" w:eastAsia="Bell MT" w:hAnsi="Bell MT" w:cs="Bell MT"/>
          <w:sz w:val="23"/>
          <w:szCs w:val="23"/>
        </w:rPr>
        <w:t>enencias</w:t>
      </w:r>
      <w:r>
        <w:rPr>
          <w:rFonts w:ascii="Bell MT" w:eastAsia="Bell MT" w:hAnsi="Bell MT" w:cs="Bell MT"/>
          <w:sz w:val="23"/>
          <w:szCs w:val="23"/>
          <w:vertAlign w:val="superscript"/>
        </w:rPr>
        <w:t>11</w:t>
      </w:r>
      <w:r>
        <w:rPr>
          <w:rFonts w:ascii="Bell MT" w:eastAsia="Bell MT" w:hAnsi="Bell MT" w:cs="Bell MT"/>
          <w:sz w:val="23"/>
          <w:szCs w:val="23"/>
        </w:rPr>
        <w:t>.</w:t>
      </w:r>
    </w:p>
    <w:p w14:paraId="335AC952" w14:textId="77777777" w:rsidR="00087AC8" w:rsidRDefault="003534D4">
      <w:pPr>
        <w:numPr>
          <w:ilvl w:val="0"/>
          <w:numId w:val="1"/>
        </w:numPr>
        <w:spacing w:after="0" w:line="276" w:lineRule="auto"/>
        <w:jc w:val="both"/>
        <w:rPr>
          <w:rFonts w:ascii="Bell MT" w:eastAsia="Bell MT" w:hAnsi="Bell MT" w:cs="Bell MT"/>
          <w:sz w:val="23"/>
          <w:szCs w:val="23"/>
        </w:rPr>
      </w:pPr>
      <w:r>
        <w:rPr>
          <w:rFonts w:ascii="Bell MT" w:eastAsia="Bell MT" w:hAnsi="Bell MT" w:cs="Bell MT"/>
          <w:sz w:val="23"/>
          <w:szCs w:val="23"/>
        </w:rPr>
        <w:t xml:space="preserve">Por último, se informó a la CIDH acerca de denuncias de explotación y discriminación en el trabajo hechas por migrantes y refugiados, que relataron que trabajaban más horas y recibían salarios más bajos que los ciudadanos brasileños, además de </w:t>
      </w:r>
      <w:r>
        <w:rPr>
          <w:rFonts w:ascii="Bell MT" w:eastAsia="Bell MT" w:hAnsi="Bell MT" w:cs="Bell MT"/>
          <w:sz w:val="23"/>
          <w:szCs w:val="23"/>
        </w:rPr>
        <w:t>ser sometidos a condiciones de trabajo degradantes y jornadas agotadoras. De acuerdo con una investigación realizada por la Organización Internacional para las Migraciones, 38,9% de los migrantes venezolanos en Brasil consideraban que eran víctimas de expl</w:t>
      </w:r>
      <w:r>
        <w:rPr>
          <w:rFonts w:ascii="Bell MT" w:eastAsia="Bell MT" w:hAnsi="Bell MT" w:cs="Bell MT"/>
          <w:sz w:val="23"/>
          <w:szCs w:val="23"/>
        </w:rPr>
        <w:t xml:space="preserve">otación laboral </w:t>
      </w:r>
      <w:r>
        <w:rPr>
          <w:rFonts w:ascii="Bell MT" w:eastAsia="Bell MT" w:hAnsi="Bell MT" w:cs="Bell MT"/>
          <w:sz w:val="23"/>
          <w:szCs w:val="23"/>
          <w:vertAlign w:val="superscript"/>
        </w:rPr>
        <w:t>12</w:t>
      </w:r>
      <w:r>
        <w:rPr>
          <w:rFonts w:ascii="Bell MT" w:eastAsia="Bell MT" w:hAnsi="Bell MT" w:cs="Bell MT"/>
          <w:sz w:val="23"/>
          <w:szCs w:val="23"/>
        </w:rPr>
        <w:t>.</w:t>
      </w:r>
    </w:p>
    <w:p w14:paraId="3CEA301F" w14:textId="77777777" w:rsidR="00087AC8" w:rsidRDefault="00087AC8">
      <w:pPr>
        <w:spacing w:after="0" w:line="276" w:lineRule="auto"/>
        <w:jc w:val="both"/>
        <w:rPr>
          <w:rFonts w:ascii="Bell MT" w:eastAsia="Bell MT" w:hAnsi="Bell MT" w:cs="Bell MT"/>
          <w:sz w:val="23"/>
          <w:szCs w:val="23"/>
        </w:rPr>
      </w:pPr>
    </w:p>
    <w:p w14:paraId="7F44ED39" w14:textId="77777777" w:rsidR="00087AC8" w:rsidRDefault="00087AC8">
      <w:pPr>
        <w:spacing w:after="0" w:line="276" w:lineRule="auto"/>
        <w:jc w:val="both"/>
        <w:rPr>
          <w:rFonts w:ascii="Bell MT" w:eastAsia="Bell MT" w:hAnsi="Bell MT" w:cs="Bell MT"/>
          <w:sz w:val="23"/>
          <w:szCs w:val="23"/>
        </w:rPr>
      </w:pPr>
    </w:p>
    <w:p w14:paraId="124DAD5A" w14:textId="77777777" w:rsidR="00087AC8" w:rsidRDefault="00087AC8">
      <w:pPr>
        <w:spacing w:after="0" w:line="276" w:lineRule="auto"/>
        <w:jc w:val="both"/>
        <w:rPr>
          <w:rFonts w:ascii="Bell MT" w:eastAsia="Bell MT" w:hAnsi="Bell MT" w:cs="Bell MT"/>
          <w:sz w:val="23"/>
          <w:szCs w:val="23"/>
        </w:rPr>
      </w:pPr>
    </w:p>
    <w:p w14:paraId="49002319" w14:textId="77777777" w:rsidR="00087AC8" w:rsidRDefault="00087AC8">
      <w:pPr>
        <w:spacing w:line="276" w:lineRule="auto"/>
        <w:ind w:left="720"/>
        <w:jc w:val="both"/>
        <w:rPr>
          <w:rFonts w:ascii="Bell MT" w:eastAsia="Bell MT" w:hAnsi="Bell MT" w:cs="Bell MT"/>
          <w:sz w:val="23"/>
          <w:szCs w:val="23"/>
        </w:rPr>
      </w:pPr>
    </w:p>
    <w:p w14:paraId="254F41E9" w14:textId="77777777" w:rsidR="00087AC8" w:rsidRDefault="003534D4">
      <w:pPr>
        <w:spacing w:line="276" w:lineRule="auto"/>
        <w:jc w:val="both"/>
        <w:rPr>
          <w:rFonts w:ascii="Bell MT" w:eastAsia="Bell MT" w:hAnsi="Bell MT" w:cs="Bell MT"/>
          <w:b/>
          <w:sz w:val="23"/>
          <w:szCs w:val="23"/>
        </w:rPr>
      </w:pPr>
      <w:r>
        <w:rPr>
          <w:rFonts w:ascii="Bell MT" w:eastAsia="Bell MT" w:hAnsi="Bell MT" w:cs="Bell MT"/>
          <w:b/>
          <w:sz w:val="23"/>
          <w:szCs w:val="23"/>
        </w:rPr>
        <w:t>V.</w:t>
      </w:r>
      <w:r>
        <w:rPr>
          <w:rFonts w:ascii="Bell MT" w:eastAsia="Bell MT" w:hAnsi="Bell MT" w:cs="Bell MT"/>
          <w:b/>
          <w:sz w:val="23"/>
          <w:szCs w:val="23"/>
        </w:rPr>
        <w:tab/>
        <w:t>Solicitamos:</w:t>
      </w:r>
    </w:p>
    <w:p w14:paraId="6CA05A96" w14:textId="77777777" w:rsidR="00087AC8" w:rsidRDefault="003534D4">
      <w:pPr>
        <w:numPr>
          <w:ilvl w:val="0"/>
          <w:numId w:val="1"/>
        </w:numPr>
        <w:spacing w:after="0" w:line="276" w:lineRule="auto"/>
        <w:jc w:val="both"/>
        <w:rPr>
          <w:rFonts w:ascii="Bell MT" w:eastAsia="Bell MT" w:hAnsi="Bell MT" w:cs="Bell MT"/>
          <w:sz w:val="23"/>
          <w:szCs w:val="23"/>
        </w:rPr>
      </w:pPr>
      <w:r>
        <w:rPr>
          <w:rFonts w:ascii="Bell MT" w:eastAsia="Bell MT" w:hAnsi="Bell MT" w:cs="Bell MT"/>
          <w:sz w:val="23"/>
          <w:szCs w:val="23"/>
        </w:rPr>
        <w:t xml:space="preserve">Se solicite información al estado de Brasil a fin de determinar si existe un perfil racial que sigue la Policía Militar al ejecutar operaciones en el marco de la lucha contra las drogas que impulsa en Brasil. </w:t>
      </w:r>
    </w:p>
    <w:p w14:paraId="5EC02F9D" w14:textId="77777777" w:rsidR="00087AC8" w:rsidRDefault="003534D4">
      <w:pPr>
        <w:numPr>
          <w:ilvl w:val="0"/>
          <w:numId w:val="1"/>
        </w:numPr>
        <w:spacing w:after="0" w:line="276" w:lineRule="auto"/>
        <w:jc w:val="both"/>
        <w:rPr>
          <w:rFonts w:ascii="Bell MT" w:eastAsia="Bell MT" w:hAnsi="Bell MT" w:cs="Bell MT"/>
          <w:sz w:val="23"/>
          <w:szCs w:val="23"/>
        </w:rPr>
      </w:pPr>
      <w:r>
        <w:rPr>
          <w:rFonts w:ascii="Bell MT" w:eastAsia="Bell MT" w:hAnsi="Bell MT" w:cs="Bell MT"/>
          <w:sz w:val="23"/>
          <w:szCs w:val="23"/>
        </w:rPr>
        <w:t>Se informe el estado actual de las investigaci</w:t>
      </w:r>
      <w:r>
        <w:rPr>
          <w:rFonts w:ascii="Bell MT" w:eastAsia="Bell MT" w:hAnsi="Bell MT" w:cs="Bell MT"/>
          <w:sz w:val="23"/>
          <w:szCs w:val="23"/>
        </w:rPr>
        <w:t>ones iniciadas para determinar responsabilidad administrativa y criminal frente a los asesinatos de líderes indígenas, defensores de derechos humanos, y la situación humanitaria de la población Yanomami.</w:t>
      </w:r>
    </w:p>
    <w:p w14:paraId="0DEF9572" w14:textId="77777777" w:rsidR="00087AC8" w:rsidRDefault="003534D4">
      <w:pPr>
        <w:numPr>
          <w:ilvl w:val="0"/>
          <w:numId w:val="1"/>
        </w:numPr>
        <w:spacing w:after="0" w:line="276" w:lineRule="auto"/>
        <w:jc w:val="both"/>
        <w:rPr>
          <w:rFonts w:ascii="Bell MT" w:eastAsia="Bell MT" w:hAnsi="Bell MT" w:cs="Bell MT"/>
          <w:sz w:val="23"/>
          <w:szCs w:val="23"/>
        </w:rPr>
      </w:pPr>
      <w:r>
        <w:rPr>
          <w:rFonts w:ascii="Bell MT" w:eastAsia="Bell MT" w:hAnsi="Bell MT" w:cs="Bell MT"/>
          <w:sz w:val="23"/>
          <w:szCs w:val="23"/>
        </w:rPr>
        <w:t xml:space="preserve">Solicitar al estado de Brasil se remita la Orden de </w:t>
      </w:r>
      <w:r>
        <w:rPr>
          <w:rFonts w:ascii="Bell MT" w:eastAsia="Bell MT" w:hAnsi="Bell MT" w:cs="Bell MT"/>
          <w:sz w:val="23"/>
          <w:szCs w:val="23"/>
        </w:rPr>
        <w:t xml:space="preserve">Operaciones o el documento que haga sus veces, en el marco de los operativos policiales impulsados en el marco de la lucha contra las drogas emprendidas por dicho país. </w:t>
      </w:r>
    </w:p>
    <w:p w14:paraId="3B44F01C" w14:textId="77777777" w:rsidR="00087AC8" w:rsidRDefault="003534D4">
      <w:pPr>
        <w:numPr>
          <w:ilvl w:val="0"/>
          <w:numId w:val="1"/>
        </w:numPr>
        <w:spacing w:line="276" w:lineRule="auto"/>
        <w:jc w:val="both"/>
        <w:rPr>
          <w:rFonts w:ascii="Bell MT" w:eastAsia="Bell MT" w:hAnsi="Bell MT" w:cs="Bell MT"/>
          <w:sz w:val="23"/>
          <w:szCs w:val="23"/>
        </w:rPr>
      </w:pPr>
      <w:r>
        <w:rPr>
          <w:rFonts w:ascii="Bell MT" w:eastAsia="Bell MT" w:hAnsi="Bell MT" w:cs="Bell MT"/>
          <w:sz w:val="23"/>
          <w:szCs w:val="23"/>
        </w:rPr>
        <w:t xml:space="preserve">Se brinde un informe detallado respecto a las medidas adoptadas legislativas y </w:t>
      </w:r>
      <w:proofErr w:type="spellStart"/>
      <w:r>
        <w:rPr>
          <w:rFonts w:ascii="Bell MT" w:eastAsia="Bell MT" w:hAnsi="Bell MT" w:cs="Bell MT"/>
          <w:sz w:val="23"/>
          <w:szCs w:val="23"/>
        </w:rPr>
        <w:t>politic</w:t>
      </w:r>
      <w:r>
        <w:rPr>
          <w:rFonts w:ascii="Bell MT" w:eastAsia="Bell MT" w:hAnsi="Bell MT" w:cs="Bell MT"/>
          <w:sz w:val="23"/>
          <w:szCs w:val="23"/>
        </w:rPr>
        <w:t>as</w:t>
      </w:r>
      <w:proofErr w:type="spellEnd"/>
      <w:r>
        <w:rPr>
          <w:rFonts w:ascii="Bell MT" w:eastAsia="Bell MT" w:hAnsi="Bell MT" w:cs="Bell MT"/>
          <w:sz w:val="23"/>
          <w:szCs w:val="23"/>
        </w:rPr>
        <w:t xml:space="preserve"> del Poder Ejecutivo para erradicar la discriminación y xenofobia. </w:t>
      </w:r>
    </w:p>
    <w:sectPr w:rsidR="00087AC8">
      <w:headerReference w:type="default" r:id="rId8"/>
      <w:footerReference w:type="default" r:id="rId9"/>
      <w:pgSz w:w="12240" w:h="15840"/>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0E7E30" w14:textId="77777777" w:rsidR="00000000" w:rsidRDefault="003534D4">
      <w:pPr>
        <w:spacing w:after="0" w:line="240" w:lineRule="auto"/>
      </w:pPr>
      <w:r>
        <w:separator/>
      </w:r>
    </w:p>
  </w:endnote>
  <w:endnote w:type="continuationSeparator" w:id="0">
    <w:p w14:paraId="4A2BD9AC" w14:textId="77777777" w:rsidR="00000000" w:rsidRDefault="003534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auto"/>
    <w:pitch w:val="default"/>
  </w:font>
  <w:font w:name="Arial">
    <w:panose1 w:val="020B0604020202020204"/>
    <w:charset w:val="00"/>
    <w:family w:val="swiss"/>
    <w:pitch w:val="variable"/>
    <w:sig w:usb0="E0002EFF" w:usb1="C000785B" w:usb2="00000009" w:usb3="00000000" w:csb0="000001FF" w:csb1="00000000"/>
  </w:font>
  <w:font w:name="Bell MT">
    <w:panose1 w:val="020205030603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013DC7" w14:textId="77777777" w:rsidR="00087AC8" w:rsidRDefault="003534D4">
    <w:pPr>
      <w:jc w:val="center"/>
    </w:pPr>
    <w:r>
      <w:t xml:space="preserve">@renaddhh </w:t>
    </w:r>
    <w:hyperlink r:id="rId1">
      <w:r>
        <w:rPr>
          <w:color w:val="1155CC"/>
          <w:u w:val="single"/>
        </w:rPr>
        <w:t>rednaddhh@gmail.com</w:t>
      </w:r>
    </w:hyperlink>
    <w:r>
      <w:t xml:space="preserve"> @cnddhs_ve </w:t>
    </w:r>
    <w:hyperlink r:id="rId2">
      <w:r>
        <w:rPr>
          <w:color w:val="1155CC"/>
          <w:u w:val="single"/>
        </w:rPr>
        <w:t>cnddhhs@gmail.com</w:t>
      </w:r>
    </w:hyperlink>
    <w:r>
      <w:t xml:space="preserve"> </w:t>
    </w:r>
  </w:p>
  <w:p w14:paraId="08ABE16D" w14:textId="77777777" w:rsidR="00087AC8" w:rsidRDefault="00087AC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BC36C4" w14:textId="77777777" w:rsidR="00000000" w:rsidRDefault="003534D4">
      <w:pPr>
        <w:spacing w:after="0" w:line="240" w:lineRule="auto"/>
      </w:pPr>
      <w:r>
        <w:separator/>
      </w:r>
    </w:p>
  </w:footnote>
  <w:footnote w:type="continuationSeparator" w:id="0">
    <w:p w14:paraId="5DE9EDE2" w14:textId="77777777" w:rsidR="00000000" w:rsidRDefault="003534D4">
      <w:pPr>
        <w:spacing w:after="0" w:line="240" w:lineRule="auto"/>
      </w:pPr>
      <w:r>
        <w:continuationSeparator/>
      </w:r>
    </w:p>
  </w:footnote>
  <w:footnote w:id="1">
    <w:p w14:paraId="2FDEAE67" w14:textId="77777777" w:rsidR="00087AC8" w:rsidRDefault="003534D4">
      <w:pPr>
        <w:spacing w:after="0" w:line="240" w:lineRule="auto"/>
        <w:rPr>
          <w:rFonts w:ascii="Bell MT" w:eastAsia="Bell MT" w:hAnsi="Bell MT" w:cs="Bell MT"/>
          <w:sz w:val="19"/>
          <w:szCs w:val="19"/>
        </w:rPr>
      </w:pPr>
      <w:r>
        <w:rPr>
          <w:vertAlign w:val="superscript"/>
        </w:rPr>
        <w:footnoteRef/>
      </w:r>
      <w:r>
        <w:rPr>
          <w:rFonts w:ascii="Bell MT" w:eastAsia="Bell MT" w:hAnsi="Bell MT" w:cs="Bell MT"/>
          <w:sz w:val="19"/>
          <w:szCs w:val="19"/>
        </w:rPr>
        <w:t xml:space="preserve"> </w:t>
      </w:r>
      <w:hyperlink r:id="rId1" w:anchor="accounting-over-half-2021-attacks-mexico-colombia-and-brazil-es">
        <w:r>
          <w:rPr>
            <w:rFonts w:ascii="Bell MT" w:eastAsia="Bell MT" w:hAnsi="Bell MT" w:cs="Bell MT"/>
            <w:color w:val="0563C1"/>
            <w:sz w:val="19"/>
            <w:szCs w:val="19"/>
            <w:u w:val="single"/>
          </w:rPr>
          <w:t>https://www.globalwitness.org/es/decade-defiance-es/#accounting-over-half-2021-attacks-mexico-colombia-and-brazil-es</w:t>
        </w:r>
      </w:hyperlink>
      <w:r>
        <w:rPr>
          <w:rFonts w:ascii="Bell MT" w:eastAsia="Bell MT" w:hAnsi="Bell MT" w:cs="Bell MT"/>
          <w:sz w:val="19"/>
          <w:szCs w:val="19"/>
        </w:rPr>
        <w:t xml:space="preserve"> </w:t>
      </w:r>
    </w:p>
  </w:footnote>
  <w:footnote w:id="2">
    <w:p w14:paraId="0CD5694E" w14:textId="77777777" w:rsidR="00087AC8" w:rsidRDefault="003534D4">
      <w:pPr>
        <w:spacing w:after="0" w:line="240" w:lineRule="auto"/>
        <w:rPr>
          <w:rFonts w:ascii="Bell MT" w:eastAsia="Bell MT" w:hAnsi="Bell MT" w:cs="Bell MT"/>
          <w:sz w:val="19"/>
          <w:szCs w:val="19"/>
        </w:rPr>
      </w:pPr>
      <w:r>
        <w:rPr>
          <w:vertAlign w:val="superscript"/>
        </w:rPr>
        <w:footnoteRef/>
      </w:r>
      <w:r>
        <w:rPr>
          <w:rFonts w:ascii="Bell MT" w:eastAsia="Bell MT" w:hAnsi="Bell MT" w:cs="Bell MT"/>
          <w:sz w:val="19"/>
          <w:szCs w:val="19"/>
        </w:rPr>
        <w:t xml:space="preserve"> </w:t>
      </w:r>
      <w:hyperlink r:id="rId2">
        <w:r>
          <w:rPr>
            <w:rFonts w:ascii="Bell MT" w:eastAsia="Bell MT" w:hAnsi="Bell MT" w:cs="Bell MT"/>
            <w:color w:val="0563C1"/>
            <w:sz w:val="19"/>
            <w:szCs w:val="19"/>
            <w:u w:val="single"/>
          </w:rPr>
          <w:t>https://edition.cnn.com/2022/06/07/americas/dom-philips-missing-journalist-brazil-bruno-pereira-intl-latam/index.html</w:t>
        </w:r>
      </w:hyperlink>
      <w:r>
        <w:rPr>
          <w:rFonts w:ascii="Bell MT" w:eastAsia="Bell MT" w:hAnsi="Bell MT" w:cs="Bell MT"/>
          <w:sz w:val="19"/>
          <w:szCs w:val="19"/>
        </w:rPr>
        <w:t xml:space="preserve"> </w:t>
      </w:r>
    </w:p>
    <w:p w14:paraId="72359E8A" w14:textId="77777777" w:rsidR="00087AC8" w:rsidRDefault="003534D4">
      <w:pPr>
        <w:spacing w:after="0" w:line="240" w:lineRule="auto"/>
        <w:rPr>
          <w:rFonts w:ascii="Bell MT" w:eastAsia="Bell MT" w:hAnsi="Bell MT" w:cs="Bell MT"/>
          <w:sz w:val="19"/>
          <w:szCs w:val="19"/>
        </w:rPr>
      </w:pPr>
      <w:r>
        <w:rPr>
          <w:rFonts w:ascii="Bell MT" w:eastAsia="Bell MT" w:hAnsi="Bell MT" w:cs="Bell MT"/>
          <w:sz w:val="19"/>
          <w:szCs w:val="19"/>
        </w:rPr>
        <w:t>Fecha de consulta: 27.04.2023</w:t>
      </w:r>
    </w:p>
  </w:footnote>
  <w:footnote w:id="3">
    <w:p w14:paraId="0E0FFFBC" w14:textId="77777777" w:rsidR="00087AC8" w:rsidRDefault="003534D4">
      <w:pPr>
        <w:spacing w:after="0" w:line="240" w:lineRule="auto"/>
        <w:rPr>
          <w:rFonts w:ascii="Bell MT" w:eastAsia="Bell MT" w:hAnsi="Bell MT" w:cs="Bell MT"/>
          <w:sz w:val="19"/>
          <w:szCs w:val="19"/>
        </w:rPr>
      </w:pPr>
      <w:r>
        <w:rPr>
          <w:vertAlign w:val="superscript"/>
        </w:rPr>
        <w:footnoteRef/>
      </w:r>
      <w:r>
        <w:rPr>
          <w:rFonts w:ascii="Bell MT" w:eastAsia="Bell MT" w:hAnsi="Bell MT" w:cs="Bell MT"/>
          <w:sz w:val="19"/>
          <w:szCs w:val="19"/>
        </w:rPr>
        <w:t xml:space="preserve"> </w:t>
      </w:r>
      <w:hyperlink r:id="rId3">
        <w:r>
          <w:rPr>
            <w:rFonts w:ascii="Bell MT" w:eastAsia="Bell MT" w:hAnsi="Bell MT" w:cs="Bell MT"/>
            <w:color w:val="0563C1"/>
            <w:sz w:val="19"/>
            <w:szCs w:val="19"/>
            <w:u w:val="single"/>
          </w:rPr>
          <w:t>https://noticiapreta.com.br/raimundo-nonato-mst/</w:t>
        </w:r>
      </w:hyperlink>
      <w:r>
        <w:rPr>
          <w:rFonts w:ascii="Bell MT" w:eastAsia="Bell MT" w:hAnsi="Bell MT" w:cs="Bell MT"/>
          <w:sz w:val="19"/>
          <w:szCs w:val="19"/>
        </w:rPr>
        <w:t xml:space="preserve"> </w:t>
      </w:r>
    </w:p>
    <w:p w14:paraId="16D27C7B" w14:textId="77777777" w:rsidR="00087AC8" w:rsidRDefault="003534D4">
      <w:pPr>
        <w:spacing w:after="0" w:line="240" w:lineRule="auto"/>
        <w:rPr>
          <w:rFonts w:ascii="Bell MT" w:eastAsia="Bell MT" w:hAnsi="Bell MT" w:cs="Bell MT"/>
          <w:sz w:val="19"/>
          <w:szCs w:val="19"/>
        </w:rPr>
      </w:pPr>
      <w:r>
        <w:rPr>
          <w:rFonts w:ascii="Bell MT" w:eastAsia="Bell MT" w:hAnsi="Bell MT" w:cs="Bell MT"/>
          <w:sz w:val="19"/>
          <w:szCs w:val="19"/>
        </w:rPr>
        <w:t>Fecha de consulta: 27.04.2023</w:t>
      </w:r>
    </w:p>
  </w:footnote>
  <w:footnote w:id="4">
    <w:p w14:paraId="23FE4278" w14:textId="77777777" w:rsidR="00087AC8" w:rsidRDefault="003534D4">
      <w:pPr>
        <w:spacing w:after="0" w:line="240" w:lineRule="auto"/>
        <w:rPr>
          <w:rFonts w:ascii="Bell MT" w:eastAsia="Bell MT" w:hAnsi="Bell MT" w:cs="Bell MT"/>
          <w:sz w:val="19"/>
          <w:szCs w:val="19"/>
        </w:rPr>
      </w:pPr>
      <w:r>
        <w:rPr>
          <w:vertAlign w:val="superscript"/>
        </w:rPr>
        <w:footnoteRef/>
      </w:r>
      <w:r>
        <w:rPr>
          <w:rFonts w:ascii="Bell MT" w:eastAsia="Bell MT" w:hAnsi="Bell MT" w:cs="Bell MT"/>
          <w:sz w:val="19"/>
          <w:szCs w:val="19"/>
        </w:rPr>
        <w:t xml:space="preserve"> </w:t>
      </w:r>
      <w:hyperlink r:id="rId4">
        <w:r>
          <w:rPr>
            <w:rFonts w:ascii="Bell MT" w:eastAsia="Bell MT" w:hAnsi="Bell MT" w:cs="Bell MT"/>
            <w:color w:val="0563C1"/>
            <w:sz w:val="19"/>
            <w:szCs w:val="19"/>
            <w:u w:val="single"/>
          </w:rPr>
          <w:t>https://es.mongabay.com/2022/06/la-impunidad-se-instala-sobre-asesinatos-de-los-defensores-ambientales-indigenas-en-brasil/</w:t>
        </w:r>
      </w:hyperlink>
      <w:r>
        <w:rPr>
          <w:rFonts w:ascii="Bell MT" w:eastAsia="Bell MT" w:hAnsi="Bell MT" w:cs="Bell MT"/>
          <w:sz w:val="19"/>
          <w:szCs w:val="19"/>
        </w:rPr>
        <w:t xml:space="preserve"> </w:t>
      </w:r>
    </w:p>
    <w:p w14:paraId="6C48A984" w14:textId="77777777" w:rsidR="00087AC8" w:rsidRDefault="003534D4">
      <w:pPr>
        <w:spacing w:after="0" w:line="240" w:lineRule="auto"/>
        <w:rPr>
          <w:rFonts w:ascii="Bell MT" w:eastAsia="Bell MT" w:hAnsi="Bell MT" w:cs="Bell MT"/>
          <w:sz w:val="19"/>
          <w:szCs w:val="19"/>
        </w:rPr>
      </w:pPr>
      <w:r>
        <w:rPr>
          <w:rFonts w:ascii="Bell MT" w:eastAsia="Bell MT" w:hAnsi="Bell MT" w:cs="Bell MT"/>
          <w:sz w:val="19"/>
          <w:szCs w:val="19"/>
        </w:rPr>
        <w:t>Fecha de consulta: 28.04.2023</w:t>
      </w:r>
    </w:p>
  </w:footnote>
  <w:footnote w:id="5">
    <w:p w14:paraId="3A9C2870" w14:textId="77777777" w:rsidR="00087AC8" w:rsidRDefault="003534D4">
      <w:pPr>
        <w:spacing w:after="0" w:line="240" w:lineRule="auto"/>
        <w:rPr>
          <w:rFonts w:ascii="Bell MT" w:eastAsia="Bell MT" w:hAnsi="Bell MT" w:cs="Bell MT"/>
          <w:sz w:val="19"/>
          <w:szCs w:val="19"/>
        </w:rPr>
      </w:pPr>
      <w:r>
        <w:rPr>
          <w:vertAlign w:val="superscript"/>
        </w:rPr>
        <w:footnoteRef/>
      </w:r>
      <w:r>
        <w:rPr>
          <w:rFonts w:ascii="Bell MT" w:eastAsia="Bell MT" w:hAnsi="Bell MT" w:cs="Bell MT"/>
          <w:sz w:val="19"/>
          <w:szCs w:val="19"/>
        </w:rPr>
        <w:t xml:space="preserve"> </w:t>
      </w:r>
      <w:hyperlink r:id="rId5">
        <w:r>
          <w:rPr>
            <w:rFonts w:ascii="Bell MT" w:eastAsia="Bell MT" w:hAnsi="Bell MT" w:cs="Bell MT"/>
            <w:color w:val="1155CC"/>
            <w:sz w:val="19"/>
            <w:szCs w:val="19"/>
            <w:u w:val="single"/>
          </w:rPr>
          <w:t>Indígena brasileño denuncia feminicidio contra niña yanomami | Noticias | teleSUR (telesurtv.net)</w:t>
        </w:r>
      </w:hyperlink>
    </w:p>
    <w:p w14:paraId="13C8115B" w14:textId="77777777" w:rsidR="00087AC8" w:rsidRDefault="003534D4">
      <w:pPr>
        <w:spacing w:after="0" w:line="240" w:lineRule="auto"/>
        <w:rPr>
          <w:rFonts w:ascii="Bell MT" w:eastAsia="Bell MT" w:hAnsi="Bell MT" w:cs="Bell MT"/>
          <w:sz w:val="19"/>
          <w:szCs w:val="19"/>
        </w:rPr>
      </w:pPr>
      <w:hyperlink r:id="rId6">
        <w:r>
          <w:rPr>
            <w:rFonts w:ascii="Bell MT" w:eastAsia="Bell MT" w:hAnsi="Bell MT" w:cs="Bell MT"/>
            <w:color w:val="1155CC"/>
            <w:sz w:val="19"/>
            <w:szCs w:val="19"/>
            <w:u w:val="single"/>
          </w:rPr>
          <w:t>“¿Por qué los garimpeiros comen las vaginas de las mujeres Yanomami?” - SUMAÚMA (sumauma.com)</w:t>
        </w:r>
      </w:hyperlink>
    </w:p>
    <w:p w14:paraId="7D4E7A2A" w14:textId="77777777" w:rsidR="00087AC8" w:rsidRDefault="003534D4">
      <w:pPr>
        <w:spacing w:after="0" w:line="240" w:lineRule="auto"/>
        <w:rPr>
          <w:rFonts w:ascii="Bell MT" w:eastAsia="Bell MT" w:hAnsi="Bell MT" w:cs="Bell MT"/>
          <w:sz w:val="19"/>
          <w:szCs w:val="19"/>
        </w:rPr>
      </w:pPr>
      <w:hyperlink r:id="rId7">
        <w:r>
          <w:rPr>
            <w:rFonts w:ascii="Bell MT" w:eastAsia="Bell MT" w:hAnsi="Bell MT" w:cs="Bell MT"/>
            <w:color w:val="1155CC"/>
            <w:sz w:val="19"/>
            <w:szCs w:val="19"/>
            <w:u w:val="single"/>
          </w:rPr>
          <w:t>La tragédia anunciada del pueblo yanomami (nuevatribuna.es)</w:t>
        </w:r>
      </w:hyperlink>
    </w:p>
    <w:p w14:paraId="46B1A09B" w14:textId="77777777" w:rsidR="00087AC8" w:rsidRDefault="003534D4">
      <w:pPr>
        <w:spacing w:after="0" w:line="240" w:lineRule="auto"/>
        <w:rPr>
          <w:rFonts w:ascii="Bell MT" w:eastAsia="Bell MT" w:hAnsi="Bell MT" w:cs="Bell MT"/>
          <w:sz w:val="19"/>
          <w:szCs w:val="19"/>
        </w:rPr>
      </w:pPr>
      <w:hyperlink r:id="rId8">
        <w:r>
          <w:rPr>
            <w:rFonts w:ascii="Bell MT" w:eastAsia="Bell MT" w:hAnsi="Bell MT" w:cs="Bell MT"/>
            <w:color w:val="0563C1"/>
            <w:sz w:val="19"/>
            <w:szCs w:val="19"/>
            <w:u w:val="single"/>
          </w:rPr>
          <w:t>https://forumseguranca.org.br/wp-content/uploads/2022/11/infografico-violencia-desigualdade-racial-2022.pdf</w:t>
        </w:r>
      </w:hyperlink>
      <w:r>
        <w:rPr>
          <w:rFonts w:ascii="Bell MT" w:eastAsia="Bell MT" w:hAnsi="Bell MT" w:cs="Bell MT"/>
          <w:sz w:val="19"/>
          <w:szCs w:val="19"/>
        </w:rPr>
        <w:t xml:space="preserve"> </w:t>
      </w:r>
    </w:p>
    <w:p w14:paraId="276B442F" w14:textId="77777777" w:rsidR="00087AC8" w:rsidRDefault="003534D4">
      <w:pPr>
        <w:spacing w:after="0" w:line="240" w:lineRule="auto"/>
        <w:rPr>
          <w:rFonts w:ascii="Bell MT" w:eastAsia="Bell MT" w:hAnsi="Bell MT" w:cs="Bell MT"/>
          <w:sz w:val="19"/>
          <w:szCs w:val="19"/>
        </w:rPr>
      </w:pPr>
      <w:r>
        <w:rPr>
          <w:rFonts w:ascii="Bell MT" w:eastAsia="Bell MT" w:hAnsi="Bell MT" w:cs="Bell MT"/>
          <w:sz w:val="19"/>
          <w:szCs w:val="19"/>
        </w:rPr>
        <w:t>Fecha de consulta: 29.04.2023</w:t>
      </w:r>
    </w:p>
  </w:footnote>
  <w:footnote w:id="6">
    <w:p w14:paraId="59238BCD" w14:textId="77777777" w:rsidR="00087AC8" w:rsidRDefault="003534D4">
      <w:pPr>
        <w:spacing w:after="0" w:line="240" w:lineRule="auto"/>
        <w:rPr>
          <w:rFonts w:ascii="Bell MT" w:eastAsia="Bell MT" w:hAnsi="Bell MT" w:cs="Bell MT"/>
          <w:sz w:val="19"/>
          <w:szCs w:val="19"/>
        </w:rPr>
      </w:pPr>
      <w:r>
        <w:rPr>
          <w:vertAlign w:val="superscript"/>
        </w:rPr>
        <w:footnoteRef/>
      </w:r>
      <w:r>
        <w:rPr>
          <w:rFonts w:ascii="Bell MT" w:eastAsia="Bell MT" w:hAnsi="Bell MT" w:cs="Bell MT"/>
          <w:sz w:val="19"/>
          <w:szCs w:val="19"/>
        </w:rPr>
        <w:t xml:space="preserve"> </w:t>
      </w:r>
      <w:hyperlink r:id="rId9">
        <w:r>
          <w:rPr>
            <w:rFonts w:ascii="Bell MT" w:eastAsia="Bell MT" w:hAnsi="Bell MT" w:cs="Bell MT"/>
            <w:color w:val="0563C1"/>
            <w:sz w:val="19"/>
            <w:szCs w:val="19"/>
            <w:u w:val="single"/>
          </w:rPr>
          <w:t>https://intoleranciadiario.com/articles/internacional/2022/03/20/993476-al-menos-seis-muertos-deja-operativo-de-seguridad-en-favela-de-</w:t>
        </w:r>
        <w:r>
          <w:rPr>
            <w:rFonts w:ascii="Bell MT" w:eastAsia="Bell MT" w:hAnsi="Bell MT" w:cs="Bell MT"/>
            <w:color w:val="0563C1"/>
            <w:sz w:val="19"/>
            <w:szCs w:val="19"/>
            <w:u w:val="single"/>
          </w:rPr>
          <w:t>rio-de-janeiro.html</w:t>
        </w:r>
      </w:hyperlink>
      <w:r>
        <w:rPr>
          <w:rFonts w:ascii="Bell MT" w:eastAsia="Bell MT" w:hAnsi="Bell MT" w:cs="Bell MT"/>
          <w:sz w:val="19"/>
          <w:szCs w:val="19"/>
        </w:rPr>
        <w:t xml:space="preserve"> </w:t>
      </w:r>
    </w:p>
    <w:p w14:paraId="43B71150" w14:textId="77777777" w:rsidR="00087AC8" w:rsidRDefault="003534D4">
      <w:pPr>
        <w:spacing w:after="0" w:line="240" w:lineRule="auto"/>
        <w:rPr>
          <w:rFonts w:ascii="Bell MT" w:eastAsia="Bell MT" w:hAnsi="Bell MT" w:cs="Bell MT"/>
          <w:sz w:val="19"/>
          <w:szCs w:val="19"/>
        </w:rPr>
      </w:pPr>
      <w:r>
        <w:rPr>
          <w:rFonts w:ascii="Bell MT" w:eastAsia="Bell MT" w:hAnsi="Bell MT" w:cs="Bell MT"/>
          <w:sz w:val="19"/>
          <w:szCs w:val="19"/>
        </w:rPr>
        <w:t>Fecha de consulta: 28.04.2023</w:t>
      </w:r>
    </w:p>
  </w:footnote>
  <w:footnote w:id="7">
    <w:p w14:paraId="611FFBBC" w14:textId="77777777" w:rsidR="00087AC8" w:rsidRDefault="003534D4">
      <w:pPr>
        <w:spacing w:after="0" w:line="240" w:lineRule="auto"/>
        <w:rPr>
          <w:rFonts w:ascii="Bell MT" w:eastAsia="Bell MT" w:hAnsi="Bell MT" w:cs="Bell MT"/>
          <w:sz w:val="19"/>
          <w:szCs w:val="19"/>
        </w:rPr>
      </w:pPr>
      <w:r>
        <w:rPr>
          <w:vertAlign w:val="superscript"/>
        </w:rPr>
        <w:footnoteRef/>
      </w:r>
      <w:r>
        <w:rPr>
          <w:rFonts w:ascii="Bell MT" w:eastAsia="Bell MT" w:hAnsi="Bell MT" w:cs="Bell MT"/>
          <w:sz w:val="19"/>
          <w:szCs w:val="19"/>
        </w:rPr>
        <w:t xml:space="preserve"> </w:t>
      </w:r>
      <w:hyperlink r:id="rId10">
        <w:r>
          <w:rPr>
            <w:rFonts w:ascii="Bell MT" w:eastAsia="Bell MT" w:hAnsi="Bell MT" w:cs="Bell MT"/>
            <w:color w:val="0563C1"/>
            <w:sz w:val="19"/>
            <w:szCs w:val="19"/>
            <w:u w:val="single"/>
          </w:rPr>
          <w:t>https://www.hrw.org/news/2022/05/26/another-police-raid-rio-leaves-23-dead</w:t>
        </w:r>
      </w:hyperlink>
      <w:r>
        <w:rPr>
          <w:rFonts w:ascii="Bell MT" w:eastAsia="Bell MT" w:hAnsi="Bell MT" w:cs="Bell MT"/>
          <w:sz w:val="19"/>
          <w:szCs w:val="19"/>
        </w:rPr>
        <w:t xml:space="preserve">  </w:t>
      </w:r>
    </w:p>
    <w:p w14:paraId="230934B0" w14:textId="77777777" w:rsidR="00087AC8" w:rsidRDefault="003534D4">
      <w:pPr>
        <w:spacing w:after="0" w:line="240" w:lineRule="auto"/>
        <w:rPr>
          <w:rFonts w:ascii="Bell MT" w:eastAsia="Bell MT" w:hAnsi="Bell MT" w:cs="Bell MT"/>
          <w:sz w:val="19"/>
          <w:szCs w:val="19"/>
        </w:rPr>
      </w:pPr>
      <w:r>
        <w:rPr>
          <w:rFonts w:ascii="Bell MT" w:eastAsia="Bell MT" w:hAnsi="Bell MT" w:cs="Bell MT"/>
          <w:sz w:val="19"/>
          <w:szCs w:val="19"/>
        </w:rPr>
        <w:t>Fecha de consulta: 28.04.2023</w:t>
      </w:r>
    </w:p>
  </w:footnote>
  <w:footnote w:id="8">
    <w:p w14:paraId="3337122A" w14:textId="77777777" w:rsidR="00087AC8" w:rsidRDefault="003534D4">
      <w:pPr>
        <w:spacing w:after="0" w:line="240" w:lineRule="auto"/>
        <w:rPr>
          <w:rFonts w:ascii="Bell MT" w:eastAsia="Bell MT" w:hAnsi="Bell MT" w:cs="Bell MT"/>
          <w:sz w:val="19"/>
          <w:szCs w:val="19"/>
        </w:rPr>
      </w:pPr>
      <w:r>
        <w:rPr>
          <w:vertAlign w:val="superscript"/>
        </w:rPr>
        <w:footnoteRef/>
      </w:r>
      <w:r>
        <w:rPr>
          <w:rFonts w:ascii="Bell MT" w:eastAsia="Bell MT" w:hAnsi="Bell MT" w:cs="Bell MT"/>
          <w:sz w:val="19"/>
          <w:szCs w:val="19"/>
        </w:rPr>
        <w:t xml:space="preserve"> </w:t>
      </w:r>
      <w:hyperlink r:id="rId11">
        <w:r>
          <w:rPr>
            <w:rFonts w:ascii="Bell MT" w:eastAsia="Bell MT" w:hAnsi="Bell MT" w:cs="Bell MT"/>
            <w:color w:val="0563C1"/>
            <w:sz w:val="19"/>
            <w:szCs w:val="19"/>
            <w:u w:val="single"/>
          </w:rPr>
          <w:t>https://elpais.com/internacional/2021-05-13/radiografia-de-la-operacion-policial-mas-sangrienta-de-la-historia-de-rio-de-janeiro.html</w:t>
        </w:r>
      </w:hyperlink>
      <w:r>
        <w:rPr>
          <w:rFonts w:ascii="Bell MT" w:eastAsia="Bell MT" w:hAnsi="Bell MT" w:cs="Bell MT"/>
          <w:sz w:val="19"/>
          <w:szCs w:val="19"/>
        </w:rPr>
        <w:t xml:space="preserve"> </w:t>
      </w:r>
    </w:p>
    <w:p w14:paraId="62C0A102" w14:textId="77777777" w:rsidR="00087AC8" w:rsidRDefault="003534D4">
      <w:pPr>
        <w:spacing w:after="0" w:line="240" w:lineRule="auto"/>
        <w:rPr>
          <w:rFonts w:ascii="Bell MT" w:eastAsia="Bell MT" w:hAnsi="Bell MT" w:cs="Bell MT"/>
          <w:sz w:val="19"/>
          <w:szCs w:val="19"/>
        </w:rPr>
      </w:pPr>
      <w:r>
        <w:rPr>
          <w:rFonts w:ascii="Bell MT" w:eastAsia="Bell MT" w:hAnsi="Bell MT" w:cs="Bell MT"/>
          <w:sz w:val="19"/>
          <w:szCs w:val="19"/>
        </w:rPr>
        <w:t xml:space="preserve">Fecha de consulta: 28.04.2023 </w:t>
      </w:r>
    </w:p>
  </w:footnote>
  <w:footnote w:id="9">
    <w:p w14:paraId="12EDBC12" w14:textId="77777777" w:rsidR="00087AC8" w:rsidRDefault="003534D4">
      <w:pPr>
        <w:spacing w:after="0" w:line="240" w:lineRule="auto"/>
        <w:rPr>
          <w:rFonts w:ascii="Bell MT" w:eastAsia="Bell MT" w:hAnsi="Bell MT" w:cs="Bell MT"/>
          <w:sz w:val="19"/>
          <w:szCs w:val="19"/>
        </w:rPr>
      </w:pPr>
      <w:r>
        <w:rPr>
          <w:vertAlign w:val="superscript"/>
        </w:rPr>
        <w:footnoteRef/>
      </w:r>
      <w:r>
        <w:rPr>
          <w:rFonts w:ascii="Bell MT" w:eastAsia="Bell MT" w:hAnsi="Bell MT" w:cs="Bell MT"/>
          <w:sz w:val="19"/>
          <w:szCs w:val="19"/>
        </w:rPr>
        <w:t xml:space="preserve"> </w:t>
      </w:r>
      <w:hyperlink r:id="rId12">
        <w:r>
          <w:rPr>
            <w:rFonts w:ascii="Bell MT" w:eastAsia="Bell MT" w:hAnsi="Bell MT" w:cs="Bell MT"/>
            <w:color w:val="0563C1"/>
            <w:sz w:val="19"/>
            <w:szCs w:val="19"/>
            <w:u w:val="single"/>
          </w:rPr>
          <w:t>https://www.dw.com/es/brasil-jair-bolsonaro-felicita-a-la-polic%C3%ADa-por-operativo-en-jacarezinho/a-57479513</w:t>
        </w:r>
      </w:hyperlink>
      <w:r>
        <w:rPr>
          <w:rFonts w:ascii="Bell MT" w:eastAsia="Bell MT" w:hAnsi="Bell MT" w:cs="Bell MT"/>
          <w:sz w:val="19"/>
          <w:szCs w:val="19"/>
        </w:rPr>
        <w:t xml:space="preserve"> </w:t>
      </w:r>
    </w:p>
    <w:p w14:paraId="4554B90F" w14:textId="77777777" w:rsidR="00087AC8" w:rsidRDefault="003534D4">
      <w:pPr>
        <w:spacing w:after="0" w:line="240" w:lineRule="auto"/>
        <w:rPr>
          <w:rFonts w:ascii="Bell MT" w:eastAsia="Bell MT" w:hAnsi="Bell MT" w:cs="Bell MT"/>
          <w:sz w:val="19"/>
          <w:szCs w:val="19"/>
        </w:rPr>
      </w:pPr>
      <w:r>
        <w:rPr>
          <w:rFonts w:ascii="Bell MT" w:eastAsia="Bell MT" w:hAnsi="Bell MT" w:cs="Bell MT"/>
          <w:sz w:val="19"/>
          <w:szCs w:val="19"/>
        </w:rPr>
        <w:t xml:space="preserve">Fecha de consulta: 28.04.2023 </w:t>
      </w:r>
    </w:p>
  </w:footnote>
  <w:footnote w:id="10">
    <w:p w14:paraId="5E4C48F8" w14:textId="77777777" w:rsidR="00087AC8" w:rsidRDefault="003534D4">
      <w:pPr>
        <w:spacing w:after="0" w:line="240" w:lineRule="auto"/>
        <w:rPr>
          <w:rFonts w:ascii="Bell MT" w:eastAsia="Bell MT" w:hAnsi="Bell MT" w:cs="Bell MT"/>
          <w:sz w:val="19"/>
          <w:szCs w:val="19"/>
        </w:rPr>
      </w:pPr>
      <w:r>
        <w:rPr>
          <w:vertAlign w:val="superscript"/>
        </w:rPr>
        <w:footnoteRef/>
      </w:r>
      <w:r>
        <w:rPr>
          <w:rFonts w:ascii="Bell MT" w:eastAsia="Bell MT" w:hAnsi="Bell MT" w:cs="Bell MT"/>
          <w:sz w:val="19"/>
          <w:szCs w:val="19"/>
        </w:rPr>
        <w:t xml:space="preserve"> </w:t>
      </w:r>
      <w:hyperlink r:id="rId13">
        <w:r>
          <w:rPr>
            <w:rFonts w:ascii="Bell MT" w:eastAsia="Bell MT" w:hAnsi="Bell MT" w:cs="Bell MT"/>
            <w:color w:val="0563C1"/>
            <w:sz w:val="19"/>
            <w:szCs w:val="19"/>
            <w:u w:val="single"/>
          </w:rPr>
          <w:t>https://www.icndiario.com/2014/12/amnistia-internacional-denunciara-en-la-onu-muertes-de-joven</w:t>
        </w:r>
        <w:r>
          <w:rPr>
            <w:rFonts w:ascii="Bell MT" w:eastAsia="Bell MT" w:hAnsi="Bell MT" w:cs="Bell MT"/>
            <w:color w:val="0563C1"/>
            <w:sz w:val="19"/>
            <w:szCs w:val="19"/>
            <w:u w:val="single"/>
          </w:rPr>
          <w:t>es-en-bahia/</w:t>
        </w:r>
      </w:hyperlink>
      <w:r>
        <w:rPr>
          <w:rFonts w:ascii="Bell MT" w:eastAsia="Bell MT" w:hAnsi="Bell MT" w:cs="Bell MT"/>
          <w:sz w:val="19"/>
          <w:szCs w:val="19"/>
        </w:rPr>
        <w:t xml:space="preserve"> </w:t>
      </w:r>
    </w:p>
    <w:p w14:paraId="2F9827BD" w14:textId="77777777" w:rsidR="00087AC8" w:rsidRDefault="003534D4">
      <w:pPr>
        <w:spacing w:after="0" w:line="240" w:lineRule="auto"/>
        <w:rPr>
          <w:rFonts w:ascii="Bell MT" w:eastAsia="Bell MT" w:hAnsi="Bell MT" w:cs="Bell MT"/>
          <w:sz w:val="19"/>
          <w:szCs w:val="19"/>
        </w:rPr>
      </w:pPr>
      <w:r>
        <w:rPr>
          <w:rFonts w:ascii="Bell MT" w:eastAsia="Bell MT" w:hAnsi="Bell MT" w:cs="Bell MT"/>
          <w:sz w:val="19"/>
          <w:szCs w:val="19"/>
        </w:rPr>
        <w:t xml:space="preserve">Fecha de consulta: 28.04.2023. </w:t>
      </w:r>
    </w:p>
    <w:p w14:paraId="7B3948BC" w14:textId="77777777" w:rsidR="00087AC8" w:rsidRDefault="003534D4">
      <w:pPr>
        <w:spacing w:after="0" w:line="240" w:lineRule="auto"/>
        <w:rPr>
          <w:rFonts w:ascii="Bell MT" w:eastAsia="Bell MT" w:hAnsi="Bell MT" w:cs="Bell MT"/>
          <w:sz w:val="19"/>
          <w:szCs w:val="19"/>
        </w:rPr>
      </w:pPr>
      <w:r>
        <w:rPr>
          <w:rFonts w:ascii="Bell MT" w:eastAsia="Bell MT" w:hAnsi="Bell MT" w:cs="Bell MT"/>
          <w:sz w:val="19"/>
          <w:szCs w:val="19"/>
        </w:rPr>
        <w:t xml:space="preserve">11 </w:t>
      </w:r>
      <w:hyperlink r:id="rId14">
        <w:r>
          <w:rPr>
            <w:rFonts w:ascii="Bell MT" w:eastAsia="Bell MT" w:hAnsi="Bell MT" w:cs="Bell MT"/>
            <w:color w:val="1155CC"/>
            <w:sz w:val="19"/>
            <w:szCs w:val="19"/>
            <w:u w:val="single"/>
          </w:rPr>
          <w:t>Brasil2021-es.pdf (oas.org)</w:t>
        </w:r>
      </w:hyperlink>
    </w:p>
    <w:p w14:paraId="5FA854A6" w14:textId="77777777" w:rsidR="00087AC8" w:rsidRDefault="003534D4">
      <w:pPr>
        <w:spacing w:after="0" w:line="240" w:lineRule="auto"/>
        <w:rPr>
          <w:rFonts w:ascii="Bell MT" w:eastAsia="Bell MT" w:hAnsi="Bell MT" w:cs="Bell MT"/>
          <w:sz w:val="19"/>
          <w:szCs w:val="19"/>
        </w:rPr>
      </w:pPr>
      <w:r>
        <w:rPr>
          <w:rFonts w:ascii="Bell MT" w:eastAsia="Bell MT" w:hAnsi="Bell MT" w:cs="Bell MT"/>
          <w:sz w:val="19"/>
          <w:szCs w:val="19"/>
        </w:rPr>
        <w:t xml:space="preserve">12 Idem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B7D784" w14:textId="77777777" w:rsidR="00087AC8" w:rsidRDefault="003534D4">
    <w:r>
      <w:rPr>
        <w:noProof/>
      </w:rPr>
      <w:drawing>
        <wp:anchor distT="0" distB="0" distL="0" distR="0" simplePos="0" relativeHeight="251658240" behindDoc="1" locked="0" layoutInCell="1" hidden="0" allowOverlap="1" wp14:anchorId="1FF45685" wp14:editId="7BA7F5F8">
          <wp:simplePos x="0" y="0"/>
          <wp:positionH relativeFrom="column">
            <wp:posOffset>-47622</wp:posOffset>
          </wp:positionH>
          <wp:positionV relativeFrom="paragraph">
            <wp:posOffset>-190497</wp:posOffset>
          </wp:positionV>
          <wp:extent cx="1824733" cy="1047750"/>
          <wp:effectExtent l="0" t="0" r="0" b="0"/>
          <wp:wrapNone/>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r="-14899" b="-14899"/>
                  <a:stretch>
                    <a:fillRect/>
                  </a:stretch>
                </pic:blipFill>
                <pic:spPr>
                  <a:xfrm>
                    <a:off x="0" y="0"/>
                    <a:ext cx="1824733" cy="1047750"/>
                  </a:xfrm>
                  <a:prstGeom prst="rect">
                    <a:avLst/>
                  </a:prstGeom>
                  <a:ln/>
                </pic:spPr>
              </pic:pic>
            </a:graphicData>
          </a:graphic>
        </wp:anchor>
      </w:drawing>
    </w:r>
    <w:r>
      <w:rPr>
        <w:noProof/>
      </w:rPr>
      <w:drawing>
        <wp:anchor distT="0" distB="0" distL="0" distR="0" simplePos="0" relativeHeight="251659264" behindDoc="0" locked="0" layoutInCell="1" hidden="0" allowOverlap="1" wp14:anchorId="75941A22" wp14:editId="4DBB920C">
          <wp:simplePos x="0" y="0"/>
          <wp:positionH relativeFrom="column">
            <wp:posOffset>4781550</wp:posOffset>
          </wp:positionH>
          <wp:positionV relativeFrom="paragraph">
            <wp:posOffset>-190497</wp:posOffset>
          </wp:positionV>
          <wp:extent cx="1483328" cy="745807"/>
          <wp:effectExtent l="0" t="0" r="0" b="0"/>
          <wp:wrapNone/>
          <wp:docPr id="6"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2"/>
                  <a:srcRect/>
                  <a:stretch>
                    <a:fillRect/>
                  </a:stretch>
                </pic:blipFill>
                <pic:spPr>
                  <a:xfrm>
                    <a:off x="0" y="0"/>
                    <a:ext cx="1483328" cy="745807"/>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A428EE"/>
    <w:multiLevelType w:val="multilevel"/>
    <w:tmpl w:val="D5DE211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0565148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7AC8"/>
    <w:rsid w:val="00087AC8"/>
    <w:rsid w:val="003534D4"/>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D9EC65"/>
  <w15:docId w15:val="{ACDFC6C9-D2C5-4EEB-B8CF-D7D50A99DE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VE" w:eastAsia="fr-F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3322"/>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unhideWhenUsed/>
    <w:qFormat/>
    <w:pPr>
      <w:keepNext/>
      <w:keepLines/>
      <w:spacing w:before="360" w:after="80"/>
      <w:outlineLvl w:val="1"/>
    </w:pPr>
    <w:rPr>
      <w:b/>
      <w:sz w:val="36"/>
      <w:szCs w:val="36"/>
    </w:rPr>
  </w:style>
  <w:style w:type="paragraph" w:styleId="Heading3">
    <w:name w:val="heading 3"/>
    <w:basedOn w:val="Normal"/>
    <w:next w:val="Normal"/>
    <w:uiPriority w:val="9"/>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mailto:cnddhhs@gmail.com" TargetMode="External"/><Relationship Id="rId1" Type="http://schemas.openxmlformats.org/officeDocument/2006/relationships/hyperlink" Target="mailto:rednaddhh@gmail.com"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forumseguranca.org.br/wp-content/uploads/2022/11/infografico-violencia-desigualdade-racial-2022.pdf" TargetMode="External"/><Relationship Id="rId13" Type="http://schemas.openxmlformats.org/officeDocument/2006/relationships/hyperlink" Target="https://www.icndiario.com/2014/12/amnistia-internacional-denunciara-en-la-onu-muertes-de-jovenes-en-bahia/" TargetMode="External"/><Relationship Id="rId3" Type="http://schemas.openxmlformats.org/officeDocument/2006/relationships/hyperlink" Target="https://noticiapreta.com.br/raimundo-nonato-mst/" TargetMode="External"/><Relationship Id="rId7" Type="http://schemas.openxmlformats.org/officeDocument/2006/relationships/hyperlink" Target="https://www.nuevatribuna.es/articulo/global/brasil-tragedia-anunciada-pueblo-yanomami-bolsonaro-indigenas/20230125175609207591.html" TargetMode="External"/><Relationship Id="rId12" Type="http://schemas.openxmlformats.org/officeDocument/2006/relationships/hyperlink" Target="https://www.dw.com/es/brasil-jair-bolsonaro-felicita-a-la-polic%C3%ADa-por-operativo-en-jacarezinho/a-57479513" TargetMode="External"/><Relationship Id="rId2" Type="http://schemas.openxmlformats.org/officeDocument/2006/relationships/hyperlink" Target="https://edition.cnn.com/2022/06/07/americas/dom-philips-missing-journalist-brazil-bruno-pereira-intl-latam/index.html" TargetMode="External"/><Relationship Id="rId1" Type="http://schemas.openxmlformats.org/officeDocument/2006/relationships/hyperlink" Target="https://www.globalwitness.org/es/decade-defiance-es/" TargetMode="External"/><Relationship Id="rId6" Type="http://schemas.openxmlformats.org/officeDocument/2006/relationships/hyperlink" Target="https://sumauma.com/es/por-que-os-garimpeiros-comem-as-vaginas-das-mulheres-yanomami/" TargetMode="External"/><Relationship Id="rId11" Type="http://schemas.openxmlformats.org/officeDocument/2006/relationships/hyperlink" Target="https://elpais.com/internacional/2021-05-13/radiografia-de-la-operacion-policial-mas-sangrienta-de-la-historia-de-rio-de-janeiro.html" TargetMode="External"/><Relationship Id="rId5" Type="http://schemas.openxmlformats.org/officeDocument/2006/relationships/hyperlink" Target="https://www.telesurtv.net/news/brasil-indigena-denuncia-feminicidio-contra-nina-yanomami-20220426-0035.html" TargetMode="External"/><Relationship Id="rId10" Type="http://schemas.openxmlformats.org/officeDocument/2006/relationships/hyperlink" Target="https://www.hrw.org/news/2022/05/26/another-police-raid-rio-leaves-23-dead" TargetMode="External"/><Relationship Id="rId4" Type="http://schemas.openxmlformats.org/officeDocument/2006/relationships/hyperlink" Target="https://es.mongabay.com/2022/06/la-impunidad-se-instala-sobre-asesinatos-de-los-defensores-ambientales-indigenas-en-brasil/" TargetMode="External"/><Relationship Id="rId9" Type="http://schemas.openxmlformats.org/officeDocument/2006/relationships/hyperlink" Target="https://intoleranciadiario.com/articles/internacional/2022/03/20/993476-al-menos-seis-muertos-deja-operativo-de-seguridad-en-favela-de-rio-de-janeiro.html" TargetMode="External"/><Relationship Id="rId14" Type="http://schemas.openxmlformats.org/officeDocument/2006/relationships/hyperlink" Target="http://www.oas.org/es/cidh/informes/pdfs/Brasil2021-es.pdf"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32gRfhUHO9BqOhIZq0iOdcMViUg==">CgMxLjA4AHIhMWZ2WC01NXBfSl9sSGlsX0p3aW92NjF3dHJkUXRWSEVu</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1600</Words>
  <Characters>8502</Characters>
  <Application>Microsoft Office Word</Application>
  <DocSecurity>0</DocSecurity>
  <Lines>170</Lines>
  <Paragraphs>46</Paragraphs>
  <ScaleCrop>false</ScaleCrop>
  <Company>OHCHR</Company>
  <LinksUpToDate>false</LinksUpToDate>
  <CharactersWithSpaces>10056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Invitado</dc:creator>
  <cp:lastModifiedBy>Celine Reynaud</cp:lastModifiedBy>
  <cp:revision>2</cp:revision>
  <dcterms:created xsi:type="dcterms:W3CDTF">2023-08-29T14:20:00Z</dcterms:created>
  <dcterms:modified xsi:type="dcterms:W3CDTF">2023-08-29T14:20:00Z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d4af6f4d9eb0f585ed50bd9efc160922c24887b93835f235d116286c341f267b</vt:lpwstr>
  </property>
</Properties>
</file>