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23D" w:rsidRPr="00E85748" w:rsidRDefault="00D9023D" w:rsidP="00E85748">
      <w:pPr>
        <w:shd w:val="clear" w:color="auto" w:fill="FFFFFF" w:themeFill="background1"/>
        <w:bidi w:val="0"/>
        <w:spacing w:after="0" w:line="360" w:lineRule="auto"/>
        <w:ind w:right="465"/>
        <w:jc w:val="center"/>
        <w:rPr>
          <w:rFonts w:asciiTheme="majorBidi" w:eastAsia="Times New Roman" w:hAnsiTheme="majorBidi" w:cstheme="majorBidi"/>
          <w:b/>
          <w:bCs/>
          <w:sz w:val="36"/>
          <w:szCs w:val="36"/>
          <w:u w:val="single"/>
        </w:rPr>
      </w:pPr>
      <w:bookmarkStart w:id="0" w:name="_GoBack"/>
      <w:bookmarkEnd w:id="0"/>
      <w:r w:rsidRPr="00E85748">
        <w:rPr>
          <w:rFonts w:asciiTheme="majorBidi" w:eastAsia="Times New Roman" w:hAnsiTheme="majorBidi" w:cstheme="majorBidi"/>
          <w:b/>
          <w:bCs/>
          <w:sz w:val="36"/>
          <w:szCs w:val="36"/>
          <w:u w:val="single"/>
        </w:rPr>
        <w:t>Committee on the Rights of Persons with Disabilities</w:t>
      </w:r>
    </w:p>
    <w:p w:rsidR="00D9023D" w:rsidRPr="00E85748" w:rsidRDefault="00D9023D" w:rsidP="00E85748">
      <w:pPr>
        <w:shd w:val="clear" w:color="auto" w:fill="FFFFFF" w:themeFill="background1"/>
        <w:bidi w:val="0"/>
        <w:spacing w:after="0" w:line="360" w:lineRule="auto"/>
        <w:ind w:right="465"/>
        <w:jc w:val="center"/>
        <w:rPr>
          <w:rFonts w:asciiTheme="majorBidi" w:eastAsia="Times New Roman" w:hAnsiTheme="majorBidi" w:cstheme="majorBidi"/>
          <w:b/>
          <w:bCs/>
          <w:sz w:val="36"/>
          <w:szCs w:val="36"/>
          <w:u w:val="single"/>
        </w:rPr>
      </w:pPr>
      <w:r w:rsidRPr="00E85748">
        <w:rPr>
          <w:rFonts w:asciiTheme="majorBidi" w:eastAsia="Times New Roman" w:hAnsiTheme="majorBidi" w:cstheme="majorBidi"/>
          <w:b/>
          <w:bCs/>
          <w:sz w:val="36"/>
          <w:szCs w:val="36"/>
          <w:u w:val="single"/>
        </w:rPr>
        <w:t>20</w:t>
      </w:r>
      <w:r w:rsidRPr="00E85748">
        <w:rPr>
          <w:rFonts w:asciiTheme="majorBidi" w:eastAsia="Times New Roman" w:hAnsiTheme="majorBidi" w:cstheme="majorBidi"/>
          <w:b/>
          <w:bCs/>
          <w:sz w:val="36"/>
          <w:szCs w:val="36"/>
          <w:u w:val="single"/>
          <w:vertAlign w:val="superscript"/>
        </w:rPr>
        <w:t>th</w:t>
      </w:r>
      <w:r w:rsidRPr="00E85748">
        <w:rPr>
          <w:rFonts w:asciiTheme="majorBidi" w:eastAsia="Times New Roman" w:hAnsiTheme="majorBidi" w:cstheme="majorBidi"/>
          <w:b/>
          <w:bCs/>
          <w:sz w:val="36"/>
          <w:szCs w:val="36"/>
          <w:u w:val="single"/>
        </w:rPr>
        <w:t xml:space="preserve"> - 21</w:t>
      </w:r>
      <w:r w:rsidRPr="00E85748">
        <w:rPr>
          <w:rFonts w:asciiTheme="majorBidi" w:eastAsia="Times New Roman" w:hAnsiTheme="majorBidi" w:cstheme="majorBidi"/>
          <w:b/>
          <w:bCs/>
          <w:sz w:val="36"/>
          <w:szCs w:val="36"/>
          <w:u w:val="single"/>
          <w:vertAlign w:val="superscript"/>
        </w:rPr>
        <w:t>st</w:t>
      </w:r>
      <w:r w:rsidRPr="00E85748">
        <w:rPr>
          <w:rFonts w:asciiTheme="majorBidi" w:eastAsia="Times New Roman" w:hAnsiTheme="majorBidi" w:cstheme="majorBidi"/>
          <w:b/>
          <w:bCs/>
          <w:sz w:val="36"/>
          <w:szCs w:val="36"/>
          <w:u w:val="single"/>
        </w:rPr>
        <w:t xml:space="preserve"> February 2018</w:t>
      </w:r>
    </w:p>
    <w:p w:rsidR="00343B3A" w:rsidRPr="00CD1D05" w:rsidRDefault="00D9023D" w:rsidP="00CD1D05">
      <w:pPr>
        <w:shd w:val="clear" w:color="auto" w:fill="FFFFFF" w:themeFill="background1"/>
        <w:bidi w:val="0"/>
        <w:spacing w:after="0" w:line="360" w:lineRule="auto"/>
        <w:ind w:right="465"/>
        <w:jc w:val="center"/>
        <w:rPr>
          <w:rFonts w:asciiTheme="majorBidi" w:eastAsia="Times New Roman" w:hAnsiTheme="majorBidi" w:cstheme="majorBidi"/>
          <w:b/>
          <w:bCs/>
          <w:sz w:val="36"/>
          <w:szCs w:val="36"/>
          <w:u w:val="single"/>
        </w:rPr>
      </w:pPr>
      <w:r w:rsidRPr="00E85748">
        <w:rPr>
          <w:rFonts w:asciiTheme="majorBidi" w:eastAsia="Times New Roman" w:hAnsiTheme="majorBidi" w:cstheme="majorBidi"/>
          <w:b/>
          <w:bCs/>
          <w:sz w:val="36"/>
          <w:szCs w:val="36"/>
          <w:u w:val="single"/>
        </w:rPr>
        <w:t>Room: XVII</w:t>
      </w:r>
    </w:p>
    <w:p w:rsidR="00B1342A" w:rsidRPr="00E85748" w:rsidRDefault="00343B3A" w:rsidP="00E85748">
      <w:pPr>
        <w:bidi w:val="0"/>
        <w:spacing w:line="360" w:lineRule="auto"/>
        <w:jc w:val="both"/>
        <w:rPr>
          <w:rFonts w:asciiTheme="majorBidi" w:hAnsiTheme="majorBidi" w:cstheme="majorBidi"/>
          <w:sz w:val="36"/>
          <w:szCs w:val="36"/>
          <w:lang w:bidi="ar-OM"/>
        </w:rPr>
      </w:pPr>
      <w:r w:rsidRPr="00E85748">
        <w:rPr>
          <w:rFonts w:asciiTheme="majorBidi" w:hAnsiTheme="majorBidi" w:cstheme="majorBidi"/>
          <w:sz w:val="36"/>
          <w:szCs w:val="36"/>
          <w:lang w:bidi="ar-OM"/>
        </w:rPr>
        <w:t>Madame Chair</w:t>
      </w:r>
      <w:r w:rsidR="0053125B" w:rsidRPr="00E85748">
        <w:rPr>
          <w:rFonts w:asciiTheme="majorBidi" w:hAnsiTheme="majorBidi" w:cstheme="majorBidi"/>
          <w:sz w:val="36"/>
          <w:szCs w:val="36"/>
          <w:lang w:bidi="ar-OM"/>
        </w:rPr>
        <w:t>,</w:t>
      </w:r>
    </w:p>
    <w:p w:rsidR="00343B3A" w:rsidRPr="00E85748" w:rsidRDefault="00343B3A" w:rsidP="00E85748">
      <w:pPr>
        <w:bidi w:val="0"/>
        <w:spacing w:line="360" w:lineRule="auto"/>
        <w:jc w:val="both"/>
        <w:rPr>
          <w:rFonts w:asciiTheme="majorBidi" w:hAnsiTheme="majorBidi" w:cstheme="majorBidi"/>
          <w:sz w:val="36"/>
          <w:szCs w:val="36"/>
          <w:lang w:bidi="ar-OM"/>
        </w:rPr>
      </w:pPr>
      <w:r w:rsidRPr="00E85748">
        <w:rPr>
          <w:rFonts w:asciiTheme="majorBidi" w:hAnsiTheme="majorBidi" w:cstheme="majorBidi"/>
          <w:sz w:val="36"/>
          <w:szCs w:val="36"/>
          <w:lang w:bidi="ar-OM"/>
        </w:rPr>
        <w:t>Ladies and Gentlemen</w:t>
      </w:r>
      <w:r w:rsidR="0053125B" w:rsidRPr="00E85748">
        <w:rPr>
          <w:rFonts w:asciiTheme="majorBidi" w:hAnsiTheme="majorBidi" w:cstheme="majorBidi"/>
          <w:sz w:val="36"/>
          <w:szCs w:val="36"/>
          <w:lang w:bidi="ar-OM"/>
        </w:rPr>
        <w:t>,</w:t>
      </w:r>
    </w:p>
    <w:p w:rsidR="00343B3A" w:rsidRPr="00E85748" w:rsidRDefault="00343B3A" w:rsidP="00E85748">
      <w:pPr>
        <w:bidi w:val="0"/>
        <w:spacing w:line="360" w:lineRule="auto"/>
        <w:jc w:val="both"/>
        <w:rPr>
          <w:rFonts w:asciiTheme="majorBidi" w:hAnsiTheme="majorBidi" w:cstheme="majorBidi"/>
          <w:sz w:val="36"/>
          <w:szCs w:val="36"/>
          <w:lang w:bidi="ar-OM"/>
        </w:rPr>
      </w:pPr>
      <w:r w:rsidRPr="00E85748">
        <w:rPr>
          <w:rFonts w:asciiTheme="majorBidi" w:hAnsiTheme="majorBidi" w:cstheme="majorBidi"/>
          <w:sz w:val="36"/>
          <w:szCs w:val="36"/>
          <w:lang w:bidi="ar-OM"/>
        </w:rPr>
        <w:t>Committee members</w:t>
      </w:r>
      <w:r w:rsidR="0053125B" w:rsidRPr="00E85748">
        <w:rPr>
          <w:rFonts w:asciiTheme="majorBidi" w:hAnsiTheme="majorBidi" w:cstheme="majorBidi"/>
          <w:sz w:val="36"/>
          <w:szCs w:val="36"/>
          <w:lang w:bidi="ar-OM"/>
        </w:rPr>
        <w:t>,</w:t>
      </w:r>
    </w:p>
    <w:p w:rsidR="00343B3A" w:rsidRPr="00E85748" w:rsidRDefault="00343B3A" w:rsidP="00E85748">
      <w:pPr>
        <w:bidi w:val="0"/>
        <w:spacing w:line="360" w:lineRule="auto"/>
        <w:jc w:val="both"/>
        <w:rPr>
          <w:rFonts w:asciiTheme="majorBidi" w:hAnsiTheme="majorBidi" w:cstheme="majorBidi"/>
          <w:sz w:val="36"/>
          <w:szCs w:val="36"/>
          <w:lang w:bidi="ar-OM"/>
        </w:rPr>
      </w:pPr>
      <w:r w:rsidRPr="00E85748">
        <w:rPr>
          <w:rFonts w:asciiTheme="majorBidi" w:hAnsiTheme="majorBidi" w:cstheme="majorBidi"/>
          <w:sz w:val="36"/>
          <w:szCs w:val="36"/>
          <w:lang w:bidi="ar-OM"/>
        </w:rPr>
        <w:t>Honorable Minister</w:t>
      </w:r>
      <w:r w:rsidR="0053125B" w:rsidRPr="00E85748">
        <w:rPr>
          <w:rFonts w:asciiTheme="majorBidi" w:hAnsiTheme="majorBidi" w:cstheme="majorBidi"/>
          <w:sz w:val="36"/>
          <w:szCs w:val="36"/>
          <w:lang w:bidi="ar-OM"/>
        </w:rPr>
        <w:t>,</w:t>
      </w:r>
    </w:p>
    <w:p w:rsidR="00343B3A" w:rsidRPr="00E85748" w:rsidRDefault="00343B3A" w:rsidP="00E85748">
      <w:pPr>
        <w:bidi w:val="0"/>
        <w:spacing w:line="360" w:lineRule="auto"/>
        <w:jc w:val="both"/>
        <w:rPr>
          <w:rFonts w:asciiTheme="majorBidi" w:hAnsiTheme="majorBidi" w:cstheme="majorBidi"/>
          <w:sz w:val="36"/>
          <w:szCs w:val="36"/>
          <w:lang w:bidi="ar-OM"/>
        </w:rPr>
      </w:pPr>
      <w:r w:rsidRPr="00E85748">
        <w:rPr>
          <w:rFonts w:asciiTheme="majorBidi" w:hAnsiTheme="majorBidi" w:cstheme="majorBidi"/>
          <w:sz w:val="36"/>
          <w:szCs w:val="36"/>
          <w:lang w:bidi="ar-OM"/>
        </w:rPr>
        <w:t>Representatives from the Oman delegation</w:t>
      </w:r>
      <w:r w:rsidR="0053125B" w:rsidRPr="00E85748">
        <w:rPr>
          <w:rFonts w:asciiTheme="majorBidi" w:hAnsiTheme="majorBidi" w:cstheme="majorBidi"/>
          <w:sz w:val="36"/>
          <w:szCs w:val="36"/>
          <w:lang w:bidi="ar-OM"/>
        </w:rPr>
        <w:t>;</w:t>
      </w:r>
    </w:p>
    <w:p w:rsidR="00343B3A" w:rsidRPr="00E85748" w:rsidRDefault="00343B3A" w:rsidP="00E85748">
      <w:pPr>
        <w:bidi w:val="0"/>
        <w:spacing w:line="360" w:lineRule="auto"/>
        <w:jc w:val="both"/>
        <w:rPr>
          <w:rFonts w:asciiTheme="majorBidi" w:hAnsiTheme="majorBidi" w:cstheme="majorBidi"/>
          <w:sz w:val="36"/>
          <w:szCs w:val="36"/>
          <w:lang w:bidi="ar-OM"/>
        </w:rPr>
      </w:pPr>
    </w:p>
    <w:p w:rsidR="00E85748" w:rsidRPr="002D6FDF" w:rsidRDefault="006C5772"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It is an honor </w:t>
      </w:r>
      <w:r w:rsidR="00343B3A" w:rsidRPr="002D6FDF">
        <w:rPr>
          <w:rFonts w:asciiTheme="majorBidi" w:hAnsiTheme="majorBidi" w:cstheme="majorBidi"/>
          <w:sz w:val="36"/>
          <w:szCs w:val="36"/>
          <w:lang w:bidi="ar-OM"/>
        </w:rPr>
        <w:t>to participate in this High Level Dialogue in order to submit to the Committee</w:t>
      </w:r>
      <w:r w:rsidRPr="002D6FDF">
        <w:rPr>
          <w:rFonts w:asciiTheme="majorBidi" w:hAnsiTheme="majorBidi" w:cstheme="majorBidi"/>
          <w:sz w:val="36"/>
          <w:szCs w:val="36"/>
          <w:lang w:bidi="ar-OM"/>
        </w:rPr>
        <w:t xml:space="preserve"> of the Rights of Persons with D</w:t>
      </w:r>
      <w:r w:rsidR="00343B3A" w:rsidRPr="002D6FDF">
        <w:rPr>
          <w:rFonts w:asciiTheme="majorBidi" w:hAnsiTheme="majorBidi" w:cstheme="majorBidi"/>
          <w:sz w:val="36"/>
          <w:szCs w:val="36"/>
          <w:lang w:bidi="ar-OM"/>
        </w:rPr>
        <w:t>isabilities</w:t>
      </w:r>
      <w:r w:rsidR="00E85748" w:rsidRPr="002D6FDF">
        <w:rPr>
          <w:rFonts w:asciiTheme="majorBidi" w:hAnsiTheme="majorBidi" w:cstheme="majorBidi"/>
          <w:sz w:val="36"/>
          <w:szCs w:val="36"/>
          <w:lang w:bidi="ar-OM"/>
        </w:rPr>
        <w:t xml:space="preserve">. </w:t>
      </w:r>
    </w:p>
    <w:p w:rsidR="00343B3A" w:rsidRPr="002D6FDF" w:rsidRDefault="00343B3A" w:rsidP="00E85748">
      <w:pPr>
        <w:bidi w:val="0"/>
        <w:spacing w:line="360" w:lineRule="auto"/>
        <w:jc w:val="both"/>
        <w:rPr>
          <w:rFonts w:asciiTheme="majorBidi" w:hAnsiTheme="majorBidi" w:cstheme="majorBidi"/>
          <w:sz w:val="36"/>
          <w:szCs w:val="36"/>
          <w:rtl/>
          <w:lang w:bidi="ar-OM"/>
        </w:rPr>
      </w:pPr>
      <w:r w:rsidRPr="002D6FDF">
        <w:rPr>
          <w:rFonts w:asciiTheme="majorBidi" w:hAnsiTheme="majorBidi" w:cstheme="majorBidi"/>
          <w:sz w:val="36"/>
          <w:szCs w:val="36"/>
          <w:lang w:bidi="ar-OM"/>
        </w:rPr>
        <w:t xml:space="preserve">The Oman Human Rights Commission is </w:t>
      </w:r>
      <w:r w:rsidR="006C5772" w:rsidRPr="002D6FDF">
        <w:rPr>
          <w:rFonts w:asciiTheme="majorBidi" w:hAnsiTheme="majorBidi" w:cstheme="majorBidi"/>
          <w:sz w:val="36"/>
          <w:szCs w:val="36"/>
          <w:lang w:bidi="ar-OM"/>
        </w:rPr>
        <w:t xml:space="preserve">a </w:t>
      </w:r>
      <w:r w:rsidR="00C14C57" w:rsidRPr="002D6FDF">
        <w:rPr>
          <w:rFonts w:asciiTheme="majorBidi" w:hAnsiTheme="majorBidi" w:cstheme="majorBidi"/>
          <w:sz w:val="36"/>
          <w:szCs w:val="36"/>
          <w:lang w:bidi="ar-OM"/>
        </w:rPr>
        <w:t>national institution which is i</w:t>
      </w:r>
      <w:r w:rsidRPr="002D6FDF">
        <w:rPr>
          <w:rFonts w:asciiTheme="majorBidi" w:hAnsiTheme="majorBidi" w:cstheme="majorBidi"/>
          <w:sz w:val="36"/>
          <w:szCs w:val="36"/>
          <w:lang w:bidi="ar-OM"/>
        </w:rPr>
        <w:t>ndependent</w:t>
      </w:r>
      <w:r w:rsidR="00C14C57" w:rsidRPr="002D6FDF">
        <w:rPr>
          <w:rFonts w:asciiTheme="majorBidi" w:hAnsiTheme="majorBidi" w:cstheme="majorBidi"/>
          <w:sz w:val="36"/>
          <w:szCs w:val="36"/>
          <w:lang w:bidi="ar-OM"/>
        </w:rPr>
        <w:t xml:space="preserve">. It consists of 14 commissioners with the mandate to promote and protect human rights in Oman. </w:t>
      </w:r>
    </w:p>
    <w:p w:rsidR="00D546C7" w:rsidRPr="002D6FDF" w:rsidRDefault="00D546C7" w:rsidP="00D546C7">
      <w:pPr>
        <w:bidi w:val="0"/>
        <w:spacing w:line="360" w:lineRule="auto"/>
        <w:jc w:val="both"/>
        <w:rPr>
          <w:rFonts w:asciiTheme="majorBidi" w:hAnsiTheme="majorBidi" w:cstheme="majorBidi"/>
          <w:sz w:val="36"/>
          <w:szCs w:val="36"/>
          <w:rtl/>
          <w:lang w:bidi="ar-OM"/>
        </w:rPr>
      </w:pPr>
    </w:p>
    <w:p w:rsidR="00D546C7" w:rsidRPr="002D6FDF" w:rsidRDefault="00D546C7" w:rsidP="00D546C7">
      <w:pPr>
        <w:bidi w:val="0"/>
        <w:spacing w:line="360" w:lineRule="auto"/>
        <w:jc w:val="both"/>
        <w:rPr>
          <w:rFonts w:asciiTheme="majorBidi" w:hAnsiTheme="majorBidi" w:cstheme="majorBidi"/>
          <w:sz w:val="36"/>
          <w:szCs w:val="36"/>
          <w:lang w:bidi="ar-OM"/>
        </w:rPr>
      </w:pPr>
    </w:p>
    <w:p w:rsidR="00D546C7" w:rsidRPr="002D6FDF" w:rsidRDefault="00D546C7" w:rsidP="00E85748">
      <w:pPr>
        <w:bidi w:val="0"/>
        <w:spacing w:line="360" w:lineRule="auto"/>
        <w:jc w:val="both"/>
        <w:rPr>
          <w:rFonts w:asciiTheme="majorBidi" w:hAnsiTheme="majorBidi" w:cstheme="majorBidi"/>
          <w:sz w:val="36"/>
          <w:szCs w:val="36"/>
          <w:rtl/>
          <w:lang w:bidi="ar-OM"/>
        </w:rPr>
      </w:pPr>
    </w:p>
    <w:p w:rsidR="00C14C57" w:rsidRPr="002D6FDF" w:rsidRDefault="00C14C57" w:rsidP="00D546C7">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lastRenderedPageBreak/>
        <w:t xml:space="preserve">The Commission has </w:t>
      </w:r>
      <w:r w:rsidR="0054046F" w:rsidRPr="002D6FDF">
        <w:rPr>
          <w:rFonts w:asciiTheme="majorBidi" w:hAnsiTheme="majorBidi" w:cstheme="majorBidi"/>
          <w:sz w:val="36"/>
          <w:szCs w:val="36"/>
          <w:lang w:bidi="ar-OM"/>
        </w:rPr>
        <w:t>compiled</w:t>
      </w:r>
      <w:r w:rsidRPr="002D6FDF">
        <w:rPr>
          <w:rFonts w:asciiTheme="majorBidi" w:hAnsiTheme="majorBidi" w:cstheme="majorBidi"/>
          <w:sz w:val="36"/>
          <w:szCs w:val="36"/>
          <w:lang w:bidi="ar-OM"/>
        </w:rPr>
        <w:t xml:space="preserve"> a report to the Committee</w:t>
      </w:r>
      <w:r w:rsidR="00AB49E3" w:rsidRPr="002D6FDF">
        <w:rPr>
          <w:rFonts w:asciiTheme="majorBidi" w:hAnsiTheme="majorBidi" w:cstheme="majorBidi"/>
          <w:sz w:val="36"/>
          <w:szCs w:val="36"/>
          <w:lang w:bidi="ar-OM"/>
        </w:rPr>
        <w:t>,</w:t>
      </w:r>
      <w:r w:rsidRPr="002D6FDF">
        <w:rPr>
          <w:rFonts w:asciiTheme="majorBidi" w:hAnsiTheme="majorBidi" w:cstheme="majorBidi"/>
          <w:sz w:val="36"/>
          <w:szCs w:val="36"/>
          <w:lang w:bidi="ar-OM"/>
        </w:rPr>
        <w:t xml:space="preserve"> with the </w:t>
      </w:r>
      <w:r w:rsidR="0054046F" w:rsidRPr="002D6FDF">
        <w:rPr>
          <w:rFonts w:asciiTheme="majorBidi" w:hAnsiTheme="majorBidi" w:cstheme="majorBidi"/>
          <w:sz w:val="36"/>
          <w:szCs w:val="36"/>
          <w:lang w:bidi="ar-OM"/>
        </w:rPr>
        <w:t>intention</w:t>
      </w:r>
      <w:r w:rsidRPr="002D6FDF">
        <w:rPr>
          <w:rFonts w:asciiTheme="majorBidi" w:hAnsiTheme="majorBidi" w:cstheme="majorBidi"/>
          <w:sz w:val="36"/>
          <w:szCs w:val="36"/>
          <w:lang w:bidi="ar-OM"/>
        </w:rPr>
        <w:t xml:space="preserve"> of providing additional information to be used as a reference point</w:t>
      </w:r>
      <w:r w:rsidR="00E85748" w:rsidRPr="002D6FDF">
        <w:rPr>
          <w:rFonts w:asciiTheme="majorBidi" w:hAnsiTheme="majorBidi" w:cstheme="majorBidi"/>
          <w:sz w:val="36"/>
          <w:szCs w:val="36"/>
          <w:lang w:bidi="ar-OM"/>
        </w:rPr>
        <w:t>,</w:t>
      </w:r>
      <w:r w:rsidRPr="002D6FDF">
        <w:rPr>
          <w:rFonts w:asciiTheme="majorBidi" w:hAnsiTheme="majorBidi" w:cstheme="majorBidi"/>
          <w:sz w:val="36"/>
          <w:szCs w:val="36"/>
          <w:lang w:bidi="ar-OM"/>
        </w:rPr>
        <w:t xml:space="preserve"> in the process of drafting its concluding observations. </w:t>
      </w:r>
    </w:p>
    <w:p w:rsidR="003D6A37" w:rsidRPr="002D6FDF" w:rsidRDefault="003D6A37"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The Commission commends the efforts of the government in establishing a national committee which focused on the implementation of the recommendations of the </w:t>
      </w:r>
      <w:r w:rsidR="00E85748" w:rsidRPr="002D6FDF">
        <w:rPr>
          <w:rFonts w:asciiTheme="majorBidi" w:hAnsiTheme="majorBidi" w:cstheme="majorBidi"/>
          <w:sz w:val="36"/>
          <w:szCs w:val="36"/>
          <w:lang w:bidi="ar-OM"/>
        </w:rPr>
        <w:t>Committee</w:t>
      </w:r>
      <w:r w:rsidRPr="002D6FDF">
        <w:rPr>
          <w:rFonts w:asciiTheme="majorBidi" w:hAnsiTheme="majorBidi" w:cstheme="majorBidi"/>
          <w:sz w:val="36"/>
          <w:szCs w:val="36"/>
          <w:lang w:bidi="ar-OM"/>
        </w:rPr>
        <w:t xml:space="preserve"> on the Rights of Persons with Disabilities. </w:t>
      </w:r>
    </w:p>
    <w:p w:rsidR="00ED380B" w:rsidRPr="002D6FDF" w:rsidRDefault="00ED380B"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In addition, we commend the government in providing a platform for consultation for all concerned stakeholders regarding </w:t>
      </w:r>
      <w:r w:rsidR="009A61AB" w:rsidRPr="002D6FDF">
        <w:rPr>
          <w:rFonts w:asciiTheme="majorBidi" w:hAnsiTheme="majorBidi" w:cstheme="majorBidi"/>
          <w:sz w:val="36"/>
          <w:szCs w:val="36"/>
          <w:lang w:bidi="ar-OM"/>
        </w:rPr>
        <w:t xml:space="preserve">drafting of </w:t>
      </w:r>
      <w:r w:rsidRPr="002D6FDF">
        <w:rPr>
          <w:rFonts w:asciiTheme="majorBidi" w:hAnsiTheme="majorBidi" w:cstheme="majorBidi"/>
          <w:sz w:val="36"/>
          <w:szCs w:val="36"/>
          <w:lang w:bidi="ar-OM"/>
        </w:rPr>
        <w:t>the upcoming Bill that focuses on the rights of persons with disabilities.</w:t>
      </w:r>
    </w:p>
    <w:p w:rsidR="00ED380B" w:rsidRPr="002D6FDF" w:rsidRDefault="00ED380B"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Furthermore, the government has </w:t>
      </w:r>
      <w:r w:rsidR="006E572D" w:rsidRPr="002D6FDF">
        <w:rPr>
          <w:rFonts w:asciiTheme="majorBidi" w:hAnsiTheme="majorBidi" w:cstheme="majorBidi"/>
          <w:sz w:val="36"/>
          <w:szCs w:val="36"/>
          <w:lang w:bidi="ar-OM"/>
        </w:rPr>
        <w:t xml:space="preserve">formulated an Action Plan in which it articulates efforts to further promote and protect the rights of persons with disabilities. </w:t>
      </w:r>
    </w:p>
    <w:p w:rsidR="0054046F" w:rsidRPr="002D6FDF" w:rsidRDefault="00ED380B" w:rsidP="00E85748">
      <w:pPr>
        <w:bidi w:val="0"/>
        <w:spacing w:line="360" w:lineRule="auto"/>
        <w:jc w:val="both"/>
        <w:rPr>
          <w:rFonts w:asciiTheme="majorBidi" w:hAnsiTheme="majorBidi" w:cstheme="majorBidi"/>
          <w:sz w:val="36"/>
          <w:szCs w:val="36"/>
        </w:rPr>
      </w:pPr>
      <w:r w:rsidRPr="002D6FDF">
        <w:rPr>
          <w:rFonts w:asciiTheme="majorBidi" w:hAnsiTheme="majorBidi" w:cstheme="majorBidi"/>
          <w:sz w:val="36"/>
          <w:szCs w:val="36"/>
          <w:lang w:bidi="ar-OM"/>
        </w:rPr>
        <w:t xml:space="preserve"> </w:t>
      </w:r>
      <w:r w:rsidR="0054046F" w:rsidRPr="002D6FDF">
        <w:rPr>
          <w:rFonts w:asciiTheme="majorBidi" w:hAnsiTheme="majorBidi" w:cstheme="majorBidi"/>
          <w:sz w:val="36"/>
          <w:szCs w:val="36"/>
          <w:lang w:bidi="ar-OM"/>
        </w:rPr>
        <w:t xml:space="preserve">Despite undeniable progress in Oman, </w:t>
      </w:r>
      <w:r w:rsidR="0054046F" w:rsidRPr="002D6FDF">
        <w:rPr>
          <w:rFonts w:asciiTheme="majorBidi" w:hAnsiTheme="majorBidi" w:cstheme="majorBidi"/>
          <w:sz w:val="36"/>
          <w:szCs w:val="36"/>
        </w:rPr>
        <w:t>the O</w:t>
      </w:r>
      <w:r w:rsidR="0053125B" w:rsidRPr="002D6FDF">
        <w:rPr>
          <w:rFonts w:asciiTheme="majorBidi" w:hAnsiTheme="majorBidi" w:cstheme="majorBidi"/>
          <w:sz w:val="36"/>
          <w:szCs w:val="36"/>
        </w:rPr>
        <w:t xml:space="preserve">man </w:t>
      </w:r>
      <w:r w:rsidR="0054046F" w:rsidRPr="002D6FDF">
        <w:rPr>
          <w:rFonts w:asciiTheme="majorBidi" w:hAnsiTheme="majorBidi" w:cstheme="majorBidi"/>
          <w:sz w:val="36"/>
          <w:szCs w:val="36"/>
        </w:rPr>
        <w:t>H</w:t>
      </w:r>
      <w:r w:rsidR="0053125B" w:rsidRPr="002D6FDF">
        <w:rPr>
          <w:rFonts w:asciiTheme="majorBidi" w:hAnsiTheme="majorBidi" w:cstheme="majorBidi"/>
          <w:sz w:val="36"/>
          <w:szCs w:val="36"/>
        </w:rPr>
        <w:t xml:space="preserve">uman </w:t>
      </w:r>
      <w:r w:rsidR="0054046F" w:rsidRPr="002D6FDF">
        <w:rPr>
          <w:rFonts w:asciiTheme="majorBidi" w:hAnsiTheme="majorBidi" w:cstheme="majorBidi"/>
          <w:sz w:val="36"/>
          <w:szCs w:val="36"/>
        </w:rPr>
        <w:t>R</w:t>
      </w:r>
      <w:r w:rsidR="0053125B" w:rsidRPr="002D6FDF">
        <w:rPr>
          <w:rFonts w:asciiTheme="majorBidi" w:hAnsiTheme="majorBidi" w:cstheme="majorBidi"/>
          <w:sz w:val="36"/>
          <w:szCs w:val="36"/>
        </w:rPr>
        <w:t xml:space="preserve">ights </w:t>
      </w:r>
      <w:r w:rsidR="0054046F" w:rsidRPr="002D6FDF">
        <w:rPr>
          <w:rFonts w:asciiTheme="majorBidi" w:hAnsiTheme="majorBidi" w:cstheme="majorBidi"/>
          <w:sz w:val="36"/>
          <w:szCs w:val="36"/>
        </w:rPr>
        <w:t>C</w:t>
      </w:r>
      <w:r w:rsidR="0053125B" w:rsidRPr="002D6FDF">
        <w:rPr>
          <w:rFonts w:asciiTheme="majorBidi" w:hAnsiTheme="majorBidi" w:cstheme="majorBidi"/>
          <w:sz w:val="36"/>
          <w:szCs w:val="36"/>
        </w:rPr>
        <w:t>ommission</w:t>
      </w:r>
      <w:r w:rsidR="0054046F" w:rsidRPr="002D6FDF">
        <w:rPr>
          <w:rFonts w:asciiTheme="majorBidi" w:hAnsiTheme="majorBidi" w:cstheme="majorBidi"/>
          <w:sz w:val="36"/>
          <w:szCs w:val="36"/>
        </w:rPr>
        <w:t xml:space="preserve">, has made a number of recommendations which we find critical in progressing to the next step of the social development process. </w:t>
      </w:r>
    </w:p>
    <w:p w:rsidR="006E572D" w:rsidRPr="002D6FDF" w:rsidRDefault="0053125B" w:rsidP="00E85748">
      <w:pPr>
        <w:bidi w:val="0"/>
        <w:spacing w:line="360" w:lineRule="auto"/>
        <w:jc w:val="both"/>
        <w:rPr>
          <w:rFonts w:asciiTheme="majorBidi" w:hAnsiTheme="majorBidi" w:cstheme="majorBidi"/>
          <w:sz w:val="36"/>
          <w:szCs w:val="36"/>
        </w:rPr>
      </w:pPr>
      <w:r w:rsidRPr="002D6FDF">
        <w:rPr>
          <w:rFonts w:asciiTheme="majorBidi" w:hAnsiTheme="majorBidi" w:cstheme="majorBidi"/>
          <w:sz w:val="36"/>
          <w:szCs w:val="36"/>
        </w:rPr>
        <w:t>This is</w:t>
      </w:r>
      <w:r w:rsidR="0054046F" w:rsidRPr="002D6FDF">
        <w:rPr>
          <w:rFonts w:asciiTheme="majorBidi" w:hAnsiTheme="majorBidi" w:cstheme="majorBidi"/>
          <w:sz w:val="36"/>
          <w:szCs w:val="36"/>
        </w:rPr>
        <w:t xml:space="preserve"> </w:t>
      </w:r>
      <w:r w:rsidRPr="002D6FDF">
        <w:rPr>
          <w:rFonts w:asciiTheme="majorBidi" w:hAnsiTheme="majorBidi" w:cstheme="majorBidi"/>
          <w:sz w:val="36"/>
          <w:szCs w:val="36"/>
        </w:rPr>
        <w:t>crucial</w:t>
      </w:r>
      <w:r w:rsidR="0054046F" w:rsidRPr="002D6FDF">
        <w:rPr>
          <w:rFonts w:asciiTheme="majorBidi" w:hAnsiTheme="majorBidi" w:cstheme="majorBidi"/>
          <w:sz w:val="36"/>
          <w:szCs w:val="36"/>
        </w:rPr>
        <w:t xml:space="preserve"> for improving the current status of persons with disability and equally important, lay the foundations </w:t>
      </w:r>
      <w:r w:rsidR="0054046F" w:rsidRPr="002D6FDF">
        <w:rPr>
          <w:rFonts w:asciiTheme="majorBidi" w:hAnsiTheme="majorBidi" w:cstheme="majorBidi"/>
          <w:sz w:val="36"/>
          <w:szCs w:val="36"/>
        </w:rPr>
        <w:lastRenderedPageBreak/>
        <w:t>for future requirements</w:t>
      </w:r>
      <w:r w:rsidR="003D6A37" w:rsidRPr="002D6FDF">
        <w:rPr>
          <w:rFonts w:asciiTheme="majorBidi" w:hAnsiTheme="majorBidi" w:cstheme="majorBidi"/>
          <w:sz w:val="36"/>
          <w:szCs w:val="36"/>
        </w:rPr>
        <w:t xml:space="preserve">. </w:t>
      </w:r>
      <w:r w:rsidR="006E572D" w:rsidRPr="002D6FDF">
        <w:rPr>
          <w:rFonts w:asciiTheme="majorBidi" w:hAnsiTheme="majorBidi" w:cstheme="majorBidi"/>
          <w:sz w:val="36"/>
          <w:szCs w:val="36"/>
        </w:rPr>
        <w:t xml:space="preserve">Thus, a lot still needs to be done in order to ensure the effective enjoyment of rights of all persons with disabilities in Oman with respect to access to education, employment and awareness of the facilities available. </w:t>
      </w:r>
    </w:p>
    <w:p w:rsidR="0054046F" w:rsidRPr="002D6FDF" w:rsidRDefault="009A61AB"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rPr>
        <w:t>In spite of</w:t>
      </w:r>
      <w:r w:rsidR="006E572D" w:rsidRPr="002D6FDF">
        <w:rPr>
          <w:rFonts w:asciiTheme="majorBidi" w:hAnsiTheme="majorBidi" w:cstheme="majorBidi"/>
          <w:sz w:val="36"/>
          <w:szCs w:val="36"/>
        </w:rPr>
        <w:t xml:space="preserve"> successful initiatives of the government concerning the right to an inclusive education, the Commission notes, that difficulties remain regarding the enjoyment of this rights across the spectrum of persons with disabilities. </w:t>
      </w:r>
    </w:p>
    <w:p w:rsidR="00017940" w:rsidRPr="002D6FDF" w:rsidRDefault="00017940"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Unfortunately, </w:t>
      </w:r>
      <w:r w:rsidR="00E85748" w:rsidRPr="002D6FDF">
        <w:rPr>
          <w:rFonts w:asciiTheme="majorBidi" w:hAnsiTheme="majorBidi" w:cstheme="majorBidi"/>
          <w:sz w:val="36"/>
          <w:szCs w:val="36"/>
          <w:lang w:bidi="ar-OM"/>
        </w:rPr>
        <w:t xml:space="preserve">as mentioned in our report, </w:t>
      </w:r>
      <w:r w:rsidRPr="002D6FDF">
        <w:rPr>
          <w:rFonts w:asciiTheme="majorBidi" w:hAnsiTheme="majorBidi" w:cstheme="majorBidi"/>
          <w:sz w:val="36"/>
          <w:szCs w:val="36"/>
          <w:lang w:bidi="ar-OM"/>
        </w:rPr>
        <w:t>cultural and traditional understandings of disability as a social issue amongst certain segments causes challenges</w:t>
      </w:r>
      <w:r w:rsidR="00E85748" w:rsidRPr="002D6FDF">
        <w:rPr>
          <w:rFonts w:asciiTheme="majorBidi" w:hAnsiTheme="majorBidi" w:cstheme="majorBidi"/>
          <w:sz w:val="36"/>
          <w:szCs w:val="36"/>
          <w:lang w:bidi="ar-OM"/>
        </w:rPr>
        <w:t xml:space="preserve">. </w:t>
      </w:r>
    </w:p>
    <w:p w:rsidR="009A61AB" w:rsidRPr="002D6FDF" w:rsidRDefault="00017940" w:rsidP="00E85748">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Thus, hindering the full enjoying of rights that are </w:t>
      </w:r>
      <w:r w:rsidR="00E85748" w:rsidRPr="002D6FDF">
        <w:rPr>
          <w:rFonts w:asciiTheme="majorBidi" w:hAnsiTheme="majorBidi" w:cstheme="majorBidi"/>
          <w:sz w:val="36"/>
          <w:szCs w:val="36"/>
          <w:lang w:bidi="ar-OM"/>
        </w:rPr>
        <w:t>available</w:t>
      </w:r>
      <w:r w:rsidRPr="002D6FDF">
        <w:rPr>
          <w:rFonts w:asciiTheme="majorBidi" w:hAnsiTheme="majorBidi" w:cstheme="majorBidi"/>
          <w:sz w:val="36"/>
          <w:szCs w:val="36"/>
          <w:lang w:bidi="ar-OM"/>
        </w:rPr>
        <w:t xml:space="preserve">. Education and support programs should be compulsory for families whether a disability is acquired from birth or at a later stage. </w:t>
      </w:r>
    </w:p>
    <w:p w:rsidR="00AB49E3" w:rsidRPr="002D6FDF" w:rsidRDefault="00BC4FAB" w:rsidP="00AB49E3">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The Commission looks forward to a constructive dialogue with members of the Committee</w:t>
      </w:r>
      <w:r w:rsidR="00AB49E3" w:rsidRPr="002D6FDF">
        <w:rPr>
          <w:rFonts w:asciiTheme="majorBidi" w:hAnsiTheme="majorBidi" w:cstheme="majorBidi"/>
          <w:sz w:val="36"/>
          <w:szCs w:val="36"/>
          <w:lang w:bidi="ar-OM"/>
        </w:rPr>
        <w:t xml:space="preserve">. </w:t>
      </w:r>
    </w:p>
    <w:p w:rsidR="00BC4FAB" w:rsidRPr="002D6FDF" w:rsidRDefault="00BC4FAB" w:rsidP="00AB49E3">
      <w:pPr>
        <w:bidi w:val="0"/>
        <w:spacing w:line="360" w:lineRule="auto"/>
        <w:jc w:val="both"/>
        <w:rPr>
          <w:rFonts w:asciiTheme="majorBidi" w:hAnsiTheme="majorBidi" w:cstheme="majorBidi"/>
          <w:sz w:val="36"/>
          <w:szCs w:val="36"/>
          <w:lang w:bidi="ar-OM"/>
        </w:rPr>
      </w:pPr>
      <w:r w:rsidRPr="002D6FDF">
        <w:rPr>
          <w:rFonts w:asciiTheme="majorBidi" w:hAnsiTheme="majorBidi" w:cstheme="majorBidi"/>
          <w:sz w:val="36"/>
          <w:szCs w:val="36"/>
          <w:lang w:bidi="ar-OM"/>
        </w:rPr>
        <w:t xml:space="preserve">Thank you. </w:t>
      </w:r>
    </w:p>
    <w:p w:rsidR="0053125B" w:rsidRPr="002D6FDF" w:rsidRDefault="0053125B" w:rsidP="00E85748">
      <w:pPr>
        <w:bidi w:val="0"/>
        <w:spacing w:line="360" w:lineRule="auto"/>
        <w:jc w:val="both"/>
        <w:rPr>
          <w:rFonts w:asciiTheme="majorBidi" w:hAnsiTheme="majorBidi" w:cstheme="majorBidi"/>
          <w:sz w:val="36"/>
          <w:szCs w:val="36"/>
          <w:lang w:bidi="ar-OM"/>
        </w:rPr>
      </w:pPr>
    </w:p>
    <w:p w:rsidR="00C14C57" w:rsidRPr="00E85748" w:rsidRDefault="00C14C57" w:rsidP="00E85748">
      <w:pPr>
        <w:bidi w:val="0"/>
        <w:spacing w:line="360" w:lineRule="auto"/>
        <w:jc w:val="both"/>
        <w:rPr>
          <w:sz w:val="36"/>
          <w:szCs w:val="36"/>
          <w:lang w:bidi="ar-OM"/>
        </w:rPr>
      </w:pPr>
    </w:p>
    <w:p w:rsidR="00343B3A" w:rsidRPr="002D6FDF" w:rsidRDefault="00343B3A" w:rsidP="001148D1">
      <w:pPr>
        <w:spacing w:line="360" w:lineRule="auto"/>
        <w:jc w:val="both"/>
        <w:rPr>
          <w:color w:val="2E74B5" w:themeColor="accent1" w:themeShade="BF"/>
          <w:sz w:val="36"/>
          <w:szCs w:val="36"/>
          <w:lang w:bidi="ar-OM"/>
        </w:rPr>
      </w:pPr>
    </w:p>
    <w:p w:rsidR="002D6FDF" w:rsidRPr="00531ECA" w:rsidRDefault="00D60541" w:rsidP="002D6FDF">
      <w:pPr>
        <w:spacing w:line="360" w:lineRule="auto"/>
        <w:jc w:val="center"/>
        <w:rPr>
          <w:rFonts w:ascii="Arial" w:hAnsi="Arial" w:cs="AF_Najed"/>
          <w:color w:val="2E74B5" w:themeColor="accent1" w:themeShade="BF"/>
          <w:sz w:val="40"/>
          <w:szCs w:val="40"/>
          <w:rtl/>
          <w:lang w:bidi="ar"/>
        </w:rPr>
      </w:pPr>
      <w:r w:rsidRPr="00531ECA">
        <w:rPr>
          <w:rFonts w:ascii="Arial" w:hAnsi="Arial" w:cs="Arial" w:hint="cs"/>
          <w:color w:val="2E74B5" w:themeColor="accent1" w:themeShade="BF"/>
          <w:sz w:val="36"/>
          <w:szCs w:val="36"/>
          <w:rtl/>
        </w:rPr>
        <w:t xml:space="preserve"> </w:t>
      </w:r>
      <w:r w:rsidR="002D6FDF" w:rsidRPr="00531ECA">
        <w:rPr>
          <w:rFonts w:ascii="Arial" w:hAnsi="Arial" w:cs="AF_Najed" w:hint="cs"/>
          <w:color w:val="2E74B5" w:themeColor="accent1" w:themeShade="BF"/>
          <w:sz w:val="40"/>
          <w:szCs w:val="40"/>
          <w:rtl/>
        </w:rPr>
        <w:t>اللجنة المعنية بحقوق الأشخاص ذوي الإعاقة</w:t>
      </w:r>
      <w:r w:rsidR="002D6FDF" w:rsidRPr="00531ECA">
        <w:rPr>
          <w:rFonts w:ascii="Arial" w:hAnsi="Arial" w:cs="AF_Najed" w:hint="cs"/>
          <w:color w:val="2E74B5" w:themeColor="accent1" w:themeShade="BF"/>
          <w:sz w:val="40"/>
          <w:szCs w:val="40"/>
          <w:rtl/>
          <w:lang w:bidi="ar"/>
        </w:rPr>
        <w:br/>
        <w:t>20 - 21</w:t>
      </w:r>
      <w:r w:rsidR="002D6FDF" w:rsidRPr="00531ECA">
        <w:rPr>
          <w:rFonts w:ascii="Arial" w:hAnsi="Arial" w:cs="AF_Najed" w:hint="cs"/>
          <w:color w:val="2E74B5" w:themeColor="accent1" w:themeShade="BF"/>
          <w:sz w:val="40"/>
          <w:szCs w:val="40"/>
          <w:rtl/>
        </w:rPr>
        <w:t xml:space="preserve"> فبراير 2018</w:t>
      </w:r>
    </w:p>
    <w:p w:rsidR="00531ECA" w:rsidRPr="00531ECA" w:rsidRDefault="002D6FDF" w:rsidP="00531ECA">
      <w:pPr>
        <w:spacing w:after="0" w:line="240" w:lineRule="auto"/>
        <w:rPr>
          <w:rFonts w:ascii="Arial" w:hAnsi="Arial" w:cs="AF_Najed"/>
          <w:color w:val="2E74B5" w:themeColor="accent1" w:themeShade="BF"/>
          <w:sz w:val="40"/>
          <w:szCs w:val="40"/>
          <w:rtl/>
          <w:lang w:bidi="ar"/>
        </w:rPr>
      </w:pPr>
      <w:r w:rsidRPr="00531ECA">
        <w:rPr>
          <w:rFonts w:ascii="Arial" w:hAnsi="Arial" w:cs="AF_Najed" w:hint="cs"/>
          <w:color w:val="2E74B5" w:themeColor="accent1" w:themeShade="BF"/>
          <w:sz w:val="40"/>
          <w:szCs w:val="40"/>
          <w:rtl/>
        </w:rPr>
        <w:t>السيدة الرئيسة،</w:t>
      </w: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سيداتي وسادتي،</w:t>
      </w: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أعضاء اللجنة،</w:t>
      </w: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الوزراء المكرمون،</w:t>
      </w: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ممثلون الوفد العماني؛</w:t>
      </w:r>
      <w:r w:rsidRPr="00531ECA">
        <w:rPr>
          <w:rFonts w:ascii="Arial" w:hAnsi="Arial" w:cs="AF_Najed" w:hint="cs"/>
          <w:color w:val="2E74B5" w:themeColor="accent1" w:themeShade="BF"/>
          <w:sz w:val="40"/>
          <w:szCs w:val="40"/>
          <w:rtl/>
          <w:lang w:bidi="ar"/>
        </w:rPr>
        <w:br/>
      </w: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br/>
        <w:t>إنه لمن دواعي سروري أن أ</w:t>
      </w:r>
      <w:r w:rsidRPr="00531ECA">
        <w:rPr>
          <w:rFonts w:ascii="Arial" w:hAnsi="Arial" w:cs="AF_Najed" w:hint="cs"/>
          <w:color w:val="2E74B5" w:themeColor="accent1" w:themeShade="BF"/>
          <w:sz w:val="40"/>
          <w:szCs w:val="40"/>
          <w:rtl/>
        </w:rPr>
        <w:t>شاركَ في هذا الحوارِ الرفيعِ المستوى بشأن مناقشةِ تقريرِنا الذي قدمناهُ إلى اللجنةِ المعنيةِ بحقوقِ الأشخاصِ ذوي الإعاقةِ.</w:t>
      </w: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إن اللجنة</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العمانية</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لحقوقِ الإنسانِ  تعد</w:t>
      </w:r>
      <w:r w:rsidRPr="00531ECA">
        <w:rPr>
          <w:rFonts w:ascii="Arial" w:hAnsi="Arial" w:cs="AF_Najed" w:hint="cs"/>
          <w:color w:val="2E74B5" w:themeColor="accent1" w:themeShade="BF"/>
          <w:sz w:val="40"/>
          <w:szCs w:val="40"/>
          <w:rtl/>
          <w:lang w:bidi="ar-OM"/>
        </w:rPr>
        <w:t>ُ</w:t>
      </w:r>
      <w:r w:rsidRPr="00531ECA">
        <w:rPr>
          <w:rFonts w:ascii="Arial" w:hAnsi="Arial" w:cs="AF_Najed" w:hint="cs"/>
          <w:color w:val="2E74B5" w:themeColor="accent1" w:themeShade="BF"/>
          <w:sz w:val="40"/>
          <w:szCs w:val="40"/>
          <w:rtl/>
        </w:rPr>
        <w:t xml:space="preserve"> مؤسسةً وطنيةً مستقلةً ، تتألفُ من أربَعةِ عشرة عضواً  تم تعيينهم من أجل تعزيزِ حقوقِ الإنسانِ في  أرجاءِ سلطنةِ عمان.</w:t>
      </w:r>
    </w:p>
    <w:p w:rsidR="00531ECA" w:rsidRPr="00531ECA" w:rsidRDefault="00531ECA" w:rsidP="00531ECA">
      <w:pPr>
        <w:spacing w:after="0" w:line="240" w:lineRule="auto"/>
        <w:jc w:val="both"/>
        <w:rPr>
          <w:rFonts w:ascii="Arial" w:hAnsi="Arial" w:cs="AF_Najed"/>
          <w:color w:val="2E74B5" w:themeColor="accent1" w:themeShade="BF"/>
          <w:sz w:val="40"/>
          <w:szCs w:val="40"/>
          <w:rtl/>
        </w:rPr>
      </w:pP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وقد قدمت اللجنةُ العمانيةُ لحقوق</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الانسان</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تقريرَها الظل إلى اللجنةِ المعنيةِ بحقوقِ الأشخاصِ ذوي الإعاقةِ تتضمنُ معلوماتٍ إضافيةٍ مرجعية </w:t>
      </w:r>
      <w:r w:rsidR="00531ECA">
        <w:rPr>
          <w:rFonts w:ascii="Arial" w:hAnsi="Arial" w:cs="AF_Najed" w:hint="cs"/>
          <w:color w:val="2E74B5" w:themeColor="accent1" w:themeShade="BF"/>
          <w:sz w:val="40"/>
          <w:szCs w:val="40"/>
          <w:rtl/>
        </w:rPr>
        <w:t>للخبراء لد</w:t>
      </w:r>
      <w:r w:rsidRPr="00531ECA">
        <w:rPr>
          <w:rFonts w:ascii="Arial" w:hAnsi="Arial" w:cs="AF_Najed" w:hint="cs"/>
          <w:color w:val="2E74B5" w:themeColor="accent1" w:themeShade="BF"/>
          <w:sz w:val="40"/>
          <w:szCs w:val="40"/>
          <w:rtl/>
        </w:rPr>
        <w:t>يكم عند صياغة ملاحظاتِهم الخِتامية.</w:t>
      </w:r>
    </w:p>
    <w:p w:rsidR="00531ECA" w:rsidRPr="00531ECA" w:rsidRDefault="00531ECA" w:rsidP="00531ECA">
      <w:pPr>
        <w:spacing w:after="0" w:line="240" w:lineRule="auto"/>
        <w:jc w:val="both"/>
        <w:rPr>
          <w:rFonts w:ascii="Arial" w:hAnsi="Arial" w:cs="AF_Najed"/>
          <w:color w:val="2E74B5" w:themeColor="accent1" w:themeShade="BF"/>
          <w:sz w:val="40"/>
          <w:szCs w:val="40"/>
          <w:rtl/>
        </w:rPr>
      </w:pPr>
    </w:p>
    <w:p w:rsid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t>وتشيدُ اللجنةٌ العمانيةٌ لحقوقِ الإنسانِ</w:t>
      </w:r>
      <w:r w:rsidRPr="00531ECA">
        <w:rPr>
          <w:rFonts w:ascii="Arial" w:hAnsi="Arial" w:cs="AF_Najed" w:hint="cs"/>
          <w:color w:val="2E74B5" w:themeColor="accent1" w:themeShade="BF"/>
          <w:sz w:val="40"/>
          <w:szCs w:val="40"/>
          <w:rtl/>
        </w:rPr>
        <w:t xml:space="preserve"> بالجهودِ التي تبذُلها حكومةُ سلطنةُ عمانُ إيفاءً بإلتزاماتها بما جاء في إتفاقية الأشخاص ذوي الإعاقة أهمُها إنشاءُ لجنةٍ وطنيةٍ لمتابعةِ تنفيذِ الحكومةِ لتوصياتِ اللجنة المعنية بحقوقِ الأشخاصِ ذوي الإعاقةِ.</w:t>
      </w:r>
    </w:p>
    <w:p w:rsidR="002D6FDF"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وبالإضافةِ إلى ذلكِ، تُثني اللجنةُ العمانيةُ لحقوقِ الانسانِ على المنهجِ الذي إتبعتهُ الحكومةُ عند صياغةِ مشروعِ قانونِ الأشخاصِ ذوي الإعاقةِ ومناقشته مع جميعِ أصحابِ المصلحةِ والمهتمينَ بشأن الإعاقة.</w:t>
      </w:r>
    </w:p>
    <w:p w:rsidR="00531ECA" w:rsidRPr="00531ECA" w:rsidRDefault="00531ECA" w:rsidP="00531ECA">
      <w:pPr>
        <w:spacing w:after="0" w:line="240" w:lineRule="auto"/>
        <w:jc w:val="both"/>
        <w:rPr>
          <w:rFonts w:ascii="Arial" w:hAnsi="Arial" w:cs="AF_Najed"/>
          <w:color w:val="2E74B5" w:themeColor="accent1" w:themeShade="BF"/>
          <w:sz w:val="40"/>
          <w:szCs w:val="40"/>
          <w:rtl/>
          <w:lang w:bidi="ar"/>
        </w:rPr>
      </w:pP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ونسلطُ الضوءَ أيضا على جهود الحكومة في وضعِ خُطةِ عملٍ تهدفُ إلى تعزيزِ وحمايةِ حقوقِ الأشخاصِ ذوي الإعاقةِ.</w:t>
      </w:r>
    </w:p>
    <w:p w:rsidR="00531ECA" w:rsidRPr="00531ECA" w:rsidRDefault="002D6FDF" w:rsidP="00531ECA">
      <w:pPr>
        <w:spacing w:after="0" w:line="240" w:lineRule="auto"/>
        <w:jc w:val="both"/>
        <w:rPr>
          <w:rFonts w:ascii="Arial" w:hAnsi="Arial" w:cs="AF_Najed"/>
          <w:color w:val="2E74B5" w:themeColor="accent1" w:themeShade="BF"/>
          <w:sz w:val="40"/>
          <w:szCs w:val="40"/>
          <w:rtl/>
          <w:lang w:bidi="ar"/>
        </w:rPr>
      </w:pPr>
      <w:r w:rsidRPr="00531ECA">
        <w:rPr>
          <w:rFonts w:ascii="Arial" w:hAnsi="Arial" w:cs="AF_Najed" w:hint="cs"/>
          <w:color w:val="2E74B5" w:themeColor="accent1" w:themeShade="BF"/>
          <w:sz w:val="40"/>
          <w:szCs w:val="40"/>
          <w:rtl/>
          <w:lang w:bidi="ar"/>
        </w:rPr>
        <w:br/>
        <w:t xml:space="preserve">وكجزأ لا يتجزأ من عملِ اللجنةِ واختصاصاتِها المنوطَةِ بها، </w:t>
      </w:r>
      <w:r w:rsidRPr="00531ECA">
        <w:rPr>
          <w:rFonts w:ascii="Arial" w:hAnsi="Arial" w:cs="AF_Najed" w:hint="cs"/>
          <w:color w:val="2E74B5" w:themeColor="accent1" w:themeShade="BF"/>
          <w:sz w:val="40"/>
          <w:szCs w:val="40"/>
          <w:rtl/>
        </w:rPr>
        <w:t xml:space="preserve"> قدمت اللجنةُ العمانيةُ لحقوقِ الإنسان عدداً من التوصياتِ التي يمكن أن تؤخذ في الإعتبار نحو تحقيقِ التقدمِ في التنميةِ الاجتماعيةِ للأشخاصِ ذوي الاعاقةِ في السلطنة.</w:t>
      </w:r>
    </w:p>
    <w:p w:rsidR="00531ECA" w:rsidRPr="00531ECA" w:rsidRDefault="002D6FDF" w:rsidP="00531ECA">
      <w:pPr>
        <w:spacing w:after="0" w:line="240" w:lineRule="auto"/>
        <w:jc w:val="both"/>
        <w:rPr>
          <w:rFonts w:ascii="Arial" w:hAnsi="Arial" w:cs="AF_Najed"/>
          <w:color w:val="2E74B5" w:themeColor="accent1" w:themeShade="BF"/>
          <w:sz w:val="40"/>
          <w:szCs w:val="40"/>
          <w:rtl/>
          <w:lang w:bidi="ar"/>
        </w:rPr>
      </w:pP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تهدفُ هذه التوصيات التي توصلنا إليها إلى تحسينِ أوضاع الأشخاصِ ذوي الإعاقةِ في الوقتِ الراهنِ، ووضعِ الأسسَ اللازمة</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للإحتياجاتِ المسقبلية.</w:t>
      </w:r>
    </w:p>
    <w:p w:rsidR="002D6FDF" w:rsidRPr="00531ECA" w:rsidRDefault="002D6FDF" w:rsidP="00531ECA">
      <w:pPr>
        <w:spacing w:after="0" w:line="240" w:lineRule="auto"/>
        <w:jc w:val="both"/>
        <w:rPr>
          <w:rFonts w:ascii="Arial" w:hAnsi="Arial" w:cs="AF_Najed"/>
          <w:color w:val="2E74B5" w:themeColor="accent1" w:themeShade="BF"/>
          <w:sz w:val="40"/>
          <w:szCs w:val="40"/>
          <w:rtl/>
          <w:lang w:bidi="ar"/>
        </w:rPr>
      </w:pPr>
      <w:r w:rsidRPr="00531ECA">
        <w:rPr>
          <w:rFonts w:ascii="Arial" w:hAnsi="Arial" w:cs="AF_Najed" w:hint="cs"/>
          <w:color w:val="2E74B5" w:themeColor="accent1" w:themeShade="BF"/>
          <w:sz w:val="40"/>
          <w:szCs w:val="40"/>
          <w:rtl/>
          <w:lang w:bidi="ar"/>
        </w:rPr>
        <w:t xml:space="preserve"> </w:t>
      </w: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ونرى بأن ما تم تقديمه جيد ولكن ينبغي تقديمَ الكثير من أجل ضمانِ التمتعِ الفعلي لجميعِ الأشخاصِ ذوي الإعاقةِ في سلطنة</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عمان  وخصوصا فيما يتعلق بالتعليمِ والعمالةِ والتوعيةِ بالمرافقِ المتاحة.</w:t>
      </w: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وعلى الرغم من المبادرات الناجحة التي إتخذتها الحكومةُ فيما يتعلقُ بإدماجِ الأشخاصِ ذوي الإعاقةِ  في التعليمِ، تُلاحِظُ اللجنةُ أن المبادرةَ إقتصرت على بعض الفئات من الأشخاص ذوي الإعاقة.</w:t>
      </w:r>
    </w:p>
    <w:p w:rsidR="00531ECA" w:rsidRPr="00531ECA" w:rsidRDefault="00531ECA" w:rsidP="00531ECA">
      <w:pPr>
        <w:spacing w:after="0" w:line="240" w:lineRule="auto"/>
        <w:jc w:val="both"/>
        <w:rPr>
          <w:rFonts w:ascii="Arial" w:hAnsi="Arial" w:cs="AF_Najed"/>
          <w:color w:val="2E74B5" w:themeColor="accent1" w:themeShade="BF"/>
          <w:sz w:val="40"/>
          <w:szCs w:val="40"/>
          <w:rtl/>
        </w:rPr>
      </w:pPr>
    </w:p>
    <w:p w:rsidR="002D6FDF" w:rsidRPr="00531ECA" w:rsidRDefault="002D6FDF" w:rsidP="00BF47B5">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وكما ذكرنا في تقريرنا، أن هناك تحدياتٍ كبيرةٍ تواجهُ موضوعَ الأشخاصِ ذوي الإعاقةِ  تكمنُ إحداها في  الفهمِ الثقافي والتقليدي للإعاقةِ</w:t>
      </w:r>
      <w:r w:rsidR="00BF47B5">
        <w:rPr>
          <w:rFonts w:ascii="Arial" w:hAnsi="Arial" w:cs="AF_Najed" w:hint="cs"/>
          <w:color w:val="2E74B5" w:themeColor="accent1" w:themeShade="BF"/>
          <w:sz w:val="40"/>
          <w:szCs w:val="40"/>
          <w:rtl/>
        </w:rPr>
        <w:t xml:space="preserve"> </w:t>
      </w:r>
      <w:r w:rsidRPr="00531ECA">
        <w:rPr>
          <w:rFonts w:ascii="Arial" w:hAnsi="Arial" w:cs="AF_Najed" w:hint="cs"/>
          <w:color w:val="2E74B5" w:themeColor="accent1" w:themeShade="BF"/>
          <w:sz w:val="40"/>
          <w:szCs w:val="40"/>
          <w:rtl/>
        </w:rPr>
        <w:t>بين فئات معينة من المجتمع.</w:t>
      </w:r>
    </w:p>
    <w:p w:rsidR="00531ECA" w:rsidRPr="00531ECA" w:rsidRDefault="00531ECA" w:rsidP="00531ECA">
      <w:pPr>
        <w:spacing w:after="0" w:line="240" w:lineRule="auto"/>
        <w:jc w:val="both"/>
        <w:rPr>
          <w:rFonts w:ascii="Arial" w:hAnsi="Arial" w:cs="AF_Najed"/>
          <w:color w:val="2E74B5" w:themeColor="accent1" w:themeShade="BF"/>
          <w:sz w:val="40"/>
          <w:szCs w:val="40"/>
          <w:rtl/>
        </w:rPr>
      </w:pPr>
    </w:p>
    <w:p w:rsidR="00531ECA"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وعليه،  نوصي بضرورةِ  تقديمِ  برامج التثقيف والدعم للأسر</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سواء كانت الإعاقة</w:t>
      </w:r>
      <w:r w:rsidR="00531ECA">
        <w:rPr>
          <w:rFonts w:ascii="Arial" w:hAnsi="Arial" w:cs="AF_Najed" w:hint="cs"/>
          <w:color w:val="2E74B5" w:themeColor="accent1" w:themeShade="BF"/>
          <w:sz w:val="40"/>
          <w:szCs w:val="40"/>
          <w:rtl/>
        </w:rPr>
        <w:t>ُ</w:t>
      </w:r>
      <w:r w:rsidRPr="00531ECA">
        <w:rPr>
          <w:rFonts w:ascii="Arial" w:hAnsi="Arial" w:cs="AF_Najed" w:hint="cs"/>
          <w:color w:val="2E74B5" w:themeColor="accent1" w:themeShade="BF"/>
          <w:sz w:val="40"/>
          <w:szCs w:val="40"/>
          <w:rtl/>
        </w:rPr>
        <w:t xml:space="preserve"> قد أُكتُسِبت من الولادةِ أو في مرحلةً لاحقة.</w:t>
      </w:r>
    </w:p>
    <w:p w:rsidR="002D6FDF" w:rsidRPr="00531ECA" w:rsidRDefault="002D6FDF" w:rsidP="00531ECA">
      <w:pPr>
        <w:spacing w:after="0" w:line="24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lang w:bidi="ar"/>
        </w:rPr>
        <w:br/>
      </w:r>
      <w:r w:rsidRPr="00531ECA">
        <w:rPr>
          <w:rFonts w:ascii="Arial" w:hAnsi="Arial" w:cs="AF_Najed" w:hint="cs"/>
          <w:color w:val="2E74B5" w:themeColor="accent1" w:themeShade="BF"/>
          <w:sz w:val="40"/>
          <w:szCs w:val="40"/>
          <w:rtl/>
        </w:rPr>
        <w:t>وتتطلع اللجنةُ العمانيةُ لحقوقِ الانسانِ إلى الحوارِ البناءِ مع أعضاءِ اللجنةِ المعنيةِ بالأشخاصِ ذوي الاعاقةِ.</w:t>
      </w:r>
    </w:p>
    <w:p w:rsidR="00531ECA" w:rsidRPr="00531ECA" w:rsidRDefault="00531ECA" w:rsidP="00531ECA">
      <w:pPr>
        <w:spacing w:after="0" w:line="240" w:lineRule="auto"/>
        <w:jc w:val="both"/>
        <w:rPr>
          <w:rFonts w:ascii="Arial" w:hAnsi="Arial" w:cs="AF_Najed"/>
          <w:color w:val="2E74B5" w:themeColor="accent1" w:themeShade="BF"/>
          <w:sz w:val="40"/>
          <w:szCs w:val="40"/>
          <w:rtl/>
          <w:lang w:bidi="ar"/>
        </w:rPr>
      </w:pPr>
    </w:p>
    <w:p w:rsidR="002D6FDF" w:rsidRPr="00531ECA" w:rsidRDefault="002D6FDF" w:rsidP="002D6FDF">
      <w:pPr>
        <w:spacing w:after="0" w:line="360" w:lineRule="auto"/>
        <w:jc w:val="both"/>
        <w:rPr>
          <w:rFonts w:ascii="Arial" w:hAnsi="Arial" w:cs="AF_Najed"/>
          <w:color w:val="2E74B5" w:themeColor="accent1" w:themeShade="BF"/>
          <w:sz w:val="40"/>
          <w:szCs w:val="40"/>
          <w:rtl/>
        </w:rPr>
      </w:pPr>
      <w:r w:rsidRPr="00531ECA">
        <w:rPr>
          <w:rFonts w:ascii="Arial" w:hAnsi="Arial" w:cs="AF_Najed" w:hint="cs"/>
          <w:color w:val="2E74B5" w:themeColor="accent1" w:themeShade="BF"/>
          <w:sz w:val="40"/>
          <w:szCs w:val="40"/>
          <w:rtl/>
        </w:rPr>
        <w:t xml:space="preserve">ختاماً ، أشكركم على حسن إصغائكم. </w:t>
      </w:r>
    </w:p>
    <w:p w:rsidR="002D6FDF" w:rsidRPr="00531ECA" w:rsidRDefault="002D6FDF" w:rsidP="00BF47B5">
      <w:pPr>
        <w:spacing w:after="0" w:line="360" w:lineRule="auto"/>
        <w:jc w:val="center"/>
        <w:rPr>
          <w:rFonts w:ascii="Arial" w:hAnsi="Arial" w:cs="AF_Najed"/>
          <w:color w:val="2E74B5" w:themeColor="accent1" w:themeShade="BF"/>
          <w:sz w:val="40"/>
          <w:szCs w:val="40"/>
        </w:rPr>
      </w:pPr>
      <w:r w:rsidRPr="00531ECA">
        <w:rPr>
          <w:rFonts w:ascii="Arial" w:hAnsi="Arial" w:cs="AF_Najed" w:hint="cs"/>
          <w:color w:val="2E74B5" w:themeColor="accent1" w:themeShade="BF"/>
          <w:sz w:val="40"/>
          <w:szCs w:val="40"/>
          <w:rtl/>
        </w:rPr>
        <w:t>والسلام عليكم ورحمة الله وبركاته</w:t>
      </w:r>
    </w:p>
    <w:p w:rsidR="002D6FDF" w:rsidRPr="00531ECA" w:rsidRDefault="002D6FDF" w:rsidP="002D6FDF">
      <w:pPr>
        <w:spacing w:after="0"/>
        <w:jc w:val="both"/>
        <w:rPr>
          <w:rFonts w:cs="AF_Najed"/>
          <w:sz w:val="40"/>
          <w:szCs w:val="40"/>
        </w:rPr>
      </w:pPr>
    </w:p>
    <w:p w:rsidR="00D60541" w:rsidRPr="00531ECA" w:rsidRDefault="00D60541" w:rsidP="002D6FDF">
      <w:pPr>
        <w:spacing w:after="0" w:line="360" w:lineRule="auto"/>
        <w:jc w:val="both"/>
        <w:rPr>
          <w:rFonts w:ascii="Arial" w:hAnsi="Arial" w:cs="AF_Najed"/>
          <w:color w:val="FF0000"/>
          <w:sz w:val="40"/>
          <w:szCs w:val="40"/>
        </w:rPr>
      </w:pPr>
    </w:p>
    <w:sectPr w:rsidR="00D60541" w:rsidRPr="00531ECA" w:rsidSect="00E267F2">
      <w:headerReference w:type="even" r:id="rId6"/>
      <w:headerReference w:type="default" r:id="rId7"/>
      <w:headerReference w:type="first" r:id="rId8"/>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D99" w:rsidRDefault="00930D99" w:rsidP="00E267F2">
      <w:pPr>
        <w:spacing w:after="0" w:line="240" w:lineRule="auto"/>
      </w:pPr>
      <w:r>
        <w:separator/>
      </w:r>
    </w:p>
  </w:endnote>
  <w:endnote w:type="continuationSeparator" w:id="0">
    <w:p w:rsidR="00930D99" w:rsidRDefault="00930D99" w:rsidP="00E26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F_Najed">
    <w:altName w:val="Times New Roman"/>
    <w:charset w:val="B2"/>
    <w:family w:val="auto"/>
    <w:pitch w:val="variable"/>
    <w:sig w:usb0="00002000" w:usb1="00000000" w:usb2="00000000"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D99" w:rsidRDefault="00930D99" w:rsidP="00E267F2">
      <w:pPr>
        <w:spacing w:after="0" w:line="240" w:lineRule="auto"/>
      </w:pPr>
      <w:r>
        <w:separator/>
      </w:r>
    </w:p>
  </w:footnote>
  <w:footnote w:type="continuationSeparator" w:id="0">
    <w:p w:rsidR="00930D99" w:rsidRDefault="00930D99" w:rsidP="00E26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7F2" w:rsidRDefault="00C03B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509064" o:spid="_x0000_s2050" type="#_x0000_t75" style="position:absolute;left:0;text-align:left;margin-left:0;margin-top:0;width:1192.3pt;height:843.8pt;z-index:-251657216;mso-position-horizontal:center;mso-position-horizontal-relative:margin;mso-position-vertical:center;mso-position-vertical-relative:margin" o:allowincell="f">
          <v:imagedata r:id="rId1" o:title="NHRC LOGO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7F2" w:rsidRDefault="00C03B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509065" o:spid="_x0000_s2051" type="#_x0000_t75" style="position:absolute;left:0;text-align:left;margin-left:0;margin-top:0;width:1192.3pt;height:843.8pt;z-index:-251656192;mso-position-horizontal:center;mso-position-horizontal-relative:margin;mso-position-vertical:center;mso-position-vertical-relative:margin" o:allowincell="f">
          <v:imagedata r:id="rId1" o:title="NHRC LOGO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7F2" w:rsidRDefault="00C03BF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509063" o:spid="_x0000_s2049" type="#_x0000_t75" style="position:absolute;left:0;text-align:left;margin-left:0;margin-top:0;width:1192.3pt;height:843.8pt;z-index:-251658240;mso-position-horizontal:center;mso-position-horizontal-relative:margin;mso-position-vertical:center;mso-position-vertical-relative:margin" o:allowincell="f">
          <v:imagedata r:id="rId1" o:title="NHRC LOGO2"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revisionView w:inkAnnotations="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23D"/>
    <w:rsid w:val="00017940"/>
    <w:rsid w:val="0004632D"/>
    <w:rsid w:val="001148D1"/>
    <w:rsid w:val="001B5F2B"/>
    <w:rsid w:val="00293FFB"/>
    <w:rsid w:val="002D6FDF"/>
    <w:rsid w:val="00343B3A"/>
    <w:rsid w:val="00353754"/>
    <w:rsid w:val="00372948"/>
    <w:rsid w:val="003D6A37"/>
    <w:rsid w:val="00506D0A"/>
    <w:rsid w:val="0053125B"/>
    <w:rsid w:val="00531ECA"/>
    <w:rsid w:val="0054046F"/>
    <w:rsid w:val="00601923"/>
    <w:rsid w:val="0060287A"/>
    <w:rsid w:val="00602B3A"/>
    <w:rsid w:val="006C5772"/>
    <w:rsid w:val="006E572D"/>
    <w:rsid w:val="00797CDD"/>
    <w:rsid w:val="00924E7A"/>
    <w:rsid w:val="00930D99"/>
    <w:rsid w:val="009A61AB"/>
    <w:rsid w:val="00AB49E3"/>
    <w:rsid w:val="00B1342A"/>
    <w:rsid w:val="00BC4FAB"/>
    <w:rsid w:val="00BF47B5"/>
    <w:rsid w:val="00C03BF6"/>
    <w:rsid w:val="00C14C57"/>
    <w:rsid w:val="00CA7868"/>
    <w:rsid w:val="00CD1D05"/>
    <w:rsid w:val="00CF7F36"/>
    <w:rsid w:val="00D546C7"/>
    <w:rsid w:val="00D60541"/>
    <w:rsid w:val="00D9023D"/>
    <w:rsid w:val="00D94676"/>
    <w:rsid w:val="00E267F2"/>
    <w:rsid w:val="00E85748"/>
    <w:rsid w:val="00ED380B"/>
    <w:rsid w:val="00FA06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4002680-5146-407E-AD0C-11543123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23D"/>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67F2"/>
    <w:pPr>
      <w:tabs>
        <w:tab w:val="center" w:pos="4153"/>
        <w:tab w:val="right" w:pos="8306"/>
      </w:tabs>
      <w:spacing w:after="0" w:line="240" w:lineRule="auto"/>
    </w:pPr>
  </w:style>
  <w:style w:type="character" w:customStyle="1" w:styleId="HeaderChar">
    <w:name w:val="Header Char"/>
    <w:basedOn w:val="DefaultParagraphFont"/>
    <w:link w:val="Header"/>
    <w:uiPriority w:val="99"/>
    <w:rsid w:val="00E267F2"/>
  </w:style>
  <w:style w:type="paragraph" w:styleId="Footer">
    <w:name w:val="footer"/>
    <w:basedOn w:val="Normal"/>
    <w:link w:val="FooterChar"/>
    <w:uiPriority w:val="99"/>
    <w:unhideWhenUsed/>
    <w:rsid w:val="00E267F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267F2"/>
  </w:style>
  <w:style w:type="paragraph" w:styleId="BalloonText">
    <w:name w:val="Balloon Text"/>
    <w:basedOn w:val="Normal"/>
    <w:link w:val="BalloonTextChar"/>
    <w:uiPriority w:val="99"/>
    <w:semiHidden/>
    <w:unhideWhenUsed/>
    <w:rsid w:val="00E267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7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665CA4-97CF-479F-ABD8-F7B30759C72B}"/>
</file>

<file path=customXml/itemProps2.xml><?xml version="1.0" encoding="utf-8"?>
<ds:datastoreItem xmlns:ds="http://schemas.openxmlformats.org/officeDocument/2006/customXml" ds:itemID="{5140BB16-3BE4-4482-BC03-F6D9FB05CFA5}"/>
</file>

<file path=customXml/itemProps3.xml><?xml version="1.0" encoding="utf-8"?>
<ds:datastoreItem xmlns:ds="http://schemas.openxmlformats.org/officeDocument/2006/customXml" ds:itemID="{AC138ED9-B081-4890-83EC-28235CAF323E}"/>
</file>

<file path=docProps/app.xml><?xml version="1.0" encoding="utf-8"?>
<Properties xmlns="http://schemas.openxmlformats.org/officeDocument/2006/extended-properties" xmlns:vt="http://schemas.openxmlformats.org/officeDocument/2006/docPropsVTypes">
  <Template>Normal.dotm</Template>
  <TotalTime>1</TotalTime>
  <Pages>7</Pages>
  <Words>744</Words>
  <Characters>4243</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AlAufi</dc:creator>
  <cp:keywords/>
  <dc:description/>
  <cp:lastModifiedBy>Céline Reynaud</cp:lastModifiedBy>
  <cp:revision>2</cp:revision>
  <cp:lastPrinted>2018-02-13T09:59:00Z</cp:lastPrinted>
  <dcterms:created xsi:type="dcterms:W3CDTF">2018-02-20T10:15:00Z</dcterms:created>
  <dcterms:modified xsi:type="dcterms:W3CDTF">2018-02-20T10:15:00Z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