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E92" w:rsidRPr="00E8272D" w:rsidRDefault="005A6E92" w:rsidP="00B903F6">
      <w:pPr>
        <w:rPr>
          <w:rFonts w:ascii="Arial" w:hAnsi="Arial" w:cs="Arial"/>
          <w:b/>
        </w:rPr>
      </w:pPr>
      <w:bookmarkStart w:id="0" w:name="_GoBack"/>
      <w:bookmarkEnd w:id="0"/>
      <w:r w:rsidRPr="00E8272D">
        <w:rPr>
          <w:rFonts w:ascii="Arial" w:hAnsi="Arial" w:cs="Arial"/>
          <w:b/>
        </w:rPr>
        <w:t xml:space="preserve">ANNEX 1 </w:t>
      </w:r>
    </w:p>
    <w:p w:rsidR="004D0801" w:rsidRPr="00E8272D" w:rsidRDefault="004D0801" w:rsidP="005A6E92">
      <w:pPr>
        <w:widowControl w:val="0"/>
        <w:autoSpaceDE w:val="0"/>
        <w:autoSpaceDN w:val="0"/>
        <w:adjustRightInd w:val="0"/>
        <w:jc w:val="both"/>
        <w:rPr>
          <w:rFonts w:ascii="Arial" w:hAnsi="Arial" w:cs="Arial"/>
          <w:b/>
        </w:rPr>
      </w:pPr>
    </w:p>
    <w:p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AGENDA</w:t>
      </w:r>
      <w:r w:rsidR="00EF2A6B" w:rsidRPr="00E8272D">
        <w:rPr>
          <w:rFonts w:ascii="Arial" w:hAnsi="Arial" w:cs="Arial"/>
          <w:b/>
        </w:rPr>
        <w:t>- Preparation</w:t>
      </w:r>
      <w:r w:rsidR="00AB07D4">
        <w:rPr>
          <w:rFonts w:ascii="Arial" w:hAnsi="Arial" w:cs="Arial"/>
          <w:b/>
        </w:rPr>
        <w:t xml:space="preserve"> </w:t>
      </w:r>
      <w:r w:rsidR="004D0801" w:rsidRPr="00E8272D">
        <w:rPr>
          <w:rFonts w:ascii="Arial" w:hAnsi="Arial" w:cs="Arial"/>
          <w:b/>
        </w:rPr>
        <w:t>Workshop for G</w:t>
      </w:r>
      <w:r w:rsidRPr="00E8272D">
        <w:rPr>
          <w:rFonts w:ascii="Arial" w:hAnsi="Arial" w:cs="Arial"/>
          <w:b/>
        </w:rPr>
        <w:t>renada CRC 3 report (2017)</w:t>
      </w:r>
    </w:p>
    <w:p w:rsidR="004D0801" w:rsidRPr="00E8272D" w:rsidRDefault="004D0801" w:rsidP="005A6E92">
      <w:pPr>
        <w:widowControl w:val="0"/>
        <w:autoSpaceDE w:val="0"/>
        <w:autoSpaceDN w:val="0"/>
        <w:adjustRightInd w:val="0"/>
        <w:jc w:val="both"/>
        <w:rPr>
          <w:rFonts w:ascii="Arial" w:hAnsi="Arial" w:cs="Arial"/>
          <w:b/>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Workshop Objective:  To refine state party response to CRC Committee concerns and recommendation re CRC Grenada</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This task requires the consultant 3 things: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Task one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To conduct Desk review and verification of information already obtained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Task two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Verification workshop with relevant stakeholders to obtain and additional information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Presentation workshop</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To prepare the first Draft Report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Task Three</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To prepare the Final Report for submission to Cabinet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 Today represent task 2 presumes the desk review has already been done.  Implies that the remaining takes is still to be done and hinges on the successful outcomes of this one.  Bearing in mind that the deadline is close and the aim is to get as the contract stated “submission of as quality report” by due date January 31st.</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Needless, to underscore that the time in which to produce this kind of report is short, and so we need your input to make this successful.  It is for this reason why we were so selective in the persons/groups/individuals to participate in the workshop.  We believe that the depth and quality of information is available from you to fine tune quality of the content, the meaningfulness of the content and proper referencing of the details that comprise the report.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How have we approach this?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We have tried to put some structure what we need out of this workshop having completed the initial desk review which was made available to us: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Grenada </w:t>
      </w:r>
      <w:r w:rsidR="00A07920" w:rsidRPr="00E8272D">
        <w:rPr>
          <w:rFonts w:ascii="Arial" w:hAnsi="Arial" w:cs="Arial"/>
        </w:rPr>
        <w:t>CRC State</w:t>
      </w:r>
      <w:r w:rsidRPr="00E8272D">
        <w:rPr>
          <w:rFonts w:ascii="Arial" w:hAnsi="Arial" w:cs="Arial"/>
        </w:rPr>
        <w:t xml:space="preserve"> report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Grenada Concluding Observation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Grenada CRC Concluding Matrix (Workshop results)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CRC Reporting guidelines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We have come to a few conclusions that it was necessary to review beyond what was made available</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Grenada </w:t>
      </w:r>
      <w:r w:rsidR="00D131A8" w:rsidRPr="00E8272D">
        <w:rPr>
          <w:rFonts w:ascii="Arial" w:hAnsi="Arial" w:cs="Arial"/>
        </w:rPr>
        <w:t>CRC State</w:t>
      </w:r>
      <w:r w:rsidRPr="00E8272D">
        <w:rPr>
          <w:rFonts w:ascii="Arial" w:hAnsi="Arial" w:cs="Arial"/>
        </w:rPr>
        <w:t xml:space="preserve"> report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Grenada Concluding Observation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Grenada CRC Concluding Matrix (Workshop results)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CRC Reporting guidelines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We also conclude based on the State of response to the committee concerns certainly some of the comments needed clearer articulation, others did not have a response, some needed a rationale to present in the report for why there were “no response”, in those few areas, based on the response other questions were raised in our minds which we think needed to be responded to so that we could build a cogent report, substantiated as much as possible in all the areas of concerns and recommendations.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1.What we have done as you can see before you,  we have used the very same structure in the form that we have presented to you we have noticed that we have only added an additional column where we have highlighted with our questions, missing detail, new questions, not compliant .  It is very organized and you can see what we need to add in this workshop.</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2. In addition to your table we have also summarized and group these same issues and concerns on the second sheet that is provided for you.  If the table is problematic you can also reference the summary sheet.</w:t>
      </w:r>
    </w:p>
    <w:p w:rsidR="005A6E92" w:rsidRPr="00E8272D" w:rsidRDefault="00D131A8" w:rsidP="005A6E92">
      <w:pPr>
        <w:widowControl w:val="0"/>
        <w:autoSpaceDE w:val="0"/>
        <w:autoSpaceDN w:val="0"/>
        <w:adjustRightInd w:val="0"/>
        <w:jc w:val="both"/>
        <w:rPr>
          <w:rFonts w:ascii="Arial" w:hAnsi="Arial" w:cs="Arial"/>
          <w:b/>
        </w:rPr>
      </w:pPr>
      <w:r w:rsidRPr="00E8272D">
        <w:rPr>
          <w:rFonts w:ascii="Arial" w:hAnsi="Arial" w:cs="Arial"/>
          <w:b/>
        </w:rPr>
        <w:t xml:space="preserve">3. </w:t>
      </w:r>
      <w:r w:rsidR="005A6E92" w:rsidRPr="00E8272D">
        <w:rPr>
          <w:rFonts w:ascii="Arial" w:hAnsi="Arial" w:cs="Arial"/>
          <w:b/>
        </w:rPr>
        <w:t>How do we proceed?</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This is an open workshop, it is an open concept, there is no group, and we may have one or two person from the same ministry or organization.  We are doing it this way……. We have carefully selected the participant because you are the persons with the deepest possible knowledge and can speak openly on these issues.  The information we received from each other will be cross fertilized with other participants who can further “inform”, up-date”, “checkmate” as necessary.</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In the end we expect if we do it this way we will have a successful and authentic, verifiable product at the end of these 3 hours.  I would like you to know that we have a </w:t>
      </w:r>
      <w:r w:rsidR="00AB07D4" w:rsidRPr="00E8272D">
        <w:rPr>
          <w:rFonts w:ascii="Arial" w:hAnsi="Arial" w:cs="Arial"/>
        </w:rPr>
        <w:t>rapporteur</w:t>
      </w:r>
      <w:r w:rsidRPr="00E8272D">
        <w:rPr>
          <w:rFonts w:ascii="Arial" w:hAnsi="Arial" w:cs="Arial"/>
        </w:rPr>
        <w:t xml:space="preserve"> and that everything that is articulated here will be recorded and made ready for us to use as necessary.</w:t>
      </w:r>
    </w:p>
    <w:p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Format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We would like that each issue be raised in sequence as they are on the table or on the summary sheet.</w:t>
      </w:r>
      <w:r w:rsidR="00AB07D4">
        <w:rPr>
          <w:rFonts w:ascii="Arial" w:hAnsi="Arial" w:cs="Arial"/>
        </w:rPr>
        <w:t xml:space="preserve"> </w:t>
      </w:r>
      <w:r w:rsidRPr="00E8272D">
        <w:rPr>
          <w:rFonts w:ascii="Arial" w:hAnsi="Arial" w:cs="Arial"/>
        </w:rPr>
        <w:t>We would like that you address the issues as it pertains to you, department, organization and Institution.  You will provide us with the information that is needed.</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In the meantime we are asking all other participants if there is other information that you can provide to articulate as well.</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Just to remind you that all information will be recorded so we will have a comprehensive report.  Are there any questions, concerns….baring such we will begin?</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br w:type="page"/>
      </w:r>
    </w:p>
    <w:p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ANNEX 2</w:t>
      </w:r>
    </w:p>
    <w:p w:rsidR="004D0801" w:rsidRPr="00E8272D" w:rsidRDefault="004D0801" w:rsidP="005A6E92">
      <w:pPr>
        <w:widowControl w:val="0"/>
        <w:autoSpaceDE w:val="0"/>
        <w:autoSpaceDN w:val="0"/>
        <w:adjustRightInd w:val="0"/>
        <w:jc w:val="both"/>
        <w:rPr>
          <w:rFonts w:ascii="Arial" w:hAnsi="Arial" w:cs="Arial"/>
          <w:b/>
        </w:rPr>
      </w:pPr>
    </w:p>
    <w:p w:rsidR="004D0801"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CRC STAKEHOLDER GROUPS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MONDAY 16 JANUARY – FOR THE WRITING OF THE STATE OF GRENADA CONVENTION ON THE RIGHTS OF THE CHILD REPORT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Anna St. John-John – Director of Special Education, Ministry of Education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Mrs. Lydia Browne – Director - Grenada Food &amp; Nutrition Council </w:t>
      </w:r>
    </w:p>
    <w:p w:rsidR="00D431AB" w:rsidRDefault="00D431AB" w:rsidP="005A6E92">
      <w:pPr>
        <w:widowControl w:val="0"/>
        <w:autoSpaceDE w:val="0"/>
        <w:autoSpaceDN w:val="0"/>
        <w:adjustRightInd w:val="0"/>
        <w:jc w:val="both"/>
        <w:rPr>
          <w:rFonts w:ascii="Arial" w:hAnsi="Arial" w:cs="Arial"/>
        </w:rPr>
      </w:pPr>
      <w:r>
        <w:rPr>
          <w:rFonts w:ascii="Arial" w:hAnsi="Arial" w:cs="Arial"/>
        </w:rPr>
        <w:t xml:space="preserve">Mrs. Susan Parke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Ms Cynthia Isaac – Early Childhood Education – Ministry of Education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Rachael Mathurine – School Feeding Programme – Ministry of Education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Director of Grenada Solid Waste Authority</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Elizabeth Cyrus – Ministry of Labour</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 member of the Grenada Royal Police Force – Community Relations Office (CRO) – ASP Sylvan McIntyre&amp; Officer Garraway</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Buckmire – Director of SEED PROGRAMME – MOSD&amp;H</w:t>
      </w:r>
      <w:r w:rsidRPr="00E8272D">
        <w:rPr>
          <w:rFonts w:ascii="Arial" w:hAnsi="Arial" w:cs="Arial"/>
        </w:rPr>
        <w:tab/>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ONealy – Operations Manager - Child Protection Authority</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Ministry of Health – Chief Health Planner, Mr. Clement Gabriel and assistant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Ms. Lydia Francis &amp; Mrs. Clouden - Chief Community Health Nurse</w:t>
      </w:r>
    </w:p>
    <w:p w:rsidR="005A6E92" w:rsidRPr="00E8272D" w:rsidRDefault="00D431AB" w:rsidP="005A6E92">
      <w:pPr>
        <w:widowControl w:val="0"/>
        <w:autoSpaceDE w:val="0"/>
        <w:autoSpaceDN w:val="0"/>
        <w:adjustRightInd w:val="0"/>
        <w:jc w:val="both"/>
        <w:rPr>
          <w:rFonts w:ascii="Arial" w:hAnsi="Arial" w:cs="Arial"/>
        </w:rPr>
      </w:pPr>
      <w:r>
        <w:rPr>
          <w:rFonts w:ascii="Arial" w:hAnsi="Arial" w:cs="Arial"/>
        </w:rPr>
        <w:t>Mr. Hamilton</w:t>
      </w:r>
      <w:r w:rsidR="005A6E92" w:rsidRPr="00E8272D">
        <w:rPr>
          <w:rFonts w:ascii="Arial" w:hAnsi="Arial" w:cs="Arial"/>
        </w:rPr>
        <w:t xml:space="preserve"> Assistant Director Social Services Ministry of Social Development &amp; Housing</w:t>
      </w:r>
    </w:p>
    <w:p w:rsidR="005A6E92" w:rsidRPr="00E8272D" w:rsidRDefault="00D431AB" w:rsidP="005A6E92">
      <w:pPr>
        <w:widowControl w:val="0"/>
        <w:autoSpaceDE w:val="0"/>
        <w:autoSpaceDN w:val="0"/>
        <w:adjustRightInd w:val="0"/>
        <w:jc w:val="both"/>
        <w:rPr>
          <w:rFonts w:ascii="Arial" w:hAnsi="Arial" w:cs="Arial"/>
        </w:rPr>
      </w:pPr>
      <w:r>
        <w:rPr>
          <w:rFonts w:ascii="Arial" w:hAnsi="Arial" w:cs="Arial"/>
        </w:rPr>
        <w:t>Mr</w:t>
      </w:r>
      <w:r w:rsidR="005A6E92" w:rsidRPr="00E8272D">
        <w:rPr>
          <w:rFonts w:ascii="Arial" w:hAnsi="Arial" w:cs="Arial"/>
        </w:rPr>
        <w:t xml:space="preserve"> Bartholomew – Director Bacolet Juvenile Centre</w:t>
      </w:r>
    </w:p>
    <w:p w:rsidR="005A6E92" w:rsidRPr="00F51505" w:rsidRDefault="005A6E92" w:rsidP="005A6E92">
      <w:pPr>
        <w:widowControl w:val="0"/>
        <w:autoSpaceDE w:val="0"/>
        <w:autoSpaceDN w:val="0"/>
        <w:adjustRightInd w:val="0"/>
        <w:jc w:val="both"/>
        <w:rPr>
          <w:rFonts w:ascii="Arial" w:hAnsi="Arial" w:cs="Arial"/>
          <w:lang w:val="fr-CH"/>
        </w:rPr>
      </w:pPr>
      <w:r w:rsidRPr="00F51505">
        <w:rPr>
          <w:rFonts w:ascii="Arial" w:hAnsi="Arial" w:cs="Arial"/>
          <w:lang w:val="fr-CH"/>
        </w:rPr>
        <w:t>MsMelisse Ogilvie - Manager Bacolet Juvenile Centre</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Ms Marcia Anne Polius – Director Child Protection Authority</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Jacqueline Sealy-Burke Director Legal Aid &amp; Counseling Clinic</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Ms Jasmine Redhead – Family Law (Lawyer) LACC</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 Dave Alexander – Drug Avoidance Unit (Ministry of Education)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 Leon Charles - Past UNICEF country representative</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Roxie Hutchinson – Desk of the Human Rights (Ministry of Foreign Affairs)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Hilary Gabriel – Grenada National Council of the Disabled</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Deborah Baveghems – Chair Grenada National Coalition on the Rights of the Child</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 Milton Coy – Chair of the Grenada Human Rights Organization (GHRO)</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Elaine Henry McQueen – Senior Programme Officer (Gender &amp; Family Affairs Unit) MOSD&amp;H</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Jeannie Sylvester-Gill – Director Grenada Planned Parenthood Association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Alva Lawrence - Programme for Adolescents Mothers (PAM)</w:t>
      </w:r>
    </w:p>
    <w:p w:rsidR="005A6E92" w:rsidRPr="00E8272D" w:rsidRDefault="00D431AB" w:rsidP="005A6E92">
      <w:pPr>
        <w:widowControl w:val="0"/>
        <w:autoSpaceDE w:val="0"/>
        <w:autoSpaceDN w:val="0"/>
        <w:adjustRightInd w:val="0"/>
        <w:jc w:val="both"/>
        <w:rPr>
          <w:rFonts w:ascii="Arial" w:hAnsi="Arial" w:cs="Arial"/>
        </w:rPr>
      </w:pPr>
      <w:r>
        <w:rPr>
          <w:rFonts w:ascii="Arial" w:hAnsi="Arial" w:cs="Arial"/>
        </w:rPr>
        <w:t xml:space="preserve">Ms. Kenitia Paul - </w:t>
      </w:r>
      <w:r w:rsidR="005A6E92" w:rsidRPr="00E8272D">
        <w:rPr>
          <w:rFonts w:ascii="Arial" w:hAnsi="Arial" w:cs="Arial"/>
        </w:rPr>
        <w:t>Ministry of Finance – (</w:t>
      </w:r>
      <w:r>
        <w:rPr>
          <w:rFonts w:ascii="Arial" w:hAnsi="Arial" w:cs="Arial"/>
        </w:rPr>
        <w:t>Central Stats Office</w:t>
      </w:r>
      <w:r w:rsidR="005A6E92" w:rsidRPr="00E8272D">
        <w:rPr>
          <w:rFonts w:ascii="Arial" w:hAnsi="Arial" w:cs="Arial"/>
        </w:rPr>
        <w:t xml:space="preserve">)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Mrs. Nadica</w:t>
      </w:r>
      <w:r w:rsidR="008527E6" w:rsidRPr="00E8272D">
        <w:rPr>
          <w:rFonts w:ascii="Arial" w:hAnsi="Arial" w:cs="Arial"/>
        </w:rPr>
        <w:t>McIntyre -</w:t>
      </w:r>
      <w:r w:rsidRPr="00E8272D">
        <w:rPr>
          <w:rFonts w:ascii="Arial" w:hAnsi="Arial" w:cs="Arial"/>
        </w:rPr>
        <w:t xml:space="preserve">Ombudsman </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Mr. Terry Wal</w:t>
      </w:r>
      <w:r w:rsidR="00D431AB">
        <w:rPr>
          <w:rFonts w:ascii="Arial" w:hAnsi="Arial" w:cs="Arial"/>
        </w:rPr>
        <w:t>ters/or Mrs. Samantha Dixon</w:t>
      </w:r>
      <w:r w:rsidRPr="00E8272D">
        <w:rPr>
          <w:rFonts w:ascii="Arial" w:hAnsi="Arial" w:cs="Arial"/>
        </w:rPr>
        <w:t>- NADMA</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Ms</w:t>
      </w:r>
      <w:r w:rsidR="008F58AA">
        <w:rPr>
          <w:rFonts w:ascii="Arial" w:hAnsi="Arial" w:cs="Arial"/>
        </w:rPr>
        <w:t xml:space="preserve">. </w:t>
      </w:r>
      <w:r w:rsidRPr="00E8272D">
        <w:rPr>
          <w:rFonts w:ascii="Arial" w:hAnsi="Arial" w:cs="Arial"/>
        </w:rPr>
        <w:t>Jicinta Alexis – Gender Analyst – Ministry of Social Development &amp; Housing</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p>
    <w:p w:rsidR="00C64324" w:rsidRPr="00E8272D" w:rsidRDefault="00C64324">
      <w:pPr>
        <w:rPr>
          <w:rFonts w:ascii="Arial" w:hAnsi="Arial" w:cs="Arial"/>
        </w:rPr>
      </w:pPr>
      <w:r w:rsidRPr="00E8272D">
        <w:rPr>
          <w:rFonts w:ascii="Arial" w:hAnsi="Arial" w:cs="Arial"/>
        </w:rPr>
        <w:br w:type="page"/>
      </w:r>
    </w:p>
    <w:p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ANNEX 3</w:t>
      </w:r>
    </w:p>
    <w:p w:rsidR="004D0801" w:rsidRPr="00E8272D" w:rsidRDefault="004D0801" w:rsidP="005A6E92">
      <w:pPr>
        <w:widowControl w:val="0"/>
        <w:autoSpaceDE w:val="0"/>
        <w:autoSpaceDN w:val="0"/>
        <w:adjustRightInd w:val="0"/>
        <w:jc w:val="both"/>
        <w:rPr>
          <w:rFonts w:ascii="Arial" w:hAnsi="Arial" w:cs="Arial"/>
          <w:b/>
        </w:rPr>
      </w:pPr>
    </w:p>
    <w:p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CONVENTION RIGHTS OF CHILD REPORT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January 17th, 2017</w:t>
      </w:r>
    </w:p>
    <w:p w:rsidR="005A6E92" w:rsidRPr="00E8272D" w:rsidRDefault="00592A99" w:rsidP="005A6E92">
      <w:pPr>
        <w:widowControl w:val="0"/>
        <w:autoSpaceDE w:val="0"/>
        <w:autoSpaceDN w:val="0"/>
        <w:adjustRightInd w:val="0"/>
        <w:jc w:val="both"/>
        <w:rPr>
          <w:rFonts w:ascii="Arial" w:hAnsi="Arial" w:cs="Arial"/>
        </w:rPr>
      </w:pPr>
      <w:r>
        <w:rPr>
          <w:rFonts w:ascii="Arial" w:hAnsi="Arial" w:cs="Arial"/>
        </w:rPr>
        <w:t xml:space="preserve">J. </w:t>
      </w:r>
      <w:r w:rsidR="005A6E92" w:rsidRPr="00E8272D">
        <w:rPr>
          <w:rFonts w:ascii="Arial" w:hAnsi="Arial" w:cs="Arial"/>
        </w:rPr>
        <w:t xml:space="preserve">Lorice Pascal:  </w:t>
      </w:r>
      <w:r>
        <w:rPr>
          <w:rFonts w:ascii="Arial" w:hAnsi="Arial" w:cs="Arial"/>
        </w:rPr>
        <w:t>Interview with Simon Granger, Na</w:t>
      </w:r>
      <w:r w:rsidR="005A6E92" w:rsidRPr="00E8272D">
        <w:rPr>
          <w:rFonts w:ascii="Arial" w:hAnsi="Arial" w:cs="Arial"/>
        </w:rPr>
        <w:t>DMA</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Environment and Climate Change</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Over the past 5 years NADMA   engaged all the school s in Grenada.  This engagement was only in the form of presentations on climate change and adaptation.</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Currently NADMA is developing an education programme to engage students in schools – Educational Thrust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Tool for Disaster Risk Reduction/Climate Change was developed</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This was a project idea developed for a workshop in Columbia (? – or is Colombia?)  in 2015.</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Thematic area – establishing synergies between climate change and Disaster Risk Reduction in Grenada.</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Vision:  to encourage disaster Risk Reduction Climate Change Adaptation/Mitigation through Education</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Tasks: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Develop plans for climate change and Disaster Risk Reduction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Develop </w:t>
      </w:r>
      <w:r w:rsidR="008527E6" w:rsidRPr="00E8272D">
        <w:rPr>
          <w:rFonts w:ascii="Arial" w:hAnsi="Arial" w:cs="Arial"/>
        </w:rPr>
        <w:t>cogent</w:t>
      </w:r>
      <w:r w:rsidRPr="00E8272D">
        <w:rPr>
          <w:rFonts w:ascii="Arial" w:hAnsi="Arial" w:cs="Arial"/>
        </w:rPr>
        <w:t xml:space="preserve"> messages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Use audio/video platforms to send the messages</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Activities: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Project to include risk management </w:t>
      </w:r>
      <w:r w:rsidR="00884393" w:rsidRPr="00E8272D">
        <w:rPr>
          <w:rFonts w:ascii="Arial" w:hAnsi="Arial" w:cs="Arial"/>
        </w:rPr>
        <w:t>- regular</w:t>
      </w:r>
      <w:r w:rsidRPr="00E8272D">
        <w:rPr>
          <w:rFonts w:ascii="Arial" w:hAnsi="Arial" w:cs="Arial"/>
        </w:rPr>
        <w:t xml:space="preserve"> activities to promote climate mitigation and adaptation that would have an impact on risk factors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Climate SMART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Organic farming</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Aquaponics</w:t>
      </w:r>
    </w:p>
    <w:p w:rsidR="005A6E92" w:rsidRPr="008527E6" w:rsidRDefault="005A6E92" w:rsidP="008527E6">
      <w:pPr>
        <w:widowControl w:val="0"/>
        <w:autoSpaceDE w:val="0"/>
        <w:autoSpaceDN w:val="0"/>
        <w:adjustRightInd w:val="0"/>
        <w:rPr>
          <w:rFonts w:ascii="Arial" w:hAnsi="Arial" w:cs="Arial"/>
          <w:lang w:val="en-TT"/>
        </w:rPr>
      </w:pPr>
      <w:r w:rsidRPr="00E8272D">
        <w:rPr>
          <w:rFonts w:ascii="Arial" w:hAnsi="Arial" w:cs="Arial"/>
        </w:rPr>
        <w:t>Develop hazard plans –</w:t>
      </w:r>
      <w:r w:rsidR="008527E6" w:rsidRPr="008527E6">
        <w:rPr>
          <w:rFonts w:ascii="Arial" w:hAnsi="Arial" w:cs="Arial"/>
          <w:bCs/>
          <w:lang w:val="en-TT"/>
        </w:rPr>
        <w:t>Vis-à-Vis</w:t>
      </w:r>
      <w:r w:rsidRPr="008527E6">
        <w:rPr>
          <w:rFonts w:ascii="Arial" w:hAnsi="Arial" w:cs="Arial"/>
        </w:rPr>
        <w:t>how to respond to hazards, prepare and mitigate</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Based on National Climate Change Adaptation Plan</w:t>
      </w:r>
    </w:p>
    <w:p w:rsidR="005A6E92" w:rsidRPr="00E8272D" w:rsidRDefault="005A6E92" w:rsidP="005A6E92">
      <w:pPr>
        <w:widowControl w:val="0"/>
        <w:autoSpaceDE w:val="0"/>
        <w:autoSpaceDN w:val="0"/>
        <w:adjustRightInd w:val="0"/>
        <w:jc w:val="both"/>
        <w:rPr>
          <w:rFonts w:ascii="Arial" w:hAnsi="Arial" w:cs="Arial"/>
        </w:rPr>
      </w:pP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Students will develop own programme for mitigation</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Choose topic</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Objectives for programmes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Use of equipment – cameras, recorders</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Teaching by NADMA on how to use equipment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Develop messages for radio/TV/social media platforms on general climate change and disaster risk management</w:t>
      </w:r>
    </w:p>
    <w:p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br w:type="page"/>
      </w:r>
    </w:p>
    <w:p w:rsidR="005A6E92" w:rsidRPr="00884393" w:rsidRDefault="005A6E92" w:rsidP="005A6E92">
      <w:pPr>
        <w:widowControl w:val="0"/>
        <w:autoSpaceDE w:val="0"/>
        <w:autoSpaceDN w:val="0"/>
        <w:adjustRightInd w:val="0"/>
        <w:jc w:val="both"/>
        <w:rPr>
          <w:rFonts w:ascii="Arial" w:hAnsi="Arial" w:cs="Arial"/>
          <w:b/>
        </w:rPr>
      </w:pPr>
      <w:r w:rsidRPr="00884393">
        <w:rPr>
          <w:rFonts w:ascii="Arial" w:hAnsi="Arial" w:cs="Arial"/>
          <w:b/>
        </w:rPr>
        <w:t>ANNEX 4</w:t>
      </w:r>
    </w:p>
    <w:p w:rsidR="005A6E92" w:rsidRPr="00884393" w:rsidRDefault="005A6E92" w:rsidP="005A6E92">
      <w:pPr>
        <w:widowControl w:val="0"/>
        <w:autoSpaceDE w:val="0"/>
        <w:autoSpaceDN w:val="0"/>
        <w:adjustRightInd w:val="0"/>
        <w:jc w:val="both"/>
        <w:rPr>
          <w:rFonts w:ascii="Arial" w:hAnsi="Arial" w:cs="Arial"/>
        </w:rPr>
      </w:pPr>
    </w:p>
    <w:p w:rsidR="004415E0" w:rsidRPr="00884393" w:rsidRDefault="004415E0" w:rsidP="004415E0">
      <w:pPr>
        <w:pStyle w:val="Heading2"/>
        <w:spacing w:before="0"/>
        <w:jc w:val="center"/>
        <w:rPr>
          <w:color w:val="auto"/>
          <w:sz w:val="22"/>
          <w:szCs w:val="22"/>
        </w:rPr>
      </w:pPr>
      <w:r w:rsidRPr="00884393">
        <w:rPr>
          <w:color w:val="auto"/>
          <w:sz w:val="22"/>
          <w:szCs w:val="22"/>
        </w:rPr>
        <w:t>CONVENTION ON THE RIGHTS OF THE CHILD REPORT FOR GRENADA</w:t>
      </w:r>
    </w:p>
    <w:p w:rsidR="004415E0" w:rsidRPr="00884393" w:rsidRDefault="004415E0" w:rsidP="004415E0">
      <w:pPr>
        <w:pStyle w:val="Heading2"/>
        <w:spacing w:before="0"/>
        <w:jc w:val="center"/>
        <w:rPr>
          <w:color w:val="auto"/>
          <w:sz w:val="22"/>
          <w:szCs w:val="22"/>
        </w:rPr>
      </w:pPr>
      <w:r w:rsidRPr="00884393">
        <w:rPr>
          <w:color w:val="auto"/>
          <w:sz w:val="22"/>
          <w:szCs w:val="22"/>
        </w:rPr>
        <w:t>WORKSHOP MONDAY 16 JANUARY, 2017</w:t>
      </w:r>
    </w:p>
    <w:p w:rsidR="004415E0" w:rsidRPr="00884393" w:rsidRDefault="004415E0" w:rsidP="004415E0">
      <w:pPr>
        <w:spacing w:after="0" w:line="240" w:lineRule="auto"/>
      </w:pPr>
    </w:p>
    <w:p w:rsidR="004415E0" w:rsidRPr="00884393" w:rsidRDefault="004415E0" w:rsidP="004415E0">
      <w:pPr>
        <w:spacing w:after="0" w:line="240" w:lineRule="auto"/>
        <w:jc w:val="center"/>
        <w:rPr>
          <w:b/>
        </w:rPr>
      </w:pPr>
      <w:r w:rsidRPr="00884393">
        <w:rPr>
          <w:b/>
        </w:rPr>
        <w:t>GRENADA NATIONAL STADIUM, ROOM 216</w:t>
      </w:r>
    </w:p>
    <w:p w:rsidR="004415E0" w:rsidRPr="00884393" w:rsidRDefault="004415E0" w:rsidP="004415E0">
      <w:pPr>
        <w:spacing w:after="0" w:line="240" w:lineRule="auto"/>
        <w:jc w:val="center"/>
        <w:rPr>
          <w:b/>
        </w:rPr>
      </w:pPr>
    </w:p>
    <w:p w:rsidR="004415E0" w:rsidRPr="00884393" w:rsidRDefault="004415E0" w:rsidP="004415E0">
      <w:pPr>
        <w:spacing w:after="0" w:line="240" w:lineRule="auto"/>
        <w:jc w:val="center"/>
        <w:rPr>
          <w:b/>
        </w:rPr>
      </w:pPr>
      <w:r w:rsidRPr="00884393">
        <w:rPr>
          <w:b/>
        </w:rPr>
        <w:t>Summary sheet</w:t>
      </w:r>
    </w:p>
    <w:p w:rsidR="004415E0" w:rsidRPr="0053781E" w:rsidRDefault="004415E0" w:rsidP="004415E0">
      <w:pPr>
        <w:rPr>
          <w:sz w:val="18"/>
          <w:szCs w:val="18"/>
        </w:rPr>
      </w:pPr>
    </w:p>
    <w:p w:rsidR="000766D9" w:rsidRDefault="000766D9" w:rsidP="004415E0">
      <w:pPr>
        <w:rPr>
          <w:b/>
          <w:sz w:val="18"/>
          <w:szCs w:val="18"/>
        </w:rPr>
      </w:pPr>
    </w:p>
    <w:p w:rsidR="000766D9" w:rsidRPr="000766D9" w:rsidRDefault="000766D9" w:rsidP="000766D9">
      <w:pPr>
        <w:spacing w:after="160" w:line="259" w:lineRule="auto"/>
        <w:rPr>
          <w:rFonts w:ascii="Calibri" w:eastAsia="Calibri" w:hAnsi="Calibri" w:cs="Times New Roman"/>
          <w:lang w:val="en-TT"/>
        </w:rPr>
      </w:pPr>
    </w:p>
    <w:p w:rsidR="000766D9" w:rsidRPr="00BD4D58" w:rsidRDefault="000766D9" w:rsidP="000766D9">
      <w:pPr>
        <w:numPr>
          <w:ilvl w:val="0"/>
          <w:numId w:val="11"/>
        </w:numPr>
        <w:spacing w:after="160" w:line="259" w:lineRule="auto"/>
        <w:contextualSpacing/>
        <w:rPr>
          <w:rFonts w:ascii="Arial" w:eastAsia="Calibri" w:hAnsi="Arial" w:cs="Arial"/>
          <w:b/>
          <w:lang w:val="en-TT"/>
        </w:rPr>
      </w:pPr>
      <w:r w:rsidRPr="00BD4D58">
        <w:rPr>
          <w:rFonts w:ascii="Arial" w:eastAsia="Calibri" w:hAnsi="Arial" w:cs="Arial"/>
          <w:b/>
          <w:lang w:val="en-TT"/>
        </w:rPr>
        <w:t>All Questions</w:t>
      </w:r>
    </w:p>
    <w:p w:rsidR="000766D9" w:rsidRPr="00BD4D58" w:rsidRDefault="000766D9" w:rsidP="000766D9">
      <w:pPr>
        <w:spacing w:after="160" w:line="259" w:lineRule="auto"/>
        <w:rPr>
          <w:rFonts w:ascii="Calibri" w:eastAsia="Calibri" w:hAnsi="Calibri" w:cs="Times New Roman"/>
          <w:lang w:val="en-TT"/>
        </w:rPr>
      </w:pPr>
    </w:p>
    <w:p w:rsidR="000766D9" w:rsidRPr="00BD4D58" w:rsidRDefault="000766D9" w:rsidP="000766D9">
      <w:pPr>
        <w:spacing w:after="160" w:line="259" w:lineRule="auto"/>
        <w:rPr>
          <w:rFonts w:ascii="Arial" w:eastAsia="Calibri" w:hAnsi="Arial" w:cs="Arial"/>
          <w:sz w:val="18"/>
          <w:szCs w:val="18"/>
          <w:lang w:val="en-TT"/>
        </w:rPr>
      </w:pPr>
    </w:p>
    <w:tbl>
      <w:tblPr>
        <w:tblStyle w:val="TableGrid1"/>
        <w:tblW w:w="0" w:type="auto"/>
        <w:tblLook w:val="04A0" w:firstRow="1" w:lastRow="0" w:firstColumn="1" w:lastColumn="0" w:noHBand="0" w:noVBand="1"/>
      </w:tblPr>
      <w:tblGrid>
        <w:gridCol w:w="3005"/>
        <w:gridCol w:w="3086"/>
        <w:gridCol w:w="2925"/>
      </w:tblGrid>
      <w:tr w:rsidR="000766D9" w:rsidRPr="00BD4D58" w:rsidTr="000766D9">
        <w:trPr>
          <w:trHeight w:val="1163"/>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Concluding Observation</w:t>
            </w:r>
          </w:p>
        </w:tc>
        <w:tc>
          <w:tcPr>
            <w:tcW w:w="3086"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Status of Response – What has been done since the last report 2008?/Committee Recommendation in 2010</w:t>
            </w:r>
          </w:p>
        </w:tc>
        <w:tc>
          <w:tcPr>
            <w:tcW w:w="292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Questions/ additional information</w:t>
            </w:r>
          </w:p>
        </w:tc>
      </w:tr>
      <w:tr w:rsidR="00C12224" w:rsidRPr="00BD4D58" w:rsidTr="000766D9">
        <w:trPr>
          <w:trHeight w:val="4667"/>
        </w:trPr>
        <w:tc>
          <w:tcPr>
            <w:tcW w:w="3005" w:type="dxa"/>
          </w:tcPr>
          <w:p w:rsidR="000766D9" w:rsidRPr="00BD4D58" w:rsidRDefault="00BD4D58" w:rsidP="000766D9">
            <w:pPr>
              <w:rPr>
                <w:rFonts w:ascii="Arial" w:eastAsia="Calibri" w:hAnsi="Arial" w:cs="Arial"/>
                <w:sz w:val="18"/>
                <w:szCs w:val="18"/>
              </w:rPr>
            </w:pPr>
            <w:r w:rsidRPr="00BD4D58">
              <w:rPr>
                <w:noProof/>
                <w:lang w:val="en-GB" w:eastAsia="en-GB"/>
              </w:rPr>
              <mc:AlternateContent>
                <mc:Choice Requires="wps">
                  <w:drawing>
                    <wp:anchor distT="0" distB="0" distL="114300" distR="114300" simplePos="0" relativeHeight="251736064" behindDoc="0" locked="0" layoutInCell="1" allowOverlap="1">
                      <wp:simplePos x="0" y="0"/>
                      <wp:positionH relativeFrom="column">
                        <wp:posOffset>1833245</wp:posOffset>
                      </wp:positionH>
                      <wp:positionV relativeFrom="paragraph">
                        <wp:posOffset>1710690</wp:posOffset>
                      </wp:positionV>
                      <wp:extent cx="3825240" cy="22860"/>
                      <wp:effectExtent l="0" t="0" r="3810" b="1524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825240" cy="2286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EA9C545" id="Straight Connector 6" o:spid="_x0000_s1026" style="position:absolute;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35pt,134.7pt" to="445.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" strokecolor="windowText" strokeweight=".5pt">
                      <v:stroke joinstyle="miter"/>
                      <o:lock v:ext="edit" shapetype="f"/>
                    </v:line>
                  </w:pict>
                </mc:Fallback>
              </mc:AlternateContent>
            </w:r>
            <w:r w:rsidRPr="00BD4D58">
              <w:rPr>
                <w:noProof/>
                <w:lang w:val="en-GB" w:eastAsia="en-GB"/>
              </w:rPr>
              <mc:AlternateContent>
                <mc:Choice Requires="wps">
                  <w:drawing>
                    <wp:anchor distT="0" distB="0" distL="114300" distR="114300" simplePos="0" relativeHeight="251735040" behindDoc="0" locked="0" layoutInCell="1" allowOverlap="1">
                      <wp:simplePos x="0" y="0"/>
                      <wp:positionH relativeFrom="column">
                        <wp:posOffset>1833245</wp:posOffset>
                      </wp:positionH>
                      <wp:positionV relativeFrom="paragraph">
                        <wp:posOffset>499110</wp:posOffset>
                      </wp:positionV>
                      <wp:extent cx="3810000" cy="7620"/>
                      <wp:effectExtent l="0" t="0" r="0" b="114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81000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E1BFD1F" id="Straight Connector 7" o:spid="_x0000_s1026" style="position:absolute;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35pt,39.3pt" to="444.35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" strokecolor="windowText" strokeweight=".5pt">
                      <v:stroke joinstyle="miter"/>
                      <o:lock v:ext="edit" shapetype="f"/>
                    </v:line>
                  </w:pict>
                </mc:Fallback>
              </mc:AlternateContent>
            </w:r>
            <w:r w:rsidR="000766D9" w:rsidRPr="00BD4D58">
              <w:rPr>
                <w:rFonts w:ascii="Arial" w:eastAsia="Calibri" w:hAnsi="Arial" w:cs="Arial"/>
                <w:sz w:val="18"/>
                <w:szCs w:val="18"/>
              </w:rPr>
              <w:t>Legislation</w:t>
            </w:r>
          </w:p>
        </w:tc>
        <w:tc>
          <w:tcPr>
            <w:tcW w:w="3086" w:type="dxa"/>
          </w:tcPr>
          <w:p w:rsidR="000766D9" w:rsidRPr="00BD4D58" w:rsidRDefault="000766D9" w:rsidP="000766D9">
            <w:pPr>
              <w:rPr>
                <w:rFonts w:ascii="Arial" w:eastAsia="Times New Roman" w:hAnsi="Arial" w:cs="Arial"/>
                <w:sz w:val="18"/>
                <w:szCs w:val="18"/>
              </w:rPr>
            </w:pPr>
            <w:r w:rsidRPr="00BD4D58">
              <w:rPr>
                <w:rFonts w:ascii="Arial" w:eastAsia="Times New Roman" w:hAnsi="Arial" w:cs="Arial"/>
                <w:sz w:val="18"/>
                <w:szCs w:val="18"/>
              </w:rPr>
              <w:t>The status of the Child Bill is before parliament.</w:t>
            </w:r>
          </w:p>
          <w:p w:rsidR="000766D9" w:rsidRPr="00BD4D58" w:rsidRDefault="000766D9" w:rsidP="000766D9">
            <w:pPr>
              <w:rPr>
                <w:rFonts w:ascii="Arial" w:eastAsia="Calibri" w:hAnsi="Arial" w:cs="Arial"/>
                <w:sz w:val="18"/>
                <w:szCs w:val="18"/>
              </w:rPr>
            </w:pPr>
          </w:p>
          <w:p w:rsidR="00610DCD" w:rsidRPr="00BD4D58" w:rsidRDefault="00610DCD"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 optional protocols on the involvement of Children in Armed conflict (CRC- OP – AC) and on the sale of children, prostitution and child pornography (CRC-OP - SC) were assented to on the 6</w:t>
            </w:r>
            <w:r w:rsidRPr="00BD4D58">
              <w:rPr>
                <w:rFonts w:ascii="Arial" w:eastAsia="Times New Roman" w:hAnsi="Arial" w:cs="Arial"/>
                <w:b/>
                <w:sz w:val="18"/>
                <w:szCs w:val="18"/>
                <w:vertAlign w:val="superscript"/>
              </w:rPr>
              <w:t>th</w:t>
            </w:r>
            <w:r w:rsidRPr="00BD4D58">
              <w:rPr>
                <w:rFonts w:ascii="Arial" w:eastAsia="Times New Roman" w:hAnsi="Arial" w:cs="Arial"/>
                <w:b/>
                <w:sz w:val="18"/>
                <w:szCs w:val="18"/>
              </w:rPr>
              <w:t xml:space="preserve"> February 2012</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Education amendment  Act(2012)</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Electronic crimes act(2013)</w:t>
            </w: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Provide a synopsis of what this entails. </w:t>
            </w: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Please explain</w:t>
            </w: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Details on the provision</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  In Education Act and</w:t>
            </w:r>
          </w:p>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Electronic Crimes Act</w:t>
            </w:r>
          </w:p>
        </w:tc>
      </w:tr>
      <w:tr w:rsidR="00C12224" w:rsidRPr="00BD4D58" w:rsidTr="000766D9">
        <w:trPr>
          <w:trHeight w:val="3245"/>
        </w:trPr>
        <w:tc>
          <w:tcPr>
            <w:tcW w:w="300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Coordination</w:t>
            </w:r>
          </w:p>
          <w:p w:rsidR="000766D9" w:rsidRPr="00BD4D58" w:rsidRDefault="000766D9" w:rsidP="000766D9">
            <w:pPr>
              <w:rPr>
                <w:rFonts w:ascii="Arial" w:eastAsia="Calibri" w:hAnsi="Arial" w:cs="Arial"/>
                <w:sz w:val="18"/>
                <w:szCs w:val="18"/>
              </w:rPr>
            </w:pPr>
          </w:p>
        </w:tc>
        <w:tc>
          <w:tcPr>
            <w:tcW w:w="308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There is no progress towards a national coordinating body at this time </w:t>
            </w:r>
          </w:p>
          <w:p w:rsidR="000766D9" w:rsidRPr="00BD4D58" w:rsidRDefault="000766D9" w:rsidP="000766D9">
            <w:pPr>
              <w:rPr>
                <w:rFonts w:ascii="Arial" w:eastAsia="Times New Roman" w:hAnsi="Arial" w:cs="Arial"/>
                <w:sz w:val="18"/>
                <w:szCs w:val="18"/>
              </w:rPr>
            </w:pPr>
            <w:r w:rsidRPr="00BD4D58">
              <w:rPr>
                <w:rFonts w:ascii="Arial" w:eastAsia="Times New Roman" w:hAnsi="Arial" w:cs="Arial"/>
                <w:sz w:val="18"/>
                <w:szCs w:val="18"/>
              </w:rPr>
              <w:t>Although the Child Protection Authority has enhanced their human resources, there are still inadequate human and financial resources for full implementation and monitoring of these laws.</w:t>
            </w: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Is there a Plan of Action For the National </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Coordinating Body?</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happens when there is no implementation because of lack of human and financial resources?</w:t>
            </w:r>
          </w:p>
        </w:tc>
      </w:tr>
      <w:tr w:rsidR="00C12224" w:rsidRPr="00BD4D58" w:rsidTr="000766D9">
        <w:trPr>
          <w:trHeight w:val="2684"/>
        </w:trPr>
        <w:tc>
          <w:tcPr>
            <w:tcW w:w="300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Allocation of Resources </w:t>
            </w:r>
            <w:r w:rsidRPr="00BD4D58">
              <w:rPr>
                <w:rFonts w:ascii="Arial" w:eastAsia="Times New Roman" w:hAnsi="Arial" w:cs="Arial"/>
                <w:sz w:val="18"/>
                <w:szCs w:val="18"/>
              </w:rPr>
              <w:t>(for children)</w:t>
            </w:r>
          </w:p>
          <w:p w:rsidR="000766D9" w:rsidRPr="00BD4D58" w:rsidRDefault="000766D9" w:rsidP="000766D9">
            <w:pPr>
              <w:rPr>
                <w:rFonts w:ascii="Arial" w:eastAsia="Calibri" w:hAnsi="Arial" w:cs="Arial"/>
                <w:sz w:val="18"/>
                <w:szCs w:val="18"/>
              </w:rPr>
            </w:pPr>
          </w:p>
        </w:tc>
        <w:tc>
          <w:tcPr>
            <w:tcW w:w="308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The SEED Programme has approximately 3688 children presently on the programme.   </w:t>
            </w:r>
          </w:p>
          <w:p w:rsidR="000766D9" w:rsidRPr="00BD4D58" w:rsidRDefault="000766D9" w:rsidP="000766D9">
            <w:pPr>
              <w:numPr>
                <w:ilvl w:val="0"/>
                <w:numId w:val="3"/>
              </w:numPr>
              <w:contextualSpacing/>
              <w:rPr>
                <w:rFonts w:ascii="Arial" w:eastAsia="Times New Roman" w:hAnsi="Arial" w:cs="Arial"/>
                <w:b/>
                <w:sz w:val="18"/>
                <w:szCs w:val="18"/>
              </w:rPr>
            </w:pPr>
            <w:r w:rsidRPr="00BD4D58">
              <w:rPr>
                <w:rFonts w:ascii="Arial" w:eastAsia="Times New Roman" w:hAnsi="Arial" w:cs="Arial"/>
                <w:b/>
                <w:sz w:val="18"/>
                <w:szCs w:val="18"/>
              </w:rPr>
              <w:t>As of December 2011 – there was a total of 2,353 children</w:t>
            </w:r>
          </w:p>
          <w:p w:rsidR="000766D9" w:rsidRPr="00BD4D58" w:rsidRDefault="000766D9" w:rsidP="000766D9">
            <w:pPr>
              <w:numPr>
                <w:ilvl w:val="0"/>
                <w:numId w:val="3"/>
              </w:numPr>
              <w:contextualSpacing/>
              <w:rPr>
                <w:rFonts w:ascii="Arial" w:eastAsia="Times New Roman" w:hAnsi="Arial" w:cs="Arial"/>
                <w:b/>
                <w:sz w:val="18"/>
                <w:szCs w:val="18"/>
              </w:rPr>
            </w:pPr>
            <w:r w:rsidRPr="00BD4D58">
              <w:rPr>
                <w:rFonts w:ascii="Arial" w:eastAsia="Times New Roman" w:hAnsi="Arial" w:cs="Arial"/>
                <w:b/>
                <w:sz w:val="18"/>
                <w:szCs w:val="18"/>
              </w:rPr>
              <w:t xml:space="preserve">As of December 2012 – there is a total of 2,427 children </w:t>
            </w:r>
          </w:p>
          <w:p w:rsidR="000766D9" w:rsidRPr="00BD4D58" w:rsidRDefault="000766D9" w:rsidP="000766D9">
            <w:pPr>
              <w:numPr>
                <w:ilvl w:val="0"/>
                <w:numId w:val="3"/>
              </w:numPr>
              <w:contextualSpacing/>
              <w:rPr>
                <w:rFonts w:ascii="Arial" w:eastAsia="Times New Roman" w:hAnsi="Arial" w:cs="Arial"/>
                <w:b/>
                <w:sz w:val="18"/>
                <w:szCs w:val="18"/>
              </w:rPr>
            </w:pPr>
            <w:r w:rsidRPr="00BD4D58">
              <w:rPr>
                <w:rFonts w:ascii="Arial" w:eastAsia="Times New Roman" w:hAnsi="Arial" w:cs="Arial"/>
                <w:b/>
                <w:sz w:val="18"/>
                <w:szCs w:val="18"/>
              </w:rPr>
              <w:t xml:space="preserve">As of December 2013 -  there was a total of 2,108 children </w:t>
            </w:r>
          </w:p>
          <w:p w:rsidR="000766D9" w:rsidRPr="00BD4D58" w:rsidRDefault="000766D9" w:rsidP="000766D9">
            <w:pPr>
              <w:numPr>
                <w:ilvl w:val="0"/>
                <w:numId w:val="3"/>
              </w:numPr>
              <w:contextualSpacing/>
              <w:rPr>
                <w:rFonts w:ascii="Arial" w:eastAsia="Times New Roman" w:hAnsi="Arial" w:cs="Arial"/>
                <w:b/>
                <w:sz w:val="18"/>
                <w:szCs w:val="18"/>
              </w:rPr>
            </w:pPr>
            <w:r w:rsidRPr="00BD4D58">
              <w:rPr>
                <w:rFonts w:ascii="Arial" w:eastAsia="Times New Roman" w:hAnsi="Arial" w:cs="Arial"/>
                <w:b/>
                <w:sz w:val="18"/>
                <w:szCs w:val="18"/>
              </w:rPr>
              <w:t xml:space="preserve">As of December 2014 – there was a total of 1854 children </w:t>
            </w:r>
          </w:p>
          <w:p w:rsidR="000766D9" w:rsidRPr="00BD4D58" w:rsidRDefault="000766D9" w:rsidP="000766D9">
            <w:pPr>
              <w:numPr>
                <w:ilvl w:val="0"/>
                <w:numId w:val="3"/>
              </w:numPr>
              <w:contextualSpacing/>
              <w:rPr>
                <w:rFonts w:ascii="Arial" w:eastAsia="Times New Roman" w:hAnsi="Arial" w:cs="Arial"/>
                <w:b/>
                <w:sz w:val="18"/>
                <w:szCs w:val="18"/>
              </w:rPr>
            </w:pPr>
            <w:r w:rsidRPr="00BD4D58">
              <w:rPr>
                <w:rFonts w:ascii="Arial" w:eastAsia="Times New Roman" w:hAnsi="Arial" w:cs="Arial"/>
                <w:b/>
                <w:sz w:val="18"/>
                <w:szCs w:val="18"/>
              </w:rPr>
              <w:t>As of December 2015 – there was a total of 3634 children</w:t>
            </w:r>
          </w:p>
          <w:p w:rsidR="000766D9" w:rsidRPr="00BD4D58" w:rsidRDefault="000766D9" w:rsidP="000766D9">
            <w:pPr>
              <w:numPr>
                <w:ilvl w:val="0"/>
                <w:numId w:val="3"/>
              </w:numPr>
              <w:contextualSpacing/>
              <w:rPr>
                <w:rFonts w:ascii="Arial" w:eastAsia="Times New Roman" w:hAnsi="Arial" w:cs="Arial"/>
                <w:b/>
                <w:sz w:val="18"/>
                <w:szCs w:val="18"/>
              </w:rPr>
            </w:pPr>
            <w:r w:rsidRPr="00BD4D58">
              <w:rPr>
                <w:rFonts w:ascii="Arial" w:eastAsia="Times New Roman" w:hAnsi="Arial" w:cs="Arial"/>
                <w:b/>
                <w:sz w:val="18"/>
                <w:szCs w:val="18"/>
              </w:rPr>
              <w:t>As of March 2016 – there was a total of 3688 children with an allocated amount of EC $ 357,075.00</w:t>
            </w: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are the children receiving the SEED for?</w:t>
            </w: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is the budget allocation trendline, for example – more or less $</w:t>
            </w:r>
          </w:p>
          <w:p w:rsidR="000766D9" w:rsidRPr="00BD4D58" w:rsidRDefault="000766D9" w:rsidP="000766D9">
            <w:pPr>
              <w:rPr>
                <w:rFonts w:ascii="Arial" w:eastAsia="Calibri" w:hAnsi="Arial" w:cs="Arial"/>
                <w:sz w:val="18"/>
                <w:szCs w:val="18"/>
              </w:rPr>
            </w:pPr>
          </w:p>
        </w:tc>
      </w:tr>
      <w:tr w:rsidR="00C12224" w:rsidRPr="00BD4D58" w:rsidTr="000766D9">
        <w:trPr>
          <w:trHeight w:val="1528"/>
        </w:trPr>
        <w:tc>
          <w:tcPr>
            <w:tcW w:w="300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Data Collection</w:t>
            </w:r>
          </w:p>
          <w:p w:rsidR="000766D9" w:rsidRPr="00BD4D58" w:rsidRDefault="000766D9" w:rsidP="000766D9">
            <w:pPr>
              <w:rPr>
                <w:rFonts w:ascii="Arial" w:eastAsia="Calibri" w:hAnsi="Arial" w:cs="Arial"/>
                <w:sz w:val="18"/>
                <w:szCs w:val="18"/>
              </w:rPr>
            </w:pPr>
          </w:p>
        </w:tc>
        <w:tc>
          <w:tcPr>
            <w:tcW w:w="308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Progress has been made .devinfo has been implemented. The database has been established and will be implemented and launched shortly</w:t>
            </w: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Time to be specified</w:t>
            </w:r>
          </w:p>
        </w:tc>
      </w:tr>
      <w:tr w:rsidR="00C12224" w:rsidRPr="00BD4D58" w:rsidTr="000766D9">
        <w:trPr>
          <w:trHeight w:val="2054"/>
        </w:trPr>
        <w:tc>
          <w:tcPr>
            <w:tcW w:w="300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Dissemination and awareness raising </w:t>
            </w:r>
            <w:r w:rsidRPr="00BD4D58">
              <w:rPr>
                <w:rFonts w:ascii="Arial" w:eastAsia="Times New Roman" w:hAnsi="Arial" w:cs="Arial"/>
                <w:sz w:val="18"/>
                <w:szCs w:val="18"/>
              </w:rPr>
              <w:t>(of/on the Convention and its principles)</w:t>
            </w:r>
          </w:p>
          <w:p w:rsidR="000766D9" w:rsidRPr="00BD4D58" w:rsidRDefault="000766D9" w:rsidP="000766D9">
            <w:pPr>
              <w:rPr>
                <w:rFonts w:ascii="Arial" w:eastAsia="Calibri" w:hAnsi="Arial" w:cs="Arial"/>
                <w:sz w:val="18"/>
                <w:szCs w:val="18"/>
              </w:rPr>
            </w:pPr>
          </w:p>
        </w:tc>
        <w:tc>
          <w:tcPr>
            <w:tcW w:w="3086"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Devinfo will have a webbase platform and everyone would be able to access the data</w:t>
            </w: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How have they involved The primary stakeholder groups in the dissemination?</w:t>
            </w:r>
          </w:p>
        </w:tc>
      </w:tr>
      <w:tr w:rsidR="00C12224" w:rsidRPr="00BD4D58" w:rsidTr="000766D9">
        <w:trPr>
          <w:trHeight w:val="5666"/>
        </w:trPr>
        <w:tc>
          <w:tcPr>
            <w:tcW w:w="3005" w:type="dxa"/>
          </w:tcPr>
          <w:p w:rsidR="000766D9" w:rsidRPr="00BD4D58" w:rsidRDefault="00BD4D58" w:rsidP="000766D9">
            <w:pPr>
              <w:rPr>
                <w:rFonts w:ascii="Arial" w:eastAsia="Calibri" w:hAnsi="Arial" w:cs="Arial"/>
                <w:sz w:val="18"/>
                <w:szCs w:val="18"/>
              </w:rPr>
            </w:pPr>
            <w:r w:rsidRPr="00BD4D58">
              <w:rPr>
                <w:noProof/>
                <w:lang w:val="en-GB" w:eastAsia="en-GB"/>
              </w:rPr>
              <mc:AlternateContent>
                <mc:Choice Requires="wps">
                  <w:drawing>
                    <wp:anchor distT="0" distB="0" distL="114300" distR="114300" simplePos="0" relativeHeight="251737088" behindDoc="0" locked="0" layoutInCell="1" allowOverlap="1">
                      <wp:simplePos x="0" y="0"/>
                      <wp:positionH relativeFrom="column">
                        <wp:posOffset>1840865</wp:posOffset>
                      </wp:positionH>
                      <wp:positionV relativeFrom="paragraph">
                        <wp:posOffset>1395095</wp:posOffset>
                      </wp:positionV>
                      <wp:extent cx="3810000" cy="7620"/>
                      <wp:effectExtent l="0" t="0" r="0"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810000" cy="762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01CDFF0" id="Straight Connector 8"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95pt,109.85pt" to="444.95pt,1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" strokecolor="windowText" strokeweight=".5pt">
                      <v:stroke joinstyle="miter"/>
                      <o:lock v:ext="edit" shapetype="f"/>
                    </v:line>
                  </w:pict>
                </mc:Fallback>
              </mc:AlternateContent>
            </w:r>
            <w:r w:rsidR="000766D9" w:rsidRPr="00BD4D58">
              <w:rPr>
                <w:rFonts w:ascii="Arial" w:eastAsia="Times New Roman" w:hAnsi="Arial" w:cs="Arial"/>
                <w:b/>
                <w:sz w:val="18"/>
                <w:szCs w:val="18"/>
              </w:rPr>
              <w:t>Non-Discrimination</w:t>
            </w:r>
          </w:p>
        </w:tc>
        <w:tc>
          <w:tcPr>
            <w:tcW w:w="3086" w:type="dxa"/>
          </w:tcPr>
          <w:p w:rsidR="000766D9" w:rsidRPr="00BD4D58" w:rsidRDefault="000766D9" w:rsidP="000766D9">
            <w:pPr>
              <w:rPr>
                <w:rFonts w:ascii="Arial" w:eastAsia="Times New Roman" w:hAnsi="Arial" w:cs="Arial"/>
                <w:bCs/>
                <w:sz w:val="18"/>
                <w:szCs w:val="18"/>
              </w:rPr>
            </w:pPr>
            <w:r w:rsidRPr="00BD4D58">
              <w:rPr>
                <w:rFonts w:ascii="Arial" w:eastAsia="Times New Roman" w:hAnsi="Arial" w:cs="Arial"/>
                <w:bCs/>
                <w:sz w:val="18"/>
                <w:szCs w:val="18"/>
              </w:rPr>
              <w:t>concluding observations (CRC/C/15/Add.121, paras. 13 and 14), the Committee regrets that the State party’s legislation has not been amended to also offer boys protection against sexual abuse and exploitation and that the minimum age of consent to sexual activity refers only to girls.</w:t>
            </w:r>
          </w:p>
          <w:p w:rsidR="000766D9" w:rsidRPr="00BD4D58" w:rsidRDefault="000766D9" w:rsidP="000766D9">
            <w:pPr>
              <w:rPr>
                <w:rFonts w:ascii="Arial" w:eastAsia="Times New Roman" w:hAnsi="Arial" w:cs="Arial"/>
                <w:bCs/>
                <w:sz w:val="18"/>
                <w:szCs w:val="18"/>
              </w:rPr>
            </w:pPr>
          </w:p>
          <w:p w:rsidR="000766D9" w:rsidRPr="00BD4D58" w:rsidRDefault="000766D9" w:rsidP="000766D9">
            <w:pPr>
              <w:rPr>
                <w:rFonts w:ascii="Arial" w:eastAsia="Times New Roman" w:hAnsi="Arial" w:cs="Arial"/>
                <w:bCs/>
                <w:sz w:val="18"/>
                <w:szCs w:val="18"/>
              </w:rPr>
            </w:pPr>
          </w:p>
          <w:p w:rsidR="000766D9" w:rsidRPr="00BD4D58" w:rsidRDefault="000766D9" w:rsidP="000766D9">
            <w:pPr>
              <w:spacing w:line="240" w:lineRule="atLeast"/>
              <w:jc w:val="both"/>
              <w:rPr>
                <w:rFonts w:ascii="Arial" w:eastAsia="Times New Roman" w:hAnsi="Arial" w:cs="Arial"/>
                <w:b/>
                <w:bCs/>
                <w:sz w:val="18"/>
                <w:szCs w:val="18"/>
              </w:rPr>
            </w:pPr>
            <w:r w:rsidRPr="00BD4D58">
              <w:rPr>
                <w:rFonts w:ascii="Arial" w:eastAsia="Times New Roman" w:hAnsi="Arial" w:cs="Arial"/>
                <w:b/>
                <w:bCs/>
                <w:sz w:val="18"/>
                <w:szCs w:val="18"/>
              </w:rPr>
              <w:t xml:space="preserve">The Committee urges the State party to amend its legislation in order to ensure that provisions referring to the minimum age of consent to sexual activity apply to both boys and girls and to ensure that the law provides equal protection for boys and girls against sexual abuse and exploitation.  </w:t>
            </w:r>
          </w:p>
          <w:p w:rsidR="000766D9" w:rsidRPr="00BD4D58" w:rsidRDefault="000766D9" w:rsidP="000766D9">
            <w:pPr>
              <w:rPr>
                <w:rFonts w:ascii="Arial" w:eastAsia="Calibri" w:hAnsi="Arial" w:cs="Arial"/>
                <w:sz w:val="18"/>
                <w:szCs w:val="18"/>
              </w:rPr>
            </w:pPr>
          </w:p>
        </w:tc>
        <w:tc>
          <w:tcPr>
            <w:tcW w:w="2925" w:type="dxa"/>
          </w:tcPr>
          <w:p w:rsidR="000766D9" w:rsidRPr="00BD4D58" w:rsidRDefault="008F58AA" w:rsidP="000766D9">
            <w:pPr>
              <w:rPr>
                <w:rFonts w:ascii="Arial" w:eastAsia="Calibri" w:hAnsi="Arial" w:cs="Arial"/>
                <w:b/>
                <w:sz w:val="18"/>
                <w:szCs w:val="18"/>
              </w:rPr>
            </w:pPr>
            <w:r w:rsidRPr="00BD4D58">
              <w:rPr>
                <w:rFonts w:ascii="Arial" w:eastAsia="Calibri" w:hAnsi="Arial" w:cs="Arial"/>
                <w:b/>
                <w:sz w:val="18"/>
                <w:szCs w:val="18"/>
              </w:rPr>
              <w:t>Bacolet centre and the father Mallagan</w:t>
            </w:r>
            <w:r w:rsidR="000766D9" w:rsidRPr="00BD4D58">
              <w:rPr>
                <w:rFonts w:ascii="Arial" w:eastAsia="Calibri" w:hAnsi="Arial" w:cs="Arial"/>
                <w:b/>
                <w:sz w:val="18"/>
                <w:szCs w:val="18"/>
              </w:rPr>
              <w:t xml:space="preserve"> home – what kind o</w:t>
            </w:r>
            <w:r w:rsidRPr="00BD4D58">
              <w:rPr>
                <w:rFonts w:ascii="Arial" w:eastAsia="Calibri" w:hAnsi="Arial" w:cs="Arial"/>
                <w:b/>
                <w:sz w:val="18"/>
                <w:szCs w:val="18"/>
              </w:rPr>
              <w:t>f clients are enrolled in the</w:t>
            </w:r>
            <w:r w:rsidR="000766D9" w:rsidRPr="00BD4D58">
              <w:rPr>
                <w:rFonts w:ascii="Arial" w:eastAsia="Calibri" w:hAnsi="Arial" w:cs="Arial"/>
                <w:b/>
                <w:sz w:val="18"/>
                <w:szCs w:val="18"/>
              </w:rPr>
              <w:t xml:space="preserve"> institutions.  </w:t>
            </w:r>
          </w:p>
          <w:p w:rsidR="000766D9" w:rsidRPr="00BD4D58" w:rsidRDefault="000766D9" w:rsidP="000766D9">
            <w:pPr>
              <w:rPr>
                <w:rFonts w:ascii="Arial" w:eastAsia="Calibri" w:hAnsi="Arial" w:cs="Arial"/>
                <w:b/>
                <w:sz w:val="18"/>
                <w:szCs w:val="18"/>
              </w:rPr>
            </w:pPr>
          </w:p>
          <w:p w:rsidR="000766D9" w:rsidRPr="00BD4D58" w:rsidRDefault="008F58AA" w:rsidP="000766D9">
            <w:pPr>
              <w:rPr>
                <w:rFonts w:ascii="Arial" w:eastAsia="Calibri" w:hAnsi="Arial" w:cs="Arial"/>
                <w:sz w:val="18"/>
                <w:szCs w:val="18"/>
              </w:rPr>
            </w:pPr>
            <w:r w:rsidRPr="00BD4D58">
              <w:rPr>
                <w:rFonts w:ascii="Arial" w:eastAsia="Calibri" w:hAnsi="Arial" w:cs="Arial"/>
                <w:b/>
                <w:sz w:val="18"/>
                <w:szCs w:val="18"/>
              </w:rPr>
              <w:t>What</w:t>
            </w:r>
            <w:r w:rsidR="000766D9" w:rsidRPr="00BD4D58">
              <w:rPr>
                <w:rFonts w:ascii="Arial" w:eastAsia="Calibri" w:hAnsi="Arial" w:cs="Arial"/>
                <w:b/>
                <w:sz w:val="18"/>
                <w:szCs w:val="18"/>
              </w:rPr>
              <w:t xml:space="preserve"> are the ratios and cost for maintaining these </w:t>
            </w:r>
            <w:r w:rsidRPr="00BD4D58">
              <w:rPr>
                <w:rFonts w:ascii="Arial" w:eastAsia="Calibri" w:hAnsi="Arial" w:cs="Arial"/>
                <w:b/>
                <w:sz w:val="18"/>
                <w:szCs w:val="18"/>
              </w:rPr>
              <w:t>institutions</w:t>
            </w:r>
            <w:r w:rsidR="000766D9" w:rsidRPr="00BD4D58">
              <w:rPr>
                <w:rFonts w:ascii="Arial" w:eastAsia="Calibri" w:hAnsi="Arial" w:cs="Arial"/>
                <w:sz w:val="18"/>
                <w:szCs w:val="18"/>
              </w:rPr>
              <w:t>?</w:t>
            </w: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7F0FC0" w:rsidRPr="00BD4D58" w:rsidRDefault="007F0FC0" w:rsidP="000766D9">
            <w:pPr>
              <w:rPr>
                <w:rFonts w:ascii="Arial" w:eastAsia="Times New Roman" w:hAnsi="Arial" w:cs="Arial"/>
                <w:b/>
                <w:sz w:val="18"/>
                <w:szCs w:val="18"/>
              </w:rPr>
            </w:pPr>
          </w:p>
          <w:p w:rsidR="007F0FC0" w:rsidRPr="00BD4D58" w:rsidRDefault="007F0FC0" w:rsidP="000766D9">
            <w:pPr>
              <w:rPr>
                <w:rFonts w:ascii="Arial" w:eastAsia="Times New Roman" w:hAnsi="Arial" w:cs="Arial"/>
                <w:b/>
                <w:sz w:val="18"/>
                <w:szCs w:val="18"/>
              </w:rPr>
            </w:pPr>
          </w:p>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Is there a section for age of consent?</w:t>
            </w:r>
          </w:p>
        </w:tc>
      </w:tr>
      <w:tr w:rsidR="00C12224" w:rsidRPr="00BD4D58" w:rsidTr="000766D9">
        <w:trPr>
          <w:trHeight w:val="1408"/>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Respect for the views of the Child</w:t>
            </w:r>
          </w:p>
        </w:tc>
        <w:tc>
          <w:tcPr>
            <w:tcW w:w="3086"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sz w:val="18"/>
                <w:szCs w:val="18"/>
              </w:rPr>
              <w:t>The Child Protection and Adoption Act 2010 indicate that the based on the age and maturity of the child, their views must be considered when discussing their best interest</w:t>
            </w: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Only in the Act? What about other means of public education – Campaigns, social media platforms, friendly publication</w:t>
            </w:r>
          </w:p>
          <w:p w:rsidR="000766D9" w:rsidRPr="00BD4D58" w:rsidRDefault="000766D9" w:rsidP="000766D9">
            <w:pPr>
              <w:rPr>
                <w:rFonts w:ascii="Arial" w:eastAsia="Calibri" w:hAnsi="Arial" w:cs="Arial"/>
                <w:sz w:val="18"/>
                <w:szCs w:val="18"/>
              </w:rPr>
            </w:pPr>
          </w:p>
        </w:tc>
      </w:tr>
      <w:tr w:rsidR="00C12224" w:rsidRPr="00BD4D58" w:rsidTr="000766D9">
        <w:trPr>
          <w:trHeight w:val="1060"/>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Name, Identity and Birth Registration</w:t>
            </w:r>
          </w:p>
        </w:tc>
        <w:tc>
          <w:tcPr>
            <w:tcW w:w="3086"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sz w:val="18"/>
                <w:szCs w:val="18"/>
              </w:rPr>
              <w:t>Grenada has implemented the bedside registration and it is has been noticed that the father’s name are also included on the birth certificate</w:t>
            </w:r>
          </w:p>
        </w:tc>
        <w:tc>
          <w:tcPr>
            <w:tcW w:w="292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Compliance</w:t>
            </w:r>
          </w:p>
        </w:tc>
      </w:tr>
      <w:tr w:rsidR="00C12224" w:rsidRPr="00BD4D58" w:rsidTr="000766D9">
        <w:trPr>
          <w:trHeight w:val="3316"/>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Follow-up to the UN Study on Violence against Children</w:t>
            </w:r>
          </w:p>
        </w:tc>
        <w:tc>
          <w:tcPr>
            <w:tcW w:w="3086" w:type="dxa"/>
          </w:tcPr>
          <w:p w:rsidR="000766D9" w:rsidRPr="00BD4D58" w:rsidRDefault="000766D9" w:rsidP="000766D9">
            <w:pPr>
              <w:rPr>
                <w:rFonts w:ascii="Arial" w:eastAsia="Times New Roman" w:hAnsi="Arial" w:cs="Arial"/>
                <w:sz w:val="18"/>
                <w:szCs w:val="18"/>
              </w:rPr>
            </w:pPr>
            <w:r w:rsidRPr="00BD4D58">
              <w:rPr>
                <w:rFonts w:ascii="Arial" w:eastAsia="Times New Roman" w:hAnsi="Arial" w:cs="Arial"/>
                <w:sz w:val="18"/>
                <w:szCs w:val="18"/>
              </w:rPr>
              <w:t>(b)</w:t>
            </w:r>
            <w:r w:rsidRPr="00BD4D58">
              <w:rPr>
                <w:rFonts w:ascii="Arial" w:eastAsia="Times New Roman" w:hAnsi="Arial" w:cs="Arial"/>
                <w:sz w:val="18"/>
                <w:szCs w:val="18"/>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w:t>
            </w:r>
          </w:p>
          <w:p w:rsidR="000766D9" w:rsidRPr="00BD4D58" w:rsidRDefault="000766D9" w:rsidP="000766D9">
            <w:pPr>
              <w:rPr>
                <w:rFonts w:ascii="Arial" w:eastAsia="Times New Roman" w:hAnsi="Arial" w:cs="Arial"/>
                <w:sz w:val="18"/>
                <w:szCs w:val="18"/>
              </w:rPr>
            </w:pP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were the recommendations of the study?</w:t>
            </w:r>
          </w:p>
        </w:tc>
      </w:tr>
      <w:tr w:rsidR="00C12224" w:rsidRPr="00BD4D58" w:rsidTr="000766D9">
        <w:trPr>
          <w:trHeight w:val="4028"/>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Children Deprived Of A Family Environment</w:t>
            </w:r>
          </w:p>
        </w:tc>
        <w:tc>
          <w:tcPr>
            <w:tcW w:w="308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The Committee encourages the State party to continue its efforts to improve and strengthen the foster care programme in order to ensure that children who must be taken out of their family environment can be placed in appropriate care situations.  </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independent complaints mechanisms for children in alternative care and that placements in institutions be periodically reviewed, as required under article 25 of the Convention</w:t>
            </w: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Are the foster care homes adequate?</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does that look like?</w:t>
            </w:r>
          </w:p>
          <w:p w:rsidR="000766D9" w:rsidRPr="00BD4D58" w:rsidRDefault="000766D9" w:rsidP="000766D9">
            <w:pPr>
              <w:rPr>
                <w:rFonts w:ascii="Arial" w:eastAsia="Times New Roman" w:hAnsi="Arial" w:cs="Arial"/>
                <w:b/>
                <w:sz w:val="18"/>
                <w:szCs w:val="18"/>
              </w:rPr>
            </w:pPr>
          </w:p>
        </w:tc>
      </w:tr>
      <w:tr w:rsidR="00C12224" w:rsidRPr="00BD4D58" w:rsidTr="000766D9">
        <w:trPr>
          <w:trHeight w:val="3316"/>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Abuse and Neglect</w:t>
            </w:r>
          </w:p>
        </w:tc>
        <w:tc>
          <w:tcPr>
            <w:tcW w:w="3086" w:type="dxa"/>
          </w:tcPr>
          <w:p w:rsidR="000766D9" w:rsidRPr="00BD4D58" w:rsidRDefault="000766D9" w:rsidP="000766D9">
            <w:pPr>
              <w:rPr>
                <w:rFonts w:ascii="Arial" w:eastAsia="Times New Roman" w:hAnsi="Arial" w:cs="Arial"/>
                <w:sz w:val="18"/>
                <w:szCs w:val="18"/>
              </w:rPr>
            </w:pPr>
            <w:r w:rsidRPr="00BD4D58">
              <w:rPr>
                <w:rFonts w:ascii="Arial" w:eastAsia="Times New Roman" w:hAnsi="Arial" w:cs="Arial"/>
                <w:sz w:val="18"/>
                <w:szCs w:val="18"/>
              </w:rPr>
              <w:t>theNational Child Abuse Protocol was launched,</w:t>
            </w:r>
          </w:p>
          <w:p w:rsidR="000766D9" w:rsidRPr="00BD4D58" w:rsidRDefault="000766D9" w:rsidP="000766D9">
            <w:pPr>
              <w:rPr>
                <w:rFonts w:ascii="Arial" w:eastAsia="Calibri" w:hAnsi="Arial" w:cs="Arial"/>
                <w:sz w:val="18"/>
                <w:szCs w:val="18"/>
              </w:rPr>
            </w:pPr>
            <w:r w:rsidRPr="00BD4D58">
              <w:rPr>
                <w:rFonts w:ascii="Arial" w:eastAsia="Times New Roman" w:hAnsi="Arial" w:cs="Arial"/>
                <w:sz w:val="18"/>
                <w:szCs w:val="18"/>
              </w:rPr>
              <w:t>the publication of a child abuse handbook</w:t>
            </w: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Elaborate on this, how does it work?</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Is there a hard copy available?</w:t>
            </w:r>
          </w:p>
          <w:p w:rsidR="000766D9" w:rsidRPr="00BD4D58" w:rsidRDefault="000766D9" w:rsidP="000766D9">
            <w:pPr>
              <w:rPr>
                <w:rFonts w:ascii="Arial" w:eastAsia="Calibri" w:hAnsi="Arial" w:cs="Arial"/>
                <w:sz w:val="18"/>
                <w:szCs w:val="18"/>
              </w:rPr>
            </w:pPr>
          </w:p>
        </w:tc>
      </w:tr>
      <w:tr w:rsidR="00C12224" w:rsidRPr="00BD4D58" w:rsidTr="000766D9">
        <w:trPr>
          <w:trHeight w:val="1550"/>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Children with disabilities</w:t>
            </w:r>
          </w:p>
        </w:tc>
        <w:tc>
          <w:tcPr>
            <w:tcW w:w="3086" w:type="dxa"/>
          </w:tcPr>
          <w:p w:rsidR="000766D9" w:rsidRPr="00BD4D58" w:rsidRDefault="000766D9" w:rsidP="000766D9">
            <w:pPr>
              <w:rPr>
                <w:rFonts w:ascii="Arial" w:eastAsia="Calibri" w:hAnsi="Arial" w:cs="Arial"/>
                <w:sz w:val="18"/>
                <w:szCs w:val="18"/>
              </w:rPr>
            </w:pPr>
            <w:r w:rsidRPr="00BD4D58">
              <w:rPr>
                <w:rFonts w:ascii="Arial" w:eastAsia="Calibri" w:hAnsi="Arial" w:cs="Arial"/>
                <w:sz w:val="18"/>
                <w:szCs w:val="18"/>
              </w:rPr>
              <w:t>The Ministry of Education is currently in the process of writing a Special Education Policy</w:t>
            </w:r>
          </w:p>
          <w:p w:rsidR="000766D9" w:rsidRPr="00BD4D58" w:rsidRDefault="000766D9" w:rsidP="000766D9">
            <w:pPr>
              <w:rPr>
                <w:rFonts w:ascii="Arial" w:eastAsia="Calibri" w:hAnsi="Arial" w:cs="Arial"/>
                <w:sz w:val="18"/>
                <w:szCs w:val="18"/>
              </w:rPr>
            </w:pPr>
            <w:r w:rsidRPr="00BD4D58">
              <w:rPr>
                <w:rFonts w:ascii="Arial" w:eastAsia="Calibri" w:hAnsi="Arial" w:cs="Arial"/>
                <w:sz w:val="18"/>
                <w:szCs w:val="18"/>
              </w:rPr>
              <w:t>(b)</w:t>
            </w:r>
            <w:r w:rsidRPr="00BD4D58">
              <w:rPr>
                <w:rFonts w:ascii="Arial" w:eastAsia="Calibri" w:hAnsi="Arial" w:cs="Arial"/>
                <w:sz w:val="18"/>
                <w:szCs w:val="18"/>
              </w:rPr>
              <w:tab/>
            </w: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are the basic substantives of the policy?</w:t>
            </w:r>
          </w:p>
          <w:p w:rsidR="000766D9" w:rsidRPr="00BD4D58" w:rsidRDefault="000766D9" w:rsidP="000766D9">
            <w:pPr>
              <w:rPr>
                <w:rFonts w:ascii="Arial" w:eastAsia="Calibri" w:hAnsi="Arial" w:cs="Arial"/>
                <w:sz w:val="18"/>
                <w:szCs w:val="18"/>
              </w:rPr>
            </w:pPr>
          </w:p>
        </w:tc>
      </w:tr>
      <w:tr w:rsidR="00C12224" w:rsidRPr="00BD4D58" w:rsidTr="000766D9">
        <w:trPr>
          <w:trHeight w:val="7071"/>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Health and access to health services</w:t>
            </w:r>
          </w:p>
        </w:tc>
        <w:tc>
          <w:tcPr>
            <w:tcW w:w="3086" w:type="dxa"/>
          </w:tcPr>
          <w:p w:rsidR="000766D9" w:rsidRPr="00BD4D58" w:rsidRDefault="000766D9" w:rsidP="000766D9">
            <w:pPr>
              <w:rPr>
                <w:rFonts w:ascii="Arial" w:eastAsia="Times New Roman" w:hAnsi="Arial" w:cs="Arial"/>
                <w:sz w:val="18"/>
                <w:szCs w:val="18"/>
              </w:rPr>
            </w:pPr>
            <w:r w:rsidRPr="00BD4D58">
              <w:rPr>
                <w:rFonts w:ascii="Arial" w:eastAsia="Times New Roman" w:hAnsi="Arial" w:cs="Arial"/>
                <w:sz w:val="18"/>
                <w:szCs w:val="18"/>
              </w:rPr>
              <w:t>The Committee also notes with concern that sickle cell anemia is a major health issue in the State party.</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 Committee also recommends that the State party implement as soon as possible its planned strategy to address the issue of sickle cell anemia</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sz w:val="18"/>
                <w:szCs w:val="18"/>
              </w:rPr>
            </w:pPr>
            <w:r w:rsidRPr="00BD4D58">
              <w:rPr>
                <w:rFonts w:ascii="Arial" w:eastAsia="Times New Roman" w:hAnsi="Arial" w:cs="Arial"/>
                <w:b/>
                <w:sz w:val="18"/>
                <w:szCs w:val="18"/>
              </w:rPr>
              <w:t>Collaboration with the Grenada Food and Nutrition Council affords at risk infants the opportunity of clinic and home follow up to ensure proper feeding practices.</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There are also plans to embark on a public awareness campaign.</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Other initiatives are now being undertaken to prepare us for certification in 2017.</w:t>
            </w: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is the situation currently with persons with sickle cell anemia?</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Any state provision?</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How is it facilitated?</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stage is the campaign at?</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those include?</w:t>
            </w:r>
          </w:p>
          <w:p w:rsidR="000766D9" w:rsidRPr="00BD4D58" w:rsidRDefault="000766D9" w:rsidP="000766D9">
            <w:pPr>
              <w:rPr>
                <w:rFonts w:ascii="Arial" w:eastAsia="Calibri" w:hAnsi="Arial" w:cs="Arial"/>
                <w:sz w:val="18"/>
                <w:szCs w:val="18"/>
              </w:rPr>
            </w:pPr>
          </w:p>
        </w:tc>
      </w:tr>
      <w:tr w:rsidR="00C12224" w:rsidRPr="00BD4D58" w:rsidTr="000766D9">
        <w:trPr>
          <w:trHeight w:val="3316"/>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Adolescent health</w:t>
            </w:r>
          </w:p>
        </w:tc>
        <w:tc>
          <w:tcPr>
            <w:tcW w:w="308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 Ministry of Health, developed a National Adolescent Health Policy and Plan</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 Ministry of Health is now in the process of implementing the Policy in collaboration with stakeholders.</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Last year (2015)UNFPA facilitated a stakeholder Consultation on the CARICOM Framework for the Reduction of Adolescent Pregnancies.</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Any additional information?</w:t>
            </w: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Calibri" w:hAnsi="Arial" w:cs="Arial"/>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Who are they?</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Any formative review so far on the implementation process?</w:t>
            </w:r>
          </w:p>
        </w:tc>
      </w:tr>
      <w:tr w:rsidR="00C12224" w:rsidRPr="00BD4D58" w:rsidTr="000766D9">
        <w:trPr>
          <w:trHeight w:val="3316"/>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HIV/AIDS</w:t>
            </w:r>
          </w:p>
        </w:tc>
        <w:tc>
          <w:tcPr>
            <w:tcW w:w="308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Grenada also has a National Sexual and Reproductive Health Policy which was developed</w:t>
            </w:r>
          </w:p>
          <w:p w:rsidR="000766D9" w:rsidRPr="00BD4D58" w:rsidRDefault="000766D9" w:rsidP="000766D9">
            <w:pPr>
              <w:rPr>
                <w:rFonts w:ascii="Arial" w:eastAsia="Times New Roman" w:hAnsi="Arial" w:cs="Arial"/>
                <w:b/>
                <w:sz w:val="18"/>
                <w:szCs w:val="18"/>
              </w:rPr>
            </w:pPr>
          </w:p>
          <w:p w:rsidR="000766D9" w:rsidRPr="00BD4D58" w:rsidRDefault="000766D9" w:rsidP="000766D9">
            <w:pPr>
              <w:numPr>
                <w:ilvl w:val="0"/>
                <w:numId w:val="10"/>
              </w:numPr>
              <w:ind w:left="547"/>
              <w:contextualSpacing/>
              <w:jc w:val="both"/>
              <w:rPr>
                <w:rFonts w:ascii="Arial" w:eastAsia="Times New Roman" w:hAnsi="Arial" w:cs="Arial"/>
                <w:b/>
                <w:sz w:val="18"/>
                <w:szCs w:val="18"/>
              </w:rPr>
            </w:pPr>
            <w:r w:rsidRPr="00BD4D58">
              <w:rPr>
                <w:rFonts w:ascii="Arial" w:eastAsia="Times New Roman" w:hAnsi="Arial" w:cs="Arial"/>
                <w:b/>
                <w:sz w:val="18"/>
                <w:szCs w:val="18"/>
              </w:rPr>
              <w:t>The responsibilities of parents and legal guardians in protecting the SRH of children, adolescents, and persons with disabilities should be consistent with the evolving capacities of those groups.</w:t>
            </w:r>
          </w:p>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spacing w:after="240" w:line="360" w:lineRule="auto"/>
              <w:ind w:left="540"/>
              <w:contextualSpacing/>
              <w:jc w:val="both"/>
              <w:rPr>
                <w:rFonts w:ascii="Arial" w:eastAsia="Times New Roman" w:hAnsi="Arial" w:cs="Arial"/>
                <w:b/>
                <w:sz w:val="18"/>
                <w:szCs w:val="18"/>
              </w:rPr>
            </w:pPr>
            <w:r w:rsidRPr="00BD4D58">
              <w:rPr>
                <w:rFonts w:ascii="Arial" w:eastAsia="Times New Roman" w:hAnsi="Arial" w:cs="Arial"/>
                <w:b/>
                <w:sz w:val="18"/>
                <w:szCs w:val="18"/>
              </w:rPr>
              <w:t>Any detail on this policy?</w:t>
            </w:r>
          </w:p>
          <w:p w:rsidR="000766D9" w:rsidRPr="00BD4D58" w:rsidRDefault="000766D9" w:rsidP="000766D9">
            <w:pPr>
              <w:ind w:left="547"/>
              <w:contextualSpacing/>
              <w:jc w:val="both"/>
              <w:rPr>
                <w:rFonts w:ascii="Arial" w:eastAsia="Times New Roman" w:hAnsi="Arial" w:cs="Arial"/>
                <w:b/>
                <w:sz w:val="18"/>
                <w:szCs w:val="18"/>
              </w:rPr>
            </w:pPr>
          </w:p>
          <w:p w:rsidR="000766D9" w:rsidRPr="00BD4D58" w:rsidRDefault="000766D9" w:rsidP="000766D9">
            <w:pPr>
              <w:ind w:left="547"/>
              <w:contextualSpacing/>
              <w:jc w:val="both"/>
              <w:rPr>
                <w:rFonts w:ascii="Arial" w:eastAsia="Times New Roman" w:hAnsi="Arial" w:cs="Arial"/>
                <w:b/>
                <w:sz w:val="18"/>
                <w:szCs w:val="18"/>
              </w:rPr>
            </w:pPr>
          </w:p>
          <w:p w:rsidR="000766D9" w:rsidRPr="00BD4D58" w:rsidRDefault="000766D9" w:rsidP="000766D9">
            <w:pPr>
              <w:ind w:left="547"/>
              <w:contextualSpacing/>
              <w:jc w:val="both"/>
              <w:rPr>
                <w:rFonts w:ascii="Arial" w:eastAsia="Times New Roman" w:hAnsi="Arial" w:cs="Arial"/>
                <w:b/>
                <w:sz w:val="18"/>
                <w:szCs w:val="18"/>
              </w:rPr>
            </w:pPr>
          </w:p>
          <w:p w:rsidR="000766D9" w:rsidRPr="00BD4D58" w:rsidRDefault="000766D9" w:rsidP="000766D9">
            <w:pPr>
              <w:ind w:left="547"/>
              <w:contextualSpacing/>
              <w:rPr>
                <w:rFonts w:ascii="Arial" w:eastAsia="Times New Roman" w:hAnsi="Arial" w:cs="Arial"/>
                <w:b/>
                <w:sz w:val="18"/>
                <w:szCs w:val="18"/>
              </w:rPr>
            </w:pPr>
            <w:r w:rsidRPr="00BD4D58">
              <w:rPr>
                <w:rFonts w:ascii="Arial" w:eastAsia="Times New Roman" w:hAnsi="Arial" w:cs="Arial"/>
                <w:b/>
                <w:sz w:val="18"/>
                <w:szCs w:val="18"/>
              </w:rPr>
              <w:t>Has there been any Plan of Action developed of the policy through this instrument?</w:t>
            </w:r>
          </w:p>
          <w:p w:rsidR="000766D9" w:rsidRPr="00BD4D58" w:rsidRDefault="000766D9" w:rsidP="000766D9">
            <w:pPr>
              <w:rPr>
                <w:rFonts w:ascii="Arial" w:eastAsia="Calibri" w:hAnsi="Arial" w:cs="Arial"/>
                <w:sz w:val="18"/>
                <w:szCs w:val="18"/>
              </w:rPr>
            </w:pPr>
          </w:p>
        </w:tc>
      </w:tr>
      <w:tr w:rsidR="00C12224" w:rsidRPr="00BD4D58" w:rsidTr="000766D9">
        <w:trPr>
          <w:trHeight w:val="3316"/>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Sexual Exploitation and Abuse</w:t>
            </w:r>
          </w:p>
        </w:tc>
        <w:tc>
          <w:tcPr>
            <w:tcW w:w="3086" w:type="dxa"/>
          </w:tcPr>
          <w:p w:rsidR="000766D9" w:rsidRPr="00BD4D58" w:rsidRDefault="000766D9" w:rsidP="000766D9">
            <w:pPr>
              <w:rPr>
                <w:rFonts w:ascii="Arial" w:eastAsia="Calibri" w:hAnsi="Arial" w:cs="Arial"/>
                <w:sz w:val="18"/>
                <w:szCs w:val="18"/>
              </w:rPr>
            </w:pPr>
          </w:p>
        </w:tc>
        <w:tc>
          <w:tcPr>
            <w:tcW w:w="292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Conceptualized the national approach and response to sexual exploitation and abuse </w:t>
            </w:r>
          </w:p>
          <w:p w:rsidR="000766D9" w:rsidRPr="00BD4D58" w:rsidRDefault="000766D9" w:rsidP="000766D9">
            <w:pPr>
              <w:rPr>
                <w:rFonts w:ascii="Arial" w:eastAsia="Times New Roman" w:hAnsi="Arial" w:cs="Arial"/>
                <w:b/>
                <w:sz w:val="18"/>
                <w:szCs w:val="18"/>
              </w:rPr>
            </w:pPr>
          </w:p>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Is there a national policy on this?</w:t>
            </w:r>
          </w:p>
        </w:tc>
      </w:tr>
      <w:tr w:rsidR="00C12224" w:rsidRPr="00BD4D58" w:rsidTr="000766D9">
        <w:trPr>
          <w:trHeight w:val="3316"/>
        </w:trPr>
        <w:tc>
          <w:tcPr>
            <w:tcW w:w="3005" w:type="dxa"/>
          </w:tcPr>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Administration of Juvenile Justice</w:t>
            </w:r>
          </w:p>
        </w:tc>
        <w:tc>
          <w:tcPr>
            <w:tcW w:w="3086" w:type="dxa"/>
          </w:tcPr>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 xml:space="preserve">The juvenile justice act is now in effect </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Treatment and rehabilitation centres for both boys and girls who have come in conflict with the law have been established and fully operational</w:t>
            </w:r>
          </w:p>
        </w:tc>
        <w:tc>
          <w:tcPr>
            <w:tcW w:w="2925" w:type="dxa"/>
          </w:tcPr>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New institutions – how have they</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Worked?  Who do they network</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 xml:space="preserve">With?  </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What is their line of authority?</w:t>
            </w:r>
          </w:p>
          <w:p w:rsidR="000766D9" w:rsidRPr="00BD4D58" w:rsidRDefault="000766D9" w:rsidP="000766D9">
            <w:pPr>
              <w:rPr>
                <w:rFonts w:ascii="Arial" w:eastAsia="Calibri" w:hAnsi="Arial" w:cs="Arial"/>
                <w:b/>
                <w:sz w:val="18"/>
                <w:szCs w:val="18"/>
              </w:rPr>
            </w:pP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 xml:space="preserve">How do they operate? </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Any comprehensive policy document</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 xml:space="preserve"> for measurement of effectiveness </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and efficiency</w:t>
            </w:r>
          </w:p>
          <w:p w:rsidR="000766D9" w:rsidRPr="00BD4D58" w:rsidRDefault="000766D9" w:rsidP="000766D9">
            <w:pPr>
              <w:rPr>
                <w:rFonts w:ascii="Arial" w:eastAsia="Calibri" w:hAnsi="Arial" w:cs="Arial"/>
                <w:b/>
                <w:sz w:val="18"/>
                <w:szCs w:val="18"/>
              </w:rPr>
            </w:pPr>
          </w:p>
          <w:p w:rsidR="000766D9" w:rsidRPr="00BD4D58" w:rsidRDefault="000766D9" w:rsidP="000766D9">
            <w:pPr>
              <w:rPr>
                <w:rFonts w:ascii="Arial" w:eastAsia="Calibri" w:hAnsi="Arial" w:cs="Arial"/>
                <w:b/>
                <w:sz w:val="18"/>
                <w:szCs w:val="18"/>
              </w:rPr>
            </w:pP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 xml:space="preserve">What is the relationship to </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Institution such as the Bacolet</w:t>
            </w:r>
          </w:p>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 xml:space="preserve">Centre and the Father Mulligan </w:t>
            </w:r>
          </w:p>
          <w:p w:rsidR="000766D9" w:rsidRPr="00BD4D58" w:rsidRDefault="000766D9" w:rsidP="000766D9">
            <w:pPr>
              <w:rPr>
                <w:rFonts w:ascii="Arial" w:eastAsia="Calibri" w:hAnsi="Arial" w:cs="Arial"/>
                <w:sz w:val="18"/>
                <w:szCs w:val="18"/>
              </w:rPr>
            </w:pPr>
            <w:r w:rsidRPr="00BD4D58">
              <w:rPr>
                <w:rFonts w:ascii="Arial" w:eastAsia="Calibri" w:hAnsi="Arial" w:cs="Arial"/>
                <w:b/>
                <w:sz w:val="18"/>
                <w:szCs w:val="18"/>
              </w:rPr>
              <w:t>Home?</w:t>
            </w:r>
          </w:p>
        </w:tc>
      </w:tr>
    </w:tbl>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8527E6" w:rsidRPr="00BD4D58" w:rsidRDefault="008527E6" w:rsidP="004415E0">
      <w:pPr>
        <w:rPr>
          <w:b/>
          <w:sz w:val="18"/>
          <w:szCs w:val="18"/>
        </w:rPr>
      </w:pPr>
    </w:p>
    <w:p w:rsidR="000766D9" w:rsidRPr="00BD4D58" w:rsidRDefault="000766D9" w:rsidP="000766D9">
      <w:pPr>
        <w:numPr>
          <w:ilvl w:val="0"/>
          <w:numId w:val="10"/>
        </w:numPr>
        <w:spacing w:after="160" w:line="259" w:lineRule="auto"/>
        <w:contextualSpacing/>
        <w:rPr>
          <w:rFonts w:ascii="Arial" w:eastAsia="Calibri" w:hAnsi="Arial" w:cs="Arial"/>
          <w:b/>
          <w:lang w:val="en-TT"/>
        </w:rPr>
      </w:pPr>
      <w:r w:rsidRPr="00BD4D58">
        <w:rPr>
          <w:rFonts w:ascii="Arial" w:eastAsia="Calibri" w:hAnsi="Arial" w:cs="Arial"/>
          <w:b/>
          <w:lang w:val="en-TT"/>
        </w:rPr>
        <w:t>Incomplete Information</w:t>
      </w:r>
    </w:p>
    <w:p w:rsidR="000766D9" w:rsidRPr="00BD4D58" w:rsidRDefault="000766D9" w:rsidP="000766D9">
      <w:pPr>
        <w:spacing w:after="160" w:line="259" w:lineRule="auto"/>
        <w:rPr>
          <w:rFonts w:ascii="Calibri" w:eastAsia="Calibri" w:hAnsi="Calibri" w:cs="Times New Roman"/>
          <w:lang w:val="en-TT"/>
        </w:rPr>
      </w:pPr>
    </w:p>
    <w:p w:rsidR="000766D9" w:rsidRPr="00BD4D58" w:rsidRDefault="000766D9" w:rsidP="000766D9">
      <w:pPr>
        <w:spacing w:after="160" w:line="259" w:lineRule="auto"/>
        <w:rPr>
          <w:rFonts w:ascii="Arial" w:eastAsia="Calibri" w:hAnsi="Arial" w:cs="Arial"/>
          <w:sz w:val="18"/>
          <w:szCs w:val="18"/>
          <w:lang w:val="en-TT"/>
        </w:rPr>
      </w:pPr>
    </w:p>
    <w:tbl>
      <w:tblPr>
        <w:tblStyle w:val="TableGrid2"/>
        <w:tblW w:w="0" w:type="auto"/>
        <w:tblLook w:val="04A0" w:firstRow="1" w:lastRow="0" w:firstColumn="1" w:lastColumn="0" w:noHBand="0" w:noVBand="1"/>
      </w:tblPr>
      <w:tblGrid>
        <w:gridCol w:w="3005"/>
        <w:gridCol w:w="3005"/>
        <w:gridCol w:w="3006"/>
      </w:tblGrid>
      <w:tr w:rsidR="00C12224" w:rsidRPr="00BD4D58" w:rsidTr="000766D9">
        <w:trPr>
          <w:trHeight w:val="1177"/>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Concluding Observation</w:t>
            </w:r>
          </w:p>
        </w:tc>
        <w:tc>
          <w:tcPr>
            <w:tcW w:w="3005" w:type="dxa"/>
          </w:tcPr>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Status of Response – What has been done since the last report 2008?/Committee Recommendation in 2010</w:t>
            </w:r>
          </w:p>
        </w:tc>
        <w:tc>
          <w:tcPr>
            <w:tcW w:w="3006"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Questions/ additional information</w:t>
            </w:r>
          </w:p>
        </w:tc>
      </w:tr>
      <w:tr w:rsidR="00C12224" w:rsidRPr="00BD4D58" w:rsidTr="000766D9">
        <w:trPr>
          <w:trHeight w:val="556"/>
        </w:trPr>
        <w:tc>
          <w:tcPr>
            <w:tcW w:w="3005" w:type="dxa"/>
          </w:tcPr>
          <w:p w:rsidR="000766D9" w:rsidRPr="00F51505" w:rsidRDefault="000766D9" w:rsidP="000766D9">
            <w:pPr>
              <w:rPr>
                <w:rFonts w:ascii="Arial" w:eastAsia="Times New Roman" w:hAnsi="Arial" w:cs="Arial"/>
                <w:b/>
                <w:sz w:val="18"/>
                <w:szCs w:val="18"/>
                <w:lang w:val="fr-CH"/>
              </w:rPr>
            </w:pPr>
            <w:r w:rsidRPr="00BD4D58">
              <w:rPr>
                <w:rFonts w:ascii="Arial" w:eastAsia="Times New Roman" w:hAnsi="Arial" w:cs="Arial"/>
                <w:b/>
                <w:sz w:val="18"/>
                <w:szCs w:val="18"/>
                <w:lang w:val="fr-FR"/>
              </w:rPr>
              <w:t>International Cooperation (</w:t>
            </w:r>
            <w:r w:rsidRPr="00F51505">
              <w:rPr>
                <w:rFonts w:ascii="Arial" w:eastAsia="Times New Roman" w:hAnsi="Arial" w:cs="Arial"/>
                <w:b/>
                <w:bCs/>
                <w:sz w:val="18"/>
                <w:szCs w:val="18"/>
                <w:lang w:val="fr-CH"/>
              </w:rPr>
              <w:t>vis-à-vis</w:t>
            </w:r>
          </w:p>
          <w:p w:rsidR="000766D9" w:rsidRPr="00F51505" w:rsidRDefault="000766D9" w:rsidP="000766D9">
            <w:pPr>
              <w:rPr>
                <w:rFonts w:ascii="Arial" w:eastAsia="Calibri" w:hAnsi="Arial" w:cs="Arial"/>
                <w:sz w:val="18"/>
                <w:szCs w:val="18"/>
                <w:lang w:val="fr-CH"/>
              </w:rPr>
            </w:pPr>
            <w:r w:rsidRPr="00BD4D58">
              <w:rPr>
                <w:rFonts w:ascii="Arial" w:eastAsia="Times New Roman" w:hAnsi="Arial" w:cs="Arial"/>
                <w:b/>
                <w:sz w:val="18"/>
                <w:szCs w:val="18"/>
                <w:lang w:val="fr-FR"/>
              </w:rPr>
              <w:t xml:space="preserve"> Social Protection Programmes)</w:t>
            </w:r>
          </w:p>
        </w:tc>
        <w:tc>
          <w:tcPr>
            <w:tcW w:w="3005" w:type="dxa"/>
          </w:tcPr>
          <w:p w:rsidR="000766D9" w:rsidRPr="00BD4D58" w:rsidRDefault="000766D9" w:rsidP="000766D9">
            <w:pPr>
              <w:rPr>
                <w:rFonts w:ascii="Arial" w:eastAsia="Calibri" w:hAnsi="Arial" w:cs="Arial"/>
                <w:b/>
                <w:sz w:val="18"/>
                <w:szCs w:val="18"/>
              </w:rPr>
            </w:pPr>
            <w:r w:rsidRPr="00BD4D58">
              <w:rPr>
                <w:rFonts w:ascii="Arial" w:eastAsia="Calibri" w:hAnsi="Arial" w:cs="Arial"/>
                <w:b/>
                <w:sz w:val="18"/>
                <w:szCs w:val="18"/>
              </w:rPr>
              <w:t>Progress has been made in the area of child rights and responsibilities</w:t>
            </w:r>
          </w:p>
        </w:tc>
        <w:tc>
          <w:tcPr>
            <w:tcW w:w="3006" w:type="dxa"/>
          </w:tcPr>
          <w:p w:rsidR="000766D9" w:rsidRPr="00BD4D58" w:rsidRDefault="000766D9" w:rsidP="000766D9">
            <w:pPr>
              <w:rPr>
                <w:rFonts w:ascii="Arial" w:eastAsia="Calibri" w:hAnsi="Arial" w:cs="Arial"/>
                <w:sz w:val="18"/>
                <w:szCs w:val="18"/>
              </w:rPr>
            </w:pPr>
          </w:p>
        </w:tc>
      </w:tr>
      <w:tr w:rsidR="00C12224" w:rsidRPr="00BD4D58" w:rsidTr="000766D9">
        <w:trPr>
          <w:trHeight w:val="2440"/>
        </w:trPr>
        <w:tc>
          <w:tcPr>
            <w:tcW w:w="300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 xml:space="preserve">National Plan of Action </w:t>
            </w:r>
            <w:r w:rsidRPr="00BD4D58">
              <w:rPr>
                <w:rFonts w:ascii="Arial" w:eastAsia="Times New Roman" w:hAnsi="Arial" w:cs="Arial"/>
                <w:sz w:val="18"/>
                <w:szCs w:val="18"/>
              </w:rPr>
              <w:t>(for children)</w:t>
            </w:r>
          </w:p>
          <w:p w:rsidR="000766D9" w:rsidRPr="00BD4D58" w:rsidRDefault="000766D9" w:rsidP="000766D9">
            <w:pPr>
              <w:rPr>
                <w:rFonts w:ascii="Arial" w:eastAsia="Calibri" w:hAnsi="Arial" w:cs="Arial"/>
                <w:sz w:val="18"/>
                <w:szCs w:val="18"/>
              </w:rPr>
            </w:pPr>
          </w:p>
        </w:tc>
        <w:tc>
          <w:tcPr>
            <w:tcW w:w="3005"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There is a national plan of action but it does not cover all issues by the convention</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The Committee encourages the State party to adopt a National Plan of Action on “A World Fit for Children”</w:t>
            </w:r>
          </w:p>
          <w:p w:rsidR="000766D9" w:rsidRPr="00BD4D58" w:rsidRDefault="000766D9" w:rsidP="000766D9">
            <w:pPr>
              <w:rPr>
                <w:rFonts w:ascii="Arial" w:eastAsia="Calibri" w:hAnsi="Arial" w:cs="Arial"/>
                <w:sz w:val="18"/>
                <w:szCs w:val="18"/>
              </w:rPr>
            </w:pPr>
            <w:r w:rsidRPr="00BD4D58">
              <w:rPr>
                <w:rFonts w:ascii="Arial" w:eastAsia="Calibri" w:hAnsi="Arial" w:cs="Arial"/>
                <w:sz w:val="18"/>
                <w:szCs w:val="18"/>
              </w:rPr>
              <w:t>No Progress</w:t>
            </w:r>
          </w:p>
        </w:tc>
        <w:tc>
          <w:tcPr>
            <w:tcW w:w="300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Which aspects of the Convention does it cover?</w:t>
            </w:r>
          </w:p>
        </w:tc>
      </w:tr>
      <w:tr w:rsidR="00C12224" w:rsidRPr="00BD4D58" w:rsidTr="000766D9">
        <w:trPr>
          <w:trHeight w:val="1127"/>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 xml:space="preserve">Independent Monitoring </w:t>
            </w:r>
            <w:r w:rsidRPr="00BD4D58">
              <w:rPr>
                <w:rFonts w:ascii="Arial" w:eastAsia="Times New Roman" w:hAnsi="Arial" w:cs="Arial"/>
                <w:sz w:val="18"/>
                <w:szCs w:val="18"/>
              </w:rPr>
              <w:t>(on the implementation of human rights)</w:t>
            </w:r>
          </w:p>
        </w:tc>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Some progress. The commonwealth is undertaking the study</w:t>
            </w:r>
          </w:p>
        </w:tc>
        <w:tc>
          <w:tcPr>
            <w:tcW w:w="300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Information if available on where they are with the study</w:t>
            </w:r>
          </w:p>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Why have they under-taken a study?</w:t>
            </w:r>
          </w:p>
        </w:tc>
      </w:tr>
      <w:tr w:rsidR="00C12224" w:rsidRPr="00BD4D58" w:rsidTr="000766D9">
        <w:trPr>
          <w:trHeight w:val="1654"/>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 xml:space="preserve">Dissemination and awareness raising </w:t>
            </w:r>
            <w:r w:rsidRPr="00BD4D58">
              <w:rPr>
                <w:rFonts w:ascii="Arial" w:eastAsia="Times New Roman" w:hAnsi="Arial" w:cs="Arial"/>
                <w:sz w:val="18"/>
                <w:szCs w:val="18"/>
              </w:rPr>
              <w:t>(of/on the Convention and its principles)</w:t>
            </w:r>
          </w:p>
        </w:tc>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Devinfo will have a webbase platform and everyone would be able to access the data</w:t>
            </w:r>
          </w:p>
        </w:tc>
        <w:tc>
          <w:tcPr>
            <w:tcW w:w="300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How have they involved The primary stakeholder groups in the dissemination?</w:t>
            </w:r>
          </w:p>
        </w:tc>
      </w:tr>
      <w:tr w:rsidR="00C12224" w:rsidRPr="00BD4D58" w:rsidTr="000766D9">
        <w:trPr>
          <w:trHeight w:val="984"/>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 xml:space="preserve">Training </w:t>
            </w:r>
            <w:r w:rsidRPr="00BD4D58">
              <w:rPr>
                <w:rFonts w:ascii="Arial" w:eastAsia="Times New Roman" w:hAnsi="Arial" w:cs="Arial"/>
                <w:sz w:val="18"/>
                <w:szCs w:val="18"/>
              </w:rPr>
              <w:t>(of professionals who work with / for children)</w:t>
            </w:r>
          </w:p>
        </w:tc>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Training is on-going</w:t>
            </w:r>
          </w:p>
        </w:tc>
        <w:tc>
          <w:tcPr>
            <w:tcW w:w="300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What form do they take and for who and for whom are the training directed?</w:t>
            </w:r>
          </w:p>
          <w:p w:rsidR="000766D9" w:rsidRPr="00BD4D58" w:rsidRDefault="000766D9" w:rsidP="000766D9">
            <w:pPr>
              <w:rPr>
                <w:rFonts w:ascii="Arial" w:eastAsia="Calibri" w:hAnsi="Arial" w:cs="Arial"/>
                <w:sz w:val="18"/>
                <w:szCs w:val="18"/>
              </w:rPr>
            </w:pPr>
          </w:p>
        </w:tc>
      </w:tr>
      <w:tr w:rsidR="00C12224" w:rsidRPr="00BD4D58" w:rsidTr="000766D9">
        <w:trPr>
          <w:trHeight w:val="1548"/>
        </w:trPr>
        <w:tc>
          <w:tcPr>
            <w:tcW w:w="3005" w:type="dxa"/>
          </w:tcPr>
          <w:p w:rsidR="000766D9" w:rsidRPr="00BD4D58" w:rsidRDefault="000766D9" w:rsidP="000766D9">
            <w:pPr>
              <w:rPr>
                <w:rFonts w:ascii="Arial" w:eastAsia="Calibri" w:hAnsi="Arial" w:cs="Arial"/>
                <w:sz w:val="18"/>
                <w:szCs w:val="18"/>
              </w:rPr>
            </w:pPr>
            <w:r w:rsidRPr="00BD4D58">
              <w:rPr>
                <w:rFonts w:ascii="Arial" w:eastAsia="Times New Roman" w:hAnsi="Arial" w:cs="Arial"/>
                <w:b/>
                <w:sz w:val="18"/>
                <w:szCs w:val="18"/>
              </w:rPr>
              <w:t>Respect for the views of the Child</w:t>
            </w:r>
          </w:p>
        </w:tc>
        <w:tc>
          <w:tcPr>
            <w:tcW w:w="3005" w:type="dxa"/>
          </w:tcPr>
          <w:p w:rsidR="000766D9" w:rsidRPr="00BD4D58" w:rsidRDefault="000766D9" w:rsidP="000766D9">
            <w:pPr>
              <w:rPr>
                <w:rFonts w:ascii="Arial" w:eastAsia="Calibri" w:hAnsi="Arial" w:cs="Arial"/>
                <w:sz w:val="18"/>
                <w:szCs w:val="18"/>
              </w:rPr>
            </w:pPr>
            <w:r w:rsidRPr="00BD4D58">
              <w:rPr>
                <w:rFonts w:ascii="Arial" w:eastAsia="Calibri" w:hAnsi="Arial" w:cs="Arial"/>
                <w:sz w:val="18"/>
                <w:szCs w:val="18"/>
              </w:rPr>
              <w:t xml:space="preserve">The Child Protection and Adoption Act 2010 indicate that the based on the age and maturity of the child, their views must be considered when discussing their best interest. </w:t>
            </w:r>
          </w:p>
          <w:p w:rsidR="000766D9" w:rsidRPr="00BD4D58" w:rsidRDefault="000766D9" w:rsidP="000766D9">
            <w:pPr>
              <w:rPr>
                <w:rFonts w:ascii="Arial" w:eastAsia="Calibri" w:hAnsi="Arial" w:cs="Arial"/>
                <w:sz w:val="18"/>
                <w:szCs w:val="18"/>
              </w:rPr>
            </w:pPr>
          </w:p>
        </w:tc>
        <w:tc>
          <w:tcPr>
            <w:tcW w:w="3006" w:type="dxa"/>
          </w:tcPr>
          <w:p w:rsidR="000766D9" w:rsidRPr="00BD4D58" w:rsidRDefault="000766D9" w:rsidP="000766D9">
            <w:pPr>
              <w:rPr>
                <w:rFonts w:ascii="Arial" w:eastAsia="Times New Roman" w:hAnsi="Arial" w:cs="Arial"/>
                <w:b/>
                <w:sz w:val="18"/>
                <w:szCs w:val="18"/>
              </w:rPr>
            </w:pPr>
            <w:r w:rsidRPr="00BD4D58">
              <w:rPr>
                <w:rFonts w:ascii="Arial" w:eastAsia="Times New Roman" w:hAnsi="Arial" w:cs="Arial"/>
                <w:b/>
                <w:sz w:val="18"/>
                <w:szCs w:val="18"/>
              </w:rPr>
              <w:t>Only in the Act? What about other means of public education – Campaigns, social media platforms, friendly publication</w:t>
            </w:r>
          </w:p>
        </w:tc>
      </w:tr>
    </w:tbl>
    <w:p w:rsidR="000766D9" w:rsidRPr="00BD4D58" w:rsidRDefault="000766D9" w:rsidP="000766D9">
      <w:pPr>
        <w:spacing w:after="160" w:line="259" w:lineRule="auto"/>
        <w:rPr>
          <w:rFonts w:ascii="Calibri" w:eastAsia="Calibri" w:hAnsi="Calibri" w:cs="Times New Roman"/>
          <w:lang w:val="en-TT"/>
        </w:rPr>
      </w:pPr>
    </w:p>
    <w:p w:rsidR="000766D9" w:rsidRPr="00BD4D58" w:rsidRDefault="000766D9" w:rsidP="000766D9">
      <w:pPr>
        <w:spacing w:after="160" w:line="259" w:lineRule="auto"/>
        <w:rPr>
          <w:rFonts w:ascii="Calibri" w:eastAsia="Calibri" w:hAnsi="Calibri" w:cs="Times New Roman"/>
          <w:lang w:val="en-TT"/>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143178" w:rsidRPr="00BD4D58" w:rsidRDefault="00143178" w:rsidP="00143178">
      <w:pPr>
        <w:numPr>
          <w:ilvl w:val="0"/>
          <w:numId w:val="10"/>
        </w:numPr>
        <w:spacing w:after="160" w:line="259" w:lineRule="auto"/>
        <w:contextualSpacing/>
        <w:rPr>
          <w:rFonts w:ascii="Arial" w:eastAsia="Calibri" w:hAnsi="Arial" w:cs="Arial"/>
          <w:b/>
          <w:szCs w:val="18"/>
          <w:lang w:val="en-TT"/>
        </w:rPr>
      </w:pPr>
      <w:r w:rsidRPr="00BD4D58">
        <w:rPr>
          <w:rFonts w:ascii="Arial" w:eastAsia="Calibri" w:hAnsi="Arial" w:cs="Arial"/>
          <w:b/>
          <w:szCs w:val="18"/>
          <w:lang w:val="en-TT"/>
        </w:rPr>
        <w:t>Missing Information</w:t>
      </w:r>
    </w:p>
    <w:p w:rsidR="00143178" w:rsidRPr="00BD4D58" w:rsidRDefault="00143178" w:rsidP="00143178">
      <w:pPr>
        <w:spacing w:after="160" w:line="259" w:lineRule="auto"/>
        <w:rPr>
          <w:rFonts w:ascii="Arial" w:eastAsia="Calibri" w:hAnsi="Arial" w:cs="Arial"/>
          <w:b/>
          <w:sz w:val="18"/>
          <w:szCs w:val="18"/>
          <w:lang w:val="en-TT"/>
        </w:rPr>
      </w:pPr>
    </w:p>
    <w:tbl>
      <w:tblPr>
        <w:tblStyle w:val="TableGrid3"/>
        <w:tblW w:w="0" w:type="auto"/>
        <w:tblLook w:val="04A0" w:firstRow="1" w:lastRow="0" w:firstColumn="1" w:lastColumn="0" w:noHBand="0" w:noVBand="1"/>
      </w:tblPr>
      <w:tblGrid>
        <w:gridCol w:w="3005"/>
        <w:gridCol w:w="3005"/>
        <w:gridCol w:w="3006"/>
      </w:tblGrid>
      <w:tr w:rsidR="00C12224" w:rsidRPr="00BD4D58" w:rsidTr="00E948F4">
        <w:trPr>
          <w:trHeight w:val="1108"/>
        </w:trPr>
        <w:tc>
          <w:tcPr>
            <w:tcW w:w="3005"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Concluding Observation</w:t>
            </w:r>
          </w:p>
        </w:tc>
        <w:tc>
          <w:tcPr>
            <w:tcW w:w="3005"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Status of Response – What has been done since the last report 2008?/Committee Recommendation in 2010</w:t>
            </w:r>
          </w:p>
        </w:tc>
        <w:tc>
          <w:tcPr>
            <w:tcW w:w="3006"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Questions/ additional information</w:t>
            </w:r>
          </w:p>
        </w:tc>
      </w:tr>
      <w:tr w:rsidR="00C12224" w:rsidRPr="00BD4D58" w:rsidTr="00E948F4">
        <w:trPr>
          <w:trHeight w:val="1976"/>
        </w:trPr>
        <w:tc>
          <w:tcPr>
            <w:tcW w:w="3005"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Corporal Punishment</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State does not agree with the explanation.  Explain the rationale for assumed disagreement</w:t>
            </w:r>
          </w:p>
          <w:p w:rsidR="00143178" w:rsidRPr="00BD4D58" w:rsidRDefault="00143178" w:rsidP="00143178">
            <w:pPr>
              <w:rPr>
                <w:rFonts w:ascii="Calibri" w:eastAsia="Times New Roman" w:hAnsi="Calibri" w:cs="Times New Roman"/>
                <w:b/>
                <w:sz w:val="18"/>
                <w:szCs w:val="18"/>
              </w:rPr>
            </w:pPr>
          </w:p>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What about other methods of disciplining? –</w:t>
            </w:r>
          </w:p>
          <w:p w:rsidR="00143178" w:rsidRPr="00BD4D58" w:rsidRDefault="00143178" w:rsidP="00143178">
            <w:pPr>
              <w:numPr>
                <w:ilvl w:val="0"/>
                <w:numId w:val="12"/>
              </w:numPr>
              <w:contextualSpacing/>
              <w:rPr>
                <w:rFonts w:ascii="Calibri" w:eastAsia="Times New Roman" w:hAnsi="Calibri" w:cs="Times New Roman"/>
                <w:b/>
                <w:sz w:val="18"/>
                <w:szCs w:val="18"/>
              </w:rPr>
            </w:pPr>
            <w:r w:rsidRPr="00BD4D58">
              <w:rPr>
                <w:rFonts w:ascii="Calibri" w:eastAsia="Times New Roman" w:hAnsi="Calibri" w:cs="Times New Roman"/>
                <w:b/>
                <w:sz w:val="18"/>
                <w:szCs w:val="18"/>
              </w:rPr>
              <w:t>Saving Brains</w:t>
            </w:r>
          </w:p>
          <w:p w:rsidR="00143178" w:rsidRPr="00BD4D58" w:rsidRDefault="00143178" w:rsidP="00143178">
            <w:pPr>
              <w:numPr>
                <w:ilvl w:val="0"/>
                <w:numId w:val="12"/>
              </w:numPr>
              <w:contextualSpacing/>
              <w:rPr>
                <w:rFonts w:ascii="Calibri" w:eastAsia="Times New Roman" w:hAnsi="Calibri" w:cs="Times New Roman"/>
                <w:b/>
                <w:sz w:val="18"/>
                <w:szCs w:val="18"/>
              </w:rPr>
            </w:pPr>
            <w:r w:rsidRPr="00BD4D58">
              <w:rPr>
                <w:rFonts w:ascii="Calibri" w:eastAsia="Times New Roman" w:hAnsi="Calibri" w:cs="Times New Roman"/>
                <w:b/>
                <w:sz w:val="18"/>
                <w:szCs w:val="18"/>
              </w:rPr>
              <w:t>. Conscious discipline</w:t>
            </w:r>
          </w:p>
          <w:p w:rsidR="00143178" w:rsidRPr="00BD4D58" w:rsidRDefault="00143178" w:rsidP="00143178">
            <w:pPr>
              <w:rPr>
                <w:rFonts w:ascii="Arial" w:eastAsia="Calibri" w:hAnsi="Arial" w:cs="Arial"/>
                <w:b/>
                <w:sz w:val="18"/>
                <w:szCs w:val="18"/>
              </w:rPr>
            </w:pPr>
          </w:p>
        </w:tc>
      </w:tr>
      <w:tr w:rsidR="00C12224" w:rsidRPr="00BD4D58" w:rsidTr="00E948F4">
        <w:tc>
          <w:tcPr>
            <w:tcW w:w="3005" w:type="dxa"/>
          </w:tcPr>
          <w:p w:rsidR="00143178" w:rsidRPr="00BD4D58" w:rsidRDefault="00143178" w:rsidP="00143178">
            <w:pPr>
              <w:rPr>
                <w:rFonts w:ascii="Arial" w:eastAsia="Calibri" w:hAnsi="Arial" w:cs="Arial"/>
                <w:b/>
                <w:sz w:val="18"/>
                <w:szCs w:val="18"/>
              </w:rPr>
            </w:pP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p>
        </w:tc>
      </w:tr>
      <w:tr w:rsidR="00C12224" w:rsidRPr="00BD4D58" w:rsidTr="00E948F4">
        <w:trPr>
          <w:trHeight w:val="860"/>
        </w:trPr>
        <w:tc>
          <w:tcPr>
            <w:tcW w:w="3005"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Follow-up to the UN Study on Violence against Children</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What were the recommendations of the study?</w:t>
            </w:r>
          </w:p>
        </w:tc>
      </w:tr>
      <w:tr w:rsidR="00C12224" w:rsidRPr="00BD4D58" w:rsidTr="00E948F4">
        <w:trPr>
          <w:trHeight w:val="1864"/>
        </w:trPr>
        <w:tc>
          <w:tcPr>
            <w:tcW w:w="3005"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Family Environment</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Child maintenance Act – what are the specifications?</w:t>
            </w:r>
          </w:p>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What size budget needed?</w:t>
            </w:r>
          </w:p>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What is the size of budget have now and is available?</w:t>
            </w:r>
          </w:p>
          <w:p w:rsidR="00143178" w:rsidRPr="00BD4D58" w:rsidRDefault="00143178" w:rsidP="00143178">
            <w:pPr>
              <w:rPr>
                <w:rFonts w:ascii="Arial" w:eastAsia="Calibri" w:hAnsi="Arial" w:cs="Arial"/>
                <w:b/>
                <w:sz w:val="18"/>
                <w:szCs w:val="18"/>
              </w:rPr>
            </w:pPr>
          </w:p>
        </w:tc>
      </w:tr>
      <w:tr w:rsidR="00C12224" w:rsidRPr="00BD4D58" w:rsidTr="00E948F4">
        <w:trPr>
          <w:trHeight w:val="874"/>
        </w:trPr>
        <w:tc>
          <w:tcPr>
            <w:tcW w:w="3005" w:type="dxa"/>
          </w:tcPr>
          <w:p w:rsidR="00143178" w:rsidRPr="00BD4D58" w:rsidRDefault="00143178" w:rsidP="00143178">
            <w:pPr>
              <w:rPr>
                <w:rFonts w:ascii="Arial" w:eastAsia="Calibri" w:hAnsi="Arial" w:cs="Arial"/>
                <w:b/>
                <w:sz w:val="18"/>
                <w:szCs w:val="18"/>
              </w:rPr>
            </w:pPr>
            <w:r w:rsidRPr="00BD4D58">
              <w:rPr>
                <w:rFonts w:ascii="Calibri" w:eastAsia="Times New Roman" w:hAnsi="Calibri" w:cs="Times New Roman"/>
                <w:b/>
                <w:sz w:val="18"/>
                <w:szCs w:val="18"/>
              </w:rPr>
              <w:t>Right to an adequate standard of living</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 xml:space="preserve">Any implementation on policy </w:t>
            </w:r>
            <w:r w:rsidR="00BD4D58" w:rsidRPr="00BD4D58">
              <w:rPr>
                <w:noProof/>
                <w:lang w:val="en-GB" w:eastAsia="en-GB"/>
              </w:rPr>
              <mc:AlternateContent>
                <mc:Choice Requires="wps">
                  <w:drawing>
                    <wp:anchor distT="0" distB="0" distL="114298" distR="114298" simplePos="0" relativeHeight="251739136" behindDoc="0" locked="0" layoutInCell="1" allowOverlap="1">
                      <wp:simplePos x="0" y="0"/>
                      <wp:positionH relativeFrom="column">
                        <wp:posOffset>1985009</wp:posOffset>
                      </wp:positionH>
                      <wp:positionV relativeFrom="paragraph">
                        <wp:posOffset>241300</wp:posOffset>
                      </wp:positionV>
                      <wp:extent cx="0" cy="209550"/>
                      <wp:effectExtent l="0" t="0" r="1905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9A17D8" id="_x0000_t32" coordsize="21600,21600" o:spt="32" o:oned="t" path="m,l21600,21600e" filled="f">
                      <v:path arrowok="t" fillok="f" o:connecttype="none"/>
                      <o:lock v:ext="edit" shapetype="t"/>
                    </v:shapetype>
                    <v:shape id="Straight Arrow Connector 9" o:spid="_x0000_s1026" type="#_x0000_t32" style="position:absolute;margin-left:156.3pt;margin-top:19pt;width:0;height:16.5pt;z-index:2517391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"/>
                  </w:pict>
                </mc:Fallback>
              </mc:AlternateContent>
            </w:r>
            <w:r w:rsidRPr="00BD4D58">
              <w:rPr>
                <w:rFonts w:ascii="Calibri" w:eastAsia="Times New Roman" w:hAnsi="Calibri" w:cs="Times New Roman"/>
                <w:b/>
                <w:sz w:val="18"/>
                <w:szCs w:val="18"/>
              </w:rPr>
              <w:t>on sanitation and waste disposal?</w:t>
            </w:r>
          </w:p>
        </w:tc>
      </w:tr>
      <w:tr w:rsidR="00C12224" w:rsidRPr="00BD4D58" w:rsidTr="00E948F4">
        <w:trPr>
          <w:trHeight w:val="1694"/>
        </w:trPr>
        <w:tc>
          <w:tcPr>
            <w:tcW w:w="3005"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Any implementation on policyon sanitation and waste disposal?</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What is the policy on climate change for children?</w:t>
            </w:r>
          </w:p>
          <w:p w:rsidR="00143178" w:rsidRPr="00BD4D58" w:rsidRDefault="00143178" w:rsidP="00143178">
            <w:pPr>
              <w:rPr>
                <w:rFonts w:ascii="Arial" w:eastAsia="Calibri" w:hAnsi="Arial" w:cs="Arial"/>
                <w:b/>
                <w:sz w:val="18"/>
                <w:szCs w:val="18"/>
              </w:rPr>
            </w:pP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Do the Ministry of Education and</w:t>
            </w: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NADMA have a policy on climate</w:t>
            </w: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Change for children?</w:t>
            </w:r>
          </w:p>
        </w:tc>
      </w:tr>
      <w:tr w:rsidR="00C12224" w:rsidRPr="00BD4D58" w:rsidTr="00E948F4">
        <w:trPr>
          <w:trHeight w:val="1670"/>
        </w:trPr>
        <w:tc>
          <w:tcPr>
            <w:tcW w:w="3005"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Education, including vocational training and guidance</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 xml:space="preserve">This information on education is </w:t>
            </w: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 xml:space="preserve">Not reflecting the information in the documents in education – </w:t>
            </w: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Please comment?</w:t>
            </w:r>
          </w:p>
          <w:p w:rsidR="00143178" w:rsidRPr="00BD4D58" w:rsidRDefault="00143178" w:rsidP="00143178">
            <w:pPr>
              <w:rPr>
                <w:rFonts w:ascii="Arial" w:eastAsia="Calibri" w:hAnsi="Arial" w:cs="Arial"/>
                <w:b/>
                <w:sz w:val="18"/>
                <w:szCs w:val="18"/>
              </w:rPr>
            </w:pP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What is the role of PAM?</w:t>
            </w:r>
          </w:p>
          <w:p w:rsidR="00143178" w:rsidRPr="00BD4D58" w:rsidRDefault="00143178" w:rsidP="00143178">
            <w:pPr>
              <w:rPr>
                <w:rFonts w:ascii="Arial" w:eastAsia="Calibri" w:hAnsi="Arial" w:cs="Arial"/>
                <w:b/>
                <w:sz w:val="18"/>
                <w:szCs w:val="18"/>
              </w:rPr>
            </w:pP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Are there any truancy monitoring programme?</w:t>
            </w:r>
          </w:p>
        </w:tc>
      </w:tr>
      <w:tr w:rsidR="00C12224" w:rsidRPr="00BD4D58" w:rsidTr="00E948F4">
        <w:trPr>
          <w:trHeight w:val="1289"/>
        </w:trPr>
        <w:tc>
          <w:tcPr>
            <w:tcW w:w="3005" w:type="dxa"/>
          </w:tcPr>
          <w:p w:rsidR="00143178" w:rsidRPr="00BD4D58" w:rsidRDefault="00143178" w:rsidP="00143178">
            <w:pPr>
              <w:rPr>
                <w:rFonts w:ascii="Calibri" w:eastAsia="Times New Roman" w:hAnsi="Calibri" w:cs="Times New Roman"/>
                <w:b/>
                <w:sz w:val="18"/>
                <w:szCs w:val="18"/>
              </w:rPr>
            </w:pPr>
            <w:r w:rsidRPr="00BD4D58">
              <w:rPr>
                <w:rFonts w:ascii="Calibri" w:eastAsia="Times New Roman" w:hAnsi="Calibri" w:cs="Times New Roman"/>
                <w:b/>
                <w:sz w:val="18"/>
                <w:szCs w:val="18"/>
              </w:rPr>
              <w:t>Economic exploitation, including child labour</w:t>
            </w:r>
          </w:p>
          <w:p w:rsidR="00143178" w:rsidRPr="00BD4D58" w:rsidRDefault="00143178" w:rsidP="00143178">
            <w:pPr>
              <w:rPr>
                <w:rFonts w:ascii="Arial" w:eastAsia="Calibri" w:hAnsi="Arial" w:cs="Arial"/>
                <w:b/>
                <w:sz w:val="18"/>
                <w:szCs w:val="18"/>
              </w:rPr>
            </w:pP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What is being implemented for minors in the Labour Code?</w:t>
            </w:r>
          </w:p>
        </w:tc>
      </w:tr>
      <w:tr w:rsidR="00C12224" w:rsidRPr="00BD4D58" w:rsidTr="00E948F4">
        <w:trPr>
          <w:trHeight w:val="841"/>
        </w:trPr>
        <w:tc>
          <w:tcPr>
            <w:tcW w:w="3005"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Protection of witnesses and victims of crime</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Is there a protocol?</w:t>
            </w: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How does it work?</w:t>
            </w:r>
          </w:p>
        </w:tc>
      </w:tr>
      <w:tr w:rsidR="00C12224" w:rsidRPr="00BD4D58" w:rsidTr="00E948F4">
        <w:trPr>
          <w:trHeight w:val="838"/>
        </w:trPr>
        <w:tc>
          <w:tcPr>
            <w:tcW w:w="3005"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Ratification of International Instruments</w:t>
            </w:r>
          </w:p>
        </w:tc>
        <w:tc>
          <w:tcPr>
            <w:tcW w:w="3005" w:type="dxa"/>
          </w:tcPr>
          <w:p w:rsidR="00143178" w:rsidRPr="00BD4D58" w:rsidRDefault="00143178" w:rsidP="00143178">
            <w:pPr>
              <w:rPr>
                <w:rFonts w:ascii="Arial" w:eastAsia="Calibri" w:hAnsi="Arial" w:cs="Arial"/>
                <w:b/>
                <w:sz w:val="18"/>
                <w:szCs w:val="18"/>
              </w:rPr>
            </w:pPr>
          </w:p>
        </w:tc>
        <w:tc>
          <w:tcPr>
            <w:tcW w:w="3006" w:type="dxa"/>
          </w:tcPr>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Have they been ratified?</w:t>
            </w:r>
          </w:p>
          <w:p w:rsidR="00143178" w:rsidRPr="00BD4D58" w:rsidRDefault="00143178" w:rsidP="00143178">
            <w:pPr>
              <w:rPr>
                <w:rFonts w:ascii="Arial" w:eastAsia="Calibri" w:hAnsi="Arial" w:cs="Arial"/>
                <w:b/>
                <w:sz w:val="18"/>
                <w:szCs w:val="18"/>
              </w:rPr>
            </w:pPr>
            <w:r w:rsidRPr="00BD4D58">
              <w:rPr>
                <w:rFonts w:ascii="Arial" w:eastAsia="Calibri" w:hAnsi="Arial" w:cs="Arial"/>
                <w:b/>
                <w:sz w:val="18"/>
                <w:szCs w:val="18"/>
              </w:rPr>
              <w:t>If so which ones?</w:t>
            </w:r>
          </w:p>
        </w:tc>
      </w:tr>
    </w:tbl>
    <w:p w:rsidR="00143178" w:rsidRPr="00BD4D58" w:rsidRDefault="00143178" w:rsidP="00143178">
      <w:pPr>
        <w:spacing w:after="160" w:line="259" w:lineRule="auto"/>
        <w:rPr>
          <w:rFonts w:ascii="Arial" w:eastAsia="Calibri" w:hAnsi="Arial" w:cs="Arial"/>
          <w:b/>
          <w:lang w:val="en-TT"/>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0766D9" w:rsidRPr="00BD4D58" w:rsidRDefault="000766D9" w:rsidP="004415E0">
      <w:pPr>
        <w:rPr>
          <w:b/>
          <w:sz w:val="18"/>
          <w:szCs w:val="18"/>
        </w:rPr>
      </w:pPr>
    </w:p>
    <w:p w:rsidR="00143178" w:rsidRPr="00BD4D58" w:rsidRDefault="00143178" w:rsidP="004A7BD1">
      <w:pPr>
        <w:widowControl w:val="0"/>
        <w:autoSpaceDE w:val="0"/>
        <w:autoSpaceDN w:val="0"/>
        <w:adjustRightInd w:val="0"/>
        <w:jc w:val="both"/>
        <w:rPr>
          <w:rFonts w:ascii="Arial" w:hAnsi="Arial" w:cs="Arial"/>
          <w:b/>
        </w:rPr>
      </w:pPr>
    </w:p>
    <w:p w:rsidR="00143178" w:rsidRPr="00BD4D58" w:rsidRDefault="00143178" w:rsidP="004A7BD1">
      <w:pPr>
        <w:widowControl w:val="0"/>
        <w:autoSpaceDE w:val="0"/>
        <w:autoSpaceDN w:val="0"/>
        <w:adjustRightInd w:val="0"/>
        <w:jc w:val="both"/>
        <w:rPr>
          <w:rFonts w:ascii="Arial" w:hAnsi="Arial" w:cs="Arial"/>
          <w:b/>
        </w:rPr>
      </w:pPr>
    </w:p>
    <w:p w:rsidR="00143178" w:rsidRPr="00BD4D58" w:rsidRDefault="00143178" w:rsidP="004A7BD1">
      <w:pPr>
        <w:widowControl w:val="0"/>
        <w:autoSpaceDE w:val="0"/>
        <w:autoSpaceDN w:val="0"/>
        <w:adjustRightInd w:val="0"/>
        <w:jc w:val="both"/>
        <w:rPr>
          <w:rFonts w:ascii="Arial" w:hAnsi="Arial" w:cs="Arial"/>
          <w:b/>
        </w:rPr>
      </w:pPr>
    </w:p>
    <w:p w:rsidR="00143178" w:rsidRPr="00BD4D58" w:rsidRDefault="00143178" w:rsidP="004A7BD1">
      <w:pPr>
        <w:widowControl w:val="0"/>
        <w:autoSpaceDE w:val="0"/>
        <w:autoSpaceDN w:val="0"/>
        <w:adjustRightInd w:val="0"/>
        <w:jc w:val="both"/>
        <w:rPr>
          <w:rFonts w:ascii="Arial" w:hAnsi="Arial" w:cs="Arial"/>
          <w:b/>
        </w:rPr>
      </w:pPr>
    </w:p>
    <w:p w:rsidR="00143178" w:rsidRPr="00BD4D58" w:rsidRDefault="00143178" w:rsidP="004A7BD1">
      <w:pPr>
        <w:widowControl w:val="0"/>
        <w:autoSpaceDE w:val="0"/>
        <w:autoSpaceDN w:val="0"/>
        <w:adjustRightInd w:val="0"/>
        <w:jc w:val="both"/>
        <w:rPr>
          <w:rFonts w:ascii="Arial" w:hAnsi="Arial" w:cs="Arial"/>
          <w:b/>
        </w:rPr>
      </w:pPr>
    </w:p>
    <w:p w:rsidR="00143178" w:rsidRPr="00BD4D5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143178" w:rsidRDefault="00143178" w:rsidP="004A7BD1">
      <w:pPr>
        <w:widowControl w:val="0"/>
        <w:autoSpaceDE w:val="0"/>
        <w:autoSpaceDN w:val="0"/>
        <w:adjustRightInd w:val="0"/>
        <w:jc w:val="both"/>
        <w:rPr>
          <w:rFonts w:ascii="Arial" w:hAnsi="Arial" w:cs="Arial"/>
          <w:b/>
        </w:rPr>
      </w:pPr>
    </w:p>
    <w:p w:rsidR="004A7BD1" w:rsidRPr="00F42C40" w:rsidRDefault="004A7BD1" w:rsidP="004A7BD1">
      <w:pPr>
        <w:widowControl w:val="0"/>
        <w:autoSpaceDE w:val="0"/>
        <w:autoSpaceDN w:val="0"/>
        <w:adjustRightInd w:val="0"/>
        <w:jc w:val="both"/>
        <w:rPr>
          <w:rFonts w:ascii="Arial" w:hAnsi="Arial" w:cs="Arial"/>
          <w:b/>
        </w:rPr>
      </w:pPr>
      <w:r w:rsidRPr="00F42C40">
        <w:rPr>
          <w:rFonts w:ascii="Arial" w:hAnsi="Arial" w:cs="Arial"/>
          <w:b/>
        </w:rPr>
        <w:t>ANNEX 5</w:t>
      </w:r>
    </w:p>
    <w:p w:rsidR="003E511B" w:rsidRPr="00F42C40" w:rsidRDefault="003E511B" w:rsidP="003E511B">
      <w:pPr>
        <w:widowControl w:val="0"/>
        <w:autoSpaceDE w:val="0"/>
        <w:autoSpaceDN w:val="0"/>
        <w:adjustRightInd w:val="0"/>
        <w:jc w:val="both"/>
        <w:rPr>
          <w:rFonts w:ascii="Arial" w:hAnsi="Arial" w:cs="Arial"/>
          <w:b/>
        </w:rPr>
      </w:pPr>
      <w:r w:rsidRPr="00F42C40">
        <w:rPr>
          <w:rFonts w:ascii="Arial" w:hAnsi="Arial" w:cs="Arial"/>
          <w:b/>
        </w:rPr>
        <w:t>(Ex</w:t>
      </w:r>
      <w:r w:rsidR="00634C91" w:rsidRPr="00F42C40">
        <w:rPr>
          <w:rFonts w:ascii="Arial" w:hAnsi="Arial" w:cs="Arial"/>
          <w:b/>
        </w:rPr>
        <w:t>c</w:t>
      </w:r>
      <w:r w:rsidRPr="00F42C40">
        <w:rPr>
          <w:rFonts w:ascii="Arial" w:hAnsi="Arial" w:cs="Arial"/>
          <w:b/>
        </w:rPr>
        <w:t>er</w:t>
      </w:r>
      <w:r w:rsidR="00634C91" w:rsidRPr="00F42C40">
        <w:rPr>
          <w:rFonts w:ascii="Arial" w:hAnsi="Arial" w:cs="Arial"/>
          <w:b/>
        </w:rPr>
        <w:t>p</w:t>
      </w:r>
      <w:r w:rsidRPr="00F42C40">
        <w:rPr>
          <w:rFonts w:ascii="Arial" w:hAnsi="Arial" w:cs="Arial"/>
          <w:b/>
        </w:rPr>
        <w:t>ted Grenada Country Report OECS Assessment of Child Protection Service, Commissioned by the OECS Commission, September 2016)</w:t>
      </w:r>
    </w:p>
    <w:p w:rsidR="003E511B" w:rsidRPr="00F42C40" w:rsidRDefault="003E511B" w:rsidP="004A7BD1">
      <w:pPr>
        <w:widowControl w:val="0"/>
        <w:autoSpaceDE w:val="0"/>
        <w:autoSpaceDN w:val="0"/>
        <w:adjustRightInd w:val="0"/>
        <w:jc w:val="both"/>
        <w:rPr>
          <w:rFonts w:ascii="Arial" w:hAnsi="Arial" w:cs="Arial"/>
          <w:b/>
        </w:rPr>
      </w:pPr>
    </w:p>
    <w:p w:rsidR="004A7BD1" w:rsidRPr="00F42C40" w:rsidRDefault="004A7BD1" w:rsidP="004A7BD1">
      <w:pPr>
        <w:widowControl w:val="0"/>
        <w:autoSpaceDE w:val="0"/>
        <w:autoSpaceDN w:val="0"/>
        <w:adjustRightInd w:val="0"/>
        <w:jc w:val="both"/>
        <w:rPr>
          <w:rFonts w:ascii="Arial" w:hAnsi="Arial" w:cs="Arial"/>
          <w:b/>
        </w:rPr>
      </w:pPr>
      <w:r w:rsidRPr="00F42C40">
        <w:rPr>
          <w:rFonts w:ascii="Arial" w:hAnsi="Arial" w:cs="Arial"/>
          <w:b/>
        </w:rPr>
        <w:t>Disaggregated - Children in residential care</w:t>
      </w:r>
    </w:p>
    <w:p w:rsidR="004A7BD1" w:rsidRPr="0053781E" w:rsidRDefault="004A7BD1">
      <w:pPr>
        <w:rPr>
          <w:rFonts w:ascii="Arial" w:hAnsi="Arial" w:cs="Arial"/>
          <w:sz w:val="18"/>
          <w:szCs w:val="18"/>
        </w:rPr>
      </w:pPr>
      <w:r w:rsidRPr="0053781E">
        <w:rPr>
          <w:rFonts w:ascii="Arial" w:hAnsi="Arial" w:cs="Arial"/>
          <w:noProof/>
          <w:sz w:val="18"/>
          <w:szCs w:val="18"/>
          <w:lang w:val="en-GB" w:eastAsia="en-GB"/>
        </w:rPr>
        <w:drawing>
          <wp:inline distT="0" distB="0" distL="0" distR="0">
            <wp:extent cx="6553199" cy="3381375"/>
            <wp:effectExtent l="19050" t="0" r="1" b="0"/>
            <wp:docPr id="14" name="Picture 12" descr="C:\Users\VALUED CUSTOMER\Desktop\SCANNED DOC CRC\Sex of Children in Residential Care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ALUED CUSTOMER\Desktop\SCANNED DOC CRC\Sex of Children in Residential Care 2013.jpg"/>
                    <pic:cNvPicPr>
                      <a:picLocks noChangeAspect="1" noChangeArrowheads="1"/>
                    </pic:cNvPicPr>
                  </pic:nvPicPr>
                  <pic:blipFill>
                    <a:blip r:embed="rId8" cstate="print"/>
                    <a:srcRect/>
                    <a:stretch>
                      <a:fillRect/>
                    </a:stretch>
                  </pic:blipFill>
                  <pic:spPr bwMode="auto">
                    <a:xfrm>
                      <a:off x="0" y="0"/>
                      <a:ext cx="6555554" cy="3382590"/>
                    </a:xfrm>
                    <a:prstGeom prst="rect">
                      <a:avLst/>
                    </a:prstGeom>
                    <a:noFill/>
                    <a:ln w="9525">
                      <a:noFill/>
                      <a:miter lim="800000"/>
                      <a:headEnd/>
                      <a:tailEnd/>
                    </a:ln>
                  </pic:spPr>
                </pic:pic>
              </a:graphicData>
            </a:graphic>
          </wp:inline>
        </w:drawing>
      </w:r>
    </w:p>
    <w:p w:rsidR="003E511B" w:rsidRPr="0053781E" w:rsidRDefault="003E511B" w:rsidP="004A7BD1">
      <w:pPr>
        <w:tabs>
          <w:tab w:val="left" w:pos="1125"/>
        </w:tabs>
        <w:rPr>
          <w:rFonts w:ascii="Arial" w:hAnsi="Arial" w:cs="Arial"/>
          <w:sz w:val="18"/>
          <w:szCs w:val="18"/>
        </w:rPr>
      </w:pPr>
    </w:p>
    <w:p w:rsidR="003E511B" w:rsidRPr="0053781E" w:rsidRDefault="003E511B" w:rsidP="004A7BD1">
      <w:pPr>
        <w:tabs>
          <w:tab w:val="left" w:pos="1125"/>
        </w:tabs>
        <w:rPr>
          <w:rFonts w:ascii="Arial" w:hAnsi="Arial" w:cs="Arial"/>
          <w:sz w:val="18"/>
          <w:szCs w:val="18"/>
        </w:rPr>
      </w:pPr>
    </w:p>
    <w:p w:rsidR="003E511B" w:rsidRPr="0053781E" w:rsidRDefault="003E511B" w:rsidP="004A7BD1">
      <w:pPr>
        <w:tabs>
          <w:tab w:val="left" w:pos="1125"/>
        </w:tabs>
        <w:rPr>
          <w:rFonts w:ascii="Arial" w:hAnsi="Arial" w:cs="Arial"/>
          <w:sz w:val="18"/>
          <w:szCs w:val="18"/>
        </w:rPr>
      </w:pPr>
      <w:r w:rsidRPr="0053781E">
        <w:rPr>
          <w:rFonts w:ascii="Arial" w:hAnsi="Arial" w:cs="Arial"/>
          <w:noProof/>
          <w:sz w:val="18"/>
          <w:szCs w:val="18"/>
          <w:lang w:val="en-GB" w:eastAsia="en-GB"/>
        </w:rPr>
        <w:drawing>
          <wp:anchor distT="0" distB="0" distL="114300" distR="114300" simplePos="0" relativeHeight="251660288" behindDoc="0" locked="0" layoutInCell="1" allowOverlap="1">
            <wp:simplePos x="0" y="0"/>
            <wp:positionH relativeFrom="column">
              <wp:posOffset>19050</wp:posOffset>
            </wp:positionH>
            <wp:positionV relativeFrom="paragraph">
              <wp:posOffset>43180</wp:posOffset>
            </wp:positionV>
            <wp:extent cx="5581650" cy="3028950"/>
            <wp:effectExtent l="19050" t="0" r="0" b="0"/>
            <wp:wrapSquare wrapText="bothSides"/>
            <wp:docPr id="15" name="Picture 10" descr="C:\Users\VALUED CUSTOMER\Desktop\SCANNED DOC CRC\Sex of Children in Custodial Care.jpg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ALUED CUSTOMER\Desktop\SCANNED DOC CRC\Sex of Children in Custodial Care.jpgx1.jpg"/>
                    <pic:cNvPicPr>
                      <a:picLocks noChangeAspect="1" noChangeArrowheads="1"/>
                    </pic:cNvPicPr>
                  </pic:nvPicPr>
                  <pic:blipFill>
                    <a:blip r:embed="rId9" cstate="print"/>
                    <a:srcRect/>
                    <a:stretch>
                      <a:fillRect/>
                    </a:stretch>
                  </pic:blipFill>
                  <pic:spPr bwMode="auto">
                    <a:xfrm>
                      <a:off x="0" y="0"/>
                      <a:ext cx="5581650" cy="3028950"/>
                    </a:xfrm>
                    <a:prstGeom prst="rect">
                      <a:avLst/>
                    </a:prstGeom>
                    <a:noFill/>
                    <a:ln w="9525">
                      <a:noFill/>
                      <a:miter lim="800000"/>
                      <a:headEnd/>
                      <a:tailEnd/>
                    </a:ln>
                  </pic:spPr>
                </pic:pic>
              </a:graphicData>
            </a:graphic>
          </wp:anchor>
        </w:drawing>
      </w:r>
    </w:p>
    <w:p w:rsidR="004A7BD1" w:rsidRPr="0053781E" w:rsidRDefault="004A7BD1" w:rsidP="004A7BD1">
      <w:pPr>
        <w:tabs>
          <w:tab w:val="left" w:pos="1125"/>
        </w:tabs>
        <w:rPr>
          <w:rFonts w:ascii="Arial" w:hAnsi="Arial" w:cs="Arial"/>
          <w:b/>
          <w:sz w:val="18"/>
          <w:szCs w:val="18"/>
        </w:rPr>
      </w:pPr>
      <w:r w:rsidRPr="0053781E">
        <w:rPr>
          <w:rFonts w:ascii="Arial" w:hAnsi="Arial" w:cs="Arial"/>
          <w:sz w:val="18"/>
          <w:szCs w:val="18"/>
        </w:rPr>
        <w:tab/>
      </w:r>
      <w:r w:rsidRPr="0053781E">
        <w:rPr>
          <w:rFonts w:ascii="Arial" w:hAnsi="Arial" w:cs="Arial"/>
          <w:b/>
          <w:sz w:val="18"/>
          <w:szCs w:val="18"/>
        </w:rPr>
        <w:br w:type="page"/>
      </w:r>
    </w:p>
    <w:p w:rsidR="003E511B" w:rsidRPr="0053781E" w:rsidRDefault="003E511B">
      <w:pPr>
        <w:rPr>
          <w:rFonts w:ascii="Arial" w:hAnsi="Arial" w:cs="Arial"/>
          <w:b/>
          <w:sz w:val="18"/>
          <w:szCs w:val="18"/>
        </w:rPr>
      </w:pPr>
      <w:r w:rsidRPr="0053781E">
        <w:rPr>
          <w:rFonts w:ascii="Arial" w:hAnsi="Arial" w:cs="Arial"/>
          <w:b/>
          <w:noProof/>
          <w:sz w:val="18"/>
          <w:szCs w:val="18"/>
          <w:lang w:val="en-GB" w:eastAsia="en-GB"/>
        </w:rPr>
        <w:drawing>
          <wp:anchor distT="0" distB="0" distL="114300" distR="114300" simplePos="0" relativeHeight="251664384" behindDoc="0" locked="0" layoutInCell="1" allowOverlap="1">
            <wp:simplePos x="0" y="0"/>
            <wp:positionH relativeFrom="column">
              <wp:posOffset>133350</wp:posOffset>
            </wp:positionH>
            <wp:positionV relativeFrom="paragraph">
              <wp:posOffset>323850</wp:posOffset>
            </wp:positionV>
            <wp:extent cx="5467350" cy="3286125"/>
            <wp:effectExtent l="19050" t="0" r="0" b="0"/>
            <wp:wrapSquare wrapText="bothSides"/>
            <wp:docPr id="4" name="Picture 11" descr="G:\Reported Cases of child Abuse 2009-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eported Cases of child Abuse 2009-2013.jpg"/>
                    <pic:cNvPicPr>
                      <a:picLocks noChangeAspect="1" noChangeArrowheads="1"/>
                    </pic:cNvPicPr>
                  </pic:nvPicPr>
                  <pic:blipFill>
                    <a:blip r:embed="rId10"/>
                    <a:srcRect/>
                    <a:stretch>
                      <a:fillRect/>
                    </a:stretch>
                  </pic:blipFill>
                  <pic:spPr bwMode="auto">
                    <a:xfrm>
                      <a:off x="0" y="0"/>
                      <a:ext cx="5467350" cy="3286125"/>
                    </a:xfrm>
                    <a:prstGeom prst="rect">
                      <a:avLst/>
                    </a:prstGeom>
                    <a:noFill/>
                    <a:ln w="9525">
                      <a:noFill/>
                      <a:miter lim="800000"/>
                      <a:headEnd/>
                      <a:tailEnd/>
                    </a:ln>
                  </pic:spPr>
                </pic:pic>
              </a:graphicData>
            </a:graphic>
          </wp:anchor>
        </w:drawing>
      </w: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p>
    <w:p w:rsidR="003E511B" w:rsidRPr="0053781E" w:rsidRDefault="003E511B">
      <w:pPr>
        <w:rPr>
          <w:rFonts w:ascii="Arial" w:hAnsi="Arial" w:cs="Arial"/>
          <w:b/>
          <w:sz w:val="18"/>
          <w:szCs w:val="18"/>
        </w:rPr>
      </w:pPr>
      <w:r w:rsidRPr="0053781E">
        <w:rPr>
          <w:rFonts w:ascii="Arial" w:hAnsi="Arial" w:cs="Arial"/>
          <w:b/>
          <w:noProof/>
          <w:sz w:val="18"/>
          <w:szCs w:val="18"/>
          <w:lang w:val="en-GB" w:eastAsia="en-GB"/>
        </w:rPr>
        <w:drawing>
          <wp:anchor distT="0" distB="0" distL="114300" distR="114300" simplePos="0" relativeHeight="251666432" behindDoc="0" locked="0" layoutInCell="1" allowOverlap="1">
            <wp:simplePos x="0" y="0"/>
            <wp:positionH relativeFrom="column">
              <wp:posOffset>-5838825</wp:posOffset>
            </wp:positionH>
            <wp:positionV relativeFrom="paragraph">
              <wp:posOffset>923925</wp:posOffset>
            </wp:positionV>
            <wp:extent cx="6400800" cy="4010025"/>
            <wp:effectExtent l="19050" t="0" r="0" b="0"/>
            <wp:wrapSquare wrapText="bothSides"/>
            <wp:docPr id="5" name="Picture 13" descr="C:\Users\VALUED CUSTOMER\Documents\CARIBBEAN GENDER ADVOCATE\Scan_20170208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ALUED CUSTOMER\Documents\CARIBBEAN GENDER ADVOCATE\Scan_20170208 (10).jpg"/>
                    <pic:cNvPicPr>
                      <a:picLocks noChangeAspect="1" noChangeArrowheads="1"/>
                    </pic:cNvPicPr>
                  </pic:nvPicPr>
                  <pic:blipFill>
                    <a:blip r:embed="rId11"/>
                    <a:srcRect/>
                    <a:stretch>
                      <a:fillRect/>
                    </a:stretch>
                  </pic:blipFill>
                  <pic:spPr bwMode="auto">
                    <a:xfrm>
                      <a:off x="0" y="0"/>
                      <a:ext cx="6400800" cy="4010025"/>
                    </a:xfrm>
                    <a:prstGeom prst="rect">
                      <a:avLst/>
                    </a:prstGeom>
                    <a:noFill/>
                    <a:ln w="9525">
                      <a:noFill/>
                      <a:miter lim="800000"/>
                      <a:headEnd/>
                      <a:tailEnd/>
                    </a:ln>
                  </pic:spPr>
                </pic:pic>
              </a:graphicData>
            </a:graphic>
          </wp:anchor>
        </w:drawing>
      </w:r>
      <w:r w:rsidRPr="0053781E">
        <w:rPr>
          <w:rFonts w:ascii="Arial" w:hAnsi="Arial" w:cs="Arial"/>
          <w:b/>
          <w:sz w:val="18"/>
          <w:szCs w:val="18"/>
        </w:rPr>
        <w:br w:type="page"/>
      </w:r>
    </w:p>
    <w:tbl>
      <w:tblPr>
        <w:tblW w:w="10260" w:type="dxa"/>
        <w:tblInd w:w="93" w:type="dxa"/>
        <w:tblLook w:val="04A0" w:firstRow="1" w:lastRow="0" w:firstColumn="1" w:lastColumn="0" w:noHBand="0" w:noVBand="1"/>
      </w:tblPr>
      <w:tblGrid>
        <w:gridCol w:w="4780"/>
        <w:gridCol w:w="1071"/>
        <w:gridCol w:w="1229"/>
        <w:gridCol w:w="1150"/>
        <w:gridCol w:w="1070"/>
        <w:gridCol w:w="960"/>
      </w:tblGrid>
      <w:tr w:rsidR="0053781E" w:rsidRPr="0053781E" w:rsidTr="0053781E">
        <w:trPr>
          <w:trHeight w:val="315"/>
        </w:trPr>
        <w:tc>
          <w:tcPr>
            <w:tcW w:w="4780" w:type="dxa"/>
            <w:tcBorders>
              <w:top w:val="nil"/>
              <w:left w:val="nil"/>
              <w:bottom w:val="nil"/>
              <w:right w:val="nil"/>
            </w:tcBorders>
            <w:shd w:val="clear" w:color="auto" w:fill="auto"/>
            <w:noWrap/>
            <w:vAlign w:val="bottom"/>
            <w:hideMark/>
          </w:tcPr>
          <w:p w:rsidR="00A9526B" w:rsidRDefault="00F42C40" w:rsidP="00A9526B">
            <w:pPr>
              <w:spacing w:after="0" w:line="240" w:lineRule="auto"/>
              <w:rPr>
                <w:rFonts w:ascii="Calibri" w:eastAsia="Times New Roman" w:hAnsi="Calibri" w:cs="Calibri"/>
                <w:b/>
                <w:color w:val="000000"/>
                <w:sz w:val="28"/>
                <w:szCs w:val="28"/>
              </w:rPr>
            </w:pPr>
            <w:r>
              <w:rPr>
                <w:rFonts w:ascii="Calibri" w:eastAsia="Times New Roman" w:hAnsi="Calibri" w:cs="Calibri"/>
                <w:b/>
                <w:color w:val="000000"/>
                <w:sz w:val="28"/>
                <w:szCs w:val="28"/>
              </w:rPr>
              <w:t>Annex 6</w:t>
            </w:r>
          </w:p>
          <w:p w:rsidR="00A9526B" w:rsidRDefault="00A9526B" w:rsidP="00994C66">
            <w:pPr>
              <w:spacing w:after="0" w:line="240" w:lineRule="auto"/>
              <w:jc w:val="center"/>
              <w:rPr>
                <w:rFonts w:ascii="Calibri" w:eastAsia="Times New Roman" w:hAnsi="Calibri" w:cs="Calibri"/>
                <w:b/>
                <w:color w:val="000000"/>
                <w:sz w:val="28"/>
                <w:szCs w:val="28"/>
              </w:rPr>
            </w:pPr>
          </w:p>
          <w:p w:rsidR="0053781E" w:rsidRPr="00994C66" w:rsidRDefault="00994C66" w:rsidP="00994C66">
            <w:pPr>
              <w:spacing w:after="0" w:line="240" w:lineRule="auto"/>
              <w:jc w:val="center"/>
              <w:rPr>
                <w:rFonts w:ascii="Calibri" w:eastAsia="Times New Roman" w:hAnsi="Calibri" w:cs="Calibri"/>
                <w:b/>
                <w:color w:val="000000"/>
                <w:sz w:val="28"/>
                <w:szCs w:val="28"/>
              </w:rPr>
            </w:pPr>
            <w:r w:rsidRPr="00994C66">
              <w:rPr>
                <w:rFonts w:ascii="Calibri" w:eastAsia="Times New Roman" w:hAnsi="Calibri" w:cs="Calibri"/>
                <w:b/>
                <w:color w:val="000000"/>
                <w:sz w:val="28"/>
                <w:szCs w:val="28"/>
              </w:rPr>
              <w:t>SOCIAL AND ECONOMIC DATA</w:t>
            </w:r>
          </w:p>
          <w:p w:rsidR="00994C66" w:rsidRDefault="00994C66" w:rsidP="009959E5">
            <w:pPr>
              <w:spacing w:after="0" w:line="240" w:lineRule="auto"/>
              <w:rPr>
                <w:rFonts w:ascii="Arial" w:eastAsia="Times New Roman" w:hAnsi="Arial" w:cs="Arial"/>
                <w:b/>
                <w:bCs/>
                <w:sz w:val="18"/>
                <w:szCs w:val="18"/>
              </w:rPr>
            </w:pPr>
          </w:p>
          <w:p w:rsidR="00994C66" w:rsidRDefault="00994C66" w:rsidP="009959E5">
            <w:pPr>
              <w:spacing w:after="0" w:line="240" w:lineRule="auto"/>
              <w:rPr>
                <w:rFonts w:ascii="Arial" w:eastAsia="Times New Roman" w:hAnsi="Arial" w:cs="Arial"/>
                <w:b/>
                <w:bCs/>
                <w:sz w:val="18"/>
                <w:szCs w:val="18"/>
              </w:rPr>
            </w:pPr>
          </w:p>
          <w:p w:rsidR="00994C66" w:rsidRDefault="00994C66" w:rsidP="009959E5">
            <w:pPr>
              <w:spacing w:after="0" w:line="240" w:lineRule="auto"/>
              <w:rPr>
                <w:rFonts w:ascii="Arial" w:eastAsia="Times New Roman" w:hAnsi="Arial" w:cs="Arial"/>
                <w:b/>
                <w:bCs/>
                <w:sz w:val="18"/>
                <w:szCs w:val="18"/>
              </w:rPr>
            </w:pPr>
          </w:p>
          <w:p w:rsidR="00994C66" w:rsidRDefault="00994C66" w:rsidP="009959E5">
            <w:pPr>
              <w:spacing w:after="0" w:line="240" w:lineRule="auto"/>
              <w:rPr>
                <w:rFonts w:ascii="Arial" w:eastAsia="Times New Roman" w:hAnsi="Arial" w:cs="Arial"/>
                <w:b/>
                <w:bCs/>
                <w:sz w:val="18"/>
                <w:szCs w:val="18"/>
              </w:rPr>
            </w:pPr>
          </w:p>
          <w:p w:rsidR="00994C66" w:rsidRDefault="00994C66" w:rsidP="009959E5">
            <w:pPr>
              <w:spacing w:after="0" w:line="240" w:lineRule="auto"/>
              <w:rPr>
                <w:rFonts w:ascii="Arial" w:eastAsia="Times New Roman" w:hAnsi="Arial" w:cs="Arial"/>
                <w:b/>
                <w:bCs/>
                <w:sz w:val="18"/>
                <w:szCs w:val="18"/>
              </w:rPr>
            </w:pPr>
            <w:r>
              <w:rPr>
                <w:rFonts w:ascii="Arial" w:eastAsia="Times New Roman" w:hAnsi="Arial" w:cs="Arial"/>
                <w:b/>
                <w:bCs/>
                <w:sz w:val="18"/>
                <w:szCs w:val="18"/>
              </w:rPr>
              <w:t>TABLE: 1</w:t>
            </w:r>
          </w:p>
          <w:p w:rsidR="00994C66" w:rsidRDefault="00994C66" w:rsidP="009959E5">
            <w:pPr>
              <w:spacing w:after="0" w:line="240" w:lineRule="auto"/>
              <w:rPr>
                <w:rFonts w:ascii="Arial" w:eastAsia="Times New Roman" w:hAnsi="Arial" w:cs="Arial"/>
                <w:b/>
                <w:bCs/>
                <w:sz w:val="18"/>
                <w:szCs w:val="18"/>
              </w:rPr>
            </w:pPr>
          </w:p>
          <w:p w:rsidR="009959E5" w:rsidRPr="009959E5" w:rsidRDefault="009959E5" w:rsidP="009959E5">
            <w:pPr>
              <w:spacing w:after="0" w:line="240" w:lineRule="auto"/>
              <w:rPr>
                <w:rFonts w:ascii="Calibri" w:eastAsia="Times New Roman" w:hAnsi="Calibri" w:cs="Calibri"/>
                <w:color w:val="000000"/>
                <w:sz w:val="16"/>
                <w:szCs w:val="18"/>
              </w:rPr>
            </w:pPr>
            <w:r w:rsidRPr="0053781E">
              <w:rPr>
                <w:rFonts w:ascii="Arial" w:eastAsia="Times New Roman" w:hAnsi="Arial" w:cs="Arial"/>
                <w:b/>
                <w:bCs/>
                <w:sz w:val="18"/>
                <w:szCs w:val="18"/>
              </w:rPr>
              <w:t>SELECTED DEMOGRAPHIC INDICATORS 2012 - 2016</w:t>
            </w:r>
          </w:p>
          <w:p w:rsidR="009959E5" w:rsidRPr="009959E5" w:rsidRDefault="009959E5" w:rsidP="009959E5">
            <w:pPr>
              <w:spacing w:after="0" w:line="240" w:lineRule="auto"/>
              <w:rPr>
                <w:rFonts w:ascii="Calibri" w:eastAsia="Times New Roman" w:hAnsi="Calibri" w:cs="Calibri"/>
                <w:color w:val="000000"/>
                <w:sz w:val="16"/>
                <w:szCs w:val="18"/>
              </w:rPr>
            </w:pPr>
          </w:p>
        </w:tc>
        <w:tc>
          <w:tcPr>
            <w:tcW w:w="4520" w:type="dxa"/>
            <w:gridSpan w:val="4"/>
            <w:tcBorders>
              <w:top w:val="nil"/>
              <w:left w:val="nil"/>
              <w:bottom w:val="nil"/>
              <w:right w:val="nil"/>
            </w:tcBorders>
            <w:shd w:val="clear" w:color="auto" w:fill="auto"/>
            <w:noWrap/>
            <w:vAlign w:val="bottom"/>
            <w:hideMark/>
          </w:tcPr>
          <w:p w:rsidR="0053781E" w:rsidRPr="0053781E" w:rsidRDefault="0053781E" w:rsidP="009959E5">
            <w:pPr>
              <w:spacing w:after="0" w:line="240" w:lineRule="auto"/>
              <w:rPr>
                <w:rFonts w:ascii="Arial" w:eastAsia="Times New Roman" w:hAnsi="Arial" w:cs="Arial"/>
                <w:b/>
                <w:bCs/>
                <w:sz w:val="18"/>
                <w:szCs w:val="18"/>
              </w:rPr>
            </w:pPr>
          </w:p>
        </w:tc>
        <w:tc>
          <w:tcPr>
            <w:tcW w:w="960" w:type="dxa"/>
            <w:tcBorders>
              <w:top w:val="nil"/>
              <w:left w:val="nil"/>
              <w:bottom w:val="double" w:sz="6" w:space="0" w:color="auto"/>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r>
      <w:tr w:rsidR="0053781E" w:rsidRPr="0053781E" w:rsidTr="0053781E">
        <w:trPr>
          <w:trHeight w:val="315"/>
        </w:trPr>
        <w:tc>
          <w:tcPr>
            <w:tcW w:w="4780" w:type="dxa"/>
            <w:tcBorders>
              <w:top w:val="single" w:sz="4" w:space="0" w:color="auto"/>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Calibri" w:eastAsia="Times New Roman" w:hAnsi="Calibri" w:cs="Calibri"/>
                <w:color w:val="000000"/>
                <w:sz w:val="16"/>
                <w:szCs w:val="18"/>
              </w:rPr>
            </w:pPr>
            <w:r w:rsidRPr="009959E5">
              <w:rPr>
                <w:rFonts w:ascii="Calibri" w:eastAsia="Times New Roman" w:hAnsi="Calibri" w:cs="Calibri"/>
                <w:color w:val="000000"/>
                <w:sz w:val="16"/>
                <w:szCs w:val="18"/>
              </w:rPr>
              <w:t> </w:t>
            </w:r>
          </w:p>
        </w:tc>
        <w:tc>
          <w:tcPr>
            <w:tcW w:w="1071" w:type="dxa"/>
            <w:tcBorders>
              <w:top w:val="single" w:sz="4" w:space="0" w:color="auto"/>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1229" w:type="dxa"/>
            <w:tcBorders>
              <w:top w:val="single" w:sz="4" w:space="0" w:color="auto"/>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1150" w:type="dxa"/>
            <w:tcBorders>
              <w:top w:val="single" w:sz="4" w:space="0" w:color="auto"/>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1070" w:type="dxa"/>
            <w:tcBorders>
              <w:top w:val="single" w:sz="4" w:space="0" w:color="auto"/>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00"/>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Calibri" w:eastAsia="Times New Roman" w:hAnsi="Calibri" w:cs="Calibri"/>
                <w:color w:val="000000"/>
                <w:sz w:val="16"/>
                <w:szCs w:val="18"/>
              </w:rPr>
            </w:pPr>
            <w:r w:rsidRPr="009959E5">
              <w:rPr>
                <w:rFonts w:ascii="Calibri" w:eastAsia="Times New Roman" w:hAnsi="Calibri" w:cs="Calibri"/>
                <w:color w:val="000000"/>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00"/>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Calibri" w:eastAsia="Times New Roman" w:hAnsi="Calibri" w:cs="Calibri"/>
                <w:color w:val="000000"/>
                <w:sz w:val="16"/>
                <w:szCs w:val="18"/>
              </w:rPr>
            </w:pPr>
            <w:r w:rsidRPr="009959E5">
              <w:rPr>
                <w:rFonts w:ascii="Calibri" w:eastAsia="Times New Roman" w:hAnsi="Calibri" w:cs="Calibri"/>
                <w:color w:val="000000"/>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sz w:val="18"/>
                <w:szCs w:val="18"/>
              </w:rPr>
            </w:pPr>
            <w:r w:rsidRPr="0053781E">
              <w:rPr>
                <w:rFonts w:ascii="Arial" w:eastAsia="Times New Roman" w:hAnsi="Arial" w:cs="Arial"/>
                <w:b/>
                <w:bCs/>
                <w:sz w:val="18"/>
                <w:szCs w:val="18"/>
              </w:rPr>
              <w:t>2012</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sz w:val="18"/>
                <w:szCs w:val="18"/>
              </w:rPr>
            </w:pPr>
            <w:r w:rsidRPr="0053781E">
              <w:rPr>
                <w:rFonts w:ascii="Arial" w:eastAsia="Times New Roman" w:hAnsi="Arial" w:cs="Arial"/>
                <w:b/>
                <w:bCs/>
                <w:sz w:val="18"/>
                <w:szCs w:val="18"/>
              </w:rPr>
              <w:t>2013</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sz w:val="18"/>
                <w:szCs w:val="18"/>
              </w:rPr>
            </w:pPr>
            <w:r w:rsidRPr="0053781E">
              <w:rPr>
                <w:rFonts w:ascii="Arial" w:eastAsia="Times New Roman" w:hAnsi="Arial" w:cs="Arial"/>
                <w:b/>
                <w:bCs/>
                <w:sz w:val="18"/>
                <w:szCs w:val="18"/>
              </w:rPr>
              <w:t>2014</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sz w:val="18"/>
                <w:szCs w:val="18"/>
              </w:rPr>
            </w:pPr>
            <w:r w:rsidRPr="0053781E">
              <w:rPr>
                <w:rFonts w:ascii="Arial" w:eastAsia="Times New Roman" w:hAnsi="Arial" w:cs="Arial"/>
                <w:b/>
                <w:bCs/>
                <w:sz w:val="18"/>
                <w:szCs w:val="18"/>
              </w:rPr>
              <w:t>2015</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sz w:val="18"/>
                <w:szCs w:val="18"/>
              </w:rPr>
            </w:pPr>
            <w:r w:rsidRPr="0053781E">
              <w:rPr>
                <w:rFonts w:ascii="Arial" w:eastAsia="Times New Roman" w:hAnsi="Arial" w:cs="Arial"/>
                <w:b/>
                <w:bCs/>
                <w:sz w:val="18"/>
                <w:szCs w:val="18"/>
              </w:rPr>
              <w:t>2016</w:t>
            </w:r>
          </w:p>
        </w:tc>
      </w:tr>
      <w:tr w:rsidR="0053781E" w:rsidRPr="0053781E" w:rsidTr="0053781E">
        <w:trPr>
          <w:trHeight w:val="300"/>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Calibri" w:eastAsia="Times New Roman" w:hAnsi="Calibri" w:cs="Calibri"/>
                <w:color w:val="000000"/>
                <w:sz w:val="16"/>
                <w:szCs w:val="18"/>
              </w:rPr>
            </w:pPr>
            <w:r w:rsidRPr="009959E5">
              <w:rPr>
                <w:rFonts w:ascii="Calibri" w:eastAsia="Times New Roman" w:hAnsi="Calibri" w:cs="Calibri"/>
                <w:color w:val="000000"/>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Estimated Mid - Year Population</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107,599</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108,580</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109,374</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110,096</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Population &gt; 65 Years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11,348</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Arial" w:eastAsia="Times New Roman" w:hAnsi="Arial" w:cs="Arial"/>
                <w:sz w:val="18"/>
                <w:szCs w:val="18"/>
              </w:rPr>
            </w:pPr>
            <w:r w:rsidRPr="0053781E">
              <w:rPr>
                <w:rFonts w:ascii="Arial" w:eastAsia="Times New Roman" w:hAnsi="Arial" w:cs="Arial"/>
                <w:sz w:val="18"/>
                <w:szCs w:val="18"/>
              </w:rPr>
              <w:t xml:space="preserve">    11,566 </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Arial" w:eastAsia="Times New Roman" w:hAnsi="Arial" w:cs="Arial"/>
                <w:sz w:val="18"/>
                <w:szCs w:val="18"/>
              </w:rPr>
            </w:pPr>
            <w:r w:rsidRPr="0053781E">
              <w:rPr>
                <w:rFonts w:ascii="Arial" w:eastAsia="Times New Roman" w:hAnsi="Arial" w:cs="Arial"/>
                <w:sz w:val="18"/>
                <w:szCs w:val="18"/>
              </w:rPr>
              <w:t xml:space="preserve">   11,666 </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11,755</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Population &lt; 15 Years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24,318</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24,109</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24,302</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24,418</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Population &lt; 15 Yrs + Population &gt; 64 Yrs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35,666</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35,675</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35,968</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36,173</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Population 15 - 64 Years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71,933</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72,905</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73,406</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73,923</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Number of Women Aged 15 - 49</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27,437</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27,681</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27,856</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27,914</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Live Births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1,661</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1,838</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1,750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1,694</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color w:val="FF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Female Births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820</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922</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850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784</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Male Births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843</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916</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900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910</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Deaths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857</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822</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958</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869</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Infant Deaths Under 28 days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15</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27</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19</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Crude Birth Rate (CBR)</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15.4</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16.9</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16.0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15.4</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Infant Deaths</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b/>
                <w:bCs/>
                <w:sz w:val="18"/>
                <w:szCs w:val="18"/>
              </w:rPr>
            </w:pPr>
            <w:r w:rsidRPr="0053781E">
              <w:rPr>
                <w:rFonts w:ascii="Arial" w:eastAsia="Times New Roman" w:hAnsi="Arial" w:cs="Arial"/>
                <w:b/>
                <w:bCs/>
                <w:sz w:val="18"/>
                <w:szCs w:val="18"/>
              </w:rPr>
              <w:t>22</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32</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33</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28</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Crude Death Rate (CDR)</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8.0</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7.6</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8.8</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7.9</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Infant Mortality Rate (IMR)</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13.2</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17.4</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18.9</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16.5</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Neo-Natal Rate</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5.4</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8.2</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15.4</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11.2</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Post Neo-Natal Rate</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7.8</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9.2</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3.4</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5.3</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Rate of Natural Increase</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7.5</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9.4</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7.2</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7.5</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General Fertility Rate</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60.5</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66.4</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62.8</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60.7</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Gross Reproduction Rate</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0.9</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1.1</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1.0</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Total Fertility Rate (TFR)</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1.9</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2.1</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2.0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Calibri" w:eastAsia="Times New Roman" w:hAnsi="Calibri" w:cs="Calibri"/>
                <w:color w:val="000000"/>
                <w:sz w:val="18"/>
                <w:szCs w:val="18"/>
              </w:rPr>
            </w:pPr>
            <w:r w:rsidRPr="0053781E">
              <w:rPr>
                <w:rFonts w:ascii="Calibri" w:eastAsia="Times New Roman" w:hAnsi="Calibri" w:cs="Calibri"/>
                <w:color w:val="000000"/>
                <w:sz w:val="18"/>
                <w:szCs w:val="18"/>
              </w:rPr>
              <w:t>2.0</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Age Dependency Ratio</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49.6</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48.9</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49.0</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48.9</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Youth Dependency Ratio</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33.8</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33.1</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33.1</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33.0</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Old Age Dependency Ratio</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15.8</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15.9</w:t>
            </w: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15.9</w:t>
            </w: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15.9</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 </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single" w:sz="4" w:space="0" w:color="auto"/>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r w:rsidRPr="0053781E">
              <w:rPr>
                <w:rFonts w:ascii="Calibri" w:eastAsia="Times New Roman" w:hAnsi="Calibri" w:cs="Calibri"/>
                <w:color w:val="000000"/>
                <w:sz w:val="18"/>
                <w:szCs w:val="18"/>
              </w:rPr>
              <w:t> </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15"/>
        </w:trPr>
        <w:tc>
          <w:tcPr>
            <w:tcW w:w="4780" w:type="dxa"/>
            <w:tcBorders>
              <w:top w:val="nil"/>
              <w:left w:val="single" w:sz="4" w:space="0" w:color="auto"/>
              <w:bottom w:val="single" w:sz="4" w:space="0" w:color="auto"/>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b/>
                <w:bCs/>
                <w:sz w:val="16"/>
                <w:szCs w:val="18"/>
              </w:rPr>
            </w:pPr>
            <w:r w:rsidRPr="009959E5">
              <w:rPr>
                <w:rFonts w:ascii="Arial" w:eastAsia="Times New Roman" w:hAnsi="Arial" w:cs="Arial"/>
                <w:b/>
                <w:bCs/>
                <w:sz w:val="16"/>
                <w:szCs w:val="18"/>
              </w:rPr>
              <w:t>Sex Ratio (at birth)</w:t>
            </w:r>
          </w:p>
        </w:tc>
        <w:tc>
          <w:tcPr>
            <w:tcW w:w="1071" w:type="dxa"/>
            <w:tcBorders>
              <w:top w:val="nil"/>
              <w:left w:val="nil"/>
              <w:bottom w:val="single" w:sz="4" w:space="0" w:color="auto"/>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103</w:t>
            </w:r>
          </w:p>
        </w:tc>
        <w:tc>
          <w:tcPr>
            <w:tcW w:w="1229" w:type="dxa"/>
            <w:tcBorders>
              <w:top w:val="nil"/>
              <w:left w:val="nil"/>
              <w:bottom w:val="single" w:sz="4" w:space="0" w:color="auto"/>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99</w:t>
            </w:r>
          </w:p>
        </w:tc>
        <w:tc>
          <w:tcPr>
            <w:tcW w:w="1150" w:type="dxa"/>
            <w:tcBorders>
              <w:top w:val="nil"/>
              <w:left w:val="nil"/>
              <w:bottom w:val="single" w:sz="4" w:space="0" w:color="auto"/>
              <w:right w:val="nil"/>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106</w:t>
            </w:r>
          </w:p>
        </w:tc>
        <w:tc>
          <w:tcPr>
            <w:tcW w:w="1070" w:type="dxa"/>
            <w:tcBorders>
              <w:top w:val="nil"/>
              <w:left w:val="nil"/>
              <w:bottom w:val="single" w:sz="4" w:space="0" w:color="auto"/>
              <w:right w:val="single" w:sz="4" w:space="0" w:color="auto"/>
            </w:tcBorders>
            <w:shd w:val="clear" w:color="auto" w:fill="auto"/>
            <w:noWrap/>
            <w:vAlign w:val="bottom"/>
            <w:hideMark/>
          </w:tcPr>
          <w:p w:rsidR="0053781E" w:rsidRPr="0053781E" w:rsidRDefault="0053781E" w:rsidP="0053781E">
            <w:pPr>
              <w:spacing w:after="0" w:line="240" w:lineRule="auto"/>
              <w:jc w:val="center"/>
              <w:rPr>
                <w:rFonts w:ascii="Arial" w:eastAsia="Times New Roman" w:hAnsi="Arial" w:cs="Arial"/>
                <w:sz w:val="18"/>
                <w:szCs w:val="18"/>
              </w:rPr>
            </w:pPr>
            <w:r w:rsidRPr="0053781E">
              <w:rPr>
                <w:rFonts w:ascii="Arial" w:eastAsia="Times New Roman" w:hAnsi="Arial" w:cs="Arial"/>
                <w:sz w:val="18"/>
                <w:szCs w:val="18"/>
              </w:rPr>
              <w:t>116</w:t>
            </w: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00"/>
        </w:trPr>
        <w:tc>
          <w:tcPr>
            <w:tcW w:w="4780" w:type="dxa"/>
            <w:tcBorders>
              <w:top w:val="nil"/>
              <w:left w:val="nil"/>
              <w:bottom w:val="nil"/>
              <w:right w:val="nil"/>
            </w:tcBorders>
            <w:shd w:val="clear" w:color="auto" w:fill="auto"/>
            <w:noWrap/>
            <w:vAlign w:val="bottom"/>
            <w:hideMark/>
          </w:tcPr>
          <w:p w:rsidR="0053781E" w:rsidRPr="009959E5" w:rsidRDefault="0053781E" w:rsidP="0053781E">
            <w:pPr>
              <w:spacing w:after="0" w:line="240" w:lineRule="auto"/>
              <w:rPr>
                <w:rFonts w:ascii="Calibri" w:eastAsia="Times New Roman" w:hAnsi="Calibri" w:cs="Calibri"/>
                <w:color w:val="000000"/>
                <w:sz w:val="16"/>
                <w:szCs w:val="18"/>
              </w:rPr>
            </w:pP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00"/>
        </w:trPr>
        <w:tc>
          <w:tcPr>
            <w:tcW w:w="4780" w:type="dxa"/>
            <w:tcBorders>
              <w:top w:val="nil"/>
              <w:left w:val="nil"/>
              <w:bottom w:val="nil"/>
              <w:right w:val="nil"/>
            </w:tcBorders>
            <w:shd w:val="clear" w:color="auto" w:fill="auto"/>
            <w:noWrap/>
            <w:vAlign w:val="bottom"/>
            <w:hideMark/>
          </w:tcPr>
          <w:p w:rsidR="0053781E" w:rsidRPr="009959E5" w:rsidRDefault="0053781E" w:rsidP="0053781E">
            <w:pPr>
              <w:spacing w:after="0" w:line="240" w:lineRule="auto"/>
              <w:rPr>
                <w:rFonts w:ascii="Arial" w:eastAsia="Times New Roman" w:hAnsi="Arial" w:cs="Arial"/>
                <w:sz w:val="16"/>
                <w:szCs w:val="18"/>
              </w:rPr>
            </w:pPr>
            <w:r w:rsidRPr="009959E5">
              <w:rPr>
                <w:rFonts w:ascii="Arial" w:eastAsia="Times New Roman" w:hAnsi="Arial" w:cs="Arial"/>
                <w:sz w:val="16"/>
                <w:szCs w:val="18"/>
              </w:rPr>
              <w:t>Source: Central Statistical Office</w:t>
            </w:r>
          </w:p>
        </w:tc>
        <w:tc>
          <w:tcPr>
            <w:tcW w:w="1071"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r w:rsidR="0053781E" w:rsidRPr="0053781E" w:rsidTr="0053781E">
        <w:trPr>
          <w:trHeight w:val="300"/>
        </w:trPr>
        <w:tc>
          <w:tcPr>
            <w:tcW w:w="5851" w:type="dxa"/>
            <w:gridSpan w:val="2"/>
            <w:tcBorders>
              <w:top w:val="nil"/>
              <w:left w:val="nil"/>
              <w:bottom w:val="nil"/>
              <w:right w:val="nil"/>
            </w:tcBorders>
            <w:shd w:val="clear" w:color="auto" w:fill="auto"/>
            <w:noWrap/>
            <w:vAlign w:val="bottom"/>
            <w:hideMark/>
          </w:tcPr>
          <w:p w:rsidR="0053781E" w:rsidRPr="009959E5" w:rsidRDefault="0053781E" w:rsidP="0053781E">
            <w:pPr>
              <w:spacing w:after="0" w:line="240" w:lineRule="auto"/>
              <w:rPr>
                <w:rFonts w:ascii="Calibri" w:eastAsia="Times New Roman" w:hAnsi="Calibri" w:cs="Calibri"/>
                <w:color w:val="000000"/>
                <w:sz w:val="16"/>
                <w:szCs w:val="18"/>
              </w:rPr>
            </w:pPr>
            <w:r w:rsidRPr="009959E5">
              <w:rPr>
                <w:rFonts w:ascii="Calibri" w:eastAsia="Times New Roman" w:hAnsi="Calibri" w:cs="Calibri"/>
                <w:color w:val="000000"/>
                <w:sz w:val="16"/>
                <w:szCs w:val="18"/>
              </w:rPr>
              <w:t xml:space="preserve">            Registrar General Department, Ministry of Health</w:t>
            </w:r>
          </w:p>
        </w:tc>
        <w:tc>
          <w:tcPr>
            <w:tcW w:w="1229"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15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107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53781E" w:rsidRPr="0053781E" w:rsidRDefault="0053781E" w:rsidP="0053781E">
            <w:pPr>
              <w:spacing w:after="0" w:line="240" w:lineRule="auto"/>
              <w:rPr>
                <w:rFonts w:ascii="Calibri" w:eastAsia="Times New Roman" w:hAnsi="Calibri" w:cs="Calibri"/>
                <w:color w:val="000000"/>
                <w:sz w:val="18"/>
                <w:szCs w:val="18"/>
              </w:rPr>
            </w:pPr>
          </w:p>
        </w:tc>
      </w:tr>
    </w:tbl>
    <w:p w:rsidR="0053781E" w:rsidRPr="0053781E" w:rsidRDefault="0053781E" w:rsidP="005A6E92">
      <w:pPr>
        <w:widowControl w:val="0"/>
        <w:autoSpaceDE w:val="0"/>
        <w:autoSpaceDN w:val="0"/>
        <w:adjustRightInd w:val="0"/>
        <w:jc w:val="both"/>
        <w:rPr>
          <w:rFonts w:ascii="Arial" w:hAnsi="Arial" w:cs="Arial"/>
          <w:b/>
          <w:sz w:val="18"/>
          <w:szCs w:val="18"/>
        </w:rPr>
      </w:pPr>
    </w:p>
    <w:p w:rsidR="0053781E" w:rsidRPr="0053781E" w:rsidRDefault="0053781E" w:rsidP="005A6E92">
      <w:pPr>
        <w:widowControl w:val="0"/>
        <w:autoSpaceDE w:val="0"/>
        <w:autoSpaceDN w:val="0"/>
        <w:adjustRightInd w:val="0"/>
        <w:jc w:val="both"/>
        <w:rPr>
          <w:rFonts w:ascii="Arial" w:hAnsi="Arial" w:cs="Arial"/>
          <w:b/>
          <w:sz w:val="18"/>
          <w:szCs w:val="18"/>
        </w:rPr>
      </w:pPr>
    </w:p>
    <w:p w:rsidR="0053781E" w:rsidRPr="0053781E" w:rsidRDefault="0053781E" w:rsidP="005A6E92">
      <w:pPr>
        <w:widowControl w:val="0"/>
        <w:autoSpaceDE w:val="0"/>
        <w:autoSpaceDN w:val="0"/>
        <w:adjustRightInd w:val="0"/>
        <w:jc w:val="both"/>
        <w:rPr>
          <w:rFonts w:ascii="Arial" w:hAnsi="Arial" w:cs="Arial"/>
          <w:b/>
          <w:sz w:val="18"/>
          <w:szCs w:val="18"/>
        </w:rPr>
      </w:pPr>
    </w:p>
    <w:p w:rsidR="0053781E" w:rsidRPr="0053781E" w:rsidRDefault="0053781E" w:rsidP="005A6E92">
      <w:pPr>
        <w:widowControl w:val="0"/>
        <w:autoSpaceDE w:val="0"/>
        <w:autoSpaceDN w:val="0"/>
        <w:adjustRightInd w:val="0"/>
        <w:jc w:val="both"/>
        <w:rPr>
          <w:rFonts w:ascii="Arial" w:hAnsi="Arial" w:cs="Arial"/>
          <w:b/>
          <w:sz w:val="18"/>
          <w:szCs w:val="18"/>
        </w:rPr>
      </w:pPr>
    </w:p>
    <w:p w:rsidR="0053781E" w:rsidRPr="0053781E" w:rsidRDefault="0053781E" w:rsidP="005A6E92">
      <w:pPr>
        <w:widowControl w:val="0"/>
        <w:autoSpaceDE w:val="0"/>
        <w:autoSpaceDN w:val="0"/>
        <w:adjustRightInd w:val="0"/>
        <w:jc w:val="both"/>
        <w:rPr>
          <w:rFonts w:ascii="Arial" w:hAnsi="Arial" w:cs="Arial"/>
          <w:b/>
          <w:sz w:val="18"/>
          <w:szCs w:val="18"/>
        </w:rPr>
        <w:sectPr w:rsidR="0053781E" w:rsidRPr="0053781E" w:rsidSect="006D4F9B">
          <w:footerReference w:type="default" r:id="rId12"/>
          <w:pgSz w:w="12240" w:h="15840"/>
          <w:pgMar w:top="1440" w:right="1440" w:bottom="1440" w:left="1440" w:header="720" w:footer="720" w:gutter="0"/>
          <w:cols w:space="720"/>
          <w:titlePg/>
          <w:docGrid w:linePitch="360"/>
        </w:sectPr>
      </w:pPr>
    </w:p>
    <w:tbl>
      <w:tblPr>
        <w:tblpPr w:leftFromText="180" w:rightFromText="180" w:horzAnchor="margin" w:tblpXSpec="center" w:tblpY="660"/>
        <w:tblW w:w="16152" w:type="dxa"/>
        <w:tblLook w:val="04A0" w:firstRow="1" w:lastRow="0" w:firstColumn="1" w:lastColumn="0" w:noHBand="0" w:noVBand="1"/>
      </w:tblPr>
      <w:tblGrid>
        <w:gridCol w:w="1188"/>
        <w:gridCol w:w="572"/>
        <w:gridCol w:w="840"/>
        <w:gridCol w:w="828"/>
        <w:gridCol w:w="698"/>
        <w:gridCol w:w="880"/>
        <w:gridCol w:w="942"/>
        <w:gridCol w:w="617"/>
        <w:gridCol w:w="1142"/>
        <w:gridCol w:w="806"/>
        <w:gridCol w:w="753"/>
        <w:gridCol w:w="960"/>
        <w:gridCol w:w="760"/>
        <w:gridCol w:w="1000"/>
        <w:gridCol w:w="960"/>
        <w:gridCol w:w="720"/>
        <w:gridCol w:w="960"/>
        <w:gridCol w:w="960"/>
        <w:gridCol w:w="646"/>
      </w:tblGrid>
      <w:tr w:rsidR="008A476E" w:rsidRPr="008A476E" w:rsidTr="00BA1BA4">
        <w:trPr>
          <w:trHeight w:val="330"/>
        </w:trPr>
        <w:tc>
          <w:tcPr>
            <w:tcW w:w="1680" w:type="dxa"/>
            <w:gridSpan w:val="2"/>
            <w:tcBorders>
              <w:top w:val="nil"/>
              <w:left w:val="nil"/>
              <w:bottom w:val="nil"/>
              <w:right w:val="nil"/>
            </w:tcBorders>
            <w:shd w:val="clear" w:color="auto" w:fill="auto"/>
            <w:noWrap/>
            <w:vAlign w:val="bottom"/>
            <w:hideMark/>
          </w:tcPr>
          <w:p w:rsidR="008A476E" w:rsidRPr="008A476E" w:rsidRDefault="00994C66" w:rsidP="008A476E">
            <w:pPr>
              <w:spacing w:after="0" w:line="240" w:lineRule="auto"/>
              <w:rPr>
                <w:rFonts w:ascii="Arial" w:eastAsia="Times New Roman" w:hAnsi="Arial" w:cs="Arial"/>
                <w:b/>
                <w:bCs/>
                <w:sz w:val="18"/>
                <w:szCs w:val="18"/>
              </w:rPr>
            </w:pPr>
            <w:r>
              <w:rPr>
                <w:rFonts w:ascii="Arial" w:eastAsia="Times New Roman" w:hAnsi="Arial" w:cs="Arial"/>
                <w:b/>
                <w:bCs/>
                <w:sz w:val="18"/>
                <w:szCs w:val="18"/>
              </w:rPr>
              <w:t>TABLE: 2</w:t>
            </w:r>
          </w:p>
        </w:tc>
        <w:tc>
          <w:tcPr>
            <w:tcW w:w="84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b/>
                <w:bCs/>
                <w:color w:val="FFC000"/>
                <w:sz w:val="18"/>
                <w:szCs w:val="18"/>
              </w:rPr>
            </w:pPr>
          </w:p>
        </w:tc>
        <w:tc>
          <w:tcPr>
            <w:tcW w:w="82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69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8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4260" w:type="dxa"/>
            <w:gridSpan w:val="5"/>
            <w:tcBorders>
              <w:top w:val="nil"/>
              <w:left w:val="nil"/>
              <w:bottom w:val="double" w:sz="6" w:space="0" w:color="auto"/>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b/>
                <w:bCs/>
                <w:sz w:val="18"/>
                <w:szCs w:val="18"/>
              </w:rPr>
            </w:pPr>
            <w:r w:rsidRPr="008A476E">
              <w:rPr>
                <w:rFonts w:ascii="Arial" w:eastAsia="Times New Roman" w:hAnsi="Arial" w:cs="Arial"/>
                <w:b/>
                <w:bCs/>
                <w:sz w:val="18"/>
                <w:szCs w:val="18"/>
              </w:rPr>
              <w:t xml:space="preserve">      LIFE- EXPECTANCY TABLES 2010 - 2014</w:t>
            </w: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00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2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4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r>
      <w:tr w:rsidR="008A476E" w:rsidRPr="008A476E" w:rsidTr="00BA1BA4">
        <w:trPr>
          <w:trHeight w:val="315"/>
        </w:trPr>
        <w:tc>
          <w:tcPr>
            <w:tcW w:w="118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49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4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2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69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8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9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617"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11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0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753"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00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2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4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r>
      <w:tr w:rsidR="008A476E" w:rsidRPr="008A476E" w:rsidTr="00BA1BA4">
        <w:trPr>
          <w:trHeight w:val="315"/>
        </w:trPr>
        <w:tc>
          <w:tcPr>
            <w:tcW w:w="118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49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4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2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69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8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9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617"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11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80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color w:val="FFC000"/>
                <w:sz w:val="18"/>
                <w:szCs w:val="18"/>
              </w:rPr>
            </w:pPr>
          </w:p>
        </w:tc>
        <w:tc>
          <w:tcPr>
            <w:tcW w:w="753"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00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2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4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r>
      <w:tr w:rsidR="008A476E" w:rsidRPr="008A476E" w:rsidTr="00BA1BA4">
        <w:trPr>
          <w:trHeight w:val="315"/>
        </w:trPr>
        <w:tc>
          <w:tcPr>
            <w:tcW w:w="1188"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AGE</w:t>
            </w:r>
          </w:p>
        </w:tc>
        <w:tc>
          <w:tcPr>
            <w:tcW w:w="492"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84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2010</w:t>
            </w:r>
          </w:p>
        </w:tc>
        <w:tc>
          <w:tcPr>
            <w:tcW w:w="828"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88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2011</w:t>
            </w:r>
          </w:p>
        </w:tc>
        <w:tc>
          <w:tcPr>
            <w:tcW w:w="942"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17"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1142"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2012</w:t>
            </w:r>
          </w:p>
        </w:tc>
        <w:tc>
          <w:tcPr>
            <w:tcW w:w="806"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color w:val="FFC000"/>
                <w:sz w:val="16"/>
                <w:szCs w:val="16"/>
              </w:rPr>
            </w:pPr>
            <w:r w:rsidRPr="00BA1BA4">
              <w:rPr>
                <w:rFonts w:ascii="Arial" w:eastAsia="Times New Roman" w:hAnsi="Arial" w:cs="Arial"/>
                <w:b/>
                <w:bCs/>
                <w:color w:val="FFC000"/>
                <w:sz w:val="16"/>
                <w:szCs w:val="16"/>
              </w:rPr>
              <w:t> </w:t>
            </w:r>
          </w:p>
        </w:tc>
        <w:tc>
          <w:tcPr>
            <w:tcW w:w="753"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2013</w:t>
            </w:r>
          </w:p>
        </w:tc>
        <w:tc>
          <w:tcPr>
            <w:tcW w:w="7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1000"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2014</w:t>
            </w:r>
          </w:p>
        </w:tc>
        <w:tc>
          <w:tcPr>
            <w:tcW w:w="720"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color w:val="FFC000"/>
                <w:sz w:val="16"/>
                <w:szCs w:val="16"/>
              </w:rPr>
            </w:pPr>
            <w:r w:rsidRPr="00BA1BA4">
              <w:rPr>
                <w:rFonts w:ascii="Arial" w:eastAsia="Times New Roman" w:hAnsi="Arial" w:cs="Arial"/>
                <w:b/>
                <w:bCs/>
                <w:color w:val="FFC000"/>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2015</w:t>
            </w:r>
          </w:p>
        </w:tc>
        <w:tc>
          <w:tcPr>
            <w:tcW w:w="646"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color w:val="FFC000"/>
                <w:sz w:val="16"/>
                <w:szCs w:val="16"/>
              </w:rPr>
            </w:pPr>
            <w:r w:rsidRPr="00BA1BA4">
              <w:rPr>
                <w:rFonts w:ascii="Arial" w:eastAsia="Times New Roman" w:hAnsi="Arial" w:cs="Arial"/>
                <w:b/>
                <w:bCs/>
                <w:color w:val="FFC000"/>
                <w:sz w:val="16"/>
                <w:szCs w:val="16"/>
              </w:rPr>
              <w:t> </w:t>
            </w:r>
          </w:p>
        </w:tc>
      </w:tr>
      <w:tr w:rsidR="008A476E" w:rsidRPr="008A476E" w:rsidTr="00BA1BA4">
        <w:trPr>
          <w:trHeight w:val="315"/>
        </w:trPr>
        <w:tc>
          <w:tcPr>
            <w:tcW w:w="1188" w:type="dxa"/>
            <w:tcBorders>
              <w:top w:val="nil"/>
              <w:left w:val="single" w:sz="8" w:space="0" w:color="auto"/>
              <w:bottom w:val="single" w:sz="8" w:space="0" w:color="auto"/>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GROUP</w:t>
            </w:r>
          </w:p>
        </w:tc>
        <w:tc>
          <w:tcPr>
            <w:tcW w:w="492"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Male</w:t>
            </w:r>
          </w:p>
        </w:tc>
        <w:tc>
          <w:tcPr>
            <w:tcW w:w="84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Female</w:t>
            </w:r>
          </w:p>
        </w:tc>
        <w:tc>
          <w:tcPr>
            <w:tcW w:w="828"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Total</w:t>
            </w:r>
          </w:p>
        </w:tc>
        <w:tc>
          <w:tcPr>
            <w:tcW w:w="698"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Male</w:t>
            </w:r>
          </w:p>
        </w:tc>
        <w:tc>
          <w:tcPr>
            <w:tcW w:w="88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Female</w:t>
            </w:r>
          </w:p>
        </w:tc>
        <w:tc>
          <w:tcPr>
            <w:tcW w:w="942"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Total</w:t>
            </w:r>
          </w:p>
        </w:tc>
        <w:tc>
          <w:tcPr>
            <w:tcW w:w="617"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Male</w:t>
            </w:r>
          </w:p>
        </w:tc>
        <w:tc>
          <w:tcPr>
            <w:tcW w:w="1142"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Female</w:t>
            </w:r>
          </w:p>
        </w:tc>
        <w:tc>
          <w:tcPr>
            <w:tcW w:w="806"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Total</w:t>
            </w:r>
          </w:p>
        </w:tc>
        <w:tc>
          <w:tcPr>
            <w:tcW w:w="753"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Male</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Female</w:t>
            </w:r>
          </w:p>
        </w:tc>
        <w:tc>
          <w:tcPr>
            <w:tcW w:w="760"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Total</w:t>
            </w:r>
          </w:p>
        </w:tc>
        <w:tc>
          <w:tcPr>
            <w:tcW w:w="100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Male</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Female</w:t>
            </w:r>
          </w:p>
        </w:tc>
        <w:tc>
          <w:tcPr>
            <w:tcW w:w="720"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Total</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Male</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Female</w:t>
            </w:r>
          </w:p>
        </w:tc>
        <w:tc>
          <w:tcPr>
            <w:tcW w:w="646"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Total</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828"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698"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942"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617"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806"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753"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7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1000" w:type="dxa"/>
            <w:tcBorders>
              <w:top w:val="single" w:sz="8" w:space="0" w:color="auto"/>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720"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single" w:sz="8" w:space="0" w:color="auto"/>
              <w:left w:val="nil"/>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c>
          <w:tcPr>
            <w:tcW w:w="646" w:type="dxa"/>
            <w:tcBorders>
              <w:top w:val="single" w:sz="8" w:space="0" w:color="auto"/>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sz w:val="16"/>
                <w:szCs w:val="16"/>
              </w:rPr>
            </w:pPr>
            <w:r w:rsidRPr="00BA1BA4">
              <w:rPr>
                <w:rFonts w:ascii="Arial" w:eastAsia="Times New Roman" w:hAnsi="Arial" w:cs="Arial"/>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0</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70</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76</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73</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74</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78</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76</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73</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77</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75</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73</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78</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76</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77</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79</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76</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 – 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69</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76</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73</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74</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78</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76</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73</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77</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75</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73</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78</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76</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77</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79</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76</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5 – 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66</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72</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69</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70</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75</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72</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69</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74</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71</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75</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72</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74</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75</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72</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10 - 14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61</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67</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64</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65</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70</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67</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64</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69</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67</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65</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71</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68</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63</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69</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71</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67</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15 - 19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56</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62</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59</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60</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65</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63</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59</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64</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62</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66</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63</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64</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66</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62</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20 - 24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51</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57</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54</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56</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60</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58</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55</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59</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57</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55</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61</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58</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59</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61</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58</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25 - 29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46</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52</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49</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51</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55</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53</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50</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54</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52</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56</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53</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54</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52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56</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53</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30 - 34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42</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47</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44</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46</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51</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48</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45</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49</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47</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51</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48</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45</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49</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47</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51</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48</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35 - 39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37</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43</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40</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41</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46</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44</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41</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45</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43</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46</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44</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45</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42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47</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44</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40 - 44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33</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38</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35</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37</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41</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39</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36</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40</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38</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37</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42</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39</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40</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42</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39</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45 - 49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28</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33</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31</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32</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37</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35</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32</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36</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34</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37</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35</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36</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33</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38</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35</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50 - 54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29</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26</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28</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33</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30</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28</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32</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30</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33</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30</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27</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31</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33</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30</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55 - 59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20</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25</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19</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29</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26</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28</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26</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29</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26</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23</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27</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25</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29</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26</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60 - 64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17</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22</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20</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25</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23</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22</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24</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23</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23</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21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25</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23</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65 - 69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18</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16</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18</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19</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18</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20</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19</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17</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19</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16</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20</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21</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19</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70 - 74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13</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17</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16</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17</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16</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15</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17</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16</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13</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16</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18</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16</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75 - 79</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10</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13</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13</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13</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13</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11</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12</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14</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13</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80 - 84</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8</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10</w:t>
            </w: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10</w:t>
            </w: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10</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10</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11</w:t>
            </w: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8</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10</w:t>
            </w: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11</w:t>
            </w: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10</w:t>
            </w:r>
          </w:p>
        </w:tc>
      </w:tr>
      <w:tr w:rsidR="008A476E" w:rsidRPr="008A476E" w:rsidTr="00BA1BA4">
        <w:trPr>
          <w:trHeight w:val="300"/>
        </w:trPr>
        <w:tc>
          <w:tcPr>
            <w:tcW w:w="1188"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 </w:t>
            </w:r>
          </w:p>
        </w:tc>
        <w:tc>
          <w:tcPr>
            <w:tcW w:w="492"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4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28"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698"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88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9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617"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1142"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80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753"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p>
        </w:tc>
        <w:tc>
          <w:tcPr>
            <w:tcW w:w="1000" w:type="dxa"/>
            <w:tcBorders>
              <w:top w:val="nil"/>
              <w:left w:val="single" w:sz="8" w:space="0" w:color="auto"/>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720"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 </w:t>
            </w:r>
          </w:p>
        </w:tc>
        <w:tc>
          <w:tcPr>
            <w:tcW w:w="960" w:type="dxa"/>
            <w:tcBorders>
              <w:top w:val="nil"/>
              <w:left w:val="nil"/>
              <w:bottom w:val="nil"/>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p>
        </w:tc>
        <w:tc>
          <w:tcPr>
            <w:tcW w:w="646" w:type="dxa"/>
            <w:tcBorders>
              <w:top w:val="nil"/>
              <w:left w:val="nil"/>
              <w:bottom w:val="nil"/>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 </w:t>
            </w:r>
          </w:p>
        </w:tc>
      </w:tr>
      <w:tr w:rsidR="008A476E" w:rsidRPr="008A476E" w:rsidTr="00BA1BA4">
        <w:trPr>
          <w:trHeight w:val="315"/>
        </w:trPr>
        <w:tc>
          <w:tcPr>
            <w:tcW w:w="1188" w:type="dxa"/>
            <w:tcBorders>
              <w:top w:val="nil"/>
              <w:left w:val="single" w:sz="8" w:space="0" w:color="auto"/>
              <w:bottom w:val="single" w:sz="8" w:space="0" w:color="auto"/>
              <w:right w:val="nil"/>
            </w:tcBorders>
            <w:shd w:val="clear" w:color="auto" w:fill="auto"/>
            <w:noWrap/>
            <w:vAlign w:val="bottom"/>
            <w:hideMark/>
          </w:tcPr>
          <w:p w:rsidR="008A476E" w:rsidRPr="00BA1BA4" w:rsidRDefault="008A476E" w:rsidP="008A476E">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85+</w:t>
            </w:r>
          </w:p>
        </w:tc>
        <w:tc>
          <w:tcPr>
            <w:tcW w:w="492" w:type="dxa"/>
            <w:tcBorders>
              <w:top w:val="nil"/>
              <w:left w:val="single" w:sz="8" w:space="0" w:color="auto"/>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w:t>
            </w:r>
          </w:p>
        </w:tc>
        <w:tc>
          <w:tcPr>
            <w:tcW w:w="84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w:t>
            </w:r>
          </w:p>
        </w:tc>
        <w:tc>
          <w:tcPr>
            <w:tcW w:w="828" w:type="dxa"/>
            <w:tcBorders>
              <w:top w:val="nil"/>
              <w:left w:val="nil"/>
              <w:bottom w:val="single" w:sz="8" w:space="0" w:color="auto"/>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6</w:t>
            </w:r>
          </w:p>
        </w:tc>
        <w:tc>
          <w:tcPr>
            <w:tcW w:w="698"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w:t>
            </w:r>
          </w:p>
        </w:tc>
        <w:tc>
          <w:tcPr>
            <w:tcW w:w="88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8</w:t>
            </w:r>
          </w:p>
        </w:tc>
        <w:tc>
          <w:tcPr>
            <w:tcW w:w="942"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8</w:t>
            </w:r>
          </w:p>
        </w:tc>
        <w:tc>
          <w:tcPr>
            <w:tcW w:w="617" w:type="dxa"/>
            <w:tcBorders>
              <w:top w:val="nil"/>
              <w:left w:val="single" w:sz="8" w:space="0" w:color="auto"/>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7</w:t>
            </w:r>
          </w:p>
        </w:tc>
        <w:tc>
          <w:tcPr>
            <w:tcW w:w="1142"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8</w:t>
            </w:r>
          </w:p>
        </w:tc>
        <w:tc>
          <w:tcPr>
            <w:tcW w:w="806" w:type="dxa"/>
            <w:tcBorders>
              <w:top w:val="nil"/>
              <w:left w:val="nil"/>
              <w:bottom w:val="single" w:sz="8" w:space="0" w:color="auto"/>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8</w:t>
            </w:r>
          </w:p>
        </w:tc>
        <w:tc>
          <w:tcPr>
            <w:tcW w:w="753"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96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76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9</w:t>
            </w:r>
          </w:p>
        </w:tc>
        <w:tc>
          <w:tcPr>
            <w:tcW w:w="1000" w:type="dxa"/>
            <w:tcBorders>
              <w:top w:val="nil"/>
              <w:left w:val="single" w:sz="8" w:space="0" w:color="auto"/>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6</w:t>
            </w:r>
          </w:p>
        </w:tc>
        <w:tc>
          <w:tcPr>
            <w:tcW w:w="96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8</w:t>
            </w:r>
          </w:p>
        </w:tc>
        <w:tc>
          <w:tcPr>
            <w:tcW w:w="720" w:type="dxa"/>
            <w:tcBorders>
              <w:top w:val="nil"/>
              <w:left w:val="nil"/>
              <w:bottom w:val="single" w:sz="8" w:space="0" w:color="auto"/>
              <w:right w:val="single" w:sz="8" w:space="0" w:color="auto"/>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b/>
                <w:bCs/>
                <w:sz w:val="16"/>
                <w:szCs w:val="16"/>
              </w:rPr>
            </w:pPr>
            <w:r w:rsidRPr="00BA1BA4">
              <w:rPr>
                <w:rFonts w:ascii="Arial" w:eastAsia="Times New Roman" w:hAnsi="Arial" w:cs="Arial"/>
                <w:b/>
                <w:bCs/>
                <w:sz w:val="16"/>
                <w:szCs w:val="16"/>
              </w:rPr>
              <w:t>7</w:t>
            </w:r>
          </w:p>
        </w:tc>
        <w:tc>
          <w:tcPr>
            <w:tcW w:w="96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8</w:t>
            </w:r>
          </w:p>
        </w:tc>
        <w:tc>
          <w:tcPr>
            <w:tcW w:w="960" w:type="dxa"/>
            <w:tcBorders>
              <w:top w:val="nil"/>
              <w:left w:val="nil"/>
              <w:bottom w:val="single" w:sz="8" w:space="0" w:color="auto"/>
              <w:right w:val="nil"/>
            </w:tcBorders>
            <w:shd w:val="clear" w:color="auto" w:fill="auto"/>
            <w:noWrap/>
            <w:vAlign w:val="bottom"/>
            <w:hideMark/>
          </w:tcPr>
          <w:p w:rsidR="008A476E" w:rsidRPr="00BA1BA4" w:rsidRDefault="008A476E" w:rsidP="008A476E">
            <w:pPr>
              <w:spacing w:after="0" w:line="240" w:lineRule="auto"/>
              <w:jc w:val="center"/>
              <w:rPr>
                <w:rFonts w:ascii="Arial" w:eastAsia="Times New Roman" w:hAnsi="Arial" w:cs="Arial"/>
                <w:sz w:val="16"/>
                <w:szCs w:val="16"/>
              </w:rPr>
            </w:pPr>
            <w:r w:rsidRPr="00BA1BA4">
              <w:rPr>
                <w:rFonts w:ascii="Arial" w:eastAsia="Times New Roman" w:hAnsi="Arial" w:cs="Arial"/>
                <w:sz w:val="16"/>
                <w:szCs w:val="16"/>
              </w:rPr>
              <w:t>9</w:t>
            </w:r>
          </w:p>
        </w:tc>
        <w:tc>
          <w:tcPr>
            <w:tcW w:w="646" w:type="dxa"/>
            <w:tcBorders>
              <w:top w:val="nil"/>
              <w:left w:val="nil"/>
              <w:bottom w:val="single" w:sz="8" w:space="0" w:color="auto"/>
              <w:right w:val="single" w:sz="8" w:space="0" w:color="auto"/>
            </w:tcBorders>
            <w:shd w:val="clear" w:color="auto" w:fill="auto"/>
            <w:noWrap/>
            <w:vAlign w:val="bottom"/>
            <w:hideMark/>
          </w:tcPr>
          <w:p w:rsidR="008A476E" w:rsidRPr="00BA1BA4" w:rsidRDefault="008A476E" w:rsidP="00D4136D">
            <w:pPr>
              <w:spacing w:after="0" w:line="240" w:lineRule="auto"/>
              <w:rPr>
                <w:rFonts w:ascii="Arial" w:eastAsia="Times New Roman" w:hAnsi="Arial" w:cs="Arial"/>
                <w:b/>
                <w:bCs/>
                <w:sz w:val="16"/>
                <w:szCs w:val="16"/>
              </w:rPr>
            </w:pPr>
            <w:r w:rsidRPr="00BA1BA4">
              <w:rPr>
                <w:rFonts w:ascii="Arial" w:eastAsia="Times New Roman" w:hAnsi="Arial" w:cs="Arial"/>
                <w:b/>
                <w:bCs/>
                <w:sz w:val="16"/>
                <w:szCs w:val="16"/>
              </w:rPr>
              <w:t>9</w:t>
            </w:r>
          </w:p>
        </w:tc>
      </w:tr>
      <w:tr w:rsidR="008A476E" w:rsidRPr="008A476E" w:rsidTr="00BA1BA4">
        <w:trPr>
          <w:trHeight w:val="300"/>
        </w:trPr>
        <w:tc>
          <w:tcPr>
            <w:tcW w:w="118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49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4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2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9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8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17"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1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0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53"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00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2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4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r>
      <w:tr w:rsidR="008A476E" w:rsidRPr="008A476E" w:rsidTr="00BA1BA4">
        <w:trPr>
          <w:trHeight w:val="300"/>
        </w:trPr>
        <w:tc>
          <w:tcPr>
            <w:tcW w:w="3348" w:type="dxa"/>
            <w:gridSpan w:val="4"/>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sz w:val="18"/>
                <w:szCs w:val="18"/>
              </w:rPr>
            </w:pPr>
            <w:r w:rsidRPr="008A476E">
              <w:rPr>
                <w:rFonts w:ascii="Arial" w:eastAsia="Times New Roman" w:hAnsi="Arial" w:cs="Arial"/>
                <w:sz w:val="18"/>
                <w:szCs w:val="18"/>
              </w:rPr>
              <w:t>Source:    Central Statistical Office</w:t>
            </w:r>
          </w:p>
        </w:tc>
        <w:tc>
          <w:tcPr>
            <w:tcW w:w="698"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8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17"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1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0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53"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00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2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4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r>
      <w:tr w:rsidR="008A476E" w:rsidRPr="008A476E" w:rsidTr="00BA1BA4">
        <w:trPr>
          <w:trHeight w:val="300"/>
        </w:trPr>
        <w:tc>
          <w:tcPr>
            <w:tcW w:w="4046" w:type="dxa"/>
            <w:gridSpan w:val="5"/>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Arial" w:eastAsia="Times New Roman" w:hAnsi="Arial" w:cs="Arial"/>
                <w:sz w:val="18"/>
                <w:szCs w:val="18"/>
              </w:rPr>
            </w:pPr>
            <w:r w:rsidRPr="008A476E">
              <w:rPr>
                <w:rFonts w:ascii="Arial" w:eastAsia="Times New Roman" w:hAnsi="Arial" w:cs="Arial"/>
                <w:sz w:val="18"/>
                <w:szCs w:val="18"/>
              </w:rPr>
              <w:t>Registrar's General Office</w:t>
            </w:r>
          </w:p>
        </w:tc>
        <w:tc>
          <w:tcPr>
            <w:tcW w:w="88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17"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142"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80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53"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100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72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c>
          <w:tcPr>
            <w:tcW w:w="646" w:type="dxa"/>
            <w:tcBorders>
              <w:top w:val="nil"/>
              <w:left w:val="nil"/>
              <w:bottom w:val="nil"/>
              <w:right w:val="nil"/>
            </w:tcBorders>
            <w:shd w:val="clear" w:color="auto" w:fill="auto"/>
            <w:noWrap/>
            <w:vAlign w:val="bottom"/>
            <w:hideMark/>
          </w:tcPr>
          <w:p w:rsidR="008A476E" w:rsidRPr="008A476E" w:rsidRDefault="008A476E" w:rsidP="008A476E">
            <w:pPr>
              <w:spacing w:after="0" w:line="240" w:lineRule="auto"/>
              <w:rPr>
                <w:rFonts w:ascii="Calibri" w:eastAsia="Times New Roman" w:hAnsi="Calibri" w:cs="Calibri"/>
                <w:color w:val="000000"/>
                <w:sz w:val="18"/>
                <w:szCs w:val="18"/>
              </w:rPr>
            </w:pPr>
          </w:p>
        </w:tc>
      </w:tr>
    </w:tbl>
    <w:p w:rsidR="0053781E" w:rsidRPr="0053781E" w:rsidRDefault="0053781E" w:rsidP="005A6E92">
      <w:pPr>
        <w:widowControl w:val="0"/>
        <w:autoSpaceDE w:val="0"/>
        <w:autoSpaceDN w:val="0"/>
        <w:adjustRightInd w:val="0"/>
        <w:jc w:val="both"/>
        <w:rPr>
          <w:rFonts w:ascii="Arial" w:hAnsi="Arial" w:cs="Arial"/>
          <w:b/>
          <w:sz w:val="18"/>
          <w:szCs w:val="18"/>
        </w:rPr>
      </w:pPr>
    </w:p>
    <w:p w:rsidR="0053781E" w:rsidRPr="0053781E" w:rsidRDefault="0053781E" w:rsidP="005A6E92">
      <w:pPr>
        <w:widowControl w:val="0"/>
        <w:autoSpaceDE w:val="0"/>
        <w:autoSpaceDN w:val="0"/>
        <w:adjustRightInd w:val="0"/>
        <w:jc w:val="both"/>
        <w:rPr>
          <w:rFonts w:ascii="Arial" w:hAnsi="Arial" w:cs="Arial"/>
          <w:b/>
          <w:sz w:val="18"/>
          <w:szCs w:val="18"/>
        </w:rPr>
      </w:pPr>
    </w:p>
    <w:p w:rsidR="0053781E" w:rsidRDefault="0053781E"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sectPr w:rsidR="009959E5" w:rsidSect="0053781E">
          <w:pgSz w:w="15840" w:h="12240" w:orient="landscape"/>
          <w:pgMar w:top="1440" w:right="1440" w:bottom="1440" w:left="1440" w:header="720" w:footer="720" w:gutter="0"/>
          <w:cols w:space="720"/>
          <w:titlePg/>
          <w:docGrid w:linePitch="360"/>
        </w:sectPr>
      </w:pPr>
    </w:p>
    <w:tbl>
      <w:tblPr>
        <w:tblW w:w="8920" w:type="dxa"/>
        <w:tblInd w:w="93" w:type="dxa"/>
        <w:tblLook w:val="04A0" w:firstRow="1" w:lastRow="0" w:firstColumn="1" w:lastColumn="0" w:noHBand="0" w:noVBand="1"/>
      </w:tblPr>
      <w:tblGrid>
        <w:gridCol w:w="1220"/>
        <w:gridCol w:w="1220"/>
        <w:gridCol w:w="1300"/>
        <w:gridCol w:w="1320"/>
        <w:gridCol w:w="1320"/>
        <w:gridCol w:w="1220"/>
        <w:gridCol w:w="1320"/>
      </w:tblGrid>
      <w:tr w:rsidR="009959E5" w:rsidRPr="009959E5" w:rsidTr="009959E5">
        <w:trPr>
          <w:trHeight w:val="315"/>
        </w:trPr>
        <w:tc>
          <w:tcPr>
            <w:tcW w:w="122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c>
          <w:tcPr>
            <w:tcW w:w="122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c>
          <w:tcPr>
            <w:tcW w:w="130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c>
          <w:tcPr>
            <w:tcW w:w="132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c>
          <w:tcPr>
            <w:tcW w:w="132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c>
          <w:tcPr>
            <w:tcW w:w="122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c>
          <w:tcPr>
            <w:tcW w:w="132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SWISS" w:eastAsia="Times New Roman" w:hAnsi="SWISS" w:cs="Calibri"/>
                <w:b/>
                <w:bCs/>
                <w:sz w:val="20"/>
                <w:szCs w:val="20"/>
              </w:rPr>
            </w:pPr>
          </w:p>
        </w:tc>
      </w:tr>
      <w:tr w:rsidR="009959E5" w:rsidRPr="009959E5" w:rsidTr="009959E5">
        <w:trPr>
          <w:trHeight w:val="315"/>
        </w:trPr>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0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r>
      <w:tr w:rsidR="009959E5" w:rsidRPr="009959E5" w:rsidTr="009959E5">
        <w:trPr>
          <w:trHeight w:val="315"/>
        </w:trPr>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0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r>
      <w:tr w:rsidR="009959E5" w:rsidRPr="009959E5" w:rsidTr="009959E5">
        <w:trPr>
          <w:trHeight w:val="315"/>
        </w:trPr>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0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c>
          <w:tcPr>
            <w:tcW w:w="1320" w:type="dxa"/>
            <w:tcBorders>
              <w:top w:val="nil"/>
              <w:left w:val="nil"/>
              <w:bottom w:val="nil"/>
              <w:right w:val="nil"/>
            </w:tcBorders>
            <w:shd w:val="clear" w:color="auto" w:fill="auto"/>
            <w:vAlign w:val="bottom"/>
            <w:hideMark/>
          </w:tcPr>
          <w:p w:rsidR="009959E5" w:rsidRPr="009959E5" w:rsidRDefault="009959E5" w:rsidP="009959E5">
            <w:pPr>
              <w:spacing w:after="0" w:line="240" w:lineRule="auto"/>
              <w:rPr>
                <w:rFonts w:ascii="Arial" w:eastAsia="Times New Roman" w:hAnsi="Arial" w:cs="Arial"/>
                <w:sz w:val="20"/>
                <w:szCs w:val="20"/>
              </w:rPr>
            </w:pPr>
          </w:p>
        </w:tc>
      </w:tr>
    </w:tbl>
    <w:p w:rsidR="009959E5" w:rsidRPr="009959E5" w:rsidRDefault="00994C66" w:rsidP="00994C66">
      <w:pPr>
        <w:widowControl w:val="0"/>
        <w:autoSpaceDE w:val="0"/>
        <w:autoSpaceDN w:val="0"/>
        <w:adjustRightInd w:val="0"/>
        <w:rPr>
          <w:rFonts w:ascii="Arial" w:hAnsi="Arial" w:cs="Arial"/>
          <w:b/>
          <w:sz w:val="20"/>
          <w:szCs w:val="20"/>
        </w:rPr>
      </w:pPr>
      <w:r>
        <w:rPr>
          <w:rFonts w:ascii="Arial" w:hAnsi="Arial" w:cs="Arial"/>
          <w:b/>
          <w:sz w:val="20"/>
          <w:szCs w:val="20"/>
        </w:rPr>
        <w:t>TABLE: 3</w:t>
      </w:r>
    </w:p>
    <w:p w:rsidR="009959E5" w:rsidRPr="009959E5" w:rsidRDefault="009959E5" w:rsidP="009959E5">
      <w:pPr>
        <w:widowControl w:val="0"/>
        <w:autoSpaceDE w:val="0"/>
        <w:autoSpaceDN w:val="0"/>
        <w:adjustRightInd w:val="0"/>
        <w:jc w:val="center"/>
        <w:rPr>
          <w:rFonts w:ascii="Arial" w:hAnsi="Arial" w:cs="Arial"/>
          <w:b/>
          <w:sz w:val="20"/>
          <w:szCs w:val="18"/>
        </w:rPr>
      </w:pPr>
      <w:r w:rsidRPr="009959E5">
        <w:rPr>
          <w:rFonts w:ascii="Arial" w:hAnsi="Arial" w:cs="Arial"/>
          <w:b/>
          <w:sz w:val="20"/>
          <w:szCs w:val="18"/>
        </w:rPr>
        <w:t>GRENADA</w:t>
      </w:r>
    </w:p>
    <w:p w:rsidR="009959E5" w:rsidRDefault="009959E5" w:rsidP="009959E5">
      <w:pPr>
        <w:widowControl w:val="0"/>
        <w:autoSpaceDE w:val="0"/>
        <w:autoSpaceDN w:val="0"/>
        <w:adjustRightInd w:val="0"/>
        <w:jc w:val="center"/>
        <w:rPr>
          <w:rFonts w:ascii="Arial" w:hAnsi="Arial" w:cs="Arial"/>
          <w:b/>
          <w:sz w:val="20"/>
          <w:szCs w:val="18"/>
        </w:rPr>
      </w:pPr>
      <w:r w:rsidRPr="009959E5">
        <w:rPr>
          <w:rFonts w:ascii="Arial" w:hAnsi="Arial" w:cs="Arial"/>
          <w:b/>
          <w:sz w:val="20"/>
          <w:szCs w:val="18"/>
        </w:rPr>
        <w:t xml:space="preserve">GROSS DOMESTIC PRODUCT </w:t>
      </w:r>
      <w:r>
        <w:rPr>
          <w:rFonts w:ascii="Arial" w:hAnsi="Arial" w:cs="Arial"/>
          <w:b/>
          <w:sz w:val="20"/>
          <w:szCs w:val="18"/>
        </w:rPr>
        <w:t>BY ECONOMIC ACTIVITY</w:t>
      </w:r>
    </w:p>
    <w:p w:rsidR="009959E5" w:rsidRPr="009959E5" w:rsidRDefault="009959E5" w:rsidP="009959E5">
      <w:pPr>
        <w:widowControl w:val="0"/>
        <w:autoSpaceDE w:val="0"/>
        <w:autoSpaceDN w:val="0"/>
        <w:adjustRightInd w:val="0"/>
        <w:jc w:val="center"/>
        <w:rPr>
          <w:rFonts w:ascii="Arial" w:hAnsi="Arial" w:cs="Arial"/>
          <w:b/>
          <w:sz w:val="20"/>
          <w:szCs w:val="18"/>
        </w:rPr>
      </w:pPr>
      <w:r>
        <w:rPr>
          <w:rFonts w:ascii="Arial" w:hAnsi="Arial" w:cs="Arial"/>
          <w:b/>
          <w:sz w:val="20"/>
          <w:szCs w:val="18"/>
        </w:rPr>
        <w:t>AT BASIC PRICES, IN CURRENT PRICES 2010-2015</w:t>
      </w: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tbl>
      <w:tblPr>
        <w:tblW w:w="11118" w:type="dxa"/>
        <w:tblInd w:w="-870" w:type="dxa"/>
        <w:tblLook w:val="04A0" w:firstRow="1" w:lastRow="0" w:firstColumn="1" w:lastColumn="0" w:noHBand="0" w:noVBand="1"/>
      </w:tblPr>
      <w:tblGrid>
        <w:gridCol w:w="5358"/>
        <w:gridCol w:w="960"/>
        <w:gridCol w:w="960"/>
        <w:gridCol w:w="960"/>
        <w:gridCol w:w="960"/>
        <w:gridCol w:w="960"/>
        <w:gridCol w:w="960"/>
      </w:tblGrid>
      <w:tr w:rsidR="009959E5" w:rsidRPr="009959E5" w:rsidTr="009959E5">
        <w:trPr>
          <w:trHeight w:val="300"/>
        </w:trPr>
        <w:tc>
          <w:tcPr>
            <w:tcW w:w="5358" w:type="dxa"/>
            <w:tcBorders>
              <w:top w:val="single" w:sz="4" w:space="0" w:color="auto"/>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INDUSTRIES</w:t>
            </w:r>
          </w:p>
        </w:tc>
        <w:tc>
          <w:tcPr>
            <w:tcW w:w="960" w:type="dxa"/>
            <w:tcBorders>
              <w:top w:val="single" w:sz="4" w:space="0" w:color="auto"/>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2010</w:t>
            </w:r>
          </w:p>
        </w:tc>
        <w:tc>
          <w:tcPr>
            <w:tcW w:w="960" w:type="dxa"/>
            <w:tcBorders>
              <w:top w:val="single" w:sz="4" w:space="0" w:color="auto"/>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2011</w:t>
            </w:r>
          </w:p>
        </w:tc>
        <w:tc>
          <w:tcPr>
            <w:tcW w:w="960" w:type="dxa"/>
            <w:tcBorders>
              <w:top w:val="single" w:sz="4" w:space="0" w:color="auto"/>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2012</w:t>
            </w:r>
          </w:p>
        </w:tc>
        <w:tc>
          <w:tcPr>
            <w:tcW w:w="960" w:type="dxa"/>
            <w:tcBorders>
              <w:top w:val="single" w:sz="4" w:space="0" w:color="auto"/>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2013</w:t>
            </w:r>
          </w:p>
        </w:tc>
        <w:tc>
          <w:tcPr>
            <w:tcW w:w="960" w:type="dxa"/>
            <w:tcBorders>
              <w:top w:val="single" w:sz="4" w:space="0" w:color="auto"/>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2014</w:t>
            </w:r>
          </w:p>
        </w:tc>
        <w:tc>
          <w:tcPr>
            <w:tcW w:w="960" w:type="dxa"/>
            <w:tcBorders>
              <w:top w:val="single" w:sz="4" w:space="0" w:color="auto"/>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2015</w:t>
            </w:r>
          </w:p>
        </w:tc>
      </w:tr>
      <w:tr w:rsidR="009959E5" w:rsidRPr="009959E5" w:rsidTr="009959E5">
        <w:trPr>
          <w:trHeight w:val="315"/>
        </w:trPr>
        <w:tc>
          <w:tcPr>
            <w:tcW w:w="5358" w:type="dxa"/>
            <w:tcBorders>
              <w:top w:val="nil"/>
              <w:left w:val="single" w:sz="4" w:space="0" w:color="auto"/>
              <w:bottom w:val="single" w:sz="8" w:space="0" w:color="auto"/>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Rev.</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Prelim.</w:t>
            </w:r>
          </w:p>
        </w:tc>
        <w:tc>
          <w:tcPr>
            <w:tcW w:w="960" w:type="dxa"/>
            <w:tcBorders>
              <w:top w:val="nil"/>
              <w:left w:val="nil"/>
              <w:bottom w:val="single" w:sz="8" w:space="0" w:color="000000"/>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Prelim.</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Agriculture</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67.94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69.44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74.28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79.85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120.65</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170.12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Crops</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52.99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53.46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58.71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63.38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102.32</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152.45</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Bananas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0.48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2.18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3.95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3.54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3.18</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3.93</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Nutmegs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2.16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7.89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6.60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7.62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10.49</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11.34</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Other Crops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50.35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43.39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48.16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52.22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88.64</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137.18</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Livestock</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11.36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12.29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11.78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12.56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14.31</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13.56</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Forestry</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3.58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3.68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3.79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3.91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4.03</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4.11</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Fishing</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26.02</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24.07</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30.08</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30.16</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29.51</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32.21</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Mining &amp; Quarrying</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6.61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4.95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4.25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5.22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5.56</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7.82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Manufacturing</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71.88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71.01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70.12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76.91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84.19</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96.92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sz w:val="20"/>
                <w:szCs w:val="20"/>
              </w:rPr>
            </w:pPr>
            <w:r w:rsidRPr="009959E5">
              <w:rPr>
                <w:rFonts w:ascii="Times New Roman" w:eastAsia="Times New Roman" w:hAnsi="Times New Roman" w:cs="Times New Roman"/>
                <w:b/>
                <w:bCs/>
                <w:sz w:val="20"/>
                <w:szCs w:val="20"/>
              </w:rPr>
              <w:t>Electricity &amp; Water</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80.71</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80.25</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86.27</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86.76</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91.26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86.92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sz w:val="20"/>
                <w:szCs w:val="20"/>
              </w:rPr>
            </w:pPr>
            <w:r w:rsidRPr="009959E5">
              <w:rPr>
                <w:rFonts w:ascii="Times New Roman" w:eastAsia="Times New Roman" w:hAnsi="Times New Roman" w:cs="Times New Roman"/>
                <w:sz w:val="20"/>
                <w:szCs w:val="20"/>
              </w:rPr>
              <w:t xml:space="preserve">  Electricity</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64.95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64.00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69.55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70.51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75.09</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70.53</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sz w:val="20"/>
                <w:szCs w:val="20"/>
              </w:rPr>
            </w:pPr>
            <w:r w:rsidRPr="009959E5">
              <w:rPr>
                <w:rFonts w:ascii="Times New Roman" w:eastAsia="Times New Roman" w:hAnsi="Times New Roman" w:cs="Times New Roman"/>
                <w:sz w:val="20"/>
                <w:szCs w:val="20"/>
              </w:rPr>
              <w:t xml:space="preserve">  Water</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15.76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16.26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16.72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16.25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16.18</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16.39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Construction</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147.01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124.31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105.39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135.92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134.26</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142.52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Wholesale &amp; Retail Trade</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142.57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148.13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153.01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158.47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162.71</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182.49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Hotels &amp; Restaurants</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72.08</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79.67</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70.90</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81.16</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111.98</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136.42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Hotels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52.60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56.73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50.68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57.91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77.87</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102.22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Restaurants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19.48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22.94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20.21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23.24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34.11</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34.20</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Transport, Storage and Communications</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235.69</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233.39</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227.06</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237.18</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243.34</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252.09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Transport and Storage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165.57</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157.06</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151.49</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166.79</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181.07</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196.91</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Road</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111.23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104.07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95.39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106.80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112.70</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121.91</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Sea</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21.79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20.79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18.04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18.12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20.86</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19.84</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Air</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2.41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2.06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2.78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1.59</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2.59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Supporting and auxiliary transport activities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30.14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30.13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35.28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40.49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45.92</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52.57</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i/>
                <w:iCs/>
                <w:color w:val="000000"/>
                <w:sz w:val="20"/>
                <w:szCs w:val="20"/>
              </w:rPr>
            </w:pPr>
            <w:r w:rsidRPr="009959E5">
              <w:rPr>
                <w:rFonts w:ascii="Times New Roman" w:eastAsia="Times New Roman" w:hAnsi="Times New Roman" w:cs="Times New Roman"/>
                <w:i/>
                <w:iCs/>
                <w:color w:val="000000"/>
                <w:sz w:val="20"/>
                <w:szCs w:val="20"/>
              </w:rPr>
              <w:t xml:space="preserve">  Communications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70.12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76.33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75.57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70.39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62.26</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55.18</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single" w:sz="8" w:space="0" w:color="auto"/>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Financial Intermediation</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130.03</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117.87</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134.57</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124.44</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121.98</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129.76</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Banks &amp; Other Financial Institutions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106.83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94.68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111.50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100.82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97.44</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105.30</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Insurance and pension funding</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22.13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22.36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22.18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22.23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22.60</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22.58</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Activities Auxiliary to Financial Intermediation</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0.84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0.89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1.94</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1.88</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Real Estate, Renting and Business Activities</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244.88</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253.61</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254.47</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257.84</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267.17</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265.90</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Owner Occupied Dwellings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169.60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174.56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176.29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177.36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179.52</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175.81</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Real estate activities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21.61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22.24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22.46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22.60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22.87</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22.40</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Renting of machinery and equipment</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2.59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2.64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2.85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2.92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3.30</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3.52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Computer and related activities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2.34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2.67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2.71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2.65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3.07</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3.19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Business Services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48.74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51.49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50.17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52.31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58.40</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60.97</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Public Administration, Defence&amp; Compulsory Social Security</w:t>
            </w:r>
          </w:p>
        </w:tc>
        <w:tc>
          <w:tcPr>
            <w:tcW w:w="960" w:type="dxa"/>
            <w:tcBorders>
              <w:top w:val="nil"/>
              <w:left w:val="nil"/>
              <w:bottom w:val="nil"/>
              <w:right w:val="nil"/>
            </w:tcBorders>
            <w:shd w:val="clear" w:color="auto" w:fill="auto"/>
            <w:noWrap/>
            <w:vAlign w:val="center"/>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148.90</w:t>
            </w:r>
          </w:p>
        </w:tc>
        <w:tc>
          <w:tcPr>
            <w:tcW w:w="960" w:type="dxa"/>
            <w:tcBorders>
              <w:top w:val="nil"/>
              <w:left w:val="single" w:sz="8" w:space="0" w:color="000000"/>
              <w:bottom w:val="nil"/>
              <w:right w:val="nil"/>
            </w:tcBorders>
            <w:shd w:val="clear" w:color="auto" w:fill="auto"/>
            <w:noWrap/>
            <w:vAlign w:val="center"/>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153.43</w:t>
            </w:r>
          </w:p>
        </w:tc>
        <w:tc>
          <w:tcPr>
            <w:tcW w:w="960" w:type="dxa"/>
            <w:tcBorders>
              <w:top w:val="nil"/>
              <w:left w:val="single" w:sz="8" w:space="0" w:color="000000"/>
              <w:bottom w:val="nil"/>
              <w:right w:val="nil"/>
            </w:tcBorders>
            <w:shd w:val="clear" w:color="auto" w:fill="auto"/>
            <w:noWrap/>
            <w:vAlign w:val="center"/>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161.75</w:t>
            </w:r>
          </w:p>
        </w:tc>
        <w:tc>
          <w:tcPr>
            <w:tcW w:w="960" w:type="dxa"/>
            <w:tcBorders>
              <w:top w:val="nil"/>
              <w:left w:val="single" w:sz="8" w:space="0" w:color="000000"/>
              <w:bottom w:val="nil"/>
              <w:right w:val="nil"/>
            </w:tcBorders>
            <w:shd w:val="clear" w:color="auto" w:fill="auto"/>
            <w:noWrap/>
            <w:vAlign w:val="center"/>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175.31</w:t>
            </w:r>
          </w:p>
        </w:tc>
        <w:tc>
          <w:tcPr>
            <w:tcW w:w="960" w:type="dxa"/>
            <w:tcBorders>
              <w:top w:val="nil"/>
              <w:left w:val="single" w:sz="8" w:space="0" w:color="000000"/>
              <w:bottom w:val="nil"/>
              <w:right w:val="nil"/>
            </w:tcBorders>
            <w:shd w:val="clear" w:color="auto" w:fill="auto"/>
            <w:noWrap/>
            <w:vAlign w:val="center"/>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178.13</w:t>
            </w:r>
          </w:p>
        </w:tc>
        <w:tc>
          <w:tcPr>
            <w:tcW w:w="960" w:type="dxa"/>
            <w:tcBorders>
              <w:top w:val="nil"/>
              <w:left w:val="single" w:sz="8" w:space="0" w:color="000000"/>
              <w:bottom w:val="nil"/>
              <w:right w:val="single" w:sz="4" w:space="0" w:color="auto"/>
            </w:tcBorders>
            <w:shd w:val="clear" w:color="auto" w:fill="auto"/>
            <w:noWrap/>
            <w:vAlign w:val="center"/>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165.44</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Central</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144.51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148.65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156.58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169.99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172.75</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159.25</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NIS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4.38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4.78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5.17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5.32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5.38</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6.20</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Education</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350.02</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368.93</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419.25</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445.62</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484.07</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516.59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Public</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82.88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86.87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86.73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96.37</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99.65</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91.34</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Private</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267.15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282.06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332.52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349.25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384.42</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425.25</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Health and Social Work</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44.95</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46.70</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46.63</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51.66</w:t>
            </w:r>
          </w:p>
        </w:tc>
        <w:tc>
          <w:tcPr>
            <w:tcW w:w="960" w:type="dxa"/>
            <w:tcBorders>
              <w:top w:val="nil"/>
              <w:left w:val="single" w:sz="8" w:space="0" w:color="000000"/>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52.92</w:t>
            </w:r>
          </w:p>
        </w:tc>
        <w:tc>
          <w:tcPr>
            <w:tcW w:w="960" w:type="dxa"/>
            <w:tcBorders>
              <w:top w:val="nil"/>
              <w:left w:val="single" w:sz="8" w:space="0" w:color="000000"/>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49.69</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Public</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41.06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44.08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43.58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47.31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48.65</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45.27</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Private</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3.89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2.62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3.05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4.35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4.26</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4.42</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Other community, social &amp; personal services</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35.34</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33.30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34.96</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35.40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38.80</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39.63</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Public</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1.03</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1.42</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1.30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1.02</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0.93</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xml:space="preserve">  Private</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34.31</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31.95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33.55</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34.10</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37.77</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38.70</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Private Households with Employed Persons</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18.75</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18.64</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19.26</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19.42</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19.37</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19.47</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 </w:t>
            </w:r>
          </w:p>
        </w:tc>
      </w:tr>
      <w:tr w:rsidR="009959E5" w:rsidRPr="009959E5" w:rsidTr="009959E5">
        <w:trPr>
          <w:trHeight w:val="300"/>
        </w:trPr>
        <w:tc>
          <w:tcPr>
            <w:tcW w:w="5358" w:type="dxa"/>
            <w:tcBorders>
              <w:top w:val="nil"/>
              <w:left w:val="single" w:sz="4" w:space="0" w:color="auto"/>
              <w:bottom w:val="nil"/>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i/>
                <w:iCs/>
                <w:color w:val="000000"/>
                <w:sz w:val="20"/>
                <w:szCs w:val="20"/>
              </w:rPr>
            </w:pPr>
            <w:r w:rsidRPr="009959E5">
              <w:rPr>
                <w:rFonts w:ascii="Times New Roman" w:eastAsia="Times New Roman" w:hAnsi="Times New Roman" w:cs="Times New Roman"/>
                <w:i/>
                <w:iCs/>
                <w:color w:val="000000"/>
                <w:sz w:val="20"/>
                <w:szCs w:val="20"/>
              </w:rPr>
              <w:t>Less FISIM</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26.10</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23.81</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28.31</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21.96</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21.55</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23.78</w:t>
            </w:r>
          </w:p>
        </w:tc>
      </w:tr>
      <w:tr w:rsidR="009959E5" w:rsidRPr="009959E5" w:rsidTr="009959E5">
        <w:trPr>
          <w:trHeight w:val="315"/>
        </w:trPr>
        <w:tc>
          <w:tcPr>
            <w:tcW w:w="5358" w:type="dxa"/>
            <w:tcBorders>
              <w:top w:val="nil"/>
              <w:left w:val="single" w:sz="4" w:space="0" w:color="auto"/>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single" w:sz="8" w:space="0" w:color="auto"/>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c>
          <w:tcPr>
            <w:tcW w:w="960" w:type="dxa"/>
            <w:tcBorders>
              <w:top w:val="nil"/>
              <w:left w:val="nil"/>
              <w:bottom w:val="single" w:sz="8" w:space="0" w:color="000000"/>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Gross Value Added at Basic Prices</w:t>
            </w:r>
          </w:p>
        </w:tc>
        <w:tc>
          <w:tcPr>
            <w:tcW w:w="960" w:type="dxa"/>
            <w:tcBorders>
              <w:top w:val="nil"/>
              <w:left w:val="single" w:sz="8" w:space="0" w:color="auto"/>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1,797.27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1,803.88</w:t>
            </w:r>
          </w:p>
        </w:tc>
        <w:tc>
          <w:tcPr>
            <w:tcW w:w="960" w:type="dxa"/>
            <w:tcBorders>
              <w:top w:val="nil"/>
              <w:left w:val="single" w:sz="8" w:space="0" w:color="000000"/>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1,863.92</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1,979.36</w:t>
            </w:r>
          </w:p>
        </w:tc>
        <w:tc>
          <w:tcPr>
            <w:tcW w:w="960" w:type="dxa"/>
            <w:tcBorders>
              <w:top w:val="nil"/>
              <w:left w:val="nil"/>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2,124.35</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b/>
                <w:bCs/>
                <w:sz w:val="20"/>
                <w:szCs w:val="20"/>
              </w:rPr>
            </w:pPr>
            <w:r w:rsidRPr="009959E5">
              <w:rPr>
                <w:rFonts w:ascii="Calibri" w:eastAsia="Times New Roman" w:hAnsi="Calibri" w:cs="Calibri"/>
                <w:b/>
                <w:bCs/>
                <w:sz w:val="20"/>
                <w:szCs w:val="20"/>
              </w:rPr>
              <w:t>2,270.20</w:t>
            </w:r>
          </w:p>
        </w:tc>
      </w:tr>
      <w:tr w:rsidR="009959E5" w:rsidRPr="009959E5" w:rsidTr="009959E5">
        <w:trPr>
          <w:trHeight w:val="315"/>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p>
        </w:tc>
        <w:tc>
          <w:tcPr>
            <w:tcW w:w="960" w:type="dxa"/>
            <w:tcBorders>
              <w:top w:val="nil"/>
              <w:left w:val="single" w:sz="8" w:space="0" w:color="000000"/>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r>
      <w:tr w:rsidR="009959E5" w:rsidRPr="009959E5" w:rsidTr="009959E5">
        <w:trPr>
          <w:trHeight w:val="315"/>
        </w:trPr>
        <w:tc>
          <w:tcPr>
            <w:tcW w:w="5358" w:type="dxa"/>
            <w:tcBorders>
              <w:top w:val="single" w:sz="8" w:space="0" w:color="auto"/>
              <w:left w:val="single" w:sz="4" w:space="0" w:color="auto"/>
              <w:bottom w:val="single" w:sz="8" w:space="0" w:color="auto"/>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GROWTH RATE</w:t>
            </w:r>
          </w:p>
        </w:tc>
        <w:tc>
          <w:tcPr>
            <w:tcW w:w="960" w:type="dxa"/>
            <w:tcBorders>
              <w:top w:val="single" w:sz="8" w:space="0" w:color="auto"/>
              <w:left w:val="single" w:sz="8" w:space="0" w:color="000000"/>
              <w:bottom w:val="single" w:sz="8" w:space="0" w:color="auto"/>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-1.52</w:t>
            </w:r>
          </w:p>
        </w:tc>
        <w:tc>
          <w:tcPr>
            <w:tcW w:w="960" w:type="dxa"/>
            <w:tcBorders>
              <w:top w:val="single" w:sz="8" w:space="0" w:color="auto"/>
              <w:left w:val="single" w:sz="8" w:space="0" w:color="000000"/>
              <w:bottom w:val="single" w:sz="8" w:space="0" w:color="auto"/>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0.37</w:t>
            </w:r>
          </w:p>
        </w:tc>
        <w:tc>
          <w:tcPr>
            <w:tcW w:w="960" w:type="dxa"/>
            <w:tcBorders>
              <w:top w:val="single" w:sz="8" w:space="0" w:color="auto"/>
              <w:left w:val="single" w:sz="8" w:space="0" w:color="000000"/>
              <w:bottom w:val="single" w:sz="8" w:space="0" w:color="auto"/>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3.33</w:t>
            </w:r>
          </w:p>
        </w:tc>
        <w:tc>
          <w:tcPr>
            <w:tcW w:w="960" w:type="dxa"/>
            <w:tcBorders>
              <w:top w:val="single" w:sz="8" w:space="0" w:color="auto"/>
              <w:left w:val="single" w:sz="8" w:space="0" w:color="000000"/>
              <w:bottom w:val="single" w:sz="8" w:space="0" w:color="auto"/>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6.19</w:t>
            </w:r>
          </w:p>
        </w:tc>
        <w:tc>
          <w:tcPr>
            <w:tcW w:w="960" w:type="dxa"/>
            <w:tcBorders>
              <w:top w:val="single" w:sz="8" w:space="0" w:color="auto"/>
              <w:left w:val="single" w:sz="8" w:space="0" w:color="000000"/>
              <w:bottom w:val="single" w:sz="8" w:space="0" w:color="auto"/>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7.33</w:t>
            </w:r>
          </w:p>
        </w:tc>
        <w:tc>
          <w:tcPr>
            <w:tcW w:w="960" w:type="dxa"/>
            <w:tcBorders>
              <w:top w:val="single" w:sz="8" w:space="0" w:color="auto"/>
              <w:left w:val="single" w:sz="8" w:space="0" w:color="000000"/>
              <w:bottom w:val="single" w:sz="8" w:space="0" w:color="auto"/>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6.87</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p>
        </w:tc>
        <w:tc>
          <w:tcPr>
            <w:tcW w:w="960" w:type="dxa"/>
            <w:tcBorders>
              <w:top w:val="nil"/>
              <w:left w:val="single" w:sz="8" w:space="0" w:color="000000"/>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Taxes on products</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color w:val="000000"/>
                <w:sz w:val="20"/>
                <w:szCs w:val="20"/>
              </w:rPr>
            </w:pPr>
            <w:r w:rsidRPr="009959E5">
              <w:rPr>
                <w:rFonts w:ascii="Arial" w:eastAsia="Times New Roman" w:hAnsi="Arial" w:cs="Arial"/>
                <w:color w:val="000000"/>
                <w:sz w:val="20"/>
                <w:szCs w:val="20"/>
              </w:rPr>
              <w:t xml:space="preserve">    284.47 </w:t>
            </w:r>
          </w:p>
        </w:tc>
        <w:tc>
          <w:tcPr>
            <w:tcW w:w="960" w:type="dxa"/>
            <w:tcBorders>
              <w:top w:val="nil"/>
              <w:left w:val="single" w:sz="8" w:space="0" w:color="auto"/>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color w:val="000000"/>
                <w:sz w:val="20"/>
                <w:szCs w:val="20"/>
              </w:rPr>
            </w:pPr>
            <w:r w:rsidRPr="009959E5">
              <w:rPr>
                <w:rFonts w:ascii="Arial" w:eastAsia="Times New Roman" w:hAnsi="Arial" w:cs="Arial"/>
                <w:color w:val="000000"/>
                <w:sz w:val="20"/>
                <w:szCs w:val="20"/>
              </w:rPr>
              <w:t xml:space="preserve">    298.47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color w:val="000000"/>
                <w:sz w:val="20"/>
                <w:szCs w:val="20"/>
              </w:rPr>
            </w:pPr>
            <w:r w:rsidRPr="009959E5">
              <w:rPr>
                <w:rFonts w:ascii="Arial" w:eastAsia="Times New Roman" w:hAnsi="Arial" w:cs="Arial"/>
                <w:color w:val="000000"/>
                <w:sz w:val="20"/>
                <w:szCs w:val="20"/>
              </w:rPr>
              <w:t xml:space="preserve">    295.76 </w:t>
            </w:r>
          </w:p>
        </w:tc>
        <w:tc>
          <w:tcPr>
            <w:tcW w:w="960" w:type="dxa"/>
            <w:tcBorders>
              <w:top w:val="nil"/>
              <w:left w:val="single" w:sz="8" w:space="0" w:color="auto"/>
              <w:bottom w:val="nil"/>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color w:val="000000"/>
                <w:sz w:val="20"/>
                <w:szCs w:val="20"/>
              </w:rPr>
            </w:pPr>
            <w:r w:rsidRPr="009959E5">
              <w:rPr>
                <w:rFonts w:ascii="Arial" w:eastAsia="Times New Roman" w:hAnsi="Arial" w:cs="Arial"/>
                <w:color w:val="000000"/>
                <w:sz w:val="20"/>
                <w:szCs w:val="20"/>
              </w:rPr>
              <w:t xml:space="preserve">    295.23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color w:val="000000"/>
                <w:sz w:val="20"/>
                <w:szCs w:val="20"/>
              </w:rPr>
            </w:pPr>
            <w:r w:rsidRPr="009959E5">
              <w:rPr>
                <w:rFonts w:ascii="Arial" w:eastAsia="Times New Roman" w:hAnsi="Arial" w:cs="Arial"/>
                <w:color w:val="000000"/>
                <w:sz w:val="20"/>
                <w:szCs w:val="20"/>
              </w:rPr>
              <w:t xml:space="preserve">    336.86 </w:t>
            </w:r>
          </w:p>
        </w:tc>
        <w:tc>
          <w:tcPr>
            <w:tcW w:w="960" w:type="dxa"/>
            <w:tcBorders>
              <w:top w:val="nil"/>
              <w:left w:val="single" w:sz="8" w:space="0" w:color="auto"/>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color w:val="000000"/>
                <w:sz w:val="20"/>
                <w:szCs w:val="20"/>
              </w:rPr>
            </w:pPr>
            <w:r w:rsidRPr="009959E5">
              <w:rPr>
                <w:rFonts w:ascii="Arial" w:eastAsia="Times New Roman" w:hAnsi="Arial" w:cs="Arial"/>
                <w:color w:val="000000"/>
                <w:sz w:val="20"/>
                <w:szCs w:val="20"/>
              </w:rPr>
              <w:t xml:space="preserve">    386.77 </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i/>
                <w:iCs/>
                <w:color w:val="000000"/>
                <w:sz w:val="20"/>
                <w:szCs w:val="20"/>
              </w:rPr>
            </w:pPr>
            <w:r w:rsidRPr="009959E5">
              <w:rPr>
                <w:rFonts w:ascii="Times New Roman" w:eastAsia="Times New Roman" w:hAnsi="Times New Roman" w:cs="Times New Roman"/>
                <w:i/>
                <w:iCs/>
                <w:color w:val="000000"/>
                <w:sz w:val="20"/>
                <w:szCs w:val="20"/>
              </w:rPr>
              <w:t>Less</w:t>
            </w:r>
            <w:r w:rsidRPr="009959E5">
              <w:rPr>
                <w:rFonts w:ascii="Times New Roman" w:eastAsia="Times New Roman" w:hAnsi="Times New Roman" w:cs="Times New Roman"/>
                <w:color w:val="000000"/>
                <w:sz w:val="20"/>
                <w:szCs w:val="20"/>
              </w:rPr>
              <w:t xml:space="preserve"> Subsidies</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xml:space="preserve">0.00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xml:space="preserve">0.00 </w:t>
            </w:r>
          </w:p>
        </w:tc>
        <w:tc>
          <w:tcPr>
            <w:tcW w:w="960" w:type="dxa"/>
            <w:tcBorders>
              <w:top w:val="nil"/>
              <w:left w:val="single" w:sz="8" w:space="0" w:color="000000"/>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xml:space="preserve">0.00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xml:space="preserve">0.00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xml:space="preserve">0.00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Calibri" w:eastAsia="Times New Roman" w:hAnsi="Calibri" w:cs="Calibri"/>
                <w:sz w:val="20"/>
                <w:szCs w:val="20"/>
              </w:rPr>
            </w:pPr>
            <w:r w:rsidRPr="009959E5">
              <w:rPr>
                <w:rFonts w:ascii="Calibri" w:eastAsia="Times New Roman" w:hAnsi="Calibri" w:cs="Calibri"/>
                <w:sz w:val="20"/>
                <w:szCs w:val="20"/>
              </w:rPr>
              <w:t xml:space="preserve">0.00 </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p>
        </w:tc>
        <w:tc>
          <w:tcPr>
            <w:tcW w:w="960" w:type="dxa"/>
            <w:tcBorders>
              <w:top w:val="nil"/>
              <w:left w:val="single" w:sz="8" w:space="0" w:color="000000"/>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r>
      <w:tr w:rsidR="009959E5" w:rsidRPr="009959E5" w:rsidTr="009959E5">
        <w:trPr>
          <w:trHeight w:val="300"/>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GDP at Market Prices</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2,081.74</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2,102.35</w:t>
            </w:r>
          </w:p>
        </w:tc>
        <w:tc>
          <w:tcPr>
            <w:tcW w:w="960" w:type="dxa"/>
            <w:tcBorders>
              <w:top w:val="nil"/>
              <w:left w:val="single" w:sz="8" w:space="0" w:color="000000"/>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2,159.68</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2,274.59</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2,461.21</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b/>
                <w:bCs/>
                <w:color w:val="000000"/>
                <w:sz w:val="20"/>
                <w:szCs w:val="20"/>
              </w:rPr>
            </w:pPr>
            <w:r w:rsidRPr="009959E5">
              <w:rPr>
                <w:rFonts w:ascii="Times New Roman" w:eastAsia="Times New Roman" w:hAnsi="Times New Roman" w:cs="Times New Roman"/>
                <w:b/>
                <w:bCs/>
                <w:color w:val="000000"/>
                <w:sz w:val="20"/>
                <w:szCs w:val="20"/>
              </w:rPr>
              <w:t>2,656.97</w:t>
            </w:r>
          </w:p>
        </w:tc>
      </w:tr>
      <w:tr w:rsidR="009959E5" w:rsidRPr="009959E5" w:rsidTr="009959E5">
        <w:trPr>
          <w:trHeight w:val="315"/>
        </w:trPr>
        <w:tc>
          <w:tcPr>
            <w:tcW w:w="5358"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p>
        </w:tc>
        <w:tc>
          <w:tcPr>
            <w:tcW w:w="960" w:type="dxa"/>
            <w:tcBorders>
              <w:top w:val="nil"/>
              <w:left w:val="single" w:sz="8" w:space="0" w:color="000000"/>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8" w:space="0" w:color="000000"/>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c>
          <w:tcPr>
            <w:tcW w:w="96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SWISS" w:eastAsia="Times New Roman" w:hAnsi="SWISS" w:cs="Calibri"/>
                <w:sz w:val="20"/>
                <w:szCs w:val="20"/>
              </w:rPr>
            </w:pPr>
            <w:r w:rsidRPr="009959E5">
              <w:rPr>
                <w:rFonts w:ascii="SWISS" w:eastAsia="Times New Roman" w:hAnsi="SWISS" w:cs="Calibri"/>
                <w:sz w:val="20"/>
                <w:szCs w:val="20"/>
              </w:rPr>
              <w:t> </w:t>
            </w:r>
          </w:p>
        </w:tc>
      </w:tr>
      <w:tr w:rsidR="009959E5" w:rsidRPr="009959E5" w:rsidTr="009959E5">
        <w:trPr>
          <w:trHeight w:val="300"/>
        </w:trPr>
        <w:tc>
          <w:tcPr>
            <w:tcW w:w="5358" w:type="dxa"/>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9959E5" w:rsidRPr="009959E5" w:rsidRDefault="009959E5" w:rsidP="009959E5">
            <w:pPr>
              <w:spacing w:after="0" w:line="240" w:lineRule="auto"/>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GROWTH RATE</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-0.03</w:t>
            </w:r>
          </w:p>
        </w:tc>
        <w:tc>
          <w:tcPr>
            <w:tcW w:w="960" w:type="dxa"/>
            <w:tcBorders>
              <w:top w:val="single" w:sz="8" w:space="0" w:color="auto"/>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0.99</w:t>
            </w:r>
          </w:p>
        </w:tc>
        <w:tc>
          <w:tcPr>
            <w:tcW w:w="960" w:type="dxa"/>
            <w:tcBorders>
              <w:top w:val="single" w:sz="8" w:space="0" w:color="auto"/>
              <w:left w:val="single" w:sz="8" w:space="0" w:color="000000"/>
              <w:bottom w:val="single" w:sz="4" w:space="0" w:color="auto"/>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2.73</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5.32</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8.20</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Times New Roman" w:eastAsia="Times New Roman" w:hAnsi="Times New Roman" w:cs="Times New Roman"/>
                <w:color w:val="000000"/>
                <w:sz w:val="20"/>
                <w:szCs w:val="20"/>
              </w:rPr>
            </w:pPr>
            <w:r w:rsidRPr="009959E5">
              <w:rPr>
                <w:rFonts w:ascii="Times New Roman" w:eastAsia="Times New Roman" w:hAnsi="Times New Roman" w:cs="Times New Roman"/>
                <w:color w:val="000000"/>
                <w:sz w:val="20"/>
                <w:szCs w:val="20"/>
              </w:rPr>
              <w:t>7.95</w:t>
            </w:r>
          </w:p>
        </w:tc>
      </w:tr>
    </w:tbl>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rsidP="005A6E92">
      <w:pPr>
        <w:widowControl w:val="0"/>
        <w:autoSpaceDE w:val="0"/>
        <w:autoSpaceDN w:val="0"/>
        <w:adjustRightInd w:val="0"/>
        <w:jc w:val="both"/>
        <w:rPr>
          <w:rFonts w:ascii="Arial" w:hAnsi="Arial" w:cs="Arial"/>
          <w:b/>
          <w:sz w:val="18"/>
          <w:szCs w:val="18"/>
        </w:rPr>
      </w:pPr>
    </w:p>
    <w:p w:rsidR="009959E5" w:rsidRDefault="009959E5">
      <w:pPr>
        <w:rPr>
          <w:rFonts w:ascii="Arial" w:hAnsi="Arial" w:cs="Arial"/>
          <w:b/>
          <w:sz w:val="18"/>
          <w:szCs w:val="18"/>
        </w:rPr>
        <w:sectPr w:rsidR="009959E5" w:rsidSect="009959E5">
          <w:pgSz w:w="12240" w:h="15840"/>
          <w:pgMar w:top="1440" w:right="1440" w:bottom="1440" w:left="1440" w:header="720" w:footer="720" w:gutter="0"/>
          <w:cols w:space="720"/>
          <w:titlePg/>
          <w:docGrid w:linePitch="360"/>
        </w:sectPr>
      </w:pPr>
      <w:r>
        <w:rPr>
          <w:rFonts w:ascii="Arial" w:hAnsi="Arial" w:cs="Arial"/>
          <w:b/>
          <w:sz w:val="18"/>
          <w:szCs w:val="18"/>
        </w:rPr>
        <w:br w:type="page"/>
      </w:r>
    </w:p>
    <w:tbl>
      <w:tblPr>
        <w:tblW w:w="13684" w:type="dxa"/>
        <w:tblInd w:w="93" w:type="dxa"/>
        <w:tblLook w:val="04A0" w:firstRow="1" w:lastRow="0" w:firstColumn="1" w:lastColumn="0" w:noHBand="0" w:noVBand="1"/>
      </w:tblPr>
      <w:tblGrid>
        <w:gridCol w:w="3059"/>
        <w:gridCol w:w="999"/>
        <w:gridCol w:w="977"/>
        <w:gridCol w:w="1043"/>
        <w:gridCol w:w="1257"/>
        <w:gridCol w:w="1105"/>
        <w:gridCol w:w="977"/>
        <w:gridCol w:w="1265"/>
        <w:gridCol w:w="999"/>
        <w:gridCol w:w="1105"/>
        <w:gridCol w:w="977"/>
        <w:gridCol w:w="960"/>
      </w:tblGrid>
      <w:tr w:rsidR="009959E5" w:rsidRPr="009959E5" w:rsidTr="009959E5">
        <w:trPr>
          <w:trHeight w:val="300"/>
        </w:trPr>
        <w:tc>
          <w:tcPr>
            <w:tcW w:w="12724" w:type="dxa"/>
            <w:gridSpan w:val="11"/>
            <w:tcBorders>
              <w:top w:val="nil"/>
              <w:left w:val="nil"/>
              <w:bottom w:val="nil"/>
              <w:right w:val="nil"/>
            </w:tcBorders>
            <w:shd w:val="clear" w:color="auto" w:fill="auto"/>
            <w:noWrap/>
            <w:vAlign w:val="bottom"/>
            <w:hideMark/>
          </w:tcPr>
          <w:p w:rsidR="00994C66" w:rsidRDefault="00994C66" w:rsidP="009959E5">
            <w:pPr>
              <w:spacing w:after="0" w:line="240" w:lineRule="auto"/>
              <w:jc w:val="center"/>
              <w:rPr>
                <w:rFonts w:ascii="Arial" w:eastAsia="Times New Roman" w:hAnsi="Arial" w:cs="Arial"/>
                <w:b/>
                <w:bCs/>
                <w:sz w:val="18"/>
                <w:szCs w:val="18"/>
              </w:rPr>
            </w:pPr>
          </w:p>
          <w:p w:rsidR="00994C66" w:rsidRDefault="00994C66" w:rsidP="00994C66">
            <w:pPr>
              <w:spacing w:after="0" w:line="240" w:lineRule="auto"/>
              <w:rPr>
                <w:rFonts w:ascii="Arial" w:eastAsia="Times New Roman" w:hAnsi="Arial" w:cs="Arial"/>
                <w:b/>
                <w:bCs/>
                <w:sz w:val="18"/>
                <w:szCs w:val="18"/>
              </w:rPr>
            </w:pPr>
            <w:r>
              <w:rPr>
                <w:rFonts w:ascii="Arial" w:eastAsia="Times New Roman" w:hAnsi="Arial" w:cs="Arial"/>
                <w:b/>
                <w:bCs/>
                <w:sz w:val="18"/>
                <w:szCs w:val="18"/>
              </w:rPr>
              <w:t>TABLE: 4</w:t>
            </w:r>
          </w:p>
          <w:p w:rsidR="00994C66" w:rsidRDefault="00994C66" w:rsidP="009959E5">
            <w:pPr>
              <w:spacing w:after="0" w:line="240" w:lineRule="auto"/>
              <w:jc w:val="center"/>
              <w:rPr>
                <w:rFonts w:ascii="Arial" w:eastAsia="Times New Roman" w:hAnsi="Arial" w:cs="Arial"/>
                <w:b/>
                <w:bCs/>
                <w:sz w:val="18"/>
                <w:szCs w:val="18"/>
              </w:rPr>
            </w:pPr>
          </w:p>
          <w:p w:rsidR="009959E5" w:rsidRPr="009959E5" w:rsidRDefault="009959E5" w:rsidP="009959E5">
            <w:pPr>
              <w:spacing w:after="0" w:line="240" w:lineRule="auto"/>
              <w:jc w:val="center"/>
              <w:rPr>
                <w:rFonts w:ascii="Arial" w:eastAsia="Times New Roman" w:hAnsi="Arial" w:cs="Arial"/>
                <w:b/>
                <w:bCs/>
                <w:sz w:val="18"/>
                <w:szCs w:val="18"/>
              </w:rPr>
            </w:pPr>
            <w:r w:rsidRPr="009959E5">
              <w:rPr>
                <w:rFonts w:ascii="Arial" w:eastAsia="Times New Roman" w:hAnsi="Arial" w:cs="Arial"/>
                <w:b/>
                <w:bCs/>
                <w:sz w:val="18"/>
                <w:szCs w:val="18"/>
              </w:rPr>
              <w:t>GROSS DOMESTIC PRODUCT BY ECONOMIC ACTIVITY, AT BASIC PRICES</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Arial" w:eastAsia="Times New Roman" w:hAnsi="Arial" w:cs="Arial"/>
                <w:b/>
                <w:bCs/>
                <w:sz w:val="20"/>
                <w:szCs w:val="20"/>
              </w:rPr>
            </w:pPr>
            <w:r w:rsidRPr="009959E5">
              <w:rPr>
                <w:rFonts w:ascii="Arial" w:eastAsia="Times New Roman" w:hAnsi="Arial" w:cs="Arial"/>
                <w:b/>
                <w:bCs/>
                <w:sz w:val="20"/>
                <w:szCs w:val="20"/>
              </w:rPr>
              <w:t> </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0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20"/>
                <w:szCs w:val="20"/>
              </w:rPr>
            </w:pPr>
            <w:r w:rsidRPr="009959E5">
              <w:rPr>
                <w:rFonts w:ascii="Arial" w:eastAsia="Times New Roman" w:hAnsi="Arial" w:cs="Arial"/>
                <w:b/>
                <w:bCs/>
                <w:sz w:val="20"/>
                <w:szCs w:val="20"/>
              </w:rPr>
              <w:t>YEARS</w:t>
            </w:r>
          </w:p>
        </w:tc>
        <w:tc>
          <w:tcPr>
            <w:tcW w:w="5796" w:type="dxa"/>
            <w:gridSpan w:val="6"/>
            <w:tcBorders>
              <w:top w:val="single" w:sz="4" w:space="0" w:color="auto"/>
              <w:left w:val="nil"/>
              <w:bottom w:val="nil"/>
              <w:right w:val="nil"/>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GDP - EC$'M</w:t>
            </w:r>
          </w:p>
        </w:tc>
        <w:tc>
          <w:tcPr>
            <w:tcW w:w="107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POPULATION</w:t>
            </w:r>
          </w:p>
        </w:tc>
        <w:tc>
          <w:tcPr>
            <w:tcW w:w="2790" w:type="dxa"/>
            <w:gridSpan w:val="3"/>
            <w:tcBorders>
              <w:top w:val="single" w:sz="4" w:space="0" w:color="auto"/>
              <w:left w:val="nil"/>
              <w:bottom w:val="nil"/>
              <w:right w:val="single" w:sz="4" w:space="0" w:color="000000"/>
            </w:tcBorders>
            <w:shd w:val="clear" w:color="auto" w:fill="auto"/>
            <w:noWrap/>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 xml:space="preserve">PER CAPITA   EC$ </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1140"/>
        </w:trPr>
        <w:tc>
          <w:tcPr>
            <w:tcW w:w="3059" w:type="dxa"/>
            <w:vMerge/>
            <w:tcBorders>
              <w:top w:val="single" w:sz="4" w:space="0" w:color="auto"/>
              <w:left w:val="single" w:sz="4" w:space="0" w:color="auto"/>
              <w:bottom w:val="single" w:sz="4" w:space="0" w:color="000000"/>
              <w:right w:val="single" w:sz="4" w:space="0" w:color="auto"/>
            </w:tcBorders>
            <w:vAlign w:val="center"/>
            <w:hideMark/>
          </w:tcPr>
          <w:p w:rsidR="009959E5" w:rsidRPr="009959E5" w:rsidRDefault="009959E5" w:rsidP="009959E5">
            <w:pPr>
              <w:spacing w:after="0" w:line="240" w:lineRule="auto"/>
              <w:rPr>
                <w:rFonts w:ascii="Arial" w:eastAsia="Times New Roman" w:hAnsi="Arial" w:cs="Arial"/>
                <w:b/>
                <w:bCs/>
                <w:sz w:val="20"/>
                <w:szCs w:val="20"/>
              </w:rPr>
            </w:pP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CURRENT PRICES</w:t>
            </w:r>
          </w:p>
        </w:tc>
        <w:tc>
          <w:tcPr>
            <w:tcW w:w="931" w:type="dxa"/>
            <w:tcBorders>
              <w:top w:val="single" w:sz="4" w:space="0" w:color="auto"/>
              <w:left w:val="nil"/>
              <w:bottom w:val="single" w:sz="4" w:space="0" w:color="auto"/>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MARKET PRICE</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GROSS NATIONAL INCOME</w:t>
            </w:r>
          </w:p>
        </w:tc>
        <w:tc>
          <w:tcPr>
            <w:tcW w:w="1071" w:type="dxa"/>
            <w:tcBorders>
              <w:top w:val="single" w:sz="4" w:space="0" w:color="auto"/>
              <w:left w:val="nil"/>
              <w:bottom w:val="single" w:sz="4" w:space="0" w:color="auto"/>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GROSS NATIONAL DISPOSABLE INCOME</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CONSTANT PRICES</w:t>
            </w:r>
          </w:p>
        </w:tc>
        <w:tc>
          <w:tcPr>
            <w:tcW w:w="914" w:type="dxa"/>
            <w:tcBorders>
              <w:top w:val="single" w:sz="4" w:space="0" w:color="auto"/>
              <w:left w:val="nil"/>
              <w:bottom w:val="single" w:sz="4" w:space="0" w:color="auto"/>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GROWTH RATE</w:t>
            </w:r>
          </w:p>
        </w:tc>
        <w:tc>
          <w:tcPr>
            <w:tcW w:w="1079" w:type="dxa"/>
            <w:vMerge/>
            <w:tcBorders>
              <w:top w:val="single" w:sz="4" w:space="0" w:color="auto"/>
              <w:left w:val="single" w:sz="4" w:space="0" w:color="auto"/>
              <w:bottom w:val="single" w:sz="4" w:space="0" w:color="000000"/>
              <w:right w:val="single" w:sz="4" w:space="0" w:color="auto"/>
            </w:tcBorders>
            <w:vAlign w:val="center"/>
            <w:hideMark/>
          </w:tcPr>
          <w:p w:rsidR="009959E5" w:rsidRPr="009959E5" w:rsidRDefault="009959E5" w:rsidP="009959E5">
            <w:pPr>
              <w:spacing w:after="0" w:line="240" w:lineRule="auto"/>
              <w:rPr>
                <w:rFonts w:ascii="Arial" w:eastAsia="Times New Roman" w:hAnsi="Arial" w:cs="Arial"/>
                <w:b/>
                <w:bCs/>
                <w:sz w:val="16"/>
                <w:szCs w:val="16"/>
              </w:rPr>
            </w:pPr>
          </w:p>
        </w:tc>
        <w:tc>
          <w:tcPr>
            <w:tcW w:w="930" w:type="dxa"/>
            <w:tcBorders>
              <w:top w:val="single" w:sz="4" w:space="0" w:color="auto"/>
              <w:left w:val="nil"/>
              <w:bottom w:val="nil"/>
              <w:right w:val="nil"/>
            </w:tcBorders>
            <w:shd w:val="clear" w:color="auto" w:fill="auto"/>
            <w:vAlign w:val="bottom"/>
            <w:hideMark/>
          </w:tcPr>
          <w:p w:rsidR="009959E5" w:rsidRPr="009959E5" w:rsidRDefault="009959E5" w:rsidP="009959E5">
            <w:pPr>
              <w:spacing w:after="0" w:line="240" w:lineRule="auto"/>
              <w:jc w:val="right"/>
              <w:rPr>
                <w:rFonts w:ascii="Arial" w:eastAsia="Times New Roman" w:hAnsi="Arial" w:cs="Arial"/>
                <w:b/>
                <w:bCs/>
                <w:sz w:val="16"/>
                <w:szCs w:val="16"/>
              </w:rPr>
            </w:pPr>
            <w:r w:rsidRPr="009959E5">
              <w:rPr>
                <w:rFonts w:ascii="Arial" w:eastAsia="Times New Roman" w:hAnsi="Arial" w:cs="Arial"/>
                <w:b/>
                <w:bCs/>
                <w:sz w:val="16"/>
                <w:szCs w:val="16"/>
              </w:rPr>
              <w:t xml:space="preserve">CURRENT PRICES </w:t>
            </w:r>
          </w:p>
        </w:tc>
        <w:tc>
          <w:tcPr>
            <w:tcW w:w="960" w:type="dxa"/>
            <w:tcBorders>
              <w:top w:val="single" w:sz="4" w:space="0" w:color="auto"/>
              <w:left w:val="single" w:sz="4" w:space="0" w:color="auto"/>
              <w:bottom w:val="nil"/>
              <w:right w:val="single" w:sz="4" w:space="0" w:color="auto"/>
            </w:tcBorders>
            <w:shd w:val="clear" w:color="auto" w:fill="auto"/>
            <w:vAlign w:val="bottom"/>
            <w:hideMark/>
          </w:tcPr>
          <w:p w:rsidR="009959E5" w:rsidRPr="009959E5" w:rsidRDefault="009959E5" w:rsidP="009959E5">
            <w:pPr>
              <w:spacing w:after="0" w:line="240" w:lineRule="auto"/>
              <w:jc w:val="right"/>
              <w:rPr>
                <w:rFonts w:ascii="Arial" w:eastAsia="Times New Roman" w:hAnsi="Arial" w:cs="Arial"/>
                <w:b/>
                <w:bCs/>
                <w:sz w:val="16"/>
                <w:szCs w:val="16"/>
              </w:rPr>
            </w:pPr>
            <w:r w:rsidRPr="009959E5">
              <w:rPr>
                <w:rFonts w:ascii="Arial" w:eastAsia="Times New Roman" w:hAnsi="Arial" w:cs="Arial"/>
                <w:b/>
                <w:bCs/>
                <w:sz w:val="16"/>
                <w:szCs w:val="16"/>
              </w:rPr>
              <w:t>CONSTANT PRICES</w:t>
            </w:r>
          </w:p>
        </w:tc>
        <w:tc>
          <w:tcPr>
            <w:tcW w:w="900" w:type="dxa"/>
            <w:tcBorders>
              <w:top w:val="single" w:sz="4" w:space="0" w:color="auto"/>
              <w:left w:val="nil"/>
              <w:bottom w:val="nil"/>
              <w:right w:val="single" w:sz="4" w:space="0" w:color="auto"/>
            </w:tcBorders>
            <w:shd w:val="clear" w:color="auto" w:fill="auto"/>
            <w:vAlign w:val="bottom"/>
            <w:hideMark/>
          </w:tcPr>
          <w:p w:rsidR="009959E5" w:rsidRPr="009959E5" w:rsidRDefault="009959E5" w:rsidP="009959E5">
            <w:pPr>
              <w:spacing w:after="0" w:line="240" w:lineRule="auto"/>
              <w:jc w:val="center"/>
              <w:rPr>
                <w:rFonts w:ascii="Arial" w:eastAsia="Times New Roman" w:hAnsi="Arial" w:cs="Arial"/>
                <w:b/>
                <w:bCs/>
                <w:sz w:val="16"/>
                <w:szCs w:val="16"/>
              </w:rPr>
            </w:pPr>
            <w:r w:rsidRPr="009959E5">
              <w:rPr>
                <w:rFonts w:ascii="Arial" w:eastAsia="Times New Roman" w:hAnsi="Arial" w:cs="Arial"/>
                <w:b/>
                <w:bCs/>
                <w:sz w:val="16"/>
                <w:szCs w:val="16"/>
              </w:rPr>
              <w:t>GDP MARKET PRICE</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2010</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1797.27</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2081.736</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1974.073</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2059.885</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1621.1</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-1.98615</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105037.9</w:t>
            </w:r>
          </w:p>
        </w:tc>
        <w:tc>
          <w:tcPr>
            <w:tcW w:w="930" w:type="dxa"/>
            <w:tcBorders>
              <w:top w:val="single" w:sz="4" w:space="0" w:color="auto"/>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17110.68</w:t>
            </w:r>
          </w:p>
        </w:tc>
        <w:tc>
          <w:tcPr>
            <w:tcW w:w="960" w:type="dxa"/>
            <w:tcBorders>
              <w:top w:val="single" w:sz="4" w:space="0" w:color="auto"/>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15433.47</w:t>
            </w:r>
          </w:p>
        </w:tc>
        <w:tc>
          <w:tcPr>
            <w:tcW w:w="900" w:type="dxa"/>
            <w:tcBorders>
              <w:top w:val="single" w:sz="4" w:space="0" w:color="auto"/>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19818.9</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2011</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1803.88</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2102.351</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2016.565</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2081.575</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1623.43</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0.14373</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106667</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16911.32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15219.61</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19709.48</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1863.924</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2159.682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2067.12</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2148.856</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1614.073</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-0.57638</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107599</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17322.87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15000.82</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20071.58</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2013</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1979.356</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2274.59</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2194.674</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2244.113</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1665.466</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3.184096</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108580</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18229.47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15338.61</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20948.52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2014 Rev</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2124.349</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2461.21</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2368.261</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2438.64</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1773.456</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6.484061</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109596</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19383.45</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16181.76</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22457.12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2015 Rev</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2270.2</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2656.97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2442.691</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2498.377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1865.032</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5.163658</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110566</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20532.53</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16868.04</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24030.62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2016 Est</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2395.395</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2799.027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2508.817</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2565.82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1921.575</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3.031768</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111229.4</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21535.63</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17275.78</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25164.45</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2017 Proj.</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2516.426</w:t>
            </w: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2935.82</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1975.268</w:t>
            </w: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2.794231</w:t>
            </w: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00" w:type="dxa"/>
            <w:tcBorders>
              <w:top w:val="nil"/>
              <w:left w:val="nil"/>
              <w:bottom w:val="nil"/>
              <w:right w:val="single" w:sz="4" w:space="0" w:color="auto"/>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single" w:sz="4" w:space="0" w:color="auto"/>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2018 Proj.</w:t>
            </w:r>
          </w:p>
        </w:tc>
        <w:tc>
          <w:tcPr>
            <w:tcW w:w="960"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2641.375</w:t>
            </w:r>
          </w:p>
        </w:tc>
        <w:tc>
          <w:tcPr>
            <w:tcW w:w="931"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3082.215</w:t>
            </w:r>
          </w:p>
        </w:tc>
        <w:tc>
          <w:tcPr>
            <w:tcW w:w="960"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1071"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60"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2027.299</w:t>
            </w:r>
          </w:p>
        </w:tc>
        <w:tc>
          <w:tcPr>
            <w:tcW w:w="914"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jc w:val="right"/>
              <w:rPr>
                <w:rFonts w:ascii="Calibri" w:eastAsia="Times New Roman" w:hAnsi="Calibri" w:cs="Calibri"/>
                <w:color w:val="000000"/>
                <w:sz w:val="20"/>
                <w:szCs w:val="20"/>
              </w:rPr>
            </w:pPr>
            <w:r w:rsidRPr="009959E5">
              <w:rPr>
                <w:rFonts w:ascii="Calibri" w:eastAsia="Times New Roman" w:hAnsi="Calibri" w:cs="Calibri"/>
                <w:color w:val="000000"/>
                <w:sz w:val="20"/>
                <w:szCs w:val="20"/>
              </w:rPr>
              <w:t>2.634119</w:t>
            </w:r>
          </w:p>
        </w:tc>
        <w:tc>
          <w:tcPr>
            <w:tcW w:w="1079"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30"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60" w:type="dxa"/>
            <w:tcBorders>
              <w:top w:val="nil"/>
              <w:left w:val="nil"/>
              <w:bottom w:val="single" w:sz="4" w:space="0" w:color="auto"/>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00" w:type="dxa"/>
            <w:tcBorders>
              <w:top w:val="nil"/>
              <w:left w:val="nil"/>
              <w:bottom w:val="single" w:sz="4" w:space="0" w:color="auto"/>
              <w:right w:val="single" w:sz="4" w:space="0" w:color="auto"/>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Na</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Source: Central Statistics Office</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0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r w:rsidR="009959E5" w:rsidRPr="009959E5" w:rsidTr="009959E5">
        <w:trPr>
          <w:trHeight w:val="300"/>
        </w:trPr>
        <w:tc>
          <w:tcPr>
            <w:tcW w:w="305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r w:rsidRPr="009959E5">
              <w:rPr>
                <w:rFonts w:ascii="Calibri" w:eastAsia="Times New Roman" w:hAnsi="Calibri" w:cs="Calibri"/>
                <w:color w:val="000000"/>
                <w:sz w:val="20"/>
                <w:szCs w:val="20"/>
              </w:rPr>
              <w:t>Rev Feb 2017</w:t>
            </w: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3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1071"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14"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1079"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3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0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9959E5" w:rsidRPr="009959E5" w:rsidRDefault="009959E5" w:rsidP="009959E5">
            <w:pPr>
              <w:spacing w:after="0" w:line="240" w:lineRule="auto"/>
              <w:rPr>
                <w:rFonts w:ascii="Calibri" w:eastAsia="Times New Roman" w:hAnsi="Calibri" w:cs="Calibri"/>
                <w:color w:val="000000"/>
              </w:rPr>
            </w:pPr>
          </w:p>
        </w:tc>
      </w:tr>
    </w:tbl>
    <w:p w:rsidR="009959E5" w:rsidRDefault="009959E5">
      <w:pPr>
        <w:rPr>
          <w:rFonts w:ascii="Arial" w:hAnsi="Arial" w:cs="Arial"/>
          <w:b/>
          <w:sz w:val="18"/>
          <w:szCs w:val="18"/>
        </w:rPr>
      </w:pPr>
    </w:p>
    <w:p w:rsidR="009959E5" w:rsidRDefault="009959E5">
      <w:pPr>
        <w:rPr>
          <w:rFonts w:ascii="Arial" w:hAnsi="Arial" w:cs="Arial"/>
          <w:b/>
          <w:sz w:val="18"/>
          <w:szCs w:val="18"/>
        </w:rPr>
      </w:pPr>
    </w:p>
    <w:p w:rsidR="009959E5" w:rsidRDefault="009959E5">
      <w:pPr>
        <w:rPr>
          <w:rFonts w:ascii="Arial" w:hAnsi="Arial" w:cs="Arial"/>
          <w:b/>
          <w:sz w:val="18"/>
          <w:szCs w:val="18"/>
        </w:rPr>
        <w:sectPr w:rsidR="009959E5" w:rsidSect="009959E5">
          <w:pgSz w:w="15840" w:h="12240" w:orient="landscape"/>
          <w:pgMar w:top="1440" w:right="1440" w:bottom="1440" w:left="1440" w:header="720" w:footer="720" w:gutter="0"/>
          <w:cols w:space="720"/>
          <w:titlePg/>
          <w:docGrid w:linePitch="360"/>
        </w:sectPr>
      </w:pPr>
    </w:p>
    <w:p w:rsidR="00634C91" w:rsidRPr="001F101A" w:rsidRDefault="005A6E92" w:rsidP="005A6E92">
      <w:pPr>
        <w:widowControl w:val="0"/>
        <w:autoSpaceDE w:val="0"/>
        <w:autoSpaceDN w:val="0"/>
        <w:adjustRightInd w:val="0"/>
        <w:jc w:val="both"/>
        <w:rPr>
          <w:rFonts w:ascii="Arial" w:hAnsi="Arial" w:cs="Arial"/>
          <w:b/>
        </w:rPr>
      </w:pPr>
      <w:r w:rsidRPr="00F42C40">
        <w:rPr>
          <w:rFonts w:ascii="Arial" w:hAnsi="Arial" w:cs="Arial"/>
          <w:b/>
        </w:rPr>
        <w:t>References</w:t>
      </w:r>
    </w:p>
    <w:p w:rsidR="005A6E92" w:rsidRPr="00F42C40" w:rsidRDefault="00C64324" w:rsidP="005A6E92">
      <w:pPr>
        <w:widowControl w:val="0"/>
        <w:autoSpaceDE w:val="0"/>
        <w:autoSpaceDN w:val="0"/>
        <w:adjustRightInd w:val="0"/>
        <w:jc w:val="both"/>
        <w:rPr>
          <w:rFonts w:ascii="Arial" w:hAnsi="Arial" w:cs="Arial"/>
        </w:rPr>
      </w:pPr>
      <w:r w:rsidRPr="00F42C40">
        <w:rPr>
          <w:rFonts w:ascii="Arial" w:hAnsi="Arial" w:cs="Arial"/>
        </w:rPr>
        <w:t>2013, Innis</w:t>
      </w:r>
      <w:r w:rsidR="00965032" w:rsidRPr="00F42C40">
        <w:rPr>
          <w:rFonts w:ascii="Arial" w:hAnsi="Arial" w:cs="Arial"/>
        </w:rPr>
        <w:t>, Lorna.</w:t>
      </w:r>
      <w:r w:rsidR="00AB07D4">
        <w:rPr>
          <w:rFonts w:ascii="Arial" w:hAnsi="Arial" w:cs="Arial"/>
        </w:rPr>
        <w:t xml:space="preserve"> </w:t>
      </w:r>
      <w:r w:rsidR="00965032" w:rsidRPr="00F42C40">
        <w:rPr>
          <w:rFonts w:ascii="Arial" w:hAnsi="Arial" w:cs="Arial"/>
        </w:rPr>
        <w:t>P</w:t>
      </w:r>
      <w:r w:rsidR="005A6E92" w:rsidRPr="00F42C40">
        <w:rPr>
          <w:rFonts w:ascii="Arial" w:hAnsi="Arial" w:cs="Arial"/>
        </w:rPr>
        <w:t>relimina</w:t>
      </w:r>
      <w:r w:rsidR="00965032" w:rsidRPr="00F42C40">
        <w:rPr>
          <w:rFonts w:ascii="Arial" w:hAnsi="Arial" w:cs="Arial"/>
        </w:rPr>
        <w:t>ry Road Map to “The C</w:t>
      </w:r>
      <w:r w:rsidR="005A6E92" w:rsidRPr="00F42C40">
        <w:rPr>
          <w:rFonts w:ascii="Arial" w:hAnsi="Arial" w:cs="Arial"/>
        </w:rPr>
        <w:t>oast Gren</w:t>
      </w:r>
      <w:r w:rsidR="00965032" w:rsidRPr="00F42C40">
        <w:rPr>
          <w:rFonts w:ascii="Arial" w:hAnsi="Arial" w:cs="Arial"/>
        </w:rPr>
        <w:t>ada W</w:t>
      </w:r>
      <w:r w:rsidRPr="00F42C40">
        <w:rPr>
          <w:rFonts w:ascii="Arial" w:hAnsi="Arial" w:cs="Arial"/>
        </w:rPr>
        <w:t>ants”: Imperatives, initia</w:t>
      </w:r>
      <w:r w:rsidR="005A6E92" w:rsidRPr="00F42C40">
        <w:rPr>
          <w:rFonts w:ascii="Arial" w:hAnsi="Arial" w:cs="Arial"/>
        </w:rPr>
        <w:t>tives, succ</w:t>
      </w:r>
      <w:r w:rsidR="00965032" w:rsidRPr="00F42C40">
        <w:rPr>
          <w:rFonts w:ascii="Arial" w:hAnsi="Arial" w:cs="Arial"/>
        </w:rPr>
        <w:t>esses, challenges, opportunities.  A position paper.  Ministry of Agriculture, Grenada, WI</w:t>
      </w:r>
    </w:p>
    <w:p w:rsidR="0050499C" w:rsidRPr="00F42C40" w:rsidRDefault="0050499C" w:rsidP="0050499C">
      <w:pPr>
        <w:widowControl w:val="0"/>
        <w:autoSpaceDE w:val="0"/>
        <w:autoSpaceDN w:val="0"/>
        <w:adjustRightInd w:val="0"/>
        <w:jc w:val="both"/>
        <w:rPr>
          <w:rFonts w:ascii="Arial" w:hAnsi="Arial" w:cs="Arial"/>
        </w:rPr>
      </w:pPr>
      <w:r w:rsidRPr="00F42C40">
        <w:rPr>
          <w:rFonts w:ascii="Arial" w:hAnsi="Arial" w:cs="Arial"/>
        </w:rPr>
        <w:t>February, 2015.  Roberts, Diane.  National Action Programme for Grenada’s commitment under the United Nations convention to combat Desertification and Drought.</w:t>
      </w:r>
    </w:p>
    <w:p w:rsidR="001920DF" w:rsidRPr="00F42C40" w:rsidRDefault="001920DF" w:rsidP="001920DF">
      <w:pPr>
        <w:rPr>
          <w:rFonts w:ascii="Arial" w:hAnsi="Arial" w:cs="Arial"/>
        </w:rPr>
      </w:pPr>
      <w:r w:rsidRPr="00F42C40">
        <w:rPr>
          <w:rFonts w:ascii="Arial" w:hAnsi="Arial" w:cs="Arial"/>
        </w:rPr>
        <w:t>May 2015.  Institutional Appraisal Of The Child Protection Authority, Grenada WI.</w:t>
      </w:r>
    </w:p>
    <w:p w:rsidR="001920DF" w:rsidRPr="00F42C40" w:rsidRDefault="001920DF" w:rsidP="001920DF">
      <w:pPr>
        <w:rPr>
          <w:rFonts w:ascii="Arial" w:hAnsi="Arial" w:cs="Arial"/>
        </w:rPr>
      </w:pPr>
      <w:r w:rsidRPr="00F42C40">
        <w:rPr>
          <w:rFonts w:ascii="Arial" w:hAnsi="Arial" w:cs="Arial"/>
        </w:rPr>
        <w:t>November 2014.  Institutional Appraisal Of The Child Protection Authority, Grenada WI.</w:t>
      </w:r>
    </w:p>
    <w:p w:rsidR="005A6E92" w:rsidRPr="00F42C40" w:rsidRDefault="00965032" w:rsidP="005A6E92">
      <w:pPr>
        <w:widowControl w:val="0"/>
        <w:autoSpaceDE w:val="0"/>
        <w:autoSpaceDN w:val="0"/>
        <w:adjustRightInd w:val="0"/>
        <w:jc w:val="both"/>
        <w:rPr>
          <w:rFonts w:ascii="Arial" w:hAnsi="Arial" w:cs="Arial"/>
        </w:rPr>
      </w:pPr>
      <w:r w:rsidRPr="00F42C40">
        <w:rPr>
          <w:rFonts w:ascii="Arial" w:hAnsi="Arial" w:cs="Arial"/>
        </w:rPr>
        <w:t xml:space="preserve">2012.  </w:t>
      </w:r>
      <w:r w:rsidR="005A6E92" w:rsidRPr="00F42C40">
        <w:rPr>
          <w:rFonts w:ascii="Arial" w:hAnsi="Arial" w:cs="Arial"/>
        </w:rPr>
        <w:t>Caribbean Human Development Report: Human Development and the Shift to Better Citizens Security</w:t>
      </w:r>
      <w:r w:rsidR="00573FAC" w:rsidRPr="00F42C40">
        <w:rPr>
          <w:rFonts w:ascii="Arial" w:hAnsi="Arial" w:cs="Arial"/>
        </w:rPr>
        <w:t xml:space="preserve">, </w:t>
      </w:r>
      <w:r w:rsidR="005A6E92" w:rsidRPr="00F42C40">
        <w:rPr>
          <w:rFonts w:ascii="Arial" w:hAnsi="Arial" w:cs="Arial"/>
        </w:rPr>
        <w:t xml:space="preserve">Child Protection and Adoption Act 20, 2010 </w:t>
      </w:r>
    </w:p>
    <w:p w:rsidR="000D2FE6" w:rsidRPr="00F42C40" w:rsidRDefault="000D2FE6" w:rsidP="000D2FE6">
      <w:pPr>
        <w:widowControl w:val="0"/>
        <w:autoSpaceDE w:val="0"/>
        <w:autoSpaceDN w:val="0"/>
        <w:adjustRightInd w:val="0"/>
        <w:jc w:val="both"/>
        <w:rPr>
          <w:rFonts w:ascii="Arial" w:hAnsi="Arial" w:cs="Arial"/>
        </w:rPr>
      </w:pPr>
      <w:r w:rsidRPr="00F42C40">
        <w:rPr>
          <w:rFonts w:ascii="Arial" w:hAnsi="Arial" w:cs="Arial"/>
        </w:rPr>
        <w:t xml:space="preserve">2015. Treaty Specific Guidelines, 55 regarding the form and content of periodic reports to be submitted by state parties on the article 44, paragraph 1 (b) of Conventions on the Rights of Child. </w:t>
      </w:r>
    </w:p>
    <w:p w:rsidR="0050499C" w:rsidRPr="00F42C40" w:rsidRDefault="0050499C" w:rsidP="005A6E92">
      <w:pPr>
        <w:widowControl w:val="0"/>
        <w:autoSpaceDE w:val="0"/>
        <w:autoSpaceDN w:val="0"/>
        <w:adjustRightInd w:val="0"/>
        <w:jc w:val="both"/>
        <w:rPr>
          <w:rFonts w:ascii="Arial" w:hAnsi="Arial" w:cs="Arial"/>
        </w:rPr>
      </w:pPr>
      <w:r w:rsidRPr="00F42C40">
        <w:rPr>
          <w:rFonts w:ascii="Arial" w:hAnsi="Arial" w:cs="Arial"/>
        </w:rPr>
        <w:t xml:space="preserve">2015.  </w:t>
      </w:r>
      <w:r w:rsidR="005A6E92" w:rsidRPr="00F42C40">
        <w:rPr>
          <w:rFonts w:ascii="Arial" w:hAnsi="Arial" w:cs="Arial"/>
        </w:rPr>
        <w:t xml:space="preserve">Grenada Child Protection Statistical Digest, UNICEF </w:t>
      </w:r>
    </w:p>
    <w:p w:rsidR="0050499C" w:rsidRPr="00F42C40" w:rsidRDefault="0050499C" w:rsidP="005A6E92">
      <w:pPr>
        <w:widowControl w:val="0"/>
        <w:autoSpaceDE w:val="0"/>
        <w:autoSpaceDN w:val="0"/>
        <w:adjustRightInd w:val="0"/>
        <w:jc w:val="both"/>
        <w:rPr>
          <w:rFonts w:ascii="Arial" w:hAnsi="Arial" w:cs="Arial"/>
        </w:rPr>
      </w:pPr>
      <w:r w:rsidRPr="00F42C40">
        <w:rPr>
          <w:rFonts w:ascii="Arial" w:hAnsi="Arial" w:cs="Arial"/>
        </w:rPr>
        <w:t>May 2009.  G</w:t>
      </w:r>
      <w:r w:rsidR="005A6E92" w:rsidRPr="00F42C40">
        <w:rPr>
          <w:rFonts w:ascii="Arial" w:hAnsi="Arial" w:cs="Arial"/>
        </w:rPr>
        <w:t xml:space="preserve">renada Convention on the Rights of Child Report </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2013.  Grenada Country Gender Assessment Caribbean Development Bank, Barbados</w:t>
      </w:r>
    </w:p>
    <w:p w:rsidR="0050499C" w:rsidRPr="00F42C40" w:rsidRDefault="0050499C" w:rsidP="005A6E92">
      <w:pPr>
        <w:widowControl w:val="0"/>
        <w:autoSpaceDE w:val="0"/>
        <w:autoSpaceDN w:val="0"/>
        <w:adjustRightInd w:val="0"/>
        <w:jc w:val="both"/>
        <w:rPr>
          <w:rFonts w:ascii="Arial" w:hAnsi="Arial" w:cs="Arial"/>
        </w:rPr>
      </w:pPr>
      <w:r w:rsidRPr="00F42C40">
        <w:rPr>
          <w:rFonts w:ascii="Arial" w:hAnsi="Arial" w:cs="Arial"/>
        </w:rPr>
        <w:t xml:space="preserve">September 2016.  </w:t>
      </w:r>
      <w:r w:rsidR="005A6E92" w:rsidRPr="00F42C40">
        <w:rPr>
          <w:rFonts w:ascii="Arial" w:hAnsi="Arial" w:cs="Arial"/>
        </w:rPr>
        <w:t>Grenada Country Report</w:t>
      </w:r>
      <w:r w:rsidRPr="00F42C40">
        <w:rPr>
          <w:rFonts w:ascii="Arial" w:hAnsi="Arial" w:cs="Arial"/>
        </w:rPr>
        <w:t>:</w:t>
      </w:r>
      <w:r w:rsidR="005A6E92" w:rsidRPr="00F42C40">
        <w:rPr>
          <w:rFonts w:ascii="Arial" w:hAnsi="Arial" w:cs="Arial"/>
        </w:rPr>
        <w:t xml:space="preserve"> OECS Assessment Of Child Protection Service, Commi</w:t>
      </w:r>
      <w:r w:rsidRPr="00F42C40">
        <w:rPr>
          <w:rFonts w:ascii="Arial" w:hAnsi="Arial" w:cs="Arial"/>
        </w:rPr>
        <w:t>ssioned by the Organisation of Eastern Caribbean States.</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2015.  Grenada National Human Rights Report Prepared For The Second Cycle Of The Universal Periodic Review.</w:t>
      </w:r>
    </w:p>
    <w:p w:rsidR="008D2802" w:rsidRPr="00F42C40" w:rsidRDefault="008D2802" w:rsidP="008D2802">
      <w:pPr>
        <w:widowControl w:val="0"/>
        <w:autoSpaceDE w:val="0"/>
        <w:autoSpaceDN w:val="0"/>
        <w:adjustRightInd w:val="0"/>
        <w:jc w:val="both"/>
        <w:rPr>
          <w:rFonts w:ascii="Arial" w:hAnsi="Arial" w:cs="Arial"/>
        </w:rPr>
      </w:pPr>
      <w:r w:rsidRPr="00F42C40">
        <w:rPr>
          <w:rFonts w:ascii="Arial" w:hAnsi="Arial" w:cs="Arial"/>
        </w:rPr>
        <w:t>2011. National Domestic Violence &amp; Sexual Abuse Protocol for Grenada, Grenada National Organisation of Women</w:t>
      </w:r>
    </w:p>
    <w:p w:rsidR="008D2802" w:rsidRPr="00F42C40" w:rsidRDefault="008D2802" w:rsidP="008D2802">
      <w:pPr>
        <w:widowControl w:val="0"/>
        <w:autoSpaceDE w:val="0"/>
        <w:autoSpaceDN w:val="0"/>
        <w:adjustRightInd w:val="0"/>
        <w:jc w:val="both"/>
        <w:rPr>
          <w:rFonts w:ascii="Arial" w:hAnsi="Arial" w:cs="Arial"/>
        </w:rPr>
      </w:pPr>
      <w:r w:rsidRPr="00F42C40">
        <w:rPr>
          <w:rFonts w:ascii="Arial" w:hAnsi="Arial" w:cs="Arial"/>
        </w:rPr>
        <w:t>November 2015.  Situation Analysis UNICEF, Government of Grenada.</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 xml:space="preserve">2015.  Strategic Health Plan, Ministry of Health, Grenada WI </w:t>
      </w:r>
    </w:p>
    <w:p w:rsidR="008D2802" w:rsidRPr="00F42C40" w:rsidRDefault="008D2802" w:rsidP="008D2802">
      <w:pPr>
        <w:widowControl w:val="0"/>
        <w:autoSpaceDE w:val="0"/>
        <w:autoSpaceDN w:val="0"/>
        <w:adjustRightInd w:val="0"/>
        <w:jc w:val="both"/>
        <w:rPr>
          <w:rFonts w:ascii="Arial" w:hAnsi="Arial" w:cs="Arial"/>
        </w:rPr>
      </w:pPr>
      <w:r w:rsidRPr="00F42C40">
        <w:rPr>
          <w:rFonts w:ascii="Arial" w:hAnsi="Arial" w:cs="Arial"/>
        </w:rPr>
        <w:t>CRC Stakeholder Workshop Verification Rapporteur’s Report, January 16, 2017</w:t>
      </w:r>
    </w:p>
    <w:p w:rsidR="008D2802" w:rsidRPr="00F42C40" w:rsidRDefault="008D2802" w:rsidP="008D2802">
      <w:pPr>
        <w:widowControl w:val="0"/>
        <w:autoSpaceDE w:val="0"/>
        <w:autoSpaceDN w:val="0"/>
        <w:adjustRightInd w:val="0"/>
        <w:jc w:val="both"/>
        <w:rPr>
          <w:rFonts w:ascii="Arial" w:hAnsi="Arial" w:cs="Arial"/>
        </w:rPr>
      </w:pPr>
      <w:r w:rsidRPr="00F42C40">
        <w:rPr>
          <w:rFonts w:ascii="Arial" w:hAnsi="Arial" w:cs="Arial"/>
        </w:rPr>
        <w:t>CRC Stakeholder Workshop Verification Rapporteur’s Report, February, 2017.</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 xml:space="preserve">Grenada </w:t>
      </w:r>
      <w:r w:rsidR="008D2802" w:rsidRPr="00F42C40">
        <w:rPr>
          <w:rFonts w:ascii="Arial" w:hAnsi="Arial" w:cs="Arial"/>
        </w:rPr>
        <w:t xml:space="preserve">Child Protection and </w:t>
      </w:r>
      <w:r w:rsidR="00F42C40" w:rsidRPr="00F42C40">
        <w:rPr>
          <w:rFonts w:ascii="Arial" w:hAnsi="Arial" w:cs="Arial"/>
        </w:rPr>
        <w:t>Adoption (</w:t>
      </w:r>
      <w:r w:rsidRPr="00F42C40">
        <w:rPr>
          <w:rFonts w:ascii="Arial" w:hAnsi="Arial" w:cs="Arial"/>
        </w:rPr>
        <w:t>Amendment) Act 19, 2011</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Grenada Criminal Code (Amendment) Act 29, 2012</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Grenada Domestic violence Act 19, 2010</w:t>
      </w:r>
    </w:p>
    <w:p w:rsidR="009758A6" w:rsidRPr="00F42C40" w:rsidRDefault="009758A6" w:rsidP="009758A6">
      <w:pPr>
        <w:widowControl w:val="0"/>
        <w:autoSpaceDE w:val="0"/>
        <w:autoSpaceDN w:val="0"/>
        <w:adjustRightInd w:val="0"/>
        <w:jc w:val="both"/>
        <w:rPr>
          <w:rFonts w:ascii="Arial" w:hAnsi="Arial" w:cs="Arial"/>
        </w:rPr>
      </w:pPr>
      <w:r w:rsidRPr="00F42C40">
        <w:rPr>
          <w:rFonts w:ascii="Arial" w:hAnsi="Arial" w:cs="Arial"/>
        </w:rPr>
        <w:t>Grenada Concluding Observation Committee on the Rights of the Child (CRC/CGRD/, June 2010</w:t>
      </w:r>
    </w:p>
    <w:p w:rsidR="005A6E92" w:rsidRPr="00F42C40" w:rsidRDefault="005A6E92" w:rsidP="005A6E92">
      <w:pPr>
        <w:widowControl w:val="0"/>
        <w:autoSpaceDE w:val="0"/>
        <w:autoSpaceDN w:val="0"/>
        <w:adjustRightInd w:val="0"/>
        <w:jc w:val="both"/>
        <w:rPr>
          <w:rFonts w:ascii="Arial" w:hAnsi="Arial" w:cs="Arial"/>
        </w:rPr>
      </w:pPr>
      <w:r w:rsidRPr="00F42C40">
        <w:rPr>
          <w:rFonts w:ascii="Arial" w:hAnsi="Arial" w:cs="Arial"/>
        </w:rPr>
        <w:t>Government of Grenada National Disaster Management Plan, Version 5.0, July, 2011</w:t>
      </w:r>
    </w:p>
    <w:p w:rsidR="008D2802" w:rsidRPr="00F42C40" w:rsidRDefault="008D2802" w:rsidP="008D2802">
      <w:pPr>
        <w:widowControl w:val="0"/>
        <w:autoSpaceDE w:val="0"/>
        <w:autoSpaceDN w:val="0"/>
        <w:adjustRightInd w:val="0"/>
        <w:jc w:val="both"/>
        <w:rPr>
          <w:rFonts w:ascii="Arial" w:hAnsi="Arial" w:cs="Arial"/>
        </w:rPr>
      </w:pPr>
      <w:r w:rsidRPr="00F42C40">
        <w:rPr>
          <w:rFonts w:ascii="Arial" w:hAnsi="Arial" w:cs="Arial"/>
        </w:rPr>
        <w:t>Juvenile Justice Act 24, 2012</w:t>
      </w:r>
    </w:p>
    <w:p w:rsidR="005A6E92" w:rsidRPr="00F42C40" w:rsidRDefault="005A6E92" w:rsidP="005A6E92">
      <w:pPr>
        <w:widowControl w:val="0"/>
        <w:autoSpaceDE w:val="0"/>
        <w:autoSpaceDN w:val="0"/>
        <w:adjustRightInd w:val="0"/>
        <w:jc w:val="both"/>
        <w:rPr>
          <w:rFonts w:ascii="Arial" w:hAnsi="Arial" w:cs="Arial"/>
        </w:rPr>
      </w:pPr>
    </w:p>
    <w:p w:rsidR="005A6E92" w:rsidRPr="00F42C40" w:rsidRDefault="005A6E92" w:rsidP="005A6E92">
      <w:pPr>
        <w:widowControl w:val="0"/>
        <w:autoSpaceDE w:val="0"/>
        <w:autoSpaceDN w:val="0"/>
        <w:adjustRightInd w:val="0"/>
        <w:jc w:val="both"/>
        <w:rPr>
          <w:rFonts w:ascii="Arial" w:hAnsi="Arial" w:cs="Arial"/>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5A6E92" w:rsidRPr="0053781E" w:rsidRDefault="005A6E92" w:rsidP="005A6E92">
      <w:pPr>
        <w:widowControl w:val="0"/>
        <w:autoSpaceDE w:val="0"/>
        <w:autoSpaceDN w:val="0"/>
        <w:adjustRightInd w:val="0"/>
        <w:jc w:val="both"/>
        <w:rPr>
          <w:rFonts w:ascii="Arial" w:hAnsi="Arial" w:cs="Arial"/>
          <w:sz w:val="18"/>
          <w:szCs w:val="18"/>
        </w:rPr>
      </w:pPr>
    </w:p>
    <w:p w:rsidR="00B13996" w:rsidRPr="0053781E" w:rsidRDefault="00B13996" w:rsidP="009077E5">
      <w:pPr>
        <w:spacing w:after="0"/>
        <w:jc w:val="both"/>
        <w:rPr>
          <w:rFonts w:ascii="Arial" w:hAnsi="Arial" w:cs="Arial"/>
          <w:sz w:val="18"/>
          <w:szCs w:val="18"/>
        </w:rPr>
      </w:pPr>
    </w:p>
    <w:sectPr w:rsidR="00B13996" w:rsidRPr="0053781E" w:rsidSect="009959E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406" w:rsidRDefault="00E91406" w:rsidP="00791E29">
      <w:pPr>
        <w:spacing w:after="0" w:line="240" w:lineRule="auto"/>
      </w:pPr>
      <w:r>
        <w:separator/>
      </w:r>
    </w:p>
  </w:endnote>
  <w:endnote w:type="continuationSeparator" w:id="0">
    <w:p w:rsidR="00E91406" w:rsidRDefault="00E91406" w:rsidP="00791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WIS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073457"/>
      <w:docPartObj>
        <w:docPartGallery w:val="Page Numbers (Bottom of Page)"/>
        <w:docPartUnique/>
      </w:docPartObj>
    </w:sdtPr>
    <w:sdtContent>
      <w:p w:rsidR="00E91406" w:rsidRDefault="00E91406">
        <w:pPr>
          <w:pStyle w:val="Footer"/>
          <w:jc w:val="center"/>
        </w:pPr>
        <w:r>
          <w:fldChar w:fldCharType="begin"/>
        </w:r>
        <w:r>
          <w:instrText xml:space="preserve"> PAGE   \* MERGEFORMAT </w:instrText>
        </w:r>
        <w:r>
          <w:fldChar w:fldCharType="separate"/>
        </w:r>
        <w:r w:rsidR="00C86F64">
          <w:rPr>
            <w:noProof/>
          </w:rPr>
          <w:t>21</w:t>
        </w:r>
        <w:r>
          <w:rPr>
            <w:noProof/>
          </w:rPr>
          <w:fldChar w:fldCharType="end"/>
        </w:r>
      </w:p>
    </w:sdtContent>
  </w:sdt>
  <w:p w:rsidR="00E91406" w:rsidRDefault="00E91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406" w:rsidRDefault="00E91406" w:rsidP="00791E29">
      <w:pPr>
        <w:spacing w:after="0" w:line="240" w:lineRule="auto"/>
      </w:pPr>
      <w:r>
        <w:separator/>
      </w:r>
    </w:p>
  </w:footnote>
  <w:footnote w:type="continuationSeparator" w:id="0">
    <w:p w:rsidR="00E91406" w:rsidRDefault="00E91406" w:rsidP="00791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0CCCBD4"/>
    <w:lvl w:ilvl="0">
      <w:numFmt w:val="bullet"/>
      <w:lvlText w:val="*"/>
      <w:lvlJc w:val="left"/>
    </w:lvl>
  </w:abstractNum>
  <w:abstractNum w:abstractNumId="1" w15:restartNumberingAfterBreak="0">
    <w:nsid w:val="00000001"/>
    <w:multiLevelType w:val="hybridMultilevel"/>
    <w:tmpl w:val="09A684C2"/>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954558A"/>
    <w:multiLevelType w:val="singleLevel"/>
    <w:tmpl w:val="BCFA3D8C"/>
    <w:lvl w:ilvl="0">
      <w:start w:val="1"/>
      <w:numFmt w:val="decimal"/>
      <w:lvlText w:val="%1."/>
      <w:legacy w:legacy="1" w:legacySpace="0" w:legacyIndent="0"/>
      <w:lvlJc w:val="left"/>
      <w:rPr>
        <w:rFonts w:ascii="Calibri" w:hAnsi="Calibri" w:cs="Calibri" w:hint="default"/>
      </w:rPr>
    </w:lvl>
  </w:abstractNum>
  <w:abstractNum w:abstractNumId="3" w15:restartNumberingAfterBreak="0">
    <w:nsid w:val="25170AC2"/>
    <w:multiLevelType w:val="hybridMultilevel"/>
    <w:tmpl w:val="2BB07B82"/>
    <w:lvl w:ilvl="0" w:tplc="2C09000F">
      <w:start w:val="1"/>
      <w:numFmt w:val="decimal"/>
      <w:lvlText w:val="%1."/>
      <w:lvlJc w:val="left"/>
      <w:pPr>
        <w:ind w:left="720" w:hanging="360"/>
      </w:pPr>
      <w:rPr>
        <w:rFonts w:hint="default"/>
      </w:r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4" w15:restartNumberingAfterBreak="0">
    <w:nsid w:val="33127170"/>
    <w:multiLevelType w:val="hybridMultilevel"/>
    <w:tmpl w:val="46A47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0B1E18"/>
    <w:multiLevelType w:val="singleLevel"/>
    <w:tmpl w:val="054C8B96"/>
    <w:lvl w:ilvl="0">
      <w:start w:val="1"/>
      <w:numFmt w:val="upperLetter"/>
      <w:lvlText w:val="%1."/>
      <w:legacy w:legacy="1" w:legacySpace="0" w:legacyIndent="0"/>
      <w:lvlJc w:val="left"/>
      <w:rPr>
        <w:rFonts w:ascii="Calibri" w:hAnsi="Calibri" w:cs="Calibri" w:hint="default"/>
      </w:rPr>
    </w:lvl>
  </w:abstractNum>
  <w:abstractNum w:abstractNumId="6" w15:restartNumberingAfterBreak="0">
    <w:nsid w:val="47666960"/>
    <w:multiLevelType w:val="hybridMultilevel"/>
    <w:tmpl w:val="C41AA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48434F"/>
    <w:multiLevelType w:val="multilevel"/>
    <w:tmpl w:val="CBB477AC"/>
    <w:lvl w:ilvl="0">
      <w:start w:val="1"/>
      <w:numFmt w:val="upperRoman"/>
      <w:lvlText w:val="%1."/>
      <w:lvlJc w:val="right"/>
      <w:pPr>
        <w:ind w:left="720" w:hanging="360"/>
      </w:pPr>
    </w:lvl>
    <w:lvl w:ilvl="1">
      <w:start w:val="29"/>
      <w:numFmt w:val="decimal"/>
      <w:isLgl/>
      <w:lvlText w:val="%1.%2"/>
      <w:lvlJc w:val="left"/>
      <w:pPr>
        <w:ind w:left="1200" w:hanging="840"/>
      </w:pPr>
      <w:rPr>
        <w:rFonts w:hint="default"/>
        <w:b/>
        <w:sz w:val="24"/>
      </w:rPr>
    </w:lvl>
    <w:lvl w:ilvl="2">
      <w:start w:val="1"/>
      <w:numFmt w:val="decimal"/>
      <w:isLgl/>
      <w:lvlText w:val="%1.%2.%3"/>
      <w:lvlJc w:val="left"/>
      <w:pPr>
        <w:ind w:left="1200" w:hanging="840"/>
      </w:pPr>
      <w:rPr>
        <w:rFonts w:hint="default"/>
        <w:b/>
        <w:sz w:val="24"/>
      </w:rPr>
    </w:lvl>
    <w:lvl w:ilvl="3">
      <w:start w:val="1"/>
      <w:numFmt w:val="decimal"/>
      <w:isLgl/>
      <w:lvlText w:val="%1.%2.%3.%4"/>
      <w:lvlJc w:val="left"/>
      <w:pPr>
        <w:ind w:left="1200" w:hanging="840"/>
      </w:pPr>
      <w:rPr>
        <w:rFonts w:hint="default"/>
        <w:b/>
        <w:sz w:val="24"/>
      </w:rPr>
    </w:lvl>
    <w:lvl w:ilvl="4">
      <w:start w:val="1"/>
      <w:numFmt w:val="decimal"/>
      <w:isLgl/>
      <w:lvlText w:val="%1.%2.%3.%4.%5"/>
      <w:lvlJc w:val="left"/>
      <w:pPr>
        <w:ind w:left="1440" w:hanging="1080"/>
      </w:pPr>
      <w:rPr>
        <w:rFonts w:hint="default"/>
        <w:b/>
        <w:sz w:val="24"/>
      </w:rPr>
    </w:lvl>
    <w:lvl w:ilvl="5">
      <w:start w:val="1"/>
      <w:numFmt w:val="decimal"/>
      <w:isLgl/>
      <w:lvlText w:val="%1.%2.%3.%4.%5.%6"/>
      <w:lvlJc w:val="left"/>
      <w:pPr>
        <w:ind w:left="1440" w:hanging="1080"/>
      </w:pPr>
      <w:rPr>
        <w:rFonts w:hint="default"/>
        <w:b/>
        <w:sz w:val="24"/>
      </w:rPr>
    </w:lvl>
    <w:lvl w:ilvl="6">
      <w:start w:val="1"/>
      <w:numFmt w:val="decimal"/>
      <w:isLgl/>
      <w:lvlText w:val="%1.%2.%3.%4.%5.%6.%7"/>
      <w:lvlJc w:val="left"/>
      <w:pPr>
        <w:ind w:left="1800" w:hanging="1440"/>
      </w:pPr>
      <w:rPr>
        <w:rFonts w:hint="default"/>
        <w:b/>
        <w:sz w:val="24"/>
      </w:rPr>
    </w:lvl>
    <w:lvl w:ilvl="7">
      <w:start w:val="1"/>
      <w:numFmt w:val="decimal"/>
      <w:isLgl/>
      <w:lvlText w:val="%1.%2.%3.%4.%5.%6.%7.%8"/>
      <w:lvlJc w:val="left"/>
      <w:pPr>
        <w:ind w:left="1800" w:hanging="1440"/>
      </w:pPr>
      <w:rPr>
        <w:rFonts w:hint="default"/>
        <w:b/>
        <w:sz w:val="24"/>
      </w:rPr>
    </w:lvl>
    <w:lvl w:ilvl="8">
      <w:start w:val="1"/>
      <w:numFmt w:val="decimal"/>
      <w:isLgl/>
      <w:lvlText w:val="%1.%2.%3.%4.%5.%6.%7.%8.%9"/>
      <w:lvlJc w:val="left"/>
      <w:pPr>
        <w:ind w:left="2160" w:hanging="1800"/>
      </w:pPr>
      <w:rPr>
        <w:rFonts w:hint="default"/>
        <w:b/>
        <w:sz w:val="24"/>
      </w:rPr>
    </w:lvl>
  </w:abstractNum>
  <w:abstractNum w:abstractNumId="8" w15:restartNumberingAfterBreak="0">
    <w:nsid w:val="51C2575E"/>
    <w:multiLevelType w:val="hybridMultilevel"/>
    <w:tmpl w:val="2B2EEEDE"/>
    <w:lvl w:ilvl="0" w:tplc="2C09000F">
      <w:start w:val="1"/>
      <w:numFmt w:val="decimal"/>
      <w:lvlText w:val="%1."/>
      <w:lvlJc w:val="left"/>
      <w:pPr>
        <w:ind w:left="720" w:hanging="360"/>
      </w:pPr>
      <w:rPr>
        <w:rFonts w:hint="default"/>
      </w:r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9" w15:restartNumberingAfterBreak="0">
    <w:nsid w:val="54017879"/>
    <w:multiLevelType w:val="hybridMultilevel"/>
    <w:tmpl w:val="6C3A68C6"/>
    <w:lvl w:ilvl="0" w:tplc="D3D6753E">
      <w:start w:val="1"/>
      <w:numFmt w:val="decimal"/>
      <w:lvlText w:val="%1."/>
      <w:lvlJc w:val="left"/>
      <w:pPr>
        <w:ind w:left="360" w:hanging="360"/>
      </w:pPr>
      <w:rPr>
        <w:rFonts w:hint="default"/>
      </w:rPr>
    </w:lvl>
    <w:lvl w:ilvl="1" w:tplc="705AA20C" w:tentative="1">
      <w:start w:val="1"/>
      <w:numFmt w:val="lowerLetter"/>
      <w:lvlText w:val="%2."/>
      <w:lvlJc w:val="left"/>
      <w:pPr>
        <w:ind w:left="1080" w:hanging="360"/>
      </w:pPr>
    </w:lvl>
    <w:lvl w:ilvl="2" w:tplc="3EEAF2B2" w:tentative="1">
      <w:start w:val="1"/>
      <w:numFmt w:val="lowerRoman"/>
      <w:lvlText w:val="%3."/>
      <w:lvlJc w:val="right"/>
      <w:pPr>
        <w:ind w:left="1800" w:hanging="180"/>
      </w:pPr>
    </w:lvl>
    <w:lvl w:ilvl="3" w:tplc="24F05D5C" w:tentative="1">
      <w:start w:val="1"/>
      <w:numFmt w:val="decimal"/>
      <w:lvlText w:val="%4."/>
      <w:lvlJc w:val="left"/>
      <w:pPr>
        <w:ind w:left="2520" w:hanging="360"/>
      </w:pPr>
    </w:lvl>
    <w:lvl w:ilvl="4" w:tplc="F0B4BC24" w:tentative="1">
      <w:start w:val="1"/>
      <w:numFmt w:val="lowerLetter"/>
      <w:lvlText w:val="%5."/>
      <w:lvlJc w:val="left"/>
      <w:pPr>
        <w:ind w:left="3240" w:hanging="360"/>
      </w:pPr>
    </w:lvl>
    <w:lvl w:ilvl="5" w:tplc="4F7EEC7A" w:tentative="1">
      <w:start w:val="1"/>
      <w:numFmt w:val="lowerRoman"/>
      <w:lvlText w:val="%6."/>
      <w:lvlJc w:val="right"/>
      <w:pPr>
        <w:ind w:left="3960" w:hanging="180"/>
      </w:pPr>
    </w:lvl>
    <w:lvl w:ilvl="6" w:tplc="B680DDF2" w:tentative="1">
      <w:start w:val="1"/>
      <w:numFmt w:val="decimal"/>
      <w:lvlText w:val="%7."/>
      <w:lvlJc w:val="left"/>
      <w:pPr>
        <w:ind w:left="4680" w:hanging="360"/>
      </w:pPr>
    </w:lvl>
    <w:lvl w:ilvl="7" w:tplc="26CCBEF0" w:tentative="1">
      <w:start w:val="1"/>
      <w:numFmt w:val="lowerLetter"/>
      <w:lvlText w:val="%8."/>
      <w:lvlJc w:val="left"/>
      <w:pPr>
        <w:ind w:left="5400" w:hanging="360"/>
      </w:pPr>
    </w:lvl>
    <w:lvl w:ilvl="8" w:tplc="9F74D360" w:tentative="1">
      <w:start w:val="1"/>
      <w:numFmt w:val="lowerRoman"/>
      <w:lvlText w:val="%9."/>
      <w:lvlJc w:val="right"/>
      <w:pPr>
        <w:ind w:left="6120" w:hanging="180"/>
      </w:pPr>
    </w:lvl>
  </w:abstractNum>
  <w:abstractNum w:abstractNumId="10" w15:restartNumberingAfterBreak="0">
    <w:nsid w:val="5FEC1F1C"/>
    <w:multiLevelType w:val="multilevel"/>
    <w:tmpl w:val="59B86C7C"/>
    <w:lvl w:ilvl="0">
      <w:start w:val="33"/>
      <w:numFmt w:val="decimal"/>
      <w:lvlText w:val="%1"/>
      <w:lvlJc w:val="left"/>
      <w:pPr>
        <w:ind w:left="465" w:hanging="465"/>
      </w:pPr>
      <w:rPr>
        <w:rFonts w:hint="default"/>
        <w:sz w:val="24"/>
      </w:rPr>
    </w:lvl>
    <w:lvl w:ilvl="1">
      <w:start w:val="1"/>
      <w:numFmt w:val="decimal"/>
      <w:lvlText w:val="%1.%2"/>
      <w:lvlJc w:val="left"/>
      <w:pPr>
        <w:ind w:left="465" w:hanging="46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1" w15:restartNumberingAfterBreak="0">
    <w:nsid w:val="62D975D7"/>
    <w:multiLevelType w:val="hybridMultilevel"/>
    <w:tmpl w:val="19A8A66A"/>
    <w:lvl w:ilvl="0" w:tplc="2F7E54A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F531BA"/>
    <w:multiLevelType w:val="hybridMultilevel"/>
    <w:tmpl w:val="30A69900"/>
    <w:lvl w:ilvl="0" w:tplc="1876A6D8">
      <w:start w:val="34"/>
      <w:numFmt w:val="decimal"/>
      <w:lvlText w:val="%1."/>
      <w:lvlJc w:val="left"/>
      <w:pPr>
        <w:ind w:left="786" w:hanging="360"/>
      </w:pPr>
      <w:rPr>
        <w:rFonts w:hint="default"/>
        <w:b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0"/>
    <w:lvlOverride w:ilvl="0">
      <w:lvl w:ilvl="0">
        <w:numFmt w:val="bullet"/>
        <w:lvlText w:val=""/>
        <w:legacy w:legacy="1" w:legacySpace="0" w:legacyIndent="0"/>
        <w:lvlJc w:val="left"/>
        <w:rPr>
          <w:rFonts w:ascii="Symbol" w:hAnsi="Symbol" w:hint="default"/>
        </w:rPr>
      </w:lvl>
    </w:lvlOverride>
  </w:num>
  <w:num w:numId="5">
    <w:abstractNumId w:val="2"/>
  </w:num>
  <w:num w:numId="6">
    <w:abstractNumId w:val="1"/>
  </w:num>
  <w:num w:numId="7">
    <w:abstractNumId w:val="7"/>
  </w:num>
  <w:num w:numId="8">
    <w:abstractNumId w:val="6"/>
  </w:num>
  <w:num w:numId="9">
    <w:abstractNumId w:val="10"/>
  </w:num>
  <w:num w:numId="10">
    <w:abstractNumId w:val="9"/>
  </w:num>
  <w:num w:numId="11">
    <w:abstractNumId w:val="8"/>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DF"/>
    <w:rsid w:val="00004E45"/>
    <w:rsid w:val="00005FB1"/>
    <w:rsid w:val="000076CE"/>
    <w:rsid w:val="00022223"/>
    <w:rsid w:val="00022255"/>
    <w:rsid w:val="000278AA"/>
    <w:rsid w:val="00050138"/>
    <w:rsid w:val="00050B47"/>
    <w:rsid w:val="00071189"/>
    <w:rsid w:val="000766D9"/>
    <w:rsid w:val="00090AB9"/>
    <w:rsid w:val="0009384A"/>
    <w:rsid w:val="000A1F5E"/>
    <w:rsid w:val="000C05A0"/>
    <w:rsid w:val="000D2FE6"/>
    <w:rsid w:val="000D4E79"/>
    <w:rsid w:val="001000D1"/>
    <w:rsid w:val="00112D31"/>
    <w:rsid w:val="00116E09"/>
    <w:rsid w:val="001259E1"/>
    <w:rsid w:val="00143178"/>
    <w:rsid w:val="001450D8"/>
    <w:rsid w:val="00151D2D"/>
    <w:rsid w:val="001558D9"/>
    <w:rsid w:val="001615A4"/>
    <w:rsid w:val="00170FD9"/>
    <w:rsid w:val="00176F44"/>
    <w:rsid w:val="00180B8C"/>
    <w:rsid w:val="00184CFE"/>
    <w:rsid w:val="001920DF"/>
    <w:rsid w:val="00196C95"/>
    <w:rsid w:val="00196D9E"/>
    <w:rsid w:val="001A51A1"/>
    <w:rsid w:val="001B0F73"/>
    <w:rsid w:val="001C02AE"/>
    <w:rsid w:val="001C7473"/>
    <w:rsid w:val="001D1485"/>
    <w:rsid w:val="001D3489"/>
    <w:rsid w:val="001D6E3A"/>
    <w:rsid w:val="001D7CCA"/>
    <w:rsid w:val="001E7042"/>
    <w:rsid w:val="001F101A"/>
    <w:rsid w:val="001F3825"/>
    <w:rsid w:val="001F401A"/>
    <w:rsid w:val="00200E00"/>
    <w:rsid w:val="00206F01"/>
    <w:rsid w:val="00207C67"/>
    <w:rsid w:val="00214684"/>
    <w:rsid w:val="00222FAE"/>
    <w:rsid w:val="00227E9A"/>
    <w:rsid w:val="00231FBC"/>
    <w:rsid w:val="002348EE"/>
    <w:rsid w:val="00256554"/>
    <w:rsid w:val="00261E78"/>
    <w:rsid w:val="00293590"/>
    <w:rsid w:val="00295472"/>
    <w:rsid w:val="002964C7"/>
    <w:rsid w:val="002A066F"/>
    <w:rsid w:val="002B0EA5"/>
    <w:rsid w:val="002B2E20"/>
    <w:rsid w:val="002B7787"/>
    <w:rsid w:val="002D6B7D"/>
    <w:rsid w:val="002E774C"/>
    <w:rsid w:val="002F2556"/>
    <w:rsid w:val="002F64D5"/>
    <w:rsid w:val="00306DEE"/>
    <w:rsid w:val="00316FB8"/>
    <w:rsid w:val="00320E6C"/>
    <w:rsid w:val="00340392"/>
    <w:rsid w:val="00344151"/>
    <w:rsid w:val="003538B0"/>
    <w:rsid w:val="0036156A"/>
    <w:rsid w:val="003648ED"/>
    <w:rsid w:val="00373403"/>
    <w:rsid w:val="00385B36"/>
    <w:rsid w:val="0039256E"/>
    <w:rsid w:val="00396D75"/>
    <w:rsid w:val="003A4E26"/>
    <w:rsid w:val="003C7804"/>
    <w:rsid w:val="003D6723"/>
    <w:rsid w:val="003E1B95"/>
    <w:rsid w:val="003E511B"/>
    <w:rsid w:val="00422F4B"/>
    <w:rsid w:val="00423A7F"/>
    <w:rsid w:val="004415E0"/>
    <w:rsid w:val="00457B40"/>
    <w:rsid w:val="00465725"/>
    <w:rsid w:val="004717FC"/>
    <w:rsid w:val="00477739"/>
    <w:rsid w:val="00486E36"/>
    <w:rsid w:val="004A5961"/>
    <w:rsid w:val="004A7BD1"/>
    <w:rsid w:val="004C6CB3"/>
    <w:rsid w:val="004D0801"/>
    <w:rsid w:val="004D4DD7"/>
    <w:rsid w:val="004D6AE7"/>
    <w:rsid w:val="004F4B26"/>
    <w:rsid w:val="004F6B5E"/>
    <w:rsid w:val="0050499C"/>
    <w:rsid w:val="0051458B"/>
    <w:rsid w:val="00535ED3"/>
    <w:rsid w:val="00537337"/>
    <w:rsid w:val="0053781E"/>
    <w:rsid w:val="00551E4A"/>
    <w:rsid w:val="005664C1"/>
    <w:rsid w:val="00570468"/>
    <w:rsid w:val="00573FAC"/>
    <w:rsid w:val="00576462"/>
    <w:rsid w:val="00592A99"/>
    <w:rsid w:val="0059451E"/>
    <w:rsid w:val="005A47A7"/>
    <w:rsid w:val="005A6E92"/>
    <w:rsid w:val="005A7712"/>
    <w:rsid w:val="005B289D"/>
    <w:rsid w:val="005B4D28"/>
    <w:rsid w:val="005C1D2C"/>
    <w:rsid w:val="005C3A6F"/>
    <w:rsid w:val="005C689E"/>
    <w:rsid w:val="005D0C3C"/>
    <w:rsid w:val="005D36F5"/>
    <w:rsid w:val="005E4CD3"/>
    <w:rsid w:val="005E7431"/>
    <w:rsid w:val="00601869"/>
    <w:rsid w:val="00610DCD"/>
    <w:rsid w:val="00613136"/>
    <w:rsid w:val="00613D5B"/>
    <w:rsid w:val="00634C91"/>
    <w:rsid w:val="00634D2F"/>
    <w:rsid w:val="006479A3"/>
    <w:rsid w:val="00654B50"/>
    <w:rsid w:val="00657EA1"/>
    <w:rsid w:val="00667625"/>
    <w:rsid w:val="00677937"/>
    <w:rsid w:val="0069088C"/>
    <w:rsid w:val="00696566"/>
    <w:rsid w:val="00697E74"/>
    <w:rsid w:val="006A33B0"/>
    <w:rsid w:val="006B72B7"/>
    <w:rsid w:val="006D4F9B"/>
    <w:rsid w:val="006E42A2"/>
    <w:rsid w:val="006E51EB"/>
    <w:rsid w:val="00716F3D"/>
    <w:rsid w:val="00727DCC"/>
    <w:rsid w:val="00730659"/>
    <w:rsid w:val="00736EDD"/>
    <w:rsid w:val="00742019"/>
    <w:rsid w:val="0076595E"/>
    <w:rsid w:val="0077016F"/>
    <w:rsid w:val="00771F2C"/>
    <w:rsid w:val="00773C0E"/>
    <w:rsid w:val="007874B5"/>
    <w:rsid w:val="00791E29"/>
    <w:rsid w:val="0079604E"/>
    <w:rsid w:val="00797A70"/>
    <w:rsid w:val="007A140B"/>
    <w:rsid w:val="007B29D2"/>
    <w:rsid w:val="007D074F"/>
    <w:rsid w:val="007D76FB"/>
    <w:rsid w:val="007E36DD"/>
    <w:rsid w:val="007F0FC0"/>
    <w:rsid w:val="007F6DAD"/>
    <w:rsid w:val="008002CC"/>
    <w:rsid w:val="008420D5"/>
    <w:rsid w:val="00846D60"/>
    <w:rsid w:val="008527E6"/>
    <w:rsid w:val="008550F8"/>
    <w:rsid w:val="00860C9F"/>
    <w:rsid w:val="008619B4"/>
    <w:rsid w:val="0086565E"/>
    <w:rsid w:val="00866624"/>
    <w:rsid w:val="00884393"/>
    <w:rsid w:val="0088495E"/>
    <w:rsid w:val="008857E7"/>
    <w:rsid w:val="008939C5"/>
    <w:rsid w:val="008940CE"/>
    <w:rsid w:val="008974A0"/>
    <w:rsid w:val="008A166E"/>
    <w:rsid w:val="008A476E"/>
    <w:rsid w:val="008A7EF0"/>
    <w:rsid w:val="008C3FD5"/>
    <w:rsid w:val="008D2802"/>
    <w:rsid w:val="008D6A0A"/>
    <w:rsid w:val="008E0522"/>
    <w:rsid w:val="008E2752"/>
    <w:rsid w:val="008F237D"/>
    <w:rsid w:val="008F58AA"/>
    <w:rsid w:val="009077E5"/>
    <w:rsid w:val="009275F4"/>
    <w:rsid w:val="0093523C"/>
    <w:rsid w:val="00944238"/>
    <w:rsid w:val="0095021E"/>
    <w:rsid w:val="009619EE"/>
    <w:rsid w:val="00965032"/>
    <w:rsid w:val="009671CF"/>
    <w:rsid w:val="00972014"/>
    <w:rsid w:val="0097331E"/>
    <w:rsid w:val="009758A6"/>
    <w:rsid w:val="00980AA5"/>
    <w:rsid w:val="00990DFD"/>
    <w:rsid w:val="00994C66"/>
    <w:rsid w:val="009959E5"/>
    <w:rsid w:val="00997F74"/>
    <w:rsid w:val="009A5EFE"/>
    <w:rsid w:val="009C19BE"/>
    <w:rsid w:val="009C36FA"/>
    <w:rsid w:val="009C5550"/>
    <w:rsid w:val="009C6A4D"/>
    <w:rsid w:val="009E56F3"/>
    <w:rsid w:val="009F0A97"/>
    <w:rsid w:val="009F32D8"/>
    <w:rsid w:val="009F6F77"/>
    <w:rsid w:val="009F7F03"/>
    <w:rsid w:val="00A07920"/>
    <w:rsid w:val="00A14FCF"/>
    <w:rsid w:val="00A1532C"/>
    <w:rsid w:val="00A177E6"/>
    <w:rsid w:val="00A22EE8"/>
    <w:rsid w:val="00A2300A"/>
    <w:rsid w:val="00A42422"/>
    <w:rsid w:val="00A625D3"/>
    <w:rsid w:val="00A702F5"/>
    <w:rsid w:val="00A9526B"/>
    <w:rsid w:val="00AA159A"/>
    <w:rsid w:val="00AA7F77"/>
    <w:rsid w:val="00AB07D4"/>
    <w:rsid w:val="00AC221C"/>
    <w:rsid w:val="00AC2D59"/>
    <w:rsid w:val="00AC47AC"/>
    <w:rsid w:val="00AD0C33"/>
    <w:rsid w:val="00AD0FC8"/>
    <w:rsid w:val="00AD2B14"/>
    <w:rsid w:val="00AD557F"/>
    <w:rsid w:val="00AD6D2D"/>
    <w:rsid w:val="00AE464F"/>
    <w:rsid w:val="00AE761B"/>
    <w:rsid w:val="00B03E20"/>
    <w:rsid w:val="00B05188"/>
    <w:rsid w:val="00B13996"/>
    <w:rsid w:val="00B13D2E"/>
    <w:rsid w:val="00B24C35"/>
    <w:rsid w:val="00B32F8D"/>
    <w:rsid w:val="00B3672B"/>
    <w:rsid w:val="00B43002"/>
    <w:rsid w:val="00B460F2"/>
    <w:rsid w:val="00B61FB9"/>
    <w:rsid w:val="00B73641"/>
    <w:rsid w:val="00B809DA"/>
    <w:rsid w:val="00B903F6"/>
    <w:rsid w:val="00B97A37"/>
    <w:rsid w:val="00BA1BA4"/>
    <w:rsid w:val="00BB4BBF"/>
    <w:rsid w:val="00BC1907"/>
    <w:rsid w:val="00BD4D58"/>
    <w:rsid w:val="00BD4F0F"/>
    <w:rsid w:val="00BD5A65"/>
    <w:rsid w:val="00BE0839"/>
    <w:rsid w:val="00BF141F"/>
    <w:rsid w:val="00BF38E6"/>
    <w:rsid w:val="00C07B12"/>
    <w:rsid w:val="00C12224"/>
    <w:rsid w:val="00C20CA8"/>
    <w:rsid w:val="00C226B5"/>
    <w:rsid w:val="00C24084"/>
    <w:rsid w:val="00C2698C"/>
    <w:rsid w:val="00C42395"/>
    <w:rsid w:val="00C56818"/>
    <w:rsid w:val="00C64324"/>
    <w:rsid w:val="00C72DDE"/>
    <w:rsid w:val="00C73F34"/>
    <w:rsid w:val="00C824C4"/>
    <w:rsid w:val="00C86F64"/>
    <w:rsid w:val="00C97825"/>
    <w:rsid w:val="00CC3602"/>
    <w:rsid w:val="00CC3BB4"/>
    <w:rsid w:val="00CE3D51"/>
    <w:rsid w:val="00CF58BE"/>
    <w:rsid w:val="00CF629E"/>
    <w:rsid w:val="00D131A8"/>
    <w:rsid w:val="00D16735"/>
    <w:rsid w:val="00D34EB1"/>
    <w:rsid w:val="00D4136D"/>
    <w:rsid w:val="00D422F8"/>
    <w:rsid w:val="00D431AB"/>
    <w:rsid w:val="00D514CB"/>
    <w:rsid w:val="00D62363"/>
    <w:rsid w:val="00D63C60"/>
    <w:rsid w:val="00D81065"/>
    <w:rsid w:val="00D87BB3"/>
    <w:rsid w:val="00D92672"/>
    <w:rsid w:val="00DA114F"/>
    <w:rsid w:val="00DC1AFA"/>
    <w:rsid w:val="00DC4FC9"/>
    <w:rsid w:val="00DD20DA"/>
    <w:rsid w:val="00DF3FDB"/>
    <w:rsid w:val="00E10BC5"/>
    <w:rsid w:val="00E13A3A"/>
    <w:rsid w:val="00E401C8"/>
    <w:rsid w:val="00E476DF"/>
    <w:rsid w:val="00E56B2A"/>
    <w:rsid w:val="00E60AE5"/>
    <w:rsid w:val="00E6241A"/>
    <w:rsid w:val="00E75BA2"/>
    <w:rsid w:val="00E8272D"/>
    <w:rsid w:val="00E85AD6"/>
    <w:rsid w:val="00E91406"/>
    <w:rsid w:val="00E948F4"/>
    <w:rsid w:val="00EA4BB1"/>
    <w:rsid w:val="00EA5B49"/>
    <w:rsid w:val="00EA785F"/>
    <w:rsid w:val="00EB1BB1"/>
    <w:rsid w:val="00EC03F2"/>
    <w:rsid w:val="00EC3E7B"/>
    <w:rsid w:val="00EE5D93"/>
    <w:rsid w:val="00EE6373"/>
    <w:rsid w:val="00EF2A6B"/>
    <w:rsid w:val="00F0150A"/>
    <w:rsid w:val="00F03584"/>
    <w:rsid w:val="00F0713A"/>
    <w:rsid w:val="00F42C40"/>
    <w:rsid w:val="00F51505"/>
    <w:rsid w:val="00F51C00"/>
    <w:rsid w:val="00F537E1"/>
    <w:rsid w:val="00F54EDF"/>
    <w:rsid w:val="00F74A2E"/>
    <w:rsid w:val="00F75AFB"/>
    <w:rsid w:val="00FA397E"/>
    <w:rsid w:val="00FB166E"/>
    <w:rsid w:val="00FC365D"/>
    <w:rsid w:val="00FC582A"/>
    <w:rsid w:val="00FC7EDB"/>
    <w:rsid w:val="00FD0946"/>
    <w:rsid w:val="00FF300C"/>
    <w:rsid w:val="00FF502C"/>
    <w:rsid w:val="00FF5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9E698EF-30A6-4A15-8DE8-6BFFC6078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423A7F"/>
    <w:pPr>
      <w:keepNext/>
      <w:keepLines/>
      <w:spacing w:before="200" w:after="0" w:line="240" w:lineRule="auto"/>
      <w:jc w:val="both"/>
      <w:outlineLvl w:val="1"/>
    </w:pPr>
    <w:rPr>
      <w:rFonts w:asciiTheme="majorHAnsi" w:eastAsiaTheme="majorEastAsia" w:hAnsiTheme="majorHAnsi" w:cstheme="majorBidi"/>
      <w:b/>
      <w:bCs/>
      <w:color w:val="365F91" w:themeColor="accent1" w:themeShade="BF"/>
      <w:sz w:val="24"/>
      <w:szCs w:val="26"/>
      <w:lang w:val="en-GB"/>
    </w:rPr>
  </w:style>
  <w:style w:type="paragraph" w:styleId="Heading3">
    <w:name w:val="heading 3"/>
    <w:basedOn w:val="Normal"/>
    <w:next w:val="Normal"/>
    <w:link w:val="Heading3Char"/>
    <w:uiPriority w:val="9"/>
    <w:unhideWhenUsed/>
    <w:qFormat/>
    <w:rsid w:val="009733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3A7F"/>
    <w:rPr>
      <w:rFonts w:asciiTheme="majorHAnsi" w:eastAsiaTheme="majorEastAsia" w:hAnsiTheme="majorHAnsi" w:cstheme="majorBidi"/>
      <w:b/>
      <w:bCs/>
      <w:color w:val="365F91" w:themeColor="accent1" w:themeShade="BF"/>
      <w:sz w:val="24"/>
      <w:szCs w:val="26"/>
      <w:lang w:val="en-GB"/>
    </w:rPr>
  </w:style>
  <w:style w:type="character" w:customStyle="1" w:styleId="Heading3Char">
    <w:name w:val="Heading 3 Char"/>
    <w:basedOn w:val="DefaultParagraphFont"/>
    <w:link w:val="Heading3"/>
    <w:uiPriority w:val="9"/>
    <w:rsid w:val="0097331E"/>
    <w:rPr>
      <w:rFonts w:asciiTheme="majorHAnsi" w:eastAsiaTheme="majorEastAsia" w:hAnsiTheme="majorHAnsi" w:cstheme="majorBidi"/>
      <w:b/>
      <w:bCs/>
      <w:color w:val="4F81BD" w:themeColor="accent1"/>
    </w:rPr>
  </w:style>
  <w:style w:type="paragraph" w:styleId="ListParagraph">
    <w:name w:val="List Paragraph"/>
    <w:basedOn w:val="Normal"/>
    <w:link w:val="ListParagraphChar"/>
    <w:uiPriority w:val="34"/>
    <w:qFormat/>
    <w:rsid w:val="00F54EDF"/>
    <w:pPr>
      <w:ind w:left="720"/>
      <w:contextualSpacing/>
    </w:pPr>
  </w:style>
  <w:style w:type="character" w:customStyle="1" w:styleId="ListParagraphChar">
    <w:name w:val="List Paragraph Char"/>
    <w:link w:val="ListParagraph"/>
    <w:uiPriority w:val="34"/>
    <w:rsid w:val="00457B40"/>
    <w:rPr>
      <w:rFonts w:eastAsiaTheme="minorEastAsia"/>
    </w:rPr>
  </w:style>
  <w:style w:type="paragraph" w:styleId="BalloonText">
    <w:name w:val="Balloon Text"/>
    <w:basedOn w:val="Normal"/>
    <w:link w:val="BalloonTextChar"/>
    <w:uiPriority w:val="99"/>
    <w:semiHidden/>
    <w:unhideWhenUsed/>
    <w:rsid w:val="00791E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E29"/>
    <w:rPr>
      <w:rFonts w:ascii="Tahoma" w:eastAsiaTheme="minorEastAsia" w:hAnsi="Tahoma" w:cs="Tahoma"/>
      <w:sz w:val="16"/>
      <w:szCs w:val="16"/>
    </w:rPr>
  </w:style>
  <w:style w:type="paragraph" w:styleId="FootnoteText">
    <w:name w:val="footnote text"/>
    <w:aliases w:val=" Char,single space, Car,Car,ft,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2,FOOTNOTES"/>
    <w:basedOn w:val="Normal"/>
    <w:link w:val="FootnoteTextChar"/>
    <w:uiPriority w:val="99"/>
    <w:unhideWhenUsed/>
    <w:qFormat/>
    <w:rsid w:val="00791E29"/>
    <w:pPr>
      <w:spacing w:after="0" w:line="240" w:lineRule="auto"/>
    </w:pPr>
    <w:rPr>
      <w:sz w:val="20"/>
      <w:szCs w:val="20"/>
    </w:rPr>
  </w:style>
  <w:style w:type="character" w:customStyle="1" w:styleId="FootnoteTextChar">
    <w:name w:val="Footnote Text Char"/>
    <w:aliases w:val=" Char Char,single space Char, Car Char,Car Char,ft Char,Текст сноски Знак1 Char,Текст сноски Знак Знак Char,Текст сноски Знак1 Знак Знак Char,Текст сноски Знак Знак Знак Знак Char,single space Знак Знак Знак Знак Char,ft2 Char"/>
    <w:basedOn w:val="DefaultParagraphFont"/>
    <w:link w:val="FootnoteText"/>
    <w:uiPriority w:val="99"/>
    <w:rsid w:val="00791E29"/>
    <w:rPr>
      <w:rFonts w:eastAsiaTheme="minorEastAsia"/>
      <w:sz w:val="20"/>
      <w:szCs w:val="20"/>
    </w:rPr>
  </w:style>
  <w:style w:type="character" w:styleId="FootnoteReference">
    <w:name w:val="footnote reference"/>
    <w:aliases w:val="BVI fnr Char1 Char Char Char Char Char Char,BVI fnr Car Car Char1 Char Char Char Char Char Char,BVI fnr Car Char1 Char Char Char Char Char Char,BVI fnr Car Car Car Car Char2 Char Char Char Char Char Char,Footnote text,ftref,16 Point"/>
    <w:basedOn w:val="DefaultParagraphFont"/>
    <w:link w:val="BVIfnrChar1CharCharCharCharChar"/>
    <w:uiPriority w:val="99"/>
    <w:unhideWhenUsed/>
    <w:qFormat/>
    <w:rsid w:val="00791E29"/>
    <w:rPr>
      <w:vertAlign w:val="superscript"/>
    </w:rPr>
  </w:style>
  <w:style w:type="paragraph" w:customStyle="1" w:styleId="BVIfnrChar1CharCharCharCharChar">
    <w:name w:val="BVI fnr Char1 Char Char Char Char Char"/>
    <w:aliases w:val="BVI fnr Car Car Char1 Char Char Char Char Char,BVI fnr Car Char1 Char Char Char Char Char,BVI fnr Car Car Car Car Char2 Char Char Char Char Char"/>
    <w:basedOn w:val="Normal"/>
    <w:link w:val="FootnoteReference"/>
    <w:uiPriority w:val="99"/>
    <w:rsid w:val="0097331E"/>
    <w:pPr>
      <w:spacing w:after="160" w:line="240" w:lineRule="auto"/>
    </w:pPr>
    <w:rPr>
      <w:rFonts w:eastAsiaTheme="minorHAnsi"/>
      <w:vertAlign w:val="superscript"/>
    </w:rPr>
  </w:style>
  <w:style w:type="character" w:styleId="Strong">
    <w:name w:val="Strong"/>
    <w:basedOn w:val="DefaultParagraphFont"/>
    <w:uiPriority w:val="22"/>
    <w:qFormat/>
    <w:rsid w:val="008550F8"/>
    <w:rPr>
      <w:b/>
      <w:bCs/>
    </w:rPr>
  </w:style>
  <w:style w:type="character" w:customStyle="1" w:styleId="apple-converted-space">
    <w:name w:val="apple-converted-space"/>
    <w:basedOn w:val="DefaultParagraphFont"/>
    <w:rsid w:val="008550F8"/>
  </w:style>
  <w:style w:type="table" w:styleId="TableGrid">
    <w:name w:val="Table Grid"/>
    <w:basedOn w:val="TableNormal"/>
    <w:uiPriority w:val="59"/>
    <w:rsid w:val="008550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
    <w:name w:val="Body"/>
    <w:rsid w:val="008550F8"/>
    <w:pPr>
      <w:pBdr>
        <w:top w:val="nil"/>
        <w:left w:val="nil"/>
        <w:bottom w:val="nil"/>
        <w:right w:val="nil"/>
        <w:between w:val="nil"/>
        <w:bar w:val="nil"/>
      </w:pBdr>
    </w:pPr>
    <w:rPr>
      <w:rFonts w:ascii="Calibri" w:eastAsia="Calibri" w:hAnsi="Calibri" w:cs="Calibri"/>
      <w:color w:val="000000"/>
      <w:u w:color="000000"/>
      <w:bdr w:val="nil"/>
    </w:rPr>
  </w:style>
  <w:style w:type="paragraph" w:customStyle="1" w:styleId="NoSpacing1">
    <w:name w:val="No Spacing1"/>
    <w:rsid w:val="008550F8"/>
    <w:pPr>
      <w:pBdr>
        <w:top w:val="nil"/>
        <w:left w:val="nil"/>
        <w:bottom w:val="nil"/>
        <w:right w:val="nil"/>
        <w:between w:val="nil"/>
        <w:bar w:val="nil"/>
      </w:pBdr>
    </w:pPr>
    <w:rPr>
      <w:rFonts w:ascii="Calibri" w:eastAsia="Calibri" w:hAnsi="Calibri" w:cs="Calibri"/>
      <w:color w:val="000000"/>
      <w:u w:color="000000"/>
      <w:bdr w:val="nil"/>
    </w:rPr>
  </w:style>
  <w:style w:type="paragraph" w:styleId="Header">
    <w:name w:val="header"/>
    <w:basedOn w:val="Normal"/>
    <w:link w:val="HeaderChar"/>
    <w:uiPriority w:val="99"/>
    <w:unhideWhenUsed/>
    <w:rsid w:val="00392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56E"/>
    <w:rPr>
      <w:rFonts w:eastAsiaTheme="minorEastAsia"/>
    </w:rPr>
  </w:style>
  <w:style w:type="paragraph" w:styleId="Footer">
    <w:name w:val="footer"/>
    <w:basedOn w:val="Normal"/>
    <w:link w:val="FooterChar"/>
    <w:uiPriority w:val="99"/>
    <w:unhideWhenUsed/>
    <w:rsid w:val="00392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56E"/>
    <w:rPr>
      <w:rFonts w:eastAsiaTheme="minorEastAsia"/>
    </w:rPr>
  </w:style>
  <w:style w:type="paragraph" w:styleId="NoSpacing">
    <w:name w:val="No Spacing"/>
    <w:link w:val="NoSpacingChar"/>
    <w:uiPriority w:val="1"/>
    <w:qFormat/>
    <w:rsid w:val="00EC03F2"/>
    <w:pPr>
      <w:spacing w:after="0" w:line="240" w:lineRule="auto"/>
    </w:pPr>
  </w:style>
  <w:style w:type="character" w:customStyle="1" w:styleId="NoSpacingChar">
    <w:name w:val="No Spacing Char"/>
    <w:basedOn w:val="DefaultParagraphFont"/>
    <w:link w:val="NoSpacing"/>
    <w:uiPriority w:val="1"/>
    <w:rsid w:val="00EC03F2"/>
    <w:rPr>
      <w:rFonts w:eastAsiaTheme="minorEastAsia"/>
    </w:rPr>
  </w:style>
  <w:style w:type="table" w:customStyle="1" w:styleId="TableGrid1">
    <w:name w:val="Table Grid1"/>
    <w:basedOn w:val="TableNormal"/>
    <w:next w:val="TableGrid"/>
    <w:uiPriority w:val="39"/>
    <w:rsid w:val="000766D9"/>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766D9"/>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43178"/>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96D75"/>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D074F"/>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4411">
      <w:bodyDiv w:val="1"/>
      <w:marLeft w:val="0"/>
      <w:marRight w:val="0"/>
      <w:marTop w:val="0"/>
      <w:marBottom w:val="0"/>
      <w:divBdr>
        <w:top w:val="none" w:sz="0" w:space="0" w:color="auto"/>
        <w:left w:val="none" w:sz="0" w:space="0" w:color="auto"/>
        <w:bottom w:val="none" w:sz="0" w:space="0" w:color="auto"/>
        <w:right w:val="none" w:sz="0" w:space="0" w:color="auto"/>
      </w:divBdr>
    </w:div>
    <w:div w:id="65346397">
      <w:bodyDiv w:val="1"/>
      <w:marLeft w:val="0"/>
      <w:marRight w:val="0"/>
      <w:marTop w:val="0"/>
      <w:marBottom w:val="0"/>
      <w:divBdr>
        <w:top w:val="none" w:sz="0" w:space="0" w:color="auto"/>
        <w:left w:val="none" w:sz="0" w:space="0" w:color="auto"/>
        <w:bottom w:val="none" w:sz="0" w:space="0" w:color="auto"/>
        <w:right w:val="none" w:sz="0" w:space="0" w:color="auto"/>
      </w:divBdr>
    </w:div>
    <w:div w:id="132448284">
      <w:bodyDiv w:val="1"/>
      <w:marLeft w:val="0"/>
      <w:marRight w:val="0"/>
      <w:marTop w:val="0"/>
      <w:marBottom w:val="0"/>
      <w:divBdr>
        <w:top w:val="none" w:sz="0" w:space="0" w:color="auto"/>
        <w:left w:val="none" w:sz="0" w:space="0" w:color="auto"/>
        <w:bottom w:val="none" w:sz="0" w:space="0" w:color="auto"/>
        <w:right w:val="none" w:sz="0" w:space="0" w:color="auto"/>
      </w:divBdr>
    </w:div>
    <w:div w:id="496306887">
      <w:bodyDiv w:val="1"/>
      <w:marLeft w:val="0"/>
      <w:marRight w:val="0"/>
      <w:marTop w:val="0"/>
      <w:marBottom w:val="0"/>
      <w:divBdr>
        <w:top w:val="none" w:sz="0" w:space="0" w:color="auto"/>
        <w:left w:val="none" w:sz="0" w:space="0" w:color="auto"/>
        <w:bottom w:val="none" w:sz="0" w:space="0" w:color="auto"/>
        <w:right w:val="none" w:sz="0" w:space="0" w:color="auto"/>
      </w:divBdr>
    </w:div>
    <w:div w:id="500974084">
      <w:bodyDiv w:val="1"/>
      <w:marLeft w:val="0"/>
      <w:marRight w:val="0"/>
      <w:marTop w:val="0"/>
      <w:marBottom w:val="0"/>
      <w:divBdr>
        <w:top w:val="none" w:sz="0" w:space="0" w:color="auto"/>
        <w:left w:val="none" w:sz="0" w:space="0" w:color="auto"/>
        <w:bottom w:val="none" w:sz="0" w:space="0" w:color="auto"/>
        <w:right w:val="none" w:sz="0" w:space="0" w:color="auto"/>
      </w:divBdr>
    </w:div>
    <w:div w:id="554925703">
      <w:bodyDiv w:val="1"/>
      <w:marLeft w:val="0"/>
      <w:marRight w:val="0"/>
      <w:marTop w:val="0"/>
      <w:marBottom w:val="0"/>
      <w:divBdr>
        <w:top w:val="none" w:sz="0" w:space="0" w:color="auto"/>
        <w:left w:val="none" w:sz="0" w:space="0" w:color="auto"/>
        <w:bottom w:val="none" w:sz="0" w:space="0" w:color="auto"/>
        <w:right w:val="none" w:sz="0" w:space="0" w:color="auto"/>
      </w:divBdr>
    </w:div>
    <w:div w:id="625114289">
      <w:bodyDiv w:val="1"/>
      <w:marLeft w:val="0"/>
      <w:marRight w:val="0"/>
      <w:marTop w:val="0"/>
      <w:marBottom w:val="0"/>
      <w:divBdr>
        <w:top w:val="none" w:sz="0" w:space="0" w:color="auto"/>
        <w:left w:val="none" w:sz="0" w:space="0" w:color="auto"/>
        <w:bottom w:val="none" w:sz="0" w:space="0" w:color="auto"/>
        <w:right w:val="none" w:sz="0" w:space="0" w:color="auto"/>
      </w:divBdr>
    </w:div>
    <w:div w:id="717893620">
      <w:bodyDiv w:val="1"/>
      <w:marLeft w:val="0"/>
      <w:marRight w:val="0"/>
      <w:marTop w:val="0"/>
      <w:marBottom w:val="0"/>
      <w:divBdr>
        <w:top w:val="none" w:sz="0" w:space="0" w:color="auto"/>
        <w:left w:val="none" w:sz="0" w:space="0" w:color="auto"/>
        <w:bottom w:val="none" w:sz="0" w:space="0" w:color="auto"/>
        <w:right w:val="none" w:sz="0" w:space="0" w:color="auto"/>
      </w:divBdr>
    </w:div>
    <w:div w:id="846821744">
      <w:bodyDiv w:val="1"/>
      <w:marLeft w:val="0"/>
      <w:marRight w:val="0"/>
      <w:marTop w:val="0"/>
      <w:marBottom w:val="0"/>
      <w:divBdr>
        <w:top w:val="none" w:sz="0" w:space="0" w:color="auto"/>
        <w:left w:val="none" w:sz="0" w:space="0" w:color="auto"/>
        <w:bottom w:val="none" w:sz="0" w:space="0" w:color="auto"/>
        <w:right w:val="none" w:sz="0" w:space="0" w:color="auto"/>
      </w:divBdr>
    </w:div>
    <w:div w:id="1059093432">
      <w:bodyDiv w:val="1"/>
      <w:marLeft w:val="0"/>
      <w:marRight w:val="0"/>
      <w:marTop w:val="0"/>
      <w:marBottom w:val="0"/>
      <w:divBdr>
        <w:top w:val="none" w:sz="0" w:space="0" w:color="auto"/>
        <w:left w:val="none" w:sz="0" w:space="0" w:color="auto"/>
        <w:bottom w:val="none" w:sz="0" w:space="0" w:color="auto"/>
        <w:right w:val="none" w:sz="0" w:space="0" w:color="auto"/>
      </w:divBdr>
    </w:div>
    <w:div w:id="1216701101">
      <w:bodyDiv w:val="1"/>
      <w:marLeft w:val="0"/>
      <w:marRight w:val="0"/>
      <w:marTop w:val="0"/>
      <w:marBottom w:val="0"/>
      <w:divBdr>
        <w:top w:val="none" w:sz="0" w:space="0" w:color="auto"/>
        <w:left w:val="none" w:sz="0" w:space="0" w:color="auto"/>
        <w:bottom w:val="none" w:sz="0" w:space="0" w:color="auto"/>
        <w:right w:val="none" w:sz="0" w:space="0" w:color="auto"/>
      </w:divBdr>
    </w:div>
    <w:div w:id="1604650536">
      <w:bodyDiv w:val="1"/>
      <w:marLeft w:val="0"/>
      <w:marRight w:val="0"/>
      <w:marTop w:val="0"/>
      <w:marBottom w:val="0"/>
      <w:divBdr>
        <w:top w:val="none" w:sz="0" w:space="0" w:color="auto"/>
        <w:left w:val="none" w:sz="0" w:space="0" w:color="auto"/>
        <w:bottom w:val="none" w:sz="0" w:space="0" w:color="auto"/>
        <w:right w:val="none" w:sz="0" w:space="0" w:color="auto"/>
      </w:divBdr>
    </w:div>
    <w:div w:id="1853227864">
      <w:bodyDiv w:val="1"/>
      <w:marLeft w:val="0"/>
      <w:marRight w:val="0"/>
      <w:marTop w:val="0"/>
      <w:marBottom w:val="0"/>
      <w:divBdr>
        <w:top w:val="none" w:sz="0" w:space="0" w:color="auto"/>
        <w:left w:val="none" w:sz="0" w:space="0" w:color="auto"/>
        <w:bottom w:val="none" w:sz="0" w:space="0" w:color="auto"/>
        <w:right w:val="none" w:sz="0" w:space="0" w:color="auto"/>
      </w:divBdr>
    </w:div>
    <w:div w:id="2033535387">
      <w:bodyDiv w:val="1"/>
      <w:marLeft w:val="0"/>
      <w:marRight w:val="0"/>
      <w:marTop w:val="0"/>
      <w:marBottom w:val="0"/>
      <w:divBdr>
        <w:top w:val="none" w:sz="0" w:space="0" w:color="auto"/>
        <w:left w:val="none" w:sz="0" w:space="0" w:color="auto"/>
        <w:bottom w:val="none" w:sz="0" w:space="0" w:color="auto"/>
        <w:right w:val="none" w:sz="0" w:space="0" w:color="auto"/>
      </w:divBdr>
    </w:div>
    <w:div w:id="214060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CA24AA-A487-4AFB-AC70-A4CEAE1E137D}">
  <ds:schemaRefs>
    <ds:schemaRef ds:uri="http://schemas.openxmlformats.org/officeDocument/2006/bibliography"/>
  </ds:schemaRefs>
</ds:datastoreItem>
</file>

<file path=customXml/itemProps2.xml><?xml version="1.0" encoding="utf-8"?>
<ds:datastoreItem xmlns:ds="http://schemas.openxmlformats.org/officeDocument/2006/customXml" ds:itemID="{F42EC213-E3B9-451F-A430-5628C6B21FAE}"/>
</file>

<file path=customXml/itemProps3.xml><?xml version="1.0" encoding="utf-8"?>
<ds:datastoreItem xmlns:ds="http://schemas.openxmlformats.org/officeDocument/2006/customXml" ds:itemID="{FD7FFB37-AD23-486C-B156-771728F599EF}"/>
</file>

<file path=customXml/itemProps4.xml><?xml version="1.0" encoding="utf-8"?>
<ds:datastoreItem xmlns:ds="http://schemas.openxmlformats.org/officeDocument/2006/customXml" ds:itemID="{CC7AC59D-DAB5-40E0-8449-58EF25402D9C}"/>
</file>

<file path=docProps/app.xml><?xml version="1.0" encoding="utf-8"?>
<Properties xmlns="http://schemas.openxmlformats.org/officeDocument/2006/extended-properties" xmlns:vt="http://schemas.openxmlformats.org/officeDocument/2006/docPropsVTypes">
  <Template>Normal.dotm</Template>
  <TotalTime>19</TotalTime>
  <Pages>29</Pages>
  <Words>4446</Words>
  <Characters>24817</Characters>
  <Application>Microsoft Office Word</Application>
  <DocSecurity>0</DocSecurity>
  <Lines>919</Lines>
  <Paragraphs>464</Paragraphs>
  <ScaleCrop>false</ScaleCrop>
  <HeadingPairs>
    <vt:vector size="2" baseType="variant">
      <vt:variant>
        <vt:lpstr>Title</vt:lpstr>
      </vt:variant>
      <vt:variant>
        <vt:i4>1</vt:i4>
      </vt:variant>
    </vt:vector>
  </HeadingPairs>
  <TitlesOfParts>
    <vt:vector size="1" baseType="lpstr">
      <vt:lpstr>COMMITTEE ON THE RIGHTS OF THE CHILD CONSIDERATION OF REPORTS SUBMITTED BY STATES PARTIES UNDER ARTICLE 44 OF THE CONVENTION</vt:lpstr>
    </vt:vector>
  </TitlesOfParts>
  <Company>distr. general</Company>
  <LinksUpToDate>false</LinksUpToDate>
  <CharactersWithSpaces>28799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 CONSIDERATION OF REPORTS SUBMITTED BY STATES PARTIES UNDER ARTICLE 44 OF THE CONVENTION</dc:title>
  <dc:subject>Third National reports of States parties due in 2015 GRENADA*[February 2017]</dc:subject>
  <dc:creator>VALUED CUSTOME</dc:creator>
  <cp:lastModifiedBy>BOIT James</cp:lastModifiedBy>
  <cp:revision>3</cp:revision>
  <cp:lastPrinted>2017-02-23T20:57:00Z</cp:lastPrinted>
  <dcterms:created xsi:type="dcterms:W3CDTF">2020-01-22T15:45:00Z</dcterms:created>
  <dcterms:modified xsi:type="dcterms:W3CDTF">2020-01-22T17:43:00Z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