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4CC9" w:rsidRDefault="00A76DDD" w:rsidP="00F74CC9">
      <w:pPr>
        <w:jc w:val="center"/>
        <w:rPr>
          <w:b/>
          <w:bCs/>
          <w:sz w:val="28"/>
          <w:szCs w:val="28"/>
        </w:rPr>
      </w:pPr>
      <w:r>
        <w:rPr>
          <w:b/>
          <w:bCs/>
          <w:sz w:val="28"/>
          <w:szCs w:val="28"/>
        </w:rPr>
        <w:t>Informations</w:t>
      </w:r>
      <w:bookmarkStart w:id="0" w:name="_GoBack"/>
      <w:bookmarkEnd w:id="0"/>
      <w:r w:rsidR="00F74CC9">
        <w:rPr>
          <w:b/>
          <w:bCs/>
          <w:sz w:val="28"/>
          <w:szCs w:val="28"/>
        </w:rPr>
        <w:t xml:space="preserve"> </w:t>
      </w:r>
      <w:r w:rsidR="00F74CC9" w:rsidRPr="00F74CC9">
        <w:rPr>
          <w:b/>
          <w:bCs/>
          <w:sz w:val="28"/>
          <w:szCs w:val="28"/>
        </w:rPr>
        <w:t>complémentaires </w:t>
      </w:r>
      <w:r w:rsidR="00F74CC9">
        <w:rPr>
          <w:b/>
          <w:bCs/>
          <w:sz w:val="28"/>
          <w:szCs w:val="28"/>
        </w:rPr>
        <w:t xml:space="preserve"> de la République Tunisienne</w:t>
      </w:r>
    </w:p>
    <w:p w:rsidR="00F74CC9" w:rsidRDefault="00F74CC9" w:rsidP="00F74CC9">
      <w:pPr>
        <w:jc w:val="center"/>
        <w:rPr>
          <w:b/>
          <w:bCs/>
          <w:sz w:val="28"/>
          <w:szCs w:val="28"/>
        </w:rPr>
      </w:pPr>
      <w:r>
        <w:rPr>
          <w:b/>
          <w:bCs/>
          <w:sz w:val="28"/>
          <w:szCs w:val="28"/>
        </w:rPr>
        <w:t>84</w:t>
      </w:r>
      <w:r>
        <w:rPr>
          <w:b/>
          <w:bCs/>
          <w:sz w:val="28"/>
          <w:szCs w:val="28"/>
          <w:vertAlign w:val="superscript"/>
        </w:rPr>
        <w:t>ème</w:t>
      </w:r>
      <w:r>
        <w:rPr>
          <w:b/>
          <w:bCs/>
          <w:sz w:val="28"/>
          <w:szCs w:val="28"/>
        </w:rPr>
        <w:t xml:space="preserve"> session du Comité pour l’élimination de la discrimination à l’égard des femmes</w:t>
      </w:r>
    </w:p>
    <w:p w:rsidR="00F74CC9" w:rsidRDefault="00F74CC9" w:rsidP="00F74CC9">
      <w:pPr>
        <w:jc w:val="center"/>
        <w:rPr>
          <w:b/>
          <w:bCs/>
          <w:sz w:val="28"/>
          <w:szCs w:val="28"/>
        </w:rPr>
      </w:pPr>
      <w:r>
        <w:rPr>
          <w:b/>
          <w:bCs/>
          <w:sz w:val="28"/>
          <w:szCs w:val="28"/>
        </w:rPr>
        <w:t>(Genève, 10 et 17 février 2023)</w:t>
      </w:r>
    </w:p>
    <w:p w:rsidR="00F74CC9" w:rsidRDefault="00F74CC9" w:rsidP="00F74CC9">
      <w:pPr>
        <w:jc w:val="center"/>
        <w:rPr>
          <w:b/>
          <w:bCs/>
          <w:sz w:val="24"/>
          <w:szCs w:val="24"/>
        </w:rPr>
      </w:pPr>
      <w:r>
        <w:rPr>
          <w:b/>
          <w:bCs/>
          <w:sz w:val="24"/>
          <w:szCs w:val="24"/>
        </w:rPr>
        <w:t>(Traduction non officielle)</w:t>
      </w:r>
    </w:p>
    <w:p w:rsidR="00F74CC9" w:rsidRDefault="00F74CC9" w:rsidP="00CD5549"/>
    <w:p w:rsidR="00CD5549" w:rsidRPr="00C316C5" w:rsidRDefault="00C316C5" w:rsidP="00C316C5">
      <w:pPr>
        <w:jc w:val="both"/>
        <w:rPr>
          <w:b/>
          <w:bCs/>
          <w:sz w:val="24"/>
          <w:szCs w:val="24"/>
        </w:rPr>
      </w:pPr>
      <w:r w:rsidRPr="00C316C5">
        <w:rPr>
          <w:b/>
          <w:bCs/>
          <w:sz w:val="24"/>
          <w:szCs w:val="24"/>
        </w:rPr>
        <w:t xml:space="preserve">Le </w:t>
      </w:r>
      <w:r w:rsidR="00CD5549" w:rsidRPr="00C316C5">
        <w:rPr>
          <w:b/>
          <w:bCs/>
          <w:sz w:val="24"/>
          <w:szCs w:val="24"/>
        </w:rPr>
        <w:t xml:space="preserve">Conseil des </w:t>
      </w:r>
      <w:r w:rsidRPr="00C316C5">
        <w:rPr>
          <w:b/>
          <w:bCs/>
          <w:sz w:val="24"/>
          <w:szCs w:val="24"/>
        </w:rPr>
        <w:t>P</w:t>
      </w:r>
      <w:r w:rsidR="00CD5549" w:rsidRPr="00C316C5">
        <w:rPr>
          <w:b/>
          <w:bCs/>
          <w:sz w:val="24"/>
          <w:szCs w:val="24"/>
        </w:rPr>
        <w:t>airs</w:t>
      </w:r>
    </w:p>
    <w:p w:rsidR="003835E5" w:rsidRDefault="00CD5549" w:rsidP="00C316C5">
      <w:pPr>
        <w:jc w:val="both"/>
        <w:rPr>
          <w:sz w:val="24"/>
          <w:szCs w:val="24"/>
        </w:rPr>
      </w:pPr>
      <w:r w:rsidRPr="00896C14">
        <w:rPr>
          <w:sz w:val="24"/>
          <w:szCs w:val="24"/>
        </w:rPr>
        <w:t>- Le Conseil des Pairs comprend un secréta</w:t>
      </w:r>
      <w:r w:rsidR="00C316C5">
        <w:rPr>
          <w:sz w:val="24"/>
          <w:szCs w:val="24"/>
        </w:rPr>
        <w:t>r</w:t>
      </w:r>
      <w:r w:rsidRPr="00896C14">
        <w:rPr>
          <w:sz w:val="24"/>
          <w:szCs w:val="24"/>
        </w:rPr>
        <w:t>i</w:t>
      </w:r>
      <w:r w:rsidR="00C316C5">
        <w:rPr>
          <w:sz w:val="24"/>
          <w:szCs w:val="24"/>
        </w:rPr>
        <w:t>at</w:t>
      </w:r>
      <w:r w:rsidRPr="00896C14">
        <w:rPr>
          <w:sz w:val="24"/>
          <w:szCs w:val="24"/>
        </w:rPr>
        <w:t xml:space="preserve"> permanent au</w:t>
      </w:r>
      <w:r w:rsidR="003835E5">
        <w:rPr>
          <w:sz w:val="24"/>
          <w:szCs w:val="24"/>
        </w:rPr>
        <w:t>près du</w:t>
      </w:r>
      <w:r w:rsidRPr="00896C14">
        <w:rPr>
          <w:sz w:val="24"/>
          <w:szCs w:val="24"/>
        </w:rPr>
        <w:t xml:space="preserve"> Ministère chargé de la femme, </w:t>
      </w:r>
      <w:r w:rsidR="003835E5">
        <w:rPr>
          <w:sz w:val="24"/>
          <w:szCs w:val="24"/>
        </w:rPr>
        <w:t>et cinq (0</w:t>
      </w:r>
      <w:r w:rsidRPr="00896C14">
        <w:rPr>
          <w:sz w:val="24"/>
          <w:szCs w:val="24"/>
        </w:rPr>
        <w:t>5</w:t>
      </w:r>
      <w:r w:rsidR="003835E5">
        <w:rPr>
          <w:sz w:val="24"/>
          <w:szCs w:val="24"/>
        </w:rPr>
        <w:t>)</w:t>
      </w:r>
      <w:r w:rsidRPr="00896C14">
        <w:rPr>
          <w:sz w:val="24"/>
          <w:szCs w:val="24"/>
        </w:rPr>
        <w:t xml:space="preserve"> cadres qui assurent la coordination de ses travaux.</w:t>
      </w:r>
      <w:r w:rsidR="003835E5">
        <w:rPr>
          <w:sz w:val="24"/>
          <w:szCs w:val="24"/>
        </w:rPr>
        <w:t xml:space="preserve"> </w:t>
      </w:r>
      <w:r w:rsidRPr="00896C14">
        <w:rPr>
          <w:sz w:val="24"/>
          <w:szCs w:val="24"/>
        </w:rPr>
        <w:t>Des fonds lui sont alloués dans le cadre du budget du Ministère estimé</w:t>
      </w:r>
      <w:r w:rsidR="003835E5">
        <w:rPr>
          <w:sz w:val="24"/>
          <w:szCs w:val="24"/>
        </w:rPr>
        <w:t>s</w:t>
      </w:r>
      <w:r w:rsidRPr="00896C14">
        <w:rPr>
          <w:sz w:val="24"/>
          <w:szCs w:val="24"/>
        </w:rPr>
        <w:t xml:space="preserve"> à 500 000 dinars tunisiens.</w:t>
      </w:r>
      <w:r w:rsidR="00166428" w:rsidRPr="00896C14">
        <w:rPr>
          <w:sz w:val="24"/>
          <w:szCs w:val="24"/>
        </w:rPr>
        <w:t xml:space="preserve"> </w:t>
      </w:r>
    </w:p>
    <w:p w:rsidR="00CD5549" w:rsidRPr="00896C14" w:rsidRDefault="00CD5549" w:rsidP="00C316C5">
      <w:pPr>
        <w:jc w:val="both"/>
        <w:rPr>
          <w:sz w:val="24"/>
          <w:szCs w:val="24"/>
        </w:rPr>
      </w:pPr>
      <w:r w:rsidRPr="00896C14">
        <w:rPr>
          <w:sz w:val="24"/>
          <w:szCs w:val="24"/>
        </w:rPr>
        <w:t xml:space="preserve">Depuis 2020, le Conseil a </w:t>
      </w:r>
      <w:r w:rsidR="003835E5">
        <w:rPr>
          <w:sz w:val="24"/>
          <w:szCs w:val="24"/>
        </w:rPr>
        <w:t xml:space="preserve">procédé à </w:t>
      </w:r>
      <w:r w:rsidRPr="00896C14">
        <w:rPr>
          <w:sz w:val="24"/>
          <w:szCs w:val="24"/>
        </w:rPr>
        <w:t>:</w:t>
      </w:r>
    </w:p>
    <w:p w:rsidR="00CD5549" w:rsidRPr="00896C14" w:rsidRDefault="00CD5549" w:rsidP="003835E5">
      <w:pPr>
        <w:jc w:val="both"/>
        <w:rPr>
          <w:sz w:val="24"/>
          <w:szCs w:val="24"/>
        </w:rPr>
      </w:pPr>
      <w:r w:rsidRPr="00896C14">
        <w:rPr>
          <w:sz w:val="24"/>
          <w:szCs w:val="24"/>
        </w:rPr>
        <w:t xml:space="preserve">- </w:t>
      </w:r>
      <w:r w:rsidR="003835E5">
        <w:rPr>
          <w:sz w:val="24"/>
          <w:szCs w:val="24"/>
        </w:rPr>
        <w:t>L’a</w:t>
      </w:r>
      <w:r w:rsidRPr="00896C14">
        <w:rPr>
          <w:sz w:val="24"/>
          <w:szCs w:val="24"/>
        </w:rPr>
        <w:t xml:space="preserve">pprobation des plans sectoriels, notamment le plan des ministères de la femme, de l'intérieur et de la défense, et </w:t>
      </w:r>
      <w:r w:rsidR="003835E5">
        <w:rPr>
          <w:sz w:val="24"/>
          <w:szCs w:val="24"/>
        </w:rPr>
        <w:t xml:space="preserve">la </w:t>
      </w:r>
      <w:r w:rsidRPr="00896C14">
        <w:rPr>
          <w:sz w:val="24"/>
          <w:szCs w:val="24"/>
        </w:rPr>
        <w:t>mise en place d'indicateurs de suivi de mise en œuvre</w:t>
      </w:r>
      <w:r w:rsidR="003835E5">
        <w:rPr>
          <w:sz w:val="24"/>
          <w:szCs w:val="24"/>
        </w:rPr>
        <w:t> ;</w:t>
      </w:r>
    </w:p>
    <w:p w:rsidR="00CD5549" w:rsidRPr="00896C14" w:rsidRDefault="00CD5549" w:rsidP="003835E5">
      <w:pPr>
        <w:jc w:val="both"/>
        <w:rPr>
          <w:sz w:val="24"/>
          <w:szCs w:val="24"/>
        </w:rPr>
      </w:pPr>
      <w:r w:rsidRPr="00896C14">
        <w:rPr>
          <w:sz w:val="24"/>
          <w:szCs w:val="24"/>
        </w:rPr>
        <w:t xml:space="preserve">- </w:t>
      </w:r>
      <w:r w:rsidR="003835E5">
        <w:rPr>
          <w:sz w:val="24"/>
          <w:szCs w:val="24"/>
        </w:rPr>
        <w:t>L’é</w:t>
      </w:r>
      <w:r w:rsidRPr="00896C14">
        <w:rPr>
          <w:sz w:val="24"/>
          <w:szCs w:val="24"/>
        </w:rPr>
        <w:t xml:space="preserve">valuation du plan national de mise en œuvre de la résolution 1325 du Conseil de sécurité et son évaluation en 2022, et </w:t>
      </w:r>
      <w:r w:rsidR="003835E5">
        <w:rPr>
          <w:sz w:val="24"/>
          <w:szCs w:val="24"/>
        </w:rPr>
        <w:t xml:space="preserve">le </w:t>
      </w:r>
      <w:r w:rsidRPr="00896C14">
        <w:rPr>
          <w:sz w:val="24"/>
          <w:szCs w:val="24"/>
        </w:rPr>
        <w:t>démarrage de l'élaboration du deuxième plan</w:t>
      </w:r>
      <w:r w:rsidR="003835E5">
        <w:rPr>
          <w:sz w:val="24"/>
          <w:szCs w:val="24"/>
        </w:rPr>
        <w:t> ;</w:t>
      </w:r>
    </w:p>
    <w:p w:rsidR="00CD5549" w:rsidRPr="00896C14" w:rsidRDefault="003835E5" w:rsidP="003835E5">
      <w:pPr>
        <w:jc w:val="both"/>
        <w:rPr>
          <w:sz w:val="24"/>
          <w:szCs w:val="24"/>
        </w:rPr>
      </w:pPr>
      <w:r>
        <w:rPr>
          <w:sz w:val="24"/>
          <w:szCs w:val="24"/>
        </w:rPr>
        <w:t>- La p</w:t>
      </w:r>
      <w:r w:rsidR="00CD5549" w:rsidRPr="00896C14">
        <w:rPr>
          <w:sz w:val="24"/>
          <w:szCs w:val="24"/>
        </w:rPr>
        <w:t>ubli</w:t>
      </w:r>
      <w:r>
        <w:rPr>
          <w:sz w:val="24"/>
          <w:szCs w:val="24"/>
        </w:rPr>
        <w:t>cation d’</w:t>
      </w:r>
      <w:r w:rsidR="00CD5549" w:rsidRPr="00896C14">
        <w:rPr>
          <w:sz w:val="24"/>
          <w:szCs w:val="24"/>
        </w:rPr>
        <w:t xml:space="preserve">un rapport d'évaluation de la performance du Conseil des </w:t>
      </w:r>
      <w:r w:rsidR="0030341D">
        <w:rPr>
          <w:sz w:val="24"/>
          <w:szCs w:val="24"/>
        </w:rPr>
        <w:t>P</w:t>
      </w:r>
      <w:r>
        <w:rPr>
          <w:sz w:val="24"/>
          <w:szCs w:val="24"/>
        </w:rPr>
        <w:t>airs : 2016-2022, en août 2022 ;</w:t>
      </w:r>
    </w:p>
    <w:p w:rsidR="00CD5549" w:rsidRPr="00896C14" w:rsidRDefault="00CD5549" w:rsidP="0030341D">
      <w:pPr>
        <w:jc w:val="both"/>
        <w:rPr>
          <w:sz w:val="24"/>
          <w:szCs w:val="24"/>
        </w:rPr>
      </w:pPr>
      <w:r w:rsidRPr="00896C14">
        <w:rPr>
          <w:sz w:val="24"/>
          <w:szCs w:val="24"/>
        </w:rPr>
        <w:t xml:space="preserve">- </w:t>
      </w:r>
      <w:r w:rsidR="0030341D">
        <w:rPr>
          <w:sz w:val="24"/>
          <w:szCs w:val="24"/>
        </w:rPr>
        <w:t>L’a</w:t>
      </w:r>
      <w:r w:rsidRPr="00896C14">
        <w:rPr>
          <w:sz w:val="24"/>
          <w:szCs w:val="24"/>
        </w:rPr>
        <w:t xml:space="preserve">pprobation du Plan National </w:t>
      </w:r>
      <w:r w:rsidR="0030341D">
        <w:rPr>
          <w:sz w:val="24"/>
          <w:szCs w:val="24"/>
        </w:rPr>
        <w:t>« </w:t>
      </w:r>
      <w:r w:rsidRPr="00896C14">
        <w:rPr>
          <w:sz w:val="24"/>
          <w:szCs w:val="24"/>
        </w:rPr>
        <w:t>Femmes et Changement Climatique</w:t>
      </w:r>
      <w:r w:rsidR="0030341D">
        <w:rPr>
          <w:sz w:val="24"/>
          <w:szCs w:val="24"/>
        </w:rPr>
        <w:t> »</w:t>
      </w:r>
      <w:r w:rsidRPr="00896C14">
        <w:rPr>
          <w:sz w:val="24"/>
          <w:szCs w:val="24"/>
        </w:rPr>
        <w:t xml:space="preserve"> en août 2022.</w:t>
      </w:r>
    </w:p>
    <w:p w:rsidR="00CD5549" w:rsidRPr="00896C14" w:rsidRDefault="00CD5549" w:rsidP="0030341D">
      <w:pPr>
        <w:jc w:val="both"/>
        <w:rPr>
          <w:sz w:val="24"/>
          <w:szCs w:val="24"/>
        </w:rPr>
      </w:pPr>
      <w:r w:rsidRPr="00896C14">
        <w:rPr>
          <w:sz w:val="24"/>
          <w:szCs w:val="24"/>
        </w:rPr>
        <w:t xml:space="preserve"> Le Conseil des pairs a également </w:t>
      </w:r>
      <w:r w:rsidR="0030341D">
        <w:rPr>
          <w:sz w:val="24"/>
          <w:szCs w:val="24"/>
        </w:rPr>
        <w:t>émis</w:t>
      </w:r>
      <w:r w:rsidRPr="00896C14">
        <w:rPr>
          <w:sz w:val="24"/>
          <w:szCs w:val="24"/>
        </w:rPr>
        <w:t xml:space="preserve"> son avis sur plusieurs projets de textes juridiques, dont la loi n° 37 de 2021 relative à la réglementation du travail domestique.</w:t>
      </w:r>
    </w:p>
    <w:p w:rsidR="003C5F79" w:rsidRDefault="001B39D6" w:rsidP="003C5F79">
      <w:pPr>
        <w:jc w:val="both"/>
        <w:rPr>
          <w:b/>
          <w:bCs/>
          <w:sz w:val="24"/>
          <w:szCs w:val="24"/>
        </w:rPr>
      </w:pPr>
      <w:r>
        <w:rPr>
          <w:b/>
          <w:bCs/>
          <w:sz w:val="24"/>
          <w:szCs w:val="24"/>
        </w:rPr>
        <w:t>I</w:t>
      </w:r>
      <w:r w:rsidR="00185483" w:rsidRPr="00185483">
        <w:rPr>
          <w:b/>
          <w:bCs/>
          <w:sz w:val="24"/>
          <w:szCs w:val="24"/>
        </w:rPr>
        <w:t xml:space="preserve">ntégration </w:t>
      </w:r>
      <w:r w:rsidR="00CD5549" w:rsidRPr="00C316C5">
        <w:rPr>
          <w:b/>
          <w:bCs/>
          <w:sz w:val="24"/>
          <w:szCs w:val="24"/>
        </w:rPr>
        <w:t>du genre dans la planification et la budgétisation :</w:t>
      </w:r>
    </w:p>
    <w:p w:rsidR="00CD5549" w:rsidRPr="00896C14" w:rsidRDefault="00CD5549" w:rsidP="00185483">
      <w:pPr>
        <w:jc w:val="both"/>
        <w:rPr>
          <w:sz w:val="24"/>
          <w:szCs w:val="24"/>
        </w:rPr>
      </w:pPr>
      <w:r w:rsidRPr="00896C14">
        <w:rPr>
          <w:sz w:val="24"/>
          <w:szCs w:val="24"/>
        </w:rPr>
        <w:t xml:space="preserve">En application du plan national pour </w:t>
      </w:r>
      <w:r w:rsidR="00185483">
        <w:rPr>
          <w:sz w:val="24"/>
          <w:szCs w:val="24"/>
        </w:rPr>
        <w:t>l’intégration</w:t>
      </w:r>
      <w:r w:rsidRPr="00896C14">
        <w:rPr>
          <w:sz w:val="24"/>
          <w:szCs w:val="24"/>
        </w:rPr>
        <w:t xml:space="preserve"> du genre et de la loi organique du budget, les plans et budgets annuels de tous les ministères doivent comporter une fiche spéciale </w:t>
      </w:r>
      <w:r w:rsidR="00D74BD3">
        <w:rPr>
          <w:sz w:val="24"/>
          <w:szCs w:val="24"/>
        </w:rPr>
        <w:t xml:space="preserve">sur </w:t>
      </w:r>
      <w:r w:rsidR="00185483">
        <w:rPr>
          <w:sz w:val="24"/>
          <w:szCs w:val="24"/>
        </w:rPr>
        <w:t>l’intégration</w:t>
      </w:r>
      <w:r w:rsidR="00185483" w:rsidRPr="00896C14">
        <w:rPr>
          <w:sz w:val="24"/>
          <w:szCs w:val="24"/>
        </w:rPr>
        <w:t xml:space="preserve"> </w:t>
      </w:r>
      <w:r w:rsidRPr="00896C14">
        <w:rPr>
          <w:sz w:val="24"/>
          <w:szCs w:val="24"/>
        </w:rPr>
        <w:t>du genre, ces budgets étant préparés en adoptant des indicateurs basés sur la réalisation sur le terrain et des estimations pour les années à venir.</w:t>
      </w:r>
    </w:p>
    <w:p w:rsidR="004C00D7" w:rsidRPr="00896C14" w:rsidRDefault="00CD5549" w:rsidP="001B39D6">
      <w:pPr>
        <w:jc w:val="both"/>
        <w:rPr>
          <w:sz w:val="24"/>
          <w:szCs w:val="24"/>
        </w:rPr>
      </w:pPr>
      <w:r w:rsidRPr="00896C14">
        <w:rPr>
          <w:sz w:val="24"/>
          <w:szCs w:val="24"/>
        </w:rPr>
        <w:t xml:space="preserve">Des </w:t>
      </w:r>
      <w:r w:rsidR="001B39D6">
        <w:rPr>
          <w:sz w:val="24"/>
          <w:szCs w:val="24"/>
        </w:rPr>
        <w:t>fonds</w:t>
      </w:r>
      <w:r w:rsidRPr="00896C14">
        <w:rPr>
          <w:sz w:val="24"/>
          <w:szCs w:val="24"/>
        </w:rPr>
        <w:t xml:space="preserve"> sont progressivement </w:t>
      </w:r>
      <w:r w:rsidR="00160CC1" w:rsidRPr="00896C14">
        <w:rPr>
          <w:sz w:val="24"/>
          <w:szCs w:val="24"/>
        </w:rPr>
        <w:t>alloués</w:t>
      </w:r>
      <w:r w:rsidRPr="00896C14">
        <w:rPr>
          <w:sz w:val="24"/>
          <w:szCs w:val="24"/>
        </w:rPr>
        <w:t xml:space="preserve"> dans la structuration des budgets des ministères pour les études et pour la mise en œuvre des programmes dans le domaine de l'approche genre, comme cela a été fait au Ministère de l'Environnement pour l'année 2023 en termes d'allocation d'une dotation de 80 mille dinars comme point de départ pour diagnostiquer le secteur et les possibilités qui s'offrent pour faire progresser le</w:t>
      </w:r>
      <w:r w:rsidR="001B39D6">
        <w:rPr>
          <w:sz w:val="24"/>
          <w:szCs w:val="24"/>
        </w:rPr>
        <w:t xml:space="preserve"> statut des femmes, notamment dans le contexte </w:t>
      </w:r>
      <w:r w:rsidRPr="00896C14">
        <w:rPr>
          <w:sz w:val="24"/>
          <w:szCs w:val="24"/>
        </w:rPr>
        <w:t>des changements climatiques.</w:t>
      </w:r>
    </w:p>
    <w:p w:rsidR="00CD5549" w:rsidRPr="00C316C5" w:rsidRDefault="00CD5549" w:rsidP="00896C14">
      <w:pPr>
        <w:jc w:val="both"/>
        <w:rPr>
          <w:b/>
          <w:bCs/>
          <w:sz w:val="24"/>
          <w:szCs w:val="24"/>
        </w:rPr>
      </w:pPr>
      <w:r w:rsidRPr="00C316C5">
        <w:rPr>
          <w:b/>
          <w:bCs/>
          <w:sz w:val="24"/>
          <w:szCs w:val="24"/>
        </w:rPr>
        <w:t>Participation des femmes en milieu rural et des femmes handicapées aux affaires publiques</w:t>
      </w:r>
    </w:p>
    <w:p w:rsidR="00CD5549" w:rsidRPr="00896C14" w:rsidRDefault="00CD5549" w:rsidP="001B39D6">
      <w:pPr>
        <w:jc w:val="both"/>
        <w:rPr>
          <w:sz w:val="24"/>
          <w:szCs w:val="24"/>
        </w:rPr>
      </w:pPr>
      <w:r w:rsidRPr="00896C14">
        <w:rPr>
          <w:sz w:val="24"/>
          <w:szCs w:val="24"/>
        </w:rPr>
        <w:t xml:space="preserve">La stratégie nationale d'autonomisation économique et sociale des femmes et des filles en milieu rural comprend un axe portant sur la participation aux affaires publiques, qui est mis </w:t>
      </w:r>
      <w:r w:rsidRPr="00896C14">
        <w:rPr>
          <w:sz w:val="24"/>
          <w:szCs w:val="24"/>
        </w:rPr>
        <w:lastRenderedPageBreak/>
        <w:t xml:space="preserve">en œuvre par les structures régionales du Ministère de la femme en assurant des services d'orientation </w:t>
      </w:r>
      <w:r w:rsidR="001B39D6">
        <w:rPr>
          <w:sz w:val="24"/>
          <w:szCs w:val="24"/>
        </w:rPr>
        <w:t>et d</w:t>
      </w:r>
      <w:r w:rsidR="001B39D6" w:rsidRPr="00896C14">
        <w:rPr>
          <w:sz w:val="24"/>
          <w:szCs w:val="24"/>
        </w:rPr>
        <w:t xml:space="preserve">'éducation </w:t>
      </w:r>
      <w:r w:rsidRPr="00896C14">
        <w:rPr>
          <w:sz w:val="24"/>
          <w:szCs w:val="24"/>
        </w:rPr>
        <w:t>juridique, sociale et économique.</w:t>
      </w:r>
    </w:p>
    <w:p w:rsidR="000566AD" w:rsidRDefault="00CD5549" w:rsidP="000566AD">
      <w:pPr>
        <w:jc w:val="both"/>
        <w:rPr>
          <w:sz w:val="24"/>
          <w:szCs w:val="24"/>
        </w:rPr>
      </w:pPr>
      <w:r w:rsidRPr="00896C14">
        <w:rPr>
          <w:sz w:val="24"/>
          <w:szCs w:val="24"/>
        </w:rPr>
        <w:t xml:space="preserve">Les femmes contribuent également aux plans de développement en les impliquant dans les </w:t>
      </w:r>
      <w:r w:rsidR="00023E79">
        <w:rPr>
          <w:sz w:val="24"/>
          <w:szCs w:val="24"/>
        </w:rPr>
        <w:t>consultations</w:t>
      </w:r>
      <w:r w:rsidRPr="00896C14">
        <w:rPr>
          <w:sz w:val="24"/>
          <w:szCs w:val="24"/>
        </w:rPr>
        <w:t xml:space="preserve"> régionales et locales</w:t>
      </w:r>
      <w:r w:rsidR="000566AD">
        <w:rPr>
          <w:sz w:val="24"/>
          <w:szCs w:val="24"/>
        </w:rPr>
        <w:t>.</w:t>
      </w:r>
    </w:p>
    <w:p w:rsidR="00CD5549" w:rsidRPr="00896C14" w:rsidRDefault="000566AD" w:rsidP="000566AD">
      <w:pPr>
        <w:jc w:val="both"/>
        <w:rPr>
          <w:sz w:val="24"/>
          <w:szCs w:val="24"/>
        </w:rPr>
      </w:pPr>
      <w:r w:rsidRPr="000566AD">
        <w:rPr>
          <w:sz w:val="24"/>
          <w:szCs w:val="24"/>
        </w:rPr>
        <w:t xml:space="preserve">Afin de réduire le phénomène </w:t>
      </w:r>
      <w:r>
        <w:rPr>
          <w:sz w:val="24"/>
          <w:szCs w:val="24"/>
        </w:rPr>
        <w:t>d’abandon</w:t>
      </w:r>
      <w:r w:rsidRPr="000566AD">
        <w:rPr>
          <w:sz w:val="24"/>
          <w:szCs w:val="24"/>
        </w:rPr>
        <w:t xml:space="preserve"> scolaire et d'éliminer ses causes, notamment les facteurs économiques difficiles (pauvreté), la mise en œuvre du programme d'autonomisation économique des mères d'élèves menacées </w:t>
      </w:r>
      <w:r>
        <w:rPr>
          <w:sz w:val="24"/>
          <w:szCs w:val="24"/>
        </w:rPr>
        <w:t>d’abandon</w:t>
      </w:r>
      <w:r w:rsidRPr="000566AD">
        <w:rPr>
          <w:sz w:val="24"/>
          <w:szCs w:val="24"/>
        </w:rPr>
        <w:t xml:space="preserve"> scolaire se poursuit. Mille femmes en ont bénéficié pour les années 2021-2022.</w:t>
      </w:r>
    </w:p>
    <w:p w:rsidR="00CD5549" w:rsidRPr="00896C14" w:rsidRDefault="00CD5549" w:rsidP="0043578E">
      <w:pPr>
        <w:jc w:val="both"/>
        <w:rPr>
          <w:sz w:val="24"/>
          <w:szCs w:val="24"/>
        </w:rPr>
      </w:pPr>
      <w:r w:rsidRPr="00896C14">
        <w:rPr>
          <w:sz w:val="24"/>
          <w:szCs w:val="24"/>
        </w:rPr>
        <w:t xml:space="preserve">Un travail est fait pour protéger les femmes handicapées à travers la création de centres de prise en charge des femmes victimes de violences, permettant d'héberger les femmes et les filles </w:t>
      </w:r>
      <w:r w:rsidR="0043578E">
        <w:rPr>
          <w:sz w:val="24"/>
          <w:szCs w:val="24"/>
        </w:rPr>
        <w:t>vulnérables</w:t>
      </w:r>
      <w:r w:rsidRPr="00896C14">
        <w:rPr>
          <w:sz w:val="24"/>
          <w:szCs w:val="24"/>
        </w:rPr>
        <w:t xml:space="preserve">, aveugles et handicapées. Vingt-cinq </w:t>
      </w:r>
      <w:r w:rsidR="0043578E">
        <w:rPr>
          <w:sz w:val="24"/>
          <w:szCs w:val="24"/>
        </w:rPr>
        <w:t xml:space="preserve">(25) </w:t>
      </w:r>
      <w:r w:rsidRPr="00896C14">
        <w:rPr>
          <w:sz w:val="24"/>
          <w:szCs w:val="24"/>
        </w:rPr>
        <w:t xml:space="preserve">médiathèques destinées aux enfants dans tous les </w:t>
      </w:r>
      <w:r w:rsidR="0043578E">
        <w:rPr>
          <w:sz w:val="24"/>
          <w:szCs w:val="24"/>
        </w:rPr>
        <w:t>gouvernorats</w:t>
      </w:r>
      <w:r w:rsidRPr="00896C14">
        <w:rPr>
          <w:sz w:val="24"/>
          <w:szCs w:val="24"/>
        </w:rPr>
        <w:t xml:space="preserve"> de la République œuvre</w:t>
      </w:r>
      <w:r w:rsidR="0043578E">
        <w:rPr>
          <w:sz w:val="24"/>
          <w:szCs w:val="24"/>
        </w:rPr>
        <w:t>nt</w:t>
      </w:r>
      <w:r w:rsidRPr="00896C14">
        <w:rPr>
          <w:sz w:val="24"/>
          <w:szCs w:val="24"/>
        </w:rPr>
        <w:t xml:space="preserve"> à l'intégration des femmes handicapées dans la société de l'information et de la communication et </w:t>
      </w:r>
      <w:r w:rsidR="0043578E">
        <w:rPr>
          <w:sz w:val="24"/>
          <w:szCs w:val="24"/>
        </w:rPr>
        <w:t xml:space="preserve">à </w:t>
      </w:r>
      <w:r w:rsidRPr="00896C14">
        <w:rPr>
          <w:sz w:val="24"/>
          <w:szCs w:val="24"/>
        </w:rPr>
        <w:t xml:space="preserve">leur permettre de se former dans le domaine </w:t>
      </w:r>
      <w:r w:rsidR="0043578E">
        <w:rPr>
          <w:sz w:val="24"/>
          <w:szCs w:val="24"/>
        </w:rPr>
        <w:t>de l’informatique</w:t>
      </w:r>
      <w:r w:rsidRPr="00896C14">
        <w:rPr>
          <w:sz w:val="24"/>
          <w:szCs w:val="24"/>
        </w:rPr>
        <w:t xml:space="preserve">, de l'internet et des médias en utilisant des outils pédagogiques adaptés et compatibles avec les différentes </w:t>
      </w:r>
      <w:r w:rsidR="0043578E" w:rsidRPr="00896C14">
        <w:rPr>
          <w:sz w:val="24"/>
          <w:szCs w:val="24"/>
        </w:rPr>
        <w:t xml:space="preserve">déficiences </w:t>
      </w:r>
      <w:r w:rsidRPr="00896C14">
        <w:rPr>
          <w:sz w:val="24"/>
          <w:szCs w:val="24"/>
        </w:rPr>
        <w:t>visuelles, auditives, sensorielles, motrices et intellectuelles.</w:t>
      </w:r>
    </w:p>
    <w:p w:rsidR="00CD5549" w:rsidRPr="00896C14" w:rsidRDefault="00CD5549" w:rsidP="00245124">
      <w:pPr>
        <w:jc w:val="both"/>
        <w:rPr>
          <w:sz w:val="24"/>
          <w:szCs w:val="24"/>
        </w:rPr>
      </w:pPr>
      <w:r w:rsidRPr="00896C14">
        <w:rPr>
          <w:sz w:val="24"/>
          <w:szCs w:val="24"/>
        </w:rPr>
        <w:t xml:space="preserve">Des mesures exceptionnelles ont été prises pour faciliter la participation des personnes handicapées à l'accès à la plateforme électronique relative à la consultation nationale sur le système politique en Tunisie (mars 2022), telles que l'adoption de l'audio pour les malvoyants et </w:t>
      </w:r>
      <w:r w:rsidR="00245124">
        <w:rPr>
          <w:sz w:val="24"/>
          <w:szCs w:val="24"/>
        </w:rPr>
        <w:t>les signes pour les sourds</w:t>
      </w:r>
      <w:r w:rsidRPr="00896C14">
        <w:rPr>
          <w:sz w:val="24"/>
          <w:szCs w:val="24"/>
        </w:rPr>
        <w:t>.</w:t>
      </w:r>
    </w:p>
    <w:p w:rsidR="00CD5549" w:rsidRPr="00896C14" w:rsidRDefault="00CD5549" w:rsidP="005F6788">
      <w:pPr>
        <w:jc w:val="both"/>
        <w:rPr>
          <w:sz w:val="24"/>
          <w:szCs w:val="24"/>
        </w:rPr>
      </w:pPr>
      <w:r w:rsidRPr="00896C14">
        <w:rPr>
          <w:sz w:val="24"/>
          <w:szCs w:val="24"/>
        </w:rPr>
        <w:t>En matière de formation, la circulaire n°27 de 2018, relative à l'élaboration des plan</w:t>
      </w:r>
      <w:r w:rsidR="005F6788">
        <w:rPr>
          <w:sz w:val="24"/>
          <w:szCs w:val="24"/>
        </w:rPr>
        <w:t>s annuels de formation, impose</w:t>
      </w:r>
      <w:r w:rsidRPr="00896C14">
        <w:rPr>
          <w:sz w:val="24"/>
          <w:szCs w:val="24"/>
        </w:rPr>
        <w:t xml:space="preserve"> aux ministères et établissements publics </w:t>
      </w:r>
      <w:r w:rsidR="005F6788">
        <w:rPr>
          <w:sz w:val="24"/>
          <w:szCs w:val="24"/>
        </w:rPr>
        <w:t>d’intégrer</w:t>
      </w:r>
      <w:r w:rsidRPr="00896C14">
        <w:rPr>
          <w:sz w:val="24"/>
          <w:szCs w:val="24"/>
        </w:rPr>
        <w:t xml:space="preserve"> le genre et d'impliquer les femmes dans les formations</w:t>
      </w:r>
      <w:r w:rsidR="005F6788">
        <w:rPr>
          <w:sz w:val="24"/>
          <w:szCs w:val="24"/>
        </w:rPr>
        <w:t>. Il s’agit d’une</w:t>
      </w:r>
      <w:r w:rsidRPr="00896C14">
        <w:rPr>
          <w:sz w:val="24"/>
          <w:szCs w:val="24"/>
        </w:rPr>
        <w:t xml:space="preserve"> obligation qui était stipulée dans toutes les circulaires émises à cet effet. </w:t>
      </w:r>
      <w:r w:rsidR="005F6788">
        <w:rPr>
          <w:sz w:val="24"/>
          <w:szCs w:val="24"/>
        </w:rPr>
        <w:t>Les</w:t>
      </w:r>
      <w:r w:rsidRPr="00896C14">
        <w:rPr>
          <w:sz w:val="24"/>
          <w:szCs w:val="24"/>
        </w:rPr>
        <w:t xml:space="preserve"> plans de formation qui ne répondent pas aux exigences </w:t>
      </w:r>
      <w:r w:rsidR="005F6788">
        <w:rPr>
          <w:sz w:val="24"/>
          <w:szCs w:val="24"/>
        </w:rPr>
        <w:t>ne sont pas approuvés</w:t>
      </w:r>
      <w:r w:rsidRPr="00896C14">
        <w:rPr>
          <w:sz w:val="24"/>
          <w:szCs w:val="24"/>
        </w:rPr>
        <w:t>.</w:t>
      </w:r>
    </w:p>
    <w:p w:rsidR="00CD5549" w:rsidRPr="005F6788" w:rsidRDefault="005F6788" w:rsidP="005F6788">
      <w:pPr>
        <w:jc w:val="both"/>
        <w:rPr>
          <w:b/>
          <w:bCs/>
          <w:sz w:val="24"/>
          <w:szCs w:val="24"/>
        </w:rPr>
      </w:pPr>
      <w:r w:rsidRPr="005F6788">
        <w:rPr>
          <w:b/>
          <w:bCs/>
          <w:sz w:val="24"/>
          <w:szCs w:val="24"/>
        </w:rPr>
        <w:t>Concernant</w:t>
      </w:r>
      <w:r w:rsidR="00CD5549" w:rsidRPr="005F6788">
        <w:rPr>
          <w:b/>
          <w:bCs/>
          <w:sz w:val="24"/>
          <w:szCs w:val="24"/>
        </w:rPr>
        <w:t xml:space="preserve"> les raisons </w:t>
      </w:r>
      <w:r w:rsidRPr="005F6788">
        <w:rPr>
          <w:b/>
          <w:bCs/>
          <w:sz w:val="24"/>
          <w:szCs w:val="24"/>
        </w:rPr>
        <w:t>d’absence</w:t>
      </w:r>
      <w:r w:rsidR="00CD5549" w:rsidRPr="005F6788">
        <w:rPr>
          <w:b/>
          <w:bCs/>
          <w:sz w:val="24"/>
          <w:szCs w:val="24"/>
        </w:rPr>
        <w:t xml:space="preserve"> </w:t>
      </w:r>
      <w:r w:rsidRPr="005F6788">
        <w:rPr>
          <w:b/>
          <w:bCs/>
          <w:sz w:val="24"/>
          <w:szCs w:val="24"/>
        </w:rPr>
        <w:t>du</w:t>
      </w:r>
      <w:r w:rsidR="00CD5549" w:rsidRPr="005F6788">
        <w:rPr>
          <w:b/>
          <w:bCs/>
          <w:sz w:val="24"/>
          <w:szCs w:val="24"/>
        </w:rPr>
        <w:t xml:space="preserve"> principe de la parité aux élections législatives et la possibilité de réviser la loi électorale pour pérenniser ce principe :</w:t>
      </w:r>
    </w:p>
    <w:p w:rsidR="00CD5549" w:rsidRPr="00896C14" w:rsidRDefault="00CD5549" w:rsidP="005F6788">
      <w:pPr>
        <w:jc w:val="both"/>
        <w:rPr>
          <w:sz w:val="24"/>
          <w:szCs w:val="24"/>
        </w:rPr>
      </w:pPr>
      <w:r w:rsidRPr="00896C14">
        <w:rPr>
          <w:sz w:val="24"/>
          <w:szCs w:val="24"/>
        </w:rPr>
        <w:t xml:space="preserve">Il convient de noter que l'État </w:t>
      </w:r>
      <w:r w:rsidR="005F6788">
        <w:rPr>
          <w:sz w:val="24"/>
          <w:szCs w:val="24"/>
        </w:rPr>
        <w:t xml:space="preserve">Tunisien </w:t>
      </w:r>
      <w:r w:rsidRPr="00896C14">
        <w:rPr>
          <w:sz w:val="24"/>
          <w:szCs w:val="24"/>
        </w:rPr>
        <w:t xml:space="preserve">n'a pas abandonné le principe de parité, qui a été explicitement </w:t>
      </w:r>
      <w:r w:rsidR="005F6788">
        <w:rPr>
          <w:sz w:val="24"/>
          <w:szCs w:val="24"/>
        </w:rPr>
        <w:t>consacré</w:t>
      </w:r>
      <w:r w:rsidRPr="00896C14">
        <w:rPr>
          <w:sz w:val="24"/>
          <w:szCs w:val="24"/>
        </w:rPr>
        <w:t xml:space="preserve"> à l'article 51 de la Constitution de juillet 2022.</w:t>
      </w:r>
    </w:p>
    <w:p w:rsidR="00CD5549" w:rsidRPr="00896C14" w:rsidRDefault="00E14666" w:rsidP="00E14666">
      <w:pPr>
        <w:jc w:val="both"/>
        <w:rPr>
          <w:sz w:val="24"/>
          <w:szCs w:val="24"/>
        </w:rPr>
      </w:pPr>
      <w:r>
        <w:rPr>
          <w:sz w:val="24"/>
          <w:szCs w:val="24"/>
        </w:rPr>
        <w:t>Il convient de souligner que</w:t>
      </w:r>
      <w:r w:rsidR="00CD5549" w:rsidRPr="00896C14">
        <w:rPr>
          <w:sz w:val="24"/>
          <w:szCs w:val="24"/>
        </w:rPr>
        <w:t xml:space="preserve"> l'absence du principe de parité dans le décret n ° 55 de 2022 </w:t>
      </w:r>
      <w:r>
        <w:rPr>
          <w:sz w:val="24"/>
          <w:szCs w:val="24"/>
        </w:rPr>
        <w:t>s’explique par le</w:t>
      </w:r>
      <w:r w:rsidR="00CD5549" w:rsidRPr="00896C14">
        <w:rPr>
          <w:sz w:val="24"/>
          <w:szCs w:val="24"/>
        </w:rPr>
        <w:t xml:space="preserve"> fait que le mode de vote </w:t>
      </w:r>
      <w:r w:rsidR="00160CC1">
        <w:rPr>
          <w:sz w:val="24"/>
          <w:szCs w:val="24"/>
        </w:rPr>
        <w:t>sur</w:t>
      </w:r>
      <w:r>
        <w:rPr>
          <w:sz w:val="24"/>
          <w:szCs w:val="24"/>
        </w:rPr>
        <w:t xml:space="preserve"> les</w:t>
      </w:r>
      <w:r w:rsidR="00CD5549" w:rsidRPr="00896C14">
        <w:rPr>
          <w:sz w:val="24"/>
          <w:szCs w:val="24"/>
        </w:rPr>
        <w:t xml:space="preserve"> individus nécessite de traiter les candidats sur un pied d'égalité, d'autant plus que les femmes ont atteint un degré de conscience qui leur permet </w:t>
      </w:r>
      <w:r>
        <w:rPr>
          <w:sz w:val="24"/>
          <w:szCs w:val="24"/>
        </w:rPr>
        <w:t xml:space="preserve">de </w:t>
      </w:r>
      <w:r w:rsidR="00CD5549" w:rsidRPr="00896C14">
        <w:rPr>
          <w:sz w:val="24"/>
          <w:szCs w:val="24"/>
        </w:rPr>
        <w:t>participer à la vie politique sans qu'il soit nécessaire d'adopter des mesures spéciales en leur faveur.</w:t>
      </w:r>
    </w:p>
    <w:p w:rsidR="00CD5549" w:rsidRPr="00896C14" w:rsidRDefault="00CD5549" w:rsidP="00E14666">
      <w:pPr>
        <w:jc w:val="both"/>
        <w:rPr>
          <w:sz w:val="24"/>
          <w:szCs w:val="24"/>
        </w:rPr>
      </w:pPr>
      <w:r w:rsidRPr="00896C14">
        <w:rPr>
          <w:sz w:val="24"/>
          <w:szCs w:val="24"/>
        </w:rPr>
        <w:t xml:space="preserve">Cette nouvelle perception a été </w:t>
      </w:r>
      <w:r w:rsidR="00E14666">
        <w:rPr>
          <w:sz w:val="24"/>
          <w:szCs w:val="24"/>
        </w:rPr>
        <w:t>adoptée</w:t>
      </w:r>
      <w:r w:rsidRPr="00896C14">
        <w:rPr>
          <w:sz w:val="24"/>
          <w:szCs w:val="24"/>
        </w:rPr>
        <w:t xml:space="preserve"> lors des élections pour éviter les effets négatifs du système électoral précédent, dans lequel les sondages sur les listes montraient que la plupart des partis recouraient à l'inclusion de femmes dans leurs listes électorales pour répondre à cette condition et éviter l'abandon de la liste.</w:t>
      </w:r>
    </w:p>
    <w:p w:rsidR="00CD5549" w:rsidRPr="00896C14" w:rsidRDefault="00CD5549" w:rsidP="00E14666">
      <w:pPr>
        <w:jc w:val="both"/>
        <w:rPr>
          <w:sz w:val="24"/>
          <w:szCs w:val="24"/>
        </w:rPr>
      </w:pPr>
      <w:r w:rsidRPr="00896C14">
        <w:rPr>
          <w:sz w:val="24"/>
          <w:szCs w:val="24"/>
        </w:rPr>
        <w:lastRenderedPageBreak/>
        <w:t xml:space="preserve">Les lois restent sujettes à révision à la lumière des lacunes qui apparaissent au niveau de la mise en œuvre, car un diagnostic sera effectué pour examiner les véritables raisons de ce pourcentage et la possibilité d'approuver des mesures spéciales en faveur des femmes et de développer des programmes qui appuient la participation des femmes aux </w:t>
      </w:r>
      <w:r w:rsidR="00E14666">
        <w:rPr>
          <w:sz w:val="24"/>
          <w:szCs w:val="24"/>
        </w:rPr>
        <w:t>élections</w:t>
      </w:r>
      <w:r w:rsidRPr="00896C14">
        <w:rPr>
          <w:sz w:val="24"/>
          <w:szCs w:val="24"/>
        </w:rPr>
        <w:t xml:space="preserve"> à venir.</w:t>
      </w:r>
    </w:p>
    <w:sectPr w:rsidR="00CD5549" w:rsidRPr="00896C14" w:rsidSect="00037E3F">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767" w:rsidRDefault="003A2767" w:rsidP="00C6026D">
      <w:pPr>
        <w:spacing w:after="0" w:line="240" w:lineRule="auto"/>
      </w:pPr>
      <w:r>
        <w:separator/>
      </w:r>
    </w:p>
  </w:endnote>
  <w:endnote w:type="continuationSeparator" w:id="0">
    <w:p w:rsidR="003A2767" w:rsidRDefault="003A2767" w:rsidP="00C60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7721"/>
      <w:docPartObj>
        <w:docPartGallery w:val="Page Numbers (Bottom of Page)"/>
        <w:docPartUnique/>
      </w:docPartObj>
    </w:sdtPr>
    <w:sdtEndPr/>
    <w:sdtContent>
      <w:p w:rsidR="00C6026D" w:rsidRDefault="003A2767">
        <w:pPr>
          <w:pStyle w:val="Pieddepage"/>
          <w:jc w:val="center"/>
        </w:pPr>
        <w:r>
          <w:fldChar w:fldCharType="begin"/>
        </w:r>
        <w:r>
          <w:instrText xml:space="preserve"> PAGE   \* MERGEFORMAT </w:instrText>
        </w:r>
        <w:r>
          <w:fldChar w:fldCharType="separate"/>
        </w:r>
        <w:r w:rsidR="00C6026D">
          <w:rPr>
            <w:noProof/>
          </w:rPr>
          <w:t>3</w:t>
        </w:r>
        <w:r>
          <w:rPr>
            <w:noProof/>
          </w:rPr>
          <w:fldChar w:fldCharType="end"/>
        </w:r>
      </w:p>
    </w:sdtContent>
  </w:sdt>
  <w:p w:rsidR="00C6026D" w:rsidRDefault="00C602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767" w:rsidRDefault="003A2767" w:rsidP="00C6026D">
      <w:pPr>
        <w:spacing w:after="0" w:line="240" w:lineRule="auto"/>
      </w:pPr>
      <w:r>
        <w:separator/>
      </w:r>
    </w:p>
  </w:footnote>
  <w:footnote w:type="continuationSeparator" w:id="0">
    <w:p w:rsidR="003A2767" w:rsidRDefault="003A2767" w:rsidP="00C602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628A"/>
    <w:rsid w:val="00023E79"/>
    <w:rsid w:val="00037E3F"/>
    <w:rsid w:val="000566AD"/>
    <w:rsid w:val="00160CC1"/>
    <w:rsid w:val="00166428"/>
    <w:rsid w:val="00185483"/>
    <w:rsid w:val="001B39D6"/>
    <w:rsid w:val="00245124"/>
    <w:rsid w:val="002C6535"/>
    <w:rsid w:val="0030341D"/>
    <w:rsid w:val="003835E5"/>
    <w:rsid w:val="003A2767"/>
    <w:rsid w:val="003C5F79"/>
    <w:rsid w:val="0041628A"/>
    <w:rsid w:val="0043578E"/>
    <w:rsid w:val="004A1542"/>
    <w:rsid w:val="004C00D7"/>
    <w:rsid w:val="005D3DC1"/>
    <w:rsid w:val="005F6788"/>
    <w:rsid w:val="00896C14"/>
    <w:rsid w:val="009A0D3D"/>
    <w:rsid w:val="00A76DDD"/>
    <w:rsid w:val="00C10E6F"/>
    <w:rsid w:val="00C316C5"/>
    <w:rsid w:val="00C6026D"/>
    <w:rsid w:val="00CD5549"/>
    <w:rsid w:val="00D74BD3"/>
    <w:rsid w:val="00E14666"/>
    <w:rsid w:val="00E439C2"/>
    <w:rsid w:val="00F74CC9"/>
    <w:rsid w:val="00FB74C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97FD0"/>
  <w15:docId w15:val="{0BE33B85-22FC-44DB-A5C0-C47B1C6E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E3F"/>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C6026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6026D"/>
    <w:rPr>
      <w:lang w:val="fr-FR"/>
    </w:rPr>
  </w:style>
  <w:style w:type="paragraph" w:styleId="Pieddepage">
    <w:name w:val="footer"/>
    <w:basedOn w:val="Normal"/>
    <w:link w:val="PieddepageCar"/>
    <w:uiPriority w:val="99"/>
    <w:unhideWhenUsed/>
    <w:rsid w:val="00C602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6026D"/>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35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895</Words>
  <Characters>4927</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Mission Tunisie</dc:creator>
  <cp:keywords/>
  <dc:description/>
  <cp:lastModifiedBy>Mission Tunisie</cp:lastModifiedBy>
  <cp:revision>21</cp:revision>
  <dcterms:created xsi:type="dcterms:W3CDTF">2023-02-15T12:08:00Z</dcterms:created>
  <dcterms:modified xsi:type="dcterms:W3CDTF">2023-02-16T12:55:00Z</dcterms:modified>
</cp:coreProperties>
</file>