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E79960" w14:textId="77777777" w:rsidR="00B351A2" w:rsidRPr="00B351A2" w:rsidRDefault="00B351A2" w:rsidP="00B351A2">
      <w:pPr>
        <w:spacing w:line="240" w:lineRule="auto"/>
        <w:jc w:val="center"/>
        <w:rPr>
          <w:rFonts w:ascii="Times New Roman" w:eastAsia="Times New Roman" w:hAnsi="Times New Roman" w:cs="Times New Roman"/>
          <w:sz w:val="24"/>
          <w:szCs w:val="24"/>
        </w:rPr>
      </w:pPr>
      <w:r w:rsidRPr="00B351A2">
        <w:rPr>
          <w:rFonts w:ascii="Arial" w:eastAsia="Times New Roman" w:hAnsi="Arial" w:cs="Arial"/>
          <w:b/>
          <w:bCs/>
          <w:color w:val="000000"/>
        </w:rPr>
        <w:t xml:space="preserve">The mega Karuma Dam project: </w:t>
      </w:r>
      <w:proofErr w:type="spellStart"/>
      <w:r w:rsidRPr="00B351A2">
        <w:rPr>
          <w:rFonts w:ascii="Arial" w:eastAsia="Times New Roman" w:hAnsi="Arial" w:cs="Arial"/>
          <w:b/>
          <w:bCs/>
          <w:color w:val="000000"/>
        </w:rPr>
        <w:t>Sinohydro’s</w:t>
      </w:r>
      <w:proofErr w:type="spellEnd"/>
      <w:r w:rsidRPr="00B351A2">
        <w:rPr>
          <w:rFonts w:ascii="Arial" w:eastAsia="Times New Roman" w:hAnsi="Arial" w:cs="Arial"/>
          <w:b/>
          <w:bCs/>
          <w:color w:val="000000"/>
        </w:rPr>
        <w:t xml:space="preserve"> role in the violating economic, social and cultural rights of the project-affected community in Uganda</w:t>
      </w:r>
    </w:p>
    <w:p w14:paraId="24F3D9CF" w14:textId="77777777" w:rsidR="00B351A2" w:rsidRPr="00B351A2" w:rsidRDefault="00B351A2" w:rsidP="00B351A2">
      <w:pPr>
        <w:spacing w:after="0" w:line="240" w:lineRule="auto"/>
        <w:rPr>
          <w:rFonts w:ascii="Times New Roman" w:eastAsia="Times New Roman" w:hAnsi="Times New Roman" w:cs="Times New Roman"/>
          <w:sz w:val="24"/>
          <w:szCs w:val="24"/>
        </w:rPr>
      </w:pPr>
    </w:p>
    <w:p w14:paraId="39F79D30" w14:textId="77777777" w:rsidR="00B351A2" w:rsidRPr="00B351A2" w:rsidRDefault="00B351A2" w:rsidP="00B351A2">
      <w:pPr>
        <w:spacing w:line="240" w:lineRule="auto"/>
        <w:jc w:val="center"/>
        <w:rPr>
          <w:rFonts w:ascii="Times New Roman" w:eastAsia="Times New Roman" w:hAnsi="Times New Roman" w:cs="Times New Roman"/>
          <w:sz w:val="24"/>
          <w:szCs w:val="24"/>
        </w:rPr>
      </w:pPr>
      <w:r w:rsidRPr="00B351A2">
        <w:rPr>
          <w:rFonts w:ascii="Arial" w:eastAsia="Times New Roman" w:hAnsi="Arial" w:cs="Arial"/>
          <w:color w:val="000000"/>
        </w:rPr>
        <w:t>A joint submission to the CESCR </w:t>
      </w:r>
    </w:p>
    <w:p w14:paraId="6B55FCBF" w14:textId="77777777" w:rsidR="00B351A2" w:rsidRPr="00B351A2" w:rsidRDefault="00B351A2" w:rsidP="00B351A2">
      <w:pPr>
        <w:spacing w:after="0" w:line="240" w:lineRule="auto"/>
        <w:rPr>
          <w:rFonts w:ascii="Times New Roman" w:eastAsia="Times New Roman" w:hAnsi="Times New Roman" w:cs="Times New Roman"/>
          <w:sz w:val="24"/>
          <w:szCs w:val="24"/>
        </w:rPr>
      </w:pPr>
    </w:p>
    <w:p w14:paraId="5CCE2212" w14:textId="77777777" w:rsidR="00B351A2" w:rsidRPr="00B351A2" w:rsidRDefault="00B351A2" w:rsidP="00B351A2">
      <w:pPr>
        <w:shd w:val="clear" w:color="auto" w:fill="FFFFFF"/>
        <w:spacing w:after="0" w:line="240" w:lineRule="auto"/>
        <w:jc w:val="center"/>
        <w:rPr>
          <w:rFonts w:ascii="Times New Roman" w:eastAsia="Times New Roman" w:hAnsi="Times New Roman" w:cs="Times New Roman"/>
          <w:sz w:val="24"/>
          <w:szCs w:val="24"/>
        </w:rPr>
      </w:pPr>
      <w:r w:rsidRPr="00B351A2">
        <w:rPr>
          <w:rFonts w:ascii="Arial" w:eastAsia="Times New Roman" w:hAnsi="Arial" w:cs="Arial"/>
          <w:color w:val="222222"/>
        </w:rPr>
        <w:t>By Friends with Environment in Development</w:t>
      </w:r>
      <w:r w:rsidRPr="00B351A2">
        <w:rPr>
          <w:rFonts w:ascii="Arial" w:eastAsia="Times New Roman" w:hAnsi="Arial" w:cs="Arial"/>
          <w:color w:val="FF0000"/>
        </w:rPr>
        <w:t xml:space="preserve"> (FED)</w:t>
      </w:r>
    </w:p>
    <w:p w14:paraId="6AFE01F3" w14:textId="77777777" w:rsidR="00B351A2" w:rsidRPr="00B351A2" w:rsidRDefault="00B351A2" w:rsidP="00B351A2">
      <w:pPr>
        <w:shd w:val="clear" w:color="auto" w:fill="FFFFFF"/>
        <w:spacing w:after="0" w:line="240" w:lineRule="auto"/>
        <w:jc w:val="center"/>
        <w:rPr>
          <w:rFonts w:ascii="Times New Roman" w:eastAsia="Times New Roman" w:hAnsi="Times New Roman" w:cs="Times New Roman"/>
          <w:sz w:val="24"/>
          <w:szCs w:val="24"/>
        </w:rPr>
      </w:pPr>
      <w:r w:rsidRPr="00B351A2">
        <w:rPr>
          <w:rFonts w:ascii="Arial" w:eastAsia="Times New Roman" w:hAnsi="Arial" w:cs="Arial"/>
          <w:color w:val="222222"/>
        </w:rPr>
        <w:t>Africa Institute for Energy Governance (AFIEGO)</w:t>
      </w:r>
    </w:p>
    <w:p w14:paraId="2D9DB952" w14:textId="77777777" w:rsidR="00B351A2" w:rsidRPr="00B351A2" w:rsidRDefault="00B351A2" w:rsidP="00B351A2">
      <w:pPr>
        <w:shd w:val="clear" w:color="auto" w:fill="FFFFFF"/>
        <w:spacing w:after="0" w:line="240" w:lineRule="auto"/>
        <w:jc w:val="center"/>
        <w:rPr>
          <w:rFonts w:ascii="Times New Roman" w:eastAsia="Times New Roman" w:hAnsi="Times New Roman" w:cs="Times New Roman"/>
          <w:sz w:val="24"/>
          <w:szCs w:val="24"/>
        </w:rPr>
      </w:pPr>
      <w:r w:rsidRPr="00B351A2">
        <w:rPr>
          <w:rFonts w:ascii="Arial" w:eastAsia="Times New Roman" w:hAnsi="Arial" w:cs="Arial"/>
          <w:color w:val="222222"/>
        </w:rPr>
        <w:t>Bio Vision Africa (</w:t>
      </w:r>
      <w:proofErr w:type="spellStart"/>
      <w:r w:rsidRPr="00B351A2">
        <w:rPr>
          <w:rFonts w:ascii="Arial" w:eastAsia="Times New Roman" w:hAnsi="Arial" w:cs="Arial"/>
          <w:color w:val="222222"/>
        </w:rPr>
        <w:t>BiVA</w:t>
      </w:r>
      <w:proofErr w:type="spellEnd"/>
      <w:r w:rsidRPr="00B351A2">
        <w:rPr>
          <w:rFonts w:ascii="Arial" w:eastAsia="Times New Roman" w:hAnsi="Arial" w:cs="Arial"/>
          <w:color w:val="222222"/>
        </w:rPr>
        <w:t>)</w:t>
      </w:r>
    </w:p>
    <w:p w14:paraId="16DB43F3" w14:textId="77777777" w:rsidR="00B351A2" w:rsidRPr="00B351A2" w:rsidRDefault="00B351A2" w:rsidP="00B351A2">
      <w:pPr>
        <w:shd w:val="clear" w:color="auto" w:fill="FFFFFF"/>
        <w:spacing w:after="0" w:line="240" w:lineRule="auto"/>
        <w:jc w:val="center"/>
        <w:rPr>
          <w:rFonts w:ascii="Times New Roman" w:eastAsia="Times New Roman" w:hAnsi="Times New Roman" w:cs="Times New Roman"/>
          <w:sz w:val="24"/>
          <w:szCs w:val="24"/>
        </w:rPr>
      </w:pPr>
      <w:r w:rsidRPr="00B351A2">
        <w:rPr>
          <w:rFonts w:ascii="Arial" w:eastAsia="Times New Roman" w:hAnsi="Arial" w:cs="Arial"/>
          <w:color w:val="222222"/>
        </w:rPr>
        <w:t>Environment Governance Institute (EGI)</w:t>
      </w:r>
    </w:p>
    <w:p w14:paraId="74CA8DDA" w14:textId="77777777" w:rsidR="00B351A2" w:rsidRPr="00B351A2" w:rsidRDefault="00B351A2" w:rsidP="00B351A2">
      <w:pPr>
        <w:shd w:val="clear" w:color="auto" w:fill="FFFFFF"/>
        <w:spacing w:after="0" w:line="240" w:lineRule="auto"/>
        <w:jc w:val="center"/>
        <w:rPr>
          <w:rFonts w:ascii="Times New Roman" w:eastAsia="Times New Roman" w:hAnsi="Times New Roman" w:cs="Times New Roman"/>
          <w:sz w:val="24"/>
          <w:szCs w:val="24"/>
        </w:rPr>
      </w:pPr>
      <w:r w:rsidRPr="00B351A2">
        <w:rPr>
          <w:rFonts w:ascii="Arial" w:eastAsia="Times New Roman" w:hAnsi="Arial" w:cs="Arial"/>
          <w:color w:val="222222"/>
        </w:rPr>
        <w:t>Women for Greener Economy Movement (</w:t>
      </w:r>
      <w:proofErr w:type="spellStart"/>
      <w:r w:rsidRPr="00B351A2">
        <w:rPr>
          <w:rFonts w:ascii="Arial" w:eastAsia="Times New Roman" w:hAnsi="Arial" w:cs="Arial"/>
          <w:color w:val="222222"/>
        </w:rPr>
        <w:t>WoGEM</w:t>
      </w:r>
      <w:proofErr w:type="spellEnd"/>
      <w:r w:rsidRPr="00B351A2">
        <w:rPr>
          <w:rFonts w:ascii="Arial" w:eastAsia="Times New Roman" w:hAnsi="Arial" w:cs="Arial"/>
          <w:color w:val="222222"/>
        </w:rPr>
        <w:t>)</w:t>
      </w:r>
    </w:p>
    <w:p w14:paraId="19B0D677" w14:textId="77777777" w:rsidR="00B351A2" w:rsidRPr="00B351A2" w:rsidRDefault="00B351A2" w:rsidP="00B351A2">
      <w:pPr>
        <w:shd w:val="clear" w:color="auto" w:fill="FFFFFF"/>
        <w:spacing w:after="0" w:line="240" w:lineRule="auto"/>
        <w:jc w:val="center"/>
        <w:rPr>
          <w:rFonts w:ascii="Times New Roman" w:eastAsia="Times New Roman" w:hAnsi="Times New Roman" w:cs="Times New Roman"/>
          <w:sz w:val="24"/>
          <w:szCs w:val="24"/>
        </w:rPr>
      </w:pPr>
      <w:r w:rsidRPr="00B351A2">
        <w:rPr>
          <w:rFonts w:ascii="Arial" w:eastAsia="Times New Roman" w:hAnsi="Arial" w:cs="Arial"/>
          <w:color w:val="222222"/>
        </w:rPr>
        <w:t>Center for Conservation and Eco Energy Initiative</w:t>
      </w:r>
    </w:p>
    <w:p w14:paraId="302046DB" w14:textId="77777777" w:rsidR="00B351A2" w:rsidRPr="00B351A2" w:rsidRDefault="00B351A2" w:rsidP="00B351A2">
      <w:pPr>
        <w:shd w:val="clear" w:color="auto" w:fill="FFFFFF"/>
        <w:spacing w:after="0" w:line="240" w:lineRule="auto"/>
        <w:jc w:val="center"/>
        <w:rPr>
          <w:rFonts w:ascii="Times New Roman" w:eastAsia="Times New Roman" w:hAnsi="Times New Roman" w:cs="Times New Roman"/>
          <w:sz w:val="24"/>
          <w:szCs w:val="24"/>
        </w:rPr>
      </w:pPr>
      <w:r w:rsidRPr="00B351A2">
        <w:rPr>
          <w:rFonts w:ascii="Arial" w:eastAsia="Times New Roman" w:hAnsi="Arial" w:cs="Arial"/>
          <w:color w:val="222222"/>
        </w:rPr>
        <w:t>Both ENDS</w:t>
      </w:r>
    </w:p>
    <w:p w14:paraId="614B1F2A" w14:textId="77777777" w:rsidR="00B351A2" w:rsidRPr="00B351A2" w:rsidRDefault="00B351A2" w:rsidP="00B351A2">
      <w:pPr>
        <w:shd w:val="clear" w:color="auto" w:fill="FFFFFF"/>
        <w:spacing w:after="0" w:line="240" w:lineRule="auto"/>
        <w:jc w:val="center"/>
        <w:rPr>
          <w:rFonts w:ascii="Times New Roman" w:eastAsia="Times New Roman" w:hAnsi="Times New Roman" w:cs="Times New Roman"/>
          <w:sz w:val="24"/>
          <w:szCs w:val="24"/>
        </w:rPr>
      </w:pPr>
      <w:r w:rsidRPr="00B351A2">
        <w:rPr>
          <w:rFonts w:ascii="Arial" w:eastAsia="Times New Roman" w:hAnsi="Arial" w:cs="Arial"/>
          <w:color w:val="222222"/>
        </w:rPr>
        <w:t>Just Finance International</w:t>
      </w:r>
    </w:p>
    <w:p w14:paraId="19F785C5" w14:textId="77777777" w:rsidR="00B351A2" w:rsidRPr="00B351A2" w:rsidRDefault="00B351A2" w:rsidP="00B351A2">
      <w:pPr>
        <w:shd w:val="clear" w:color="auto" w:fill="FFFFFF"/>
        <w:spacing w:after="0" w:line="240" w:lineRule="auto"/>
        <w:jc w:val="center"/>
        <w:rPr>
          <w:rFonts w:ascii="Times New Roman" w:eastAsia="Times New Roman" w:hAnsi="Times New Roman" w:cs="Times New Roman"/>
          <w:sz w:val="24"/>
          <w:szCs w:val="24"/>
        </w:rPr>
      </w:pPr>
      <w:r w:rsidRPr="00B351A2">
        <w:rPr>
          <w:rFonts w:ascii="Times New Roman" w:eastAsia="Times New Roman" w:hAnsi="Times New Roman" w:cs="Times New Roman"/>
          <w:sz w:val="24"/>
          <w:szCs w:val="24"/>
        </w:rPr>
        <w:t> </w:t>
      </w:r>
    </w:p>
    <w:p w14:paraId="47D3A58A" w14:textId="77777777" w:rsidR="00B351A2" w:rsidRPr="00B351A2" w:rsidRDefault="00B351A2" w:rsidP="00B351A2">
      <w:pPr>
        <w:shd w:val="clear" w:color="auto" w:fill="FFFFFF"/>
        <w:spacing w:after="0" w:line="240" w:lineRule="auto"/>
        <w:jc w:val="center"/>
        <w:rPr>
          <w:rFonts w:ascii="Times New Roman" w:eastAsia="Times New Roman" w:hAnsi="Times New Roman" w:cs="Times New Roman"/>
          <w:sz w:val="24"/>
          <w:szCs w:val="24"/>
        </w:rPr>
      </w:pPr>
      <w:r w:rsidRPr="00B351A2">
        <w:rPr>
          <w:rFonts w:ascii="Arial" w:eastAsia="Times New Roman" w:hAnsi="Arial" w:cs="Arial"/>
          <w:color w:val="222222"/>
        </w:rPr>
        <w:t>January 2023</w:t>
      </w:r>
    </w:p>
    <w:p w14:paraId="1D828A35" w14:textId="77777777" w:rsidR="00B351A2" w:rsidRPr="00B351A2" w:rsidRDefault="00B351A2" w:rsidP="00B351A2">
      <w:pPr>
        <w:shd w:val="clear" w:color="auto" w:fill="FFFFFF"/>
        <w:spacing w:after="0" w:line="240" w:lineRule="auto"/>
        <w:jc w:val="both"/>
        <w:rPr>
          <w:rFonts w:ascii="Times New Roman" w:eastAsia="Times New Roman" w:hAnsi="Times New Roman" w:cs="Times New Roman"/>
          <w:sz w:val="24"/>
          <w:szCs w:val="24"/>
        </w:rPr>
      </w:pPr>
      <w:r w:rsidRPr="00B351A2">
        <w:rPr>
          <w:rFonts w:ascii="Times New Roman" w:eastAsia="Times New Roman" w:hAnsi="Times New Roman" w:cs="Times New Roman"/>
          <w:sz w:val="24"/>
          <w:szCs w:val="24"/>
        </w:rPr>
        <w:t> </w:t>
      </w:r>
    </w:p>
    <w:p w14:paraId="33FCDC63" w14:textId="77777777" w:rsidR="00B351A2" w:rsidRPr="00B351A2" w:rsidRDefault="00B351A2" w:rsidP="00B351A2">
      <w:pPr>
        <w:shd w:val="clear" w:color="auto" w:fill="FFFFFF"/>
        <w:spacing w:after="0" w:line="240" w:lineRule="auto"/>
        <w:jc w:val="both"/>
        <w:rPr>
          <w:rFonts w:ascii="Times New Roman" w:eastAsia="Times New Roman" w:hAnsi="Times New Roman" w:cs="Times New Roman"/>
          <w:sz w:val="24"/>
          <w:szCs w:val="24"/>
        </w:rPr>
      </w:pPr>
      <w:r w:rsidRPr="00B351A2">
        <w:rPr>
          <w:rFonts w:ascii="Arial" w:eastAsia="Times New Roman" w:hAnsi="Arial" w:cs="Arial"/>
          <w:b/>
          <w:bCs/>
          <w:color w:val="000000"/>
        </w:rPr>
        <w:t>Introduction </w:t>
      </w:r>
    </w:p>
    <w:p w14:paraId="069F803C" w14:textId="77777777" w:rsidR="00B351A2" w:rsidRPr="00B351A2" w:rsidRDefault="00B351A2" w:rsidP="00B351A2">
      <w:pPr>
        <w:spacing w:after="0" w:line="240" w:lineRule="auto"/>
        <w:jc w:val="both"/>
        <w:rPr>
          <w:rFonts w:ascii="Times New Roman" w:eastAsia="Times New Roman" w:hAnsi="Times New Roman" w:cs="Times New Roman"/>
          <w:sz w:val="24"/>
          <w:szCs w:val="24"/>
        </w:rPr>
      </w:pPr>
      <w:r w:rsidRPr="00B351A2">
        <w:rPr>
          <w:rFonts w:ascii="Arial" w:eastAsia="Times New Roman" w:hAnsi="Arial" w:cs="Arial"/>
          <w:color w:val="000000"/>
        </w:rPr>
        <w:t xml:space="preserve">With support from the Chinese government, the Karuma Hydroelectric Dam in Uganda has been under construction since 2013 and is known to be a priority infrastructure project aligned with China’s Belt and Road Initiative (BRI). The statistics of Uganda Investment Authority confirm that, between 2013 and 2020, </w:t>
      </w:r>
      <w:hyperlink r:id="rId5" w:history="1">
        <w:r w:rsidRPr="00B351A2">
          <w:rPr>
            <w:rFonts w:ascii="Arial" w:eastAsia="Times New Roman" w:hAnsi="Arial" w:cs="Arial"/>
            <w:color w:val="0563C1"/>
            <w:u w:val="single"/>
          </w:rPr>
          <w:t>China</w:t>
        </w:r>
      </w:hyperlink>
      <w:r w:rsidRPr="00B351A2">
        <w:rPr>
          <w:rFonts w:ascii="Arial" w:eastAsia="Times New Roman" w:hAnsi="Arial" w:cs="Arial"/>
          <w:color w:val="000000"/>
        </w:rPr>
        <w:t xml:space="preserve"> was Uganda’s </w:t>
      </w:r>
      <w:hyperlink r:id="rId6" w:history="1">
        <w:r w:rsidRPr="00B351A2">
          <w:rPr>
            <w:rFonts w:ascii="Arial" w:eastAsia="Times New Roman" w:hAnsi="Arial" w:cs="Arial"/>
            <w:color w:val="0563C1"/>
            <w:u w:val="single"/>
          </w:rPr>
          <w:t>largest source of foreign direct investment</w:t>
        </w:r>
      </w:hyperlink>
      <w:r w:rsidRPr="00B351A2">
        <w:rPr>
          <w:rFonts w:ascii="Arial" w:eastAsia="Times New Roman" w:hAnsi="Arial" w:cs="Arial"/>
          <w:color w:val="000000"/>
        </w:rPr>
        <w:t xml:space="preserve"> (FDI) and the biggest infrastructure development partner.</w:t>
      </w:r>
    </w:p>
    <w:p w14:paraId="30072F1A" w14:textId="77777777" w:rsidR="00B351A2" w:rsidRPr="00B351A2" w:rsidRDefault="00B351A2" w:rsidP="00B351A2">
      <w:pPr>
        <w:spacing w:after="0" w:line="240" w:lineRule="auto"/>
        <w:rPr>
          <w:rFonts w:ascii="Times New Roman" w:eastAsia="Times New Roman" w:hAnsi="Times New Roman" w:cs="Times New Roman"/>
          <w:sz w:val="24"/>
          <w:szCs w:val="24"/>
        </w:rPr>
      </w:pPr>
    </w:p>
    <w:p w14:paraId="1EA6BFDB" w14:textId="77777777" w:rsidR="00B351A2" w:rsidRPr="00B351A2" w:rsidRDefault="00B351A2" w:rsidP="00B351A2">
      <w:pPr>
        <w:shd w:val="clear" w:color="auto" w:fill="FFFFFF"/>
        <w:spacing w:after="0" w:line="240" w:lineRule="auto"/>
        <w:jc w:val="both"/>
        <w:rPr>
          <w:rFonts w:ascii="Times New Roman" w:eastAsia="Times New Roman" w:hAnsi="Times New Roman" w:cs="Times New Roman"/>
          <w:sz w:val="24"/>
          <w:szCs w:val="24"/>
        </w:rPr>
      </w:pPr>
      <w:proofErr w:type="spellStart"/>
      <w:r w:rsidRPr="00B351A2">
        <w:rPr>
          <w:rFonts w:ascii="Arial" w:eastAsia="Times New Roman" w:hAnsi="Arial" w:cs="Arial"/>
          <w:color w:val="000000"/>
        </w:rPr>
        <w:t>Sinohydro</w:t>
      </w:r>
      <w:proofErr w:type="spellEnd"/>
      <w:r w:rsidRPr="00B351A2">
        <w:rPr>
          <w:rFonts w:ascii="Arial" w:eastAsia="Times New Roman" w:hAnsi="Arial" w:cs="Arial"/>
          <w:color w:val="000000"/>
        </w:rPr>
        <w:t xml:space="preserve">, a Chinese state-owned enterprise (SOE) which ranks among China’s largest dam construction companies for projects in-China and overseas, was awarded with the Karuma dam project’s Engineering, Procurement and Construction (EPC) contract, and secured 85% of the project financing (USD 1.7 billion) from China’s leading policy bank, the Export-Import Bank of China (China </w:t>
      </w:r>
      <w:proofErr w:type="spellStart"/>
      <w:r w:rsidRPr="00B351A2">
        <w:rPr>
          <w:rFonts w:ascii="Arial" w:eastAsia="Times New Roman" w:hAnsi="Arial" w:cs="Arial"/>
          <w:color w:val="000000"/>
        </w:rPr>
        <w:t>Eximbank</w:t>
      </w:r>
      <w:proofErr w:type="spellEnd"/>
      <w:r w:rsidRPr="00B351A2">
        <w:rPr>
          <w:rFonts w:ascii="Arial" w:eastAsia="Times New Roman" w:hAnsi="Arial" w:cs="Arial"/>
          <w:color w:val="000000"/>
        </w:rPr>
        <w:t>). </w:t>
      </w:r>
    </w:p>
    <w:p w14:paraId="7E1AEC01" w14:textId="77777777" w:rsidR="00B351A2" w:rsidRPr="00B351A2" w:rsidRDefault="00B351A2" w:rsidP="00B351A2">
      <w:pPr>
        <w:shd w:val="clear" w:color="auto" w:fill="FFFFFF"/>
        <w:spacing w:after="0" w:line="240" w:lineRule="auto"/>
        <w:jc w:val="both"/>
        <w:rPr>
          <w:rFonts w:ascii="Times New Roman" w:eastAsia="Times New Roman" w:hAnsi="Times New Roman" w:cs="Times New Roman"/>
          <w:sz w:val="24"/>
          <w:szCs w:val="24"/>
        </w:rPr>
      </w:pPr>
      <w:r w:rsidRPr="00B351A2">
        <w:rPr>
          <w:rFonts w:ascii="Arial" w:eastAsia="Times New Roman" w:hAnsi="Arial" w:cs="Arial"/>
          <w:color w:val="000000"/>
        </w:rPr>
        <w:t xml:space="preserve">Karuma dam is one of China’s earlier Belt and Road Initiative flagship project in Uganda and East Africa. The Chinese constructors, led by </w:t>
      </w:r>
      <w:proofErr w:type="spellStart"/>
      <w:r w:rsidRPr="00B351A2">
        <w:rPr>
          <w:rFonts w:ascii="Arial" w:eastAsia="Times New Roman" w:hAnsi="Arial" w:cs="Arial"/>
          <w:color w:val="000000"/>
        </w:rPr>
        <w:t>Sinohydro</w:t>
      </w:r>
      <w:proofErr w:type="spellEnd"/>
      <w:r w:rsidRPr="00B351A2">
        <w:rPr>
          <w:rFonts w:ascii="Arial" w:eastAsia="Times New Roman" w:hAnsi="Arial" w:cs="Arial"/>
          <w:color w:val="000000"/>
        </w:rPr>
        <w:t xml:space="preserve">, accompanied by their Ugandan counterparts, had promised communities affected by Karuma dam construction a health </w:t>
      </w:r>
      <w:proofErr w:type="spellStart"/>
      <w:r w:rsidRPr="00B351A2">
        <w:rPr>
          <w:rFonts w:ascii="Arial" w:eastAsia="Times New Roman" w:hAnsi="Arial" w:cs="Arial"/>
          <w:color w:val="000000"/>
        </w:rPr>
        <w:t>centre</w:t>
      </w:r>
      <w:proofErr w:type="spellEnd"/>
      <w:r w:rsidRPr="00B351A2">
        <w:rPr>
          <w:rFonts w:ascii="Arial" w:eastAsia="Times New Roman" w:hAnsi="Arial" w:cs="Arial"/>
          <w:color w:val="000000"/>
        </w:rPr>
        <w:t xml:space="preserve">, a primary school in </w:t>
      </w:r>
      <w:proofErr w:type="spellStart"/>
      <w:r w:rsidRPr="00B351A2">
        <w:rPr>
          <w:rFonts w:ascii="Arial" w:eastAsia="Times New Roman" w:hAnsi="Arial" w:cs="Arial"/>
          <w:color w:val="000000"/>
        </w:rPr>
        <w:t>Awoo</w:t>
      </w:r>
      <w:proofErr w:type="spellEnd"/>
      <w:r w:rsidRPr="00B351A2">
        <w:rPr>
          <w:rFonts w:ascii="Arial" w:eastAsia="Times New Roman" w:hAnsi="Arial" w:cs="Arial"/>
          <w:color w:val="000000"/>
        </w:rPr>
        <w:t xml:space="preserve"> village, access roads, land-for-land swap, and housing to compensate for the involuntary resettlement and land acquisition as a result of the project. None of these promises, according to </w:t>
      </w:r>
      <w:hyperlink r:id="rId7" w:history="1">
        <w:r w:rsidRPr="00B351A2">
          <w:rPr>
            <w:rFonts w:ascii="Arial" w:eastAsia="Times New Roman" w:hAnsi="Arial" w:cs="Arial"/>
            <w:color w:val="0563C1"/>
            <w:u w:val="single"/>
          </w:rPr>
          <w:t>NGOs investigations and witness accounts</w:t>
        </w:r>
      </w:hyperlink>
      <w:r w:rsidRPr="00B351A2">
        <w:rPr>
          <w:rFonts w:ascii="Arial" w:eastAsia="Times New Roman" w:hAnsi="Arial" w:cs="Arial"/>
          <w:color w:val="000000"/>
        </w:rPr>
        <w:t xml:space="preserve"> by project-affected persons (PAPs) have been fulfilled. The project has resulted in irreversible environmental, social, economic, and cultural impacts (see case summary in below) for the PAPs, while project affected communities are still left without access to information and remedies since the project began in 2013. </w:t>
      </w:r>
    </w:p>
    <w:p w14:paraId="69DCCC16" w14:textId="77777777" w:rsidR="00B351A2" w:rsidRPr="00B351A2" w:rsidRDefault="00B351A2" w:rsidP="00B351A2">
      <w:pPr>
        <w:shd w:val="clear" w:color="auto" w:fill="FFFFFF"/>
        <w:spacing w:after="0" w:line="240" w:lineRule="auto"/>
        <w:jc w:val="both"/>
        <w:rPr>
          <w:rFonts w:ascii="Times New Roman" w:eastAsia="Times New Roman" w:hAnsi="Times New Roman" w:cs="Times New Roman"/>
          <w:sz w:val="24"/>
          <w:szCs w:val="24"/>
        </w:rPr>
      </w:pPr>
      <w:r w:rsidRPr="00B351A2">
        <w:rPr>
          <w:rFonts w:ascii="Arial" w:eastAsia="Times New Roman" w:hAnsi="Arial" w:cs="Arial"/>
          <w:color w:val="000000"/>
        </w:rPr>
        <w:t xml:space="preserve">While China’s state actors play the most prominent role in the realization of the Karuma dam project, the project was developed jointly with </w:t>
      </w:r>
      <w:r w:rsidRPr="00B351A2">
        <w:rPr>
          <w:rFonts w:ascii="Arial" w:eastAsia="Times New Roman" w:hAnsi="Arial" w:cs="Arial"/>
          <w:color w:val="0A0A0A"/>
        </w:rPr>
        <w:t>Uganda’s Ministry of Energy and Mineral Development (MEMD) and the Uganda Electricity Generation Company Limited (UEGCL). Once completed, the Karuma dam – with majority of its project financing secured from China’s state bank - will become the largest power generation project in Uganda, and reportedly the largest dam in East Africa. </w:t>
      </w:r>
    </w:p>
    <w:p w14:paraId="568E4D38" w14:textId="77777777" w:rsidR="00B351A2" w:rsidRPr="00B351A2" w:rsidRDefault="00B351A2" w:rsidP="00B351A2">
      <w:pPr>
        <w:shd w:val="clear" w:color="auto" w:fill="FFFFFF"/>
        <w:spacing w:after="0" w:line="240" w:lineRule="auto"/>
        <w:jc w:val="both"/>
        <w:rPr>
          <w:rFonts w:ascii="Times New Roman" w:eastAsia="Times New Roman" w:hAnsi="Times New Roman" w:cs="Times New Roman"/>
          <w:sz w:val="24"/>
          <w:szCs w:val="24"/>
        </w:rPr>
      </w:pPr>
      <w:r w:rsidRPr="00B351A2">
        <w:rPr>
          <w:rFonts w:ascii="Arial" w:eastAsia="Times New Roman" w:hAnsi="Arial" w:cs="Arial"/>
          <w:color w:val="000000"/>
        </w:rPr>
        <w:t xml:space="preserve">The General Comment No. 24 of 2017 of the CESCR emphasizes the fact that </w:t>
      </w:r>
      <w:r w:rsidRPr="00B351A2">
        <w:rPr>
          <w:rFonts w:ascii="Arial" w:eastAsia="Times New Roman" w:hAnsi="Arial" w:cs="Arial"/>
          <w:i/>
          <w:iCs/>
          <w:color w:val="000000"/>
        </w:rPr>
        <w:t>“States parties may be held directly responsible for the action or inaction of business entities: (a) if the entity concerned is in fact acting on that State party’s instructions or is under its control or direction in carrying out the particular conduct at issue,</w:t>
      </w:r>
      <w:proofErr w:type="gramStart"/>
      <w:r w:rsidRPr="00B351A2">
        <w:rPr>
          <w:rFonts w:ascii="Arial" w:eastAsia="Times New Roman" w:hAnsi="Arial" w:cs="Arial"/>
          <w:i/>
          <w:iCs/>
          <w:color w:val="000000"/>
        </w:rPr>
        <w:t xml:space="preserve">" </w:t>
      </w:r>
      <w:r w:rsidRPr="00B351A2">
        <w:rPr>
          <w:rFonts w:ascii="Arial" w:eastAsia="Times New Roman" w:hAnsi="Arial" w:cs="Arial"/>
          <w:color w:val="000000"/>
        </w:rPr>
        <w:t> in</w:t>
      </w:r>
      <w:proofErr w:type="gramEnd"/>
      <w:r w:rsidRPr="00B351A2">
        <w:rPr>
          <w:rFonts w:ascii="Arial" w:eastAsia="Times New Roman" w:hAnsi="Arial" w:cs="Arial"/>
          <w:color w:val="000000"/>
        </w:rPr>
        <w:t xml:space="preserve"> accordance with international law. </w:t>
      </w:r>
      <w:r w:rsidRPr="00B351A2">
        <w:rPr>
          <w:rFonts w:ascii="Arial" w:eastAsia="Times New Roman" w:hAnsi="Arial" w:cs="Arial"/>
          <w:b/>
          <w:bCs/>
          <w:color w:val="000000"/>
        </w:rPr>
        <w:t xml:space="preserve">The Chinese State Party Report (December 2019) recognizes the quantity of international development funding it provides, the importance of the </w:t>
      </w:r>
      <w:r w:rsidRPr="00B351A2">
        <w:rPr>
          <w:rFonts w:ascii="Arial" w:eastAsia="Times New Roman" w:hAnsi="Arial" w:cs="Arial"/>
          <w:b/>
          <w:bCs/>
          <w:i/>
          <w:iCs/>
          <w:color w:val="000000"/>
        </w:rPr>
        <w:t xml:space="preserve">“protection of human rights when providing </w:t>
      </w:r>
      <w:r w:rsidRPr="00B351A2">
        <w:rPr>
          <w:rFonts w:ascii="Arial" w:eastAsia="Times New Roman" w:hAnsi="Arial" w:cs="Arial"/>
          <w:b/>
          <w:bCs/>
          <w:i/>
          <w:iCs/>
          <w:color w:val="000000"/>
        </w:rPr>
        <w:lastRenderedPageBreak/>
        <w:t>international assistance”</w:t>
      </w:r>
      <w:r w:rsidRPr="00B351A2">
        <w:rPr>
          <w:rFonts w:ascii="Arial" w:eastAsia="Times New Roman" w:hAnsi="Arial" w:cs="Arial"/>
          <w:b/>
          <w:bCs/>
          <w:color w:val="000000"/>
        </w:rPr>
        <w:t xml:space="preserve">, as well as </w:t>
      </w:r>
      <w:r w:rsidRPr="00B351A2">
        <w:rPr>
          <w:rFonts w:ascii="Arial" w:eastAsia="Times New Roman" w:hAnsi="Arial" w:cs="Arial"/>
          <w:b/>
          <w:bCs/>
          <w:i/>
          <w:iCs/>
          <w:color w:val="000000"/>
        </w:rPr>
        <w:t>“business and economic, social and cultural rights”</w:t>
      </w:r>
      <w:r w:rsidRPr="00B351A2">
        <w:rPr>
          <w:rFonts w:ascii="Arial" w:eastAsia="Times New Roman" w:hAnsi="Arial" w:cs="Arial"/>
          <w:b/>
          <w:bCs/>
          <w:color w:val="000000"/>
        </w:rPr>
        <w:t>. (paras 13 and 24)</w:t>
      </w:r>
      <w:r w:rsidRPr="00B351A2">
        <w:rPr>
          <w:rFonts w:ascii="Arial" w:eastAsia="Times New Roman" w:hAnsi="Arial" w:cs="Arial"/>
          <w:color w:val="000000"/>
        </w:rPr>
        <w:t xml:space="preserve">. It is therefore important to emphasize that China as a host country of </w:t>
      </w:r>
      <w:proofErr w:type="spellStart"/>
      <w:r w:rsidRPr="00B351A2">
        <w:rPr>
          <w:rFonts w:ascii="Arial" w:eastAsia="Times New Roman" w:hAnsi="Arial" w:cs="Arial"/>
          <w:color w:val="000000"/>
        </w:rPr>
        <w:t>Sinohydro</w:t>
      </w:r>
      <w:proofErr w:type="spellEnd"/>
      <w:r w:rsidRPr="00B351A2">
        <w:rPr>
          <w:rFonts w:ascii="Arial" w:eastAsia="Times New Roman" w:hAnsi="Arial" w:cs="Arial"/>
          <w:color w:val="000000"/>
        </w:rPr>
        <w:t xml:space="preserve"> and the majority shareholder of the SOE has specific obligations relating to the economic, social, environmental and cultural rights impacts of </w:t>
      </w:r>
      <w:proofErr w:type="spellStart"/>
      <w:r w:rsidRPr="00B351A2">
        <w:rPr>
          <w:rFonts w:ascii="Arial" w:eastAsia="Times New Roman" w:hAnsi="Arial" w:cs="Arial"/>
          <w:color w:val="000000"/>
        </w:rPr>
        <w:t>Sinohydro’s</w:t>
      </w:r>
      <w:proofErr w:type="spellEnd"/>
      <w:r w:rsidRPr="00B351A2">
        <w:rPr>
          <w:rFonts w:ascii="Arial" w:eastAsia="Times New Roman" w:hAnsi="Arial" w:cs="Arial"/>
          <w:color w:val="000000"/>
        </w:rPr>
        <w:t xml:space="preserve"> operations in Uganda. </w:t>
      </w:r>
    </w:p>
    <w:p w14:paraId="2C354665" w14:textId="77777777" w:rsidR="00B351A2" w:rsidRPr="00B351A2" w:rsidRDefault="00B351A2" w:rsidP="00B351A2">
      <w:pPr>
        <w:spacing w:after="0" w:line="240" w:lineRule="auto"/>
        <w:jc w:val="both"/>
        <w:rPr>
          <w:rFonts w:ascii="Times New Roman" w:eastAsia="Times New Roman" w:hAnsi="Times New Roman" w:cs="Times New Roman"/>
          <w:sz w:val="24"/>
          <w:szCs w:val="24"/>
        </w:rPr>
      </w:pPr>
      <w:r w:rsidRPr="00B351A2">
        <w:rPr>
          <w:rFonts w:ascii="Arial" w:eastAsia="Times New Roman" w:hAnsi="Arial" w:cs="Arial"/>
          <w:color w:val="000000"/>
        </w:rPr>
        <w:t>At the 74</w:t>
      </w:r>
      <w:r w:rsidRPr="00B351A2">
        <w:rPr>
          <w:rFonts w:ascii="Arial" w:eastAsia="Times New Roman" w:hAnsi="Arial" w:cs="Arial"/>
          <w:color w:val="000000"/>
          <w:sz w:val="13"/>
          <w:szCs w:val="13"/>
          <w:vertAlign w:val="superscript"/>
        </w:rPr>
        <w:t>th</w:t>
      </w:r>
      <w:r w:rsidRPr="00B351A2">
        <w:rPr>
          <w:rFonts w:ascii="Arial" w:eastAsia="Times New Roman" w:hAnsi="Arial" w:cs="Arial"/>
          <w:color w:val="000000"/>
        </w:rPr>
        <w:t xml:space="preserve"> session of the UN General Assembly and the adoption on the report </w:t>
      </w:r>
      <w:hyperlink r:id="rId8" w:history="1">
        <w:r w:rsidRPr="00B351A2">
          <w:rPr>
            <w:rFonts w:ascii="Arial" w:eastAsia="Times New Roman" w:hAnsi="Arial" w:cs="Arial"/>
            <w:b/>
            <w:bCs/>
            <w:i/>
            <w:iCs/>
            <w:color w:val="0563C1"/>
            <w:u w:val="single"/>
          </w:rPr>
          <w:t>‘The Impact of Mega Projects on Human Rights’</w:t>
        </w:r>
      </w:hyperlink>
      <w:r w:rsidRPr="00B351A2">
        <w:rPr>
          <w:rFonts w:ascii="Arial" w:eastAsia="Times New Roman" w:hAnsi="Arial" w:cs="Arial"/>
          <w:color w:val="000000"/>
        </w:rPr>
        <w:t xml:space="preserve"> notes how </w:t>
      </w:r>
      <w:r w:rsidRPr="00B351A2">
        <w:rPr>
          <w:rFonts w:ascii="Arial" w:eastAsia="Times New Roman" w:hAnsi="Arial" w:cs="Arial"/>
          <w:i/>
          <w:iCs/>
          <w:color w:val="000000"/>
        </w:rPr>
        <w:t xml:space="preserve">“Megaprojects are double-edged: they may contribute towards the enhancement of people’s livelihoods but may also </w:t>
      </w:r>
      <w:r w:rsidRPr="00B351A2">
        <w:rPr>
          <w:rFonts w:ascii="Arial" w:eastAsia="Times New Roman" w:hAnsi="Arial" w:cs="Arial"/>
          <w:b/>
          <w:bCs/>
          <w:i/>
          <w:iCs/>
          <w:color w:val="000000"/>
        </w:rPr>
        <w:t>impede the enjoyment of the human rights to water and sanitation</w:t>
      </w:r>
      <w:r w:rsidRPr="00B351A2">
        <w:rPr>
          <w:rFonts w:ascii="Arial" w:eastAsia="Times New Roman" w:hAnsi="Arial" w:cs="Arial"/>
          <w:i/>
          <w:iCs/>
          <w:color w:val="000000"/>
        </w:rPr>
        <w:t>.’’</w:t>
      </w:r>
      <w:r w:rsidRPr="00B351A2">
        <w:rPr>
          <w:rFonts w:ascii="Arial" w:eastAsia="Times New Roman" w:hAnsi="Arial" w:cs="Arial"/>
          <w:color w:val="000000"/>
        </w:rPr>
        <w:t> </w:t>
      </w:r>
    </w:p>
    <w:p w14:paraId="12DA5D7F" w14:textId="77777777" w:rsidR="00B351A2" w:rsidRPr="00B351A2" w:rsidRDefault="00B351A2" w:rsidP="00B351A2">
      <w:pPr>
        <w:spacing w:after="0" w:line="240" w:lineRule="auto"/>
        <w:rPr>
          <w:rFonts w:ascii="Times New Roman" w:eastAsia="Times New Roman" w:hAnsi="Times New Roman" w:cs="Times New Roman"/>
          <w:sz w:val="24"/>
          <w:szCs w:val="24"/>
        </w:rPr>
      </w:pPr>
    </w:p>
    <w:p w14:paraId="5E418B94" w14:textId="77777777" w:rsidR="00B351A2" w:rsidRPr="00B351A2" w:rsidRDefault="00B351A2" w:rsidP="00B351A2">
      <w:pPr>
        <w:spacing w:after="0" w:line="240" w:lineRule="auto"/>
        <w:jc w:val="both"/>
        <w:rPr>
          <w:rFonts w:ascii="Times New Roman" w:eastAsia="Times New Roman" w:hAnsi="Times New Roman" w:cs="Times New Roman"/>
          <w:sz w:val="24"/>
          <w:szCs w:val="24"/>
        </w:rPr>
      </w:pPr>
      <w:r w:rsidRPr="00B351A2">
        <w:rPr>
          <w:rFonts w:ascii="Arial" w:eastAsia="Times New Roman" w:hAnsi="Arial" w:cs="Arial"/>
          <w:color w:val="000000"/>
        </w:rPr>
        <w:t>Specifically, how “</w:t>
      </w:r>
      <w:r w:rsidRPr="00B351A2">
        <w:rPr>
          <w:rFonts w:ascii="Arial" w:eastAsia="Times New Roman" w:hAnsi="Arial" w:cs="Arial"/>
          <w:b/>
          <w:bCs/>
          <w:i/>
          <w:iCs/>
          <w:color w:val="000000"/>
        </w:rPr>
        <w:t>Access to information is crucial for communities affected by megaprojects</w:t>
      </w:r>
      <w:r w:rsidRPr="00B351A2">
        <w:rPr>
          <w:rFonts w:ascii="Arial" w:eastAsia="Times New Roman" w:hAnsi="Arial" w:cs="Arial"/>
          <w:i/>
          <w:iCs/>
          <w:color w:val="000000"/>
        </w:rPr>
        <w:t xml:space="preserve"> </w:t>
      </w:r>
      <w:r w:rsidRPr="00B351A2">
        <w:rPr>
          <w:rFonts w:ascii="Arial" w:eastAsia="Times New Roman" w:hAnsi="Arial" w:cs="Arial"/>
          <w:b/>
          <w:bCs/>
          <w:i/>
          <w:iCs/>
          <w:color w:val="000000"/>
        </w:rPr>
        <w:t>as it empowers them to participate in decision-making activities, to take action or to file legal or administrative complaints against accountable actors</w:t>
      </w:r>
      <w:r w:rsidRPr="00B351A2">
        <w:rPr>
          <w:rFonts w:ascii="Arial" w:eastAsia="Times New Roman" w:hAnsi="Arial" w:cs="Arial"/>
          <w:i/>
          <w:iCs/>
          <w:color w:val="000000"/>
        </w:rPr>
        <w:t xml:space="preserve">.” </w:t>
      </w:r>
      <w:r w:rsidRPr="00B351A2">
        <w:rPr>
          <w:rFonts w:ascii="Arial" w:eastAsia="Times New Roman" w:hAnsi="Arial" w:cs="Arial"/>
          <w:color w:val="000000"/>
        </w:rPr>
        <w:t>And how such “</w:t>
      </w:r>
      <w:r w:rsidRPr="00B351A2">
        <w:rPr>
          <w:rFonts w:ascii="Arial" w:eastAsia="Times New Roman" w:hAnsi="Arial" w:cs="Arial"/>
          <w:i/>
          <w:iCs/>
          <w:color w:val="000000"/>
        </w:rPr>
        <w:t>resonate with the dimension of answerability under the accountability framework, which refers to the requirement for actors to provide explanations and reasoned justification for their actions, inaction and decisions to the people affected by them, as well as the public at large (</w:t>
      </w:r>
      <w:r w:rsidRPr="00B351A2">
        <w:rPr>
          <w:rFonts w:ascii="Arial" w:eastAsia="Times New Roman" w:hAnsi="Arial" w:cs="Arial"/>
          <w:i/>
          <w:iCs/>
          <w:color w:val="0000FF"/>
        </w:rPr>
        <w:t>A/73/162</w:t>
      </w:r>
      <w:r w:rsidRPr="00B351A2">
        <w:rPr>
          <w:rFonts w:ascii="Arial" w:eastAsia="Times New Roman" w:hAnsi="Arial" w:cs="Arial"/>
          <w:i/>
          <w:iCs/>
          <w:color w:val="000000"/>
        </w:rPr>
        <w:t>, para. 59),</w:t>
      </w:r>
      <w:r w:rsidRPr="00B351A2">
        <w:rPr>
          <w:rFonts w:ascii="Arial" w:eastAsia="Times New Roman" w:hAnsi="Arial" w:cs="Arial"/>
          <w:color w:val="000000"/>
        </w:rPr>
        <w:t xml:space="preserve">” as well as how </w:t>
      </w:r>
      <w:r w:rsidRPr="00B351A2">
        <w:rPr>
          <w:rFonts w:ascii="Arial" w:eastAsia="Times New Roman" w:hAnsi="Arial" w:cs="Arial"/>
          <w:b/>
          <w:bCs/>
          <w:color w:val="000000"/>
        </w:rPr>
        <w:t xml:space="preserve">States are obliged to </w:t>
      </w:r>
      <w:r w:rsidRPr="00B351A2">
        <w:rPr>
          <w:rFonts w:ascii="Arial" w:eastAsia="Times New Roman" w:hAnsi="Arial" w:cs="Arial"/>
          <w:b/>
          <w:bCs/>
          <w:i/>
          <w:iCs/>
          <w:color w:val="000000"/>
        </w:rPr>
        <w:t>“provide public access to information by collecting and disseminating and by providing affordable, effective, and timely access to them to any person upon request is included in the framework principles on human rights and the environment (principle 7).”</w:t>
      </w:r>
    </w:p>
    <w:p w14:paraId="1394A0AF" w14:textId="77777777" w:rsidR="00B351A2" w:rsidRPr="00B351A2" w:rsidRDefault="00B351A2" w:rsidP="00B351A2">
      <w:pPr>
        <w:spacing w:after="0" w:line="240" w:lineRule="auto"/>
        <w:rPr>
          <w:rFonts w:ascii="Times New Roman" w:eastAsia="Times New Roman" w:hAnsi="Times New Roman" w:cs="Times New Roman"/>
          <w:sz w:val="24"/>
          <w:szCs w:val="24"/>
        </w:rPr>
      </w:pPr>
    </w:p>
    <w:p w14:paraId="47E50CFA" w14:textId="77777777" w:rsidR="00B351A2" w:rsidRPr="00B351A2" w:rsidRDefault="00B351A2" w:rsidP="00B351A2">
      <w:pPr>
        <w:spacing w:line="240" w:lineRule="auto"/>
        <w:jc w:val="both"/>
        <w:rPr>
          <w:rFonts w:ascii="Times New Roman" w:eastAsia="Times New Roman" w:hAnsi="Times New Roman" w:cs="Times New Roman"/>
          <w:sz w:val="24"/>
          <w:szCs w:val="24"/>
        </w:rPr>
      </w:pPr>
      <w:r w:rsidRPr="00B351A2">
        <w:rPr>
          <w:rFonts w:ascii="Arial" w:eastAsia="Times New Roman" w:hAnsi="Arial" w:cs="Arial"/>
          <w:color w:val="000000"/>
          <w:shd w:val="clear" w:color="auto" w:fill="FFFFFF"/>
        </w:rPr>
        <w:t xml:space="preserve">Finally, the Committee’s recent </w:t>
      </w:r>
      <w:hyperlink r:id="rId9" w:history="1">
        <w:r w:rsidRPr="00B351A2">
          <w:rPr>
            <w:rFonts w:ascii="Arial" w:eastAsia="Times New Roman" w:hAnsi="Arial" w:cs="Arial"/>
            <w:color w:val="1155CC"/>
            <w:u w:val="single"/>
            <w:shd w:val="clear" w:color="auto" w:fill="FFFFFF"/>
          </w:rPr>
          <w:t>General Comment No. 26 on land and economic, social and cultural rights</w:t>
        </w:r>
      </w:hyperlink>
      <w:r w:rsidRPr="00B351A2">
        <w:rPr>
          <w:rFonts w:ascii="Arial" w:eastAsia="Times New Roman" w:hAnsi="Arial" w:cs="Arial"/>
          <w:color w:val="000000"/>
          <w:shd w:val="clear" w:color="auto" w:fill="FFFFFF"/>
        </w:rPr>
        <w:t xml:space="preserve"> (December 2022) makes clear that access to land has an impact on the realization of other rights, namely to food, housing, water, health and cultural life (paras 6-10). </w:t>
      </w:r>
      <w:r w:rsidRPr="00B351A2">
        <w:rPr>
          <w:rFonts w:ascii="Arial" w:eastAsia="Times New Roman" w:hAnsi="Arial" w:cs="Arial"/>
          <w:b/>
          <w:bCs/>
          <w:color w:val="000000"/>
          <w:shd w:val="clear" w:color="auto" w:fill="FFFFFF"/>
        </w:rPr>
        <w:t xml:space="preserve">In this context, </w:t>
      </w:r>
      <w:proofErr w:type="spellStart"/>
      <w:r w:rsidRPr="00B351A2">
        <w:rPr>
          <w:rFonts w:ascii="Arial" w:eastAsia="Times New Roman" w:hAnsi="Arial" w:cs="Arial"/>
          <w:b/>
          <w:bCs/>
          <w:color w:val="000000"/>
          <w:shd w:val="clear" w:color="auto" w:fill="FFFFFF"/>
        </w:rPr>
        <w:t>Sinohydro</w:t>
      </w:r>
      <w:proofErr w:type="spellEnd"/>
      <w:r w:rsidRPr="00B351A2">
        <w:rPr>
          <w:rFonts w:ascii="Arial" w:eastAsia="Times New Roman" w:hAnsi="Arial" w:cs="Arial"/>
          <w:b/>
          <w:bCs/>
          <w:color w:val="000000"/>
          <w:shd w:val="clear" w:color="auto" w:fill="FFFFFF"/>
        </w:rPr>
        <w:t xml:space="preserve"> and China </w:t>
      </w:r>
      <w:proofErr w:type="spellStart"/>
      <w:r w:rsidRPr="00B351A2">
        <w:rPr>
          <w:rFonts w:ascii="Arial" w:eastAsia="Times New Roman" w:hAnsi="Arial" w:cs="Arial"/>
          <w:b/>
          <w:bCs/>
          <w:color w:val="000000"/>
          <w:shd w:val="clear" w:color="auto" w:fill="FFFFFF"/>
        </w:rPr>
        <w:t>Eximbank’s</w:t>
      </w:r>
      <w:proofErr w:type="spellEnd"/>
      <w:r w:rsidRPr="00B351A2">
        <w:rPr>
          <w:rFonts w:ascii="Arial" w:eastAsia="Times New Roman" w:hAnsi="Arial" w:cs="Arial"/>
          <w:b/>
          <w:bCs/>
          <w:color w:val="000000"/>
          <w:shd w:val="clear" w:color="auto" w:fill="FFFFFF"/>
        </w:rPr>
        <w:t xml:space="preserve"> involvement in the Karuma mega dam project, which have both resulted in environmental and social damage and human rights violations, must be prioritized by the Chinese government as it carries out its foreign policies linked to international cooperation and ‘green development. </w:t>
      </w:r>
    </w:p>
    <w:p w14:paraId="392F9D86" w14:textId="77777777" w:rsidR="00B351A2" w:rsidRPr="00B351A2" w:rsidRDefault="00B351A2" w:rsidP="00B351A2">
      <w:pPr>
        <w:spacing w:after="0" w:line="240" w:lineRule="auto"/>
        <w:rPr>
          <w:rFonts w:ascii="Times New Roman" w:eastAsia="Times New Roman" w:hAnsi="Times New Roman" w:cs="Times New Roman"/>
          <w:sz w:val="24"/>
          <w:szCs w:val="24"/>
        </w:rPr>
      </w:pPr>
    </w:p>
    <w:p w14:paraId="72BAFB30" w14:textId="77777777" w:rsidR="00B351A2" w:rsidRPr="00B351A2" w:rsidRDefault="00B351A2" w:rsidP="00B351A2">
      <w:pPr>
        <w:spacing w:line="240" w:lineRule="auto"/>
        <w:jc w:val="both"/>
        <w:rPr>
          <w:rFonts w:ascii="Times New Roman" w:eastAsia="Times New Roman" w:hAnsi="Times New Roman" w:cs="Times New Roman"/>
          <w:sz w:val="24"/>
          <w:szCs w:val="24"/>
        </w:rPr>
      </w:pPr>
      <w:r w:rsidRPr="00B351A2">
        <w:rPr>
          <w:rFonts w:ascii="Arial" w:eastAsia="Times New Roman" w:hAnsi="Arial" w:cs="Arial"/>
          <w:b/>
          <w:bCs/>
          <w:color w:val="000000"/>
        </w:rPr>
        <w:t>Suggested general recommendations for the Committee to the PRC </w:t>
      </w:r>
    </w:p>
    <w:p w14:paraId="0A4354A8" w14:textId="77777777" w:rsidR="00B351A2" w:rsidRPr="00B351A2" w:rsidRDefault="00B351A2" w:rsidP="00B351A2">
      <w:pPr>
        <w:numPr>
          <w:ilvl w:val="0"/>
          <w:numId w:val="1"/>
        </w:numPr>
        <w:spacing w:before="240" w:after="0" w:line="240" w:lineRule="auto"/>
        <w:jc w:val="both"/>
        <w:textAlignment w:val="baseline"/>
        <w:rPr>
          <w:rFonts w:ascii="Arial" w:eastAsia="Times New Roman" w:hAnsi="Arial" w:cs="Arial"/>
          <w:color w:val="252525"/>
        </w:rPr>
      </w:pPr>
      <w:r w:rsidRPr="00B351A2">
        <w:rPr>
          <w:rFonts w:ascii="Arial" w:eastAsia="Times New Roman" w:hAnsi="Arial" w:cs="Arial"/>
          <w:color w:val="252525"/>
        </w:rPr>
        <w:t xml:space="preserve">Request China to demonstrate and disclose its monitoring of </w:t>
      </w:r>
      <w:proofErr w:type="spellStart"/>
      <w:r w:rsidRPr="00B351A2">
        <w:rPr>
          <w:rFonts w:ascii="Arial" w:eastAsia="Times New Roman" w:hAnsi="Arial" w:cs="Arial"/>
          <w:color w:val="252525"/>
        </w:rPr>
        <w:t>Sinohydro</w:t>
      </w:r>
      <w:proofErr w:type="spellEnd"/>
      <w:r w:rsidRPr="00B351A2">
        <w:rPr>
          <w:rFonts w:ascii="Arial" w:eastAsia="Times New Roman" w:hAnsi="Arial" w:cs="Arial"/>
          <w:color w:val="252525"/>
        </w:rPr>
        <w:t xml:space="preserve"> and its subsidiaries (including construction companies) involved in the Karuma dam project so that they adhere to international best practices on business and human rights</w:t>
      </w:r>
    </w:p>
    <w:p w14:paraId="54135A04" w14:textId="77777777" w:rsidR="00B351A2" w:rsidRPr="00B351A2" w:rsidRDefault="00B351A2" w:rsidP="00B351A2">
      <w:pPr>
        <w:numPr>
          <w:ilvl w:val="0"/>
          <w:numId w:val="1"/>
        </w:numPr>
        <w:spacing w:before="240" w:after="0" w:line="240" w:lineRule="auto"/>
        <w:jc w:val="both"/>
        <w:textAlignment w:val="baseline"/>
        <w:rPr>
          <w:rFonts w:ascii="Arial" w:eastAsia="Times New Roman" w:hAnsi="Arial" w:cs="Arial"/>
          <w:color w:val="252525"/>
        </w:rPr>
      </w:pPr>
      <w:r w:rsidRPr="00B351A2">
        <w:rPr>
          <w:rFonts w:ascii="Arial" w:eastAsia="Times New Roman" w:hAnsi="Arial" w:cs="Arial"/>
          <w:color w:val="252525"/>
        </w:rPr>
        <w:t xml:space="preserve">As China </w:t>
      </w:r>
      <w:proofErr w:type="spellStart"/>
      <w:r w:rsidRPr="00B351A2">
        <w:rPr>
          <w:rFonts w:ascii="Arial" w:eastAsia="Times New Roman" w:hAnsi="Arial" w:cs="Arial"/>
          <w:color w:val="252525"/>
        </w:rPr>
        <w:t>Eximbank</w:t>
      </w:r>
      <w:proofErr w:type="spellEnd"/>
      <w:r w:rsidRPr="00B351A2">
        <w:rPr>
          <w:rFonts w:ascii="Arial" w:eastAsia="Times New Roman" w:hAnsi="Arial" w:cs="Arial"/>
          <w:color w:val="252525"/>
        </w:rPr>
        <w:t xml:space="preserve"> and </w:t>
      </w:r>
      <w:proofErr w:type="spellStart"/>
      <w:r w:rsidRPr="00B351A2">
        <w:rPr>
          <w:rFonts w:ascii="Arial" w:eastAsia="Times New Roman" w:hAnsi="Arial" w:cs="Arial"/>
          <w:color w:val="252525"/>
        </w:rPr>
        <w:t>Sinohydro</w:t>
      </w:r>
      <w:proofErr w:type="spellEnd"/>
      <w:r w:rsidRPr="00B351A2">
        <w:rPr>
          <w:rFonts w:ascii="Arial" w:eastAsia="Times New Roman" w:hAnsi="Arial" w:cs="Arial"/>
          <w:color w:val="252525"/>
        </w:rPr>
        <w:t xml:space="preserve"> are respectively the leading financier and project lead of the Karuma dam, request China to demonstrate what Chinese policies are implemented to ensure that the operations of </w:t>
      </w:r>
      <w:proofErr w:type="spellStart"/>
      <w:r w:rsidRPr="00B351A2">
        <w:rPr>
          <w:rFonts w:ascii="Arial" w:eastAsia="Times New Roman" w:hAnsi="Arial" w:cs="Arial"/>
          <w:color w:val="252525"/>
        </w:rPr>
        <w:t>Sinohydro</w:t>
      </w:r>
      <w:proofErr w:type="spellEnd"/>
      <w:r w:rsidRPr="00B351A2">
        <w:rPr>
          <w:rFonts w:ascii="Arial" w:eastAsia="Times New Roman" w:hAnsi="Arial" w:cs="Arial"/>
          <w:color w:val="252525"/>
        </w:rPr>
        <w:t xml:space="preserve"> remedy the social and human rights by providing prompt remedies including access to adequate resettlement and livelihood restoration compensation, land-for-land swap for the Karuma project affected persons.</w:t>
      </w:r>
    </w:p>
    <w:p w14:paraId="05713302" w14:textId="77777777" w:rsidR="00B351A2" w:rsidRPr="00B351A2" w:rsidRDefault="00B351A2" w:rsidP="00B351A2">
      <w:pPr>
        <w:numPr>
          <w:ilvl w:val="0"/>
          <w:numId w:val="1"/>
        </w:numPr>
        <w:spacing w:before="240" w:after="0" w:line="240" w:lineRule="auto"/>
        <w:jc w:val="both"/>
        <w:textAlignment w:val="baseline"/>
        <w:rPr>
          <w:rFonts w:ascii="Arial" w:eastAsia="Times New Roman" w:hAnsi="Arial" w:cs="Arial"/>
          <w:color w:val="252525"/>
        </w:rPr>
      </w:pPr>
      <w:r w:rsidRPr="00B351A2">
        <w:rPr>
          <w:rFonts w:ascii="Arial" w:eastAsia="Times New Roman" w:hAnsi="Arial" w:cs="Arial"/>
          <w:color w:val="FF0000"/>
        </w:rPr>
        <w:t xml:space="preserve">That given the 10 </w:t>
      </w:r>
      <w:proofErr w:type="spellStart"/>
      <w:r w:rsidRPr="00B351A2">
        <w:rPr>
          <w:rFonts w:ascii="Arial" w:eastAsia="Times New Roman" w:hAnsi="Arial" w:cs="Arial"/>
          <w:color w:val="FF0000"/>
        </w:rPr>
        <w:t>years time</w:t>
      </w:r>
      <w:proofErr w:type="spellEnd"/>
      <w:r w:rsidRPr="00B351A2">
        <w:rPr>
          <w:rFonts w:ascii="Arial" w:eastAsia="Times New Roman" w:hAnsi="Arial" w:cs="Arial"/>
          <w:color w:val="FF0000"/>
        </w:rPr>
        <w:t xml:space="preserve"> lapse, the untold suffering, (to some resulting to death) the affected persons who were supposed to be </w:t>
      </w:r>
      <w:proofErr w:type="spellStart"/>
      <w:r w:rsidRPr="00B351A2">
        <w:rPr>
          <w:rFonts w:ascii="Arial" w:eastAsia="Times New Roman" w:hAnsi="Arial" w:cs="Arial"/>
          <w:color w:val="FF0000"/>
        </w:rPr>
        <w:t>ressetled</w:t>
      </w:r>
      <w:proofErr w:type="spellEnd"/>
      <w:r w:rsidRPr="00B351A2">
        <w:rPr>
          <w:rFonts w:ascii="Arial" w:eastAsia="Times New Roman" w:hAnsi="Arial" w:cs="Arial"/>
          <w:color w:val="FF0000"/>
        </w:rPr>
        <w:t xml:space="preserve"> have gone thorough, we demand that the process will not consider the land for / </w:t>
      </w:r>
      <w:proofErr w:type="spellStart"/>
      <w:r w:rsidRPr="00B351A2">
        <w:rPr>
          <w:rFonts w:ascii="Arial" w:eastAsia="Times New Roman" w:hAnsi="Arial" w:cs="Arial"/>
          <w:color w:val="FF0000"/>
        </w:rPr>
        <w:t>propert</w:t>
      </w:r>
      <w:proofErr w:type="spellEnd"/>
      <w:r w:rsidRPr="00B351A2">
        <w:rPr>
          <w:rFonts w:ascii="Arial" w:eastAsia="Times New Roman" w:hAnsi="Arial" w:cs="Arial"/>
          <w:color w:val="FF0000"/>
        </w:rPr>
        <w:t xml:space="preserve"> swap only, but will </w:t>
      </w:r>
      <w:proofErr w:type="spellStart"/>
      <w:r w:rsidRPr="00B351A2">
        <w:rPr>
          <w:rFonts w:ascii="Arial" w:eastAsia="Times New Roman" w:hAnsi="Arial" w:cs="Arial"/>
          <w:color w:val="FF0000"/>
        </w:rPr>
        <w:t>equaly</w:t>
      </w:r>
      <w:proofErr w:type="spellEnd"/>
      <w:r w:rsidRPr="00B351A2">
        <w:rPr>
          <w:rFonts w:ascii="Arial" w:eastAsia="Times New Roman" w:hAnsi="Arial" w:cs="Arial"/>
          <w:color w:val="FF0000"/>
        </w:rPr>
        <w:t xml:space="preserve"> and </w:t>
      </w:r>
      <w:proofErr w:type="spellStart"/>
      <w:r w:rsidRPr="00B351A2">
        <w:rPr>
          <w:rFonts w:ascii="Arial" w:eastAsia="Times New Roman" w:hAnsi="Arial" w:cs="Arial"/>
          <w:color w:val="FF0000"/>
        </w:rPr>
        <w:t>afirly</w:t>
      </w:r>
      <w:proofErr w:type="spellEnd"/>
      <w:r w:rsidRPr="00B351A2">
        <w:rPr>
          <w:rFonts w:ascii="Arial" w:eastAsia="Times New Roman" w:hAnsi="Arial" w:cs="Arial"/>
          <w:color w:val="FF0000"/>
        </w:rPr>
        <w:t xml:space="preserve"> value </w:t>
      </w:r>
      <w:proofErr w:type="spellStart"/>
      <w:r w:rsidRPr="00B351A2">
        <w:rPr>
          <w:rFonts w:ascii="Arial" w:eastAsia="Times New Roman" w:hAnsi="Arial" w:cs="Arial"/>
          <w:color w:val="FF0000"/>
        </w:rPr>
        <w:t>beffitingly</w:t>
      </w:r>
      <w:proofErr w:type="spellEnd"/>
      <w:r w:rsidRPr="00B351A2">
        <w:rPr>
          <w:rFonts w:ascii="Arial" w:eastAsia="Times New Roman" w:hAnsi="Arial" w:cs="Arial"/>
          <w:color w:val="FF0000"/>
        </w:rPr>
        <w:t xml:space="preserve">, and </w:t>
      </w:r>
      <w:proofErr w:type="spellStart"/>
      <w:r w:rsidRPr="00B351A2">
        <w:rPr>
          <w:rFonts w:ascii="Arial" w:eastAsia="Times New Roman" w:hAnsi="Arial" w:cs="Arial"/>
          <w:color w:val="FF0000"/>
        </w:rPr>
        <w:t>compesate</w:t>
      </w:r>
      <w:proofErr w:type="spellEnd"/>
      <w:r w:rsidRPr="00B351A2">
        <w:rPr>
          <w:rFonts w:ascii="Arial" w:eastAsia="Times New Roman" w:hAnsi="Arial" w:cs="Arial"/>
          <w:color w:val="FF0000"/>
        </w:rPr>
        <w:t xml:space="preserve"> for ten years of agony, suffering and dehumanization of those the </w:t>
      </w:r>
      <w:proofErr w:type="spellStart"/>
      <w:r w:rsidRPr="00B351A2">
        <w:rPr>
          <w:rFonts w:ascii="Arial" w:eastAsia="Times New Roman" w:hAnsi="Arial" w:cs="Arial"/>
          <w:color w:val="FF0000"/>
        </w:rPr>
        <w:t>vulnrable</w:t>
      </w:r>
      <w:proofErr w:type="spellEnd"/>
      <w:r w:rsidRPr="00B351A2">
        <w:rPr>
          <w:rFonts w:ascii="Arial" w:eastAsia="Times New Roman" w:hAnsi="Arial" w:cs="Arial"/>
          <w:color w:val="FF0000"/>
        </w:rPr>
        <w:t xml:space="preserve"> category and the relatives of those who have since died before they are resettled.</w:t>
      </w:r>
      <w:r w:rsidRPr="00B351A2">
        <w:rPr>
          <w:rFonts w:ascii="Arial" w:eastAsia="Times New Roman" w:hAnsi="Arial" w:cs="Arial"/>
          <w:color w:val="252525"/>
        </w:rPr>
        <w:t> </w:t>
      </w:r>
    </w:p>
    <w:p w14:paraId="62BE8840" w14:textId="77777777" w:rsidR="00B351A2" w:rsidRPr="00B351A2" w:rsidRDefault="00B351A2" w:rsidP="00B351A2">
      <w:pPr>
        <w:numPr>
          <w:ilvl w:val="0"/>
          <w:numId w:val="1"/>
        </w:numPr>
        <w:spacing w:before="240" w:after="0" w:line="240" w:lineRule="auto"/>
        <w:jc w:val="both"/>
        <w:textAlignment w:val="baseline"/>
        <w:rPr>
          <w:rFonts w:ascii="Arial" w:eastAsia="Times New Roman" w:hAnsi="Arial" w:cs="Arial"/>
          <w:color w:val="252525"/>
        </w:rPr>
      </w:pPr>
      <w:r w:rsidRPr="00B351A2">
        <w:rPr>
          <w:rFonts w:ascii="Arial" w:eastAsia="Times New Roman" w:hAnsi="Arial" w:cs="Arial"/>
          <w:color w:val="252525"/>
        </w:rPr>
        <w:t xml:space="preserve">Demand that the Chinese government, as the host government for both China </w:t>
      </w:r>
      <w:proofErr w:type="spellStart"/>
      <w:r w:rsidRPr="00B351A2">
        <w:rPr>
          <w:rFonts w:ascii="Arial" w:eastAsia="Times New Roman" w:hAnsi="Arial" w:cs="Arial"/>
          <w:color w:val="252525"/>
        </w:rPr>
        <w:t>Eximbank</w:t>
      </w:r>
      <w:proofErr w:type="spellEnd"/>
      <w:r w:rsidRPr="00B351A2">
        <w:rPr>
          <w:rFonts w:ascii="Arial" w:eastAsia="Times New Roman" w:hAnsi="Arial" w:cs="Arial"/>
          <w:color w:val="252525"/>
        </w:rPr>
        <w:t xml:space="preserve"> and </w:t>
      </w:r>
      <w:proofErr w:type="spellStart"/>
      <w:r w:rsidRPr="00B351A2">
        <w:rPr>
          <w:rFonts w:ascii="Arial" w:eastAsia="Times New Roman" w:hAnsi="Arial" w:cs="Arial"/>
          <w:color w:val="252525"/>
        </w:rPr>
        <w:t>Sinohydro</w:t>
      </w:r>
      <w:proofErr w:type="spellEnd"/>
      <w:r w:rsidRPr="00B351A2">
        <w:rPr>
          <w:rFonts w:ascii="Arial" w:eastAsia="Times New Roman" w:hAnsi="Arial" w:cs="Arial"/>
          <w:color w:val="252525"/>
        </w:rPr>
        <w:t>, ensures that Chinese state actors involved in Karuma project:</w:t>
      </w:r>
    </w:p>
    <w:p w14:paraId="427DE5C1" w14:textId="77777777" w:rsidR="00B351A2" w:rsidRPr="00B351A2" w:rsidRDefault="00B351A2" w:rsidP="00B351A2">
      <w:pPr>
        <w:numPr>
          <w:ilvl w:val="0"/>
          <w:numId w:val="2"/>
        </w:numPr>
        <w:spacing w:before="240" w:after="0" w:line="240" w:lineRule="auto"/>
        <w:jc w:val="both"/>
        <w:textAlignment w:val="baseline"/>
        <w:rPr>
          <w:rFonts w:ascii="Arial" w:eastAsia="Times New Roman" w:hAnsi="Arial" w:cs="Arial"/>
          <w:color w:val="252525"/>
        </w:rPr>
      </w:pPr>
      <w:r w:rsidRPr="00B351A2">
        <w:rPr>
          <w:rFonts w:ascii="Arial" w:eastAsia="Times New Roman" w:hAnsi="Arial" w:cs="Arial"/>
          <w:color w:val="252525"/>
        </w:rPr>
        <w:lastRenderedPageBreak/>
        <w:t>demonstrate its due diligence measures for mega infrastructure projects across Uganda,</w:t>
      </w:r>
    </w:p>
    <w:p w14:paraId="72E3E32B" w14:textId="77777777" w:rsidR="00B351A2" w:rsidRPr="00B351A2" w:rsidRDefault="00B351A2" w:rsidP="00B351A2">
      <w:pPr>
        <w:numPr>
          <w:ilvl w:val="0"/>
          <w:numId w:val="3"/>
        </w:numPr>
        <w:spacing w:before="240" w:after="0" w:line="240" w:lineRule="auto"/>
        <w:jc w:val="both"/>
        <w:textAlignment w:val="baseline"/>
        <w:rPr>
          <w:rFonts w:ascii="Arial" w:eastAsia="Times New Roman" w:hAnsi="Arial" w:cs="Arial"/>
          <w:color w:val="252525"/>
        </w:rPr>
      </w:pPr>
      <w:r w:rsidRPr="00B351A2">
        <w:rPr>
          <w:rFonts w:ascii="Arial" w:eastAsia="Times New Roman" w:hAnsi="Arial" w:cs="Arial"/>
          <w:color w:val="252525"/>
        </w:rPr>
        <w:t xml:space="preserve">ensures the meaningful engagement of Indigenous Peoples throughout project development, respecting the principle of Free, Prior and Informed </w:t>
      </w:r>
      <w:proofErr w:type="gramStart"/>
      <w:r w:rsidRPr="00B351A2">
        <w:rPr>
          <w:rFonts w:ascii="Arial" w:eastAsia="Times New Roman" w:hAnsi="Arial" w:cs="Arial"/>
          <w:color w:val="252525"/>
        </w:rPr>
        <w:t>Consent  (</w:t>
      </w:r>
      <w:proofErr w:type="gramEnd"/>
      <w:r w:rsidRPr="00B351A2">
        <w:rPr>
          <w:rFonts w:ascii="Arial" w:eastAsia="Times New Roman" w:hAnsi="Arial" w:cs="Arial"/>
          <w:color w:val="252525"/>
        </w:rPr>
        <w:t>FPIC), </w:t>
      </w:r>
    </w:p>
    <w:p w14:paraId="2B8EE275" w14:textId="77777777" w:rsidR="00B351A2" w:rsidRPr="00B351A2" w:rsidRDefault="00B351A2" w:rsidP="00B351A2">
      <w:pPr>
        <w:numPr>
          <w:ilvl w:val="0"/>
          <w:numId w:val="3"/>
        </w:numPr>
        <w:spacing w:before="240" w:after="0" w:line="240" w:lineRule="auto"/>
        <w:jc w:val="both"/>
        <w:textAlignment w:val="baseline"/>
        <w:rPr>
          <w:rFonts w:ascii="Arial" w:eastAsia="Times New Roman" w:hAnsi="Arial" w:cs="Arial"/>
          <w:color w:val="252525"/>
        </w:rPr>
      </w:pPr>
      <w:r w:rsidRPr="00B351A2">
        <w:rPr>
          <w:rFonts w:ascii="Arial" w:eastAsia="Times New Roman" w:hAnsi="Arial" w:cs="Arial"/>
          <w:color w:val="252525"/>
        </w:rPr>
        <w:t>provide PAPs timely access to information and accountability mechanisms,</w:t>
      </w:r>
    </w:p>
    <w:p w14:paraId="23926378" w14:textId="77777777" w:rsidR="00B351A2" w:rsidRPr="00B351A2" w:rsidRDefault="00B351A2" w:rsidP="00B351A2">
      <w:pPr>
        <w:numPr>
          <w:ilvl w:val="0"/>
          <w:numId w:val="4"/>
        </w:numPr>
        <w:spacing w:before="240" w:after="0" w:line="240" w:lineRule="auto"/>
        <w:ind w:left="1440"/>
        <w:jc w:val="both"/>
        <w:textAlignment w:val="baseline"/>
        <w:rPr>
          <w:rFonts w:ascii="Arial" w:eastAsia="Times New Roman" w:hAnsi="Arial" w:cs="Arial"/>
          <w:color w:val="252525"/>
        </w:rPr>
      </w:pPr>
      <w:r w:rsidRPr="00B351A2">
        <w:rPr>
          <w:rFonts w:ascii="Arial" w:eastAsia="Times New Roman" w:hAnsi="Arial" w:cs="Arial"/>
          <w:color w:val="252525"/>
        </w:rPr>
        <w:t>supports the establishment of an impartial and independent</w:t>
      </w:r>
      <w:r w:rsidRPr="00B351A2">
        <w:rPr>
          <w:rFonts w:ascii="Arial" w:eastAsia="Times New Roman" w:hAnsi="Arial" w:cs="Arial"/>
          <w:color w:val="252525"/>
          <w:shd w:val="clear" w:color="auto" w:fill="FFFFFF"/>
        </w:rPr>
        <w:t xml:space="preserve"> Grievance Redress Mechanism by involving legitimate environmental, social and human rights NGOs and cultural leaders as observers to ensure that the resolution of pending concerns occurs in a transparent and accountable manner.</w:t>
      </w:r>
    </w:p>
    <w:p w14:paraId="41FEB894" w14:textId="77777777" w:rsidR="00B351A2" w:rsidRPr="00B351A2" w:rsidRDefault="00B351A2" w:rsidP="00B351A2">
      <w:pPr>
        <w:numPr>
          <w:ilvl w:val="0"/>
          <w:numId w:val="5"/>
        </w:numPr>
        <w:spacing w:before="240" w:after="240" w:line="240" w:lineRule="auto"/>
        <w:jc w:val="both"/>
        <w:textAlignment w:val="baseline"/>
        <w:rPr>
          <w:rFonts w:ascii="Arial" w:eastAsia="Times New Roman" w:hAnsi="Arial" w:cs="Arial"/>
          <w:color w:val="000000"/>
        </w:rPr>
      </w:pPr>
      <w:r w:rsidRPr="00B351A2">
        <w:rPr>
          <w:rFonts w:ascii="Arial" w:eastAsia="Times New Roman" w:hAnsi="Arial" w:cs="Arial"/>
          <w:color w:val="000000"/>
        </w:rPr>
        <w:t xml:space="preserve">Request China immediately suspends its loan disbursement and construction of the Karuma project (including associated facilities) until all grievances specific to the involuntary resettlement, access to education (for children), livelihood restoration, as well as access to remedies for all project-affected populations including the vulnerable and </w:t>
      </w:r>
      <w:proofErr w:type="spellStart"/>
      <w:r w:rsidRPr="00B351A2">
        <w:rPr>
          <w:rFonts w:ascii="Arial" w:eastAsia="Times New Roman" w:hAnsi="Arial" w:cs="Arial"/>
          <w:color w:val="000000"/>
        </w:rPr>
        <w:t>the</w:t>
      </w:r>
      <w:proofErr w:type="spellEnd"/>
      <w:r w:rsidRPr="00B351A2">
        <w:rPr>
          <w:rFonts w:ascii="Arial" w:eastAsia="Times New Roman" w:hAnsi="Arial" w:cs="Arial"/>
          <w:color w:val="000000"/>
        </w:rPr>
        <w:t xml:space="preserve"> are meaningfully resolved.</w:t>
      </w:r>
    </w:p>
    <w:p w14:paraId="63FBD244" w14:textId="77777777" w:rsidR="00B351A2" w:rsidRPr="00B351A2" w:rsidRDefault="00B351A2" w:rsidP="00B351A2">
      <w:pPr>
        <w:shd w:val="clear" w:color="auto" w:fill="FFFFFF"/>
        <w:spacing w:after="0" w:line="240" w:lineRule="auto"/>
        <w:jc w:val="both"/>
        <w:rPr>
          <w:rFonts w:ascii="Times New Roman" w:eastAsia="Times New Roman" w:hAnsi="Times New Roman" w:cs="Times New Roman"/>
          <w:sz w:val="24"/>
          <w:szCs w:val="24"/>
        </w:rPr>
      </w:pPr>
      <w:r w:rsidRPr="00B351A2">
        <w:rPr>
          <w:rFonts w:ascii="Times New Roman" w:eastAsia="Times New Roman" w:hAnsi="Times New Roman" w:cs="Times New Roman"/>
          <w:sz w:val="24"/>
          <w:szCs w:val="24"/>
        </w:rPr>
        <w:t> </w:t>
      </w:r>
    </w:p>
    <w:p w14:paraId="4EBE6600" w14:textId="77777777" w:rsidR="00B351A2" w:rsidRPr="00B351A2" w:rsidRDefault="00B351A2" w:rsidP="00B351A2">
      <w:pPr>
        <w:spacing w:line="240" w:lineRule="auto"/>
        <w:jc w:val="both"/>
        <w:rPr>
          <w:rFonts w:ascii="Times New Roman" w:eastAsia="Times New Roman" w:hAnsi="Times New Roman" w:cs="Times New Roman"/>
          <w:sz w:val="24"/>
          <w:szCs w:val="24"/>
        </w:rPr>
      </w:pPr>
      <w:r w:rsidRPr="00B351A2">
        <w:rPr>
          <w:rFonts w:ascii="Arial" w:eastAsia="Times New Roman" w:hAnsi="Arial" w:cs="Arial"/>
          <w:b/>
          <w:bCs/>
          <w:color w:val="000000"/>
        </w:rPr>
        <w:t>Background</w:t>
      </w:r>
    </w:p>
    <w:p w14:paraId="795BEC08" w14:textId="77777777" w:rsidR="00B351A2" w:rsidRPr="00B351A2" w:rsidRDefault="00B351A2" w:rsidP="00B351A2">
      <w:pPr>
        <w:shd w:val="clear" w:color="auto" w:fill="FEFEFE"/>
        <w:spacing w:after="0" w:line="240" w:lineRule="auto"/>
        <w:jc w:val="both"/>
        <w:rPr>
          <w:rFonts w:ascii="Times New Roman" w:eastAsia="Times New Roman" w:hAnsi="Times New Roman" w:cs="Times New Roman"/>
          <w:sz w:val="24"/>
          <w:szCs w:val="24"/>
        </w:rPr>
      </w:pPr>
      <w:r w:rsidRPr="00B351A2">
        <w:rPr>
          <w:rFonts w:ascii="Arial" w:eastAsia="Times New Roman" w:hAnsi="Arial" w:cs="Arial"/>
          <w:color w:val="0A0A0A"/>
        </w:rPr>
        <w:t xml:space="preserve">The Karuma Hydropower Project is a 600MW run-of-the-river power plant under construction on the Nile River, in </w:t>
      </w:r>
      <w:proofErr w:type="spellStart"/>
      <w:r w:rsidRPr="00B351A2">
        <w:rPr>
          <w:rFonts w:ascii="Arial" w:eastAsia="Times New Roman" w:hAnsi="Arial" w:cs="Arial"/>
          <w:color w:val="0A0A0A"/>
        </w:rPr>
        <w:t>Kyandongo</w:t>
      </w:r>
      <w:proofErr w:type="spellEnd"/>
      <w:r w:rsidRPr="00B351A2">
        <w:rPr>
          <w:rFonts w:ascii="Arial" w:eastAsia="Times New Roman" w:hAnsi="Arial" w:cs="Arial"/>
          <w:color w:val="0A0A0A"/>
        </w:rPr>
        <w:t xml:space="preserve"> District, Uganda. Karuma Falls is approximately 110km downstream of Lake Kyoga, along the Kampala-</w:t>
      </w:r>
      <w:proofErr w:type="spellStart"/>
      <w:r w:rsidRPr="00B351A2">
        <w:rPr>
          <w:rFonts w:ascii="Arial" w:eastAsia="Times New Roman" w:hAnsi="Arial" w:cs="Arial"/>
          <w:color w:val="0A0A0A"/>
        </w:rPr>
        <w:t>Gulu</w:t>
      </w:r>
      <w:proofErr w:type="spellEnd"/>
      <w:r w:rsidRPr="00B351A2">
        <w:rPr>
          <w:rFonts w:ascii="Arial" w:eastAsia="Times New Roman" w:hAnsi="Arial" w:cs="Arial"/>
          <w:color w:val="0A0A0A"/>
        </w:rPr>
        <w:t xml:space="preserve"> highway, 270km from Uganda’s capital Kampala. Karuma HPP is being developed by the government of Uganda on River Nile at Karuma falls in </w:t>
      </w:r>
      <w:proofErr w:type="spellStart"/>
      <w:r w:rsidRPr="00B351A2">
        <w:rPr>
          <w:rFonts w:ascii="Arial" w:eastAsia="Times New Roman" w:hAnsi="Arial" w:cs="Arial"/>
          <w:color w:val="0A0A0A"/>
        </w:rPr>
        <w:t>Kiryandongo</w:t>
      </w:r>
      <w:proofErr w:type="spellEnd"/>
      <w:r w:rsidRPr="00B351A2">
        <w:rPr>
          <w:rFonts w:ascii="Arial" w:eastAsia="Times New Roman" w:hAnsi="Arial" w:cs="Arial"/>
          <w:color w:val="0A0A0A"/>
        </w:rPr>
        <w:t xml:space="preserve"> district in Uganda. Karuma falls and the section of the Nile River in this region, acts as a boundary separating Central Uganda from Northern Uganda. It is at the north end of central Uganda – thus bordering northern Uganda – separated by river Nile. </w:t>
      </w:r>
    </w:p>
    <w:p w14:paraId="567AED89" w14:textId="77777777" w:rsidR="00B351A2" w:rsidRPr="00B351A2" w:rsidRDefault="00B351A2" w:rsidP="00B351A2">
      <w:pPr>
        <w:shd w:val="clear" w:color="auto" w:fill="FEFEFE"/>
        <w:spacing w:after="0" w:line="240" w:lineRule="auto"/>
        <w:jc w:val="both"/>
        <w:rPr>
          <w:rFonts w:ascii="Times New Roman" w:eastAsia="Times New Roman" w:hAnsi="Times New Roman" w:cs="Times New Roman"/>
          <w:sz w:val="24"/>
          <w:szCs w:val="24"/>
        </w:rPr>
      </w:pPr>
      <w:r w:rsidRPr="00B351A2">
        <w:rPr>
          <w:rFonts w:ascii="Arial" w:eastAsia="Times New Roman" w:hAnsi="Arial" w:cs="Arial"/>
          <w:color w:val="0A0A0A"/>
        </w:rPr>
        <w:t>The Karuma dam project has been marked with critical social and environmental impacts since the project began over nine years ago. Similar to other mega hydroelectricity projects, the Karuma dam project has resulted in the involuntary displacement of rural and agrarian communities and the loss of cultural identities.  Submergence of green vegetation has resulted in an increase in methane and greenhouse gas emissions in the atmosphere, as well as the loss of riverine vegetation and forests. Further, the submerging of riverine-rich fertile soils has meant a total destruction of the livelihoods of the local project affected communities.</w:t>
      </w:r>
    </w:p>
    <w:p w14:paraId="44F779B6" w14:textId="77777777" w:rsidR="00B351A2" w:rsidRPr="00B351A2" w:rsidRDefault="00B351A2" w:rsidP="00B351A2">
      <w:pPr>
        <w:shd w:val="clear" w:color="auto" w:fill="FEFEFE"/>
        <w:spacing w:after="0" w:line="240" w:lineRule="auto"/>
        <w:jc w:val="both"/>
        <w:rPr>
          <w:rFonts w:ascii="Times New Roman" w:eastAsia="Times New Roman" w:hAnsi="Times New Roman" w:cs="Times New Roman"/>
          <w:sz w:val="24"/>
          <w:szCs w:val="24"/>
        </w:rPr>
      </w:pPr>
      <w:r w:rsidRPr="00B351A2">
        <w:rPr>
          <w:rFonts w:ascii="Arial" w:eastAsia="Times New Roman" w:hAnsi="Arial" w:cs="Arial"/>
          <w:color w:val="0A0A0A"/>
        </w:rPr>
        <w:t xml:space="preserve">Further, both NGOs monitoring the project development and PAPs have reported how inadequate and poor compensation of the affected properties, failure or unmatching resettlements, undervalued compensations and forced evictions, all of which well documented and generally ignored by </w:t>
      </w:r>
      <w:proofErr w:type="spellStart"/>
      <w:r w:rsidRPr="00B351A2">
        <w:rPr>
          <w:rFonts w:ascii="Arial" w:eastAsia="Times New Roman" w:hAnsi="Arial" w:cs="Arial"/>
          <w:color w:val="0A0A0A"/>
        </w:rPr>
        <w:t>Sinohydro</w:t>
      </w:r>
      <w:proofErr w:type="spellEnd"/>
      <w:r w:rsidRPr="00B351A2">
        <w:rPr>
          <w:rFonts w:ascii="Arial" w:eastAsia="Times New Roman" w:hAnsi="Arial" w:cs="Arial"/>
          <w:color w:val="0A0A0A"/>
        </w:rPr>
        <w:t xml:space="preserve">, have </w:t>
      </w:r>
      <w:proofErr w:type="spellStart"/>
      <w:r w:rsidRPr="00B351A2">
        <w:rPr>
          <w:rFonts w:ascii="Arial" w:eastAsia="Times New Roman" w:hAnsi="Arial" w:cs="Arial"/>
          <w:color w:val="0A0A0A"/>
        </w:rPr>
        <w:t>take</w:t>
      </w:r>
      <w:proofErr w:type="spellEnd"/>
      <w:r w:rsidRPr="00B351A2">
        <w:rPr>
          <w:rFonts w:ascii="Arial" w:eastAsia="Times New Roman" w:hAnsi="Arial" w:cs="Arial"/>
          <w:color w:val="0A0A0A"/>
        </w:rPr>
        <w:t xml:space="preserve"> place against </w:t>
      </w:r>
      <w:proofErr w:type="gramStart"/>
      <w:r w:rsidRPr="00B351A2">
        <w:rPr>
          <w:rFonts w:ascii="Arial" w:eastAsia="Times New Roman" w:hAnsi="Arial" w:cs="Arial"/>
          <w:color w:val="0A0A0A"/>
        </w:rPr>
        <w:t>the a</w:t>
      </w:r>
      <w:proofErr w:type="gramEnd"/>
      <w:r w:rsidRPr="00B351A2">
        <w:rPr>
          <w:rFonts w:ascii="Arial" w:eastAsia="Times New Roman" w:hAnsi="Arial" w:cs="Arial"/>
          <w:color w:val="0A0A0A"/>
        </w:rPr>
        <w:t xml:space="preserve"> wide spread of intimidation and arbitrary, arbitrary arrests of affected and the human rights and environmental defenders who support the Karuma project affected communities. </w:t>
      </w:r>
    </w:p>
    <w:p w14:paraId="650505E5" w14:textId="77777777" w:rsidR="00B351A2" w:rsidRPr="00B351A2" w:rsidRDefault="00B351A2" w:rsidP="00B351A2">
      <w:pPr>
        <w:shd w:val="clear" w:color="auto" w:fill="FEFEFE"/>
        <w:spacing w:after="0" w:line="240" w:lineRule="auto"/>
        <w:jc w:val="both"/>
        <w:rPr>
          <w:rFonts w:ascii="Times New Roman" w:eastAsia="Times New Roman" w:hAnsi="Times New Roman" w:cs="Times New Roman"/>
          <w:sz w:val="24"/>
          <w:szCs w:val="24"/>
        </w:rPr>
      </w:pPr>
      <w:r w:rsidRPr="00B351A2">
        <w:rPr>
          <w:rFonts w:ascii="Arial" w:eastAsia="Times New Roman" w:hAnsi="Arial" w:cs="Arial"/>
          <w:color w:val="0A0A0A"/>
        </w:rPr>
        <w:t>Such problems have led to a new school of thought, and rightly so, that due to such environmental and human rights atrocities, Hydroelectricity dams cannot qualify to be a source of clean energy, when the project implementation processes, evidenced by Karuma, are unclean to the extent of blood shedding. </w:t>
      </w:r>
    </w:p>
    <w:p w14:paraId="0CC006AC" w14:textId="77777777" w:rsidR="00B351A2" w:rsidRPr="00B351A2" w:rsidRDefault="00B351A2" w:rsidP="00B351A2">
      <w:pPr>
        <w:shd w:val="clear" w:color="auto" w:fill="FEFEFE"/>
        <w:spacing w:after="0" w:line="240" w:lineRule="auto"/>
        <w:jc w:val="both"/>
        <w:rPr>
          <w:rFonts w:ascii="Times New Roman" w:eastAsia="Times New Roman" w:hAnsi="Times New Roman" w:cs="Times New Roman"/>
          <w:sz w:val="24"/>
          <w:szCs w:val="24"/>
        </w:rPr>
      </w:pPr>
      <w:r w:rsidRPr="00B351A2">
        <w:rPr>
          <w:rFonts w:ascii="Arial" w:eastAsia="Times New Roman" w:hAnsi="Arial" w:cs="Arial"/>
          <w:color w:val="0A0A0A"/>
        </w:rPr>
        <w:t xml:space="preserve">In the same way, Karuma dam developments have had both environmental and social impacts on nature and communities in Karuma area, leading to untold suffering of the project affected / host communities of </w:t>
      </w:r>
      <w:proofErr w:type="spellStart"/>
      <w:r w:rsidRPr="00B351A2">
        <w:rPr>
          <w:rFonts w:ascii="Arial" w:eastAsia="Times New Roman" w:hAnsi="Arial" w:cs="Arial"/>
          <w:color w:val="0A0A0A"/>
        </w:rPr>
        <w:t>Awoo</w:t>
      </w:r>
      <w:proofErr w:type="spellEnd"/>
      <w:r w:rsidRPr="00B351A2">
        <w:rPr>
          <w:rFonts w:ascii="Arial" w:eastAsia="Times New Roman" w:hAnsi="Arial" w:cs="Arial"/>
          <w:color w:val="0A0A0A"/>
        </w:rPr>
        <w:t xml:space="preserve"> village. </w:t>
      </w:r>
    </w:p>
    <w:p w14:paraId="3DCCBE37" w14:textId="77777777" w:rsidR="00B351A2" w:rsidRPr="00B351A2" w:rsidRDefault="00B351A2" w:rsidP="00B351A2">
      <w:pPr>
        <w:shd w:val="clear" w:color="auto" w:fill="FEFEFE"/>
        <w:spacing w:after="0" w:line="240" w:lineRule="auto"/>
        <w:jc w:val="both"/>
        <w:rPr>
          <w:rFonts w:ascii="Times New Roman" w:eastAsia="Times New Roman" w:hAnsi="Times New Roman" w:cs="Times New Roman"/>
          <w:sz w:val="24"/>
          <w:szCs w:val="24"/>
        </w:rPr>
      </w:pPr>
      <w:r w:rsidRPr="00B351A2">
        <w:rPr>
          <w:rFonts w:ascii="Times New Roman" w:eastAsia="Times New Roman" w:hAnsi="Times New Roman" w:cs="Times New Roman"/>
          <w:sz w:val="24"/>
          <w:szCs w:val="24"/>
        </w:rPr>
        <w:t> </w:t>
      </w:r>
    </w:p>
    <w:p w14:paraId="72AA13A0" w14:textId="77777777" w:rsidR="00B351A2" w:rsidRPr="00B351A2" w:rsidRDefault="00B351A2" w:rsidP="00B351A2">
      <w:pPr>
        <w:spacing w:after="0" w:line="240" w:lineRule="auto"/>
        <w:jc w:val="both"/>
        <w:rPr>
          <w:rFonts w:ascii="Times New Roman" w:eastAsia="Times New Roman" w:hAnsi="Times New Roman" w:cs="Times New Roman"/>
          <w:sz w:val="24"/>
          <w:szCs w:val="24"/>
        </w:rPr>
      </w:pPr>
      <w:r w:rsidRPr="00B351A2">
        <w:rPr>
          <w:rFonts w:ascii="Arial" w:eastAsia="Times New Roman" w:hAnsi="Arial" w:cs="Arial"/>
          <w:b/>
          <w:bCs/>
          <w:color w:val="000000"/>
        </w:rPr>
        <w:t>Social impacts experienced by the project-affected communities </w:t>
      </w:r>
    </w:p>
    <w:p w14:paraId="01BFE48E" w14:textId="77777777" w:rsidR="00B351A2" w:rsidRPr="00B351A2" w:rsidRDefault="00B351A2" w:rsidP="00B351A2">
      <w:pPr>
        <w:spacing w:after="0" w:line="240" w:lineRule="auto"/>
        <w:rPr>
          <w:rFonts w:ascii="Times New Roman" w:eastAsia="Times New Roman" w:hAnsi="Times New Roman" w:cs="Times New Roman"/>
          <w:sz w:val="24"/>
          <w:szCs w:val="24"/>
        </w:rPr>
      </w:pPr>
      <w:r w:rsidRPr="00B351A2">
        <w:rPr>
          <w:rFonts w:ascii="Times New Roman" w:eastAsia="Times New Roman" w:hAnsi="Times New Roman" w:cs="Times New Roman"/>
          <w:sz w:val="24"/>
          <w:szCs w:val="24"/>
        </w:rPr>
        <w:lastRenderedPageBreak/>
        <w:br/>
      </w:r>
      <w:r w:rsidRPr="00B351A2">
        <w:rPr>
          <w:rFonts w:ascii="Times New Roman" w:eastAsia="Times New Roman" w:hAnsi="Times New Roman" w:cs="Times New Roman"/>
          <w:sz w:val="24"/>
          <w:szCs w:val="24"/>
        </w:rPr>
        <w:br/>
      </w:r>
    </w:p>
    <w:p w14:paraId="39AFBFC7" w14:textId="77777777" w:rsidR="00B351A2" w:rsidRPr="00B351A2" w:rsidRDefault="00B351A2" w:rsidP="00B351A2">
      <w:pPr>
        <w:numPr>
          <w:ilvl w:val="0"/>
          <w:numId w:val="6"/>
        </w:numPr>
        <w:spacing w:after="0" w:line="240" w:lineRule="auto"/>
        <w:jc w:val="both"/>
        <w:textAlignment w:val="baseline"/>
        <w:rPr>
          <w:rFonts w:ascii="Arial" w:eastAsia="Times New Roman" w:hAnsi="Arial" w:cs="Arial"/>
          <w:b/>
          <w:bCs/>
          <w:color w:val="000000"/>
        </w:rPr>
      </w:pPr>
      <w:r w:rsidRPr="00B351A2">
        <w:rPr>
          <w:rFonts w:ascii="Arial" w:eastAsia="Times New Roman" w:hAnsi="Arial" w:cs="Arial"/>
          <w:b/>
          <w:bCs/>
          <w:color w:val="000000"/>
        </w:rPr>
        <w:t>Inadequate compensation and poverty </w:t>
      </w:r>
    </w:p>
    <w:p w14:paraId="265D04DF" w14:textId="77777777" w:rsidR="00B351A2" w:rsidRPr="00B351A2" w:rsidRDefault="00B351A2" w:rsidP="00B351A2">
      <w:pPr>
        <w:spacing w:after="0" w:line="240" w:lineRule="auto"/>
        <w:rPr>
          <w:rFonts w:ascii="Times New Roman" w:eastAsia="Times New Roman" w:hAnsi="Times New Roman" w:cs="Times New Roman"/>
          <w:sz w:val="24"/>
          <w:szCs w:val="24"/>
        </w:rPr>
      </w:pPr>
    </w:p>
    <w:p w14:paraId="5990A5BE" w14:textId="77777777" w:rsidR="00B351A2" w:rsidRPr="00B351A2" w:rsidRDefault="00B351A2" w:rsidP="00B351A2">
      <w:pPr>
        <w:spacing w:after="0" w:line="240" w:lineRule="auto"/>
        <w:jc w:val="both"/>
        <w:rPr>
          <w:rFonts w:ascii="Times New Roman" w:eastAsia="Times New Roman" w:hAnsi="Times New Roman" w:cs="Times New Roman"/>
          <w:sz w:val="24"/>
          <w:szCs w:val="24"/>
        </w:rPr>
      </w:pPr>
      <w:r w:rsidRPr="00B351A2">
        <w:rPr>
          <w:rFonts w:ascii="Arial" w:eastAsia="Times New Roman" w:hAnsi="Arial" w:cs="Arial"/>
          <w:color w:val="000000"/>
        </w:rPr>
        <w:t xml:space="preserve">On the social scene of </w:t>
      </w:r>
      <w:proofErr w:type="spellStart"/>
      <w:r w:rsidRPr="00B351A2">
        <w:rPr>
          <w:rFonts w:ascii="Arial" w:eastAsia="Times New Roman" w:hAnsi="Arial" w:cs="Arial"/>
          <w:color w:val="000000"/>
        </w:rPr>
        <w:t>Kruma</w:t>
      </w:r>
      <w:proofErr w:type="spellEnd"/>
      <w:r w:rsidRPr="00B351A2">
        <w:rPr>
          <w:rFonts w:ascii="Arial" w:eastAsia="Times New Roman" w:hAnsi="Arial" w:cs="Arial"/>
          <w:color w:val="000000"/>
        </w:rPr>
        <w:t xml:space="preserve"> Hydropower dam construction, as a big project that needed land, some of the communities in the proxy of the dam have been evicted and some were supposed to be compensated and others resettled. However, unfortunately, in total disregard of the World Commission on Dams (WCD) recommendation / World Bank principle which states that “the post dam construction life of a person affected by the dam should be better than or equal to the life they lived before the dam”,  to the contrary, and to the absurdity of the community members of </w:t>
      </w:r>
      <w:proofErr w:type="spellStart"/>
      <w:r w:rsidRPr="00B351A2">
        <w:rPr>
          <w:rFonts w:ascii="Arial" w:eastAsia="Times New Roman" w:hAnsi="Arial" w:cs="Arial"/>
          <w:color w:val="000000"/>
        </w:rPr>
        <w:t>Awoo</w:t>
      </w:r>
      <w:proofErr w:type="spellEnd"/>
      <w:r w:rsidRPr="00B351A2">
        <w:rPr>
          <w:rFonts w:ascii="Arial" w:eastAsia="Times New Roman" w:hAnsi="Arial" w:cs="Arial"/>
          <w:color w:val="000000"/>
        </w:rPr>
        <w:t xml:space="preserve"> village, in </w:t>
      </w:r>
      <w:proofErr w:type="spellStart"/>
      <w:r w:rsidRPr="00B351A2">
        <w:rPr>
          <w:rFonts w:ascii="Arial" w:eastAsia="Times New Roman" w:hAnsi="Arial" w:cs="Arial"/>
          <w:color w:val="000000"/>
        </w:rPr>
        <w:t>Kiryandongo</w:t>
      </w:r>
      <w:proofErr w:type="spellEnd"/>
      <w:r w:rsidRPr="00B351A2">
        <w:rPr>
          <w:rFonts w:ascii="Arial" w:eastAsia="Times New Roman" w:hAnsi="Arial" w:cs="Arial"/>
          <w:color w:val="000000"/>
        </w:rPr>
        <w:t xml:space="preserve"> district, their life has since become a night mare in the process of Karuma dam construction with no hopes of an even “equal to”, leave alone the “better than” the life they lived before the dam was introduced.  </w:t>
      </w:r>
      <w:proofErr w:type="spellStart"/>
      <w:r w:rsidRPr="00B351A2">
        <w:rPr>
          <w:rFonts w:ascii="Arial" w:eastAsia="Times New Roman" w:hAnsi="Arial" w:cs="Arial"/>
          <w:color w:val="000000"/>
        </w:rPr>
        <w:t>Awoo</w:t>
      </w:r>
      <w:proofErr w:type="spellEnd"/>
      <w:r w:rsidRPr="00B351A2">
        <w:rPr>
          <w:rFonts w:ascii="Arial" w:eastAsia="Times New Roman" w:hAnsi="Arial" w:cs="Arial"/>
          <w:color w:val="000000"/>
        </w:rPr>
        <w:t xml:space="preserve"> community members were evicted against their will, after the assessment and valuation of their properties turned out too far less than they expected and far below the market rates at the time. Despite the fact that the Chief Government Valuer approved their concerns and advised the government to revise their compensations, the government has not paid heed. Although they received the meager compensations with “what to do” mind as was deposited on their bank accounts regardless of their consent to the value or not, they have since sought justice to offer them fair and befitting compensation for their lost properties in vain up to date. </w:t>
      </w:r>
    </w:p>
    <w:p w14:paraId="1D3355D9" w14:textId="77777777" w:rsidR="00B351A2" w:rsidRPr="00B351A2" w:rsidRDefault="00B351A2" w:rsidP="00B351A2">
      <w:pPr>
        <w:spacing w:after="0" w:line="240" w:lineRule="auto"/>
        <w:rPr>
          <w:rFonts w:ascii="Times New Roman" w:eastAsia="Times New Roman" w:hAnsi="Times New Roman" w:cs="Times New Roman"/>
          <w:sz w:val="24"/>
          <w:szCs w:val="24"/>
        </w:rPr>
      </w:pPr>
    </w:p>
    <w:p w14:paraId="557127EB" w14:textId="77777777" w:rsidR="00B351A2" w:rsidRPr="00B351A2" w:rsidRDefault="00B351A2" w:rsidP="00B351A2">
      <w:pPr>
        <w:spacing w:after="0" w:line="240" w:lineRule="auto"/>
        <w:jc w:val="both"/>
        <w:rPr>
          <w:rFonts w:ascii="Times New Roman" w:eastAsia="Times New Roman" w:hAnsi="Times New Roman" w:cs="Times New Roman"/>
          <w:sz w:val="24"/>
          <w:szCs w:val="24"/>
        </w:rPr>
      </w:pPr>
      <w:r w:rsidRPr="00B351A2">
        <w:rPr>
          <w:rFonts w:ascii="Arial" w:eastAsia="Times New Roman" w:hAnsi="Arial" w:cs="Arial"/>
          <w:color w:val="000000"/>
        </w:rPr>
        <w:t>60 of these affected members had tried to take their case to the courts of law, the judge suggested an out of court settlement, a mediator to undertake a dialogue was agreed upon by both sides, but when time for mediation meetings came, the government officials and the project proponents (the respondents) did not turn up for meetings on all occasions. They are now at a loss. Due to COVID 19 Lockdowns and SPOs the courts in Uganda were recently only attending to special cases like rape, defilement and domestic violence of which the dam affected people are not.  Their case has kept on being postponed, Yet the dam construction is progressing, and it is now hoped that it may be completed early this year. </w:t>
      </w:r>
    </w:p>
    <w:p w14:paraId="71154426" w14:textId="77777777" w:rsidR="00B351A2" w:rsidRPr="00B351A2" w:rsidRDefault="00B351A2" w:rsidP="00B351A2">
      <w:pPr>
        <w:spacing w:after="0" w:line="240" w:lineRule="auto"/>
        <w:rPr>
          <w:rFonts w:ascii="Times New Roman" w:eastAsia="Times New Roman" w:hAnsi="Times New Roman" w:cs="Times New Roman"/>
          <w:sz w:val="24"/>
          <w:szCs w:val="24"/>
        </w:rPr>
      </w:pPr>
      <w:r w:rsidRPr="00B351A2">
        <w:rPr>
          <w:rFonts w:ascii="Times New Roman" w:eastAsia="Times New Roman" w:hAnsi="Times New Roman" w:cs="Times New Roman"/>
          <w:sz w:val="24"/>
          <w:szCs w:val="24"/>
        </w:rPr>
        <w:br/>
      </w:r>
      <w:r w:rsidRPr="00B351A2">
        <w:rPr>
          <w:rFonts w:ascii="Times New Roman" w:eastAsia="Times New Roman" w:hAnsi="Times New Roman" w:cs="Times New Roman"/>
          <w:sz w:val="24"/>
          <w:szCs w:val="24"/>
        </w:rPr>
        <w:br/>
      </w:r>
    </w:p>
    <w:p w14:paraId="57E46794" w14:textId="77777777" w:rsidR="00B351A2" w:rsidRPr="00B351A2" w:rsidRDefault="00B351A2" w:rsidP="00B351A2">
      <w:pPr>
        <w:numPr>
          <w:ilvl w:val="0"/>
          <w:numId w:val="7"/>
        </w:numPr>
        <w:spacing w:after="0" w:line="240" w:lineRule="auto"/>
        <w:jc w:val="both"/>
        <w:textAlignment w:val="baseline"/>
        <w:rPr>
          <w:rFonts w:ascii="Arial" w:eastAsia="Times New Roman" w:hAnsi="Arial" w:cs="Arial"/>
          <w:b/>
          <w:bCs/>
          <w:color w:val="000000"/>
        </w:rPr>
      </w:pPr>
      <w:r w:rsidRPr="00B351A2">
        <w:rPr>
          <w:rFonts w:ascii="Arial" w:eastAsia="Times New Roman" w:hAnsi="Arial" w:cs="Arial"/>
          <w:b/>
          <w:bCs/>
          <w:color w:val="000000"/>
        </w:rPr>
        <w:t>No access to decent housing after involuntary resettlement </w:t>
      </w:r>
    </w:p>
    <w:p w14:paraId="706689AE" w14:textId="77777777" w:rsidR="00B351A2" w:rsidRPr="00B351A2" w:rsidRDefault="00B351A2" w:rsidP="00B351A2">
      <w:pPr>
        <w:spacing w:after="0" w:line="240" w:lineRule="auto"/>
        <w:rPr>
          <w:rFonts w:ascii="Times New Roman" w:eastAsia="Times New Roman" w:hAnsi="Times New Roman" w:cs="Times New Roman"/>
          <w:sz w:val="24"/>
          <w:szCs w:val="24"/>
        </w:rPr>
      </w:pPr>
    </w:p>
    <w:p w14:paraId="28BCCE26" w14:textId="77777777" w:rsidR="00B351A2" w:rsidRPr="00B351A2" w:rsidRDefault="00B351A2" w:rsidP="00B351A2">
      <w:pPr>
        <w:spacing w:after="0" w:line="240" w:lineRule="auto"/>
        <w:jc w:val="both"/>
        <w:rPr>
          <w:rFonts w:ascii="Times New Roman" w:eastAsia="Times New Roman" w:hAnsi="Times New Roman" w:cs="Times New Roman"/>
          <w:sz w:val="24"/>
          <w:szCs w:val="24"/>
        </w:rPr>
      </w:pPr>
      <w:r w:rsidRPr="00B351A2">
        <w:rPr>
          <w:rFonts w:ascii="Arial" w:eastAsia="Times New Roman" w:hAnsi="Arial" w:cs="Arial"/>
          <w:color w:val="000000"/>
        </w:rPr>
        <w:t>The second group are those who were categorized as vulnerable and were supposed to be resettled. As we talk now, 10 years since Karuma dam activities commenced, and the affected community members were evicted including the vulnerable, with the promise to be resettled, they have to date not been resettled. The people who should have been resettled before the dam commenced, have been living destitute lives, far worse than refuges. They have become refugees in their own country yet without the services and treatments the real refugees get. </w:t>
      </w:r>
    </w:p>
    <w:p w14:paraId="6E3D5E0B" w14:textId="77777777" w:rsidR="00B351A2" w:rsidRPr="00B351A2" w:rsidRDefault="00B351A2" w:rsidP="00B351A2">
      <w:pPr>
        <w:spacing w:after="0" w:line="240" w:lineRule="auto"/>
        <w:jc w:val="both"/>
        <w:rPr>
          <w:rFonts w:ascii="Times New Roman" w:eastAsia="Times New Roman" w:hAnsi="Times New Roman" w:cs="Times New Roman"/>
          <w:sz w:val="24"/>
          <w:szCs w:val="24"/>
        </w:rPr>
      </w:pPr>
      <w:r w:rsidRPr="00B351A2">
        <w:rPr>
          <w:rFonts w:ascii="Arial" w:eastAsia="Times New Roman" w:hAnsi="Arial" w:cs="Arial"/>
          <w:color w:val="000000"/>
        </w:rPr>
        <w:t>Worse still those were identified as worst hit by the project in the category of the Vulnerable, including the widows, the child headed households, the orphans and the handicapped among others, and who needed to be l resettled earlier before other project activities begin. Land was supposed to be identified not so far from where they were living in order not altering their living so much. Acceptable standard houses would be constructed for each of the households. And that inconvenience / adaptation fee would be given to them to help facilitate permanent rehousing and resettlement without starving before the crops in the new area establish and provide a harvest in addition to tangible development projects. </w:t>
      </w:r>
    </w:p>
    <w:p w14:paraId="434DCED2" w14:textId="77777777" w:rsidR="00B351A2" w:rsidRPr="00B351A2" w:rsidRDefault="00B351A2" w:rsidP="00B351A2">
      <w:pPr>
        <w:spacing w:after="0" w:line="240" w:lineRule="auto"/>
        <w:rPr>
          <w:rFonts w:ascii="Times New Roman" w:eastAsia="Times New Roman" w:hAnsi="Times New Roman" w:cs="Times New Roman"/>
          <w:sz w:val="24"/>
          <w:szCs w:val="24"/>
        </w:rPr>
      </w:pPr>
    </w:p>
    <w:p w14:paraId="1B042DD3" w14:textId="77777777" w:rsidR="00B351A2" w:rsidRPr="00B351A2" w:rsidRDefault="00B351A2" w:rsidP="00B351A2">
      <w:pPr>
        <w:spacing w:after="0" w:line="240" w:lineRule="auto"/>
        <w:jc w:val="both"/>
        <w:rPr>
          <w:rFonts w:ascii="Times New Roman" w:eastAsia="Times New Roman" w:hAnsi="Times New Roman" w:cs="Times New Roman"/>
          <w:sz w:val="24"/>
          <w:szCs w:val="24"/>
        </w:rPr>
      </w:pPr>
      <w:r w:rsidRPr="00B351A2">
        <w:rPr>
          <w:rFonts w:ascii="Arial" w:eastAsia="Times New Roman" w:hAnsi="Arial" w:cs="Arial"/>
          <w:color w:val="000000"/>
        </w:rPr>
        <w:lastRenderedPageBreak/>
        <w:t xml:space="preserve">The assessment for the project was done in 2010, the project commenced in 2013, and to date 10 years later, and the dam is about to be completed, the affected, very vulnerable community members have never been resettled. They have since been thrown to nowhere – just like the Both ENDS publication put it; “ </w:t>
      </w:r>
      <w:hyperlink r:id="rId10" w:history="1">
        <w:proofErr w:type="spellStart"/>
        <w:r w:rsidRPr="00B351A2">
          <w:rPr>
            <w:rFonts w:ascii="Arial" w:eastAsia="Times New Roman" w:hAnsi="Arial" w:cs="Arial"/>
            <w:color w:val="0563C1"/>
            <w:u w:val="single"/>
          </w:rPr>
          <w:t>Like_Fish_on_Land</w:t>
        </w:r>
        <w:proofErr w:type="spellEnd"/>
        <w:r w:rsidRPr="00B351A2">
          <w:rPr>
            <w:rFonts w:ascii="Arial" w:eastAsia="Times New Roman" w:hAnsi="Arial" w:cs="Arial"/>
            <w:color w:val="0563C1"/>
            <w:u w:val="single"/>
          </w:rPr>
          <w:t>_</w:t>
        </w:r>
      </w:hyperlink>
      <w:r w:rsidRPr="00B351A2">
        <w:rPr>
          <w:rFonts w:ascii="Arial" w:eastAsia="Times New Roman" w:hAnsi="Arial" w:cs="Arial"/>
          <w:color w:val="000000"/>
        </w:rPr>
        <w:t>“.  No one cares where they are, how they live, what they eat and how they survive. It is said (by their colleagues) that a number of them have since died, and no one can exonerate the poor conditions and the suffering they were thrown into, not to be responsible for their death. One wonders if the resettlement is there or not. </w:t>
      </w:r>
    </w:p>
    <w:p w14:paraId="0A5EC1D6" w14:textId="77777777" w:rsidR="00B351A2" w:rsidRPr="00B351A2" w:rsidRDefault="00B351A2" w:rsidP="00B351A2">
      <w:pPr>
        <w:spacing w:after="0" w:line="240" w:lineRule="auto"/>
        <w:rPr>
          <w:rFonts w:ascii="Times New Roman" w:eastAsia="Times New Roman" w:hAnsi="Times New Roman" w:cs="Times New Roman"/>
          <w:sz w:val="24"/>
          <w:szCs w:val="24"/>
        </w:rPr>
      </w:pPr>
      <w:r w:rsidRPr="00B351A2">
        <w:rPr>
          <w:rFonts w:ascii="Times New Roman" w:eastAsia="Times New Roman" w:hAnsi="Times New Roman" w:cs="Times New Roman"/>
          <w:sz w:val="24"/>
          <w:szCs w:val="24"/>
        </w:rPr>
        <w:br/>
      </w:r>
    </w:p>
    <w:p w14:paraId="703EDB79" w14:textId="77777777" w:rsidR="00B351A2" w:rsidRPr="00B351A2" w:rsidRDefault="00B351A2" w:rsidP="00B351A2">
      <w:pPr>
        <w:numPr>
          <w:ilvl w:val="0"/>
          <w:numId w:val="8"/>
        </w:numPr>
        <w:spacing w:after="0" w:line="240" w:lineRule="auto"/>
        <w:jc w:val="both"/>
        <w:textAlignment w:val="baseline"/>
        <w:rPr>
          <w:rFonts w:ascii="Arial" w:eastAsia="Times New Roman" w:hAnsi="Arial" w:cs="Arial"/>
          <w:color w:val="000000"/>
        </w:rPr>
      </w:pPr>
      <w:r w:rsidRPr="00B351A2">
        <w:rPr>
          <w:rFonts w:ascii="Arial" w:eastAsia="Times New Roman" w:hAnsi="Arial" w:cs="Arial"/>
          <w:b/>
          <w:bCs/>
          <w:color w:val="000000"/>
        </w:rPr>
        <w:t>Absence of access to information and missing accountability mechanism</w:t>
      </w:r>
    </w:p>
    <w:p w14:paraId="36769BA8" w14:textId="77777777" w:rsidR="00B351A2" w:rsidRPr="00B351A2" w:rsidRDefault="00B351A2" w:rsidP="00B351A2">
      <w:pPr>
        <w:spacing w:after="0" w:line="240" w:lineRule="auto"/>
        <w:rPr>
          <w:rFonts w:ascii="Times New Roman" w:eastAsia="Times New Roman" w:hAnsi="Times New Roman" w:cs="Times New Roman"/>
          <w:sz w:val="24"/>
          <w:szCs w:val="24"/>
        </w:rPr>
      </w:pPr>
    </w:p>
    <w:p w14:paraId="7F3E48AE" w14:textId="77777777" w:rsidR="00B351A2" w:rsidRPr="00B351A2" w:rsidRDefault="00B351A2" w:rsidP="00B351A2">
      <w:pPr>
        <w:spacing w:after="0" w:line="240" w:lineRule="auto"/>
        <w:jc w:val="both"/>
        <w:rPr>
          <w:rFonts w:ascii="Times New Roman" w:eastAsia="Times New Roman" w:hAnsi="Times New Roman" w:cs="Times New Roman"/>
          <w:sz w:val="24"/>
          <w:szCs w:val="24"/>
        </w:rPr>
      </w:pPr>
      <w:r w:rsidRPr="00B351A2">
        <w:rPr>
          <w:rFonts w:ascii="Arial" w:eastAsia="Times New Roman" w:hAnsi="Arial" w:cs="Arial"/>
          <w:color w:val="000000"/>
        </w:rPr>
        <w:t>Unlike projects that are financed by World Bank, African Development Bank and European Investment Bank and some of their Subsidiary Banks which have fairly straight complaint mechanisms at or near the project sites, but also their relevant offices and officers at their Bank headquarters complaints and appeals can be launched, the Karuma dam project did not have such a complaints desk, but even when it could have been there, it was not publicized as it should have been so as to be known. Besides that, the affected persons have less faith in such a desk fairly receiving and handling their concerns given the fact that the Chinese contractor personnel were seen present and participating in the eviction of the Project affected community members. </w:t>
      </w:r>
    </w:p>
    <w:p w14:paraId="13773473" w14:textId="77777777" w:rsidR="00B351A2" w:rsidRPr="00B351A2" w:rsidRDefault="00B351A2" w:rsidP="00B351A2">
      <w:pPr>
        <w:spacing w:after="0" w:line="240" w:lineRule="auto"/>
        <w:rPr>
          <w:rFonts w:ascii="Times New Roman" w:eastAsia="Times New Roman" w:hAnsi="Times New Roman" w:cs="Times New Roman"/>
          <w:sz w:val="24"/>
          <w:szCs w:val="24"/>
        </w:rPr>
      </w:pPr>
    </w:p>
    <w:p w14:paraId="5F23CF5B" w14:textId="77777777" w:rsidR="00B351A2" w:rsidRPr="00B351A2" w:rsidRDefault="00B351A2" w:rsidP="00B351A2">
      <w:pPr>
        <w:spacing w:after="0" w:line="240" w:lineRule="auto"/>
        <w:jc w:val="both"/>
        <w:rPr>
          <w:rFonts w:ascii="Times New Roman" w:eastAsia="Times New Roman" w:hAnsi="Times New Roman" w:cs="Times New Roman"/>
          <w:sz w:val="24"/>
          <w:szCs w:val="24"/>
        </w:rPr>
      </w:pPr>
      <w:proofErr w:type="spellStart"/>
      <w:r w:rsidRPr="00B351A2">
        <w:rPr>
          <w:rFonts w:ascii="Arial" w:eastAsia="Times New Roman" w:hAnsi="Arial" w:cs="Arial"/>
          <w:color w:val="000000"/>
        </w:rPr>
        <w:t>Sinohydro</w:t>
      </w:r>
      <w:proofErr w:type="spellEnd"/>
      <w:r w:rsidRPr="00B351A2">
        <w:rPr>
          <w:rFonts w:ascii="Arial" w:eastAsia="Times New Roman" w:hAnsi="Arial" w:cs="Arial"/>
          <w:color w:val="000000"/>
        </w:rPr>
        <w:t xml:space="preserve"> – the main project implementer – has not disclosed any data on the impacts on the communities who have been involuntarily resettled and whose land has been seized for the construction of three mega transmission lines that would supply power from Karuma dam to different regions of Uganda. This means the project-affected communities impacted specifically by the transmission line projects are therefore invisible in the compensation-seeking process.</w:t>
      </w:r>
    </w:p>
    <w:p w14:paraId="7BD6BD02" w14:textId="77777777" w:rsidR="00B351A2" w:rsidRPr="00B351A2" w:rsidRDefault="00B351A2" w:rsidP="00B351A2">
      <w:pPr>
        <w:spacing w:after="0" w:line="240" w:lineRule="auto"/>
        <w:rPr>
          <w:rFonts w:ascii="Times New Roman" w:eastAsia="Times New Roman" w:hAnsi="Times New Roman" w:cs="Times New Roman"/>
          <w:sz w:val="24"/>
          <w:szCs w:val="24"/>
        </w:rPr>
      </w:pPr>
    </w:p>
    <w:p w14:paraId="781DE597" w14:textId="77777777" w:rsidR="00B351A2" w:rsidRPr="00B351A2" w:rsidRDefault="00B351A2" w:rsidP="00B351A2">
      <w:pPr>
        <w:spacing w:after="0" w:line="240" w:lineRule="auto"/>
        <w:jc w:val="both"/>
        <w:rPr>
          <w:rFonts w:ascii="Times New Roman" w:eastAsia="Times New Roman" w:hAnsi="Times New Roman" w:cs="Times New Roman"/>
          <w:sz w:val="24"/>
          <w:szCs w:val="24"/>
        </w:rPr>
      </w:pPr>
      <w:r w:rsidRPr="00B351A2">
        <w:rPr>
          <w:rFonts w:ascii="Arial" w:eastAsia="Times New Roman" w:hAnsi="Arial" w:cs="Arial"/>
          <w:color w:val="000000"/>
        </w:rPr>
        <w:t>  </w:t>
      </w:r>
    </w:p>
    <w:p w14:paraId="2DFDD967" w14:textId="77777777" w:rsidR="00B351A2" w:rsidRPr="00B351A2" w:rsidRDefault="00B351A2" w:rsidP="00B351A2">
      <w:pPr>
        <w:spacing w:after="0" w:line="240" w:lineRule="auto"/>
        <w:jc w:val="both"/>
        <w:rPr>
          <w:rFonts w:ascii="Times New Roman" w:eastAsia="Times New Roman" w:hAnsi="Times New Roman" w:cs="Times New Roman"/>
          <w:sz w:val="24"/>
          <w:szCs w:val="24"/>
        </w:rPr>
      </w:pPr>
      <w:r w:rsidRPr="00B351A2">
        <w:rPr>
          <w:rFonts w:ascii="Arial" w:eastAsia="Times New Roman" w:hAnsi="Arial" w:cs="Arial"/>
          <w:i/>
          <w:iCs/>
          <w:color w:val="C55911"/>
        </w:rPr>
        <w:t>The Chinese contractors manning affected persons’ evictions in Karuma. </w:t>
      </w:r>
    </w:p>
    <w:p w14:paraId="7E8A0E85" w14:textId="77777777" w:rsidR="009C49B5" w:rsidRDefault="00B351A2" w:rsidP="00B351A2">
      <w:r w:rsidRPr="00B351A2">
        <w:rPr>
          <w:rFonts w:ascii="Times New Roman" w:eastAsia="Times New Roman" w:hAnsi="Times New Roman" w:cs="Times New Roman"/>
          <w:sz w:val="24"/>
          <w:szCs w:val="24"/>
        </w:rPr>
        <w:br/>
      </w:r>
    </w:p>
    <w:sectPr w:rsidR="009C49B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526C14"/>
    <w:multiLevelType w:val="multilevel"/>
    <w:tmpl w:val="FEA6BB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BD66FF"/>
    <w:multiLevelType w:val="multilevel"/>
    <w:tmpl w:val="187E04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74659EC"/>
    <w:multiLevelType w:val="hybridMultilevel"/>
    <w:tmpl w:val="D864F92C"/>
    <w:lvl w:ilvl="0" w:tplc="C6DEEC6E">
      <w:start w:val="2"/>
      <w:numFmt w:val="lowerLetter"/>
      <w:lvlText w:val="%1."/>
      <w:lvlJc w:val="left"/>
      <w:pPr>
        <w:tabs>
          <w:tab w:val="num" w:pos="720"/>
        </w:tabs>
        <w:ind w:left="720" w:hanging="360"/>
      </w:pPr>
    </w:lvl>
    <w:lvl w:ilvl="1" w:tplc="BF86046A" w:tentative="1">
      <w:start w:val="1"/>
      <w:numFmt w:val="decimal"/>
      <w:lvlText w:val="%2."/>
      <w:lvlJc w:val="left"/>
      <w:pPr>
        <w:tabs>
          <w:tab w:val="num" w:pos="1440"/>
        </w:tabs>
        <w:ind w:left="1440" w:hanging="360"/>
      </w:pPr>
    </w:lvl>
    <w:lvl w:ilvl="2" w:tplc="A66AB10A" w:tentative="1">
      <w:start w:val="1"/>
      <w:numFmt w:val="decimal"/>
      <w:lvlText w:val="%3."/>
      <w:lvlJc w:val="left"/>
      <w:pPr>
        <w:tabs>
          <w:tab w:val="num" w:pos="2160"/>
        </w:tabs>
        <w:ind w:left="2160" w:hanging="360"/>
      </w:pPr>
    </w:lvl>
    <w:lvl w:ilvl="3" w:tplc="57327544" w:tentative="1">
      <w:start w:val="1"/>
      <w:numFmt w:val="decimal"/>
      <w:lvlText w:val="%4."/>
      <w:lvlJc w:val="left"/>
      <w:pPr>
        <w:tabs>
          <w:tab w:val="num" w:pos="2880"/>
        </w:tabs>
        <w:ind w:left="2880" w:hanging="360"/>
      </w:pPr>
    </w:lvl>
    <w:lvl w:ilvl="4" w:tplc="0FE64E46" w:tentative="1">
      <w:start w:val="1"/>
      <w:numFmt w:val="decimal"/>
      <w:lvlText w:val="%5."/>
      <w:lvlJc w:val="left"/>
      <w:pPr>
        <w:tabs>
          <w:tab w:val="num" w:pos="3600"/>
        </w:tabs>
        <w:ind w:left="3600" w:hanging="360"/>
      </w:pPr>
    </w:lvl>
    <w:lvl w:ilvl="5" w:tplc="58727388" w:tentative="1">
      <w:start w:val="1"/>
      <w:numFmt w:val="decimal"/>
      <w:lvlText w:val="%6."/>
      <w:lvlJc w:val="left"/>
      <w:pPr>
        <w:tabs>
          <w:tab w:val="num" w:pos="4320"/>
        </w:tabs>
        <w:ind w:left="4320" w:hanging="360"/>
      </w:pPr>
    </w:lvl>
    <w:lvl w:ilvl="6" w:tplc="BEB48A62" w:tentative="1">
      <w:start w:val="1"/>
      <w:numFmt w:val="decimal"/>
      <w:lvlText w:val="%7."/>
      <w:lvlJc w:val="left"/>
      <w:pPr>
        <w:tabs>
          <w:tab w:val="num" w:pos="5040"/>
        </w:tabs>
        <w:ind w:left="5040" w:hanging="360"/>
      </w:pPr>
    </w:lvl>
    <w:lvl w:ilvl="7" w:tplc="6958E176" w:tentative="1">
      <w:start w:val="1"/>
      <w:numFmt w:val="decimal"/>
      <w:lvlText w:val="%8."/>
      <w:lvlJc w:val="left"/>
      <w:pPr>
        <w:tabs>
          <w:tab w:val="num" w:pos="5760"/>
        </w:tabs>
        <w:ind w:left="5760" w:hanging="360"/>
      </w:pPr>
    </w:lvl>
    <w:lvl w:ilvl="8" w:tplc="22D82A9A" w:tentative="1">
      <w:start w:val="1"/>
      <w:numFmt w:val="decimal"/>
      <w:lvlText w:val="%9."/>
      <w:lvlJc w:val="left"/>
      <w:pPr>
        <w:tabs>
          <w:tab w:val="num" w:pos="6480"/>
        </w:tabs>
        <w:ind w:left="6480" w:hanging="360"/>
      </w:pPr>
    </w:lvl>
  </w:abstractNum>
  <w:abstractNum w:abstractNumId="3" w15:restartNumberingAfterBreak="0">
    <w:nsid w:val="33EC28DF"/>
    <w:multiLevelType w:val="multilevel"/>
    <w:tmpl w:val="475ACA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4E85705"/>
    <w:multiLevelType w:val="hybridMultilevel"/>
    <w:tmpl w:val="672C7EDC"/>
    <w:lvl w:ilvl="0" w:tplc="1F8A58B2">
      <w:start w:val="3"/>
      <w:numFmt w:val="lowerLetter"/>
      <w:lvlText w:val="%1."/>
      <w:lvlJc w:val="left"/>
      <w:pPr>
        <w:tabs>
          <w:tab w:val="num" w:pos="720"/>
        </w:tabs>
        <w:ind w:left="720" w:hanging="360"/>
      </w:pPr>
    </w:lvl>
    <w:lvl w:ilvl="1" w:tplc="10F282FC" w:tentative="1">
      <w:start w:val="1"/>
      <w:numFmt w:val="decimal"/>
      <w:lvlText w:val="%2."/>
      <w:lvlJc w:val="left"/>
      <w:pPr>
        <w:tabs>
          <w:tab w:val="num" w:pos="1440"/>
        </w:tabs>
        <w:ind w:left="1440" w:hanging="360"/>
      </w:pPr>
    </w:lvl>
    <w:lvl w:ilvl="2" w:tplc="97AAC6B2" w:tentative="1">
      <w:start w:val="1"/>
      <w:numFmt w:val="decimal"/>
      <w:lvlText w:val="%3."/>
      <w:lvlJc w:val="left"/>
      <w:pPr>
        <w:tabs>
          <w:tab w:val="num" w:pos="2160"/>
        </w:tabs>
        <w:ind w:left="2160" w:hanging="360"/>
      </w:pPr>
    </w:lvl>
    <w:lvl w:ilvl="3" w:tplc="4992CBDC" w:tentative="1">
      <w:start w:val="1"/>
      <w:numFmt w:val="decimal"/>
      <w:lvlText w:val="%4."/>
      <w:lvlJc w:val="left"/>
      <w:pPr>
        <w:tabs>
          <w:tab w:val="num" w:pos="2880"/>
        </w:tabs>
        <w:ind w:left="2880" w:hanging="360"/>
      </w:pPr>
    </w:lvl>
    <w:lvl w:ilvl="4" w:tplc="71427E0C" w:tentative="1">
      <w:start w:val="1"/>
      <w:numFmt w:val="decimal"/>
      <w:lvlText w:val="%5."/>
      <w:lvlJc w:val="left"/>
      <w:pPr>
        <w:tabs>
          <w:tab w:val="num" w:pos="3600"/>
        </w:tabs>
        <w:ind w:left="3600" w:hanging="360"/>
      </w:pPr>
    </w:lvl>
    <w:lvl w:ilvl="5" w:tplc="38709ED2" w:tentative="1">
      <w:start w:val="1"/>
      <w:numFmt w:val="decimal"/>
      <w:lvlText w:val="%6."/>
      <w:lvlJc w:val="left"/>
      <w:pPr>
        <w:tabs>
          <w:tab w:val="num" w:pos="4320"/>
        </w:tabs>
        <w:ind w:left="4320" w:hanging="360"/>
      </w:pPr>
    </w:lvl>
    <w:lvl w:ilvl="6" w:tplc="651072FC" w:tentative="1">
      <w:start w:val="1"/>
      <w:numFmt w:val="decimal"/>
      <w:lvlText w:val="%7."/>
      <w:lvlJc w:val="left"/>
      <w:pPr>
        <w:tabs>
          <w:tab w:val="num" w:pos="5040"/>
        </w:tabs>
        <w:ind w:left="5040" w:hanging="360"/>
      </w:pPr>
    </w:lvl>
    <w:lvl w:ilvl="7" w:tplc="93E2BE86" w:tentative="1">
      <w:start w:val="1"/>
      <w:numFmt w:val="decimal"/>
      <w:lvlText w:val="%8."/>
      <w:lvlJc w:val="left"/>
      <w:pPr>
        <w:tabs>
          <w:tab w:val="num" w:pos="5760"/>
        </w:tabs>
        <w:ind w:left="5760" w:hanging="360"/>
      </w:pPr>
    </w:lvl>
    <w:lvl w:ilvl="8" w:tplc="A196688A" w:tentative="1">
      <w:start w:val="1"/>
      <w:numFmt w:val="decimal"/>
      <w:lvlText w:val="%9."/>
      <w:lvlJc w:val="left"/>
      <w:pPr>
        <w:tabs>
          <w:tab w:val="num" w:pos="6480"/>
        </w:tabs>
        <w:ind w:left="6480" w:hanging="360"/>
      </w:pPr>
    </w:lvl>
  </w:abstractNum>
  <w:abstractNum w:abstractNumId="5" w15:restartNumberingAfterBreak="0">
    <w:nsid w:val="4FB62C34"/>
    <w:multiLevelType w:val="multilevel"/>
    <w:tmpl w:val="E0EC7CC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0C95C8C"/>
    <w:multiLevelType w:val="multilevel"/>
    <w:tmpl w:val="61AA0A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778462D"/>
    <w:multiLevelType w:val="multilevel"/>
    <w:tmpl w:val="D10A03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0"/>
    <w:lvlOverride w:ilvl="0">
      <w:lvl w:ilvl="0">
        <w:numFmt w:val="lowerLetter"/>
        <w:lvlText w:val="%1."/>
        <w:lvlJc w:val="left"/>
      </w:lvl>
    </w:lvlOverride>
  </w:num>
  <w:num w:numId="3">
    <w:abstractNumId w:val="6"/>
    <w:lvlOverride w:ilvl="0">
      <w:lvl w:ilvl="0">
        <w:numFmt w:val="lowerLetter"/>
        <w:lvlText w:val="%1."/>
        <w:lvlJc w:val="left"/>
      </w:lvl>
    </w:lvlOverride>
  </w:num>
  <w:num w:numId="4">
    <w:abstractNumId w:val="3"/>
    <w:lvlOverride w:ilvl="0">
      <w:lvl w:ilvl="0">
        <w:numFmt w:val="lowerLetter"/>
        <w:lvlText w:val="%1."/>
        <w:lvlJc w:val="left"/>
      </w:lvl>
    </w:lvlOverride>
  </w:num>
  <w:num w:numId="5">
    <w:abstractNumId w:val="5"/>
    <w:lvlOverride w:ilvl="0">
      <w:lvl w:ilvl="0">
        <w:numFmt w:val="decimal"/>
        <w:lvlText w:val="%1."/>
        <w:lvlJc w:val="left"/>
      </w:lvl>
    </w:lvlOverride>
  </w:num>
  <w:num w:numId="6">
    <w:abstractNumId w:val="1"/>
    <w:lvlOverride w:ilvl="0">
      <w:lvl w:ilvl="0">
        <w:numFmt w:val="lowerLetter"/>
        <w:lvlText w:val="%1."/>
        <w:lvlJc w:val="left"/>
      </w:lvl>
    </w:lvlOverride>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51A2"/>
    <w:rsid w:val="00250BF8"/>
    <w:rsid w:val="009C49B5"/>
    <w:rsid w:val="00B351A2"/>
    <w:rsid w:val="00CC0F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82BA8"/>
  <w15:chartTrackingRefBased/>
  <w15:docId w15:val="{812F4271-2AF8-46D9-B877-7C5B4046B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0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hchr.org/en/documents/thematic-reports/a74197-impact-mega-projects-human-rights-water-and-sanitation-report" TargetMode="External"/><Relationship Id="rId3" Type="http://schemas.openxmlformats.org/officeDocument/2006/relationships/settings" Target="settings.xml"/><Relationship Id="rId7" Type="http://schemas.openxmlformats.org/officeDocument/2006/relationships/hyperlink" Target="https://www.bothends.org/uploaded_files/document/LR_28_mei_Like_Fish_on_Land_DIGITAAL.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nnbloomberg.ca/china-leads-fdi-recovery-in-uganda-with-about-half-of-investment-1.1320804" TargetMode="External"/><Relationship Id="rId11" Type="http://schemas.openxmlformats.org/officeDocument/2006/relationships/fontTable" Target="fontTable.xml"/><Relationship Id="rId5" Type="http://schemas.openxmlformats.org/officeDocument/2006/relationships/hyperlink" Target="https://www.statista.com/statistics/720516/china-outward-fdi-flows-to-uganda/" TargetMode="External"/><Relationship Id="rId10" Type="http://schemas.openxmlformats.org/officeDocument/2006/relationships/hyperlink" Target="https://www.bothends.org/uploaded_files/document/LR_28_mei_Like_Fish_on_Land_DIGITAAL.pdf" TargetMode="External"/><Relationship Id="rId4" Type="http://schemas.openxmlformats.org/officeDocument/2006/relationships/webSettings" Target="webSettings.xml"/><Relationship Id="rId9" Type="http://schemas.openxmlformats.org/officeDocument/2006/relationships/hyperlink" Target="https://www.ohchr.org/en/documents/general-comments-and-recommendations/ec12gc26-general-comment-no-26-2022-land-a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2433</Words>
  <Characters>13873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Celine Reynaud</cp:lastModifiedBy>
  <cp:revision>2</cp:revision>
  <dcterms:created xsi:type="dcterms:W3CDTF">2023-01-17T09:14:00Z</dcterms:created>
  <dcterms:modified xsi:type="dcterms:W3CDTF">2023-01-17T09:14:00Z</dcterms:modified>
</cp:coreProperties>
</file>