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873" w:rsidRPr="00A8030A" w:rsidRDefault="00FD5CC5" w:rsidP="00191873">
      <w:pPr>
        <w:rPr>
          <w:rFonts w:ascii="Times New Roman" w:hAnsi="Times New Roman" w:cs="Times New Roman"/>
          <w:b/>
          <w:sz w:val="48"/>
          <w:szCs w:val="48"/>
        </w:rPr>
      </w:pPr>
      <w:bookmarkStart w:id="0" w:name="_GoBack"/>
      <w:bookmarkEnd w:id="0"/>
      <w:r w:rsidRPr="00A8030A">
        <w:rPr>
          <w:rFonts w:ascii="Times New Roman" w:hAnsi="Times New Roman" w:cs="Times New Roman"/>
          <w:b/>
          <w:sz w:val="48"/>
          <w:szCs w:val="48"/>
        </w:rPr>
        <w:t>Appendix No. 1</w:t>
      </w:r>
    </w:p>
    <w:p w:rsidR="00191873" w:rsidRPr="008B3B6C" w:rsidRDefault="00FD5CC5" w:rsidP="00191873">
      <w:pPr>
        <w:rPr>
          <w:rFonts w:ascii="Times New Roman" w:hAnsi="Times New Roman" w:cs="Times New Roman"/>
          <w:sz w:val="24"/>
          <w:szCs w:val="24"/>
        </w:rPr>
      </w:pPr>
    </w:p>
    <w:p w:rsidR="00191873" w:rsidRPr="008B3B6C" w:rsidRDefault="00FD5CC5" w:rsidP="00191873">
      <w:pPr>
        <w:rPr>
          <w:rFonts w:ascii="Times New Roman" w:hAnsi="Times New Roman" w:cs="Times New Roman"/>
          <w:sz w:val="24"/>
          <w:szCs w:val="24"/>
        </w:rPr>
      </w:pPr>
    </w:p>
    <w:p w:rsidR="00191873" w:rsidRPr="008B3B6C" w:rsidRDefault="00FD5CC5" w:rsidP="00191873">
      <w:pPr>
        <w:rPr>
          <w:rFonts w:ascii="Times New Roman" w:hAnsi="Times New Roman" w:cs="Times New Roman"/>
          <w:sz w:val="24"/>
          <w:szCs w:val="24"/>
        </w:rPr>
      </w:pPr>
    </w:p>
    <w:p w:rsidR="00191873" w:rsidRPr="008B3B6C" w:rsidRDefault="00FD5CC5" w:rsidP="00191873">
      <w:pPr>
        <w:autoSpaceDE w:val="0"/>
        <w:autoSpaceDN w:val="0"/>
        <w:adjustRightInd w:val="0"/>
        <w:spacing w:after="0" w:line="240" w:lineRule="auto"/>
        <w:jc w:val="center"/>
        <w:rPr>
          <w:rFonts w:ascii="Times New Roman" w:hAnsi="Times New Roman" w:cs="Times New Roman"/>
          <w:b/>
          <w:bCs/>
          <w:sz w:val="44"/>
          <w:szCs w:val="44"/>
        </w:rPr>
      </w:pPr>
      <w:r w:rsidRPr="008B3B6C">
        <w:rPr>
          <w:rFonts w:ascii="Times New Roman" w:hAnsi="Times New Roman" w:cs="Times New Roman"/>
          <w:b/>
          <w:bCs/>
          <w:sz w:val="44"/>
          <w:szCs w:val="44"/>
        </w:rPr>
        <w:t xml:space="preserve">Memorandum of Law </w:t>
      </w:r>
    </w:p>
    <w:p w:rsidR="00191873" w:rsidRPr="008B3B6C" w:rsidRDefault="00FD5CC5" w:rsidP="00191873">
      <w:pPr>
        <w:autoSpaceDE w:val="0"/>
        <w:autoSpaceDN w:val="0"/>
        <w:adjustRightInd w:val="0"/>
        <w:spacing w:after="0" w:line="240" w:lineRule="auto"/>
        <w:jc w:val="center"/>
        <w:rPr>
          <w:rFonts w:ascii="Times New Roman" w:hAnsi="Times New Roman" w:cs="Times New Roman"/>
          <w:b/>
          <w:bCs/>
          <w:sz w:val="44"/>
          <w:szCs w:val="44"/>
        </w:rPr>
      </w:pPr>
      <w:r>
        <w:rPr>
          <w:rFonts w:ascii="Times New Roman" w:hAnsi="Times New Roman" w:cs="Times New Roman"/>
          <w:b/>
          <w:bCs/>
          <w:sz w:val="44"/>
          <w:szCs w:val="44"/>
        </w:rPr>
        <w:t>Concerning</w:t>
      </w:r>
      <w:r w:rsidRPr="008B3B6C">
        <w:rPr>
          <w:rFonts w:ascii="Times New Roman" w:hAnsi="Times New Roman" w:cs="Times New Roman"/>
          <w:b/>
          <w:bCs/>
          <w:sz w:val="44"/>
          <w:szCs w:val="44"/>
        </w:rPr>
        <w:t xml:space="preserve"> </w:t>
      </w:r>
    </w:p>
    <w:p w:rsidR="00191873" w:rsidRPr="008B3B6C" w:rsidRDefault="00FD5CC5" w:rsidP="00191873">
      <w:pPr>
        <w:autoSpaceDE w:val="0"/>
        <w:autoSpaceDN w:val="0"/>
        <w:adjustRightInd w:val="0"/>
        <w:spacing w:after="0" w:line="240" w:lineRule="auto"/>
        <w:jc w:val="center"/>
        <w:rPr>
          <w:rFonts w:ascii="Times New Roman" w:hAnsi="Times New Roman" w:cs="Times New Roman"/>
          <w:b/>
          <w:bCs/>
          <w:sz w:val="44"/>
          <w:szCs w:val="44"/>
        </w:rPr>
      </w:pPr>
      <w:r w:rsidRPr="008B3B6C">
        <w:rPr>
          <w:rFonts w:ascii="Times New Roman" w:hAnsi="Times New Roman" w:cs="Times New Roman"/>
          <w:b/>
          <w:bCs/>
          <w:sz w:val="44"/>
          <w:szCs w:val="44"/>
        </w:rPr>
        <w:t>Jehovah</w:t>
      </w:r>
      <w:r>
        <w:rPr>
          <w:rFonts w:ascii="Times New Roman" w:hAnsi="Times New Roman" w:cs="Times New Roman"/>
          <w:b/>
          <w:bCs/>
          <w:sz w:val="44"/>
          <w:szCs w:val="44"/>
        </w:rPr>
        <w:t>'</w:t>
      </w:r>
      <w:r w:rsidRPr="008B3B6C">
        <w:rPr>
          <w:rFonts w:ascii="Times New Roman" w:hAnsi="Times New Roman" w:cs="Times New Roman"/>
          <w:b/>
          <w:bCs/>
          <w:sz w:val="44"/>
          <w:szCs w:val="44"/>
        </w:rPr>
        <w:t xml:space="preserve">s Witnesses </w:t>
      </w:r>
      <w:r>
        <w:rPr>
          <w:rFonts w:ascii="Times New Roman" w:hAnsi="Times New Roman" w:cs="Times New Roman"/>
          <w:b/>
          <w:bCs/>
          <w:sz w:val="44"/>
          <w:szCs w:val="44"/>
        </w:rPr>
        <w:t>and</w:t>
      </w:r>
      <w:r w:rsidRPr="008B3B6C">
        <w:rPr>
          <w:rFonts w:ascii="Times New Roman" w:hAnsi="Times New Roman" w:cs="Times New Roman"/>
          <w:b/>
          <w:bCs/>
          <w:sz w:val="44"/>
          <w:szCs w:val="44"/>
        </w:rPr>
        <w:t xml:space="preserve"> </w:t>
      </w:r>
    </w:p>
    <w:p w:rsidR="00191873" w:rsidRPr="008B3B6C" w:rsidRDefault="00FD5CC5" w:rsidP="00191873">
      <w:pPr>
        <w:autoSpaceDE w:val="0"/>
        <w:autoSpaceDN w:val="0"/>
        <w:adjustRightInd w:val="0"/>
        <w:spacing w:after="0" w:line="240" w:lineRule="auto"/>
        <w:jc w:val="center"/>
        <w:rPr>
          <w:rFonts w:ascii="Times New Roman" w:hAnsi="Times New Roman" w:cs="Times New Roman"/>
          <w:b/>
          <w:bCs/>
          <w:sz w:val="44"/>
          <w:szCs w:val="44"/>
        </w:rPr>
      </w:pPr>
      <w:r w:rsidRPr="008B3B6C">
        <w:rPr>
          <w:rFonts w:ascii="Times New Roman" w:hAnsi="Times New Roman" w:cs="Times New Roman"/>
          <w:b/>
          <w:bCs/>
          <w:sz w:val="44"/>
          <w:szCs w:val="44"/>
        </w:rPr>
        <w:t>National Emblems</w:t>
      </w:r>
    </w:p>
    <w:p w:rsidR="00191873" w:rsidRPr="008B3B6C" w:rsidRDefault="00FD5CC5" w:rsidP="00191873">
      <w:pPr>
        <w:autoSpaceDE w:val="0"/>
        <w:autoSpaceDN w:val="0"/>
        <w:adjustRightInd w:val="0"/>
        <w:spacing w:after="0" w:line="240" w:lineRule="auto"/>
        <w:jc w:val="center"/>
        <w:rPr>
          <w:rFonts w:ascii="Times New Roman" w:hAnsi="Times New Roman" w:cs="Times New Roman"/>
          <w:bCs/>
          <w:sz w:val="24"/>
          <w:szCs w:val="24"/>
        </w:rPr>
      </w:pPr>
    </w:p>
    <w:p w:rsidR="00191873" w:rsidRPr="008B3B6C" w:rsidRDefault="00FD5CC5" w:rsidP="00191873">
      <w:pPr>
        <w:autoSpaceDE w:val="0"/>
        <w:autoSpaceDN w:val="0"/>
        <w:adjustRightInd w:val="0"/>
        <w:spacing w:after="0" w:line="240" w:lineRule="auto"/>
        <w:jc w:val="center"/>
        <w:rPr>
          <w:rFonts w:ascii="Times New Roman" w:hAnsi="Times New Roman" w:cs="Times New Roman"/>
          <w:bCs/>
          <w:sz w:val="24"/>
          <w:szCs w:val="24"/>
        </w:rPr>
      </w:pPr>
    </w:p>
    <w:p w:rsidR="00191873" w:rsidRPr="008B3B6C" w:rsidRDefault="00FD5CC5" w:rsidP="00191873">
      <w:pPr>
        <w:autoSpaceDE w:val="0"/>
        <w:autoSpaceDN w:val="0"/>
        <w:adjustRightInd w:val="0"/>
        <w:spacing w:after="0" w:line="240" w:lineRule="auto"/>
        <w:jc w:val="center"/>
        <w:rPr>
          <w:rFonts w:ascii="Times New Roman" w:hAnsi="Times New Roman" w:cs="Times New Roman"/>
          <w:bCs/>
          <w:sz w:val="24"/>
          <w:szCs w:val="24"/>
        </w:rPr>
      </w:pPr>
    </w:p>
    <w:p w:rsidR="00191873" w:rsidRPr="008B3B6C" w:rsidRDefault="00FD5CC5" w:rsidP="00191873">
      <w:pPr>
        <w:autoSpaceDE w:val="0"/>
        <w:autoSpaceDN w:val="0"/>
        <w:adjustRightInd w:val="0"/>
        <w:spacing w:after="0" w:line="240" w:lineRule="auto"/>
        <w:jc w:val="center"/>
        <w:rPr>
          <w:rFonts w:ascii="Times New Roman" w:hAnsi="Times New Roman" w:cs="Times New Roman"/>
          <w:bCs/>
          <w:sz w:val="24"/>
          <w:szCs w:val="24"/>
        </w:rPr>
      </w:pPr>
    </w:p>
    <w:p w:rsidR="00191873" w:rsidRPr="008B3B6C" w:rsidRDefault="00FD5CC5" w:rsidP="00191873">
      <w:pPr>
        <w:autoSpaceDE w:val="0"/>
        <w:autoSpaceDN w:val="0"/>
        <w:adjustRightInd w:val="0"/>
        <w:spacing w:after="0" w:line="240" w:lineRule="auto"/>
        <w:jc w:val="center"/>
        <w:rPr>
          <w:rFonts w:ascii="Times New Roman" w:hAnsi="Times New Roman" w:cs="Times New Roman"/>
          <w:bCs/>
          <w:sz w:val="24"/>
          <w:szCs w:val="24"/>
        </w:rPr>
      </w:pPr>
    </w:p>
    <w:p w:rsidR="00191873" w:rsidRDefault="00FD5CC5" w:rsidP="00191873">
      <w:pPr>
        <w:autoSpaceDE w:val="0"/>
        <w:autoSpaceDN w:val="0"/>
        <w:adjustRightInd w:val="0"/>
        <w:spacing w:after="0" w:line="240" w:lineRule="auto"/>
        <w:jc w:val="center"/>
        <w:rPr>
          <w:rFonts w:ascii="Times New Roman" w:hAnsi="Times New Roman" w:cs="Times New Roman"/>
          <w:b/>
          <w:bCs/>
          <w:caps/>
          <w:sz w:val="24"/>
          <w:szCs w:val="24"/>
        </w:rPr>
      </w:pPr>
      <w:r w:rsidRPr="008B3B6C">
        <w:rPr>
          <w:rFonts w:ascii="Times New Roman" w:hAnsi="Times New Roman" w:cs="Times New Roman"/>
          <w:bCs/>
          <w:sz w:val="24"/>
          <w:szCs w:val="24"/>
        </w:rPr>
        <w:br w:type="column"/>
      </w:r>
      <w:r>
        <w:rPr>
          <w:rFonts w:ascii="Times New Roman" w:hAnsi="Times New Roman" w:cs="Times New Roman"/>
          <w:b/>
          <w:bCs/>
          <w:caps/>
          <w:sz w:val="24"/>
          <w:szCs w:val="24"/>
        </w:rPr>
        <w:lastRenderedPageBreak/>
        <w:t>Memorandum of Law Concerning</w:t>
      </w:r>
      <w:r w:rsidRPr="008B3B6C">
        <w:rPr>
          <w:rFonts w:ascii="Times New Roman" w:hAnsi="Times New Roman" w:cs="Times New Roman"/>
          <w:b/>
          <w:bCs/>
          <w:caps/>
          <w:sz w:val="24"/>
          <w:szCs w:val="24"/>
        </w:rPr>
        <w:t xml:space="preserve"> </w:t>
      </w:r>
    </w:p>
    <w:p w:rsidR="00191873" w:rsidRPr="008B3B6C" w:rsidRDefault="00FD5CC5" w:rsidP="00191873">
      <w:pPr>
        <w:autoSpaceDE w:val="0"/>
        <w:autoSpaceDN w:val="0"/>
        <w:adjustRightInd w:val="0"/>
        <w:spacing w:after="0" w:line="240" w:lineRule="auto"/>
        <w:jc w:val="center"/>
        <w:rPr>
          <w:rFonts w:ascii="Times New Roman" w:hAnsi="Times New Roman" w:cs="Times New Roman"/>
          <w:b/>
          <w:bCs/>
          <w:caps/>
          <w:sz w:val="24"/>
          <w:szCs w:val="24"/>
        </w:rPr>
      </w:pPr>
      <w:r w:rsidRPr="008B3B6C">
        <w:rPr>
          <w:rFonts w:ascii="Times New Roman" w:hAnsi="Times New Roman" w:cs="Times New Roman"/>
          <w:b/>
          <w:bCs/>
          <w:caps/>
          <w:sz w:val="24"/>
          <w:szCs w:val="24"/>
        </w:rPr>
        <w:t xml:space="preserve">Jehovah's Witnesses </w:t>
      </w:r>
    </w:p>
    <w:p w:rsidR="00191873" w:rsidRPr="008B3B6C" w:rsidRDefault="00FD5CC5" w:rsidP="00191873">
      <w:pPr>
        <w:autoSpaceDE w:val="0"/>
        <w:autoSpaceDN w:val="0"/>
        <w:adjustRightInd w:val="0"/>
        <w:spacing w:after="0" w:line="240" w:lineRule="auto"/>
        <w:jc w:val="center"/>
        <w:rPr>
          <w:rFonts w:ascii="Times New Roman" w:hAnsi="Times New Roman" w:cs="Times New Roman"/>
          <w:b/>
          <w:bCs/>
          <w:caps/>
          <w:sz w:val="24"/>
          <w:szCs w:val="24"/>
        </w:rPr>
      </w:pPr>
      <w:r>
        <w:rPr>
          <w:rFonts w:ascii="Times New Roman" w:hAnsi="Times New Roman" w:cs="Times New Roman"/>
          <w:b/>
          <w:bCs/>
          <w:caps/>
          <w:sz w:val="24"/>
          <w:szCs w:val="24"/>
        </w:rPr>
        <w:t>and</w:t>
      </w:r>
      <w:r w:rsidRPr="008B3B6C">
        <w:rPr>
          <w:rFonts w:ascii="Times New Roman" w:hAnsi="Times New Roman" w:cs="Times New Roman"/>
          <w:b/>
          <w:bCs/>
          <w:caps/>
          <w:sz w:val="24"/>
          <w:szCs w:val="24"/>
        </w:rPr>
        <w:t xml:space="preserve"> National Emblems</w:t>
      </w:r>
    </w:p>
    <w:p w:rsidR="00191873" w:rsidRPr="008B3B6C" w:rsidRDefault="00FD5CC5" w:rsidP="00191873">
      <w:pPr>
        <w:pBdr>
          <w:bottom w:val="single" w:sz="4" w:space="1" w:color="auto"/>
        </w:pBdr>
        <w:autoSpaceDE w:val="0"/>
        <w:autoSpaceDN w:val="0"/>
        <w:adjustRightInd w:val="0"/>
        <w:spacing w:after="0" w:line="240" w:lineRule="auto"/>
        <w:rPr>
          <w:rFonts w:ascii="Times New Roman" w:hAnsi="Times New Roman" w:cs="Times New Roman"/>
          <w:bCs/>
          <w:sz w:val="24"/>
          <w:szCs w:val="24"/>
        </w:rPr>
      </w:pPr>
    </w:p>
    <w:p w:rsidR="00191873" w:rsidRPr="008B3B6C" w:rsidRDefault="00FD5CC5" w:rsidP="00191873">
      <w:pPr>
        <w:autoSpaceDE w:val="0"/>
        <w:autoSpaceDN w:val="0"/>
        <w:adjustRightInd w:val="0"/>
        <w:spacing w:after="0" w:line="240" w:lineRule="auto"/>
        <w:rPr>
          <w:rFonts w:ascii="Times New Roman" w:hAnsi="Times New Roman" w:cs="Times New Roman"/>
          <w:bCs/>
          <w:sz w:val="24"/>
          <w:szCs w:val="24"/>
        </w:rPr>
      </w:pPr>
    </w:p>
    <w:p w:rsidR="00191873" w:rsidRPr="00114113" w:rsidRDefault="00FD5CC5" w:rsidP="00191873">
      <w:pPr>
        <w:pStyle w:val="Heading1"/>
        <w:spacing w:after="240"/>
        <w:rPr>
          <w:rFonts w:ascii="Times New Roman" w:hAnsi="Times New Roman" w:cs="Times New Roman"/>
          <w:color w:val="auto"/>
          <w:sz w:val="24"/>
          <w:szCs w:val="24"/>
        </w:rPr>
      </w:pPr>
      <w:r w:rsidRPr="008B3B6C">
        <w:rPr>
          <w:rFonts w:ascii="Times New Roman" w:hAnsi="Times New Roman" w:cs="Times New Roman"/>
          <w:color w:val="auto"/>
          <w:sz w:val="24"/>
          <w:szCs w:val="24"/>
        </w:rPr>
        <w:t>INTRODUCTION</w:t>
      </w:r>
    </w:p>
    <w:p w:rsidR="00191873" w:rsidRPr="008B3B6C" w:rsidRDefault="00FD5CC5" w:rsidP="00191873">
      <w:pPr>
        <w:autoSpaceDE w:val="0"/>
        <w:autoSpaceDN w:val="0"/>
        <w:adjustRightInd w:val="0"/>
        <w:spacing w:line="360" w:lineRule="auto"/>
        <w:ind w:firstLine="720"/>
        <w:jc w:val="both"/>
        <w:rPr>
          <w:rFonts w:ascii="Times New Roman" w:hAnsi="Times New Roman" w:cs="Times New Roman"/>
          <w:sz w:val="24"/>
          <w:szCs w:val="24"/>
        </w:rPr>
      </w:pPr>
      <w:r w:rsidRPr="008B3B6C">
        <w:rPr>
          <w:rFonts w:ascii="Times New Roman" w:hAnsi="Times New Roman" w:cs="Times New Roman"/>
          <w:sz w:val="24"/>
          <w:szCs w:val="24"/>
        </w:rPr>
        <w:t xml:space="preserve">The purpose of this </w:t>
      </w:r>
      <w:r>
        <w:rPr>
          <w:rFonts w:ascii="Times New Roman" w:hAnsi="Times New Roman" w:cs="Times New Roman"/>
          <w:sz w:val="24"/>
          <w:szCs w:val="24"/>
        </w:rPr>
        <w:t xml:space="preserve">legal </w:t>
      </w:r>
      <w:r w:rsidRPr="008B3B6C">
        <w:rPr>
          <w:rFonts w:ascii="Times New Roman" w:hAnsi="Times New Roman" w:cs="Times New Roman"/>
          <w:sz w:val="24"/>
          <w:szCs w:val="24"/>
        </w:rPr>
        <w:t xml:space="preserve">memorandum is to provide school directors and </w:t>
      </w:r>
      <w:r>
        <w:rPr>
          <w:rFonts w:ascii="Times New Roman" w:hAnsi="Times New Roman" w:cs="Times New Roman"/>
          <w:sz w:val="24"/>
          <w:szCs w:val="24"/>
        </w:rPr>
        <w:t>government officials</w:t>
      </w:r>
      <w:r w:rsidRPr="008B3B6C">
        <w:rPr>
          <w:rFonts w:ascii="Times New Roman" w:hAnsi="Times New Roman" w:cs="Times New Roman"/>
          <w:sz w:val="24"/>
          <w:szCs w:val="24"/>
        </w:rPr>
        <w:t xml:space="preserve"> information on the respectful position of Jehovah</w:t>
      </w:r>
      <w:r>
        <w:rPr>
          <w:rFonts w:ascii="Times New Roman" w:hAnsi="Times New Roman" w:cs="Times New Roman"/>
          <w:sz w:val="24"/>
          <w:szCs w:val="24"/>
        </w:rPr>
        <w:t>’</w:t>
      </w:r>
      <w:r w:rsidRPr="008B3B6C">
        <w:rPr>
          <w:rFonts w:ascii="Times New Roman" w:hAnsi="Times New Roman" w:cs="Times New Roman"/>
          <w:sz w:val="24"/>
          <w:szCs w:val="24"/>
        </w:rPr>
        <w:t>s Witnesses toward national emblems.</w:t>
      </w:r>
    </w:p>
    <w:p w:rsidR="00191873" w:rsidRDefault="00FD5CC5" w:rsidP="00191873">
      <w:pPr>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Jehovah’s Witnesses throughout the world are reasonable people who respect the authority of government</w:t>
      </w:r>
      <w:r>
        <w:rPr>
          <w:rFonts w:ascii="Times New Roman" w:hAnsi="Times New Roman" w:cs="Times New Roman"/>
          <w:sz w:val="24"/>
          <w:szCs w:val="24"/>
        </w:rPr>
        <w:t xml:space="preserve">s and the State. They obey the law and conscientiously pay their taxes. (Romans 13:1, 7) Their publications and public ministry encourage everyone to be law-abiding. They wish to cooperate with school officials and staff wherever their children attend </w:t>
      </w:r>
      <w:r>
        <w:rPr>
          <w:rFonts w:ascii="Times New Roman" w:hAnsi="Times New Roman" w:cs="Times New Roman"/>
          <w:sz w:val="24"/>
          <w:szCs w:val="24"/>
        </w:rPr>
        <w:t>scho</w:t>
      </w:r>
      <w:r>
        <w:rPr>
          <w:rFonts w:ascii="Times New Roman" w:hAnsi="Times New Roman" w:cs="Times New Roman"/>
          <w:sz w:val="24"/>
          <w:szCs w:val="24"/>
        </w:rPr>
        <w:t xml:space="preserve">ol </w:t>
      </w:r>
      <w:r>
        <w:rPr>
          <w:rFonts w:ascii="Times New Roman" w:hAnsi="Times New Roman" w:cs="Times New Roman"/>
          <w:sz w:val="24"/>
          <w:szCs w:val="24"/>
        </w:rPr>
        <w:t>to ensure a secure and peaceful environment for all students. There are more than 2,200 Jehovah’s Witnesses</w:t>
      </w:r>
      <w:r w:rsidRPr="006500F5">
        <w:rPr>
          <w:rFonts w:ascii="Times New Roman" w:hAnsi="Times New Roman" w:cs="Times New Roman"/>
          <w:sz w:val="24"/>
          <w:szCs w:val="24"/>
        </w:rPr>
        <w:t xml:space="preserve"> </w:t>
      </w:r>
      <w:r>
        <w:rPr>
          <w:rFonts w:ascii="Times New Roman" w:hAnsi="Times New Roman" w:cs="Times New Roman"/>
          <w:sz w:val="24"/>
          <w:szCs w:val="24"/>
        </w:rPr>
        <w:t>in Equatorial Guinea</w:t>
      </w:r>
      <w:r>
        <w:rPr>
          <w:rFonts w:ascii="Times New Roman" w:hAnsi="Times New Roman" w:cs="Times New Roman"/>
          <w:sz w:val="24"/>
          <w:szCs w:val="24"/>
        </w:rPr>
        <w:t xml:space="preserve">, </w:t>
      </w:r>
      <w:r>
        <w:rPr>
          <w:rFonts w:ascii="Times New Roman" w:hAnsi="Times New Roman" w:cs="Times New Roman"/>
          <w:sz w:val="24"/>
          <w:szCs w:val="24"/>
        </w:rPr>
        <w:t xml:space="preserve">more than 1,700,000 throughout Africa and more than 8,500,000, worldwide.  </w:t>
      </w:r>
    </w:p>
    <w:p w:rsidR="00191873" w:rsidRDefault="00FD5CC5" w:rsidP="00191873">
      <w:pPr>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Jehovah’s Witnesses respect national emblems </w:t>
      </w:r>
      <w:r>
        <w:rPr>
          <w:rFonts w:ascii="Times New Roman" w:hAnsi="Times New Roman" w:cs="Times New Roman"/>
          <w:sz w:val="24"/>
          <w:szCs w:val="24"/>
        </w:rPr>
        <w:t xml:space="preserve">such as the flag and the national anthem of their country. They will never engage in any type of conduct that would show disrespect or disregard for these emblems. They respectfully refrain, however, from participating in any acts that they consider to be </w:t>
      </w:r>
      <w:r>
        <w:rPr>
          <w:rFonts w:ascii="Times New Roman" w:hAnsi="Times New Roman" w:cs="Times New Roman"/>
          <w:sz w:val="24"/>
          <w:szCs w:val="24"/>
        </w:rPr>
        <w:t>acts of worship toward these emblems. They want to obey the divine command: “It is Jehovah your God you must worship</w:t>
      </w:r>
      <w:r>
        <w:rPr>
          <w:rFonts w:ascii="Times New Roman" w:hAnsi="Times New Roman" w:cs="Times New Roman"/>
          <w:sz w:val="24"/>
          <w:szCs w:val="24"/>
        </w:rPr>
        <w:t>,</w:t>
      </w:r>
      <w:r>
        <w:rPr>
          <w:rFonts w:ascii="Times New Roman" w:hAnsi="Times New Roman" w:cs="Times New Roman"/>
          <w:sz w:val="24"/>
          <w:szCs w:val="24"/>
        </w:rPr>
        <w:t xml:space="preserve"> and it is to him alone you must render sacred service.</w:t>
      </w:r>
      <w:r>
        <w:rPr>
          <w:rFonts w:ascii="Times New Roman" w:hAnsi="Times New Roman" w:cs="Times New Roman"/>
          <w:sz w:val="24"/>
          <w:szCs w:val="24"/>
        </w:rPr>
        <w:t>”</w:t>
      </w:r>
      <w:r>
        <w:rPr>
          <w:rFonts w:ascii="Times New Roman" w:hAnsi="Times New Roman" w:cs="Times New Roman"/>
          <w:sz w:val="24"/>
          <w:szCs w:val="24"/>
        </w:rPr>
        <w:t xml:space="preserve"> (Luke 4:8) </w:t>
      </w:r>
      <w:r w:rsidRPr="008B3B6C">
        <w:rPr>
          <w:rFonts w:ascii="Times New Roman" w:hAnsi="Times New Roman" w:cs="Times New Roman"/>
          <w:sz w:val="24"/>
          <w:szCs w:val="24"/>
        </w:rPr>
        <w:t>Individual Witnesses</w:t>
      </w:r>
      <w:r>
        <w:rPr>
          <w:rFonts w:ascii="Times New Roman" w:hAnsi="Times New Roman" w:cs="Times New Roman"/>
          <w:sz w:val="24"/>
          <w:szCs w:val="24"/>
        </w:rPr>
        <w:t>,</w:t>
      </w:r>
      <w:r w:rsidRPr="008B3B6C">
        <w:rPr>
          <w:rFonts w:ascii="Times New Roman" w:hAnsi="Times New Roman" w:cs="Times New Roman"/>
          <w:sz w:val="24"/>
          <w:szCs w:val="24"/>
        </w:rPr>
        <w:t xml:space="preserve"> </w:t>
      </w:r>
      <w:r>
        <w:rPr>
          <w:rFonts w:ascii="Times New Roman" w:hAnsi="Times New Roman" w:cs="Times New Roman"/>
          <w:sz w:val="24"/>
          <w:szCs w:val="24"/>
        </w:rPr>
        <w:t xml:space="preserve">therefore, </w:t>
      </w:r>
      <w:r w:rsidRPr="008B3B6C">
        <w:rPr>
          <w:rFonts w:ascii="Times New Roman" w:hAnsi="Times New Roman" w:cs="Times New Roman"/>
          <w:sz w:val="24"/>
          <w:szCs w:val="24"/>
        </w:rPr>
        <w:t>have made a conscientious decision not</w:t>
      </w:r>
      <w:r w:rsidRPr="008B3B6C">
        <w:rPr>
          <w:rFonts w:ascii="Times New Roman" w:hAnsi="Times New Roman" w:cs="Times New Roman"/>
          <w:sz w:val="24"/>
          <w:szCs w:val="24"/>
        </w:rPr>
        <w:t xml:space="preserve"> to pledge allegiance to any national emblem</w:t>
      </w:r>
      <w:r>
        <w:rPr>
          <w:rFonts w:ascii="Times New Roman" w:hAnsi="Times New Roman" w:cs="Times New Roman"/>
          <w:sz w:val="24"/>
          <w:szCs w:val="24"/>
        </w:rPr>
        <w:t>.</w:t>
      </w:r>
      <w:r w:rsidRPr="008B3B6C">
        <w:rPr>
          <w:rFonts w:ascii="Times New Roman" w:hAnsi="Times New Roman" w:cs="Times New Roman"/>
          <w:sz w:val="24"/>
          <w:szCs w:val="24"/>
        </w:rPr>
        <w:t xml:space="preserve"> </w:t>
      </w:r>
      <w:r>
        <w:rPr>
          <w:rFonts w:ascii="Times New Roman" w:hAnsi="Times New Roman" w:cs="Times New Roman"/>
          <w:sz w:val="24"/>
          <w:szCs w:val="24"/>
        </w:rPr>
        <w:t xml:space="preserve">To them, </w:t>
      </w:r>
      <w:r w:rsidRPr="008B3B6C">
        <w:rPr>
          <w:rFonts w:ascii="Times New Roman" w:hAnsi="Times New Roman" w:cs="Times New Roman"/>
          <w:sz w:val="24"/>
          <w:szCs w:val="24"/>
        </w:rPr>
        <w:t xml:space="preserve">such a pledge </w:t>
      </w:r>
      <w:r>
        <w:rPr>
          <w:rFonts w:ascii="Times New Roman" w:hAnsi="Times New Roman" w:cs="Times New Roman"/>
          <w:sz w:val="24"/>
          <w:szCs w:val="24"/>
        </w:rPr>
        <w:t>is</w:t>
      </w:r>
      <w:r w:rsidRPr="008B3B6C">
        <w:rPr>
          <w:rFonts w:ascii="Times New Roman" w:hAnsi="Times New Roman" w:cs="Times New Roman"/>
          <w:sz w:val="24"/>
          <w:szCs w:val="24"/>
        </w:rPr>
        <w:t xml:space="preserve"> an act of worship</w:t>
      </w:r>
      <w:r>
        <w:rPr>
          <w:rFonts w:ascii="Times New Roman" w:hAnsi="Times New Roman" w:cs="Times New Roman"/>
          <w:sz w:val="24"/>
          <w:szCs w:val="24"/>
        </w:rPr>
        <w:t>. They recognize, however, that others may not share their view.</w:t>
      </w:r>
    </w:p>
    <w:p w:rsidR="00191873" w:rsidRDefault="00FD5CC5" w:rsidP="00191873">
      <w:pPr>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Jehovah’s Witnesses do</w:t>
      </w:r>
      <w:r w:rsidRPr="008B3B6C">
        <w:rPr>
          <w:rFonts w:ascii="Times New Roman" w:hAnsi="Times New Roman" w:cs="Times New Roman"/>
          <w:sz w:val="24"/>
          <w:szCs w:val="24"/>
        </w:rPr>
        <w:t xml:space="preserve"> not discourag</w:t>
      </w:r>
      <w:r>
        <w:rPr>
          <w:rFonts w:ascii="Times New Roman" w:hAnsi="Times New Roman" w:cs="Times New Roman"/>
          <w:sz w:val="24"/>
          <w:szCs w:val="24"/>
        </w:rPr>
        <w:t>e</w:t>
      </w:r>
      <w:r w:rsidRPr="008B3B6C">
        <w:rPr>
          <w:rFonts w:ascii="Times New Roman" w:hAnsi="Times New Roman" w:cs="Times New Roman"/>
          <w:sz w:val="24"/>
          <w:szCs w:val="24"/>
        </w:rPr>
        <w:t xml:space="preserve"> others from </w:t>
      </w:r>
      <w:r>
        <w:rPr>
          <w:rFonts w:ascii="Times New Roman" w:hAnsi="Times New Roman" w:cs="Times New Roman"/>
          <w:sz w:val="24"/>
          <w:szCs w:val="24"/>
        </w:rPr>
        <w:t>pledging</w:t>
      </w:r>
      <w:r w:rsidRPr="008B3B6C">
        <w:rPr>
          <w:rFonts w:ascii="Times New Roman" w:hAnsi="Times New Roman" w:cs="Times New Roman"/>
          <w:sz w:val="24"/>
          <w:szCs w:val="24"/>
        </w:rPr>
        <w:t xml:space="preserve"> allegiance to </w:t>
      </w:r>
      <w:r>
        <w:rPr>
          <w:rFonts w:ascii="Times New Roman" w:hAnsi="Times New Roman" w:cs="Times New Roman"/>
          <w:sz w:val="24"/>
          <w:szCs w:val="24"/>
        </w:rPr>
        <w:t>a</w:t>
      </w:r>
      <w:r w:rsidRPr="008B3B6C">
        <w:rPr>
          <w:rFonts w:ascii="Times New Roman" w:hAnsi="Times New Roman" w:cs="Times New Roman"/>
          <w:sz w:val="24"/>
          <w:szCs w:val="24"/>
        </w:rPr>
        <w:t xml:space="preserve"> national emblem </w:t>
      </w:r>
      <w:r>
        <w:rPr>
          <w:rFonts w:ascii="Times New Roman" w:hAnsi="Times New Roman" w:cs="Times New Roman"/>
          <w:sz w:val="24"/>
          <w:szCs w:val="24"/>
        </w:rPr>
        <w:t xml:space="preserve">such as by </w:t>
      </w:r>
      <w:r w:rsidRPr="008B3B6C">
        <w:rPr>
          <w:rFonts w:ascii="Times New Roman" w:hAnsi="Times New Roman" w:cs="Times New Roman"/>
          <w:sz w:val="24"/>
          <w:szCs w:val="24"/>
        </w:rPr>
        <w:t xml:space="preserve">saluting the flag </w:t>
      </w:r>
      <w:r>
        <w:rPr>
          <w:rFonts w:ascii="Times New Roman" w:hAnsi="Times New Roman" w:cs="Times New Roman"/>
          <w:sz w:val="24"/>
          <w:szCs w:val="24"/>
        </w:rPr>
        <w:t xml:space="preserve">or singing the national anthem, but they sincerely believe </w:t>
      </w:r>
      <w:r>
        <w:rPr>
          <w:rFonts w:ascii="Times New Roman" w:hAnsi="Times New Roman" w:cs="Times New Roman"/>
          <w:sz w:val="24"/>
          <w:szCs w:val="24"/>
        </w:rPr>
        <w:t xml:space="preserve">that </w:t>
      </w:r>
      <w:r>
        <w:rPr>
          <w:rFonts w:ascii="Times New Roman" w:hAnsi="Times New Roman" w:cs="Times New Roman"/>
          <w:sz w:val="24"/>
          <w:szCs w:val="24"/>
        </w:rPr>
        <w:t xml:space="preserve">these </w:t>
      </w:r>
      <w:r>
        <w:rPr>
          <w:rFonts w:ascii="Times New Roman" w:hAnsi="Times New Roman" w:cs="Times New Roman"/>
          <w:sz w:val="24"/>
          <w:szCs w:val="24"/>
        </w:rPr>
        <w:t>are</w:t>
      </w:r>
      <w:r>
        <w:rPr>
          <w:rFonts w:ascii="Times New Roman" w:hAnsi="Times New Roman" w:cs="Times New Roman"/>
          <w:sz w:val="24"/>
          <w:szCs w:val="24"/>
        </w:rPr>
        <w:t xml:space="preserve"> acts of worship and </w:t>
      </w:r>
      <w:r>
        <w:rPr>
          <w:rFonts w:ascii="Times New Roman" w:hAnsi="Times New Roman" w:cs="Times New Roman"/>
          <w:sz w:val="24"/>
          <w:szCs w:val="24"/>
        </w:rPr>
        <w:t xml:space="preserve">that </w:t>
      </w:r>
      <w:r>
        <w:rPr>
          <w:rFonts w:ascii="Times New Roman" w:hAnsi="Times New Roman" w:cs="Times New Roman"/>
          <w:sz w:val="24"/>
          <w:szCs w:val="24"/>
        </w:rPr>
        <w:t xml:space="preserve">their </w:t>
      </w:r>
      <w:r w:rsidRPr="008B3B6C">
        <w:rPr>
          <w:rFonts w:ascii="Times New Roman" w:hAnsi="Times New Roman" w:cs="Times New Roman"/>
          <w:sz w:val="24"/>
          <w:szCs w:val="24"/>
        </w:rPr>
        <w:t xml:space="preserve">worship </w:t>
      </w:r>
      <w:r>
        <w:rPr>
          <w:rFonts w:ascii="Times New Roman" w:hAnsi="Times New Roman" w:cs="Times New Roman"/>
          <w:sz w:val="24"/>
          <w:szCs w:val="24"/>
        </w:rPr>
        <w:t xml:space="preserve">belongs </w:t>
      </w:r>
      <w:r w:rsidRPr="008B3B6C">
        <w:rPr>
          <w:rFonts w:ascii="Times New Roman" w:hAnsi="Times New Roman" w:cs="Times New Roman"/>
          <w:sz w:val="24"/>
          <w:szCs w:val="24"/>
        </w:rPr>
        <w:t xml:space="preserve">only to </w:t>
      </w:r>
      <w:r>
        <w:rPr>
          <w:rFonts w:ascii="Times New Roman" w:hAnsi="Times New Roman" w:cs="Times New Roman"/>
          <w:sz w:val="24"/>
          <w:szCs w:val="24"/>
        </w:rPr>
        <w:t xml:space="preserve">their God, </w:t>
      </w:r>
      <w:r w:rsidRPr="008B3B6C">
        <w:rPr>
          <w:rFonts w:ascii="Times New Roman" w:hAnsi="Times New Roman" w:cs="Times New Roman"/>
          <w:sz w:val="24"/>
          <w:szCs w:val="24"/>
        </w:rPr>
        <w:t>Je</w:t>
      </w:r>
      <w:r>
        <w:rPr>
          <w:rFonts w:ascii="Times New Roman" w:hAnsi="Times New Roman" w:cs="Times New Roman"/>
          <w:sz w:val="24"/>
          <w:szCs w:val="24"/>
        </w:rPr>
        <w:t>hovah</w:t>
      </w:r>
      <w:r w:rsidRPr="008B3B6C">
        <w:rPr>
          <w:rFonts w:ascii="Times New Roman" w:hAnsi="Times New Roman" w:cs="Times New Roman"/>
          <w:sz w:val="24"/>
          <w:szCs w:val="24"/>
        </w:rPr>
        <w:t xml:space="preserve">. </w:t>
      </w:r>
      <w:r>
        <w:rPr>
          <w:rFonts w:ascii="Times New Roman" w:hAnsi="Times New Roman" w:cs="Times New Roman"/>
          <w:sz w:val="24"/>
          <w:szCs w:val="24"/>
        </w:rPr>
        <w:t>Therefore</w:t>
      </w:r>
      <w:r w:rsidRPr="008B3B6C">
        <w:rPr>
          <w:rFonts w:ascii="Times New Roman" w:hAnsi="Times New Roman" w:cs="Times New Roman"/>
          <w:sz w:val="24"/>
          <w:szCs w:val="24"/>
        </w:rPr>
        <w:t xml:space="preserve">, when others around them </w:t>
      </w:r>
      <w:r>
        <w:rPr>
          <w:rFonts w:ascii="Times New Roman" w:hAnsi="Times New Roman" w:cs="Times New Roman"/>
          <w:sz w:val="24"/>
          <w:szCs w:val="24"/>
        </w:rPr>
        <w:t>salute the flag while reciting</w:t>
      </w:r>
      <w:r w:rsidRPr="008B3B6C">
        <w:rPr>
          <w:rFonts w:ascii="Times New Roman" w:hAnsi="Times New Roman" w:cs="Times New Roman"/>
          <w:sz w:val="24"/>
          <w:szCs w:val="24"/>
        </w:rPr>
        <w:t xml:space="preserve"> the pledge or sing</w:t>
      </w:r>
      <w:r>
        <w:rPr>
          <w:rFonts w:ascii="Times New Roman" w:hAnsi="Times New Roman" w:cs="Times New Roman"/>
          <w:sz w:val="24"/>
          <w:szCs w:val="24"/>
        </w:rPr>
        <w:t>ing</w:t>
      </w:r>
      <w:r w:rsidRPr="008B3B6C">
        <w:rPr>
          <w:rFonts w:ascii="Times New Roman" w:hAnsi="Times New Roman" w:cs="Times New Roman"/>
          <w:sz w:val="24"/>
          <w:szCs w:val="24"/>
        </w:rPr>
        <w:t xml:space="preserve"> t</w:t>
      </w:r>
      <w:r w:rsidRPr="008B3B6C">
        <w:rPr>
          <w:rFonts w:ascii="Times New Roman" w:hAnsi="Times New Roman" w:cs="Times New Roman"/>
          <w:sz w:val="24"/>
          <w:szCs w:val="24"/>
        </w:rPr>
        <w:t xml:space="preserve">he national anthem, Jehovah’s Witnesses </w:t>
      </w:r>
      <w:r>
        <w:rPr>
          <w:rFonts w:ascii="Times New Roman" w:hAnsi="Times New Roman" w:cs="Times New Roman"/>
          <w:sz w:val="24"/>
          <w:szCs w:val="24"/>
        </w:rPr>
        <w:t xml:space="preserve">quietly </w:t>
      </w:r>
      <w:r w:rsidRPr="008B3B6C">
        <w:rPr>
          <w:rFonts w:ascii="Times New Roman" w:hAnsi="Times New Roman" w:cs="Times New Roman"/>
          <w:sz w:val="24"/>
          <w:szCs w:val="24"/>
        </w:rPr>
        <w:t xml:space="preserve">follow their </w:t>
      </w:r>
      <w:r>
        <w:rPr>
          <w:rFonts w:ascii="Times New Roman" w:hAnsi="Times New Roman" w:cs="Times New Roman"/>
          <w:sz w:val="24"/>
          <w:szCs w:val="24"/>
        </w:rPr>
        <w:t xml:space="preserve">godly </w:t>
      </w:r>
      <w:r w:rsidRPr="008B3B6C">
        <w:rPr>
          <w:rFonts w:ascii="Times New Roman" w:hAnsi="Times New Roman" w:cs="Times New Roman"/>
          <w:sz w:val="24"/>
          <w:szCs w:val="24"/>
        </w:rPr>
        <w:t xml:space="preserve">conscience </w:t>
      </w:r>
      <w:r>
        <w:rPr>
          <w:rFonts w:ascii="Times New Roman" w:hAnsi="Times New Roman" w:cs="Times New Roman"/>
          <w:sz w:val="24"/>
          <w:szCs w:val="24"/>
        </w:rPr>
        <w:t>and do</w:t>
      </w:r>
      <w:r w:rsidRPr="008B3B6C">
        <w:rPr>
          <w:rFonts w:ascii="Times New Roman" w:hAnsi="Times New Roman" w:cs="Times New Roman"/>
          <w:sz w:val="24"/>
          <w:szCs w:val="24"/>
        </w:rPr>
        <w:t xml:space="preserve"> not interfer</w:t>
      </w:r>
      <w:r>
        <w:rPr>
          <w:rFonts w:ascii="Times New Roman" w:hAnsi="Times New Roman" w:cs="Times New Roman"/>
          <w:sz w:val="24"/>
          <w:szCs w:val="24"/>
        </w:rPr>
        <w:t>e</w:t>
      </w:r>
      <w:r w:rsidRPr="008B3B6C">
        <w:rPr>
          <w:rFonts w:ascii="Times New Roman" w:hAnsi="Times New Roman" w:cs="Times New Roman"/>
          <w:sz w:val="24"/>
          <w:szCs w:val="24"/>
        </w:rPr>
        <w:t xml:space="preserve"> with the right of others to </w:t>
      </w:r>
      <w:r>
        <w:rPr>
          <w:rFonts w:ascii="Times New Roman" w:hAnsi="Times New Roman" w:cs="Times New Roman"/>
          <w:sz w:val="24"/>
          <w:szCs w:val="24"/>
        </w:rPr>
        <w:t>salute the flag</w:t>
      </w:r>
      <w:r w:rsidRPr="008B3B6C">
        <w:rPr>
          <w:rFonts w:ascii="Times New Roman" w:hAnsi="Times New Roman" w:cs="Times New Roman"/>
          <w:sz w:val="24"/>
          <w:szCs w:val="24"/>
        </w:rPr>
        <w:t xml:space="preserve">. </w:t>
      </w:r>
      <w:r>
        <w:rPr>
          <w:rFonts w:ascii="Times New Roman" w:hAnsi="Times New Roman" w:cs="Times New Roman"/>
          <w:sz w:val="24"/>
          <w:szCs w:val="24"/>
        </w:rPr>
        <w:t>During these ceremonies, they stand respectfully or</w:t>
      </w:r>
      <w:r>
        <w:rPr>
          <w:rFonts w:ascii="Times New Roman" w:hAnsi="Times New Roman" w:cs="Times New Roman"/>
          <w:sz w:val="24"/>
          <w:szCs w:val="24"/>
        </w:rPr>
        <w:t>,</w:t>
      </w:r>
      <w:r>
        <w:rPr>
          <w:rFonts w:ascii="Times New Roman" w:hAnsi="Times New Roman" w:cs="Times New Roman"/>
          <w:sz w:val="24"/>
          <w:szCs w:val="24"/>
        </w:rPr>
        <w:t xml:space="preserve"> if required, leave before the ceremonies begin. Jehovah’s W</w:t>
      </w:r>
      <w:r>
        <w:rPr>
          <w:rFonts w:ascii="Times New Roman" w:hAnsi="Times New Roman" w:cs="Times New Roman"/>
          <w:sz w:val="24"/>
          <w:szCs w:val="24"/>
        </w:rPr>
        <w:t xml:space="preserve">itnesses respect the national symbols of </w:t>
      </w:r>
      <w:r>
        <w:rPr>
          <w:rFonts w:ascii="Times New Roman" w:hAnsi="Times New Roman" w:cs="Times New Roman"/>
          <w:sz w:val="24"/>
          <w:szCs w:val="24"/>
        </w:rPr>
        <w:lastRenderedPageBreak/>
        <w:t xml:space="preserve">their country and the right of others to pledge allegiance to them. However, </w:t>
      </w:r>
      <w:r w:rsidRPr="008B3B6C">
        <w:rPr>
          <w:rFonts w:ascii="Times New Roman" w:hAnsi="Times New Roman" w:cs="Times New Roman"/>
          <w:sz w:val="24"/>
          <w:szCs w:val="24"/>
        </w:rPr>
        <w:t>for them</w:t>
      </w:r>
      <w:r>
        <w:rPr>
          <w:rFonts w:ascii="Times New Roman" w:hAnsi="Times New Roman" w:cs="Times New Roman"/>
          <w:sz w:val="24"/>
          <w:szCs w:val="24"/>
        </w:rPr>
        <w:t xml:space="preserve"> personally, they believe that </w:t>
      </w:r>
      <w:r w:rsidRPr="008B3B6C">
        <w:rPr>
          <w:rFonts w:ascii="Times New Roman" w:hAnsi="Times New Roman" w:cs="Times New Roman"/>
          <w:sz w:val="24"/>
          <w:szCs w:val="24"/>
        </w:rPr>
        <w:t xml:space="preserve">to </w:t>
      </w:r>
      <w:r>
        <w:rPr>
          <w:rFonts w:ascii="Times New Roman" w:hAnsi="Times New Roman" w:cs="Times New Roman"/>
          <w:sz w:val="24"/>
          <w:szCs w:val="24"/>
        </w:rPr>
        <w:t xml:space="preserve">engage in these ceremonies would </w:t>
      </w:r>
      <w:r w:rsidRPr="008B3B6C">
        <w:rPr>
          <w:rFonts w:ascii="Times New Roman" w:hAnsi="Times New Roman" w:cs="Times New Roman"/>
          <w:sz w:val="24"/>
          <w:szCs w:val="24"/>
        </w:rPr>
        <w:t>consti</w:t>
      </w:r>
      <w:r>
        <w:rPr>
          <w:rFonts w:ascii="Times New Roman" w:hAnsi="Times New Roman" w:cs="Times New Roman"/>
          <w:sz w:val="24"/>
          <w:szCs w:val="24"/>
        </w:rPr>
        <w:t>tute</w:t>
      </w:r>
      <w:r w:rsidRPr="008B3B6C">
        <w:rPr>
          <w:rFonts w:ascii="Times New Roman" w:hAnsi="Times New Roman" w:cs="Times New Roman"/>
          <w:sz w:val="24"/>
          <w:szCs w:val="24"/>
        </w:rPr>
        <w:t xml:space="preserve"> a form of idolatry</w:t>
      </w:r>
      <w:r>
        <w:rPr>
          <w:rFonts w:ascii="Times New Roman" w:hAnsi="Times New Roman" w:cs="Times New Roman"/>
          <w:sz w:val="24"/>
          <w:szCs w:val="24"/>
        </w:rPr>
        <w:t xml:space="preserve"> and an act</w:t>
      </w:r>
      <w:r w:rsidRPr="008B3B6C">
        <w:rPr>
          <w:rFonts w:ascii="Times New Roman" w:hAnsi="Times New Roman" w:cs="Times New Roman"/>
          <w:sz w:val="24"/>
          <w:szCs w:val="24"/>
        </w:rPr>
        <w:t xml:space="preserve"> of unfaithfulness toward </w:t>
      </w:r>
      <w:r>
        <w:rPr>
          <w:rFonts w:ascii="Times New Roman" w:hAnsi="Times New Roman" w:cs="Times New Roman"/>
          <w:sz w:val="24"/>
          <w:szCs w:val="24"/>
        </w:rPr>
        <w:t xml:space="preserve">their </w:t>
      </w:r>
      <w:r w:rsidRPr="008B3B6C">
        <w:rPr>
          <w:rFonts w:ascii="Times New Roman" w:hAnsi="Times New Roman" w:cs="Times New Roman"/>
          <w:sz w:val="24"/>
          <w:szCs w:val="24"/>
        </w:rPr>
        <w:t>God</w:t>
      </w:r>
      <w:r>
        <w:rPr>
          <w:rFonts w:ascii="Times New Roman" w:hAnsi="Times New Roman" w:cs="Times New Roman"/>
          <w:sz w:val="24"/>
          <w:szCs w:val="24"/>
        </w:rPr>
        <w:t>,</w:t>
      </w:r>
      <w:r>
        <w:rPr>
          <w:rFonts w:ascii="Times New Roman" w:hAnsi="Times New Roman" w:cs="Times New Roman"/>
          <w:sz w:val="24"/>
          <w:szCs w:val="24"/>
        </w:rPr>
        <w:t xml:space="preserve"> Jehovah.</w:t>
      </w:r>
      <w:r w:rsidRPr="008B3B6C">
        <w:rPr>
          <w:rFonts w:ascii="Times New Roman" w:hAnsi="Times New Roman" w:cs="Times New Roman"/>
          <w:sz w:val="24"/>
          <w:szCs w:val="24"/>
        </w:rPr>
        <w:t>— Exodus 20:4-6; 1 John 5:21</w:t>
      </w:r>
      <w:r>
        <w:rPr>
          <w:rFonts w:ascii="Times New Roman" w:hAnsi="Times New Roman" w:cs="Times New Roman"/>
          <w:sz w:val="24"/>
          <w:szCs w:val="24"/>
        </w:rPr>
        <w:t>.</w:t>
      </w:r>
    </w:p>
    <w:p w:rsidR="00191873" w:rsidRPr="000F4111" w:rsidRDefault="00FD5CC5" w:rsidP="00191873">
      <w:pPr>
        <w:autoSpaceDE w:val="0"/>
        <w:autoSpaceDN w:val="0"/>
        <w:adjustRightInd w:val="0"/>
        <w:spacing w:after="12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Their position on this issue is very similar to that of the early Christians.  </w:t>
      </w:r>
      <w:r w:rsidRPr="008D7BAE">
        <w:rPr>
          <w:rFonts w:ascii="Times New Roman" w:hAnsi="Times New Roman" w:cs="Times New Roman"/>
          <w:i/>
          <w:sz w:val="24"/>
          <w:szCs w:val="24"/>
        </w:rPr>
        <w:t>The Book of Culture</w:t>
      </w:r>
      <w:r>
        <w:rPr>
          <w:rStyle w:val="FootnoteReference"/>
          <w:rFonts w:ascii="Times New Roman" w:hAnsi="Times New Roman" w:cs="Times New Roman"/>
          <w:i/>
          <w:sz w:val="24"/>
          <w:szCs w:val="24"/>
        </w:rPr>
        <w:footnoteReference w:id="1"/>
      </w:r>
      <w:r w:rsidRPr="005703B5">
        <w:rPr>
          <w:rFonts w:ascii="Times New Roman" w:hAnsi="Times New Roman" w:cs="Times New Roman"/>
          <w:sz w:val="24"/>
          <w:szCs w:val="24"/>
        </w:rPr>
        <w:t>states</w:t>
      </w:r>
      <w:r w:rsidRPr="000F4111">
        <w:rPr>
          <w:rFonts w:ascii="Times New Roman" w:hAnsi="Times New Roman" w:cs="Times New Roman"/>
          <w:sz w:val="24"/>
          <w:szCs w:val="24"/>
        </w:rPr>
        <w:t xml:space="preserve">: </w:t>
      </w:r>
    </w:p>
    <w:p w:rsidR="00191873" w:rsidRPr="008D7BAE" w:rsidRDefault="00FD5CC5" w:rsidP="00191873">
      <w:pPr>
        <w:autoSpaceDE w:val="0"/>
        <w:autoSpaceDN w:val="0"/>
        <w:adjustRightInd w:val="0"/>
        <w:spacing w:line="240" w:lineRule="auto"/>
        <w:ind w:left="720"/>
        <w:jc w:val="both"/>
        <w:rPr>
          <w:rFonts w:ascii="Times New Roman" w:hAnsi="Times New Roman" w:cs="Times New Roman"/>
        </w:rPr>
      </w:pPr>
      <w:r>
        <w:rPr>
          <w:rFonts w:ascii="Times New Roman" w:hAnsi="Times New Roman" w:cs="Times New Roman"/>
        </w:rPr>
        <w:t>“</w:t>
      </w:r>
      <w:r w:rsidRPr="008D7BAE">
        <w:rPr>
          <w:rFonts w:ascii="Times New Roman" w:hAnsi="Times New Roman" w:cs="Times New Roman"/>
        </w:rPr>
        <w:t>Rome had become gradually full of people espousing foreign cults, who on</w:t>
      </w:r>
      <w:r w:rsidRPr="008D7BAE">
        <w:rPr>
          <w:rFonts w:ascii="Times New Roman" w:hAnsi="Times New Roman" w:cs="Times New Roman"/>
        </w:rPr>
        <w:t xml:space="preserve"> demand would swear allegiance to the divine spirit of the emperor. The Christians, however, strong in their faith, would take no such oath of loyalty. And because they did not swear allegiance to what we would to-day consider as analogous to the ﬂag, they</w:t>
      </w:r>
      <w:r w:rsidRPr="008D7BAE">
        <w:rPr>
          <w:rFonts w:ascii="Times New Roman" w:hAnsi="Times New Roman" w:cs="Times New Roman"/>
        </w:rPr>
        <w:t xml:space="preserve"> were considered politically dangerous.”</w:t>
      </w:r>
    </w:p>
    <w:p w:rsidR="00191873" w:rsidRDefault="00FD5CC5" w:rsidP="00191873">
      <w:pPr>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It is not surprising that the position of Jehovah’s Witnesses on national emblems has sometimes been misunderstood, as was the case with early Christians. Over the past decades, this question has been considered by </w:t>
      </w:r>
      <w:r>
        <w:rPr>
          <w:rFonts w:ascii="Times New Roman" w:hAnsi="Times New Roman" w:cs="Times New Roman"/>
          <w:sz w:val="24"/>
          <w:szCs w:val="24"/>
        </w:rPr>
        <w:t xml:space="preserve">the authorities </w:t>
      </w:r>
      <w:r>
        <w:rPr>
          <w:rFonts w:ascii="Times New Roman" w:hAnsi="Times New Roman" w:cs="Times New Roman"/>
          <w:sz w:val="24"/>
          <w:szCs w:val="24"/>
        </w:rPr>
        <w:t>in</w:t>
      </w:r>
      <w:r>
        <w:rPr>
          <w:rFonts w:ascii="Times New Roman" w:hAnsi="Times New Roman" w:cs="Times New Roman"/>
          <w:sz w:val="24"/>
          <w:szCs w:val="24"/>
        </w:rPr>
        <w:t xml:space="preserve"> several African countries as well as other countries throughout the world. Most cases have been resolved through dialogue with governmental authorities. However, at times it has been necessary to bring the matter to the attention of the </w:t>
      </w:r>
      <w:r>
        <w:rPr>
          <w:rFonts w:ascii="Times New Roman" w:hAnsi="Times New Roman" w:cs="Times New Roman"/>
          <w:sz w:val="24"/>
          <w:szCs w:val="24"/>
        </w:rPr>
        <w:t xml:space="preserve">courts. As can be seen from the examples given below, high courts around the world have found that abstaining from saluting the flag or singing the national anthem because of </w:t>
      </w:r>
      <w:r>
        <w:rPr>
          <w:rFonts w:ascii="Times New Roman" w:hAnsi="Times New Roman" w:cs="Times New Roman"/>
          <w:sz w:val="24"/>
          <w:szCs w:val="24"/>
        </w:rPr>
        <w:t xml:space="preserve">one’s </w:t>
      </w:r>
      <w:r>
        <w:rPr>
          <w:rFonts w:ascii="Times New Roman" w:hAnsi="Times New Roman" w:cs="Times New Roman"/>
          <w:sz w:val="24"/>
          <w:szCs w:val="24"/>
        </w:rPr>
        <w:t>religious beliefs is protected by constitutionally protected fundamental fr</w:t>
      </w:r>
      <w:r>
        <w:rPr>
          <w:rFonts w:ascii="Times New Roman" w:hAnsi="Times New Roman" w:cs="Times New Roman"/>
          <w:sz w:val="24"/>
          <w:szCs w:val="24"/>
        </w:rPr>
        <w:t xml:space="preserve">eedoms such as freedom of conscience and freedom of religion. </w:t>
      </w:r>
    </w:p>
    <w:p w:rsidR="00191873" w:rsidRDefault="00FD5CC5" w:rsidP="00191873">
      <w:pPr>
        <w:rPr>
          <w:rFonts w:ascii="Times New Roman" w:eastAsiaTheme="majorEastAsia" w:hAnsi="Times New Roman" w:cs="Times New Roman"/>
          <w:b/>
          <w:bCs/>
          <w:sz w:val="24"/>
          <w:szCs w:val="24"/>
        </w:rPr>
      </w:pPr>
      <w:r>
        <w:rPr>
          <w:rFonts w:ascii="Times New Roman" w:hAnsi="Times New Roman" w:cs="Times New Roman"/>
          <w:sz w:val="24"/>
          <w:szCs w:val="24"/>
        </w:rPr>
        <w:br w:type="page"/>
      </w:r>
    </w:p>
    <w:p w:rsidR="00191873" w:rsidRPr="00114113" w:rsidRDefault="00FD5CC5" w:rsidP="00191873">
      <w:pPr>
        <w:pStyle w:val="Heading1"/>
        <w:rPr>
          <w:rFonts w:ascii="Times New Roman" w:hAnsi="Times New Roman" w:cs="Times New Roman"/>
          <w:caps/>
          <w:color w:val="auto"/>
          <w:sz w:val="24"/>
          <w:szCs w:val="24"/>
        </w:rPr>
      </w:pPr>
      <w:r w:rsidRPr="008B3B6C">
        <w:rPr>
          <w:rFonts w:ascii="Times New Roman" w:hAnsi="Times New Roman" w:cs="Times New Roman"/>
          <w:color w:val="auto"/>
          <w:sz w:val="24"/>
          <w:szCs w:val="24"/>
        </w:rPr>
        <w:lastRenderedPageBreak/>
        <w:t xml:space="preserve"> </w:t>
      </w:r>
      <w:r>
        <w:rPr>
          <w:rFonts w:ascii="Times New Roman" w:hAnsi="Times New Roman" w:cs="Times New Roman"/>
          <w:color w:val="auto"/>
          <w:sz w:val="24"/>
          <w:szCs w:val="24"/>
        </w:rPr>
        <w:t xml:space="preserve">USEFUL LEGAL PRECEDENTS </w:t>
      </w:r>
    </w:p>
    <w:p w:rsidR="00191873" w:rsidRPr="004B05B4" w:rsidRDefault="00FD5CC5" w:rsidP="00191873">
      <w:pPr>
        <w:pStyle w:val="Heading2"/>
        <w:spacing w:after="240"/>
        <w:rPr>
          <w:rFonts w:ascii="Times New Roman" w:hAnsi="Times New Roman" w:cs="Times New Roman"/>
          <w:color w:val="auto"/>
          <w:sz w:val="24"/>
          <w:szCs w:val="24"/>
        </w:rPr>
      </w:pPr>
      <w:r w:rsidRPr="004B05B4">
        <w:rPr>
          <w:rFonts w:ascii="Times New Roman" w:hAnsi="Times New Roman" w:cs="Times New Roman"/>
          <w:color w:val="auto"/>
          <w:sz w:val="24"/>
          <w:szCs w:val="24"/>
        </w:rPr>
        <w:t xml:space="preserve">Historical </w:t>
      </w:r>
      <w:r>
        <w:rPr>
          <w:rFonts w:ascii="Times New Roman" w:hAnsi="Times New Roman" w:cs="Times New Roman"/>
          <w:color w:val="auto"/>
          <w:sz w:val="24"/>
          <w:szCs w:val="24"/>
        </w:rPr>
        <w:t>p</w:t>
      </w:r>
      <w:r w:rsidRPr="004B05B4">
        <w:rPr>
          <w:rFonts w:ascii="Times New Roman" w:hAnsi="Times New Roman" w:cs="Times New Roman"/>
          <w:color w:val="auto"/>
          <w:sz w:val="24"/>
          <w:szCs w:val="24"/>
        </w:rPr>
        <w:t>erspective</w:t>
      </w:r>
      <w:r>
        <w:rPr>
          <w:rFonts w:ascii="Times New Roman" w:hAnsi="Times New Roman" w:cs="Times New Roman"/>
          <w:color w:val="auto"/>
          <w:sz w:val="24"/>
          <w:szCs w:val="24"/>
        </w:rPr>
        <w:t xml:space="preserve"> from America</w:t>
      </w:r>
    </w:p>
    <w:p w:rsidR="00191873" w:rsidRDefault="00FD5CC5" w:rsidP="00191873">
      <w:pPr>
        <w:autoSpaceDE w:val="0"/>
        <w:autoSpaceDN w:val="0"/>
        <w:adjustRightInd w:val="0"/>
        <w:spacing w:after="240" w:line="360" w:lineRule="auto"/>
        <w:ind w:firstLine="720"/>
        <w:jc w:val="both"/>
        <w:rPr>
          <w:rFonts w:ascii="Times New Roman" w:hAnsi="Times New Roman" w:cs="Times New Roman"/>
          <w:sz w:val="24"/>
          <w:szCs w:val="24"/>
        </w:rPr>
      </w:pPr>
      <w:r>
        <w:rPr>
          <w:rFonts w:ascii="Times New Roman" w:hAnsi="Times New Roman" w:cs="Times New Roman"/>
          <w:sz w:val="24"/>
          <w:szCs w:val="24"/>
        </w:rPr>
        <w:t>M</w:t>
      </w:r>
      <w:r w:rsidRPr="008B3B6C">
        <w:rPr>
          <w:rFonts w:ascii="Times New Roman" w:hAnsi="Times New Roman" w:cs="Times New Roman"/>
          <w:sz w:val="24"/>
          <w:szCs w:val="24"/>
        </w:rPr>
        <w:t>ore than 70 years ago</w:t>
      </w:r>
      <w:r>
        <w:rPr>
          <w:rFonts w:ascii="Times New Roman" w:hAnsi="Times New Roman" w:cs="Times New Roman"/>
          <w:sz w:val="24"/>
          <w:szCs w:val="24"/>
        </w:rPr>
        <w:t>,</w:t>
      </w:r>
      <w:r w:rsidRPr="008B3B6C">
        <w:rPr>
          <w:rFonts w:ascii="Times New Roman" w:hAnsi="Times New Roman" w:cs="Times New Roman"/>
          <w:sz w:val="24"/>
          <w:szCs w:val="24"/>
        </w:rPr>
        <w:t xml:space="preserve"> some </w:t>
      </w:r>
      <w:r>
        <w:rPr>
          <w:rFonts w:ascii="Times New Roman" w:hAnsi="Times New Roman" w:cs="Times New Roman"/>
          <w:sz w:val="24"/>
          <w:szCs w:val="24"/>
        </w:rPr>
        <w:t>children who were</w:t>
      </w:r>
      <w:r w:rsidRPr="008B3B6C">
        <w:rPr>
          <w:rFonts w:ascii="Times New Roman" w:hAnsi="Times New Roman" w:cs="Times New Roman"/>
          <w:sz w:val="24"/>
          <w:szCs w:val="24"/>
        </w:rPr>
        <w:t xml:space="preserve"> Jehovah’s Witnesses were expelled from schools in the United States </w:t>
      </w:r>
      <w:r>
        <w:rPr>
          <w:rFonts w:ascii="Times New Roman" w:hAnsi="Times New Roman" w:cs="Times New Roman"/>
          <w:sz w:val="24"/>
          <w:szCs w:val="24"/>
        </w:rPr>
        <w:t xml:space="preserve">and Canada because </w:t>
      </w:r>
      <w:r w:rsidRPr="008B3B6C">
        <w:rPr>
          <w:rFonts w:ascii="Times New Roman" w:hAnsi="Times New Roman" w:cs="Times New Roman"/>
          <w:sz w:val="24"/>
          <w:szCs w:val="24"/>
        </w:rPr>
        <w:t xml:space="preserve">they refused to salute the flag, even though they </w:t>
      </w:r>
      <w:r>
        <w:rPr>
          <w:rFonts w:ascii="Times New Roman" w:hAnsi="Times New Roman" w:cs="Times New Roman"/>
          <w:sz w:val="24"/>
          <w:szCs w:val="24"/>
        </w:rPr>
        <w:t>showed</w:t>
      </w:r>
      <w:r w:rsidRPr="008B3B6C">
        <w:rPr>
          <w:rFonts w:ascii="Times New Roman" w:hAnsi="Times New Roman" w:cs="Times New Roman"/>
          <w:sz w:val="24"/>
          <w:szCs w:val="24"/>
        </w:rPr>
        <w:t xml:space="preserve"> a respectful</w:t>
      </w:r>
      <w:r>
        <w:rPr>
          <w:rFonts w:ascii="Times New Roman" w:hAnsi="Times New Roman" w:cs="Times New Roman"/>
          <w:sz w:val="24"/>
          <w:szCs w:val="24"/>
        </w:rPr>
        <w:t xml:space="preserve"> attitude and did not interfere</w:t>
      </w:r>
      <w:r w:rsidRPr="008B3B6C">
        <w:rPr>
          <w:rFonts w:ascii="Times New Roman" w:hAnsi="Times New Roman" w:cs="Times New Roman"/>
          <w:sz w:val="24"/>
          <w:szCs w:val="24"/>
        </w:rPr>
        <w:t xml:space="preserve"> with what others did in this matter. </w:t>
      </w:r>
    </w:p>
    <w:p w:rsidR="00191873" w:rsidRDefault="00FD5CC5" w:rsidP="00191873">
      <w:pPr>
        <w:autoSpaceDE w:val="0"/>
        <w:autoSpaceDN w:val="0"/>
        <w:adjustRightInd w:val="0"/>
        <w:spacing w:after="24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issue was resolved in the United States in 1943 by the Supreme Court in the case entitled </w:t>
      </w:r>
      <w:r w:rsidRPr="008B3B6C">
        <w:rPr>
          <w:rFonts w:ascii="Times New Roman" w:hAnsi="Times New Roman" w:cs="Times New Roman"/>
          <w:i/>
          <w:sz w:val="24"/>
          <w:szCs w:val="24"/>
        </w:rPr>
        <w:t>West</w:t>
      </w:r>
      <w:r w:rsidRPr="008B3B6C">
        <w:rPr>
          <w:rFonts w:ascii="Times New Roman" w:hAnsi="Times New Roman" w:cs="Times New Roman"/>
          <w:i/>
          <w:sz w:val="24"/>
          <w:szCs w:val="24"/>
        </w:rPr>
        <w:t xml:space="preserve"> Virginia State</w:t>
      </w:r>
      <w:r>
        <w:rPr>
          <w:rFonts w:ascii="Times New Roman" w:hAnsi="Times New Roman" w:cs="Times New Roman"/>
          <w:i/>
          <w:sz w:val="24"/>
          <w:szCs w:val="24"/>
        </w:rPr>
        <w:t xml:space="preserve"> Board of Education v. Barnette</w:t>
      </w:r>
      <w:r>
        <w:rPr>
          <w:rStyle w:val="FootnoteReference"/>
          <w:rFonts w:ascii="Times New Roman" w:hAnsi="Times New Roman" w:cs="Times New Roman"/>
          <w:i/>
          <w:sz w:val="24"/>
          <w:szCs w:val="24"/>
        </w:rPr>
        <w:footnoteReference w:id="2"/>
      </w:r>
      <w:r>
        <w:rPr>
          <w:rFonts w:ascii="Times New Roman" w:hAnsi="Times New Roman" w:cs="Times New Roman"/>
          <w:i/>
          <w:sz w:val="24"/>
          <w:szCs w:val="24"/>
        </w:rPr>
        <w:t>.</w:t>
      </w:r>
      <w:r>
        <w:rPr>
          <w:rFonts w:ascii="Times New Roman" w:hAnsi="Times New Roman" w:cs="Times New Roman"/>
          <w:i/>
          <w:sz w:val="24"/>
          <w:szCs w:val="24"/>
        </w:rPr>
        <w:t xml:space="preserve"> </w:t>
      </w:r>
      <w:r w:rsidRPr="00DA1CE0">
        <w:rPr>
          <w:rFonts w:ascii="Times New Roman" w:hAnsi="Times New Roman" w:cs="Times New Roman"/>
          <w:sz w:val="24"/>
          <w:szCs w:val="24"/>
        </w:rPr>
        <w:t>In this case, the West Virginia Board of Education had adopted a directive requiring that all public school students salute the flag and recite the Pledge of Allegiance. Those who did not comply co</w:t>
      </w:r>
      <w:r>
        <w:rPr>
          <w:rFonts w:ascii="Times New Roman" w:hAnsi="Times New Roman" w:cs="Times New Roman"/>
          <w:sz w:val="24"/>
          <w:szCs w:val="24"/>
        </w:rPr>
        <w:t>u</w:t>
      </w:r>
      <w:r w:rsidRPr="00DA1CE0">
        <w:rPr>
          <w:rFonts w:ascii="Times New Roman" w:hAnsi="Times New Roman" w:cs="Times New Roman"/>
          <w:sz w:val="24"/>
          <w:szCs w:val="24"/>
        </w:rPr>
        <w:t xml:space="preserve">ld be expelled and their parents could even lose custody of </w:t>
      </w:r>
      <w:r>
        <w:rPr>
          <w:rFonts w:ascii="Times New Roman" w:hAnsi="Times New Roman" w:cs="Times New Roman"/>
          <w:sz w:val="24"/>
          <w:szCs w:val="24"/>
        </w:rPr>
        <w:t>their child</w:t>
      </w:r>
      <w:r w:rsidRPr="00DA1CE0">
        <w:rPr>
          <w:rFonts w:ascii="Times New Roman" w:hAnsi="Times New Roman" w:cs="Times New Roman"/>
          <w:sz w:val="24"/>
          <w:szCs w:val="24"/>
        </w:rPr>
        <w:t>. A group of Jehovah</w:t>
      </w:r>
      <w:r>
        <w:rPr>
          <w:rFonts w:ascii="Times New Roman" w:hAnsi="Times New Roman" w:cs="Times New Roman"/>
          <w:sz w:val="24"/>
          <w:szCs w:val="24"/>
        </w:rPr>
        <w:t>’</w:t>
      </w:r>
      <w:r w:rsidRPr="00DA1CE0">
        <w:rPr>
          <w:rFonts w:ascii="Times New Roman" w:hAnsi="Times New Roman" w:cs="Times New Roman"/>
          <w:sz w:val="24"/>
          <w:szCs w:val="24"/>
        </w:rPr>
        <w:t>s Witnesses challenged the law. They argued that the forced flag salute conflicted with their religious beliefs against idol worship and graven imag</w:t>
      </w:r>
      <w:r>
        <w:rPr>
          <w:rFonts w:ascii="Times New Roman" w:hAnsi="Times New Roman" w:cs="Times New Roman"/>
          <w:sz w:val="24"/>
          <w:szCs w:val="24"/>
        </w:rPr>
        <w:t>es and therefore</w:t>
      </w:r>
      <w:r>
        <w:rPr>
          <w:rFonts w:ascii="Times New Roman" w:hAnsi="Times New Roman" w:cs="Times New Roman"/>
          <w:sz w:val="24"/>
          <w:szCs w:val="24"/>
        </w:rPr>
        <w:t xml:space="preserve"> violated their</w:t>
      </w:r>
      <w:r w:rsidRPr="00DA1CE0">
        <w:rPr>
          <w:rFonts w:ascii="Times New Roman" w:hAnsi="Times New Roman" w:cs="Times New Roman"/>
          <w:sz w:val="24"/>
          <w:szCs w:val="24"/>
        </w:rPr>
        <w:t xml:space="preserve"> </w:t>
      </w:r>
      <w:r>
        <w:rPr>
          <w:rFonts w:ascii="Times New Roman" w:hAnsi="Times New Roman" w:cs="Times New Roman"/>
          <w:sz w:val="24"/>
          <w:szCs w:val="24"/>
        </w:rPr>
        <w:t xml:space="preserve">religious freedom and </w:t>
      </w:r>
      <w:r w:rsidRPr="00DA1CE0">
        <w:rPr>
          <w:rFonts w:ascii="Times New Roman" w:hAnsi="Times New Roman" w:cs="Times New Roman"/>
          <w:sz w:val="24"/>
          <w:szCs w:val="24"/>
        </w:rPr>
        <w:t>freedom of speech rights under the First Amendment</w:t>
      </w:r>
      <w:r>
        <w:rPr>
          <w:rFonts w:ascii="Times New Roman" w:hAnsi="Times New Roman" w:cs="Times New Roman"/>
          <w:sz w:val="24"/>
          <w:szCs w:val="24"/>
        </w:rPr>
        <w:t xml:space="preserve"> of the United States Constitution</w:t>
      </w:r>
      <w:r w:rsidRPr="00DA1CE0">
        <w:rPr>
          <w:rFonts w:ascii="Times New Roman" w:hAnsi="Times New Roman" w:cs="Times New Roman"/>
          <w:sz w:val="24"/>
          <w:szCs w:val="24"/>
        </w:rPr>
        <w:t>.</w:t>
      </w:r>
      <w:r>
        <w:rPr>
          <w:rFonts w:ascii="Times New Roman" w:hAnsi="Times New Roman" w:cs="Times New Roman"/>
          <w:sz w:val="24"/>
          <w:szCs w:val="24"/>
        </w:rPr>
        <w:t xml:space="preserve"> The Supreme Court agreed with Jehovah’s Witnesses.</w:t>
      </w:r>
    </w:p>
    <w:p w:rsidR="00191873" w:rsidRPr="008B3B6C" w:rsidRDefault="00FD5CC5" w:rsidP="00191873">
      <w:pPr>
        <w:autoSpaceDE w:val="0"/>
        <w:autoSpaceDN w:val="0"/>
        <w:adjustRightInd w:val="0"/>
        <w:spacing w:after="120" w:line="360" w:lineRule="auto"/>
        <w:ind w:firstLine="720"/>
        <w:jc w:val="both"/>
        <w:rPr>
          <w:rFonts w:ascii="Times New Roman" w:hAnsi="Times New Roman" w:cs="Times New Roman"/>
          <w:sz w:val="24"/>
          <w:szCs w:val="24"/>
        </w:rPr>
      </w:pPr>
      <w:r>
        <w:rPr>
          <w:rFonts w:ascii="Times New Roman" w:hAnsi="Times New Roman" w:cs="Times New Roman"/>
          <w:sz w:val="24"/>
          <w:szCs w:val="24"/>
        </w:rPr>
        <w:t>When analy</w:t>
      </w:r>
      <w:r>
        <w:rPr>
          <w:rFonts w:ascii="Times New Roman" w:hAnsi="Times New Roman" w:cs="Times New Roman"/>
          <w:sz w:val="24"/>
          <w:szCs w:val="24"/>
        </w:rPr>
        <w:t>s</w:t>
      </w:r>
      <w:r>
        <w:rPr>
          <w:rFonts w:ascii="Times New Roman" w:hAnsi="Times New Roman" w:cs="Times New Roman"/>
          <w:sz w:val="24"/>
          <w:szCs w:val="24"/>
        </w:rPr>
        <w:t>ing the conduct of young Jehovah’s Witness students abstaining from sa</w:t>
      </w:r>
      <w:r>
        <w:rPr>
          <w:rFonts w:ascii="Times New Roman" w:hAnsi="Times New Roman" w:cs="Times New Roman"/>
          <w:sz w:val="24"/>
          <w:szCs w:val="24"/>
        </w:rPr>
        <w:t>luting the flag, t</w:t>
      </w:r>
      <w:r w:rsidRPr="008B3B6C">
        <w:rPr>
          <w:rFonts w:ascii="Times New Roman" w:hAnsi="Times New Roman" w:cs="Times New Roman"/>
          <w:sz w:val="24"/>
          <w:szCs w:val="24"/>
        </w:rPr>
        <w:t>he Supreme Court</w:t>
      </w:r>
      <w:r>
        <w:rPr>
          <w:rFonts w:ascii="Times New Roman" w:hAnsi="Times New Roman" w:cs="Times New Roman"/>
          <w:sz w:val="24"/>
          <w:szCs w:val="24"/>
        </w:rPr>
        <w:t xml:space="preserve"> observed</w:t>
      </w:r>
      <w:r w:rsidRPr="008B3B6C">
        <w:rPr>
          <w:rFonts w:ascii="Times New Roman" w:hAnsi="Times New Roman" w:cs="Times New Roman"/>
          <w:sz w:val="24"/>
          <w:szCs w:val="24"/>
        </w:rPr>
        <w:t>:</w:t>
      </w:r>
    </w:p>
    <w:p w:rsidR="00191873" w:rsidRDefault="00FD5CC5" w:rsidP="00191873">
      <w:pPr>
        <w:autoSpaceDE w:val="0"/>
        <w:autoSpaceDN w:val="0"/>
        <w:adjustRightInd w:val="0"/>
        <w:spacing w:after="240" w:line="240" w:lineRule="auto"/>
        <w:ind w:left="720"/>
        <w:jc w:val="both"/>
        <w:rPr>
          <w:rFonts w:ascii="Times New Roman" w:hAnsi="Times New Roman" w:cs="Times New Roman"/>
        </w:rPr>
      </w:pPr>
      <w:r w:rsidRPr="00DA1CE0">
        <w:rPr>
          <w:rFonts w:ascii="Times New Roman" w:hAnsi="Times New Roman" w:cs="Times New Roman"/>
        </w:rPr>
        <w:t>“The Jehovah’s Witnesses, without any desire to show disrespect for either the flag or the country, interpret the Bible as commanding, at the risk of God’s displeasure, that they not go through the form of a ple</w:t>
      </w:r>
      <w:r w:rsidRPr="00DA1CE0">
        <w:rPr>
          <w:rFonts w:ascii="Times New Roman" w:hAnsi="Times New Roman" w:cs="Times New Roman"/>
        </w:rPr>
        <w:t>dge of allegiance to any flag.”</w:t>
      </w:r>
      <w:r>
        <w:rPr>
          <w:rFonts w:ascii="Times New Roman" w:hAnsi="Times New Roman" w:cs="Times New Roman"/>
        </w:rPr>
        <w:t xml:space="preserve"> (Page 642</w:t>
      </w:r>
      <w:r w:rsidRPr="00DA1CE0">
        <w:rPr>
          <w:rFonts w:ascii="Times New Roman" w:hAnsi="Times New Roman" w:cs="Times New Roman"/>
        </w:rPr>
        <w:t>)</w:t>
      </w:r>
    </w:p>
    <w:p w:rsidR="00191873" w:rsidRPr="003914EB" w:rsidRDefault="00FD5CC5" w:rsidP="00191873">
      <w:pPr>
        <w:autoSpaceDE w:val="0"/>
        <w:autoSpaceDN w:val="0"/>
        <w:adjustRightInd w:val="0"/>
        <w:spacing w:after="120" w:line="360" w:lineRule="auto"/>
        <w:ind w:firstLine="720"/>
        <w:jc w:val="both"/>
        <w:rPr>
          <w:rFonts w:ascii="Times New Roman" w:hAnsi="Times New Roman" w:cs="Times New Roman"/>
          <w:sz w:val="24"/>
          <w:szCs w:val="24"/>
        </w:rPr>
      </w:pPr>
      <w:r w:rsidRPr="003914EB">
        <w:rPr>
          <w:rFonts w:ascii="Times New Roman" w:hAnsi="Times New Roman" w:cs="Times New Roman"/>
          <w:sz w:val="24"/>
          <w:szCs w:val="24"/>
        </w:rPr>
        <w:t>The Court also analy</w:t>
      </w:r>
      <w:r>
        <w:rPr>
          <w:rFonts w:ascii="Times New Roman" w:hAnsi="Times New Roman" w:cs="Times New Roman"/>
          <w:sz w:val="24"/>
          <w:szCs w:val="24"/>
        </w:rPr>
        <w:t>s</w:t>
      </w:r>
      <w:r w:rsidRPr="003914EB">
        <w:rPr>
          <w:rFonts w:ascii="Times New Roman" w:hAnsi="Times New Roman" w:cs="Times New Roman"/>
          <w:sz w:val="24"/>
          <w:szCs w:val="24"/>
        </w:rPr>
        <w:t xml:space="preserve">ed the extent of the protection offered by the Constitution of the United States </w:t>
      </w:r>
      <w:r>
        <w:rPr>
          <w:rFonts w:ascii="Times New Roman" w:hAnsi="Times New Roman" w:cs="Times New Roman"/>
          <w:sz w:val="24"/>
          <w:szCs w:val="24"/>
        </w:rPr>
        <w:t>for</w:t>
      </w:r>
      <w:r w:rsidRPr="003914EB">
        <w:rPr>
          <w:rFonts w:ascii="Times New Roman" w:hAnsi="Times New Roman" w:cs="Times New Roman"/>
          <w:sz w:val="24"/>
          <w:szCs w:val="24"/>
        </w:rPr>
        <w:t xml:space="preserve"> freedom of religion. It stated:</w:t>
      </w:r>
    </w:p>
    <w:p w:rsidR="00191873" w:rsidRPr="00BB3D4F" w:rsidRDefault="00FD5CC5" w:rsidP="00191873">
      <w:pPr>
        <w:autoSpaceDE w:val="0"/>
        <w:autoSpaceDN w:val="0"/>
        <w:adjustRightInd w:val="0"/>
        <w:spacing w:after="240" w:line="240" w:lineRule="auto"/>
        <w:ind w:left="720"/>
        <w:jc w:val="both"/>
        <w:rPr>
          <w:rFonts w:ascii="Times New Roman" w:hAnsi="Times New Roman" w:cs="Times New Roman"/>
        </w:rPr>
      </w:pPr>
      <w:r w:rsidRPr="00BB3D4F">
        <w:rPr>
          <w:rFonts w:ascii="Times New Roman" w:hAnsi="Times New Roman" w:cs="Times New Roman"/>
        </w:rPr>
        <w:t>“But there is before us the right of freedom to believe, freedom to worship one’s Maker according to the dictates of one’s conscience, a right which the Constitution specifically shelters.  Reflection has convinced me that as a judge I have no loftier duty</w:t>
      </w:r>
      <w:r w:rsidRPr="00BB3D4F">
        <w:rPr>
          <w:rFonts w:ascii="Times New Roman" w:hAnsi="Times New Roman" w:cs="Times New Roman"/>
        </w:rPr>
        <w:t xml:space="preserve"> or responsibility than to uphold that spiritual freedom to its farthest reaches.” (Page </w:t>
      </w:r>
      <w:r>
        <w:rPr>
          <w:rFonts w:ascii="Times New Roman" w:hAnsi="Times New Roman" w:cs="Times New Roman"/>
        </w:rPr>
        <w:t>645</w:t>
      </w:r>
      <w:r w:rsidRPr="00BB3D4F">
        <w:rPr>
          <w:rFonts w:ascii="Times New Roman" w:hAnsi="Times New Roman" w:cs="Times New Roman"/>
        </w:rPr>
        <w:t>)</w:t>
      </w:r>
      <w:r>
        <w:rPr>
          <w:rFonts w:ascii="Times New Roman" w:hAnsi="Times New Roman" w:cs="Times New Roman"/>
        </w:rPr>
        <w:t xml:space="preserve"> </w:t>
      </w:r>
    </w:p>
    <w:p w:rsidR="00191873" w:rsidRPr="008B3B6C" w:rsidRDefault="00FD5CC5" w:rsidP="00191873">
      <w:pPr>
        <w:autoSpaceDE w:val="0"/>
        <w:autoSpaceDN w:val="0"/>
        <w:adjustRightInd w:val="0"/>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There was no doubt for the U.S. Supreme Court that forcing a student to salute the flag or sing the </w:t>
      </w:r>
      <w:r>
        <w:rPr>
          <w:rFonts w:ascii="Times New Roman" w:hAnsi="Times New Roman" w:cs="Times New Roman"/>
          <w:sz w:val="24"/>
          <w:szCs w:val="24"/>
        </w:rPr>
        <w:t>n</w:t>
      </w:r>
      <w:r>
        <w:rPr>
          <w:rFonts w:ascii="Times New Roman" w:hAnsi="Times New Roman" w:cs="Times New Roman"/>
          <w:sz w:val="24"/>
          <w:szCs w:val="24"/>
        </w:rPr>
        <w:t xml:space="preserve">ational </w:t>
      </w:r>
      <w:r>
        <w:rPr>
          <w:rFonts w:ascii="Times New Roman" w:hAnsi="Times New Roman" w:cs="Times New Roman"/>
          <w:sz w:val="24"/>
          <w:szCs w:val="24"/>
        </w:rPr>
        <w:t>a</w:t>
      </w:r>
      <w:r>
        <w:rPr>
          <w:rFonts w:ascii="Times New Roman" w:hAnsi="Times New Roman" w:cs="Times New Roman"/>
          <w:sz w:val="24"/>
          <w:szCs w:val="24"/>
        </w:rPr>
        <w:t>nthem in violation of that student’s religious bel</w:t>
      </w:r>
      <w:r>
        <w:rPr>
          <w:rFonts w:ascii="Times New Roman" w:hAnsi="Times New Roman" w:cs="Times New Roman"/>
          <w:sz w:val="24"/>
          <w:szCs w:val="24"/>
        </w:rPr>
        <w:t>iefs was a serious violation of fundamental rights and was unacceptable. In one of its most famous and quoted statements, the court wrote:</w:t>
      </w:r>
    </w:p>
    <w:p w:rsidR="00191873" w:rsidRDefault="00FD5CC5" w:rsidP="00191873">
      <w:pPr>
        <w:autoSpaceDE w:val="0"/>
        <w:autoSpaceDN w:val="0"/>
        <w:adjustRightInd w:val="0"/>
        <w:spacing w:after="0" w:line="240" w:lineRule="auto"/>
        <w:ind w:left="720"/>
        <w:jc w:val="both"/>
        <w:rPr>
          <w:rFonts w:ascii="Times New Roman" w:hAnsi="Times New Roman" w:cs="Times New Roman"/>
        </w:rPr>
      </w:pPr>
      <w:r w:rsidRPr="00BB3D4F">
        <w:rPr>
          <w:rFonts w:ascii="Times New Roman" w:hAnsi="Times New Roman" w:cs="Times New Roman"/>
        </w:rPr>
        <w:t>“If there is any fixed star in our constitutional constellation, it is that no official, high or petty, can prescribe</w:t>
      </w:r>
      <w:r w:rsidRPr="00BB3D4F">
        <w:rPr>
          <w:rFonts w:ascii="Times New Roman" w:hAnsi="Times New Roman" w:cs="Times New Roman"/>
        </w:rPr>
        <w:t xml:space="preserve"> what shall be orthodox in politics, nationalism, religion, or other matters of opinion or </w:t>
      </w:r>
      <w:r w:rsidRPr="00BB3D4F">
        <w:rPr>
          <w:rFonts w:ascii="Times New Roman" w:hAnsi="Times New Roman" w:cs="Times New Roman"/>
        </w:rPr>
        <w:lastRenderedPageBreak/>
        <w:t>force citizens to confess by word or act their faith therein. If there are any circumstances which permit an exception, they do not now occur to us.</w:t>
      </w:r>
      <w:r>
        <w:rPr>
          <w:rFonts w:ascii="Times New Roman" w:hAnsi="Times New Roman" w:cs="Times New Roman"/>
        </w:rPr>
        <w:t>” (Page 642)</w:t>
      </w:r>
    </w:p>
    <w:p w:rsidR="00191873" w:rsidRDefault="00FD5CC5" w:rsidP="00191873">
      <w:pPr>
        <w:autoSpaceDE w:val="0"/>
        <w:autoSpaceDN w:val="0"/>
        <w:adjustRightInd w:val="0"/>
        <w:spacing w:after="0" w:line="240" w:lineRule="auto"/>
        <w:ind w:left="720"/>
        <w:jc w:val="both"/>
        <w:rPr>
          <w:rFonts w:ascii="Times New Roman" w:hAnsi="Times New Roman" w:cs="Times New Roman"/>
        </w:rPr>
      </w:pPr>
    </w:p>
    <w:p w:rsidR="00191873" w:rsidRDefault="00FD5CC5" w:rsidP="00191873">
      <w:pPr>
        <w:autoSpaceDE w:val="0"/>
        <w:autoSpaceDN w:val="0"/>
        <w:adjustRightInd w:val="0"/>
        <w:spacing w:after="240" w:line="360" w:lineRule="auto"/>
        <w:ind w:firstLine="720"/>
        <w:jc w:val="both"/>
        <w:rPr>
          <w:rFonts w:ascii="Times New Roman" w:hAnsi="Times New Roman" w:cs="Times New Roman"/>
          <w:sz w:val="24"/>
          <w:szCs w:val="24"/>
        </w:rPr>
      </w:pPr>
      <w:r w:rsidRPr="00240797">
        <w:rPr>
          <w:rFonts w:ascii="Times New Roman" w:hAnsi="Times New Roman" w:cs="Times New Roman"/>
          <w:sz w:val="24"/>
          <w:szCs w:val="24"/>
        </w:rPr>
        <w:t>Con</w:t>
      </w:r>
      <w:r w:rsidRPr="00240797">
        <w:rPr>
          <w:rFonts w:ascii="Times New Roman" w:hAnsi="Times New Roman" w:cs="Times New Roman"/>
          <w:sz w:val="24"/>
          <w:szCs w:val="24"/>
        </w:rPr>
        <w:t xml:space="preserve">sequently, </w:t>
      </w:r>
      <w:r>
        <w:rPr>
          <w:rFonts w:ascii="Times New Roman" w:hAnsi="Times New Roman" w:cs="Times New Roman"/>
          <w:sz w:val="24"/>
          <w:szCs w:val="24"/>
        </w:rPr>
        <w:t>from that time forward, students who are Jehovah’s Witness</w:t>
      </w:r>
      <w:r>
        <w:rPr>
          <w:rFonts w:ascii="Times New Roman" w:hAnsi="Times New Roman" w:cs="Times New Roman"/>
          <w:sz w:val="24"/>
          <w:szCs w:val="24"/>
        </w:rPr>
        <w:t>es</w:t>
      </w:r>
      <w:r>
        <w:rPr>
          <w:rFonts w:ascii="Times New Roman" w:hAnsi="Times New Roman" w:cs="Times New Roman"/>
          <w:sz w:val="24"/>
          <w:szCs w:val="24"/>
        </w:rPr>
        <w:t xml:space="preserve"> in the United States</w:t>
      </w:r>
      <w:r w:rsidRPr="00240797">
        <w:rPr>
          <w:rFonts w:ascii="Times New Roman" w:hAnsi="Times New Roman" w:cs="Times New Roman"/>
          <w:sz w:val="24"/>
          <w:szCs w:val="24"/>
        </w:rPr>
        <w:t xml:space="preserve"> were no longer </w:t>
      </w:r>
      <w:r>
        <w:rPr>
          <w:rFonts w:ascii="Times New Roman" w:hAnsi="Times New Roman" w:cs="Times New Roman"/>
          <w:sz w:val="24"/>
          <w:szCs w:val="24"/>
        </w:rPr>
        <w:t xml:space="preserve">expelled from schools when they exercised their freedom of religion and refrained from participating in ceremonies involving </w:t>
      </w:r>
      <w:r w:rsidRPr="00240797">
        <w:rPr>
          <w:rFonts w:ascii="Times New Roman" w:hAnsi="Times New Roman" w:cs="Times New Roman"/>
          <w:sz w:val="24"/>
          <w:szCs w:val="24"/>
        </w:rPr>
        <w:t>pledge</w:t>
      </w:r>
      <w:r>
        <w:rPr>
          <w:rFonts w:ascii="Times New Roman" w:hAnsi="Times New Roman" w:cs="Times New Roman"/>
          <w:sz w:val="24"/>
          <w:szCs w:val="24"/>
        </w:rPr>
        <w:t>s</w:t>
      </w:r>
      <w:r w:rsidRPr="00240797">
        <w:rPr>
          <w:rFonts w:ascii="Times New Roman" w:hAnsi="Times New Roman" w:cs="Times New Roman"/>
          <w:sz w:val="24"/>
          <w:szCs w:val="24"/>
        </w:rPr>
        <w:t xml:space="preserve"> </w:t>
      </w:r>
      <w:r>
        <w:rPr>
          <w:rFonts w:ascii="Times New Roman" w:hAnsi="Times New Roman" w:cs="Times New Roman"/>
          <w:sz w:val="24"/>
          <w:szCs w:val="24"/>
        </w:rPr>
        <w:t>of allegiance</w:t>
      </w:r>
      <w:r w:rsidRPr="00240797">
        <w:rPr>
          <w:rFonts w:ascii="Times New Roman" w:hAnsi="Times New Roman" w:cs="Times New Roman"/>
          <w:sz w:val="24"/>
          <w:szCs w:val="24"/>
        </w:rPr>
        <w:t xml:space="preserve"> t</w:t>
      </w:r>
      <w:r w:rsidRPr="00240797">
        <w:rPr>
          <w:rFonts w:ascii="Times New Roman" w:hAnsi="Times New Roman" w:cs="Times New Roman"/>
          <w:sz w:val="24"/>
          <w:szCs w:val="24"/>
        </w:rPr>
        <w:t>o natio</w:t>
      </w:r>
      <w:r>
        <w:rPr>
          <w:rFonts w:ascii="Times New Roman" w:hAnsi="Times New Roman" w:cs="Times New Roman"/>
          <w:sz w:val="24"/>
          <w:szCs w:val="24"/>
        </w:rPr>
        <w:t>nal symbols.</w:t>
      </w:r>
      <w:r w:rsidRPr="00240797">
        <w:rPr>
          <w:rFonts w:ascii="Times New Roman" w:hAnsi="Times New Roman" w:cs="Times New Roman"/>
          <w:sz w:val="24"/>
          <w:szCs w:val="24"/>
        </w:rPr>
        <w:t xml:space="preserve"> </w:t>
      </w:r>
    </w:p>
    <w:p w:rsidR="00191873" w:rsidRDefault="00FD5CC5" w:rsidP="00191873">
      <w:pPr>
        <w:autoSpaceDE w:val="0"/>
        <w:autoSpaceDN w:val="0"/>
        <w:adjustRightInd w:val="0"/>
        <w:spacing w:after="120" w:line="360" w:lineRule="auto"/>
        <w:ind w:firstLine="720"/>
        <w:jc w:val="both"/>
        <w:rPr>
          <w:rFonts w:ascii="Times New Roman" w:hAnsi="Times New Roman" w:cs="Times New Roman"/>
          <w:sz w:val="24"/>
          <w:szCs w:val="24"/>
        </w:rPr>
      </w:pPr>
      <w:r>
        <w:rPr>
          <w:rFonts w:ascii="Times New Roman" w:hAnsi="Times New Roman" w:cs="Times New Roman"/>
          <w:sz w:val="24"/>
          <w:szCs w:val="24"/>
        </w:rPr>
        <w:t>A few years later, a similar debate was raised in Canada. In 1945, the Ontario Court of Appeal ruled</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on an appeal filed by Robert Donald</w:t>
      </w:r>
      <w:r>
        <w:rPr>
          <w:rFonts w:ascii="Times New Roman" w:hAnsi="Times New Roman" w:cs="Times New Roman"/>
          <w:sz w:val="24"/>
          <w:szCs w:val="24"/>
        </w:rPr>
        <w:t>,</w:t>
      </w:r>
      <w:r w:rsidRPr="005F1FD8">
        <w:rPr>
          <w:rFonts w:ascii="Times New Roman" w:hAnsi="Times New Roman" w:cs="Times New Roman"/>
          <w:sz w:val="24"/>
          <w:szCs w:val="24"/>
        </w:rPr>
        <w:t xml:space="preserve"> the father of two </w:t>
      </w:r>
      <w:r>
        <w:rPr>
          <w:rFonts w:ascii="Times New Roman" w:hAnsi="Times New Roman" w:cs="Times New Roman"/>
          <w:sz w:val="24"/>
          <w:szCs w:val="24"/>
        </w:rPr>
        <w:t>students, who</w:t>
      </w:r>
      <w:r w:rsidRPr="005F1FD8">
        <w:rPr>
          <w:rFonts w:ascii="Times New Roman" w:hAnsi="Times New Roman" w:cs="Times New Roman"/>
          <w:sz w:val="24"/>
          <w:szCs w:val="24"/>
        </w:rPr>
        <w:t xml:space="preserve"> at the time of the trial </w:t>
      </w:r>
      <w:r>
        <w:rPr>
          <w:rFonts w:ascii="Times New Roman" w:hAnsi="Times New Roman" w:cs="Times New Roman"/>
          <w:sz w:val="24"/>
          <w:szCs w:val="24"/>
        </w:rPr>
        <w:t xml:space="preserve">were </w:t>
      </w:r>
      <w:r>
        <w:rPr>
          <w:rFonts w:ascii="Times New Roman" w:hAnsi="Times New Roman" w:cs="Times New Roman"/>
          <w:sz w:val="24"/>
          <w:szCs w:val="24"/>
        </w:rPr>
        <w:t>12</w:t>
      </w:r>
      <w:r>
        <w:rPr>
          <w:rFonts w:ascii="Times New Roman" w:hAnsi="Times New Roman" w:cs="Times New Roman"/>
          <w:sz w:val="24"/>
          <w:szCs w:val="24"/>
        </w:rPr>
        <w:t xml:space="preserve"> and </w:t>
      </w:r>
      <w:r>
        <w:rPr>
          <w:rFonts w:ascii="Times New Roman" w:hAnsi="Times New Roman" w:cs="Times New Roman"/>
          <w:sz w:val="24"/>
          <w:szCs w:val="24"/>
        </w:rPr>
        <w:t>16</w:t>
      </w:r>
      <w:r>
        <w:rPr>
          <w:rFonts w:ascii="Times New Roman" w:hAnsi="Times New Roman" w:cs="Times New Roman"/>
          <w:sz w:val="24"/>
          <w:szCs w:val="24"/>
        </w:rPr>
        <w:t xml:space="preserve"> </w:t>
      </w:r>
      <w:r w:rsidRPr="005F1FD8">
        <w:rPr>
          <w:rFonts w:ascii="Times New Roman" w:hAnsi="Times New Roman" w:cs="Times New Roman"/>
          <w:sz w:val="24"/>
          <w:szCs w:val="24"/>
        </w:rPr>
        <w:t xml:space="preserve">years of age. They </w:t>
      </w:r>
      <w:r>
        <w:rPr>
          <w:rFonts w:ascii="Times New Roman" w:hAnsi="Times New Roman" w:cs="Times New Roman"/>
          <w:sz w:val="24"/>
          <w:szCs w:val="24"/>
        </w:rPr>
        <w:t xml:space="preserve">had been expelled by the public school of the </w:t>
      </w:r>
      <w:r w:rsidRPr="005F1FD8">
        <w:rPr>
          <w:rFonts w:ascii="Times New Roman" w:hAnsi="Times New Roman" w:cs="Times New Roman"/>
          <w:sz w:val="24"/>
          <w:szCs w:val="24"/>
        </w:rPr>
        <w:t>city of Hamilton</w:t>
      </w:r>
      <w:r>
        <w:rPr>
          <w:rFonts w:ascii="Times New Roman" w:hAnsi="Times New Roman" w:cs="Times New Roman"/>
          <w:sz w:val="24"/>
          <w:szCs w:val="24"/>
        </w:rPr>
        <w:t xml:space="preserve"> because they refrained from singing the national anthem, repeating the pledge of allegiance and saluting the flag. In this case, the court also highlighted the respectful attitude of the studen</w:t>
      </w:r>
      <w:r>
        <w:rPr>
          <w:rFonts w:ascii="Times New Roman" w:hAnsi="Times New Roman" w:cs="Times New Roman"/>
          <w:sz w:val="24"/>
          <w:szCs w:val="24"/>
        </w:rPr>
        <w:t>ts in question when it stated:</w:t>
      </w:r>
    </w:p>
    <w:p w:rsidR="00191873" w:rsidRDefault="00FD5CC5" w:rsidP="00191873">
      <w:pPr>
        <w:autoSpaceDE w:val="0"/>
        <w:autoSpaceDN w:val="0"/>
        <w:adjustRightInd w:val="0"/>
        <w:spacing w:after="0" w:line="240" w:lineRule="auto"/>
        <w:ind w:left="720"/>
        <w:rPr>
          <w:rFonts w:ascii="Times New Roman" w:hAnsi="Times New Roman" w:cs="Times New Roman"/>
        </w:rPr>
      </w:pPr>
      <w:r>
        <w:rPr>
          <w:rFonts w:ascii="Times New Roman" w:hAnsi="Times New Roman" w:cs="Times New Roman"/>
        </w:rPr>
        <w:t>“[I]</w:t>
      </w:r>
      <w:r w:rsidRPr="00045FC4">
        <w:rPr>
          <w:rFonts w:ascii="Times New Roman" w:hAnsi="Times New Roman" w:cs="Times New Roman"/>
        </w:rPr>
        <w:t xml:space="preserve">t is clear that although the infant plaintiffs refused to sing and </w:t>
      </w:r>
      <w:r>
        <w:rPr>
          <w:rFonts w:ascii="Times New Roman" w:hAnsi="Times New Roman" w:cs="Times New Roman"/>
        </w:rPr>
        <w:t>t</w:t>
      </w:r>
      <w:r w:rsidRPr="00045FC4">
        <w:rPr>
          <w:rFonts w:ascii="Times New Roman" w:hAnsi="Times New Roman" w:cs="Times New Roman"/>
        </w:rPr>
        <w:t>o salute, they otherwise stood respectfully during such exercises and in no way, other than the refusal to participate, showed any disrespect or caused a</w:t>
      </w:r>
      <w:r w:rsidRPr="00045FC4">
        <w:rPr>
          <w:rFonts w:ascii="Times New Roman" w:hAnsi="Times New Roman" w:cs="Times New Roman"/>
        </w:rPr>
        <w:t>ny outward di</w:t>
      </w:r>
      <w:r>
        <w:rPr>
          <w:rFonts w:ascii="Times New Roman" w:hAnsi="Times New Roman" w:cs="Times New Roman"/>
        </w:rPr>
        <w:t xml:space="preserve">sturbance by their conduct.” (§ 26) </w:t>
      </w:r>
    </w:p>
    <w:p w:rsidR="00191873" w:rsidRDefault="00FD5CC5" w:rsidP="00191873">
      <w:pPr>
        <w:autoSpaceDE w:val="0"/>
        <w:autoSpaceDN w:val="0"/>
        <w:adjustRightInd w:val="0"/>
        <w:spacing w:after="0" w:line="240" w:lineRule="auto"/>
        <w:ind w:left="720"/>
        <w:rPr>
          <w:rFonts w:ascii="Times New Roman" w:hAnsi="Times New Roman" w:cs="Times New Roman"/>
        </w:rPr>
      </w:pPr>
    </w:p>
    <w:p w:rsidR="00191873" w:rsidRPr="00045FC4" w:rsidRDefault="00FD5CC5" w:rsidP="00191873">
      <w:pPr>
        <w:autoSpaceDE w:val="0"/>
        <w:autoSpaceDN w:val="0"/>
        <w:adjustRightInd w:val="0"/>
        <w:spacing w:after="120" w:line="360" w:lineRule="auto"/>
        <w:ind w:firstLine="720"/>
        <w:jc w:val="both"/>
        <w:rPr>
          <w:rFonts w:ascii="Times New Roman" w:hAnsi="Times New Roman" w:cs="Times New Roman"/>
          <w:sz w:val="24"/>
          <w:szCs w:val="24"/>
        </w:rPr>
      </w:pPr>
      <w:r w:rsidRPr="00045FC4">
        <w:rPr>
          <w:rFonts w:ascii="Times New Roman" w:hAnsi="Times New Roman" w:cs="Times New Roman"/>
          <w:sz w:val="24"/>
          <w:szCs w:val="24"/>
        </w:rPr>
        <w:t xml:space="preserve">The Ontario Court of Appeal relied in part on the </w:t>
      </w:r>
      <w:r w:rsidRPr="00045FC4">
        <w:rPr>
          <w:rFonts w:ascii="Times New Roman" w:hAnsi="Times New Roman" w:cs="Times New Roman"/>
          <w:i/>
          <w:sz w:val="24"/>
          <w:szCs w:val="24"/>
        </w:rPr>
        <w:t>West Virginia State Board of Education v. Barnette</w:t>
      </w:r>
      <w:r>
        <w:rPr>
          <w:rFonts w:ascii="Times New Roman" w:hAnsi="Times New Roman" w:cs="Times New Roman"/>
          <w:i/>
          <w:sz w:val="24"/>
          <w:szCs w:val="24"/>
        </w:rPr>
        <w:t xml:space="preserve">, </w:t>
      </w:r>
      <w:r w:rsidRPr="004B05B4">
        <w:rPr>
          <w:rFonts w:ascii="Times New Roman" w:hAnsi="Times New Roman" w:cs="Times New Roman"/>
          <w:sz w:val="24"/>
          <w:szCs w:val="24"/>
        </w:rPr>
        <w:t>mentioned above,</w:t>
      </w:r>
      <w:r>
        <w:rPr>
          <w:rFonts w:ascii="Times New Roman" w:hAnsi="Times New Roman" w:cs="Times New Roman"/>
          <w:i/>
          <w:sz w:val="24"/>
          <w:szCs w:val="24"/>
        </w:rPr>
        <w:t xml:space="preserve"> </w:t>
      </w:r>
      <w:r>
        <w:rPr>
          <w:rFonts w:ascii="Times New Roman" w:hAnsi="Times New Roman" w:cs="Times New Roman"/>
          <w:sz w:val="24"/>
          <w:szCs w:val="24"/>
        </w:rPr>
        <w:t>to conclude that the right of students to refrain from participating in patriotic cere</w:t>
      </w:r>
      <w:r>
        <w:rPr>
          <w:rFonts w:ascii="Times New Roman" w:hAnsi="Times New Roman" w:cs="Times New Roman"/>
          <w:sz w:val="24"/>
          <w:szCs w:val="24"/>
        </w:rPr>
        <w:t xml:space="preserve">monies for religious reasons </w:t>
      </w:r>
      <w:r>
        <w:rPr>
          <w:rFonts w:ascii="Times New Roman" w:hAnsi="Times New Roman" w:cs="Times New Roman"/>
          <w:sz w:val="24"/>
          <w:szCs w:val="24"/>
        </w:rPr>
        <w:t>i</w:t>
      </w:r>
      <w:r>
        <w:rPr>
          <w:rFonts w:ascii="Times New Roman" w:hAnsi="Times New Roman" w:cs="Times New Roman"/>
          <w:sz w:val="24"/>
          <w:szCs w:val="24"/>
        </w:rPr>
        <w:t xml:space="preserve">s protected by the right to freedom of religion. Since 1945, students who are Jehovah’s Witnesses have never been expelled from a Canadian school for refraining </w:t>
      </w:r>
      <w:r>
        <w:rPr>
          <w:rFonts w:ascii="Times New Roman" w:hAnsi="Times New Roman" w:cs="Times New Roman"/>
          <w:sz w:val="24"/>
          <w:szCs w:val="24"/>
        </w:rPr>
        <w:t>from</w:t>
      </w:r>
      <w:r>
        <w:rPr>
          <w:rFonts w:ascii="Times New Roman" w:hAnsi="Times New Roman" w:cs="Times New Roman"/>
          <w:sz w:val="24"/>
          <w:szCs w:val="24"/>
        </w:rPr>
        <w:t xml:space="preserve"> salut</w:t>
      </w:r>
      <w:r>
        <w:rPr>
          <w:rFonts w:ascii="Times New Roman" w:hAnsi="Times New Roman" w:cs="Times New Roman"/>
          <w:sz w:val="24"/>
          <w:szCs w:val="24"/>
        </w:rPr>
        <w:t>ing</w:t>
      </w:r>
      <w:r>
        <w:rPr>
          <w:rFonts w:ascii="Times New Roman" w:hAnsi="Times New Roman" w:cs="Times New Roman"/>
          <w:sz w:val="24"/>
          <w:szCs w:val="24"/>
        </w:rPr>
        <w:t xml:space="preserve"> the flag or sing</w:t>
      </w:r>
      <w:r>
        <w:rPr>
          <w:rFonts w:ascii="Times New Roman" w:hAnsi="Times New Roman" w:cs="Times New Roman"/>
          <w:sz w:val="24"/>
          <w:szCs w:val="24"/>
        </w:rPr>
        <w:t>ing</w:t>
      </w:r>
      <w:r>
        <w:rPr>
          <w:rFonts w:ascii="Times New Roman" w:hAnsi="Times New Roman" w:cs="Times New Roman"/>
          <w:sz w:val="24"/>
          <w:szCs w:val="24"/>
        </w:rPr>
        <w:t xml:space="preserve"> the </w:t>
      </w:r>
      <w:r>
        <w:rPr>
          <w:rFonts w:ascii="Times New Roman" w:hAnsi="Times New Roman" w:cs="Times New Roman"/>
          <w:sz w:val="24"/>
          <w:szCs w:val="24"/>
        </w:rPr>
        <w:t>n</w:t>
      </w:r>
      <w:r>
        <w:rPr>
          <w:rFonts w:ascii="Times New Roman" w:hAnsi="Times New Roman" w:cs="Times New Roman"/>
          <w:sz w:val="24"/>
          <w:szCs w:val="24"/>
        </w:rPr>
        <w:t xml:space="preserve">ational </w:t>
      </w:r>
      <w:r>
        <w:rPr>
          <w:rFonts w:ascii="Times New Roman" w:hAnsi="Times New Roman" w:cs="Times New Roman"/>
          <w:sz w:val="24"/>
          <w:szCs w:val="24"/>
        </w:rPr>
        <w:t>a</w:t>
      </w:r>
      <w:r>
        <w:rPr>
          <w:rFonts w:ascii="Times New Roman" w:hAnsi="Times New Roman" w:cs="Times New Roman"/>
          <w:sz w:val="24"/>
          <w:szCs w:val="24"/>
        </w:rPr>
        <w:t xml:space="preserve">nthem. </w:t>
      </w:r>
    </w:p>
    <w:p w:rsidR="00191873" w:rsidRDefault="00FD5CC5" w:rsidP="00191873">
      <w:pPr>
        <w:rPr>
          <w:rFonts w:ascii="Times New Roman" w:hAnsi="Times New Roman" w:cs="Times New Roman"/>
          <w:sz w:val="24"/>
          <w:szCs w:val="24"/>
        </w:rPr>
      </w:pPr>
      <w:r>
        <w:rPr>
          <w:rFonts w:ascii="Times New Roman" w:hAnsi="Times New Roman" w:cs="Times New Roman"/>
          <w:sz w:val="24"/>
          <w:szCs w:val="24"/>
        </w:rPr>
        <w:br w:type="page"/>
      </w:r>
    </w:p>
    <w:p w:rsidR="00191873" w:rsidRPr="004B05B4" w:rsidRDefault="00FD5CC5" w:rsidP="00191873">
      <w:pPr>
        <w:pStyle w:val="Heading2"/>
        <w:spacing w:after="240"/>
        <w:rPr>
          <w:rFonts w:ascii="Times New Roman" w:hAnsi="Times New Roman" w:cs="Times New Roman"/>
          <w:color w:val="auto"/>
          <w:sz w:val="24"/>
          <w:szCs w:val="24"/>
        </w:rPr>
      </w:pPr>
      <w:r w:rsidRPr="004B05B4">
        <w:rPr>
          <w:rFonts w:ascii="Times New Roman" w:hAnsi="Times New Roman" w:cs="Times New Roman"/>
          <w:color w:val="auto"/>
          <w:sz w:val="24"/>
          <w:szCs w:val="24"/>
        </w:rPr>
        <w:lastRenderedPageBreak/>
        <w:t xml:space="preserve">Court </w:t>
      </w:r>
      <w:r w:rsidRPr="004B05B4">
        <w:rPr>
          <w:rFonts w:ascii="Times New Roman" w:hAnsi="Times New Roman" w:cs="Times New Roman"/>
          <w:color w:val="auto"/>
          <w:sz w:val="24"/>
          <w:szCs w:val="24"/>
        </w:rPr>
        <w:t>decision</w:t>
      </w:r>
      <w:r>
        <w:rPr>
          <w:rFonts w:ascii="Times New Roman" w:hAnsi="Times New Roman" w:cs="Times New Roman"/>
          <w:color w:val="auto"/>
          <w:sz w:val="24"/>
          <w:szCs w:val="24"/>
        </w:rPr>
        <w:t>s</w:t>
      </w:r>
      <w:r w:rsidRPr="004B05B4">
        <w:rPr>
          <w:rFonts w:ascii="Times New Roman" w:hAnsi="Times New Roman" w:cs="Times New Roman"/>
          <w:color w:val="auto"/>
          <w:sz w:val="24"/>
          <w:szCs w:val="24"/>
        </w:rPr>
        <w:t xml:space="preserve"> from African countries</w:t>
      </w:r>
    </w:p>
    <w:p w:rsidR="00191873" w:rsidRPr="00204684" w:rsidRDefault="00FD5CC5" w:rsidP="00204684">
      <w:pPr>
        <w:pStyle w:val="Heading3"/>
        <w:spacing w:before="0" w:after="240" w:line="240" w:lineRule="auto"/>
        <w:rPr>
          <w:rFonts w:ascii="Times New Roman" w:hAnsi="Times New Roman" w:cs="Times New Roman"/>
          <w:color w:val="auto"/>
          <w:sz w:val="24"/>
          <w:szCs w:val="24"/>
        </w:rPr>
      </w:pPr>
      <w:r w:rsidRPr="004B05B4">
        <w:rPr>
          <w:rFonts w:ascii="Times New Roman" w:hAnsi="Times New Roman" w:cs="Times New Roman"/>
          <w:color w:val="auto"/>
          <w:sz w:val="24"/>
          <w:szCs w:val="24"/>
        </w:rPr>
        <w:t xml:space="preserve">Tanzania </w:t>
      </w:r>
    </w:p>
    <w:p w:rsidR="00191873" w:rsidRPr="008B3B6C" w:rsidRDefault="00FD5CC5" w:rsidP="00191873">
      <w:pPr>
        <w:autoSpaceDE w:val="0"/>
        <w:autoSpaceDN w:val="0"/>
        <w:adjustRightInd w:val="0"/>
        <w:spacing w:after="240" w:line="360" w:lineRule="auto"/>
        <w:ind w:firstLine="720"/>
        <w:jc w:val="both"/>
        <w:rPr>
          <w:rFonts w:ascii="Times New Roman" w:hAnsi="Times New Roman" w:cs="Times New Roman"/>
          <w:sz w:val="24"/>
          <w:szCs w:val="24"/>
        </w:rPr>
      </w:pPr>
      <w:r w:rsidRPr="008B3B6C">
        <w:rPr>
          <w:rFonts w:ascii="Times New Roman" w:hAnsi="Times New Roman" w:cs="Times New Roman"/>
          <w:sz w:val="24"/>
          <w:szCs w:val="24"/>
        </w:rPr>
        <w:t xml:space="preserve">In 2007, the Shikula School Board expelled five Witness youths </w:t>
      </w:r>
      <w:r>
        <w:rPr>
          <w:rFonts w:ascii="Times New Roman" w:hAnsi="Times New Roman" w:cs="Times New Roman"/>
          <w:sz w:val="24"/>
          <w:szCs w:val="24"/>
        </w:rPr>
        <w:t xml:space="preserve">for refusing to </w:t>
      </w:r>
      <w:r w:rsidRPr="008B3B6C">
        <w:rPr>
          <w:rFonts w:ascii="Times New Roman" w:hAnsi="Times New Roman" w:cs="Times New Roman"/>
          <w:sz w:val="24"/>
          <w:szCs w:val="24"/>
        </w:rPr>
        <w:t xml:space="preserve">sing the national anthem. </w:t>
      </w:r>
      <w:r>
        <w:rPr>
          <w:rFonts w:ascii="Times New Roman" w:hAnsi="Times New Roman" w:cs="Times New Roman"/>
          <w:sz w:val="24"/>
          <w:szCs w:val="24"/>
        </w:rPr>
        <w:t>In addition</w:t>
      </w:r>
      <w:r w:rsidRPr="008B3B6C">
        <w:rPr>
          <w:rFonts w:ascii="Times New Roman" w:hAnsi="Times New Roman" w:cs="Times New Roman"/>
          <w:sz w:val="24"/>
          <w:szCs w:val="24"/>
        </w:rPr>
        <w:t xml:space="preserve">, primary and secondary schools in the region </w:t>
      </w:r>
      <w:r>
        <w:rPr>
          <w:rFonts w:ascii="Times New Roman" w:hAnsi="Times New Roman" w:cs="Times New Roman"/>
          <w:sz w:val="24"/>
          <w:szCs w:val="24"/>
        </w:rPr>
        <w:t>took action against</w:t>
      </w:r>
      <w:r w:rsidRPr="008B3B6C">
        <w:rPr>
          <w:rFonts w:ascii="Times New Roman" w:hAnsi="Times New Roman" w:cs="Times New Roman"/>
          <w:sz w:val="24"/>
          <w:szCs w:val="24"/>
        </w:rPr>
        <w:t xml:space="preserve"> 122 other Witness youths for the same reason. </w:t>
      </w:r>
      <w:r>
        <w:rPr>
          <w:rFonts w:ascii="Times New Roman" w:hAnsi="Times New Roman" w:cs="Times New Roman"/>
          <w:sz w:val="24"/>
          <w:szCs w:val="24"/>
        </w:rPr>
        <w:t>The matter went up to the</w:t>
      </w:r>
      <w:r w:rsidRPr="008B3B6C">
        <w:rPr>
          <w:rFonts w:ascii="Times New Roman" w:hAnsi="Times New Roman" w:cs="Times New Roman"/>
          <w:sz w:val="24"/>
          <w:szCs w:val="24"/>
        </w:rPr>
        <w:t xml:space="preserve"> </w:t>
      </w:r>
      <w:r>
        <w:rPr>
          <w:rFonts w:ascii="Times New Roman" w:hAnsi="Times New Roman" w:cs="Times New Roman"/>
          <w:sz w:val="24"/>
          <w:szCs w:val="24"/>
        </w:rPr>
        <w:t>Court of Appeal of Tanzania, which is the highest court in the country. The C</w:t>
      </w:r>
      <w:r w:rsidRPr="008B3B6C">
        <w:rPr>
          <w:rFonts w:ascii="Times New Roman" w:hAnsi="Times New Roman" w:cs="Times New Roman"/>
          <w:sz w:val="24"/>
          <w:szCs w:val="24"/>
        </w:rPr>
        <w:t xml:space="preserve">ourt unanimously ruled on </w:t>
      </w:r>
      <w:r>
        <w:rPr>
          <w:rFonts w:ascii="Times New Roman" w:hAnsi="Times New Roman" w:cs="Times New Roman"/>
          <w:sz w:val="24"/>
          <w:szCs w:val="24"/>
        </w:rPr>
        <w:t xml:space="preserve">5 </w:t>
      </w:r>
      <w:r w:rsidRPr="008B3B6C">
        <w:rPr>
          <w:rFonts w:ascii="Times New Roman" w:hAnsi="Times New Roman" w:cs="Times New Roman"/>
          <w:sz w:val="24"/>
          <w:szCs w:val="24"/>
        </w:rPr>
        <w:t xml:space="preserve">July 2013 that </w:t>
      </w:r>
      <w:r>
        <w:rPr>
          <w:rFonts w:ascii="Times New Roman" w:hAnsi="Times New Roman" w:cs="Times New Roman"/>
          <w:sz w:val="24"/>
          <w:szCs w:val="24"/>
        </w:rPr>
        <w:t xml:space="preserve">the </w:t>
      </w:r>
      <w:r w:rsidRPr="008B3B6C">
        <w:rPr>
          <w:rFonts w:ascii="Times New Roman" w:hAnsi="Times New Roman" w:cs="Times New Roman"/>
          <w:sz w:val="24"/>
          <w:szCs w:val="24"/>
        </w:rPr>
        <w:t xml:space="preserve">schools </w:t>
      </w:r>
      <w:r>
        <w:rPr>
          <w:rFonts w:ascii="Times New Roman" w:hAnsi="Times New Roman" w:cs="Times New Roman"/>
          <w:sz w:val="24"/>
          <w:szCs w:val="24"/>
        </w:rPr>
        <w:t xml:space="preserve">had </w:t>
      </w:r>
      <w:r w:rsidRPr="008B3B6C">
        <w:rPr>
          <w:rFonts w:ascii="Times New Roman" w:hAnsi="Times New Roman" w:cs="Times New Roman"/>
          <w:sz w:val="24"/>
          <w:szCs w:val="24"/>
        </w:rPr>
        <w:t>violated the re</w:t>
      </w:r>
      <w:r>
        <w:rPr>
          <w:rFonts w:ascii="Times New Roman" w:hAnsi="Times New Roman" w:cs="Times New Roman"/>
          <w:sz w:val="24"/>
          <w:szCs w:val="24"/>
        </w:rPr>
        <w:t xml:space="preserve">ligious freedom of the students </w:t>
      </w:r>
      <w:r>
        <w:rPr>
          <w:rFonts w:ascii="Times New Roman" w:hAnsi="Times New Roman" w:cs="Times New Roman"/>
          <w:sz w:val="24"/>
          <w:szCs w:val="24"/>
        </w:rPr>
        <w:t>by disciplining them for not singing the national anthem.</w:t>
      </w:r>
    </w:p>
    <w:p w:rsidR="00191873" w:rsidRPr="00F75AC6" w:rsidRDefault="00FD5CC5" w:rsidP="005703B5">
      <w:pPr>
        <w:autoSpaceDE w:val="0"/>
        <w:autoSpaceDN w:val="0"/>
        <w:adjustRightInd w:val="0"/>
        <w:spacing w:after="120" w:line="360" w:lineRule="auto"/>
        <w:ind w:firstLine="720"/>
        <w:jc w:val="both"/>
        <w:rPr>
          <w:rFonts w:ascii="Times New Roman" w:hAnsi="Times New Roman" w:cs="Times New Roman"/>
        </w:rPr>
      </w:pPr>
      <w:r>
        <w:rPr>
          <w:rFonts w:ascii="Times New Roman" w:hAnsi="Times New Roman" w:cs="Times New Roman"/>
          <w:sz w:val="24"/>
          <w:szCs w:val="24"/>
        </w:rPr>
        <w:t>In its decision, the Court referred to Canadian and American jurisprudence and adopted the view that provisions such as those in the constitution touching fundamental rights should be i</w:t>
      </w:r>
      <w:r w:rsidRPr="004F1D78">
        <w:rPr>
          <w:rFonts w:ascii="Times New Roman" w:hAnsi="Times New Roman" w:cs="Times New Roman"/>
          <w:sz w:val="24"/>
          <w:szCs w:val="24"/>
        </w:rPr>
        <w:t>nterpreted in</w:t>
      </w:r>
      <w:r w:rsidRPr="004F1D78">
        <w:rPr>
          <w:rFonts w:ascii="Times New Roman" w:hAnsi="Times New Roman" w:cs="Times New Roman"/>
          <w:sz w:val="24"/>
          <w:szCs w:val="24"/>
        </w:rPr>
        <w:t xml:space="preserve"> a broad and liberal</w:t>
      </w:r>
      <w:r>
        <w:rPr>
          <w:rFonts w:ascii="Times New Roman" w:hAnsi="Times New Roman" w:cs="Times New Roman"/>
          <w:sz w:val="24"/>
          <w:szCs w:val="24"/>
        </w:rPr>
        <w:t xml:space="preserve"> manner. The Court stated that the interpretation of such provisions</w:t>
      </w:r>
      <w:r>
        <w:rPr>
          <w:rFonts w:ascii="Times New Roman" w:hAnsi="Times New Roman" w:cs="Times New Roman"/>
          <w:sz w:val="24"/>
          <w:szCs w:val="24"/>
        </w:rPr>
        <w:t xml:space="preserve"> </w:t>
      </w:r>
      <w:r w:rsidRPr="00F75AC6">
        <w:rPr>
          <w:rFonts w:ascii="Times New Roman" w:hAnsi="Times New Roman" w:cs="Times New Roman"/>
        </w:rPr>
        <w:t>“</w:t>
      </w:r>
      <w:r>
        <w:rPr>
          <w:rFonts w:ascii="Times New Roman" w:hAnsi="Times New Roman" w:cs="Times New Roman"/>
        </w:rPr>
        <w:t>s</w:t>
      </w:r>
      <w:r w:rsidRPr="00F75AC6">
        <w:rPr>
          <w:rFonts w:ascii="Times New Roman" w:hAnsi="Times New Roman" w:cs="Times New Roman"/>
        </w:rPr>
        <w:t xml:space="preserve">hould be a generous rather than a legalistic one, aimed at fulfilling the purpose of the guarantee and securing for individuals the full benefit of the protection </w:t>
      </w:r>
      <w:r w:rsidRPr="00F75AC6">
        <w:rPr>
          <w:rFonts w:ascii="Times New Roman" w:hAnsi="Times New Roman" w:cs="Times New Roman"/>
        </w:rPr>
        <w:t>accorded therein.” (Page 11)</w:t>
      </w:r>
    </w:p>
    <w:p w:rsidR="00191873"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sz w:val="24"/>
          <w:szCs w:val="24"/>
        </w:rPr>
        <w:t>C</w:t>
      </w:r>
      <w:r>
        <w:rPr>
          <w:rFonts w:ascii="Times New Roman" w:hAnsi="Times New Roman" w:cs="Times New Roman"/>
          <w:sz w:val="24"/>
          <w:szCs w:val="24"/>
        </w:rPr>
        <w:t>ourt also found that the lower courts had erred when they questioned the validity of the students’ beliefs. The court found:</w:t>
      </w:r>
    </w:p>
    <w:p w:rsidR="00191873" w:rsidRPr="008117AB" w:rsidRDefault="00FD5CC5" w:rsidP="00191873">
      <w:pPr>
        <w:autoSpaceDE w:val="0"/>
        <w:autoSpaceDN w:val="0"/>
        <w:adjustRightInd w:val="0"/>
        <w:spacing w:after="240" w:line="240" w:lineRule="auto"/>
        <w:ind w:left="720"/>
        <w:rPr>
          <w:rFonts w:ascii="Times New Roman" w:hAnsi="Times New Roman" w:cs="Times New Roman"/>
        </w:rPr>
      </w:pPr>
      <w:r w:rsidRPr="00F75AC6">
        <w:rPr>
          <w:rFonts w:ascii="Times New Roman" w:hAnsi="Times New Roman" w:cs="Times New Roman"/>
        </w:rPr>
        <w:t>“[O]nce the majority Judges had correctly found out that it was “undoubted” that the Appellants w</w:t>
      </w:r>
      <w:r w:rsidRPr="00F75AC6">
        <w:rPr>
          <w:rFonts w:ascii="Times New Roman" w:hAnsi="Times New Roman" w:cs="Times New Roman"/>
        </w:rPr>
        <w:t>ere faithful Jehovah</w:t>
      </w:r>
      <w:r>
        <w:rPr>
          <w:rFonts w:ascii="Times New Roman" w:hAnsi="Times New Roman" w:cs="Times New Roman"/>
        </w:rPr>
        <w:t>’</w:t>
      </w:r>
      <w:r w:rsidRPr="00F75AC6">
        <w:rPr>
          <w:rFonts w:ascii="Times New Roman" w:hAnsi="Times New Roman" w:cs="Times New Roman"/>
        </w:rPr>
        <w:t>s Witnesses and that their refusal to sing the National Anthem was grounded on their Bible trained conscience, they seriously misdirected themselves when they delved into an inquiry on the validity of the Appellants</w:t>
      </w:r>
      <w:r>
        <w:rPr>
          <w:rFonts w:ascii="Times New Roman" w:hAnsi="Times New Roman" w:cs="Times New Roman"/>
        </w:rPr>
        <w:t>’</w:t>
      </w:r>
      <w:r w:rsidRPr="00F75AC6">
        <w:rPr>
          <w:rFonts w:ascii="Times New Roman" w:hAnsi="Times New Roman" w:cs="Times New Roman"/>
        </w:rPr>
        <w:t xml:space="preserve"> religious belief.”</w:t>
      </w:r>
      <w:r w:rsidRPr="00F75AC6">
        <w:rPr>
          <w:rFonts w:ascii="Times New Roman" w:hAnsi="Times New Roman" w:cs="Times New Roman"/>
        </w:rPr>
        <w:t xml:space="preserve"> (Page 24)</w:t>
      </w:r>
      <w:r w:rsidRPr="0049663D">
        <w:rPr>
          <w:rStyle w:val="FootnoteReference"/>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4"/>
      </w:r>
    </w:p>
    <w:p w:rsidR="00191873" w:rsidRPr="00204684" w:rsidRDefault="00FD5CC5" w:rsidP="00204684">
      <w:pPr>
        <w:pStyle w:val="Heading3"/>
        <w:spacing w:before="240" w:after="240" w:line="240" w:lineRule="auto"/>
        <w:rPr>
          <w:rFonts w:ascii="Times New Roman" w:hAnsi="Times New Roman" w:cs="Times New Roman"/>
          <w:color w:val="auto"/>
          <w:sz w:val="24"/>
          <w:szCs w:val="24"/>
        </w:rPr>
      </w:pPr>
      <w:r w:rsidRPr="008B3B6C">
        <w:rPr>
          <w:rFonts w:ascii="Times New Roman" w:hAnsi="Times New Roman" w:cs="Times New Roman"/>
          <w:color w:val="auto"/>
          <w:sz w:val="24"/>
          <w:szCs w:val="24"/>
        </w:rPr>
        <w:t>Ghana</w:t>
      </w:r>
    </w:p>
    <w:p w:rsidR="00191873" w:rsidRPr="008B3B6C"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w:t>
      </w:r>
      <w:r w:rsidRPr="008B3B6C">
        <w:rPr>
          <w:rFonts w:ascii="Times New Roman" w:hAnsi="Times New Roman" w:cs="Times New Roman"/>
          <w:sz w:val="24"/>
          <w:szCs w:val="24"/>
        </w:rPr>
        <w:t xml:space="preserve"> 1964, Paul Essah Djan and Edmund Ntiamoah Owusu, two young Jehovah’s Witnesses</w:t>
      </w:r>
      <w:r>
        <w:rPr>
          <w:rFonts w:ascii="Times New Roman" w:hAnsi="Times New Roman" w:cs="Times New Roman"/>
          <w:sz w:val="24"/>
          <w:szCs w:val="24"/>
        </w:rPr>
        <w:t>,</w:t>
      </w:r>
      <w:r w:rsidRPr="008B3B6C">
        <w:rPr>
          <w:rFonts w:ascii="Times New Roman" w:hAnsi="Times New Roman" w:cs="Times New Roman"/>
          <w:sz w:val="24"/>
          <w:szCs w:val="24"/>
        </w:rPr>
        <w:t xml:space="preserve"> refused to salute the </w:t>
      </w:r>
      <w:r>
        <w:rPr>
          <w:rFonts w:ascii="Times New Roman" w:hAnsi="Times New Roman" w:cs="Times New Roman"/>
          <w:sz w:val="24"/>
          <w:szCs w:val="24"/>
        </w:rPr>
        <w:t>n</w:t>
      </w:r>
      <w:r w:rsidRPr="008B3B6C">
        <w:rPr>
          <w:rFonts w:ascii="Times New Roman" w:hAnsi="Times New Roman" w:cs="Times New Roman"/>
          <w:sz w:val="24"/>
          <w:szCs w:val="24"/>
        </w:rPr>
        <w:t xml:space="preserve">ational </w:t>
      </w:r>
      <w:r>
        <w:rPr>
          <w:rFonts w:ascii="Times New Roman" w:hAnsi="Times New Roman" w:cs="Times New Roman"/>
          <w:sz w:val="24"/>
          <w:szCs w:val="24"/>
        </w:rPr>
        <w:t>f</w:t>
      </w:r>
      <w:r w:rsidRPr="008B3B6C">
        <w:rPr>
          <w:rFonts w:ascii="Times New Roman" w:hAnsi="Times New Roman" w:cs="Times New Roman"/>
          <w:sz w:val="24"/>
          <w:szCs w:val="24"/>
        </w:rPr>
        <w:t xml:space="preserve">lag. They were accused of insulting the </w:t>
      </w:r>
      <w:r>
        <w:rPr>
          <w:rFonts w:ascii="Times New Roman" w:hAnsi="Times New Roman" w:cs="Times New Roman"/>
          <w:sz w:val="24"/>
          <w:szCs w:val="24"/>
        </w:rPr>
        <w:t>flag of Ghana and at trial wer</w:t>
      </w:r>
      <w:r w:rsidRPr="008B3B6C">
        <w:rPr>
          <w:rFonts w:ascii="Times New Roman" w:hAnsi="Times New Roman" w:cs="Times New Roman"/>
          <w:sz w:val="24"/>
          <w:szCs w:val="24"/>
        </w:rPr>
        <w:t>e</w:t>
      </w:r>
      <w:r>
        <w:rPr>
          <w:rFonts w:ascii="Times New Roman" w:hAnsi="Times New Roman" w:cs="Times New Roman"/>
          <w:sz w:val="24"/>
          <w:szCs w:val="24"/>
        </w:rPr>
        <w:t xml:space="preserve"> sentenced to be</w:t>
      </w:r>
      <w:r w:rsidRPr="008B3B6C">
        <w:rPr>
          <w:rFonts w:ascii="Times New Roman" w:hAnsi="Times New Roman" w:cs="Times New Roman"/>
          <w:sz w:val="24"/>
          <w:szCs w:val="24"/>
        </w:rPr>
        <w:t xml:space="preserve"> committed to the Ghana Borstal</w:t>
      </w:r>
      <w:r w:rsidRPr="008B3B6C">
        <w:rPr>
          <w:rFonts w:ascii="Times New Roman" w:hAnsi="Times New Roman" w:cs="Times New Roman"/>
          <w:sz w:val="24"/>
          <w:szCs w:val="24"/>
        </w:rPr>
        <w:t xml:space="preserve"> Institution Mamobi (</w:t>
      </w:r>
      <w:r>
        <w:rPr>
          <w:rFonts w:ascii="Times New Roman" w:hAnsi="Times New Roman" w:cs="Times New Roman"/>
          <w:sz w:val="24"/>
          <w:szCs w:val="24"/>
        </w:rPr>
        <w:t xml:space="preserve">the </w:t>
      </w:r>
      <w:r w:rsidRPr="008B3B6C">
        <w:rPr>
          <w:rFonts w:ascii="Times New Roman" w:hAnsi="Times New Roman" w:cs="Times New Roman"/>
          <w:sz w:val="24"/>
          <w:szCs w:val="24"/>
        </w:rPr>
        <w:t>nation</w:t>
      </w:r>
      <w:r>
        <w:rPr>
          <w:rFonts w:ascii="Times New Roman" w:hAnsi="Times New Roman" w:cs="Times New Roman"/>
          <w:sz w:val="24"/>
          <w:szCs w:val="24"/>
        </w:rPr>
        <w:t>’</w:t>
      </w:r>
      <w:r w:rsidRPr="008B3B6C">
        <w:rPr>
          <w:rFonts w:ascii="Times New Roman" w:hAnsi="Times New Roman" w:cs="Times New Roman"/>
          <w:sz w:val="24"/>
          <w:szCs w:val="24"/>
        </w:rPr>
        <w:t>s premier juvenile correctional institution), Accra</w:t>
      </w:r>
      <w:r>
        <w:rPr>
          <w:rFonts w:ascii="Times New Roman" w:hAnsi="Times New Roman" w:cs="Times New Roman"/>
          <w:sz w:val="24"/>
          <w:szCs w:val="24"/>
        </w:rPr>
        <w:t>,</w:t>
      </w:r>
      <w:r w:rsidRPr="008B3B6C">
        <w:rPr>
          <w:rFonts w:ascii="Times New Roman" w:hAnsi="Times New Roman" w:cs="Times New Roman"/>
          <w:sz w:val="24"/>
          <w:szCs w:val="24"/>
        </w:rPr>
        <w:t xml:space="preserve"> for three years. </w:t>
      </w:r>
    </w:p>
    <w:p w:rsidR="00191873" w:rsidRPr="008B3B6C" w:rsidRDefault="00FD5CC5" w:rsidP="00191873">
      <w:pPr>
        <w:autoSpaceDE w:val="0"/>
        <w:autoSpaceDN w:val="0"/>
        <w:adjustRightInd w:val="0"/>
        <w:spacing w:after="0" w:line="240" w:lineRule="auto"/>
        <w:ind w:left="1440"/>
        <w:jc w:val="both"/>
        <w:rPr>
          <w:rFonts w:ascii="Times New Roman" w:hAnsi="Times New Roman" w:cs="Times New Roman"/>
          <w:sz w:val="24"/>
          <w:szCs w:val="24"/>
        </w:rPr>
      </w:pPr>
    </w:p>
    <w:p w:rsidR="00191873" w:rsidRPr="008B3B6C"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During the hearing, one of the students made the following statement under cross-examination: </w:t>
      </w:r>
    </w:p>
    <w:p w:rsidR="00191873" w:rsidRPr="00204684" w:rsidRDefault="00FD5CC5" w:rsidP="00191873">
      <w:pPr>
        <w:autoSpaceDE w:val="0"/>
        <w:autoSpaceDN w:val="0"/>
        <w:adjustRightInd w:val="0"/>
        <w:spacing w:after="0" w:line="240" w:lineRule="auto"/>
        <w:ind w:left="1440"/>
        <w:jc w:val="both"/>
        <w:rPr>
          <w:rFonts w:ascii="Times New Roman" w:hAnsi="Times New Roman" w:cs="Times New Roman"/>
          <w:b/>
          <w:sz w:val="24"/>
          <w:szCs w:val="24"/>
        </w:rPr>
      </w:pPr>
      <w:r w:rsidRPr="008B3B6C">
        <w:rPr>
          <w:rFonts w:ascii="Times New Roman" w:hAnsi="Times New Roman" w:cs="Times New Roman"/>
          <w:sz w:val="24"/>
          <w:szCs w:val="24"/>
        </w:rPr>
        <w:t>“I am a school boy attending school at Akim Abodom. It is</w:t>
      </w:r>
      <w:r w:rsidRPr="008B3B6C">
        <w:rPr>
          <w:rFonts w:ascii="Times New Roman" w:hAnsi="Times New Roman" w:cs="Times New Roman"/>
          <w:sz w:val="24"/>
          <w:szCs w:val="24"/>
        </w:rPr>
        <w:t xml:space="preserve"> incorrect that by failing to say the National pledge I insulted the National Flag. I never at any time </w:t>
      </w:r>
      <w:r w:rsidRPr="008B3B6C">
        <w:rPr>
          <w:rFonts w:ascii="Times New Roman" w:hAnsi="Times New Roman" w:cs="Times New Roman"/>
          <w:sz w:val="24"/>
          <w:szCs w:val="24"/>
        </w:rPr>
        <w:lastRenderedPageBreak/>
        <w:t>had the intention of so doing. I did and do honour the National Flag. I still maintain that I will never say the National Pledge”.</w:t>
      </w:r>
      <w:r>
        <w:rPr>
          <w:rFonts w:ascii="Times New Roman" w:hAnsi="Times New Roman" w:cs="Times New Roman"/>
          <w:sz w:val="24"/>
          <w:szCs w:val="24"/>
        </w:rPr>
        <w:t xml:space="preserve"> </w:t>
      </w:r>
      <w:r w:rsidRPr="00204684">
        <w:rPr>
          <w:rFonts w:ascii="Times New Roman" w:hAnsi="Times New Roman" w:cs="Times New Roman"/>
          <w:b/>
          <w:sz w:val="24"/>
          <w:szCs w:val="24"/>
        </w:rPr>
        <w:t>(Annex 4)</w:t>
      </w:r>
    </w:p>
    <w:p w:rsidR="00191873" w:rsidRPr="00204684" w:rsidRDefault="00FD5CC5" w:rsidP="00191873">
      <w:pPr>
        <w:autoSpaceDE w:val="0"/>
        <w:autoSpaceDN w:val="0"/>
        <w:adjustRightInd w:val="0"/>
        <w:spacing w:after="0" w:line="240" w:lineRule="auto"/>
        <w:rPr>
          <w:rFonts w:ascii="Times New Roman" w:hAnsi="Times New Roman" w:cs="Times New Roman"/>
          <w:b/>
          <w:sz w:val="24"/>
          <w:szCs w:val="24"/>
        </w:rPr>
      </w:pPr>
    </w:p>
    <w:p w:rsidR="00191873" w:rsidRPr="0049663D" w:rsidRDefault="00FD5CC5" w:rsidP="00191873">
      <w:pPr>
        <w:autoSpaceDE w:val="0"/>
        <w:autoSpaceDN w:val="0"/>
        <w:adjustRightInd w:val="0"/>
        <w:spacing w:after="0" w:line="360" w:lineRule="auto"/>
        <w:ind w:firstLine="720"/>
        <w:jc w:val="both"/>
        <w:rPr>
          <w:rFonts w:ascii="Times New Roman" w:hAnsi="Times New Roman" w:cs="Times New Roman"/>
          <w:i/>
          <w:sz w:val="24"/>
          <w:szCs w:val="24"/>
        </w:rPr>
      </w:pPr>
      <w:r>
        <w:rPr>
          <w:rFonts w:ascii="Times New Roman" w:hAnsi="Times New Roman" w:cs="Times New Roman"/>
          <w:sz w:val="24"/>
          <w:szCs w:val="24"/>
        </w:rPr>
        <w:t>On appeal,</w:t>
      </w:r>
      <w:r>
        <w:rPr>
          <w:rFonts w:ascii="Times New Roman" w:hAnsi="Times New Roman" w:cs="Times New Roman"/>
          <w:sz w:val="24"/>
          <w:szCs w:val="24"/>
        </w:rPr>
        <w:t xml:space="preserve"> t</w:t>
      </w:r>
      <w:r w:rsidRPr="008B3B6C">
        <w:rPr>
          <w:rFonts w:ascii="Times New Roman" w:hAnsi="Times New Roman" w:cs="Times New Roman"/>
          <w:sz w:val="24"/>
          <w:szCs w:val="24"/>
        </w:rPr>
        <w:t xml:space="preserve">he Supreme Court of Ghana </w:t>
      </w:r>
      <w:r>
        <w:rPr>
          <w:rFonts w:ascii="Times New Roman" w:hAnsi="Times New Roman" w:cs="Times New Roman"/>
          <w:sz w:val="24"/>
          <w:szCs w:val="24"/>
        </w:rPr>
        <w:t>reversed the trial court’s decision, finding that the students’ refusal to salute the flag did not violate the law in any way.</w:t>
      </w:r>
      <w:r>
        <w:rPr>
          <w:rStyle w:val="FootnoteReference"/>
          <w:rFonts w:ascii="Times New Roman" w:hAnsi="Times New Roman" w:cs="Times New Roman"/>
          <w:sz w:val="24"/>
          <w:szCs w:val="24"/>
        </w:rPr>
        <w:footnoteReference w:id="5"/>
      </w:r>
    </w:p>
    <w:p w:rsidR="00191873" w:rsidRPr="00204684" w:rsidRDefault="00FD5CC5" w:rsidP="00204684">
      <w:pPr>
        <w:pStyle w:val="Heading3"/>
        <w:spacing w:before="240" w:after="240" w:line="240" w:lineRule="auto"/>
        <w:rPr>
          <w:rFonts w:ascii="Times New Roman" w:hAnsi="Times New Roman" w:cs="Times New Roman"/>
          <w:color w:val="auto"/>
          <w:sz w:val="24"/>
          <w:szCs w:val="24"/>
        </w:rPr>
      </w:pPr>
      <w:r w:rsidRPr="008B3B6C">
        <w:rPr>
          <w:rFonts w:ascii="Times New Roman" w:hAnsi="Times New Roman" w:cs="Times New Roman"/>
          <w:color w:val="auto"/>
          <w:sz w:val="24"/>
          <w:szCs w:val="24"/>
        </w:rPr>
        <w:t>South Africa</w:t>
      </w:r>
    </w:p>
    <w:p w:rsidR="005703B5" w:rsidRDefault="00FD5CC5" w:rsidP="00204684">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 1976, t</w:t>
      </w:r>
      <w:r w:rsidRPr="008B3B6C">
        <w:rPr>
          <w:rFonts w:ascii="Times New Roman" w:hAnsi="Times New Roman" w:cs="Times New Roman"/>
          <w:sz w:val="24"/>
          <w:szCs w:val="24"/>
        </w:rPr>
        <w:t xml:space="preserve">he South African Supreme Court </w:t>
      </w:r>
      <w:r>
        <w:rPr>
          <w:rFonts w:ascii="Times New Roman" w:hAnsi="Times New Roman" w:cs="Times New Roman"/>
          <w:sz w:val="24"/>
          <w:szCs w:val="24"/>
        </w:rPr>
        <w:t xml:space="preserve">heard an appeal involving </w:t>
      </w:r>
      <w:r w:rsidRPr="003B1B6B">
        <w:rPr>
          <w:rFonts w:ascii="Times New Roman" w:hAnsi="Times New Roman" w:cs="Times New Roman"/>
          <w:sz w:val="24"/>
          <w:szCs w:val="24"/>
        </w:rPr>
        <w:t>15 students who</w:t>
      </w:r>
      <w:r>
        <w:rPr>
          <w:rFonts w:ascii="Times New Roman" w:hAnsi="Times New Roman" w:cs="Times New Roman"/>
          <w:sz w:val="24"/>
          <w:szCs w:val="24"/>
        </w:rPr>
        <w:t xml:space="preserve"> had been</w:t>
      </w:r>
      <w:r w:rsidRPr="003B1B6B">
        <w:rPr>
          <w:rFonts w:ascii="Times New Roman" w:hAnsi="Times New Roman" w:cs="Times New Roman"/>
          <w:sz w:val="24"/>
          <w:szCs w:val="24"/>
        </w:rPr>
        <w:t xml:space="preserve"> suspended and then expelled from school because of their refusal to participate in saying prayers and singing hymns at the morning school assemblies.</w:t>
      </w:r>
      <w:r>
        <w:rPr>
          <w:rFonts w:ascii="Times New Roman" w:hAnsi="Times New Roman" w:cs="Times New Roman"/>
          <w:sz w:val="24"/>
          <w:szCs w:val="24"/>
        </w:rPr>
        <w:t xml:space="preserve"> The court ruled that the suspension and expulsion of the children violated their religious freed</w:t>
      </w:r>
      <w:r>
        <w:rPr>
          <w:rFonts w:ascii="Times New Roman" w:hAnsi="Times New Roman" w:cs="Times New Roman"/>
          <w:sz w:val="24"/>
          <w:szCs w:val="24"/>
        </w:rPr>
        <w:t xml:space="preserve">om and was illegal. During the appeal, the school authorities, as the respondents, also conceded </w:t>
      </w:r>
      <w:r w:rsidRPr="003B1B6B">
        <w:rPr>
          <w:rFonts w:ascii="Times New Roman" w:hAnsi="Times New Roman" w:cs="Times New Roman"/>
          <w:sz w:val="24"/>
          <w:szCs w:val="24"/>
        </w:rPr>
        <w:t>the</w:t>
      </w:r>
      <w:r>
        <w:rPr>
          <w:rFonts w:ascii="Times New Roman" w:hAnsi="Times New Roman" w:cs="Times New Roman"/>
          <w:sz w:val="24"/>
          <w:szCs w:val="24"/>
        </w:rPr>
        <w:t>y had acted illegally</w:t>
      </w:r>
      <w:r w:rsidRPr="008B3B6C">
        <w:rPr>
          <w:rFonts w:ascii="Times New Roman" w:hAnsi="Times New Roman" w:cs="Times New Roman"/>
          <w:sz w:val="24"/>
          <w:szCs w:val="24"/>
        </w:rPr>
        <w:t>.</w:t>
      </w:r>
      <w:r>
        <w:rPr>
          <w:rStyle w:val="FootnoteReference"/>
          <w:rFonts w:ascii="Times New Roman" w:hAnsi="Times New Roman" w:cs="Times New Roman"/>
          <w:sz w:val="24"/>
          <w:szCs w:val="24"/>
        </w:rPr>
        <w:footnoteReference w:id="6"/>
      </w:r>
      <w:r w:rsidRPr="008B3B6C">
        <w:rPr>
          <w:rFonts w:ascii="Times New Roman" w:hAnsi="Times New Roman" w:cs="Times New Roman"/>
          <w:sz w:val="24"/>
          <w:szCs w:val="24"/>
        </w:rPr>
        <w:t xml:space="preserve"> </w:t>
      </w:r>
    </w:p>
    <w:p w:rsidR="00191873" w:rsidRPr="005703B5" w:rsidRDefault="00FD5CC5" w:rsidP="005703B5">
      <w:pPr>
        <w:pStyle w:val="Heading3"/>
        <w:spacing w:before="240" w:after="240" w:line="240" w:lineRule="auto"/>
        <w:rPr>
          <w:rFonts w:ascii="Times New Roman" w:hAnsi="Times New Roman" w:cs="Times New Roman"/>
          <w:color w:val="auto"/>
          <w:sz w:val="24"/>
          <w:szCs w:val="24"/>
        </w:rPr>
      </w:pPr>
      <w:r w:rsidRPr="005703B5">
        <w:rPr>
          <w:rFonts w:ascii="Times New Roman" w:hAnsi="Times New Roman" w:cs="Times New Roman"/>
          <w:color w:val="auto"/>
          <w:sz w:val="24"/>
          <w:szCs w:val="24"/>
        </w:rPr>
        <w:t>Swaziland</w:t>
      </w:r>
    </w:p>
    <w:p w:rsidR="00191873" w:rsidRPr="008B3B6C"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 2001, t</w:t>
      </w:r>
      <w:r w:rsidRPr="008B3B6C">
        <w:rPr>
          <w:rFonts w:ascii="Times New Roman" w:hAnsi="Times New Roman" w:cs="Times New Roman"/>
          <w:sz w:val="24"/>
          <w:szCs w:val="24"/>
        </w:rPr>
        <w:t xml:space="preserve">he High Court of Swaziland </w:t>
      </w:r>
      <w:r>
        <w:rPr>
          <w:rFonts w:ascii="Times New Roman" w:hAnsi="Times New Roman" w:cs="Times New Roman"/>
          <w:sz w:val="24"/>
          <w:szCs w:val="24"/>
        </w:rPr>
        <w:t>considered as an urgent matter an appeal from young students who were Jehovah’s Witn</w:t>
      </w:r>
      <w:r>
        <w:rPr>
          <w:rFonts w:ascii="Times New Roman" w:hAnsi="Times New Roman" w:cs="Times New Roman"/>
          <w:sz w:val="24"/>
          <w:szCs w:val="24"/>
        </w:rPr>
        <w:t>ess</w:t>
      </w:r>
      <w:r>
        <w:rPr>
          <w:rFonts w:ascii="Times New Roman" w:hAnsi="Times New Roman" w:cs="Times New Roman"/>
          <w:sz w:val="24"/>
          <w:szCs w:val="24"/>
        </w:rPr>
        <w:t>es</w:t>
      </w:r>
      <w:r>
        <w:rPr>
          <w:rFonts w:ascii="Times New Roman" w:hAnsi="Times New Roman" w:cs="Times New Roman"/>
          <w:sz w:val="24"/>
          <w:szCs w:val="24"/>
        </w:rPr>
        <w:t xml:space="preserve"> and who had been expelled because of their religious beliefs. The </w:t>
      </w:r>
      <w:r>
        <w:rPr>
          <w:rFonts w:ascii="Times New Roman" w:hAnsi="Times New Roman" w:cs="Times New Roman"/>
          <w:sz w:val="24"/>
          <w:szCs w:val="24"/>
        </w:rPr>
        <w:t>C</w:t>
      </w:r>
      <w:r>
        <w:rPr>
          <w:rFonts w:ascii="Times New Roman" w:hAnsi="Times New Roman" w:cs="Times New Roman"/>
          <w:sz w:val="24"/>
          <w:szCs w:val="24"/>
        </w:rPr>
        <w:t>ourt stated that school authorities were forbidden to suspend</w:t>
      </w:r>
      <w:r w:rsidRPr="008B3B6C">
        <w:rPr>
          <w:rFonts w:ascii="Times New Roman" w:hAnsi="Times New Roman" w:cs="Times New Roman"/>
          <w:sz w:val="24"/>
          <w:szCs w:val="24"/>
        </w:rPr>
        <w:t xml:space="preserve">, </w:t>
      </w:r>
      <w:r>
        <w:rPr>
          <w:rFonts w:ascii="Times New Roman" w:hAnsi="Times New Roman" w:cs="Times New Roman"/>
          <w:sz w:val="24"/>
          <w:szCs w:val="24"/>
        </w:rPr>
        <w:t>expel or discipline students</w:t>
      </w:r>
      <w:r w:rsidRPr="008B3B6C">
        <w:rPr>
          <w:rFonts w:ascii="Times New Roman" w:hAnsi="Times New Roman" w:cs="Times New Roman"/>
          <w:sz w:val="24"/>
          <w:szCs w:val="24"/>
        </w:rPr>
        <w:t xml:space="preserve"> solely </w:t>
      </w:r>
      <w:r>
        <w:rPr>
          <w:rFonts w:ascii="Times New Roman" w:hAnsi="Times New Roman" w:cs="Times New Roman"/>
          <w:sz w:val="24"/>
          <w:szCs w:val="24"/>
        </w:rPr>
        <w:t xml:space="preserve">because </w:t>
      </w:r>
      <w:r w:rsidRPr="008B3B6C">
        <w:rPr>
          <w:rFonts w:ascii="Times New Roman" w:hAnsi="Times New Roman" w:cs="Times New Roman"/>
          <w:sz w:val="24"/>
          <w:szCs w:val="24"/>
        </w:rPr>
        <w:t>of their reli</w:t>
      </w:r>
      <w:r>
        <w:rPr>
          <w:rFonts w:ascii="Times New Roman" w:hAnsi="Times New Roman" w:cs="Times New Roman"/>
          <w:sz w:val="24"/>
          <w:szCs w:val="24"/>
        </w:rPr>
        <w:t>gious beliefs and practices</w:t>
      </w:r>
      <w:r w:rsidRPr="008B3B6C">
        <w:rPr>
          <w:rFonts w:ascii="Times New Roman" w:hAnsi="Times New Roman" w:cs="Times New Roman"/>
          <w:sz w:val="24"/>
          <w:szCs w:val="24"/>
        </w:rPr>
        <w:t>.</w:t>
      </w:r>
      <w:r>
        <w:rPr>
          <w:rFonts w:ascii="Times New Roman" w:hAnsi="Times New Roman" w:cs="Times New Roman"/>
          <w:sz w:val="24"/>
          <w:szCs w:val="24"/>
        </w:rPr>
        <w:t xml:space="preserve"> </w:t>
      </w:r>
      <w:r>
        <w:rPr>
          <w:rStyle w:val="FootnoteReference"/>
          <w:rFonts w:ascii="Times New Roman" w:hAnsi="Times New Roman" w:cs="Times New Roman"/>
          <w:sz w:val="24"/>
          <w:szCs w:val="24"/>
        </w:rPr>
        <w:footnoteReference w:id="7"/>
      </w:r>
      <w:r w:rsidRPr="008B3B6C">
        <w:rPr>
          <w:rFonts w:ascii="Times New Roman" w:hAnsi="Times New Roman" w:cs="Times New Roman"/>
          <w:sz w:val="24"/>
          <w:szCs w:val="24"/>
        </w:rPr>
        <w:t xml:space="preserve"> </w:t>
      </w:r>
    </w:p>
    <w:p w:rsidR="00191873" w:rsidRPr="00204684" w:rsidRDefault="00FD5CC5" w:rsidP="00204684">
      <w:pPr>
        <w:pStyle w:val="Heading2"/>
        <w:spacing w:after="240" w:line="240" w:lineRule="auto"/>
        <w:rPr>
          <w:rFonts w:ascii="Times New Roman" w:hAnsi="Times New Roman" w:cs="Times New Roman"/>
          <w:color w:val="auto"/>
          <w:sz w:val="24"/>
          <w:szCs w:val="24"/>
        </w:rPr>
      </w:pPr>
      <w:r>
        <w:rPr>
          <w:rFonts w:ascii="Times New Roman" w:hAnsi="Times New Roman" w:cs="Times New Roman"/>
          <w:color w:val="auto"/>
          <w:sz w:val="24"/>
          <w:szCs w:val="24"/>
        </w:rPr>
        <w:t>Other countries</w:t>
      </w:r>
    </w:p>
    <w:p w:rsidR="00191873" w:rsidRPr="008B3B6C"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sidRPr="008B3B6C">
        <w:rPr>
          <w:rFonts w:ascii="Times New Roman" w:hAnsi="Times New Roman" w:cs="Times New Roman"/>
          <w:sz w:val="24"/>
          <w:szCs w:val="24"/>
        </w:rPr>
        <w:t>Argentina</w:t>
      </w:r>
      <w:r>
        <w:rPr>
          <w:rFonts w:ascii="Times New Roman" w:hAnsi="Times New Roman" w:cs="Times New Roman"/>
          <w:sz w:val="24"/>
          <w:szCs w:val="24"/>
        </w:rPr>
        <w:t>:</w:t>
      </w:r>
      <w:r w:rsidRPr="008B3B6C">
        <w:rPr>
          <w:rFonts w:ascii="Times New Roman" w:hAnsi="Times New Roman" w:cs="Times New Roman"/>
          <w:sz w:val="24"/>
          <w:szCs w:val="24"/>
        </w:rPr>
        <w:t xml:space="preserve"> Chil</w:t>
      </w:r>
      <w:r w:rsidRPr="008B3B6C">
        <w:rPr>
          <w:rFonts w:ascii="Times New Roman" w:hAnsi="Times New Roman" w:cs="Times New Roman"/>
          <w:sz w:val="24"/>
          <w:szCs w:val="24"/>
        </w:rPr>
        <w:t xml:space="preserve">dren cannot be expelled from school because of not </w:t>
      </w:r>
      <w:r>
        <w:rPr>
          <w:rFonts w:ascii="Times New Roman" w:hAnsi="Times New Roman" w:cs="Times New Roman"/>
          <w:sz w:val="24"/>
          <w:szCs w:val="24"/>
        </w:rPr>
        <w:t>saluting</w:t>
      </w:r>
      <w:r w:rsidRPr="008B3B6C">
        <w:rPr>
          <w:rFonts w:ascii="Times New Roman" w:hAnsi="Times New Roman" w:cs="Times New Roman"/>
          <w:sz w:val="24"/>
          <w:szCs w:val="24"/>
        </w:rPr>
        <w:t xml:space="preserve"> </w:t>
      </w:r>
      <w:r w:rsidRPr="008B3B6C">
        <w:rPr>
          <w:rFonts w:ascii="Times New Roman" w:hAnsi="Times New Roman" w:cs="Times New Roman"/>
          <w:sz w:val="24"/>
          <w:szCs w:val="24"/>
        </w:rPr>
        <w:t>national emblems of the country.</w:t>
      </w:r>
      <w:r>
        <w:rPr>
          <w:rStyle w:val="FootnoteReference"/>
          <w:rFonts w:ascii="Times New Roman" w:hAnsi="Times New Roman" w:cs="Times New Roman"/>
          <w:sz w:val="24"/>
          <w:szCs w:val="24"/>
        </w:rPr>
        <w:footnoteReference w:id="8"/>
      </w:r>
      <w:r w:rsidRPr="008B3B6C">
        <w:rPr>
          <w:rFonts w:ascii="Times New Roman" w:hAnsi="Times New Roman" w:cs="Times New Roman"/>
          <w:sz w:val="24"/>
          <w:szCs w:val="24"/>
        </w:rPr>
        <w:t xml:space="preserve"> </w:t>
      </w:r>
    </w:p>
    <w:p w:rsidR="00191873" w:rsidRPr="008B3B6C"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sidRPr="008B3B6C">
        <w:rPr>
          <w:rFonts w:ascii="Times New Roman" w:hAnsi="Times New Roman" w:cs="Times New Roman"/>
          <w:sz w:val="24"/>
          <w:szCs w:val="24"/>
        </w:rPr>
        <w:t>Costa Rica</w:t>
      </w:r>
      <w:r>
        <w:rPr>
          <w:rFonts w:ascii="Times New Roman" w:hAnsi="Times New Roman" w:cs="Times New Roman"/>
          <w:sz w:val="24"/>
          <w:szCs w:val="24"/>
        </w:rPr>
        <w:t xml:space="preserve">: </w:t>
      </w:r>
      <w:r w:rsidRPr="008B3B6C">
        <w:rPr>
          <w:rFonts w:ascii="Times New Roman" w:hAnsi="Times New Roman" w:cs="Times New Roman"/>
          <w:sz w:val="24"/>
          <w:szCs w:val="24"/>
        </w:rPr>
        <w:t xml:space="preserve">The Constitutional Chamber of the Supreme Court of Justice of Costa Rica ruled that Jehovah’s Witnesses could not be discriminated against because </w:t>
      </w:r>
      <w:r w:rsidRPr="008B3B6C">
        <w:rPr>
          <w:rFonts w:ascii="Times New Roman" w:hAnsi="Times New Roman" w:cs="Times New Roman"/>
          <w:sz w:val="24"/>
          <w:szCs w:val="24"/>
        </w:rPr>
        <w:t>they refuse to sing the nati</w:t>
      </w:r>
      <w:r>
        <w:rPr>
          <w:rFonts w:ascii="Times New Roman" w:hAnsi="Times New Roman" w:cs="Times New Roman"/>
          <w:sz w:val="24"/>
          <w:szCs w:val="24"/>
        </w:rPr>
        <w:t xml:space="preserve">onal anthem or </w:t>
      </w:r>
      <w:r>
        <w:rPr>
          <w:rFonts w:ascii="Times New Roman" w:hAnsi="Times New Roman" w:cs="Times New Roman"/>
          <w:sz w:val="24"/>
          <w:szCs w:val="24"/>
        </w:rPr>
        <w:t xml:space="preserve">to </w:t>
      </w:r>
      <w:r>
        <w:rPr>
          <w:rFonts w:ascii="Times New Roman" w:hAnsi="Times New Roman" w:cs="Times New Roman"/>
          <w:sz w:val="24"/>
          <w:szCs w:val="24"/>
        </w:rPr>
        <w:t>salute the flag.</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w:t>
      </w:r>
    </w:p>
    <w:p w:rsidR="00CD4339"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sidRPr="008B3B6C">
        <w:rPr>
          <w:rFonts w:ascii="Times New Roman" w:hAnsi="Times New Roman" w:cs="Times New Roman"/>
          <w:sz w:val="24"/>
          <w:szCs w:val="24"/>
        </w:rPr>
        <w:t>India</w:t>
      </w:r>
      <w:r>
        <w:rPr>
          <w:rFonts w:ascii="Times New Roman" w:hAnsi="Times New Roman" w:cs="Times New Roman"/>
          <w:sz w:val="24"/>
          <w:szCs w:val="24"/>
        </w:rPr>
        <w:t xml:space="preserve">: The Supreme Court of India ruled that expelling children from school because they </w:t>
      </w:r>
      <w:r w:rsidRPr="008B3B6C">
        <w:rPr>
          <w:rFonts w:ascii="Times New Roman" w:hAnsi="Times New Roman" w:cs="Times New Roman"/>
          <w:sz w:val="24"/>
          <w:szCs w:val="24"/>
        </w:rPr>
        <w:t xml:space="preserve">do not join </w:t>
      </w:r>
      <w:r>
        <w:rPr>
          <w:rFonts w:ascii="Times New Roman" w:hAnsi="Times New Roman" w:cs="Times New Roman"/>
          <w:sz w:val="24"/>
          <w:szCs w:val="24"/>
        </w:rPr>
        <w:t>in</w:t>
      </w:r>
      <w:r w:rsidRPr="008B3B6C">
        <w:rPr>
          <w:rFonts w:ascii="Times New Roman" w:hAnsi="Times New Roman" w:cs="Times New Roman"/>
          <w:sz w:val="24"/>
          <w:szCs w:val="24"/>
        </w:rPr>
        <w:t xml:space="preserve"> singing the national anthem </w:t>
      </w:r>
      <w:r>
        <w:rPr>
          <w:rFonts w:ascii="Times New Roman" w:hAnsi="Times New Roman" w:cs="Times New Roman"/>
          <w:sz w:val="24"/>
          <w:szCs w:val="24"/>
        </w:rPr>
        <w:t>i</w:t>
      </w:r>
      <w:r w:rsidRPr="008B3B6C">
        <w:rPr>
          <w:rFonts w:ascii="Times New Roman" w:hAnsi="Times New Roman" w:cs="Times New Roman"/>
          <w:sz w:val="24"/>
          <w:szCs w:val="24"/>
        </w:rPr>
        <w:t>s a violation of their fundamental right to freedom of con</w:t>
      </w:r>
      <w:r w:rsidRPr="008B3B6C">
        <w:rPr>
          <w:rFonts w:ascii="Times New Roman" w:hAnsi="Times New Roman" w:cs="Times New Roman"/>
          <w:sz w:val="24"/>
          <w:szCs w:val="24"/>
        </w:rPr>
        <w:t>science and religion</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w:t>
      </w:r>
    </w:p>
    <w:p w:rsidR="00191873" w:rsidRPr="008B3B6C"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sidRPr="008B3B6C">
        <w:rPr>
          <w:rFonts w:ascii="Times New Roman" w:hAnsi="Times New Roman" w:cs="Times New Roman"/>
          <w:sz w:val="24"/>
          <w:szCs w:val="24"/>
        </w:rPr>
        <w:lastRenderedPageBreak/>
        <w:t>Philippines</w:t>
      </w:r>
      <w:r>
        <w:rPr>
          <w:rFonts w:ascii="Times New Roman" w:hAnsi="Times New Roman" w:cs="Times New Roman"/>
          <w:sz w:val="24"/>
          <w:szCs w:val="24"/>
        </w:rPr>
        <w:t>:</w:t>
      </w:r>
      <w:r w:rsidRPr="008B3B6C">
        <w:rPr>
          <w:rFonts w:ascii="Times New Roman" w:hAnsi="Times New Roman" w:cs="Times New Roman"/>
          <w:sz w:val="24"/>
          <w:szCs w:val="24"/>
        </w:rPr>
        <w:t xml:space="preserve"> The Supreme Court of Philippines </w:t>
      </w:r>
      <w:r>
        <w:rPr>
          <w:rFonts w:ascii="Times New Roman" w:hAnsi="Times New Roman" w:cs="Times New Roman"/>
          <w:sz w:val="24"/>
          <w:szCs w:val="24"/>
        </w:rPr>
        <w:t>decided that expelling students</w:t>
      </w:r>
      <w:r w:rsidRPr="008B3B6C">
        <w:rPr>
          <w:rFonts w:ascii="Times New Roman" w:hAnsi="Times New Roman" w:cs="Times New Roman"/>
          <w:sz w:val="24"/>
          <w:szCs w:val="24"/>
        </w:rPr>
        <w:t xml:space="preserve"> from school for refusing to salute the flag, sing the national anthem </w:t>
      </w:r>
      <w:r>
        <w:rPr>
          <w:rFonts w:ascii="Times New Roman" w:hAnsi="Times New Roman" w:cs="Times New Roman"/>
          <w:sz w:val="24"/>
          <w:szCs w:val="24"/>
        </w:rPr>
        <w:t>or</w:t>
      </w:r>
      <w:r w:rsidRPr="008B3B6C">
        <w:rPr>
          <w:rFonts w:ascii="Times New Roman" w:hAnsi="Times New Roman" w:cs="Times New Roman"/>
          <w:sz w:val="24"/>
          <w:szCs w:val="24"/>
        </w:rPr>
        <w:t xml:space="preserve"> </w:t>
      </w:r>
      <w:r>
        <w:rPr>
          <w:rFonts w:ascii="Times New Roman" w:hAnsi="Times New Roman" w:cs="Times New Roman"/>
          <w:sz w:val="24"/>
          <w:szCs w:val="24"/>
        </w:rPr>
        <w:t xml:space="preserve">recite the patriotic pledge </w:t>
      </w:r>
      <w:r>
        <w:rPr>
          <w:rFonts w:ascii="Times New Roman" w:hAnsi="Times New Roman" w:cs="Times New Roman"/>
          <w:sz w:val="24"/>
          <w:szCs w:val="24"/>
        </w:rPr>
        <w:t>i</w:t>
      </w:r>
      <w:r>
        <w:rPr>
          <w:rFonts w:ascii="Times New Roman" w:hAnsi="Times New Roman" w:cs="Times New Roman"/>
          <w:sz w:val="24"/>
          <w:szCs w:val="24"/>
        </w:rPr>
        <w:t>s a violation of their religious freedom.</w:t>
      </w:r>
      <w:r>
        <w:rPr>
          <w:rStyle w:val="FootnoteReference"/>
          <w:rFonts w:ascii="Times New Roman" w:hAnsi="Times New Roman" w:cs="Times New Roman"/>
          <w:sz w:val="24"/>
          <w:szCs w:val="24"/>
        </w:rPr>
        <w:footnoteReference w:id="11"/>
      </w:r>
    </w:p>
    <w:p w:rsidR="00191873" w:rsidRPr="004C5C3C" w:rsidRDefault="00FD5CC5" w:rsidP="00204684">
      <w:pPr>
        <w:pStyle w:val="Heading1"/>
        <w:spacing w:before="240" w:after="240"/>
        <w:rPr>
          <w:rFonts w:ascii="Times New Roman" w:hAnsi="Times New Roman" w:cs="Times New Roman"/>
          <w:caps/>
          <w:color w:val="auto"/>
          <w:sz w:val="24"/>
          <w:szCs w:val="24"/>
        </w:rPr>
      </w:pPr>
      <w:r w:rsidRPr="008B3B6C">
        <w:rPr>
          <w:rFonts w:ascii="Times New Roman" w:hAnsi="Times New Roman" w:cs="Times New Roman"/>
          <w:caps/>
          <w:color w:val="auto"/>
          <w:sz w:val="24"/>
          <w:szCs w:val="24"/>
        </w:rPr>
        <w:t xml:space="preserve">Legal </w:t>
      </w:r>
      <w:r>
        <w:rPr>
          <w:rFonts w:ascii="Times New Roman" w:hAnsi="Times New Roman" w:cs="Times New Roman"/>
          <w:caps/>
          <w:color w:val="auto"/>
          <w:sz w:val="24"/>
          <w:szCs w:val="24"/>
        </w:rPr>
        <w:t>argument</w:t>
      </w:r>
      <w:r w:rsidRPr="008B3B6C">
        <w:rPr>
          <w:rFonts w:ascii="Times New Roman" w:hAnsi="Times New Roman" w:cs="Times New Roman"/>
          <w:caps/>
          <w:color w:val="auto"/>
          <w:sz w:val="24"/>
          <w:szCs w:val="24"/>
        </w:rPr>
        <w:t xml:space="preserve"> </w:t>
      </w:r>
    </w:p>
    <w:p w:rsidR="00191873"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Pr="004C5C3C">
        <w:rPr>
          <w:rFonts w:ascii="Times New Roman" w:hAnsi="Times New Roman" w:cs="Times New Roman"/>
          <w:sz w:val="24"/>
          <w:szCs w:val="24"/>
        </w:rPr>
        <w:t xml:space="preserve">he right of children to </w:t>
      </w:r>
      <w:r w:rsidRPr="008B35B2">
        <w:rPr>
          <w:rFonts w:ascii="Times New Roman" w:hAnsi="Times New Roman" w:cs="Times New Roman"/>
          <w:sz w:val="24"/>
          <w:szCs w:val="24"/>
        </w:rPr>
        <w:t>freedom of thought, conscience and religion</w:t>
      </w:r>
      <w:r w:rsidRPr="004C5C3C">
        <w:rPr>
          <w:rFonts w:ascii="Times New Roman" w:hAnsi="Times New Roman" w:cs="Times New Roman"/>
          <w:sz w:val="24"/>
          <w:szCs w:val="24"/>
        </w:rPr>
        <w:t xml:space="preserve"> is</w:t>
      </w:r>
      <w:r>
        <w:rPr>
          <w:rFonts w:ascii="Times New Roman" w:hAnsi="Times New Roman" w:cs="Times New Roman"/>
          <w:sz w:val="24"/>
          <w:szCs w:val="24"/>
        </w:rPr>
        <w:t xml:space="preserve"> </w:t>
      </w:r>
      <w:r w:rsidRPr="004C5C3C">
        <w:rPr>
          <w:rFonts w:ascii="Times New Roman" w:hAnsi="Times New Roman" w:cs="Times New Roman"/>
          <w:sz w:val="24"/>
          <w:szCs w:val="24"/>
        </w:rPr>
        <w:t>protected in Equatorial Gu</w:t>
      </w:r>
      <w:r>
        <w:rPr>
          <w:rFonts w:ascii="Times New Roman" w:hAnsi="Times New Roman" w:cs="Times New Roman"/>
          <w:sz w:val="24"/>
          <w:szCs w:val="24"/>
        </w:rPr>
        <w:t>in</w:t>
      </w:r>
      <w:r w:rsidRPr="004C5C3C">
        <w:rPr>
          <w:rFonts w:ascii="Times New Roman" w:hAnsi="Times New Roman" w:cs="Times New Roman"/>
          <w:sz w:val="24"/>
          <w:szCs w:val="24"/>
        </w:rPr>
        <w:t>ea</w:t>
      </w:r>
      <w:r w:rsidRPr="002D0DB6">
        <w:rPr>
          <w:rFonts w:ascii="Times New Roman" w:hAnsi="Times New Roman" w:cs="Times New Roman"/>
          <w:sz w:val="24"/>
          <w:szCs w:val="24"/>
        </w:rPr>
        <w:t xml:space="preserve"> </w:t>
      </w:r>
      <w:r>
        <w:rPr>
          <w:rFonts w:ascii="Times New Roman" w:hAnsi="Times New Roman" w:cs="Times New Roman"/>
          <w:sz w:val="24"/>
          <w:szCs w:val="24"/>
        </w:rPr>
        <w:t xml:space="preserve">just as it is protected in all the countries mentioned above. The Constitution of the </w:t>
      </w:r>
      <w:r w:rsidRPr="008B35B2">
        <w:rPr>
          <w:rFonts w:ascii="Times New Roman" w:hAnsi="Times New Roman" w:cs="Times New Roman"/>
          <w:sz w:val="24"/>
          <w:szCs w:val="24"/>
        </w:rPr>
        <w:t>Republic of Equatorial Guinea</w:t>
      </w:r>
      <w:r>
        <w:rPr>
          <w:rFonts w:ascii="Times New Roman" w:hAnsi="Times New Roman" w:cs="Times New Roman"/>
          <w:sz w:val="24"/>
          <w:szCs w:val="24"/>
        </w:rPr>
        <w:t xml:space="preserve"> (</w:t>
      </w:r>
      <w:r>
        <w:rPr>
          <w:rFonts w:ascii="Times New Roman" w:hAnsi="Times New Roman" w:cs="Times New Roman"/>
          <w:sz w:val="24"/>
          <w:szCs w:val="24"/>
        </w:rPr>
        <w:t xml:space="preserve">the </w:t>
      </w:r>
      <w:r>
        <w:rPr>
          <w:rFonts w:ascii="Times New Roman" w:hAnsi="Times New Roman" w:cs="Times New Roman"/>
          <w:sz w:val="24"/>
          <w:szCs w:val="24"/>
        </w:rPr>
        <w:t>Constitution), as well</w:t>
      </w:r>
      <w:r>
        <w:rPr>
          <w:rFonts w:ascii="Times New Roman" w:hAnsi="Times New Roman" w:cs="Times New Roman"/>
          <w:sz w:val="24"/>
          <w:szCs w:val="24"/>
        </w:rPr>
        <w:t xml:space="preserve"> as international human rights treaties ratified by the</w:t>
      </w:r>
      <w:r w:rsidRPr="008B35B2">
        <w:rPr>
          <w:rFonts w:ascii="Times New Roman" w:hAnsi="Times New Roman" w:cs="Times New Roman"/>
          <w:sz w:val="24"/>
          <w:szCs w:val="24"/>
        </w:rPr>
        <w:t xml:space="preserve"> Republic of Equatorial Guinea</w:t>
      </w:r>
      <w:r>
        <w:rPr>
          <w:rFonts w:ascii="Times New Roman" w:hAnsi="Times New Roman" w:cs="Times New Roman"/>
          <w:sz w:val="24"/>
          <w:szCs w:val="24"/>
        </w:rPr>
        <w:t>, protects this right as well as the right of all children to education.</w:t>
      </w:r>
    </w:p>
    <w:p w:rsidR="00BF6A81"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International human rights treaties signed by Equatorial Guinea that protect these rights include</w:t>
      </w:r>
      <w:r>
        <w:rPr>
          <w:rFonts w:ascii="Times New Roman" w:hAnsi="Times New Roman" w:cs="Times New Roman"/>
          <w:sz w:val="24"/>
          <w:szCs w:val="24"/>
        </w:rPr>
        <w:t xml:space="preserve"> </w:t>
      </w:r>
      <w:r>
        <w:rPr>
          <w:rFonts w:ascii="Times New Roman" w:hAnsi="Times New Roman" w:cs="Times New Roman"/>
          <w:sz w:val="24"/>
          <w:szCs w:val="24"/>
        </w:rPr>
        <w:t>the following</w:t>
      </w:r>
      <w:r>
        <w:rPr>
          <w:rFonts w:ascii="Times New Roman" w:hAnsi="Times New Roman" w:cs="Times New Roman"/>
          <w:sz w:val="24"/>
          <w:szCs w:val="24"/>
        </w:rPr>
        <w:t xml:space="preserve">: </w:t>
      </w:r>
    </w:p>
    <w:p w:rsidR="00C56010" w:rsidRPr="006065BC" w:rsidRDefault="00FD5CC5" w:rsidP="006065BC">
      <w:pPr>
        <w:numPr>
          <w:ilvl w:val="1"/>
          <w:numId w:val="4"/>
        </w:numPr>
        <w:spacing w:after="240" w:line="240" w:lineRule="auto"/>
        <w:jc w:val="both"/>
        <w:rPr>
          <w:rFonts w:ascii="Times New Roman" w:hAnsi="Times New Roman" w:cs="Times New Roman"/>
          <w:sz w:val="24"/>
          <w:szCs w:val="24"/>
        </w:rPr>
      </w:pPr>
      <w:r w:rsidRPr="006065BC">
        <w:rPr>
          <w:rFonts w:ascii="Times New Roman" w:hAnsi="Times New Roman" w:cs="Times New Roman"/>
          <w:sz w:val="24"/>
          <w:szCs w:val="24"/>
        </w:rPr>
        <w:t xml:space="preserve">The </w:t>
      </w:r>
      <w:r w:rsidRPr="00745680">
        <w:rPr>
          <w:rFonts w:ascii="Times New Roman" w:hAnsi="Times New Roman" w:cs="Times New Roman"/>
          <w:sz w:val="24"/>
          <w:szCs w:val="24"/>
        </w:rPr>
        <w:t>Convention on the Rights of the Child</w:t>
      </w:r>
      <w:r w:rsidRPr="001F37FE">
        <w:rPr>
          <w:rFonts w:ascii="Times New Roman" w:hAnsi="Times New Roman" w:cs="Times New Roman"/>
          <w:sz w:val="24"/>
          <w:szCs w:val="24"/>
        </w:rPr>
        <w:t>,</w:t>
      </w:r>
      <w:r w:rsidRPr="006065BC">
        <w:rPr>
          <w:rFonts w:ascii="Times New Roman" w:hAnsi="Times New Roman" w:cs="Times New Roman"/>
          <w:sz w:val="24"/>
          <w:szCs w:val="24"/>
        </w:rPr>
        <w:t xml:space="preserve"> acceded to by Equatorial Guinea on </w:t>
      </w:r>
      <w:r>
        <w:rPr>
          <w:rFonts w:ascii="Times New Roman" w:hAnsi="Times New Roman" w:cs="Times New Roman"/>
          <w:sz w:val="24"/>
          <w:szCs w:val="24"/>
        </w:rPr>
        <w:t xml:space="preserve">15 </w:t>
      </w:r>
      <w:r w:rsidRPr="006065BC">
        <w:rPr>
          <w:rFonts w:ascii="Times New Roman" w:hAnsi="Times New Roman" w:cs="Times New Roman"/>
          <w:sz w:val="24"/>
          <w:szCs w:val="24"/>
        </w:rPr>
        <w:t>June 1992;</w:t>
      </w:r>
    </w:p>
    <w:p w:rsidR="00C56010" w:rsidRPr="006065BC" w:rsidRDefault="00FD5CC5" w:rsidP="006065BC">
      <w:pPr>
        <w:numPr>
          <w:ilvl w:val="1"/>
          <w:numId w:val="4"/>
        </w:numPr>
        <w:spacing w:after="240" w:line="240" w:lineRule="auto"/>
        <w:jc w:val="both"/>
        <w:rPr>
          <w:rFonts w:ascii="Times New Roman" w:hAnsi="Times New Roman" w:cs="Times New Roman"/>
          <w:i/>
          <w:iCs/>
          <w:sz w:val="24"/>
          <w:szCs w:val="24"/>
        </w:rPr>
      </w:pPr>
      <w:r w:rsidRPr="006065BC">
        <w:rPr>
          <w:rFonts w:ascii="Times New Roman" w:hAnsi="Times New Roman" w:cs="Times New Roman"/>
          <w:sz w:val="24"/>
          <w:szCs w:val="24"/>
        </w:rPr>
        <w:t xml:space="preserve">The </w:t>
      </w:r>
      <w:r w:rsidRPr="00745680">
        <w:rPr>
          <w:rFonts w:ascii="Times New Roman" w:hAnsi="Times New Roman" w:cs="Times New Roman"/>
          <w:sz w:val="24"/>
          <w:szCs w:val="24"/>
        </w:rPr>
        <w:t>African Charter on the Rights and Welfare of the Child</w:t>
      </w:r>
      <w:r w:rsidRPr="001F37FE">
        <w:rPr>
          <w:rFonts w:ascii="Times New Roman" w:hAnsi="Times New Roman" w:cs="Times New Roman"/>
          <w:sz w:val="24"/>
          <w:szCs w:val="24"/>
        </w:rPr>
        <w:t>,</w:t>
      </w:r>
      <w:r w:rsidRPr="006065BC">
        <w:rPr>
          <w:rFonts w:ascii="Times New Roman" w:hAnsi="Times New Roman" w:cs="Times New Roman"/>
          <w:sz w:val="24"/>
          <w:szCs w:val="24"/>
        </w:rPr>
        <w:t xml:space="preserve"> ratified by Equatorial Guinea on </w:t>
      </w:r>
      <w:r>
        <w:rPr>
          <w:rFonts w:ascii="Times New Roman" w:hAnsi="Times New Roman" w:cs="Times New Roman"/>
          <w:sz w:val="24"/>
          <w:szCs w:val="24"/>
        </w:rPr>
        <w:t xml:space="preserve">20 </w:t>
      </w:r>
      <w:r w:rsidRPr="006065BC">
        <w:rPr>
          <w:rFonts w:ascii="Times New Roman" w:hAnsi="Times New Roman" w:cs="Times New Roman"/>
          <w:sz w:val="24"/>
          <w:szCs w:val="24"/>
        </w:rPr>
        <w:t>December 2002.</w:t>
      </w:r>
    </w:p>
    <w:p w:rsidR="00BF6A81" w:rsidRDefault="00FD5CC5">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w:t>
      </w:r>
      <w:r w:rsidRPr="00745680">
        <w:rPr>
          <w:rFonts w:ascii="Times New Roman" w:hAnsi="Times New Roman" w:cs="Times New Roman"/>
          <w:sz w:val="24"/>
          <w:szCs w:val="24"/>
        </w:rPr>
        <w:t xml:space="preserve">Convention on the Rights of the </w:t>
      </w:r>
      <w:r w:rsidRPr="00745680">
        <w:rPr>
          <w:rFonts w:ascii="Times New Roman" w:hAnsi="Times New Roman" w:cs="Times New Roman"/>
          <w:sz w:val="24"/>
          <w:szCs w:val="24"/>
        </w:rPr>
        <w:t>Child</w:t>
      </w:r>
      <w:r w:rsidRPr="001F37FE">
        <w:rPr>
          <w:rFonts w:ascii="Times New Roman" w:hAnsi="Times New Roman" w:cs="Times New Roman"/>
          <w:sz w:val="24"/>
          <w:szCs w:val="24"/>
        </w:rPr>
        <w:t xml:space="preserve"> and the </w:t>
      </w:r>
      <w:r w:rsidRPr="00745680">
        <w:rPr>
          <w:rFonts w:ascii="Times New Roman" w:hAnsi="Times New Roman" w:cs="Times New Roman"/>
          <w:sz w:val="24"/>
          <w:szCs w:val="24"/>
        </w:rPr>
        <w:t>African Charter on the Rights and Welfare of the Child</w:t>
      </w:r>
      <w:r>
        <w:rPr>
          <w:rFonts w:ascii="Times New Roman" w:hAnsi="Times New Roman" w:cs="Times New Roman"/>
          <w:sz w:val="24"/>
          <w:szCs w:val="24"/>
        </w:rPr>
        <w:t xml:space="preserve"> are both legally binding in Equatorial Guinea as provided for by Article 8 of the Constitution:</w:t>
      </w:r>
    </w:p>
    <w:p w:rsidR="00C56010" w:rsidRDefault="00FD5CC5" w:rsidP="006065BC">
      <w:pPr>
        <w:autoSpaceDE w:val="0"/>
        <w:autoSpaceDN w:val="0"/>
        <w:adjustRightInd w:val="0"/>
        <w:spacing w:after="0" w:line="240" w:lineRule="auto"/>
        <w:ind w:left="1440"/>
        <w:jc w:val="both"/>
        <w:rPr>
          <w:rFonts w:ascii="Times New Roman" w:hAnsi="Times New Roman" w:cs="Times New Roman"/>
          <w:sz w:val="24"/>
          <w:szCs w:val="24"/>
          <w:lang w:val="en-GB"/>
        </w:rPr>
      </w:pPr>
      <w:r w:rsidRPr="003914EB">
        <w:rPr>
          <w:rFonts w:ascii="Times New Roman" w:hAnsi="Times New Roman" w:cs="Times New Roman"/>
        </w:rPr>
        <w:t>“</w:t>
      </w:r>
      <w:r w:rsidRPr="003914EB">
        <w:rPr>
          <w:rFonts w:ascii="Times New Roman" w:hAnsi="Times New Roman" w:cs="Times New Roman"/>
          <w:lang w:val="en-GB"/>
        </w:rPr>
        <w:t xml:space="preserve">The State shall </w:t>
      </w:r>
      <w:r w:rsidRPr="003914EB">
        <w:rPr>
          <w:rFonts w:ascii="Times New Roman" w:hAnsi="Times New Roman" w:cs="Times New Roman"/>
        </w:rPr>
        <w:t>endeavor</w:t>
      </w:r>
      <w:r w:rsidRPr="003914EB">
        <w:rPr>
          <w:rFonts w:ascii="Times New Roman" w:hAnsi="Times New Roman" w:cs="Times New Roman"/>
          <w:lang w:val="en-GB"/>
        </w:rPr>
        <w:t xml:space="preserve"> to follow the principles of international law and shall reaffirm its attachment to the rights and obligations enshrined in the characters of international organizations and bodies of which it shall be member.”</w:t>
      </w:r>
    </w:p>
    <w:p w:rsidR="00191873" w:rsidRPr="000B0096" w:rsidRDefault="00FD5CC5" w:rsidP="006065BC">
      <w:pPr>
        <w:pStyle w:val="Heading2"/>
        <w:spacing w:after="240"/>
      </w:pPr>
      <w:r w:rsidRPr="008B35B2">
        <w:rPr>
          <w:rFonts w:ascii="Times New Roman" w:hAnsi="Times New Roman" w:cs="Times New Roman"/>
          <w:color w:val="auto"/>
          <w:sz w:val="24"/>
          <w:szCs w:val="24"/>
        </w:rPr>
        <w:t>Freedom of thought, conscience and religion</w:t>
      </w:r>
    </w:p>
    <w:p w:rsidR="00191873"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sidRPr="00C36859">
        <w:rPr>
          <w:rFonts w:ascii="Times New Roman" w:hAnsi="Times New Roman" w:cs="Times New Roman"/>
          <w:sz w:val="24"/>
          <w:szCs w:val="24"/>
        </w:rPr>
        <w:t>A</w:t>
      </w:r>
      <w:r w:rsidRPr="00C36859">
        <w:rPr>
          <w:rFonts w:ascii="Times New Roman" w:hAnsi="Times New Roman" w:cs="Times New Roman"/>
          <w:sz w:val="24"/>
          <w:szCs w:val="24"/>
        </w:rPr>
        <w:t xml:space="preserve">rticle 13 (b) </w:t>
      </w:r>
      <w:r w:rsidRPr="008B35B2">
        <w:rPr>
          <w:rFonts w:ascii="Times New Roman" w:hAnsi="Times New Roman" w:cs="Times New Roman"/>
          <w:sz w:val="24"/>
          <w:szCs w:val="24"/>
        </w:rPr>
        <w:t>of the Constitution</w:t>
      </w:r>
      <w:r>
        <w:rPr>
          <w:rFonts w:ascii="Times New Roman" w:hAnsi="Times New Roman" w:cs="Times New Roman"/>
          <w:sz w:val="24"/>
          <w:szCs w:val="24"/>
        </w:rPr>
        <w:t xml:space="preserve"> guarantees the </w:t>
      </w:r>
      <w:r w:rsidRPr="001F37FE">
        <w:rPr>
          <w:rFonts w:ascii="Times New Roman" w:hAnsi="Times New Roman" w:cs="Times New Roman"/>
          <w:sz w:val="24"/>
          <w:szCs w:val="24"/>
        </w:rPr>
        <w:t>follow</w:t>
      </w:r>
      <w:r>
        <w:rPr>
          <w:rFonts w:ascii="Times New Roman" w:hAnsi="Times New Roman" w:cs="Times New Roman"/>
          <w:sz w:val="24"/>
          <w:szCs w:val="24"/>
        </w:rPr>
        <w:t>ing</w:t>
      </w:r>
      <w:r w:rsidRPr="001F37FE">
        <w:rPr>
          <w:rFonts w:ascii="Times New Roman" w:hAnsi="Times New Roman" w:cs="Times New Roman"/>
          <w:sz w:val="24"/>
          <w:szCs w:val="24"/>
        </w:rPr>
        <w:t xml:space="preserve"> to all, including</w:t>
      </w:r>
      <w:r>
        <w:rPr>
          <w:rFonts w:ascii="Times New Roman" w:hAnsi="Times New Roman" w:cs="Times New Roman"/>
          <w:sz w:val="24"/>
          <w:szCs w:val="24"/>
        </w:rPr>
        <w:t xml:space="preserve"> children:</w:t>
      </w:r>
      <w:r w:rsidRPr="008B35B2">
        <w:rPr>
          <w:rFonts w:ascii="Times New Roman" w:hAnsi="Times New Roman" w:cs="Times New Roman"/>
          <w:sz w:val="24"/>
          <w:szCs w:val="24"/>
        </w:rPr>
        <w:t xml:space="preserve"> “</w:t>
      </w:r>
      <w:r>
        <w:rPr>
          <w:rFonts w:ascii="Times New Roman" w:hAnsi="Times New Roman" w:cs="Times New Roman"/>
          <w:sz w:val="24"/>
          <w:szCs w:val="24"/>
        </w:rPr>
        <w:t>Every citizen shall enjoy</w:t>
      </w:r>
      <w:r>
        <w:rPr>
          <w:rFonts w:ascii="Times New Roman" w:hAnsi="Times New Roman" w:cs="Times New Roman"/>
          <w:sz w:val="24"/>
          <w:szCs w:val="24"/>
        </w:rPr>
        <w:t xml:space="preserve"> </w:t>
      </w:r>
      <w:r w:rsidRPr="004D0127">
        <w:rPr>
          <w:rFonts w:ascii="Times New Roman" w:hAnsi="Times New Roman" w:cs="Times New Roman"/>
          <w:sz w:val="24"/>
          <w:szCs w:val="24"/>
        </w:rPr>
        <w:t>.</w:t>
      </w:r>
      <w:r w:rsidRPr="008B35B2">
        <w:rPr>
          <w:rFonts w:ascii="Times New Roman" w:hAnsi="Times New Roman" w:cs="Times New Roman"/>
          <w:sz w:val="24"/>
          <w:szCs w:val="24"/>
        </w:rPr>
        <w:t xml:space="preserve"> . </w:t>
      </w:r>
      <w:r>
        <w:rPr>
          <w:rFonts w:ascii="Times New Roman" w:hAnsi="Times New Roman" w:cs="Times New Roman"/>
          <w:sz w:val="24"/>
          <w:szCs w:val="24"/>
        </w:rPr>
        <w:t xml:space="preserve">. </w:t>
      </w:r>
      <w:r>
        <w:rPr>
          <w:rFonts w:ascii="Times New Roman" w:hAnsi="Times New Roman" w:cs="Times New Roman"/>
          <w:sz w:val="24"/>
          <w:szCs w:val="24"/>
        </w:rPr>
        <w:t>[f]</w:t>
      </w:r>
      <w:r>
        <w:rPr>
          <w:rFonts w:ascii="Times New Roman" w:hAnsi="Times New Roman" w:cs="Times New Roman"/>
          <w:sz w:val="24"/>
          <w:szCs w:val="24"/>
        </w:rPr>
        <w:t>reedom of religion</w:t>
      </w:r>
      <w:r w:rsidRPr="008B35B2">
        <w:rPr>
          <w:rFonts w:ascii="Times New Roman" w:hAnsi="Times New Roman" w:cs="Times New Roman"/>
          <w:sz w:val="24"/>
          <w:szCs w:val="24"/>
        </w:rPr>
        <w:t>;”</w:t>
      </w:r>
    </w:p>
    <w:p w:rsidR="00420602"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same guarantee is found at Article 14.1 of the </w:t>
      </w:r>
      <w:r w:rsidRPr="00745680">
        <w:rPr>
          <w:rFonts w:ascii="Times New Roman" w:hAnsi="Times New Roman" w:cs="Times New Roman"/>
          <w:sz w:val="24"/>
          <w:szCs w:val="24"/>
        </w:rPr>
        <w:t>Convention on the Rights of the Child</w:t>
      </w:r>
      <w:r w:rsidRPr="001F37FE">
        <w:rPr>
          <w:rFonts w:ascii="Times New Roman" w:hAnsi="Times New Roman" w:cs="Times New Roman"/>
          <w:sz w:val="24"/>
          <w:szCs w:val="24"/>
        </w:rPr>
        <w:t>:</w:t>
      </w:r>
      <w:r>
        <w:rPr>
          <w:rFonts w:ascii="Times New Roman" w:hAnsi="Times New Roman" w:cs="Times New Roman"/>
          <w:sz w:val="24"/>
          <w:szCs w:val="24"/>
        </w:rPr>
        <w:t xml:space="preserve"> </w:t>
      </w:r>
      <w:r w:rsidRPr="008B35B2">
        <w:rPr>
          <w:rFonts w:ascii="Times New Roman" w:hAnsi="Times New Roman" w:cs="Times New Roman"/>
          <w:sz w:val="24"/>
          <w:szCs w:val="24"/>
        </w:rPr>
        <w:t xml:space="preserve">“States Parties shall </w:t>
      </w:r>
      <w:r w:rsidRPr="008B35B2">
        <w:rPr>
          <w:rFonts w:ascii="Times New Roman" w:hAnsi="Times New Roman" w:cs="Times New Roman"/>
          <w:sz w:val="24"/>
          <w:szCs w:val="24"/>
        </w:rPr>
        <w:t>respect the right of the child to freedom of thought, conscience and religion</w:t>
      </w:r>
      <w:r>
        <w:rPr>
          <w:rFonts w:ascii="Times New Roman" w:hAnsi="Times New Roman" w:cs="Times New Roman"/>
          <w:sz w:val="24"/>
          <w:szCs w:val="24"/>
        </w:rPr>
        <w:t>.</w:t>
      </w:r>
      <w:r w:rsidRPr="008B35B2">
        <w:rPr>
          <w:rFonts w:ascii="Times New Roman" w:hAnsi="Times New Roman" w:cs="Times New Roman"/>
          <w:sz w:val="24"/>
          <w:szCs w:val="24"/>
        </w:rPr>
        <w:t>”</w:t>
      </w:r>
    </w:p>
    <w:p w:rsidR="008B623D" w:rsidRDefault="00FD5CC5" w:rsidP="008B623D">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Republic of Equatorial Guinea commented on this article in its initial report submitted to the Committee on </w:t>
      </w:r>
      <w:r>
        <w:rPr>
          <w:rFonts w:ascii="Times New Roman" w:hAnsi="Times New Roman" w:cs="Times New Roman"/>
          <w:sz w:val="24"/>
          <w:szCs w:val="24"/>
        </w:rPr>
        <w:t>t</w:t>
      </w:r>
      <w:r>
        <w:rPr>
          <w:rFonts w:ascii="Times New Roman" w:hAnsi="Times New Roman" w:cs="Times New Roman"/>
          <w:sz w:val="24"/>
          <w:szCs w:val="24"/>
        </w:rPr>
        <w:t xml:space="preserve">he Rights of the Child: </w:t>
      </w:r>
    </w:p>
    <w:p w:rsidR="008B623D" w:rsidRDefault="00FD5CC5" w:rsidP="00204684">
      <w:pPr>
        <w:autoSpaceDE w:val="0"/>
        <w:autoSpaceDN w:val="0"/>
        <w:adjustRightInd w:val="0"/>
        <w:spacing w:after="120" w:line="240" w:lineRule="auto"/>
        <w:ind w:left="1440"/>
        <w:jc w:val="both"/>
        <w:rPr>
          <w:rFonts w:ascii="Times New Roman" w:hAnsi="Times New Roman" w:cs="Times New Roman"/>
          <w:sz w:val="24"/>
          <w:szCs w:val="24"/>
        </w:rPr>
      </w:pPr>
      <w:r w:rsidRPr="00204684">
        <w:rPr>
          <w:rFonts w:ascii="Times New Roman" w:hAnsi="Times New Roman" w:cs="Times New Roman"/>
        </w:rPr>
        <w:lastRenderedPageBreak/>
        <w:t>“Equatorial Guinea has an extensive le</w:t>
      </w:r>
      <w:r w:rsidRPr="00204684">
        <w:rPr>
          <w:rFonts w:ascii="Times New Roman" w:hAnsi="Times New Roman" w:cs="Times New Roman"/>
        </w:rPr>
        <w:t xml:space="preserve">gal framework protecting this right. Article 13 (b) of the Constitution guarantees all </w:t>
      </w:r>
      <w:r w:rsidRPr="00204684">
        <w:rPr>
          <w:rFonts w:ascii="Times New Roman" w:hAnsi="Times New Roman" w:cs="Times New Roman"/>
          <w:lang w:val="en-GB"/>
        </w:rPr>
        <w:t>persons</w:t>
      </w:r>
      <w:r w:rsidRPr="00204684">
        <w:rPr>
          <w:rFonts w:ascii="Times New Roman" w:hAnsi="Times New Roman" w:cs="Times New Roman"/>
        </w:rPr>
        <w:t xml:space="preserve"> the free expression of their thoughts, and article 13 (f) the exercise of freedom of religion. In addition, article 2 (c) of Act No. 4/1991, on exercise of the f</w:t>
      </w:r>
      <w:r w:rsidRPr="00204684">
        <w:rPr>
          <w:rFonts w:ascii="Times New Roman" w:hAnsi="Times New Roman" w:cs="Times New Roman"/>
        </w:rPr>
        <w:t>reedom of religion, provides that emancipated children shall have the right to choose their religion and religious and moral education”. (CRC/C/11/Add.26 - § 79) (</w:t>
      </w:r>
      <w:r w:rsidRPr="00204684">
        <w:rPr>
          <w:rFonts w:ascii="Times New Roman" w:hAnsi="Times New Roman" w:cs="Times New Roman"/>
          <w:b/>
        </w:rPr>
        <w:t>Annex 11)</w:t>
      </w:r>
    </w:p>
    <w:p w:rsidR="00191873"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sidRPr="008B35B2">
        <w:rPr>
          <w:rFonts w:ascii="Times New Roman" w:hAnsi="Times New Roman" w:cs="Times New Roman"/>
          <w:sz w:val="24"/>
          <w:szCs w:val="24"/>
        </w:rPr>
        <w:t xml:space="preserve">The </w:t>
      </w:r>
      <w:r w:rsidRPr="00745680">
        <w:rPr>
          <w:rFonts w:ascii="Times New Roman" w:hAnsi="Times New Roman" w:cs="Times New Roman"/>
          <w:sz w:val="24"/>
          <w:szCs w:val="24"/>
        </w:rPr>
        <w:t>African Charter on the Rights and Welfare of the Child</w:t>
      </w:r>
      <w:r>
        <w:rPr>
          <w:rFonts w:ascii="Times New Roman" w:hAnsi="Times New Roman" w:cs="Times New Roman"/>
          <w:sz w:val="24"/>
          <w:szCs w:val="24"/>
        </w:rPr>
        <w:t xml:space="preserve"> at Article 9 guarantees that</w:t>
      </w:r>
      <w:r w:rsidRPr="001F1D5D">
        <w:rPr>
          <w:rFonts w:ascii="Times New Roman" w:hAnsi="Times New Roman" w:cs="Times New Roman"/>
          <w:sz w:val="24"/>
          <w:szCs w:val="24"/>
        </w:rPr>
        <w:t xml:space="preserve"> “</w:t>
      </w:r>
      <w:r>
        <w:rPr>
          <w:rFonts w:ascii="Times New Roman" w:hAnsi="Times New Roman" w:cs="Times New Roman"/>
          <w:sz w:val="24"/>
          <w:szCs w:val="24"/>
        </w:rPr>
        <w:t>[e]</w:t>
      </w:r>
      <w:r w:rsidRPr="001F1D5D">
        <w:rPr>
          <w:rFonts w:ascii="Times New Roman" w:hAnsi="Times New Roman" w:cs="Times New Roman"/>
          <w:sz w:val="24"/>
          <w:szCs w:val="24"/>
        </w:rPr>
        <w:t>very child shall have the right to freedom of thought conscience and religion.”</w:t>
      </w:r>
    </w:p>
    <w:p w:rsidR="00420602" w:rsidRPr="00553A3F" w:rsidRDefault="00FD5CC5" w:rsidP="00204684">
      <w:pPr>
        <w:pStyle w:val="Heading3"/>
        <w:numPr>
          <w:ilvl w:val="0"/>
          <w:numId w:val="0"/>
        </w:numPr>
        <w:spacing w:after="240"/>
        <w:ind w:left="1440"/>
        <w:rPr>
          <w:rFonts w:ascii="Times New Roman" w:hAnsi="Times New Roman" w:cs="Times New Roman"/>
          <w:sz w:val="24"/>
          <w:szCs w:val="24"/>
        </w:rPr>
      </w:pPr>
      <w:r w:rsidRPr="00553A3F">
        <w:rPr>
          <w:rFonts w:ascii="Times New Roman" w:hAnsi="Times New Roman" w:cs="Times New Roman"/>
          <w:color w:val="auto"/>
          <w:sz w:val="24"/>
          <w:szCs w:val="24"/>
        </w:rPr>
        <w:t xml:space="preserve">This right </w:t>
      </w:r>
      <w:r>
        <w:rPr>
          <w:rFonts w:ascii="Times New Roman" w:hAnsi="Times New Roman" w:cs="Times New Roman"/>
          <w:color w:val="auto"/>
          <w:sz w:val="24"/>
          <w:szCs w:val="24"/>
        </w:rPr>
        <w:t xml:space="preserve">should be </w:t>
      </w:r>
      <w:r w:rsidRPr="00553A3F">
        <w:rPr>
          <w:rFonts w:ascii="Times New Roman" w:hAnsi="Times New Roman" w:cs="Times New Roman"/>
          <w:color w:val="auto"/>
          <w:sz w:val="24"/>
          <w:szCs w:val="24"/>
        </w:rPr>
        <w:t>applied to students in Equatorial Guinea</w:t>
      </w:r>
    </w:p>
    <w:p w:rsidR="008B623D" w:rsidRDefault="00FD5CC5">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As stated at the o</w:t>
      </w:r>
      <w:r>
        <w:rPr>
          <w:rFonts w:ascii="Times New Roman" w:hAnsi="Times New Roman" w:cs="Times New Roman"/>
          <w:sz w:val="24"/>
          <w:szCs w:val="24"/>
        </w:rPr>
        <w:t>ut</w:t>
      </w:r>
      <w:r>
        <w:rPr>
          <w:rFonts w:ascii="Times New Roman" w:hAnsi="Times New Roman" w:cs="Times New Roman"/>
          <w:sz w:val="24"/>
          <w:szCs w:val="24"/>
        </w:rPr>
        <w:t>set, Jehovah’s Witnesses respect the national emblems of the</w:t>
      </w:r>
      <w:r>
        <w:rPr>
          <w:rFonts w:ascii="Times New Roman" w:hAnsi="Times New Roman" w:cs="Times New Roman"/>
          <w:sz w:val="24"/>
          <w:szCs w:val="24"/>
        </w:rPr>
        <w:t xml:space="preserve">ir country. However, they and their children sincerely believe that pledging allegiance to any national emblem is an act of worship and </w:t>
      </w:r>
      <w:r>
        <w:rPr>
          <w:rFonts w:ascii="Times New Roman" w:hAnsi="Times New Roman" w:cs="Times New Roman"/>
          <w:sz w:val="24"/>
          <w:szCs w:val="24"/>
        </w:rPr>
        <w:t xml:space="preserve">that </w:t>
      </w:r>
      <w:r>
        <w:rPr>
          <w:rFonts w:ascii="Times New Roman" w:hAnsi="Times New Roman" w:cs="Times New Roman"/>
          <w:sz w:val="24"/>
          <w:szCs w:val="24"/>
        </w:rPr>
        <w:t>such worship belongs only to their God, Jehovah.</w:t>
      </w:r>
    </w:p>
    <w:p w:rsidR="006B14DD" w:rsidRPr="001F37FE"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right </w:t>
      </w:r>
      <w:r>
        <w:rPr>
          <w:rFonts w:ascii="Times New Roman" w:hAnsi="Times New Roman" w:cs="Times New Roman"/>
          <w:sz w:val="24"/>
          <w:szCs w:val="24"/>
        </w:rPr>
        <w:t>of</w:t>
      </w:r>
      <w:r>
        <w:rPr>
          <w:rFonts w:ascii="Times New Roman" w:hAnsi="Times New Roman" w:cs="Times New Roman"/>
          <w:sz w:val="24"/>
          <w:szCs w:val="24"/>
        </w:rPr>
        <w:t xml:space="preserve"> students who are Jehovah’s Witnesses to hold this bel</w:t>
      </w:r>
      <w:r>
        <w:rPr>
          <w:rFonts w:ascii="Times New Roman" w:hAnsi="Times New Roman" w:cs="Times New Roman"/>
          <w:sz w:val="24"/>
          <w:szCs w:val="24"/>
        </w:rPr>
        <w:t xml:space="preserve">ief is clearly protected by the Constitution, by the </w:t>
      </w:r>
      <w:r w:rsidRPr="00745680">
        <w:rPr>
          <w:rFonts w:ascii="Times New Roman" w:hAnsi="Times New Roman" w:cs="Times New Roman"/>
          <w:sz w:val="24"/>
          <w:szCs w:val="24"/>
        </w:rPr>
        <w:t>Convention on the Rights of the Child</w:t>
      </w:r>
      <w:r w:rsidRPr="001F37FE">
        <w:rPr>
          <w:rFonts w:ascii="Times New Roman" w:hAnsi="Times New Roman" w:cs="Times New Roman"/>
          <w:sz w:val="24"/>
          <w:szCs w:val="24"/>
        </w:rPr>
        <w:t xml:space="preserve"> and by the </w:t>
      </w:r>
      <w:r w:rsidRPr="00745680">
        <w:rPr>
          <w:rFonts w:ascii="Times New Roman" w:hAnsi="Times New Roman" w:cs="Times New Roman"/>
          <w:sz w:val="24"/>
          <w:szCs w:val="24"/>
        </w:rPr>
        <w:t>African Charter on the Rights and Welfare of the Child</w:t>
      </w:r>
      <w:r w:rsidRPr="001F37FE">
        <w:rPr>
          <w:rFonts w:ascii="Times New Roman" w:hAnsi="Times New Roman" w:cs="Times New Roman"/>
          <w:sz w:val="24"/>
          <w:szCs w:val="24"/>
        </w:rPr>
        <w:t>.</w:t>
      </w:r>
    </w:p>
    <w:p w:rsidR="006B14DD"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Their belief does not mean they are disrespectful of national emblems or of those who pledge allegiance to them. To the contrary, as can be seen from the many cases cited above, courts have found that students who are Jehovah’s Witnesses maintain a respect</w:t>
      </w:r>
      <w:r>
        <w:rPr>
          <w:rFonts w:ascii="Times New Roman" w:hAnsi="Times New Roman" w:cs="Times New Roman"/>
          <w:sz w:val="24"/>
          <w:szCs w:val="24"/>
        </w:rPr>
        <w:t xml:space="preserve">ful attitude, composure and stance whenever they are in the presence of other students who pledge allegiance to a national emblem. </w:t>
      </w:r>
    </w:p>
    <w:p w:rsidR="008B623D"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stance of these students is in full harmony with the requirements of the </w:t>
      </w:r>
      <w:r>
        <w:rPr>
          <w:rFonts w:ascii="Times New Roman" w:hAnsi="Times New Roman" w:cs="Times New Roman"/>
          <w:sz w:val="24"/>
          <w:szCs w:val="24"/>
        </w:rPr>
        <w:t xml:space="preserve">13 </w:t>
      </w:r>
      <w:r>
        <w:rPr>
          <w:rFonts w:ascii="Times New Roman" w:hAnsi="Times New Roman" w:cs="Times New Roman"/>
          <w:sz w:val="24"/>
          <w:szCs w:val="24"/>
        </w:rPr>
        <w:t>February 2013 General Education Law</w:t>
      </w:r>
      <w:r>
        <w:rPr>
          <w:rFonts w:ascii="Times New Roman" w:hAnsi="Times New Roman" w:cs="Times New Roman"/>
          <w:sz w:val="24"/>
          <w:szCs w:val="24"/>
        </w:rPr>
        <w:t>,</w:t>
      </w:r>
      <w:r>
        <w:rPr>
          <w:rFonts w:ascii="Times New Roman" w:hAnsi="Times New Roman" w:cs="Times New Roman"/>
          <w:sz w:val="24"/>
          <w:szCs w:val="24"/>
        </w:rPr>
        <w:t xml:space="preserve"> which s</w:t>
      </w:r>
      <w:r>
        <w:rPr>
          <w:rFonts w:ascii="Times New Roman" w:hAnsi="Times New Roman" w:cs="Times New Roman"/>
          <w:sz w:val="24"/>
          <w:szCs w:val="24"/>
        </w:rPr>
        <w:t>tates that students have the obligation to respect national emblems and State institutions.</w:t>
      </w:r>
    </w:p>
    <w:p w:rsidR="00420602"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Expelling students from school because of their legitimate religious beliefs is a serious breach of their right to freedom of thought</w:t>
      </w:r>
      <w:r>
        <w:rPr>
          <w:rFonts w:ascii="Times New Roman" w:hAnsi="Times New Roman" w:cs="Times New Roman"/>
          <w:sz w:val="24"/>
          <w:szCs w:val="24"/>
        </w:rPr>
        <w:t>,</w:t>
      </w:r>
      <w:r>
        <w:rPr>
          <w:rFonts w:ascii="Times New Roman" w:hAnsi="Times New Roman" w:cs="Times New Roman"/>
          <w:sz w:val="24"/>
          <w:szCs w:val="24"/>
        </w:rPr>
        <w:t xml:space="preserve"> conscience and belief protect</w:t>
      </w:r>
      <w:r>
        <w:rPr>
          <w:rFonts w:ascii="Times New Roman" w:hAnsi="Times New Roman" w:cs="Times New Roman"/>
          <w:sz w:val="24"/>
          <w:szCs w:val="24"/>
        </w:rPr>
        <w:t>ed by the Constitution and international treaties signed by</w:t>
      </w:r>
      <w:r w:rsidRPr="008B623D">
        <w:rPr>
          <w:rFonts w:ascii="Times New Roman" w:hAnsi="Times New Roman" w:cs="Times New Roman"/>
          <w:sz w:val="24"/>
          <w:szCs w:val="24"/>
        </w:rPr>
        <w:t xml:space="preserve"> </w:t>
      </w:r>
      <w:r>
        <w:rPr>
          <w:rFonts w:ascii="Times New Roman" w:hAnsi="Times New Roman" w:cs="Times New Roman"/>
          <w:sz w:val="24"/>
          <w:szCs w:val="24"/>
        </w:rPr>
        <w:t>Equatorial Guinea</w:t>
      </w:r>
      <w:r>
        <w:rPr>
          <w:rFonts w:ascii="Times New Roman" w:hAnsi="Times New Roman" w:cs="Times New Roman"/>
          <w:sz w:val="24"/>
          <w:szCs w:val="24"/>
        </w:rPr>
        <w:t>.</w:t>
      </w:r>
      <w:r>
        <w:rPr>
          <w:rFonts w:ascii="Times New Roman" w:hAnsi="Times New Roman" w:cs="Times New Roman"/>
          <w:sz w:val="24"/>
          <w:szCs w:val="24"/>
        </w:rPr>
        <w:t xml:space="preserve"> </w:t>
      </w:r>
    </w:p>
    <w:p w:rsidR="00191873" w:rsidRPr="008B35B2" w:rsidRDefault="00FD5CC5" w:rsidP="006065BC">
      <w:pPr>
        <w:pStyle w:val="Heading2"/>
        <w:spacing w:after="240"/>
      </w:pPr>
      <w:r w:rsidRPr="008B35B2">
        <w:rPr>
          <w:rFonts w:ascii="Times New Roman" w:hAnsi="Times New Roman" w:cs="Times New Roman"/>
          <w:color w:val="auto"/>
          <w:sz w:val="24"/>
          <w:szCs w:val="24"/>
        </w:rPr>
        <w:t>Right to Education</w:t>
      </w:r>
    </w:p>
    <w:p w:rsidR="00191873" w:rsidRPr="008B35B2"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Article 23 of t</w:t>
      </w:r>
      <w:r w:rsidRPr="008B35B2">
        <w:rPr>
          <w:rFonts w:ascii="Times New Roman" w:hAnsi="Times New Roman" w:cs="Times New Roman"/>
          <w:sz w:val="24"/>
          <w:szCs w:val="24"/>
        </w:rPr>
        <w:t>he Constitution</w:t>
      </w:r>
      <w:r>
        <w:rPr>
          <w:rFonts w:ascii="Times New Roman" w:hAnsi="Times New Roman" w:cs="Times New Roman"/>
          <w:sz w:val="24"/>
          <w:szCs w:val="24"/>
        </w:rPr>
        <w:t xml:space="preserve"> protects the right to education for all children in the Republic of Equatorial Guinea: </w:t>
      </w:r>
      <w:r w:rsidRPr="008B35B2">
        <w:rPr>
          <w:rFonts w:ascii="Times New Roman" w:hAnsi="Times New Roman" w:cs="Times New Roman"/>
          <w:sz w:val="24"/>
          <w:szCs w:val="24"/>
        </w:rPr>
        <w:t>“</w:t>
      </w:r>
      <w:r>
        <w:rPr>
          <w:rFonts w:ascii="Times New Roman" w:hAnsi="Times New Roman" w:cs="Times New Roman"/>
          <w:sz w:val="24"/>
          <w:szCs w:val="24"/>
        </w:rPr>
        <w:t>Education shall be primordial to the S</w:t>
      </w:r>
      <w:r>
        <w:rPr>
          <w:rFonts w:ascii="Times New Roman" w:hAnsi="Times New Roman" w:cs="Times New Roman"/>
          <w:sz w:val="24"/>
          <w:szCs w:val="24"/>
        </w:rPr>
        <w:t>tate. Every person shall have the right to primary education people shall have the right to primary education which is obligatory and free.</w:t>
      </w:r>
      <w:r w:rsidRPr="008B35B2">
        <w:rPr>
          <w:rFonts w:ascii="Times New Roman" w:hAnsi="Times New Roman" w:cs="Times New Roman"/>
          <w:sz w:val="24"/>
          <w:szCs w:val="24"/>
        </w:rPr>
        <w:t>”</w:t>
      </w:r>
    </w:p>
    <w:p w:rsidR="00590D74" w:rsidRPr="001F37FE" w:rsidRDefault="00FD5CC5" w:rsidP="006065BC">
      <w:pPr>
        <w:autoSpaceDE w:val="0"/>
        <w:autoSpaceDN w:val="0"/>
        <w:adjustRightInd w:val="0"/>
        <w:spacing w:after="0" w:line="360" w:lineRule="auto"/>
        <w:ind w:firstLine="720"/>
        <w:jc w:val="both"/>
        <w:rPr>
          <w:rFonts w:ascii="Times New Roman" w:hAnsi="Times New Roman" w:cs="Times New Roman"/>
          <w:sz w:val="24"/>
          <w:szCs w:val="24"/>
        </w:rPr>
      </w:pPr>
      <w:r w:rsidRPr="006065BC">
        <w:rPr>
          <w:rFonts w:ascii="Times New Roman" w:hAnsi="Times New Roman" w:cs="Times New Roman"/>
          <w:sz w:val="24"/>
          <w:szCs w:val="24"/>
        </w:rPr>
        <w:lastRenderedPageBreak/>
        <w:t>This right</w:t>
      </w:r>
      <w:r>
        <w:rPr>
          <w:rFonts w:ascii="Times New Roman" w:hAnsi="Times New Roman" w:cs="Times New Roman"/>
          <w:sz w:val="24"/>
          <w:szCs w:val="24"/>
        </w:rPr>
        <w:t xml:space="preserve"> to education </w:t>
      </w:r>
      <w:r w:rsidRPr="006065BC">
        <w:rPr>
          <w:rFonts w:ascii="Times New Roman" w:hAnsi="Times New Roman" w:cs="Times New Roman"/>
          <w:sz w:val="24"/>
          <w:szCs w:val="24"/>
        </w:rPr>
        <w:t xml:space="preserve">is also protected </w:t>
      </w:r>
      <w:r>
        <w:rPr>
          <w:rFonts w:ascii="Times New Roman" w:hAnsi="Times New Roman" w:cs="Times New Roman"/>
          <w:sz w:val="24"/>
          <w:szCs w:val="24"/>
        </w:rPr>
        <w:t xml:space="preserve">by </w:t>
      </w:r>
      <w:r w:rsidRPr="006065BC">
        <w:rPr>
          <w:rFonts w:ascii="Times New Roman" w:hAnsi="Times New Roman" w:cs="Times New Roman"/>
          <w:sz w:val="24"/>
          <w:szCs w:val="24"/>
        </w:rPr>
        <w:t xml:space="preserve">Article 28 of the </w:t>
      </w:r>
      <w:r w:rsidRPr="00745680">
        <w:rPr>
          <w:rFonts w:ascii="Times New Roman" w:hAnsi="Times New Roman" w:cs="Times New Roman"/>
          <w:sz w:val="24"/>
          <w:szCs w:val="24"/>
        </w:rPr>
        <w:t>Convention on the Rights of the Child</w:t>
      </w:r>
      <w:r w:rsidRPr="001F37FE">
        <w:rPr>
          <w:rFonts w:ascii="Times New Roman" w:hAnsi="Times New Roman" w:cs="Times New Roman"/>
          <w:sz w:val="24"/>
          <w:szCs w:val="24"/>
        </w:rPr>
        <w:t>.</w:t>
      </w:r>
    </w:p>
    <w:p w:rsidR="009D5643" w:rsidRPr="008B35B2" w:rsidRDefault="00FD5CC5" w:rsidP="009D5643">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Article 11 of</w:t>
      </w:r>
      <w:r>
        <w:rPr>
          <w:rFonts w:ascii="Times New Roman" w:hAnsi="Times New Roman" w:cs="Times New Roman"/>
          <w:sz w:val="24"/>
          <w:szCs w:val="24"/>
        </w:rPr>
        <w:t xml:space="preserve"> the</w:t>
      </w:r>
      <w:r w:rsidRPr="008B35B2">
        <w:rPr>
          <w:rFonts w:ascii="Times New Roman" w:hAnsi="Times New Roman" w:cs="Times New Roman"/>
          <w:sz w:val="24"/>
          <w:szCs w:val="24"/>
        </w:rPr>
        <w:t xml:space="preserve"> </w:t>
      </w:r>
      <w:r w:rsidRPr="00745680">
        <w:rPr>
          <w:rFonts w:ascii="Times New Roman" w:hAnsi="Times New Roman" w:cs="Times New Roman"/>
          <w:sz w:val="24"/>
          <w:szCs w:val="24"/>
        </w:rPr>
        <w:t>African Charter on the Rights and Welfare of the Child</w:t>
      </w:r>
      <w:r>
        <w:rPr>
          <w:rFonts w:ascii="Times New Roman" w:hAnsi="Times New Roman" w:cs="Times New Roman"/>
          <w:sz w:val="24"/>
          <w:szCs w:val="24"/>
        </w:rPr>
        <w:t xml:space="preserve"> states</w:t>
      </w:r>
      <w:r>
        <w:rPr>
          <w:rFonts w:ascii="Times New Roman" w:hAnsi="Times New Roman" w:cs="Times New Roman"/>
          <w:sz w:val="24"/>
          <w:szCs w:val="24"/>
        </w:rPr>
        <w:t>:</w:t>
      </w:r>
      <w:r>
        <w:rPr>
          <w:rFonts w:ascii="Times New Roman" w:hAnsi="Times New Roman" w:cs="Times New Roman"/>
          <w:sz w:val="24"/>
          <w:szCs w:val="24"/>
        </w:rPr>
        <w:t xml:space="preserve">  “</w:t>
      </w:r>
      <w:r w:rsidRPr="006065BC">
        <w:rPr>
          <w:rFonts w:ascii="Times New Roman" w:hAnsi="Times New Roman" w:cs="Times New Roman"/>
          <w:sz w:val="24"/>
          <w:szCs w:val="24"/>
        </w:rPr>
        <w:t>Every child shall have the right to an education.”</w:t>
      </w:r>
    </w:p>
    <w:p w:rsidR="009D5643" w:rsidRPr="006065BC" w:rsidRDefault="00FD5CC5" w:rsidP="006065BC">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Furthermore, </w:t>
      </w:r>
      <w:r w:rsidRPr="006065BC">
        <w:rPr>
          <w:rFonts w:ascii="Times New Roman" w:hAnsi="Times New Roman" w:cs="Times New Roman"/>
          <w:sz w:val="24"/>
          <w:szCs w:val="24"/>
        </w:rPr>
        <w:t xml:space="preserve">Article 3 of the </w:t>
      </w:r>
      <w:r w:rsidRPr="00745680">
        <w:rPr>
          <w:rFonts w:ascii="Times New Roman" w:hAnsi="Times New Roman" w:cs="Times New Roman"/>
          <w:sz w:val="24"/>
          <w:szCs w:val="24"/>
        </w:rPr>
        <w:t>Convention on the Rights of the Child</w:t>
      </w:r>
      <w:r w:rsidRPr="001F37FE">
        <w:rPr>
          <w:rFonts w:ascii="Times New Roman" w:hAnsi="Times New Roman" w:cs="Times New Roman"/>
          <w:sz w:val="24"/>
          <w:szCs w:val="24"/>
        </w:rPr>
        <w:t xml:space="preserve"> and Article 4 of the </w:t>
      </w:r>
      <w:r w:rsidRPr="00745680">
        <w:rPr>
          <w:rFonts w:ascii="Times New Roman" w:hAnsi="Times New Roman" w:cs="Times New Roman"/>
          <w:sz w:val="24"/>
          <w:szCs w:val="24"/>
        </w:rPr>
        <w:t>African Charter on the Rights and Welfare of t</w:t>
      </w:r>
      <w:r w:rsidRPr="00745680">
        <w:rPr>
          <w:rFonts w:ascii="Times New Roman" w:hAnsi="Times New Roman" w:cs="Times New Roman"/>
          <w:sz w:val="24"/>
          <w:szCs w:val="24"/>
        </w:rPr>
        <w:t>he Child</w:t>
      </w:r>
      <w:r w:rsidRPr="006065BC">
        <w:rPr>
          <w:rFonts w:ascii="Times New Roman" w:hAnsi="Times New Roman" w:cs="Times New Roman"/>
          <w:sz w:val="24"/>
          <w:szCs w:val="24"/>
        </w:rPr>
        <w:t xml:space="preserve"> impose upon the State the obligation to take all necessary measures to safeguard the interests of the child. In the case of the Witness pupils</w:t>
      </w:r>
      <w:r>
        <w:rPr>
          <w:rFonts w:ascii="Times New Roman" w:hAnsi="Times New Roman" w:cs="Times New Roman"/>
          <w:sz w:val="24"/>
          <w:szCs w:val="24"/>
        </w:rPr>
        <w:t>,</w:t>
      </w:r>
      <w:r w:rsidRPr="006065BC">
        <w:rPr>
          <w:rFonts w:ascii="Times New Roman" w:hAnsi="Times New Roman" w:cs="Times New Roman"/>
          <w:sz w:val="24"/>
          <w:szCs w:val="24"/>
        </w:rPr>
        <w:t xml:space="preserve"> this did not happen</w:t>
      </w:r>
      <w:r>
        <w:rPr>
          <w:rFonts w:ascii="Times New Roman" w:hAnsi="Times New Roman" w:cs="Times New Roman"/>
          <w:sz w:val="24"/>
          <w:szCs w:val="24"/>
        </w:rPr>
        <w:t>.</w:t>
      </w:r>
    </w:p>
    <w:p w:rsidR="00191873" w:rsidRPr="003914EB" w:rsidRDefault="00FD5CC5" w:rsidP="00204684">
      <w:pPr>
        <w:pStyle w:val="Heading3"/>
        <w:numPr>
          <w:ilvl w:val="0"/>
          <w:numId w:val="0"/>
        </w:numPr>
        <w:spacing w:after="240"/>
        <w:ind w:left="1440"/>
        <w:rPr>
          <w:rFonts w:ascii="Times New Roman" w:hAnsi="Times New Roman" w:cs="Times New Roman"/>
          <w:sz w:val="24"/>
          <w:szCs w:val="24"/>
        </w:rPr>
      </w:pPr>
      <w:r w:rsidRPr="003914EB">
        <w:rPr>
          <w:rFonts w:ascii="Times New Roman" w:hAnsi="Times New Roman" w:cs="Times New Roman"/>
          <w:color w:val="auto"/>
          <w:sz w:val="24"/>
          <w:szCs w:val="24"/>
        </w:rPr>
        <w:t xml:space="preserve">This right </w:t>
      </w:r>
      <w:r>
        <w:rPr>
          <w:rFonts w:ascii="Times New Roman" w:hAnsi="Times New Roman" w:cs="Times New Roman"/>
          <w:color w:val="auto"/>
          <w:sz w:val="24"/>
          <w:szCs w:val="24"/>
        </w:rPr>
        <w:t xml:space="preserve">should be </w:t>
      </w:r>
      <w:r w:rsidRPr="003914EB">
        <w:rPr>
          <w:rFonts w:ascii="Times New Roman" w:hAnsi="Times New Roman" w:cs="Times New Roman"/>
          <w:color w:val="auto"/>
          <w:sz w:val="24"/>
          <w:szCs w:val="24"/>
        </w:rPr>
        <w:t>applied to students in Equatorial Guinea</w:t>
      </w:r>
    </w:p>
    <w:p w:rsidR="00191873" w:rsidRPr="001F37FE" w:rsidRDefault="00FD5CC5" w:rsidP="00191873">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Young students who a</w:t>
      </w:r>
      <w:r>
        <w:rPr>
          <w:rFonts w:ascii="Times New Roman" w:hAnsi="Times New Roman" w:cs="Times New Roman"/>
          <w:sz w:val="24"/>
          <w:szCs w:val="24"/>
        </w:rPr>
        <w:t xml:space="preserve">re Jehovah’s </w:t>
      </w:r>
      <w:r w:rsidRPr="008B35B2">
        <w:rPr>
          <w:rFonts w:ascii="Times New Roman" w:hAnsi="Times New Roman" w:cs="Times New Roman"/>
          <w:sz w:val="24"/>
          <w:szCs w:val="24"/>
        </w:rPr>
        <w:t>Witness</w:t>
      </w:r>
      <w:r>
        <w:rPr>
          <w:rFonts w:ascii="Times New Roman" w:hAnsi="Times New Roman" w:cs="Times New Roman"/>
          <w:sz w:val="24"/>
          <w:szCs w:val="24"/>
        </w:rPr>
        <w:t>es and who are expelled from school</w:t>
      </w:r>
      <w:r w:rsidRPr="008B35B2">
        <w:rPr>
          <w:rFonts w:ascii="Times New Roman" w:hAnsi="Times New Roman" w:cs="Times New Roman"/>
          <w:sz w:val="24"/>
          <w:szCs w:val="24"/>
        </w:rPr>
        <w:t xml:space="preserve"> </w:t>
      </w:r>
      <w:r>
        <w:rPr>
          <w:rFonts w:ascii="Times New Roman" w:hAnsi="Times New Roman" w:cs="Times New Roman"/>
          <w:sz w:val="24"/>
          <w:szCs w:val="24"/>
        </w:rPr>
        <w:t>are</w:t>
      </w:r>
      <w:r w:rsidRPr="008B35B2">
        <w:rPr>
          <w:rFonts w:ascii="Times New Roman" w:hAnsi="Times New Roman" w:cs="Times New Roman"/>
          <w:sz w:val="24"/>
          <w:szCs w:val="24"/>
        </w:rPr>
        <w:t xml:space="preserve"> clearly </w:t>
      </w:r>
      <w:r>
        <w:rPr>
          <w:rFonts w:ascii="Times New Roman" w:hAnsi="Times New Roman" w:cs="Times New Roman"/>
          <w:sz w:val="24"/>
          <w:szCs w:val="24"/>
        </w:rPr>
        <w:t>deprived of</w:t>
      </w:r>
      <w:r w:rsidRPr="008B35B2">
        <w:rPr>
          <w:rFonts w:ascii="Times New Roman" w:hAnsi="Times New Roman" w:cs="Times New Roman"/>
          <w:sz w:val="24"/>
          <w:szCs w:val="24"/>
        </w:rPr>
        <w:t xml:space="preserve"> their educational right</w:t>
      </w:r>
      <w:r>
        <w:rPr>
          <w:rFonts w:ascii="Times New Roman" w:hAnsi="Times New Roman" w:cs="Times New Roman"/>
          <w:sz w:val="24"/>
          <w:szCs w:val="24"/>
        </w:rPr>
        <w:t xml:space="preserve"> guaranteed by the Constitution, the </w:t>
      </w:r>
      <w:r w:rsidRPr="00745680">
        <w:rPr>
          <w:rFonts w:ascii="Times New Roman" w:hAnsi="Times New Roman" w:cs="Times New Roman"/>
          <w:sz w:val="24"/>
          <w:szCs w:val="24"/>
        </w:rPr>
        <w:t>Convention on the Rights of the Child</w:t>
      </w:r>
      <w:r w:rsidRPr="001F37FE">
        <w:rPr>
          <w:rFonts w:ascii="Times New Roman" w:hAnsi="Times New Roman" w:cs="Times New Roman"/>
          <w:sz w:val="24"/>
          <w:szCs w:val="24"/>
        </w:rPr>
        <w:t xml:space="preserve">, and the </w:t>
      </w:r>
      <w:r w:rsidRPr="00745680">
        <w:rPr>
          <w:rFonts w:ascii="Times New Roman" w:hAnsi="Times New Roman" w:cs="Times New Roman"/>
          <w:sz w:val="24"/>
          <w:szCs w:val="24"/>
        </w:rPr>
        <w:t>African Charter on the Rights and Welfare of the Child</w:t>
      </w:r>
      <w:r w:rsidRPr="001F37FE">
        <w:rPr>
          <w:rFonts w:ascii="Times New Roman" w:hAnsi="Times New Roman" w:cs="Times New Roman"/>
          <w:sz w:val="24"/>
          <w:szCs w:val="24"/>
        </w:rPr>
        <w:t xml:space="preserve">.  </w:t>
      </w:r>
    </w:p>
    <w:p w:rsidR="009D5643" w:rsidRPr="008B35B2" w:rsidRDefault="00FD5CC5" w:rsidP="009D5643">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Dismissing </w:t>
      </w:r>
      <w:r>
        <w:rPr>
          <w:rFonts w:ascii="Times New Roman" w:hAnsi="Times New Roman" w:cs="Times New Roman"/>
          <w:sz w:val="24"/>
          <w:szCs w:val="24"/>
        </w:rPr>
        <w:t>students</w:t>
      </w:r>
      <w:r w:rsidRPr="008B35B2">
        <w:rPr>
          <w:rFonts w:ascii="Times New Roman" w:hAnsi="Times New Roman" w:cs="Times New Roman"/>
          <w:sz w:val="24"/>
          <w:szCs w:val="24"/>
        </w:rPr>
        <w:t xml:space="preserve"> from the classroom, expell</w:t>
      </w:r>
      <w:r>
        <w:rPr>
          <w:rFonts w:ascii="Times New Roman" w:hAnsi="Times New Roman" w:cs="Times New Roman"/>
          <w:sz w:val="24"/>
          <w:szCs w:val="24"/>
        </w:rPr>
        <w:t>ing them</w:t>
      </w:r>
      <w:r w:rsidRPr="008B35B2">
        <w:rPr>
          <w:rFonts w:ascii="Times New Roman" w:hAnsi="Times New Roman" w:cs="Times New Roman"/>
          <w:sz w:val="24"/>
          <w:szCs w:val="24"/>
        </w:rPr>
        <w:t xml:space="preserve"> from</w:t>
      </w:r>
      <w:r>
        <w:rPr>
          <w:rFonts w:ascii="Times New Roman" w:hAnsi="Times New Roman" w:cs="Times New Roman"/>
          <w:sz w:val="24"/>
          <w:szCs w:val="24"/>
        </w:rPr>
        <w:t xml:space="preserve"> s</w:t>
      </w:r>
      <w:r w:rsidRPr="008B35B2">
        <w:rPr>
          <w:rFonts w:ascii="Times New Roman" w:hAnsi="Times New Roman" w:cs="Times New Roman"/>
          <w:sz w:val="24"/>
          <w:szCs w:val="24"/>
        </w:rPr>
        <w:t>chool facilities</w:t>
      </w:r>
      <w:r>
        <w:rPr>
          <w:rFonts w:ascii="Times New Roman" w:hAnsi="Times New Roman" w:cs="Times New Roman"/>
          <w:sz w:val="24"/>
          <w:szCs w:val="24"/>
        </w:rPr>
        <w:t xml:space="preserve"> or stopping</w:t>
      </w:r>
      <w:r w:rsidRPr="008B35B2">
        <w:rPr>
          <w:rFonts w:ascii="Times New Roman" w:hAnsi="Times New Roman" w:cs="Times New Roman"/>
          <w:sz w:val="24"/>
          <w:szCs w:val="24"/>
        </w:rPr>
        <w:t xml:space="preserve"> </w:t>
      </w:r>
      <w:r>
        <w:rPr>
          <w:rFonts w:ascii="Times New Roman" w:hAnsi="Times New Roman" w:cs="Times New Roman"/>
          <w:sz w:val="24"/>
          <w:szCs w:val="24"/>
        </w:rPr>
        <w:t xml:space="preserve">them from </w:t>
      </w:r>
      <w:r w:rsidRPr="008B35B2">
        <w:rPr>
          <w:rFonts w:ascii="Times New Roman" w:hAnsi="Times New Roman" w:cs="Times New Roman"/>
          <w:sz w:val="24"/>
          <w:szCs w:val="24"/>
        </w:rPr>
        <w:t>going to class</w:t>
      </w:r>
      <w:r>
        <w:rPr>
          <w:rFonts w:ascii="Times New Roman" w:hAnsi="Times New Roman" w:cs="Times New Roman"/>
          <w:sz w:val="24"/>
          <w:szCs w:val="24"/>
        </w:rPr>
        <w:t xml:space="preserve"> or</w:t>
      </w:r>
      <w:r w:rsidRPr="008B35B2">
        <w:rPr>
          <w:rFonts w:ascii="Times New Roman" w:hAnsi="Times New Roman" w:cs="Times New Roman"/>
          <w:sz w:val="24"/>
          <w:szCs w:val="24"/>
        </w:rPr>
        <w:t xml:space="preserve"> participating in exams </w:t>
      </w:r>
      <w:r>
        <w:rPr>
          <w:rFonts w:ascii="Times New Roman" w:hAnsi="Times New Roman" w:cs="Times New Roman"/>
          <w:sz w:val="24"/>
          <w:szCs w:val="24"/>
        </w:rPr>
        <w:t xml:space="preserve">because of their religious beliefs directly interferes with their </w:t>
      </w:r>
      <w:r w:rsidRPr="008B35B2">
        <w:rPr>
          <w:rFonts w:ascii="Times New Roman" w:hAnsi="Times New Roman" w:cs="Times New Roman"/>
          <w:sz w:val="24"/>
          <w:szCs w:val="24"/>
        </w:rPr>
        <w:t>right to an education</w:t>
      </w:r>
      <w:r>
        <w:rPr>
          <w:rFonts w:ascii="Times New Roman" w:hAnsi="Times New Roman" w:cs="Times New Roman"/>
          <w:sz w:val="24"/>
          <w:szCs w:val="24"/>
        </w:rPr>
        <w:t xml:space="preserve"> and is not in their best interests. </w:t>
      </w:r>
    </w:p>
    <w:p w:rsidR="00191873" w:rsidRPr="00204684" w:rsidRDefault="00FD5CC5" w:rsidP="00204684">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sz w:val="24"/>
          <w:szCs w:val="24"/>
        </w:rPr>
        <w:t>t is therefore incumbent on the State to take the necessary measures to</w:t>
      </w:r>
      <w:r w:rsidRPr="00533C00">
        <w:rPr>
          <w:rFonts w:ascii="Times New Roman" w:hAnsi="Times New Roman" w:cs="Times New Roman"/>
          <w:sz w:val="24"/>
          <w:szCs w:val="24"/>
        </w:rPr>
        <w:t xml:space="preserve"> safeguard the interests of the child</w:t>
      </w:r>
      <w:r>
        <w:rPr>
          <w:rFonts w:ascii="Times New Roman" w:hAnsi="Times New Roman" w:cs="Times New Roman"/>
          <w:sz w:val="24"/>
          <w:szCs w:val="24"/>
        </w:rPr>
        <w:t xml:space="preserve"> by instructing school authorities to respect the right of students to abstain from pledging allegiance to national symbols.  </w:t>
      </w:r>
    </w:p>
    <w:p w:rsidR="00191873" w:rsidRPr="00553A3F" w:rsidRDefault="00FD5CC5" w:rsidP="00204684">
      <w:pPr>
        <w:pStyle w:val="Heading1"/>
        <w:spacing w:before="240" w:after="240"/>
        <w:rPr>
          <w:rFonts w:ascii="Times New Roman" w:hAnsi="Times New Roman" w:cs="Times New Roman"/>
          <w:color w:val="auto"/>
          <w:sz w:val="24"/>
          <w:szCs w:val="24"/>
        </w:rPr>
      </w:pPr>
      <w:r w:rsidRPr="00553A3F">
        <w:rPr>
          <w:rFonts w:ascii="Times New Roman" w:hAnsi="Times New Roman" w:cs="Times New Roman"/>
          <w:caps/>
          <w:color w:val="auto"/>
          <w:sz w:val="24"/>
          <w:szCs w:val="24"/>
        </w:rPr>
        <w:t>Conclusion</w:t>
      </w:r>
    </w:p>
    <w:p w:rsidR="00B669F2" w:rsidRPr="00204684" w:rsidRDefault="00FD5CC5" w:rsidP="00204684">
      <w:pPr>
        <w:autoSpaceDE w:val="0"/>
        <w:autoSpaceDN w:val="0"/>
        <w:adjustRightInd w:val="0"/>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Jehovah’s </w:t>
      </w:r>
      <w:r>
        <w:rPr>
          <w:rFonts w:ascii="Times New Roman" w:hAnsi="Times New Roman" w:cs="Times New Roman"/>
          <w:sz w:val="24"/>
          <w:szCs w:val="24"/>
        </w:rPr>
        <w:t>Witnesses do not seek confrontation. To the contrary, they are ready and willing to meet at any time with government authorities or school authorities to explain their stand on pledging allegiance to national symbols. Their only wish is that their children</w:t>
      </w:r>
      <w:r>
        <w:rPr>
          <w:rFonts w:ascii="Times New Roman" w:hAnsi="Times New Roman" w:cs="Times New Roman"/>
          <w:sz w:val="24"/>
          <w:szCs w:val="24"/>
        </w:rPr>
        <w:t xml:space="preserve"> continue to attend classes and receive the education needed to become productive citizens in their country without being pressured to compromise their religious beliefs. </w:t>
      </w:r>
    </w:p>
    <w:sectPr w:rsidR="00B669F2" w:rsidRPr="00204684" w:rsidSect="0068785B">
      <w:footerReference w:type="default" r:id="rId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CC5" w:rsidRDefault="00FD5CC5">
      <w:pPr>
        <w:spacing w:after="0" w:line="240" w:lineRule="auto"/>
      </w:pPr>
      <w:r>
        <w:separator/>
      </w:r>
    </w:p>
  </w:endnote>
  <w:endnote w:type="continuationSeparator" w:id="0">
    <w:p w:rsidR="00FD5CC5" w:rsidRDefault="00FD5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9259384"/>
      <w:docPartObj>
        <w:docPartGallery w:val="Page Numbers (Bottom of Page)"/>
        <w:docPartUnique/>
      </w:docPartObj>
    </w:sdtPr>
    <w:sdtEndPr>
      <w:rPr>
        <w:noProof/>
      </w:rPr>
    </w:sdtEndPr>
    <w:sdtContent>
      <w:p w:rsidR="00981E2D" w:rsidRDefault="00FD5CC5">
        <w:pPr>
          <w:pStyle w:val="Footer"/>
          <w:jc w:val="right"/>
        </w:pPr>
        <w:r>
          <w:fldChar w:fldCharType="begin"/>
        </w:r>
        <w:r>
          <w:instrText xml:space="preserve"> PAGE   \* MERGEFORMAT </w:instrText>
        </w:r>
        <w:r>
          <w:fldChar w:fldCharType="separate"/>
        </w:r>
        <w:r w:rsidR="005D3FFA">
          <w:rPr>
            <w:noProof/>
          </w:rPr>
          <w:t>10</w:t>
        </w:r>
        <w:r>
          <w:rPr>
            <w:noProof/>
          </w:rPr>
          <w:fldChar w:fldCharType="end"/>
        </w:r>
      </w:p>
    </w:sdtContent>
  </w:sdt>
  <w:p w:rsidR="008A5BBD" w:rsidRPr="008A5BBD" w:rsidRDefault="00FD5CC5" w:rsidP="008A5BBD">
    <w:pPr>
      <w:pStyle w:val="Footer"/>
      <w:jc w:val="right"/>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CC5" w:rsidRDefault="00FD5CC5" w:rsidP="00191873">
      <w:pPr>
        <w:spacing w:after="0" w:line="240" w:lineRule="auto"/>
      </w:pPr>
      <w:r>
        <w:separator/>
      </w:r>
    </w:p>
  </w:footnote>
  <w:footnote w:type="continuationSeparator" w:id="0">
    <w:p w:rsidR="00FD5CC5" w:rsidRDefault="00FD5CC5" w:rsidP="00191873">
      <w:pPr>
        <w:spacing w:after="0" w:line="240" w:lineRule="auto"/>
      </w:pPr>
      <w:r>
        <w:continuationSeparator/>
      </w:r>
    </w:p>
  </w:footnote>
  <w:footnote w:id="1">
    <w:p w:rsidR="00191873" w:rsidRDefault="00FD5CC5" w:rsidP="00191873">
      <w:pPr>
        <w:pStyle w:val="FootnoteText"/>
      </w:pPr>
      <w:r>
        <w:rPr>
          <w:rStyle w:val="FootnoteReference"/>
        </w:rPr>
        <w:footnoteRef/>
      </w:r>
      <w:r>
        <w:t xml:space="preserve"> </w:t>
      </w:r>
      <w:r w:rsidRPr="00BB3D4F">
        <w:rPr>
          <w:rFonts w:ascii="Times New Roman" w:hAnsi="Times New Roman" w:cs="Times New Roman"/>
          <w:i/>
          <w:iCs/>
          <w:lang w:val="en-GB"/>
        </w:rPr>
        <w:t>The Book of Culture</w:t>
      </w:r>
      <w:r w:rsidRPr="00BB3D4F">
        <w:rPr>
          <w:rFonts w:ascii="Times New Roman" w:hAnsi="Times New Roman" w:cs="Times New Roman"/>
          <w:lang w:val="en-GB"/>
        </w:rPr>
        <w:t xml:space="preserve"> (New York; 1934), Ethel Rose Peyser, p. 549</w:t>
      </w:r>
      <w:r>
        <w:rPr>
          <w:rFonts w:ascii="Times New Roman" w:hAnsi="Times New Roman" w:cs="Times New Roman"/>
          <w:lang w:val="en-GB"/>
        </w:rPr>
        <w:t>.</w:t>
      </w:r>
    </w:p>
  </w:footnote>
  <w:footnote w:id="2">
    <w:p w:rsidR="00191873" w:rsidRPr="00204684" w:rsidRDefault="00FD5CC5" w:rsidP="00191873">
      <w:pPr>
        <w:pStyle w:val="FootnoteText"/>
        <w:rPr>
          <w:rFonts w:ascii="Times New Roman" w:hAnsi="Times New Roman" w:cs="Times New Roman"/>
          <w:b/>
        </w:rPr>
      </w:pPr>
      <w:r>
        <w:rPr>
          <w:rStyle w:val="FootnoteReference"/>
        </w:rPr>
        <w:footnoteRef/>
      </w:r>
      <w:r>
        <w:t xml:space="preserve"> </w:t>
      </w:r>
      <w:r w:rsidRPr="00BB3D4F">
        <w:rPr>
          <w:rFonts w:ascii="Times New Roman" w:hAnsi="Times New Roman" w:cs="Times New Roman"/>
          <w:i/>
        </w:rPr>
        <w:t xml:space="preserve">West Virginia State Board of Education v. Barnette, </w:t>
      </w:r>
      <w:r w:rsidRPr="00BB3D4F">
        <w:rPr>
          <w:rFonts w:ascii="Times New Roman" w:hAnsi="Times New Roman" w:cs="Times New Roman"/>
        </w:rPr>
        <w:t>319 U.S. 624 (1943).</w:t>
      </w:r>
      <w:r>
        <w:t xml:space="preserve"> </w:t>
      </w:r>
      <w:r w:rsidRPr="00204684">
        <w:rPr>
          <w:rFonts w:ascii="Times New Roman" w:hAnsi="Times New Roman" w:cs="Times New Roman"/>
          <w:b/>
        </w:rPr>
        <w:t>(Annex 1)</w:t>
      </w:r>
    </w:p>
  </w:footnote>
  <w:footnote w:id="3">
    <w:p w:rsidR="00191873" w:rsidRDefault="00FD5CC5" w:rsidP="00191873">
      <w:pPr>
        <w:pStyle w:val="FootnoteText"/>
      </w:pPr>
      <w:r>
        <w:rPr>
          <w:rStyle w:val="FootnoteReference"/>
        </w:rPr>
        <w:footnoteRef/>
      </w:r>
      <w:r>
        <w:t xml:space="preserve"> </w:t>
      </w:r>
      <w:r w:rsidRPr="005F1FD8">
        <w:rPr>
          <w:rFonts w:ascii="Times New Roman" w:hAnsi="Times New Roman" w:cs="Times New Roman"/>
          <w:i/>
        </w:rPr>
        <w:t>Donald v. Hamilton (City) Board of Education</w:t>
      </w:r>
      <w:r>
        <w:rPr>
          <w:rFonts w:ascii="Times New Roman" w:hAnsi="Times New Roman" w:cs="Times New Roman"/>
        </w:rPr>
        <w:t>,</w:t>
      </w:r>
      <w:r>
        <w:t xml:space="preserve"> </w:t>
      </w:r>
      <w:r>
        <w:rPr>
          <w:rFonts w:ascii="Times New Roman" w:hAnsi="Times New Roman" w:cs="Times New Roman"/>
        </w:rPr>
        <w:t xml:space="preserve">[1945] O.R. 518, </w:t>
      </w:r>
      <w:r>
        <w:rPr>
          <w:rFonts w:ascii="Times New Roman" w:hAnsi="Times New Roman" w:cs="Times New Roman"/>
        </w:rPr>
        <w:t>[1945] 3 D.L.R. 424</w:t>
      </w:r>
      <w:r w:rsidRPr="00865FF2">
        <w:rPr>
          <w:rFonts w:ascii="Times New Roman" w:hAnsi="Times New Roman" w:cs="Times New Roman"/>
          <w:b/>
        </w:rPr>
        <w:t>.</w:t>
      </w:r>
      <w:r>
        <w:rPr>
          <w:rFonts w:ascii="Times New Roman" w:hAnsi="Times New Roman" w:cs="Times New Roman"/>
          <w:b/>
        </w:rPr>
        <w:t xml:space="preserve"> </w:t>
      </w:r>
      <w:r w:rsidRPr="00204684">
        <w:rPr>
          <w:rFonts w:ascii="Times New Roman" w:hAnsi="Times New Roman" w:cs="Times New Roman"/>
          <w:b/>
        </w:rPr>
        <w:t>(Annex 2)</w:t>
      </w:r>
    </w:p>
  </w:footnote>
  <w:footnote w:id="4">
    <w:p w:rsidR="00191873" w:rsidRPr="00865FF2" w:rsidRDefault="00FD5CC5" w:rsidP="00191873">
      <w:pPr>
        <w:pStyle w:val="FootnoteText"/>
        <w:rPr>
          <w:b/>
        </w:rPr>
      </w:pPr>
      <w:r>
        <w:rPr>
          <w:rStyle w:val="FootnoteReference"/>
        </w:rPr>
        <w:footnoteRef/>
      </w:r>
      <w:r>
        <w:t xml:space="preserve"> </w:t>
      </w:r>
      <w:r w:rsidRPr="004F1D78">
        <w:rPr>
          <w:rFonts w:ascii="Times New Roman" w:hAnsi="Times New Roman" w:cs="Times New Roman"/>
          <w:i/>
        </w:rPr>
        <w:t xml:space="preserve">Zakaria Kamwela and 126 others vs </w:t>
      </w:r>
      <w:r>
        <w:rPr>
          <w:rFonts w:ascii="Times New Roman" w:hAnsi="Times New Roman" w:cs="Times New Roman"/>
          <w:i/>
        </w:rPr>
        <w:t>The M</w:t>
      </w:r>
      <w:r w:rsidRPr="004F1D78">
        <w:rPr>
          <w:rFonts w:ascii="Times New Roman" w:hAnsi="Times New Roman" w:cs="Times New Roman"/>
          <w:i/>
        </w:rPr>
        <w:t>inister of Education and 2 others</w:t>
      </w:r>
      <w:r w:rsidRPr="004F1D78">
        <w:rPr>
          <w:rFonts w:ascii="Times New Roman" w:hAnsi="Times New Roman" w:cs="Times New Roman"/>
        </w:rPr>
        <w:t>, Civil A</w:t>
      </w:r>
      <w:r>
        <w:rPr>
          <w:rFonts w:ascii="Times New Roman" w:hAnsi="Times New Roman" w:cs="Times New Roman"/>
        </w:rPr>
        <w:t xml:space="preserve">ppeal No. 3 of 2012, </w:t>
      </w:r>
      <w:r>
        <w:rPr>
          <w:rFonts w:ascii="Times New Roman" w:hAnsi="Times New Roman" w:cs="Times New Roman"/>
        </w:rPr>
        <w:t xml:space="preserve">5 </w:t>
      </w:r>
      <w:r>
        <w:rPr>
          <w:rFonts w:ascii="Times New Roman" w:hAnsi="Times New Roman" w:cs="Times New Roman"/>
        </w:rPr>
        <w:t xml:space="preserve">July 2013. </w:t>
      </w:r>
      <w:r w:rsidRPr="00865FF2">
        <w:rPr>
          <w:rFonts w:ascii="Times New Roman" w:hAnsi="Times New Roman" w:cs="Times New Roman"/>
          <w:b/>
        </w:rPr>
        <w:t>(Annex</w:t>
      </w:r>
      <w:r>
        <w:rPr>
          <w:rFonts w:ascii="Times New Roman" w:hAnsi="Times New Roman" w:cs="Times New Roman"/>
          <w:b/>
        </w:rPr>
        <w:t xml:space="preserve"> </w:t>
      </w:r>
      <w:r w:rsidRPr="00865FF2">
        <w:rPr>
          <w:rFonts w:ascii="Times New Roman" w:hAnsi="Times New Roman" w:cs="Times New Roman"/>
          <w:b/>
        </w:rPr>
        <w:t>3)</w:t>
      </w:r>
    </w:p>
  </w:footnote>
  <w:footnote w:id="5">
    <w:p w:rsidR="00191873" w:rsidRDefault="00FD5CC5" w:rsidP="00191873">
      <w:pPr>
        <w:pStyle w:val="FootnoteText"/>
      </w:pPr>
      <w:r>
        <w:rPr>
          <w:rStyle w:val="FootnoteReference"/>
        </w:rPr>
        <w:footnoteRef/>
      </w:r>
      <w:r>
        <w:t xml:space="preserve"> </w:t>
      </w:r>
      <w:r w:rsidRPr="0049663D">
        <w:rPr>
          <w:rFonts w:ascii="Times New Roman" w:hAnsi="Times New Roman" w:cs="Times New Roman"/>
          <w:i/>
        </w:rPr>
        <w:t>Djan and Owusu v. The State – Cr. App. No.293/65</w:t>
      </w:r>
      <w:r>
        <w:rPr>
          <w:rFonts w:ascii="Times New Roman" w:hAnsi="Times New Roman" w:cs="Times New Roman"/>
          <w:i/>
        </w:rPr>
        <w:t>,</w:t>
      </w:r>
      <w:r w:rsidRPr="0049663D">
        <w:rPr>
          <w:rFonts w:ascii="Times New Roman" w:hAnsi="Times New Roman" w:cs="Times New Roman"/>
        </w:rPr>
        <w:t xml:space="preserve"> </w:t>
      </w:r>
      <w:r>
        <w:rPr>
          <w:rFonts w:ascii="Times New Roman" w:hAnsi="Times New Roman" w:cs="Times New Roman"/>
        </w:rPr>
        <w:t xml:space="preserve">Ghana Supreme Court. </w:t>
      </w:r>
      <w:r w:rsidRPr="00865FF2">
        <w:rPr>
          <w:rFonts w:ascii="Times New Roman" w:hAnsi="Times New Roman" w:cs="Times New Roman"/>
          <w:b/>
        </w:rPr>
        <w:t>(Annex 4)</w:t>
      </w:r>
    </w:p>
  </w:footnote>
  <w:footnote w:id="6">
    <w:p w:rsidR="00191873" w:rsidRDefault="00FD5CC5" w:rsidP="00191873">
      <w:pPr>
        <w:pStyle w:val="FootnoteText"/>
      </w:pPr>
      <w:r>
        <w:rPr>
          <w:rStyle w:val="FootnoteReference"/>
        </w:rPr>
        <w:footnoteRef/>
      </w:r>
      <w:r>
        <w:t xml:space="preserve"> </w:t>
      </w:r>
      <w:r w:rsidRPr="0049663D">
        <w:rPr>
          <w:rFonts w:ascii="Times New Roman" w:hAnsi="Times New Roman" w:cs="Times New Roman"/>
          <w:i/>
        </w:rPr>
        <w:t>Simonlanga an</w:t>
      </w:r>
      <w:r w:rsidRPr="0049663D">
        <w:rPr>
          <w:rFonts w:ascii="Times New Roman" w:hAnsi="Times New Roman" w:cs="Times New Roman"/>
          <w:i/>
        </w:rPr>
        <w:t>d Others v. Masinga and Others</w:t>
      </w:r>
      <w:r>
        <w:rPr>
          <w:rFonts w:ascii="Times New Roman" w:hAnsi="Times New Roman" w:cs="Times New Roman"/>
        </w:rPr>
        <w:t>,</w:t>
      </w:r>
      <w:r w:rsidRPr="0049663D">
        <w:rPr>
          <w:rFonts w:ascii="Times New Roman" w:hAnsi="Times New Roman" w:cs="Times New Roman"/>
        </w:rPr>
        <w:t xml:space="preserve"> </w:t>
      </w:r>
      <w:r>
        <w:rPr>
          <w:rFonts w:ascii="Times New Roman" w:hAnsi="Times New Roman" w:cs="Times New Roman"/>
        </w:rPr>
        <w:t xml:space="preserve">10 </w:t>
      </w:r>
      <w:r w:rsidRPr="0049663D">
        <w:rPr>
          <w:rFonts w:ascii="Times New Roman" w:hAnsi="Times New Roman" w:cs="Times New Roman"/>
        </w:rPr>
        <w:t>August</w:t>
      </w:r>
      <w:r>
        <w:rPr>
          <w:rFonts w:ascii="Times New Roman" w:hAnsi="Times New Roman" w:cs="Times New Roman"/>
        </w:rPr>
        <w:t xml:space="preserve"> 1976, 1976 (4) S. A. 373.</w:t>
      </w:r>
      <w:r w:rsidRPr="0049663D">
        <w:rPr>
          <w:rFonts w:ascii="Times New Roman" w:hAnsi="Times New Roman" w:cs="Times New Roman"/>
        </w:rPr>
        <w:t xml:space="preserve"> </w:t>
      </w:r>
      <w:r w:rsidRPr="00865FF2">
        <w:rPr>
          <w:rFonts w:ascii="Times New Roman" w:hAnsi="Times New Roman" w:cs="Times New Roman"/>
          <w:b/>
        </w:rPr>
        <w:t>(Annex 5)</w:t>
      </w:r>
    </w:p>
  </w:footnote>
  <w:footnote w:id="7">
    <w:p w:rsidR="00191873" w:rsidRDefault="00FD5CC5" w:rsidP="00191873">
      <w:pPr>
        <w:pStyle w:val="FootnoteText"/>
      </w:pPr>
      <w:r>
        <w:rPr>
          <w:rStyle w:val="FootnoteReference"/>
        </w:rPr>
        <w:footnoteRef/>
      </w:r>
      <w:r>
        <w:t xml:space="preserve"> </w:t>
      </w:r>
      <w:r w:rsidRPr="0049663D">
        <w:rPr>
          <w:rFonts w:ascii="Times New Roman" w:hAnsi="Times New Roman" w:cs="Times New Roman"/>
          <w:i/>
        </w:rPr>
        <w:t>E. and A. Mndvoti v. D. N. Mamba</w:t>
      </w:r>
      <w:r>
        <w:rPr>
          <w:rFonts w:ascii="Times New Roman" w:hAnsi="Times New Roman" w:cs="Times New Roman"/>
        </w:rPr>
        <w:t xml:space="preserve">, 6 April 2001, Case No. 748/2001. </w:t>
      </w:r>
      <w:r w:rsidRPr="00865FF2">
        <w:rPr>
          <w:rFonts w:ascii="Times New Roman" w:hAnsi="Times New Roman" w:cs="Times New Roman"/>
          <w:b/>
        </w:rPr>
        <w:t>(Annex 6 )</w:t>
      </w:r>
    </w:p>
  </w:footnote>
  <w:footnote w:id="8">
    <w:p w:rsidR="00CD4339" w:rsidRPr="00865FF2" w:rsidRDefault="00FD5CC5">
      <w:pPr>
        <w:pStyle w:val="FootnoteText"/>
        <w:rPr>
          <w:b/>
        </w:rPr>
      </w:pPr>
      <w:r>
        <w:rPr>
          <w:rStyle w:val="FootnoteReference"/>
        </w:rPr>
        <w:footnoteRef/>
      </w:r>
      <w:r>
        <w:t xml:space="preserve"> </w:t>
      </w:r>
      <w:r w:rsidRPr="00CD4339">
        <w:rPr>
          <w:rFonts w:ascii="Times New Roman" w:hAnsi="Times New Roman" w:cs="Times New Roman"/>
          <w:i/>
        </w:rPr>
        <w:t>Mateu v. Ministry of Education of the Province of Buenos Aires</w:t>
      </w:r>
      <w:r>
        <w:rPr>
          <w:rFonts w:ascii="Times New Roman" w:hAnsi="Times New Roman" w:cs="Times New Roman"/>
          <w:i/>
        </w:rPr>
        <w:t xml:space="preserve">, </w:t>
      </w:r>
      <w:r w:rsidRPr="00865FF2">
        <w:rPr>
          <w:rFonts w:ascii="Times New Roman" w:hAnsi="Times New Roman" w:cs="Times New Roman"/>
        </w:rPr>
        <w:t xml:space="preserve">Case </w:t>
      </w:r>
      <w:r>
        <w:rPr>
          <w:rFonts w:ascii="Times New Roman" w:hAnsi="Times New Roman" w:cs="Times New Roman"/>
        </w:rPr>
        <w:t>No</w:t>
      </w:r>
      <w:r w:rsidRPr="00865FF2">
        <w:rPr>
          <w:rFonts w:ascii="Times New Roman" w:hAnsi="Times New Roman" w:cs="Times New Roman"/>
        </w:rPr>
        <w:t xml:space="preserve"> 8740</w:t>
      </w:r>
      <w:r>
        <w:rPr>
          <w:rFonts w:ascii="Times New Roman" w:hAnsi="Times New Roman" w:cs="Times New Roman"/>
        </w:rPr>
        <w:t>.</w:t>
      </w:r>
      <w:r w:rsidRPr="00865FF2">
        <w:rPr>
          <w:rFonts w:ascii="Times New Roman" w:hAnsi="Times New Roman" w:cs="Times New Roman"/>
          <w:b/>
          <w:i/>
        </w:rPr>
        <w:t xml:space="preserve"> </w:t>
      </w:r>
      <w:r w:rsidRPr="00865FF2">
        <w:rPr>
          <w:rFonts w:ascii="Times New Roman" w:hAnsi="Times New Roman" w:cs="Times New Roman"/>
          <w:b/>
        </w:rPr>
        <w:t>(Annex7 )</w:t>
      </w:r>
    </w:p>
  </w:footnote>
  <w:footnote w:id="9">
    <w:p w:rsidR="00CD4339" w:rsidRPr="003914EB" w:rsidRDefault="00FD5CC5">
      <w:pPr>
        <w:pStyle w:val="FootnoteText"/>
        <w:rPr>
          <w:lang w:val="es-ES"/>
        </w:rPr>
      </w:pPr>
      <w:r>
        <w:rPr>
          <w:rStyle w:val="FootnoteReference"/>
        </w:rPr>
        <w:footnoteRef/>
      </w:r>
      <w:r w:rsidRPr="003914EB">
        <w:rPr>
          <w:lang w:val="es-ES"/>
        </w:rPr>
        <w:t xml:space="preserve"> </w:t>
      </w:r>
      <w:r w:rsidRPr="003914EB">
        <w:rPr>
          <w:rFonts w:ascii="Times New Roman" w:hAnsi="Times New Roman" w:cs="Times New Roman"/>
          <w:i/>
          <w:lang w:val="es-ES"/>
        </w:rPr>
        <w:t xml:space="preserve">Fernandez v. Colegio Ingeniero Alejandro Quesada Ramírez, </w:t>
      </w:r>
      <w:r w:rsidRPr="003914EB">
        <w:rPr>
          <w:rFonts w:ascii="Times New Roman" w:hAnsi="Times New Roman" w:cs="Times New Roman"/>
          <w:lang w:val="es-ES"/>
        </w:rPr>
        <w:t>3018 22/04/2003 A</w:t>
      </w:r>
      <w:r>
        <w:rPr>
          <w:rFonts w:ascii="Times New Roman" w:hAnsi="Times New Roman" w:cs="Times New Roman"/>
          <w:lang w:val="es-ES"/>
        </w:rPr>
        <w:t>.</w:t>
      </w:r>
      <w:r w:rsidRPr="003914EB">
        <w:rPr>
          <w:rFonts w:ascii="Times New Roman" w:hAnsi="Times New Roman" w:cs="Times New Roman"/>
          <w:lang w:val="es-ES"/>
        </w:rPr>
        <w:t xml:space="preserve"> </w:t>
      </w:r>
      <w:r w:rsidRPr="003914EB">
        <w:rPr>
          <w:rFonts w:ascii="Times New Roman" w:hAnsi="Times New Roman" w:cs="Times New Roman"/>
          <w:b/>
          <w:lang w:val="es-ES"/>
        </w:rPr>
        <w:t>(Annex 8)</w:t>
      </w:r>
    </w:p>
  </w:footnote>
  <w:footnote w:id="10">
    <w:p w:rsidR="00CD4339" w:rsidRPr="00CD4339" w:rsidRDefault="00FD5CC5">
      <w:pPr>
        <w:pStyle w:val="FootnoteText"/>
        <w:rPr>
          <w:rFonts w:ascii="Times New Roman" w:hAnsi="Times New Roman" w:cs="Times New Roman"/>
        </w:rPr>
      </w:pPr>
      <w:r>
        <w:rPr>
          <w:rStyle w:val="FootnoteReference"/>
        </w:rPr>
        <w:footnoteRef/>
      </w:r>
      <w:r>
        <w:t xml:space="preserve"> </w:t>
      </w:r>
      <w:r w:rsidRPr="00CD4339">
        <w:rPr>
          <w:rFonts w:ascii="Times New Roman" w:hAnsi="Times New Roman" w:cs="Times New Roman"/>
          <w:bCs/>
          <w:i/>
          <w:iCs/>
        </w:rPr>
        <w:t xml:space="preserve">Bijoe Emmanuel v. State of Kerala </w:t>
      </w:r>
      <w:r w:rsidRPr="00CD4339">
        <w:rPr>
          <w:rFonts w:ascii="Times New Roman" w:hAnsi="Times New Roman" w:cs="Times New Roman"/>
        </w:rPr>
        <w:t>D/- 11-8-1986. (</w:t>
      </w:r>
      <w:r w:rsidRPr="00CD4339">
        <w:rPr>
          <w:rFonts w:ascii="Times New Roman" w:hAnsi="Times New Roman" w:cs="Times New Roman"/>
          <w:b/>
        </w:rPr>
        <w:t>A</w:t>
      </w:r>
      <w:r>
        <w:rPr>
          <w:rFonts w:ascii="Times New Roman" w:hAnsi="Times New Roman" w:cs="Times New Roman"/>
          <w:b/>
        </w:rPr>
        <w:t>nnex 9</w:t>
      </w:r>
      <w:r w:rsidRPr="00CD4339">
        <w:rPr>
          <w:rFonts w:ascii="Times New Roman" w:hAnsi="Times New Roman" w:cs="Times New Roman"/>
        </w:rPr>
        <w:t>)</w:t>
      </w:r>
    </w:p>
  </w:footnote>
  <w:footnote w:id="11">
    <w:p w:rsidR="00CD4339" w:rsidRPr="00CD4339" w:rsidRDefault="00FD5CC5">
      <w:pPr>
        <w:pStyle w:val="FootnoteText"/>
      </w:pPr>
      <w:r>
        <w:rPr>
          <w:rStyle w:val="FootnoteReference"/>
        </w:rPr>
        <w:footnoteRef/>
      </w:r>
      <w:r>
        <w:t xml:space="preserve"> </w:t>
      </w:r>
      <w:r w:rsidRPr="00CD4339">
        <w:rPr>
          <w:rFonts w:ascii="Times New Roman" w:hAnsi="Times New Roman" w:cs="Times New Roman"/>
          <w:i/>
        </w:rPr>
        <w:t xml:space="preserve">Ebralinag vs. The Division Superintendent of Schools of Cebu </w:t>
      </w:r>
      <w:r w:rsidRPr="00CD4339">
        <w:rPr>
          <w:rFonts w:ascii="Times New Roman" w:hAnsi="Times New Roman" w:cs="Times New Roman"/>
        </w:rPr>
        <w:t xml:space="preserve">G.R. No. 95770, </w:t>
      </w:r>
      <w:r>
        <w:rPr>
          <w:rFonts w:ascii="Times New Roman" w:hAnsi="Times New Roman" w:cs="Times New Roman"/>
        </w:rPr>
        <w:t xml:space="preserve">1 </w:t>
      </w:r>
      <w:r w:rsidRPr="00CD4339">
        <w:rPr>
          <w:rFonts w:ascii="Times New Roman" w:hAnsi="Times New Roman" w:cs="Times New Roman"/>
        </w:rPr>
        <w:t>March 1993. (</w:t>
      </w:r>
      <w:r w:rsidRPr="00CD4339">
        <w:rPr>
          <w:rFonts w:ascii="Times New Roman" w:hAnsi="Times New Roman" w:cs="Times New Roman"/>
          <w:b/>
        </w:rPr>
        <w:t>A</w:t>
      </w:r>
      <w:r>
        <w:rPr>
          <w:rFonts w:ascii="Times New Roman" w:hAnsi="Times New Roman" w:cs="Times New Roman"/>
          <w:b/>
        </w:rPr>
        <w:t>nnex 10</w:t>
      </w:r>
      <w:r w:rsidRPr="00CD4339">
        <w:rPr>
          <w:rFonts w:ascii="Times New Roman" w:hAnsi="Times New Roman" w:cs="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E0AD7"/>
    <w:multiLevelType w:val="hybridMultilevel"/>
    <w:tmpl w:val="E35C027A"/>
    <w:lvl w:ilvl="0" w:tplc="49886440">
      <w:start w:val="1"/>
      <w:numFmt w:val="decimal"/>
      <w:lvlText w:val="%1."/>
      <w:lvlJc w:val="left"/>
      <w:pPr>
        <w:tabs>
          <w:tab w:val="num" w:pos="720"/>
        </w:tabs>
        <w:ind w:left="720" w:hanging="360"/>
      </w:pPr>
      <w:rPr>
        <w:rFonts w:hint="default"/>
      </w:rPr>
    </w:lvl>
    <w:lvl w:ilvl="1" w:tplc="73B6788A">
      <w:start w:val="1"/>
      <w:numFmt w:val="upperRoman"/>
      <w:lvlText w:val="%2."/>
      <w:lvlJc w:val="left"/>
      <w:pPr>
        <w:tabs>
          <w:tab w:val="num" w:pos="1800"/>
        </w:tabs>
        <w:ind w:left="1800" w:hanging="720"/>
      </w:pPr>
      <w:rPr>
        <w:rFonts w:hint="default"/>
        <w:i w:val="0"/>
      </w:rPr>
    </w:lvl>
    <w:lvl w:ilvl="2" w:tplc="E376EBA0">
      <w:start w:val="1"/>
      <w:numFmt w:val="bullet"/>
      <w:lvlText w:val=""/>
      <w:lvlJc w:val="left"/>
      <w:pPr>
        <w:tabs>
          <w:tab w:val="num" w:pos="2340"/>
        </w:tabs>
        <w:ind w:left="2340" w:hanging="360"/>
      </w:pPr>
      <w:rPr>
        <w:rFonts w:ascii="Symbol" w:hAnsi="Symbol" w:hint="default"/>
      </w:rPr>
    </w:lvl>
    <w:lvl w:ilvl="3" w:tplc="D6925434">
      <w:start w:val="1"/>
      <w:numFmt w:val="lowerLetter"/>
      <w:lvlText w:val="%4)"/>
      <w:lvlJc w:val="left"/>
      <w:pPr>
        <w:tabs>
          <w:tab w:val="num" w:pos="2880"/>
        </w:tabs>
        <w:ind w:left="2880" w:hanging="360"/>
      </w:pPr>
      <w:rPr>
        <w:rFonts w:hint="default"/>
      </w:rPr>
    </w:lvl>
    <w:lvl w:ilvl="4" w:tplc="BBE25306">
      <w:start w:val="4"/>
      <w:numFmt w:val="upperRoman"/>
      <w:lvlText w:val="%5."/>
      <w:lvlJc w:val="right"/>
      <w:pPr>
        <w:tabs>
          <w:tab w:val="num" w:pos="3420"/>
        </w:tabs>
        <w:ind w:left="3420" w:hanging="180"/>
      </w:pPr>
      <w:rPr>
        <w:rFonts w:hint="default"/>
      </w:rPr>
    </w:lvl>
    <w:lvl w:ilvl="5" w:tplc="7AD4AC8E" w:tentative="1">
      <w:start w:val="1"/>
      <w:numFmt w:val="lowerRoman"/>
      <w:lvlText w:val="%6."/>
      <w:lvlJc w:val="right"/>
      <w:pPr>
        <w:tabs>
          <w:tab w:val="num" w:pos="4320"/>
        </w:tabs>
        <w:ind w:left="4320" w:hanging="180"/>
      </w:pPr>
    </w:lvl>
    <w:lvl w:ilvl="6" w:tplc="5114F016" w:tentative="1">
      <w:start w:val="1"/>
      <w:numFmt w:val="decimal"/>
      <w:lvlText w:val="%7."/>
      <w:lvlJc w:val="left"/>
      <w:pPr>
        <w:tabs>
          <w:tab w:val="num" w:pos="5040"/>
        </w:tabs>
        <w:ind w:left="5040" w:hanging="360"/>
      </w:pPr>
    </w:lvl>
    <w:lvl w:ilvl="7" w:tplc="08DAE2F8" w:tentative="1">
      <w:start w:val="1"/>
      <w:numFmt w:val="lowerLetter"/>
      <w:lvlText w:val="%8."/>
      <w:lvlJc w:val="left"/>
      <w:pPr>
        <w:tabs>
          <w:tab w:val="num" w:pos="5760"/>
        </w:tabs>
        <w:ind w:left="5760" w:hanging="360"/>
      </w:pPr>
    </w:lvl>
    <w:lvl w:ilvl="8" w:tplc="08B42D78" w:tentative="1">
      <w:start w:val="1"/>
      <w:numFmt w:val="lowerRoman"/>
      <w:lvlText w:val="%9."/>
      <w:lvlJc w:val="right"/>
      <w:pPr>
        <w:tabs>
          <w:tab w:val="num" w:pos="6480"/>
        </w:tabs>
        <w:ind w:left="6480" w:hanging="180"/>
      </w:pPr>
    </w:lvl>
  </w:abstractNum>
  <w:abstractNum w:abstractNumId="1">
    <w:nsid w:val="3EA459AD"/>
    <w:multiLevelType w:val="multilevel"/>
    <w:tmpl w:val="A2984716"/>
    <w:lvl w:ilvl="0">
      <w:start w:val="1"/>
      <w:numFmt w:val="upperRoman"/>
      <w:pStyle w:val="Heading1"/>
      <w:lvlText w:val="%1."/>
      <w:lvlJc w:val="left"/>
      <w:pPr>
        <w:ind w:left="0" w:firstLine="0"/>
      </w:pPr>
    </w:lvl>
    <w:lvl w:ilvl="1">
      <w:start w:val="1"/>
      <w:numFmt w:val="upperLetter"/>
      <w:pStyle w:val="Heading2"/>
      <w:lvlText w:val="%2."/>
      <w:lvlJc w:val="left"/>
      <w:pPr>
        <w:ind w:left="990" w:firstLine="0"/>
      </w:pPr>
      <w:rPr>
        <w:rFonts w:ascii="Times New Roman" w:hAnsi="Times New Roman" w:cs="Times New Roman" w:hint="default"/>
        <w:color w:val="auto"/>
        <w:sz w:val="24"/>
        <w:szCs w:val="24"/>
      </w:r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2">
    <w:nsid w:val="46C6532A"/>
    <w:multiLevelType w:val="hybridMultilevel"/>
    <w:tmpl w:val="7696F788"/>
    <w:lvl w:ilvl="0" w:tplc="72800000">
      <w:start w:val="1"/>
      <w:numFmt w:val="upperRoman"/>
      <w:lvlText w:val="%1."/>
      <w:lvlJc w:val="left"/>
      <w:pPr>
        <w:tabs>
          <w:tab w:val="num" w:pos="1800"/>
        </w:tabs>
        <w:ind w:left="1800" w:hanging="720"/>
      </w:pPr>
      <w:rPr>
        <w:rFonts w:hint="default"/>
        <w:i w:val="0"/>
      </w:rPr>
    </w:lvl>
    <w:lvl w:ilvl="1" w:tplc="672EB8DA" w:tentative="1">
      <w:start w:val="1"/>
      <w:numFmt w:val="lowerLetter"/>
      <w:lvlText w:val="%2."/>
      <w:lvlJc w:val="left"/>
      <w:pPr>
        <w:ind w:left="1440" w:hanging="360"/>
      </w:pPr>
    </w:lvl>
    <w:lvl w:ilvl="2" w:tplc="2D4C1970" w:tentative="1">
      <w:start w:val="1"/>
      <w:numFmt w:val="lowerRoman"/>
      <w:lvlText w:val="%3."/>
      <w:lvlJc w:val="right"/>
      <w:pPr>
        <w:ind w:left="2160" w:hanging="180"/>
      </w:pPr>
    </w:lvl>
    <w:lvl w:ilvl="3" w:tplc="46AA5DE2" w:tentative="1">
      <w:start w:val="1"/>
      <w:numFmt w:val="decimal"/>
      <w:lvlText w:val="%4."/>
      <w:lvlJc w:val="left"/>
      <w:pPr>
        <w:ind w:left="2880" w:hanging="360"/>
      </w:pPr>
    </w:lvl>
    <w:lvl w:ilvl="4" w:tplc="160E8124" w:tentative="1">
      <w:start w:val="1"/>
      <w:numFmt w:val="lowerLetter"/>
      <w:lvlText w:val="%5."/>
      <w:lvlJc w:val="left"/>
      <w:pPr>
        <w:ind w:left="3600" w:hanging="360"/>
      </w:pPr>
    </w:lvl>
    <w:lvl w:ilvl="5" w:tplc="E1C0051E" w:tentative="1">
      <w:start w:val="1"/>
      <w:numFmt w:val="lowerRoman"/>
      <w:lvlText w:val="%6."/>
      <w:lvlJc w:val="right"/>
      <w:pPr>
        <w:ind w:left="4320" w:hanging="180"/>
      </w:pPr>
    </w:lvl>
    <w:lvl w:ilvl="6" w:tplc="9AE60754" w:tentative="1">
      <w:start w:val="1"/>
      <w:numFmt w:val="decimal"/>
      <w:lvlText w:val="%7."/>
      <w:lvlJc w:val="left"/>
      <w:pPr>
        <w:ind w:left="5040" w:hanging="360"/>
      </w:pPr>
    </w:lvl>
    <w:lvl w:ilvl="7" w:tplc="90A2FA00" w:tentative="1">
      <w:start w:val="1"/>
      <w:numFmt w:val="lowerLetter"/>
      <w:lvlText w:val="%8."/>
      <w:lvlJc w:val="left"/>
      <w:pPr>
        <w:ind w:left="5760" w:hanging="360"/>
      </w:pPr>
    </w:lvl>
    <w:lvl w:ilvl="8" w:tplc="61240024" w:tentative="1">
      <w:start w:val="1"/>
      <w:numFmt w:val="lowerRoman"/>
      <w:lvlText w:val="%9."/>
      <w:lvlJc w:val="right"/>
      <w:pPr>
        <w:ind w:left="6480" w:hanging="180"/>
      </w:pPr>
    </w:lvl>
  </w:abstractNum>
  <w:abstractNum w:abstractNumId="3">
    <w:nsid w:val="48EA0315"/>
    <w:multiLevelType w:val="hybridMultilevel"/>
    <w:tmpl w:val="B50066AA"/>
    <w:lvl w:ilvl="0" w:tplc="45C4F566">
      <w:start w:val="1"/>
      <w:numFmt w:val="upperRoman"/>
      <w:lvlText w:val="%1."/>
      <w:lvlJc w:val="left"/>
      <w:pPr>
        <w:tabs>
          <w:tab w:val="num" w:pos="1800"/>
        </w:tabs>
        <w:ind w:left="1800" w:hanging="720"/>
      </w:pPr>
      <w:rPr>
        <w:rFonts w:hint="default"/>
        <w:i w:val="0"/>
      </w:rPr>
    </w:lvl>
    <w:lvl w:ilvl="1" w:tplc="F7DC4494" w:tentative="1">
      <w:start w:val="1"/>
      <w:numFmt w:val="lowerLetter"/>
      <w:lvlText w:val="%2."/>
      <w:lvlJc w:val="left"/>
      <w:pPr>
        <w:ind w:left="1440" w:hanging="360"/>
      </w:pPr>
    </w:lvl>
    <w:lvl w:ilvl="2" w:tplc="4FB89BFA" w:tentative="1">
      <w:start w:val="1"/>
      <w:numFmt w:val="lowerRoman"/>
      <w:lvlText w:val="%3."/>
      <w:lvlJc w:val="right"/>
      <w:pPr>
        <w:ind w:left="2160" w:hanging="180"/>
      </w:pPr>
    </w:lvl>
    <w:lvl w:ilvl="3" w:tplc="5BF2D57E" w:tentative="1">
      <w:start w:val="1"/>
      <w:numFmt w:val="decimal"/>
      <w:lvlText w:val="%4."/>
      <w:lvlJc w:val="left"/>
      <w:pPr>
        <w:ind w:left="2880" w:hanging="360"/>
      </w:pPr>
    </w:lvl>
    <w:lvl w:ilvl="4" w:tplc="C0865FC6" w:tentative="1">
      <w:start w:val="1"/>
      <w:numFmt w:val="lowerLetter"/>
      <w:lvlText w:val="%5."/>
      <w:lvlJc w:val="left"/>
      <w:pPr>
        <w:ind w:left="3600" w:hanging="360"/>
      </w:pPr>
    </w:lvl>
    <w:lvl w:ilvl="5" w:tplc="92E4BF8E" w:tentative="1">
      <w:start w:val="1"/>
      <w:numFmt w:val="lowerRoman"/>
      <w:lvlText w:val="%6."/>
      <w:lvlJc w:val="right"/>
      <w:pPr>
        <w:ind w:left="4320" w:hanging="180"/>
      </w:pPr>
    </w:lvl>
    <w:lvl w:ilvl="6" w:tplc="232CAC48" w:tentative="1">
      <w:start w:val="1"/>
      <w:numFmt w:val="decimal"/>
      <w:lvlText w:val="%7."/>
      <w:lvlJc w:val="left"/>
      <w:pPr>
        <w:ind w:left="5040" w:hanging="360"/>
      </w:pPr>
    </w:lvl>
    <w:lvl w:ilvl="7" w:tplc="C9CE9A6C" w:tentative="1">
      <w:start w:val="1"/>
      <w:numFmt w:val="lowerLetter"/>
      <w:lvlText w:val="%8."/>
      <w:lvlJc w:val="left"/>
      <w:pPr>
        <w:ind w:left="5760" w:hanging="360"/>
      </w:pPr>
    </w:lvl>
    <w:lvl w:ilvl="8" w:tplc="90548EAC" w:tentative="1">
      <w:start w:val="1"/>
      <w:numFmt w:val="lowerRoman"/>
      <w:lvlText w:val="%9."/>
      <w:lvlJc w:val="right"/>
      <w:pPr>
        <w:ind w:left="6480" w:hanging="180"/>
      </w:pPr>
    </w:lvl>
  </w:abstractNum>
  <w:abstractNum w:abstractNumId="4">
    <w:nsid w:val="6C9729D0"/>
    <w:multiLevelType w:val="hybridMultilevel"/>
    <w:tmpl w:val="88D82E0E"/>
    <w:lvl w:ilvl="0" w:tplc="CF081E66">
      <w:start w:val="1"/>
      <w:numFmt w:val="decimal"/>
      <w:lvlText w:val="%1."/>
      <w:lvlJc w:val="left"/>
      <w:pPr>
        <w:tabs>
          <w:tab w:val="num" w:pos="720"/>
        </w:tabs>
        <w:ind w:left="720" w:hanging="360"/>
      </w:pPr>
      <w:rPr>
        <w:rFonts w:hint="default"/>
      </w:rPr>
    </w:lvl>
    <w:lvl w:ilvl="1" w:tplc="800CE3F6">
      <w:start w:val="1"/>
      <w:numFmt w:val="bullet"/>
      <w:lvlText w:val=""/>
      <w:lvlJc w:val="left"/>
      <w:pPr>
        <w:tabs>
          <w:tab w:val="num" w:pos="1800"/>
        </w:tabs>
        <w:ind w:left="1800" w:hanging="720"/>
      </w:pPr>
      <w:rPr>
        <w:rFonts w:ascii="Symbol" w:hAnsi="Symbol" w:hint="default"/>
        <w:i w:val="0"/>
      </w:rPr>
    </w:lvl>
    <w:lvl w:ilvl="2" w:tplc="14102A68">
      <w:start w:val="1"/>
      <w:numFmt w:val="bullet"/>
      <w:lvlText w:val=""/>
      <w:lvlJc w:val="left"/>
      <w:pPr>
        <w:tabs>
          <w:tab w:val="num" w:pos="2340"/>
        </w:tabs>
        <w:ind w:left="2340" w:hanging="360"/>
      </w:pPr>
      <w:rPr>
        <w:rFonts w:ascii="Symbol" w:hAnsi="Symbol" w:hint="default"/>
      </w:rPr>
    </w:lvl>
    <w:lvl w:ilvl="3" w:tplc="443043E2">
      <w:start w:val="1"/>
      <w:numFmt w:val="lowerLetter"/>
      <w:lvlText w:val="%4)"/>
      <w:lvlJc w:val="left"/>
      <w:pPr>
        <w:tabs>
          <w:tab w:val="num" w:pos="2880"/>
        </w:tabs>
        <w:ind w:left="2880" w:hanging="360"/>
      </w:pPr>
      <w:rPr>
        <w:rFonts w:hint="default"/>
      </w:rPr>
    </w:lvl>
    <w:lvl w:ilvl="4" w:tplc="8CB6AA3E">
      <w:start w:val="4"/>
      <w:numFmt w:val="upperRoman"/>
      <w:lvlText w:val="%5."/>
      <w:lvlJc w:val="right"/>
      <w:pPr>
        <w:tabs>
          <w:tab w:val="num" w:pos="3420"/>
        </w:tabs>
        <w:ind w:left="3420" w:hanging="180"/>
      </w:pPr>
      <w:rPr>
        <w:rFonts w:hint="default"/>
      </w:rPr>
    </w:lvl>
    <w:lvl w:ilvl="5" w:tplc="83BC403A" w:tentative="1">
      <w:start w:val="1"/>
      <w:numFmt w:val="lowerRoman"/>
      <w:lvlText w:val="%6."/>
      <w:lvlJc w:val="right"/>
      <w:pPr>
        <w:tabs>
          <w:tab w:val="num" w:pos="4320"/>
        </w:tabs>
        <w:ind w:left="4320" w:hanging="180"/>
      </w:pPr>
    </w:lvl>
    <w:lvl w:ilvl="6" w:tplc="83306B6C" w:tentative="1">
      <w:start w:val="1"/>
      <w:numFmt w:val="decimal"/>
      <w:lvlText w:val="%7."/>
      <w:lvlJc w:val="left"/>
      <w:pPr>
        <w:tabs>
          <w:tab w:val="num" w:pos="5040"/>
        </w:tabs>
        <w:ind w:left="5040" w:hanging="360"/>
      </w:pPr>
    </w:lvl>
    <w:lvl w:ilvl="7" w:tplc="7F123946" w:tentative="1">
      <w:start w:val="1"/>
      <w:numFmt w:val="lowerLetter"/>
      <w:lvlText w:val="%8."/>
      <w:lvlJc w:val="left"/>
      <w:pPr>
        <w:tabs>
          <w:tab w:val="num" w:pos="5760"/>
        </w:tabs>
        <w:ind w:left="5760" w:hanging="360"/>
      </w:pPr>
    </w:lvl>
    <w:lvl w:ilvl="8" w:tplc="9C946858" w:tentative="1">
      <w:start w:val="1"/>
      <w:numFmt w:val="lowerRoman"/>
      <w:lvlText w:val="%9."/>
      <w:lvlJc w:val="right"/>
      <w:pPr>
        <w:tabs>
          <w:tab w:val="num" w:pos="6480"/>
        </w:tabs>
        <w:ind w:left="6480" w:hanging="180"/>
      </w:pPr>
    </w:lvl>
  </w:abstractNum>
  <w:abstractNum w:abstractNumId="5">
    <w:nsid w:val="779D117E"/>
    <w:multiLevelType w:val="hybridMultilevel"/>
    <w:tmpl w:val="945E7FCC"/>
    <w:lvl w:ilvl="0" w:tplc="6C22F3E8">
      <w:start w:val="1"/>
      <w:numFmt w:val="bullet"/>
      <w:lvlText w:val=""/>
      <w:lvlJc w:val="left"/>
      <w:pPr>
        <w:ind w:left="1440" w:hanging="360"/>
      </w:pPr>
      <w:rPr>
        <w:rFonts w:ascii="Symbol" w:hAnsi="Symbol" w:hint="default"/>
      </w:rPr>
    </w:lvl>
    <w:lvl w:ilvl="1" w:tplc="CDD87E36" w:tentative="1">
      <w:start w:val="1"/>
      <w:numFmt w:val="bullet"/>
      <w:lvlText w:val="o"/>
      <w:lvlJc w:val="left"/>
      <w:pPr>
        <w:ind w:left="2160" w:hanging="360"/>
      </w:pPr>
      <w:rPr>
        <w:rFonts w:ascii="Courier New" w:hAnsi="Courier New" w:cs="Courier New" w:hint="default"/>
      </w:rPr>
    </w:lvl>
    <w:lvl w:ilvl="2" w:tplc="3CBE9154" w:tentative="1">
      <w:start w:val="1"/>
      <w:numFmt w:val="bullet"/>
      <w:lvlText w:val=""/>
      <w:lvlJc w:val="left"/>
      <w:pPr>
        <w:ind w:left="2880" w:hanging="360"/>
      </w:pPr>
      <w:rPr>
        <w:rFonts w:ascii="Wingdings" w:hAnsi="Wingdings" w:hint="default"/>
      </w:rPr>
    </w:lvl>
    <w:lvl w:ilvl="3" w:tplc="EF843EE8" w:tentative="1">
      <w:start w:val="1"/>
      <w:numFmt w:val="bullet"/>
      <w:lvlText w:val=""/>
      <w:lvlJc w:val="left"/>
      <w:pPr>
        <w:ind w:left="3600" w:hanging="360"/>
      </w:pPr>
      <w:rPr>
        <w:rFonts w:ascii="Symbol" w:hAnsi="Symbol" w:hint="default"/>
      </w:rPr>
    </w:lvl>
    <w:lvl w:ilvl="4" w:tplc="A860ED2C" w:tentative="1">
      <w:start w:val="1"/>
      <w:numFmt w:val="bullet"/>
      <w:lvlText w:val="o"/>
      <w:lvlJc w:val="left"/>
      <w:pPr>
        <w:ind w:left="4320" w:hanging="360"/>
      </w:pPr>
      <w:rPr>
        <w:rFonts w:ascii="Courier New" w:hAnsi="Courier New" w:cs="Courier New" w:hint="default"/>
      </w:rPr>
    </w:lvl>
    <w:lvl w:ilvl="5" w:tplc="5C5CB5BC" w:tentative="1">
      <w:start w:val="1"/>
      <w:numFmt w:val="bullet"/>
      <w:lvlText w:val=""/>
      <w:lvlJc w:val="left"/>
      <w:pPr>
        <w:ind w:left="5040" w:hanging="360"/>
      </w:pPr>
      <w:rPr>
        <w:rFonts w:ascii="Wingdings" w:hAnsi="Wingdings" w:hint="default"/>
      </w:rPr>
    </w:lvl>
    <w:lvl w:ilvl="6" w:tplc="5F141B64" w:tentative="1">
      <w:start w:val="1"/>
      <w:numFmt w:val="bullet"/>
      <w:lvlText w:val=""/>
      <w:lvlJc w:val="left"/>
      <w:pPr>
        <w:ind w:left="5760" w:hanging="360"/>
      </w:pPr>
      <w:rPr>
        <w:rFonts w:ascii="Symbol" w:hAnsi="Symbol" w:hint="default"/>
      </w:rPr>
    </w:lvl>
    <w:lvl w:ilvl="7" w:tplc="1EBC9244" w:tentative="1">
      <w:start w:val="1"/>
      <w:numFmt w:val="bullet"/>
      <w:lvlText w:val="o"/>
      <w:lvlJc w:val="left"/>
      <w:pPr>
        <w:ind w:left="6480" w:hanging="360"/>
      </w:pPr>
      <w:rPr>
        <w:rFonts w:ascii="Courier New" w:hAnsi="Courier New" w:cs="Courier New" w:hint="default"/>
      </w:rPr>
    </w:lvl>
    <w:lvl w:ilvl="8" w:tplc="D9B821AA"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0"/>
  </w:num>
  <w:num w:numId="4">
    <w:abstractNumId w:val="4"/>
  </w:num>
  <w:num w:numId="5">
    <w:abstractNumId w:val="2"/>
  </w:num>
  <w:num w:numId="6">
    <w:abstractNumId w:val="3"/>
  </w:num>
  <w:num w:numId="7">
    <w:abstractNumId w:val="1"/>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movePersonalInformation/>
  <w:proofState w:spelling="clean"/>
  <w:trackRevisions/>
  <w:doNotTrackMov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FFA"/>
    <w:rsid w:val="005D3FFA"/>
    <w:rsid w:val="00FD5C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873"/>
  </w:style>
  <w:style w:type="paragraph" w:styleId="Heading1">
    <w:name w:val="heading 1"/>
    <w:basedOn w:val="Normal"/>
    <w:next w:val="Normal"/>
    <w:link w:val="Heading1Char"/>
    <w:uiPriority w:val="9"/>
    <w:qFormat/>
    <w:rsid w:val="00191873"/>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91873"/>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91873"/>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91873"/>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91873"/>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91873"/>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91873"/>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91873"/>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91873"/>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87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9187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9187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19187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19187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9187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9187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9187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91873"/>
    <w:rPr>
      <w:rFonts w:asciiTheme="majorHAnsi" w:eastAsiaTheme="majorEastAsia" w:hAnsiTheme="majorHAnsi" w:cstheme="majorBidi"/>
      <w:i/>
      <w:iCs/>
      <w:color w:val="404040" w:themeColor="text1" w:themeTint="BF"/>
      <w:sz w:val="20"/>
      <w:szCs w:val="20"/>
    </w:rPr>
  </w:style>
  <w:style w:type="paragraph" w:styleId="Footer">
    <w:name w:val="footer"/>
    <w:basedOn w:val="Normal"/>
    <w:link w:val="FooterChar"/>
    <w:uiPriority w:val="99"/>
    <w:unhideWhenUsed/>
    <w:rsid w:val="00191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1873"/>
  </w:style>
  <w:style w:type="paragraph" w:styleId="FootnoteText">
    <w:name w:val="footnote text"/>
    <w:basedOn w:val="Normal"/>
    <w:link w:val="FootnoteTextChar"/>
    <w:uiPriority w:val="99"/>
    <w:semiHidden/>
    <w:unhideWhenUsed/>
    <w:rsid w:val="001918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1873"/>
    <w:rPr>
      <w:sz w:val="20"/>
      <w:szCs w:val="20"/>
    </w:rPr>
  </w:style>
  <w:style w:type="character" w:styleId="FootnoteReference">
    <w:name w:val="footnote reference"/>
    <w:basedOn w:val="DefaultParagraphFont"/>
    <w:uiPriority w:val="99"/>
    <w:semiHidden/>
    <w:unhideWhenUsed/>
    <w:rsid w:val="00191873"/>
    <w:rPr>
      <w:vertAlign w:val="superscript"/>
    </w:rPr>
  </w:style>
  <w:style w:type="paragraph" w:styleId="ListParagraph">
    <w:name w:val="List Paragraph"/>
    <w:basedOn w:val="Normal"/>
    <w:uiPriority w:val="34"/>
    <w:qFormat/>
    <w:rsid w:val="00191873"/>
    <w:pPr>
      <w:ind w:left="720"/>
      <w:contextualSpacing/>
    </w:pPr>
  </w:style>
  <w:style w:type="paragraph" w:styleId="BalloonText">
    <w:name w:val="Balloon Text"/>
    <w:basedOn w:val="Normal"/>
    <w:link w:val="BalloonTextChar"/>
    <w:uiPriority w:val="99"/>
    <w:semiHidden/>
    <w:unhideWhenUsed/>
    <w:rsid w:val="00CD43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339"/>
    <w:rPr>
      <w:rFonts w:ascii="Tahoma" w:hAnsi="Tahoma" w:cs="Tahoma"/>
      <w:sz w:val="16"/>
      <w:szCs w:val="16"/>
    </w:rPr>
  </w:style>
  <w:style w:type="character" w:styleId="CommentReference">
    <w:name w:val="annotation reference"/>
    <w:basedOn w:val="DefaultParagraphFont"/>
    <w:uiPriority w:val="99"/>
    <w:semiHidden/>
    <w:unhideWhenUsed/>
    <w:rsid w:val="00172A5F"/>
    <w:rPr>
      <w:sz w:val="16"/>
      <w:szCs w:val="16"/>
    </w:rPr>
  </w:style>
  <w:style w:type="paragraph" w:styleId="CommentText">
    <w:name w:val="annotation text"/>
    <w:basedOn w:val="Normal"/>
    <w:link w:val="CommentTextChar"/>
    <w:uiPriority w:val="99"/>
    <w:semiHidden/>
    <w:unhideWhenUsed/>
    <w:rsid w:val="00172A5F"/>
    <w:pPr>
      <w:spacing w:line="240" w:lineRule="auto"/>
    </w:pPr>
    <w:rPr>
      <w:sz w:val="20"/>
      <w:szCs w:val="20"/>
    </w:rPr>
  </w:style>
  <w:style w:type="character" w:customStyle="1" w:styleId="CommentTextChar">
    <w:name w:val="Comment Text Char"/>
    <w:basedOn w:val="DefaultParagraphFont"/>
    <w:link w:val="CommentText"/>
    <w:uiPriority w:val="99"/>
    <w:semiHidden/>
    <w:rsid w:val="00172A5F"/>
    <w:rPr>
      <w:sz w:val="20"/>
      <w:szCs w:val="20"/>
    </w:rPr>
  </w:style>
  <w:style w:type="paragraph" w:styleId="CommentSubject">
    <w:name w:val="annotation subject"/>
    <w:basedOn w:val="CommentText"/>
    <w:next w:val="CommentText"/>
    <w:link w:val="CommentSubjectChar"/>
    <w:uiPriority w:val="99"/>
    <w:semiHidden/>
    <w:unhideWhenUsed/>
    <w:rsid w:val="00172A5F"/>
    <w:rPr>
      <w:b/>
      <w:bCs/>
    </w:rPr>
  </w:style>
  <w:style w:type="character" w:customStyle="1" w:styleId="CommentSubjectChar">
    <w:name w:val="Comment Subject Char"/>
    <w:basedOn w:val="CommentTextChar"/>
    <w:link w:val="CommentSubject"/>
    <w:uiPriority w:val="99"/>
    <w:semiHidden/>
    <w:rsid w:val="00172A5F"/>
    <w:rPr>
      <w:b/>
      <w:bCs/>
      <w:sz w:val="20"/>
      <w:szCs w:val="20"/>
    </w:rPr>
  </w:style>
  <w:style w:type="paragraph" w:styleId="Revision">
    <w:name w:val="Revision"/>
    <w:hidden/>
    <w:uiPriority w:val="99"/>
    <w:semiHidden/>
    <w:rsid w:val="00F23B6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873"/>
  </w:style>
  <w:style w:type="paragraph" w:styleId="Heading1">
    <w:name w:val="heading 1"/>
    <w:basedOn w:val="Normal"/>
    <w:next w:val="Normal"/>
    <w:link w:val="Heading1Char"/>
    <w:uiPriority w:val="9"/>
    <w:qFormat/>
    <w:rsid w:val="00191873"/>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91873"/>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91873"/>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91873"/>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91873"/>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91873"/>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91873"/>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91873"/>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91873"/>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87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9187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9187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19187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19187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9187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9187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9187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91873"/>
    <w:rPr>
      <w:rFonts w:asciiTheme="majorHAnsi" w:eastAsiaTheme="majorEastAsia" w:hAnsiTheme="majorHAnsi" w:cstheme="majorBidi"/>
      <w:i/>
      <w:iCs/>
      <w:color w:val="404040" w:themeColor="text1" w:themeTint="BF"/>
      <w:sz w:val="20"/>
      <w:szCs w:val="20"/>
    </w:rPr>
  </w:style>
  <w:style w:type="paragraph" w:styleId="Footer">
    <w:name w:val="footer"/>
    <w:basedOn w:val="Normal"/>
    <w:link w:val="FooterChar"/>
    <w:uiPriority w:val="99"/>
    <w:unhideWhenUsed/>
    <w:rsid w:val="00191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1873"/>
  </w:style>
  <w:style w:type="paragraph" w:styleId="FootnoteText">
    <w:name w:val="footnote text"/>
    <w:basedOn w:val="Normal"/>
    <w:link w:val="FootnoteTextChar"/>
    <w:uiPriority w:val="99"/>
    <w:semiHidden/>
    <w:unhideWhenUsed/>
    <w:rsid w:val="001918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1873"/>
    <w:rPr>
      <w:sz w:val="20"/>
      <w:szCs w:val="20"/>
    </w:rPr>
  </w:style>
  <w:style w:type="character" w:styleId="FootnoteReference">
    <w:name w:val="footnote reference"/>
    <w:basedOn w:val="DefaultParagraphFont"/>
    <w:uiPriority w:val="99"/>
    <w:semiHidden/>
    <w:unhideWhenUsed/>
    <w:rsid w:val="00191873"/>
    <w:rPr>
      <w:vertAlign w:val="superscript"/>
    </w:rPr>
  </w:style>
  <w:style w:type="paragraph" w:styleId="ListParagraph">
    <w:name w:val="List Paragraph"/>
    <w:basedOn w:val="Normal"/>
    <w:uiPriority w:val="34"/>
    <w:qFormat/>
    <w:rsid w:val="00191873"/>
    <w:pPr>
      <w:ind w:left="720"/>
      <w:contextualSpacing/>
    </w:pPr>
  </w:style>
  <w:style w:type="paragraph" w:styleId="BalloonText">
    <w:name w:val="Balloon Text"/>
    <w:basedOn w:val="Normal"/>
    <w:link w:val="BalloonTextChar"/>
    <w:uiPriority w:val="99"/>
    <w:semiHidden/>
    <w:unhideWhenUsed/>
    <w:rsid w:val="00CD43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339"/>
    <w:rPr>
      <w:rFonts w:ascii="Tahoma" w:hAnsi="Tahoma" w:cs="Tahoma"/>
      <w:sz w:val="16"/>
      <w:szCs w:val="16"/>
    </w:rPr>
  </w:style>
  <w:style w:type="character" w:styleId="CommentReference">
    <w:name w:val="annotation reference"/>
    <w:basedOn w:val="DefaultParagraphFont"/>
    <w:uiPriority w:val="99"/>
    <w:semiHidden/>
    <w:unhideWhenUsed/>
    <w:rsid w:val="00172A5F"/>
    <w:rPr>
      <w:sz w:val="16"/>
      <w:szCs w:val="16"/>
    </w:rPr>
  </w:style>
  <w:style w:type="paragraph" w:styleId="CommentText">
    <w:name w:val="annotation text"/>
    <w:basedOn w:val="Normal"/>
    <w:link w:val="CommentTextChar"/>
    <w:uiPriority w:val="99"/>
    <w:semiHidden/>
    <w:unhideWhenUsed/>
    <w:rsid w:val="00172A5F"/>
    <w:pPr>
      <w:spacing w:line="240" w:lineRule="auto"/>
    </w:pPr>
    <w:rPr>
      <w:sz w:val="20"/>
      <w:szCs w:val="20"/>
    </w:rPr>
  </w:style>
  <w:style w:type="character" w:customStyle="1" w:styleId="CommentTextChar">
    <w:name w:val="Comment Text Char"/>
    <w:basedOn w:val="DefaultParagraphFont"/>
    <w:link w:val="CommentText"/>
    <w:uiPriority w:val="99"/>
    <w:semiHidden/>
    <w:rsid w:val="00172A5F"/>
    <w:rPr>
      <w:sz w:val="20"/>
      <w:szCs w:val="20"/>
    </w:rPr>
  </w:style>
  <w:style w:type="paragraph" w:styleId="CommentSubject">
    <w:name w:val="annotation subject"/>
    <w:basedOn w:val="CommentText"/>
    <w:next w:val="CommentText"/>
    <w:link w:val="CommentSubjectChar"/>
    <w:uiPriority w:val="99"/>
    <w:semiHidden/>
    <w:unhideWhenUsed/>
    <w:rsid w:val="00172A5F"/>
    <w:rPr>
      <w:b/>
      <w:bCs/>
    </w:rPr>
  </w:style>
  <w:style w:type="character" w:customStyle="1" w:styleId="CommentSubjectChar">
    <w:name w:val="Comment Subject Char"/>
    <w:basedOn w:val="CommentTextChar"/>
    <w:link w:val="CommentSubject"/>
    <w:uiPriority w:val="99"/>
    <w:semiHidden/>
    <w:rsid w:val="00172A5F"/>
    <w:rPr>
      <w:b/>
      <w:bCs/>
      <w:sz w:val="20"/>
      <w:szCs w:val="20"/>
    </w:rPr>
  </w:style>
  <w:style w:type="paragraph" w:styleId="Revision">
    <w:name w:val="Revision"/>
    <w:hidden/>
    <w:uiPriority w:val="99"/>
    <w:semiHidden/>
    <w:rsid w:val="00F23B6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FD9BFF-1767-4763-BA94-77CE8F530FA1}">
  <ds:schemaRefs>
    <ds:schemaRef ds:uri="http://schemas.openxmlformats.org/officeDocument/2006/bibliography"/>
  </ds:schemaRefs>
</ds:datastoreItem>
</file>

<file path=customXml/itemProps2.xml><?xml version="1.0" encoding="utf-8"?>
<ds:datastoreItem xmlns:ds="http://schemas.openxmlformats.org/officeDocument/2006/customXml" ds:itemID="{633BCA84-AB2E-45E4-A169-5F97A5E6CBAB}"/>
</file>

<file path=customXml/itemProps3.xml><?xml version="1.0" encoding="utf-8"?>
<ds:datastoreItem xmlns:ds="http://schemas.openxmlformats.org/officeDocument/2006/customXml" ds:itemID="{E211C21D-A5B9-4907-B41F-2F790330777B}"/>
</file>

<file path=customXml/itemProps4.xml><?xml version="1.0" encoding="utf-8"?>
<ds:datastoreItem xmlns:ds="http://schemas.openxmlformats.org/officeDocument/2006/customXml" ds:itemID="{2AE593AB-EAF0-4234-A319-05141F7766F2}"/>
</file>

<file path=docProps/app.xml><?xml version="1.0" encoding="utf-8"?>
<Properties xmlns="http://schemas.openxmlformats.org/officeDocument/2006/extended-properties" xmlns:vt="http://schemas.openxmlformats.org/officeDocument/2006/docPropsVTypes">
  <Template>Normal</Template>
  <TotalTime>0</TotalTime>
  <Pages>10</Pages>
  <Words>2676</Words>
  <Characters>15259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2019-06-02T07:33:00Z</dcterms:created>
  <dcterms:modified xsi:type="dcterms:W3CDTF">2019-06-02T07:33:00Z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